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Times New Roman"/>
          <w:sz w:val="44"/>
          <w:szCs w:val="44"/>
          <w:highlight w:val="none"/>
        </w:rPr>
      </w:pPr>
      <w:r>
        <w:rPr>
          <w:rFonts w:ascii="Times New Roman" w:hAnsi="Times New Roman" w:eastAsia="方正小标宋简体" w:cs="Times New Roman"/>
          <w:sz w:val="44"/>
          <w:szCs w:val="44"/>
          <w:highlight w:val="none"/>
        </w:rPr>
        <w:t>南京栖霞区产业重大技术创新项目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Times New Roman"/>
          <w:sz w:val="44"/>
          <w:szCs w:val="44"/>
          <w:highlight w:val="none"/>
        </w:rPr>
      </w:pPr>
      <w:r>
        <w:rPr>
          <w:rFonts w:hint="eastAsia" w:ascii="Times New Roman" w:hAnsi="Times New Roman" w:eastAsia="方正小标宋简体" w:cs="Times New Roman"/>
          <w:sz w:val="44"/>
          <w:szCs w:val="44"/>
          <w:highlight w:val="none"/>
          <w:lang w:eastAsia="zh-CN"/>
        </w:rPr>
        <w:t>“拨投结合”</w:t>
      </w:r>
      <w:bookmarkStart w:id="0" w:name="_GoBack"/>
      <w:bookmarkEnd w:id="0"/>
      <w:r>
        <w:rPr>
          <w:rFonts w:ascii="Times New Roman" w:hAnsi="Times New Roman" w:eastAsia="方正小标宋简体" w:cs="Times New Roman"/>
          <w:sz w:val="44"/>
          <w:szCs w:val="44"/>
          <w:highlight w:val="none"/>
        </w:rPr>
        <w:t>管理办法</w:t>
      </w: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w:t>
      </w:r>
      <w:r>
        <w:rPr>
          <w:rFonts w:hint="eastAsia" w:ascii="方正仿宋_GBK" w:hAnsi="方正仿宋_GBK" w:eastAsia="方正仿宋_GBK" w:cs="方正仿宋_GBK"/>
          <w:bCs/>
          <w:sz w:val="32"/>
          <w:szCs w:val="32"/>
          <w:highlight w:val="none"/>
          <w:lang w:val="en-US" w:eastAsia="zh-CN"/>
        </w:rPr>
        <w:t>征求意见稿</w:t>
      </w:r>
      <w:r>
        <w:rPr>
          <w:rFonts w:hint="eastAsia" w:ascii="方正仿宋_GBK" w:hAnsi="方正仿宋_GBK" w:eastAsia="方正仿宋_GBK" w:cs="方正仿宋_GBK"/>
          <w:bCs/>
          <w:sz w:val="32"/>
          <w:szCs w:val="32"/>
          <w:highlight w:val="none"/>
        </w:rPr>
        <w:t>）</w:t>
      </w:r>
    </w:p>
    <w:p>
      <w:pPr>
        <w:jc w:val="center"/>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s="Times New Roman"/>
          <w:sz w:val="32"/>
          <w:szCs w:val="32"/>
          <w:highlight w:val="none"/>
        </w:rPr>
      </w:pPr>
      <w:r>
        <w:rPr>
          <w:rFonts w:hint="eastAsia" w:ascii="楷体" w:hAnsi="楷体" w:eastAsia="楷体" w:cs="楷体"/>
          <w:b w:val="0"/>
          <w:bCs/>
          <w:sz w:val="32"/>
          <w:szCs w:val="32"/>
          <w:highlight w:val="none"/>
        </w:rPr>
        <w:t>第一条</w:t>
      </w:r>
      <w:r>
        <w:rPr>
          <w:rFonts w:ascii="Times New Roman" w:hAnsi="Times New Roman" w:eastAsia="方正仿宋简体" w:cs="Times New Roman"/>
          <w:sz w:val="32"/>
          <w:szCs w:val="32"/>
          <w:highlight w:val="none"/>
        </w:rPr>
        <w:t xml:space="preserve"> 为加快实施创新驱动发展战略，落实南京打造具有全球影响力的产业科技创新中心的相关工作部署，全面深化与江苏省产业技术研究院(简称</w:t>
      </w:r>
      <w:r>
        <w:rPr>
          <w:rFonts w:hint="eastAsia" w:ascii="Times New Roman" w:hAnsi="Times New Roman" w:eastAsia="方正仿宋简体" w:cs="Times New Roman"/>
          <w:sz w:val="32"/>
          <w:szCs w:val="32"/>
          <w:highlight w:val="none"/>
          <w:lang w:eastAsia="zh-CN"/>
        </w:rPr>
        <w:t>“</w:t>
      </w:r>
      <w:r>
        <w:rPr>
          <w:rFonts w:ascii="Times New Roman" w:hAnsi="Times New Roman" w:eastAsia="方正仿宋简体" w:cs="Times New Roman"/>
          <w:sz w:val="32"/>
          <w:szCs w:val="32"/>
          <w:highlight w:val="none"/>
        </w:rPr>
        <w:t>省产研院</w:t>
      </w:r>
      <w:r>
        <w:rPr>
          <w:rFonts w:hint="eastAsia" w:ascii="Times New Roman" w:hAnsi="Times New Roman" w:eastAsia="方正仿宋简体" w:cs="Times New Roman"/>
          <w:sz w:val="32"/>
          <w:szCs w:val="32"/>
          <w:highlight w:val="none"/>
          <w:lang w:eastAsia="zh-CN"/>
        </w:rPr>
        <w:t>”</w:t>
      </w:r>
      <w:r>
        <w:rPr>
          <w:rFonts w:ascii="Times New Roman" w:hAnsi="Times New Roman" w:eastAsia="方正仿宋简体" w:cs="Times New Roman"/>
          <w:sz w:val="32"/>
          <w:szCs w:val="32"/>
          <w:highlight w:val="none"/>
        </w:rPr>
        <w:t>)合作，积极探索科技成果转化财政支持新方式，加快引进先进技术、培育未来创新产业，聚力科技自立自强，根据《省政府办公厅印发关于支持江苏省产业技术研究院改革发展若干政策措施的通知》(苏政办规[2023]8号)、《江苏省产业技术研究院</w:t>
      </w:r>
      <w:r>
        <w:rPr>
          <w:rFonts w:hint="eastAsia" w:ascii="Times New Roman" w:hAnsi="Times New Roman" w:eastAsia="方正仿宋简体" w:cs="Times New Roman"/>
          <w:sz w:val="32"/>
          <w:szCs w:val="32"/>
          <w:highlight w:val="none"/>
          <w:lang w:eastAsia="zh-CN"/>
        </w:rPr>
        <w:t>“拨投结合”</w:t>
      </w:r>
      <w:r>
        <w:rPr>
          <w:rFonts w:hint="eastAsia" w:ascii="Times New Roman" w:hAnsi="Times New Roman" w:eastAsia="方正仿宋简体" w:cs="Times New Roman"/>
          <w:sz w:val="32"/>
          <w:szCs w:val="32"/>
          <w:highlight w:val="none"/>
        </w:rPr>
        <w:t>类项目管理办法</w:t>
      </w:r>
      <w:r>
        <w:rPr>
          <w:rFonts w:ascii="Times New Roman" w:hAnsi="Times New Roman" w:eastAsia="方正仿宋简体" w:cs="Times New Roman"/>
          <w:sz w:val="32"/>
          <w:szCs w:val="32"/>
          <w:highlight w:val="none"/>
        </w:rPr>
        <w:t>》(苏研院[202</w:t>
      </w:r>
      <w:r>
        <w:rPr>
          <w:rFonts w:hint="eastAsia" w:ascii="Times New Roman" w:hAnsi="Times New Roman" w:eastAsia="方正仿宋简体" w:cs="Times New Roman"/>
          <w:sz w:val="32"/>
          <w:szCs w:val="32"/>
          <w:highlight w:val="none"/>
        </w:rPr>
        <w:t>5</w:t>
      </w:r>
      <w:r>
        <w:rPr>
          <w:rFonts w:ascii="Times New Roman" w:hAnsi="Times New Roman" w:eastAsia="方正仿宋简体" w:cs="Times New Roman"/>
          <w:sz w:val="32"/>
          <w:szCs w:val="32"/>
          <w:highlight w:val="none"/>
        </w:rPr>
        <w:t>]</w:t>
      </w:r>
      <w:r>
        <w:rPr>
          <w:rFonts w:hint="eastAsia" w:ascii="Times New Roman" w:hAnsi="Times New Roman" w:eastAsia="方正仿宋简体" w:cs="Times New Roman"/>
          <w:sz w:val="32"/>
          <w:szCs w:val="32"/>
          <w:highlight w:val="none"/>
        </w:rPr>
        <w:t>11</w:t>
      </w:r>
      <w:r>
        <w:rPr>
          <w:rFonts w:ascii="Times New Roman" w:hAnsi="Times New Roman" w:eastAsia="方正仿宋简体" w:cs="Times New Roman"/>
          <w:sz w:val="32"/>
          <w:szCs w:val="32"/>
          <w:highlight w:val="none"/>
        </w:rPr>
        <w:t>号)等相关规定，结合栖霞区实际，制定本办法。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s="Times New Roman"/>
          <w:sz w:val="32"/>
          <w:szCs w:val="32"/>
          <w:highlight w:val="none"/>
        </w:rPr>
      </w:pPr>
      <w:r>
        <w:rPr>
          <w:rFonts w:hint="eastAsia" w:ascii="楷体" w:hAnsi="楷体" w:eastAsia="楷体" w:cs="楷体"/>
          <w:b w:val="0"/>
          <w:bCs/>
          <w:sz w:val="32"/>
          <w:szCs w:val="32"/>
          <w:highlight w:val="none"/>
        </w:rPr>
        <w:t>第二条</w:t>
      </w:r>
      <w:r>
        <w:rPr>
          <w:rFonts w:ascii="Times New Roman" w:hAnsi="Times New Roman" w:eastAsia="方正仿宋简体" w:cs="Times New Roman"/>
          <w:sz w:val="32"/>
          <w:szCs w:val="32"/>
          <w:highlight w:val="none"/>
        </w:rPr>
        <w:t xml:space="preserve"> 设立南京栖霞区产业重大技术创新项目</w:t>
      </w:r>
      <w:r>
        <w:rPr>
          <w:rFonts w:hint="eastAsia" w:ascii="Times New Roman" w:hAnsi="Times New Roman" w:eastAsia="方正仿宋简体" w:cs="Times New Roman"/>
          <w:sz w:val="32"/>
          <w:szCs w:val="32"/>
          <w:highlight w:val="none"/>
          <w:lang w:eastAsia="zh-CN"/>
        </w:rPr>
        <w:t>“拨投结合”</w:t>
      </w:r>
      <w:r>
        <w:rPr>
          <w:rFonts w:ascii="Times New Roman" w:hAnsi="Times New Roman" w:eastAsia="方正仿宋简体" w:cs="Times New Roman"/>
          <w:sz w:val="32"/>
          <w:szCs w:val="32"/>
          <w:highlight w:val="none"/>
        </w:rPr>
        <w:t>专项资金(以下简称</w:t>
      </w:r>
      <w:r>
        <w:rPr>
          <w:rFonts w:hint="eastAsia" w:ascii="Times New Roman" w:hAnsi="Times New Roman" w:eastAsia="方正仿宋简体" w:cs="Times New Roman"/>
          <w:sz w:val="32"/>
          <w:szCs w:val="32"/>
          <w:highlight w:val="none"/>
          <w:lang w:eastAsia="zh-CN"/>
        </w:rPr>
        <w:t>“拨投结合”</w:t>
      </w:r>
      <w:r>
        <w:rPr>
          <w:rFonts w:ascii="Times New Roman" w:hAnsi="Times New Roman" w:eastAsia="方正仿宋简体" w:cs="Times New Roman"/>
          <w:sz w:val="32"/>
          <w:szCs w:val="32"/>
          <w:highlight w:val="none"/>
        </w:rPr>
        <w:t>专项资金)，每年区财政实行按需预算保障，对各类产业重大技术创新项目(以下简称重大创新项目)采取</w:t>
      </w:r>
      <w:r>
        <w:rPr>
          <w:rFonts w:hint="eastAsia" w:ascii="Times New Roman" w:hAnsi="Times New Roman" w:eastAsia="方正仿宋简体" w:cs="Times New Roman"/>
          <w:sz w:val="32"/>
          <w:szCs w:val="32"/>
          <w:highlight w:val="none"/>
          <w:lang w:eastAsia="zh-CN"/>
        </w:rPr>
        <w:t>“拨投结合”</w:t>
      </w:r>
      <w:r>
        <w:rPr>
          <w:rFonts w:ascii="Times New Roman" w:hAnsi="Times New Roman" w:eastAsia="方正仿宋简体" w:cs="Times New Roman"/>
          <w:sz w:val="32"/>
          <w:szCs w:val="32"/>
          <w:highlight w:val="none"/>
        </w:rPr>
        <w:t>的方式予以支持。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highlight w:val="none"/>
          <w:lang w:val="en-US" w:eastAsia="zh-CN"/>
        </w:rPr>
      </w:pPr>
      <w:r>
        <w:rPr>
          <w:rFonts w:hint="eastAsia" w:ascii="楷体" w:hAnsi="楷体" w:eastAsia="楷体" w:cs="楷体"/>
          <w:b w:val="0"/>
          <w:bCs/>
          <w:sz w:val="32"/>
          <w:szCs w:val="32"/>
          <w:highlight w:val="none"/>
        </w:rPr>
        <w:t>第三条</w:t>
      </w:r>
      <w:r>
        <w:rPr>
          <w:rFonts w:ascii="Times New Roman" w:hAnsi="Times New Roman" w:eastAsia="方正仿宋简体" w:cs="Times New Roman"/>
          <w:sz w:val="32"/>
          <w:szCs w:val="32"/>
          <w:highlight w:val="none"/>
        </w:rPr>
        <w:t xml:space="preserve"> 本办法所称重大创新项目，</w:t>
      </w:r>
      <w:r>
        <w:rPr>
          <w:rFonts w:hint="eastAsia" w:ascii="Times New Roman" w:hAnsi="Times New Roman" w:eastAsia="方正仿宋简体" w:cs="Times New Roman"/>
          <w:sz w:val="32"/>
          <w:szCs w:val="32"/>
          <w:highlight w:val="none"/>
          <w:lang w:val="en-US" w:eastAsia="zh-CN"/>
        </w:rPr>
        <w:t>应经江苏省产业技术研究院认定，</w:t>
      </w:r>
      <w:r>
        <w:rPr>
          <w:rFonts w:ascii="Times New Roman" w:hAnsi="Times New Roman" w:eastAsia="方正仿宋简体" w:cs="Times New Roman"/>
          <w:sz w:val="32"/>
          <w:szCs w:val="32"/>
          <w:highlight w:val="none"/>
        </w:rPr>
        <w:t>包括我区主导产业领域，重点支持实验室技术熟化度不够高、暂无社会资本参与，但技术达到国际国内领先水平、已突破技术攻关的重点难点，并对其实现产业化有积极预期的科技成果转化项目</w:t>
      </w:r>
      <w:r>
        <w:rPr>
          <w:rFonts w:hint="eastAsia" w:ascii="Times New Roman" w:hAnsi="Times New Roman" w:eastAsia="方正仿宋简体" w:cs="Times New Roman"/>
          <w:sz w:val="32"/>
          <w:szCs w:val="32"/>
          <w:highlight w:val="none"/>
          <w:lang w:eastAsia="zh-CN"/>
        </w:rPr>
        <w:t>；</w:t>
      </w:r>
      <w:r>
        <w:rPr>
          <w:rFonts w:ascii="Times New Roman" w:hAnsi="Times New Roman" w:eastAsia="方正仿宋简体" w:cs="Times New Roman"/>
          <w:sz w:val="32"/>
          <w:szCs w:val="32"/>
          <w:highlight w:val="none"/>
        </w:rPr>
        <w:t>可引领产业升级的共性关键技术创新项目</w:t>
      </w:r>
      <w:r>
        <w:rPr>
          <w:rFonts w:hint="eastAsia" w:ascii="Times New Roman" w:hAnsi="Times New Roman" w:eastAsia="方正仿宋简体" w:cs="Times New Roman"/>
          <w:sz w:val="32"/>
          <w:szCs w:val="32"/>
          <w:highlight w:val="none"/>
          <w:lang w:eastAsia="zh-CN"/>
        </w:rPr>
        <w:t>；</w:t>
      </w:r>
      <w:r>
        <w:rPr>
          <w:rFonts w:ascii="Times New Roman" w:hAnsi="Times New Roman" w:eastAsia="方正仿宋简体" w:cs="Times New Roman"/>
          <w:sz w:val="32"/>
          <w:szCs w:val="32"/>
          <w:highlight w:val="none"/>
        </w:rPr>
        <w:t>可填补国内空白，具有重大社会效益或经济效益的技术创新项目</w:t>
      </w:r>
      <w:r>
        <w:rPr>
          <w:rFonts w:hint="eastAsia" w:ascii="Times New Roman" w:hAnsi="Times New Roman" w:eastAsia="方正仿宋简体" w:cs="Times New Roman"/>
          <w:sz w:val="32"/>
          <w:szCs w:val="32"/>
          <w:highlight w:val="none"/>
          <w:lang w:eastAsia="zh-CN"/>
        </w:rPr>
        <w:t>；</w:t>
      </w:r>
      <w:r>
        <w:rPr>
          <w:rFonts w:ascii="Times New Roman" w:hAnsi="Times New Roman" w:eastAsia="方正仿宋简体" w:cs="Times New Roman"/>
          <w:sz w:val="32"/>
          <w:szCs w:val="32"/>
          <w:highlight w:val="none"/>
        </w:rPr>
        <w:t>跨领域联合实施的重大集成技术创新项目</w:t>
      </w:r>
      <w:r>
        <w:rPr>
          <w:rFonts w:hint="eastAsia" w:ascii="Times New Roman" w:hAnsi="Times New Roman" w:eastAsia="方正仿宋简体" w:cs="Times New Roman"/>
          <w:sz w:val="32"/>
          <w:szCs w:val="32"/>
          <w:highlight w:val="none"/>
          <w:lang w:eastAsia="zh-CN"/>
        </w:rPr>
        <w:t>；</w:t>
      </w:r>
      <w:r>
        <w:rPr>
          <w:rFonts w:ascii="Times New Roman" w:hAnsi="Times New Roman" w:eastAsia="方正仿宋简体" w:cs="Times New Roman"/>
          <w:sz w:val="32"/>
          <w:szCs w:val="32"/>
          <w:highlight w:val="none"/>
        </w:rPr>
        <w:t>支持已获得省级以上科技重点专项立项、省级以上</w:t>
      </w:r>
      <w:r>
        <w:rPr>
          <w:rFonts w:hint="eastAsia" w:ascii="Times New Roman" w:hAnsi="Times New Roman" w:eastAsia="方正仿宋简体" w:cs="Times New Roman"/>
          <w:sz w:val="32"/>
          <w:szCs w:val="32"/>
          <w:highlight w:val="none"/>
          <w:lang w:eastAsia="zh-CN"/>
        </w:rPr>
        <w:t>重大科技创新平台</w:t>
      </w:r>
      <w:r>
        <w:rPr>
          <w:rFonts w:ascii="Times New Roman" w:hAnsi="Times New Roman" w:eastAsia="方正仿宋简体" w:cs="Times New Roman"/>
          <w:sz w:val="32"/>
          <w:szCs w:val="32"/>
          <w:highlight w:val="none"/>
        </w:rPr>
        <w:t>和市级以上新型研发机构围绕产业培育孵化所承担实施的技术创新项目。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s="Times New Roman"/>
          <w:sz w:val="32"/>
          <w:szCs w:val="32"/>
          <w:highlight w:val="none"/>
        </w:rPr>
      </w:pPr>
      <w:r>
        <w:rPr>
          <w:rFonts w:hint="eastAsia" w:ascii="楷体" w:hAnsi="楷体" w:eastAsia="楷体" w:cs="楷体"/>
          <w:b w:val="0"/>
          <w:bCs/>
          <w:sz w:val="32"/>
          <w:szCs w:val="32"/>
          <w:highlight w:val="none"/>
        </w:rPr>
        <w:t>第四条</w:t>
      </w:r>
      <w:r>
        <w:rPr>
          <w:rFonts w:ascii="Times New Roman" w:hAnsi="Times New Roman" w:eastAsia="方正仿宋简体" w:cs="Times New Roman"/>
          <w:sz w:val="32"/>
          <w:szCs w:val="32"/>
          <w:highlight w:val="none"/>
        </w:rPr>
        <w:t xml:space="preserve"> 本办法所称</w:t>
      </w:r>
      <w:r>
        <w:rPr>
          <w:rFonts w:hint="eastAsia" w:ascii="Times New Roman" w:hAnsi="Times New Roman" w:eastAsia="方正仿宋简体" w:cs="Times New Roman"/>
          <w:sz w:val="32"/>
          <w:szCs w:val="32"/>
          <w:highlight w:val="none"/>
          <w:lang w:eastAsia="zh-CN"/>
        </w:rPr>
        <w:t>“</w:t>
      </w:r>
      <w:r>
        <w:rPr>
          <w:rFonts w:ascii="Times New Roman" w:hAnsi="Times New Roman" w:eastAsia="方正仿宋简体" w:cs="Times New Roman"/>
          <w:sz w:val="32"/>
          <w:szCs w:val="32"/>
          <w:highlight w:val="none"/>
        </w:rPr>
        <w:t>拨投结合</w:t>
      </w:r>
      <w:r>
        <w:rPr>
          <w:rFonts w:hint="eastAsia" w:ascii="Times New Roman" w:hAnsi="Times New Roman" w:eastAsia="方正仿宋简体" w:cs="Times New Roman"/>
          <w:sz w:val="32"/>
          <w:szCs w:val="32"/>
          <w:highlight w:val="none"/>
          <w:lang w:eastAsia="zh-CN"/>
        </w:rPr>
        <w:t>”</w:t>
      </w:r>
      <w:r>
        <w:rPr>
          <w:rFonts w:ascii="Times New Roman" w:hAnsi="Times New Roman" w:eastAsia="方正仿宋简体" w:cs="Times New Roman"/>
          <w:sz w:val="32"/>
          <w:szCs w:val="32"/>
          <w:highlight w:val="none"/>
        </w:rPr>
        <w:t>，是指针对重大创新项目先期拨入一定财政支持资金，在项目进行市场化股权融资时转化为相应投资权益的支持模式。</w:t>
      </w:r>
    </w:p>
    <w:p>
      <w:pPr>
        <w:jc w:val="center"/>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第二章 管理架构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eastAsia" w:ascii="楷体" w:hAnsi="楷体" w:eastAsia="楷体" w:cs="楷体"/>
          <w:b w:val="0"/>
          <w:bCs/>
          <w:sz w:val="32"/>
          <w:szCs w:val="32"/>
          <w:highlight w:val="none"/>
        </w:rPr>
        <w:t>第五条</w:t>
      </w:r>
      <w:r>
        <w:rPr>
          <w:rFonts w:ascii="Times New Roman" w:hAnsi="Times New Roman" w:eastAsia="方正仿宋简体" w:cs="Times New Roman"/>
          <w:b/>
          <w:sz w:val="32"/>
          <w:szCs w:val="32"/>
          <w:highlight w:val="none"/>
        </w:rPr>
        <w:t xml:space="preserve"> </w:t>
      </w:r>
      <w:r>
        <w:rPr>
          <w:rFonts w:hint="eastAsia" w:ascii="Times New Roman" w:hAnsi="Times New Roman" w:eastAsia="方正仿宋简体" w:cs="Times New Roman"/>
          <w:b/>
          <w:sz w:val="32"/>
          <w:szCs w:val="32"/>
          <w:highlight w:val="none"/>
          <w:lang w:eastAsia="zh-CN"/>
        </w:rPr>
        <w:t>“拨投结合”</w:t>
      </w:r>
      <w:r>
        <w:rPr>
          <w:rFonts w:ascii="Times New Roman" w:hAnsi="Times New Roman" w:eastAsia="方正仿宋简体" w:cs="Times New Roman"/>
          <w:sz w:val="32"/>
          <w:szCs w:val="32"/>
          <w:highlight w:val="none"/>
        </w:rPr>
        <w:t>专项资金管理</w:t>
      </w:r>
      <w:r>
        <w:rPr>
          <w:rFonts w:hint="eastAsia" w:ascii="Times New Roman" w:hAnsi="Times New Roman" w:eastAsia="方正仿宋简体" w:cs="Times New Roman"/>
          <w:sz w:val="32"/>
          <w:szCs w:val="32"/>
          <w:highlight w:val="none"/>
          <w:lang w:val="en-US" w:eastAsia="zh-CN"/>
        </w:rPr>
        <w:t>中研发拨款部分</w:t>
      </w:r>
      <w:r>
        <w:rPr>
          <w:rFonts w:ascii="Times New Roman" w:hAnsi="Times New Roman" w:eastAsia="方正仿宋简体" w:cs="Times New Roman"/>
          <w:sz w:val="32"/>
          <w:szCs w:val="32"/>
          <w:highlight w:val="none"/>
        </w:rPr>
        <w:t>执行区政府议事决策规则</w:t>
      </w:r>
      <w:r>
        <w:rPr>
          <w:rFonts w:hint="eastAsia" w:ascii="Times New Roman" w:hAnsi="Times New Roman" w:eastAsia="方正仿宋简体" w:cs="Times New Roman"/>
          <w:sz w:val="32"/>
          <w:szCs w:val="32"/>
          <w:highlight w:val="none"/>
          <w:lang w:eastAsia="zh-CN"/>
        </w:rPr>
        <w:t>，</w:t>
      </w:r>
      <w:r>
        <w:rPr>
          <w:rFonts w:hint="eastAsia" w:ascii="Times New Roman" w:hAnsi="Times New Roman" w:eastAsia="方正仿宋简体" w:cs="Times New Roman"/>
          <w:sz w:val="32"/>
          <w:szCs w:val="32"/>
          <w:highlight w:val="none"/>
          <w:lang w:val="en-US" w:eastAsia="zh-CN"/>
        </w:rPr>
        <w:t>投资部分按投资主体决策规则执行。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highlight w:val="none"/>
          <w:lang w:eastAsia="zh-CN"/>
        </w:rPr>
      </w:pPr>
      <w:r>
        <w:rPr>
          <w:rFonts w:hint="eastAsia" w:ascii="楷体" w:hAnsi="楷体" w:eastAsia="楷体" w:cs="楷体"/>
          <w:b w:val="0"/>
          <w:bCs/>
          <w:sz w:val="32"/>
          <w:szCs w:val="32"/>
          <w:highlight w:val="none"/>
        </w:rPr>
        <w:t>第六条</w:t>
      </w:r>
      <w:r>
        <w:rPr>
          <w:rFonts w:ascii="Times New Roman" w:hAnsi="Times New Roman" w:eastAsia="方正仿宋简体" w:cs="Times New Roman"/>
          <w:sz w:val="32"/>
          <w:szCs w:val="32"/>
          <w:highlight w:val="none"/>
        </w:rPr>
        <w:t xml:space="preserve"> 相关部门职责如下</w:t>
      </w:r>
      <w:r>
        <w:rPr>
          <w:rFonts w:hint="eastAsia" w:ascii="Times New Roman" w:hAnsi="Times New Roman" w:eastAsia="方正仿宋简体"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s="Times New Roman"/>
          <w:sz w:val="32"/>
          <w:szCs w:val="32"/>
          <w:highlight w:val="none"/>
        </w:rPr>
      </w:pPr>
      <w:r>
        <w:rPr>
          <w:rFonts w:ascii="Times New Roman" w:hAnsi="Times New Roman" w:eastAsia="方正仿宋简体" w:cs="Times New Roman"/>
          <w:sz w:val="32"/>
          <w:szCs w:val="32"/>
          <w:highlight w:val="none"/>
        </w:rPr>
        <w:t>(一)区财政局，组织</w:t>
      </w:r>
      <w:r>
        <w:rPr>
          <w:rFonts w:hint="eastAsia" w:ascii="Times New Roman" w:hAnsi="Times New Roman" w:eastAsia="方正仿宋简体" w:cs="Times New Roman"/>
          <w:sz w:val="32"/>
          <w:szCs w:val="32"/>
          <w:highlight w:val="none"/>
          <w:lang w:eastAsia="zh-CN"/>
        </w:rPr>
        <w:t>“拨投结合”</w:t>
      </w:r>
      <w:r>
        <w:rPr>
          <w:rFonts w:ascii="Times New Roman" w:hAnsi="Times New Roman" w:eastAsia="方正仿宋简体" w:cs="Times New Roman"/>
          <w:sz w:val="32"/>
          <w:szCs w:val="32"/>
          <w:highlight w:val="none"/>
        </w:rPr>
        <w:t>专项资金的预算编制，下达项目资金，组织开展预算绩效管理工作，会同区科技局对</w:t>
      </w:r>
      <w:r>
        <w:rPr>
          <w:rFonts w:hint="eastAsia" w:ascii="Times New Roman" w:hAnsi="Times New Roman" w:eastAsia="方正仿宋简体" w:cs="Times New Roman"/>
          <w:sz w:val="32"/>
          <w:szCs w:val="32"/>
          <w:highlight w:val="none"/>
          <w:lang w:eastAsia="zh-CN"/>
        </w:rPr>
        <w:t>“拨投结合”</w:t>
      </w:r>
      <w:r>
        <w:rPr>
          <w:rFonts w:ascii="Times New Roman" w:hAnsi="Times New Roman" w:eastAsia="方正仿宋简体" w:cs="Times New Roman"/>
          <w:sz w:val="32"/>
          <w:szCs w:val="32"/>
          <w:highlight w:val="none"/>
        </w:rPr>
        <w:t>专项资金开展监督。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s="Times New Roman"/>
          <w:sz w:val="32"/>
          <w:szCs w:val="32"/>
          <w:highlight w:val="none"/>
        </w:rPr>
      </w:pPr>
      <w:r>
        <w:rPr>
          <w:rFonts w:ascii="Times New Roman" w:hAnsi="Times New Roman" w:eastAsia="方正仿宋简体" w:cs="Times New Roman"/>
          <w:sz w:val="32"/>
          <w:szCs w:val="32"/>
          <w:highlight w:val="none"/>
        </w:rPr>
        <w:t>(二)区科技局，根据重大创新项目实施需求组织有关单位召开专题会，并按程序报告区委、区政府；代表区政府签署</w:t>
      </w:r>
      <w:r>
        <w:rPr>
          <w:rFonts w:hint="eastAsia" w:ascii="Times New Roman" w:hAnsi="Times New Roman" w:eastAsia="方正仿宋简体" w:cs="Times New Roman"/>
          <w:sz w:val="32"/>
          <w:szCs w:val="32"/>
          <w:highlight w:val="none"/>
        </w:rPr>
        <w:t>研发</w:t>
      </w:r>
      <w:r>
        <w:rPr>
          <w:rFonts w:ascii="Times New Roman" w:hAnsi="Times New Roman" w:eastAsia="方正仿宋简体" w:cs="Times New Roman"/>
          <w:sz w:val="32"/>
          <w:szCs w:val="32"/>
          <w:highlight w:val="none"/>
        </w:rPr>
        <w:t>合作协议</w:t>
      </w:r>
      <w:r>
        <w:rPr>
          <w:rFonts w:hint="eastAsia" w:ascii="Times New Roman" w:hAnsi="Times New Roman" w:eastAsia="方正仿宋简体" w:cs="Times New Roman"/>
          <w:sz w:val="32"/>
          <w:szCs w:val="32"/>
          <w:highlight w:val="none"/>
        </w:rPr>
        <w:t>；</w:t>
      </w:r>
      <w:r>
        <w:rPr>
          <w:rFonts w:ascii="Times New Roman" w:hAnsi="Times New Roman" w:eastAsia="方正仿宋简体" w:cs="Times New Roman"/>
          <w:sz w:val="32"/>
          <w:szCs w:val="32"/>
          <w:highlight w:val="none"/>
        </w:rPr>
        <w:t>执行资金拨付；负责</w:t>
      </w:r>
      <w:r>
        <w:rPr>
          <w:rFonts w:hint="eastAsia" w:ascii="Times New Roman" w:hAnsi="Times New Roman" w:eastAsia="方正仿宋简体" w:cs="Times New Roman"/>
          <w:sz w:val="32"/>
          <w:szCs w:val="32"/>
          <w:highlight w:val="none"/>
          <w:lang w:eastAsia="zh-CN"/>
        </w:rPr>
        <w:t>“拨投结合”</w:t>
      </w:r>
      <w:r>
        <w:rPr>
          <w:rFonts w:ascii="Times New Roman" w:hAnsi="Times New Roman" w:eastAsia="方正仿宋简体" w:cs="Times New Roman"/>
          <w:sz w:val="32"/>
          <w:szCs w:val="32"/>
          <w:highlight w:val="none"/>
        </w:rPr>
        <w:t>专项资金</w:t>
      </w:r>
      <w:r>
        <w:rPr>
          <w:rFonts w:hint="eastAsia" w:ascii="Times New Roman" w:hAnsi="Times New Roman" w:eastAsia="方正仿宋简体" w:cs="Times New Roman"/>
          <w:sz w:val="32"/>
          <w:szCs w:val="32"/>
          <w:highlight w:val="none"/>
          <w:lang w:eastAsia="zh-CN"/>
        </w:rPr>
        <w:t>“</w:t>
      </w:r>
      <w:r>
        <w:rPr>
          <w:rFonts w:ascii="Times New Roman" w:hAnsi="Times New Roman" w:eastAsia="方正仿宋简体" w:cs="Times New Roman"/>
          <w:sz w:val="32"/>
          <w:szCs w:val="32"/>
          <w:highlight w:val="none"/>
        </w:rPr>
        <w:t>权益实现</w:t>
      </w:r>
      <w:r>
        <w:rPr>
          <w:rFonts w:hint="eastAsia" w:ascii="Times New Roman" w:hAnsi="Times New Roman" w:eastAsia="方正仿宋简体" w:cs="Times New Roman"/>
          <w:sz w:val="32"/>
          <w:szCs w:val="32"/>
          <w:highlight w:val="none"/>
          <w:lang w:eastAsia="zh-CN"/>
        </w:rPr>
        <w:t>”</w:t>
      </w:r>
      <w:r>
        <w:rPr>
          <w:rFonts w:ascii="Times New Roman" w:hAnsi="Times New Roman" w:eastAsia="方正仿宋简体" w:cs="Times New Roman"/>
          <w:sz w:val="32"/>
          <w:szCs w:val="32"/>
          <w:highlight w:val="none"/>
        </w:rPr>
        <w:t>阶段前的使用管理；组织开展</w:t>
      </w:r>
      <w:r>
        <w:rPr>
          <w:rFonts w:hint="eastAsia" w:ascii="Times New Roman" w:hAnsi="Times New Roman" w:eastAsia="方正仿宋简体" w:cs="Times New Roman"/>
          <w:sz w:val="32"/>
          <w:szCs w:val="32"/>
          <w:highlight w:val="none"/>
          <w:lang w:eastAsia="zh-CN"/>
        </w:rPr>
        <w:t>“拨投结合”</w:t>
      </w:r>
      <w:r>
        <w:rPr>
          <w:rFonts w:ascii="Times New Roman" w:hAnsi="Times New Roman" w:eastAsia="方正仿宋简体" w:cs="Times New Roman"/>
          <w:sz w:val="32"/>
          <w:szCs w:val="32"/>
          <w:highlight w:val="none"/>
        </w:rPr>
        <w:t>专项资金的绩效自评价工作</w:t>
      </w:r>
      <w:r>
        <w:rPr>
          <w:rFonts w:hint="eastAsia" w:ascii="Times New Roman" w:hAnsi="Times New Roman" w:eastAsia="方正仿宋简体" w:cs="Times New Roman"/>
          <w:sz w:val="32"/>
          <w:szCs w:val="32"/>
          <w:highlight w:val="none"/>
        </w:rPr>
        <w:t>；</w:t>
      </w:r>
      <w:r>
        <w:rPr>
          <w:rFonts w:ascii="Times New Roman" w:hAnsi="Times New Roman" w:eastAsia="方正仿宋简体" w:cs="Times New Roman"/>
          <w:sz w:val="32"/>
          <w:szCs w:val="32"/>
          <w:highlight w:val="none"/>
        </w:rPr>
        <w:t>负责项目实施过程的全周期管理。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s="Times New Roman"/>
          <w:sz w:val="32"/>
          <w:szCs w:val="32"/>
          <w:highlight w:val="none"/>
        </w:rPr>
      </w:pPr>
      <w:r>
        <w:rPr>
          <w:rFonts w:ascii="Times New Roman" w:hAnsi="Times New Roman" w:eastAsia="方正仿宋简体" w:cs="Times New Roman"/>
          <w:sz w:val="32"/>
          <w:szCs w:val="32"/>
          <w:highlight w:val="none"/>
        </w:rPr>
        <w:t>(三)区属国资主体作为项目公司的投资主体，承担相关</w:t>
      </w:r>
      <w:r>
        <w:rPr>
          <w:rFonts w:hint="eastAsia" w:ascii="Times New Roman" w:hAnsi="Times New Roman" w:eastAsia="方正仿宋简体" w:cs="Times New Roman"/>
          <w:sz w:val="32"/>
          <w:szCs w:val="32"/>
          <w:highlight w:val="none"/>
        </w:rPr>
        <w:t>投资</w:t>
      </w:r>
      <w:r>
        <w:rPr>
          <w:rFonts w:ascii="Times New Roman" w:hAnsi="Times New Roman" w:eastAsia="方正仿宋简体" w:cs="Times New Roman"/>
          <w:sz w:val="32"/>
          <w:szCs w:val="32"/>
          <w:highlight w:val="none"/>
        </w:rPr>
        <w:t>协议签署、转股、投资协议履行、项目公司股东等工作。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s="Times New Roman"/>
          <w:sz w:val="32"/>
          <w:szCs w:val="32"/>
          <w:highlight w:val="none"/>
        </w:rPr>
      </w:pPr>
      <w:r>
        <w:rPr>
          <w:rFonts w:ascii="Times New Roman" w:hAnsi="Times New Roman" w:eastAsia="方正仿宋简体" w:cs="Times New Roman"/>
          <w:sz w:val="32"/>
          <w:szCs w:val="32"/>
          <w:highlight w:val="none"/>
        </w:rPr>
        <w:t>(四)</w:t>
      </w:r>
      <w:r>
        <w:rPr>
          <w:rFonts w:hint="eastAsia" w:ascii="Times New Roman" w:hAnsi="Times New Roman" w:eastAsia="方正仿宋简体" w:cs="Times New Roman"/>
          <w:sz w:val="32"/>
          <w:szCs w:val="32"/>
          <w:highlight w:val="none"/>
          <w:lang w:val="en-US" w:eastAsia="zh-CN"/>
        </w:rPr>
        <w:t>各</w:t>
      </w:r>
      <w:r>
        <w:rPr>
          <w:rFonts w:ascii="Times New Roman" w:hAnsi="Times New Roman" w:eastAsia="方正仿宋简体" w:cs="Times New Roman"/>
          <w:sz w:val="32"/>
          <w:szCs w:val="32"/>
          <w:highlight w:val="none"/>
        </w:rPr>
        <w:t>相关部门，为重大创新项目的实施建立专门服务渠道</w:t>
      </w:r>
      <w:r>
        <w:rPr>
          <w:rFonts w:hint="eastAsia" w:ascii="Times New Roman" w:hAnsi="Times New Roman" w:eastAsia="方正仿宋简体" w:cs="Times New Roman"/>
          <w:sz w:val="32"/>
          <w:szCs w:val="32"/>
          <w:highlight w:val="none"/>
          <w:lang w:eastAsia="zh-CN"/>
        </w:rPr>
        <w:t>；</w:t>
      </w:r>
      <w:r>
        <w:rPr>
          <w:rFonts w:ascii="Times New Roman" w:hAnsi="Times New Roman" w:eastAsia="方正仿宋简体" w:cs="Times New Roman"/>
          <w:sz w:val="32"/>
          <w:szCs w:val="32"/>
          <w:highlight w:val="none"/>
        </w:rPr>
        <w:t>各板块、街道为项目落地做好配套支持及保障。</w:t>
      </w:r>
    </w:p>
    <w:p>
      <w:pPr>
        <w:jc w:val="center"/>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第三章 支持领域范围和标准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s="Times New Roman"/>
          <w:sz w:val="32"/>
          <w:szCs w:val="32"/>
          <w:highlight w:val="none"/>
        </w:rPr>
      </w:pPr>
      <w:r>
        <w:rPr>
          <w:rFonts w:hint="eastAsia" w:ascii="楷体" w:hAnsi="楷体" w:eastAsia="楷体" w:cs="楷体"/>
          <w:b w:val="0"/>
          <w:bCs/>
          <w:sz w:val="32"/>
          <w:szCs w:val="32"/>
          <w:highlight w:val="none"/>
        </w:rPr>
        <w:t>第七条</w:t>
      </w:r>
      <w:r>
        <w:rPr>
          <w:rFonts w:ascii="Times New Roman" w:hAnsi="Times New Roman" w:eastAsia="方正仿宋简体" w:cs="Times New Roman"/>
          <w:sz w:val="32"/>
          <w:szCs w:val="32"/>
          <w:highlight w:val="none"/>
        </w:rPr>
        <w:t xml:space="preserve"> 重大创新项目应满足以下条件：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s="Times New Roman"/>
          <w:sz w:val="32"/>
          <w:szCs w:val="32"/>
          <w:highlight w:val="none"/>
        </w:rPr>
      </w:pPr>
      <w:r>
        <w:rPr>
          <w:rFonts w:ascii="Times New Roman" w:hAnsi="Times New Roman" w:eastAsia="方正仿宋简体" w:cs="Times New Roman"/>
          <w:sz w:val="32"/>
          <w:szCs w:val="32"/>
          <w:highlight w:val="none"/>
        </w:rPr>
        <w:t>(一) 项目负责人应符合省产研院项目经理聘请条件，项目团队分工合理，具备较强的技术开发、市场开拓和企业管理能力。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s="Times New Roman"/>
          <w:sz w:val="32"/>
          <w:szCs w:val="32"/>
          <w:highlight w:val="none"/>
        </w:rPr>
      </w:pPr>
      <w:r>
        <w:rPr>
          <w:rFonts w:ascii="Times New Roman" w:hAnsi="Times New Roman" w:eastAsia="方正仿宋简体" w:cs="Times New Roman"/>
          <w:sz w:val="32"/>
          <w:szCs w:val="32"/>
          <w:highlight w:val="none"/>
        </w:rPr>
        <w:t>(二) 核心技术具有先进性，技术路线及实施方案具有较好的可行性，核心技术的知识产权所有权清晰、可依法取得且不存在争议和纠纷。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s="Times New Roman"/>
          <w:sz w:val="32"/>
          <w:szCs w:val="32"/>
          <w:highlight w:val="none"/>
        </w:rPr>
      </w:pPr>
      <w:r>
        <w:rPr>
          <w:rFonts w:ascii="Times New Roman" w:hAnsi="Times New Roman" w:eastAsia="方正仿宋简体" w:cs="Times New Roman"/>
          <w:sz w:val="32"/>
          <w:szCs w:val="32"/>
          <w:highlight w:val="none"/>
        </w:rPr>
        <w:t>(三) 项目成果具有良好的市场应用前景，商业模式清晰，财务测算合理。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s="Times New Roman"/>
          <w:sz w:val="32"/>
          <w:szCs w:val="32"/>
          <w:highlight w:val="none"/>
        </w:rPr>
      </w:pPr>
      <w:r>
        <w:rPr>
          <w:rFonts w:ascii="Times New Roman" w:hAnsi="Times New Roman" w:eastAsia="方正仿宋简体" w:cs="Times New Roman"/>
          <w:sz w:val="32"/>
          <w:szCs w:val="32"/>
          <w:highlight w:val="none"/>
        </w:rPr>
        <w:t>(四) 项目团队应在</w:t>
      </w:r>
      <w:r>
        <w:rPr>
          <w:rFonts w:hint="eastAsia" w:ascii="Times New Roman" w:hAnsi="Times New Roman" w:eastAsia="方正仿宋简体" w:cs="Times New Roman"/>
          <w:sz w:val="32"/>
          <w:szCs w:val="32"/>
          <w:highlight w:val="none"/>
          <w:lang w:val="en-US" w:eastAsia="zh-CN"/>
        </w:rPr>
        <w:t>栖霞</w:t>
      </w:r>
      <w:r>
        <w:rPr>
          <w:rFonts w:ascii="Times New Roman" w:hAnsi="Times New Roman" w:eastAsia="方正仿宋简体" w:cs="Times New Roman"/>
          <w:sz w:val="32"/>
          <w:szCs w:val="32"/>
          <w:highlight w:val="none"/>
        </w:rPr>
        <w:t>区注册成立以团队持大股</w:t>
      </w:r>
      <w:r>
        <w:rPr>
          <w:rFonts w:hint="eastAsia" w:ascii="Times New Roman" w:hAnsi="Times New Roman" w:eastAsia="方正仿宋简体" w:cs="Times New Roman"/>
          <w:sz w:val="32"/>
          <w:szCs w:val="32"/>
          <w:highlight w:val="none"/>
          <w:lang w:eastAsia="zh-CN"/>
        </w:rPr>
        <w:t>（</w:t>
      </w:r>
      <w:r>
        <w:rPr>
          <w:rFonts w:hint="eastAsia" w:ascii="Times New Roman" w:hAnsi="Times New Roman" w:eastAsia="方正仿宋简体" w:cs="Times New Roman"/>
          <w:sz w:val="32"/>
          <w:szCs w:val="32"/>
          <w:highlight w:val="none"/>
          <w:lang w:val="en-US" w:eastAsia="zh-CN"/>
        </w:rPr>
        <w:t>51%以上）</w:t>
      </w:r>
      <w:r>
        <w:rPr>
          <w:rFonts w:ascii="Times New Roman" w:hAnsi="Times New Roman" w:eastAsia="方正仿宋简体" w:cs="Times New Roman"/>
          <w:sz w:val="32"/>
          <w:szCs w:val="32"/>
          <w:highlight w:val="none"/>
        </w:rPr>
        <w:t>的多元投入机制的企业法人。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highlight w:val="yellow"/>
          <w:lang w:val="en-US" w:eastAsia="zh-CN"/>
        </w:rPr>
      </w:pPr>
      <w:r>
        <w:rPr>
          <w:rFonts w:hint="eastAsia" w:ascii="楷体" w:hAnsi="楷体" w:eastAsia="楷体" w:cs="楷体"/>
          <w:b w:val="0"/>
          <w:bCs/>
          <w:sz w:val="32"/>
          <w:szCs w:val="32"/>
          <w:highlight w:val="none"/>
        </w:rPr>
        <w:t>第八条</w:t>
      </w:r>
      <w:r>
        <w:rPr>
          <w:rFonts w:ascii="Times New Roman" w:hAnsi="Times New Roman" w:eastAsia="方正仿宋简体" w:cs="Times New Roman"/>
          <w:sz w:val="32"/>
          <w:szCs w:val="32"/>
          <w:highlight w:val="none"/>
        </w:rPr>
        <w:t xml:space="preserve"> 原则上，重大创新项目研发合作资金由区与省产研院按照2:1比例支持，区对单个重大创新项目投入的研发合作资金不超过</w:t>
      </w:r>
      <w:r>
        <w:rPr>
          <w:rFonts w:hint="eastAsia" w:ascii="Times New Roman" w:hAnsi="Times New Roman" w:eastAsia="方正仿宋简体" w:cs="Times New Roman"/>
          <w:sz w:val="32"/>
          <w:szCs w:val="32"/>
          <w:highlight w:val="none"/>
        </w:rPr>
        <w:t>3000</w:t>
      </w:r>
      <w:r>
        <w:rPr>
          <w:rFonts w:ascii="Times New Roman" w:hAnsi="Times New Roman" w:eastAsia="方正仿宋简体" w:cs="Times New Roman"/>
          <w:sz w:val="32"/>
          <w:szCs w:val="32"/>
          <w:highlight w:val="none"/>
        </w:rPr>
        <w:t>万元。项目团队投入的自有资金原则上不低于区与省产研院支持资金的10%。</w:t>
      </w:r>
    </w:p>
    <w:p>
      <w:pPr>
        <w:jc w:val="center"/>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第四章</w:t>
      </w:r>
      <w:r>
        <w:rPr>
          <w:rFonts w:hint="eastAsia" w:ascii="黑体" w:hAnsi="黑体" w:eastAsia="黑体" w:cs="黑体"/>
          <w:b w:val="0"/>
          <w:bCs/>
          <w:sz w:val="32"/>
          <w:szCs w:val="32"/>
          <w:highlight w:val="none"/>
          <w:lang w:val="en-US" w:eastAsia="zh-CN"/>
        </w:rPr>
        <w:t xml:space="preserve"> </w:t>
      </w:r>
      <w:r>
        <w:rPr>
          <w:rFonts w:hint="eastAsia" w:ascii="黑体" w:hAnsi="黑体" w:eastAsia="黑体" w:cs="黑体"/>
          <w:b w:val="0"/>
          <w:bCs/>
          <w:sz w:val="32"/>
          <w:szCs w:val="32"/>
          <w:highlight w:val="none"/>
        </w:rPr>
        <w:t>组织实施程序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s="Times New Roman"/>
          <w:sz w:val="32"/>
          <w:szCs w:val="32"/>
          <w:highlight w:val="none"/>
        </w:rPr>
      </w:pPr>
      <w:r>
        <w:rPr>
          <w:rFonts w:hint="eastAsia" w:ascii="楷体" w:hAnsi="楷体" w:eastAsia="楷体" w:cs="楷体"/>
          <w:b w:val="0"/>
          <w:bCs/>
          <w:sz w:val="32"/>
          <w:szCs w:val="32"/>
          <w:highlight w:val="none"/>
        </w:rPr>
        <w:t>第九条</w:t>
      </w:r>
      <w:r>
        <w:rPr>
          <w:rFonts w:ascii="Times New Roman" w:hAnsi="Times New Roman" w:eastAsia="方正仿宋简体" w:cs="Times New Roman"/>
          <w:sz w:val="32"/>
          <w:szCs w:val="32"/>
          <w:highlight w:val="none"/>
        </w:rPr>
        <w:t xml:space="preserve"> 重大创新项目坚持</w:t>
      </w:r>
      <w:r>
        <w:rPr>
          <w:rFonts w:hint="eastAsia" w:ascii="Times New Roman" w:hAnsi="Times New Roman" w:eastAsia="方正仿宋简体" w:cs="Times New Roman"/>
          <w:sz w:val="32"/>
          <w:szCs w:val="32"/>
          <w:highlight w:val="none"/>
          <w:lang w:eastAsia="zh-CN"/>
        </w:rPr>
        <w:t>“</w:t>
      </w:r>
      <w:r>
        <w:rPr>
          <w:rFonts w:ascii="Times New Roman" w:hAnsi="Times New Roman" w:eastAsia="方正仿宋简体" w:cs="Times New Roman"/>
          <w:sz w:val="32"/>
          <w:szCs w:val="32"/>
          <w:highlight w:val="none"/>
        </w:rPr>
        <w:t>政府引导、市场运作、规范管理、滚动发展</w:t>
      </w:r>
      <w:r>
        <w:rPr>
          <w:rFonts w:hint="eastAsia" w:ascii="Times New Roman" w:hAnsi="Times New Roman" w:eastAsia="方正仿宋简体" w:cs="Times New Roman"/>
          <w:sz w:val="32"/>
          <w:szCs w:val="32"/>
          <w:highlight w:val="none"/>
          <w:lang w:eastAsia="zh-CN"/>
        </w:rPr>
        <w:t>”</w:t>
      </w:r>
      <w:r>
        <w:rPr>
          <w:rFonts w:ascii="Times New Roman" w:hAnsi="Times New Roman" w:eastAsia="方正仿宋简体" w:cs="Times New Roman"/>
          <w:sz w:val="32"/>
          <w:szCs w:val="32"/>
          <w:highlight w:val="none"/>
        </w:rPr>
        <w:t>的基本原则，按照</w:t>
      </w:r>
      <w:r>
        <w:rPr>
          <w:rFonts w:hint="eastAsia" w:ascii="Times New Roman" w:hAnsi="Times New Roman" w:eastAsia="方正仿宋简体" w:cs="Times New Roman"/>
          <w:sz w:val="32"/>
          <w:szCs w:val="32"/>
          <w:highlight w:val="none"/>
          <w:lang w:eastAsia="zh-CN"/>
        </w:rPr>
        <w:t>“</w:t>
      </w:r>
      <w:r>
        <w:rPr>
          <w:rFonts w:ascii="Times New Roman" w:hAnsi="Times New Roman" w:eastAsia="方正仿宋简体" w:cs="Times New Roman"/>
          <w:sz w:val="32"/>
          <w:szCs w:val="32"/>
          <w:highlight w:val="none"/>
        </w:rPr>
        <w:t>成熟一个，启动一个</w:t>
      </w:r>
      <w:r>
        <w:rPr>
          <w:rFonts w:hint="eastAsia" w:ascii="Times New Roman" w:hAnsi="Times New Roman" w:eastAsia="方正仿宋简体" w:cs="Times New Roman"/>
          <w:sz w:val="32"/>
          <w:szCs w:val="32"/>
          <w:highlight w:val="none"/>
          <w:lang w:eastAsia="zh-CN"/>
        </w:rPr>
        <w:t>”</w:t>
      </w:r>
      <w:r>
        <w:rPr>
          <w:rFonts w:ascii="Times New Roman" w:hAnsi="Times New Roman" w:eastAsia="方正仿宋简体" w:cs="Times New Roman"/>
          <w:sz w:val="32"/>
          <w:szCs w:val="32"/>
          <w:highlight w:val="none"/>
        </w:rPr>
        <w:t>的模式组织实施。主要分为立项论证、项目公司组建、项目研发合作资金拨付、权益实现四个阶段进行管理。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s="Times New Roman"/>
          <w:sz w:val="32"/>
          <w:szCs w:val="32"/>
          <w:highlight w:val="yellow"/>
        </w:rPr>
      </w:pPr>
      <w:r>
        <w:rPr>
          <w:rFonts w:hint="eastAsia" w:ascii="楷体" w:hAnsi="楷体" w:eastAsia="楷体" w:cs="楷体"/>
          <w:b w:val="0"/>
          <w:bCs/>
          <w:sz w:val="32"/>
          <w:szCs w:val="32"/>
          <w:highlight w:val="none"/>
        </w:rPr>
        <w:t>第十条</w:t>
      </w:r>
      <w:r>
        <w:rPr>
          <w:rFonts w:ascii="Times New Roman" w:hAnsi="Times New Roman" w:eastAsia="方正仿宋简体" w:cs="Times New Roman"/>
          <w:b/>
          <w:bCs/>
          <w:sz w:val="32"/>
          <w:szCs w:val="32"/>
          <w:highlight w:val="none"/>
        </w:rPr>
        <w:t xml:space="preserve"> 立项论证。</w:t>
      </w:r>
      <w:r>
        <w:rPr>
          <w:rFonts w:ascii="Times New Roman" w:hAnsi="Times New Roman" w:eastAsia="方正仿宋简体" w:cs="Times New Roman"/>
          <w:sz w:val="32"/>
          <w:szCs w:val="32"/>
          <w:highlight w:val="none"/>
        </w:rPr>
        <w:t>重大创新项目的立项论证按照省产研院项目经理制有关方式，由省产研院负责组织实施。立项采用专家论证、尽职调查等方式形成相关报告，明确项目目标、研发团队、技术指标和成果、里程碑节点、研发经费预算和拨付方式等关键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s="Times New Roman"/>
          <w:sz w:val="32"/>
          <w:szCs w:val="32"/>
          <w:highlight w:val="none"/>
        </w:rPr>
      </w:pPr>
      <w:r>
        <w:rPr>
          <w:rFonts w:ascii="Times New Roman" w:hAnsi="Times New Roman" w:eastAsia="方正仿宋简体" w:cs="Times New Roman"/>
          <w:sz w:val="32"/>
          <w:szCs w:val="32"/>
          <w:highlight w:val="none"/>
        </w:rPr>
        <w:t>相关项目经</w:t>
      </w:r>
      <w:r>
        <w:rPr>
          <w:rFonts w:hint="eastAsia" w:ascii="Times New Roman" w:hAnsi="Times New Roman" w:eastAsia="方正仿宋简体" w:cs="Times New Roman"/>
          <w:sz w:val="32"/>
          <w:szCs w:val="32"/>
          <w:highlight w:val="none"/>
          <w:lang w:val="en-US" w:eastAsia="zh-CN"/>
        </w:rPr>
        <w:t>省产研院</w:t>
      </w:r>
      <w:r>
        <w:rPr>
          <w:rFonts w:ascii="Times New Roman" w:hAnsi="Times New Roman" w:eastAsia="方正仿宋简体" w:cs="Times New Roman"/>
          <w:sz w:val="32"/>
          <w:szCs w:val="32"/>
          <w:highlight w:val="none"/>
        </w:rPr>
        <w:t>专题会研究</w:t>
      </w:r>
      <w:r>
        <w:rPr>
          <w:rFonts w:hint="eastAsia" w:ascii="Times New Roman" w:hAnsi="Times New Roman" w:eastAsia="方正仿宋简体" w:cs="Times New Roman"/>
          <w:sz w:val="32"/>
          <w:szCs w:val="32"/>
          <w:highlight w:val="none"/>
          <w:lang w:val="en-US" w:eastAsia="zh-CN"/>
        </w:rPr>
        <w:t>通过</w:t>
      </w:r>
      <w:r>
        <w:rPr>
          <w:rFonts w:ascii="Times New Roman" w:hAnsi="Times New Roman" w:eastAsia="方正仿宋简体" w:cs="Times New Roman"/>
          <w:sz w:val="32"/>
          <w:szCs w:val="32"/>
          <w:highlight w:val="none"/>
        </w:rPr>
        <w:t>后，报请区政府审议。对立项的重大创新项目，</w:t>
      </w:r>
      <w:r>
        <w:rPr>
          <w:rFonts w:hint="eastAsia" w:ascii="Times New Roman" w:hAnsi="Times New Roman" w:eastAsia="方正仿宋简体" w:cs="Times New Roman"/>
          <w:sz w:val="32"/>
          <w:szCs w:val="32"/>
          <w:highlight w:val="none"/>
          <w:lang w:val="en-US" w:eastAsia="zh-CN"/>
        </w:rPr>
        <w:t>各合作主体</w:t>
      </w:r>
      <w:r>
        <w:rPr>
          <w:rFonts w:ascii="Times New Roman" w:hAnsi="Times New Roman" w:eastAsia="方正仿宋简体" w:cs="Times New Roman"/>
          <w:sz w:val="32"/>
          <w:szCs w:val="32"/>
          <w:highlight w:val="none"/>
        </w:rPr>
        <w:t>应签订合作协议，明确相关事宜。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s="Times New Roman"/>
          <w:sz w:val="32"/>
          <w:szCs w:val="32"/>
          <w:highlight w:val="none"/>
        </w:rPr>
      </w:pPr>
      <w:r>
        <w:rPr>
          <w:rFonts w:hint="eastAsia" w:ascii="楷体" w:hAnsi="楷体" w:eastAsia="楷体" w:cs="楷体"/>
          <w:b w:val="0"/>
          <w:bCs/>
          <w:sz w:val="32"/>
          <w:szCs w:val="32"/>
          <w:highlight w:val="none"/>
        </w:rPr>
        <w:t>第十一条</w:t>
      </w:r>
      <w:r>
        <w:rPr>
          <w:rFonts w:ascii="Times New Roman" w:hAnsi="Times New Roman" w:eastAsia="方正仿宋简体" w:cs="Times New Roman"/>
          <w:b/>
          <w:sz w:val="32"/>
          <w:szCs w:val="32"/>
          <w:highlight w:val="none"/>
        </w:rPr>
        <w:t xml:space="preserve"> </w:t>
      </w:r>
      <w:r>
        <w:rPr>
          <w:rFonts w:ascii="Times New Roman" w:hAnsi="Times New Roman" w:eastAsia="方正仿宋简体" w:cs="Times New Roman"/>
          <w:sz w:val="32"/>
          <w:szCs w:val="32"/>
          <w:highlight w:val="none"/>
        </w:rPr>
        <w:t>项目公司组建。项目公司由区属国资主体、江苏省产业技术研究院有限公司与项目团队签署投资协议共同出资组建。项目公司由项目团队控股，占股原则上不高于90%，剩余股权由区属国资主体与省产研院公司分配持有。项目公司须制订清晰、具有实施性且有利于创新的员工激励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s="Times New Roman"/>
          <w:sz w:val="32"/>
          <w:szCs w:val="32"/>
          <w:highlight w:val="none"/>
        </w:rPr>
      </w:pPr>
      <w:r>
        <w:rPr>
          <w:rFonts w:hint="eastAsia" w:ascii="楷体" w:hAnsi="楷体" w:eastAsia="楷体" w:cs="楷体"/>
          <w:b w:val="0"/>
          <w:bCs/>
          <w:sz w:val="32"/>
          <w:szCs w:val="32"/>
          <w:highlight w:val="none"/>
        </w:rPr>
        <w:t>第十二条</w:t>
      </w:r>
      <w:r>
        <w:rPr>
          <w:rFonts w:ascii="Times New Roman" w:hAnsi="Times New Roman" w:eastAsia="方正仿宋简体" w:cs="Times New Roman"/>
          <w:sz w:val="32"/>
          <w:szCs w:val="32"/>
          <w:highlight w:val="none"/>
        </w:rPr>
        <w:t xml:space="preserve"> 项目支持资金拨付。重大创新项目实施阶段的研发工作以项目公司为主体组织实施，区科技局负责按里程碑分阶段拨付。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ascii="Times New Roman" w:hAnsi="Times New Roman" w:eastAsia="方正仿宋简体" w:cs="Times New Roman"/>
          <w:sz w:val="32"/>
          <w:szCs w:val="32"/>
          <w:highlight w:val="none"/>
        </w:rPr>
        <w:t>项目支持资金实行专账管理、专款专用，使用范围主要包括技术购置费用、设备、材料等固定费用、场地费用、人力资源费用、外协费用和其他可变成本。</w:t>
      </w:r>
      <w:r>
        <w:rPr>
          <w:rFonts w:hint="eastAsia" w:ascii="Times New Roman" w:hAnsi="Times New Roman" w:eastAsia="方正仿宋简体" w:cs="Times New Roman"/>
          <w:sz w:val="32"/>
          <w:szCs w:val="32"/>
          <w:highlight w:val="none"/>
        </w:rPr>
        <w:t>项目实施期</w:t>
      </w:r>
      <w:r>
        <w:rPr>
          <w:rFonts w:hint="eastAsia" w:ascii="Times New Roman" w:hAnsi="Times New Roman" w:eastAsia="方正仿宋简体" w:cs="Times New Roman"/>
          <w:sz w:val="32"/>
          <w:szCs w:val="32"/>
          <w:highlight w:val="none"/>
          <w:lang w:val="en-US" w:eastAsia="zh-CN"/>
        </w:rPr>
        <w:t>原则上</w:t>
      </w:r>
      <w:r>
        <w:rPr>
          <w:rFonts w:hint="eastAsia" w:ascii="Times New Roman" w:hAnsi="Times New Roman" w:eastAsia="方正仿宋简体" w:cs="Times New Roman"/>
          <w:sz w:val="32"/>
          <w:szCs w:val="32"/>
          <w:highlight w:val="none"/>
        </w:rPr>
        <w:t>不超过3年，期间</w:t>
      </w:r>
      <w:r>
        <w:rPr>
          <w:rFonts w:hint="eastAsia" w:ascii="Times New Roman" w:hAnsi="Times New Roman" w:eastAsia="方正仿宋简体" w:cs="Times New Roman"/>
          <w:sz w:val="32"/>
          <w:szCs w:val="32"/>
          <w:highlight w:val="none"/>
          <w:lang w:val="en-US" w:eastAsia="zh-CN"/>
        </w:rPr>
        <w:t>原则上项目公司不得外迁，</w:t>
      </w:r>
      <w:r>
        <w:rPr>
          <w:rFonts w:hint="eastAsia" w:ascii="Times New Roman" w:hAnsi="Times New Roman" w:eastAsia="方正仿宋简体" w:cs="Times New Roman"/>
          <w:sz w:val="32"/>
          <w:szCs w:val="32"/>
          <w:highlight w:val="none"/>
        </w:rPr>
        <w:t>项目团队不得</w:t>
      </w:r>
      <w:r>
        <w:rPr>
          <w:rFonts w:hint="eastAsia" w:ascii="Times New Roman" w:hAnsi="Times New Roman" w:eastAsia="方正仿宋简体" w:cs="Times New Roman"/>
          <w:sz w:val="32"/>
          <w:szCs w:val="32"/>
          <w:highlight w:val="none"/>
          <w:lang w:val="en-US" w:eastAsia="zh-CN"/>
        </w:rPr>
        <w:t>对外</w:t>
      </w:r>
      <w:r>
        <w:rPr>
          <w:rFonts w:hint="eastAsia" w:ascii="Times New Roman" w:hAnsi="Times New Roman" w:eastAsia="方正仿宋简体" w:cs="Times New Roman"/>
          <w:sz w:val="32"/>
          <w:szCs w:val="32"/>
          <w:highlight w:val="none"/>
        </w:rPr>
        <w:t>转让其股权</w:t>
      </w:r>
      <w:r>
        <w:rPr>
          <w:rFonts w:hint="eastAsia" w:ascii="Times New Roman" w:hAnsi="Times New Roman" w:eastAsia="方正仿宋简体" w:cs="Times New Roman"/>
          <w:sz w:val="32"/>
          <w:szCs w:val="32"/>
          <w:highlight w:val="none"/>
          <w:lang w:eastAsia="zh-CN"/>
        </w:rPr>
        <w:t>，</w:t>
      </w:r>
      <w:r>
        <w:rPr>
          <w:rFonts w:hint="eastAsia" w:ascii="Times New Roman" w:hAnsi="Times New Roman" w:eastAsia="方正仿宋简体" w:cs="Times New Roman"/>
          <w:sz w:val="32"/>
          <w:szCs w:val="32"/>
          <w:highlight w:val="none"/>
          <w:lang w:val="en-US" w:eastAsia="zh-CN"/>
        </w:rPr>
        <w:t>如需转让应经由协议合作主体同意。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s="Times New Roman"/>
          <w:sz w:val="32"/>
          <w:szCs w:val="32"/>
          <w:highlight w:val="none"/>
        </w:rPr>
      </w:pPr>
      <w:r>
        <w:rPr>
          <w:rFonts w:hint="eastAsia" w:ascii="楷体" w:hAnsi="楷体" w:eastAsia="楷体" w:cs="楷体"/>
          <w:b w:val="0"/>
          <w:bCs/>
          <w:sz w:val="32"/>
          <w:szCs w:val="32"/>
          <w:highlight w:val="none"/>
        </w:rPr>
        <w:t>第十三条</w:t>
      </w:r>
      <w:r>
        <w:rPr>
          <w:rFonts w:ascii="Times New Roman" w:hAnsi="Times New Roman" w:eastAsia="方正仿宋简体" w:cs="Times New Roman"/>
          <w:sz w:val="32"/>
          <w:szCs w:val="32"/>
          <w:highlight w:val="none"/>
        </w:rPr>
        <w:t xml:space="preserve"> 权益实现。项目实施期内，项目公司开展</w:t>
      </w:r>
      <w:r>
        <w:rPr>
          <w:rFonts w:hint="eastAsia" w:ascii="Times New Roman" w:hAnsi="Times New Roman" w:eastAsia="方正仿宋简体" w:cs="Times New Roman"/>
          <w:sz w:val="32"/>
          <w:szCs w:val="32"/>
          <w:highlight w:val="none"/>
          <w:lang w:val="en-US" w:eastAsia="zh-CN"/>
        </w:rPr>
        <w:t>首轮</w:t>
      </w:r>
      <w:r>
        <w:rPr>
          <w:rFonts w:ascii="Times New Roman" w:hAnsi="Times New Roman" w:eastAsia="方正仿宋简体" w:cs="Times New Roman"/>
          <w:sz w:val="32"/>
          <w:szCs w:val="32"/>
          <w:highlight w:val="none"/>
        </w:rPr>
        <w:t>市场化股权融资时，栖霞区实际投入的项目支持资金应按照协议约定完成转化，具体转化方式包括股权转化和资金返还等。其中，股权转化是指参照栖霞区政府投资基金投资项目管理机制，由区属国资主体或其指定主体承接项目公司转化的股份；资金返还是指项目公司将项目支持资金返还至</w:t>
      </w:r>
      <w:r>
        <w:rPr>
          <w:rFonts w:hint="eastAsia" w:ascii="Times New Roman" w:hAnsi="Times New Roman" w:eastAsia="方正仿宋简体" w:cs="Times New Roman"/>
          <w:sz w:val="32"/>
          <w:szCs w:val="32"/>
          <w:highlight w:val="none"/>
          <w:lang w:eastAsia="zh-CN"/>
        </w:rPr>
        <w:t>“</w:t>
      </w:r>
      <w:r>
        <w:rPr>
          <w:rFonts w:ascii="Times New Roman" w:hAnsi="Times New Roman" w:eastAsia="方正仿宋简体" w:cs="Times New Roman"/>
          <w:sz w:val="32"/>
          <w:szCs w:val="32"/>
          <w:highlight w:val="none"/>
        </w:rPr>
        <w:t>拨投结合</w:t>
      </w:r>
      <w:r>
        <w:rPr>
          <w:rFonts w:hint="eastAsia" w:ascii="Times New Roman" w:hAnsi="Times New Roman" w:eastAsia="方正仿宋简体" w:cs="Times New Roman"/>
          <w:sz w:val="32"/>
          <w:szCs w:val="32"/>
          <w:highlight w:val="none"/>
          <w:lang w:eastAsia="zh-CN"/>
        </w:rPr>
        <w:t>”</w:t>
      </w:r>
      <w:r>
        <w:rPr>
          <w:rFonts w:ascii="Times New Roman" w:hAnsi="Times New Roman" w:eastAsia="方正仿宋简体" w:cs="Times New Roman"/>
          <w:sz w:val="32"/>
          <w:szCs w:val="32"/>
          <w:highlight w:val="none"/>
        </w:rPr>
        <w:t>专项资金。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s="Times New Roman"/>
          <w:sz w:val="32"/>
          <w:szCs w:val="32"/>
          <w:highlight w:val="none"/>
        </w:rPr>
      </w:pPr>
      <w:r>
        <w:rPr>
          <w:rFonts w:hint="eastAsia" w:ascii="楷体" w:hAnsi="楷体" w:eastAsia="楷体" w:cs="楷体"/>
          <w:b w:val="0"/>
          <w:bCs/>
          <w:sz w:val="32"/>
          <w:szCs w:val="32"/>
          <w:highlight w:val="none"/>
        </w:rPr>
        <w:t>第十四条</w:t>
      </w:r>
      <w:r>
        <w:rPr>
          <w:rFonts w:ascii="Times New Roman" w:hAnsi="Times New Roman" w:eastAsia="方正仿宋简体" w:cs="Times New Roman"/>
          <w:sz w:val="32"/>
          <w:szCs w:val="32"/>
          <w:highlight w:val="none"/>
        </w:rPr>
        <w:t xml:space="preserve"> 区项目支持资金的权益转化方式由项目团队在转股和资金返还中选择或组合使用，如项目团队选择返还超过二分之一的项目支持资金，应取得区政府同意。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s="Times New Roman"/>
          <w:sz w:val="32"/>
          <w:szCs w:val="32"/>
          <w:highlight w:val="none"/>
        </w:rPr>
      </w:pPr>
      <w:r>
        <w:rPr>
          <w:rFonts w:hint="eastAsia" w:ascii="楷体" w:hAnsi="楷体" w:eastAsia="楷体" w:cs="楷体"/>
          <w:b w:val="0"/>
          <w:bCs/>
          <w:sz w:val="32"/>
          <w:szCs w:val="32"/>
          <w:highlight w:val="none"/>
        </w:rPr>
        <w:t>第十五条</w:t>
      </w:r>
      <w:r>
        <w:rPr>
          <w:rFonts w:ascii="Times New Roman" w:hAnsi="Times New Roman" w:eastAsia="方正仿宋简体" w:cs="Times New Roman"/>
          <w:sz w:val="32"/>
          <w:szCs w:val="32"/>
          <w:highlight w:val="none"/>
        </w:rPr>
        <w:t xml:space="preserve"> 重大创新项目</w:t>
      </w:r>
      <w:r>
        <w:rPr>
          <w:rFonts w:hint="eastAsia" w:ascii="Times New Roman" w:hAnsi="Times New Roman" w:eastAsia="方正仿宋简体" w:cs="Times New Roman"/>
          <w:sz w:val="32"/>
          <w:szCs w:val="32"/>
          <w:highlight w:val="none"/>
          <w:lang w:val="en-US" w:eastAsia="zh-CN"/>
        </w:rPr>
        <w:t>研发合作期结束</w:t>
      </w:r>
      <w:r>
        <w:rPr>
          <w:rFonts w:ascii="Times New Roman" w:hAnsi="Times New Roman" w:eastAsia="方正仿宋简体" w:cs="Times New Roman"/>
          <w:sz w:val="32"/>
          <w:szCs w:val="32"/>
          <w:highlight w:val="none"/>
        </w:rPr>
        <w:t>时，可由项目公司先提出项目研发结题验收申请，结题验收工作由省产研院、区</w:t>
      </w:r>
      <w:r>
        <w:rPr>
          <w:rFonts w:hint="eastAsia" w:ascii="Times New Roman" w:hAnsi="Times New Roman" w:eastAsia="方正仿宋简体" w:cs="Times New Roman"/>
          <w:sz w:val="32"/>
          <w:szCs w:val="32"/>
          <w:highlight w:val="none"/>
        </w:rPr>
        <w:t>科技局</w:t>
      </w:r>
      <w:r>
        <w:rPr>
          <w:rFonts w:ascii="Times New Roman" w:hAnsi="Times New Roman" w:eastAsia="方正仿宋简体" w:cs="Times New Roman"/>
          <w:sz w:val="32"/>
          <w:szCs w:val="32"/>
          <w:highlight w:val="none"/>
        </w:rPr>
        <w:t>共同组织实施，结果报区政府。对项目实施期结束项目支持资金未能实现权益转化的项目，应进行结题验收，栖霞区保留对项目支持资金进行权益转化的权利。</w:t>
      </w:r>
    </w:p>
    <w:p>
      <w:pPr>
        <w:jc w:val="center"/>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第五章 监督管理和评价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s="Times New Roman"/>
          <w:sz w:val="32"/>
          <w:szCs w:val="32"/>
          <w:highlight w:val="none"/>
        </w:rPr>
      </w:pPr>
      <w:r>
        <w:rPr>
          <w:rFonts w:hint="eastAsia" w:ascii="楷体" w:hAnsi="楷体" w:eastAsia="楷体" w:cs="楷体"/>
          <w:b w:val="0"/>
          <w:bCs/>
          <w:sz w:val="32"/>
          <w:szCs w:val="32"/>
          <w:highlight w:val="none"/>
        </w:rPr>
        <w:t>第十六条</w:t>
      </w:r>
      <w:r>
        <w:rPr>
          <w:rFonts w:ascii="Times New Roman" w:hAnsi="Times New Roman" w:eastAsia="方正仿宋简体" w:cs="Times New Roman"/>
          <w:sz w:val="32"/>
          <w:szCs w:val="32"/>
          <w:highlight w:val="none"/>
        </w:rPr>
        <w:t xml:space="preserve"> 重大创新项目实施过程中发生研发目标变更、经费预算调整</w:t>
      </w:r>
      <w:r>
        <w:rPr>
          <w:rFonts w:hint="eastAsia" w:ascii="Times New Roman" w:hAnsi="Times New Roman" w:eastAsia="方正仿宋简体" w:cs="Times New Roman"/>
          <w:sz w:val="32"/>
          <w:szCs w:val="32"/>
          <w:highlight w:val="none"/>
          <w:lang w:val="en-US" w:eastAsia="zh-CN"/>
        </w:rPr>
        <w:t>超30%</w:t>
      </w:r>
      <w:r>
        <w:rPr>
          <w:rFonts w:ascii="Times New Roman" w:hAnsi="Times New Roman" w:eastAsia="方正仿宋简体" w:cs="Times New Roman"/>
          <w:sz w:val="32"/>
          <w:szCs w:val="32"/>
          <w:highlight w:val="none"/>
        </w:rPr>
        <w:t>、核心人员更换等重大事项，项目公司(团队)须向区科技局申请实施评价检查，区科技局会同省产研院评价检查后向区政府报告。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s="Times New Roman"/>
          <w:sz w:val="32"/>
          <w:szCs w:val="32"/>
          <w:highlight w:val="none"/>
        </w:rPr>
      </w:pPr>
      <w:r>
        <w:rPr>
          <w:rFonts w:hint="eastAsia" w:ascii="楷体" w:hAnsi="楷体" w:eastAsia="楷体" w:cs="楷体"/>
          <w:b w:val="0"/>
          <w:bCs/>
          <w:sz w:val="32"/>
          <w:szCs w:val="32"/>
          <w:highlight w:val="none"/>
        </w:rPr>
        <w:t>第十七条</w:t>
      </w:r>
      <w:r>
        <w:rPr>
          <w:rFonts w:ascii="Times New Roman" w:hAnsi="Times New Roman" w:eastAsia="方正仿宋简体" w:cs="Times New Roman"/>
          <w:sz w:val="32"/>
          <w:szCs w:val="32"/>
          <w:highlight w:val="none"/>
        </w:rPr>
        <w:t xml:space="preserve"> 重大创新项目实施过程中，项目公司(团队)须建立完善的财务制度，</w:t>
      </w:r>
      <w:r>
        <w:rPr>
          <w:rFonts w:hint="eastAsia" w:ascii="Times New Roman" w:hAnsi="Times New Roman" w:eastAsia="方正仿宋简体" w:cs="Times New Roman"/>
          <w:sz w:val="32"/>
          <w:szCs w:val="32"/>
          <w:highlight w:val="none"/>
        </w:rPr>
        <w:t>严格执行预算管理，确保项目资金专款专用、</w:t>
      </w:r>
      <w:r>
        <w:rPr>
          <w:rFonts w:hint="eastAsia" w:ascii="Times New Roman" w:hAnsi="Times New Roman" w:eastAsia="方正仿宋简体" w:cs="Times New Roman"/>
          <w:sz w:val="32"/>
          <w:szCs w:val="32"/>
          <w:highlight w:val="none"/>
          <w:lang w:val="en-US" w:eastAsia="zh-CN"/>
        </w:rPr>
        <w:t>专</w:t>
      </w:r>
      <w:r>
        <w:rPr>
          <w:rFonts w:hint="eastAsia" w:ascii="Times New Roman" w:hAnsi="Times New Roman" w:eastAsia="方正仿宋简体" w:cs="Times New Roman"/>
          <w:sz w:val="32"/>
          <w:szCs w:val="32"/>
          <w:highlight w:val="none"/>
        </w:rPr>
        <w:t>账核算，加强</w:t>
      </w:r>
      <w:r>
        <w:rPr>
          <w:rFonts w:ascii="Times New Roman" w:hAnsi="Times New Roman" w:eastAsia="方正仿宋简体" w:cs="Times New Roman"/>
          <w:sz w:val="32"/>
          <w:szCs w:val="32"/>
          <w:highlight w:val="none"/>
        </w:rPr>
        <w:t>财政资金</w:t>
      </w:r>
      <w:r>
        <w:rPr>
          <w:rFonts w:hint="eastAsia" w:ascii="Times New Roman" w:hAnsi="Times New Roman" w:eastAsia="方正仿宋简体" w:cs="Times New Roman"/>
          <w:sz w:val="32"/>
          <w:szCs w:val="32"/>
          <w:highlight w:val="none"/>
        </w:rPr>
        <w:t>执行进度和绩效目标实现度的双控</w:t>
      </w:r>
      <w:r>
        <w:rPr>
          <w:rFonts w:ascii="Times New Roman" w:hAnsi="Times New Roman" w:eastAsia="方正仿宋简体" w:cs="Times New Roman"/>
          <w:sz w:val="32"/>
          <w:szCs w:val="32"/>
          <w:highlight w:val="none"/>
        </w:rPr>
        <w:t>管理。如出现弄虚作假、截留、挪用、挤占专项经费，以及向项目公司(团队)的关联方输送利益或发生违背公允定价的关联交易等违法违规违纪的行为，栖霞区将会同有关单位和部门追究相关人员的责任，并依照相关法律法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s="Times New Roman"/>
          <w:sz w:val="32"/>
          <w:szCs w:val="32"/>
          <w:highlight w:val="none"/>
        </w:rPr>
      </w:pPr>
      <w:r>
        <w:rPr>
          <w:rFonts w:hint="eastAsia" w:ascii="楷体" w:hAnsi="楷体" w:eastAsia="楷体" w:cs="楷体"/>
          <w:b w:val="0"/>
          <w:bCs/>
          <w:sz w:val="32"/>
          <w:szCs w:val="32"/>
          <w:highlight w:val="none"/>
        </w:rPr>
        <w:t>第十八条</w:t>
      </w:r>
      <w:r>
        <w:rPr>
          <w:rFonts w:ascii="Times New Roman" w:hAnsi="Times New Roman" w:eastAsia="方正仿宋简体" w:cs="Times New Roman"/>
          <w:sz w:val="32"/>
          <w:szCs w:val="32"/>
          <w:highlight w:val="none"/>
        </w:rPr>
        <w:t xml:space="preserve"> 建立容错免责机制。加强省、市、区联动，建立科学有效的项目评价机制，探索财政支持技术创新的新模式，有效控制财政资金投资早期项目的风险，进一步提高项目评判的专业性。对</w:t>
      </w:r>
      <w:r>
        <w:rPr>
          <w:rFonts w:hint="eastAsia" w:ascii="Times New Roman" w:hAnsi="Times New Roman" w:eastAsia="方正仿宋简体" w:cs="Times New Roman"/>
          <w:sz w:val="32"/>
          <w:szCs w:val="32"/>
          <w:highlight w:val="none"/>
          <w:lang w:val="en-US" w:eastAsia="zh-CN"/>
        </w:rPr>
        <w:t>因先行先试、缺乏经验出现偏差，或因不可抗力、市场重大变化等客观因素</w:t>
      </w:r>
      <w:r>
        <w:rPr>
          <w:rFonts w:ascii="Times New Roman" w:hAnsi="Times New Roman" w:eastAsia="方正仿宋简体" w:cs="Times New Roman"/>
          <w:sz w:val="32"/>
          <w:szCs w:val="32"/>
          <w:highlight w:val="none"/>
        </w:rPr>
        <w:t>未达到预期目标的项目，</w:t>
      </w:r>
      <w:r>
        <w:rPr>
          <w:rFonts w:hint="eastAsia" w:ascii="Times New Roman" w:hAnsi="Times New Roman" w:eastAsia="方正仿宋简体" w:cs="Times New Roman"/>
          <w:sz w:val="32"/>
          <w:szCs w:val="32"/>
          <w:highlight w:val="none"/>
          <w:lang w:val="en-US" w:eastAsia="zh-CN"/>
        </w:rPr>
        <w:t>但同时相关项目投资决策符合规定、标准和程序的，</w:t>
      </w:r>
      <w:r>
        <w:rPr>
          <w:rFonts w:ascii="Times New Roman" w:hAnsi="Times New Roman" w:eastAsia="方正仿宋简体" w:cs="Times New Roman"/>
          <w:sz w:val="32"/>
          <w:szCs w:val="32"/>
          <w:highlight w:val="none"/>
        </w:rPr>
        <w:t>相关决策机构、主管部门勤勉尽责、没有谋取非法利益，</w:t>
      </w:r>
      <w:r>
        <w:rPr>
          <w:rFonts w:hint="eastAsia" w:ascii="Times New Roman" w:hAnsi="Times New Roman" w:eastAsia="方正仿宋简体" w:cs="Times New Roman"/>
          <w:sz w:val="32"/>
          <w:szCs w:val="32"/>
          <w:highlight w:val="none"/>
          <w:lang w:val="en-US" w:eastAsia="zh-CN"/>
        </w:rPr>
        <w:t>未发生失职渎职、滥用职权，未发生重大责任事故或造成恶劣社会影响的，按相关规定和程序予以容错</w:t>
      </w:r>
      <w:r>
        <w:rPr>
          <w:rFonts w:ascii="Times New Roman" w:hAnsi="Times New Roman" w:eastAsia="方正仿宋简体" w:cs="Times New Roman"/>
          <w:sz w:val="32"/>
          <w:szCs w:val="32"/>
          <w:highlight w:val="none"/>
        </w:rPr>
        <w:t>。</w:t>
      </w:r>
    </w:p>
    <w:p>
      <w:pPr>
        <w:jc w:val="center"/>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第六章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s="Times New Roman"/>
          <w:sz w:val="32"/>
          <w:szCs w:val="32"/>
          <w:highlight w:val="none"/>
        </w:rPr>
      </w:pPr>
      <w:r>
        <w:rPr>
          <w:rFonts w:hint="eastAsia" w:ascii="楷体" w:hAnsi="楷体" w:eastAsia="楷体" w:cs="楷体"/>
          <w:b w:val="0"/>
          <w:bCs/>
          <w:sz w:val="32"/>
          <w:szCs w:val="32"/>
          <w:highlight w:val="none"/>
        </w:rPr>
        <w:t>第十九条</w:t>
      </w:r>
      <w:r>
        <w:rPr>
          <w:rFonts w:ascii="Times New Roman" w:hAnsi="Times New Roman" w:eastAsia="方正仿宋简体" w:cs="Times New Roman"/>
          <w:sz w:val="32"/>
          <w:szCs w:val="32"/>
          <w:highlight w:val="none"/>
        </w:rPr>
        <w:t xml:space="preserve"> 本办法由区科技局负责解释。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s="Times New Roman"/>
          <w:sz w:val="32"/>
          <w:szCs w:val="32"/>
          <w:highlight w:val="none"/>
        </w:rPr>
      </w:pPr>
      <w:r>
        <w:rPr>
          <w:rFonts w:hint="eastAsia" w:ascii="楷体" w:hAnsi="楷体" w:eastAsia="楷体" w:cs="楷体"/>
          <w:b w:val="0"/>
          <w:bCs/>
          <w:sz w:val="32"/>
          <w:szCs w:val="32"/>
          <w:highlight w:val="none"/>
        </w:rPr>
        <w:t>第二十条</w:t>
      </w:r>
      <w:r>
        <w:rPr>
          <w:rFonts w:hint="eastAsia" w:ascii="Times New Roman" w:hAnsi="Times New Roman" w:eastAsia="方正仿宋简体" w:cs="Times New Roman"/>
          <w:b/>
          <w:sz w:val="32"/>
          <w:szCs w:val="32"/>
          <w:highlight w:val="none"/>
        </w:rPr>
        <w:t xml:space="preserve"> </w:t>
      </w:r>
      <w:r>
        <w:rPr>
          <w:rFonts w:hint="eastAsia" w:ascii="Times New Roman" w:hAnsi="Times New Roman" w:eastAsia="方正仿宋简体" w:cs="Times New Roman"/>
          <w:sz w:val="32"/>
          <w:szCs w:val="32"/>
          <w:highlight w:val="none"/>
        </w:rPr>
        <w:t>本办法自印发</w:t>
      </w:r>
      <w:r>
        <w:rPr>
          <w:rFonts w:hint="eastAsia" w:ascii="Times New Roman" w:hAnsi="Times New Roman" w:eastAsia="方正仿宋简体" w:cs="Times New Roman"/>
          <w:sz w:val="32"/>
          <w:szCs w:val="32"/>
          <w:highlight w:val="none"/>
          <w:lang w:val="en-US" w:eastAsia="zh-CN"/>
        </w:rPr>
        <w:t>之日</w:t>
      </w:r>
      <w:r>
        <w:rPr>
          <w:rFonts w:hint="eastAsia" w:ascii="Times New Roman" w:hAnsi="Times New Roman" w:eastAsia="方正仿宋简体" w:cs="Times New Roman"/>
          <w:sz w:val="32"/>
          <w:szCs w:val="32"/>
          <w:highlight w:val="none"/>
        </w:rPr>
        <w:t>起试行，有效期至2030年12月30日。本办法在有效期内，如遇国家和省、市相关政策调整，按调整后的政策执行。</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汉仪书宋二KW"/>
    <w:panose1 w:val="02010601030101010101"/>
    <w:charset w:val="86"/>
    <w:family w:val="script"/>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仿宋简体">
    <w:altName w:val="方正仿宋_GBK"/>
    <w:panose1 w:val="02010601030101010101"/>
    <w:charset w:val="86"/>
    <w:family w:val="auto"/>
    <w:pitch w:val="default"/>
    <w:sig w:usb0="00000000" w:usb1="00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8C6"/>
    <w:rsid w:val="00240F47"/>
    <w:rsid w:val="00247A1E"/>
    <w:rsid w:val="002D3E9C"/>
    <w:rsid w:val="00355A29"/>
    <w:rsid w:val="004D28C6"/>
    <w:rsid w:val="00530AFF"/>
    <w:rsid w:val="00534369"/>
    <w:rsid w:val="006D47D5"/>
    <w:rsid w:val="007565BB"/>
    <w:rsid w:val="008528F6"/>
    <w:rsid w:val="00A569B2"/>
    <w:rsid w:val="00BE0EAD"/>
    <w:rsid w:val="00C50A56"/>
    <w:rsid w:val="00CB560D"/>
    <w:rsid w:val="00D2248A"/>
    <w:rsid w:val="00D87626"/>
    <w:rsid w:val="00E2754D"/>
    <w:rsid w:val="00E51C15"/>
    <w:rsid w:val="00FA7552"/>
    <w:rsid w:val="0AAE6186"/>
    <w:rsid w:val="151A1A2A"/>
    <w:rsid w:val="1ADA3D88"/>
    <w:rsid w:val="27C6290A"/>
    <w:rsid w:val="27EE3F5B"/>
    <w:rsid w:val="28F17E5A"/>
    <w:rsid w:val="29231FDE"/>
    <w:rsid w:val="2B3C1C51"/>
    <w:rsid w:val="2D405FFF"/>
    <w:rsid w:val="2DCC67A0"/>
    <w:rsid w:val="3D741B54"/>
    <w:rsid w:val="3E1A469A"/>
    <w:rsid w:val="4CAA3CF8"/>
    <w:rsid w:val="519D5BDA"/>
    <w:rsid w:val="524D7390"/>
    <w:rsid w:val="536746F1"/>
    <w:rsid w:val="543D4C9D"/>
    <w:rsid w:val="55AA6B17"/>
    <w:rsid w:val="57D22E4D"/>
    <w:rsid w:val="58331281"/>
    <w:rsid w:val="5C0F5926"/>
    <w:rsid w:val="609125DF"/>
    <w:rsid w:val="72E51F81"/>
    <w:rsid w:val="733F48EB"/>
    <w:rsid w:val="77FBB5A5"/>
    <w:rsid w:val="7A513882"/>
    <w:rsid w:val="7C686339"/>
    <w:rsid w:val="7E364D4E"/>
    <w:rsid w:val="FFEE15F9"/>
    <w:rsid w:val="FFFBA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2864</Words>
  <Characters>2895</Characters>
  <Lines>20</Lines>
  <Paragraphs>5</Paragraphs>
  <TotalTime>4</TotalTime>
  <ScaleCrop>false</ScaleCrop>
  <LinksUpToDate>false</LinksUpToDate>
  <CharactersWithSpaces>2925</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2026-03-27T01:12:00Z</dcterms:created>
  <dc:creator>Administrator</dc:creator>
  <cp:lastModifiedBy>张张</cp:lastModifiedBy>
  <cp:lastPrinted>2026-06-01T21:17:00Z</cp:lastPrinted>
  <dcterms:modified xsi:type="dcterms:W3CDTF">2026-06-01T16:54:25Z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eyJoZGlkIjoiNzQxMDMxNDE4MWQ5ZmQ0ZTMwN2VmMjhjMjViZDEyYWIiLCJ1c2VySWQiOiI0NTA0MzM2OTUifQ==</vt:lpwstr>
  </property>
  <property fmtid="{D5CDD505-2E9C-101B-9397-08002B2CF9AE}" pid="3" name="KSOProductBuildVer">
    <vt:lpwstr>2052-6.7.1.8828</vt:lpwstr>
  </property>
  <property fmtid="{D5CDD505-2E9C-101B-9397-08002B2CF9AE}" pid="4" name="ICV">
    <vt:lpwstr>7A3984817EF5EC007468E869EC61D896_43</vt:lpwstr>
  </property>
</Properties>
</file>