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~202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年栖霞区土壤墒情自动监测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工作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eastAsia" w:eastAsia="方正小标宋_GBK" w:cs="Times New Roman"/>
          <w:sz w:val="48"/>
          <w:szCs w:val="48"/>
          <w:lang w:val="en-US" w:eastAsia="zh-CN"/>
        </w:rPr>
        <w:t>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21" w:firstLineChars="100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一、询价邀请：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栖霞区农业农村局就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5~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年栖霞区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土壤墒情自动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监测工作进行询价，现邀请贵单位参加本次询价。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二、供应商须知：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（一）供应商需提供营业执照，具有本项工作相关资质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业绩等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（二）项目名称：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5~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年栖霞区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土壤墒情自动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（三）项目内容：按照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下达2025年第二批省级专项资金和发展新型农村集体经济资金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宁农计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文件要求，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开展土壤墒情监测工作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主要是</w:t>
      </w:r>
      <w:r>
        <w:rPr>
          <w:rFonts w:hint="default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掌握本区土壤墒情情况，开展土壤墒情动态监测，适时发布土壤墒情信息简报；加强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9个</w:t>
      </w:r>
      <w:r>
        <w:rPr>
          <w:rFonts w:hint="default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土壤情自动监测点更新和维护管理，保障监测设备正常运转，数据实时传输入土壤墒情监测网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等</w:t>
      </w:r>
      <w:r>
        <w:rPr>
          <w:rFonts w:hint="default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（四）采购单位：栖霞区农业农村局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（五）采购方式：询价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（六）采购价格：不高于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eastAsia="方正仿宋_GBK" w:cs="方正仿宋_GBK"/>
          <w:color w:val="000000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（六）建设地点：南京栖霞区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（七）资金来源：财政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（八）付款方式：</w:t>
      </w:r>
      <w:r>
        <w:rPr>
          <w:rFonts w:hint="eastAsia" w:eastAsia="方正仿宋_GBK" w:cs="方正仿宋_GBK"/>
          <w:color w:val="auto"/>
          <w:kern w:val="0"/>
          <w:sz w:val="32"/>
          <w:szCs w:val="32"/>
          <w:lang w:val="en-US" w:eastAsia="zh-CN"/>
        </w:rPr>
        <w:t>按合同约定支付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（九）联系人：陈紫龄   联系电话：85566890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（十）报价：供应商的报价函需盖单位公章，通过快递发送至南京市栖霞区农业农村局。（地址：南京市栖霞区仙林街道文苑路118号商务中心）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报价期限：202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日18点前。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栖霞区农业农村局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bookmarkStart w:id="0" w:name="_GoBack"/>
      <w:bookmarkEnd w:id="0"/>
      <w:r>
        <w:rPr>
          <w:rFonts w:hint="eastAsia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日  </w:t>
      </w:r>
    </w:p>
    <w:p>
      <w:pPr>
        <w:widowControl/>
        <w:jc w:val="left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~202</w:t>
      </w:r>
      <w:r>
        <w:rPr>
          <w:rFonts w:hint="eastAsia" w:eastAsia="方正小标宋_GBK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年栖霞区土壤墒情自动监测</w:t>
      </w:r>
    </w:p>
    <w:p>
      <w:pPr>
        <w:jc w:val="center"/>
        <w:rPr>
          <w:rFonts w:hint="eastAsia" w:ascii="Times New Roman" w:hAnsi="Times New Roman" w:eastAsia="方正小标宋_GBK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8"/>
          <w:szCs w:val="48"/>
          <w:lang w:val="en-US" w:eastAsia="zh-CN"/>
        </w:rPr>
        <w:t>报价函</w:t>
      </w:r>
    </w:p>
    <w:p>
      <w:pPr>
        <w:spacing w:before="156" w:beforeLines="50"/>
        <w:jc w:val="center"/>
        <w:rPr>
          <w:rFonts w:hint="eastAsia" w:ascii="黑体" w:hAnsi="黑体" w:eastAsia="黑体"/>
          <w:bCs/>
          <w:snapToGrid w:val="0"/>
          <w:kern w:val="0"/>
          <w:sz w:val="44"/>
          <w:szCs w:val="36"/>
        </w:rPr>
      </w:pP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44"/>
          <w:szCs w:val="36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服务单位：    （盖章）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报    价: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万元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经办人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（签名）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联系电话: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 xml:space="preserve">                      </w:t>
      </w:r>
    </w:p>
    <w:p>
      <w:pPr>
        <w:spacing w:before="156" w:beforeLines="50"/>
        <w:jc w:val="lef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</w:p>
    <w:p>
      <w:pPr>
        <w:spacing w:before="156" w:beforeLines="50"/>
        <w:ind w:firstLine="2560" w:firstLineChars="800"/>
        <w:jc w:val="left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时    间：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 xml:space="preserve"> 年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月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日</w:t>
      </w:r>
    </w:p>
    <w:p>
      <w:pPr>
        <w:spacing w:line="520" w:lineRule="exact"/>
        <w:ind w:firstLine="640" w:firstLineChars="200"/>
        <w:jc w:val="center"/>
        <w:rPr>
          <w:rFonts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26B"/>
    <w:multiLevelType w:val="multilevel"/>
    <w:tmpl w:val="02D3026B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nothing"/>
      <w:lvlText w:val="%2.%3、"/>
      <w:lvlJc w:val="left"/>
      <w:pPr>
        <w:ind w:left="1277" w:hanging="567"/>
      </w:pPr>
      <w:rPr>
        <w:rFonts w:hint="eastAsia"/>
      </w:rPr>
    </w:lvl>
    <w:lvl w:ilvl="3" w:tentative="0">
      <w:start w:val="1"/>
      <w:numFmt w:val="none"/>
      <w:isLgl/>
      <w:suff w:val="nothing"/>
      <w:lvlText w:val="%1.%2.%3、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2E2MWViMWNkZWJlMDU1MWE2YjU0ZTI3NzhiMmQifQ=="/>
  </w:docVars>
  <w:rsids>
    <w:rsidRoot w:val="00500CD2"/>
    <w:rsid w:val="0000625A"/>
    <w:rsid w:val="000267D5"/>
    <w:rsid w:val="00035315"/>
    <w:rsid w:val="00067FFD"/>
    <w:rsid w:val="000C04FC"/>
    <w:rsid w:val="001070CC"/>
    <w:rsid w:val="00132223"/>
    <w:rsid w:val="00170DB3"/>
    <w:rsid w:val="001F63E3"/>
    <w:rsid w:val="00217E03"/>
    <w:rsid w:val="0022228C"/>
    <w:rsid w:val="0025532F"/>
    <w:rsid w:val="00317FD8"/>
    <w:rsid w:val="00380115"/>
    <w:rsid w:val="00380602"/>
    <w:rsid w:val="0038348B"/>
    <w:rsid w:val="004203C0"/>
    <w:rsid w:val="00446C12"/>
    <w:rsid w:val="004717EB"/>
    <w:rsid w:val="004B6F5C"/>
    <w:rsid w:val="004F6A36"/>
    <w:rsid w:val="004F730B"/>
    <w:rsid w:val="00500CD2"/>
    <w:rsid w:val="00501A01"/>
    <w:rsid w:val="0052714A"/>
    <w:rsid w:val="00552129"/>
    <w:rsid w:val="005603E9"/>
    <w:rsid w:val="00582F51"/>
    <w:rsid w:val="005B0FE9"/>
    <w:rsid w:val="005C7FE1"/>
    <w:rsid w:val="005F6D6C"/>
    <w:rsid w:val="00692C58"/>
    <w:rsid w:val="006C0703"/>
    <w:rsid w:val="006E4B8B"/>
    <w:rsid w:val="006E5E33"/>
    <w:rsid w:val="006F332F"/>
    <w:rsid w:val="006F6484"/>
    <w:rsid w:val="00701927"/>
    <w:rsid w:val="00777BC6"/>
    <w:rsid w:val="007F7CC3"/>
    <w:rsid w:val="00835914"/>
    <w:rsid w:val="008B4D99"/>
    <w:rsid w:val="0090740D"/>
    <w:rsid w:val="00920F02"/>
    <w:rsid w:val="00974AA8"/>
    <w:rsid w:val="009769E0"/>
    <w:rsid w:val="00980379"/>
    <w:rsid w:val="00987BB3"/>
    <w:rsid w:val="00A05AF5"/>
    <w:rsid w:val="00A12E8D"/>
    <w:rsid w:val="00A4668E"/>
    <w:rsid w:val="00A546D7"/>
    <w:rsid w:val="00A95E98"/>
    <w:rsid w:val="00AA5659"/>
    <w:rsid w:val="00AD3B10"/>
    <w:rsid w:val="00AE40CB"/>
    <w:rsid w:val="00AE6FB7"/>
    <w:rsid w:val="00B1581D"/>
    <w:rsid w:val="00B31438"/>
    <w:rsid w:val="00B32FC2"/>
    <w:rsid w:val="00B62AC4"/>
    <w:rsid w:val="00BA7A8D"/>
    <w:rsid w:val="00BB0FC8"/>
    <w:rsid w:val="00BC7B0C"/>
    <w:rsid w:val="00BF780F"/>
    <w:rsid w:val="00C03E35"/>
    <w:rsid w:val="00C57599"/>
    <w:rsid w:val="00CB3E45"/>
    <w:rsid w:val="00CB44C2"/>
    <w:rsid w:val="00D11669"/>
    <w:rsid w:val="00D11E38"/>
    <w:rsid w:val="00D328FF"/>
    <w:rsid w:val="00D645C9"/>
    <w:rsid w:val="00DC36FC"/>
    <w:rsid w:val="00DE60FD"/>
    <w:rsid w:val="00E14D19"/>
    <w:rsid w:val="00E27F1E"/>
    <w:rsid w:val="00E34553"/>
    <w:rsid w:val="00E62AAC"/>
    <w:rsid w:val="00E66183"/>
    <w:rsid w:val="00E71C57"/>
    <w:rsid w:val="00E71E8E"/>
    <w:rsid w:val="00EC1FFE"/>
    <w:rsid w:val="00EE0CF5"/>
    <w:rsid w:val="00EE1023"/>
    <w:rsid w:val="00EF6374"/>
    <w:rsid w:val="00F012C6"/>
    <w:rsid w:val="00F07B00"/>
    <w:rsid w:val="00F8046B"/>
    <w:rsid w:val="00FA4416"/>
    <w:rsid w:val="01912C06"/>
    <w:rsid w:val="03FD2992"/>
    <w:rsid w:val="052E739A"/>
    <w:rsid w:val="05A527F8"/>
    <w:rsid w:val="05B40F59"/>
    <w:rsid w:val="0A706BB7"/>
    <w:rsid w:val="0B8C156A"/>
    <w:rsid w:val="10180CA8"/>
    <w:rsid w:val="11093635"/>
    <w:rsid w:val="13392B90"/>
    <w:rsid w:val="16492921"/>
    <w:rsid w:val="19C97654"/>
    <w:rsid w:val="1C390122"/>
    <w:rsid w:val="1D1D6C30"/>
    <w:rsid w:val="1F6E00BE"/>
    <w:rsid w:val="20087DAB"/>
    <w:rsid w:val="27AE7634"/>
    <w:rsid w:val="28236820"/>
    <w:rsid w:val="28D8261E"/>
    <w:rsid w:val="2A557D8F"/>
    <w:rsid w:val="2C481758"/>
    <w:rsid w:val="2FED47A6"/>
    <w:rsid w:val="34C90222"/>
    <w:rsid w:val="393B7BED"/>
    <w:rsid w:val="39E9311A"/>
    <w:rsid w:val="3A6D5779"/>
    <w:rsid w:val="3ED47040"/>
    <w:rsid w:val="40281AC0"/>
    <w:rsid w:val="4A2D3305"/>
    <w:rsid w:val="4B801937"/>
    <w:rsid w:val="4E891CFF"/>
    <w:rsid w:val="4FAB244B"/>
    <w:rsid w:val="503607F3"/>
    <w:rsid w:val="588469BD"/>
    <w:rsid w:val="5B817EE3"/>
    <w:rsid w:val="65CF6AD8"/>
    <w:rsid w:val="6B095659"/>
    <w:rsid w:val="6E546815"/>
    <w:rsid w:val="74081876"/>
    <w:rsid w:val="754374D6"/>
    <w:rsid w:val="7733149D"/>
    <w:rsid w:val="7C6B29CC"/>
    <w:rsid w:val="7FD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numPr>
        <w:ilvl w:val="1"/>
        <w:numId w:val="1"/>
      </w:numPr>
      <w:spacing w:line="360" w:lineRule="auto"/>
      <w:ind w:firstLine="0"/>
      <w:outlineLvl w:val="1"/>
    </w:pPr>
    <w:rPr>
      <w:rFonts w:eastAsia="仿宋" w:asciiTheme="majorHAnsi" w:hAnsiTheme="majorHAnsi" w:cstheme="majorBidi"/>
      <w:b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标题 2 字符"/>
    <w:basedOn w:val="5"/>
    <w:link w:val="2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131</Words>
  <Characters>753</Characters>
  <Lines>6</Lines>
  <Paragraphs>1</Paragraphs>
  <ScaleCrop>false</ScaleCrop>
  <LinksUpToDate>false</LinksUpToDate>
  <CharactersWithSpaces>883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2019-07-18T10:07:00Z</dcterms:created>
  <dc:creator>Ellie</dc:creator>
  <cp:lastModifiedBy>Administrator</cp:lastModifiedBy>
  <cp:lastPrinted>2023-01-09T08:13:00Z</cp:lastPrinted>
  <dcterms:modified xsi:type="dcterms:W3CDTF">2025-12-18T02:54:30Z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C3B64541E83246AC89F40C161260F8E9</vt:lpwstr>
  </property>
</Properties>
</file>