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5C341">
      <w:pPr>
        <w:keepNext w:val="0"/>
        <w:keepLines w:val="0"/>
        <w:widowControl/>
        <w:suppressLineNumbers w:val="0"/>
        <w:jc w:val="center"/>
        <w:rPr>
          <w:rFonts w:hint="eastAsia" w:ascii="方正小标宋_GBK" w:hAnsi="方正小标宋_GBK" w:eastAsia="方正小标宋_GBK" w:cs="方正小标宋_GBK"/>
          <w:i w:val="0"/>
          <w:caps w:val="0"/>
          <w:color w:val="111111"/>
          <w:spacing w:val="0"/>
          <w:kern w:val="0"/>
          <w:sz w:val="44"/>
          <w:szCs w:val="44"/>
          <w:shd w:val="clear" w:fill="FFFFFF"/>
          <w:lang w:val="en-US" w:eastAsia="zh-CN" w:bidi="ar"/>
        </w:rPr>
      </w:pPr>
      <w:r>
        <w:rPr>
          <w:rFonts w:hint="eastAsia" w:ascii="方正小标宋_GBK" w:hAnsi="方正小标宋_GBK" w:eastAsia="方正小标宋_GBK" w:cs="方正小标宋_GBK"/>
          <w:i w:val="0"/>
          <w:caps w:val="0"/>
          <w:color w:val="111111"/>
          <w:spacing w:val="0"/>
          <w:kern w:val="0"/>
          <w:sz w:val="44"/>
          <w:szCs w:val="44"/>
          <w:shd w:val="clear" w:fill="FFFFFF"/>
          <w:lang w:val="en-US" w:eastAsia="zh-CN" w:bidi="ar"/>
        </w:rPr>
        <w:t>栖霞区2026年度新型农村集体</w:t>
      </w:r>
    </w:p>
    <w:p w14:paraId="11DA788C">
      <w:pPr>
        <w:keepNext w:val="0"/>
        <w:keepLines w:val="0"/>
        <w:widowControl/>
        <w:suppressLineNumbers w:val="0"/>
        <w:jc w:val="center"/>
        <w:rPr>
          <w:rFonts w:hint="eastAsia" w:ascii="方正小标宋_GBK" w:hAnsi="方正小标宋_GBK" w:eastAsia="方正小标宋_GBK" w:cs="方正小标宋_GBK"/>
          <w:i w:val="0"/>
          <w:caps w:val="0"/>
          <w:color w:val="111111"/>
          <w:spacing w:val="0"/>
          <w:kern w:val="0"/>
          <w:sz w:val="44"/>
          <w:szCs w:val="44"/>
          <w:shd w:val="clear" w:fill="FFFFFF"/>
          <w:lang w:val="en-US" w:eastAsia="zh-CN" w:bidi="ar"/>
        </w:rPr>
      </w:pPr>
      <w:r>
        <w:rPr>
          <w:rFonts w:hint="eastAsia" w:ascii="方正小标宋_GBK" w:hAnsi="方正小标宋_GBK" w:eastAsia="方正小标宋_GBK" w:cs="方正小标宋_GBK"/>
          <w:i w:val="0"/>
          <w:caps w:val="0"/>
          <w:color w:val="111111"/>
          <w:spacing w:val="0"/>
          <w:kern w:val="0"/>
          <w:sz w:val="44"/>
          <w:szCs w:val="44"/>
          <w:shd w:val="clear" w:fill="FFFFFF"/>
          <w:lang w:val="en-US" w:eastAsia="zh-CN" w:bidi="ar"/>
        </w:rPr>
        <w:t>经济项目立项公示</w:t>
      </w:r>
    </w:p>
    <w:p w14:paraId="707B64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50" w:afterAutospacing="0" w:line="480" w:lineRule="exact"/>
        <w:ind w:left="0" w:right="0" w:firstLine="420"/>
        <w:jc w:val="left"/>
        <w:textAlignment w:val="auto"/>
        <w:rPr>
          <w:rFonts w:hint="default" w:ascii="方正仿宋_GBK" w:hAnsi="方正仿宋_GBK" w:eastAsia="方正仿宋_GBK" w:cs="方正仿宋_GBK"/>
          <w:kern w:val="2"/>
          <w:sz w:val="44"/>
          <w:szCs w:val="44"/>
          <w:lang w:val="en-US" w:eastAsia="zh-CN" w:bidi="ar-SA"/>
        </w:rPr>
      </w:pPr>
    </w:p>
    <w:p w14:paraId="2245D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关于强化农村基层党组织政治功能和组织功能扶持发展新型农村集体经济的通知》（中组发〔2023〕4号）《关于做好扶持发展新型农村集体经济项目的通知》（苏农帮促〔2024〕3号）和市《关于做好全市2026年度新型农村集体经济项目选项入库工作的通知》的要求，通过村申报、街道</w:t>
      </w:r>
      <w:bookmarkStart w:id="0" w:name="_GoBack"/>
      <w:bookmarkEnd w:id="0"/>
      <w:r>
        <w:rPr>
          <w:rFonts w:hint="default" w:ascii="Times New Roman" w:hAnsi="Times New Roman" w:eastAsia="方正仿宋_GBK" w:cs="Times New Roman"/>
          <w:color w:val="auto"/>
          <w:kern w:val="2"/>
          <w:sz w:val="32"/>
          <w:szCs w:val="32"/>
          <w:lang w:val="en-US" w:eastAsia="zh-CN" w:bidi="ar-SA"/>
        </w:rPr>
        <w:t>推荐，经区委组织部、区财政局和区农业农村局三部门共同会商</w:t>
      </w:r>
      <w:r>
        <w:rPr>
          <w:rFonts w:hint="eastAsia" w:ascii="Times New Roman" w:hAnsi="Times New Roman" w:eastAsia="方正仿宋_GBK" w:cs="Times New Roman"/>
          <w:color w:val="auto"/>
          <w:kern w:val="2"/>
          <w:sz w:val="32"/>
          <w:szCs w:val="32"/>
          <w:lang w:val="en-US" w:eastAsia="zh-CN" w:bidi="ar-SA"/>
        </w:rPr>
        <w:t>，以及</w:t>
      </w:r>
      <w:r>
        <w:rPr>
          <w:rFonts w:hint="default" w:ascii="Times New Roman" w:hAnsi="Times New Roman" w:eastAsia="方正仿宋_GBK" w:cs="Times New Roman"/>
          <w:color w:val="auto"/>
          <w:kern w:val="2"/>
          <w:sz w:val="32"/>
          <w:szCs w:val="32"/>
          <w:lang w:val="en-US" w:eastAsia="zh-CN" w:bidi="ar-SA"/>
        </w:rPr>
        <w:t>专家评审</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局</w:t>
      </w:r>
      <w:r>
        <w:rPr>
          <w:rFonts w:hint="eastAsia" w:ascii="Times New Roman" w:hAnsi="Times New Roman" w:eastAsia="方正仿宋_GBK" w:cs="Times New Roman"/>
          <w:color w:val="auto"/>
          <w:kern w:val="2"/>
          <w:sz w:val="32"/>
          <w:szCs w:val="32"/>
          <w:lang w:val="en-US" w:eastAsia="zh-CN" w:bidi="ar-SA"/>
        </w:rPr>
        <w:t>党组</w:t>
      </w:r>
      <w:r>
        <w:rPr>
          <w:rFonts w:hint="default" w:ascii="Times New Roman" w:hAnsi="Times New Roman" w:eastAsia="方正仿宋_GBK" w:cs="Times New Roman"/>
          <w:color w:val="auto"/>
          <w:kern w:val="2"/>
          <w:sz w:val="32"/>
          <w:szCs w:val="32"/>
          <w:lang w:val="en-US" w:eastAsia="zh-CN" w:bidi="ar-SA"/>
        </w:rPr>
        <w:t>会研究，拟</w:t>
      </w:r>
      <w:r>
        <w:rPr>
          <w:rFonts w:hint="eastAsia" w:ascii="Times New Roman" w:hAnsi="Times New Roman" w:eastAsia="方正仿宋_GBK" w:cs="Times New Roman"/>
          <w:color w:val="auto"/>
          <w:kern w:val="2"/>
          <w:sz w:val="32"/>
          <w:szCs w:val="32"/>
          <w:lang w:val="en-US" w:eastAsia="zh-CN" w:bidi="ar-SA"/>
        </w:rPr>
        <w:t>对</w:t>
      </w:r>
      <w:r>
        <w:rPr>
          <w:rFonts w:hint="default" w:ascii="Times New Roman" w:hAnsi="Times New Roman" w:eastAsia="方正仿宋_GBK" w:cs="Times New Roman"/>
          <w:color w:val="auto"/>
          <w:kern w:val="2"/>
          <w:sz w:val="32"/>
          <w:szCs w:val="32"/>
          <w:lang w:val="en-US" w:eastAsia="zh-CN" w:bidi="ar-SA"/>
        </w:rPr>
        <w:t>八卦洲街道外沙村外婆湾民宿集聚区（三期）打造提升建设项目立项</w:t>
      </w:r>
      <w:r>
        <w:rPr>
          <w:rFonts w:hint="eastAsia" w:ascii="Times New Roman" w:hAnsi="Times New Roman" w:eastAsia="方正仿宋_GBK" w:cs="Times New Roman"/>
          <w:color w:val="auto"/>
          <w:kern w:val="2"/>
          <w:sz w:val="32"/>
          <w:szCs w:val="32"/>
          <w:lang w:val="en-US" w:eastAsia="zh-CN" w:bidi="ar-SA"/>
        </w:rPr>
        <w:t>，现进行立项</w:t>
      </w:r>
      <w:r>
        <w:rPr>
          <w:rFonts w:hint="default" w:ascii="Times New Roman" w:hAnsi="Times New Roman" w:eastAsia="方正仿宋_GBK" w:cs="Times New Roman"/>
          <w:color w:val="auto"/>
          <w:kern w:val="2"/>
          <w:sz w:val="32"/>
          <w:szCs w:val="32"/>
          <w:lang w:val="en-US" w:eastAsia="zh-CN" w:bidi="ar-SA"/>
        </w:rPr>
        <w:t>公示（见附件）</w:t>
      </w:r>
      <w:r>
        <w:rPr>
          <w:rFonts w:hint="eastAsia" w:ascii="Times New Roman" w:hAnsi="Times New Roman" w:eastAsia="方正仿宋_GBK" w:cs="Times New Roman"/>
          <w:color w:val="auto"/>
          <w:kern w:val="2"/>
          <w:sz w:val="32"/>
          <w:szCs w:val="32"/>
          <w:lang w:val="en-US" w:eastAsia="zh-CN" w:bidi="ar-SA"/>
        </w:rPr>
        <w:t>。</w:t>
      </w:r>
    </w:p>
    <w:p w14:paraId="39CA3F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公示期为2026年3月13日至3月</w:t>
      </w:r>
      <w:r>
        <w:rPr>
          <w:rFonts w:hint="eastAsia" w:ascii="Times New Roman" w:hAnsi="Times New Roman" w:eastAsia="方正仿宋_GBK" w:cs="Times New Roman"/>
          <w:color w:val="auto"/>
          <w:kern w:val="2"/>
          <w:sz w:val="32"/>
          <w:szCs w:val="32"/>
          <w:lang w:val="en-US" w:eastAsia="zh-CN" w:bidi="ar-SA"/>
        </w:rPr>
        <w:t>19</w:t>
      </w:r>
      <w:r>
        <w:rPr>
          <w:rFonts w:hint="default" w:ascii="Times New Roman" w:hAnsi="Times New Roman" w:eastAsia="方正仿宋_GBK" w:cs="Times New Roman"/>
          <w:color w:val="auto"/>
          <w:kern w:val="2"/>
          <w:sz w:val="32"/>
          <w:szCs w:val="32"/>
          <w:lang w:val="en-US" w:eastAsia="zh-CN" w:bidi="ar-SA"/>
        </w:rPr>
        <w:t>日，如对公示项目有不同意见，请于公示期内以电话、传真、电子邮件或信函等形式向栖霞区农业农村局反映（信函以到达邮戳为准）。反映情况要客观真实，以单位名义反映情况的材料需加盖单位公章，以个人名义反映情况的材料应提供联系方式。</w:t>
      </w:r>
    </w:p>
    <w:p w14:paraId="473FDA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联系人：陈国进    联系电话：85576697</w:t>
      </w:r>
    </w:p>
    <w:p w14:paraId="056E6E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联系地址：栖霞区文苑路118号农业农村局</w:t>
      </w:r>
    </w:p>
    <w:p w14:paraId="6549F0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邮编：210023       电子邮箱：qxqnjk@163.com</w:t>
      </w:r>
    </w:p>
    <w:p w14:paraId="149FD1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right="0" w:rightChars="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附件：2026年扶持发展新型农村集体经济项目立项汇总表   </w:t>
      </w:r>
    </w:p>
    <w:p w14:paraId="4C854D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leftChars="0" w:right="0" w:rightChars="0" w:firstLine="420" w:firstLineChars="0"/>
        <w:jc w:val="right"/>
        <w:textAlignment w:val="auto"/>
        <w:outlineLvl w:val="9"/>
        <w:rPr>
          <w:rFonts w:hint="default" w:ascii="Times New Roman" w:hAnsi="Times New Roman" w:eastAsia="方正仿宋_GBK" w:cs="Times New Roman"/>
          <w:color w:val="auto"/>
          <w:kern w:val="2"/>
          <w:sz w:val="32"/>
          <w:szCs w:val="32"/>
          <w:lang w:val="en-US" w:eastAsia="zh-CN" w:bidi="ar-SA"/>
        </w:rPr>
      </w:pPr>
    </w:p>
    <w:p w14:paraId="7BE176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leftChars="0" w:right="0" w:rightChars="0" w:firstLine="420" w:firstLineChars="0"/>
        <w:jc w:val="righ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栖霞区农业农村局</w:t>
      </w:r>
    </w:p>
    <w:p w14:paraId="53A7DF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leftChars="0" w:right="0" w:rightChars="0" w:firstLine="420" w:firstLineChars="0"/>
        <w:jc w:val="right"/>
        <w:textAlignment w:val="auto"/>
        <w:outlineLvl w:val="9"/>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2026年3月13日</w:t>
      </w:r>
    </w:p>
    <w:p w14:paraId="49DA81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8" w:lineRule="atLeast"/>
        <w:ind w:left="0" w:right="0" w:firstLine="420"/>
        <w:jc w:val="left"/>
        <w:rPr>
          <w:rFonts w:hint="eastAsia" w:ascii="方正仿宋_GBK" w:hAnsi="方正仿宋_GBK" w:eastAsia="方正仿宋_GBK" w:cs="方正仿宋_GBK"/>
          <w:kern w:val="2"/>
          <w:sz w:val="32"/>
          <w:szCs w:val="32"/>
          <w:lang w:val="en-US" w:eastAsia="zh-CN" w:bidi="ar-SA"/>
        </w:rPr>
        <w:sectPr>
          <w:pgSz w:w="11906" w:h="16838"/>
          <w:pgMar w:top="1701" w:right="1474" w:bottom="1134" w:left="1587" w:header="851" w:footer="992" w:gutter="0"/>
          <w:cols w:space="0" w:num="1"/>
          <w:rtlGutter w:val="0"/>
          <w:docGrid w:linePitch="312" w:charSpace="0"/>
        </w:sectPr>
      </w:pPr>
    </w:p>
    <w:p w14:paraId="13C3D64D">
      <w:pPr>
        <w:overflowPunct w:val="0"/>
        <w:snapToGrid w:val="0"/>
        <w:spacing w:after="240" w:afterLines="100" w:line="560" w:lineRule="exact"/>
        <w:jc w:val="center"/>
        <w:rPr>
          <w:rFonts w:hint="default" w:ascii="Times New Roman" w:hAnsi="Times New Roman" w:eastAsia="方正公文小标宋" w:cs="Times New Roman"/>
          <w:sz w:val="44"/>
          <w:szCs w:val="44"/>
        </w:rPr>
      </w:pPr>
      <w:r>
        <w:rPr>
          <w:rFonts w:hint="default" w:ascii="方正小标宋_GBK" w:hAnsi="方正小标宋_GBK" w:eastAsia="方正小标宋_GBK" w:cs="方正小标宋_GBK"/>
          <w:sz w:val="36"/>
          <w:szCs w:val="36"/>
          <w:lang w:val="en-US" w:eastAsia="zh-CN"/>
        </w:rPr>
        <w:t>202</w:t>
      </w:r>
      <w:r>
        <w:rPr>
          <w:rFonts w:hint="eastAsia" w:ascii="方正小标宋_GBK" w:hAnsi="方正小标宋_GBK" w:eastAsia="方正小标宋_GBK" w:cs="方正小标宋_GBK"/>
          <w:sz w:val="36"/>
          <w:szCs w:val="36"/>
          <w:lang w:val="en-US" w:eastAsia="zh-CN"/>
        </w:rPr>
        <w:t>6</w:t>
      </w:r>
      <w:r>
        <w:rPr>
          <w:rFonts w:hint="default" w:ascii="方正小标宋_GBK" w:hAnsi="方正小标宋_GBK" w:eastAsia="方正小标宋_GBK" w:cs="方正小标宋_GBK"/>
          <w:sz w:val="36"/>
          <w:szCs w:val="36"/>
          <w:lang w:val="en-US" w:eastAsia="zh-CN"/>
        </w:rPr>
        <w:t>年扶持发展新型农村集体经济项目</w:t>
      </w:r>
      <w:r>
        <w:rPr>
          <w:rFonts w:hint="eastAsia" w:ascii="方正小标宋_GBK" w:hAnsi="方正小标宋_GBK" w:eastAsia="方正小标宋_GBK" w:cs="方正小标宋_GBK"/>
          <w:sz w:val="36"/>
          <w:szCs w:val="36"/>
          <w:lang w:val="en-US" w:eastAsia="zh-CN"/>
        </w:rPr>
        <w:t>立项汇总表</w:t>
      </w:r>
    </w:p>
    <w:p w14:paraId="043A71F9">
      <w:pPr>
        <w:pStyle w:val="2"/>
        <w:rPr>
          <w:rFonts w:hint="default" w:ascii="Times New Roman" w:hAnsi="Times New Roman" w:eastAsia="方正公文仿宋" w:cs="Times New Roman"/>
          <w:sz w:val="24"/>
          <w:szCs w:val="20"/>
        </w:rPr>
      </w:pPr>
    </w:p>
    <w:tbl>
      <w:tblPr>
        <w:tblStyle w:val="10"/>
        <w:tblW w:w="13769"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46"/>
        <w:gridCol w:w="1011"/>
        <w:gridCol w:w="2365"/>
        <w:gridCol w:w="7505"/>
        <w:gridCol w:w="1642"/>
      </w:tblGrid>
      <w:tr w14:paraId="29F7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A237">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街镇</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055C">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村名</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635F">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项目名称</w:t>
            </w:r>
          </w:p>
        </w:tc>
        <w:tc>
          <w:tcPr>
            <w:tcW w:w="7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9845">
            <w:pPr>
              <w:keepNext w:val="0"/>
              <w:keepLines w:val="0"/>
              <w:widowControl/>
              <w:suppressLineNumbers w:val="0"/>
              <w:spacing w:before="0" w:beforeAutospacing="0" w:after="0" w:afterAutospacing="0"/>
              <w:ind w:left="0" w:leftChars="0" w:right="0" w:rightChars="0"/>
              <w:jc w:val="center"/>
              <w:textAlignment w:val="center"/>
              <w:rPr>
                <w:rFonts w:hint="eastAsia" w:ascii="方正黑体_GBK" w:hAnsi="方正黑体_GBK" w:eastAsia="方正黑体_GBK" w:cs="方正黑体_GBK"/>
                <w:b w:val="0"/>
                <w:bCs/>
                <w:i w:val="0"/>
                <w:color w:val="000000"/>
                <w:sz w:val="28"/>
                <w:szCs w:val="28"/>
                <w:u w:val="none"/>
              </w:rPr>
            </w:pPr>
            <w:r>
              <w:rPr>
                <w:rFonts w:hint="eastAsia" w:ascii="方正黑体_GBK" w:hAnsi="方正黑体_GBK" w:eastAsia="方正黑体_GBK" w:cs="方正黑体_GBK"/>
                <w:b w:val="0"/>
                <w:bCs/>
                <w:i w:val="0"/>
                <w:color w:val="000000"/>
                <w:kern w:val="0"/>
                <w:sz w:val="28"/>
                <w:szCs w:val="28"/>
                <w:u w:val="none"/>
                <w:lang w:val="en-US" w:eastAsia="zh-CN" w:bidi="ar"/>
              </w:rPr>
              <w:t>项目简要描述</w:t>
            </w:r>
          </w:p>
        </w:tc>
        <w:tc>
          <w:tcPr>
            <w:tcW w:w="1642" w:type="dxa"/>
            <w:tcBorders>
              <w:top w:val="single" w:color="000000" w:sz="4" w:space="0"/>
              <w:left w:val="single" w:color="000000" w:sz="4" w:space="0"/>
              <w:right w:val="single" w:color="000000" w:sz="4" w:space="0"/>
            </w:tcBorders>
            <w:shd w:val="clear" w:color="auto" w:fill="auto"/>
            <w:vAlign w:val="center"/>
          </w:tcPr>
          <w:p w14:paraId="67DD3E17">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b w:val="0"/>
                <w:bCs/>
                <w:i w:val="0"/>
                <w:color w:val="000000"/>
                <w:sz w:val="28"/>
                <w:szCs w:val="28"/>
                <w:u w:val="none"/>
                <w:lang w:val="en-US" w:eastAsia="zh-CN"/>
              </w:rPr>
            </w:pPr>
            <w:r>
              <w:rPr>
                <w:rFonts w:hint="eastAsia" w:ascii="方正黑体_GBK" w:hAnsi="方正黑体_GBK" w:eastAsia="方正黑体_GBK" w:cs="方正黑体_GBK"/>
                <w:b w:val="0"/>
                <w:bCs/>
                <w:i w:val="0"/>
                <w:color w:val="000000"/>
                <w:sz w:val="28"/>
                <w:szCs w:val="28"/>
                <w:u w:val="none"/>
                <w:lang w:val="en-US" w:eastAsia="zh-CN"/>
              </w:rPr>
              <w:t>立项意见</w:t>
            </w:r>
          </w:p>
        </w:tc>
      </w:tr>
      <w:tr w14:paraId="31AC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85" w:hRule="atLeast"/>
        </w:trPr>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0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i w:val="0"/>
                <w:color w:val="000000"/>
                <w:kern w:val="0"/>
                <w:sz w:val="28"/>
                <w:szCs w:val="28"/>
                <w:u w:val="none"/>
                <w:lang w:val="en-US" w:eastAsia="zh-CN" w:bidi="ar"/>
              </w:rPr>
              <w:t>八卦洲街道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7D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i w:val="0"/>
                <w:color w:val="auto"/>
                <w:kern w:val="0"/>
                <w:sz w:val="28"/>
                <w:szCs w:val="28"/>
                <w:u w:val="none"/>
                <w:lang w:val="en-US" w:eastAsia="zh-CN" w:bidi="ar"/>
              </w:rPr>
              <w:t>外沙村</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0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i w:val="0"/>
                <w:color w:val="auto"/>
                <w:kern w:val="0"/>
                <w:sz w:val="28"/>
                <w:szCs w:val="28"/>
                <w:u w:val="none"/>
                <w:lang w:val="en-US" w:eastAsia="zh-CN" w:bidi="ar"/>
              </w:rPr>
              <w:t>八卦洲街道外沙村外婆湾民宿集聚区（三期）打造提升建设项目</w:t>
            </w:r>
          </w:p>
        </w:tc>
        <w:tc>
          <w:tcPr>
            <w:tcW w:w="7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A3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i w:val="0"/>
                <w:color w:val="auto"/>
                <w:kern w:val="0"/>
                <w:sz w:val="28"/>
                <w:szCs w:val="28"/>
                <w:u w:val="none"/>
                <w:lang w:val="en-US" w:eastAsia="zh-CN" w:bidi="ar"/>
              </w:rPr>
              <w:t>项目总投资100万元。</w:t>
            </w:r>
            <w:r>
              <w:rPr>
                <w:rFonts w:hint="default" w:ascii="Times New Roman" w:hAnsi="Times New Roman" w:eastAsia="方正仿宋_GBK" w:cs="Times New Roman"/>
                <w:i w:val="0"/>
                <w:color w:val="auto"/>
                <w:kern w:val="0"/>
                <w:sz w:val="28"/>
                <w:szCs w:val="28"/>
                <w:u w:val="none"/>
                <w:lang w:val="en-US" w:eastAsia="zh-CN" w:bidi="ar"/>
              </w:rPr>
              <w:t>将外沙村东四组外婆湾入口一栋闲置房屋修缮、加固、改造成乡村民宿，完成装修改造后开放运营，与四未堂、归园里、唯乐欧、半水居形成民宿集聚区，同时与周边陌上花渡景区形成特色乡村旅游度假线路，预计每年为村集体增收约3万元，预计带动农产品销售收入5万元，美化住宿环境，旅游提档升级。</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31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同意立项</w:t>
            </w:r>
          </w:p>
        </w:tc>
      </w:tr>
    </w:tbl>
    <w:p w14:paraId="0AF37E27">
      <w:pPr>
        <w:overflowPunct w:val="0"/>
        <w:snapToGrid w:val="0"/>
        <w:spacing w:line="360" w:lineRule="exact"/>
        <w:rPr>
          <w:rFonts w:hint="eastAsia" w:ascii="方正仿宋_GBK" w:hAnsi="方正仿宋_GBK" w:eastAsia="方正仿宋_GBK" w:cs="方正仿宋_GBK"/>
          <w:sz w:val="32"/>
          <w:szCs w:val="32"/>
          <w:lang w:val="en-US" w:eastAsia="zh-CN"/>
        </w:rPr>
      </w:pPr>
    </w:p>
    <w:sectPr>
      <w:pgSz w:w="16838" w:h="11906" w:orient="landscape"/>
      <w:pgMar w:top="1587" w:right="1701" w:bottom="1474"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jgzYzFiN2M2MGVjZDk5ZWExODFkZGFlZDE4Y2EifQ=="/>
  </w:docVars>
  <w:rsids>
    <w:rsidRoot w:val="7638738F"/>
    <w:rsid w:val="02445AE5"/>
    <w:rsid w:val="03BD71FC"/>
    <w:rsid w:val="05FA25DC"/>
    <w:rsid w:val="06AB01D8"/>
    <w:rsid w:val="06E92ACF"/>
    <w:rsid w:val="09794DA1"/>
    <w:rsid w:val="0CD37EA2"/>
    <w:rsid w:val="0F993CC8"/>
    <w:rsid w:val="11722C69"/>
    <w:rsid w:val="11EE5A02"/>
    <w:rsid w:val="143C281B"/>
    <w:rsid w:val="14F45956"/>
    <w:rsid w:val="167846AC"/>
    <w:rsid w:val="17A66281"/>
    <w:rsid w:val="1AE57E16"/>
    <w:rsid w:val="1DF1687D"/>
    <w:rsid w:val="22143EF0"/>
    <w:rsid w:val="228F1CE5"/>
    <w:rsid w:val="24DD59A7"/>
    <w:rsid w:val="26AA765A"/>
    <w:rsid w:val="26D815D6"/>
    <w:rsid w:val="26DF7B9F"/>
    <w:rsid w:val="287B1F4F"/>
    <w:rsid w:val="2A240BA6"/>
    <w:rsid w:val="2B2129B3"/>
    <w:rsid w:val="2B8A4D1A"/>
    <w:rsid w:val="2CCF2186"/>
    <w:rsid w:val="2DC823D4"/>
    <w:rsid w:val="2DFE4395"/>
    <w:rsid w:val="2EE45AD2"/>
    <w:rsid w:val="2F0D4EBB"/>
    <w:rsid w:val="2F865D70"/>
    <w:rsid w:val="357C79DD"/>
    <w:rsid w:val="3AA56BCE"/>
    <w:rsid w:val="3D4347AE"/>
    <w:rsid w:val="3D7B3665"/>
    <w:rsid w:val="3DFE2D11"/>
    <w:rsid w:val="3FF07873"/>
    <w:rsid w:val="40880251"/>
    <w:rsid w:val="40F9092A"/>
    <w:rsid w:val="452A394E"/>
    <w:rsid w:val="486E17FB"/>
    <w:rsid w:val="48EE3462"/>
    <w:rsid w:val="4909552E"/>
    <w:rsid w:val="4C185BF4"/>
    <w:rsid w:val="4C705885"/>
    <w:rsid w:val="4CC83A24"/>
    <w:rsid w:val="4ED72F19"/>
    <w:rsid w:val="50DE3F79"/>
    <w:rsid w:val="535112D0"/>
    <w:rsid w:val="54E55233"/>
    <w:rsid w:val="5789789B"/>
    <w:rsid w:val="5DCB2E6E"/>
    <w:rsid w:val="5DDB51DB"/>
    <w:rsid w:val="5E553394"/>
    <w:rsid w:val="5F164DCE"/>
    <w:rsid w:val="6417043D"/>
    <w:rsid w:val="660E30BC"/>
    <w:rsid w:val="6752433D"/>
    <w:rsid w:val="689A26C2"/>
    <w:rsid w:val="68AC09D8"/>
    <w:rsid w:val="6AA1302E"/>
    <w:rsid w:val="6B083E1B"/>
    <w:rsid w:val="6B2911AC"/>
    <w:rsid w:val="6C576B59"/>
    <w:rsid w:val="6D586C15"/>
    <w:rsid w:val="70F77EB1"/>
    <w:rsid w:val="725443CC"/>
    <w:rsid w:val="73FE0E3C"/>
    <w:rsid w:val="76173A49"/>
    <w:rsid w:val="7638738F"/>
    <w:rsid w:val="7771383F"/>
    <w:rsid w:val="77F2606C"/>
    <w:rsid w:val="7E5537C9"/>
    <w:rsid w:val="7EAF7A8C"/>
    <w:rsid w:val="7FBE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spacing w:beforeLines="50" w:afterLines="50" w:line="460" w:lineRule="exact"/>
      <w:jc w:val="left"/>
      <w:outlineLvl w:val="0"/>
    </w:pPr>
    <w:rPr>
      <w:rFonts w:ascii="Cambria" w:hAnsi="Cambria"/>
      <w:b/>
      <w:bCs/>
      <w:color w:val="365F91"/>
      <w:kern w:val="0"/>
      <w:sz w:val="28"/>
      <w:szCs w:val="28"/>
      <w:lang w:eastAsia="en-US" w:bidi="en-US"/>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qFormat/>
    <w:uiPriority w:val="0"/>
    <w:pPr>
      <w:keepNext/>
      <w:keepLines/>
      <w:spacing w:before="260" w:after="260" w:line="416" w:lineRule="atLeast"/>
      <w:outlineLvl w:val="2"/>
    </w:pPr>
    <w:rPr>
      <w:b/>
      <w:bCs/>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widowControl/>
      <w:ind w:firstLine="420" w:firstLineChars="200"/>
      <w:textAlignment w:val="baseline"/>
    </w:pPr>
    <w:rPr>
      <w:rFonts w:cs="Times New Roman"/>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Table Text"/>
    <w:basedOn w:val="1"/>
    <w:semiHidden/>
    <w:qFormat/>
    <w:uiPriority w:val="0"/>
  </w:style>
  <w:style w:type="table" w:customStyle="1" w:styleId="17">
    <w:name w:val="Table Normal"/>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3dc3cff-d913-4b47-90f1-b853cab7fd43}">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664</Words>
  <Characters>725</Characters>
  <Lines>0</Lines>
  <Paragraphs>0</Paragraphs>
  <TotalTime>12</TotalTime>
  <ScaleCrop>false</ScaleCrop>
  <LinksUpToDate>false</LinksUpToDate>
  <CharactersWithSpaces>733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2019-10-22T00:35:00Z</dcterms:created>
  <dc:creator>阿进</dc:creator>
  <cp:lastModifiedBy>张张</cp:lastModifiedBy>
  <cp:lastPrinted>2026-03-26T00:18:00Z</cp:lastPrinted>
  <dcterms:modified xsi:type="dcterms:W3CDTF">2026-03-26T02:09:35Z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59EDBCCD20D64F99A443A255A25562F4_13</vt:lpwstr>
  </property>
  <property fmtid="{D5CDD505-2E9C-101B-9397-08002B2CF9AE}" pid="4" name="KSOTemplateDocerSaveRecord">
    <vt:lpwstr>eyJoZGlkIjoiMGU1OWZlM2JlZmVmYjlkYTZiMzBmOWY0NTkxMjJmNDkiLCJ1c2VySWQiOiI1MDU0MzIyNTgifQ==</vt:lpwstr>
  </property>
</Properties>
</file>