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68A5E">
      <w:pPr>
        <w:widowControl w:val="0"/>
        <w:adjustRightInd w:val="0"/>
        <w:snapToGrid w:val="0"/>
        <w:spacing w:line="360" w:lineRule="auto"/>
        <w:jc w:val="center"/>
        <w:rPr>
          <w:sz w:val="40"/>
          <w:szCs w:val="28"/>
          <w:lang w:val="en-IE"/>
        </w:rPr>
      </w:pPr>
      <w:r>
        <w:rPr>
          <w:sz w:val="40"/>
          <w:szCs w:val="28"/>
          <w:lang w:val="en-IE"/>
        </w:rPr>
        <w:t xml:space="preserve">                                                                                             </w:t>
      </w:r>
    </w:p>
    <w:p w14:paraId="16F73A74">
      <w:pPr>
        <w:widowControl w:val="0"/>
        <w:adjustRightInd w:val="0"/>
        <w:snapToGrid w:val="0"/>
        <w:spacing w:line="360" w:lineRule="auto"/>
        <w:jc w:val="center"/>
        <w:rPr>
          <w:sz w:val="36"/>
          <w:szCs w:val="24"/>
        </w:rPr>
      </w:pPr>
    </w:p>
    <w:p w14:paraId="258A22D3">
      <w:pPr>
        <w:widowControl w:val="0"/>
        <w:adjustRightInd w:val="0"/>
        <w:snapToGrid w:val="0"/>
        <w:spacing w:line="360" w:lineRule="auto"/>
        <w:jc w:val="center"/>
        <w:rPr>
          <w:sz w:val="22"/>
          <w:szCs w:val="18"/>
        </w:rPr>
      </w:pPr>
      <w:r>
        <w:rPr>
          <w:rFonts w:hint="eastAsia"/>
          <w:sz w:val="36"/>
          <w:szCs w:val="24"/>
        </w:rPr>
        <w:t>马群街道</w:t>
      </w:r>
      <w:bookmarkStart w:id="0" w:name="OLE_LINK2"/>
      <w:r>
        <w:rPr>
          <w:rFonts w:hint="eastAsia"/>
          <w:sz w:val="36"/>
          <w:szCs w:val="24"/>
        </w:rPr>
        <w:t>综合行政检查执法大队2026年</w:t>
      </w:r>
      <w:bookmarkEnd w:id="0"/>
      <w:r>
        <w:rPr>
          <w:rFonts w:hint="eastAsia"/>
          <w:sz w:val="36"/>
          <w:szCs w:val="24"/>
        </w:rPr>
        <w:t>综合保障服务项目</w:t>
      </w:r>
    </w:p>
    <w:p w14:paraId="3F66B259">
      <w:pPr>
        <w:widowControl w:val="0"/>
        <w:jc w:val="center"/>
        <w:rPr>
          <w:rFonts w:hint="eastAsia" w:ascii="宋体" w:hAnsi="宋体" w:cs="宋体"/>
          <w:sz w:val="28"/>
          <w:szCs w:val="24"/>
        </w:rPr>
      </w:pPr>
    </w:p>
    <w:p w14:paraId="61D4D4ED">
      <w:pPr>
        <w:widowControl w:val="0"/>
        <w:jc w:val="center"/>
        <w:rPr>
          <w:rFonts w:hint="eastAsia" w:ascii="宋体" w:hAnsi="宋体" w:cs="宋体"/>
          <w:sz w:val="28"/>
          <w:szCs w:val="24"/>
        </w:rPr>
      </w:pPr>
    </w:p>
    <w:p w14:paraId="3CF964B6">
      <w:pPr>
        <w:widowControl w:val="0"/>
        <w:jc w:val="center"/>
        <w:rPr>
          <w:rFonts w:hint="eastAsia" w:ascii="宋体" w:hAnsi="宋体" w:cs="宋体"/>
          <w:sz w:val="28"/>
          <w:szCs w:val="24"/>
        </w:rPr>
      </w:pPr>
      <w:r>
        <w:rPr>
          <w:rFonts w:hint="eastAsia" w:ascii="宋体" w:hAnsi="宋体" w:cs="宋体"/>
          <w:sz w:val="28"/>
          <w:szCs w:val="24"/>
        </w:rPr>
        <w:t>项目编号：NJQZD-26067-FW</w:t>
      </w:r>
    </w:p>
    <w:p w14:paraId="46996113">
      <w:pPr>
        <w:widowControl w:val="0"/>
        <w:spacing w:line="237" w:lineRule="exact"/>
        <w:rPr>
          <w:sz w:val="24"/>
        </w:rPr>
      </w:pPr>
    </w:p>
    <w:p w14:paraId="052DF045">
      <w:pPr>
        <w:pStyle w:val="21"/>
        <w:widowControl w:val="0"/>
        <w:rPr>
          <w:rFonts w:hint="eastAsia"/>
        </w:rPr>
      </w:pPr>
    </w:p>
    <w:p w14:paraId="4E673CCA">
      <w:pPr>
        <w:pStyle w:val="21"/>
        <w:widowControl w:val="0"/>
        <w:rPr>
          <w:rFonts w:hint="eastAsia"/>
        </w:rPr>
      </w:pPr>
    </w:p>
    <w:p w14:paraId="6993F449">
      <w:pPr>
        <w:pStyle w:val="21"/>
        <w:widowControl w:val="0"/>
        <w:ind w:firstLine="0"/>
        <w:rPr>
          <w:rFonts w:hint="eastAsia"/>
        </w:rPr>
      </w:pPr>
    </w:p>
    <w:p w14:paraId="6C0F8BBA">
      <w:pPr>
        <w:pStyle w:val="21"/>
        <w:widowControl w:val="0"/>
        <w:rPr>
          <w:rFonts w:hint="eastAsia"/>
        </w:rPr>
      </w:pPr>
    </w:p>
    <w:p w14:paraId="2B705E66">
      <w:pPr>
        <w:widowControl w:val="0"/>
        <w:spacing w:line="0" w:lineRule="atLeast"/>
        <w:jc w:val="center"/>
        <w:rPr>
          <w:rFonts w:hint="eastAsia" w:ascii="宋体" w:hAnsi="宋体"/>
          <w:sz w:val="112"/>
          <w:szCs w:val="18"/>
        </w:rPr>
      </w:pPr>
      <w:r>
        <w:rPr>
          <w:rFonts w:hint="eastAsia" w:ascii="宋体" w:hAnsi="宋体" w:cs="仿宋"/>
          <w:b/>
          <w:sz w:val="72"/>
          <w:szCs w:val="60"/>
        </w:rPr>
        <w:t>竞争性磋商文件</w:t>
      </w:r>
    </w:p>
    <w:p w14:paraId="10E24467">
      <w:pPr>
        <w:widowControl w:val="0"/>
        <w:spacing w:line="200" w:lineRule="exact"/>
        <w:rPr>
          <w:rFonts w:eastAsia="Times New Roman"/>
          <w:sz w:val="24"/>
        </w:rPr>
      </w:pPr>
    </w:p>
    <w:p w14:paraId="5366D29F">
      <w:pPr>
        <w:widowControl w:val="0"/>
        <w:spacing w:line="200" w:lineRule="exact"/>
        <w:rPr>
          <w:rFonts w:eastAsia="Times New Roman"/>
          <w:sz w:val="24"/>
        </w:rPr>
      </w:pPr>
    </w:p>
    <w:p w14:paraId="2AAB083D">
      <w:pPr>
        <w:widowControl w:val="0"/>
        <w:spacing w:line="200" w:lineRule="exact"/>
        <w:rPr>
          <w:rFonts w:eastAsia="Times New Roman"/>
          <w:sz w:val="24"/>
        </w:rPr>
      </w:pPr>
    </w:p>
    <w:p w14:paraId="7E67C3E7">
      <w:pPr>
        <w:widowControl w:val="0"/>
        <w:spacing w:line="200" w:lineRule="exact"/>
        <w:rPr>
          <w:rFonts w:eastAsia="Times New Roman"/>
          <w:sz w:val="24"/>
        </w:rPr>
      </w:pPr>
    </w:p>
    <w:p w14:paraId="6DD37A83">
      <w:pPr>
        <w:widowControl w:val="0"/>
        <w:spacing w:line="200" w:lineRule="exact"/>
        <w:rPr>
          <w:rFonts w:eastAsia="Times New Roman"/>
          <w:sz w:val="24"/>
        </w:rPr>
      </w:pPr>
    </w:p>
    <w:p w14:paraId="650FEEB2">
      <w:pPr>
        <w:widowControl w:val="0"/>
        <w:spacing w:line="200" w:lineRule="exact"/>
        <w:rPr>
          <w:rFonts w:eastAsia="Times New Roman"/>
          <w:sz w:val="24"/>
        </w:rPr>
      </w:pPr>
    </w:p>
    <w:p w14:paraId="2F450D4A">
      <w:pPr>
        <w:widowControl w:val="0"/>
        <w:spacing w:line="200" w:lineRule="exact"/>
        <w:rPr>
          <w:rFonts w:eastAsia="Times New Roman"/>
          <w:sz w:val="24"/>
        </w:rPr>
      </w:pPr>
    </w:p>
    <w:p w14:paraId="071B9592">
      <w:pPr>
        <w:widowControl w:val="0"/>
        <w:spacing w:line="200" w:lineRule="exact"/>
        <w:rPr>
          <w:rFonts w:eastAsia="Times New Roman"/>
          <w:sz w:val="24"/>
        </w:rPr>
      </w:pPr>
    </w:p>
    <w:p w14:paraId="4845B2AB">
      <w:pPr>
        <w:widowControl w:val="0"/>
        <w:spacing w:line="200" w:lineRule="exact"/>
        <w:rPr>
          <w:sz w:val="24"/>
        </w:rPr>
      </w:pPr>
    </w:p>
    <w:p w14:paraId="34E41F8A">
      <w:pPr>
        <w:widowControl w:val="0"/>
        <w:spacing w:line="200" w:lineRule="exact"/>
        <w:rPr>
          <w:rFonts w:eastAsia="Times New Roman"/>
          <w:sz w:val="24"/>
        </w:rPr>
      </w:pPr>
    </w:p>
    <w:p w14:paraId="2E9ACDAC">
      <w:pPr>
        <w:widowControl w:val="0"/>
        <w:spacing w:line="260" w:lineRule="exact"/>
        <w:rPr>
          <w:rFonts w:eastAsia="Times New Roman"/>
          <w:sz w:val="24"/>
        </w:rPr>
      </w:pPr>
    </w:p>
    <w:p w14:paraId="03D0FF7A">
      <w:pPr>
        <w:widowControl w:val="0"/>
        <w:jc w:val="both"/>
        <w:rPr>
          <w:rFonts w:hint="eastAsia" w:ascii="宋体" w:hAnsi="宋体" w:cs="宋体"/>
          <w:sz w:val="28"/>
          <w:szCs w:val="24"/>
        </w:rPr>
      </w:pPr>
    </w:p>
    <w:p w14:paraId="03E5A372">
      <w:pPr>
        <w:widowControl w:val="0"/>
        <w:spacing w:line="200" w:lineRule="exact"/>
        <w:rPr>
          <w:rFonts w:eastAsia="Times New Roman"/>
          <w:sz w:val="24"/>
        </w:rPr>
      </w:pPr>
    </w:p>
    <w:p w14:paraId="1BBC01C4">
      <w:pPr>
        <w:widowControl w:val="0"/>
        <w:spacing w:line="200" w:lineRule="exact"/>
        <w:rPr>
          <w:rFonts w:eastAsia="Times New Roman"/>
          <w:sz w:val="24"/>
        </w:rPr>
      </w:pPr>
    </w:p>
    <w:p w14:paraId="169C7C45">
      <w:pPr>
        <w:widowControl w:val="0"/>
        <w:spacing w:line="200" w:lineRule="exact"/>
        <w:rPr>
          <w:rFonts w:eastAsia="Times New Roman"/>
          <w:sz w:val="24"/>
        </w:rPr>
      </w:pPr>
    </w:p>
    <w:p w14:paraId="0C582229">
      <w:pPr>
        <w:widowControl w:val="0"/>
        <w:spacing w:line="200" w:lineRule="exact"/>
        <w:rPr>
          <w:rFonts w:eastAsia="Times New Roman"/>
          <w:sz w:val="24"/>
        </w:rPr>
      </w:pPr>
    </w:p>
    <w:p w14:paraId="2C233020">
      <w:pPr>
        <w:widowControl w:val="0"/>
        <w:spacing w:line="200" w:lineRule="exact"/>
        <w:rPr>
          <w:rFonts w:eastAsia="Times New Roman"/>
          <w:sz w:val="24"/>
        </w:rPr>
      </w:pPr>
    </w:p>
    <w:p w14:paraId="5CF9FC10">
      <w:pPr>
        <w:widowControl w:val="0"/>
        <w:spacing w:line="200" w:lineRule="exact"/>
        <w:rPr>
          <w:rFonts w:eastAsia="Times New Roman"/>
          <w:sz w:val="24"/>
        </w:rPr>
      </w:pPr>
    </w:p>
    <w:p w14:paraId="7D47D3BE">
      <w:pPr>
        <w:pStyle w:val="21"/>
        <w:widowControl w:val="0"/>
        <w:rPr>
          <w:rFonts w:hint="eastAsia"/>
        </w:rPr>
      </w:pPr>
    </w:p>
    <w:p w14:paraId="4793095F">
      <w:pPr>
        <w:widowControl w:val="0"/>
        <w:spacing w:line="360" w:lineRule="auto"/>
        <w:ind w:firstLine="964"/>
        <w:rPr>
          <w:rFonts w:hint="eastAsia" w:ascii="宋体" w:hAnsi="宋体" w:cs="仿宋"/>
          <w:b/>
          <w:bCs/>
          <w:sz w:val="32"/>
          <w:szCs w:val="32"/>
        </w:rPr>
      </w:pPr>
      <w:r>
        <w:rPr>
          <w:rFonts w:hint="eastAsia" w:ascii="宋体" w:hAnsi="宋体" w:cs="仿宋"/>
          <w:b/>
          <w:bCs/>
          <w:sz w:val="32"/>
          <w:szCs w:val="32"/>
        </w:rPr>
        <w:t>采购人：南京市栖霞区人民政府马群街道办事处</w:t>
      </w:r>
    </w:p>
    <w:p w14:paraId="6EDB6A55">
      <w:pPr>
        <w:widowControl w:val="0"/>
        <w:spacing w:line="360" w:lineRule="auto"/>
        <w:ind w:firstLine="964"/>
        <w:rPr>
          <w:rFonts w:hint="eastAsia" w:ascii="宋体" w:hAnsi="宋体" w:cs="仿宋"/>
          <w:b/>
          <w:bCs/>
          <w:sz w:val="32"/>
          <w:szCs w:val="32"/>
        </w:rPr>
      </w:pPr>
      <w:r>
        <w:rPr>
          <w:rFonts w:hint="eastAsia" w:ascii="宋体" w:hAnsi="宋体" w:cs="仿宋"/>
          <w:b/>
          <w:bCs/>
          <w:sz w:val="32"/>
          <w:szCs w:val="32"/>
        </w:rPr>
        <w:t>代理人：南京勤泽道工程项目管理有限公司</w:t>
      </w:r>
    </w:p>
    <w:p w14:paraId="728B4380">
      <w:pPr>
        <w:widowControl w:val="0"/>
        <w:spacing w:line="360" w:lineRule="auto"/>
        <w:jc w:val="center"/>
        <w:rPr>
          <w:rFonts w:hint="eastAsia" w:ascii="宋体" w:hAnsi="宋体" w:cs="仿宋"/>
          <w:b/>
          <w:bCs/>
          <w:sz w:val="32"/>
          <w:szCs w:val="32"/>
        </w:rPr>
      </w:pPr>
      <w:bookmarkStart w:id="1" w:name="page2"/>
      <w:bookmarkEnd w:id="1"/>
      <w:r>
        <w:rPr>
          <w:rFonts w:hint="eastAsia" w:ascii="宋体" w:hAnsi="宋体" w:cs="仿宋"/>
          <w:b/>
          <w:bCs/>
          <w:sz w:val="32"/>
          <w:szCs w:val="32"/>
        </w:rPr>
        <w:t>二〇二六年九月</w:t>
      </w:r>
    </w:p>
    <w:p w14:paraId="63A972D2">
      <w:pPr>
        <w:pStyle w:val="2"/>
        <w:keepNext w:val="0"/>
        <w:keepLines w:val="0"/>
        <w:widowControl w:val="0"/>
        <w:numPr>
          <w:ilvl w:val="0"/>
          <w:numId w:val="1"/>
        </w:numPr>
        <w:rPr>
          <w:rFonts w:ascii="黑体" w:eastAsia="黑体" w:cs="黑体"/>
          <w:szCs w:val="36"/>
          <w:lang w:val="zh-CN"/>
        </w:rPr>
        <w:sectPr>
          <w:headerReference r:id="rId3" w:type="default"/>
          <w:footerReference r:id="rId4" w:type="default"/>
          <w:pgSz w:w="11905" w:h="16838"/>
          <w:pgMar w:top="1191" w:right="1174" w:bottom="1157" w:left="1088" w:header="850" w:footer="992" w:gutter="0"/>
          <w:pgNumType w:start="1"/>
          <w:cols w:space="0" w:num="1"/>
          <w:titlePg/>
          <w:docGrid w:linePitch="360" w:charSpace="0"/>
        </w:sectPr>
      </w:pPr>
    </w:p>
    <w:p w14:paraId="76A6BCB9">
      <w:pPr>
        <w:pStyle w:val="2"/>
        <w:keepNext w:val="0"/>
        <w:keepLines w:val="0"/>
        <w:widowControl w:val="0"/>
        <w:numPr>
          <w:ilvl w:val="0"/>
          <w:numId w:val="1"/>
        </w:numPr>
        <w:rPr>
          <w:rFonts w:ascii="黑体" w:eastAsia="黑体" w:cs="黑体"/>
          <w:szCs w:val="36"/>
          <w:lang w:val="zh-CN"/>
        </w:rPr>
      </w:pPr>
      <w:r>
        <w:rPr>
          <w:rFonts w:hint="eastAsia"/>
          <w:lang w:val="zh-CN"/>
        </w:rPr>
        <w:t>竞争性磋商公告</w:t>
      </w:r>
    </w:p>
    <w:p w14:paraId="75A30E9F">
      <w:pPr>
        <w:pStyle w:val="11"/>
        <w:widowControl w:val="0"/>
        <w:spacing w:before="0" w:beforeAutospacing="0" w:after="0" w:afterAutospacing="0" w:line="360" w:lineRule="auto"/>
        <w:rPr>
          <w:rFonts w:hint="eastAsia"/>
          <w:b/>
          <w:bCs/>
        </w:rPr>
      </w:pPr>
      <w:r>
        <w:rPr>
          <w:rFonts w:hint="eastAsia"/>
          <w:b/>
          <w:bCs/>
        </w:rPr>
        <w:t>项目概况</w:t>
      </w:r>
    </w:p>
    <w:p w14:paraId="0B74EF10">
      <w:pPr>
        <w:pStyle w:val="11"/>
        <w:widowControl w:val="0"/>
        <w:spacing w:before="0" w:beforeAutospacing="0" w:after="0" w:afterAutospacing="0" w:line="360" w:lineRule="auto"/>
        <w:ind w:firstLine="420"/>
        <w:rPr>
          <w:rFonts w:hint="eastAsia"/>
        </w:rPr>
      </w:pPr>
      <w:r>
        <w:rPr>
          <w:rFonts w:hint="eastAsia"/>
        </w:rPr>
        <w:t>马群街道综合行政检查执法大队2026年综合保障服务项目的潜在供应商应在“南京市栖霞区人民政府”网站获取竞争性磋商文件，并于2026年9月30日9时30分（北京时间）前提交响应文件。</w:t>
      </w:r>
    </w:p>
    <w:p w14:paraId="2003F1AF">
      <w:pPr>
        <w:pStyle w:val="11"/>
        <w:widowControl w:val="0"/>
        <w:spacing w:before="0" w:beforeAutospacing="0" w:after="0" w:afterAutospacing="0" w:line="360" w:lineRule="auto"/>
        <w:rPr>
          <w:rFonts w:hint="eastAsia"/>
          <w:b/>
          <w:bCs/>
        </w:rPr>
      </w:pPr>
      <w:r>
        <w:rPr>
          <w:rFonts w:hint="eastAsia"/>
          <w:b/>
          <w:bCs/>
        </w:rPr>
        <w:t>一、项目基本情况</w:t>
      </w:r>
    </w:p>
    <w:p w14:paraId="525B9B3E">
      <w:pPr>
        <w:pStyle w:val="11"/>
        <w:widowControl w:val="0"/>
        <w:spacing w:before="0" w:beforeAutospacing="0" w:after="0" w:afterAutospacing="0" w:line="360" w:lineRule="auto"/>
        <w:ind w:firstLine="420"/>
        <w:rPr>
          <w:rFonts w:hint="eastAsia"/>
        </w:rPr>
      </w:pPr>
      <w:r>
        <w:rPr>
          <w:rFonts w:hint="eastAsia"/>
        </w:rPr>
        <w:t>项目编号：NJQZD-26067-FW</w:t>
      </w:r>
    </w:p>
    <w:p w14:paraId="1F5F7D1B">
      <w:pPr>
        <w:pStyle w:val="11"/>
        <w:widowControl w:val="0"/>
        <w:spacing w:before="0" w:beforeAutospacing="0" w:after="0" w:afterAutospacing="0" w:line="360" w:lineRule="auto"/>
        <w:ind w:firstLine="420"/>
        <w:rPr>
          <w:rFonts w:hint="eastAsia"/>
          <w:spacing w:val="-6"/>
        </w:rPr>
      </w:pPr>
      <w:r>
        <w:rPr>
          <w:rFonts w:hint="eastAsia"/>
        </w:rPr>
        <w:t>项目名称：</w:t>
      </w:r>
      <w:bookmarkStart w:id="2" w:name="OLE_LINK3"/>
      <w:r>
        <w:rPr>
          <w:rFonts w:hint="eastAsia"/>
        </w:rPr>
        <w:t>马群街道综合行政检查执法大队2026年综合保障服务</w:t>
      </w:r>
      <w:bookmarkEnd w:id="2"/>
      <w:r>
        <w:rPr>
          <w:rFonts w:hint="eastAsia"/>
        </w:rPr>
        <w:t>项目</w:t>
      </w:r>
    </w:p>
    <w:p w14:paraId="2D4F37A5">
      <w:pPr>
        <w:pStyle w:val="11"/>
        <w:widowControl w:val="0"/>
        <w:spacing w:before="0" w:beforeAutospacing="0" w:after="0" w:afterAutospacing="0" w:line="360" w:lineRule="auto"/>
        <w:ind w:firstLine="420"/>
        <w:rPr>
          <w:rFonts w:hint="eastAsia"/>
        </w:rPr>
      </w:pPr>
      <w:r>
        <w:rPr>
          <w:rFonts w:hint="eastAsia"/>
        </w:rPr>
        <w:t>预算金额：19.77万元</w:t>
      </w:r>
    </w:p>
    <w:p w14:paraId="53168FAE">
      <w:pPr>
        <w:pStyle w:val="11"/>
        <w:widowControl w:val="0"/>
        <w:spacing w:before="0" w:beforeAutospacing="0" w:after="0" w:afterAutospacing="0" w:line="360" w:lineRule="auto"/>
        <w:ind w:firstLine="420"/>
        <w:rPr>
          <w:rFonts w:hint="eastAsia"/>
        </w:rPr>
      </w:pPr>
      <w:r>
        <w:rPr>
          <w:rFonts w:hint="eastAsia"/>
        </w:rPr>
        <w:t>最高限价：</w:t>
      </w:r>
      <w:bookmarkStart w:id="3" w:name="_Hlk225330137"/>
      <w:r>
        <w:rPr>
          <w:rFonts w:hint="eastAsia"/>
        </w:rPr>
        <w:t>19.77万元（超过最高限价作无效响应处理）。</w:t>
      </w:r>
      <w:bookmarkEnd w:id="3"/>
    </w:p>
    <w:p w14:paraId="2392DEC7">
      <w:pPr>
        <w:pStyle w:val="11"/>
        <w:widowControl w:val="0"/>
        <w:spacing w:before="0" w:beforeAutospacing="0" w:after="0" w:afterAutospacing="0" w:line="360" w:lineRule="auto"/>
        <w:ind w:firstLine="420"/>
        <w:rPr>
          <w:rFonts w:hint="eastAsia"/>
        </w:rPr>
      </w:pPr>
      <w:r>
        <w:rPr>
          <w:rFonts w:hint="eastAsia"/>
        </w:rPr>
        <w:t>采购需求：为保障街道综合行政检查执法大队2026年工作正常开展，拟租赁车辆，用于紧急突发事件处置、执法整治、洪涝灾害应急、扫雪防冻、日常市（区）工单整改、环境卫生整治等综合保障工作，具体详见竞争性磋商文件。</w:t>
      </w:r>
    </w:p>
    <w:p w14:paraId="54794698">
      <w:pPr>
        <w:pStyle w:val="11"/>
        <w:widowControl w:val="0"/>
        <w:spacing w:before="0" w:beforeAutospacing="0" w:after="0" w:afterAutospacing="0" w:line="360" w:lineRule="auto"/>
        <w:ind w:firstLine="420"/>
        <w:rPr>
          <w:rFonts w:hint="eastAsia"/>
        </w:rPr>
      </w:pPr>
      <w:r>
        <w:rPr>
          <w:rFonts w:hint="eastAsia"/>
        </w:rPr>
        <w:t>合同履行期限：一年。</w:t>
      </w:r>
    </w:p>
    <w:p w14:paraId="4B9607F0">
      <w:pPr>
        <w:pStyle w:val="11"/>
        <w:widowControl w:val="0"/>
        <w:spacing w:before="0" w:beforeAutospacing="0" w:after="0" w:afterAutospacing="0" w:line="360" w:lineRule="auto"/>
        <w:ind w:firstLine="420"/>
        <w:rPr>
          <w:rFonts w:hint="eastAsia"/>
        </w:rPr>
      </w:pPr>
      <w:r>
        <w:rPr>
          <w:rFonts w:hint="eastAsia"/>
        </w:rPr>
        <w:t>本项目（</w:t>
      </w:r>
      <w:r>
        <w:rPr>
          <w:rStyle w:val="16"/>
          <w:rFonts w:hint="eastAsia"/>
          <w:i w:val="0"/>
        </w:rPr>
        <w:t>是/否</w:t>
      </w:r>
      <w:r>
        <w:rPr>
          <w:rFonts w:hint="eastAsia"/>
        </w:rPr>
        <w:t>）接受联合体投标：否。</w:t>
      </w:r>
    </w:p>
    <w:p w14:paraId="55BB7068">
      <w:pPr>
        <w:pStyle w:val="11"/>
        <w:widowControl w:val="0"/>
        <w:spacing w:before="0" w:beforeAutospacing="0" w:after="0" w:afterAutospacing="0" w:line="360" w:lineRule="auto"/>
        <w:rPr>
          <w:rFonts w:hint="eastAsia"/>
          <w:b/>
          <w:bCs/>
        </w:rPr>
      </w:pPr>
      <w:r>
        <w:rPr>
          <w:rFonts w:hint="eastAsia"/>
          <w:b/>
          <w:bCs/>
        </w:rPr>
        <w:t>二、申请人的资格要求</w:t>
      </w:r>
    </w:p>
    <w:p w14:paraId="12D4270B">
      <w:pPr>
        <w:pStyle w:val="11"/>
        <w:widowControl w:val="0"/>
        <w:spacing w:before="0" w:beforeAutospacing="0" w:after="0" w:afterAutospacing="0" w:line="360" w:lineRule="auto"/>
        <w:ind w:firstLine="420"/>
        <w:rPr>
          <w:rFonts w:hint="eastAsia"/>
        </w:rPr>
      </w:pPr>
      <w:r>
        <w:rPr>
          <w:rFonts w:hint="eastAsia"/>
        </w:rPr>
        <w:t>1.满足《中华人民共和国政府采购法》第二十二条规定：</w:t>
      </w:r>
    </w:p>
    <w:p w14:paraId="6FEA7BA1">
      <w:pPr>
        <w:spacing w:line="324" w:lineRule="auto"/>
        <w:ind w:firstLine="480"/>
        <w:rPr>
          <w:rFonts w:hint="eastAsia" w:ascii="宋体" w:hAnsi="宋体" w:cs="宋体"/>
          <w:sz w:val="24"/>
        </w:rPr>
      </w:pPr>
      <w:r>
        <w:rPr>
          <w:rFonts w:hint="eastAsia" w:ascii="宋体" w:hAnsi="宋体" w:cs="宋体"/>
          <w:sz w:val="24"/>
        </w:rPr>
        <w:t>（1）具有独立承担民事责任的能力(提供法人或者其他组织的营业执照，自然人的身份证明扫描件)；</w:t>
      </w:r>
    </w:p>
    <w:p w14:paraId="1195B6E4">
      <w:pPr>
        <w:spacing w:line="324" w:lineRule="auto"/>
        <w:ind w:firstLine="480"/>
        <w:rPr>
          <w:rFonts w:hint="eastAsia" w:ascii="宋体" w:hAnsi="宋体" w:cs="宋体"/>
          <w:sz w:val="24"/>
        </w:rPr>
      </w:pPr>
      <w:r>
        <w:rPr>
          <w:rFonts w:hint="eastAsia" w:ascii="宋体" w:hAnsi="宋体" w:cs="宋体"/>
          <w:sz w:val="24"/>
        </w:rPr>
        <w:t>（2）具有良好的商业信誉和健全的财务会计制度(提供2025年度财务会计报表（至少包括资产负债表、利润表和现金流量表）或提供2025年度的财务审计报告，或</w:t>
      </w:r>
      <w:bookmarkStart w:id="4" w:name="OLE_LINK1"/>
      <w:r>
        <w:rPr>
          <w:rFonts w:hint="eastAsia" w:ascii="宋体" w:hAnsi="宋体" w:cs="宋体"/>
          <w:sz w:val="24"/>
        </w:rPr>
        <w:t>投标截止时间前</w:t>
      </w:r>
      <w:bookmarkEnd w:id="4"/>
      <w:r>
        <w:rPr>
          <w:rFonts w:hint="eastAsia" w:ascii="宋体" w:hAnsi="宋体" w:cs="宋体"/>
          <w:sz w:val="24"/>
        </w:rPr>
        <w:t>六个月内银行出具的资信证明，成立不满一个月不需提供)；</w:t>
      </w:r>
    </w:p>
    <w:p w14:paraId="379615C8">
      <w:pPr>
        <w:spacing w:line="324" w:lineRule="auto"/>
        <w:ind w:firstLine="480"/>
        <w:rPr>
          <w:rFonts w:hint="eastAsia" w:ascii="宋体" w:hAnsi="宋体" w:cs="宋体"/>
          <w:sz w:val="24"/>
        </w:rPr>
      </w:pPr>
      <w:r>
        <w:rPr>
          <w:rFonts w:hint="eastAsia" w:ascii="宋体" w:hAnsi="宋体" w:cs="宋体"/>
          <w:sz w:val="24"/>
        </w:rPr>
        <w:t>（3）具有履行合同所必需的设备和专业技术能力的书面声明（供应商根据履行采购项目合同需要，提供履行合同所必需的设备和专业技术能力的证明材料）；</w:t>
      </w:r>
    </w:p>
    <w:p w14:paraId="13CE620A">
      <w:pPr>
        <w:pStyle w:val="11"/>
        <w:widowControl w:val="0"/>
        <w:spacing w:before="0" w:beforeAutospacing="0" w:after="0" w:afterAutospacing="0" w:line="360" w:lineRule="auto"/>
        <w:ind w:firstLine="420"/>
        <w:rPr>
          <w:rFonts w:hint="eastAsia"/>
        </w:rPr>
      </w:pPr>
      <w:r>
        <w:rPr>
          <w:rFonts w:hint="eastAsia"/>
        </w:rPr>
        <w:t>（4）具有依法缴纳税收和社会保障资金的良好记录（提供磋商响应文件递交截止时间前半年内至少一个月依法缴纳税收的凭证；提供磋商响应文件递交截止时间前半年内任意一个月内缴纳社会保险的凭据（专用收据或社会保险缴纳清单），成立不满一个月不需提供），依法享受免缴、缓缴的，提供证明材料；</w:t>
      </w:r>
    </w:p>
    <w:p w14:paraId="6F93DEF0">
      <w:pPr>
        <w:spacing w:line="324" w:lineRule="auto"/>
        <w:ind w:firstLine="480"/>
        <w:rPr>
          <w:rFonts w:hint="eastAsia" w:ascii="宋体" w:hAnsi="宋体" w:cs="宋体"/>
          <w:sz w:val="24"/>
        </w:rPr>
      </w:pPr>
      <w:r>
        <w:rPr>
          <w:rFonts w:hint="eastAsia" w:ascii="宋体" w:hAnsi="宋体" w:cs="宋体"/>
          <w:sz w:val="24"/>
        </w:rPr>
        <w:t>（5）参加磋商活动前三年内，在经营活动中没有重大违法记录（格式见附件）；</w:t>
      </w:r>
    </w:p>
    <w:p w14:paraId="16DC9E11">
      <w:pPr>
        <w:spacing w:line="324" w:lineRule="auto"/>
        <w:ind w:firstLine="480"/>
        <w:rPr>
          <w:rFonts w:hint="eastAsia" w:ascii="宋体" w:hAnsi="宋体" w:cs="宋体"/>
          <w:sz w:val="24"/>
        </w:rPr>
      </w:pPr>
      <w:r>
        <w:rPr>
          <w:rFonts w:hint="eastAsia" w:ascii="宋体" w:hAnsi="宋体" w:cs="宋体"/>
          <w:sz w:val="24"/>
        </w:rPr>
        <w:t>（6）法律、行政法规规定的其他条件：无。</w:t>
      </w:r>
    </w:p>
    <w:p w14:paraId="28A8B5D6">
      <w:pPr>
        <w:spacing w:line="360" w:lineRule="auto"/>
        <w:ind w:firstLine="560"/>
        <w:rPr>
          <w:rFonts w:hint="eastAsia" w:ascii="宋体" w:hAnsi="宋体" w:cs="宋体"/>
          <w:sz w:val="24"/>
          <w:szCs w:val="24"/>
        </w:rPr>
      </w:pPr>
      <w:r>
        <w:rPr>
          <w:rFonts w:hint="eastAsia" w:ascii="宋体" w:hAnsi="宋体" w:cs="宋体"/>
          <w:sz w:val="24"/>
          <w:szCs w:val="24"/>
        </w:rPr>
        <w:t>2.落实政府采购政策需满足的资格要求：本项目为非预留份额的采购项目或采购包，执行价格扣除优惠政策，具体详见第三章评标办法与标准。</w:t>
      </w:r>
    </w:p>
    <w:p w14:paraId="6B54AD67">
      <w:pPr>
        <w:pStyle w:val="11"/>
        <w:widowControl w:val="0"/>
        <w:adjustRightInd w:val="0"/>
        <w:snapToGrid w:val="0"/>
        <w:spacing w:before="0" w:beforeAutospacing="0" w:after="0" w:afterAutospacing="0" w:line="360" w:lineRule="auto"/>
        <w:ind w:firstLine="480" w:firstLineChars="200"/>
        <w:rPr>
          <w:rFonts w:hint="eastAsia"/>
        </w:rPr>
      </w:pPr>
      <w:r>
        <w:rPr>
          <w:rFonts w:hint="eastAsia"/>
        </w:rPr>
        <w:t>3.本项目的特定资格要求：无；</w:t>
      </w:r>
    </w:p>
    <w:p w14:paraId="2A8D4061">
      <w:pPr>
        <w:pStyle w:val="11"/>
        <w:widowControl w:val="0"/>
        <w:spacing w:before="0" w:beforeAutospacing="0" w:after="0" w:afterAutospacing="0" w:line="360" w:lineRule="auto"/>
        <w:rPr>
          <w:rFonts w:hint="eastAsia"/>
          <w:b/>
          <w:bCs/>
        </w:rPr>
      </w:pPr>
      <w:r>
        <w:rPr>
          <w:rFonts w:hint="eastAsia"/>
          <w:b/>
          <w:bCs/>
        </w:rPr>
        <w:t>三、获取采购文件</w:t>
      </w:r>
    </w:p>
    <w:p w14:paraId="07EB9BBD">
      <w:pPr>
        <w:pStyle w:val="11"/>
        <w:widowControl w:val="0"/>
        <w:spacing w:before="0" w:beforeAutospacing="0" w:after="0" w:afterAutospacing="0" w:line="360" w:lineRule="auto"/>
        <w:ind w:firstLine="480" w:firstLineChars="200"/>
        <w:rPr>
          <w:rFonts w:hint="eastAsia"/>
        </w:rPr>
      </w:pPr>
      <w:r>
        <w:rPr>
          <w:rFonts w:hint="eastAsia"/>
        </w:rPr>
        <w:t>获取时间：</w:t>
      </w:r>
      <w:r>
        <w:t>2026年</w:t>
      </w:r>
      <w:r>
        <w:rPr>
          <w:rFonts w:hint="eastAsia"/>
        </w:rPr>
        <w:t>9</w:t>
      </w:r>
      <w:r>
        <w:t>月</w:t>
      </w:r>
      <w:r>
        <w:rPr>
          <w:rFonts w:hint="eastAsia"/>
        </w:rPr>
        <w:t>20</w:t>
      </w:r>
      <w:r>
        <w:t>日至2026年</w:t>
      </w:r>
      <w:r>
        <w:rPr>
          <w:rFonts w:hint="eastAsia"/>
        </w:rPr>
        <w:t>9</w:t>
      </w:r>
      <w:r>
        <w:t>月</w:t>
      </w:r>
      <w:r>
        <w:rPr>
          <w:rFonts w:hint="eastAsia"/>
        </w:rPr>
        <w:t>24</w:t>
      </w:r>
      <w:r>
        <w:t>日（北京时间，法定节假日除外）</w:t>
      </w:r>
      <w:r>
        <w:rPr>
          <w:rFonts w:hint="eastAsia"/>
        </w:rPr>
        <w:t>。</w:t>
      </w:r>
    </w:p>
    <w:p w14:paraId="74C2549C">
      <w:pPr>
        <w:pStyle w:val="11"/>
        <w:widowControl w:val="0"/>
        <w:spacing w:before="0" w:beforeAutospacing="0" w:after="0" w:afterAutospacing="0" w:line="360" w:lineRule="auto"/>
        <w:ind w:firstLine="480" w:firstLineChars="200"/>
        <w:rPr>
          <w:rFonts w:hint="eastAsia"/>
        </w:rPr>
      </w:pPr>
      <w:r>
        <w:rPr>
          <w:rFonts w:hint="eastAsia"/>
        </w:rPr>
        <w:t>获取方式：</w:t>
      </w:r>
      <w:r>
        <w:t>免费</w:t>
      </w:r>
      <w:r>
        <w:rPr>
          <w:rFonts w:hint="eastAsia"/>
        </w:rPr>
        <w:t>下载获取，</w:t>
      </w:r>
      <w:r>
        <w:fldChar w:fldCharType="begin"/>
      </w:r>
      <w:r>
        <w:instrText xml:space="preserve"> HYPERLINK "mailto:请将经办人身份证复印件加盖公章以附件形式上传发送至代理机构邮箱2068841442@qq.com，邮件主题标明项目编号NJQZD-26015-FW+申请人名称，免费获取。" </w:instrText>
      </w:r>
      <w:r>
        <w:fldChar w:fldCharType="separate"/>
      </w:r>
      <w:r>
        <w:rPr>
          <w:rFonts w:hint="eastAsia"/>
        </w:rPr>
        <w:t>供应商在获取</w:t>
      </w:r>
      <w:r>
        <w:t>磋商文件规定时间内</w:t>
      </w:r>
      <w:r>
        <w:rPr>
          <w:rFonts w:hint="eastAsia"/>
        </w:rPr>
        <w:t>将单位介绍信原件（或授权委托书原件）、委托代理人身份证复印件加盖公章以附件形式上传发送至代理机构邮箱2068841442@qq.com</w:t>
      </w:r>
      <w:r>
        <w:t>，邮件主题标明项目编号+申请人名称</w:t>
      </w:r>
      <w:r>
        <w:rPr>
          <w:rFonts w:hint="eastAsia"/>
        </w:rPr>
        <w:t>。</w:t>
      </w:r>
      <w:r>
        <w:rPr>
          <w:rFonts w:hint="eastAsia"/>
        </w:rPr>
        <w:fldChar w:fldCharType="end"/>
      </w:r>
    </w:p>
    <w:p w14:paraId="5E34D24A">
      <w:pPr>
        <w:pStyle w:val="11"/>
        <w:widowControl w:val="0"/>
        <w:spacing w:before="0" w:beforeAutospacing="0" w:after="0" w:afterAutospacing="0" w:line="360" w:lineRule="auto"/>
        <w:rPr>
          <w:rFonts w:hint="eastAsia"/>
          <w:b/>
          <w:bCs/>
        </w:rPr>
      </w:pPr>
      <w:r>
        <w:rPr>
          <w:rFonts w:hint="eastAsia"/>
          <w:b/>
          <w:bCs/>
        </w:rPr>
        <w:t>四、响应文件提交</w:t>
      </w:r>
    </w:p>
    <w:p w14:paraId="2B745732">
      <w:pPr>
        <w:spacing w:line="360" w:lineRule="auto"/>
        <w:ind w:firstLine="480"/>
        <w:rPr>
          <w:rFonts w:hint="eastAsia" w:ascii="宋体" w:hAnsi="宋体" w:cs="宋体"/>
          <w:sz w:val="24"/>
        </w:rPr>
      </w:pPr>
      <w:r>
        <w:rPr>
          <w:rFonts w:hint="eastAsia" w:ascii="宋体" w:hAnsi="宋体" w:cs="宋体"/>
          <w:sz w:val="24"/>
        </w:rPr>
        <w:t>提交开始时间：2026年9月30日9时00分（北京时间）；</w:t>
      </w:r>
    </w:p>
    <w:p w14:paraId="2941EBBD">
      <w:pPr>
        <w:spacing w:line="360" w:lineRule="auto"/>
        <w:ind w:firstLine="480"/>
        <w:rPr>
          <w:rFonts w:hint="eastAsia" w:ascii="宋体" w:hAnsi="宋体" w:cs="宋体"/>
          <w:sz w:val="24"/>
        </w:rPr>
      </w:pPr>
      <w:r>
        <w:rPr>
          <w:rFonts w:hint="eastAsia" w:ascii="宋体" w:hAnsi="宋体" w:cs="宋体"/>
          <w:sz w:val="24"/>
        </w:rPr>
        <w:t>提交截止时间：2026年9月30日9时30分（北京时间）；</w:t>
      </w:r>
    </w:p>
    <w:p w14:paraId="60FD6B94">
      <w:pPr>
        <w:pStyle w:val="11"/>
        <w:widowControl w:val="0"/>
        <w:spacing w:before="0" w:beforeAutospacing="0" w:after="0" w:afterAutospacing="0" w:line="360" w:lineRule="auto"/>
        <w:ind w:firstLine="480" w:firstLineChars="200"/>
        <w:rPr>
          <w:rFonts w:hint="eastAsia"/>
        </w:rPr>
      </w:pPr>
      <w:r>
        <w:rPr>
          <w:rFonts w:hint="eastAsia"/>
        </w:rPr>
        <w:t>地点：南京市玄武区红山路常发广场2号楼520室</w:t>
      </w:r>
    </w:p>
    <w:p w14:paraId="7514F643">
      <w:pPr>
        <w:pStyle w:val="11"/>
        <w:widowControl w:val="0"/>
        <w:spacing w:before="0" w:beforeAutospacing="0" w:after="0" w:afterAutospacing="0" w:line="360" w:lineRule="auto"/>
        <w:rPr>
          <w:rFonts w:hint="eastAsia"/>
          <w:b/>
          <w:bCs/>
        </w:rPr>
      </w:pPr>
      <w:r>
        <w:rPr>
          <w:rFonts w:hint="eastAsia"/>
          <w:b/>
          <w:bCs/>
        </w:rPr>
        <w:t>五、开启</w:t>
      </w:r>
    </w:p>
    <w:p w14:paraId="40385EF4">
      <w:pPr>
        <w:pStyle w:val="11"/>
        <w:widowControl w:val="0"/>
        <w:spacing w:before="0" w:beforeAutospacing="0" w:after="0" w:afterAutospacing="0" w:line="360" w:lineRule="auto"/>
        <w:ind w:firstLine="480"/>
        <w:rPr>
          <w:rFonts w:hint="eastAsia"/>
        </w:rPr>
      </w:pPr>
      <w:r>
        <w:rPr>
          <w:rFonts w:hint="eastAsia"/>
        </w:rPr>
        <w:t>时间：2026年9月30日9时30分（北京时间）</w:t>
      </w:r>
    </w:p>
    <w:p w14:paraId="4D9F7ECC">
      <w:pPr>
        <w:pStyle w:val="11"/>
        <w:widowControl w:val="0"/>
        <w:spacing w:before="0" w:beforeAutospacing="0" w:after="0" w:afterAutospacing="0" w:line="360" w:lineRule="auto"/>
        <w:ind w:firstLine="420"/>
        <w:rPr>
          <w:rFonts w:hint="eastAsia"/>
        </w:rPr>
      </w:pPr>
      <w:r>
        <w:rPr>
          <w:rFonts w:hint="eastAsia"/>
        </w:rPr>
        <w:t>地点：南京市玄武区红山路常发广场2号楼520室</w:t>
      </w:r>
    </w:p>
    <w:p w14:paraId="7AD02EE0">
      <w:pPr>
        <w:pStyle w:val="11"/>
        <w:widowControl w:val="0"/>
        <w:spacing w:before="0" w:beforeAutospacing="0" w:after="0" w:afterAutospacing="0" w:line="360" w:lineRule="auto"/>
        <w:rPr>
          <w:rFonts w:hint="eastAsia"/>
          <w:b/>
          <w:bCs/>
        </w:rPr>
      </w:pPr>
      <w:r>
        <w:rPr>
          <w:rFonts w:hint="eastAsia"/>
          <w:b/>
          <w:bCs/>
        </w:rPr>
        <w:t>六、公告期限</w:t>
      </w:r>
    </w:p>
    <w:p w14:paraId="1FA32E41">
      <w:pPr>
        <w:pStyle w:val="11"/>
        <w:widowControl w:val="0"/>
        <w:spacing w:before="0" w:beforeAutospacing="0" w:after="0" w:afterAutospacing="0" w:line="360" w:lineRule="auto"/>
        <w:ind w:firstLine="420"/>
        <w:rPr>
          <w:rFonts w:hint="eastAsia"/>
        </w:rPr>
      </w:pPr>
      <w:r>
        <w:rPr>
          <w:rFonts w:hint="eastAsia"/>
        </w:rPr>
        <w:t>自本公告发布之日起5个工作日。</w:t>
      </w:r>
    </w:p>
    <w:p w14:paraId="52323639">
      <w:pPr>
        <w:pStyle w:val="11"/>
        <w:widowControl w:val="0"/>
        <w:spacing w:before="0" w:beforeAutospacing="0" w:after="0" w:afterAutospacing="0" w:line="360" w:lineRule="auto"/>
        <w:rPr>
          <w:rFonts w:hint="eastAsia"/>
          <w:b/>
          <w:bCs/>
        </w:rPr>
      </w:pPr>
      <w:r>
        <w:rPr>
          <w:rFonts w:hint="eastAsia"/>
          <w:b/>
          <w:bCs/>
        </w:rPr>
        <w:t>七、其他补充事宜</w:t>
      </w:r>
    </w:p>
    <w:p w14:paraId="6B5714E7">
      <w:pPr>
        <w:pStyle w:val="11"/>
        <w:widowControl w:val="0"/>
        <w:spacing w:before="0" w:beforeAutospacing="0" w:after="0" w:afterAutospacing="0" w:line="360" w:lineRule="auto"/>
        <w:ind w:firstLine="480"/>
        <w:rPr>
          <w:rFonts w:hint="eastAsia"/>
        </w:rPr>
      </w:pPr>
      <w:r>
        <w:rPr>
          <w:rFonts w:hint="eastAsia"/>
        </w:rPr>
        <w:t>1、拒绝下述供应商参加本次采购活动：</w:t>
      </w:r>
    </w:p>
    <w:p w14:paraId="06C9C6DA">
      <w:pPr>
        <w:spacing w:line="360" w:lineRule="auto"/>
        <w:ind w:firstLine="480"/>
        <w:rPr>
          <w:rFonts w:hint="eastAsia" w:ascii="宋体" w:hAnsi="宋体" w:cs="宋体"/>
          <w:sz w:val="24"/>
        </w:rPr>
      </w:pPr>
      <w:r>
        <w:rPr>
          <w:rFonts w:hint="eastAsia" w:ascii="宋体" w:hAnsi="宋体" w:cs="宋体"/>
          <w:sz w:val="24"/>
        </w:rPr>
        <w:t>（1）供应商单位负责人为同一人或者存在直接控股、管理关系的不同供应商，不得参加本项目的采购活动。</w:t>
      </w:r>
    </w:p>
    <w:p w14:paraId="05DE4016">
      <w:pPr>
        <w:spacing w:line="360" w:lineRule="auto"/>
        <w:ind w:firstLine="480"/>
        <w:rPr>
          <w:rFonts w:hint="eastAsia" w:ascii="宋体" w:hAnsi="宋体" w:cs="宋体"/>
          <w:sz w:val="24"/>
        </w:rPr>
      </w:pPr>
      <w:r>
        <w:rPr>
          <w:rFonts w:hint="eastAsia" w:ascii="宋体" w:hAnsi="宋体" w:cs="宋体"/>
          <w:sz w:val="24"/>
        </w:rPr>
        <w:t>（2）凡为采购项目提供整体设计、规范编制或者项目管理、监理、检测等服务的供应商，不得再参加本项目的采购活动。</w:t>
      </w:r>
    </w:p>
    <w:p w14:paraId="3A4D49E2">
      <w:pPr>
        <w:spacing w:line="360" w:lineRule="auto"/>
        <w:ind w:firstLine="480"/>
        <w:rPr>
          <w:rFonts w:hint="eastAsia" w:ascii="宋体" w:hAnsi="宋体" w:cs="宋体"/>
          <w:sz w:val="24"/>
        </w:rPr>
      </w:pPr>
      <w:r>
        <w:rPr>
          <w:rFonts w:hint="eastAsia" w:ascii="宋体" w:hAnsi="宋体" w:cs="宋体"/>
          <w:sz w:val="24"/>
        </w:rPr>
        <w:t>（3）供应商被“信用中国”网站、“中国政府采购网”网站、</w:t>
      </w:r>
      <w:r>
        <w:rPr>
          <w:rFonts w:hint="eastAsia" w:ascii="宋体" w:hAnsi="宋体" w:cs="宋体"/>
          <w:bCs/>
          <w:sz w:val="24"/>
        </w:rPr>
        <w:t>“信用江苏”</w:t>
      </w:r>
      <w:r>
        <w:rPr>
          <w:rFonts w:hint="eastAsia" w:ascii="宋体" w:hAnsi="宋体" w:cs="宋体"/>
          <w:sz w:val="24"/>
        </w:rPr>
        <w:t>列入失信被执行人、重大税收违法案件当事人名单、政府采购严重违法失信行为记录名单。</w:t>
      </w:r>
    </w:p>
    <w:p w14:paraId="42183E4A">
      <w:pPr>
        <w:pStyle w:val="11"/>
        <w:widowControl w:val="0"/>
        <w:spacing w:before="0" w:beforeAutospacing="0" w:after="0" w:afterAutospacing="0" w:line="360" w:lineRule="auto"/>
        <w:ind w:firstLine="480"/>
        <w:rPr>
          <w:rFonts w:hint="eastAsia"/>
        </w:rPr>
      </w:pPr>
      <w:r>
        <w:rPr>
          <w:rFonts w:hint="eastAsia"/>
        </w:rPr>
        <w:t>2、采购人不统一组织进行现场踏勘。关于本次招标的事项若存在变动或修改，敬请及时关注“南京市栖霞区人民政府</w:t>
      </w:r>
      <w:r>
        <w:t>（https://www.njqxq.gov.cn/）</w:t>
      </w:r>
      <w:r>
        <w:rPr>
          <w:rFonts w:hint="eastAsia"/>
        </w:rPr>
        <w:t>”发布的信息更正公告。若因供应商未及时关注网站公告导致误投标，其责任由供应商自行承担。</w:t>
      </w:r>
    </w:p>
    <w:p w14:paraId="371A78E5">
      <w:pPr>
        <w:spacing w:line="324" w:lineRule="auto"/>
        <w:ind w:firstLine="379"/>
        <w:rPr>
          <w:rFonts w:hint="eastAsia" w:ascii="宋体" w:hAnsi="宋体" w:cs="宋体"/>
          <w:bCs/>
          <w:sz w:val="24"/>
        </w:rPr>
      </w:pPr>
      <w:r>
        <w:rPr>
          <w:rFonts w:hint="eastAsia" w:ascii="宋体" w:hAnsi="宋体" w:cs="宋体"/>
          <w:sz w:val="24"/>
          <w:szCs w:val="24"/>
        </w:rPr>
        <w:t>3、</w:t>
      </w:r>
      <w:r>
        <w:rPr>
          <w:rFonts w:hint="eastAsia" w:ascii="宋体" w:hAnsi="宋体" w:cs="宋体"/>
          <w:bCs/>
          <w:sz w:val="24"/>
        </w:rPr>
        <w:t>供应商诚信档案管理</w:t>
      </w:r>
    </w:p>
    <w:p w14:paraId="0D9CC522">
      <w:pPr>
        <w:spacing w:line="324" w:lineRule="auto"/>
        <w:ind w:firstLine="480"/>
        <w:rPr>
          <w:rFonts w:hint="eastAsia" w:ascii="宋体" w:hAnsi="宋体" w:cs="宋体"/>
          <w:b/>
          <w:sz w:val="24"/>
        </w:rPr>
      </w:pPr>
      <w:r>
        <w:rPr>
          <w:rFonts w:hint="eastAsia" w:ascii="宋体" w:hAnsi="宋体" w:cs="宋体"/>
          <w:bCs/>
          <w:sz w:val="24"/>
        </w:rPr>
        <w:t>根据</w:t>
      </w:r>
      <w:bookmarkStart w:id="5" w:name="OLE_LINK6"/>
      <w:r>
        <w:rPr>
          <w:rFonts w:hint="eastAsia" w:ascii="宋体" w:hAnsi="宋体" w:cs="宋体"/>
          <w:bCs/>
          <w:sz w:val="24"/>
        </w:rPr>
        <w:t>《关于在政府采购活动中推行信用承诺制的通知》（宁财购通〔2021〕5 号）</w:t>
      </w:r>
      <w:bookmarkEnd w:id="5"/>
      <w:r>
        <w:rPr>
          <w:rFonts w:hint="eastAsia" w:ascii="宋体" w:hAnsi="宋体" w:cs="宋体"/>
          <w:bCs/>
          <w:sz w:val="24"/>
        </w:rPr>
        <w:t>的规定，适用信用承诺的供应商，对于“</w:t>
      </w:r>
      <w:r>
        <w:rPr>
          <w:rFonts w:hint="eastAsia" w:ascii="宋体" w:hAnsi="宋体" w:cs="宋体"/>
          <w:sz w:val="24"/>
        </w:rPr>
        <w:t>申请人的资格要求：1.符合《中华人民共和国政府采购法》第二十二条规定：（2）-（6）”项</w:t>
      </w:r>
      <w:r>
        <w:rPr>
          <w:rFonts w:hint="eastAsia" w:ascii="宋体" w:hAnsi="宋体" w:cs="宋体"/>
          <w:bCs/>
          <w:sz w:val="24"/>
        </w:rPr>
        <w:t>证明材料可使用《南京市政府采购供应商信用记录表暨信用承诺书》替代（格式详见 第六章、投标文件格式 附件），</w:t>
      </w:r>
      <w:r>
        <w:rPr>
          <w:rFonts w:hint="eastAsia" w:ascii="宋体" w:hAnsi="宋体" w:cs="宋体"/>
          <w:b/>
          <w:sz w:val="24"/>
        </w:rPr>
        <w:t>该信用承诺书出具时间须为本项目竞争性磋商公告发布之日起至提交响应文件截止时间前，超出该时间范围出具的承诺书无效。</w:t>
      </w:r>
    </w:p>
    <w:p w14:paraId="524357F5">
      <w:pPr>
        <w:spacing w:line="324" w:lineRule="auto"/>
        <w:ind w:firstLine="379"/>
        <w:rPr>
          <w:rFonts w:hint="eastAsia" w:ascii="宋体" w:hAnsi="宋体" w:cs="宋体"/>
          <w:bCs/>
          <w:sz w:val="24"/>
        </w:rPr>
      </w:pPr>
      <w:r>
        <w:rPr>
          <w:rFonts w:hint="eastAsia" w:ascii="宋体" w:hAnsi="宋体" w:cs="宋体"/>
          <w:bCs/>
          <w:sz w:val="24"/>
        </w:rPr>
        <w:t>7、政府采购信用承诺</w:t>
      </w:r>
    </w:p>
    <w:p w14:paraId="7C922B17">
      <w:pPr>
        <w:spacing w:line="324" w:lineRule="auto"/>
        <w:ind w:firstLine="379"/>
        <w:rPr>
          <w:rFonts w:hint="eastAsia" w:ascii="宋体" w:hAnsi="宋体" w:cs="宋体"/>
          <w:bCs/>
          <w:sz w:val="24"/>
        </w:rPr>
      </w:pPr>
      <w:r>
        <w:rPr>
          <w:rFonts w:hint="eastAsia" w:ascii="宋体" w:hAnsi="宋体" w:cs="宋体"/>
          <w:bCs/>
          <w:sz w:val="24"/>
        </w:rPr>
        <w:t xml:space="preserve">在资格审查环节，供应商只需提供书面《南京市政府采购供应商信用记录表暨信用承诺书》，由法定代表人签字并加盖单位公章，随投标文件一并递交即可替代以下证明材料： </w:t>
      </w:r>
    </w:p>
    <w:p w14:paraId="0E8C1070">
      <w:pPr>
        <w:spacing w:line="324" w:lineRule="auto"/>
        <w:ind w:firstLine="379"/>
        <w:rPr>
          <w:rFonts w:hint="eastAsia" w:ascii="宋体" w:hAnsi="宋体" w:cs="宋体"/>
          <w:bCs/>
          <w:sz w:val="24"/>
        </w:rPr>
      </w:pPr>
      <w:r>
        <w:rPr>
          <w:rFonts w:hint="eastAsia" w:ascii="宋体" w:hAnsi="宋体" w:cs="宋体"/>
          <w:bCs/>
          <w:sz w:val="24"/>
        </w:rPr>
        <w:t xml:space="preserve">（1）符合国家相关规定的财务状况报告； </w:t>
      </w:r>
    </w:p>
    <w:p w14:paraId="2E5F4E90">
      <w:pPr>
        <w:spacing w:line="324" w:lineRule="auto"/>
        <w:ind w:firstLine="379"/>
        <w:rPr>
          <w:rFonts w:hint="eastAsia" w:ascii="宋体" w:hAnsi="宋体" w:cs="宋体"/>
          <w:bCs/>
          <w:sz w:val="24"/>
        </w:rPr>
      </w:pPr>
      <w:r>
        <w:rPr>
          <w:rFonts w:hint="eastAsia" w:ascii="宋体" w:hAnsi="宋体" w:cs="宋体"/>
          <w:bCs/>
          <w:sz w:val="24"/>
        </w:rPr>
        <w:t xml:space="preserve">（2）依法缴纳税收的证明材料； </w:t>
      </w:r>
    </w:p>
    <w:p w14:paraId="1955B4CB">
      <w:pPr>
        <w:spacing w:line="324" w:lineRule="auto"/>
        <w:ind w:firstLine="379"/>
        <w:rPr>
          <w:rFonts w:hint="eastAsia" w:ascii="宋体" w:hAnsi="宋体" w:cs="宋体"/>
          <w:bCs/>
          <w:sz w:val="24"/>
        </w:rPr>
      </w:pPr>
      <w:r>
        <w:rPr>
          <w:rFonts w:hint="eastAsia" w:ascii="宋体" w:hAnsi="宋体" w:cs="宋体"/>
          <w:bCs/>
          <w:sz w:val="24"/>
        </w:rPr>
        <w:t xml:space="preserve">（3）依法缴纳社会保障资金的证明材料； </w:t>
      </w:r>
    </w:p>
    <w:p w14:paraId="0805985B">
      <w:pPr>
        <w:spacing w:line="324" w:lineRule="auto"/>
        <w:ind w:firstLine="379"/>
        <w:rPr>
          <w:rFonts w:hint="eastAsia" w:ascii="宋体" w:hAnsi="宋体" w:cs="宋体"/>
          <w:bCs/>
          <w:sz w:val="24"/>
        </w:rPr>
      </w:pPr>
      <w:r>
        <w:rPr>
          <w:rFonts w:hint="eastAsia" w:ascii="宋体" w:hAnsi="宋体" w:cs="宋体"/>
          <w:bCs/>
          <w:sz w:val="24"/>
        </w:rPr>
        <w:t xml:space="preserve">（4）具备履行采购合同所必需的设备和专业技术能力的证明材料； </w:t>
      </w:r>
    </w:p>
    <w:p w14:paraId="59B28EE8">
      <w:pPr>
        <w:spacing w:line="324" w:lineRule="auto"/>
        <w:ind w:firstLine="379"/>
        <w:rPr>
          <w:rFonts w:hint="eastAsia" w:ascii="宋体" w:hAnsi="宋体" w:cs="宋体"/>
          <w:bCs/>
          <w:sz w:val="24"/>
        </w:rPr>
      </w:pPr>
      <w:r>
        <w:rPr>
          <w:rFonts w:hint="eastAsia" w:ascii="宋体" w:hAnsi="宋体" w:cs="宋体"/>
          <w:bCs/>
          <w:sz w:val="24"/>
        </w:rPr>
        <w:t xml:space="preserve">（5）参加本次采购活动前三年内在经营活动中没有重大违法记录的证明材料； </w:t>
      </w:r>
    </w:p>
    <w:p w14:paraId="32214ECC">
      <w:pPr>
        <w:spacing w:line="324" w:lineRule="auto"/>
        <w:ind w:firstLine="379"/>
        <w:rPr>
          <w:rFonts w:hint="eastAsia" w:ascii="宋体" w:hAnsi="宋体" w:cs="宋体"/>
          <w:bCs/>
          <w:sz w:val="24"/>
        </w:rPr>
      </w:pPr>
      <w:r>
        <w:rPr>
          <w:rFonts w:hint="eastAsia" w:ascii="宋体" w:hAnsi="宋体" w:cs="宋体"/>
          <w:bCs/>
          <w:sz w:val="24"/>
        </w:rPr>
        <w:t xml:space="preserve">（6）未被列入失信被执行人、重大税收违法失信主体、政府采购严重违法失信行为记录名单的证明材料。 </w:t>
      </w:r>
    </w:p>
    <w:p w14:paraId="42D8ACE5">
      <w:pPr>
        <w:spacing w:line="324" w:lineRule="auto"/>
        <w:ind w:firstLine="379"/>
        <w:rPr>
          <w:rFonts w:hint="eastAsia" w:ascii="宋体" w:hAnsi="宋体" w:cs="宋体"/>
          <w:bCs/>
          <w:sz w:val="24"/>
        </w:rPr>
      </w:pPr>
      <w:r>
        <w:rPr>
          <w:rFonts w:hint="eastAsia" w:ascii="宋体" w:hAnsi="宋体" w:cs="宋体"/>
          <w:bCs/>
          <w:sz w:val="24"/>
        </w:rPr>
        <w:t xml:space="preserve">供应商在中标（成交）后，应按竞争性磋商文件要求，将上述由信用承诺书替代的证明材料提交采购人或采购代理机构核验。经核验无误后，由采购人或采购代理机构发出成交结果通知书。 </w:t>
      </w:r>
    </w:p>
    <w:p w14:paraId="0D6D9D4B">
      <w:pPr>
        <w:spacing w:line="324" w:lineRule="auto"/>
        <w:ind w:firstLine="379"/>
        <w:rPr>
          <w:rFonts w:hint="eastAsia" w:ascii="宋体" w:hAnsi="宋体" w:cs="宋体"/>
          <w:bCs/>
          <w:sz w:val="24"/>
        </w:rPr>
      </w:pPr>
      <w:r>
        <w:rPr>
          <w:rFonts w:hint="eastAsia" w:ascii="宋体" w:hAnsi="宋体" w:cs="宋体"/>
          <w:bCs/>
          <w:sz w:val="24"/>
        </w:rPr>
        <w:t xml:space="preserve">供应商涉及以下情形的，不适用信用承诺： </w:t>
      </w:r>
    </w:p>
    <w:p w14:paraId="41380064">
      <w:pPr>
        <w:spacing w:line="324" w:lineRule="auto"/>
        <w:ind w:firstLine="379"/>
        <w:rPr>
          <w:rFonts w:hint="eastAsia" w:ascii="宋体" w:hAnsi="宋体" w:cs="宋体"/>
          <w:bCs/>
          <w:sz w:val="24"/>
        </w:rPr>
      </w:pPr>
      <w:r>
        <w:rPr>
          <w:rFonts w:hint="eastAsia" w:ascii="宋体" w:hAnsi="宋体" w:cs="宋体"/>
          <w:bCs/>
          <w:sz w:val="24"/>
        </w:rPr>
        <w:t xml:space="preserve">（1）供应商被列入严重失信主体名单； </w:t>
      </w:r>
    </w:p>
    <w:p w14:paraId="1C73D45F">
      <w:pPr>
        <w:spacing w:line="324" w:lineRule="auto"/>
        <w:ind w:firstLine="379"/>
        <w:rPr>
          <w:rFonts w:hint="eastAsia" w:ascii="宋体" w:hAnsi="宋体" w:cs="宋体"/>
          <w:bCs/>
          <w:sz w:val="24"/>
        </w:rPr>
      </w:pPr>
      <w:r>
        <w:rPr>
          <w:rFonts w:hint="eastAsia" w:ascii="宋体" w:hAnsi="宋体" w:cs="宋体"/>
          <w:bCs/>
          <w:sz w:val="24"/>
        </w:rPr>
        <w:t xml:space="preserve">（2）被相关监管部门作出行政处罚且尚在处罚有效期内； </w:t>
      </w:r>
    </w:p>
    <w:p w14:paraId="22A70466">
      <w:pPr>
        <w:spacing w:line="324" w:lineRule="auto"/>
        <w:ind w:firstLine="379"/>
        <w:rPr>
          <w:rFonts w:hint="eastAsia" w:ascii="宋体" w:hAnsi="宋体" w:cs="宋体"/>
          <w:bCs/>
          <w:sz w:val="24"/>
        </w:rPr>
      </w:pPr>
      <w:r>
        <w:rPr>
          <w:rFonts w:hint="eastAsia" w:ascii="宋体" w:hAnsi="宋体" w:cs="宋体"/>
          <w:bCs/>
          <w:sz w:val="24"/>
        </w:rPr>
        <w:t xml:space="preserve">（3）其他法律、行政法规规定的不适用信用承诺的情形。 </w:t>
      </w:r>
    </w:p>
    <w:p w14:paraId="7C608642">
      <w:pPr>
        <w:spacing w:line="324" w:lineRule="auto"/>
        <w:ind w:firstLine="379"/>
        <w:rPr>
          <w:rFonts w:hint="eastAsia" w:ascii="宋体" w:hAnsi="宋体" w:cs="宋体"/>
          <w:sz w:val="24"/>
          <w:szCs w:val="24"/>
        </w:rPr>
      </w:pPr>
      <w:r>
        <w:rPr>
          <w:rFonts w:hint="eastAsia" w:ascii="宋体" w:hAnsi="宋体" w:cs="宋体"/>
          <w:bCs/>
          <w:sz w:val="24"/>
        </w:rPr>
        <w:t>供应商对信用承诺内容的真实性、合法性、有效性负责。如作出虚假信用承诺，视同为“提供虚假材料谋取中标”的违法行为。</w:t>
      </w:r>
    </w:p>
    <w:p w14:paraId="1E0B7D93">
      <w:pPr>
        <w:pStyle w:val="11"/>
        <w:widowControl w:val="0"/>
        <w:spacing w:before="0" w:beforeAutospacing="0" w:after="0" w:afterAutospacing="0" w:line="348" w:lineRule="auto"/>
        <w:rPr>
          <w:rFonts w:hint="eastAsia"/>
          <w:b/>
          <w:bCs/>
        </w:rPr>
      </w:pPr>
      <w:r>
        <w:rPr>
          <w:rFonts w:hint="eastAsia"/>
          <w:b/>
          <w:bCs/>
        </w:rPr>
        <w:t>八、对本次磋商提出询问，请按以下方式联系</w:t>
      </w:r>
    </w:p>
    <w:p w14:paraId="39DD43F3">
      <w:pPr>
        <w:pStyle w:val="11"/>
        <w:widowControl w:val="0"/>
        <w:spacing w:before="0" w:beforeAutospacing="0" w:after="0" w:afterAutospacing="0" w:line="348" w:lineRule="auto"/>
        <w:ind w:firstLine="420"/>
        <w:rPr>
          <w:rFonts w:hint="eastAsia"/>
        </w:rPr>
      </w:pPr>
      <w:r>
        <w:rPr>
          <w:rFonts w:hint="eastAsia"/>
        </w:rPr>
        <w:t>1.采购人信息</w:t>
      </w:r>
    </w:p>
    <w:p w14:paraId="7884890E">
      <w:pPr>
        <w:pStyle w:val="11"/>
        <w:widowControl w:val="0"/>
        <w:spacing w:before="0" w:beforeAutospacing="0" w:after="0" w:afterAutospacing="0" w:line="348" w:lineRule="auto"/>
        <w:ind w:firstLine="420"/>
        <w:rPr>
          <w:rFonts w:hint="eastAsia"/>
        </w:rPr>
      </w:pPr>
      <w:r>
        <w:rPr>
          <w:rFonts w:hint="eastAsia"/>
        </w:rPr>
        <w:t>名称：南京市栖霞区人民政府马群街道办事处</w:t>
      </w:r>
    </w:p>
    <w:p w14:paraId="0F8ADEBE">
      <w:pPr>
        <w:pStyle w:val="11"/>
        <w:widowControl w:val="0"/>
        <w:spacing w:before="0" w:beforeAutospacing="0" w:after="0" w:afterAutospacing="0" w:line="348" w:lineRule="auto"/>
        <w:ind w:firstLine="420"/>
        <w:rPr>
          <w:rFonts w:hint="eastAsia"/>
        </w:rPr>
      </w:pPr>
      <w:r>
        <w:rPr>
          <w:rFonts w:hint="eastAsia"/>
        </w:rPr>
        <w:t>地址：南京市栖霞区黄马路10号</w:t>
      </w:r>
    </w:p>
    <w:p w14:paraId="5D8FCDDA">
      <w:pPr>
        <w:pStyle w:val="11"/>
        <w:widowControl w:val="0"/>
        <w:spacing w:before="0" w:beforeAutospacing="0" w:after="0" w:afterAutospacing="0" w:line="348" w:lineRule="auto"/>
        <w:ind w:firstLine="420"/>
        <w:rPr>
          <w:rFonts w:hint="eastAsia"/>
        </w:rPr>
      </w:pPr>
      <w:r>
        <w:rPr>
          <w:rFonts w:hint="eastAsia"/>
        </w:rPr>
        <w:t>联系人：王银波</w:t>
      </w:r>
    </w:p>
    <w:p w14:paraId="70D91230">
      <w:pPr>
        <w:pStyle w:val="11"/>
        <w:widowControl w:val="0"/>
        <w:spacing w:before="0" w:beforeAutospacing="0" w:after="0" w:afterAutospacing="0" w:line="348" w:lineRule="auto"/>
        <w:ind w:firstLine="420"/>
        <w:rPr>
          <w:rFonts w:hint="eastAsia"/>
        </w:rPr>
      </w:pPr>
      <w:r>
        <w:rPr>
          <w:rFonts w:hint="eastAsia"/>
        </w:rPr>
        <w:t>联系电话：18013993233</w:t>
      </w:r>
    </w:p>
    <w:p w14:paraId="529BAE27">
      <w:pPr>
        <w:pStyle w:val="11"/>
        <w:widowControl w:val="0"/>
        <w:spacing w:before="0" w:beforeAutospacing="0" w:after="0" w:afterAutospacing="0" w:line="348" w:lineRule="auto"/>
        <w:ind w:firstLine="420"/>
        <w:rPr>
          <w:rFonts w:hint="eastAsia"/>
        </w:rPr>
      </w:pPr>
      <w:r>
        <w:rPr>
          <w:rFonts w:hint="eastAsia"/>
        </w:rPr>
        <w:t>2.采购代理机构信息</w:t>
      </w:r>
    </w:p>
    <w:p w14:paraId="3974EB9B">
      <w:pPr>
        <w:pStyle w:val="11"/>
        <w:widowControl w:val="0"/>
        <w:spacing w:before="0" w:beforeAutospacing="0" w:after="0" w:afterAutospacing="0" w:line="348" w:lineRule="auto"/>
        <w:ind w:firstLine="420"/>
        <w:rPr>
          <w:rFonts w:hint="eastAsia"/>
        </w:rPr>
      </w:pPr>
      <w:r>
        <w:rPr>
          <w:rFonts w:hint="eastAsia"/>
        </w:rPr>
        <w:t>名称：南京勤泽道工程项目管理有限公司</w:t>
      </w:r>
    </w:p>
    <w:p w14:paraId="557F6031">
      <w:pPr>
        <w:pStyle w:val="11"/>
        <w:widowControl w:val="0"/>
        <w:spacing w:before="0" w:beforeAutospacing="0" w:after="0" w:afterAutospacing="0" w:line="348" w:lineRule="auto"/>
        <w:ind w:firstLine="420"/>
        <w:rPr>
          <w:rFonts w:hint="eastAsia"/>
        </w:rPr>
      </w:pPr>
      <w:r>
        <w:rPr>
          <w:rFonts w:hint="eastAsia"/>
        </w:rPr>
        <w:t>地址：南京市玄武区红山路常发广场2号商务楼520室</w:t>
      </w:r>
    </w:p>
    <w:p w14:paraId="129A0B33">
      <w:pPr>
        <w:pStyle w:val="11"/>
        <w:widowControl w:val="0"/>
        <w:spacing w:before="0" w:beforeAutospacing="0" w:after="0" w:afterAutospacing="0" w:line="348" w:lineRule="auto"/>
        <w:ind w:firstLine="420"/>
        <w:rPr>
          <w:rFonts w:hint="eastAsia"/>
        </w:rPr>
      </w:pPr>
      <w:r>
        <w:rPr>
          <w:rFonts w:hint="eastAsia"/>
        </w:rPr>
        <w:t>联系方式：18694995032</w:t>
      </w:r>
    </w:p>
    <w:p w14:paraId="3AAC5D5F">
      <w:pPr>
        <w:pStyle w:val="11"/>
        <w:widowControl w:val="0"/>
        <w:spacing w:before="0" w:beforeAutospacing="0" w:after="0" w:afterAutospacing="0" w:line="348" w:lineRule="auto"/>
        <w:ind w:firstLine="420"/>
        <w:rPr>
          <w:rFonts w:hint="eastAsia"/>
        </w:rPr>
      </w:pPr>
      <w:r>
        <w:rPr>
          <w:rFonts w:hint="eastAsia"/>
        </w:rPr>
        <w:t>3.项目联系方式</w:t>
      </w:r>
    </w:p>
    <w:p w14:paraId="0186E80C">
      <w:pPr>
        <w:pStyle w:val="11"/>
        <w:widowControl w:val="0"/>
        <w:spacing w:before="0" w:beforeAutospacing="0" w:after="0" w:afterAutospacing="0" w:line="348" w:lineRule="auto"/>
        <w:ind w:firstLine="420"/>
        <w:rPr>
          <w:rFonts w:hint="eastAsia"/>
        </w:rPr>
      </w:pPr>
      <w:r>
        <w:rPr>
          <w:rFonts w:hint="eastAsia"/>
        </w:rPr>
        <w:t xml:space="preserve">项目联系人：王心雨 </w:t>
      </w:r>
    </w:p>
    <w:p w14:paraId="2F80C25E">
      <w:pPr>
        <w:pStyle w:val="11"/>
        <w:widowControl w:val="0"/>
        <w:spacing w:before="0" w:beforeAutospacing="0" w:after="0" w:afterAutospacing="0" w:line="348" w:lineRule="auto"/>
        <w:ind w:firstLine="420"/>
        <w:rPr>
          <w:rFonts w:hint="eastAsia"/>
        </w:rPr>
      </w:pPr>
      <w:r>
        <w:rPr>
          <w:rFonts w:hint="eastAsia"/>
        </w:rPr>
        <w:t>电话：18694995032</w:t>
      </w:r>
    </w:p>
    <w:p w14:paraId="79AD57DA">
      <w:pPr>
        <w:widowControl w:val="0"/>
        <w:rPr>
          <w:lang w:val="zh-CN"/>
        </w:rPr>
      </w:pPr>
      <w:r>
        <w:rPr>
          <w:rFonts w:hint="eastAsia"/>
          <w:lang w:val="zh-CN"/>
        </w:rPr>
        <w:br w:type="page" w:clear="all"/>
      </w:r>
    </w:p>
    <w:p w14:paraId="0A104B62">
      <w:pPr>
        <w:pStyle w:val="2"/>
        <w:keepNext w:val="0"/>
        <w:keepLines w:val="0"/>
        <w:widowControl w:val="0"/>
      </w:pPr>
      <w:r>
        <w:rPr>
          <w:rFonts w:hint="eastAsia"/>
          <w:lang w:val="zh-CN"/>
        </w:rPr>
        <w:t>第二章</w:t>
      </w:r>
      <w:r>
        <w:rPr>
          <w:rFonts w:hint="eastAsia"/>
        </w:rPr>
        <w:t xml:space="preserve"> </w:t>
      </w:r>
      <w:r>
        <w:rPr>
          <w:rFonts w:hint="eastAsia"/>
          <w:lang w:val="zh-CN"/>
        </w:rPr>
        <w:t>供应商须知</w:t>
      </w:r>
    </w:p>
    <w:p w14:paraId="2E28B02A">
      <w:pPr>
        <w:widowControl w:val="0"/>
        <w:spacing w:line="360" w:lineRule="auto"/>
        <w:ind w:firstLine="482"/>
        <w:rPr>
          <w:rFonts w:hint="eastAsia" w:ascii="宋体" w:hAnsi="宋体" w:cs="宋体"/>
          <w:b/>
          <w:sz w:val="24"/>
          <w:szCs w:val="24"/>
        </w:rPr>
      </w:pPr>
      <w:r>
        <w:rPr>
          <w:rFonts w:hint="eastAsia" w:ascii="宋体" w:hAnsi="宋体" w:cs="宋体"/>
          <w:b/>
          <w:sz w:val="24"/>
          <w:szCs w:val="24"/>
        </w:rPr>
        <w:t>一、总则</w:t>
      </w:r>
    </w:p>
    <w:p w14:paraId="69FB129F">
      <w:pPr>
        <w:widowControl w:val="0"/>
        <w:spacing w:line="360" w:lineRule="auto"/>
        <w:ind w:firstLine="482"/>
        <w:rPr>
          <w:rFonts w:hint="eastAsia" w:ascii="宋体" w:hAnsi="宋体" w:cs="宋体"/>
          <w:b/>
          <w:sz w:val="24"/>
          <w:szCs w:val="24"/>
        </w:rPr>
      </w:pPr>
      <w:r>
        <w:rPr>
          <w:rFonts w:hint="eastAsia" w:ascii="宋体" w:hAnsi="宋体" w:cs="宋体"/>
          <w:b/>
          <w:sz w:val="24"/>
          <w:szCs w:val="24"/>
        </w:rPr>
        <w:t>1、适用法律</w:t>
      </w:r>
    </w:p>
    <w:p w14:paraId="60065605">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1.1《</w:t>
      </w:r>
      <w:r>
        <w:rPr>
          <w:rFonts w:hint="eastAsia" w:ascii="宋体" w:hAnsi="宋体"/>
          <w:sz w:val="24"/>
          <w:lang w:val="zh-CN"/>
        </w:rPr>
        <w:t>政府采购竞争性磋商采购方式管理暂行办法</w:t>
      </w:r>
      <w:r>
        <w:rPr>
          <w:rFonts w:hint="eastAsia" w:ascii="宋体" w:hAnsi="宋体" w:cs="宋体"/>
          <w:bCs/>
          <w:sz w:val="24"/>
          <w:szCs w:val="24"/>
        </w:rPr>
        <w:t>》等有关法律、规章和规定等。</w:t>
      </w:r>
    </w:p>
    <w:p w14:paraId="6E1EEC1C">
      <w:pPr>
        <w:widowControl w:val="0"/>
        <w:spacing w:line="360" w:lineRule="auto"/>
        <w:ind w:firstLine="482"/>
        <w:rPr>
          <w:rFonts w:hint="eastAsia" w:ascii="宋体" w:hAnsi="宋体" w:cs="宋体"/>
          <w:b/>
          <w:sz w:val="24"/>
          <w:szCs w:val="24"/>
        </w:rPr>
      </w:pPr>
      <w:r>
        <w:rPr>
          <w:rFonts w:hint="eastAsia" w:ascii="宋体" w:hAnsi="宋体" w:cs="宋体"/>
          <w:b/>
          <w:sz w:val="24"/>
          <w:szCs w:val="24"/>
        </w:rPr>
        <w:t>2、定义</w:t>
      </w:r>
    </w:p>
    <w:p w14:paraId="3354D666">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2.1“供应商”是指参加投标竞争，并符合竞争性磋商文件规定资格条件的法人、其他组织或者自然人。</w:t>
      </w:r>
    </w:p>
    <w:p w14:paraId="58B1D401">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2.2“产品”指本竞争性磋商文件中所述产品及相关服务。</w:t>
      </w:r>
    </w:p>
    <w:p w14:paraId="391F191C">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2.3“采购人或使用单位”是指使用服务的单位。</w:t>
      </w:r>
    </w:p>
    <w:p w14:paraId="79130C7A">
      <w:pPr>
        <w:widowControl w:val="0"/>
        <w:numPr>
          <w:ilvl w:val="0"/>
          <w:numId w:val="2"/>
        </w:numPr>
        <w:spacing w:line="360" w:lineRule="auto"/>
        <w:ind w:firstLine="482"/>
        <w:rPr>
          <w:rFonts w:hint="eastAsia" w:ascii="宋体" w:hAnsi="宋体" w:cs="宋体"/>
          <w:b/>
          <w:sz w:val="24"/>
          <w:szCs w:val="24"/>
        </w:rPr>
      </w:pPr>
      <w:r>
        <w:rPr>
          <w:rFonts w:hint="eastAsia" w:ascii="宋体" w:hAnsi="宋体" w:cs="宋体"/>
          <w:b/>
          <w:sz w:val="24"/>
          <w:szCs w:val="24"/>
        </w:rPr>
        <w:t>竞争性磋商文件</w:t>
      </w:r>
    </w:p>
    <w:p w14:paraId="6AD2A532">
      <w:pPr>
        <w:widowControl w:val="0"/>
        <w:spacing w:line="360" w:lineRule="auto"/>
        <w:ind w:firstLine="482"/>
        <w:rPr>
          <w:rFonts w:hint="eastAsia" w:ascii="宋体" w:hAnsi="宋体" w:cs="宋体"/>
          <w:b/>
          <w:sz w:val="24"/>
          <w:szCs w:val="24"/>
        </w:rPr>
      </w:pPr>
      <w:r>
        <w:rPr>
          <w:rFonts w:hint="eastAsia" w:ascii="宋体" w:hAnsi="宋体" w:cs="宋体"/>
          <w:b/>
          <w:sz w:val="24"/>
          <w:szCs w:val="24"/>
        </w:rPr>
        <w:t>3、政策功能</w:t>
      </w:r>
    </w:p>
    <w:p w14:paraId="2E185930">
      <w:pPr>
        <w:widowControl w:val="0"/>
        <w:spacing w:line="360" w:lineRule="auto"/>
        <w:ind w:firstLine="480"/>
        <w:rPr>
          <w:rFonts w:hint="eastAsia" w:ascii="宋体" w:hAnsi="宋体" w:cs="宋体"/>
          <w:sz w:val="24"/>
          <w:szCs w:val="24"/>
        </w:rPr>
      </w:pPr>
      <w:r>
        <w:rPr>
          <w:rFonts w:hint="eastAsia" w:ascii="宋体" w:hAnsi="宋体" w:cs="宋体"/>
          <w:sz w:val="24"/>
          <w:szCs w:val="24"/>
        </w:rPr>
        <w:t>3.1政府采购促进中小企业发展，小企业（含小型、微型企业）提供的产品和服务在评审时将获得优势，参加磋商的小企业，应当提供《中小企业声明函》（“中小企业划型标准”详见《关于印发中小企业划型标准规定的通知》工信部联企业〔2011〕300号及《国家统计局关于印发统计上大中小微型企业划分办法（2017）的通知》国统字〔2017〕213 号）。</w:t>
      </w:r>
    </w:p>
    <w:p w14:paraId="7722612C">
      <w:pPr>
        <w:spacing w:line="360" w:lineRule="auto"/>
        <w:ind w:firstLine="482"/>
      </w:pPr>
      <w:r>
        <w:rPr>
          <w:rFonts w:hint="eastAsia" w:ascii="宋体" w:hAnsi="宋体" w:cs="宋体"/>
          <w:b/>
          <w:bCs/>
          <w:sz w:val="24"/>
          <w:szCs w:val="24"/>
        </w:rPr>
        <w:t>在货物采购项目中，供应商提供的货物既有中小企业制造货物，也有大型企业制造货物的，不享受中小企业扶持政策。</w:t>
      </w:r>
    </w:p>
    <w:p w14:paraId="7CF6D3E9">
      <w:pPr>
        <w:widowControl w:val="0"/>
        <w:spacing w:line="360" w:lineRule="auto"/>
        <w:ind w:firstLine="480"/>
        <w:rPr>
          <w:rFonts w:hint="eastAsia" w:ascii="宋体" w:hAnsi="宋体" w:cs="宋体"/>
          <w:sz w:val="24"/>
          <w:szCs w:val="24"/>
        </w:rPr>
      </w:pPr>
      <w:r>
        <w:rPr>
          <w:rFonts w:hint="eastAsia" w:ascii="宋体" w:hAnsi="宋体" w:cs="宋体"/>
          <w:sz w:val="24"/>
          <w:szCs w:val="24"/>
        </w:rPr>
        <w:t>3.2政府采购支持监狱和戒毒企业发展政策，监狱和戒毒企业提供的产品和服务在评审时将获得优势，参加投标的监狱和戒毒企业，应当提供由省级以上监狱管理局、戒毒管理局（含新疆生产建设兵团）出具的属于监狱企业的证明文件，监狱和戒毒企业享受政府采购支持政策的要求详见财库〔2014〕68号。</w:t>
      </w:r>
    </w:p>
    <w:p w14:paraId="242C8676">
      <w:pPr>
        <w:widowControl w:val="0"/>
        <w:spacing w:line="360" w:lineRule="auto"/>
        <w:ind w:firstLine="480"/>
        <w:rPr>
          <w:rFonts w:hint="eastAsia" w:ascii="宋体" w:hAnsi="宋体" w:cs="宋体"/>
          <w:sz w:val="24"/>
          <w:szCs w:val="24"/>
        </w:rPr>
      </w:pPr>
      <w:r>
        <w:rPr>
          <w:rFonts w:hint="eastAsia" w:ascii="宋体" w:hAnsi="宋体" w:cs="宋体"/>
          <w:sz w:val="24"/>
          <w:szCs w:val="24"/>
        </w:rPr>
        <w:t>3.3政府采购促进残疾人就业政策，残疾人福利性单位提供的产品和服务在评审时将获得优势，参加投标的残疾人福利性单位，应当提供《残疾人福利性单位声明函》，残疾人福利性单位享受政府采购支持政策的要求详见财库〔2017〕141号。</w:t>
      </w:r>
    </w:p>
    <w:p w14:paraId="5B2F173C">
      <w:pPr>
        <w:widowControl w:val="0"/>
        <w:spacing w:line="360" w:lineRule="auto"/>
        <w:ind w:firstLine="480"/>
        <w:rPr>
          <w:rFonts w:hint="eastAsia" w:ascii="宋体" w:hAnsi="宋体" w:cs="宋体"/>
          <w:sz w:val="24"/>
          <w:szCs w:val="24"/>
        </w:rPr>
      </w:pPr>
      <w:r>
        <w:rPr>
          <w:rFonts w:hint="eastAsia" w:ascii="宋体" w:hAnsi="宋体" w:cs="宋体"/>
          <w:sz w:val="24"/>
          <w:szCs w:val="24"/>
        </w:rPr>
        <w:t>3.4小型、微型企业提供中型或大型企业制造的货物的，视同为中型或大型企业。参加政府采购活动的中小企业应当按“关于印发《政府采购促进中小企业发展管理办法》的通知[财库〔2020〕46 号]” 和《财库〔2022〕19 号》规定提供《中小企业声明函》和《残疾人福利性单位声明函》。未提供上述资料的报价，其价格不予扣除。</w:t>
      </w:r>
    </w:p>
    <w:p w14:paraId="389B45BE">
      <w:pPr>
        <w:widowControl w:val="0"/>
        <w:spacing w:line="360" w:lineRule="auto"/>
        <w:ind w:firstLine="480"/>
        <w:rPr>
          <w:rFonts w:hint="eastAsia" w:ascii="宋体" w:hAnsi="宋体" w:cs="宋体"/>
          <w:sz w:val="24"/>
          <w:szCs w:val="24"/>
        </w:rPr>
      </w:pPr>
      <w:r>
        <w:rPr>
          <w:rFonts w:hint="eastAsia" w:ascii="宋体" w:hAnsi="宋体" w:cs="宋体"/>
          <w:sz w:val="24"/>
          <w:szCs w:val="24"/>
        </w:rPr>
        <w:t>3.5强制采购节能产品、信息安全产品，优先采购环境标志产品。节能产品是指列入财政部、国家发展和改革委员会制定的节能产品品目政府采购清单，且经过认定的节能产品；信息安全产品是指列入国家质检总局国家认监委《信息安全产品强制性认证目录》，并获得强制性产品认证证书的产品；环境标志产品是指列入财政部、国家环保总局制定的环境标志产品品目政府采购清单，且经过认证的环境标志产品。</w:t>
      </w:r>
    </w:p>
    <w:p w14:paraId="37CF67E9">
      <w:pPr>
        <w:widowControl w:val="0"/>
        <w:spacing w:line="360" w:lineRule="auto"/>
        <w:ind w:firstLine="480"/>
        <w:rPr>
          <w:rFonts w:hint="eastAsia" w:ascii="宋体" w:hAnsi="宋体" w:cs="宋体"/>
          <w:sz w:val="24"/>
          <w:szCs w:val="24"/>
        </w:rPr>
      </w:pPr>
      <w:r>
        <w:rPr>
          <w:rFonts w:hint="eastAsia" w:ascii="宋体" w:hAnsi="宋体" w:cs="宋体"/>
          <w:sz w:val="24"/>
          <w:szCs w:val="24"/>
        </w:rPr>
        <w:t>3.6提供的产品属于信息安全产品的，供应商应当选择经国家认证的信息安全产品投标，并提供由中国信息安全认证中心按国家标准认证颁发的有效认证证书复印件。</w:t>
      </w:r>
    </w:p>
    <w:p w14:paraId="2AD21FFA">
      <w:pPr>
        <w:widowControl w:val="0"/>
        <w:spacing w:line="360" w:lineRule="auto"/>
        <w:ind w:firstLine="480"/>
        <w:rPr>
          <w:rFonts w:hint="eastAsia" w:ascii="宋体" w:hAnsi="宋体" w:cs="宋体"/>
          <w:sz w:val="24"/>
          <w:szCs w:val="24"/>
        </w:rPr>
      </w:pPr>
      <w:r>
        <w:rPr>
          <w:rFonts w:hint="eastAsia" w:ascii="宋体" w:hAnsi="宋体" w:cs="宋体"/>
          <w:sz w:val="24"/>
          <w:szCs w:val="24"/>
        </w:rPr>
        <w:t>3.7提供的产品属于政府强制采购节能产品的，供应商应当选择经过认证的节能产品投标，并提供有效的节能产品认证证书复印件。</w:t>
      </w:r>
    </w:p>
    <w:p w14:paraId="5A21747D">
      <w:pPr>
        <w:widowControl w:val="0"/>
        <w:spacing w:line="360" w:lineRule="auto"/>
        <w:ind w:firstLine="480"/>
        <w:rPr>
          <w:rFonts w:hint="eastAsia" w:ascii="宋体" w:hAnsi="宋体" w:cs="宋体"/>
          <w:sz w:val="24"/>
          <w:szCs w:val="24"/>
        </w:rPr>
      </w:pPr>
      <w:r>
        <w:rPr>
          <w:rFonts w:hint="eastAsia" w:ascii="宋体" w:hAnsi="宋体" w:cs="宋体"/>
          <w:sz w:val="24"/>
          <w:szCs w:val="24"/>
        </w:rPr>
        <w:t>3.8提供的产品属于环境标志产品的,供应商应当选择经过认证的环境标志产品投标,并提供有效的环境标志产品认证证书复印件。</w:t>
      </w:r>
    </w:p>
    <w:p w14:paraId="507EC1DE">
      <w:pPr>
        <w:widowControl w:val="0"/>
        <w:spacing w:line="360" w:lineRule="auto"/>
        <w:ind w:firstLine="482"/>
        <w:rPr>
          <w:rFonts w:hint="eastAsia" w:ascii="宋体" w:hAnsi="宋体" w:cs="宋体"/>
          <w:b/>
          <w:sz w:val="24"/>
          <w:szCs w:val="24"/>
        </w:rPr>
      </w:pPr>
      <w:r>
        <w:rPr>
          <w:rFonts w:hint="eastAsia" w:ascii="宋体" w:hAnsi="宋体" w:cs="宋体"/>
          <w:b/>
          <w:sz w:val="24"/>
          <w:szCs w:val="24"/>
        </w:rPr>
        <w:t>4、竞争性磋商文件组成</w:t>
      </w:r>
    </w:p>
    <w:p w14:paraId="29E02F0D">
      <w:pPr>
        <w:widowControl w:val="0"/>
        <w:spacing w:line="360" w:lineRule="auto"/>
        <w:ind w:firstLine="480"/>
        <w:rPr>
          <w:rFonts w:hint="eastAsia" w:ascii="宋体" w:hAnsi="宋体" w:cs="宋体"/>
          <w:sz w:val="24"/>
          <w:szCs w:val="24"/>
        </w:rPr>
      </w:pPr>
      <w:r>
        <w:rPr>
          <w:rFonts w:hint="eastAsia" w:ascii="宋体" w:hAnsi="宋体" w:cs="宋体"/>
          <w:sz w:val="24"/>
          <w:szCs w:val="24"/>
        </w:rPr>
        <w:t>竞争性磋商文件组成：竞争性磋商公告、供应商须知、供应商应当提交的资格和资信证明文件、磋商报价要求、竞争性磋商响应文件编制要求、磋商项目的技术规格、要求和数量、合同主要条款及合同签订方式、合同履行期限、付款条件、评审方法、评审标准、无效投标和废标条款、附件等。</w:t>
      </w:r>
    </w:p>
    <w:p w14:paraId="1879D18E">
      <w:pPr>
        <w:widowControl w:val="0"/>
        <w:spacing w:line="360" w:lineRule="auto"/>
        <w:ind w:firstLine="480"/>
        <w:rPr>
          <w:rFonts w:hint="eastAsia" w:ascii="宋体" w:hAnsi="宋体" w:cs="宋体"/>
          <w:sz w:val="24"/>
          <w:szCs w:val="24"/>
        </w:rPr>
      </w:pPr>
      <w:r>
        <w:rPr>
          <w:rFonts w:hint="eastAsia" w:ascii="宋体" w:hAnsi="宋体" w:cs="宋体"/>
          <w:sz w:val="24"/>
          <w:szCs w:val="24"/>
        </w:rPr>
        <w:t>竞争性磋商的最小单位是包。竞争性磋商服务数量及技术要求中未分包的，供应商对要求提供的服务不得部分投标；竞争性磋商服务数量及技术要求中已经分包的，应当以包为单位投标。</w:t>
      </w:r>
    </w:p>
    <w:p w14:paraId="1468E12C">
      <w:pPr>
        <w:widowControl w:val="0"/>
        <w:spacing w:line="360" w:lineRule="auto"/>
        <w:ind w:firstLine="480"/>
        <w:rPr>
          <w:rFonts w:hint="eastAsia" w:ascii="宋体" w:hAnsi="宋体" w:cs="宋体"/>
          <w:sz w:val="24"/>
          <w:szCs w:val="24"/>
        </w:rPr>
      </w:pPr>
      <w:r>
        <w:rPr>
          <w:rFonts w:hint="eastAsia" w:ascii="宋体" w:hAnsi="宋体" w:cs="宋体"/>
          <w:sz w:val="24"/>
          <w:szCs w:val="24"/>
        </w:rPr>
        <w:t>竞争性磋商文件如果要求供应商提交备选投标方案的，供应商可以提交备选方案；否则，备选方案将被拒绝。</w:t>
      </w:r>
    </w:p>
    <w:p w14:paraId="16930B63">
      <w:pPr>
        <w:widowControl w:val="0"/>
        <w:spacing w:line="360" w:lineRule="auto"/>
        <w:ind w:firstLine="482"/>
        <w:rPr>
          <w:rFonts w:hint="eastAsia" w:ascii="宋体" w:hAnsi="宋体" w:cs="宋体"/>
          <w:b/>
          <w:bCs/>
          <w:sz w:val="24"/>
          <w:szCs w:val="24"/>
        </w:rPr>
      </w:pPr>
      <w:r>
        <w:rPr>
          <w:rFonts w:hint="eastAsia" w:ascii="宋体" w:hAnsi="宋体" w:cs="宋体"/>
          <w:b/>
          <w:bCs/>
          <w:sz w:val="24"/>
          <w:szCs w:val="24"/>
        </w:rPr>
        <w:t>5、竞争性磋商文件的澄清、修改</w:t>
      </w:r>
    </w:p>
    <w:p w14:paraId="2228837F">
      <w:pPr>
        <w:widowControl w:val="0"/>
        <w:spacing w:line="360" w:lineRule="auto"/>
        <w:ind w:firstLine="480"/>
        <w:rPr>
          <w:rFonts w:hint="eastAsia" w:ascii="宋体" w:hAnsi="宋体" w:cs="宋体"/>
          <w:sz w:val="24"/>
          <w:szCs w:val="24"/>
        </w:rPr>
      </w:pPr>
      <w:r>
        <w:rPr>
          <w:rFonts w:hint="eastAsia" w:ascii="宋体" w:hAnsi="宋体" w:cs="宋体"/>
          <w:sz w:val="24"/>
          <w:szCs w:val="24"/>
        </w:rPr>
        <w:t>采购人或采购代理机构对已发出的竞争性磋商文件进行必要澄清或者修改的，将在竞争性磋商文件要求提交竞争性磋商响应文件截止时间五日前，在原竞争性磋商公告媒体发布更正公告，该澄清或者修改的内容为竞争性磋商文件的组成部分。</w:t>
      </w:r>
    </w:p>
    <w:p w14:paraId="07497143">
      <w:pPr>
        <w:widowControl w:val="0"/>
        <w:spacing w:line="360" w:lineRule="auto"/>
        <w:ind w:firstLine="480"/>
        <w:rPr>
          <w:rFonts w:hint="eastAsia" w:ascii="宋体" w:hAnsi="宋体" w:cs="宋体"/>
          <w:sz w:val="24"/>
          <w:szCs w:val="24"/>
        </w:rPr>
      </w:pPr>
      <w:r>
        <w:rPr>
          <w:rFonts w:hint="eastAsia" w:ascii="宋体" w:hAnsi="宋体" w:cs="宋体"/>
          <w:sz w:val="24"/>
          <w:szCs w:val="24"/>
        </w:rPr>
        <w:t>采购人或采购代理机构在竞争性磋商文件要求提交竞争性磋商响应文件截止时间三日前，有权决定延长递交竞争性磋商响应文件截止时间和磋商时间，并在原采购信息发布媒体上发布变更公告。</w:t>
      </w:r>
    </w:p>
    <w:p w14:paraId="278ACDD1">
      <w:pPr>
        <w:widowControl w:val="0"/>
        <w:spacing w:line="360" w:lineRule="auto"/>
        <w:ind w:firstLine="480"/>
        <w:rPr>
          <w:rFonts w:hint="eastAsia" w:ascii="宋体" w:hAnsi="宋体" w:cs="宋体"/>
          <w:b/>
          <w:sz w:val="24"/>
          <w:szCs w:val="24"/>
        </w:rPr>
      </w:pPr>
      <w:r>
        <w:rPr>
          <w:rFonts w:hint="eastAsia" w:ascii="宋体" w:hAnsi="宋体" w:cs="宋体"/>
          <w:sz w:val="24"/>
          <w:szCs w:val="24"/>
        </w:rPr>
        <w:t>供应商应在递交竞争性磋商响应文件截止时间前关注原采购信息发布媒体上有关本磋商项目有无变更公告。</w:t>
      </w:r>
    </w:p>
    <w:p w14:paraId="1306806D">
      <w:pPr>
        <w:widowControl w:val="0"/>
        <w:numPr>
          <w:ilvl w:val="0"/>
          <w:numId w:val="2"/>
        </w:numPr>
        <w:spacing w:line="360" w:lineRule="auto"/>
        <w:ind w:firstLine="482"/>
        <w:rPr>
          <w:rFonts w:hint="eastAsia" w:ascii="宋体" w:hAnsi="宋体" w:cs="宋体"/>
          <w:b/>
          <w:sz w:val="24"/>
          <w:szCs w:val="24"/>
        </w:rPr>
      </w:pPr>
      <w:r>
        <w:rPr>
          <w:rFonts w:hint="eastAsia" w:ascii="宋体" w:hAnsi="宋体" w:cs="宋体"/>
          <w:b/>
          <w:sz w:val="24"/>
          <w:szCs w:val="24"/>
        </w:rPr>
        <w:t>磋商响应</w:t>
      </w:r>
    </w:p>
    <w:p w14:paraId="7B79A398">
      <w:pPr>
        <w:widowControl w:val="0"/>
        <w:spacing w:line="360" w:lineRule="auto"/>
        <w:ind w:left="400"/>
        <w:rPr>
          <w:rFonts w:hint="eastAsia" w:ascii="宋体" w:hAnsi="宋体" w:cs="宋体"/>
          <w:b/>
          <w:sz w:val="24"/>
          <w:szCs w:val="24"/>
        </w:rPr>
      </w:pPr>
      <w:r>
        <w:rPr>
          <w:rFonts w:hint="eastAsia" w:ascii="宋体" w:hAnsi="宋体" w:cs="宋体"/>
          <w:b/>
          <w:sz w:val="24"/>
          <w:szCs w:val="24"/>
        </w:rPr>
        <w:t>6、竞争性磋商响应文件的语言、计量单位、货币和编制</w:t>
      </w:r>
    </w:p>
    <w:p w14:paraId="048601CC">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提交的竞争性磋商响应文件、技术文件和资料，包括图纸中的说明，以及供应商与采购代理机构就有关磋商响应的所有来往函电均应使用中文。竞争性磋商响应文件中若有英文或其他语言文字的资料，应提供相应的中文翻译资料。对不同文本竞争性磋商响应文件的解释发生异议的，以中文文本为准。</w:t>
      </w:r>
    </w:p>
    <w:p w14:paraId="23FFA117">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供应商所使用的计量单位应为国家法定计量单位。</w:t>
      </w:r>
    </w:p>
    <w:p w14:paraId="20D3A8C1">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供应商应用人民币报价。</w:t>
      </w:r>
    </w:p>
    <w:p w14:paraId="72FDACD5">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竞争性磋商响应文件应字迹清楚、内容齐全、不得涂改。如有修改，修改处须有供应商公章和法定代表人或其授权的供应商代表签字。</w:t>
      </w:r>
    </w:p>
    <w:p w14:paraId="08DC547A">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供应商应在竞争性磋商响应文件中写清相应的项目编号、项目名称、供应商全称、地址、电话、传真等。</w:t>
      </w:r>
    </w:p>
    <w:p w14:paraId="07A191C8">
      <w:pPr>
        <w:widowControl w:val="0"/>
        <w:spacing w:line="360" w:lineRule="auto"/>
        <w:ind w:left="416"/>
        <w:rPr>
          <w:rFonts w:hint="eastAsia" w:ascii="宋体" w:hAnsi="宋体" w:cs="宋体"/>
          <w:b/>
          <w:sz w:val="24"/>
          <w:szCs w:val="24"/>
        </w:rPr>
      </w:pPr>
      <w:r>
        <w:rPr>
          <w:rFonts w:hint="eastAsia" w:ascii="宋体" w:hAnsi="宋体" w:cs="宋体"/>
          <w:b/>
          <w:sz w:val="24"/>
          <w:szCs w:val="24"/>
        </w:rPr>
        <w:t>7、联合投标</w:t>
      </w:r>
    </w:p>
    <w:p w14:paraId="5C6267BE">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两个以上的自然人、法人或者其他组织可以组成一个联合体，以一个供应商的身份共同参加政府采购。</w:t>
      </w:r>
    </w:p>
    <w:p w14:paraId="4632C5CE">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鼓励大中型企业和其他自然人、法人或者其他组织与小型、微型企业组成联合体共同参加非专门面向中小企业的政府采购活动。</w:t>
      </w:r>
    </w:p>
    <w:p w14:paraId="24DB4B40">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以联合体形式参加投标的，联合体各方均应当符合政府采购法第二十二条第一款规定的条件；采购人根据采购项目的特殊要求规定供应商特定条件的，联合体各方中至少应当有一方符合采购人规定的特定条件。由同一专业的供应商组成的联合体，联合体中有同类资质的供应商按照联合体分工承担相同工作的，按照资质等级较低的供应商确定资质等级，并以投标全权代表方的应答材料作为商务评审的依据。由不同专业的供应商组成联合体，首先以投标全权代表方的应答材料作为认定资质以及商务评审的依据，涉及行业专属的资质，按照所属行业对应的供应商的应答材料确定。</w:t>
      </w:r>
    </w:p>
    <w:p w14:paraId="0BE2A0C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联合体各方之间应当签订共同投标协议，明确约定联合体各方承担的工作和相应的责任，并将共同投标协议连同竞争性磋商响应文件一并提交。联合体各方签订共同投标协议后，不得再以自己名义单独在同一项目中投标，也不得组成新的联合体参加同一项目投标。</w:t>
      </w:r>
    </w:p>
    <w:p w14:paraId="103FCE6A">
      <w:pPr>
        <w:widowControl w:val="0"/>
        <w:spacing w:line="360" w:lineRule="auto"/>
        <w:ind w:firstLine="482"/>
        <w:rPr>
          <w:rFonts w:hint="eastAsia" w:ascii="宋体" w:hAnsi="宋体" w:cs="宋体"/>
          <w:b/>
          <w:sz w:val="24"/>
          <w:szCs w:val="24"/>
        </w:rPr>
      </w:pPr>
      <w:r>
        <w:rPr>
          <w:rFonts w:hint="eastAsia" w:ascii="宋体" w:hAnsi="宋体" w:cs="宋体"/>
          <w:b/>
          <w:sz w:val="24"/>
          <w:szCs w:val="24"/>
        </w:rPr>
        <w:t>8、磋商响应费用</w:t>
      </w:r>
    </w:p>
    <w:p w14:paraId="7ADE683C">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供应商应自行承担所有与准备和参加磋商有关的费用。无论采购结果如何，采购代理和采购人在任何情况下均无义务和责任承担这些费用。</w:t>
      </w:r>
    </w:p>
    <w:p w14:paraId="4151BAA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9、竞争性磋商响应文件组成</w:t>
      </w:r>
    </w:p>
    <w:p w14:paraId="7773B332">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当根据竞争性磋商文件要求编制竞争性磋商响应文件，竞争性磋商响应文件应对竞争性磋商文件提出的要求和条件作出实质性响应，并在《商务条款偏离表》和《技术条款偏离表》等处逐条标明满足与否。对带星号（“★”）的技术条款必须在竞争性磋商响应文件中提供技术支持资料（如白皮书、彩页、手册、检测报告等），未提供技术支持资料的，评审时不予认可。（采购需求中另有规定的，也可从其规定）</w:t>
      </w:r>
    </w:p>
    <w:p w14:paraId="2CAE8D63">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供应商根据竞争性磋商文件载明的标的采购项目实际情况，拟在成交后将成交项目的非主体、非关键性工作交由他人完成的，应当在竞争性磋商响应文件中载明。</w:t>
      </w:r>
    </w:p>
    <w:p w14:paraId="3F72CB22">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竞争性磋商响应文件由商务部分、技术部分、价格部分，以及其他部分组成。</w:t>
      </w:r>
    </w:p>
    <w:p w14:paraId="31E7ABB9">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10、竞争性磋商响应文件的商务部分</w:t>
      </w:r>
    </w:p>
    <w:p w14:paraId="1FB39FEA">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10.1商务部分是证明供应商有资格参加磋商响应和成交后有能力履行合同的文件，这些文件应能满足磋商的要求，包括但不限于下列文件，其中加★项目不得有缺失或无效。</w:t>
      </w:r>
    </w:p>
    <w:p w14:paraId="490AA754">
      <w:pPr>
        <w:widowControl w:val="0"/>
        <w:numPr>
          <w:ilvl w:val="0"/>
          <w:numId w:val="3"/>
        </w:numPr>
        <w:spacing w:line="360" w:lineRule="auto"/>
        <w:ind w:firstLine="480"/>
        <w:rPr>
          <w:rFonts w:hint="eastAsia" w:ascii="宋体" w:hAnsi="宋体" w:cs="宋体"/>
          <w:bCs/>
          <w:sz w:val="24"/>
          <w:szCs w:val="24"/>
        </w:rPr>
      </w:pPr>
      <w:r>
        <w:rPr>
          <w:rFonts w:hint="eastAsia" w:ascii="宋体" w:hAnsi="宋体" w:cs="宋体"/>
          <w:bCs/>
          <w:sz w:val="24"/>
          <w:szCs w:val="24"/>
        </w:rPr>
        <w:t>★磋商响应申请及声明；</w:t>
      </w:r>
    </w:p>
    <w:p w14:paraId="38C21AC2">
      <w:pPr>
        <w:widowControl w:val="0"/>
        <w:numPr>
          <w:ilvl w:val="0"/>
          <w:numId w:val="3"/>
        </w:numPr>
        <w:spacing w:line="360" w:lineRule="auto"/>
        <w:ind w:firstLine="480"/>
        <w:rPr>
          <w:rFonts w:hint="eastAsia" w:ascii="宋体" w:hAnsi="宋体" w:cs="宋体"/>
          <w:bCs/>
          <w:sz w:val="24"/>
          <w:szCs w:val="24"/>
        </w:rPr>
      </w:pPr>
      <w:r>
        <w:rPr>
          <w:rFonts w:hint="eastAsia" w:ascii="宋体" w:hAnsi="宋体" w:cs="宋体"/>
          <w:bCs/>
          <w:sz w:val="24"/>
          <w:szCs w:val="24"/>
        </w:rPr>
        <w:t>★法定代表人授权委托书及委托代理人的身份证明文件的复印件；</w:t>
      </w:r>
    </w:p>
    <w:p w14:paraId="098944C5">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（3）★第一章竞争性磋商公告中第二条申请人的资格要求《中华人民共和国政府采购法》规定的资格条件证明文件；</w:t>
      </w:r>
    </w:p>
    <w:p w14:paraId="721FE732">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（4）★第一章竞争性磋商公告中第二条申请人的资格要求，采购人根据采购项目的特殊要求规定的特定条件证明文件（若有）；</w:t>
      </w:r>
    </w:p>
    <w:p w14:paraId="4CF55AC1">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（5）★磋商报价表；</w:t>
      </w:r>
    </w:p>
    <w:p w14:paraId="7BA78609">
      <w:pPr>
        <w:spacing w:line="360" w:lineRule="auto"/>
        <w:ind w:firstLine="420"/>
        <w:rPr>
          <w:rFonts w:hint="eastAsia" w:ascii="宋体" w:hAnsi="宋体" w:cs="宋体"/>
          <w:bCs/>
          <w:sz w:val="24"/>
          <w:szCs w:val="24"/>
        </w:rPr>
      </w:pPr>
      <w:r>
        <w:rPr>
          <w:rFonts w:hint="eastAsia" w:ascii="宋体" w:hAnsi="宋体" w:cs="宋体"/>
          <w:bCs/>
          <w:sz w:val="24"/>
          <w:szCs w:val="24"/>
        </w:rPr>
        <w:t>（6）★《南京市政府采购供应商信用记录表暨信用承诺书》（</w:t>
      </w:r>
      <w:r>
        <w:rPr>
          <w:rFonts w:hint="eastAsia" w:ascii="宋体" w:hAnsi="宋体" w:cs="宋体"/>
          <w:bCs/>
          <w:sz w:val="24"/>
          <w:szCs w:val="24"/>
          <w:lang w:val="zh-CN"/>
        </w:rPr>
        <w:t>注：承诺书打印时间必须在竞争性磋商公告发布之日起至提交响应文件截止日前</w:t>
      </w:r>
      <w:r>
        <w:rPr>
          <w:rFonts w:hint="eastAsia" w:ascii="宋体" w:hAnsi="宋体" w:cs="宋体"/>
          <w:bCs/>
          <w:sz w:val="24"/>
          <w:szCs w:val="24"/>
        </w:rPr>
        <w:t>）；</w:t>
      </w:r>
    </w:p>
    <w:p w14:paraId="64CE04F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（7）★《商务条款偏离表》；</w:t>
      </w:r>
    </w:p>
    <w:p w14:paraId="4EA2A30C">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（8）供应商类似业绩情况表；</w:t>
      </w:r>
    </w:p>
    <w:p w14:paraId="5055D93A">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（9）★声明函；</w:t>
      </w:r>
    </w:p>
    <w:p w14:paraId="087B660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（10）供应商认为需要提供的其他资格证明文件和商务资料等。</w:t>
      </w:r>
    </w:p>
    <w:p w14:paraId="0106F4B7">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11、竞争性磋商响应文件的技术部分</w:t>
      </w:r>
    </w:p>
    <w:p w14:paraId="02E6CADB">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技术部分是证明供应商提供的产品和服务是合格的并符合竞争性磋商文件要求的证明文件，以及对报价表中的服务的详细说明，这些文件可以是文字资料、图纸和数据等。</w:t>
      </w:r>
    </w:p>
    <w:p w14:paraId="6B00D3C7">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若技术性能无特殊说明，则按国家有关部门最新颁布的标准及规范为准；提供的服务如与竞争性磋商文件要求有不符之处，应说明其差别之所在，并在《技术条款偏离表》中逐条予以说明。</w:t>
      </w:r>
    </w:p>
    <w:p w14:paraId="19C962AE">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11.4竞争性磋商响应文件应按照竞争性磋商文件要求提供技术资料、文件和有关证明，包括但不限于其中加★项目不得有缺失或无效：</w:t>
      </w:r>
    </w:p>
    <w:p w14:paraId="5DDB6F39">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（1）★《技术条款偏离表》；</w:t>
      </w:r>
    </w:p>
    <w:p w14:paraId="4646B885">
      <w:pPr>
        <w:pStyle w:val="21"/>
        <w:widowControl w:val="0"/>
        <w:rPr>
          <w:rFonts w:hint="eastAsia"/>
        </w:rPr>
      </w:pPr>
      <w:r>
        <w:rPr>
          <w:rFonts w:hint="eastAsia" w:cs="宋体"/>
          <w:bCs/>
          <w:szCs w:val="24"/>
        </w:rPr>
        <w:t>（2）服务方案；</w:t>
      </w:r>
    </w:p>
    <w:p w14:paraId="2221A5DA">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（3）项目参与人员相关证书及资料复印件；</w:t>
      </w:r>
    </w:p>
    <w:p w14:paraId="7FE4665F">
      <w:pPr>
        <w:widowControl w:val="0"/>
        <w:spacing w:line="360" w:lineRule="auto"/>
        <w:ind w:firstLine="480"/>
        <w:rPr>
          <w:rFonts w:hint="eastAsia" w:ascii="宋体" w:hAnsi="宋体" w:cs="宋体"/>
          <w:sz w:val="24"/>
          <w:szCs w:val="24"/>
        </w:rPr>
      </w:pPr>
      <w:r>
        <w:rPr>
          <w:rFonts w:hint="eastAsia" w:ascii="宋体" w:hAnsi="宋体" w:cs="宋体"/>
          <w:bCs/>
          <w:sz w:val="24"/>
          <w:szCs w:val="24"/>
        </w:rPr>
        <w:t>（4）供应商认为需要提供的其他技术资料。</w:t>
      </w:r>
    </w:p>
    <w:p w14:paraId="783843F8">
      <w:pPr>
        <w:widowControl w:val="0"/>
        <w:spacing w:line="360" w:lineRule="auto"/>
        <w:ind w:firstLine="480"/>
        <w:rPr>
          <w:rFonts w:hint="eastAsia" w:ascii="宋体" w:hAnsi="宋体" w:cs="宋体"/>
          <w:sz w:val="24"/>
          <w:szCs w:val="24"/>
        </w:rPr>
      </w:pPr>
      <w:r>
        <w:rPr>
          <w:rFonts w:hint="eastAsia" w:ascii="宋体" w:hAnsi="宋体" w:cs="宋体"/>
          <w:sz w:val="24"/>
          <w:szCs w:val="24"/>
        </w:rPr>
        <w:t>12、竞争性磋商响应文件的价格部分</w:t>
      </w:r>
    </w:p>
    <w:p w14:paraId="21946BDE">
      <w:pPr>
        <w:widowControl w:val="0"/>
        <w:spacing w:line="360" w:lineRule="auto"/>
        <w:ind w:firstLine="480"/>
        <w:rPr>
          <w:rFonts w:hint="eastAsia" w:ascii="宋体" w:hAnsi="宋体" w:cs="宋体"/>
          <w:sz w:val="24"/>
          <w:szCs w:val="24"/>
        </w:rPr>
      </w:pPr>
      <w:r>
        <w:rPr>
          <w:rFonts w:hint="eastAsia" w:ascii="宋体" w:hAnsi="宋体" w:cs="宋体"/>
          <w:sz w:val="24"/>
          <w:szCs w:val="24"/>
        </w:rPr>
        <w:t>12.1价格部分是对标的价格构成的说明，竞争性磋商文件如没有特别说明的话，仅接受一个价格。</w:t>
      </w:r>
    </w:p>
    <w:p w14:paraId="55FAF758">
      <w:pPr>
        <w:widowControl w:val="0"/>
        <w:spacing w:line="360" w:lineRule="auto"/>
        <w:ind w:firstLine="480"/>
        <w:rPr>
          <w:rFonts w:hint="eastAsia" w:ascii="宋体" w:hAnsi="宋体" w:cs="宋体"/>
          <w:sz w:val="24"/>
          <w:szCs w:val="24"/>
        </w:rPr>
      </w:pPr>
      <w:r>
        <w:rPr>
          <w:rFonts w:hint="eastAsia" w:ascii="宋体" w:hAnsi="宋体" w:cs="宋体"/>
          <w:sz w:val="24"/>
          <w:szCs w:val="24"/>
        </w:rPr>
        <w:t>12.2供应商应充分考虑到市场价格变动，以及项目实施过程中的不可预见因素，一旦成交，总价格不变。如果有漏项，视同让利。供应商的任何错漏、优惠、竞争性报价不得作为减轻责任、减少服务、增加收费、降低质量的理由。</w:t>
      </w:r>
    </w:p>
    <w:p w14:paraId="17EFC0B1">
      <w:pPr>
        <w:pStyle w:val="21"/>
        <w:widowControl w:val="0"/>
        <w:rPr>
          <w:rFonts w:hint="eastAsia"/>
        </w:rPr>
      </w:pPr>
      <w:r>
        <w:rPr>
          <w:rFonts w:hint="eastAsia" w:cs="宋体"/>
          <w:szCs w:val="24"/>
        </w:rPr>
        <w:t>12.3经磋商后，如果成交价低于供应商在磋商响应文件报价的话，分项报价同比例调整。</w:t>
      </w:r>
    </w:p>
    <w:p w14:paraId="63BFF1FB">
      <w:pPr>
        <w:widowControl w:val="0"/>
        <w:spacing w:line="360" w:lineRule="auto"/>
        <w:ind w:firstLine="480"/>
        <w:rPr>
          <w:rFonts w:hint="eastAsia" w:ascii="宋体" w:hAnsi="宋体" w:cs="宋体"/>
          <w:sz w:val="24"/>
          <w:szCs w:val="24"/>
        </w:rPr>
      </w:pPr>
      <w:r>
        <w:rPr>
          <w:rFonts w:hint="eastAsia" w:ascii="宋体" w:hAnsi="宋体" w:cs="宋体"/>
          <w:sz w:val="24"/>
          <w:szCs w:val="24"/>
        </w:rPr>
        <w:t>12.4评标委员会认为供应商的报价明显低于其他通过符合性审查的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55B3266A">
      <w:pPr>
        <w:widowControl w:val="0"/>
        <w:spacing w:line="360" w:lineRule="auto"/>
        <w:ind w:firstLine="480"/>
        <w:rPr>
          <w:rFonts w:hint="eastAsia" w:ascii="宋体" w:hAnsi="宋体" w:cs="宋体"/>
          <w:sz w:val="24"/>
          <w:szCs w:val="24"/>
        </w:rPr>
      </w:pPr>
      <w:r>
        <w:rPr>
          <w:rFonts w:hint="eastAsia" w:ascii="宋体" w:hAnsi="宋体" w:cs="宋体"/>
          <w:sz w:val="24"/>
          <w:szCs w:val="24"/>
        </w:rPr>
        <w:t>12.5供应商应在《报价一览表》</w:t>
      </w:r>
      <w:bookmarkStart w:id="6" w:name="_Hlk210912429"/>
      <w:r>
        <w:rPr>
          <w:rFonts w:hint="eastAsia" w:ascii="宋体" w:hAnsi="宋体" w:cs="宋体"/>
          <w:sz w:val="24"/>
          <w:szCs w:val="24"/>
        </w:rPr>
        <w:t>（《磋商报价表》）</w:t>
      </w:r>
      <w:bookmarkEnd w:id="6"/>
      <w:r>
        <w:rPr>
          <w:rFonts w:hint="eastAsia" w:ascii="宋体" w:hAnsi="宋体" w:cs="宋体"/>
          <w:sz w:val="24"/>
          <w:szCs w:val="24"/>
        </w:rPr>
        <w:t>、《分项报价表》等标明提供货物或服务的单价、总价以及分项报价。</w:t>
      </w:r>
    </w:p>
    <w:p w14:paraId="54D5907D">
      <w:pPr>
        <w:widowControl w:val="0"/>
        <w:spacing w:line="360" w:lineRule="auto"/>
        <w:ind w:firstLine="480"/>
        <w:rPr>
          <w:rFonts w:hint="eastAsia" w:ascii="宋体" w:hAnsi="宋体" w:cs="宋体"/>
          <w:sz w:val="24"/>
          <w:szCs w:val="24"/>
        </w:rPr>
      </w:pPr>
      <w:r>
        <w:rPr>
          <w:rFonts w:hint="eastAsia" w:ascii="宋体" w:hAnsi="宋体" w:cs="宋体"/>
          <w:sz w:val="24"/>
          <w:szCs w:val="24"/>
        </w:rPr>
        <w:t>13、竞争性磋商响应文件的其他部分</w:t>
      </w:r>
    </w:p>
    <w:p w14:paraId="2014FF67">
      <w:pPr>
        <w:widowControl w:val="0"/>
        <w:spacing w:line="360" w:lineRule="auto"/>
        <w:ind w:firstLine="480"/>
        <w:rPr>
          <w:rFonts w:hint="eastAsia" w:ascii="宋体" w:hAnsi="宋体" w:cs="宋体"/>
          <w:sz w:val="24"/>
          <w:szCs w:val="24"/>
        </w:rPr>
      </w:pPr>
      <w:r>
        <w:rPr>
          <w:rFonts w:hint="eastAsia" w:ascii="宋体" w:hAnsi="宋体" w:cs="宋体"/>
          <w:sz w:val="24"/>
          <w:szCs w:val="24"/>
        </w:rPr>
        <w:t>其他部分由供应商根据编制竞争性磋商响应文件需要提供的其他相关文件。</w:t>
      </w:r>
    </w:p>
    <w:p w14:paraId="6096CCC9">
      <w:pPr>
        <w:widowControl w:val="0"/>
        <w:spacing w:line="360" w:lineRule="auto"/>
        <w:ind w:firstLine="480"/>
        <w:rPr>
          <w:rFonts w:hint="eastAsia" w:ascii="宋体" w:hAnsi="宋体" w:cs="宋体"/>
          <w:sz w:val="24"/>
          <w:szCs w:val="24"/>
        </w:rPr>
      </w:pPr>
      <w:r>
        <w:rPr>
          <w:rFonts w:hint="eastAsia" w:ascii="宋体" w:hAnsi="宋体" w:cs="宋体"/>
          <w:sz w:val="24"/>
          <w:szCs w:val="24"/>
        </w:rPr>
        <w:t>14、投标保证金</w:t>
      </w:r>
    </w:p>
    <w:p w14:paraId="143B27F8">
      <w:pPr>
        <w:widowControl w:val="0"/>
        <w:spacing w:line="360" w:lineRule="auto"/>
        <w:ind w:left="400"/>
        <w:rPr>
          <w:rFonts w:hint="eastAsia" w:ascii="宋体" w:hAnsi="宋体" w:cs="宋体"/>
          <w:sz w:val="24"/>
          <w:szCs w:val="24"/>
        </w:rPr>
      </w:pPr>
      <w:r>
        <w:rPr>
          <w:rFonts w:hint="eastAsia" w:ascii="宋体" w:hAnsi="宋体" w:cs="宋体"/>
          <w:sz w:val="24"/>
          <w:szCs w:val="24"/>
        </w:rPr>
        <w:t>本项目不需要交纳投标保证金。</w:t>
      </w:r>
    </w:p>
    <w:p w14:paraId="3C790C9E">
      <w:pPr>
        <w:widowControl w:val="0"/>
        <w:spacing w:line="360" w:lineRule="auto"/>
        <w:ind w:left="400"/>
        <w:rPr>
          <w:rFonts w:hint="eastAsia" w:ascii="宋体" w:hAnsi="宋体" w:cs="宋体"/>
          <w:sz w:val="24"/>
          <w:szCs w:val="24"/>
        </w:rPr>
      </w:pPr>
      <w:r>
        <w:rPr>
          <w:rFonts w:hint="eastAsia" w:ascii="宋体" w:hAnsi="宋体" w:cs="宋体"/>
          <w:sz w:val="24"/>
          <w:szCs w:val="24"/>
        </w:rPr>
        <w:t>15、磋商有效期自磋商响应文件递交截止之日起90天内有效。</w:t>
      </w:r>
    </w:p>
    <w:p w14:paraId="0AE5D3BB">
      <w:pPr>
        <w:widowControl w:val="0"/>
        <w:spacing w:line="360" w:lineRule="auto"/>
        <w:ind w:firstLine="480"/>
        <w:rPr>
          <w:rFonts w:hint="eastAsia" w:ascii="宋体" w:hAnsi="宋体" w:cs="宋体"/>
          <w:sz w:val="24"/>
          <w:szCs w:val="24"/>
        </w:rPr>
      </w:pPr>
      <w:r>
        <w:rPr>
          <w:rFonts w:hint="eastAsia" w:ascii="宋体" w:hAnsi="宋体" w:cs="宋体"/>
          <w:sz w:val="24"/>
          <w:szCs w:val="24"/>
        </w:rPr>
        <w:t>在特殊情况下，在原磋商有效期截止之前，采购人可要求供应商同意延长磋商有效期，这种要求与答复均以书面形式提交。供应商可拒绝这种要求。接受延长磋商有效期的供应商将不会要求和允许修正其磋商。</w:t>
      </w:r>
    </w:p>
    <w:p w14:paraId="2DF8679B">
      <w:pPr>
        <w:widowControl w:val="0"/>
        <w:spacing w:line="360" w:lineRule="auto"/>
        <w:ind w:firstLine="480"/>
        <w:rPr>
          <w:rFonts w:hint="eastAsia" w:ascii="宋体" w:hAnsi="宋体" w:cs="宋体"/>
          <w:sz w:val="24"/>
          <w:szCs w:val="24"/>
        </w:rPr>
      </w:pPr>
      <w:r>
        <w:rPr>
          <w:rFonts w:hint="eastAsia" w:ascii="宋体" w:hAnsi="宋体" w:cs="宋体"/>
          <w:sz w:val="24"/>
          <w:szCs w:val="24"/>
        </w:rPr>
        <w:t>16、竞争性磋商响应文件签署</w:t>
      </w:r>
    </w:p>
    <w:p w14:paraId="2DAB6167">
      <w:pPr>
        <w:widowControl w:val="0"/>
        <w:spacing w:line="360" w:lineRule="auto"/>
        <w:ind w:firstLine="480"/>
        <w:rPr>
          <w:rFonts w:hint="eastAsia" w:ascii="宋体" w:hAnsi="宋体" w:cs="宋体"/>
          <w:sz w:val="24"/>
        </w:rPr>
      </w:pPr>
      <w:r>
        <w:rPr>
          <w:rFonts w:hint="eastAsia" w:ascii="宋体" w:hAnsi="宋体" w:cs="宋体"/>
          <w:sz w:val="24"/>
          <w:szCs w:val="24"/>
        </w:rPr>
        <w:t>16.1竞争性磋商响应</w:t>
      </w:r>
      <w:r>
        <w:rPr>
          <w:rFonts w:hint="eastAsia" w:ascii="宋体" w:hAnsi="宋体" w:cs="宋体"/>
          <w:sz w:val="24"/>
        </w:rPr>
        <w:t>文件应按照竞争性磋商文件要求签字、盖章，否则视为无效投标。</w:t>
      </w:r>
    </w:p>
    <w:p w14:paraId="22C479D2">
      <w:pPr>
        <w:spacing w:line="360" w:lineRule="auto"/>
        <w:ind w:firstLine="480"/>
        <w:rPr>
          <w:rFonts w:hint="eastAsia" w:ascii="宋体" w:hAnsi="宋体" w:cs="宋体"/>
          <w:sz w:val="24"/>
          <w:szCs w:val="24"/>
        </w:rPr>
      </w:pPr>
      <w:r>
        <w:rPr>
          <w:rFonts w:hint="eastAsia" w:ascii="宋体" w:hAnsi="宋体" w:cs="宋体"/>
          <w:sz w:val="24"/>
          <w:szCs w:val="24"/>
        </w:rPr>
        <w:t>17、竞争性磋商响应文件的密封和递交</w:t>
      </w:r>
    </w:p>
    <w:p w14:paraId="6682391D">
      <w:pPr>
        <w:spacing w:line="360" w:lineRule="auto"/>
        <w:ind w:firstLine="480"/>
        <w:rPr>
          <w:rFonts w:hint="eastAsia" w:ascii="宋体" w:hAnsi="宋体" w:cs="宋体"/>
          <w:sz w:val="24"/>
          <w:szCs w:val="24"/>
        </w:rPr>
      </w:pPr>
      <w:r>
        <w:rPr>
          <w:rFonts w:hint="eastAsia" w:ascii="宋体" w:hAnsi="宋体" w:cs="宋体"/>
          <w:sz w:val="24"/>
          <w:szCs w:val="24"/>
        </w:rPr>
        <w:t>17.1竞争性磋商响应文件份数：一式叁份（壹份正本、贰份副本），每份竞争性磋商响应文件须清楚标明“正本”或“副本”字样；建议装订成册并逐页加注页码，竞争性磋商响应文件提倡按照 A4 幅面打印或复印并进行装订。一旦正本和副本不符，以正本为准。</w:t>
      </w:r>
    </w:p>
    <w:p w14:paraId="2CD606D8">
      <w:pPr>
        <w:spacing w:line="360" w:lineRule="auto"/>
        <w:ind w:firstLine="480"/>
        <w:rPr>
          <w:rFonts w:hint="eastAsia" w:ascii="宋体" w:hAnsi="宋体" w:cs="宋体"/>
          <w:sz w:val="24"/>
          <w:szCs w:val="24"/>
        </w:rPr>
      </w:pPr>
      <w:r>
        <w:rPr>
          <w:rFonts w:hint="eastAsia" w:ascii="宋体" w:hAnsi="宋体" w:cs="宋体"/>
          <w:sz w:val="24"/>
          <w:szCs w:val="24"/>
        </w:rPr>
        <w:t>17.2供应商应提供电子版竞争性磋商响应文件（一般为PDF格式，介质形式为U盘，竞争性磋商响应文件电子版中必须包含竞争性磋商响应文件的全部内容，不得加密，所有文档、图表等采用PDF格式或WORD格式，电子版竞争性磋商响应文件应随纸质版竞争性磋商响应文件一并密封提交）。如出现电子版文件和纸质正本文件不一致时，以纸质版正本文件为准。电子文件用于辅助评审，供应商应承担前述不一致造成的不利后果。</w:t>
      </w:r>
    </w:p>
    <w:p w14:paraId="29D1693B">
      <w:pPr>
        <w:spacing w:line="360" w:lineRule="auto"/>
        <w:ind w:firstLine="480"/>
        <w:rPr>
          <w:rFonts w:hint="eastAsia" w:ascii="宋体" w:hAnsi="宋体" w:cs="宋体"/>
          <w:sz w:val="24"/>
          <w:szCs w:val="24"/>
        </w:rPr>
      </w:pPr>
      <w:r>
        <w:rPr>
          <w:rFonts w:hint="eastAsia" w:ascii="宋体" w:hAnsi="宋体" w:cs="宋体"/>
          <w:sz w:val="24"/>
          <w:szCs w:val="24"/>
        </w:rPr>
        <w:t>17.3供应商应当将竞争性磋商响应文件密封。</w:t>
      </w:r>
    </w:p>
    <w:p w14:paraId="61BED153">
      <w:pPr>
        <w:spacing w:line="360" w:lineRule="auto"/>
        <w:ind w:firstLine="480"/>
        <w:rPr>
          <w:rFonts w:hint="eastAsia" w:ascii="宋体" w:hAnsi="宋体" w:cs="宋体"/>
          <w:sz w:val="24"/>
          <w:szCs w:val="24"/>
        </w:rPr>
      </w:pPr>
      <w:r>
        <w:rPr>
          <w:rFonts w:hint="eastAsia" w:ascii="宋体" w:hAnsi="宋体" w:cs="宋体"/>
          <w:sz w:val="24"/>
          <w:szCs w:val="24"/>
        </w:rPr>
        <w:t>17.4供应商应当在竞争性磋商文件要求提交竞争性磋商响应文件的截止时间前，将密封的竞争性磋商响应文件送达递交地点。任何单位和个人不得在开标前开启竞争性磋商响应文件。</w:t>
      </w:r>
    </w:p>
    <w:p w14:paraId="707155A2">
      <w:pPr>
        <w:spacing w:line="360" w:lineRule="auto"/>
        <w:ind w:firstLine="480"/>
        <w:rPr>
          <w:rFonts w:hint="eastAsia" w:ascii="宋体" w:hAnsi="宋体" w:cs="宋体"/>
          <w:sz w:val="24"/>
          <w:szCs w:val="24"/>
        </w:rPr>
      </w:pPr>
      <w:r>
        <w:rPr>
          <w:rFonts w:hint="eastAsia" w:ascii="宋体" w:hAnsi="宋体" w:cs="宋体"/>
          <w:sz w:val="24"/>
          <w:szCs w:val="24"/>
        </w:rPr>
        <w:t>18、有下列情形之一的竞争性磋商响应文件将拒收：</w:t>
      </w:r>
    </w:p>
    <w:p w14:paraId="46EF2B0D">
      <w:pPr>
        <w:spacing w:line="360" w:lineRule="auto"/>
        <w:ind w:firstLine="480"/>
        <w:rPr>
          <w:rFonts w:hint="eastAsia" w:ascii="宋体" w:hAnsi="宋体" w:cs="宋体"/>
          <w:sz w:val="24"/>
          <w:szCs w:val="24"/>
        </w:rPr>
      </w:pPr>
      <w:r>
        <w:rPr>
          <w:rFonts w:hint="eastAsia" w:ascii="宋体" w:hAnsi="宋体" w:cs="宋体"/>
          <w:sz w:val="24"/>
          <w:szCs w:val="24"/>
        </w:rPr>
        <w:t>（1）在竞争性磋商文件要求提交竞争性磋商响应文件的截止时间之后送达的。</w:t>
      </w:r>
    </w:p>
    <w:p w14:paraId="60536DA8">
      <w:pPr>
        <w:spacing w:line="360" w:lineRule="auto"/>
        <w:ind w:firstLine="480"/>
        <w:rPr>
          <w:rFonts w:hint="eastAsia" w:ascii="宋体" w:hAnsi="宋体" w:cs="宋体"/>
          <w:sz w:val="24"/>
          <w:szCs w:val="24"/>
        </w:rPr>
      </w:pPr>
      <w:r>
        <w:rPr>
          <w:rFonts w:hint="eastAsia" w:ascii="宋体" w:hAnsi="宋体" w:cs="宋体"/>
          <w:sz w:val="24"/>
          <w:szCs w:val="24"/>
        </w:rPr>
        <w:t>（2）未按照竞争性磋商文件要求密封的。</w:t>
      </w:r>
    </w:p>
    <w:p w14:paraId="7BA2C15C">
      <w:pPr>
        <w:spacing w:line="360" w:lineRule="auto"/>
        <w:ind w:firstLine="480"/>
        <w:rPr>
          <w:rFonts w:hint="eastAsia" w:ascii="宋体" w:hAnsi="宋体" w:cs="宋体"/>
          <w:sz w:val="24"/>
          <w:szCs w:val="24"/>
        </w:rPr>
      </w:pPr>
      <w:r>
        <w:rPr>
          <w:rFonts w:hint="eastAsia" w:ascii="宋体" w:hAnsi="宋体" w:cs="宋体"/>
          <w:sz w:val="24"/>
          <w:szCs w:val="24"/>
        </w:rPr>
        <w:t>19、竞争性磋商响应文件的修改和撤回</w:t>
      </w:r>
    </w:p>
    <w:p w14:paraId="2DE0E5E0">
      <w:pPr>
        <w:spacing w:line="360" w:lineRule="auto"/>
        <w:ind w:firstLine="480"/>
        <w:rPr>
          <w:rFonts w:hint="eastAsia" w:ascii="宋体" w:hAnsi="宋体" w:cs="宋体"/>
          <w:sz w:val="24"/>
          <w:szCs w:val="24"/>
        </w:rPr>
      </w:pPr>
      <w:r>
        <w:rPr>
          <w:rFonts w:hint="eastAsia" w:ascii="宋体" w:hAnsi="宋体" w:cs="宋体"/>
          <w:sz w:val="24"/>
          <w:szCs w:val="24"/>
        </w:rPr>
        <w:t>19.1供应商在递交竞争性磋商响应文件截止时间前，可以对所递交的竞争性磋商响应文件进行补充、修改或撤回，并书面通知采购代理机构。补充、修改的内容应当按照竞争性磋商文件要求签署、盖章，并作为竞争性磋商响应文件的组成部分。</w:t>
      </w:r>
    </w:p>
    <w:p w14:paraId="27DF9B2B">
      <w:pPr>
        <w:spacing w:line="360" w:lineRule="auto"/>
        <w:ind w:firstLine="480"/>
        <w:rPr>
          <w:rFonts w:hint="eastAsia" w:ascii="宋体" w:hAnsi="宋体" w:cs="宋体"/>
          <w:sz w:val="24"/>
          <w:szCs w:val="24"/>
        </w:rPr>
      </w:pPr>
      <w:r>
        <w:rPr>
          <w:rFonts w:hint="eastAsia" w:ascii="宋体" w:hAnsi="宋体" w:cs="宋体"/>
          <w:sz w:val="24"/>
          <w:szCs w:val="24"/>
        </w:rPr>
        <w:t>19.2竞争性磋商响应文件截止时间之后，竞争性磋商响应文件不得撤回。</w:t>
      </w:r>
    </w:p>
    <w:p w14:paraId="48507D76">
      <w:pPr>
        <w:widowControl w:val="0"/>
        <w:spacing w:line="360" w:lineRule="auto"/>
        <w:ind w:firstLine="241" w:firstLineChars="100"/>
        <w:rPr>
          <w:rFonts w:hint="eastAsia" w:ascii="宋体" w:hAnsi="宋体" w:cs="宋体"/>
          <w:b/>
          <w:bCs/>
          <w:sz w:val="24"/>
          <w:szCs w:val="24"/>
        </w:rPr>
      </w:pPr>
      <w:r>
        <w:rPr>
          <w:rFonts w:hint="eastAsia" w:ascii="宋体" w:hAnsi="宋体" w:cs="宋体"/>
          <w:b/>
          <w:bCs/>
          <w:sz w:val="24"/>
          <w:szCs w:val="24"/>
        </w:rPr>
        <w:t>四、磋商、评审与确定成交供应商</w:t>
      </w:r>
    </w:p>
    <w:p w14:paraId="52EA0496">
      <w:pPr>
        <w:widowControl w:val="0"/>
        <w:spacing w:line="360" w:lineRule="auto"/>
        <w:ind w:firstLine="480"/>
        <w:rPr>
          <w:rFonts w:hint="eastAsia" w:ascii="宋体" w:hAnsi="宋体" w:cs="宋体"/>
          <w:sz w:val="24"/>
          <w:szCs w:val="24"/>
        </w:rPr>
      </w:pPr>
      <w:r>
        <w:rPr>
          <w:rFonts w:hint="eastAsia" w:ascii="宋体" w:hAnsi="宋体" w:cs="宋体"/>
          <w:sz w:val="24"/>
          <w:szCs w:val="24"/>
        </w:rPr>
        <w:t>20、磋商</w:t>
      </w:r>
    </w:p>
    <w:p w14:paraId="76BEDDD5">
      <w:pPr>
        <w:widowControl w:val="0"/>
        <w:spacing w:line="360" w:lineRule="auto"/>
        <w:ind w:firstLine="480"/>
        <w:rPr>
          <w:rFonts w:hint="eastAsia" w:ascii="宋体" w:hAnsi="宋体" w:cs="宋体"/>
          <w:sz w:val="24"/>
          <w:szCs w:val="24"/>
        </w:rPr>
      </w:pPr>
      <w:r>
        <w:rPr>
          <w:rFonts w:hint="eastAsia" w:ascii="宋体" w:hAnsi="宋体" w:cs="宋体"/>
          <w:sz w:val="24"/>
          <w:szCs w:val="24"/>
        </w:rPr>
        <w:t>20.1</w:t>
      </w:r>
      <w:r>
        <w:rPr>
          <w:rFonts w:hint="eastAsia" w:ascii="宋体" w:hAnsi="宋体" w:cs="宋体"/>
          <w:sz w:val="24"/>
          <w:szCs w:val="24"/>
          <w:lang w:val="zh-CN"/>
        </w:rPr>
        <w:t>递交磋商响应文件时间截止后，采购代理机构在规定的时间和地点组织磋商小组与供应商进行磋商。具体磋商事务由依法组建的磋商小组负责。</w:t>
      </w:r>
    </w:p>
    <w:p w14:paraId="13513170">
      <w:pPr>
        <w:widowControl w:val="0"/>
        <w:spacing w:line="360" w:lineRule="auto"/>
        <w:ind w:firstLine="480"/>
        <w:rPr>
          <w:rFonts w:hint="eastAsia" w:ascii="宋体" w:hAnsi="宋体" w:cs="宋体"/>
          <w:sz w:val="24"/>
          <w:szCs w:val="24"/>
          <w:lang w:val="zh-CN"/>
        </w:rPr>
      </w:pPr>
      <w:r>
        <w:rPr>
          <w:rFonts w:hint="eastAsia" w:ascii="宋体" w:hAnsi="宋体" w:cs="宋体"/>
          <w:sz w:val="24"/>
          <w:szCs w:val="24"/>
        </w:rPr>
        <w:t>20.2磋商小组审阅</w:t>
      </w:r>
      <w:r>
        <w:rPr>
          <w:rFonts w:hint="eastAsia" w:ascii="宋体" w:hAnsi="宋体" w:cs="宋体"/>
          <w:sz w:val="24"/>
          <w:szCs w:val="24"/>
          <w:lang w:val="zh-CN"/>
        </w:rPr>
        <w:t>供应商所递交的响应文件，凡不具备资格条件的供应商不得进入磋商程序。</w:t>
      </w:r>
    </w:p>
    <w:p w14:paraId="2CE24F4F">
      <w:pPr>
        <w:widowControl w:val="0"/>
        <w:spacing w:line="360" w:lineRule="auto"/>
        <w:ind w:firstLine="480"/>
        <w:rPr>
          <w:rFonts w:hint="eastAsia" w:ascii="宋体" w:hAnsi="宋体" w:cs="宋体"/>
          <w:sz w:val="24"/>
          <w:szCs w:val="24"/>
        </w:rPr>
      </w:pPr>
      <w:r>
        <w:rPr>
          <w:rFonts w:hint="eastAsia" w:ascii="宋体" w:hAnsi="宋体" w:cs="宋体"/>
          <w:sz w:val="24"/>
          <w:szCs w:val="24"/>
        </w:rPr>
        <w:t>20.3</w:t>
      </w:r>
      <w:r>
        <w:rPr>
          <w:rFonts w:hint="eastAsia" w:ascii="宋体" w:hAnsi="宋体" w:cs="宋体"/>
          <w:sz w:val="24"/>
          <w:szCs w:val="24"/>
          <w:lang w:val="zh-CN"/>
        </w:rPr>
        <w:t>磋商小组将与通过资格审查和符合性审查的供应商分别进行磋商。</w:t>
      </w:r>
    </w:p>
    <w:p w14:paraId="01095754">
      <w:pPr>
        <w:pStyle w:val="21"/>
        <w:widowControl w:val="0"/>
        <w:rPr>
          <w:rFonts w:hint="eastAsia" w:cs="宋体"/>
          <w:szCs w:val="24"/>
          <w:lang w:val="zh-CN"/>
        </w:rPr>
      </w:pPr>
      <w:r>
        <w:rPr>
          <w:rFonts w:hint="eastAsia" w:cs="宋体"/>
          <w:szCs w:val="24"/>
        </w:rPr>
        <w:t>20.</w:t>
      </w:r>
      <w:r>
        <w:rPr>
          <w:rFonts w:hint="eastAsia" w:cs="宋体"/>
          <w:szCs w:val="24"/>
          <w:lang w:val="zh-CN"/>
        </w:rPr>
        <w:t>4 磋商过程中，磋商小组可以根据磋商文件和磋商情况实质性变动采购需求中的技术、服务要求以及合同草案条款，但不得变动磋商文件中的其他内容。实质性变动的内容，须经采购人代表确认。</w:t>
      </w:r>
    </w:p>
    <w:p w14:paraId="5E67EBE2">
      <w:pPr>
        <w:pStyle w:val="21"/>
        <w:widowControl w:val="0"/>
        <w:rPr>
          <w:rFonts w:hint="eastAsia" w:cs="宋体"/>
          <w:szCs w:val="24"/>
          <w:lang w:val="zh-CN"/>
        </w:rPr>
      </w:pPr>
      <w:r>
        <w:rPr>
          <w:rFonts w:hint="eastAsia" w:cs="宋体"/>
          <w:szCs w:val="24"/>
          <w:lang w:val="zh-CN"/>
        </w:rPr>
        <w:t>对磋商文件作出的实质性变动是磋商文件的有效组成部分，磋商小组应当及时以书面形式同时通知所有参加磋商的供应商。</w:t>
      </w:r>
    </w:p>
    <w:p w14:paraId="53D12A0C">
      <w:pPr>
        <w:pStyle w:val="21"/>
        <w:widowControl w:val="0"/>
        <w:rPr>
          <w:rFonts w:hint="eastAsia"/>
        </w:rPr>
      </w:pPr>
      <w:r>
        <w:rPr>
          <w:rFonts w:hint="eastAsia"/>
        </w:rPr>
        <w:t>20.5</w:t>
      </w:r>
      <w:r>
        <w:rPr>
          <w:rFonts w:ascii="Arial" w:hAnsi="Arial"/>
          <w:szCs w:val="21"/>
          <w:lang w:val="zh-CN"/>
        </w:rPr>
        <w:t>如磋商文件有实质性变动的，</w:t>
      </w:r>
      <w:r>
        <w:rPr>
          <w:rFonts w:hint="eastAsia" w:ascii="Arial" w:hAnsi="Arial"/>
          <w:szCs w:val="21"/>
          <w:lang w:val="zh-CN"/>
        </w:rPr>
        <w:t>供应商应当按照磋商文件的变动情况和磋商小组的要求重新提交响应文件，并</w:t>
      </w:r>
      <w:r>
        <w:rPr>
          <w:rFonts w:hint="eastAsia" w:cs="宋体"/>
          <w:szCs w:val="24"/>
        </w:rPr>
        <w:t>由法定代表人或授权委托代理人签字</w:t>
      </w:r>
      <w:r>
        <w:rPr>
          <w:rFonts w:ascii="Arial" w:hAnsi="Arial"/>
          <w:szCs w:val="21"/>
          <w:lang w:val="zh-CN"/>
        </w:rPr>
        <w:t>。</w:t>
      </w:r>
    </w:p>
    <w:p w14:paraId="1A46F7B6">
      <w:pPr>
        <w:widowControl w:val="0"/>
        <w:spacing w:line="360" w:lineRule="auto"/>
        <w:ind w:firstLine="480"/>
        <w:rPr>
          <w:rFonts w:hint="eastAsia" w:ascii="宋体" w:hAnsi="宋体" w:cs="宋体"/>
          <w:sz w:val="24"/>
          <w:szCs w:val="24"/>
        </w:rPr>
      </w:pPr>
      <w:r>
        <w:rPr>
          <w:rFonts w:hint="eastAsia" w:ascii="宋体" w:hAnsi="宋体" w:cs="宋体"/>
          <w:sz w:val="24"/>
          <w:szCs w:val="24"/>
        </w:rPr>
        <w:t>20.6竞争性磋商响应文件报价、《报价一览表》（《磋商报价表》）的大写金额与小写金额不一致的，以大写金额为准；总价金额与单价汇总金额不一致的，以单价金额计算为准；单价金额小数点或者百分比有明显错位的，以《报价一览表》（《磋商报价表》）总价为准，并修改单价；对不同文字文本竞争性磋商响应文件的解释发生异议的，以中文文本为准。</w:t>
      </w:r>
    </w:p>
    <w:p w14:paraId="2F99C36E">
      <w:pPr>
        <w:widowControl w:val="0"/>
        <w:spacing w:line="360" w:lineRule="auto"/>
        <w:ind w:firstLine="480"/>
        <w:rPr>
          <w:rFonts w:hint="eastAsia" w:ascii="宋体" w:hAnsi="宋体" w:cs="宋体"/>
          <w:sz w:val="24"/>
          <w:szCs w:val="24"/>
        </w:rPr>
      </w:pPr>
      <w:r>
        <w:rPr>
          <w:rFonts w:hint="eastAsia" w:ascii="宋体" w:hAnsi="宋体" w:cs="宋体"/>
          <w:sz w:val="24"/>
          <w:szCs w:val="24"/>
        </w:rPr>
        <w:t>20.7磋商的轮次原则上采用两轮报价机制。即供应商在响应文件中填写的报价为第一轮报价,在技术、商务、服务等报价以外内容磋商 (谈判) 结束后，代理机构应让所有实质性响应的供应商在规定时间内（10分钟内）提交最后报价(即第二轮报价)。提交最后报价的供应商不得少于3家</w:t>
      </w:r>
      <w:r>
        <w:rPr>
          <w:rFonts w:hint="eastAsia" w:ascii="宋体" w:hAnsi="宋体" w:cs="宋体"/>
          <w:sz w:val="24"/>
          <w:szCs w:val="24"/>
          <w:lang w:val="zh-CN"/>
        </w:rPr>
        <w:t>。最后报价是供应商响应文件的有效组成部分，</w:t>
      </w:r>
      <w:r>
        <w:rPr>
          <w:rFonts w:hint="eastAsia" w:ascii="宋体" w:hAnsi="宋体" w:cs="宋体"/>
          <w:sz w:val="24"/>
          <w:szCs w:val="24"/>
        </w:rPr>
        <w:t>除项目扩大了供货范围，增加了采购内容、提高了技术要求外，原则上不得高于上一轮报价</w:t>
      </w:r>
      <w:r>
        <w:rPr>
          <w:rFonts w:hint="eastAsia" w:ascii="宋体" w:hAnsi="宋体" w:cs="宋体"/>
          <w:sz w:val="24"/>
          <w:szCs w:val="24"/>
          <w:lang w:val="zh-CN"/>
        </w:rPr>
        <w:t>。符合《政府采购竞争性磋商采购方式管理暂行办法》第三条第四项及《财政部关于竞争性磋商采购方式管理暂行办法有关问题的补充通知》（财库〔2015〕124号）规定情形的，提交最后报价的供应商可以为2家。</w:t>
      </w:r>
    </w:p>
    <w:p w14:paraId="38EB2349">
      <w:pPr>
        <w:widowControl w:val="0"/>
        <w:spacing w:line="360" w:lineRule="auto"/>
        <w:ind w:firstLine="480"/>
        <w:rPr>
          <w:rFonts w:hint="eastAsia" w:ascii="宋体" w:hAnsi="宋体" w:cs="宋体"/>
          <w:sz w:val="24"/>
          <w:szCs w:val="24"/>
        </w:rPr>
      </w:pPr>
      <w:r>
        <w:rPr>
          <w:rFonts w:hint="eastAsia" w:ascii="宋体" w:hAnsi="宋体" w:cs="宋体"/>
          <w:sz w:val="24"/>
          <w:szCs w:val="24"/>
        </w:rPr>
        <w:t>20.8供应商未在磋商小组规定的时间内提交最后报价的视为放弃磋商，其响应文件按无效响应处理。已提交响应文件的供应商，在提交最后报价之前，可以根据磋商情况退出磋商，并提交由法定代表人或授权委托代理人签字的《退出磋商函》。</w:t>
      </w:r>
    </w:p>
    <w:p w14:paraId="2FB57692">
      <w:pPr>
        <w:widowControl w:val="0"/>
        <w:spacing w:line="360" w:lineRule="auto"/>
        <w:ind w:firstLine="480"/>
        <w:rPr>
          <w:rFonts w:hint="eastAsia" w:ascii="宋体" w:hAnsi="宋体" w:cs="宋体"/>
          <w:sz w:val="24"/>
          <w:szCs w:val="24"/>
        </w:rPr>
      </w:pPr>
      <w:r>
        <w:rPr>
          <w:rFonts w:hint="eastAsia" w:ascii="宋体" w:hAnsi="宋体" w:cs="宋体"/>
          <w:sz w:val="24"/>
          <w:szCs w:val="24"/>
        </w:rPr>
        <w:t>21、竞争性磋商响应文件有下列情况之一的，在资格性、符合性检查时按照无效响应处理：</w:t>
      </w:r>
    </w:p>
    <w:p w14:paraId="5F928AB7">
      <w:pPr>
        <w:numPr>
          <w:ilvl w:val="0"/>
          <w:numId w:val="4"/>
        </w:numPr>
        <w:spacing w:line="360" w:lineRule="auto"/>
        <w:ind w:firstLine="420"/>
        <w:rPr>
          <w:rFonts w:hint="eastAsia" w:ascii="宋体" w:hAnsi="宋体" w:cs="宋体"/>
          <w:sz w:val="24"/>
          <w:szCs w:val="24"/>
        </w:rPr>
      </w:pPr>
      <w:r>
        <w:rPr>
          <w:rFonts w:hint="eastAsia" w:ascii="宋体" w:hAnsi="宋体" w:cs="宋体"/>
          <w:sz w:val="24"/>
          <w:szCs w:val="24"/>
        </w:rPr>
        <w:t>未按照竞争性磋商文件规定要求密封、签署、盖章的；</w:t>
      </w:r>
    </w:p>
    <w:p w14:paraId="13E079DB">
      <w:pPr>
        <w:numPr>
          <w:ilvl w:val="0"/>
          <w:numId w:val="4"/>
        </w:numPr>
        <w:spacing w:line="360" w:lineRule="auto"/>
        <w:ind w:firstLine="420"/>
        <w:rPr>
          <w:rFonts w:hint="eastAsia" w:ascii="宋体" w:hAnsi="宋体" w:cs="宋体"/>
          <w:sz w:val="24"/>
          <w:szCs w:val="24"/>
        </w:rPr>
      </w:pPr>
      <w:r>
        <w:rPr>
          <w:rFonts w:hint="eastAsia" w:ascii="宋体" w:hAnsi="宋体" w:cs="宋体"/>
          <w:sz w:val="24"/>
          <w:szCs w:val="24"/>
        </w:rPr>
        <w:t>磋商响应总价超出采购预算限额的；</w:t>
      </w:r>
    </w:p>
    <w:p w14:paraId="25AF8533">
      <w:pPr>
        <w:spacing w:line="360" w:lineRule="auto"/>
        <w:ind w:left="400"/>
        <w:rPr>
          <w:rFonts w:hint="eastAsia" w:ascii="宋体" w:hAnsi="宋体" w:cs="宋体"/>
          <w:sz w:val="24"/>
          <w:szCs w:val="24"/>
        </w:rPr>
      </w:pPr>
      <w:r>
        <w:rPr>
          <w:rFonts w:hint="eastAsia" w:ascii="宋体" w:hAnsi="宋体" w:cs="宋体"/>
          <w:sz w:val="24"/>
          <w:szCs w:val="24"/>
        </w:rPr>
        <w:t>（3）不具备竞争性磋商文件中规定资格要求的；</w:t>
      </w:r>
    </w:p>
    <w:p w14:paraId="5995C9AC">
      <w:pPr>
        <w:spacing w:line="360" w:lineRule="auto"/>
        <w:ind w:firstLine="480"/>
        <w:rPr>
          <w:rFonts w:hint="eastAsia" w:ascii="宋体" w:hAnsi="宋体" w:cs="宋体"/>
          <w:sz w:val="24"/>
          <w:szCs w:val="24"/>
        </w:rPr>
      </w:pPr>
      <w:r>
        <w:rPr>
          <w:rFonts w:hint="eastAsia" w:ascii="宋体" w:hAnsi="宋体" w:cs="宋体"/>
          <w:sz w:val="24"/>
          <w:szCs w:val="24"/>
        </w:rPr>
        <w:t>（4）不同供应商的竞争性磋商响应文件由同一单位或者个人编制；</w:t>
      </w:r>
    </w:p>
    <w:p w14:paraId="6266A4A6">
      <w:pPr>
        <w:spacing w:line="360" w:lineRule="auto"/>
        <w:ind w:firstLine="480"/>
        <w:rPr>
          <w:rFonts w:hint="eastAsia" w:ascii="宋体" w:hAnsi="宋体" w:cs="宋体"/>
          <w:sz w:val="24"/>
          <w:szCs w:val="24"/>
        </w:rPr>
      </w:pPr>
      <w:r>
        <w:rPr>
          <w:rFonts w:hint="eastAsia" w:ascii="宋体" w:hAnsi="宋体" w:cs="宋体"/>
          <w:sz w:val="24"/>
          <w:szCs w:val="24"/>
        </w:rPr>
        <w:t>（5）不同供应商委托同一单位或者个人办理磋商响应事宜；</w:t>
      </w:r>
    </w:p>
    <w:p w14:paraId="16C753FE">
      <w:pPr>
        <w:spacing w:line="360" w:lineRule="auto"/>
        <w:ind w:firstLine="480"/>
        <w:rPr>
          <w:rFonts w:hint="eastAsia" w:ascii="宋体" w:hAnsi="宋体" w:cs="宋体"/>
          <w:sz w:val="24"/>
          <w:szCs w:val="24"/>
        </w:rPr>
      </w:pPr>
      <w:r>
        <w:rPr>
          <w:rFonts w:hint="eastAsia" w:ascii="宋体" w:hAnsi="宋体" w:cs="宋体"/>
          <w:sz w:val="24"/>
          <w:szCs w:val="24"/>
        </w:rPr>
        <w:t>（6）不同供应商的竞争性磋商响应文件载明的项目管理成员为同一人；</w:t>
      </w:r>
    </w:p>
    <w:p w14:paraId="77EDE906">
      <w:pPr>
        <w:spacing w:line="360" w:lineRule="auto"/>
        <w:ind w:firstLine="480"/>
        <w:rPr>
          <w:rFonts w:hint="eastAsia" w:ascii="宋体" w:hAnsi="宋体" w:cs="宋体"/>
          <w:sz w:val="24"/>
          <w:szCs w:val="24"/>
        </w:rPr>
      </w:pPr>
      <w:r>
        <w:rPr>
          <w:rFonts w:hint="eastAsia" w:ascii="宋体" w:hAnsi="宋体" w:cs="宋体"/>
          <w:sz w:val="24"/>
          <w:szCs w:val="24"/>
        </w:rPr>
        <w:t>（7）不同供应商的竞争性磋商响应文件异常一致或者报价呈规律性差异；</w:t>
      </w:r>
    </w:p>
    <w:p w14:paraId="7D117C65">
      <w:pPr>
        <w:spacing w:line="360" w:lineRule="auto"/>
        <w:ind w:firstLine="480"/>
        <w:rPr>
          <w:rFonts w:hint="eastAsia" w:ascii="宋体" w:hAnsi="宋体" w:cs="宋体"/>
          <w:sz w:val="24"/>
          <w:szCs w:val="24"/>
        </w:rPr>
      </w:pPr>
      <w:r>
        <w:rPr>
          <w:rFonts w:hint="eastAsia" w:ascii="宋体" w:hAnsi="宋体" w:cs="宋体"/>
          <w:sz w:val="24"/>
          <w:szCs w:val="24"/>
        </w:rPr>
        <w:t>（8）不同供应商的竞争性磋商响应文件相互混装；</w:t>
      </w:r>
    </w:p>
    <w:p w14:paraId="22DE1A37">
      <w:pPr>
        <w:spacing w:line="360" w:lineRule="auto"/>
        <w:ind w:firstLine="480"/>
        <w:rPr>
          <w:rFonts w:hint="eastAsia" w:ascii="宋体" w:hAnsi="宋体" w:cs="宋体"/>
          <w:sz w:val="24"/>
          <w:szCs w:val="24"/>
        </w:rPr>
      </w:pPr>
      <w:r>
        <w:rPr>
          <w:rFonts w:hint="eastAsia" w:ascii="宋体" w:hAnsi="宋体" w:cs="宋体"/>
          <w:sz w:val="24"/>
          <w:szCs w:val="24"/>
        </w:rPr>
        <w:t>（9）不同供应商的法定代表人或委托代理人有夫妻、直系血亲关系的；</w:t>
      </w:r>
    </w:p>
    <w:p w14:paraId="3DA07CA2">
      <w:pPr>
        <w:spacing w:line="360" w:lineRule="auto"/>
        <w:ind w:firstLine="480"/>
        <w:rPr>
          <w:rFonts w:hint="eastAsia" w:ascii="宋体" w:hAnsi="宋体" w:cs="宋体"/>
          <w:sz w:val="24"/>
          <w:szCs w:val="24"/>
        </w:rPr>
      </w:pPr>
      <w:r>
        <w:rPr>
          <w:rFonts w:hint="eastAsia" w:ascii="宋体" w:hAnsi="宋体" w:cs="宋体"/>
          <w:sz w:val="24"/>
          <w:szCs w:val="24"/>
        </w:rPr>
        <w:t>（10）不同供应商的负责人为同一人或者存在直接控股、管理关系的；</w:t>
      </w:r>
    </w:p>
    <w:p w14:paraId="50DA25B9">
      <w:pPr>
        <w:spacing w:line="360" w:lineRule="auto"/>
        <w:ind w:firstLine="480"/>
        <w:rPr>
          <w:rFonts w:hint="eastAsia" w:ascii="宋体" w:hAnsi="宋体" w:cs="宋体"/>
          <w:sz w:val="24"/>
          <w:szCs w:val="24"/>
        </w:rPr>
      </w:pPr>
      <w:r>
        <w:rPr>
          <w:rFonts w:hint="eastAsia" w:ascii="宋体" w:hAnsi="宋体" w:cs="宋体"/>
          <w:sz w:val="24"/>
          <w:szCs w:val="24"/>
        </w:rPr>
        <w:t>（11）没有逐一说明磋商响应产品名称、品牌、规格型号、技术参数和服务响应，而是直接拷贝竞争性磋商文件技术要求的；</w:t>
      </w:r>
    </w:p>
    <w:p w14:paraId="5BE60000">
      <w:pPr>
        <w:spacing w:line="360" w:lineRule="auto"/>
        <w:ind w:firstLine="480"/>
        <w:rPr>
          <w:rFonts w:hint="eastAsia" w:ascii="宋体" w:hAnsi="宋体" w:cs="宋体"/>
          <w:sz w:val="24"/>
          <w:szCs w:val="24"/>
        </w:rPr>
      </w:pPr>
      <w:r>
        <w:rPr>
          <w:rFonts w:hint="eastAsia" w:ascii="宋体" w:hAnsi="宋体" w:cs="宋体"/>
          <w:sz w:val="24"/>
          <w:szCs w:val="24"/>
        </w:rPr>
        <w:t>（12）服务承诺和付款条件未响应磋商要求的；</w:t>
      </w:r>
    </w:p>
    <w:p w14:paraId="219AD904">
      <w:pPr>
        <w:spacing w:line="360" w:lineRule="auto"/>
        <w:ind w:firstLine="480"/>
        <w:rPr>
          <w:rFonts w:hint="eastAsia" w:ascii="宋体" w:hAnsi="宋体" w:cs="宋体"/>
          <w:sz w:val="24"/>
          <w:szCs w:val="24"/>
        </w:rPr>
      </w:pPr>
      <w:r>
        <w:rPr>
          <w:rFonts w:hint="eastAsia" w:ascii="宋体" w:hAnsi="宋体" w:cs="宋体"/>
          <w:sz w:val="24"/>
          <w:szCs w:val="24"/>
        </w:rPr>
        <w:t>（13）竞争性磋商响应文件含有采购人不能接受的附加条件的；</w:t>
      </w:r>
    </w:p>
    <w:p w14:paraId="4C844033">
      <w:pPr>
        <w:spacing w:line="360" w:lineRule="auto"/>
        <w:ind w:left="400" w:firstLine="240" w:firstLineChars="100"/>
        <w:rPr>
          <w:rFonts w:hint="eastAsia" w:ascii="宋体" w:hAnsi="宋体" w:cs="宋体"/>
          <w:sz w:val="24"/>
          <w:szCs w:val="24"/>
        </w:rPr>
      </w:pPr>
      <w:r>
        <w:rPr>
          <w:rFonts w:hint="eastAsia" w:ascii="宋体" w:hAnsi="宋体" w:cs="宋体"/>
          <w:sz w:val="24"/>
          <w:szCs w:val="24"/>
        </w:rPr>
        <w:t>（14）不符合法律、法规和竞争性磋商文件规定的其他实质性要求的。</w:t>
      </w:r>
    </w:p>
    <w:p w14:paraId="089FC4E4">
      <w:pPr>
        <w:widowControl w:val="0"/>
        <w:spacing w:line="360" w:lineRule="auto"/>
        <w:ind w:firstLine="480"/>
        <w:rPr>
          <w:rFonts w:hint="eastAsia" w:ascii="宋体" w:hAnsi="宋体" w:cs="宋体"/>
          <w:sz w:val="24"/>
          <w:szCs w:val="24"/>
        </w:rPr>
      </w:pPr>
      <w:r>
        <w:rPr>
          <w:rFonts w:hint="eastAsia" w:ascii="宋体" w:hAnsi="宋体" w:cs="宋体"/>
          <w:sz w:val="24"/>
          <w:szCs w:val="24"/>
        </w:rPr>
        <w:t>21.2.2竞争性磋商响应文件的符合性检查。依据竞争性磋商文件规定，从竞争性磋商响应文件的有效性、完整性和对竞争性磋商文件的响应程度进行审查。</w:t>
      </w:r>
    </w:p>
    <w:p w14:paraId="74510291">
      <w:pPr>
        <w:widowControl w:val="0"/>
        <w:spacing w:line="360" w:lineRule="auto"/>
        <w:ind w:firstLine="480"/>
        <w:rPr>
          <w:rFonts w:hint="eastAsia" w:ascii="宋体" w:hAnsi="宋体" w:cs="宋体"/>
          <w:sz w:val="24"/>
          <w:szCs w:val="24"/>
        </w:rPr>
      </w:pPr>
      <w:r>
        <w:rPr>
          <w:rFonts w:hint="eastAsia" w:ascii="宋体" w:hAnsi="宋体" w:cs="宋体"/>
          <w:sz w:val="24"/>
          <w:szCs w:val="24"/>
        </w:rPr>
        <w:t>21.2.2.1实质性要求是指本竞争性磋商文件中用带星号（“★”）、“必须”或“应（应当）”等其他文字说明的商务和技术要求。</w:t>
      </w:r>
    </w:p>
    <w:p w14:paraId="62DC672A">
      <w:pPr>
        <w:widowControl w:val="0"/>
        <w:spacing w:line="360" w:lineRule="auto"/>
        <w:ind w:firstLine="480"/>
        <w:rPr>
          <w:rFonts w:hint="eastAsia" w:ascii="宋体" w:hAnsi="宋体" w:cs="宋体"/>
          <w:sz w:val="24"/>
          <w:szCs w:val="24"/>
        </w:rPr>
      </w:pPr>
      <w:r>
        <w:rPr>
          <w:rFonts w:hint="eastAsia" w:ascii="宋体" w:hAnsi="宋体" w:cs="宋体"/>
          <w:sz w:val="24"/>
          <w:szCs w:val="24"/>
        </w:rPr>
        <w:t>21.2.2.2有下列情形之一的予以废标：</w:t>
      </w:r>
    </w:p>
    <w:p w14:paraId="3C6EA514">
      <w:pPr>
        <w:widowControl w:val="0"/>
        <w:numPr>
          <w:ilvl w:val="0"/>
          <w:numId w:val="5"/>
        </w:numPr>
        <w:spacing w:line="360" w:lineRule="auto"/>
        <w:ind w:firstLine="480"/>
        <w:rPr>
          <w:rFonts w:hint="eastAsia" w:ascii="宋体" w:hAnsi="宋体" w:cs="宋体"/>
          <w:sz w:val="24"/>
          <w:szCs w:val="24"/>
        </w:rPr>
      </w:pPr>
      <w:r>
        <w:rPr>
          <w:rFonts w:hint="eastAsia" w:ascii="宋体" w:hAnsi="宋体" w:cs="宋体"/>
          <w:sz w:val="24"/>
          <w:szCs w:val="24"/>
        </w:rPr>
        <w:t>符合专业条件的供应商或者对竞争性磋商文件作实质性响应的供应商不足三家的；</w:t>
      </w:r>
    </w:p>
    <w:p w14:paraId="7BBFBC8A">
      <w:pPr>
        <w:widowControl w:val="0"/>
        <w:spacing w:line="360" w:lineRule="auto"/>
        <w:ind w:firstLine="480"/>
        <w:rPr>
          <w:rFonts w:hint="eastAsia" w:ascii="宋体" w:hAnsi="宋体" w:cs="宋体"/>
          <w:sz w:val="24"/>
          <w:szCs w:val="24"/>
        </w:rPr>
      </w:pPr>
      <w:r>
        <w:rPr>
          <w:rFonts w:hint="eastAsia" w:ascii="宋体" w:hAnsi="宋体" w:cs="宋体"/>
          <w:sz w:val="24"/>
          <w:szCs w:val="24"/>
        </w:rPr>
        <w:t>（2）出现影响采购公正的违法、违规行为的；</w:t>
      </w:r>
    </w:p>
    <w:p w14:paraId="05B0F6E4">
      <w:pPr>
        <w:widowControl w:val="0"/>
        <w:spacing w:line="360" w:lineRule="auto"/>
        <w:ind w:firstLine="480"/>
        <w:rPr>
          <w:rFonts w:hint="eastAsia" w:ascii="宋体" w:hAnsi="宋体" w:cs="宋体"/>
          <w:sz w:val="24"/>
          <w:szCs w:val="24"/>
        </w:rPr>
      </w:pPr>
      <w:r>
        <w:rPr>
          <w:rFonts w:hint="eastAsia" w:ascii="宋体" w:hAnsi="宋体" w:cs="宋体"/>
          <w:sz w:val="24"/>
          <w:szCs w:val="24"/>
        </w:rPr>
        <w:t>（3）供应商的报价均超过了采购预算的；</w:t>
      </w:r>
    </w:p>
    <w:p w14:paraId="70FC4CEF">
      <w:pPr>
        <w:widowControl w:val="0"/>
        <w:spacing w:line="360" w:lineRule="auto"/>
        <w:ind w:left="400"/>
        <w:rPr>
          <w:rFonts w:hint="eastAsia" w:ascii="宋体" w:hAnsi="宋体" w:cs="宋体"/>
          <w:sz w:val="24"/>
          <w:szCs w:val="24"/>
        </w:rPr>
      </w:pPr>
      <w:r>
        <w:rPr>
          <w:rFonts w:hint="eastAsia" w:ascii="宋体" w:hAnsi="宋体" w:cs="宋体"/>
          <w:sz w:val="24"/>
          <w:szCs w:val="24"/>
        </w:rPr>
        <w:t>（4）因重大变故，采购任务取消的。</w:t>
      </w:r>
    </w:p>
    <w:p w14:paraId="1A20714D">
      <w:pPr>
        <w:widowControl w:val="0"/>
        <w:spacing w:line="360" w:lineRule="auto"/>
        <w:ind w:firstLine="480"/>
        <w:rPr>
          <w:rFonts w:hint="eastAsia" w:ascii="宋体" w:hAnsi="宋体" w:cs="宋体"/>
          <w:sz w:val="24"/>
          <w:szCs w:val="24"/>
        </w:rPr>
      </w:pPr>
      <w:r>
        <w:rPr>
          <w:rFonts w:hint="eastAsia" w:ascii="宋体" w:hAnsi="宋体" w:cs="宋体"/>
          <w:sz w:val="24"/>
          <w:szCs w:val="24"/>
        </w:rPr>
        <w:t>21.2.3澄清有关问题。对竞争性磋商响应文件中含义不明确、同类问题表述不一致或者明显文字和计算错误的内容，评审委员会可以要求供应商作出必要的澄清、说明或者补正。</w:t>
      </w:r>
      <w:r>
        <w:rPr>
          <w:rFonts w:hint="eastAsia" w:ascii="宋体" w:hAnsi="宋体"/>
          <w:sz w:val="24"/>
          <w:szCs w:val="21"/>
        </w:rPr>
        <w:t>需要供应商进行澄清、说明和补正的，磋商小组将向供应商发出</w:t>
      </w:r>
      <w:r>
        <w:rPr>
          <w:rFonts w:hint="eastAsia" w:ascii="宋体" w:hAnsi="宋体"/>
          <w:sz w:val="24"/>
          <w:lang w:val="zh-CN"/>
        </w:rPr>
        <w:t>《澄清要求函》</w:t>
      </w:r>
      <w:r>
        <w:rPr>
          <w:rFonts w:hint="eastAsia" w:ascii="宋体" w:hAnsi="宋体"/>
          <w:sz w:val="24"/>
          <w:szCs w:val="21"/>
        </w:rPr>
        <w:t>，接到</w:t>
      </w:r>
      <w:r>
        <w:rPr>
          <w:rFonts w:hint="eastAsia" w:ascii="宋体" w:hAnsi="宋体"/>
          <w:sz w:val="24"/>
          <w:lang w:val="zh-CN"/>
        </w:rPr>
        <w:t>《澄清要求函》</w:t>
      </w:r>
      <w:r>
        <w:rPr>
          <w:rFonts w:hint="eastAsia" w:ascii="宋体" w:hAnsi="宋体"/>
          <w:sz w:val="24"/>
          <w:szCs w:val="21"/>
        </w:rPr>
        <w:t>的供应商应当按照要求提交</w:t>
      </w:r>
      <w:r>
        <w:rPr>
          <w:rFonts w:hint="eastAsia" w:ascii="宋体" w:hAnsi="宋体"/>
          <w:sz w:val="24"/>
          <w:lang w:val="zh-CN"/>
        </w:rPr>
        <w:t>《澄清响应函》</w:t>
      </w:r>
      <w:r>
        <w:rPr>
          <w:rFonts w:hint="eastAsia" w:ascii="宋体" w:hAnsi="宋体"/>
          <w:sz w:val="24"/>
          <w:szCs w:val="21"/>
        </w:rPr>
        <w:t>并由法定代表人或授权委托代理人签字。澄清、说明和补正的内容作为响应文件的补充部分。接到磋商小组澄清、说明和补正要求的供应商如未按规定作出澄清、说明和补正，其风险由供应商自行承担。</w:t>
      </w:r>
    </w:p>
    <w:p w14:paraId="69A74FD7">
      <w:pPr>
        <w:widowControl w:val="0"/>
        <w:spacing w:line="360" w:lineRule="auto"/>
        <w:ind w:firstLine="480"/>
        <w:rPr>
          <w:rFonts w:hint="eastAsia" w:ascii="宋体" w:hAnsi="宋体" w:cs="宋体"/>
          <w:sz w:val="24"/>
          <w:szCs w:val="24"/>
        </w:rPr>
      </w:pPr>
      <w:r>
        <w:rPr>
          <w:rFonts w:hint="eastAsia" w:ascii="宋体" w:hAnsi="宋体" w:cs="宋体"/>
          <w:sz w:val="24"/>
          <w:szCs w:val="24"/>
        </w:rPr>
        <w:t>21.2.4比较与评价。按照竞争性磋商文件中规定的评审方法和标准，对资格性检查和符合性检查合格的竞争性磋商响应文件进行商务和技术评估，综合比较与评价。</w:t>
      </w:r>
    </w:p>
    <w:p w14:paraId="52AEE623">
      <w:pPr>
        <w:widowControl w:val="0"/>
        <w:spacing w:line="360" w:lineRule="auto"/>
        <w:ind w:firstLine="480"/>
        <w:rPr>
          <w:rFonts w:hint="eastAsia" w:ascii="宋体" w:hAnsi="宋体" w:cs="宋体"/>
          <w:sz w:val="24"/>
          <w:szCs w:val="24"/>
        </w:rPr>
      </w:pPr>
      <w:r>
        <w:rPr>
          <w:rFonts w:hint="eastAsia" w:ascii="宋体" w:hAnsi="宋体" w:cs="宋体"/>
          <w:sz w:val="24"/>
          <w:szCs w:val="24"/>
        </w:rPr>
        <w:t>21.3评审方法和标准</w:t>
      </w:r>
    </w:p>
    <w:p w14:paraId="1ABFB04C">
      <w:pPr>
        <w:widowControl w:val="0"/>
        <w:spacing w:line="360" w:lineRule="auto"/>
        <w:ind w:firstLine="480"/>
        <w:rPr>
          <w:rFonts w:hint="eastAsia" w:ascii="宋体" w:hAnsi="宋体" w:cs="宋体"/>
          <w:sz w:val="24"/>
          <w:szCs w:val="24"/>
        </w:rPr>
      </w:pPr>
      <w:r>
        <w:rPr>
          <w:rFonts w:hint="eastAsia" w:ascii="宋体" w:hAnsi="宋体" w:cs="宋体"/>
          <w:sz w:val="24"/>
          <w:szCs w:val="24"/>
        </w:rPr>
        <w:t>21.3.1采用综合评分法。即在最大限度地满足竞争性磋商文件实质性要求前提下，按照竞争性磋商文件中规定的各项因素进行综合评审后，以评审总得分最高的供应商作为成交候选供应商或者成交供应商的评审方法。</w:t>
      </w:r>
    </w:p>
    <w:p w14:paraId="46DB1672">
      <w:pPr>
        <w:pStyle w:val="21"/>
        <w:widowControl w:val="0"/>
        <w:rPr>
          <w:rFonts w:hint="eastAsia" w:cs="宋体"/>
          <w:szCs w:val="24"/>
        </w:rPr>
      </w:pPr>
      <w:r>
        <w:rPr>
          <w:rFonts w:hint="eastAsia" w:cs="宋体"/>
          <w:szCs w:val="24"/>
        </w:rPr>
        <w:t>21.3.2综合评分的主要因素是：详见第三章 评分标准。</w:t>
      </w:r>
    </w:p>
    <w:p w14:paraId="5DF8EE27">
      <w:pPr>
        <w:widowControl w:val="0"/>
        <w:spacing w:line="360" w:lineRule="auto"/>
        <w:ind w:firstLine="480"/>
        <w:rPr>
          <w:rFonts w:hint="eastAsia" w:ascii="宋体" w:hAnsi="宋体" w:cs="宋体"/>
          <w:sz w:val="24"/>
          <w:szCs w:val="24"/>
        </w:rPr>
      </w:pPr>
      <w:r>
        <w:rPr>
          <w:rFonts w:hint="eastAsia" w:ascii="宋体" w:hAnsi="宋体" w:cs="宋体"/>
          <w:sz w:val="24"/>
          <w:szCs w:val="24"/>
        </w:rPr>
        <w:t>21.3.3评分标准详见文件第三章。</w:t>
      </w:r>
    </w:p>
    <w:p w14:paraId="31D526BC">
      <w:pPr>
        <w:pBdr>
          <w:top w:val="none" w:color="000000" w:sz="0" w:space="0"/>
          <w:left w:val="none" w:color="000000" w:sz="0" w:space="0"/>
          <w:bottom w:val="none" w:color="000000" w:sz="0" w:space="0"/>
          <w:right w:val="none" w:color="000000" w:sz="0" w:space="0"/>
        </w:pBdr>
        <w:spacing w:line="360" w:lineRule="auto"/>
        <w:ind w:left="118" w:firstLine="420"/>
        <w:rPr>
          <w:rFonts w:hint="eastAsia" w:ascii="新宋体" w:hAnsi="新宋体" w:cs="新宋体"/>
          <w:b/>
          <w:bCs/>
          <w:sz w:val="24"/>
        </w:rPr>
      </w:pPr>
      <w:r>
        <w:rPr>
          <w:rFonts w:hint="eastAsia" w:ascii="新宋体" w:hAnsi="新宋体" w:cs="新宋体"/>
          <w:b/>
          <w:bCs/>
          <w:sz w:val="24"/>
        </w:rPr>
        <w:t>21.4</w:t>
      </w:r>
      <w:r>
        <w:rPr>
          <w:rFonts w:ascii="新宋体" w:hAnsi="新宋体" w:eastAsia="新宋体" w:cs="新宋体"/>
          <w:b/>
          <w:bCs/>
          <w:sz w:val="24"/>
        </w:rPr>
        <w:t>评审过程中出现下列情形之一的，评审委员会应当启动异常低价投标(响应)审查程序:</w:t>
      </w:r>
    </w:p>
    <w:p w14:paraId="593BC899">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sz w:val="24"/>
        </w:rPr>
        <w:t>①投标报价低于全部通过符合性审查供应商投标报价平均值50%的，即投标报价&lt;全部通过符合性审查供应商投标报价平均值×50%；</w:t>
      </w:r>
    </w:p>
    <w:p w14:paraId="658B684D">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sz w:val="24"/>
        </w:rPr>
        <w:t>②投标报价低于通过符合性审查的次低报价供应商投标报价50%的，即投标报价&lt;通过符合性审查的次低报价供应商投标报价×50%；</w:t>
      </w:r>
    </w:p>
    <w:p w14:paraId="302D4032">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sz w:val="24"/>
        </w:rPr>
        <w:t>③投标报价低于采购项目最高限价45%的，即投标报价&lt;采购项目最高限价×45%；</w:t>
      </w:r>
    </w:p>
    <w:p w14:paraId="5304790F">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sz w:val="24"/>
        </w:rPr>
        <w:t>④评审委员会基于专业判断，认为供应商报价过低，有可能影响产品质量或者不能诚信履约的其他情形。</w:t>
      </w:r>
    </w:p>
    <w:p w14:paraId="6DA50572">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sz w:val="24"/>
        </w:rPr>
        <w:t>评审委员会启动异常低价投标审查后，属于前述第①项至第④项情形的，评审委员会通过要求供应商在30分钟内对投标价格作出解释，提供项目具体成本测算等与报价合理性相关的书面说明及必要的证明材料，包括但不限于原材料成本、人工成本、制造费用等证明其报价合理性。投标供应商不能提供书面说明、证明材料，或者提供的书面说明、证明材料不能证明其报价合理性的，评审委员会应当将其作为无效投标处理。</w:t>
      </w:r>
    </w:p>
    <w:p w14:paraId="6ECECDD0">
      <w:pPr>
        <w:widowControl w:val="0"/>
        <w:spacing w:line="360" w:lineRule="auto"/>
        <w:ind w:firstLine="480"/>
        <w:rPr>
          <w:rFonts w:hint="eastAsia" w:ascii="宋体" w:hAnsi="宋体" w:cs="宋体"/>
          <w:sz w:val="24"/>
          <w:szCs w:val="24"/>
        </w:rPr>
      </w:pPr>
      <w:r>
        <w:rPr>
          <w:rFonts w:hint="eastAsia" w:ascii="宋体" w:hAnsi="宋体" w:cs="宋体"/>
          <w:sz w:val="24"/>
          <w:szCs w:val="24"/>
        </w:rPr>
        <w:t>22、确定成交供应商</w:t>
      </w:r>
    </w:p>
    <w:p w14:paraId="0EBA97E1">
      <w:pPr>
        <w:widowControl w:val="0"/>
        <w:spacing w:line="360" w:lineRule="auto"/>
        <w:ind w:firstLine="480"/>
        <w:rPr>
          <w:rFonts w:hint="eastAsia" w:ascii="宋体" w:hAnsi="宋体" w:cs="宋体"/>
          <w:sz w:val="24"/>
          <w:szCs w:val="24"/>
        </w:rPr>
      </w:pPr>
      <w:r>
        <w:rPr>
          <w:rFonts w:hint="eastAsia" w:ascii="宋体" w:hAnsi="宋体" w:cs="宋体"/>
          <w:sz w:val="24"/>
          <w:szCs w:val="24"/>
        </w:rPr>
        <w:t>22.1评审结果按评审后得分由高到低顺序排列。得分相同的，按最终磋商价格由低到高顺序排列。得分且最终磋商价格相同的按技术评分得分自高到低顺序排列。竞争性磋商响应文件满足竞争性磋商文件全部实质性要求，且按照评审因素的量化指标评审得分最高的供应商为排名第一的成交候选人。</w:t>
      </w:r>
    </w:p>
    <w:p w14:paraId="27615B32">
      <w:pPr>
        <w:widowControl w:val="0"/>
        <w:spacing w:line="360" w:lineRule="auto"/>
        <w:ind w:firstLine="482"/>
        <w:rPr>
          <w:rFonts w:hint="eastAsia" w:ascii="宋体" w:hAnsi="宋体" w:cs="宋体"/>
          <w:sz w:val="24"/>
          <w:szCs w:val="24"/>
        </w:rPr>
      </w:pPr>
      <w:r>
        <w:rPr>
          <w:rFonts w:hint="eastAsia" w:ascii="宋体" w:hAnsi="宋体" w:cs="宋体"/>
          <w:sz w:val="24"/>
          <w:szCs w:val="24"/>
        </w:rPr>
        <w:t>22.2</w:t>
      </w:r>
      <w:bookmarkStart w:id="7" w:name="OLE_LINK4"/>
      <w:r>
        <w:rPr>
          <w:rFonts w:hint="eastAsia" w:ascii="宋体" w:hAnsi="宋体" w:cs="宋体"/>
          <w:sz w:val="24"/>
          <w:szCs w:val="24"/>
        </w:rPr>
        <w:t>本项目的招标代理服务费由成交人支付，</w:t>
      </w:r>
      <w:r>
        <w:rPr>
          <w:rFonts w:hint="eastAsia" w:ascii="宋体" w:hAnsi="宋体" w:cs="宋体"/>
          <w:bCs/>
          <w:sz w:val="24"/>
        </w:rPr>
        <w:t>请各投标供应商在投标报价时，将上述费用综合考虑计入投标总报价中，采购人后期不再对此费用进行单独列支与支付</w:t>
      </w:r>
      <w:r>
        <w:rPr>
          <w:rFonts w:hint="eastAsia" w:ascii="宋体" w:hAnsi="宋体" w:cs="宋体"/>
          <w:sz w:val="24"/>
          <w:szCs w:val="24"/>
        </w:rPr>
        <w:t>。</w:t>
      </w:r>
      <w:bookmarkEnd w:id="7"/>
      <w:r>
        <w:rPr>
          <w:rFonts w:hint="eastAsia" w:ascii="宋体" w:hAnsi="宋体" w:cs="宋体"/>
          <w:sz w:val="24"/>
          <w:szCs w:val="24"/>
        </w:rPr>
        <w:t>招标代理服务费参照《招标代理服务</w:t>
      </w:r>
      <w:r>
        <w:rPr>
          <w:rFonts w:hint="eastAsia" w:ascii="宋体" w:hAnsi="宋体" w:cs="宋体"/>
          <w:sz w:val="24"/>
          <w:szCs w:val="24"/>
          <w:lang w:val="en-US" w:eastAsia="zh-CN"/>
        </w:rPr>
        <w:t>收</w:t>
      </w:r>
      <w:bookmarkStart w:id="18" w:name="_GoBack"/>
      <w:bookmarkEnd w:id="18"/>
      <w:r>
        <w:rPr>
          <w:rFonts w:hint="eastAsia" w:ascii="宋体" w:hAnsi="宋体" w:cs="宋体"/>
          <w:sz w:val="24"/>
          <w:szCs w:val="24"/>
        </w:rPr>
        <w:t>费管理暂行办法》（国家发展计划委员会计价格【2002】1980号）文件标准计取，不足2500元按照2500元计取。</w:t>
      </w:r>
    </w:p>
    <w:p w14:paraId="5CF45971">
      <w:pPr>
        <w:spacing w:line="360" w:lineRule="auto"/>
        <w:ind w:firstLine="420"/>
        <w:rPr>
          <w:rFonts w:hint="eastAsia" w:ascii="宋体" w:hAnsi="宋体" w:cs="宋体"/>
          <w:sz w:val="24"/>
        </w:rPr>
      </w:pPr>
      <w:r>
        <w:rPr>
          <w:rFonts w:hint="eastAsia" w:ascii="宋体" w:hAnsi="宋体" w:cs="宋体"/>
          <w:sz w:val="24"/>
        </w:rPr>
        <w:t>专家评审费由采购人依据《关于规范江苏省政府采购专家评审费标准的通知》苏财购〔2016〕48号文件规定标准予以支付。</w:t>
      </w:r>
    </w:p>
    <w:p w14:paraId="25181A72">
      <w:pPr>
        <w:widowControl w:val="0"/>
        <w:spacing w:line="360" w:lineRule="auto"/>
        <w:ind w:firstLine="480"/>
        <w:rPr>
          <w:rFonts w:hint="eastAsia" w:ascii="宋体" w:hAnsi="宋体" w:cs="宋体"/>
          <w:sz w:val="24"/>
        </w:rPr>
      </w:pPr>
      <w:r>
        <w:rPr>
          <w:rFonts w:hint="eastAsia" w:ascii="宋体" w:hAnsi="宋体" w:cs="宋体"/>
          <w:sz w:val="24"/>
          <w:szCs w:val="24"/>
        </w:rPr>
        <w:t>22.3成交人确定后，在“南京市栖霞区人民政府”上公告成交结果，成交公告期为1个工作日。</w:t>
      </w:r>
      <w:r>
        <w:rPr>
          <w:rFonts w:hint="eastAsia" w:ascii="宋体" w:hAnsi="宋体" w:cs="宋体"/>
          <w:sz w:val="24"/>
        </w:rPr>
        <w:t>成交供应商向采购代理机构支付代理服务费后领取成交通知书。</w:t>
      </w:r>
    </w:p>
    <w:p w14:paraId="28BB4B73">
      <w:pPr>
        <w:widowControl w:val="0"/>
        <w:spacing w:line="360" w:lineRule="auto"/>
        <w:ind w:firstLine="480"/>
        <w:rPr>
          <w:rFonts w:hint="eastAsia" w:ascii="宋体" w:hAnsi="宋体" w:cs="宋体"/>
          <w:sz w:val="24"/>
          <w:szCs w:val="24"/>
        </w:rPr>
      </w:pPr>
      <w:r>
        <w:rPr>
          <w:rFonts w:hint="eastAsia" w:ascii="宋体" w:hAnsi="宋体" w:cs="宋体"/>
          <w:sz w:val="24"/>
          <w:szCs w:val="24"/>
        </w:rPr>
        <w:t>22.4成交结果通知书对采购人和成交供应商具有同等法律效力。</w:t>
      </w:r>
    </w:p>
    <w:p w14:paraId="344A51EC">
      <w:pPr>
        <w:widowControl w:val="0"/>
        <w:spacing w:line="360" w:lineRule="auto"/>
        <w:ind w:firstLine="480"/>
        <w:rPr>
          <w:rFonts w:hint="eastAsia" w:ascii="宋体" w:hAnsi="宋体" w:cs="宋体"/>
          <w:sz w:val="24"/>
          <w:szCs w:val="24"/>
        </w:rPr>
      </w:pPr>
      <w:r>
        <w:rPr>
          <w:rFonts w:hint="eastAsia" w:ascii="宋体" w:hAnsi="宋体" w:cs="宋体"/>
          <w:sz w:val="24"/>
          <w:szCs w:val="24"/>
        </w:rPr>
        <w:t>22.5成交结果通知书发出后，成交供应商无正当理由不与采购人签订合同的，磋商保证金不予退还；情节严重的，由采购人将其列入不良行为记录名单，在一至三年内禁止参加本单位采购活动，并予以通报。</w:t>
      </w:r>
    </w:p>
    <w:p w14:paraId="223587BA">
      <w:pPr>
        <w:widowControl w:val="0"/>
        <w:spacing w:line="360" w:lineRule="auto"/>
        <w:ind w:firstLine="480"/>
        <w:rPr>
          <w:rFonts w:hint="eastAsia" w:ascii="宋体" w:hAnsi="宋体" w:cs="宋体"/>
          <w:sz w:val="24"/>
          <w:szCs w:val="24"/>
        </w:rPr>
      </w:pPr>
      <w:r>
        <w:rPr>
          <w:rFonts w:hint="eastAsia" w:ascii="宋体" w:hAnsi="宋体" w:cs="宋体"/>
          <w:sz w:val="24"/>
          <w:szCs w:val="24"/>
        </w:rPr>
        <w:t>22.6采购代理机构和评审委员会对未成交的供应商不作未成交原因的解释。</w:t>
      </w:r>
    </w:p>
    <w:p w14:paraId="7AA4BEDD">
      <w:pPr>
        <w:widowControl w:val="0"/>
        <w:spacing w:line="360" w:lineRule="auto"/>
        <w:ind w:firstLine="480"/>
        <w:rPr>
          <w:rFonts w:hint="eastAsia" w:ascii="宋体" w:hAnsi="宋体" w:cs="宋体"/>
          <w:sz w:val="24"/>
          <w:szCs w:val="24"/>
        </w:rPr>
      </w:pPr>
      <w:r>
        <w:rPr>
          <w:rFonts w:hint="eastAsia" w:ascii="宋体" w:hAnsi="宋体" w:cs="宋体"/>
          <w:sz w:val="24"/>
          <w:szCs w:val="24"/>
        </w:rPr>
        <w:t>22.7所有竞争性磋商响应文件都将作为档案保存，不论成交与否，采购代理机构均不退回。</w:t>
      </w:r>
    </w:p>
    <w:p w14:paraId="1D3B0B64">
      <w:pPr>
        <w:widowControl w:val="0"/>
        <w:spacing w:line="360" w:lineRule="auto"/>
        <w:ind w:firstLine="480"/>
        <w:rPr>
          <w:rFonts w:hint="eastAsia" w:ascii="宋体" w:hAnsi="宋体" w:cs="宋体"/>
          <w:sz w:val="24"/>
          <w:szCs w:val="24"/>
        </w:rPr>
      </w:pPr>
      <w:r>
        <w:rPr>
          <w:rFonts w:hint="eastAsia" w:ascii="宋体" w:hAnsi="宋体" w:cs="宋体"/>
          <w:sz w:val="24"/>
          <w:szCs w:val="24"/>
        </w:rPr>
        <w:t>23、编写评审报告</w:t>
      </w:r>
    </w:p>
    <w:p w14:paraId="7D30AC67">
      <w:pPr>
        <w:widowControl w:val="0"/>
        <w:spacing w:line="360" w:lineRule="auto"/>
        <w:ind w:firstLine="480"/>
        <w:rPr>
          <w:rFonts w:hint="eastAsia" w:ascii="宋体" w:hAnsi="宋体" w:cs="宋体"/>
          <w:sz w:val="24"/>
          <w:szCs w:val="24"/>
        </w:rPr>
      </w:pPr>
      <w:r>
        <w:rPr>
          <w:rFonts w:hint="eastAsia" w:ascii="宋体" w:hAnsi="宋体" w:cs="宋体"/>
          <w:sz w:val="24"/>
          <w:szCs w:val="24"/>
        </w:rPr>
        <w:t>23.1评审委员会根据全体评审成员签字的原始评审记录和评审结果编写评审报告。</w:t>
      </w:r>
    </w:p>
    <w:p w14:paraId="4F52EAA5">
      <w:pPr>
        <w:widowControl w:val="0"/>
        <w:spacing w:line="360" w:lineRule="auto"/>
        <w:ind w:firstLine="480"/>
        <w:rPr>
          <w:rFonts w:hint="eastAsia" w:ascii="宋体" w:hAnsi="宋体" w:cs="宋体"/>
          <w:sz w:val="24"/>
          <w:szCs w:val="24"/>
        </w:rPr>
      </w:pPr>
      <w:r>
        <w:rPr>
          <w:rFonts w:hint="eastAsia" w:ascii="宋体" w:hAnsi="宋体" w:cs="宋体"/>
          <w:sz w:val="24"/>
          <w:szCs w:val="24"/>
        </w:rPr>
        <w:t>24、评审过程的保密性</w:t>
      </w:r>
    </w:p>
    <w:p w14:paraId="3B00A644">
      <w:pPr>
        <w:widowControl w:val="0"/>
        <w:spacing w:line="360" w:lineRule="auto"/>
        <w:ind w:firstLine="480"/>
        <w:rPr>
          <w:rFonts w:hint="eastAsia" w:ascii="宋体" w:hAnsi="宋体" w:cs="宋体"/>
          <w:sz w:val="24"/>
          <w:szCs w:val="24"/>
        </w:rPr>
      </w:pPr>
      <w:r>
        <w:rPr>
          <w:rFonts w:hint="eastAsia" w:ascii="宋体" w:hAnsi="宋体" w:cs="宋体"/>
          <w:sz w:val="24"/>
          <w:szCs w:val="24"/>
        </w:rPr>
        <w:t>24.1采购代理机构将采取必要措施，保证评审在严格保密的情况下进行。</w:t>
      </w:r>
    </w:p>
    <w:p w14:paraId="22F74EE1">
      <w:pPr>
        <w:widowControl w:val="0"/>
        <w:spacing w:line="360" w:lineRule="auto"/>
        <w:ind w:firstLine="480"/>
        <w:rPr>
          <w:rFonts w:hint="eastAsia" w:ascii="宋体" w:hAnsi="宋体" w:cs="宋体"/>
          <w:sz w:val="24"/>
          <w:szCs w:val="24"/>
        </w:rPr>
      </w:pPr>
      <w:r>
        <w:rPr>
          <w:rFonts w:hint="eastAsia" w:ascii="宋体" w:hAnsi="宋体" w:cs="宋体"/>
          <w:sz w:val="24"/>
          <w:szCs w:val="24"/>
        </w:rPr>
        <w:t>24.2任何单位和个人不得非法干预、影响评审过程和结果。</w:t>
      </w:r>
    </w:p>
    <w:p w14:paraId="0499CEDB">
      <w:pPr>
        <w:widowControl w:val="0"/>
        <w:spacing w:line="360" w:lineRule="auto"/>
        <w:ind w:firstLine="480"/>
        <w:rPr>
          <w:rFonts w:hint="eastAsia" w:ascii="宋体" w:hAnsi="宋体" w:cs="宋体"/>
          <w:sz w:val="24"/>
          <w:szCs w:val="24"/>
        </w:rPr>
      </w:pPr>
      <w:r>
        <w:rPr>
          <w:rFonts w:hint="eastAsia" w:ascii="宋体" w:hAnsi="宋体" w:cs="宋体"/>
          <w:sz w:val="24"/>
          <w:szCs w:val="24"/>
        </w:rPr>
        <w:t>24.3凡是与审查、澄清、评价和比较投标的有关资料等，均不向供应商及与评审无关的其他人员透露。</w:t>
      </w:r>
    </w:p>
    <w:p w14:paraId="1BA1551E">
      <w:pPr>
        <w:widowControl w:val="0"/>
        <w:spacing w:line="360" w:lineRule="auto"/>
        <w:ind w:firstLine="482"/>
        <w:rPr>
          <w:rFonts w:hint="eastAsia" w:ascii="宋体" w:hAnsi="宋体" w:cs="宋体"/>
          <w:b/>
          <w:bCs/>
          <w:sz w:val="24"/>
          <w:szCs w:val="24"/>
        </w:rPr>
      </w:pPr>
      <w:r>
        <w:rPr>
          <w:rFonts w:hint="eastAsia" w:ascii="宋体" w:hAnsi="宋体" w:cs="宋体"/>
          <w:b/>
          <w:bCs/>
          <w:sz w:val="24"/>
          <w:szCs w:val="24"/>
        </w:rPr>
        <w:t>五、签订合同</w:t>
      </w:r>
    </w:p>
    <w:p w14:paraId="174B2429">
      <w:pPr>
        <w:widowControl w:val="0"/>
        <w:spacing w:line="360" w:lineRule="auto"/>
        <w:ind w:firstLine="480"/>
        <w:rPr>
          <w:rFonts w:hint="eastAsia" w:ascii="宋体" w:hAnsi="宋体" w:cs="宋体"/>
          <w:sz w:val="24"/>
          <w:szCs w:val="24"/>
        </w:rPr>
      </w:pPr>
      <w:r>
        <w:rPr>
          <w:rFonts w:hint="eastAsia" w:ascii="宋体" w:hAnsi="宋体" w:cs="宋体"/>
          <w:sz w:val="24"/>
          <w:szCs w:val="24"/>
        </w:rPr>
        <w:t>25.1成交供应商应当自成交结果通知书发出之日起三十日内，按照竞争性磋商文件和成交供应商竞争性磋商响应文件的约定与采购人签订服务合同，所签订的合同不得对竞争性磋商文件和成交供应商竞争性磋商响应文件作实质性修改。</w:t>
      </w:r>
    </w:p>
    <w:p w14:paraId="38B6FE94">
      <w:pPr>
        <w:widowControl w:val="0"/>
        <w:spacing w:line="360" w:lineRule="auto"/>
        <w:ind w:firstLine="480"/>
        <w:rPr>
          <w:rFonts w:hint="eastAsia" w:ascii="宋体" w:hAnsi="宋体" w:cs="宋体"/>
          <w:sz w:val="24"/>
          <w:szCs w:val="24"/>
        </w:rPr>
      </w:pPr>
      <w:r>
        <w:rPr>
          <w:rFonts w:hint="eastAsia" w:ascii="宋体" w:hAnsi="宋体" w:cs="宋体"/>
          <w:sz w:val="24"/>
          <w:szCs w:val="24"/>
        </w:rPr>
        <w:t>25.2采购人不得向成交供应商提出任何不合理的要求作为签订合同的条件，不得与成交供应商私下订立背离合同实质性内容的协议。</w:t>
      </w:r>
    </w:p>
    <w:p w14:paraId="5F514AC1">
      <w:pPr>
        <w:widowControl w:val="0"/>
        <w:spacing w:line="360" w:lineRule="auto"/>
        <w:ind w:firstLine="480"/>
        <w:rPr>
          <w:rFonts w:hint="eastAsia" w:ascii="宋体" w:hAnsi="宋体" w:cs="宋体"/>
          <w:sz w:val="24"/>
          <w:szCs w:val="24"/>
        </w:rPr>
      </w:pPr>
      <w:r>
        <w:rPr>
          <w:rFonts w:hint="eastAsia" w:ascii="宋体" w:hAnsi="宋体" w:cs="宋体"/>
          <w:sz w:val="24"/>
          <w:szCs w:val="24"/>
        </w:rPr>
        <w:t>25.3成交供应商拒绝与采购人签订合同，或因不可抗力或者自身原因不能履行政府采购合同的，采购人可以按照评审报告推荐的成交候选人名单排序，确定下一候选人为成交供应商，也可以重新开展采购活动。</w:t>
      </w:r>
    </w:p>
    <w:p w14:paraId="4CADC9E5">
      <w:pPr>
        <w:widowControl w:val="0"/>
        <w:spacing w:line="360" w:lineRule="auto"/>
        <w:ind w:firstLine="480"/>
        <w:rPr>
          <w:rFonts w:hint="eastAsia" w:ascii="宋体" w:hAnsi="宋体" w:cs="宋体"/>
          <w:sz w:val="24"/>
          <w:szCs w:val="24"/>
        </w:rPr>
      </w:pPr>
      <w:r>
        <w:rPr>
          <w:rFonts w:hint="eastAsia" w:ascii="宋体" w:hAnsi="宋体" w:cs="宋体"/>
          <w:sz w:val="24"/>
          <w:szCs w:val="24"/>
        </w:rPr>
        <w:t>25.4除继续履行将损害国家利益和社会公众利益的，采购合同的双方当事人不得擅自变更、中止或者终止合同。成交供应商除发生法律规定的不能预见、不能避免并不能克服的客观情况外，不得放弃或拒绝签订合同。放弃或拒绝签订合同的，成交供应商不得参加对该项目重新开展的采购活动。由采购人按照《</w:t>
      </w:r>
      <w:r>
        <w:rPr>
          <w:rFonts w:hint="eastAsia" w:ascii="宋体" w:hAnsi="宋体" w:cs="宋体"/>
          <w:sz w:val="24"/>
          <w:szCs w:val="24"/>
          <w:lang w:eastAsia="zh-CN"/>
        </w:rPr>
        <w:t>中华人民共和国政府采购法</w:t>
      </w:r>
      <w:r>
        <w:rPr>
          <w:rFonts w:hint="eastAsia" w:ascii="宋体" w:hAnsi="宋体" w:cs="宋体"/>
          <w:sz w:val="24"/>
          <w:szCs w:val="24"/>
        </w:rPr>
        <w:t>》第七十七条第一款予以罚款，列入不良行为记录名单，在一至三年内禁止参加本单位采购活动，并予以通报。</w:t>
      </w:r>
    </w:p>
    <w:p w14:paraId="422732BA">
      <w:pPr>
        <w:widowControl w:val="0"/>
        <w:spacing w:line="360" w:lineRule="auto"/>
        <w:ind w:firstLine="480"/>
        <w:rPr>
          <w:rFonts w:hint="eastAsia" w:ascii="宋体" w:hAnsi="宋体" w:cs="宋体"/>
          <w:sz w:val="24"/>
          <w:szCs w:val="24"/>
        </w:rPr>
      </w:pPr>
      <w:r>
        <w:rPr>
          <w:rFonts w:hint="eastAsia" w:ascii="宋体" w:hAnsi="宋体" w:cs="宋体"/>
          <w:sz w:val="24"/>
          <w:szCs w:val="24"/>
        </w:rPr>
        <w:t>25.5采购合同履行中，采购人需追加与合同标的相同货物或服务的，在不改变合同其他条款的前提下，可以与供应商协商签订补充合同，但所有补充合同的采购金额不得超过原合同采购金额的百分之十。</w:t>
      </w:r>
    </w:p>
    <w:p w14:paraId="74D1EFEB">
      <w:pPr>
        <w:widowControl w:val="0"/>
        <w:spacing w:line="360" w:lineRule="auto"/>
        <w:ind w:left="400"/>
        <w:rPr>
          <w:rFonts w:hint="eastAsia" w:ascii="宋体" w:hAnsi="宋体" w:cs="宋体"/>
          <w:b/>
          <w:bCs/>
          <w:sz w:val="24"/>
          <w:szCs w:val="24"/>
        </w:rPr>
      </w:pPr>
      <w:r>
        <w:rPr>
          <w:rFonts w:hint="eastAsia" w:ascii="宋体" w:hAnsi="宋体" w:cs="宋体"/>
          <w:b/>
          <w:bCs/>
          <w:sz w:val="24"/>
          <w:szCs w:val="24"/>
        </w:rPr>
        <w:t>六、询问、质疑、投诉和诚实信用</w:t>
      </w:r>
    </w:p>
    <w:p w14:paraId="34EE0F38">
      <w:pPr>
        <w:widowControl w:val="0"/>
        <w:spacing w:line="360" w:lineRule="auto"/>
        <w:ind w:left="400"/>
        <w:rPr>
          <w:rFonts w:hint="eastAsia" w:ascii="宋体" w:hAnsi="宋体" w:cs="宋体"/>
          <w:sz w:val="24"/>
          <w:szCs w:val="24"/>
        </w:rPr>
      </w:pPr>
      <w:r>
        <w:rPr>
          <w:rFonts w:hint="eastAsia" w:ascii="宋体" w:hAnsi="宋体" w:cs="宋体"/>
          <w:sz w:val="24"/>
          <w:szCs w:val="24"/>
        </w:rPr>
        <w:t>26、询问</w:t>
      </w:r>
    </w:p>
    <w:p w14:paraId="2BCAB322">
      <w:pPr>
        <w:widowControl w:val="0"/>
        <w:spacing w:line="360" w:lineRule="auto"/>
        <w:ind w:firstLine="480"/>
        <w:rPr>
          <w:rFonts w:hint="eastAsia" w:ascii="宋体" w:hAnsi="宋体" w:cs="宋体"/>
          <w:sz w:val="24"/>
          <w:szCs w:val="24"/>
        </w:rPr>
      </w:pPr>
      <w:r>
        <w:rPr>
          <w:rFonts w:hint="eastAsia" w:ascii="宋体" w:hAnsi="宋体" w:cs="宋体"/>
          <w:sz w:val="24"/>
          <w:szCs w:val="24"/>
        </w:rPr>
        <w:t>26.1供应商对磋商活动事项有疑问的，可以向采购代理机构或采购人提出询问，采购代理机构或采购人将在三个工作日内作出答复，但答复的内容不涉及商业秘密。</w:t>
      </w:r>
    </w:p>
    <w:p w14:paraId="1A46E663">
      <w:pPr>
        <w:widowControl w:val="0"/>
        <w:spacing w:line="360" w:lineRule="auto"/>
        <w:ind w:firstLine="480"/>
        <w:rPr>
          <w:rFonts w:hint="eastAsia" w:ascii="宋体" w:hAnsi="宋体" w:cs="宋体"/>
          <w:sz w:val="24"/>
          <w:szCs w:val="24"/>
        </w:rPr>
      </w:pPr>
      <w:r>
        <w:rPr>
          <w:rFonts w:hint="eastAsia" w:ascii="宋体" w:hAnsi="宋体" w:cs="宋体"/>
          <w:sz w:val="24"/>
          <w:szCs w:val="24"/>
        </w:rPr>
        <w:t>27、质疑</w:t>
      </w:r>
    </w:p>
    <w:p w14:paraId="2D011EEF">
      <w:pPr>
        <w:widowControl w:val="0"/>
        <w:spacing w:line="360" w:lineRule="auto"/>
        <w:ind w:firstLine="480"/>
        <w:rPr>
          <w:rFonts w:hint="eastAsia" w:ascii="宋体" w:hAnsi="宋体" w:cs="宋体"/>
          <w:sz w:val="24"/>
          <w:szCs w:val="24"/>
        </w:rPr>
      </w:pPr>
      <w:r>
        <w:rPr>
          <w:rFonts w:hint="eastAsia" w:ascii="宋体" w:hAnsi="宋体" w:cs="宋体"/>
          <w:sz w:val="24"/>
          <w:szCs w:val="24"/>
        </w:rPr>
        <w:t>27.1供应商认为竞争性磋商文件、采购过程和成交结果使自己的合法权益受到损害的，可以在知道或者应当知道其权益受到损害之日起七个工作日内（逾期不予受理），将质疑文件原件送达采购代理机构。采购信息公告期限自在指定媒体发布公告之日起算，期限5个工作日。采购结果公告期限自在指定媒体发布公告之日起算，期限1个工作日。</w:t>
      </w:r>
    </w:p>
    <w:p w14:paraId="1F0C8ECB">
      <w:pPr>
        <w:widowControl w:val="0"/>
        <w:spacing w:line="360" w:lineRule="auto"/>
        <w:ind w:firstLine="480"/>
        <w:rPr>
          <w:rFonts w:hint="eastAsia" w:ascii="宋体" w:hAnsi="宋体" w:cs="宋体"/>
          <w:sz w:val="24"/>
          <w:szCs w:val="24"/>
        </w:rPr>
      </w:pPr>
      <w:r>
        <w:rPr>
          <w:rFonts w:hint="eastAsia" w:ascii="宋体" w:hAnsi="宋体" w:cs="宋体"/>
          <w:sz w:val="24"/>
          <w:szCs w:val="24"/>
        </w:rPr>
        <w:t>27.2质疑文件应包括以下主要内容，并按照“谁主张、谁举证”的原则，附上相关证明材料。否则，采购代理机构或采购人不予受理：</w:t>
      </w:r>
    </w:p>
    <w:p w14:paraId="3FCEBEAA">
      <w:pPr>
        <w:widowControl w:val="0"/>
        <w:spacing w:line="360" w:lineRule="auto"/>
        <w:ind w:firstLine="480"/>
        <w:rPr>
          <w:rFonts w:hint="eastAsia" w:ascii="宋体" w:hAnsi="宋体" w:cs="宋体"/>
          <w:sz w:val="24"/>
          <w:szCs w:val="24"/>
        </w:rPr>
      </w:pPr>
      <w:r>
        <w:rPr>
          <w:rFonts w:hint="eastAsia" w:ascii="宋体" w:hAnsi="宋体" w:cs="宋体"/>
          <w:sz w:val="24"/>
          <w:szCs w:val="24"/>
        </w:rPr>
        <w:t>（1）质疑项目名称、项目编号、包号、竞争性磋商公告发布时间、磋商时间；</w:t>
      </w:r>
    </w:p>
    <w:p w14:paraId="79754D15">
      <w:pPr>
        <w:widowControl w:val="0"/>
        <w:spacing w:line="360" w:lineRule="auto"/>
        <w:ind w:firstLine="480"/>
        <w:rPr>
          <w:rFonts w:hint="eastAsia" w:ascii="宋体" w:hAnsi="宋体" w:cs="宋体"/>
          <w:sz w:val="24"/>
          <w:szCs w:val="24"/>
        </w:rPr>
      </w:pPr>
      <w:r>
        <w:rPr>
          <w:rFonts w:hint="eastAsia" w:ascii="宋体" w:hAnsi="宋体" w:cs="宋体"/>
          <w:sz w:val="24"/>
          <w:szCs w:val="24"/>
        </w:rPr>
        <w:t>（2）提起质疑的日期、具体的质疑事项及事实依据（具体条款）；</w:t>
      </w:r>
    </w:p>
    <w:p w14:paraId="241B09DA">
      <w:pPr>
        <w:widowControl w:val="0"/>
        <w:spacing w:line="360" w:lineRule="auto"/>
        <w:ind w:firstLine="480"/>
        <w:rPr>
          <w:rFonts w:hint="eastAsia" w:ascii="宋体" w:hAnsi="宋体" w:cs="宋体"/>
          <w:sz w:val="24"/>
          <w:szCs w:val="24"/>
        </w:rPr>
      </w:pPr>
      <w:r>
        <w:rPr>
          <w:rFonts w:hint="eastAsia" w:ascii="宋体" w:hAnsi="宋体" w:cs="宋体"/>
          <w:sz w:val="24"/>
          <w:szCs w:val="24"/>
        </w:rPr>
        <w:t>（3）认为自己合法权益受到损害或可能受到损害的相关证据材料。质疑相关证明材料中如涉及产品功能或技术指标的，应出具相关制造商的证明文件（友情提示：供应商全部产品线中没有满足技术需求要求的产品才可以对磋商产品提出质疑，并提出修改理由和修改建议）；</w:t>
      </w:r>
    </w:p>
    <w:p w14:paraId="3C55C756">
      <w:pPr>
        <w:widowControl w:val="0"/>
        <w:spacing w:line="360" w:lineRule="auto"/>
        <w:ind w:firstLine="480"/>
        <w:rPr>
          <w:rFonts w:hint="eastAsia" w:ascii="宋体" w:hAnsi="宋体" w:cs="宋体"/>
          <w:sz w:val="24"/>
          <w:szCs w:val="24"/>
        </w:rPr>
      </w:pPr>
      <w:r>
        <w:rPr>
          <w:rFonts w:hint="eastAsia" w:ascii="宋体" w:hAnsi="宋体" w:cs="宋体"/>
          <w:sz w:val="24"/>
          <w:szCs w:val="24"/>
        </w:rPr>
        <w:t>（4）质疑供应商名称、地址、邮编、联系人、联系电话（包括座机、手机、传真号码等）；</w:t>
      </w:r>
    </w:p>
    <w:p w14:paraId="41CD1199">
      <w:pPr>
        <w:widowControl w:val="0"/>
        <w:spacing w:line="360" w:lineRule="auto"/>
        <w:ind w:firstLine="480"/>
        <w:rPr>
          <w:rFonts w:hint="eastAsia" w:ascii="宋体" w:hAnsi="宋体" w:cs="宋体"/>
          <w:sz w:val="24"/>
          <w:szCs w:val="24"/>
        </w:rPr>
      </w:pPr>
      <w:r>
        <w:rPr>
          <w:rFonts w:hint="eastAsia" w:ascii="宋体" w:hAnsi="宋体" w:cs="宋体"/>
          <w:sz w:val="24"/>
          <w:szCs w:val="24"/>
        </w:rPr>
        <w:t>（5）质疑文件应当署名，质疑人为自然人的，应当由本人签字并附有效身份证明；质疑人为法人或其他组织的，应当由法定代表人签字并加盖单位公章；</w:t>
      </w:r>
    </w:p>
    <w:p w14:paraId="7328EEE0">
      <w:pPr>
        <w:widowControl w:val="0"/>
        <w:spacing w:line="360" w:lineRule="auto"/>
        <w:ind w:firstLine="480"/>
        <w:rPr>
          <w:rFonts w:hint="eastAsia" w:ascii="宋体" w:hAnsi="宋体" w:cs="宋体"/>
          <w:sz w:val="24"/>
          <w:szCs w:val="24"/>
        </w:rPr>
      </w:pPr>
      <w:r>
        <w:rPr>
          <w:rFonts w:hint="eastAsia" w:ascii="宋体" w:hAnsi="宋体" w:cs="宋体"/>
          <w:sz w:val="24"/>
          <w:szCs w:val="24"/>
        </w:rPr>
        <w:t>（6）供应商委托代理质疑的，应当向被质疑人提交授权委托书，并载明委托代理的具体权限和事项。</w:t>
      </w:r>
    </w:p>
    <w:p w14:paraId="0460EE7B">
      <w:pPr>
        <w:widowControl w:val="0"/>
        <w:spacing w:line="360" w:lineRule="auto"/>
        <w:ind w:firstLine="480"/>
        <w:rPr>
          <w:rFonts w:hint="eastAsia" w:ascii="宋体" w:hAnsi="宋体" w:cs="宋体"/>
          <w:sz w:val="24"/>
          <w:szCs w:val="24"/>
        </w:rPr>
      </w:pPr>
      <w:r>
        <w:rPr>
          <w:rFonts w:hint="eastAsia" w:ascii="宋体" w:hAnsi="宋体" w:cs="宋体"/>
          <w:sz w:val="24"/>
          <w:szCs w:val="24"/>
        </w:rPr>
        <w:t>27.3质疑供应商是指直接参加本项目采购活动的供应商；对竞争性磋商文件提出质疑的，应自供应商获得竞争性磋商文件之日起计算，且应当在递交竞争性磋商响应文件截止之日前提出；对采购过程提出质疑的，自采购程序环节结束之日起计算；对成交结果提出质疑的，自成交结果公告之日起计算。</w:t>
      </w:r>
    </w:p>
    <w:p w14:paraId="15A995C4">
      <w:pPr>
        <w:widowControl w:val="0"/>
        <w:spacing w:line="360" w:lineRule="auto"/>
        <w:ind w:firstLine="480"/>
        <w:rPr>
          <w:rFonts w:hint="eastAsia" w:ascii="宋体" w:hAnsi="宋体" w:cs="宋体"/>
          <w:sz w:val="24"/>
          <w:szCs w:val="24"/>
        </w:rPr>
      </w:pPr>
      <w:r>
        <w:rPr>
          <w:rFonts w:hint="eastAsia" w:ascii="宋体" w:hAnsi="宋体" w:cs="宋体"/>
          <w:sz w:val="24"/>
          <w:szCs w:val="24"/>
        </w:rPr>
        <w:t>27.4供应商应当在法定质疑期内一次性提出针对同一采购程序环节的质疑。供应商如在法定期限内对同一采购程序环节提出多次质疑的，采购代理机构、采购人将只对供应商第一次质疑作出答复。</w:t>
      </w:r>
    </w:p>
    <w:p w14:paraId="25E332B5">
      <w:pPr>
        <w:widowControl w:val="0"/>
        <w:spacing w:line="360" w:lineRule="auto"/>
        <w:ind w:firstLine="480"/>
        <w:rPr>
          <w:rFonts w:hint="eastAsia" w:ascii="宋体" w:hAnsi="宋体" w:cs="宋体"/>
          <w:sz w:val="24"/>
          <w:szCs w:val="24"/>
        </w:rPr>
      </w:pPr>
      <w:r>
        <w:rPr>
          <w:rFonts w:hint="eastAsia" w:ascii="宋体" w:hAnsi="宋体" w:cs="宋体"/>
          <w:sz w:val="24"/>
          <w:szCs w:val="24"/>
        </w:rPr>
        <w:t>27.5采购代理机构在收到供应商的书面质疑后将及时组织调查核实，在七个工作日内作出答复，并以书面形式通知质疑供应商和其他有关供应商，答复的内容不涉及商业秘密。采购代理机构遵循“谁过错谁负担”的原则，有过错的一方承担调查论证费用。</w:t>
      </w:r>
    </w:p>
    <w:p w14:paraId="181D0D91">
      <w:pPr>
        <w:widowControl w:val="0"/>
        <w:spacing w:line="360" w:lineRule="auto"/>
        <w:ind w:firstLine="480"/>
        <w:rPr>
          <w:rFonts w:hint="eastAsia" w:ascii="宋体" w:hAnsi="宋体" w:cs="宋体"/>
          <w:sz w:val="24"/>
          <w:szCs w:val="24"/>
        </w:rPr>
      </w:pPr>
      <w:r>
        <w:rPr>
          <w:rFonts w:hint="eastAsia" w:ascii="宋体" w:hAnsi="宋体" w:cs="宋体"/>
          <w:sz w:val="24"/>
          <w:szCs w:val="24"/>
        </w:rPr>
        <w:t>28、投诉</w:t>
      </w:r>
    </w:p>
    <w:p w14:paraId="2D9E35EA">
      <w:pPr>
        <w:widowControl w:val="0"/>
        <w:spacing w:line="360" w:lineRule="auto"/>
        <w:ind w:firstLine="480"/>
        <w:rPr>
          <w:rFonts w:hint="eastAsia" w:ascii="宋体" w:hAnsi="宋体" w:cs="宋体"/>
          <w:sz w:val="24"/>
          <w:szCs w:val="24"/>
        </w:rPr>
      </w:pPr>
      <w:r>
        <w:rPr>
          <w:rFonts w:hint="eastAsia" w:ascii="宋体" w:hAnsi="宋体" w:cs="宋体"/>
          <w:sz w:val="24"/>
          <w:szCs w:val="24"/>
        </w:rPr>
        <w:t>28.1供应商投诉应当有明确的请求和必要的证明材料。供应商投诉的事项不得超出已质疑事项的范围。</w:t>
      </w:r>
    </w:p>
    <w:p w14:paraId="29871B5D">
      <w:pPr>
        <w:widowControl w:val="0"/>
        <w:spacing w:line="360" w:lineRule="auto"/>
        <w:ind w:firstLine="480"/>
        <w:rPr>
          <w:rFonts w:hint="eastAsia" w:ascii="宋体" w:hAnsi="宋体" w:cs="宋体"/>
          <w:sz w:val="24"/>
          <w:szCs w:val="24"/>
        </w:rPr>
      </w:pPr>
      <w:r>
        <w:rPr>
          <w:rFonts w:hint="eastAsia" w:ascii="宋体" w:hAnsi="宋体" w:cs="宋体"/>
          <w:sz w:val="24"/>
          <w:szCs w:val="24"/>
        </w:rPr>
        <w:t>28.2投诉人有下列行为之一的，属于严重失信行为，由采购人列入不良行为记录名单，禁止其一至三年内参加政府采购活动。</w:t>
      </w:r>
    </w:p>
    <w:p w14:paraId="3F3191F5">
      <w:pPr>
        <w:widowControl w:val="0"/>
        <w:spacing w:line="360" w:lineRule="auto"/>
        <w:ind w:firstLine="480"/>
        <w:rPr>
          <w:rFonts w:hint="eastAsia" w:ascii="宋体" w:hAnsi="宋体" w:cs="宋体"/>
          <w:sz w:val="24"/>
          <w:szCs w:val="24"/>
        </w:rPr>
      </w:pPr>
      <w:r>
        <w:rPr>
          <w:rFonts w:hint="eastAsia" w:ascii="宋体" w:hAnsi="宋体" w:cs="宋体"/>
          <w:sz w:val="24"/>
          <w:szCs w:val="24"/>
        </w:rPr>
        <w:t>（1）投诉人在全国范围12个月内三次以上投诉查无实据的；</w:t>
      </w:r>
    </w:p>
    <w:p w14:paraId="6BB92F4E">
      <w:pPr>
        <w:widowControl w:val="0"/>
        <w:spacing w:line="360" w:lineRule="auto"/>
        <w:ind w:firstLine="480"/>
        <w:rPr>
          <w:rFonts w:hint="eastAsia" w:ascii="宋体" w:hAnsi="宋体" w:cs="宋体"/>
          <w:sz w:val="24"/>
          <w:szCs w:val="24"/>
        </w:rPr>
      </w:pPr>
      <w:r>
        <w:rPr>
          <w:rFonts w:hint="eastAsia" w:ascii="宋体" w:hAnsi="宋体" w:cs="宋体"/>
          <w:sz w:val="24"/>
          <w:szCs w:val="24"/>
        </w:rPr>
        <w:t>（2）采用捏造事实、提供虚假材料或者以非法手段取得证明材料等方式进行虚假、恶意投诉证件来源的合法性存在明显疑问，投诉人无法证明其取得方式合法的，视为以非法手段取得证明材料。</w:t>
      </w:r>
    </w:p>
    <w:p w14:paraId="3A58B23B">
      <w:pPr>
        <w:widowControl w:val="0"/>
        <w:spacing w:line="360" w:lineRule="auto"/>
        <w:ind w:firstLine="480"/>
        <w:rPr>
          <w:rFonts w:hint="eastAsia" w:ascii="宋体" w:hAnsi="宋体" w:cs="宋体"/>
          <w:sz w:val="24"/>
          <w:szCs w:val="24"/>
        </w:rPr>
      </w:pPr>
      <w:r>
        <w:rPr>
          <w:rFonts w:hint="eastAsia" w:ascii="宋体" w:hAnsi="宋体" w:cs="宋体"/>
          <w:sz w:val="24"/>
          <w:szCs w:val="24"/>
        </w:rPr>
        <w:t>29、诚实信用</w:t>
      </w:r>
    </w:p>
    <w:p w14:paraId="77BA54AD">
      <w:pPr>
        <w:widowControl w:val="0"/>
        <w:spacing w:line="360" w:lineRule="auto"/>
        <w:ind w:firstLine="480"/>
        <w:rPr>
          <w:rFonts w:hint="eastAsia" w:ascii="宋体" w:hAnsi="宋体" w:cs="宋体"/>
          <w:sz w:val="24"/>
          <w:szCs w:val="24"/>
        </w:rPr>
      </w:pPr>
      <w:r>
        <w:rPr>
          <w:rFonts w:hint="eastAsia" w:ascii="宋体" w:hAnsi="宋体" w:cs="宋体"/>
          <w:sz w:val="24"/>
          <w:szCs w:val="24"/>
        </w:rPr>
        <w:t>29.1供应商之间不得相互串通报价，不得妨碍其他供应商的公平竞争，不得损害采购人和其他供应商的合法权益。</w:t>
      </w:r>
    </w:p>
    <w:p w14:paraId="424F697B">
      <w:pPr>
        <w:widowControl w:val="0"/>
        <w:spacing w:line="360" w:lineRule="auto"/>
        <w:ind w:firstLine="480"/>
        <w:rPr>
          <w:rFonts w:hint="eastAsia" w:ascii="宋体" w:hAnsi="宋体" w:cs="宋体"/>
          <w:sz w:val="24"/>
          <w:szCs w:val="24"/>
        </w:rPr>
      </w:pPr>
      <w:r>
        <w:rPr>
          <w:rFonts w:hint="eastAsia" w:ascii="宋体" w:hAnsi="宋体" w:cs="宋体"/>
          <w:sz w:val="24"/>
          <w:szCs w:val="24"/>
        </w:rPr>
        <w:t>29.2供应商不得以向采购代理机构工作人员、评审委员会成员行贿或者采取其他不正当手段谋取成交。</w:t>
      </w:r>
    </w:p>
    <w:p w14:paraId="7B8E7E9A">
      <w:pPr>
        <w:widowControl w:val="0"/>
        <w:spacing w:line="360" w:lineRule="auto"/>
        <w:ind w:firstLine="480"/>
        <w:rPr>
          <w:rFonts w:hint="eastAsia" w:ascii="宋体" w:hAnsi="宋体" w:cs="宋体"/>
          <w:sz w:val="24"/>
          <w:szCs w:val="24"/>
        </w:rPr>
      </w:pPr>
      <w:r>
        <w:rPr>
          <w:rFonts w:hint="eastAsia" w:ascii="宋体" w:hAnsi="宋体" w:cs="宋体"/>
          <w:sz w:val="24"/>
          <w:szCs w:val="24"/>
        </w:rPr>
        <w:t>29.3供应商不得虚假质疑和恶意质疑，并对质疑内容的真实性承担责任。供应商或者其他利害关系人通过捏造事实、伪造证明材料等方式提出异议或投诉，阻碍招投标活动正常进行的，属于严重不良行为，采购人将其列入不良行为记录名单。</w:t>
      </w:r>
    </w:p>
    <w:p w14:paraId="249BE1DE">
      <w:pPr>
        <w:widowControl w:val="0"/>
        <w:spacing w:line="360" w:lineRule="auto"/>
        <w:ind w:firstLine="480"/>
        <w:rPr>
          <w:rFonts w:hint="eastAsia" w:ascii="宋体" w:hAnsi="宋体" w:cs="宋体"/>
          <w:sz w:val="24"/>
          <w:szCs w:val="24"/>
        </w:rPr>
      </w:pPr>
      <w:r>
        <w:rPr>
          <w:rFonts w:hint="eastAsia" w:ascii="宋体" w:hAnsi="宋体" w:cs="宋体"/>
          <w:sz w:val="24"/>
          <w:szCs w:val="24"/>
        </w:rPr>
        <w:t>29.4供应商不得虚假承诺，否则，按照提供虚假材料谋取成交处理。</w:t>
      </w:r>
    </w:p>
    <w:p w14:paraId="0B34C84F">
      <w:pPr>
        <w:widowControl w:val="0"/>
        <w:spacing w:line="360" w:lineRule="auto"/>
        <w:ind w:firstLine="480"/>
        <w:rPr>
          <w:rFonts w:hint="eastAsia" w:ascii="宋体" w:hAnsi="宋体" w:cs="宋体"/>
          <w:sz w:val="24"/>
          <w:szCs w:val="24"/>
        </w:rPr>
      </w:pPr>
      <w:r>
        <w:rPr>
          <w:rFonts w:hint="eastAsia" w:ascii="宋体" w:hAnsi="宋体" w:cs="宋体"/>
          <w:sz w:val="24"/>
          <w:szCs w:val="24"/>
        </w:rPr>
        <w:t>29.5供应商应自觉遵守磋商、评审纪律，扰乱磋商评审现场秩序的，一经查实，采购人有权依据政府采购的有关规定，报请政府采购监管部门对该供应商进行相应的行政处罚和记录该供应商的失信信息。</w:t>
      </w:r>
    </w:p>
    <w:p w14:paraId="02F53D32">
      <w:pPr>
        <w:widowControl w:val="0"/>
        <w:spacing w:line="360" w:lineRule="auto"/>
        <w:ind w:firstLine="480"/>
        <w:rPr>
          <w:rFonts w:hint="eastAsia" w:ascii="宋体" w:hAnsi="宋体" w:cs="宋体"/>
          <w:sz w:val="24"/>
          <w:szCs w:val="24"/>
        </w:rPr>
      </w:pPr>
    </w:p>
    <w:p w14:paraId="15394703">
      <w:pPr>
        <w:widowControl w:val="0"/>
        <w:spacing w:line="360" w:lineRule="auto"/>
        <w:ind w:firstLine="480"/>
        <w:rPr>
          <w:rFonts w:hint="eastAsia" w:ascii="宋体" w:hAnsi="宋体" w:cs="宋体"/>
          <w:sz w:val="24"/>
          <w:szCs w:val="24"/>
        </w:rPr>
      </w:pPr>
      <w:r>
        <w:rPr>
          <w:rFonts w:hint="eastAsia" w:ascii="宋体" w:hAnsi="宋体" w:cs="宋体"/>
          <w:sz w:val="24"/>
          <w:szCs w:val="24"/>
        </w:rPr>
        <w:br w:type="page" w:clear="all"/>
      </w:r>
    </w:p>
    <w:p w14:paraId="5165F923">
      <w:pPr>
        <w:pStyle w:val="2"/>
        <w:keepNext w:val="0"/>
        <w:keepLines w:val="0"/>
        <w:widowControl w:val="0"/>
        <w:spacing w:line="240" w:lineRule="auto"/>
      </w:pPr>
      <w:r>
        <w:rPr>
          <w:rFonts w:hint="eastAsia"/>
        </w:rPr>
        <w:t>第三章  评分标准</w:t>
      </w:r>
    </w:p>
    <w:p w14:paraId="5013834A">
      <w:pPr>
        <w:widowControl w:val="0"/>
        <w:ind w:firstLine="480"/>
        <w:rPr>
          <w:rFonts w:hint="eastAsia" w:ascii="宋体" w:hAnsi="宋体" w:cs="宋体"/>
          <w:sz w:val="24"/>
          <w:szCs w:val="28"/>
        </w:rPr>
      </w:pPr>
      <w:r>
        <w:rPr>
          <w:rFonts w:hint="eastAsia" w:ascii="宋体" w:hAnsi="宋体" w:cs="宋体"/>
          <w:sz w:val="24"/>
          <w:szCs w:val="28"/>
        </w:rPr>
        <w:t>本项目采用综合评分法：按照竞争性磋商文件中规定的各项因素进行综合评审，</w:t>
      </w:r>
      <w:r>
        <w:rPr>
          <w:rFonts w:ascii="宋体" w:hAnsi="宋体"/>
          <w:sz w:val="24"/>
          <w:szCs w:val="24"/>
        </w:rPr>
        <w:t>小数点后保留2位</w:t>
      </w:r>
      <w:r>
        <w:rPr>
          <w:rFonts w:hint="eastAsia" w:ascii="宋体" w:hAnsi="宋体"/>
          <w:sz w:val="24"/>
          <w:szCs w:val="24"/>
        </w:rPr>
        <w:t>。</w:t>
      </w:r>
      <w:r>
        <w:rPr>
          <w:rFonts w:ascii="宋体" w:hAnsi="宋体"/>
          <w:sz w:val="24"/>
          <w:szCs w:val="24"/>
        </w:rPr>
        <w:t>按评审后得分由高到低顺序排列，</w:t>
      </w:r>
      <w:r>
        <w:rPr>
          <w:rFonts w:hint="eastAsia" w:ascii="宋体" w:hAnsi="宋体" w:cs="宋体"/>
          <w:sz w:val="24"/>
          <w:szCs w:val="28"/>
        </w:rPr>
        <w:t>得分相同时，按供应商最终磋商价格由低到高顺序排列；得分且最终磋商价格相同的，按技术评分得分自高到低顺序排列。</w:t>
      </w:r>
    </w:p>
    <w:tbl>
      <w:tblPr>
        <w:tblStyle w:val="13"/>
        <w:tblpPr w:leftFromText="180" w:rightFromText="180" w:vertAnchor="text" w:horzAnchor="page" w:tblpX="768" w:tblpY="150"/>
        <w:tblOverlap w:val="never"/>
        <w:tblW w:w="10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1328"/>
        <w:gridCol w:w="7318"/>
        <w:gridCol w:w="1085"/>
      </w:tblGrid>
      <w:tr w14:paraId="6134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869" w:type="dxa"/>
            <w:vAlign w:val="center"/>
          </w:tcPr>
          <w:p w14:paraId="17A083FA">
            <w:pPr>
              <w:rPr>
                <w:rFonts w:hint="eastAsia" w:ascii="宋体" w:hAnsi="宋体" w:cs="宋体"/>
                <w:bCs/>
                <w:sz w:val="24"/>
                <w:szCs w:val="24"/>
              </w:rPr>
            </w:pPr>
            <w:bookmarkStart w:id="8" w:name="_Hlk240370231"/>
            <w:r>
              <w:rPr>
                <w:rFonts w:hint="eastAsia" w:ascii="宋体" w:hAnsi="宋体" w:cs="宋体"/>
                <w:bCs/>
                <w:sz w:val="24"/>
                <w:szCs w:val="24"/>
              </w:rPr>
              <w:t>序号</w:t>
            </w:r>
          </w:p>
        </w:tc>
        <w:tc>
          <w:tcPr>
            <w:tcW w:w="1328" w:type="dxa"/>
            <w:vAlign w:val="center"/>
          </w:tcPr>
          <w:p w14:paraId="03F3DC59">
            <w:pPr>
              <w:rPr>
                <w:rFonts w:hint="eastAsia" w:ascii="宋体" w:hAnsi="宋体" w:cs="宋体"/>
                <w:bCs/>
                <w:sz w:val="24"/>
                <w:szCs w:val="24"/>
              </w:rPr>
            </w:pPr>
            <w:r>
              <w:rPr>
                <w:rFonts w:hint="eastAsia" w:ascii="宋体" w:hAnsi="宋体" w:cs="宋体"/>
                <w:bCs/>
                <w:sz w:val="24"/>
                <w:szCs w:val="24"/>
              </w:rPr>
              <w:t>评审因素</w:t>
            </w:r>
          </w:p>
        </w:tc>
        <w:tc>
          <w:tcPr>
            <w:tcW w:w="7318" w:type="dxa"/>
            <w:vAlign w:val="center"/>
          </w:tcPr>
          <w:p w14:paraId="3D590398">
            <w:pPr>
              <w:rPr>
                <w:rFonts w:hint="eastAsia" w:ascii="宋体" w:hAnsi="宋体" w:cs="宋体"/>
                <w:bCs/>
                <w:sz w:val="24"/>
                <w:szCs w:val="24"/>
              </w:rPr>
            </w:pPr>
            <w:r>
              <w:rPr>
                <w:rFonts w:hint="eastAsia" w:ascii="宋体" w:hAnsi="宋体" w:cs="宋体"/>
                <w:bCs/>
                <w:sz w:val="24"/>
                <w:szCs w:val="24"/>
              </w:rPr>
              <w:t>评审细则</w:t>
            </w:r>
          </w:p>
        </w:tc>
        <w:tc>
          <w:tcPr>
            <w:tcW w:w="1085" w:type="dxa"/>
            <w:vAlign w:val="center"/>
          </w:tcPr>
          <w:p w14:paraId="1AEBC014">
            <w:pPr>
              <w:rPr>
                <w:rFonts w:hint="eastAsia" w:ascii="宋体" w:hAnsi="宋体" w:cs="宋体"/>
                <w:bCs/>
                <w:sz w:val="24"/>
                <w:szCs w:val="24"/>
              </w:rPr>
            </w:pPr>
            <w:r>
              <w:rPr>
                <w:rFonts w:hint="eastAsia" w:ascii="宋体" w:hAnsi="宋体" w:cs="宋体"/>
                <w:bCs/>
                <w:sz w:val="24"/>
                <w:szCs w:val="24"/>
              </w:rPr>
              <w:t>分值</w:t>
            </w:r>
          </w:p>
        </w:tc>
      </w:tr>
      <w:tr w14:paraId="1B20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869" w:type="dxa"/>
            <w:vAlign w:val="center"/>
          </w:tcPr>
          <w:p w14:paraId="356A65F4">
            <w:pPr>
              <w:jc w:val="center"/>
              <w:rPr>
                <w:rFonts w:hint="eastAsia" w:ascii="宋体" w:hAnsi="宋体" w:cs="宋体"/>
                <w:bCs/>
                <w:sz w:val="24"/>
                <w:szCs w:val="24"/>
              </w:rPr>
            </w:pPr>
            <w:r>
              <w:rPr>
                <w:rFonts w:hint="eastAsia" w:ascii="宋体" w:hAnsi="宋体" w:cs="宋体"/>
                <w:bCs/>
                <w:sz w:val="24"/>
                <w:szCs w:val="24"/>
              </w:rPr>
              <w:t>1</w:t>
            </w:r>
          </w:p>
        </w:tc>
        <w:tc>
          <w:tcPr>
            <w:tcW w:w="1328" w:type="dxa"/>
            <w:vAlign w:val="center"/>
          </w:tcPr>
          <w:p w14:paraId="4DD61197">
            <w:pPr>
              <w:jc w:val="center"/>
              <w:rPr>
                <w:rFonts w:hint="eastAsia" w:ascii="宋体" w:hAnsi="宋体" w:cs="宋体"/>
                <w:bCs/>
                <w:sz w:val="24"/>
                <w:szCs w:val="24"/>
              </w:rPr>
            </w:pPr>
            <w:r>
              <w:rPr>
                <w:rFonts w:hint="eastAsia" w:ascii="宋体" w:hAnsi="宋体" w:cs="宋体"/>
                <w:bCs/>
                <w:sz w:val="24"/>
                <w:szCs w:val="24"/>
              </w:rPr>
              <w:t>报价</w:t>
            </w:r>
          </w:p>
          <w:p w14:paraId="286DA06E">
            <w:pPr>
              <w:jc w:val="center"/>
              <w:rPr>
                <w:rFonts w:hint="eastAsia" w:ascii="宋体" w:hAnsi="宋体" w:cs="宋体"/>
                <w:bCs/>
                <w:sz w:val="24"/>
                <w:szCs w:val="24"/>
              </w:rPr>
            </w:pPr>
            <w:r>
              <w:rPr>
                <w:rFonts w:hint="eastAsia" w:ascii="宋体" w:hAnsi="宋体" w:cs="宋体"/>
                <w:bCs/>
                <w:sz w:val="24"/>
                <w:szCs w:val="24"/>
              </w:rPr>
              <w:t>（10分）</w:t>
            </w:r>
          </w:p>
        </w:tc>
        <w:tc>
          <w:tcPr>
            <w:tcW w:w="7318" w:type="dxa"/>
          </w:tcPr>
          <w:p w14:paraId="10B055E2">
            <w:pPr>
              <w:widowControl w:val="0"/>
              <w:adjustRightInd w:val="0"/>
              <w:snapToGrid w:val="0"/>
              <w:rPr>
                <w:rFonts w:hint="eastAsia" w:ascii="宋体" w:hAnsi="宋体" w:cs="宋体"/>
                <w:bCs/>
                <w:sz w:val="24"/>
                <w:szCs w:val="24"/>
              </w:rPr>
            </w:pPr>
            <w:r>
              <w:rPr>
                <w:rFonts w:hint="eastAsia" w:ascii="宋体" w:hAnsi="宋体" w:cs="宋体"/>
                <w:bCs/>
                <w:sz w:val="24"/>
                <w:szCs w:val="24"/>
              </w:rPr>
              <w:t>1.1采用低价优先法计算，即满足竞争性磋商文件全部要求且磋商价格最低的磋商报价为评标基准价，其价格分为满分。其他供应商的价格分统一按照下列公式计算：报价得分=(评标基准价/磋商报价)×10，保留两位小数。</w:t>
            </w:r>
          </w:p>
        </w:tc>
        <w:tc>
          <w:tcPr>
            <w:tcW w:w="1085" w:type="dxa"/>
            <w:vAlign w:val="center"/>
          </w:tcPr>
          <w:p w14:paraId="57DB823C">
            <w:pPr>
              <w:jc w:val="center"/>
              <w:rPr>
                <w:rFonts w:hint="eastAsia" w:ascii="宋体" w:hAnsi="宋体" w:cs="宋体"/>
                <w:bCs/>
                <w:sz w:val="24"/>
                <w:szCs w:val="24"/>
              </w:rPr>
            </w:pPr>
            <w:r>
              <w:rPr>
                <w:rFonts w:hint="eastAsia" w:ascii="宋体" w:hAnsi="宋体" w:cs="宋体"/>
                <w:bCs/>
                <w:sz w:val="24"/>
                <w:szCs w:val="24"/>
              </w:rPr>
              <w:t>10</w:t>
            </w:r>
          </w:p>
        </w:tc>
      </w:tr>
      <w:tr w14:paraId="52A7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869" w:type="dxa"/>
            <w:vMerge w:val="restart"/>
            <w:vAlign w:val="center"/>
          </w:tcPr>
          <w:p w14:paraId="3CA13A3A">
            <w:pPr>
              <w:jc w:val="center"/>
              <w:rPr>
                <w:rFonts w:hint="eastAsia" w:ascii="宋体" w:hAnsi="宋体" w:cs="宋体"/>
                <w:bCs/>
                <w:sz w:val="24"/>
                <w:szCs w:val="24"/>
              </w:rPr>
            </w:pPr>
            <w:r>
              <w:rPr>
                <w:rFonts w:hint="eastAsia" w:ascii="宋体" w:hAnsi="宋体" w:cs="宋体"/>
                <w:bCs/>
                <w:sz w:val="24"/>
                <w:szCs w:val="24"/>
              </w:rPr>
              <w:t>2</w:t>
            </w:r>
          </w:p>
          <w:p w14:paraId="104392DF">
            <w:pPr>
              <w:jc w:val="center"/>
              <w:rPr>
                <w:rFonts w:hint="eastAsia" w:ascii="宋体" w:hAnsi="宋体" w:cs="宋体"/>
                <w:bCs/>
                <w:sz w:val="24"/>
                <w:szCs w:val="24"/>
              </w:rPr>
            </w:pPr>
            <w:r>
              <w:rPr>
                <w:rFonts w:hint="eastAsia" w:ascii="宋体" w:hAnsi="宋体" w:cs="宋体"/>
                <w:bCs/>
                <w:sz w:val="24"/>
                <w:szCs w:val="24"/>
              </w:rPr>
              <w:t xml:space="preserve"> </w:t>
            </w:r>
          </w:p>
          <w:p w14:paraId="0B6639A6">
            <w:pPr>
              <w:jc w:val="center"/>
              <w:rPr>
                <w:rFonts w:hint="eastAsia" w:ascii="宋体" w:hAnsi="宋体" w:cs="宋体"/>
                <w:bCs/>
                <w:sz w:val="24"/>
                <w:szCs w:val="24"/>
              </w:rPr>
            </w:pPr>
            <w:r>
              <w:rPr>
                <w:rFonts w:hint="eastAsia" w:ascii="宋体" w:hAnsi="宋体" w:cs="宋体"/>
                <w:bCs/>
                <w:sz w:val="24"/>
                <w:szCs w:val="24"/>
              </w:rPr>
              <w:t xml:space="preserve"> </w:t>
            </w:r>
          </w:p>
        </w:tc>
        <w:tc>
          <w:tcPr>
            <w:tcW w:w="1328" w:type="dxa"/>
            <w:vMerge w:val="restart"/>
            <w:vAlign w:val="center"/>
          </w:tcPr>
          <w:p w14:paraId="6BBE5777">
            <w:pPr>
              <w:jc w:val="center"/>
              <w:rPr>
                <w:rFonts w:hint="eastAsia" w:ascii="宋体" w:hAnsi="宋体" w:cs="宋体"/>
                <w:bCs/>
                <w:sz w:val="24"/>
                <w:szCs w:val="24"/>
              </w:rPr>
            </w:pPr>
            <w:r>
              <w:rPr>
                <w:rFonts w:hint="eastAsia" w:ascii="宋体" w:hAnsi="宋体" w:cs="宋体"/>
                <w:bCs/>
                <w:sz w:val="24"/>
                <w:szCs w:val="24"/>
              </w:rPr>
              <w:t xml:space="preserve"> 综合能力</w:t>
            </w:r>
          </w:p>
          <w:p w14:paraId="002E58FC">
            <w:pPr>
              <w:jc w:val="center"/>
              <w:rPr>
                <w:rFonts w:hint="eastAsia" w:ascii="宋体" w:hAnsi="宋体" w:cs="宋体"/>
                <w:bCs/>
                <w:sz w:val="24"/>
                <w:szCs w:val="24"/>
              </w:rPr>
            </w:pPr>
            <w:r>
              <w:rPr>
                <w:rFonts w:hint="eastAsia" w:ascii="宋体" w:hAnsi="宋体" w:cs="宋体"/>
                <w:bCs/>
                <w:sz w:val="24"/>
                <w:szCs w:val="24"/>
              </w:rPr>
              <w:t>（17分）</w:t>
            </w:r>
          </w:p>
        </w:tc>
        <w:tc>
          <w:tcPr>
            <w:tcW w:w="7318" w:type="dxa"/>
          </w:tcPr>
          <w:p w14:paraId="0D186CA1">
            <w:pPr>
              <w:widowControl w:val="0"/>
              <w:adjustRightInd w:val="0"/>
              <w:snapToGrid w:val="0"/>
              <w:rPr>
                <w:rFonts w:hint="eastAsia" w:ascii="宋体" w:hAnsi="宋体" w:cs="宋体"/>
                <w:bCs/>
                <w:sz w:val="24"/>
                <w:szCs w:val="24"/>
              </w:rPr>
            </w:pPr>
            <w:r>
              <w:rPr>
                <w:rFonts w:hint="eastAsia" w:ascii="宋体" w:hAnsi="宋体" w:cs="宋体"/>
                <w:bCs/>
                <w:sz w:val="24"/>
                <w:szCs w:val="24"/>
              </w:rPr>
              <w:t>2.1业绩：供应商自2023年1月1日以来具有车辆租赁业绩，每提供1个业绩得3分，最高得9分。（提供合同复印件加盖公章，提供资料须能反映项目名称、服务内容，以合同签订时间为准。同一采购人的业绩不重复计分）</w:t>
            </w:r>
          </w:p>
        </w:tc>
        <w:tc>
          <w:tcPr>
            <w:tcW w:w="1085" w:type="dxa"/>
            <w:vAlign w:val="center"/>
          </w:tcPr>
          <w:p w14:paraId="7D0C0EFD">
            <w:pPr>
              <w:jc w:val="center"/>
              <w:rPr>
                <w:rFonts w:hint="eastAsia" w:ascii="宋体" w:hAnsi="宋体" w:cs="宋体"/>
                <w:bCs/>
                <w:sz w:val="24"/>
                <w:szCs w:val="24"/>
              </w:rPr>
            </w:pPr>
            <w:r>
              <w:rPr>
                <w:rFonts w:hint="eastAsia" w:ascii="宋体" w:hAnsi="宋体" w:cs="宋体"/>
                <w:bCs/>
                <w:sz w:val="24"/>
                <w:szCs w:val="24"/>
              </w:rPr>
              <w:t>9</w:t>
            </w:r>
          </w:p>
        </w:tc>
      </w:tr>
      <w:tr w14:paraId="160B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869" w:type="dxa"/>
            <w:vMerge w:val="continue"/>
            <w:vAlign w:val="center"/>
          </w:tcPr>
          <w:p w14:paraId="10F39B77">
            <w:pPr>
              <w:jc w:val="center"/>
              <w:rPr>
                <w:rFonts w:hint="eastAsia" w:ascii="宋体" w:hAnsi="宋体" w:cs="宋体"/>
                <w:bCs/>
                <w:sz w:val="24"/>
                <w:szCs w:val="24"/>
              </w:rPr>
            </w:pPr>
          </w:p>
        </w:tc>
        <w:tc>
          <w:tcPr>
            <w:tcW w:w="1328" w:type="dxa"/>
            <w:vMerge w:val="continue"/>
            <w:vAlign w:val="center"/>
          </w:tcPr>
          <w:p w14:paraId="6C9FDA7A">
            <w:pPr>
              <w:jc w:val="center"/>
              <w:rPr>
                <w:rFonts w:hint="eastAsia" w:ascii="宋体" w:hAnsi="宋体" w:cs="宋体"/>
                <w:bCs/>
                <w:sz w:val="24"/>
                <w:szCs w:val="24"/>
              </w:rPr>
            </w:pPr>
          </w:p>
        </w:tc>
        <w:tc>
          <w:tcPr>
            <w:tcW w:w="7318" w:type="dxa"/>
            <w:vAlign w:val="center"/>
          </w:tcPr>
          <w:p w14:paraId="4B8D67A4">
            <w:pPr>
              <w:widowControl w:val="0"/>
              <w:adjustRightInd w:val="0"/>
              <w:snapToGrid w:val="0"/>
              <w:rPr>
                <w:rFonts w:hint="eastAsia" w:ascii="宋体" w:hAnsi="宋体" w:cs="宋体"/>
                <w:bCs/>
                <w:sz w:val="24"/>
                <w:szCs w:val="24"/>
              </w:rPr>
            </w:pPr>
            <w:r>
              <w:rPr>
                <w:rFonts w:hint="eastAsia" w:ascii="宋体" w:hAnsi="宋体" w:cs="宋体"/>
                <w:bCs/>
                <w:sz w:val="24"/>
                <w:szCs w:val="24"/>
              </w:rPr>
              <w:t>2.2供应商具备《道路运输经营许可证》的得5分。（提供证书复印件并加盖公章）</w:t>
            </w:r>
          </w:p>
        </w:tc>
        <w:tc>
          <w:tcPr>
            <w:tcW w:w="1085" w:type="dxa"/>
            <w:vAlign w:val="center"/>
          </w:tcPr>
          <w:p w14:paraId="0ACDD905">
            <w:pPr>
              <w:jc w:val="center"/>
              <w:rPr>
                <w:rFonts w:hint="eastAsia" w:ascii="宋体" w:hAnsi="宋体" w:cs="宋体"/>
                <w:bCs/>
                <w:sz w:val="24"/>
                <w:szCs w:val="24"/>
              </w:rPr>
            </w:pPr>
            <w:r>
              <w:rPr>
                <w:rFonts w:hint="eastAsia" w:ascii="宋体" w:hAnsi="宋体" w:cs="宋体"/>
                <w:bCs/>
                <w:sz w:val="24"/>
                <w:szCs w:val="24"/>
              </w:rPr>
              <w:t>5</w:t>
            </w:r>
          </w:p>
        </w:tc>
      </w:tr>
      <w:tr w14:paraId="0601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869" w:type="dxa"/>
            <w:vMerge w:val="continue"/>
            <w:vAlign w:val="center"/>
          </w:tcPr>
          <w:p w14:paraId="4B42C703">
            <w:pPr>
              <w:jc w:val="center"/>
              <w:rPr>
                <w:rFonts w:hint="eastAsia" w:ascii="宋体" w:hAnsi="宋体" w:cs="宋体"/>
                <w:bCs/>
                <w:sz w:val="24"/>
                <w:szCs w:val="24"/>
              </w:rPr>
            </w:pPr>
          </w:p>
        </w:tc>
        <w:tc>
          <w:tcPr>
            <w:tcW w:w="1328" w:type="dxa"/>
            <w:vMerge w:val="continue"/>
            <w:vAlign w:val="center"/>
          </w:tcPr>
          <w:p w14:paraId="5BD98F50">
            <w:pPr>
              <w:jc w:val="center"/>
              <w:rPr>
                <w:rFonts w:hint="eastAsia" w:ascii="宋体" w:hAnsi="宋体" w:cs="宋体"/>
                <w:bCs/>
                <w:sz w:val="24"/>
                <w:szCs w:val="24"/>
              </w:rPr>
            </w:pPr>
          </w:p>
        </w:tc>
        <w:tc>
          <w:tcPr>
            <w:tcW w:w="7318" w:type="dxa"/>
            <w:vAlign w:val="center"/>
          </w:tcPr>
          <w:p w14:paraId="445BC601">
            <w:pPr>
              <w:widowControl w:val="0"/>
              <w:adjustRightInd w:val="0"/>
              <w:snapToGrid w:val="0"/>
              <w:rPr>
                <w:rFonts w:hint="eastAsia" w:ascii="宋体" w:hAnsi="宋体" w:cs="宋体"/>
                <w:bCs/>
                <w:sz w:val="24"/>
                <w:szCs w:val="24"/>
              </w:rPr>
            </w:pPr>
            <w:r>
              <w:rPr>
                <w:rFonts w:hint="eastAsia" w:ascii="宋体" w:hAnsi="宋体" w:cs="宋体"/>
                <w:bCs/>
                <w:sz w:val="24"/>
                <w:szCs w:val="24"/>
              </w:rPr>
              <w:t>2.3车辆维修点：供应商具有自有车辆维修场地，或与第三方车辆维修场地有合作关系的得3分。自有车辆维修点提供场地权属等相关证明材料，合作车辆维修点提供合作协议复印件（协议有效期须覆盖本项目服务期）加盖公章。未提供或提供不全不得分。</w:t>
            </w:r>
          </w:p>
        </w:tc>
        <w:tc>
          <w:tcPr>
            <w:tcW w:w="1085" w:type="dxa"/>
            <w:vAlign w:val="center"/>
          </w:tcPr>
          <w:p w14:paraId="0FC7FB51">
            <w:pPr>
              <w:jc w:val="center"/>
              <w:rPr>
                <w:rFonts w:hint="eastAsia" w:ascii="宋体" w:hAnsi="宋体" w:cs="宋体"/>
                <w:bCs/>
                <w:sz w:val="24"/>
                <w:szCs w:val="24"/>
              </w:rPr>
            </w:pPr>
            <w:r>
              <w:rPr>
                <w:rFonts w:hint="eastAsia" w:ascii="宋体" w:hAnsi="宋体" w:cs="宋体"/>
                <w:bCs/>
                <w:sz w:val="24"/>
                <w:szCs w:val="24"/>
              </w:rPr>
              <w:t>3</w:t>
            </w:r>
          </w:p>
        </w:tc>
      </w:tr>
      <w:tr w14:paraId="18DC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9" w:type="dxa"/>
            <w:vAlign w:val="center"/>
          </w:tcPr>
          <w:p w14:paraId="73995A91">
            <w:pPr>
              <w:jc w:val="center"/>
              <w:rPr>
                <w:rFonts w:hint="eastAsia" w:ascii="宋体" w:hAnsi="宋体" w:cs="宋体"/>
                <w:bCs/>
                <w:sz w:val="24"/>
                <w:szCs w:val="24"/>
              </w:rPr>
            </w:pPr>
            <w:r>
              <w:rPr>
                <w:rFonts w:hint="eastAsia" w:ascii="宋体" w:hAnsi="宋体" w:cs="宋体"/>
                <w:bCs/>
                <w:sz w:val="24"/>
                <w:szCs w:val="24"/>
              </w:rPr>
              <w:t>3</w:t>
            </w:r>
          </w:p>
        </w:tc>
        <w:tc>
          <w:tcPr>
            <w:tcW w:w="1328" w:type="dxa"/>
            <w:vAlign w:val="center"/>
          </w:tcPr>
          <w:p w14:paraId="5D345619">
            <w:pPr>
              <w:jc w:val="center"/>
              <w:rPr>
                <w:rFonts w:hint="eastAsia" w:ascii="宋体" w:hAnsi="宋体" w:cs="宋体"/>
                <w:sz w:val="24"/>
                <w:szCs w:val="24"/>
              </w:rPr>
            </w:pPr>
            <w:r>
              <w:rPr>
                <w:rFonts w:hint="eastAsia" w:ascii="宋体" w:hAnsi="宋体" w:cs="宋体"/>
                <w:sz w:val="24"/>
                <w:szCs w:val="24"/>
              </w:rPr>
              <w:t>车辆租赁方案</w:t>
            </w:r>
          </w:p>
          <w:p w14:paraId="3BD7ECCD">
            <w:pPr>
              <w:jc w:val="center"/>
              <w:rPr>
                <w:rFonts w:hint="eastAsia" w:ascii="宋体" w:hAnsi="宋体" w:cs="宋体"/>
                <w:sz w:val="24"/>
                <w:szCs w:val="24"/>
              </w:rPr>
            </w:pPr>
            <w:r>
              <w:rPr>
                <w:rFonts w:hint="eastAsia" w:ascii="宋体" w:hAnsi="宋体" w:cs="宋体"/>
                <w:sz w:val="24"/>
                <w:szCs w:val="24"/>
              </w:rPr>
              <w:t>(15分)</w:t>
            </w:r>
          </w:p>
        </w:tc>
        <w:tc>
          <w:tcPr>
            <w:tcW w:w="7318" w:type="dxa"/>
            <w:vAlign w:val="center"/>
          </w:tcPr>
          <w:p w14:paraId="65A447A4">
            <w:pPr>
              <w:widowControl w:val="0"/>
              <w:adjustRightInd w:val="0"/>
              <w:snapToGrid w:val="0"/>
              <w:rPr>
                <w:rFonts w:hint="eastAsia" w:ascii="宋体" w:hAnsi="宋体" w:cs="宋体"/>
                <w:bCs/>
                <w:sz w:val="24"/>
                <w:szCs w:val="24"/>
              </w:rPr>
            </w:pPr>
            <w:r>
              <w:rPr>
                <w:rFonts w:hint="eastAsia" w:ascii="宋体" w:hAnsi="宋体" w:cs="宋体"/>
                <w:sz w:val="24"/>
                <w:szCs w:val="24"/>
              </w:rPr>
              <w:t>3.1根据供应商提供的车辆租赁方案，内容包括但不限于拟投入服务车辆介绍、专线电话设置、24小时叫车服务及电话公示、服务团队人员配置、岗位分工、服务执行保障等进行综合评分：方案最符合本项目需求，可执行力强、精简高效的得15分；方案较结合项目需求，可操作性较强，较高效的得12分；方案基本具有可操作性，内容基本完整，高效性一般的得8分，方案与项目需求基本相符，具有基础可操作性的得4分；未提供方案不得分。</w:t>
            </w:r>
          </w:p>
        </w:tc>
        <w:tc>
          <w:tcPr>
            <w:tcW w:w="1085" w:type="dxa"/>
            <w:vAlign w:val="center"/>
          </w:tcPr>
          <w:p w14:paraId="6A5D503E">
            <w:pPr>
              <w:jc w:val="center"/>
              <w:rPr>
                <w:rFonts w:hint="eastAsia" w:ascii="宋体" w:hAnsi="宋体" w:cs="宋体"/>
                <w:bCs/>
                <w:sz w:val="24"/>
                <w:szCs w:val="24"/>
              </w:rPr>
            </w:pPr>
            <w:r>
              <w:rPr>
                <w:rFonts w:hint="eastAsia" w:ascii="宋体" w:hAnsi="宋体" w:cs="宋体"/>
                <w:sz w:val="24"/>
                <w:szCs w:val="24"/>
              </w:rPr>
              <w:t>15</w:t>
            </w:r>
          </w:p>
        </w:tc>
      </w:tr>
      <w:tr w14:paraId="6DF7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trPr>
        <w:tc>
          <w:tcPr>
            <w:tcW w:w="869" w:type="dxa"/>
            <w:vAlign w:val="center"/>
          </w:tcPr>
          <w:p w14:paraId="55F9611E">
            <w:pPr>
              <w:jc w:val="center"/>
              <w:rPr>
                <w:rFonts w:hint="eastAsia" w:ascii="宋体" w:hAnsi="宋体" w:cs="宋体"/>
                <w:bCs/>
                <w:sz w:val="24"/>
                <w:szCs w:val="24"/>
              </w:rPr>
            </w:pPr>
            <w:r>
              <w:rPr>
                <w:rFonts w:hint="eastAsia" w:ascii="宋体" w:hAnsi="宋体" w:cs="宋体"/>
                <w:bCs/>
                <w:sz w:val="24"/>
                <w:szCs w:val="24"/>
              </w:rPr>
              <w:t>4</w:t>
            </w:r>
          </w:p>
        </w:tc>
        <w:tc>
          <w:tcPr>
            <w:tcW w:w="1328" w:type="dxa"/>
            <w:vAlign w:val="center"/>
          </w:tcPr>
          <w:p w14:paraId="5B0F8E2B">
            <w:pPr>
              <w:jc w:val="center"/>
              <w:rPr>
                <w:rFonts w:hint="eastAsia" w:ascii="宋体" w:hAnsi="宋体" w:cs="宋体"/>
                <w:sz w:val="24"/>
                <w:szCs w:val="24"/>
              </w:rPr>
            </w:pPr>
            <w:r>
              <w:rPr>
                <w:rFonts w:hint="eastAsia" w:ascii="宋体" w:hAnsi="宋体" w:cs="宋体"/>
                <w:sz w:val="24"/>
                <w:szCs w:val="24"/>
              </w:rPr>
              <w:t>突发情况的应急预案</w:t>
            </w:r>
          </w:p>
          <w:p w14:paraId="7ECDF264">
            <w:pPr>
              <w:jc w:val="center"/>
              <w:rPr>
                <w:rFonts w:hint="eastAsia" w:ascii="宋体" w:hAnsi="宋体" w:cs="宋体"/>
                <w:sz w:val="24"/>
                <w:szCs w:val="24"/>
              </w:rPr>
            </w:pPr>
            <w:r>
              <w:rPr>
                <w:rFonts w:hint="eastAsia" w:ascii="宋体" w:hAnsi="宋体" w:cs="宋体"/>
                <w:sz w:val="24"/>
                <w:szCs w:val="24"/>
              </w:rPr>
              <w:t>(15分)</w:t>
            </w:r>
          </w:p>
        </w:tc>
        <w:tc>
          <w:tcPr>
            <w:tcW w:w="7318" w:type="dxa"/>
            <w:vAlign w:val="center"/>
          </w:tcPr>
          <w:p w14:paraId="3DD8E050">
            <w:pPr>
              <w:widowControl w:val="0"/>
              <w:adjustRightInd w:val="0"/>
              <w:snapToGrid w:val="0"/>
              <w:rPr>
                <w:rFonts w:hint="eastAsia" w:ascii="宋体" w:hAnsi="宋体" w:cs="宋体"/>
                <w:bCs/>
                <w:sz w:val="24"/>
                <w:szCs w:val="24"/>
              </w:rPr>
            </w:pPr>
            <w:r>
              <w:rPr>
                <w:rFonts w:hint="eastAsia" w:ascii="宋体" w:hAnsi="宋体" w:cs="宋体"/>
                <w:sz w:val="24"/>
                <w:szCs w:val="24"/>
              </w:rPr>
              <w:t>4.1根据供应商提供的突发事件、车辆突发状况（车辆故障、纠纷闹事、安全事故、车辆维修及保养、年检、理赔等）应急处理预案</w:t>
            </w:r>
            <w:r>
              <w:rPr>
                <w:rFonts w:hint="eastAsia" w:ascii="宋体" w:hAnsi="宋体" w:cs="宋体"/>
                <w:sz w:val="24"/>
                <w:szCs w:val="24"/>
                <w:lang w:eastAsia="zh-CN"/>
              </w:rPr>
              <w:t>进行</w:t>
            </w:r>
            <w:r>
              <w:rPr>
                <w:rFonts w:hint="eastAsia" w:ascii="宋体" w:hAnsi="宋体" w:cs="宋体"/>
                <w:sz w:val="24"/>
                <w:szCs w:val="24"/>
              </w:rPr>
              <w:t>综合评分：预案制定完备健全，且针对性、操作性强的得15分；预案制定较完备健全，且针对性、操作性较强的得12分；预案制定基本完备健全，且较有针对性、操作性较强的得8分；预案制定一般，具有基础可操作性的得4分；未提供方案不得分。</w:t>
            </w:r>
          </w:p>
        </w:tc>
        <w:tc>
          <w:tcPr>
            <w:tcW w:w="1085" w:type="dxa"/>
            <w:vAlign w:val="center"/>
          </w:tcPr>
          <w:p w14:paraId="44222BD0">
            <w:pPr>
              <w:jc w:val="center"/>
              <w:rPr>
                <w:rFonts w:hint="eastAsia" w:ascii="宋体" w:hAnsi="宋体" w:cs="宋体"/>
                <w:bCs/>
                <w:sz w:val="24"/>
                <w:szCs w:val="24"/>
              </w:rPr>
            </w:pPr>
            <w:r>
              <w:rPr>
                <w:rFonts w:hint="eastAsia" w:ascii="宋体" w:hAnsi="宋体" w:cs="宋体"/>
                <w:sz w:val="24"/>
                <w:szCs w:val="24"/>
              </w:rPr>
              <w:t>15</w:t>
            </w:r>
          </w:p>
        </w:tc>
      </w:tr>
      <w:tr w14:paraId="1516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4FDDFB6D">
            <w:pPr>
              <w:jc w:val="center"/>
              <w:rPr>
                <w:rFonts w:hint="eastAsia" w:ascii="宋体" w:hAnsi="宋体" w:cs="宋体"/>
                <w:bCs/>
                <w:sz w:val="24"/>
                <w:szCs w:val="24"/>
              </w:rPr>
            </w:pPr>
            <w:r>
              <w:rPr>
                <w:rFonts w:hint="eastAsia" w:ascii="宋体" w:hAnsi="宋体" w:cs="宋体"/>
                <w:bCs/>
                <w:sz w:val="24"/>
                <w:szCs w:val="24"/>
              </w:rPr>
              <w:t>5</w:t>
            </w:r>
          </w:p>
        </w:tc>
        <w:tc>
          <w:tcPr>
            <w:tcW w:w="1328" w:type="dxa"/>
            <w:vAlign w:val="center"/>
          </w:tcPr>
          <w:p w14:paraId="1203682E">
            <w:pPr>
              <w:jc w:val="center"/>
              <w:rPr>
                <w:rFonts w:hint="eastAsia" w:ascii="宋体" w:hAnsi="宋体" w:cs="宋体"/>
                <w:bCs/>
                <w:sz w:val="24"/>
                <w:szCs w:val="24"/>
              </w:rPr>
            </w:pPr>
            <w:r>
              <w:rPr>
                <w:rFonts w:hint="eastAsia" w:ascii="宋体" w:hAnsi="宋体" w:cs="宋体"/>
                <w:sz w:val="24"/>
                <w:szCs w:val="24"/>
              </w:rPr>
              <w:t>定期保养服务流程管控措施(12分)</w:t>
            </w:r>
          </w:p>
        </w:tc>
        <w:tc>
          <w:tcPr>
            <w:tcW w:w="7318" w:type="dxa"/>
            <w:vAlign w:val="center"/>
          </w:tcPr>
          <w:p w14:paraId="27C06F8C">
            <w:pPr>
              <w:widowControl w:val="0"/>
              <w:adjustRightInd w:val="0"/>
              <w:snapToGrid w:val="0"/>
              <w:rPr>
                <w:rFonts w:hint="eastAsia" w:ascii="宋体" w:hAnsi="宋体" w:cs="宋体"/>
                <w:bCs/>
                <w:sz w:val="24"/>
                <w:szCs w:val="24"/>
              </w:rPr>
            </w:pPr>
            <w:r>
              <w:rPr>
                <w:rFonts w:hint="eastAsia" w:ascii="宋体" w:hAnsi="宋体" w:cs="宋体"/>
                <w:sz w:val="24"/>
                <w:szCs w:val="24"/>
              </w:rPr>
              <w:t>5.1根据供应商提供的车辆定期保养服务流程、管控措施进行综合评分：措施完整，合理，科学，可操作性强的得12分；措施较为完整，较合理、科学，可操作性较强的得9分；措施基本完整，合理性一般、有一定科学性、可操作性一般的得6分；措施内容简单，可操作性较差的得3分；未提供方案不得分。</w:t>
            </w:r>
          </w:p>
        </w:tc>
        <w:tc>
          <w:tcPr>
            <w:tcW w:w="1085" w:type="dxa"/>
            <w:vAlign w:val="center"/>
          </w:tcPr>
          <w:p w14:paraId="1C84289A">
            <w:pPr>
              <w:jc w:val="center"/>
              <w:rPr>
                <w:rFonts w:hint="eastAsia" w:ascii="宋体" w:hAnsi="宋体" w:cs="宋体"/>
                <w:bCs/>
                <w:sz w:val="24"/>
                <w:szCs w:val="24"/>
              </w:rPr>
            </w:pPr>
            <w:r>
              <w:rPr>
                <w:rFonts w:hint="eastAsia" w:ascii="宋体" w:hAnsi="宋体" w:cs="宋体"/>
                <w:sz w:val="24"/>
                <w:szCs w:val="24"/>
              </w:rPr>
              <w:t>12</w:t>
            </w:r>
          </w:p>
        </w:tc>
      </w:tr>
      <w:tr w14:paraId="5DF4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13C0D61C">
            <w:pPr>
              <w:jc w:val="center"/>
              <w:rPr>
                <w:rFonts w:hint="eastAsia" w:ascii="宋体" w:hAnsi="宋体" w:cs="宋体"/>
                <w:bCs/>
                <w:sz w:val="24"/>
                <w:szCs w:val="24"/>
              </w:rPr>
            </w:pPr>
            <w:r>
              <w:rPr>
                <w:rFonts w:hint="eastAsia" w:ascii="宋体" w:hAnsi="宋体" w:cs="宋体"/>
                <w:bCs/>
                <w:sz w:val="24"/>
                <w:szCs w:val="24"/>
              </w:rPr>
              <w:t>6</w:t>
            </w:r>
          </w:p>
        </w:tc>
        <w:tc>
          <w:tcPr>
            <w:tcW w:w="1328" w:type="dxa"/>
            <w:vAlign w:val="center"/>
          </w:tcPr>
          <w:p w14:paraId="67E29C87">
            <w:pPr>
              <w:jc w:val="center"/>
              <w:rPr>
                <w:rFonts w:hint="eastAsia" w:ascii="宋体" w:hAnsi="宋体" w:cs="宋体"/>
                <w:bCs/>
                <w:sz w:val="24"/>
                <w:szCs w:val="24"/>
              </w:rPr>
            </w:pPr>
            <w:r>
              <w:rPr>
                <w:rFonts w:hint="eastAsia" w:ascii="宋体" w:hAnsi="宋体" w:cs="宋体"/>
                <w:sz w:val="24"/>
                <w:szCs w:val="24"/>
              </w:rPr>
              <w:t>定期年检服务流程管控措施(12分)</w:t>
            </w:r>
          </w:p>
        </w:tc>
        <w:tc>
          <w:tcPr>
            <w:tcW w:w="7318" w:type="dxa"/>
            <w:vAlign w:val="center"/>
          </w:tcPr>
          <w:p w14:paraId="7B9BD542">
            <w:pPr>
              <w:widowControl w:val="0"/>
              <w:adjustRightInd w:val="0"/>
              <w:snapToGrid w:val="0"/>
              <w:rPr>
                <w:rFonts w:hint="eastAsia" w:ascii="宋体" w:hAnsi="宋体" w:cs="宋体"/>
                <w:bCs/>
                <w:sz w:val="24"/>
                <w:szCs w:val="24"/>
              </w:rPr>
            </w:pPr>
            <w:r>
              <w:rPr>
                <w:rFonts w:hint="eastAsia" w:ascii="宋体" w:hAnsi="宋体" w:cs="宋体"/>
                <w:sz w:val="24"/>
                <w:szCs w:val="24"/>
              </w:rPr>
              <w:t>6.1根据供应商提供的车辆定期年检服务流程管控措施进行综合评分：措施完整，合理，科学，可操作性强的得12分；措施较为完整，有一定合理性、科学性、可操作性较好的得9分；措施基本完整，合理性一般、有一定科学性、可操作性一般的得6分；措施内容简单，可操作性差的得3分；未提供方案不得分。</w:t>
            </w:r>
          </w:p>
        </w:tc>
        <w:tc>
          <w:tcPr>
            <w:tcW w:w="1085" w:type="dxa"/>
            <w:vAlign w:val="center"/>
          </w:tcPr>
          <w:p w14:paraId="24514C99">
            <w:pPr>
              <w:jc w:val="center"/>
              <w:rPr>
                <w:rFonts w:hint="eastAsia" w:ascii="宋体" w:hAnsi="宋体" w:cs="宋体"/>
                <w:bCs/>
                <w:sz w:val="24"/>
                <w:szCs w:val="24"/>
              </w:rPr>
            </w:pPr>
            <w:r>
              <w:rPr>
                <w:rFonts w:hint="eastAsia" w:ascii="宋体" w:hAnsi="宋体" w:cs="宋体"/>
                <w:sz w:val="24"/>
                <w:szCs w:val="24"/>
              </w:rPr>
              <w:t>12</w:t>
            </w:r>
          </w:p>
        </w:tc>
      </w:tr>
      <w:tr w14:paraId="0623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024986E9">
            <w:pPr>
              <w:jc w:val="center"/>
              <w:rPr>
                <w:rFonts w:hint="eastAsia" w:ascii="宋体" w:hAnsi="宋体" w:cs="宋体"/>
                <w:bCs/>
                <w:sz w:val="24"/>
                <w:szCs w:val="24"/>
              </w:rPr>
            </w:pPr>
            <w:r>
              <w:rPr>
                <w:rFonts w:hint="eastAsia" w:ascii="宋体" w:hAnsi="宋体" w:cs="宋体"/>
                <w:bCs/>
                <w:sz w:val="24"/>
                <w:szCs w:val="24"/>
              </w:rPr>
              <w:t>7</w:t>
            </w:r>
          </w:p>
        </w:tc>
        <w:tc>
          <w:tcPr>
            <w:tcW w:w="1328" w:type="dxa"/>
            <w:vAlign w:val="center"/>
          </w:tcPr>
          <w:p w14:paraId="59C95D5A">
            <w:pPr>
              <w:jc w:val="center"/>
              <w:rPr>
                <w:rFonts w:hint="eastAsia" w:ascii="宋体" w:hAnsi="宋体" w:cs="宋体"/>
                <w:bCs/>
                <w:sz w:val="24"/>
                <w:szCs w:val="24"/>
              </w:rPr>
            </w:pPr>
            <w:r>
              <w:rPr>
                <w:rFonts w:hint="eastAsia" w:ascii="宋体" w:hAnsi="宋体" w:cs="宋体"/>
                <w:sz w:val="24"/>
                <w:szCs w:val="24"/>
              </w:rPr>
              <w:t>车辆交接验收方案(9分)</w:t>
            </w:r>
          </w:p>
        </w:tc>
        <w:tc>
          <w:tcPr>
            <w:tcW w:w="7318" w:type="dxa"/>
            <w:vAlign w:val="center"/>
          </w:tcPr>
          <w:p w14:paraId="1D0F3532">
            <w:pPr>
              <w:widowControl w:val="0"/>
              <w:adjustRightInd w:val="0"/>
              <w:snapToGrid w:val="0"/>
              <w:rPr>
                <w:rFonts w:hint="eastAsia" w:ascii="宋体" w:hAnsi="宋体" w:cs="宋体"/>
                <w:bCs/>
                <w:sz w:val="24"/>
                <w:szCs w:val="24"/>
              </w:rPr>
            </w:pPr>
            <w:r>
              <w:rPr>
                <w:rFonts w:hint="eastAsia" w:ascii="宋体" w:hAnsi="宋体" w:cs="宋体"/>
                <w:sz w:val="24"/>
                <w:szCs w:val="24"/>
              </w:rPr>
              <w:t>7.1根据供应商提供的车辆进场、退场、更换全过程交接验收方案进行评分：方案流程清晰、内容完整，合理，科学，可操作性强的得9分；方案较为完整，流程较规范，有一定合理性、科学性、可操作性的得7分；方案基本完整，合理性一般、可操作性一般的得5分；方案内容基本完整，可操作性较差的得3分；未提供方案不得分。</w:t>
            </w:r>
          </w:p>
        </w:tc>
        <w:tc>
          <w:tcPr>
            <w:tcW w:w="1085" w:type="dxa"/>
            <w:vAlign w:val="center"/>
          </w:tcPr>
          <w:p w14:paraId="6B786E11">
            <w:pPr>
              <w:jc w:val="center"/>
              <w:rPr>
                <w:rFonts w:hint="eastAsia" w:ascii="宋体" w:hAnsi="宋体" w:cs="宋体"/>
                <w:bCs/>
                <w:sz w:val="24"/>
                <w:szCs w:val="24"/>
              </w:rPr>
            </w:pPr>
            <w:r>
              <w:rPr>
                <w:rFonts w:hint="eastAsia" w:ascii="宋体" w:hAnsi="宋体" w:cs="宋体"/>
                <w:sz w:val="24"/>
                <w:szCs w:val="24"/>
              </w:rPr>
              <w:t>9</w:t>
            </w:r>
          </w:p>
        </w:tc>
      </w:tr>
      <w:tr w14:paraId="4022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199E6863">
            <w:pPr>
              <w:jc w:val="center"/>
              <w:rPr>
                <w:rFonts w:hint="eastAsia" w:ascii="宋体" w:hAnsi="宋体" w:cs="宋体"/>
                <w:bCs/>
                <w:sz w:val="24"/>
                <w:szCs w:val="24"/>
              </w:rPr>
            </w:pPr>
            <w:r>
              <w:rPr>
                <w:rFonts w:hint="eastAsia" w:ascii="宋体" w:hAnsi="宋体" w:cs="宋体"/>
                <w:bCs/>
                <w:sz w:val="24"/>
                <w:szCs w:val="24"/>
              </w:rPr>
              <w:t>8</w:t>
            </w:r>
          </w:p>
        </w:tc>
        <w:tc>
          <w:tcPr>
            <w:tcW w:w="1328" w:type="dxa"/>
            <w:vAlign w:val="center"/>
          </w:tcPr>
          <w:p w14:paraId="6D175C4E">
            <w:pPr>
              <w:jc w:val="center"/>
              <w:rPr>
                <w:rFonts w:hint="eastAsia" w:ascii="宋体" w:hAnsi="宋体" w:cs="宋体"/>
                <w:sz w:val="24"/>
                <w:szCs w:val="24"/>
              </w:rPr>
            </w:pPr>
            <w:r>
              <w:rPr>
                <w:rFonts w:hint="eastAsia" w:ascii="宋体" w:hAnsi="宋体" w:cs="宋体"/>
                <w:sz w:val="24"/>
                <w:szCs w:val="24"/>
              </w:rPr>
              <w:t>售后服务方案</w:t>
            </w:r>
          </w:p>
          <w:p w14:paraId="343CFAF9">
            <w:pPr>
              <w:jc w:val="center"/>
              <w:rPr>
                <w:rFonts w:hint="eastAsia" w:ascii="宋体" w:hAnsi="宋体" w:cs="宋体"/>
                <w:bCs/>
                <w:sz w:val="24"/>
                <w:szCs w:val="24"/>
              </w:rPr>
            </w:pPr>
            <w:r>
              <w:rPr>
                <w:rFonts w:hint="eastAsia" w:ascii="宋体" w:hAnsi="宋体" w:cs="宋体"/>
                <w:sz w:val="24"/>
                <w:szCs w:val="24"/>
              </w:rPr>
              <w:t>(10分)</w:t>
            </w:r>
          </w:p>
        </w:tc>
        <w:tc>
          <w:tcPr>
            <w:tcW w:w="7318" w:type="dxa"/>
            <w:vAlign w:val="center"/>
          </w:tcPr>
          <w:p w14:paraId="2274E5D2">
            <w:pPr>
              <w:widowControl w:val="0"/>
              <w:adjustRightInd w:val="0"/>
              <w:snapToGrid w:val="0"/>
              <w:rPr>
                <w:rFonts w:hint="eastAsia" w:ascii="宋体" w:hAnsi="宋体" w:cs="宋体"/>
                <w:bCs/>
                <w:sz w:val="24"/>
                <w:szCs w:val="24"/>
              </w:rPr>
            </w:pPr>
            <w:r>
              <w:rPr>
                <w:rFonts w:hint="eastAsia" w:ascii="宋体" w:hAnsi="宋体" w:cs="宋体"/>
                <w:sz w:val="24"/>
                <w:szCs w:val="24"/>
              </w:rPr>
              <w:t>8.1根据供应商对本项目提供的售后服务保障计划、故障响应时间、售后服务专业技术人员保障等方面进行综合评分：售后服务保证措施详细、完善，完全满足竞争性磋商文件要求的得10分；售后服务保证措施较详细、较完善、较合理并较好满足竞争性磋商文件要求的得8分，售后服务保证措施基本详细、合理性一般的得5分，售后服务保证措施内容简单，保证措施不完善的得2分；未提供方案不得分。</w:t>
            </w:r>
          </w:p>
        </w:tc>
        <w:tc>
          <w:tcPr>
            <w:tcW w:w="1085" w:type="dxa"/>
            <w:vAlign w:val="center"/>
          </w:tcPr>
          <w:p w14:paraId="79A16813">
            <w:pPr>
              <w:jc w:val="center"/>
              <w:rPr>
                <w:rFonts w:hint="eastAsia" w:ascii="宋体" w:hAnsi="宋体" w:cs="宋体"/>
                <w:bCs/>
                <w:sz w:val="24"/>
                <w:szCs w:val="24"/>
              </w:rPr>
            </w:pPr>
            <w:r>
              <w:rPr>
                <w:rFonts w:hint="eastAsia" w:ascii="宋体" w:hAnsi="宋体" w:cs="宋体"/>
                <w:sz w:val="24"/>
                <w:szCs w:val="24"/>
              </w:rPr>
              <w:t>10</w:t>
            </w:r>
          </w:p>
        </w:tc>
      </w:tr>
      <w:tr w14:paraId="0B09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9515" w:type="dxa"/>
            <w:gridSpan w:val="3"/>
            <w:vAlign w:val="center"/>
          </w:tcPr>
          <w:p w14:paraId="0CC78C55">
            <w:pPr>
              <w:rPr>
                <w:rFonts w:hint="eastAsia" w:ascii="宋体" w:hAnsi="宋体" w:cs="宋体"/>
                <w:bCs/>
                <w:sz w:val="24"/>
                <w:szCs w:val="24"/>
              </w:rPr>
            </w:pPr>
            <w:r>
              <w:rPr>
                <w:rFonts w:hint="eastAsia" w:ascii="宋体" w:hAnsi="宋体" w:cs="宋体"/>
                <w:bCs/>
                <w:sz w:val="24"/>
                <w:szCs w:val="24"/>
              </w:rPr>
              <w:t>合计</w:t>
            </w:r>
          </w:p>
        </w:tc>
        <w:tc>
          <w:tcPr>
            <w:tcW w:w="1085" w:type="dxa"/>
            <w:vAlign w:val="center"/>
          </w:tcPr>
          <w:p w14:paraId="5E5F59EA">
            <w:pPr>
              <w:jc w:val="center"/>
              <w:rPr>
                <w:rFonts w:hint="eastAsia" w:ascii="宋体" w:hAnsi="宋体" w:cs="宋体"/>
                <w:bCs/>
                <w:sz w:val="24"/>
                <w:szCs w:val="24"/>
              </w:rPr>
            </w:pPr>
            <w:r>
              <w:rPr>
                <w:rFonts w:hint="eastAsia" w:ascii="宋体" w:hAnsi="宋体" w:cs="宋体"/>
                <w:bCs/>
                <w:sz w:val="24"/>
                <w:szCs w:val="24"/>
              </w:rPr>
              <w:t>100</w:t>
            </w:r>
          </w:p>
        </w:tc>
      </w:tr>
      <w:bookmarkEnd w:id="8"/>
    </w:tbl>
    <w:p w14:paraId="00B48D8A">
      <w:pPr>
        <w:rPr>
          <w:rFonts w:hint="eastAsia" w:ascii="宋体" w:hAnsi="宋体"/>
          <w:bCs/>
          <w:sz w:val="24"/>
          <w:szCs w:val="24"/>
        </w:rPr>
      </w:pPr>
      <w:r>
        <w:rPr>
          <w:rFonts w:hint="eastAsia" w:ascii="宋体" w:hAnsi="宋体" w:cs="宋体"/>
          <w:bCs/>
          <w:sz w:val="24"/>
          <w:szCs w:val="24"/>
        </w:rPr>
        <w:t>说明：</w:t>
      </w:r>
    </w:p>
    <w:p w14:paraId="29A68614">
      <w:pPr>
        <w:rPr>
          <w:rFonts w:hint="eastAsia" w:ascii="宋体" w:hAnsi="宋体" w:cs="宋体"/>
          <w:bCs/>
          <w:sz w:val="24"/>
          <w:szCs w:val="24"/>
        </w:rPr>
      </w:pPr>
      <w:r>
        <w:rPr>
          <w:rFonts w:hint="eastAsia" w:ascii="宋体" w:hAnsi="宋体" w:cs="宋体"/>
          <w:bCs/>
          <w:sz w:val="24"/>
          <w:szCs w:val="24"/>
        </w:rPr>
        <w:t>1、所有认证、检测报告、证明和业绩均以有效的证明文件的复印件（扫描件）加盖公章。</w:t>
      </w:r>
    </w:p>
    <w:p w14:paraId="747287C7">
      <w:pPr>
        <w:rPr>
          <w:rFonts w:hint="eastAsia" w:ascii="宋体" w:hAnsi="宋体" w:cs="宋体"/>
          <w:bCs/>
          <w:sz w:val="24"/>
          <w:szCs w:val="24"/>
        </w:rPr>
      </w:pPr>
      <w:r>
        <w:rPr>
          <w:rFonts w:hint="eastAsia" w:ascii="宋体" w:hAnsi="宋体" w:cs="宋体"/>
          <w:bCs/>
          <w:sz w:val="24"/>
          <w:szCs w:val="24"/>
        </w:rPr>
        <w:t>2、所有认证、检测报告、证明和业绩的单位名称须与供应商或制造商名称一致（以公章为准），否则不得分。</w:t>
      </w:r>
    </w:p>
    <w:p w14:paraId="68CFD2D1">
      <w:pPr>
        <w:rPr>
          <w:rFonts w:hint="eastAsia" w:ascii="宋体" w:hAnsi="宋体" w:cs="宋体"/>
          <w:bCs/>
          <w:sz w:val="24"/>
          <w:szCs w:val="24"/>
        </w:rPr>
      </w:pPr>
      <w:r>
        <w:rPr>
          <w:rFonts w:hint="eastAsia" w:ascii="宋体" w:hAnsi="宋体" w:cs="宋体"/>
          <w:bCs/>
          <w:sz w:val="24"/>
          <w:szCs w:val="24"/>
        </w:rPr>
        <w:t>3、若供应商提供虚假资料，一经查实作无效响应处理。</w:t>
      </w:r>
    </w:p>
    <w:p w14:paraId="07D7855B">
      <w:pPr>
        <w:rPr>
          <w:rFonts w:hint="eastAsia" w:ascii="宋体" w:hAnsi="宋体" w:cs="宋体"/>
          <w:bCs/>
          <w:sz w:val="24"/>
          <w:szCs w:val="24"/>
        </w:rPr>
      </w:pPr>
      <w:r>
        <w:rPr>
          <w:rFonts w:hint="eastAsia" w:ascii="宋体" w:hAnsi="宋体" w:cs="宋体"/>
          <w:bCs/>
          <w:sz w:val="24"/>
          <w:szCs w:val="24"/>
        </w:rPr>
        <w:t>4、对国家认定的节能产品和环保产品分别给予投标价的5%、5%价格扣除，用扣除后的价格参与评审（特别说明：节能、环保产品必须纳入“中国政府采购网http://www.ccgp.gov.cn”等官方网站“节能、环保产品查询系统”，且以提供的证书复印件为准）。</w:t>
      </w:r>
    </w:p>
    <w:p w14:paraId="722396F9">
      <w:pPr>
        <w:rPr>
          <w:rFonts w:hint="eastAsia" w:ascii="宋体" w:hAnsi="宋体" w:cs="宋体"/>
          <w:bCs/>
          <w:sz w:val="24"/>
          <w:szCs w:val="24"/>
        </w:rPr>
      </w:pPr>
      <w:r>
        <w:rPr>
          <w:rFonts w:hint="eastAsia" w:ascii="宋体" w:hAnsi="宋体" w:cs="宋体"/>
          <w:bCs/>
          <w:sz w:val="24"/>
          <w:szCs w:val="24"/>
        </w:rPr>
        <w:t>5、小微企业的价格扣除</w:t>
      </w:r>
    </w:p>
    <w:p w14:paraId="5A63C105">
      <w:pPr>
        <w:rPr>
          <w:rFonts w:hint="eastAsia" w:ascii="宋体" w:hAnsi="宋体" w:cs="宋体"/>
          <w:bCs/>
          <w:sz w:val="24"/>
          <w:szCs w:val="24"/>
        </w:rPr>
      </w:pPr>
      <w:r>
        <w:rPr>
          <w:rFonts w:hint="eastAsia" w:ascii="宋体" w:hAnsi="宋体" w:cs="宋体"/>
          <w:bCs/>
          <w:sz w:val="24"/>
          <w:szCs w:val="24"/>
        </w:rPr>
        <w:t>（1）对小微企业生产的产品给予投标价的10%价格扣除，用扣除后的价格参与评审。</w:t>
      </w:r>
    </w:p>
    <w:p w14:paraId="3FF0D2AE">
      <w:pPr>
        <w:rPr>
          <w:rFonts w:hint="eastAsia" w:ascii="宋体" w:hAnsi="宋体" w:cs="宋体"/>
          <w:bCs/>
          <w:sz w:val="24"/>
          <w:szCs w:val="24"/>
        </w:rPr>
      </w:pPr>
      <w:r>
        <w:rPr>
          <w:rFonts w:hint="eastAsia" w:ascii="宋体" w:hAnsi="宋体" w:cs="宋体"/>
          <w:bCs/>
          <w:sz w:val="24"/>
          <w:szCs w:val="24"/>
        </w:rPr>
        <w:t>（2）大中型企业和其他自然人、法人或者其他组织与小型、微型企业组成联合体共同参加投标，如果联合协议中约定，小型、微型企业的协议合同金额占到联合体协议合同总金额30%以上的，给予联合体2%的价格扣除。联合体各方均为小型、微型企业的，联合体视同为小型、微型企业享受10%价格扣除，用扣除后的价格参与评审。</w:t>
      </w:r>
    </w:p>
    <w:p w14:paraId="14CF2C57">
      <w:pPr>
        <w:rPr>
          <w:rFonts w:hint="eastAsia" w:ascii="宋体" w:hAnsi="宋体" w:cs="宋体"/>
          <w:bCs/>
          <w:sz w:val="24"/>
          <w:szCs w:val="24"/>
        </w:rPr>
      </w:pPr>
      <w:r>
        <w:rPr>
          <w:rFonts w:hint="eastAsia" w:ascii="宋体" w:hAnsi="宋体" w:cs="宋体"/>
          <w:bCs/>
          <w:sz w:val="24"/>
          <w:szCs w:val="24"/>
        </w:rPr>
        <w:t>（3）小企业（含小型、微型企业）应当同时符合以下条件：</w:t>
      </w:r>
    </w:p>
    <w:p w14:paraId="6AE4B1E3">
      <w:pPr>
        <w:rPr>
          <w:rFonts w:hint="eastAsia" w:ascii="宋体" w:hAnsi="宋体" w:cs="宋体"/>
          <w:bCs/>
          <w:sz w:val="24"/>
          <w:szCs w:val="24"/>
        </w:rPr>
      </w:pPr>
      <w:r>
        <w:rPr>
          <w:rFonts w:hint="eastAsia" w:ascii="宋体" w:hAnsi="宋体" w:cs="宋体"/>
          <w:bCs/>
          <w:sz w:val="24"/>
          <w:szCs w:val="24"/>
        </w:rPr>
        <w:t>①供应商为小企业，且符合中小企业划分标准；</w:t>
      </w:r>
    </w:p>
    <w:p w14:paraId="628938B7">
      <w:pPr>
        <w:rPr>
          <w:rFonts w:hint="eastAsia" w:ascii="宋体" w:hAnsi="宋体" w:cs="宋体"/>
          <w:bCs/>
          <w:sz w:val="24"/>
          <w:szCs w:val="24"/>
        </w:rPr>
      </w:pPr>
      <w:r>
        <w:rPr>
          <w:rFonts w:hint="eastAsia" w:ascii="宋体" w:hAnsi="宋体" w:cs="宋体"/>
          <w:bCs/>
          <w:sz w:val="24"/>
          <w:szCs w:val="24"/>
        </w:rPr>
        <w:t>②提供本企业制造的货物、承担的工程或者服务，或者提供其他小企业制造的货物。如果提供的货物为大中型企业注册商标的货物，视同大中型企业。</w:t>
      </w:r>
    </w:p>
    <w:p w14:paraId="4551AA02">
      <w:pPr>
        <w:rPr>
          <w:rFonts w:hint="eastAsia" w:ascii="宋体" w:hAnsi="宋体" w:cs="宋体"/>
          <w:bCs/>
          <w:sz w:val="24"/>
          <w:szCs w:val="24"/>
        </w:rPr>
      </w:pPr>
      <w:r>
        <w:rPr>
          <w:rFonts w:hint="eastAsia" w:ascii="宋体" w:hAnsi="宋体" w:cs="宋体"/>
          <w:bCs/>
          <w:sz w:val="24"/>
          <w:szCs w:val="24"/>
        </w:rPr>
        <w:t>6、如果提供的货物为大中型企业注册商标的货物，视同大中型企业。</w:t>
      </w:r>
    </w:p>
    <w:p w14:paraId="68F3ED49">
      <w:pPr>
        <w:rPr>
          <w:rFonts w:hint="eastAsia" w:ascii="宋体" w:hAnsi="宋体" w:cs="宋体"/>
          <w:bCs/>
          <w:sz w:val="24"/>
          <w:szCs w:val="24"/>
        </w:rPr>
      </w:pPr>
      <w:r>
        <w:rPr>
          <w:rFonts w:hint="eastAsia" w:ascii="宋体" w:hAnsi="宋体" w:cs="宋体"/>
          <w:bCs/>
          <w:sz w:val="24"/>
          <w:szCs w:val="24"/>
        </w:rPr>
        <w:t>7、若供应商提供的认证证书、荣誉证书、专利是所投产品制造商的，请供应商与制造商在证书上加盖公章。</w:t>
      </w:r>
    </w:p>
    <w:p w14:paraId="70E2EC33">
      <w:pPr>
        <w:rPr>
          <w:rFonts w:hint="eastAsia" w:ascii="宋体" w:hAnsi="宋体" w:cs="宋体"/>
          <w:bCs/>
          <w:sz w:val="24"/>
          <w:szCs w:val="24"/>
        </w:rPr>
      </w:pPr>
      <w:r>
        <w:rPr>
          <w:rFonts w:hint="eastAsia" w:ascii="宋体" w:hAnsi="宋体" w:cs="宋体"/>
          <w:bCs/>
          <w:sz w:val="24"/>
          <w:szCs w:val="24"/>
        </w:rPr>
        <w:t>8、残疾人福利单位价格扣除</w:t>
      </w:r>
    </w:p>
    <w:p w14:paraId="4C8C42D5">
      <w:pPr>
        <w:rPr>
          <w:rFonts w:hint="eastAsia" w:ascii="宋体" w:hAnsi="宋体" w:cs="宋体"/>
          <w:bCs/>
          <w:sz w:val="24"/>
          <w:szCs w:val="24"/>
        </w:rPr>
      </w:pPr>
      <w:r>
        <w:rPr>
          <w:rFonts w:hint="eastAsia" w:ascii="宋体" w:hAnsi="宋体" w:cs="宋体"/>
          <w:bCs/>
          <w:sz w:val="24"/>
          <w:szCs w:val="24"/>
        </w:rPr>
        <w:t>（1）本项目对残疾人福利性单位视同小型、微型企业，给予10%的价格扣除，用扣除后的价格参与评审。</w:t>
      </w:r>
    </w:p>
    <w:p w14:paraId="3BECCB35">
      <w:pPr>
        <w:rPr>
          <w:rFonts w:hint="eastAsia" w:ascii="宋体" w:hAnsi="宋体" w:cs="宋体"/>
          <w:bCs/>
          <w:sz w:val="24"/>
          <w:szCs w:val="24"/>
        </w:rPr>
      </w:pPr>
      <w:r>
        <w:rPr>
          <w:rFonts w:hint="eastAsia" w:ascii="宋体" w:hAnsi="宋体" w:cs="宋体"/>
          <w:bCs/>
          <w:sz w:val="24"/>
          <w:szCs w:val="24"/>
        </w:rPr>
        <w:t>（2）残疾人福利单位需按照竞争性磋商文件的要求提供《残疾人福利性单位声明函》。</w:t>
      </w:r>
    </w:p>
    <w:p w14:paraId="063C8454">
      <w:pPr>
        <w:rPr>
          <w:rFonts w:hint="eastAsia" w:ascii="宋体" w:hAnsi="宋体" w:cs="宋体"/>
          <w:bCs/>
          <w:sz w:val="24"/>
          <w:szCs w:val="24"/>
        </w:rPr>
      </w:pPr>
      <w:r>
        <w:rPr>
          <w:rFonts w:hint="eastAsia" w:ascii="宋体" w:hAnsi="宋体" w:cs="宋体"/>
          <w:bCs/>
          <w:sz w:val="24"/>
          <w:szCs w:val="24"/>
        </w:rPr>
        <w:t>（3）残疾人福利单位标准请参照《关于促进残疾人就业政府采购政策的通知》（财库〔2017〕141号）。</w:t>
      </w:r>
    </w:p>
    <w:p w14:paraId="5AAD3659">
      <w:pPr>
        <w:rPr>
          <w:rFonts w:hint="eastAsia" w:ascii="宋体" w:hAnsi="宋体" w:cs="宋体"/>
          <w:bCs/>
          <w:sz w:val="24"/>
          <w:szCs w:val="24"/>
        </w:rPr>
      </w:pPr>
      <w:r>
        <w:rPr>
          <w:rFonts w:hint="eastAsia" w:ascii="宋体" w:hAnsi="宋体" w:cs="宋体"/>
          <w:bCs/>
          <w:sz w:val="24"/>
          <w:szCs w:val="24"/>
        </w:rPr>
        <w:t>9、监狱和戒毒企业价格扣除</w:t>
      </w:r>
    </w:p>
    <w:p w14:paraId="420AD823">
      <w:pPr>
        <w:rPr>
          <w:rFonts w:hint="eastAsia" w:ascii="宋体" w:hAnsi="宋体" w:cs="宋体"/>
          <w:bCs/>
          <w:sz w:val="24"/>
          <w:szCs w:val="24"/>
        </w:rPr>
      </w:pPr>
      <w:r>
        <w:rPr>
          <w:rFonts w:hint="eastAsia" w:ascii="宋体" w:hAnsi="宋体" w:cs="宋体"/>
          <w:bCs/>
          <w:sz w:val="24"/>
          <w:szCs w:val="24"/>
        </w:rPr>
        <w:t>（1）本项目对监狱和戒毒企业（简称监狱企业）视同小型、微型企业，给予10%的价格扣除，用扣除后的价格参与评审。</w:t>
      </w:r>
    </w:p>
    <w:p w14:paraId="35128E75">
      <w:pPr>
        <w:rPr>
          <w:rFonts w:hint="eastAsia" w:ascii="宋体" w:hAnsi="宋体" w:cs="宋体"/>
          <w:bCs/>
          <w:sz w:val="24"/>
          <w:szCs w:val="24"/>
        </w:rPr>
      </w:pPr>
      <w:r>
        <w:rPr>
          <w:rFonts w:hint="eastAsia" w:ascii="宋体" w:hAnsi="宋体" w:cs="宋体"/>
          <w:bCs/>
          <w:sz w:val="24"/>
          <w:szCs w:val="24"/>
        </w:rPr>
        <w:t>（2）监狱企业参加政府采购活动时，需提供由省级以上监狱管理局、戒毒管理局（含新疆生产建设兵团）出具的属于监狱企业的证明文件。供应商如不提供上述证明文件，价格将不做相应扣除。</w:t>
      </w:r>
    </w:p>
    <w:p w14:paraId="23EFECE2">
      <w:pPr>
        <w:rPr>
          <w:rFonts w:hint="eastAsia" w:ascii="宋体" w:hAnsi="宋体" w:cs="宋体"/>
          <w:bCs/>
          <w:sz w:val="24"/>
          <w:szCs w:val="24"/>
        </w:rPr>
      </w:pPr>
      <w:r>
        <w:rPr>
          <w:rFonts w:hint="eastAsia" w:ascii="宋体" w:hAnsi="宋体" w:cs="宋体"/>
          <w:bCs/>
          <w:sz w:val="24"/>
          <w:szCs w:val="24"/>
        </w:rPr>
        <w:t>（3）监狱企业标准请参照《关于政府采购支持监狱企业发展有关问题的通知》（财库[2014]80号）。</w:t>
      </w:r>
    </w:p>
    <w:p w14:paraId="465F4D6D">
      <w:pPr>
        <w:rPr>
          <w:rFonts w:hint="eastAsia" w:ascii="宋体" w:hAnsi="宋体" w:cs="宋体"/>
          <w:bCs/>
          <w:sz w:val="24"/>
          <w:szCs w:val="24"/>
        </w:rPr>
      </w:pPr>
      <w:r>
        <w:rPr>
          <w:rFonts w:hint="eastAsia" w:ascii="宋体" w:hAnsi="宋体" w:cs="宋体"/>
          <w:bCs/>
          <w:sz w:val="24"/>
          <w:szCs w:val="24"/>
        </w:rPr>
        <w:t>10、残疾人福利单位、监狱企业属于小型、微型企业的，不重复享受政策。</w:t>
      </w:r>
    </w:p>
    <w:p w14:paraId="512A38B2">
      <w:pPr>
        <w:rPr>
          <w:rFonts w:hint="eastAsia" w:ascii="宋体" w:hAnsi="宋体" w:cs="宋体"/>
          <w:bCs/>
          <w:sz w:val="24"/>
          <w:szCs w:val="24"/>
        </w:rPr>
      </w:pPr>
    </w:p>
    <w:p w14:paraId="5BCDE64B">
      <w:pPr>
        <w:rPr>
          <w:rFonts w:hint="eastAsia" w:ascii="宋体" w:hAnsi="宋体" w:cs="宋体"/>
          <w:bCs/>
          <w:sz w:val="24"/>
          <w:szCs w:val="24"/>
        </w:rPr>
      </w:pPr>
    </w:p>
    <w:p w14:paraId="0508BF17">
      <w:pPr>
        <w:rPr>
          <w:rFonts w:hint="eastAsia" w:ascii="宋体" w:hAnsi="宋体" w:cs="宋体"/>
          <w:bCs/>
          <w:sz w:val="24"/>
          <w:szCs w:val="24"/>
        </w:rPr>
      </w:pPr>
    </w:p>
    <w:p w14:paraId="3B9781CA">
      <w:pPr>
        <w:rPr>
          <w:rFonts w:hint="eastAsia" w:ascii="宋体" w:hAnsi="宋体" w:cs="宋体"/>
          <w:bCs/>
          <w:sz w:val="24"/>
          <w:szCs w:val="24"/>
        </w:rPr>
      </w:pPr>
    </w:p>
    <w:p w14:paraId="3E5AF135">
      <w:pPr>
        <w:rPr>
          <w:rFonts w:hint="eastAsia" w:ascii="宋体" w:hAnsi="宋体" w:cs="宋体"/>
          <w:bCs/>
          <w:sz w:val="24"/>
          <w:szCs w:val="24"/>
        </w:rPr>
      </w:pPr>
    </w:p>
    <w:p w14:paraId="41E45B64">
      <w:pPr>
        <w:rPr>
          <w:rFonts w:hint="eastAsia" w:ascii="宋体" w:hAnsi="宋体" w:cs="宋体"/>
          <w:bCs/>
          <w:sz w:val="24"/>
          <w:szCs w:val="24"/>
        </w:rPr>
      </w:pPr>
    </w:p>
    <w:p w14:paraId="7092DCB3">
      <w:pPr>
        <w:rPr>
          <w:rFonts w:hint="eastAsia" w:ascii="宋体" w:hAnsi="宋体" w:cs="宋体"/>
          <w:bCs/>
          <w:sz w:val="24"/>
          <w:szCs w:val="24"/>
        </w:rPr>
      </w:pPr>
    </w:p>
    <w:p w14:paraId="4D29A2E8">
      <w:pPr>
        <w:rPr>
          <w:rFonts w:hint="eastAsia" w:ascii="宋体" w:hAnsi="宋体" w:cs="宋体"/>
          <w:bCs/>
          <w:sz w:val="24"/>
          <w:szCs w:val="24"/>
        </w:rPr>
      </w:pPr>
    </w:p>
    <w:p w14:paraId="515B7D11">
      <w:pPr>
        <w:rPr>
          <w:rFonts w:hint="eastAsia" w:ascii="宋体" w:hAnsi="宋体" w:cs="宋体"/>
          <w:bCs/>
          <w:sz w:val="24"/>
          <w:szCs w:val="24"/>
        </w:rPr>
      </w:pPr>
    </w:p>
    <w:p w14:paraId="3DD9C666">
      <w:pPr>
        <w:rPr>
          <w:rFonts w:hint="eastAsia" w:ascii="宋体" w:hAnsi="宋体" w:cs="宋体"/>
          <w:bCs/>
          <w:sz w:val="24"/>
          <w:szCs w:val="24"/>
        </w:rPr>
      </w:pPr>
    </w:p>
    <w:p w14:paraId="669D0CFF">
      <w:pPr>
        <w:rPr>
          <w:rFonts w:hint="eastAsia" w:ascii="宋体" w:hAnsi="宋体" w:cs="宋体"/>
          <w:bCs/>
          <w:sz w:val="24"/>
          <w:szCs w:val="24"/>
        </w:rPr>
      </w:pPr>
    </w:p>
    <w:p w14:paraId="32087997">
      <w:pPr>
        <w:rPr>
          <w:rFonts w:hint="eastAsia" w:ascii="宋体" w:hAnsi="宋体" w:cs="宋体"/>
          <w:bCs/>
          <w:sz w:val="24"/>
          <w:szCs w:val="24"/>
        </w:rPr>
      </w:pPr>
    </w:p>
    <w:p w14:paraId="0A2D5F5D">
      <w:pPr>
        <w:rPr>
          <w:rFonts w:hint="eastAsia" w:ascii="宋体" w:hAnsi="宋体" w:cs="宋体"/>
          <w:bCs/>
          <w:sz w:val="24"/>
          <w:szCs w:val="24"/>
        </w:rPr>
      </w:pPr>
    </w:p>
    <w:p w14:paraId="09B02D88">
      <w:pPr>
        <w:rPr>
          <w:rFonts w:hint="eastAsia" w:ascii="宋体" w:hAnsi="宋体" w:cs="宋体"/>
          <w:bCs/>
          <w:sz w:val="24"/>
          <w:szCs w:val="24"/>
        </w:rPr>
      </w:pPr>
    </w:p>
    <w:p w14:paraId="46CF7D78">
      <w:pPr>
        <w:rPr>
          <w:rFonts w:hint="eastAsia" w:ascii="宋体" w:hAnsi="宋体" w:cs="宋体"/>
          <w:bCs/>
          <w:sz w:val="24"/>
          <w:szCs w:val="24"/>
        </w:rPr>
      </w:pPr>
    </w:p>
    <w:p w14:paraId="210D2DE0">
      <w:pPr>
        <w:rPr>
          <w:rFonts w:hint="eastAsia" w:ascii="宋体" w:hAnsi="宋体" w:cs="宋体"/>
          <w:bCs/>
          <w:sz w:val="24"/>
          <w:szCs w:val="24"/>
        </w:rPr>
      </w:pPr>
    </w:p>
    <w:p w14:paraId="11A5B695">
      <w:pPr>
        <w:rPr>
          <w:rFonts w:hint="eastAsia" w:ascii="宋体" w:hAnsi="宋体" w:cs="宋体"/>
          <w:bCs/>
          <w:sz w:val="24"/>
          <w:szCs w:val="24"/>
        </w:rPr>
      </w:pPr>
    </w:p>
    <w:p w14:paraId="1D5A1B31">
      <w:pPr>
        <w:rPr>
          <w:rFonts w:hint="eastAsia" w:ascii="宋体" w:hAnsi="宋体" w:cs="宋体"/>
          <w:bCs/>
          <w:sz w:val="24"/>
          <w:szCs w:val="24"/>
        </w:rPr>
      </w:pPr>
    </w:p>
    <w:p w14:paraId="24D1EEF5">
      <w:pPr>
        <w:rPr>
          <w:rFonts w:hint="eastAsia" w:ascii="宋体" w:hAnsi="宋体" w:cs="宋体"/>
          <w:bCs/>
          <w:sz w:val="24"/>
          <w:szCs w:val="24"/>
        </w:rPr>
      </w:pPr>
    </w:p>
    <w:p w14:paraId="24C903C6">
      <w:pPr>
        <w:rPr>
          <w:rFonts w:hint="eastAsia" w:ascii="宋体" w:hAnsi="宋体" w:cs="宋体"/>
          <w:bCs/>
          <w:sz w:val="24"/>
          <w:szCs w:val="24"/>
        </w:rPr>
      </w:pPr>
    </w:p>
    <w:p w14:paraId="4EA28371">
      <w:pPr>
        <w:rPr>
          <w:rFonts w:hint="eastAsia" w:ascii="宋体" w:hAnsi="宋体" w:cs="宋体"/>
          <w:bCs/>
          <w:sz w:val="24"/>
          <w:szCs w:val="24"/>
        </w:rPr>
      </w:pPr>
    </w:p>
    <w:p w14:paraId="4B996EF3">
      <w:pPr>
        <w:rPr>
          <w:rFonts w:hint="eastAsia" w:ascii="宋体" w:hAnsi="宋体" w:cs="宋体"/>
          <w:bCs/>
          <w:sz w:val="24"/>
          <w:szCs w:val="24"/>
        </w:rPr>
      </w:pPr>
    </w:p>
    <w:p w14:paraId="58424581">
      <w:pPr>
        <w:rPr>
          <w:rFonts w:hint="eastAsia" w:ascii="宋体" w:hAnsi="宋体" w:cs="宋体"/>
          <w:bCs/>
          <w:sz w:val="24"/>
          <w:szCs w:val="24"/>
        </w:rPr>
      </w:pPr>
    </w:p>
    <w:p w14:paraId="01714EEB">
      <w:pPr>
        <w:rPr>
          <w:rFonts w:hint="eastAsia" w:ascii="宋体" w:hAnsi="宋体" w:cs="宋体"/>
          <w:bCs/>
          <w:sz w:val="24"/>
          <w:szCs w:val="24"/>
        </w:rPr>
      </w:pPr>
    </w:p>
    <w:p w14:paraId="72ED33CE">
      <w:pPr>
        <w:rPr>
          <w:rFonts w:hint="eastAsia" w:ascii="宋体" w:hAnsi="宋体" w:cs="宋体"/>
          <w:bCs/>
          <w:sz w:val="24"/>
          <w:szCs w:val="24"/>
        </w:rPr>
      </w:pPr>
    </w:p>
    <w:p w14:paraId="10E96D03">
      <w:pPr>
        <w:rPr>
          <w:rFonts w:hint="eastAsia" w:ascii="宋体" w:hAnsi="宋体" w:cs="宋体"/>
          <w:bCs/>
          <w:sz w:val="24"/>
          <w:szCs w:val="24"/>
        </w:rPr>
      </w:pPr>
    </w:p>
    <w:p w14:paraId="6607BED0">
      <w:pPr>
        <w:rPr>
          <w:rFonts w:hint="eastAsia" w:ascii="宋体" w:hAnsi="宋体" w:cs="宋体"/>
          <w:bCs/>
          <w:sz w:val="24"/>
          <w:szCs w:val="24"/>
        </w:rPr>
      </w:pPr>
    </w:p>
    <w:p w14:paraId="523030A4">
      <w:pPr>
        <w:rPr>
          <w:rFonts w:hint="eastAsia" w:ascii="宋体" w:hAnsi="宋体" w:cs="宋体"/>
          <w:bCs/>
          <w:sz w:val="24"/>
          <w:szCs w:val="24"/>
        </w:rPr>
      </w:pPr>
    </w:p>
    <w:p w14:paraId="1DC6DFD1">
      <w:pPr>
        <w:rPr>
          <w:rFonts w:hint="eastAsia" w:ascii="宋体" w:hAnsi="宋体" w:cs="宋体"/>
          <w:bCs/>
          <w:sz w:val="24"/>
          <w:szCs w:val="24"/>
        </w:rPr>
      </w:pPr>
    </w:p>
    <w:p w14:paraId="71851F67">
      <w:pPr>
        <w:rPr>
          <w:rFonts w:hint="eastAsia" w:ascii="宋体" w:hAnsi="宋体" w:cs="宋体"/>
          <w:bCs/>
          <w:sz w:val="24"/>
          <w:szCs w:val="24"/>
        </w:rPr>
      </w:pPr>
    </w:p>
    <w:p w14:paraId="1B12A164">
      <w:pPr>
        <w:rPr>
          <w:rFonts w:hint="eastAsia" w:ascii="宋体" w:hAnsi="宋体" w:cs="宋体"/>
          <w:bCs/>
          <w:sz w:val="24"/>
          <w:szCs w:val="24"/>
        </w:rPr>
      </w:pPr>
    </w:p>
    <w:p w14:paraId="34C62D41">
      <w:pPr>
        <w:rPr>
          <w:rFonts w:hint="eastAsia" w:ascii="宋体" w:hAnsi="宋体" w:cs="宋体"/>
          <w:bCs/>
          <w:sz w:val="24"/>
          <w:szCs w:val="24"/>
        </w:rPr>
      </w:pPr>
    </w:p>
    <w:p w14:paraId="31C2EBBC">
      <w:pPr>
        <w:rPr>
          <w:rFonts w:hint="eastAsia" w:ascii="宋体" w:hAnsi="宋体" w:cs="宋体"/>
          <w:bCs/>
          <w:sz w:val="24"/>
          <w:szCs w:val="24"/>
        </w:rPr>
      </w:pPr>
    </w:p>
    <w:p w14:paraId="1DDA4BF6">
      <w:pPr>
        <w:rPr>
          <w:rFonts w:hint="eastAsia" w:ascii="宋体" w:hAnsi="宋体" w:cs="宋体"/>
          <w:bCs/>
          <w:sz w:val="24"/>
          <w:szCs w:val="24"/>
        </w:rPr>
      </w:pPr>
    </w:p>
    <w:p w14:paraId="5AA0ECD7">
      <w:pPr>
        <w:rPr>
          <w:rFonts w:hint="eastAsia" w:ascii="宋体" w:hAnsi="宋体" w:cs="宋体"/>
          <w:bCs/>
          <w:sz w:val="24"/>
          <w:szCs w:val="24"/>
        </w:rPr>
      </w:pPr>
    </w:p>
    <w:p w14:paraId="6AAAD117">
      <w:pPr>
        <w:rPr>
          <w:rFonts w:hint="eastAsia" w:ascii="宋体" w:hAnsi="宋体" w:cs="宋体"/>
          <w:bCs/>
          <w:sz w:val="24"/>
          <w:szCs w:val="24"/>
        </w:rPr>
      </w:pPr>
    </w:p>
    <w:p w14:paraId="36244928">
      <w:pPr>
        <w:rPr>
          <w:rFonts w:hint="eastAsia" w:ascii="宋体" w:hAnsi="宋体" w:cs="宋体"/>
          <w:bCs/>
          <w:sz w:val="24"/>
          <w:szCs w:val="24"/>
        </w:rPr>
      </w:pPr>
    </w:p>
    <w:p w14:paraId="2917494B">
      <w:pPr>
        <w:rPr>
          <w:rFonts w:hint="eastAsia" w:ascii="宋体" w:hAnsi="宋体" w:cs="宋体"/>
          <w:bCs/>
          <w:sz w:val="24"/>
          <w:szCs w:val="24"/>
        </w:rPr>
      </w:pPr>
    </w:p>
    <w:p w14:paraId="7D6379D7">
      <w:pPr>
        <w:rPr>
          <w:rFonts w:hint="eastAsia" w:ascii="宋体" w:hAnsi="宋体" w:cs="宋体"/>
          <w:b/>
          <w:bCs/>
          <w:sz w:val="36"/>
          <w:szCs w:val="36"/>
          <w:lang w:val="zh-CN"/>
        </w:rPr>
      </w:pPr>
      <w:r>
        <w:rPr>
          <w:rFonts w:hint="eastAsia" w:ascii="宋体" w:hAnsi="宋体" w:cs="宋体"/>
          <w:b/>
          <w:bCs/>
          <w:sz w:val="36"/>
          <w:szCs w:val="36"/>
          <w:lang w:val="zh-CN"/>
        </w:rPr>
        <w:br w:type="page"/>
      </w:r>
    </w:p>
    <w:p w14:paraId="6C4624C3">
      <w:pPr>
        <w:jc w:val="center"/>
        <w:rPr>
          <w:rFonts w:hint="eastAsia" w:ascii="宋体" w:hAnsi="宋体" w:cs="宋体"/>
          <w:b/>
          <w:bCs/>
          <w:sz w:val="36"/>
          <w:szCs w:val="36"/>
          <w:lang w:val="zh-CN"/>
        </w:rPr>
      </w:pPr>
      <w:r>
        <w:rPr>
          <w:rFonts w:hint="eastAsia" w:ascii="宋体" w:hAnsi="宋体" w:cs="宋体"/>
          <w:b/>
          <w:bCs/>
          <w:sz w:val="36"/>
          <w:szCs w:val="36"/>
          <w:lang w:val="zh-CN"/>
        </w:rPr>
        <w:t>第四章 采购需求及要求</w:t>
      </w:r>
    </w:p>
    <w:p w14:paraId="59FD5030">
      <w:pPr>
        <w:pStyle w:val="3"/>
        <w:keepNext w:val="0"/>
        <w:keepLines w:val="0"/>
        <w:widowControl w:val="0"/>
        <w:snapToGrid w:val="0"/>
        <w:rPr>
          <w:rFonts w:hint="eastAsia" w:ascii="宋体" w:hAnsi="宋体" w:cs="宋体"/>
          <w:sz w:val="24"/>
          <w:szCs w:val="24"/>
        </w:rPr>
      </w:pPr>
      <w:bookmarkStart w:id="9" w:name="_Toc459319303"/>
      <w:bookmarkStart w:id="10" w:name="_Toc528059733"/>
      <w:bookmarkStart w:id="11" w:name="_Toc524643244"/>
      <w:r>
        <w:rPr>
          <w:rFonts w:hint="eastAsia" w:ascii="宋体" w:hAnsi="宋体" w:cs="宋体"/>
          <w:sz w:val="24"/>
          <w:szCs w:val="24"/>
        </w:rPr>
        <w:t>一、项目概况</w:t>
      </w:r>
    </w:p>
    <w:bookmarkEnd w:id="9"/>
    <w:bookmarkEnd w:id="10"/>
    <w:bookmarkEnd w:id="11"/>
    <w:p w14:paraId="65FA2B4F">
      <w:pPr>
        <w:widowControl w:val="0"/>
        <w:snapToGrid w:val="0"/>
        <w:spacing w:line="360" w:lineRule="auto"/>
        <w:ind w:firstLine="476" w:firstLineChars="200"/>
        <w:rPr>
          <w:rFonts w:hint="eastAsia" w:ascii="宋体" w:hAnsi="宋体" w:cs="宋体"/>
          <w:sz w:val="24"/>
          <w:szCs w:val="24"/>
        </w:rPr>
      </w:pPr>
      <w:r>
        <w:rPr>
          <w:rFonts w:ascii="宋体" w:hAnsi="宋体" w:cs="宋体"/>
          <w:spacing w:val="-1"/>
          <w:sz w:val="24"/>
          <w:szCs w:val="24"/>
        </w:rPr>
        <w:t>1、项目名称：</w:t>
      </w:r>
      <w:r>
        <w:rPr>
          <w:rFonts w:hint="eastAsia" w:ascii="宋体" w:hAnsi="宋体" w:cs="宋体"/>
          <w:spacing w:val="-1"/>
          <w:sz w:val="24"/>
          <w:szCs w:val="24"/>
        </w:rPr>
        <w:t>马群街道综合行政检查执法大队2026年综合保障服务项目</w:t>
      </w:r>
    </w:p>
    <w:p w14:paraId="495C68CA">
      <w:pPr>
        <w:pStyle w:val="11"/>
        <w:widowControl w:val="0"/>
        <w:spacing w:before="0" w:beforeAutospacing="0" w:after="0" w:afterAutospacing="0" w:line="360" w:lineRule="auto"/>
        <w:ind w:firstLine="472" w:firstLineChars="200"/>
        <w:rPr>
          <w:rFonts w:hint="eastAsia"/>
          <w:spacing w:val="-2"/>
        </w:rPr>
      </w:pPr>
      <w:r>
        <w:rPr>
          <w:spacing w:val="-2"/>
        </w:rPr>
        <w:t>2、项目</w:t>
      </w:r>
      <w:r>
        <w:rPr>
          <w:rFonts w:hint="eastAsia"/>
          <w:spacing w:val="-2"/>
        </w:rPr>
        <w:t>最高</w:t>
      </w:r>
      <w:r>
        <w:rPr>
          <w:spacing w:val="-2"/>
        </w:rPr>
        <w:t>限价：</w:t>
      </w:r>
      <w:r>
        <w:rPr>
          <w:rFonts w:hint="eastAsia"/>
          <w:spacing w:val="-2"/>
        </w:rPr>
        <w:t>19.77万元</w:t>
      </w:r>
    </w:p>
    <w:p w14:paraId="792CE738">
      <w:pPr>
        <w:pStyle w:val="11"/>
        <w:widowControl w:val="0"/>
        <w:spacing w:before="0" w:beforeAutospacing="0" w:after="0" w:afterAutospacing="0" w:line="360" w:lineRule="auto"/>
        <w:ind w:firstLine="476" w:firstLineChars="200"/>
        <w:rPr>
          <w:rFonts w:hint="eastAsia"/>
        </w:rPr>
      </w:pPr>
      <w:r>
        <w:rPr>
          <w:spacing w:val="-1"/>
        </w:rPr>
        <w:t>3、</w:t>
      </w:r>
      <w:r>
        <w:rPr>
          <w:rFonts w:hint="eastAsia"/>
          <w:spacing w:val="-1"/>
        </w:rPr>
        <w:t>合同履行期限</w:t>
      </w:r>
      <w:r>
        <w:rPr>
          <w:spacing w:val="-1"/>
        </w:rPr>
        <w:t>：</w:t>
      </w:r>
      <w:r>
        <w:rPr>
          <w:rFonts w:hint="eastAsia"/>
        </w:rPr>
        <w:t>一年。</w:t>
      </w:r>
    </w:p>
    <w:p w14:paraId="4AAF4761">
      <w:pPr>
        <w:widowControl w:val="0"/>
        <w:snapToGrid w:val="0"/>
        <w:spacing w:line="360" w:lineRule="auto"/>
        <w:ind w:left="18" w:firstLine="476" w:firstLineChars="200"/>
        <w:rPr>
          <w:rFonts w:hint="eastAsia" w:ascii="宋体" w:hAnsi="宋体" w:cs="宋体"/>
          <w:spacing w:val="-1"/>
          <w:sz w:val="24"/>
          <w:szCs w:val="24"/>
        </w:rPr>
      </w:pPr>
      <w:r>
        <w:rPr>
          <w:rFonts w:hint="eastAsia" w:ascii="宋体" w:hAnsi="宋体" w:cs="宋体"/>
          <w:spacing w:val="-1"/>
          <w:sz w:val="24"/>
          <w:szCs w:val="24"/>
        </w:rPr>
        <w:t>4、服务地点：采购人指定地点。</w:t>
      </w:r>
    </w:p>
    <w:p w14:paraId="41522DC7">
      <w:pPr>
        <w:widowControl w:val="0"/>
        <w:snapToGrid w:val="0"/>
        <w:spacing w:line="360" w:lineRule="auto"/>
        <w:ind w:left="18"/>
        <w:rPr>
          <w:rFonts w:hint="eastAsia" w:ascii="宋体" w:hAnsi="宋体" w:cs="宋体"/>
          <w:b/>
          <w:bCs/>
          <w:spacing w:val="-1"/>
          <w:sz w:val="24"/>
          <w:szCs w:val="24"/>
        </w:rPr>
      </w:pPr>
      <w:r>
        <w:rPr>
          <w:rFonts w:hint="eastAsia" w:ascii="宋体" w:hAnsi="宋体" w:cs="宋体"/>
          <w:b/>
          <w:bCs/>
          <w:spacing w:val="-1"/>
          <w:sz w:val="24"/>
          <w:szCs w:val="24"/>
        </w:rPr>
        <w:t>二、服务需求及要求</w:t>
      </w:r>
    </w:p>
    <w:p w14:paraId="08B30775">
      <w:pPr>
        <w:spacing w:line="360" w:lineRule="auto"/>
        <w:ind w:firstLine="480"/>
        <w:rPr>
          <w:rFonts w:hint="eastAsia" w:ascii="宋体" w:hAnsi="宋体"/>
          <w:sz w:val="24"/>
        </w:rPr>
      </w:pPr>
      <w:bookmarkStart w:id="12" w:name="_Hlk240370264"/>
      <w:r>
        <w:rPr>
          <w:rFonts w:hint="eastAsia" w:ascii="宋体" w:hAnsi="宋体" w:cs="宋体"/>
          <w:spacing w:val="-1"/>
          <w:sz w:val="24"/>
          <w:szCs w:val="24"/>
        </w:rPr>
        <w:t>（一）服务需</w:t>
      </w:r>
      <w:r>
        <w:rPr>
          <w:rFonts w:hint="eastAsia" w:ascii="宋体" w:hAnsi="宋体"/>
          <w:sz w:val="24"/>
        </w:rPr>
        <w:t>求：</w:t>
      </w:r>
    </w:p>
    <w:p w14:paraId="208A60C4">
      <w:pPr>
        <w:spacing w:line="360" w:lineRule="auto"/>
        <w:ind w:firstLine="480"/>
        <w:rPr>
          <w:rFonts w:hint="eastAsia" w:ascii="宋体" w:hAnsi="宋体"/>
          <w:sz w:val="24"/>
        </w:rPr>
      </w:pPr>
      <w:r>
        <w:rPr>
          <w:rFonts w:hint="eastAsia" w:ascii="宋体" w:hAnsi="宋体"/>
          <w:sz w:val="24"/>
        </w:rPr>
        <w:t>为保障街道综合行政检查执法大队2026年工作正常开展，拟租赁车辆，用于紧急突发事件处置、执法整治、洪涝灾害应急、扫雪防冻、日常市（区）工单整改、环境卫生整治等综合保障工作。租赁车辆具体需求如下：</w:t>
      </w:r>
    </w:p>
    <w:tbl>
      <w:tblPr>
        <w:tblStyle w:val="14"/>
        <w:tblW w:w="8647"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1682"/>
        <w:gridCol w:w="1500"/>
        <w:gridCol w:w="4472"/>
      </w:tblGrid>
      <w:tr w14:paraId="465A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93" w:type="dxa"/>
            <w:vAlign w:val="center"/>
          </w:tcPr>
          <w:p w14:paraId="5731D703">
            <w:pPr>
              <w:widowControl w:val="0"/>
              <w:jc w:val="center"/>
              <w:rPr>
                <w:rFonts w:hint="eastAsia" w:ascii="宋体" w:hAnsi="宋体" w:cs="宋体"/>
                <w:sz w:val="24"/>
                <w:szCs w:val="32"/>
              </w:rPr>
            </w:pPr>
            <w:r>
              <w:rPr>
                <w:rFonts w:hint="eastAsia" w:ascii="宋体" w:hAnsi="宋体" w:cs="宋体"/>
                <w:sz w:val="24"/>
                <w:szCs w:val="32"/>
              </w:rPr>
              <w:t>序号</w:t>
            </w:r>
          </w:p>
        </w:tc>
        <w:tc>
          <w:tcPr>
            <w:tcW w:w="1682" w:type="dxa"/>
            <w:vAlign w:val="center"/>
          </w:tcPr>
          <w:p w14:paraId="2E12812E">
            <w:pPr>
              <w:widowControl w:val="0"/>
              <w:jc w:val="center"/>
              <w:rPr>
                <w:rFonts w:hint="eastAsia" w:ascii="宋体" w:hAnsi="宋体" w:cs="宋体"/>
                <w:sz w:val="24"/>
                <w:szCs w:val="32"/>
              </w:rPr>
            </w:pPr>
            <w:r>
              <w:rPr>
                <w:rFonts w:hint="eastAsia" w:ascii="宋体" w:hAnsi="宋体" w:cs="宋体"/>
                <w:sz w:val="24"/>
                <w:szCs w:val="32"/>
              </w:rPr>
              <w:t>名称</w:t>
            </w:r>
          </w:p>
        </w:tc>
        <w:tc>
          <w:tcPr>
            <w:tcW w:w="1500" w:type="dxa"/>
            <w:vAlign w:val="center"/>
          </w:tcPr>
          <w:p w14:paraId="16F29B8E">
            <w:pPr>
              <w:widowControl w:val="0"/>
              <w:jc w:val="center"/>
              <w:rPr>
                <w:rFonts w:hint="eastAsia" w:ascii="宋体" w:hAnsi="宋体" w:cs="宋体"/>
                <w:sz w:val="24"/>
                <w:szCs w:val="32"/>
              </w:rPr>
            </w:pPr>
            <w:r>
              <w:rPr>
                <w:rFonts w:hint="eastAsia" w:ascii="宋体" w:hAnsi="宋体" w:cs="宋体"/>
                <w:sz w:val="24"/>
                <w:szCs w:val="32"/>
              </w:rPr>
              <w:t>数量</w:t>
            </w:r>
          </w:p>
        </w:tc>
        <w:tc>
          <w:tcPr>
            <w:tcW w:w="4472" w:type="dxa"/>
            <w:vAlign w:val="center"/>
          </w:tcPr>
          <w:p w14:paraId="744641E4">
            <w:pPr>
              <w:widowControl w:val="0"/>
              <w:jc w:val="center"/>
              <w:rPr>
                <w:rFonts w:hint="eastAsia" w:ascii="宋体" w:hAnsi="宋体" w:cs="宋体"/>
                <w:sz w:val="24"/>
                <w:szCs w:val="32"/>
              </w:rPr>
            </w:pPr>
            <w:r>
              <w:rPr>
                <w:rFonts w:hint="eastAsia" w:ascii="宋体" w:hAnsi="宋体" w:cs="宋体"/>
                <w:sz w:val="24"/>
                <w:szCs w:val="32"/>
              </w:rPr>
              <w:t>备注</w:t>
            </w:r>
          </w:p>
        </w:tc>
      </w:tr>
      <w:tr w14:paraId="27D3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trPr>
        <w:tc>
          <w:tcPr>
            <w:tcW w:w="993" w:type="dxa"/>
            <w:vAlign w:val="center"/>
          </w:tcPr>
          <w:p w14:paraId="23A76D6E">
            <w:pPr>
              <w:widowControl w:val="0"/>
              <w:jc w:val="center"/>
              <w:rPr>
                <w:rFonts w:hint="eastAsia" w:ascii="宋体" w:hAnsi="宋体" w:cs="宋体"/>
                <w:sz w:val="24"/>
                <w:szCs w:val="32"/>
              </w:rPr>
            </w:pPr>
            <w:r>
              <w:rPr>
                <w:rFonts w:hint="eastAsia" w:ascii="宋体" w:hAnsi="宋体" w:cs="宋体"/>
                <w:sz w:val="24"/>
                <w:szCs w:val="32"/>
              </w:rPr>
              <w:t>1</w:t>
            </w:r>
          </w:p>
        </w:tc>
        <w:tc>
          <w:tcPr>
            <w:tcW w:w="1682" w:type="dxa"/>
            <w:vAlign w:val="center"/>
          </w:tcPr>
          <w:p w14:paraId="691DE7AE">
            <w:pPr>
              <w:widowControl w:val="0"/>
              <w:jc w:val="center"/>
              <w:rPr>
                <w:rFonts w:hint="eastAsia" w:ascii="宋体" w:hAnsi="宋体" w:cs="宋体"/>
                <w:sz w:val="24"/>
                <w:szCs w:val="32"/>
              </w:rPr>
            </w:pPr>
            <w:r>
              <w:rPr>
                <w:rFonts w:hint="eastAsia" w:ascii="宋体" w:hAnsi="宋体" w:cs="宋体"/>
                <w:sz w:val="24"/>
                <w:szCs w:val="32"/>
              </w:rPr>
              <w:t>货车租赁</w:t>
            </w:r>
          </w:p>
        </w:tc>
        <w:tc>
          <w:tcPr>
            <w:tcW w:w="1500" w:type="dxa"/>
            <w:vAlign w:val="center"/>
          </w:tcPr>
          <w:p w14:paraId="3B4DEC6E">
            <w:pPr>
              <w:widowControl w:val="0"/>
              <w:jc w:val="center"/>
              <w:rPr>
                <w:rFonts w:hint="eastAsia" w:ascii="宋体" w:hAnsi="宋体" w:cs="宋体"/>
                <w:sz w:val="24"/>
                <w:szCs w:val="32"/>
              </w:rPr>
            </w:pPr>
            <w:r>
              <w:rPr>
                <w:rFonts w:hint="eastAsia" w:ascii="宋体" w:hAnsi="宋体" w:cs="宋体"/>
                <w:sz w:val="24"/>
                <w:szCs w:val="32"/>
              </w:rPr>
              <w:t>4辆</w:t>
            </w:r>
          </w:p>
        </w:tc>
        <w:tc>
          <w:tcPr>
            <w:tcW w:w="4472" w:type="dxa"/>
            <w:vAlign w:val="center"/>
          </w:tcPr>
          <w:p w14:paraId="37741938">
            <w:pPr>
              <w:pStyle w:val="31"/>
              <w:widowControl w:val="0"/>
              <w:spacing w:before="28" w:line="231" w:lineRule="auto"/>
              <w:ind w:left="143" w:right="449" w:hanging="26"/>
              <w:jc w:val="left"/>
              <w:rPr>
                <w:rFonts w:hint="eastAsia"/>
                <w:spacing w:val="-4"/>
                <w:sz w:val="24"/>
                <w:szCs w:val="24"/>
                <w:lang w:eastAsia="zh-CN"/>
              </w:rPr>
            </w:pPr>
            <w:r>
              <w:rPr>
                <w:rFonts w:hint="eastAsia"/>
                <w:spacing w:val="-4"/>
                <w:sz w:val="24"/>
                <w:szCs w:val="24"/>
                <w:lang w:eastAsia="zh-CN"/>
              </w:rPr>
              <w:t>1.燃油：汽油或柴油</w:t>
            </w:r>
          </w:p>
          <w:p w14:paraId="7BF84A57">
            <w:pPr>
              <w:pStyle w:val="31"/>
              <w:widowControl w:val="0"/>
              <w:spacing w:before="28" w:line="231" w:lineRule="auto"/>
              <w:ind w:left="143" w:right="449" w:hanging="26"/>
              <w:jc w:val="left"/>
              <w:rPr>
                <w:rFonts w:hint="eastAsia"/>
                <w:spacing w:val="-4"/>
                <w:sz w:val="24"/>
                <w:szCs w:val="24"/>
                <w:lang w:eastAsia="zh-CN"/>
              </w:rPr>
            </w:pPr>
            <w:r>
              <w:rPr>
                <w:rFonts w:hint="eastAsia"/>
                <w:spacing w:val="-4"/>
                <w:sz w:val="24"/>
                <w:szCs w:val="24"/>
                <w:lang w:eastAsia="zh-CN"/>
              </w:rPr>
              <w:t>2.车辆使用年限要求：首次上牌时间为2021年9月1日后；</w:t>
            </w:r>
          </w:p>
          <w:p w14:paraId="7F48D301">
            <w:pPr>
              <w:pStyle w:val="31"/>
              <w:widowControl w:val="0"/>
              <w:spacing w:before="28" w:line="231" w:lineRule="auto"/>
              <w:ind w:left="143" w:right="449" w:hanging="26"/>
              <w:jc w:val="left"/>
              <w:rPr>
                <w:rFonts w:hint="eastAsia"/>
                <w:spacing w:val="-4"/>
                <w:sz w:val="24"/>
                <w:szCs w:val="24"/>
                <w:lang w:eastAsia="zh-CN"/>
              </w:rPr>
            </w:pPr>
            <w:r>
              <w:rPr>
                <w:rFonts w:hint="eastAsia"/>
                <w:spacing w:val="-4"/>
                <w:sz w:val="24"/>
                <w:szCs w:val="24"/>
                <w:lang w:eastAsia="zh-CN"/>
              </w:rPr>
              <w:t>3.排量2.0t/2.5L以上。</w:t>
            </w:r>
          </w:p>
        </w:tc>
      </w:tr>
    </w:tbl>
    <w:p w14:paraId="01939BAC">
      <w:pPr>
        <w:spacing w:line="360" w:lineRule="auto"/>
        <w:ind w:firstLine="480"/>
        <w:rPr>
          <w:bCs/>
          <w:sz w:val="24"/>
        </w:rPr>
      </w:pPr>
      <w:r>
        <w:rPr>
          <w:rFonts w:hint="eastAsia"/>
          <w:bCs/>
          <w:sz w:val="24"/>
        </w:rPr>
        <w:t>（二）服务要求：</w:t>
      </w:r>
    </w:p>
    <w:p w14:paraId="16C7BB67">
      <w:pPr>
        <w:spacing w:line="360" w:lineRule="auto"/>
        <w:ind w:firstLine="480"/>
        <w:rPr>
          <w:rFonts w:hint="eastAsia" w:ascii="宋体" w:hAnsi="宋体"/>
          <w:sz w:val="24"/>
        </w:rPr>
      </w:pPr>
      <w:r>
        <w:rPr>
          <w:rFonts w:hint="eastAsia" w:ascii="宋体" w:hAnsi="宋体"/>
          <w:sz w:val="24"/>
        </w:rPr>
        <w:t>1、品牌不限，</w:t>
      </w:r>
      <w:r>
        <w:rPr>
          <w:rFonts w:ascii="宋体" w:hAnsi="宋体"/>
          <w:sz w:val="24"/>
        </w:rPr>
        <w:t>车辆手续齐全，正规合法，车况良好，车容美观，性能可靠，年检合格，配置冷暖空调。</w:t>
      </w:r>
    </w:p>
    <w:p w14:paraId="076D0E74">
      <w:pPr>
        <w:spacing w:line="360" w:lineRule="auto"/>
        <w:ind w:firstLine="480"/>
        <w:rPr>
          <w:rFonts w:hint="eastAsia" w:ascii="宋体" w:hAnsi="宋体"/>
          <w:sz w:val="24"/>
        </w:rPr>
      </w:pPr>
      <w:r>
        <w:rPr>
          <w:rFonts w:hint="eastAsia" w:ascii="宋体" w:hAnsi="宋体"/>
          <w:sz w:val="24"/>
        </w:rPr>
        <w:t>2、</w:t>
      </w:r>
      <w:r>
        <w:rPr>
          <w:rFonts w:ascii="宋体" w:hAnsi="宋体"/>
          <w:sz w:val="24"/>
        </w:rPr>
        <w:t>车辆</w:t>
      </w:r>
      <w:r>
        <w:rPr>
          <w:rFonts w:hint="eastAsia" w:ascii="宋体" w:hAnsi="宋体"/>
          <w:sz w:val="24"/>
        </w:rPr>
        <w:t>需具备</w:t>
      </w:r>
      <w:r>
        <w:rPr>
          <w:rFonts w:ascii="宋体" w:hAnsi="宋体"/>
          <w:sz w:val="24"/>
        </w:rPr>
        <w:t>车身稳定控制</w:t>
      </w:r>
      <w:r>
        <w:rPr>
          <w:rFonts w:hint="eastAsia" w:ascii="宋体" w:hAnsi="宋体"/>
          <w:sz w:val="24"/>
        </w:rPr>
        <w:t>系统</w:t>
      </w:r>
      <w:r>
        <w:rPr>
          <w:rFonts w:ascii="宋体" w:hAnsi="宋体"/>
          <w:sz w:val="24"/>
        </w:rPr>
        <w:t>；配备前、后座配备安全带、有效灭火器、</w:t>
      </w:r>
      <w:r>
        <w:rPr>
          <w:rFonts w:hint="eastAsia" w:ascii="宋体" w:hAnsi="宋体"/>
          <w:sz w:val="24"/>
          <w:lang w:eastAsia="zh-CN"/>
        </w:rPr>
        <w:t>三脚架</w:t>
      </w:r>
      <w:r>
        <w:rPr>
          <w:rFonts w:hint="eastAsia" w:ascii="宋体" w:hAnsi="宋体"/>
          <w:sz w:val="24"/>
        </w:rPr>
        <w:t>。</w:t>
      </w:r>
    </w:p>
    <w:p w14:paraId="7DD0214F">
      <w:pPr>
        <w:spacing w:line="360" w:lineRule="auto"/>
        <w:ind w:firstLine="480"/>
        <w:rPr>
          <w:rFonts w:hint="eastAsia" w:ascii="宋体" w:hAnsi="宋体"/>
          <w:sz w:val="24"/>
        </w:rPr>
      </w:pPr>
      <w:r>
        <w:rPr>
          <w:rFonts w:hint="eastAsia" w:ascii="宋体" w:hAnsi="宋体"/>
          <w:sz w:val="24"/>
        </w:rPr>
        <w:t>3、</w:t>
      </w:r>
      <w:r>
        <w:rPr>
          <w:rFonts w:hint="eastAsia" w:ascii="宋体" w:hAnsi="宋体"/>
          <w:sz w:val="24"/>
          <w:lang w:bidi="zh-CN"/>
        </w:rPr>
        <w:t>供应商确保</w:t>
      </w:r>
      <w:r>
        <w:rPr>
          <w:rFonts w:ascii="宋体" w:hAnsi="宋体"/>
          <w:sz w:val="24"/>
          <w:lang w:bidi="zh-CN"/>
        </w:rPr>
        <w:t>每台车保险手续齐全</w:t>
      </w:r>
      <w:r>
        <w:rPr>
          <w:rFonts w:hint="eastAsia" w:ascii="宋体" w:hAnsi="宋体"/>
          <w:sz w:val="24"/>
          <w:lang w:bidi="zh-CN"/>
        </w:rPr>
        <w:t>，</w:t>
      </w:r>
      <w:r>
        <w:rPr>
          <w:rFonts w:hint="eastAsia" w:ascii="宋体" w:hAnsi="宋体"/>
          <w:sz w:val="24"/>
        </w:rPr>
        <w:t>包含交通强制险、车辆损失险、 车损险不计免赔、第三方责任险（200万元）等商业保险</w:t>
      </w:r>
      <w:r>
        <w:rPr>
          <w:rFonts w:ascii="宋体" w:hAnsi="宋体"/>
          <w:sz w:val="24"/>
          <w:lang w:bidi="zh-CN"/>
        </w:rPr>
        <w:t>。</w:t>
      </w:r>
      <w:r>
        <w:rPr>
          <w:rFonts w:hint="eastAsia" w:ascii="宋体" w:hAnsi="宋体"/>
          <w:sz w:val="24"/>
          <w:lang w:bidi="zh-CN"/>
        </w:rPr>
        <w:t>保险理赔范围内所有费用无需采购人承担。</w:t>
      </w:r>
    </w:p>
    <w:p w14:paraId="349ADFDB">
      <w:pPr>
        <w:spacing w:line="360" w:lineRule="auto"/>
        <w:ind w:firstLine="480"/>
        <w:rPr>
          <w:rFonts w:hint="eastAsia" w:ascii="宋体" w:hAnsi="宋体"/>
          <w:sz w:val="24"/>
        </w:rPr>
      </w:pPr>
      <w:r>
        <w:rPr>
          <w:rFonts w:hint="eastAsia" w:ascii="宋体" w:hAnsi="宋体"/>
          <w:sz w:val="24"/>
        </w:rPr>
        <w:t>4、供应商负责定期年检及《车辆使用手册》规定的定期保养。</w:t>
      </w:r>
    </w:p>
    <w:p w14:paraId="348A9213">
      <w:pPr>
        <w:spacing w:line="360" w:lineRule="auto"/>
        <w:ind w:firstLine="480"/>
        <w:rPr>
          <w:rFonts w:hint="eastAsia" w:ascii="宋体" w:hAnsi="宋体"/>
          <w:sz w:val="24"/>
        </w:rPr>
      </w:pPr>
      <w:r>
        <w:rPr>
          <w:rFonts w:hint="eastAsia" w:ascii="宋体" w:hAnsi="宋体"/>
          <w:sz w:val="24"/>
        </w:rPr>
        <w:t>5、</w:t>
      </w:r>
      <w:r>
        <w:rPr>
          <w:rFonts w:ascii="宋体" w:hAnsi="宋体"/>
          <w:sz w:val="24"/>
        </w:rPr>
        <w:t>车辆</w:t>
      </w:r>
      <w:r>
        <w:rPr>
          <w:rFonts w:hint="eastAsia" w:ascii="宋体" w:hAnsi="宋体"/>
          <w:sz w:val="24"/>
        </w:rPr>
        <w:t>在租赁期间</w:t>
      </w:r>
      <w:r>
        <w:rPr>
          <w:rFonts w:ascii="宋体" w:hAnsi="宋体"/>
          <w:sz w:val="24"/>
        </w:rPr>
        <w:t>，使用过程中出现故障等紧急情况下</w:t>
      </w:r>
      <w:r>
        <w:rPr>
          <w:rFonts w:hint="eastAsia" w:ascii="宋体" w:hAnsi="宋体"/>
          <w:sz w:val="24"/>
          <w:lang w:bidi="zh-CN"/>
        </w:rPr>
        <w:t>承诺 0.5小时内响应，2小时内</w:t>
      </w:r>
      <w:r>
        <w:rPr>
          <w:rFonts w:ascii="宋体" w:hAnsi="宋体"/>
          <w:sz w:val="24"/>
        </w:rPr>
        <w:t>到达现场解决用车问题</w:t>
      </w:r>
      <w:r>
        <w:rPr>
          <w:rFonts w:hint="eastAsia" w:ascii="宋体" w:hAnsi="宋体"/>
          <w:sz w:val="24"/>
        </w:rPr>
        <w:t>。</w:t>
      </w:r>
    </w:p>
    <w:p w14:paraId="4312C19D">
      <w:pPr>
        <w:spacing w:line="360" w:lineRule="auto"/>
        <w:ind w:firstLine="480"/>
        <w:rPr>
          <w:rFonts w:hint="eastAsia" w:ascii="宋体" w:hAnsi="宋体"/>
          <w:sz w:val="24"/>
        </w:rPr>
      </w:pPr>
      <w:r>
        <w:rPr>
          <w:rFonts w:hint="eastAsia" w:ascii="宋体" w:hAnsi="宋体"/>
          <w:sz w:val="24"/>
        </w:rPr>
        <w:t>6、供应商负责对租赁车辆在使用中因发生抛锚或故障提供救援服务。其中对于租赁车辆由于本身质量问题而发生的故障，由供应商负责开到指定地点并送还车辆。供应商应根据采购人需求，维修、排除故障及更换车辆。48小时内未解决，则更换备用车。</w:t>
      </w:r>
    </w:p>
    <w:p w14:paraId="419A6E4A">
      <w:pPr>
        <w:spacing w:line="360" w:lineRule="auto"/>
        <w:ind w:firstLine="480"/>
        <w:rPr>
          <w:rFonts w:hint="eastAsia" w:ascii="宋体" w:hAnsi="宋体"/>
          <w:sz w:val="24"/>
        </w:rPr>
      </w:pPr>
      <w:r>
        <w:rPr>
          <w:rFonts w:hint="eastAsia" w:ascii="宋体" w:hAnsi="宋体"/>
          <w:sz w:val="24"/>
        </w:rPr>
        <w:t>7、租赁服务期内，如发生交通事故，供应商有义务第一时间配合采购人处理交通事故，事故处理结束后由供应商到采购人所在单位自取交通管理部门的证明，供应商据此办理保险索赔手续。</w:t>
      </w:r>
    </w:p>
    <w:p w14:paraId="5C85E6F2">
      <w:pPr>
        <w:widowControl w:val="0"/>
        <w:adjustRightInd w:val="0"/>
        <w:snapToGrid w:val="0"/>
        <w:spacing w:line="360" w:lineRule="auto"/>
        <w:ind w:firstLine="482"/>
        <w:rPr>
          <w:rFonts w:hint="eastAsia" w:ascii="宋体" w:hAnsi="宋体"/>
          <w:sz w:val="24"/>
        </w:rPr>
      </w:pPr>
      <w:r>
        <w:rPr>
          <w:rFonts w:hint="eastAsia" w:ascii="宋体" w:hAnsi="宋体"/>
          <w:sz w:val="24"/>
        </w:rPr>
        <w:t>8、送（收）车服务：由供应商负责免费提供送（收）车服务。</w:t>
      </w:r>
    </w:p>
    <w:p w14:paraId="17F9B87E">
      <w:pPr>
        <w:widowControl w:val="0"/>
        <w:adjustRightInd w:val="0"/>
        <w:snapToGrid w:val="0"/>
        <w:spacing w:line="360" w:lineRule="auto"/>
        <w:ind w:firstLine="482"/>
        <w:rPr>
          <w:rFonts w:hint="eastAsia" w:ascii="宋体" w:hAnsi="宋体"/>
          <w:b/>
          <w:bCs/>
          <w:sz w:val="24"/>
        </w:rPr>
      </w:pPr>
      <w:r>
        <w:rPr>
          <w:rFonts w:hint="eastAsia" w:ascii="宋体" w:hAnsi="宋体"/>
          <w:b/>
          <w:bCs/>
          <w:sz w:val="24"/>
        </w:rPr>
        <w:t>9、供应商应保证租赁车辆车况良好、设备齐全且性能正常，并应提供车辆行驶证、年检合格证及保险单复印件有效证件，且保证该等证件在租期内合法有效，在成交后合同签订前提交相应资料复印件加盖公章交予采购人进行审核。提供承诺书原件加盖公章，格式自拟。</w:t>
      </w:r>
    </w:p>
    <w:p w14:paraId="622786CC">
      <w:pPr>
        <w:spacing w:line="360" w:lineRule="auto"/>
        <w:ind w:firstLine="480"/>
        <w:rPr>
          <w:rFonts w:hint="eastAsia" w:ascii="宋体" w:hAnsi="宋体"/>
          <w:sz w:val="24"/>
        </w:rPr>
      </w:pPr>
      <w:r>
        <w:rPr>
          <w:rFonts w:hint="eastAsia" w:ascii="宋体" w:hAnsi="宋体"/>
          <w:sz w:val="24"/>
        </w:rPr>
        <w:t>10、服务过程中，供应商应及时响应采购人需求，冬季可提供撒布车等扫雪融雪车辆。</w:t>
      </w:r>
    </w:p>
    <w:p w14:paraId="216B35D3">
      <w:pPr>
        <w:spacing w:line="360" w:lineRule="auto"/>
        <w:ind w:firstLine="480"/>
        <w:rPr>
          <w:rFonts w:hint="eastAsia" w:ascii="宋体" w:hAnsi="宋体"/>
          <w:sz w:val="24"/>
        </w:rPr>
      </w:pPr>
      <w:r>
        <w:rPr>
          <w:rFonts w:hint="eastAsia" w:ascii="宋体" w:hAnsi="宋体"/>
          <w:sz w:val="24"/>
        </w:rPr>
        <w:t>11、车辆油费、驾驶员工资由采购人支付，租赁费用中包含车辆租金、维修保养、车辆年检、保险及税费等其他费用。</w:t>
      </w:r>
    </w:p>
    <w:bookmarkEnd w:id="12"/>
    <w:p w14:paraId="28FCA0D7">
      <w:pPr>
        <w:spacing w:line="360" w:lineRule="auto"/>
        <w:ind w:firstLine="480"/>
        <w:rPr>
          <w:rFonts w:hint="eastAsia" w:ascii="宋体" w:hAnsi="宋体"/>
          <w:b/>
          <w:bCs/>
          <w:sz w:val="24"/>
        </w:rPr>
      </w:pPr>
      <w:r>
        <w:rPr>
          <w:rFonts w:hint="eastAsia" w:ascii="宋体" w:hAnsi="宋体"/>
          <w:b/>
          <w:bCs/>
          <w:sz w:val="24"/>
        </w:rPr>
        <w:t>三、付款方式</w:t>
      </w:r>
    </w:p>
    <w:p w14:paraId="7EB332FD">
      <w:pPr>
        <w:spacing w:line="360" w:lineRule="auto"/>
        <w:ind w:firstLine="480"/>
        <w:rPr>
          <w:rFonts w:hint="eastAsia" w:ascii="宋体" w:hAnsi="宋体"/>
          <w:sz w:val="24"/>
        </w:rPr>
      </w:pPr>
      <w:r>
        <w:rPr>
          <w:rFonts w:hint="eastAsia" w:ascii="宋体" w:hAnsi="宋体"/>
          <w:sz w:val="24"/>
        </w:rPr>
        <w:t>1、服务期满后，甲方向乙方一次性付清合同价款；</w:t>
      </w:r>
    </w:p>
    <w:p w14:paraId="3BB820C7">
      <w:pPr>
        <w:spacing w:line="360" w:lineRule="auto"/>
        <w:ind w:firstLine="480"/>
        <w:rPr>
          <w:rFonts w:hint="eastAsia" w:ascii="宋体" w:hAnsi="宋体"/>
          <w:sz w:val="24"/>
        </w:rPr>
      </w:pPr>
      <w:r>
        <w:rPr>
          <w:rFonts w:hint="eastAsia" w:ascii="宋体" w:hAnsi="宋体"/>
          <w:sz w:val="24"/>
        </w:rPr>
        <w:t>2、乙方收款时需先向甲方提供合法有效的正式发票。因发票交付迟延导致付款迟延的，甲方不承担任何责任。同时对于甲方由于内部付款审批流程产生的付款延误，乙方表示理解并不要求甲方承担由此产生的延迟付款责任。</w:t>
      </w:r>
    </w:p>
    <w:p w14:paraId="21CE385A">
      <w:pPr>
        <w:spacing w:line="360" w:lineRule="auto"/>
        <w:ind w:firstLine="480"/>
        <w:rPr>
          <w:rFonts w:hint="eastAsia" w:ascii="宋体" w:hAnsi="宋体"/>
          <w:sz w:val="24"/>
        </w:rPr>
      </w:pPr>
    </w:p>
    <w:p w14:paraId="7F54A829">
      <w:pPr>
        <w:widowControl w:val="0"/>
        <w:adjustRightInd w:val="0"/>
        <w:snapToGrid w:val="0"/>
        <w:spacing w:line="336" w:lineRule="auto"/>
        <w:ind w:firstLine="480" w:firstLineChars="200"/>
        <w:jc w:val="both"/>
        <w:rPr>
          <w:rFonts w:hint="eastAsia" w:ascii="宋体" w:hAnsi="宋体" w:cs="宋体"/>
          <w:sz w:val="24"/>
          <w:szCs w:val="24"/>
        </w:rPr>
      </w:pPr>
    </w:p>
    <w:p w14:paraId="6DC43A6E">
      <w:pPr>
        <w:widowControl w:val="0"/>
        <w:snapToGrid w:val="0"/>
        <w:spacing w:line="360" w:lineRule="auto"/>
        <w:ind w:left="18"/>
      </w:pPr>
      <w:r>
        <w:br w:type="page"/>
      </w:r>
    </w:p>
    <w:p w14:paraId="1C0292D0">
      <w:pPr>
        <w:widowControl w:val="0"/>
        <w:snapToGrid w:val="0"/>
        <w:spacing w:line="360" w:lineRule="auto"/>
        <w:ind w:left="18"/>
      </w:pPr>
    </w:p>
    <w:p w14:paraId="29C6EAFD"/>
    <w:p w14:paraId="4F31B2F1">
      <w:pPr>
        <w:pStyle w:val="2"/>
        <w:keepNext w:val="0"/>
        <w:keepLines w:val="0"/>
        <w:widowControl w:val="0"/>
      </w:pPr>
    </w:p>
    <w:p w14:paraId="40AAA8E2">
      <w:pPr>
        <w:pStyle w:val="2"/>
        <w:keepNext w:val="0"/>
        <w:keepLines w:val="0"/>
        <w:widowControl w:val="0"/>
      </w:pPr>
      <w:r>
        <w:rPr>
          <w:rFonts w:hint="eastAsia"/>
        </w:rPr>
        <w:t>第五章  合同主要条款及格式</w:t>
      </w:r>
    </w:p>
    <w:p w14:paraId="06117576">
      <w:r>
        <w:rPr>
          <w:rFonts w:hint="eastAsia"/>
        </w:rPr>
        <w:t xml:space="preserve"> </w:t>
      </w:r>
    </w:p>
    <w:p w14:paraId="6532A957"/>
    <w:p w14:paraId="402473AB"/>
    <w:p w14:paraId="66D3D6E7">
      <w:pPr>
        <w:pStyle w:val="8"/>
        <w:spacing w:line="360" w:lineRule="auto"/>
        <w:ind w:right="80"/>
        <w:jc w:val="center"/>
        <w:rPr>
          <w:rFonts w:hint="eastAsia" w:hAnsi="宋体" w:cs="宋体"/>
          <w:b/>
          <w:sz w:val="44"/>
          <w:szCs w:val="44"/>
          <w:lang w:val="zh-CN"/>
        </w:rPr>
      </w:pPr>
    </w:p>
    <w:p w14:paraId="67E84E1B">
      <w:pPr>
        <w:pStyle w:val="8"/>
        <w:spacing w:line="360" w:lineRule="auto"/>
        <w:ind w:right="80"/>
        <w:jc w:val="center"/>
        <w:rPr>
          <w:rFonts w:hint="eastAsia" w:hAnsi="宋体" w:cs="宋体"/>
          <w:b/>
          <w:sz w:val="44"/>
          <w:szCs w:val="44"/>
          <w:lang w:val="zh-CN"/>
        </w:rPr>
      </w:pPr>
    </w:p>
    <w:p w14:paraId="56095B1E">
      <w:pPr>
        <w:pStyle w:val="26"/>
        <w:spacing w:line="360" w:lineRule="auto"/>
        <w:jc w:val="center"/>
        <w:rPr>
          <w:rFonts w:hint="eastAsia" w:ascii="宋体" w:hAnsi="宋体" w:eastAsia="宋体" w:cs="宋体"/>
          <w:b/>
          <w:bCs/>
          <w:sz w:val="60"/>
          <w:szCs w:val="60"/>
        </w:rPr>
      </w:pPr>
      <w:r>
        <w:rPr>
          <w:rFonts w:hint="eastAsia" w:ascii="宋体" w:hAnsi="宋体" w:eastAsia="宋体" w:cs="宋体"/>
          <w:b/>
          <w:bCs/>
          <w:sz w:val="60"/>
          <w:szCs w:val="60"/>
        </w:rPr>
        <w:t xml:space="preserve">  服  务  合  同   </w:t>
      </w:r>
    </w:p>
    <w:p w14:paraId="3FF96AA9">
      <w:pPr>
        <w:pStyle w:val="26"/>
        <w:spacing w:line="504" w:lineRule="auto"/>
        <w:rPr>
          <w:rFonts w:hint="eastAsia" w:ascii="宋体" w:hAnsi="宋体" w:eastAsia="宋体" w:cs="宋体"/>
          <w:b/>
          <w:bCs/>
          <w:sz w:val="36"/>
          <w:szCs w:val="36"/>
        </w:rPr>
      </w:pPr>
    </w:p>
    <w:p w14:paraId="5E7DAA49">
      <w:pPr>
        <w:pStyle w:val="26"/>
        <w:spacing w:line="504" w:lineRule="auto"/>
        <w:rPr>
          <w:rFonts w:hint="eastAsia" w:ascii="宋体" w:hAnsi="宋体" w:eastAsia="宋体" w:cs="宋体"/>
          <w:b/>
          <w:spacing w:val="6"/>
          <w:sz w:val="30"/>
        </w:rPr>
      </w:pPr>
    </w:p>
    <w:p w14:paraId="15FAAB02">
      <w:pPr>
        <w:pStyle w:val="26"/>
        <w:spacing w:line="504" w:lineRule="auto"/>
        <w:rPr>
          <w:rFonts w:hint="eastAsia" w:ascii="宋体" w:hAnsi="宋体" w:eastAsia="宋体" w:cs="宋体"/>
          <w:b/>
          <w:spacing w:val="6"/>
          <w:sz w:val="30"/>
        </w:rPr>
      </w:pPr>
    </w:p>
    <w:p w14:paraId="4C7F2233">
      <w:pPr>
        <w:pStyle w:val="26"/>
        <w:spacing w:line="504" w:lineRule="auto"/>
        <w:rPr>
          <w:rFonts w:hint="eastAsia" w:ascii="宋体" w:hAnsi="宋体" w:eastAsia="宋体" w:cs="宋体"/>
          <w:b/>
          <w:spacing w:val="6"/>
          <w:sz w:val="30"/>
        </w:rPr>
      </w:pPr>
    </w:p>
    <w:p w14:paraId="444FDA64">
      <w:pPr>
        <w:pStyle w:val="26"/>
        <w:spacing w:line="504" w:lineRule="auto"/>
        <w:rPr>
          <w:rFonts w:hint="eastAsia" w:ascii="宋体" w:hAnsi="宋体" w:eastAsia="宋体" w:cs="宋体"/>
          <w:sz w:val="30"/>
          <w:szCs w:val="30"/>
          <w:u w:val="single"/>
        </w:rPr>
      </w:pPr>
      <w:r>
        <w:rPr>
          <w:rFonts w:hint="eastAsia" w:ascii="宋体" w:hAnsi="宋体" w:eastAsia="宋体" w:cs="宋体"/>
          <w:b/>
          <w:spacing w:val="6"/>
          <w:sz w:val="30"/>
        </w:rPr>
        <w:t>项目名</w:t>
      </w:r>
      <w:r>
        <w:rPr>
          <w:rFonts w:hint="eastAsia" w:ascii="宋体" w:hAnsi="宋体" w:eastAsia="宋体" w:cs="宋体"/>
          <w:b/>
          <w:sz w:val="30"/>
        </w:rPr>
        <w:t>称</w:t>
      </w:r>
      <w:r>
        <w:rPr>
          <w:rFonts w:hint="eastAsia" w:ascii="宋体" w:hAnsi="宋体" w:eastAsia="宋体" w:cs="宋体"/>
          <w:sz w:val="30"/>
          <w:szCs w:val="30"/>
        </w:rPr>
        <w:t>：</w:t>
      </w:r>
      <w:r>
        <w:rPr>
          <w:rFonts w:hint="eastAsia" w:ascii="宋体" w:hAnsi="宋体" w:eastAsia="宋体" w:cs="宋体"/>
          <w:b/>
          <w:sz w:val="30"/>
        </w:rPr>
        <w:t>马群街道综合行政检查执法大队2026年综合保障服务项目</w:t>
      </w:r>
    </w:p>
    <w:p w14:paraId="4679FC54">
      <w:pPr>
        <w:pStyle w:val="26"/>
        <w:spacing w:line="504" w:lineRule="auto"/>
        <w:rPr>
          <w:rFonts w:hint="eastAsia" w:ascii="宋体" w:hAnsi="宋体" w:eastAsia="宋体" w:cs="宋体"/>
          <w:b/>
          <w:sz w:val="30"/>
        </w:rPr>
      </w:pPr>
      <w:r>
        <w:rPr>
          <w:rFonts w:hint="eastAsia" w:ascii="宋体" w:hAnsi="宋体" w:eastAsia="宋体" w:cs="宋体"/>
          <w:b/>
          <w:sz w:val="30"/>
        </w:rPr>
        <w:t>委托单位（甲方）：南京市栖霞区人民政府马群街道办事处</w:t>
      </w:r>
    </w:p>
    <w:p w14:paraId="50D1FFBA">
      <w:pPr>
        <w:pStyle w:val="26"/>
        <w:spacing w:line="504" w:lineRule="auto"/>
        <w:rPr>
          <w:rFonts w:hint="eastAsia" w:ascii="宋体" w:hAnsi="宋体" w:eastAsia="宋体" w:cs="宋体"/>
          <w:b/>
          <w:sz w:val="30"/>
        </w:rPr>
      </w:pPr>
      <w:r>
        <w:rPr>
          <w:rFonts w:hint="eastAsia" w:ascii="宋体" w:hAnsi="宋体" w:eastAsia="宋体" w:cs="宋体"/>
          <w:b/>
          <w:sz w:val="30"/>
        </w:rPr>
        <w:t>服务单位（乙方）：</w:t>
      </w:r>
    </w:p>
    <w:p w14:paraId="234C5AEA">
      <w:pPr>
        <w:pStyle w:val="26"/>
        <w:spacing w:line="504" w:lineRule="auto"/>
        <w:rPr>
          <w:rFonts w:hint="eastAsia" w:ascii="宋体" w:hAnsi="宋体" w:eastAsia="宋体" w:cs="宋体"/>
          <w:sz w:val="30"/>
          <w:szCs w:val="30"/>
        </w:rPr>
      </w:pPr>
      <w:r>
        <w:rPr>
          <w:rFonts w:hint="eastAsia" w:ascii="宋体" w:hAnsi="宋体" w:eastAsia="宋体" w:cs="宋体"/>
          <w:b/>
          <w:sz w:val="30"/>
          <w:szCs w:val="30"/>
        </w:rPr>
        <w:t>签订日期</w:t>
      </w:r>
      <w:r>
        <w:rPr>
          <w:rFonts w:hint="eastAsia" w:ascii="宋体" w:hAnsi="宋体" w:eastAsia="宋体" w:cs="宋体"/>
          <w:sz w:val="30"/>
          <w:szCs w:val="30"/>
        </w:rPr>
        <w:t>：</w:t>
      </w:r>
    </w:p>
    <w:p w14:paraId="43487C67">
      <w:pPr>
        <w:pStyle w:val="26"/>
        <w:spacing w:line="504" w:lineRule="auto"/>
        <w:rPr>
          <w:rFonts w:hint="eastAsia" w:ascii="宋体" w:hAnsi="宋体" w:eastAsia="宋体" w:cs="宋体"/>
          <w:sz w:val="30"/>
          <w:szCs w:val="30"/>
        </w:rPr>
      </w:pPr>
    </w:p>
    <w:p w14:paraId="4ED95A80">
      <w:pPr>
        <w:pStyle w:val="26"/>
        <w:spacing w:line="504" w:lineRule="auto"/>
        <w:rPr>
          <w:rFonts w:hint="eastAsia" w:ascii="宋体" w:hAnsi="宋体" w:eastAsia="宋体" w:cs="宋体"/>
          <w:sz w:val="30"/>
          <w:szCs w:val="30"/>
        </w:rPr>
      </w:pPr>
    </w:p>
    <w:p w14:paraId="0371CD9A">
      <w:pPr>
        <w:pStyle w:val="5"/>
      </w:pPr>
    </w:p>
    <w:tbl>
      <w:tblPr>
        <w:tblStyle w:val="13"/>
        <w:tblW w:w="9286" w:type="dxa"/>
        <w:tblInd w:w="2" w:type="dxa"/>
        <w:tblLayout w:type="fixed"/>
        <w:tblCellMar>
          <w:top w:w="0" w:type="dxa"/>
          <w:left w:w="0" w:type="dxa"/>
          <w:bottom w:w="0" w:type="dxa"/>
          <w:right w:w="0" w:type="dxa"/>
        </w:tblCellMar>
      </w:tblPr>
      <w:tblGrid>
        <w:gridCol w:w="4643"/>
        <w:gridCol w:w="4643"/>
      </w:tblGrid>
      <w:tr w14:paraId="3A4B5B69">
        <w:tblPrEx>
          <w:tblCellMar>
            <w:top w:w="0" w:type="dxa"/>
            <w:left w:w="0" w:type="dxa"/>
            <w:bottom w:w="0" w:type="dxa"/>
            <w:right w:w="0" w:type="dxa"/>
          </w:tblCellMar>
        </w:tblPrEx>
        <w:tc>
          <w:tcPr>
            <w:tcW w:w="4643" w:type="dxa"/>
            <w:tcBorders>
              <w:top w:val="nil"/>
              <w:left w:val="nil"/>
              <w:bottom w:val="nil"/>
              <w:right w:val="nil"/>
            </w:tcBorders>
            <w:noWrap/>
          </w:tcPr>
          <w:p w14:paraId="3FE92C0A">
            <w:pPr>
              <w:widowControl w:val="0"/>
              <w:spacing w:line="360" w:lineRule="auto"/>
              <w:jc w:val="both"/>
              <w:rPr>
                <w:rFonts w:hint="eastAsia" w:ascii="宋体" w:hAnsi="宋体" w:cs="宋体"/>
                <w:sz w:val="24"/>
                <w:szCs w:val="24"/>
                <w:lang w:val="zh-CN"/>
              </w:rPr>
            </w:pPr>
            <w:r>
              <w:rPr>
                <w:rFonts w:hint="eastAsia" w:ascii="宋体" w:hAnsi="宋体" w:cs="宋体"/>
                <w:sz w:val="24"/>
                <w:szCs w:val="24"/>
              </w:rPr>
              <w:t>委托单位</w:t>
            </w:r>
            <w:r>
              <w:rPr>
                <w:rFonts w:hint="eastAsia" w:ascii="宋体" w:hAnsi="宋体" w:cs="宋体"/>
                <w:sz w:val="24"/>
                <w:szCs w:val="24"/>
                <w:lang w:val="zh-CN"/>
              </w:rPr>
              <w:t>：（以下简称甲方）</w:t>
            </w:r>
          </w:p>
        </w:tc>
        <w:tc>
          <w:tcPr>
            <w:tcW w:w="4643" w:type="dxa"/>
            <w:tcBorders>
              <w:top w:val="nil"/>
              <w:left w:val="nil"/>
              <w:bottom w:val="nil"/>
              <w:right w:val="nil"/>
            </w:tcBorders>
            <w:noWrap/>
          </w:tcPr>
          <w:p w14:paraId="6F4B6415">
            <w:pPr>
              <w:widowControl w:val="0"/>
              <w:spacing w:line="360" w:lineRule="auto"/>
              <w:jc w:val="both"/>
              <w:rPr>
                <w:rFonts w:hint="eastAsia" w:ascii="宋体" w:hAnsi="宋体" w:cs="宋体"/>
                <w:sz w:val="24"/>
                <w:szCs w:val="24"/>
                <w:lang w:val="zh-CN"/>
              </w:rPr>
            </w:pPr>
            <w:r>
              <w:rPr>
                <w:rFonts w:hint="eastAsia" w:ascii="宋体" w:hAnsi="宋体" w:cs="宋体"/>
                <w:sz w:val="24"/>
                <w:szCs w:val="24"/>
              </w:rPr>
              <w:t>服务单位</w:t>
            </w:r>
            <w:r>
              <w:rPr>
                <w:rFonts w:hint="eastAsia" w:ascii="宋体" w:hAnsi="宋体" w:cs="宋体"/>
                <w:sz w:val="24"/>
                <w:szCs w:val="24"/>
                <w:lang w:val="zh-CN"/>
              </w:rPr>
              <w:t>：（以下简称乙方）</w:t>
            </w:r>
          </w:p>
        </w:tc>
      </w:tr>
      <w:tr w14:paraId="0AA33C55">
        <w:tblPrEx>
          <w:tblCellMar>
            <w:top w:w="0" w:type="dxa"/>
            <w:left w:w="0" w:type="dxa"/>
            <w:bottom w:w="0" w:type="dxa"/>
            <w:right w:w="0" w:type="dxa"/>
          </w:tblCellMar>
        </w:tblPrEx>
        <w:tc>
          <w:tcPr>
            <w:tcW w:w="4643" w:type="dxa"/>
            <w:tcBorders>
              <w:top w:val="nil"/>
              <w:left w:val="nil"/>
              <w:bottom w:val="nil"/>
              <w:right w:val="nil"/>
            </w:tcBorders>
            <w:noWrap/>
          </w:tcPr>
          <w:p w14:paraId="77FEA6A1">
            <w:pPr>
              <w:widowControl w:val="0"/>
              <w:spacing w:line="360" w:lineRule="auto"/>
              <w:jc w:val="both"/>
              <w:rPr>
                <w:rFonts w:hint="eastAsia" w:ascii="宋体" w:hAnsi="宋体" w:cs="宋体"/>
                <w:sz w:val="24"/>
                <w:szCs w:val="24"/>
              </w:rPr>
            </w:pPr>
            <w:r>
              <w:rPr>
                <w:rFonts w:hint="eastAsia" w:ascii="宋体" w:hAnsi="宋体" w:cs="宋体"/>
                <w:sz w:val="24"/>
                <w:szCs w:val="24"/>
                <w:lang w:val="zh-CN"/>
              </w:rPr>
              <w:t>住所地：</w:t>
            </w:r>
          </w:p>
        </w:tc>
        <w:tc>
          <w:tcPr>
            <w:tcW w:w="4643" w:type="dxa"/>
            <w:tcBorders>
              <w:top w:val="nil"/>
              <w:left w:val="nil"/>
              <w:bottom w:val="nil"/>
              <w:right w:val="nil"/>
            </w:tcBorders>
            <w:noWrap/>
          </w:tcPr>
          <w:p w14:paraId="7F4B665F">
            <w:pPr>
              <w:widowControl w:val="0"/>
              <w:spacing w:line="360" w:lineRule="auto"/>
              <w:jc w:val="both"/>
              <w:rPr>
                <w:rFonts w:hint="eastAsia" w:ascii="宋体" w:hAnsi="宋体" w:cs="宋体"/>
                <w:sz w:val="24"/>
                <w:szCs w:val="24"/>
              </w:rPr>
            </w:pPr>
            <w:r>
              <w:rPr>
                <w:rFonts w:hint="eastAsia" w:ascii="宋体" w:hAnsi="宋体" w:cs="宋体"/>
                <w:sz w:val="24"/>
                <w:szCs w:val="24"/>
                <w:lang w:val="zh-CN"/>
              </w:rPr>
              <w:t>住所地：</w:t>
            </w:r>
          </w:p>
        </w:tc>
      </w:tr>
    </w:tbl>
    <w:p w14:paraId="334E390F">
      <w:pPr>
        <w:widowControl w:val="0"/>
        <w:adjustRightInd w:val="0"/>
        <w:snapToGrid w:val="0"/>
        <w:spacing w:line="336" w:lineRule="auto"/>
        <w:ind w:firstLine="480" w:firstLineChars="200"/>
        <w:jc w:val="both"/>
        <w:rPr>
          <w:rFonts w:hint="eastAsia" w:ascii="宋体" w:hAnsi="宋体" w:cs="宋体"/>
          <w:sz w:val="24"/>
          <w:szCs w:val="24"/>
        </w:rPr>
      </w:pPr>
      <w:r>
        <w:rPr>
          <w:rFonts w:hint="eastAsia" w:ascii="宋体" w:hAnsi="宋体" w:cs="宋体"/>
          <w:sz w:val="24"/>
          <w:szCs w:val="24"/>
          <w:lang w:val="zh-CN"/>
        </w:rPr>
        <w:t>根据《中华人民共和国民法典》等</w:t>
      </w:r>
      <w:r>
        <w:rPr>
          <w:rFonts w:hint="eastAsia" w:ascii="宋体" w:hAnsi="宋体" w:cs="宋体"/>
          <w:sz w:val="24"/>
          <w:szCs w:val="24"/>
        </w:rPr>
        <w:t>相关</w:t>
      </w:r>
      <w:r>
        <w:rPr>
          <w:rFonts w:hint="eastAsia" w:ascii="宋体" w:hAnsi="宋体" w:cs="宋体"/>
          <w:sz w:val="24"/>
          <w:szCs w:val="24"/>
          <w:lang w:val="zh-CN"/>
        </w:rPr>
        <w:t>法律法规的规定，甲乙双方按照采购代理机构的</w:t>
      </w:r>
      <w:r>
        <w:rPr>
          <w:rFonts w:hint="eastAsia" w:ascii="宋体" w:hAnsi="宋体" w:cs="宋体"/>
          <w:sz w:val="24"/>
          <w:szCs w:val="24"/>
        </w:rPr>
        <w:t>采购</w:t>
      </w:r>
      <w:r>
        <w:rPr>
          <w:rFonts w:hint="eastAsia" w:ascii="宋体" w:hAnsi="宋体" w:cs="宋体"/>
          <w:sz w:val="24"/>
          <w:szCs w:val="24"/>
          <w:lang w:val="zh-CN"/>
        </w:rPr>
        <w:t xml:space="preserve">结果签订本合同。 </w:t>
      </w:r>
    </w:p>
    <w:p w14:paraId="5AEFC66B">
      <w:pPr>
        <w:widowControl w:val="0"/>
        <w:adjustRightInd w:val="0"/>
        <w:snapToGrid w:val="0"/>
        <w:spacing w:line="336" w:lineRule="auto"/>
        <w:jc w:val="both"/>
        <w:rPr>
          <w:rFonts w:hint="eastAsia" w:ascii="宋体" w:hAnsi="宋体" w:cs="宋体"/>
          <w:b/>
          <w:bCs/>
          <w:sz w:val="24"/>
          <w:szCs w:val="24"/>
        </w:rPr>
      </w:pPr>
      <w:r>
        <w:rPr>
          <w:rFonts w:hint="eastAsia" w:ascii="宋体" w:hAnsi="宋体" w:cs="宋体"/>
          <w:b/>
          <w:bCs/>
          <w:sz w:val="24"/>
          <w:szCs w:val="24"/>
          <w:lang w:val="zh-CN"/>
        </w:rPr>
        <w:t>第一条</w:t>
      </w:r>
      <w:r>
        <w:rPr>
          <w:rFonts w:hint="eastAsia" w:ascii="宋体" w:hAnsi="宋体" w:cs="宋体"/>
          <w:b/>
          <w:bCs/>
          <w:sz w:val="24"/>
          <w:szCs w:val="24"/>
        </w:rPr>
        <w:t xml:space="preserve"> </w:t>
      </w:r>
      <w:r>
        <w:rPr>
          <w:rFonts w:hint="eastAsia" w:ascii="宋体" w:hAnsi="宋体" w:cs="宋体"/>
          <w:b/>
          <w:bCs/>
          <w:sz w:val="24"/>
          <w:szCs w:val="24"/>
          <w:lang w:val="zh-CN"/>
        </w:rPr>
        <w:t>合同标的</w:t>
      </w:r>
    </w:p>
    <w:p w14:paraId="3B9BEC22">
      <w:pPr>
        <w:widowControl w:val="0"/>
        <w:adjustRightInd w:val="0"/>
        <w:snapToGrid w:val="0"/>
        <w:spacing w:line="336" w:lineRule="auto"/>
        <w:ind w:firstLine="480" w:firstLineChars="200"/>
        <w:jc w:val="both"/>
        <w:rPr>
          <w:rFonts w:hint="eastAsia" w:ascii="宋体" w:hAnsi="宋体"/>
          <w:sz w:val="24"/>
        </w:rPr>
      </w:pPr>
      <w:r>
        <w:rPr>
          <w:rFonts w:hint="eastAsia" w:ascii="宋体" w:hAnsi="宋体" w:cs="宋体"/>
          <w:sz w:val="24"/>
          <w:szCs w:val="24"/>
        </w:rPr>
        <w:t>1、乙方根据甲方需求提供下列服务：马群街道综合行政检查执法大队2026年综合保障服务，租赁车辆</w:t>
      </w:r>
      <w:r>
        <w:rPr>
          <w:rFonts w:hint="eastAsia" w:ascii="宋体" w:hAnsi="宋体"/>
          <w:sz w:val="24"/>
        </w:rPr>
        <w:t>用于紧急突发事件处置、执法整治、洪涝灾害应急、扫雪防冻、日常市（区）工单整改、环境卫生整治等综合保障工作。</w:t>
      </w:r>
    </w:p>
    <w:p w14:paraId="67BEB874">
      <w:pPr>
        <w:widowControl w:val="0"/>
        <w:adjustRightInd w:val="0"/>
        <w:snapToGrid w:val="0"/>
        <w:spacing w:line="336" w:lineRule="auto"/>
        <w:ind w:firstLine="480" w:firstLineChars="200"/>
        <w:jc w:val="both"/>
        <w:rPr>
          <w:rFonts w:hint="eastAsia" w:ascii="宋体" w:hAnsi="宋体" w:cs="宋体"/>
          <w:b/>
          <w:bCs/>
          <w:sz w:val="24"/>
          <w:szCs w:val="24"/>
          <w:lang w:val="zh-CN"/>
        </w:rPr>
      </w:pPr>
      <w:r>
        <w:rPr>
          <w:rFonts w:hint="eastAsia" w:ascii="宋体" w:hAnsi="宋体" w:cs="宋体"/>
          <w:sz w:val="24"/>
          <w:szCs w:val="24"/>
          <w:lang w:val="zh-CN"/>
        </w:rPr>
        <w:t>2、具体服务执行要求详见竞争性磋商文件及乙方响应文件。</w:t>
      </w:r>
    </w:p>
    <w:p w14:paraId="1AB72DC2">
      <w:pPr>
        <w:widowControl w:val="0"/>
        <w:adjustRightInd w:val="0"/>
        <w:snapToGrid w:val="0"/>
        <w:spacing w:line="336" w:lineRule="auto"/>
        <w:jc w:val="both"/>
        <w:rPr>
          <w:rFonts w:hint="eastAsia" w:ascii="宋体" w:hAnsi="宋体" w:cs="宋体"/>
          <w:b/>
          <w:bCs/>
          <w:sz w:val="24"/>
          <w:szCs w:val="24"/>
          <w:lang w:val="zh-CN"/>
        </w:rPr>
      </w:pPr>
      <w:r>
        <w:rPr>
          <w:rFonts w:hint="eastAsia" w:ascii="宋体" w:hAnsi="宋体" w:cs="宋体"/>
          <w:b/>
          <w:bCs/>
          <w:sz w:val="24"/>
          <w:szCs w:val="24"/>
          <w:lang w:val="zh-CN"/>
        </w:rPr>
        <w:t>第二条</w:t>
      </w:r>
      <w:r>
        <w:rPr>
          <w:rFonts w:hint="eastAsia" w:ascii="宋体" w:hAnsi="宋体" w:cs="宋体"/>
          <w:b/>
          <w:bCs/>
          <w:sz w:val="24"/>
          <w:szCs w:val="24"/>
        </w:rPr>
        <w:t xml:space="preserve"> </w:t>
      </w:r>
      <w:r>
        <w:rPr>
          <w:rFonts w:hint="eastAsia" w:ascii="宋体" w:hAnsi="宋体" w:cs="宋体"/>
          <w:b/>
          <w:bCs/>
          <w:sz w:val="24"/>
          <w:szCs w:val="24"/>
          <w:lang w:val="zh-CN"/>
        </w:rPr>
        <w:t>合同总价款</w:t>
      </w:r>
    </w:p>
    <w:p w14:paraId="0063295F">
      <w:pPr>
        <w:widowControl w:val="0"/>
        <w:adjustRightInd w:val="0"/>
        <w:snapToGrid w:val="0"/>
        <w:spacing w:line="336" w:lineRule="auto"/>
        <w:ind w:firstLine="480" w:firstLineChars="200"/>
        <w:jc w:val="both"/>
        <w:rPr>
          <w:rFonts w:hint="eastAsia" w:ascii="宋体" w:hAnsi="宋体" w:cs="宋体"/>
          <w:sz w:val="24"/>
          <w:szCs w:val="24"/>
        </w:rPr>
      </w:pPr>
      <w:r>
        <w:rPr>
          <w:rFonts w:hint="eastAsia" w:ascii="宋体" w:hAnsi="宋体" w:cs="宋体"/>
          <w:sz w:val="24"/>
          <w:szCs w:val="24"/>
          <w:lang w:val="zh-CN"/>
        </w:rPr>
        <w:t>1、本</w:t>
      </w:r>
      <w:r>
        <w:rPr>
          <w:rFonts w:hint="eastAsia" w:ascii="宋体" w:hAnsi="宋体" w:cs="宋体"/>
          <w:sz w:val="24"/>
          <w:szCs w:val="24"/>
        </w:rPr>
        <w:t>项目</w:t>
      </w:r>
      <w:r>
        <w:rPr>
          <w:rFonts w:hint="eastAsia" w:ascii="宋体" w:hAnsi="宋体" w:cs="宋体"/>
          <w:sz w:val="24"/>
          <w:szCs w:val="24"/>
          <w:lang w:val="zh-CN"/>
        </w:rPr>
        <w:t>服务</w:t>
      </w:r>
      <w:r>
        <w:rPr>
          <w:rFonts w:hint="eastAsia" w:ascii="宋体" w:hAnsi="宋体" w:cs="宋体"/>
          <w:sz w:val="24"/>
          <w:szCs w:val="24"/>
        </w:rPr>
        <w:t>合同</w:t>
      </w:r>
      <w:r>
        <w:rPr>
          <w:rFonts w:hint="eastAsia" w:ascii="宋体" w:hAnsi="宋体" w:cs="宋体"/>
          <w:sz w:val="24"/>
          <w:szCs w:val="24"/>
          <w:lang w:val="zh-CN"/>
        </w:rPr>
        <w:t>总价款为（大写）</w:t>
      </w:r>
      <w:r>
        <w:rPr>
          <w:rFonts w:hint="eastAsia" w:ascii="宋体" w:hAnsi="宋体" w:cs="宋体"/>
          <w:sz w:val="24"/>
          <w:szCs w:val="24"/>
          <w:u w:val="single"/>
          <w:lang w:val="zh-CN"/>
        </w:rPr>
        <w:tab/>
      </w:r>
      <w:r>
        <w:rPr>
          <w:rFonts w:hint="eastAsia" w:ascii="宋体" w:hAnsi="宋体" w:cs="宋体"/>
          <w:sz w:val="24"/>
          <w:szCs w:val="24"/>
          <w:u w:val="single"/>
        </w:rPr>
        <w:t xml:space="preserve">       </w:t>
      </w:r>
      <w:r>
        <w:rPr>
          <w:rFonts w:hint="eastAsia" w:ascii="宋体" w:hAnsi="宋体" w:cs="宋体"/>
          <w:sz w:val="24"/>
          <w:szCs w:val="24"/>
          <w:lang w:val="zh-CN"/>
        </w:rPr>
        <w:t>人民币（小写：</w:t>
      </w:r>
      <w:r>
        <w:rPr>
          <w:rFonts w:hint="eastAsia" w:ascii="宋体" w:hAnsi="宋体" w:cs="宋体"/>
          <w:sz w:val="24"/>
          <w:szCs w:val="24"/>
          <w:u w:val="single"/>
        </w:rPr>
        <w:t xml:space="preserve">      </w:t>
      </w:r>
      <w:r>
        <w:rPr>
          <w:rFonts w:hint="eastAsia" w:ascii="宋体" w:hAnsi="宋体" w:cs="宋体"/>
          <w:sz w:val="24"/>
          <w:szCs w:val="24"/>
          <w:u w:val="single"/>
          <w:lang w:val="zh-CN"/>
        </w:rPr>
        <w:tab/>
      </w:r>
      <w:r>
        <w:rPr>
          <w:rFonts w:hint="eastAsia" w:ascii="宋体" w:hAnsi="宋体" w:cs="宋体"/>
          <w:sz w:val="24"/>
          <w:szCs w:val="24"/>
          <w:lang w:val="zh-CN"/>
        </w:rPr>
        <w:t>）</w:t>
      </w:r>
      <w:r>
        <w:rPr>
          <w:rFonts w:hint="eastAsia" w:ascii="宋体" w:hAnsi="宋体" w:cs="宋体"/>
          <w:sz w:val="24"/>
          <w:szCs w:val="24"/>
        </w:rPr>
        <w:t>；分项报价如下表：</w:t>
      </w:r>
    </w:p>
    <w:p w14:paraId="7736D655">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2、本合同总价款</w:t>
      </w:r>
      <w:r>
        <w:rPr>
          <w:rFonts w:hint="eastAsia" w:ascii="宋体" w:hAnsi="宋体" w:cs="宋体"/>
          <w:sz w:val="24"/>
          <w:szCs w:val="24"/>
        </w:rPr>
        <w:t>除</w:t>
      </w:r>
      <w:r>
        <w:rPr>
          <w:rFonts w:hint="eastAsia" w:ascii="宋体" w:hAnsi="宋体"/>
          <w:sz w:val="24"/>
        </w:rPr>
        <w:t>车辆油费、驾驶员工资外，包含车辆租金、车辆年检、保险及税费等其他一切费用。</w:t>
      </w:r>
    </w:p>
    <w:p w14:paraId="0DC97D42">
      <w:pPr>
        <w:widowControl w:val="0"/>
        <w:adjustRightInd w:val="0"/>
        <w:snapToGrid w:val="0"/>
        <w:spacing w:line="336" w:lineRule="auto"/>
        <w:jc w:val="both"/>
        <w:rPr>
          <w:rFonts w:hint="eastAsia" w:ascii="宋体" w:hAnsi="宋体" w:cs="宋体"/>
          <w:sz w:val="24"/>
          <w:szCs w:val="24"/>
          <w:lang w:val="zh-CN"/>
        </w:rPr>
      </w:pPr>
      <w:r>
        <w:rPr>
          <w:rFonts w:hint="eastAsia" w:ascii="宋体" w:hAnsi="宋体" w:cs="宋体"/>
          <w:b/>
          <w:bCs/>
          <w:sz w:val="24"/>
          <w:szCs w:val="24"/>
          <w:lang w:val="zh-CN"/>
        </w:rPr>
        <w:t>第三条</w:t>
      </w:r>
      <w:r>
        <w:rPr>
          <w:rFonts w:hint="eastAsia" w:ascii="宋体" w:hAnsi="宋体" w:cs="宋体"/>
          <w:b/>
          <w:bCs/>
          <w:sz w:val="24"/>
          <w:szCs w:val="24"/>
        </w:rPr>
        <w:t xml:space="preserve"> </w:t>
      </w:r>
      <w:r>
        <w:rPr>
          <w:rFonts w:hint="eastAsia" w:ascii="宋体" w:hAnsi="宋体" w:cs="宋体"/>
          <w:b/>
          <w:bCs/>
          <w:sz w:val="24"/>
          <w:szCs w:val="24"/>
          <w:lang w:val="zh-CN"/>
        </w:rPr>
        <w:t>组成本合同的有关文件</w:t>
      </w:r>
      <w:r>
        <w:rPr>
          <w:rFonts w:hint="eastAsia" w:ascii="宋体" w:hAnsi="宋体" w:cs="宋体"/>
          <w:sz w:val="24"/>
          <w:szCs w:val="24"/>
          <w:lang w:val="zh-CN"/>
        </w:rPr>
        <w:tab/>
      </w:r>
    </w:p>
    <w:p w14:paraId="05D710F1">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 xml:space="preserve">下列关于竞争性磋商文件或与本次采购活动方式相适应的文件及有关附件是本合同不可分割的组成部分，与本合同具有同等法律效力，这些文件包括但不限于： </w:t>
      </w:r>
    </w:p>
    <w:p w14:paraId="26B1975D">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1、采购合同；</w:t>
      </w:r>
    </w:p>
    <w:p w14:paraId="06088BE7">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 xml:space="preserve">2、乙方提供的响应文件和响应文件价格部分； </w:t>
      </w:r>
    </w:p>
    <w:p w14:paraId="10EBCA7A">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 xml:space="preserve">3、投标承诺/服务承诺； </w:t>
      </w:r>
    </w:p>
    <w:p w14:paraId="40C36E95">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 xml:space="preserve">4、成交结果通知书； </w:t>
      </w:r>
    </w:p>
    <w:p w14:paraId="24760FD0">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 xml:space="preserve">5、甲乙双方商定的其他文件等。 </w:t>
      </w:r>
    </w:p>
    <w:p w14:paraId="6049758D">
      <w:pPr>
        <w:widowControl w:val="0"/>
        <w:adjustRightInd w:val="0"/>
        <w:snapToGrid w:val="0"/>
        <w:spacing w:line="336" w:lineRule="auto"/>
        <w:jc w:val="both"/>
        <w:rPr>
          <w:rFonts w:hint="eastAsia" w:ascii="宋体" w:hAnsi="宋体" w:cs="宋体"/>
          <w:sz w:val="24"/>
          <w:szCs w:val="24"/>
          <w:lang w:val="zh-CN"/>
        </w:rPr>
      </w:pPr>
      <w:r>
        <w:rPr>
          <w:rFonts w:hint="eastAsia" w:ascii="宋体" w:hAnsi="宋体" w:cs="宋体"/>
          <w:b/>
          <w:bCs/>
          <w:sz w:val="24"/>
          <w:szCs w:val="24"/>
          <w:lang w:val="zh-CN"/>
        </w:rPr>
        <w:t>第四条</w:t>
      </w:r>
      <w:r>
        <w:rPr>
          <w:rFonts w:hint="eastAsia" w:ascii="宋体" w:hAnsi="宋体" w:cs="宋体"/>
          <w:b/>
          <w:bCs/>
          <w:sz w:val="24"/>
          <w:szCs w:val="24"/>
        </w:rPr>
        <w:t xml:space="preserve"> </w:t>
      </w:r>
      <w:r>
        <w:rPr>
          <w:rFonts w:hint="eastAsia" w:ascii="宋体" w:hAnsi="宋体" w:cs="宋体"/>
          <w:b/>
          <w:bCs/>
          <w:sz w:val="24"/>
          <w:szCs w:val="24"/>
          <w:lang w:val="zh-CN"/>
        </w:rPr>
        <w:t>权利保证</w:t>
      </w:r>
    </w:p>
    <w:p w14:paraId="7D2F9E00">
      <w:pPr>
        <w:widowControl w:val="0"/>
        <w:adjustRightInd w:val="0"/>
        <w:snapToGrid w:val="0"/>
        <w:spacing w:line="336" w:lineRule="auto"/>
        <w:ind w:firstLine="480" w:firstLineChars="200"/>
        <w:jc w:val="both"/>
        <w:rPr>
          <w:rFonts w:hint="eastAsia" w:ascii="time" w:hAnsi="time" w:cs="宋体"/>
          <w:sz w:val="24"/>
          <w:szCs w:val="24"/>
        </w:rPr>
      </w:pPr>
      <w:r>
        <w:rPr>
          <w:rFonts w:hint="eastAsia" w:ascii="time" w:hAnsi="time" w:cs="宋体"/>
          <w:sz w:val="24"/>
          <w:szCs w:val="24"/>
        </w:rPr>
        <w:t>乙方应保证为甲方提供服务任何一部分时不受第三方提出侵犯其专利权、版权、商标权或其他权利的起诉。一旦出现侵权，乙方应承担全部责任(包括但不限于甲方损失、诉讼费用、保全费用、律师费用、交通费、住宿费等)。</w:t>
      </w:r>
    </w:p>
    <w:p w14:paraId="26CD68E7">
      <w:pPr>
        <w:widowControl w:val="0"/>
        <w:adjustRightInd w:val="0"/>
        <w:snapToGrid w:val="0"/>
        <w:spacing w:line="336" w:lineRule="auto"/>
        <w:jc w:val="both"/>
        <w:rPr>
          <w:rFonts w:hint="eastAsia" w:ascii="宋体" w:hAnsi="宋体" w:cs="宋体"/>
          <w:sz w:val="24"/>
          <w:szCs w:val="24"/>
        </w:rPr>
      </w:pPr>
      <w:r>
        <w:rPr>
          <w:rFonts w:hint="eastAsia" w:ascii="宋体" w:hAnsi="宋体" w:cs="宋体"/>
          <w:b/>
          <w:bCs/>
          <w:sz w:val="24"/>
          <w:szCs w:val="24"/>
          <w:lang w:val="zh-CN"/>
        </w:rPr>
        <w:t>第五条</w:t>
      </w:r>
      <w:r>
        <w:rPr>
          <w:rFonts w:hint="eastAsia" w:ascii="宋体" w:hAnsi="宋体" w:cs="宋体"/>
          <w:b/>
          <w:bCs/>
          <w:sz w:val="24"/>
          <w:szCs w:val="24"/>
        </w:rPr>
        <w:t xml:space="preserve"> </w:t>
      </w:r>
      <w:r>
        <w:rPr>
          <w:rFonts w:hint="eastAsia" w:ascii="宋体" w:hAnsi="宋体" w:cs="宋体"/>
          <w:b/>
          <w:bCs/>
          <w:sz w:val="24"/>
          <w:szCs w:val="24"/>
          <w:lang w:val="zh-CN"/>
        </w:rPr>
        <w:t>质量保证</w:t>
      </w:r>
      <w:r>
        <w:rPr>
          <w:rFonts w:hint="eastAsia" w:ascii="宋体" w:hAnsi="宋体" w:cs="宋体"/>
          <w:b/>
          <w:bCs/>
          <w:sz w:val="24"/>
          <w:szCs w:val="24"/>
        </w:rPr>
        <w:t>及服务要求</w:t>
      </w:r>
    </w:p>
    <w:p w14:paraId="313E25FC">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乙方提供的服务必须全部达到竞争性磋商文件各项要求，国家或行业有规定的，还要符合相应规定。</w:t>
      </w:r>
    </w:p>
    <w:p w14:paraId="3843F3A3">
      <w:pPr>
        <w:widowControl w:val="0"/>
        <w:adjustRightInd w:val="0"/>
        <w:snapToGrid w:val="0"/>
        <w:spacing w:line="336" w:lineRule="auto"/>
        <w:jc w:val="both"/>
        <w:rPr>
          <w:rFonts w:hint="eastAsia" w:ascii="宋体" w:hAnsi="宋体" w:cs="宋体"/>
          <w:sz w:val="24"/>
          <w:szCs w:val="24"/>
          <w:lang w:val="zh-CN"/>
        </w:rPr>
      </w:pPr>
      <w:r>
        <w:rPr>
          <w:rFonts w:hint="eastAsia" w:ascii="宋体" w:hAnsi="宋体" w:cs="宋体"/>
          <w:b/>
          <w:bCs/>
          <w:sz w:val="24"/>
          <w:szCs w:val="24"/>
          <w:lang w:val="zh-CN"/>
        </w:rPr>
        <w:t>第六条 交付使用和验收</w:t>
      </w:r>
    </w:p>
    <w:p w14:paraId="21E68BCF">
      <w:pPr>
        <w:pStyle w:val="11"/>
        <w:widowControl w:val="0"/>
        <w:spacing w:before="0" w:beforeAutospacing="0" w:after="0" w:afterAutospacing="0" w:line="360" w:lineRule="auto"/>
        <w:ind w:firstLine="420"/>
        <w:rPr>
          <w:rFonts w:hint="eastAsia"/>
        </w:rPr>
      </w:pPr>
      <w:r>
        <w:rPr>
          <w:rFonts w:hint="eastAsia"/>
        </w:rPr>
        <w:t>1、合同履行期限：一年。</w:t>
      </w:r>
    </w:p>
    <w:p w14:paraId="248E44A4">
      <w:pPr>
        <w:widowControl w:val="0"/>
        <w:snapToGrid w:val="0"/>
        <w:spacing w:line="336" w:lineRule="auto"/>
        <w:ind w:firstLine="480" w:firstLineChars="200"/>
        <w:outlineLvl w:val="0"/>
        <w:rPr>
          <w:rFonts w:hint="eastAsia" w:ascii="宋体" w:hAnsi="宋体" w:cs="宋体"/>
          <w:sz w:val="24"/>
          <w:szCs w:val="24"/>
        </w:rPr>
      </w:pPr>
      <w:r>
        <w:rPr>
          <w:rFonts w:hint="eastAsia" w:ascii="宋体" w:hAnsi="宋体" w:cs="宋体"/>
          <w:sz w:val="24"/>
          <w:szCs w:val="24"/>
        </w:rPr>
        <w:t>2、服务地点：甲方指定地点。</w:t>
      </w:r>
    </w:p>
    <w:p w14:paraId="00EC0326">
      <w:pPr>
        <w:widowControl w:val="0"/>
        <w:snapToGrid w:val="0"/>
        <w:spacing w:line="336" w:lineRule="auto"/>
        <w:ind w:firstLine="480" w:firstLineChars="200"/>
        <w:outlineLvl w:val="0"/>
        <w:rPr>
          <w:rFonts w:hint="eastAsia" w:ascii="宋体" w:hAnsi="宋体" w:cs="宋体"/>
          <w:b/>
          <w:bCs/>
          <w:sz w:val="24"/>
          <w:szCs w:val="24"/>
          <w:lang w:val="zh-CN"/>
        </w:rPr>
      </w:pPr>
      <w:r>
        <w:rPr>
          <w:rFonts w:hint="eastAsia" w:ascii="宋体" w:hAnsi="宋体" w:cs="宋体"/>
          <w:sz w:val="24"/>
          <w:szCs w:val="24"/>
        </w:rPr>
        <w:t>3、乙方提供的服务不符合竞争性磋商文件和合同规定的，甲方有权拒收。</w:t>
      </w:r>
    </w:p>
    <w:p w14:paraId="79418BCA">
      <w:pPr>
        <w:widowControl w:val="0"/>
        <w:adjustRightInd w:val="0"/>
        <w:snapToGrid w:val="0"/>
        <w:spacing w:line="336" w:lineRule="auto"/>
        <w:jc w:val="both"/>
        <w:rPr>
          <w:rFonts w:hint="eastAsia" w:ascii="宋体" w:hAnsi="宋体" w:cs="宋体"/>
          <w:b/>
          <w:bCs/>
          <w:sz w:val="24"/>
          <w:szCs w:val="24"/>
        </w:rPr>
      </w:pPr>
      <w:r>
        <w:rPr>
          <w:rFonts w:hint="eastAsia" w:ascii="宋体" w:hAnsi="宋体" w:cs="宋体"/>
          <w:b/>
          <w:bCs/>
          <w:sz w:val="24"/>
          <w:szCs w:val="24"/>
          <w:lang w:val="zh-CN"/>
        </w:rPr>
        <w:t>第七条</w:t>
      </w:r>
      <w:r>
        <w:rPr>
          <w:rFonts w:hint="eastAsia" w:ascii="宋体" w:hAnsi="宋体" w:cs="宋体"/>
          <w:b/>
          <w:bCs/>
          <w:sz w:val="24"/>
          <w:szCs w:val="24"/>
        </w:rPr>
        <w:t xml:space="preserve"> 合同款支付</w:t>
      </w:r>
    </w:p>
    <w:p w14:paraId="629CAD0F">
      <w:pPr>
        <w:spacing w:line="360" w:lineRule="auto"/>
        <w:ind w:firstLine="480"/>
        <w:rPr>
          <w:rFonts w:hint="eastAsia" w:ascii="宋体" w:hAnsi="宋体"/>
          <w:sz w:val="24"/>
        </w:rPr>
      </w:pPr>
      <w:r>
        <w:rPr>
          <w:rFonts w:hint="eastAsia" w:ascii="宋体" w:hAnsi="宋体"/>
          <w:sz w:val="24"/>
        </w:rPr>
        <w:t>1、服务期满后，甲方向乙方一次性付清合同价款；</w:t>
      </w:r>
    </w:p>
    <w:p w14:paraId="2FA7F463">
      <w:pPr>
        <w:spacing w:line="360" w:lineRule="auto"/>
        <w:ind w:firstLine="480"/>
        <w:rPr>
          <w:rFonts w:hint="eastAsia" w:ascii="宋体" w:hAnsi="宋体"/>
          <w:sz w:val="24"/>
        </w:rPr>
      </w:pPr>
      <w:r>
        <w:rPr>
          <w:rFonts w:hint="eastAsia" w:ascii="宋体" w:hAnsi="宋体"/>
          <w:sz w:val="24"/>
        </w:rPr>
        <w:t>2、乙方收款时需先向甲方提供合法有效的正式发票，因发票交付迟延导致付款迟延的，甲方不承担任何责任。同时对于甲方由于内部付款审批流程产生的付款延误，乙方表示理解并不要求甲方承担由此产生的延迟付款责任。</w:t>
      </w:r>
    </w:p>
    <w:p w14:paraId="59574EEF">
      <w:pPr>
        <w:widowControl w:val="0"/>
        <w:adjustRightInd w:val="0"/>
        <w:snapToGrid w:val="0"/>
        <w:spacing w:line="336" w:lineRule="auto"/>
        <w:jc w:val="both"/>
        <w:rPr>
          <w:rFonts w:hint="eastAsia" w:ascii="宋体" w:hAnsi="宋体" w:cs="宋体"/>
          <w:sz w:val="24"/>
          <w:szCs w:val="24"/>
          <w:lang w:val="zh-CN"/>
        </w:rPr>
      </w:pPr>
      <w:r>
        <w:rPr>
          <w:rFonts w:hint="eastAsia" w:ascii="宋体" w:hAnsi="宋体" w:cs="宋体"/>
          <w:b/>
          <w:bCs/>
          <w:sz w:val="24"/>
          <w:szCs w:val="24"/>
          <w:lang w:val="zh-CN"/>
        </w:rPr>
        <w:t>第</w:t>
      </w:r>
      <w:r>
        <w:rPr>
          <w:rFonts w:hint="eastAsia" w:ascii="宋体" w:hAnsi="宋体" w:cs="宋体"/>
          <w:b/>
          <w:bCs/>
          <w:sz w:val="24"/>
          <w:szCs w:val="24"/>
        </w:rPr>
        <w:t>八</w:t>
      </w:r>
      <w:r>
        <w:rPr>
          <w:rFonts w:hint="eastAsia" w:ascii="宋体" w:hAnsi="宋体" w:cs="宋体"/>
          <w:b/>
          <w:bCs/>
          <w:sz w:val="24"/>
          <w:szCs w:val="24"/>
          <w:lang w:val="zh-CN"/>
        </w:rPr>
        <w:t>条</w:t>
      </w:r>
      <w:r>
        <w:rPr>
          <w:rFonts w:hint="eastAsia" w:ascii="宋体" w:hAnsi="宋体" w:cs="宋体"/>
          <w:b/>
          <w:bCs/>
          <w:sz w:val="24"/>
          <w:szCs w:val="24"/>
        </w:rPr>
        <w:t xml:space="preserve"> </w:t>
      </w:r>
      <w:r>
        <w:rPr>
          <w:rFonts w:hint="eastAsia" w:ascii="宋体" w:hAnsi="宋体" w:cs="宋体"/>
          <w:b/>
          <w:bCs/>
          <w:sz w:val="24"/>
          <w:szCs w:val="24"/>
          <w:lang w:val="zh-CN"/>
        </w:rPr>
        <w:t>违约责任：</w:t>
      </w:r>
    </w:p>
    <w:p w14:paraId="057BFFEB">
      <w:pPr>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1</w:t>
      </w:r>
      <w:r>
        <w:rPr>
          <w:rFonts w:hint="eastAsia" w:ascii="宋体" w:hAnsi="宋体" w:cs="宋体"/>
          <w:sz w:val="24"/>
          <w:szCs w:val="24"/>
          <w:lang w:val="zh-TW"/>
        </w:rPr>
        <w:t>、</w:t>
      </w:r>
      <w:r>
        <w:rPr>
          <w:rFonts w:hint="eastAsia" w:ascii="宋体" w:hAnsi="宋体" w:cs="宋体"/>
          <w:sz w:val="24"/>
          <w:szCs w:val="24"/>
          <w:lang w:val="zh-TW" w:eastAsia="zh-TW"/>
        </w:rPr>
        <w:t>甲方无正当理由拒绝接受服务的，甲方向乙方偿付合同款项</w:t>
      </w:r>
      <w:r>
        <w:rPr>
          <w:rFonts w:hint="eastAsia" w:ascii="宋体" w:hAnsi="宋体" w:cs="宋体"/>
          <w:sz w:val="24"/>
          <w:szCs w:val="24"/>
        </w:rPr>
        <w:t>5%</w:t>
      </w:r>
      <w:r>
        <w:rPr>
          <w:rFonts w:hint="eastAsia" w:ascii="宋体" w:hAnsi="宋体" w:cs="宋体"/>
          <w:sz w:val="24"/>
          <w:szCs w:val="24"/>
          <w:lang w:val="zh-TW" w:eastAsia="zh-TW"/>
        </w:rPr>
        <w:t>作为违约金。</w:t>
      </w:r>
    </w:p>
    <w:p w14:paraId="01158CBA">
      <w:pPr>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2</w:t>
      </w:r>
      <w:r>
        <w:rPr>
          <w:rFonts w:hint="eastAsia" w:ascii="宋体" w:hAnsi="宋体" w:cs="宋体"/>
          <w:sz w:val="24"/>
          <w:szCs w:val="24"/>
          <w:lang w:val="zh-TW"/>
        </w:rPr>
        <w:t>、</w:t>
      </w:r>
      <w:r>
        <w:rPr>
          <w:rFonts w:hint="eastAsia" w:ascii="宋体" w:hAnsi="宋体" w:cs="宋体"/>
          <w:sz w:val="24"/>
          <w:szCs w:val="24"/>
          <w:lang w:val="zh-TW" w:eastAsia="zh-TW"/>
        </w:rPr>
        <w:t>乙方不能按时交付服务</w:t>
      </w:r>
      <w:r>
        <w:rPr>
          <w:rFonts w:hint="eastAsia" w:ascii="宋体" w:hAnsi="宋体" w:cs="宋体"/>
          <w:sz w:val="24"/>
          <w:szCs w:val="24"/>
        </w:rPr>
        <w:t>达10天</w:t>
      </w:r>
      <w:r>
        <w:rPr>
          <w:rFonts w:hint="eastAsia" w:ascii="宋体" w:hAnsi="宋体" w:cs="宋体"/>
          <w:sz w:val="24"/>
          <w:szCs w:val="24"/>
          <w:lang w:val="zh-TW" w:eastAsia="zh-TW"/>
        </w:rPr>
        <w:t>的，乙方应向甲方支付合同总价5%的违约金。</w:t>
      </w:r>
    </w:p>
    <w:p w14:paraId="32C47172">
      <w:pPr>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rPr>
        <w:t>3</w:t>
      </w:r>
      <w:r>
        <w:rPr>
          <w:rFonts w:hint="eastAsia" w:ascii="宋体" w:hAnsi="宋体" w:cs="宋体"/>
          <w:sz w:val="24"/>
          <w:szCs w:val="24"/>
          <w:lang w:val="zh-TW" w:eastAsia="zh-TW"/>
        </w:rPr>
        <w:t>、乙方逾期交付的，每逾期1天，乙方向甲方偿付合同总额的 5‰的</w:t>
      </w:r>
      <w:r>
        <w:rPr>
          <w:rFonts w:hint="eastAsia" w:ascii="宋体" w:hAnsi="宋体" w:cs="宋体"/>
          <w:sz w:val="24"/>
          <w:szCs w:val="24"/>
        </w:rPr>
        <w:t>违约</w:t>
      </w:r>
      <w:r>
        <w:rPr>
          <w:rFonts w:hint="eastAsia" w:ascii="宋体" w:hAnsi="宋体" w:cs="宋体"/>
          <w:sz w:val="24"/>
          <w:szCs w:val="24"/>
          <w:lang w:val="zh-TW" w:eastAsia="zh-TW"/>
        </w:rPr>
        <w:t>金。如乙方逾期交付达</w:t>
      </w:r>
      <w:r>
        <w:rPr>
          <w:rFonts w:hint="eastAsia" w:ascii="宋体" w:hAnsi="宋体" w:cs="宋体"/>
          <w:sz w:val="24"/>
          <w:szCs w:val="24"/>
        </w:rPr>
        <w:t>10</w:t>
      </w:r>
      <w:r>
        <w:rPr>
          <w:rFonts w:hint="eastAsia" w:ascii="宋体" w:hAnsi="宋体" w:cs="宋体"/>
          <w:sz w:val="24"/>
          <w:szCs w:val="24"/>
          <w:lang w:val="zh-TW" w:eastAsia="zh-TW"/>
        </w:rPr>
        <w:t>天，甲方有权</w:t>
      </w:r>
      <w:r>
        <w:rPr>
          <w:rFonts w:hint="eastAsia" w:ascii="宋体" w:hAnsi="宋体" w:cs="宋体"/>
          <w:sz w:val="24"/>
          <w:szCs w:val="24"/>
        </w:rPr>
        <w:t>单方</w:t>
      </w:r>
      <w:r>
        <w:rPr>
          <w:rFonts w:hint="eastAsia" w:ascii="宋体" w:hAnsi="宋体" w:cs="宋体"/>
          <w:sz w:val="24"/>
          <w:szCs w:val="24"/>
          <w:lang w:val="zh-TW" w:eastAsia="zh-TW"/>
        </w:rPr>
        <w:t xml:space="preserve">解除合同，解除合同的通知自到达乙方时生效。 </w:t>
      </w:r>
    </w:p>
    <w:p w14:paraId="3540ECE5">
      <w:pPr>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rPr>
        <w:t>4</w:t>
      </w:r>
      <w:r>
        <w:rPr>
          <w:rFonts w:hint="eastAsia" w:ascii="宋体" w:hAnsi="宋体" w:cs="宋体"/>
          <w:sz w:val="24"/>
          <w:szCs w:val="24"/>
          <w:lang w:val="zh-TW" w:eastAsia="zh-TW"/>
        </w:rPr>
        <w:t>、乙方所交付的</w:t>
      </w:r>
      <w:r>
        <w:rPr>
          <w:rFonts w:hint="eastAsia" w:ascii="宋体" w:hAnsi="宋体" w:cs="宋体"/>
          <w:sz w:val="24"/>
          <w:szCs w:val="24"/>
        </w:rPr>
        <w:t>服务</w:t>
      </w:r>
      <w:r>
        <w:rPr>
          <w:rFonts w:hint="eastAsia" w:ascii="宋体" w:hAnsi="宋体" w:cs="宋体"/>
          <w:sz w:val="24"/>
          <w:szCs w:val="24"/>
          <w:lang w:val="zh-TW" w:eastAsia="zh-TW"/>
        </w:rPr>
        <w:t>不符合合同规定的，甲方有权拒收。甲方拒收的，乙方应向甲方支付合同总款5%的违约金。</w:t>
      </w:r>
    </w:p>
    <w:p w14:paraId="16CCE14D">
      <w:pPr>
        <w:widowControl w:val="0"/>
        <w:adjustRightInd w:val="0"/>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rPr>
        <w:t>5</w:t>
      </w:r>
      <w:r>
        <w:rPr>
          <w:rFonts w:hint="eastAsia" w:ascii="宋体" w:hAnsi="宋体" w:cs="宋体"/>
          <w:sz w:val="24"/>
          <w:szCs w:val="24"/>
          <w:lang w:val="zh-TW" w:eastAsia="zh-TW"/>
        </w:rPr>
        <w:t>、在乙方承诺的</w:t>
      </w:r>
      <w:r>
        <w:rPr>
          <w:rFonts w:hint="eastAsia" w:ascii="宋体" w:hAnsi="宋体" w:cs="宋体"/>
          <w:sz w:val="24"/>
          <w:szCs w:val="24"/>
        </w:rPr>
        <w:t>服务</w:t>
      </w:r>
      <w:r>
        <w:rPr>
          <w:rFonts w:hint="eastAsia" w:ascii="宋体" w:hAnsi="宋体" w:cs="宋体"/>
          <w:sz w:val="24"/>
          <w:szCs w:val="24"/>
          <w:lang w:val="zh-TW" w:eastAsia="zh-TW"/>
        </w:rPr>
        <w:t>期内，</w:t>
      </w:r>
      <w:r>
        <w:rPr>
          <w:rFonts w:hint="eastAsia" w:ascii="宋体" w:hAnsi="宋体" w:cs="宋体"/>
          <w:sz w:val="24"/>
          <w:szCs w:val="24"/>
        </w:rPr>
        <w:t>甲方有权要求乙方整改不符合合同约定的服务，</w:t>
      </w:r>
      <w:r>
        <w:rPr>
          <w:rFonts w:hint="eastAsia" w:ascii="宋体" w:hAnsi="宋体" w:cs="宋体"/>
          <w:sz w:val="24"/>
          <w:szCs w:val="24"/>
          <w:lang w:val="zh-TW" w:eastAsia="zh-TW"/>
        </w:rPr>
        <w:t>如</w:t>
      </w:r>
      <w:r>
        <w:rPr>
          <w:rFonts w:hint="eastAsia" w:ascii="宋体" w:hAnsi="宋体" w:cs="宋体"/>
          <w:sz w:val="24"/>
          <w:szCs w:val="24"/>
        </w:rPr>
        <w:t>乙方拒不整改或</w:t>
      </w:r>
      <w:r>
        <w:rPr>
          <w:rFonts w:hint="eastAsia" w:ascii="宋体" w:hAnsi="宋体" w:cs="宋体"/>
          <w:sz w:val="24"/>
          <w:szCs w:val="24"/>
          <w:lang w:val="zh-TW" w:eastAsia="zh-TW"/>
        </w:rPr>
        <w:t>经乙方两次整改仍不能达到合同约定的质量标准，乙方应退回全部合同价款，并按</w:t>
      </w:r>
      <w:r>
        <w:rPr>
          <w:rFonts w:hint="eastAsia" w:ascii="宋体" w:hAnsi="宋体" w:cs="宋体"/>
          <w:sz w:val="24"/>
          <w:szCs w:val="24"/>
        </w:rPr>
        <w:t>第八条</w:t>
      </w:r>
      <w:r>
        <w:rPr>
          <w:rFonts w:hint="eastAsia" w:ascii="宋体" w:hAnsi="宋体" w:cs="宋体"/>
          <w:sz w:val="24"/>
          <w:szCs w:val="24"/>
          <w:lang w:val="zh-TW" w:eastAsia="zh-TW"/>
        </w:rPr>
        <w:t>第</w:t>
      </w:r>
      <w:r>
        <w:rPr>
          <w:rFonts w:hint="eastAsia" w:ascii="宋体" w:hAnsi="宋体" w:cs="宋体"/>
          <w:sz w:val="24"/>
          <w:szCs w:val="24"/>
        </w:rPr>
        <w:t>4</w:t>
      </w:r>
      <w:r>
        <w:rPr>
          <w:rFonts w:hint="eastAsia" w:ascii="宋体" w:hAnsi="宋体" w:cs="宋体"/>
          <w:sz w:val="24"/>
          <w:szCs w:val="24"/>
          <w:lang w:val="zh-TW" w:eastAsia="zh-TW"/>
        </w:rPr>
        <w:t>款处理，同时，乙方还</w:t>
      </w:r>
      <w:r>
        <w:rPr>
          <w:rFonts w:hint="eastAsia" w:ascii="宋体" w:hAnsi="宋体" w:cs="宋体"/>
          <w:sz w:val="24"/>
          <w:szCs w:val="24"/>
        </w:rPr>
        <w:t>需</w:t>
      </w:r>
      <w:r>
        <w:rPr>
          <w:rFonts w:hint="eastAsia" w:ascii="宋体" w:hAnsi="宋体" w:cs="宋体"/>
          <w:sz w:val="24"/>
          <w:szCs w:val="24"/>
          <w:lang w:val="zh-TW" w:eastAsia="zh-TW"/>
        </w:rPr>
        <w:t>赔偿甲方因此遭受的损失。</w:t>
      </w:r>
    </w:p>
    <w:p w14:paraId="4CEC0979">
      <w:pPr>
        <w:widowControl w:val="0"/>
        <w:adjustRightInd w:val="0"/>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rPr>
        <w:t>6</w:t>
      </w:r>
      <w:r>
        <w:rPr>
          <w:rFonts w:hint="eastAsia" w:ascii="宋体" w:hAnsi="宋体" w:cs="宋体"/>
          <w:sz w:val="24"/>
          <w:szCs w:val="24"/>
          <w:lang w:val="zh-TW" w:eastAsia="zh-TW"/>
        </w:rPr>
        <w:t xml:space="preserve">、乙方在承担上述 </w:t>
      </w:r>
      <w:r>
        <w:rPr>
          <w:rFonts w:hint="eastAsia" w:ascii="宋体" w:hAnsi="宋体" w:cs="宋体"/>
          <w:sz w:val="24"/>
          <w:szCs w:val="24"/>
        </w:rPr>
        <w:t>2-5</w:t>
      </w:r>
      <w:r>
        <w:rPr>
          <w:rFonts w:hint="eastAsia" w:ascii="宋体" w:hAnsi="宋体" w:cs="宋体"/>
          <w:sz w:val="24"/>
          <w:szCs w:val="24"/>
          <w:lang w:val="zh-TW" w:eastAsia="zh-TW"/>
        </w:rPr>
        <w:t xml:space="preserve">款一项或多项违约责任后，仍应继续履行合同规定的义务（甲方解除合同的除外）。甲方未能及时追究乙方的任何一项违约责任并不表明甲方放弃追究乙方该项或其他违约责任。 </w:t>
      </w:r>
    </w:p>
    <w:p w14:paraId="16343586">
      <w:pPr>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rPr>
        <w:t>7</w:t>
      </w:r>
      <w:r>
        <w:rPr>
          <w:rFonts w:hint="eastAsia" w:ascii="宋体" w:hAnsi="宋体" w:cs="宋体"/>
          <w:sz w:val="24"/>
          <w:szCs w:val="24"/>
          <w:lang w:val="zh-TW" w:eastAsia="zh-TW"/>
        </w:rPr>
        <w:t>、乙方应执行国家有关规定（如南京市最低工资标准和其他规定），负责乙方员工的生病、事故、伤残、死亡和劳务纠纷，甲方不承担任何相关责任</w:t>
      </w:r>
      <w:r>
        <w:rPr>
          <w:rFonts w:hint="eastAsia" w:ascii="宋体" w:hAnsi="宋体" w:cs="宋体"/>
          <w:sz w:val="24"/>
          <w:szCs w:val="24"/>
        </w:rPr>
        <w:t>及赔偿</w:t>
      </w:r>
      <w:r>
        <w:rPr>
          <w:rFonts w:hint="eastAsia" w:ascii="宋体" w:hAnsi="宋体" w:cs="宋体"/>
          <w:sz w:val="24"/>
          <w:szCs w:val="24"/>
          <w:lang w:val="zh-TW" w:eastAsia="zh-TW"/>
        </w:rPr>
        <w:t>。</w:t>
      </w:r>
    </w:p>
    <w:p w14:paraId="6BF60748">
      <w:pPr>
        <w:widowControl w:val="0"/>
        <w:adjustRightInd w:val="0"/>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rPr>
        <w:t>8</w:t>
      </w:r>
      <w:r>
        <w:rPr>
          <w:rFonts w:hint="eastAsia" w:ascii="宋体" w:hAnsi="宋体" w:cs="宋体"/>
          <w:sz w:val="24"/>
          <w:szCs w:val="24"/>
          <w:lang w:val="zh-TW" w:eastAsia="zh-TW"/>
        </w:rPr>
        <w:t>、</w:t>
      </w:r>
      <w:r>
        <w:rPr>
          <w:rFonts w:hint="eastAsia" w:ascii="宋体" w:hAnsi="宋体" w:cs="宋体"/>
          <w:sz w:val="24"/>
          <w:szCs w:val="24"/>
        </w:rPr>
        <w:t>合同履行期间，乙方</w:t>
      </w:r>
      <w:r>
        <w:rPr>
          <w:rFonts w:hint="eastAsia" w:ascii="宋体" w:hAnsi="宋体" w:cs="宋体"/>
          <w:sz w:val="24"/>
          <w:szCs w:val="24"/>
          <w:lang w:val="zh-TW" w:eastAsia="zh-TW"/>
        </w:rPr>
        <w:t>对自身安全负责。</w:t>
      </w:r>
      <w:r>
        <w:rPr>
          <w:rFonts w:hint="eastAsia" w:ascii="宋体" w:hAnsi="宋体" w:cs="宋体"/>
          <w:sz w:val="24"/>
          <w:szCs w:val="24"/>
        </w:rPr>
        <w:t>乙方</w:t>
      </w:r>
      <w:r>
        <w:rPr>
          <w:rFonts w:hint="eastAsia" w:ascii="宋体" w:hAnsi="宋体" w:cs="宋体"/>
          <w:sz w:val="24"/>
          <w:szCs w:val="24"/>
          <w:lang w:val="zh-TW" w:eastAsia="zh-TW"/>
        </w:rPr>
        <w:t>工作人员在履行合同过程中发生的一切人身意外事故和技术服务过程中</w:t>
      </w:r>
      <w:r>
        <w:rPr>
          <w:rFonts w:hint="eastAsia" w:ascii="宋体" w:hAnsi="宋体" w:cs="宋体"/>
          <w:sz w:val="24"/>
          <w:szCs w:val="24"/>
        </w:rPr>
        <w:t>发生</w:t>
      </w:r>
      <w:r>
        <w:rPr>
          <w:rFonts w:hint="eastAsia" w:ascii="宋体" w:hAnsi="宋体" w:cs="宋体"/>
          <w:sz w:val="24"/>
          <w:szCs w:val="24"/>
          <w:lang w:val="zh-TW" w:eastAsia="zh-TW"/>
        </w:rPr>
        <w:t>的</w:t>
      </w:r>
      <w:r>
        <w:rPr>
          <w:rFonts w:hint="eastAsia" w:ascii="宋体" w:hAnsi="宋体" w:cs="宋体"/>
          <w:sz w:val="24"/>
          <w:szCs w:val="24"/>
        </w:rPr>
        <w:t>安全</w:t>
      </w:r>
      <w:r>
        <w:rPr>
          <w:rFonts w:hint="eastAsia" w:ascii="宋体" w:hAnsi="宋体" w:cs="宋体"/>
          <w:sz w:val="24"/>
          <w:szCs w:val="24"/>
          <w:lang w:val="zh-TW" w:eastAsia="zh-TW"/>
        </w:rPr>
        <w:t>事故，由</w:t>
      </w:r>
      <w:r>
        <w:rPr>
          <w:rFonts w:hint="eastAsia" w:ascii="宋体" w:hAnsi="宋体" w:cs="宋体"/>
          <w:sz w:val="24"/>
          <w:szCs w:val="24"/>
        </w:rPr>
        <w:t>乙方自行</w:t>
      </w:r>
      <w:r>
        <w:rPr>
          <w:rFonts w:hint="eastAsia" w:ascii="宋体" w:hAnsi="宋体" w:cs="宋体"/>
          <w:sz w:val="24"/>
          <w:szCs w:val="24"/>
          <w:lang w:val="zh-TW" w:eastAsia="zh-TW"/>
        </w:rPr>
        <w:t>承担责任，与</w:t>
      </w:r>
      <w:r>
        <w:rPr>
          <w:rFonts w:hint="eastAsia" w:ascii="宋体" w:hAnsi="宋体" w:cs="宋体"/>
          <w:sz w:val="24"/>
          <w:szCs w:val="24"/>
        </w:rPr>
        <w:t>甲方</w:t>
      </w:r>
      <w:r>
        <w:rPr>
          <w:rFonts w:hint="eastAsia" w:ascii="宋体" w:hAnsi="宋体" w:cs="宋体"/>
          <w:sz w:val="24"/>
          <w:szCs w:val="24"/>
          <w:lang w:val="zh-TW" w:eastAsia="zh-TW"/>
        </w:rPr>
        <w:t>无关。</w:t>
      </w:r>
    </w:p>
    <w:p w14:paraId="5882386F">
      <w:pPr>
        <w:widowControl w:val="0"/>
        <w:adjustRightInd w:val="0"/>
        <w:snapToGrid w:val="0"/>
        <w:spacing w:line="324" w:lineRule="auto"/>
        <w:ind w:firstLine="480" w:firstLineChars="200"/>
        <w:rPr>
          <w:rFonts w:hint="eastAsia" w:ascii="宋体" w:hAnsi="宋体" w:cs="宋体"/>
          <w:sz w:val="24"/>
          <w:szCs w:val="24"/>
          <w:lang w:val="zh-TW" w:eastAsia="zh-TW"/>
        </w:rPr>
      </w:pPr>
      <w:r>
        <w:rPr>
          <w:rFonts w:hint="eastAsia" w:ascii="宋体" w:hAnsi="宋体" w:cs="宋体"/>
          <w:sz w:val="24"/>
          <w:szCs w:val="24"/>
        </w:rPr>
        <w:t>9</w:t>
      </w:r>
      <w:r>
        <w:rPr>
          <w:rFonts w:hint="eastAsia" w:ascii="宋体" w:hAnsi="宋体" w:cs="宋体"/>
          <w:sz w:val="24"/>
          <w:szCs w:val="24"/>
          <w:lang w:val="zh-TW" w:eastAsia="zh-TW"/>
        </w:rPr>
        <w:t>、乙方投标属虚假承诺，或经</w:t>
      </w:r>
      <w:r>
        <w:rPr>
          <w:rFonts w:hint="eastAsia" w:ascii="宋体" w:hAnsi="宋体" w:cs="宋体"/>
          <w:sz w:val="24"/>
          <w:szCs w:val="24"/>
        </w:rPr>
        <w:t>第三方检</w:t>
      </w:r>
      <w:r>
        <w:rPr>
          <w:rFonts w:hint="eastAsia" w:ascii="宋体" w:hAnsi="宋体" w:cs="宋体"/>
          <w:sz w:val="24"/>
          <w:szCs w:val="24"/>
          <w:lang w:val="zh-TW" w:eastAsia="zh-TW"/>
        </w:rPr>
        <w:t>测不能满足竞争性磋商文件要求，或是由于乙方的过错造成合同无法继续履行的，乙方应向甲方支付不少于合同总价</w:t>
      </w:r>
      <w:r>
        <w:rPr>
          <w:rFonts w:hint="eastAsia" w:ascii="宋体" w:hAnsi="宋体" w:cs="宋体"/>
          <w:sz w:val="24"/>
          <w:szCs w:val="24"/>
        </w:rPr>
        <w:t>2</w:t>
      </w:r>
      <w:r>
        <w:rPr>
          <w:rFonts w:hint="eastAsia" w:ascii="宋体" w:hAnsi="宋体" w:cs="宋体"/>
          <w:sz w:val="24"/>
          <w:szCs w:val="24"/>
          <w:lang w:val="zh-TW" w:eastAsia="zh-TW"/>
        </w:rPr>
        <w:t>0%</w:t>
      </w:r>
      <w:r>
        <w:rPr>
          <w:rFonts w:hint="eastAsia" w:ascii="宋体" w:hAnsi="宋体" w:cs="宋体"/>
          <w:sz w:val="24"/>
          <w:szCs w:val="24"/>
        </w:rPr>
        <w:t>的</w:t>
      </w:r>
      <w:r>
        <w:rPr>
          <w:rFonts w:hint="eastAsia" w:ascii="宋体" w:hAnsi="宋体" w:cs="宋体"/>
          <w:sz w:val="24"/>
          <w:szCs w:val="24"/>
          <w:lang w:val="zh-TW" w:eastAsia="zh-TW"/>
        </w:rPr>
        <w:t>赔偿金</w:t>
      </w:r>
      <w:r>
        <w:rPr>
          <w:rFonts w:hint="eastAsia" w:ascii="宋体" w:hAnsi="宋体" w:cs="宋体"/>
          <w:sz w:val="24"/>
          <w:szCs w:val="24"/>
          <w:lang w:val="zh-TW"/>
        </w:rPr>
        <w:t>，</w:t>
      </w:r>
      <w:r>
        <w:rPr>
          <w:rFonts w:hint="eastAsia" w:ascii="宋体" w:hAnsi="宋体" w:cs="宋体"/>
          <w:sz w:val="24"/>
          <w:szCs w:val="24"/>
        </w:rPr>
        <w:t>同时甲方有权单方解除合同。</w:t>
      </w:r>
      <w:r>
        <w:rPr>
          <w:rFonts w:hint="eastAsia" w:ascii="宋体" w:hAnsi="宋体" w:cs="宋体"/>
          <w:sz w:val="24"/>
          <w:szCs w:val="24"/>
          <w:lang w:val="zh-TW" w:eastAsia="zh-TW"/>
        </w:rPr>
        <w:t xml:space="preserve"> </w:t>
      </w:r>
    </w:p>
    <w:p w14:paraId="16BBEE17">
      <w:pPr>
        <w:widowControl w:val="0"/>
        <w:adjustRightInd w:val="0"/>
        <w:snapToGrid w:val="0"/>
        <w:spacing w:line="336" w:lineRule="auto"/>
        <w:ind w:firstLine="482" w:firstLineChars="200"/>
        <w:jc w:val="both"/>
        <w:rPr>
          <w:rFonts w:hint="eastAsia" w:ascii="宋体" w:hAnsi="宋体" w:cs="宋体"/>
          <w:sz w:val="24"/>
          <w:szCs w:val="24"/>
          <w:lang w:val="zh-CN"/>
        </w:rPr>
      </w:pPr>
      <w:r>
        <w:rPr>
          <w:rFonts w:hint="eastAsia" w:ascii="宋体" w:hAnsi="宋体" w:cs="宋体"/>
          <w:b/>
          <w:bCs/>
          <w:sz w:val="24"/>
          <w:szCs w:val="24"/>
          <w:lang w:val="zh-CN"/>
        </w:rPr>
        <w:t>第</w:t>
      </w:r>
      <w:r>
        <w:rPr>
          <w:rFonts w:hint="eastAsia" w:ascii="宋体" w:hAnsi="宋体" w:cs="宋体"/>
          <w:b/>
          <w:bCs/>
          <w:sz w:val="24"/>
          <w:szCs w:val="24"/>
        </w:rPr>
        <w:t>九</w:t>
      </w:r>
      <w:r>
        <w:rPr>
          <w:rFonts w:hint="eastAsia" w:ascii="宋体" w:hAnsi="宋体" w:cs="宋体"/>
          <w:b/>
          <w:bCs/>
          <w:sz w:val="24"/>
          <w:szCs w:val="24"/>
          <w:lang w:val="zh-CN"/>
        </w:rPr>
        <w:t>条</w:t>
      </w:r>
      <w:r>
        <w:rPr>
          <w:rFonts w:hint="eastAsia" w:ascii="宋体" w:hAnsi="宋体" w:cs="宋体"/>
          <w:b/>
          <w:bCs/>
          <w:sz w:val="24"/>
          <w:szCs w:val="24"/>
        </w:rPr>
        <w:t xml:space="preserve"> </w:t>
      </w:r>
      <w:r>
        <w:rPr>
          <w:rFonts w:hint="eastAsia" w:ascii="宋体" w:hAnsi="宋体" w:cs="宋体"/>
          <w:b/>
          <w:bCs/>
          <w:sz w:val="24"/>
          <w:szCs w:val="24"/>
          <w:lang w:val="zh-CN"/>
        </w:rPr>
        <w:t>合同的变更和终止</w:t>
      </w:r>
    </w:p>
    <w:p w14:paraId="42A9B42F">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1、</w:t>
      </w:r>
      <w:r>
        <w:rPr>
          <w:rFonts w:hint="eastAsia" w:ascii="宋体" w:hAnsi="宋体" w:cs="宋体"/>
          <w:sz w:val="24"/>
          <w:szCs w:val="24"/>
        </w:rPr>
        <w:t>本合同一经签订，除本合同约定外，甲乙双方不得擅自变更、中止、终止或解除合同。</w:t>
      </w:r>
    </w:p>
    <w:p w14:paraId="03724206">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2、除发生法律规定的不能预见、不能避免并不能克服的客观情况外，甲乙双方不得放弃或拒绝履行合同。乙方放弃或拒绝履行合同，</w:t>
      </w:r>
      <w:r>
        <w:rPr>
          <w:rFonts w:hint="eastAsia" w:ascii="宋体" w:hAnsi="宋体" w:cs="宋体"/>
          <w:sz w:val="24"/>
          <w:szCs w:val="24"/>
        </w:rPr>
        <w:t>应当承担第八条相应的违约责任</w:t>
      </w:r>
      <w:r>
        <w:rPr>
          <w:rFonts w:hint="eastAsia" w:ascii="宋体" w:hAnsi="宋体" w:cs="宋体"/>
          <w:sz w:val="24"/>
          <w:szCs w:val="24"/>
          <w:lang w:val="zh-CN"/>
        </w:rPr>
        <w:t>。</w:t>
      </w:r>
    </w:p>
    <w:p w14:paraId="515B9694">
      <w:pPr>
        <w:widowControl w:val="0"/>
        <w:adjustRightInd w:val="0"/>
        <w:snapToGrid w:val="0"/>
        <w:spacing w:line="336" w:lineRule="auto"/>
        <w:ind w:firstLine="482" w:firstLineChars="200"/>
        <w:jc w:val="both"/>
        <w:rPr>
          <w:rFonts w:hint="eastAsia" w:ascii="宋体" w:hAnsi="宋体" w:cs="宋体"/>
          <w:sz w:val="24"/>
          <w:szCs w:val="24"/>
          <w:lang w:val="zh-CN"/>
        </w:rPr>
      </w:pPr>
      <w:r>
        <w:rPr>
          <w:rFonts w:hint="eastAsia" w:ascii="宋体" w:hAnsi="宋体" w:cs="宋体"/>
          <w:b/>
          <w:bCs/>
          <w:sz w:val="24"/>
          <w:szCs w:val="24"/>
          <w:lang w:val="zh-CN"/>
        </w:rPr>
        <w:t>第十条</w:t>
      </w:r>
      <w:r>
        <w:rPr>
          <w:rFonts w:hint="eastAsia" w:ascii="宋体" w:hAnsi="宋体" w:cs="宋体"/>
          <w:b/>
          <w:bCs/>
          <w:sz w:val="24"/>
          <w:szCs w:val="24"/>
        </w:rPr>
        <w:t xml:space="preserve"> </w:t>
      </w:r>
      <w:r>
        <w:rPr>
          <w:rFonts w:hint="eastAsia" w:ascii="宋体" w:hAnsi="宋体" w:cs="宋体"/>
          <w:b/>
          <w:bCs/>
          <w:sz w:val="24"/>
          <w:szCs w:val="24"/>
          <w:lang w:val="zh-CN"/>
        </w:rPr>
        <w:t>合同的转让</w:t>
      </w:r>
    </w:p>
    <w:p w14:paraId="41AC80A9">
      <w:pPr>
        <w:widowControl w:val="0"/>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rPr>
        <w:t>未经甲方书面同意，</w:t>
      </w:r>
      <w:r>
        <w:rPr>
          <w:rFonts w:hint="eastAsia" w:ascii="宋体" w:hAnsi="宋体" w:cs="宋体"/>
          <w:sz w:val="24"/>
          <w:szCs w:val="24"/>
          <w:lang w:val="zh-CN"/>
        </w:rPr>
        <w:t>乙方不得擅自部分或全部转让其应履行的合同义务，</w:t>
      </w:r>
      <w:r>
        <w:rPr>
          <w:rFonts w:hint="eastAsia" w:ascii="宋体" w:hAnsi="宋体" w:cs="宋体"/>
          <w:sz w:val="24"/>
          <w:szCs w:val="24"/>
        </w:rPr>
        <w:t>否则应当向甲方支付</w:t>
      </w:r>
      <w:r>
        <w:rPr>
          <w:rFonts w:hint="eastAsia" w:ascii="宋体" w:hAnsi="宋体" w:cs="宋体"/>
          <w:sz w:val="24"/>
          <w:szCs w:val="24"/>
          <w:lang w:val="zh-TW" w:eastAsia="zh-TW"/>
        </w:rPr>
        <w:t>合同总价</w:t>
      </w:r>
      <w:r>
        <w:rPr>
          <w:rFonts w:hint="eastAsia" w:ascii="宋体" w:hAnsi="宋体" w:cs="宋体"/>
          <w:sz w:val="24"/>
          <w:szCs w:val="24"/>
        </w:rPr>
        <w:t>2</w:t>
      </w:r>
      <w:r>
        <w:rPr>
          <w:rFonts w:hint="eastAsia" w:ascii="宋体" w:hAnsi="宋体" w:cs="宋体"/>
          <w:sz w:val="24"/>
          <w:szCs w:val="24"/>
          <w:lang w:val="zh-TW" w:eastAsia="zh-TW"/>
        </w:rPr>
        <w:t>0%</w:t>
      </w:r>
      <w:r>
        <w:rPr>
          <w:rFonts w:hint="eastAsia" w:ascii="宋体" w:hAnsi="宋体" w:cs="宋体"/>
          <w:sz w:val="24"/>
          <w:szCs w:val="24"/>
        </w:rPr>
        <w:t>的违约</w:t>
      </w:r>
      <w:r>
        <w:rPr>
          <w:rFonts w:hint="eastAsia" w:ascii="宋体" w:hAnsi="宋体" w:cs="宋体"/>
          <w:sz w:val="24"/>
          <w:szCs w:val="24"/>
          <w:lang w:val="zh-TW" w:eastAsia="zh-TW"/>
        </w:rPr>
        <w:t>金</w:t>
      </w:r>
      <w:r>
        <w:rPr>
          <w:rFonts w:hint="eastAsia" w:ascii="宋体" w:hAnsi="宋体" w:cs="宋体"/>
          <w:sz w:val="24"/>
          <w:szCs w:val="24"/>
          <w:lang w:val="zh-TW"/>
        </w:rPr>
        <w:t>，</w:t>
      </w:r>
      <w:r>
        <w:rPr>
          <w:rFonts w:hint="eastAsia" w:ascii="宋体" w:hAnsi="宋体" w:cs="宋体"/>
          <w:sz w:val="24"/>
          <w:szCs w:val="24"/>
        </w:rPr>
        <w:t>且甲方有权单方解除合同</w:t>
      </w:r>
      <w:r>
        <w:rPr>
          <w:rFonts w:hint="eastAsia" w:ascii="宋体" w:hAnsi="宋体" w:cs="宋体"/>
          <w:sz w:val="24"/>
          <w:szCs w:val="24"/>
          <w:lang w:val="zh-CN"/>
        </w:rPr>
        <w:t>。</w:t>
      </w:r>
    </w:p>
    <w:p w14:paraId="11D0A585">
      <w:pPr>
        <w:widowControl w:val="0"/>
        <w:adjustRightInd w:val="0"/>
        <w:snapToGrid w:val="0"/>
        <w:spacing w:line="336" w:lineRule="auto"/>
        <w:ind w:firstLine="482" w:firstLineChars="200"/>
        <w:jc w:val="both"/>
        <w:rPr>
          <w:rFonts w:hint="eastAsia" w:ascii="宋体" w:hAnsi="宋体" w:cs="宋体"/>
          <w:sz w:val="24"/>
          <w:szCs w:val="24"/>
          <w:lang w:val="zh-CN"/>
        </w:rPr>
      </w:pPr>
      <w:r>
        <w:rPr>
          <w:rFonts w:hint="eastAsia" w:ascii="宋体" w:hAnsi="宋体" w:cs="宋体"/>
          <w:b/>
          <w:bCs/>
          <w:sz w:val="24"/>
          <w:szCs w:val="24"/>
          <w:lang w:val="zh-CN"/>
        </w:rPr>
        <w:t>第十</w:t>
      </w:r>
      <w:r>
        <w:rPr>
          <w:rFonts w:hint="eastAsia" w:ascii="宋体" w:hAnsi="宋体" w:cs="宋体"/>
          <w:b/>
          <w:bCs/>
          <w:sz w:val="24"/>
          <w:szCs w:val="24"/>
        </w:rPr>
        <w:t>一</w:t>
      </w:r>
      <w:r>
        <w:rPr>
          <w:rFonts w:hint="eastAsia" w:ascii="宋体" w:hAnsi="宋体" w:cs="宋体"/>
          <w:b/>
          <w:bCs/>
          <w:sz w:val="24"/>
          <w:szCs w:val="24"/>
          <w:lang w:val="zh-CN"/>
        </w:rPr>
        <w:t>条</w:t>
      </w:r>
      <w:r>
        <w:rPr>
          <w:rFonts w:hint="eastAsia" w:ascii="宋体" w:hAnsi="宋体" w:cs="宋体"/>
          <w:b/>
          <w:bCs/>
          <w:sz w:val="24"/>
          <w:szCs w:val="24"/>
        </w:rPr>
        <w:t xml:space="preserve"> </w:t>
      </w:r>
      <w:r>
        <w:rPr>
          <w:rFonts w:hint="eastAsia" w:ascii="宋体" w:hAnsi="宋体" w:cs="宋体"/>
          <w:b/>
          <w:bCs/>
          <w:sz w:val="24"/>
          <w:szCs w:val="24"/>
          <w:lang w:val="zh-CN"/>
        </w:rPr>
        <w:t>争议的解决：</w:t>
      </w:r>
    </w:p>
    <w:p w14:paraId="0C6A95CB">
      <w:pPr>
        <w:snapToGrid w:val="0"/>
        <w:spacing w:line="324" w:lineRule="auto"/>
        <w:ind w:firstLine="480" w:firstLineChars="200"/>
        <w:rPr>
          <w:rFonts w:hint="eastAsia" w:ascii="宋体" w:hAnsi="宋体" w:cs="宋体"/>
          <w:sz w:val="24"/>
          <w:szCs w:val="24"/>
        </w:rPr>
      </w:pPr>
      <w:r>
        <w:rPr>
          <w:rFonts w:hint="eastAsia" w:ascii="宋体" w:hAnsi="宋体" w:cs="宋体"/>
          <w:sz w:val="24"/>
          <w:szCs w:val="24"/>
        </w:rPr>
        <w:t xml:space="preserve">1、因服务的质量问题发生争议的，应当邀请第三方对服务质量进行鉴定。符合标准的，鉴定费由甲方承担；不符合质量标准的，鉴定费由乙方承担。 </w:t>
      </w:r>
    </w:p>
    <w:p w14:paraId="7001423E">
      <w:pPr>
        <w:snapToGrid w:val="0"/>
        <w:spacing w:line="324" w:lineRule="auto"/>
        <w:ind w:firstLine="480" w:firstLineChars="200"/>
        <w:rPr>
          <w:rFonts w:hint="eastAsia" w:ascii="宋体" w:hAnsi="宋体" w:cs="宋体"/>
          <w:sz w:val="24"/>
          <w:szCs w:val="24"/>
        </w:rPr>
      </w:pPr>
      <w:r>
        <w:rPr>
          <w:rFonts w:hint="eastAsia" w:ascii="宋体" w:hAnsi="宋体" w:cs="宋体"/>
          <w:sz w:val="24"/>
          <w:szCs w:val="24"/>
        </w:rPr>
        <w:t xml:space="preserve">2、因履行本合同引起的或与本合同有关的争议，甲、乙双方应首先通过友好协商解决，如果协商不能解决争议，则采取以下第（1）种方式解决争议： </w:t>
      </w:r>
    </w:p>
    <w:p w14:paraId="7B5738E2">
      <w:pPr>
        <w:snapToGrid w:val="0"/>
        <w:spacing w:line="324" w:lineRule="auto"/>
        <w:ind w:firstLine="480" w:firstLineChars="200"/>
        <w:rPr>
          <w:rFonts w:hint="eastAsia" w:ascii="宋体" w:hAnsi="宋体" w:cs="宋体"/>
          <w:sz w:val="24"/>
          <w:szCs w:val="24"/>
        </w:rPr>
      </w:pPr>
      <w:r>
        <w:rPr>
          <w:rFonts w:hint="eastAsia" w:ascii="宋体" w:hAnsi="宋体" w:cs="宋体"/>
          <w:sz w:val="24"/>
          <w:szCs w:val="24"/>
        </w:rPr>
        <w:t xml:space="preserve">（1）向甲方所在地有管辖权的人民法院提起诉讼； </w:t>
      </w:r>
    </w:p>
    <w:p w14:paraId="5C2E39C0">
      <w:pPr>
        <w:snapToGrid w:val="0"/>
        <w:spacing w:line="324" w:lineRule="auto"/>
        <w:ind w:firstLine="480" w:firstLineChars="200"/>
        <w:rPr>
          <w:rFonts w:hint="eastAsia" w:ascii="宋体" w:hAnsi="宋体" w:cs="宋体"/>
          <w:sz w:val="24"/>
          <w:szCs w:val="24"/>
        </w:rPr>
      </w:pPr>
      <w:r>
        <w:rPr>
          <w:rFonts w:hint="eastAsia" w:ascii="宋体" w:hAnsi="宋体" w:cs="宋体"/>
          <w:sz w:val="24"/>
          <w:szCs w:val="24"/>
        </w:rPr>
        <w:t>（2）向南京仲裁委员会按其仲裁规则申请仲裁。</w:t>
      </w:r>
    </w:p>
    <w:p w14:paraId="746A5A21">
      <w:pPr>
        <w:widowControl w:val="0"/>
        <w:adjustRightInd w:val="0"/>
        <w:snapToGrid w:val="0"/>
        <w:spacing w:line="336" w:lineRule="auto"/>
        <w:ind w:firstLine="482" w:firstLineChars="200"/>
        <w:jc w:val="both"/>
        <w:rPr>
          <w:rFonts w:hint="eastAsia" w:ascii="宋体" w:hAnsi="宋体" w:cs="宋体"/>
          <w:sz w:val="24"/>
          <w:szCs w:val="24"/>
          <w:lang w:val="zh-CN"/>
        </w:rPr>
      </w:pPr>
      <w:r>
        <w:rPr>
          <w:rFonts w:hint="eastAsia" w:ascii="宋体" w:hAnsi="宋体" w:cs="宋体"/>
          <w:b/>
          <w:bCs/>
          <w:sz w:val="24"/>
          <w:szCs w:val="24"/>
          <w:lang w:val="zh-CN"/>
        </w:rPr>
        <w:t>第十</w:t>
      </w:r>
      <w:r>
        <w:rPr>
          <w:rFonts w:hint="eastAsia" w:ascii="宋体" w:hAnsi="宋体" w:cs="宋体"/>
          <w:b/>
          <w:bCs/>
          <w:sz w:val="24"/>
          <w:szCs w:val="24"/>
        </w:rPr>
        <w:t>二</w:t>
      </w:r>
      <w:r>
        <w:rPr>
          <w:rFonts w:hint="eastAsia" w:ascii="宋体" w:hAnsi="宋体" w:cs="宋体"/>
          <w:b/>
          <w:bCs/>
          <w:sz w:val="24"/>
          <w:szCs w:val="24"/>
          <w:lang w:val="zh-CN"/>
        </w:rPr>
        <w:t>条</w:t>
      </w:r>
      <w:r>
        <w:rPr>
          <w:rFonts w:hint="eastAsia" w:ascii="宋体" w:hAnsi="宋体" w:cs="宋体"/>
          <w:b/>
          <w:bCs/>
          <w:sz w:val="24"/>
          <w:szCs w:val="24"/>
        </w:rPr>
        <w:t xml:space="preserve"> </w:t>
      </w:r>
      <w:r>
        <w:rPr>
          <w:rFonts w:hint="eastAsia" w:ascii="宋体" w:hAnsi="宋体" w:cs="宋体"/>
          <w:b/>
          <w:bCs/>
          <w:sz w:val="24"/>
          <w:szCs w:val="24"/>
          <w:lang w:val="zh-CN"/>
        </w:rPr>
        <w:t>诚实信用</w:t>
      </w:r>
    </w:p>
    <w:p w14:paraId="2F10ACF5">
      <w:pPr>
        <w:widowControl w:val="0"/>
        <w:adjustRightInd w:val="0"/>
        <w:snapToGrid w:val="0"/>
        <w:spacing w:line="336" w:lineRule="auto"/>
        <w:ind w:firstLine="480" w:firstLineChars="200"/>
        <w:jc w:val="both"/>
        <w:rPr>
          <w:rFonts w:hint="eastAsia" w:ascii="宋体" w:hAnsi="宋体" w:cs="宋体"/>
          <w:b/>
          <w:bCs/>
          <w:sz w:val="24"/>
          <w:szCs w:val="24"/>
          <w:lang w:val="zh-CN"/>
        </w:rPr>
      </w:pPr>
      <w:r>
        <w:rPr>
          <w:rFonts w:hint="eastAsia" w:ascii="宋体" w:hAnsi="宋体" w:cs="宋体"/>
          <w:sz w:val="24"/>
          <w:szCs w:val="24"/>
          <w:lang w:val="zh-CN"/>
        </w:rPr>
        <w:t>乙方应诚实信用，严格按照竞争性磋商文件要求和磋商承诺履行合同，不向甲方进行商业贿赂或者提供不正当利益。</w:t>
      </w:r>
    </w:p>
    <w:p w14:paraId="2DC80E58">
      <w:pPr>
        <w:widowControl w:val="0"/>
        <w:adjustRightInd w:val="0"/>
        <w:snapToGrid w:val="0"/>
        <w:spacing w:line="336" w:lineRule="auto"/>
        <w:ind w:firstLine="482" w:firstLineChars="200"/>
        <w:jc w:val="both"/>
        <w:rPr>
          <w:rFonts w:hint="eastAsia" w:ascii="宋体" w:hAnsi="宋体" w:cs="宋体"/>
          <w:b/>
          <w:bCs/>
          <w:sz w:val="24"/>
          <w:szCs w:val="24"/>
          <w:lang w:val="zh-CN"/>
        </w:rPr>
      </w:pPr>
      <w:r>
        <w:rPr>
          <w:rFonts w:hint="eastAsia" w:ascii="宋体" w:hAnsi="宋体" w:cs="宋体"/>
          <w:b/>
          <w:bCs/>
          <w:sz w:val="24"/>
          <w:szCs w:val="24"/>
          <w:lang w:val="zh-CN"/>
        </w:rPr>
        <w:t>第十</w:t>
      </w:r>
      <w:r>
        <w:rPr>
          <w:rFonts w:hint="eastAsia" w:ascii="宋体" w:hAnsi="宋体" w:cs="宋体"/>
          <w:b/>
          <w:bCs/>
          <w:sz w:val="24"/>
          <w:szCs w:val="24"/>
        </w:rPr>
        <w:t>三</w:t>
      </w:r>
      <w:r>
        <w:rPr>
          <w:rFonts w:hint="eastAsia" w:ascii="宋体" w:hAnsi="宋体" w:cs="宋体"/>
          <w:b/>
          <w:bCs/>
          <w:sz w:val="24"/>
          <w:szCs w:val="24"/>
          <w:lang w:val="zh-CN"/>
        </w:rPr>
        <w:t>条</w:t>
      </w:r>
      <w:r>
        <w:rPr>
          <w:rFonts w:hint="eastAsia" w:ascii="宋体" w:hAnsi="宋体" w:cs="宋体"/>
          <w:b/>
          <w:bCs/>
          <w:sz w:val="24"/>
          <w:szCs w:val="24"/>
        </w:rPr>
        <w:t xml:space="preserve"> </w:t>
      </w:r>
      <w:r>
        <w:rPr>
          <w:rFonts w:hint="eastAsia" w:ascii="宋体" w:hAnsi="宋体" w:cs="宋体"/>
          <w:b/>
          <w:bCs/>
          <w:sz w:val="24"/>
          <w:szCs w:val="24"/>
          <w:lang w:val="zh-CN"/>
        </w:rPr>
        <w:t>合同生效及其他:</w:t>
      </w:r>
    </w:p>
    <w:p w14:paraId="6EDB098D">
      <w:pPr>
        <w:widowControl w:val="0"/>
        <w:numPr>
          <w:ilvl w:val="0"/>
          <w:numId w:val="6"/>
        </w:numPr>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本合同经甲方、乙方授权代表签字盖章后生效。</w:t>
      </w:r>
    </w:p>
    <w:p w14:paraId="640A6047">
      <w:pPr>
        <w:widowControl w:val="0"/>
        <w:numPr>
          <w:ilvl w:val="0"/>
          <w:numId w:val="6"/>
        </w:numPr>
        <w:adjustRightInd w:val="0"/>
        <w:snapToGrid w:val="0"/>
        <w:spacing w:line="336" w:lineRule="auto"/>
        <w:ind w:firstLine="480" w:firstLineChars="200"/>
        <w:jc w:val="both"/>
        <w:rPr>
          <w:rFonts w:hint="eastAsia" w:ascii="宋体" w:hAnsi="宋体" w:cs="宋体"/>
          <w:sz w:val="24"/>
          <w:szCs w:val="24"/>
          <w:lang w:val="zh-CN"/>
        </w:rPr>
      </w:pPr>
      <w:r>
        <w:rPr>
          <w:rFonts w:hint="eastAsia" w:ascii="宋体" w:hAnsi="宋体" w:cs="宋体"/>
          <w:sz w:val="24"/>
          <w:szCs w:val="24"/>
          <w:lang w:val="zh-CN"/>
        </w:rPr>
        <w:t>本合同一式</w:t>
      </w:r>
      <w:r>
        <w:rPr>
          <w:rFonts w:hint="eastAsia" w:ascii="宋体" w:hAnsi="宋体" w:cs="宋体"/>
          <w:sz w:val="24"/>
          <w:szCs w:val="24"/>
        </w:rPr>
        <w:t>肆</w:t>
      </w:r>
      <w:r>
        <w:rPr>
          <w:rFonts w:hint="eastAsia" w:ascii="宋体" w:hAnsi="宋体" w:cs="宋体"/>
          <w:sz w:val="24"/>
          <w:szCs w:val="24"/>
          <w:lang w:val="zh-CN"/>
        </w:rPr>
        <w:t>份，甲方</w:t>
      </w:r>
      <w:r>
        <w:rPr>
          <w:rFonts w:hint="eastAsia" w:ascii="宋体" w:hAnsi="宋体" w:cs="宋体"/>
          <w:sz w:val="24"/>
          <w:szCs w:val="24"/>
        </w:rPr>
        <w:t>贰</w:t>
      </w:r>
      <w:r>
        <w:rPr>
          <w:rFonts w:hint="eastAsia" w:ascii="宋体" w:hAnsi="宋体" w:cs="宋体"/>
          <w:sz w:val="24"/>
          <w:szCs w:val="24"/>
          <w:lang w:val="zh-CN"/>
        </w:rPr>
        <w:t>份，乙方贰份，</w:t>
      </w:r>
      <w:r>
        <w:rPr>
          <w:rFonts w:hint="eastAsia" w:ascii="宋体" w:hAnsi="宋体" w:cs="宋体"/>
          <w:sz w:val="24"/>
          <w:szCs w:val="24"/>
        </w:rPr>
        <w:t>具有同等法律效力</w:t>
      </w:r>
      <w:r>
        <w:rPr>
          <w:rFonts w:hint="eastAsia" w:ascii="宋体" w:hAnsi="宋体" w:cs="宋体"/>
          <w:sz w:val="24"/>
          <w:szCs w:val="24"/>
          <w:lang w:val="zh-CN"/>
        </w:rPr>
        <w:t>。</w:t>
      </w:r>
    </w:p>
    <w:p w14:paraId="7D1C7FF2">
      <w:pPr>
        <w:widowControl w:val="0"/>
        <w:adjustRightInd w:val="0"/>
        <w:snapToGrid w:val="0"/>
        <w:spacing w:line="336" w:lineRule="auto"/>
        <w:ind w:firstLine="480" w:firstLineChars="200"/>
        <w:jc w:val="both"/>
        <w:rPr>
          <w:rFonts w:hint="eastAsia" w:ascii="宋体" w:hAnsi="宋体" w:cs="宋体"/>
          <w:sz w:val="24"/>
          <w:szCs w:val="24"/>
          <w:lang w:val="zh-CN"/>
        </w:rPr>
      </w:pPr>
      <w:r>
        <w:rPr>
          <w:rFonts w:ascii="宋体" w:hAnsi="宋体" w:cs="宋体"/>
          <w:sz w:val="24"/>
          <w:szCs w:val="24"/>
          <w:lang w:val="zh-CN"/>
        </w:rPr>
        <w:t>3</w:t>
      </w:r>
      <w:r>
        <w:rPr>
          <w:rFonts w:hint="eastAsia" w:ascii="宋体" w:hAnsi="宋体" w:cs="宋体"/>
          <w:sz w:val="24"/>
          <w:szCs w:val="24"/>
          <w:lang w:val="zh-CN"/>
        </w:rPr>
        <w:t>、本合同应按照中华人民共和国的现行法律进行解释。</w:t>
      </w:r>
    </w:p>
    <w:p w14:paraId="4965664B">
      <w:pPr>
        <w:widowControl w:val="0"/>
        <w:jc w:val="both"/>
        <w:rPr>
          <w:sz w:val="21"/>
          <w:szCs w:val="24"/>
          <w:lang w:val="zh-CN"/>
        </w:rPr>
      </w:pPr>
    </w:p>
    <w:p w14:paraId="52121CFE">
      <w:pPr>
        <w:widowControl w:val="0"/>
        <w:tabs>
          <w:tab w:val="left" w:pos="5388"/>
        </w:tabs>
        <w:spacing w:before="204" w:line="384" w:lineRule="auto"/>
        <w:jc w:val="both"/>
        <w:rPr>
          <w:sz w:val="24"/>
          <w:szCs w:val="24"/>
          <w:lang w:val="zh-CN"/>
        </w:rPr>
      </w:pPr>
      <w:r>
        <w:rPr>
          <w:rFonts w:hint="eastAsia"/>
          <w:sz w:val="24"/>
          <w:szCs w:val="24"/>
        </w:rPr>
        <w:t>委托</w:t>
      </w:r>
      <w:r>
        <w:rPr>
          <w:rFonts w:hint="eastAsia"/>
          <w:sz w:val="24"/>
          <w:szCs w:val="24"/>
          <w:lang w:val="zh-CN"/>
        </w:rPr>
        <w:t xml:space="preserve">单位（甲方）（盖章）：    </w:t>
      </w:r>
      <w:r>
        <w:rPr>
          <w:rFonts w:hint="eastAsia"/>
          <w:sz w:val="24"/>
          <w:szCs w:val="24"/>
        </w:rPr>
        <w:t xml:space="preserve">   </w:t>
      </w:r>
      <w:r>
        <w:rPr>
          <w:rFonts w:hint="eastAsia"/>
          <w:sz w:val="24"/>
          <w:szCs w:val="24"/>
          <w:lang w:val="zh-CN"/>
        </w:rPr>
        <w:t xml:space="preserve"> </w:t>
      </w:r>
      <w:r>
        <w:rPr>
          <w:rFonts w:hint="eastAsia"/>
          <w:sz w:val="24"/>
          <w:szCs w:val="24"/>
        </w:rPr>
        <w:t xml:space="preserve">          </w:t>
      </w:r>
      <w:r>
        <w:rPr>
          <w:rFonts w:hint="eastAsia"/>
          <w:sz w:val="24"/>
          <w:szCs w:val="24"/>
          <w:lang w:val="zh-CN"/>
        </w:rPr>
        <w:t>服务单位（乙方）</w:t>
      </w:r>
      <w:bookmarkStart w:id="13" w:name="page23"/>
      <w:bookmarkEnd w:id="13"/>
      <w:r>
        <w:rPr>
          <w:rFonts w:hint="eastAsia"/>
          <w:sz w:val="24"/>
          <w:szCs w:val="24"/>
          <w:lang w:val="zh-CN"/>
        </w:rPr>
        <w:t>（盖章）：</w:t>
      </w:r>
    </w:p>
    <w:p w14:paraId="1BEF1CA2">
      <w:pPr>
        <w:widowControl w:val="0"/>
        <w:tabs>
          <w:tab w:val="left" w:pos="5388"/>
        </w:tabs>
        <w:spacing w:before="204" w:line="384" w:lineRule="auto"/>
        <w:jc w:val="both"/>
        <w:rPr>
          <w:sz w:val="24"/>
          <w:szCs w:val="24"/>
          <w:lang w:val="zh-CN"/>
        </w:rPr>
      </w:pPr>
      <w:r>
        <w:rPr>
          <w:rFonts w:hint="eastAsia"/>
          <w:sz w:val="24"/>
          <w:szCs w:val="24"/>
          <w:lang w:val="zh-CN"/>
        </w:rPr>
        <w:t>法定代表人</w:t>
      </w:r>
      <w:r>
        <w:rPr>
          <w:sz w:val="24"/>
          <w:szCs w:val="24"/>
          <w:lang w:val="zh-CN"/>
        </w:rPr>
        <w:t xml:space="preserve"> </w:t>
      </w:r>
      <w:r>
        <w:rPr>
          <w:rFonts w:hint="eastAsia"/>
          <w:sz w:val="24"/>
          <w:szCs w:val="24"/>
        </w:rPr>
        <w:t xml:space="preserve">                                 </w:t>
      </w:r>
      <w:r>
        <w:rPr>
          <w:rFonts w:hint="eastAsia"/>
          <w:sz w:val="24"/>
          <w:szCs w:val="24"/>
          <w:lang w:val="zh-CN"/>
        </w:rPr>
        <w:t>法定代表人</w:t>
      </w:r>
    </w:p>
    <w:p w14:paraId="3F2A3CF5">
      <w:pPr>
        <w:widowControl w:val="0"/>
        <w:tabs>
          <w:tab w:val="left" w:pos="5388"/>
        </w:tabs>
        <w:spacing w:before="204" w:line="384" w:lineRule="auto"/>
        <w:jc w:val="both"/>
        <w:rPr>
          <w:sz w:val="24"/>
          <w:szCs w:val="24"/>
          <w:lang w:val="zh-CN"/>
        </w:rPr>
      </w:pPr>
      <w:r>
        <w:rPr>
          <w:rFonts w:hint="eastAsia"/>
          <w:sz w:val="24"/>
          <w:szCs w:val="24"/>
        </w:rPr>
        <w:t>或授权委托代理人</w:t>
      </w:r>
      <w:r>
        <w:rPr>
          <w:rFonts w:hint="eastAsia"/>
          <w:sz w:val="24"/>
          <w:szCs w:val="24"/>
          <w:lang w:val="zh-CN"/>
        </w:rPr>
        <w:t xml:space="preserve">（签字或盖章）： </w:t>
      </w:r>
      <w:r>
        <w:rPr>
          <w:sz w:val="24"/>
          <w:szCs w:val="24"/>
          <w:lang w:val="zh-CN"/>
        </w:rPr>
        <w:t xml:space="preserve">          </w:t>
      </w:r>
      <w:r>
        <w:rPr>
          <w:rFonts w:hint="eastAsia"/>
          <w:sz w:val="24"/>
          <w:szCs w:val="24"/>
        </w:rPr>
        <w:t>或授权委托代理人</w:t>
      </w:r>
      <w:r>
        <w:rPr>
          <w:rFonts w:hint="eastAsia"/>
          <w:sz w:val="24"/>
          <w:szCs w:val="24"/>
          <w:lang w:val="zh-CN"/>
        </w:rPr>
        <w:t>（签字或盖章）：</w:t>
      </w:r>
    </w:p>
    <w:p w14:paraId="52714F21">
      <w:pPr>
        <w:pStyle w:val="5"/>
        <w:widowControl w:val="0"/>
        <w:spacing w:after="0"/>
        <w:rPr>
          <w:lang w:val="zh-CN"/>
        </w:rPr>
      </w:pPr>
    </w:p>
    <w:p w14:paraId="5FF593CE">
      <w:pPr>
        <w:rPr>
          <w:sz w:val="24"/>
          <w:szCs w:val="24"/>
        </w:rPr>
      </w:pPr>
      <w:r>
        <w:rPr>
          <w:rFonts w:hint="eastAsia"/>
          <w:sz w:val="24"/>
          <w:szCs w:val="24"/>
        </w:rPr>
        <w:t xml:space="preserve">日期 ：      </w:t>
      </w:r>
      <w:r>
        <w:rPr>
          <w:rFonts w:hint="eastAsia"/>
          <w:sz w:val="24"/>
          <w:szCs w:val="24"/>
          <w:lang w:val="zh-CN"/>
        </w:rPr>
        <w:t xml:space="preserve">年 </w:t>
      </w:r>
      <w:r>
        <w:rPr>
          <w:sz w:val="24"/>
          <w:szCs w:val="24"/>
          <w:lang w:val="zh-CN"/>
        </w:rPr>
        <w:t xml:space="preserve"> </w:t>
      </w:r>
      <w:r>
        <w:rPr>
          <w:rFonts w:hint="eastAsia"/>
          <w:sz w:val="24"/>
          <w:szCs w:val="24"/>
          <w:lang w:val="zh-CN"/>
        </w:rPr>
        <w:t xml:space="preserve">月 </w:t>
      </w:r>
      <w:r>
        <w:rPr>
          <w:sz w:val="24"/>
          <w:szCs w:val="24"/>
          <w:lang w:val="zh-CN"/>
        </w:rPr>
        <w:t xml:space="preserve"> </w:t>
      </w:r>
      <w:r>
        <w:rPr>
          <w:rFonts w:hint="eastAsia"/>
          <w:sz w:val="24"/>
          <w:szCs w:val="24"/>
          <w:lang w:val="zh-CN"/>
        </w:rPr>
        <w:t>日</w:t>
      </w:r>
      <w:r>
        <w:rPr>
          <w:rFonts w:hint="eastAsia"/>
          <w:sz w:val="24"/>
          <w:szCs w:val="24"/>
        </w:rPr>
        <w:t xml:space="preserve">                    日期 ：   年   月   日</w:t>
      </w:r>
    </w:p>
    <w:p w14:paraId="6B343879">
      <w:pPr>
        <w:rPr>
          <w:rFonts w:hint="eastAsia" w:ascii="宋体" w:hAnsi="宋体" w:cs="宋体"/>
        </w:rPr>
        <w:sectPr>
          <w:headerReference r:id="rId6" w:type="first"/>
          <w:footerReference r:id="rId8" w:type="first"/>
          <w:headerReference r:id="rId5" w:type="default"/>
          <w:footerReference r:id="rId7" w:type="default"/>
          <w:pgSz w:w="11905" w:h="16838"/>
          <w:pgMar w:top="1191" w:right="1174" w:bottom="1157" w:left="1088" w:header="850" w:footer="624" w:gutter="0"/>
          <w:pgNumType w:start="1"/>
          <w:cols w:space="0" w:num="1"/>
          <w:titlePg/>
          <w:docGrid w:linePitch="360" w:charSpace="0"/>
        </w:sectPr>
      </w:pPr>
    </w:p>
    <w:p w14:paraId="4D6776B6">
      <w:pPr>
        <w:rPr>
          <w:rFonts w:hint="eastAsia" w:ascii="宋体" w:hAnsi="宋体" w:cs="宋体"/>
        </w:rPr>
      </w:pPr>
      <w:r>
        <w:rPr>
          <w:rFonts w:hint="eastAsia" w:ascii="宋体" w:hAnsi="宋体" w:cs="宋体"/>
        </w:rPr>
        <w:t xml:space="preserve">    </w:t>
      </w:r>
    </w:p>
    <w:p w14:paraId="15420E98">
      <w:pPr>
        <w:jc w:val="center"/>
        <w:rPr>
          <w:b/>
          <w:bCs/>
          <w:sz w:val="44"/>
          <w:szCs w:val="44"/>
        </w:rPr>
      </w:pPr>
    </w:p>
    <w:p w14:paraId="223694F8">
      <w:pPr>
        <w:jc w:val="center"/>
        <w:rPr>
          <w:sz w:val="28"/>
          <w:szCs w:val="28"/>
        </w:rPr>
      </w:pPr>
      <w:r>
        <w:rPr>
          <w:rFonts w:hint="eastAsia"/>
          <w:b/>
          <w:bCs/>
          <w:sz w:val="44"/>
          <w:szCs w:val="44"/>
        </w:rPr>
        <w:t>第六章  附件</w:t>
      </w:r>
    </w:p>
    <w:p w14:paraId="22FDA6F7"/>
    <w:p w14:paraId="77FB2665">
      <w:pPr>
        <w:pStyle w:val="19"/>
      </w:pPr>
    </w:p>
    <w:p w14:paraId="78FCFAA2">
      <w:pPr>
        <w:pStyle w:val="19"/>
      </w:pPr>
    </w:p>
    <w:p w14:paraId="1C280221">
      <w:pPr>
        <w:pStyle w:val="2"/>
        <w:keepNext w:val="0"/>
        <w:keepLines w:val="0"/>
        <w:widowControl w:val="0"/>
        <w:rPr>
          <w:rFonts w:hint="eastAsia" w:ascii="宋体" w:hAnsi="宋体" w:cs="宋体"/>
          <w:szCs w:val="32"/>
        </w:rPr>
      </w:pPr>
      <w:r>
        <w:rPr>
          <w:rFonts w:hint="eastAsia"/>
        </w:rPr>
        <w:t>（竞争性磋商响应文件及附件格式）</w:t>
      </w:r>
    </w:p>
    <w:p w14:paraId="45E66768">
      <w:pPr>
        <w:widowControl w:val="0"/>
        <w:jc w:val="center"/>
        <w:rPr>
          <w:rFonts w:hint="eastAsia" w:ascii="宋体" w:hAnsi="宋体" w:cs="宋体"/>
          <w:b/>
          <w:sz w:val="31"/>
          <w:szCs w:val="31"/>
        </w:rPr>
      </w:pPr>
    </w:p>
    <w:p w14:paraId="3319DC32">
      <w:pPr>
        <w:widowControl w:val="0"/>
        <w:rPr>
          <w:rFonts w:hint="eastAsia" w:ascii="宋体" w:hAnsi="宋体" w:cs="宋体"/>
          <w:b/>
          <w:sz w:val="40"/>
          <w:szCs w:val="40"/>
        </w:rPr>
      </w:pPr>
    </w:p>
    <w:p w14:paraId="022134B9">
      <w:pPr>
        <w:widowControl w:val="0"/>
        <w:jc w:val="center"/>
        <w:rPr>
          <w:rFonts w:hint="eastAsia" w:ascii="宋体" w:hAnsi="宋体" w:cs="宋体"/>
          <w:b/>
          <w:sz w:val="43"/>
          <w:szCs w:val="43"/>
        </w:rPr>
      </w:pPr>
    </w:p>
    <w:p w14:paraId="4EF0466B">
      <w:pPr>
        <w:widowControl w:val="0"/>
        <w:jc w:val="center"/>
        <w:rPr>
          <w:rFonts w:hint="eastAsia" w:ascii="宋体" w:hAnsi="宋体" w:cs="宋体"/>
          <w:b/>
          <w:sz w:val="43"/>
          <w:szCs w:val="43"/>
        </w:rPr>
      </w:pPr>
      <w:r>
        <w:rPr>
          <w:rFonts w:hint="eastAsia" w:ascii="宋体" w:hAnsi="宋体" w:cs="宋体"/>
          <w:b/>
          <w:sz w:val="43"/>
          <w:szCs w:val="43"/>
        </w:rPr>
        <w:t>竞争性磋商响应文件</w:t>
      </w:r>
    </w:p>
    <w:p w14:paraId="72CA4CF7">
      <w:pPr>
        <w:widowControl w:val="0"/>
        <w:jc w:val="center"/>
        <w:rPr>
          <w:rFonts w:hint="eastAsia" w:ascii="宋体" w:hAnsi="宋体" w:cs="宋体"/>
          <w:b/>
          <w:sz w:val="43"/>
          <w:szCs w:val="43"/>
        </w:rPr>
      </w:pPr>
    </w:p>
    <w:p w14:paraId="55F78542">
      <w:pPr>
        <w:widowControl w:val="0"/>
        <w:rPr>
          <w:rFonts w:hint="eastAsia" w:ascii="宋体" w:hAnsi="宋体" w:cs="宋体"/>
          <w:b/>
          <w:sz w:val="43"/>
          <w:szCs w:val="43"/>
        </w:rPr>
      </w:pPr>
    </w:p>
    <w:p w14:paraId="13C0139D">
      <w:pPr>
        <w:pStyle w:val="2"/>
        <w:keepNext w:val="0"/>
        <w:keepLines w:val="0"/>
        <w:widowControl w:val="0"/>
      </w:pPr>
    </w:p>
    <w:p w14:paraId="4ABD3152">
      <w:pPr>
        <w:widowControl w:val="0"/>
        <w:spacing w:line="360" w:lineRule="auto"/>
        <w:ind w:firstLine="1084"/>
        <w:rPr>
          <w:rFonts w:ascii="宋体"/>
          <w:b/>
          <w:bCs/>
          <w:sz w:val="36"/>
          <w:szCs w:val="36"/>
        </w:rPr>
      </w:pPr>
      <w:r>
        <w:rPr>
          <w:rFonts w:hint="eastAsia" w:ascii="宋体" w:hAnsi="宋体" w:cs="宋体"/>
          <w:b/>
          <w:bCs/>
          <w:sz w:val="36"/>
          <w:szCs w:val="36"/>
        </w:rPr>
        <w:t>项目编号：</w:t>
      </w:r>
    </w:p>
    <w:p w14:paraId="5719F4F9">
      <w:pPr>
        <w:widowControl w:val="0"/>
        <w:spacing w:line="360" w:lineRule="auto"/>
        <w:ind w:firstLine="1084"/>
        <w:rPr>
          <w:rFonts w:ascii="宋体"/>
          <w:b/>
          <w:bCs/>
          <w:sz w:val="36"/>
          <w:szCs w:val="36"/>
          <w:u w:val="single"/>
        </w:rPr>
      </w:pPr>
      <w:r>
        <w:rPr>
          <w:rFonts w:hint="eastAsia" w:ascii="宋体" w:hAnsi="宋体" w:cs="宋体"/>
          <w:b/>
          <w:bCs/>
          <w:sz w:val="36"/>
          <w:szCs w:val="36"/>
        </w:rPr>
        <w:t>项目名称：</w:t>
      </w:r>
    </w:p>
    <w:p w14:paraId="19D7DAA9">
      <w:pPr>
        <w:widowControl w:val="0"/>
        <w:rPr>
          <w:rFonts w:ascii="宋体"/>
          <w:b/>
          <w:bCs/>
          <w:sz w:val="36"/>
          <w:szCs w:val="36"/>
        </w:rPr>
      </w:pPr>
    </w:p>
    <w:p w14:paraId="08EC55F2">
      <w:pPr>
        <w:widowControl w:val="0"/>
        <w:rPr>
          <w:rFonts w:ascii="宋体"/>
          <w:b/>
          <w:bCs/>
          <w:sz w:val="36"/>
          <w:szCs w:val="36"/>
        </w:rPr>
      </w:pPr>
    </w:p>
    <w:p w14:paraId="6DA9E281">
      <w:pPr>
        <w:widowControl w:val="0"/>
        <w:rPr>
          <w:rFonts w:ascii="宋体"/>
          <w:b/>
          <w:bCs/>
          <w:sz w:val="36"/>
          <w:szCs w:val="36"/>
        </w:rPr>
      </w:pPr>
    </w:p>
    <w:p w14:paraId="2963548B">
      <w:pPr>
        <w:widowControl w:val="0"/>
        <w:rPr>
          <w:rFonts w:ascii="宋体"/>
          <w:b/>
          <w:bCs/>
          <w:sz w:val="36"/>
          <w:szCs w:val="36"/>
        </w:rPr>
      </w:pPr>
    </w:p>
    <w:p w14:paraId="62AF1EB4">
      <w:pPr>
        <w:widowControl w:val="0"/>
        <w:rPr>
          <w:rFonts w:ascii="宋体"/>
          <w:b/>
          <w:bCs/>
          <w:sz w:val="36"/>
          <w:szCs w:val="36"/>
        </w:rPr>
      </w:pPr>
    </w:p>
    <w:p w14:paraId="7339C0CB">
      <w:pPr>
        <w:widowControl w:val="0"/>
        <w:spacing w:line="360" w:lineRule="auto"/>
        <w:ind w:firstLine="1084"/>
        <w:rPr>
          <w:rFonts w:hint="eastAsia" w:ascii="宋体" w:hAnsi="宋体" w:cs="宋体"/>
          <w:b/>
          <w:bCs/>
          <w:sz w:val="36"/>
          <w:szCs w:val="36"/>
        </w:rPr>
      </w:pPr>
      <w:r>
        <w:rPr>
          <w:rFonts w:hint="eastAsia" w:ascii="宋体" w:hAnsi="宋体" w:cs="宋体"/>
          <w:b/>
          <w:bCs/>
          <w:sz w:val="36"/>
          <w:szCs w:val="36"/>
        </w:rPr>
        <w:t>供应商名称：</w:t>
      </w:r>
    </w:p>
    <w:p w14:paraId="09A6310C">
      <w:pPr>
        <w:widowControl w:val="0"/>
        <w:spacing w:line="360" w:lineRule="auto"/>
        <w:ind w:firstLine="1084"/>
        <w:rPr>
          <w:rFonts w:hint="eastAsia" w:ascii="宋体" w:hAnsi="宋体" w:cs="宋体"/>
          <w:b/>
          <w:bCs/>
          <w:sz w:val="36"/>
          <w:szCs w:val="36"/>
        </w:rPr>
      </w:pPr>
      <w:r>
        <w:rPr>
          <w:rFonts w:hint="eastAsia" w:ascii="宋体" w:hAnsi="宋体" w:cs="宋体"/>
          <w:b/>
          <w:bCs/>
          <w:sz w:val="36"/>
          <w:szCs w:val="36"/>
        </w:rPr>
        <w:t>法定代表人或其委托代理人：（签字或盖章）</w:t>
      </w:r>
    </w:p>
    <w:p w14:paraId="47B4523B">
      <w:pPr>
        <w:widowControl w:val="0"/>
        <w:spacing w:line="360" w:lineRule="auto"/>
        <w:ind w:firstLine="1084"/>
        <w:rPr>
          <w:rFonts w:hint="eastAsia" w:ascii="宋体" w:hAnsi="宋体" w:cs="宋体"/>
          <w:b/>
          <w:bCs/>
          <w:sz w:val="36"/>
          <w:szCs w:val="36"/>
        </w:rPr>
      </w:pPr>
      <w:r>
        <w:rPr>
          <w:rFonts w:hint="eastAsia" w:ascii="宋体" w:hAnsi="宋体" w:cs="宋体"/>
          <w:b/>
          <w:bCs/>
          <w:sz w:val="36"/>
          <w:szCs w:val="36"/>
        </w:rPr>
        <w:t>日期：</w:t>
      </w:r>
    </w:p>
    <w:p w14:paraId="6BC3761A">
      <w:pPr>
        <w:pStyle w:val="21"/>
        <w:widowControl w:val="0"/>
        <w:rPr>
          <w:rFonts w:hint="eastAsia"/>
        </w:rPr>
      </w:pPr>
    </w:p>
    <w:p w14:paraId="4496A706">
      <w:pPr>
        <w:pStyle w:val="21"/>
        <w:widowControl w:val="0"/>
        <w:rPr>
          <w:rFonts w:hint="eastAsia"/>
        </w:rPr>
      </w:pPr>
    </w:p>
    <w:p w14:paraId="62927A74">
      <w:pPr>
        <w:rPr>
          <w:rFonts w:hint="eastAsia" w:ascii="宋体" w:hAnsi="宋体" w:cs="宋体"/>
          <w:b/>
          <w:bCs/>
          <w:sz w:val="32"/>
          <w:szCs w:val="32"/>
        </w:rPr>
      </w:pPr>
      <w:bookmarkStart w:id="14" w:name="_Toc489655320"/>
      <w:r>
        <w:rPr>
          <w:rFonts w:hint="eastAsia" w:ascii="宋体" w:hAnsi="宋体" w:cs="宋体"/>
          <w:b/>
          <w:bCs/>
          <w:sz w:val="32"/>
          <w:szCs w:val="32"/>
        </w:rPr>
        <w:br w:type="page" w:clear="all"/>
      </w:r>
      <w:bookmarkEnd w:id="14"/>
    </w:p>
    <w:p w14:paraId="287095D9">
      <w:pPr>
        <w:widowControl w:val="0"/>
      </w:pPr>
      <w:r>
        <w:rPr>
          <w:rFonts w:hint="eastAsia" w:ascii="宋体" w:hAnsi="宋体" w:cs="宋体"/>
          <w:b/>
          <w:sz w:val="31"/>
          <w:szCs w:val="31"/>
        </w:rPr>
        <w:t>附件一、磋商申请及声明格式</w:t>
      </w:r>
    </w:p>
    <w:p w14:paraId="02317A48">
      <w:pPr>
        <w:widowControl w:val="0"/>
        <w:spacing w:line="360" w:lineRule="auto"/>
        <w:jc w:val="center"/>
      </w:pPr>
      <w:r>
        <w:rPr>
          <w:rFonts w:hint="eastAsia" w:ascii="宋体" w:hAnsi="宋体" w:cs="宋体"/>
          <w:sz w:val="28"/>
          <w:szCs w:val="28"/>
        </w:rPr>
        <w:t>磋商申请及声明</w:t>
      </w:r>
    </w:p>
    <w:p w14:paraId="3F2CC478">
      <w:pPr>
        <w:spacing w:line="288" w:lineRule="auto"/>
        <w:rPr>
          <w:sz w:val="24"/>
          <w:szCs w:val="24"/>
        </w:rPr>
      </w:pPr>
      <w:r>
        <w:rPr>
          <w:rFonts w:hint="eastAsia" w:ascii="宋体" w:hAnsi="宋体" w:cs="宋体"/>
          <w:sz w:val="24"/>
          <w:szCs w:val="24"/>
        </w:rPr>
        <w:t>致：</w:t>
      </w:r>
      <w:r>
        <w:rPr>
          <w:rFonts w:hint="eastAsia" w:ascii="宋体" w:hAnsi="宋体" w:cs="宋体"/>
          <w:sz w:val="24"/>
          <w:szCs w:val="24"/>
          <w:u w:val="single"/>
        </w:rPr>
        <w:t>（采购人）</w:t>
      </w:r>
    </w:p>
    <w:p w14:paraId="3379FECC">
      <w:pPr>
        <w:spacing w:line="288" w:lineRule="auto"/>
        <w:ind w:left="200" w:firstLine="957"/>
        <w:rPr>
          <w:sz w:val="24"/>
          <w:szCs w:val="24"/>
        </w:rPr>
      </w:pPr>
      <w:r>
        <w:rPr>
          <w:rFonts w:hint="eastAsia" w:ascii="宋体" w:hAnsi="宋体" w:cs="宋体"/>
          <w:sz w:val="24"/>
          <w:szCs w:val="24"/>
        </w:rPr>
        <w:t>根据贵方</w:t>
      </w:r>
      <w:r>
        <w:rPr>
          <w:rFonts w:hint="eastAsia" w:ascii="宋体" w:hAnsi="宋体" w:cs="宋体"/>
          <w:sz w:val="24"/>
          <w:szCs w:val="24"/>
          <w:u w:val="single"/>
        </w:rPr>
        <w:t xml:space="preserve">         </w:t>
      </w:r>
      <w:r>
        <w:rPr>
          <w:rFonts w:hint="eastAsia" w:ascii="宋体" w:hAnsi="宋体" w:cs="宋体"/>
          <w:sz w:val="24"/>
          <w:szCs w:val="24"/>
        </w:rPr>
        <w:t>（项目名称）</w:t>
      </w:r>
      <w:r>
        <w:rPr>
          <w:rFonts w:hint="eastAsia" w:ascii="宋体" w:hAnsi="宋体" w:cs="宋体"/>
          <w:sz w:val="24"/>
          <w:szCs w:val="24"/>
          <w:u w:val="single"/>
        </w:rPr>
        <w:t xml:space="preserve">         </w:t>
      </w:r>
      <w:r>
        <w:rPr>
          <w:rFonts w:hint="eastAsia" w:ascii="宋体" w:hAnsi="宋体" w:cs="宋体"/>
          <w:sz w:val="24"/>
          <w:szCs w:val="24"/>
        </w:rPr>
        <w:t>（项目编号）投标邀请，正式授权下述签字人</w:t>
      </w:r>
      <w:r>
        <w:rPr>
          <w:rFonts w:hint="eastAsia" w:ascii="宋体" w:hAnsi="宋体" w:cs="宋体"/>
          <w:sz w:val="24"/>
          <w:szCs w:val="24"/>
          <w:u w:val="single"/>
        </w:rPr>
        <w:t xml:space="preserve">         </w:t>
      </w:r>
      <w:r>
        <w:rPr>
          <w:rFonts w:hint="eastAsia" w:ascii="宋体" w:hAnsi="宋体" w:cs="宋体"/>
          <w:sz w:val="24"/>
          <w:szCs w:val="24"/>
        </w:rPr>
        <w:t>(姓名)代表供应商</w:t>
      </w:r>
      <w:r>
        <w:rPr>
          <w:rFonts w:hint="eastAsia" w:ascii="宋体" w:hAnsi="宋体" w:cs="宋体"/>
          <w:sz w:val="24"/>
          <w:szCs w:val="24"/>
          <w:u w:val="single"/>
        </w:rPr>
        <w:t xml:space="preserve">         </w:t>
      </w:r>
      <w:r>
        <w:rPr>
          <w:rFonts w:hint="eastAsia" w:ascii="宋体" w:hAnsi="宋体" w:cs="宋体"/>
          <w:sz w:val="24"/>
          <w:szCs w:val="24"/>
        </w:rPr>
        <w:t>（供应商名称），提交竞争性磋商响应文件。</w:t>
      </w:r>
    </w:p>
    <w:p w14:paraId="6A30A25C">
      <w:pPr>
        <w:spacing w:line="288" w:lineRule="auto"/>
        <w:ind w:firstLine="480"/>
        <w:rPr>
          <w:sz w:val="24"/>
          <w:szCs w:val="24"/>
        </w:rPr>
      </w:pPr>
      <w:r>
        <w:rPr>
          <w:rFonts w:hint="eastAsia" w:ascii="宋体" w:hAnsi="宋体" w:cs="宋体"/>
          <w:sz w:val="24"/>
          <w:szCs w:val="24"/>
        </w:rPr>
        <w:t>据此函，签字人兹宣布声明和承诺如下：</w:t>
      </w:r>
    </w:p>
    <w:p w14:paraId="66D1A3D9">
      <w:pPr>
        <w:spacing w:line="288" w:lineRule="auto"/>
        <w:ind w:firstLine="480"/>
        <w:rPr>
          <w:sz w:val="24"/>
          <w:szCs w:val="24"/>
        </w:rPr>
      </w:pPr>
      <w:r>
        <w:rPr>
          <w:rFonts w:hint="eastAsia" w:ascii="宋体" w:hAnsi="宋体" w:cs="宋体"/>
          <w:sz w:val="24"/>
          <w:szCs w:val="24"/>
        </w:rPr>
        <w:t>1、我们的资格条件完全符合本次磋商要求，我们同意并向贵方提供了与投标有关的所有证据和资料。</w:t>
      </w:r>
    </w:p>
    <w:p w14:paraId="1387A269">
      <w:pPr>
        <w:spacing w:line="288" w:lineRule="auto"/>
        <w:ind w:firstLine="480"/>
        <w:rPr>
          <w:rFonts w:hint="eastAsia" w:ascii="宋体" w:hAnsi="宋体" w:cs="宋体"/>
          <w:sz w:val="24"/>
          <w:szCs w:val="24"/>
        </w:rPr>
      </w:pPr>
      <w:r>
        <w:rPr>
          <w:rFonts w:hint="eastAsia" w:ascii="宋体" w:hAnsi="宋体" w:cs="宋体"/>
          <w:sz w:val="24"/>
          <w:szCs w:val="24"/>
        </w:rPr>
        <w:t>2、按磋商要求，我们的首次报价为</w:t>
      </w:r>
      <w:r>
        <w:rPr>
          <w:rFonts w:hint="eastAsia" w:ascii="宋体" w:hAnsi="宋体" w:cs="宋体"/>
          <w:sz w:val="24"/>
          <w:szCs w:val="24"/>
          <w:u w:val="single"/>
        </w:rPr>
        <w:t xml:space="preserve">         </w:t>
      </w:r>
      <w:r>
        <w:rPr>
          <w:rFonts w:hint="eastAsia" w:ascii="宋体" w:hAnsi="宋体" w:cs="宋体"/>
          <w:sz w:val="24"/>
          <w:szCs w:val="24"/>
        </w:rPr>
        <w:t>，大写</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w:t>
      </w:r>
    </w:p>
    <w:p w14:paraId="556E632B">
      <w:pPr>
        <w:spacing w:line="288" w:lineRule="auto"/>
        <w:ind w:firstLine="480"/>
        <w:rPr>
          <w:sz w:val="24"/>
          <w:szCs w:val="24"/>
        </w:rPr>
      </w:pPr>
      <w:r>
        <w:rPr>
          <w:rFonts w:hint="eastAsia" w:ascii="宋体" w:hAnsi="宋体" w:cs="宋体"/>
          <w:sz w:val="24"/>
          <w:szCs w:val="24"/>
        </w:rPr>
        <w:t>3、项目负责人</w:t>
      </w:r>
      <w:r>
        <w:rPr>
          <w:rFonts w:hint="eastAsia" w:ascii="宋体" w:hAnsi="宋体" w:cs="宋体"/>
          <w:sz w:val="24"/>
          <w:szCs w:val="24"/>
          <w:u w:val="single"/>
        </w:rPr>
        <w:t xml:space="preserve">         </w:t>
      </w:r>
      <w:r>
        <w:rPr>
          <w:rFonts w:hint="eastAsia" w:ascii="宋体" w:hAnsi="宋体" w:cs="宋体"/>
          <w:sz w:val="24"/>
          <w:szCs w:val="24"/>
        </w:rPr>
        <w:t>（姓名）；合同履行期限：</w:t>
      </w:r>
      <w:r>
        <w:rPr>
          <w:rFonts w:hint="eastAsia" w:ascii="宋体" w:hAnsi="宋体" w:cs="宋体"/>
          <w:sz w:val="24"/>
          <w:szCs w:val="24"/>
          <w:u w:val="single"/>
        </w:rPr>
        <w:t xml:space="preserve">         </w:t>
      </w:r>
      <w:r>
        <w:rPr>
          <w:rFonts w:hint="eastAsia" w:ascii="宋体" w:hAnsi="宋体" w:cs="宋体"/>
          <w:sz w:val="24"/>
          <w:szCs w:val="24"/>
        </w:rPr>
        <w:t>。</w:t>
      </w:r>
    </w:p>
    <w:p w14:paraId="06DF5E56">
      <w:pPr>
        <w:spacing w:line="288" w:lineRule="auto"/>
        <w:ind w:firstLine="480"/>
        <w:rPr>
          <w:sz w:val="24"/>
          <w:szCs w:val="24"/>
        </w:rPr>
      </w:pPr>
      <w:r>
        <w:rPr>
          <w:rFonts w:hint="eastAsia" w:ascii="宋体" w:hAnsi="宋体" w:cs="宋体"/>
          <w:sz w:val="24"/>
          <w:szCs w:val="24"/>
        </w:rPr>
        <w:t>4、我们已详细审核全部竞争性磋商文件及其有效补充文件，我们放弃对竞争性磋商文件任何误解的权利，在提交竞争性磋商响应文件后，不对竞争性磋商文件本身提出质疑。</w:t>
      </w:r>
    </w:p>
    <w:p w14:paraId="4232CA6E">
      <w:pPr>
        <w:spacing w:line="288" w:lineRule="auto"/>
        <w:ind w:firstLine="480"/>
        <w:rPr>
          <w:sz w:val="24"/>
          <w:szCs w:val="24"/>
        </w:rPr>
      </w:pPr>
      <w:r>
        <w:rPr>
          <w:rFonts w:hint="eastAsia" w:ascii="宋体" w:hAnsi="宋体" w:cs="宋体"/>
          <w:sz w:val="24"/>
          <w:szCs w:val="24"/>
        </w:rPr>
        <w:t>5、我们同意从规定的磋商日期起遵循本竞争性磋商响应文件，并在规定的投标有效期期满之前均具有约束力。</w:t>
      </w:r>
    </w:p>
    <w:p w14:paraId="318CB8DA">
      <w:pPr>
        <w:spacing w:line="288" w:lineRule="auto"/>
        <w:ind w:firstLine="480"/>
        <w:rPr>
          <w:sz w:val="24"/>
          <w:szCs w:val="24"/>
        </w:rPr>
      </w:pPr>
      <w:r>
        <w:rPr>
          <w:rFonts w:hint="eastAsia" w:ascii="宋体" w:hAnsi="宋体" w:cs="宋体"/>
          <w:sz w:val="24"/>
          <w:szCs w:val="24"/>
        </w:rPr>
        <w:t>6、一旦我方成交，我方将根据竞争性磋商文件的规定严格履行合同。</w:t>
      </w:r>
    </w:p>
    <w:p w14:paraId="7E9C4355">
      <w:pPr>
        <w:spacing w:line="288" w:lineRule="auto"/>
        <w:ind w:firstLine="480"/>
        <w:rPr>
          <w:sz w:val="24"/>
          <w:szCs w:val="24"/>
        </w:rPr>
      </w:pPr>
      <w:r>
        <w:rPr>
          <w:rFonts w:hint="eastAsia" w:ascii="宋体" w:hAnsi="宋体" w:cs="宋体"/>
          <w:sz w:val="24"/>
          <w:szCs w:val="24"/>
        </w:rPr>
        <w:t>7、我方决不提供虚假材料谋取成交、决不采取不正当手段诋毁、排挤其他供应商、决不与采购人、其他供应商或者招标代理恶意串通、决不向采购人、采购单位工作人员和评委进行商业贿赂、决不在采购过程中与采购人进行协商谈判、决不拒绝有关部门监督检查或提供虚假情况，如有违反，无条件接受贵方及相关管理部门的处罚。</w:t>
      </w:r>
    </w:p>
    <w:p w14:paraId="4BD0004D">
      <w:pPr>
        <w:spacing w:line="288" w:lineRule="auto"/>
        <w:ind w:firstLine="480"/>
        <w:rPr>
          <w:sz w:val="24"/>
          <w:szCs w:val="24"/>
        </w:rPr>
      </w:pPr>
      <w:r>
        <w:rPr>
          <w:rFonts w:hint="eastAsia" w:ascii="宋体" w:hAnsi="宋体" w:cs="宋体"/>
          <w:sz w:val="24"/>
          <w:szCs w:val="24"/>
        </w:rPr>
        <w:t>8、与本投标有关的正式联系方式为：</w:t>
      </w:r>
    </w:p>
    <w:p w14:paraId="05A85D86">
      <w:pPr>
        <w:spacing w:line="288" w:lineRule="auto"/>
        <w:ind w:firstLine="480"/>
        <w:rPr>
          <w:sz w:val="24"/>
          <w:szCs w:val="24"/>
        </w:rPr>
      </w:pPr>
      <w:r>
        <w:rPr>
          <w:rFonts w:hint="eastAsia" w:ascii="宋体" w:hAnsi="宋体" w:cs="宋体"/>
          <w:sz w:val="24"/>
          <w:szCs w:val="24"/>
        </w:rPr>
        <w:t>地址：</w:t>
      </w:r>
      <w:r>
        <w:rPr>
          <w:rFonts w:hint="eastAsia" w:ascii="宋体" w:hAnsi="宋体" w:cs="宋体"/>
          <w:sz w:val="24"/>
          <w:szCs w:val="24"/>
          <w:u w:val="single"/>
        </w:rPr>
        <w:t xml:space="preserve">         </w:t>
      </w:r>
    </w:p>
    <w:p w14:paraId="27187F19">
      <w:pPr>
        <w:spacing w:line="288" w:lineRule="auto"/>
        <w:ind w:firstLine="480"/>
        <w:rPr>
          <w:rFonts w:hint="eastAsia" w:ascii="宋体" w:hAnsi="宋体" w:cs="宋体"/>
          <w:sz w:val="24"/>
          <w:szCs w:val="24"/>
          <w:u w:val="single"/>
        </w:rPr>
      </w:pPr>
      <w:r>
        <w:rPr>
          <w:rFonts w:hint="eastAsia" w:ascii="宋体" w:hAnsi="宋体" w:cs="宋体"/>
          <w:sz w:val="24"/>
          <w:szCs w:val="24"/>
        </w:rPr>
        <w:t>电话：</w:t>
      </w:r>
      <w:r>
        <w:rPr>
          <w:rFonts w:hint="eastAsia" w:ascii="宋体" w:hAnsi="宋体" w:cs="宋体"/>
          <w:sz w:val="24"/>
          <w:szCs w:val="24"/>
          <w:u w:val="single"/>
        </w:rPr>
        <w:t xml:space="preserve">         </w:t>
      </w:r>
    </w:p>
    <w:p w14:paraId="71D0BC5E">
      <w:pPr>
        <w:spacing w:line="288" w:lineRule="auto"/>
        <w:ind w:firstLine="480"/>
        <w:rPr>
          <w:sz w:val="24"/>
          <w:szCs w:val="24"/>
        </w:rPr>
      </w:pPr>
      <w:r>
        <w:rPr>
          <w:rFonts w:hint="eastAsia" w:ascii="宋体" w:hAnsi="宋体" w:cs="宋体"/>
          <w:sz w:val="24"/>
          <w:szCs w:val="24"/>
        </w:rPr>
        <w:t>传真：</w:t>
      </w:r>
      <w:r>
        <w:rPr>
          <w:rFonts w:hint="eastAsia" w:ascii="宋体" w:hAnsi="宋体" w:cs="宋体"/>
          <w:sz w:val="24"/>
          <w:szCs w:val="24"/>
          <w:u w:val="single"/>
        </w:rPr>
        <w:t xml:space="preserve">         </w:t>
      </w:r>
    </w:p>
    <w:p w14:paraId="6FD75DA1">
      <w:pPr>
        <w:spacing w:line="288" w:lineRule="auto"/>
        <w:ind w:firstLine="480"/>
        <w:rPr>
          <w:sz w:val="24"/>
          <w:szCs w:val="24"/>
        </w:rPr>
      </w:pPr>
      <w:r>
        <w:rPr>
          <w:rFonts w:hint="eastAsia" w:ascii="宋体" w:hAnsi="宋体" w:cs="宋体"/>
          <w:sz w:val="24"/>
          <w:szCs w:val="24"/>
        </w:rPr>
        <w:t>开户银行：</w:t>
      </w:r>
      <w:r>
        <w:rPr>
          <w:rFonts w:hint="eastAsia" w:ascii="宋体" w:hAnsi="宋体" w:cs="宋体"/>
          <w:sz w:val="24"/>
          <w:szCs w:val="24"/>
          <w:u w:val="single"/>
        </w:rPr>
        <w:t xml:space="preserve">         </w:t>
      </w:r>
    </w:p>
    <w:p w14:paraId="342FD084">
      <w:pPr>
        <w:spacing w:line="288" w:lineRule="auto"/>
        <w:ind w:firstLine="480"/>
        <w:rPr>
          <w:sz w:val="24"/>
          <w:szCs w:val="24"/>
        </w:rPr>
      </w:pPr>
      <w:r>
        <w:rPr>
          <w:rFonts w:hint="eastAsia" w:ascii="宋体" w:hAnsi="宋体" w:cs="宋体"/>
          <w:sz w:val="24"/>
          <w:szCs w:val="24"/>
        </w:rPr>
        <w:t>银行账号：</w:t>
      </w:r>
      <w:r>
        <w:rPr>
          <w:rFonts w:hint="eastAsia" w:ascii="宋体" w:hAnsi="宋体" w:cs="宋体"/>
          <w:sz w:val="24"/>
          <w:szCs w:val="24"/>
          <w:u w:val="single"/>
        </w:rPr>
        <w:t xml:space="preserve">         </w:t>
      </w:r>
    </w:p>
    <w:p w14:paraId="295F2881">
      <w:pPr>
        <w:spacing w:line="288" w:lineRule="auto"/>
        <w:ind w:firstLine="480"/>
        <w:rPr>
          <w:sz w:val="24"/>
          <w:szCs w:val="24"/>
        </w:rPr>
      </w:pPr>
      <w:r>
        <w:rPr>
          <w:rFonts w:hint="eastAsia" w:ascii="宋体" w:hAnsi="宋体" w:cs="宋体"/>
          <w:sz w:val="24"/>
          <w:szCs w:val="24"/>
        </w:rPr>
        <w:t>供应商授权代表姓名（签字）：</w:t>
      </w:r>
      <w:r>
        <w:rPr>
          <w:rFonts w:hint="eastAsia" w:ascii="宋体" w:hAnsi="宋体" w:cs="宋体"/>
          <w:sz w:val="24"/>
          <w:szCs w:val="24"/>
          <w:u w:val="single"/>
        </w:rPr>
        <w:t xml:space="preserve">         </w:t>
      </w:r>
    </w:p>
    <w:p w14:paraId="42A19A74">
      <w:pPr>
        <w:spacing w:line="288" w:lineRule="auto"/>
        <w:ind w:firstLine="480"/>
        <w:rPr>
          <w:sz w:val="24"/>
          <w:szCs w:val="24"/>
        </w:rPr>
      </w:pPr>
      <w:r>
        <w:rPr>
          <w:rFonts w:hint="eastAsia" w:ascii="宋体" w:hAnsi="宋体" w:cs="宋体"/>
          <w:sz w:val="24"/>
          <w:szCs w:val="24"/>
        </w:rPr>
        <w:t>供应商名称：</w:t>
      </w:r>
      <w:r>
        <w:rPr>
          <w:rFonts w:hint="eastAsia" w:ascii="宋体" w:hAnsi="宋体" w:cs="宋体"/>
          <w:sz w:val="24"/>
          <w:szCs w:val="24"/>
          <w:u w:val="single"/>
        </w:rPr>
        <w:t xml:space="preserve">         </w:t>
      </w:r>
      <w:r>
        <w:rPr>
          <w:rFonts w:hint="eastAsia" w:ascii="宋体" w:hAnsi="宋体" w:cs="宋体"/>
          <w:sz w:val="24"/>
          <w:szCs w:val="24"/>
        </w:rPr>
        <w:t xml:space="preserve">（加盖公章）                    </w:t>
      </w:r>
    </w:p>
    <w:p w14:paraId="4CAF39D1">
      <w:pPr>
        <w:spacing w:line="288" w:lineRule="auto"/>
        <w:ind w:firstLine="480"/>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 xml:space="preserve"> 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7949F36B">
      <w:pPr>
        <w:widowControl w:val="0"/>
        <w:spacing w:line="360" w:lineRule="auto"/>
        <w:ind w:firstLine="420"/>
      </w:pPr>
    </w:p>
    <w:p w14:paraId="250C50AD">
      <w:pPr>
        <w:pStyle w:val="19"/>
      </w:pPr>
    </w:p>
    <w:p w14:paraId="647FB99D">
      <w:pPr>
        <w:rPr>
          <w:rFonts w:hint="eastAsia" w:ascii="宋体" w:hAnsi="宋体" w:cs="宋体"/>
          <w:b/>
          <w:sz w:val="31"/>
          <w:szCs w:val="31"/>
        </w:rPr>
      </w:pPr>
      <w:r>
        <w:rPr>
          <w:rFonts w:hint="eastAsia" w:ascii="宋体" w:hAnsi="宋体" w:cs="宋体"/>
          <w:b/>
          <w:sz w:val="31"/>
          <w:szCs w:val="31"/>
        </w:rPr>
        <w:br w:type="page" w:clear="all"/>
      </w:r>
    </w:p>
    <w:p w14:paraId="1300A1CA">
      <w:pPr>
        <w:widowControl w:val="0"/>
      </w:pPr>
      <w:r>
        <w:rPr>
          <w:rFonts w:hint="eastAsia" w:ascii="宋体" w:hAnsi="宋体" w:cs="宋体"/>
          <w:b/>
          <w:sz w:val="31"/>
          <w:szCs w:val="31"/>
        </w:rPr>
        <w:t>附件二、法定代表人授权委托书格式</w:t>
      </w:r>
    </w:p>
    <w:p w14:paraId="1A4B8F7D">
      <w:pPr>
        <w:widowControl w:val="0"/>
        <w:spacing w:line="360" w:lineRule="auto"/>
        <w:jc w:val="center"/>
        <w:rPr>
          <w:sz w:val="21"/>
          <w:szCs w:val="21"/>
        </w:rPr>
      </w:pPr>
      <w:r>
        <w:rPr>
          <w:rFonts w:hint="eastAsia" w:ascii="宋体" w:hAnsi="宋体" w:cs="宋体"/>
          <w:sz w:val="32"/>
          <w:szCs w:val="32"/>
        </w:rPr>
        <w:t>法定代表人授权委托书</w:t>
      </w:r>
    </w:p>
    <w:p w14:paraId="5FCC5E5D">
      <w:pPr>
        <w:widowControl w:val="0"/>
        <w:spacing w:line="360" w:lineRule="auto"/>
        <w:rPr>
          <w:sz w:val="21"/>
          <w:szCs w:val="21"/>
          <w:u w:val="single"/>
        </w:rPr>
      </w:pPr>
      <w:r>
        <w:rPr>
          <w:rFonts w:hint="eastAsia" w:ascii="宋体" w:hAnsi="宋体" w:cs="宋体"/>
          <w:sz w:val="21"/>
          <w:szCs w:val="22"/>
        </w:rPr>
        <w:t>致：</w:t>
      </w:r>
      <w:r>
        <w:rPr>
          <w:rFonts w:hint="eastAsia" w:ascii="宋体" w:hAnsi="宋体" w:cs="宋体"/>
          <w:sz w:val="24"/>
          <w:szCs w:val="24"/>
          <w:u w:val="single"/>
          <w:lang w:val="zh-CN"/>
        </w:rPr>
        <w:t xml:space="preserve">          </w:t>
      </w:r>
    </w:p>
    <w:p w14:paraId="3E4CF937">
      <w:pPr>
        <w:widowControl w:val="0"/>
        <w:spacing w:line="360" w:lineRule="auto"/>
        <w:ind w:firstLine="420"/>
        <w:rPr>
          <w:sz w:val="21"/>
          <w:szCs w:val="21"/>
        </w:rPr>
      </w:pPr>
      <w:r>
        <w:rPr>
          <w:rFonts w:hint="eastAsia" w:ascii="宋体" w:hAnsi="宋体" w:cs="宋体"/>
          <w:sz w:val="21"/>
          <w:szCs w:val="22"/>
        </w:rPr>
        <w:t>本授权书声明：注册于</w:t>
      </w:r>
      <w:r>
        <w:rPr>
          <w:rFonts w:hint="eastAsia" w:ascii="宋体" w:hAnsi="宋体" w:cs="宋体"/>
          <w:sz w:val="24"/>
          <w:szCs w:val="24"/>
          <w:u w:val="single"/>
          <w:lang w:val="zh-CN"/>
        </w:rPr>
        <w:t xml:space="preserve">          </w:t>
      </w:r>
      <w:r>
        <w:rPr>
          <w:rFonts w:hint="eastAsia" w:ascii="宋体" w:hAnsi="宋体" w:cs="宋体"/>
          <w:sz w:val="21"/>
          <w:szCs w:val="22"/>
        </w:rPr>
        <w:t>（供应商住址）的</w:t>
      </w:r>
      <w:r>
        <w:rPr>
          <w:rFonts w:hint="eastAsia" w:ascii="宋体" w:hAnsi="宋体" w:cs="宋体"/>
          <w:sz w:val="24"/>
          <w:szCs w:val="24"/>
          <w:u w:val="single"/>
          <w:lang w:val="zh-CN"/>
        </w:rPr>
        <w:t xml:space="preserve">          </w:t>
      </w:r>
      <w:r>
        <w:rPr>
          <w:rFonts w:hint="eastAsia" w:ascii="宋体" w:hAnsi="宋体" w:cs="宋体"/>
          <w:sz w:val="21"/>
          <w:szCs w:val="22"/>
        </w:rPr>
        <w:t>（供应商名称）法定代表人</w:t>
      </w:r>
      <w:r>
        <w:rPr>
          <w:rFonts w:hint="eastAsia" w:ascii="宋体" w:hAnsi="宋体" w:cs="宋体"/>
          <w:sz w:val="24"/>
          <w:szCs w:val="24"/>
          <w:u w:val="single"/>
          <w:lang w:val="zh-CN"/>
        </w:rPr>
        <w:t xml:space="preserve">          </w:t>
      </w:r>
      <w:r>
        <w:rPr>
          <w:rFonts w:hint="eastAsia" w:ascii="宋体" w:hAnsi="宋体" w:cs="宋体"/>
          <w:sz w:val="21"/>
          <w:szCs w:val="22"/>
        </w:rPr>
        <w:t xml:space="preserve">（法定代表人姓名）代表本公司授权在下面签字的 </w:t>
      </w:r>
      <w:r>
        <w:rPr>
          <w:rFonts w:hint="eastAsia" w:ascii="宋体" w:hAnsi="宋体" w:cs="宋体"/>
          <w:sz w:val="24"/>
          <w:szCs w:val="24"/>
          <w:u w:val="single"/>
          <w:lang w:val="zh-CN"/>
        </w:rPr>
        <w:t xml:space="preserve">          </w:t>
      </w:r>
      <w:r>
        <w:rPr>
          <w:rFonts w:hint="eastAsia" w:ascii="宋体" w:hAnsi="宋体" w:cs="宋体"/>
          <w:sz w:val="21"/>
          <w:szCs w:val="22"/>
        </w:rPr>
        <w:t xml:space="preserve">（供应商代表姓名）为本公司的合法代理人，就贵方组织的 </w:t>
      </w:r>
      <w:r>
        <w:rPr>
          <w:rFonts w:hint="eastAsia" w:ascii="宋体" w:hAnsi="宋体" w:cs="宋体"/>
          <w:sz w:val="24"/>
          <w:szCs w:val="24"/>
          <w:u w:val="single"/>
          <w:lang w:val="zh-CN"/>
        </w:rPr>
        <w:t xml:space="preserve">          </w:t>
      </w:r>
      <w:r>
        <w:rPr>
          <w:rFonts w:hint="eastAsia" w:ascii="宋体" w:hAnsi="宋体" w:cs="宋体"/>
          <w:sz w:val="21"/>
          <w:szCs w:val="22"/>
        </w:rPr>
        <w:t>（项目名称），</w:t>
      </w:r>
      <w:r>
        <w:rPr>
          <w:rFonts w:hint="eastAsia" w:ascii="宋体" w:hAnsi="宋体" w:cs="宋体"/>
          <w:sz w:val="24"/>
          <w:szCs w:val="24"/>
          <w:u w:val="single"/>
          <w:lang w:val="zh-CN"/>
        </w:rPr>
        <w:t xml:space="preserve">          </w:t>
      </w:r>
      <w:r>
        <w:rPr>
          <w:rFonts w:hint="eastAsia" w:ascii="宋体" w:hAnsi="宋体" w:cs="宋体"/>
          <w:sz w:val="21"/>
          <w:szCs w:val="22"/>
        </w:rPr>
        <w:t>（项目编号）投标，以本公司名义处理一切与之有关的事务。</w:t>
      </w:r>
    </w:p>
    <w:p w14:paraId="2A018E3F">
      <w:pPr>
        <w:widowControl w:val="0"/>
        <w:spacing w:line="360" w:lineRule="auto"/>
        <w:ind w:firstLine="420"/>
        <w:rPr>
          <w:rFonts w:hint="eastAsia" w:ascii="宋体" w:hAnsi="宋体" w:cs="宋体"/>
          <w:sz w:val="21"/>
          <w:szCs w:val="22"/>
        </w:rPr>
      </w:pPr>
    </w:p>
    <w:p w14:paraId="18BAC382">
      <w:pPr>
        <w:widowControl w:val="0"/>
        <w:spacing w:line="360" w:lineRule="auto"/>
        <w:ind w:firstLine="420"/>
        <w:rPr>
          <w:sz w:val="21"/>
          <w:szCs w:val="21"/>
        </w:rPr>
      </w:pPr>
      <w:r>
        <w:rPr>
          <w:rFonts w:hint="eastAsia" w:ascii="宋体" w:hAnsi="宋体" w:cs="宋体"/>
          <w:sz w:val="21"/>
          <w:szCs w:val="22"/>
        </w:rPr>
        <w:t>本授权书于   年   月   日签字生效，特此声明。</w:t>
      </w:r>
    </w:p>
    <w:p w14:paraId="4FEB03AE">
      <w:pPr>
        <w:widowControl w:val="0"/>
        <w:spacing w:line="360" w:lineRule="auto"/>
        <w:ind w:firstLine="420"/>
        <w:rPr>
          <w:rFonts w:hint="eastAsia" w:ascii="宋体" w:hAnsi="宋体" w:cs="宋体"/>
          <w:sz w:val="21"/>
          <w:szCs w:val="22"/>
        </w:rPr>
      </w:pPr>
    </w:p>
    <w:p w14:paraId="05F8FF8F">
      <w:pPr>
        <w:widowControl w:val="0"/>
        <w:spacing w:line="360" w:lineRule="auto"/>
        <w:ind w:firstLine="420"/>
        <w:rPr>
          <w:sz w:val="21"/>
          <w:szCs w:val="21"/>
        </w:rPr>
      </w:pPr>
      <w:r>
        <w:rPr>
          <w:rFonts w:hint="eastAsia" w:ascii="宋体" w:hAnsi="宋体" w:cs="宋体"/>
          <w:sz w:val="21"/>
          <w:szCs w:val="22"/>
        </w:rPr>
        <w:t>法定代表人：（签字或盖章）</w:t>
      </w:r>
    </w:p>
    <w:p w14:paraId="3C70C028">
      <w:pPr>
        <w:widowControl w:val="0"/>
        <w:spacing w:line="360" w:lineRule="auto"/>
        <w:ind w:firstLine="420"/>
        <w:rPr>
          <w:sz w:val="21"/>
          <w:szCs w:val="21"/>
        </w:rPr>
      </w:pPr>
      <w:r>
        <w:rPr>
          <w:rFonts w:hint="eastAsia" w:ascii="宋体" w:hAnsi="宋体" w:cs="宋体"/>
          <w:sz w:val="21"/>
          <w:szCs w:val="22"/>
        </w:rPr>
        <w:t>授权委托人：（签字）</w:t>
      </w:r>
    </w:p>
    <w:p w14:paraId="4C8882A4">
      <w:pPr>
        <w:widowControl w:val="0"/>
        <w:spacing w:line="360" w:lineRule="auto"/>
        <w:ind w:firstLine="420"/>
        <w:rPr>
          <w:rFonts w:hint="eastAsia" w:ascii="宋体" w:hAnsi="宋体" w:cs="宋体"/>
          <w:sz w:val="21"/>
          <w:szCs w:val="22"/>
        </w:rPr>
      </w:pPr>
      <w:r>
        <w:rPr>
          <w:rFonts w:hint="eastAsia" w:ascii="宋体" w:hAnsi="宋体" w:cs="宋体"/>
          <w:sz w:val="21"/>
          <w:szCs w:val="22"/>
        </w:rPr>
        <w:t>日期：    年    月      日</w:t>
      </w:r>
    </w:p>
    <w:p w14:paraId="2C08ABB1">
      <w:pPr>
        <w:widowControl w:val="0"/>
        <w:spacing w:line="360" w:lineRule="auto"/>
        <w:rPr>
          <w:rFonts w:eastAsia="Times New Roman"/>
          <w:sz w:val="21"/>
          <w:szCs w:val="21"/>
        </w:rPr>
      </w:pPr>
    </w:p>
    <w:p w14:paraId="63AF5E2B">
      <w:pPr>
        <w:widowControl w:val="0"/>
        <w:spacing w:line="360" w:lineRule="auto"/>
        <w:ind w:firstLine="440"/>
        <w:rPr>
          <w:rFonts w:hint="eastAsia" w:ascii="宋体" w:hAnsi="宋体" w:cs="宋体"/>
          <w:sz w:val="22"/>
          <w:szCs w:val="22"/>
        </w:rPr>
      </w:pPr>
      <w:r>
        <w:rPr>
          <w:rFonts w:hint="eastAsia" w:ascii="宋体" w:hAnsi="宋体" w:cs="宋体"/>
          <w:sz w:val="22"/>
          <w:szCs w:val="22"/>
        </w:rPr>
        <w:t>委托代理人的身份证的复印件:</w:t>
      </w:r>
    </w:p>
    <w:p w14:paraId="59BC92A7">
      <w:pPr>
        <w:widowControl w:val="0"/>
        <w:ind w:firstLine="420"/>
        <w:rPr>
          <w:rFonts w:hint="eastAsia" w:ascii="宋体" w:hAnsi="宋体" w:cs="宋体"/>
          <w:sz w:val="21"/>
          <w:szCs w:val="21"/>
        </w:rPr>
      </w:pPr>
    </w:p>
    <w:p w14:paraId="3252F440">
      <w:pPr>
        <w:pStyle w:val="5"/>
        <w:widowControl w:val="0"/>
        <w:spacing w:after="0"/>
        <w:rPr>
          <w:rFonts w:hint="eastAsia" w:ascii="宋体" w:hAnsi="宋体" w:cs="宋体"/>
          <w:szCs w:val="21"/>
        </w:rPr>
      </w:pPr>
    </w:p>
    <w:p w14:paraId="3370FE16">
      <w:pPr>
        <w:widowControl w:val="0"/>
        <w:rPr>
          <w:rFonts w:hint="eastAsia" w:ascii="宋体" w:hAnsi="宋体" w:cs="宋体"/>
          <w:b/>
          <w:sz w:val="31"/>
          <w:szCs w:val="31"/>
        </w:rPr>
      </w:pPr>
    </w:p>
    <w:p w14:paraId="10D06CBC">
      <w:pPr>
        <w:widowControl w:val="0"/>
        <w:rPr>
          <w:rFonts w:hint="eastAsia" w:ascii="宋体" w:hAnsi="宋体" w:cs="宋体"/>
          <w:b/>
          <w:sz w:val="31"/>
          <w:szCs w:val="31"/>
        </w:rPr>
      </w:pPr>
    </w:p>
    <w:p w14:paraId="26E81A80">
      <w:pPr>
        <w:widowControl w:val="0"/>
        <w:rPr>
          <w:rFonts w:hint="eastAsia" w:ascii="宋体" w:hAnsi="宋体" w:cs="宋体"/>
          <w:b/>
          <w:sz w:val="31"/>
          <w:szCs w:val="31"/>
        </w:rPr>
      </w:pPr>
    </w:p>
    <w:p w14:paraId="314D6ECD">
      <w:pPr>
        <w:widowControl w:val="0"/>
        <w:rPr>
          <w:rFonts w:hint="eastAsia" w:ascii="宋体" w:hAnsi="宋体" w:cs="宋体"/>
          <w:b/>
          <w:sz w:val="31"/>
          <w:szCs w:val="31"/>
        </w:rPr>
      </w:pPr>
    </w:p>
    <w:p w14:paraId="02A08133">
      <w:pPr>
        <w:widowControl w:val="0"/>
        <w:rPr>
          <w:rFonts w:hint="eastAsia" w:ascii="宋体" w:hAnsi="宋体" w:cs="宋体"/>
          <w:b/>
          <w:sz w:val="31"/>
          <w:szCs w:val="31"/>
        </w:rPr>
      </w:pPr>
    </w:p>
    <w:p w14:paraId="62892305">
      <w:pPr>
        <w:widowControl w:val="0"/>
        <w:rPr>
          <w:rFonts w:hint="eastAsia" w:ascii="宋体" w:hAnsi="宋体" w:cs="宋体"/>
          <w:b/>
          <w:sz w:val="31"/>
          <w:szCs w:val="31"/>
        </w:rPr>
      </w:pPr>
    </w:p>
    <w:p w14:paraId="42115813">
      <w:pPr>
        <w:widowControl w:val="0"/>
        <w:rPr>
          <w:rFonts w:hint="eastAsia" w:ascii="宋体" w:hAnsi="宋体" w:cs="宋体"/>
          <w:b/>
          <w:sz w:val="31"/>
          <w:szCs w:val="31"/>
        </w:rPr>
      </w:pPr>
    </w:p>
    <w:p w14:paraId="2E6CB8E7">
      <w:pPr>
        <w:widowControl w:val="0"/>
        <w:rPr>
          <w:rFonts w:hint="eastAsia" w:ascii="宋体" w:hAnsi="宋体" w:cs="宋体"/>
          <w:b/>
          <w:sz w:val="31"/>
          <w:szCs w:val="31"/>
        </w:rPr>
      </w:pPr>
    </w:p>
    <w:p w14:paraId="1BFE5441">
      <w:pPr>
        <w:widowControl w:val="0"/>
        <w:rPr>
          <w:rFonts w:hint="eastAsia" w:ascii="宋体" w:hAnsi="宋体" w:cs="宋体"/>
          <w:b/>
          <w:sz w:val="31"/>
          <w:szCs w:val="31"/>
        </w:rPr>
      </w:pPr>
    </w:p>
    <w:p w14:paraId="06F30F65">
      <w:pPr>
        <w:widowControl w:val="0"/>
        <w:rPr>
          <w:rFonts w:hint="eastAsia" w:ascii="宋体" w:hAnsi="宋体" w:cs="宋体"/>
          <w:b/>
          <w:sz w:val="31"/>
          <w:szCs w:val="31"/>
        </w:rPr>
      </w:pPr>
    </w:p>
    <w:p w14:paraId="35A237A3">
      <w:pPr>
        <w:widowControl w:val="0"/>
        <w:rPr>
          <w:rFonts w:hint="eastAsia" w:ascii="宋体" w:hAnsi="宋体" w:cs="宋体"/>
          <w:b/>
          <w:sz w:val="31"/>
          <w:szCs w:val="31"/>
        </w:rPr>
      </w:pPr>
    </w:p>
    <w:p w14:paraId="2B3D268F">
      <w:pPr>
        <w:widowControl w:val="0"/>
        <w:rPr>
          <w:rFonts w:hint="eastAsia" w:ascii="宋体" w:hAnsi="宋体" w:cs="宋体"/>
          <w:b/>
          <w:sz w:val="31"/>
          <w:szCs w:val="31"/>
        </w:rPr>
      </w:pPr>
    </w:p>
    <w:p w14:paraId="63FCF438">
      <w:pPr>
        <w:pStyle w:val="21"/>
        <w:widowControl w:val="0"/>
        <w:rPr>
          <w:rFonts w:hint="eastAsia"/>
        </w:rPr>
      </w:pPr>
    </w:p>
    <w:p w14:paraId="7A31F1FD">
      <w:pPr>
        <w:pStyle w:val="21"/>
        <w:widowControl w:val="0"/>
        <w:rPr>
          <w:rFonts w:hint="eastAsia"/>
        </w:rPr>
      </w:pPr>
    </w:p>
    <w:p w14:paraId="691D7B75">
      <w:pPr>
        <w:pStyle w:val="21"/>
        <w:widowControl w:val="0"/>
        <w:rPr>
          <w:rFonts w:hint="eastAsia"/>
        </w:rPr>
      </w:pPr>
    </w:p>
    <w:p w14:paraId="2B161DC8">
      <w:pPr>
        <w:pStyle w:val="21"/>
        <w:widowControl w:val="0"/>
        <w:ind w:firstLine="0"/>
        <w:rPr>
          <w:rFonts w:hint="eastAsia"/>
        </w:rPr>
      </w:pPr>
    </w:p>
    <w:p w14:paraId="0A81592D">
      <w:pPr>
        <w:rPr>
          <w:rFonts w:hint="eastAsia" w:ascii="宋体" w:hAnsi="宋体" w:cs="宋体"/>
          <w:b/>
          <w:sz w:val="31"/>
          <w:szCs w:val="31"/>
        </w:rPr>
      </w:pPr>
      <w:r>
        <w:rPr>
          <w:rFonts w:hint="eastAsia" w:ascii="宋体" w:hAnsi="宋体" w:cs="宋体"/>
          <w:b/>
          <w:sz w:val="31"/>
          <w:szCs w:val="31"/>
        </w:rPr>
        <w:br w:type="page" w:clear="all"/>
      </w:r>
    </w:p>
    <w:p w14:paraId="1F46CCD2">
      <w:pPr>
        <w:widowControl w:val="0"/>
      </w:pPr>
      <w:r>
        <w:rPr>
          <w:rFonts w:hint="eastAsia" w:ascii="宋体" w:hAnsi="宋体" w:cs="宋体"/>
          <w:b/>
          <w:sz w:val="31"/>
          <w:szCs w:val="31"/>
        </w:rPr>
        <w:t xml:space="preserve">附件三、磋商报价表及分项报价表 </w:t>
      </w:r>
    </w:p>
    <w:p w14:paraId="7A2C53FA">
      <w:pPr>
        <w:widowControl w:val="0"/>
        <w:spacing w:line="360" w:lineRule="auto"/>
        <w:ind w:firstLine="3960"/>
        <w:rPr>
          <w:rFonts w:hint="eastAsia" w:ascii="宋体" w:hAnsi="宋体" w:cs="宋体"/>
          <w:sz w:val="36"/>
          <w:szCs w:val="36"/>
        </w:rPr>
      </w:pPr>
    </w:p>
    <w:p w14:paraId="119E86CC">
      <w:pPr>
        <w:spacing w:line="360" w:lineRule="auto"/>
        <w:jc w:val="center"/>
        <w:rPr>
          <w:rFonts w:hint="eastAsia" w:ascii="宋体" w:hAnsi="宋体" w:cs="宋体"/>
          <w:sz w:val="40"/>
          <w:szCs w:val="52"/>
        </w:rPr>
      </w:pPr>
      <w:r>
        <w:rPr>
          <w:rFonts w:hint="eastAsia" w:ascii="宋体" w:hAnsi="宋体" w:cs="宋体"/>
          <w:sz w:val="40"/>
          <w:szCs w:val="52"/>
        </w:rPr>
        <w:t>磋商报价表</w:t>
      </w:r>
    </w:p>
    <w:p w14:paraId="09A60605">
      <w:pPr>
        <w:spacing w:line="360" w:lineRule="auto"/>
        <w:rPr>
          <w:rFonts w:hint="eastAsia" w:ascii="宋体" w:hAnsi="宋体" w:cs="宋体"/>
          <w:sz w:val="24"/>
          <w:szCs w:val="36"/>
        </w:rPr>
      </w:pPr>
      <w:r>
        <w:rPr>
          <w:rFonts w:hint="eastAsia" w:ascii="宋体" w:hAnsi="宋体" w:cs="宋体"/>
          <w:sz w:val="24"/>
          <w:szCs w:val="36"/>
        </w:rPr>
        <w:t>本次为首次报价</w:t>
      </w:r>
    </w:p>
    <w:p w14:paraId="4141B35A">
      <w:pPr>
        <w:spacing w:line="360" w:lineRule="auto"/>
        <w:rPr>
          <w:rFonts w:hint="eastAsia" w:ascii="宋体" w:hAnsi="宋体" w:cs="宋体"/>
          <w:sz w:val="24"/>
          <w:szCs w:val="36"/>
        </w:rPr>
      </w:pPr>
      <w:r>
        <w:rPr>
          <w:rFonts w:hint="eastAsia" w:ascii="宋体" w:hAnsi="宋体" w:cs="宋体"/>
          <w:sz w:val="24"/>
          <w:szCs w:val="36"/>
        </w:rPr>
        <w:t>项目名称：                                           项目编号：</w:t>
      </w:r>
    </w:p>
    <w:tbl>
      <w:tblPr>
        <w:tblStyle w:val="13"/>
        <w:tblW w:w="9957" w:type="dxa"/>
        <w:tblInd w:w="-34" w:type="dxa"/>
        <w:tblLayout w:type="fixed"/>
        <w:tblCellMar>
          <w:top w:w="0" w:type="dxa"/>
          <w:left w:w="108" w:type="dxa"/>
          <w:bottom w:w="0" w:type="dxa"/>
          <w:right w:w="108" w:type="dxa"/>
        </w:tblCellMar>
      </w:tblPr>
      <w:tblGrid>
        <w:gridCol w:w="1137"/>
        <w:gridCol w:w="3242"/>
        <w:gridCol w:w="2789"/>
        <w:gridCol w:w="2789"/>
      </w:tblGrid>
      <w:tr w14:paraId="4DD057E4">
        <w:tblPrEx>
          <w:tblCellMar>
            <w:top w:w="0" w:type="dxa"/>
            <w:left w:w="108" w:type="dxa"/>
            <w:bottom w:w="0" w:type="dxa"/>
            <w:right w:w="108" w:type="dxa"/>
          </w:tblCellMar>
        </w:tblPrEx>
        <w:trPr>
          <w:trHeight w:val="541" w:hRule="atLeast"/>
        </w:trPr>
        <w:tc>
          <w:tcPr>
            <w:tcW w:w="1137" w:type="dxa"/>
            <w:tcBorders>
              <w:top w:val="single" w:color="auto" w:sz="4" w:space="0"/>
              <w:left w:val="single" w:color="auto" w:sz="4" w:space="0"/>
              <w:bottom w:val="single" w:color="auto" w:sz="4" w:space="0"/>
              <w:right w:val="single" w:color="auto" w:sz="4" w:space="0"/>
            </w:tcBorders>
            <w:noWrap/>
            <w:vAlign w:val="center"/>
          </w:tcPr>
          <w:p w14:paraId="108A4CC1">
            <w:pPr>
              <w:jc w:val="center"/>
              <w:rPr>
                <w:rFonts w:hint="eastAsia" w:ascii="宋体" w:hAnsi="宋体" w:cs="宋体"/>
                <w:sz w:val="24"/>
              </w:rPr>
            </w:pPr>
            <w:r>
              <w:rPr>
                <w:rFonts w:hint="eastAsia" w:ascii="宋体" w:hAnsi="宋体" w:cs="宋体"/>
                <w:sz w:val="24"/>
              </w:rPr>
              <w:t>序号</w:t>
            </w:r>
          </w:p>
        </w:tc>
        <w:tc>
          <w:tcPr>
            <w:tcW w:w="3242" w:type="dxa"/>
            <w:tcBorders>
              <w:top w:val="single" w:color="auto" w:sz="4" w:space="0"/>
              <w:left w:val="nil"/>
              <w:bottom w:val="single" w:color="auto" w:sz="4" w:space="0"/>
              <w:right w:val="single" w:color="auto" w:sz="4" w:space="0"/>
            </w:tcBorders>
            <w:noWrap/>
            <w:vAlign w:val="center"/>
          </w:tcPr>
          <w:p w14:paraId="24AF3F6A">
            <w:pPr>
              <w:jc w:val="center"/>
              <w:rPr>
                <w:rFonts w:hint="eastAsia" w:ascii="宋体" w:hAnsi="宋体" w:cs="宋体"/>
                <w:sz w:val="24"/>
              </w:rPr>
            </w:pPr>
            <w:r>
              <w:rPr>
                <w:rFonts w:hint="eastAsia" w:ascii="宋体" w:hAnsi="宋体" w:cs="宋体"/>
                <w:sz w:val="24"/>
              </w:rPr>
              <w:t>项目名称</w:t>
            </w:r>
          </w:p>
        </w:tc>
        <w:tc>
          <w:tcPr>
            <w:tcW w:w="2789" w:type="dxa"/>
            <w:tcBorders>
              <w:top w:val="single" w:color="auto" w:sz="4" w:space="0"/>
              <w:left w:val="nil"/>
              <w:bottom w:val="single" w:color="auto" w:sz="4" w:space="0"/>
              <w:right w:val="single" w:color="auto" w:sz="4" w:space="0"/>
            </w:tcBorders>
            <w:noWrap/>
            <w:vAlign w:val="center"/>
          </w:tcPr>
          <w:p w14:paraId="72207AEE">
            <w:pPr>
              <w:jc w:val="center"/>
              <w:rPr>
                <w:rFonts w:hint="eastAsia" w:ascii="宋体" w:hAnsi="宋体" w:cs="宋体"/>
                <w:sz w:val="24"/>
              </w:rPr>
            </w:pPr>
            <w:r>
              <w:rPr>
                <w:rFonts w:hint="eastAsia" w:ascii="宋体" w:hAnsi="宋体" w:cs="宋体"/>
                <w:sz w:val="24"/>
              </w:rPr>
              <w:t>总报价（元）</w:t>
            </w:r>
          </w:p>
        </w:tc>
        <w:tc>
          <w:tcPr>
            <w:tcW w:w="2789" w:type="dxa"/>
            <w:tcBorders>
              <w:top w:val="single" w:color="auto" w:sz="4" w:space="0"/>
              <w:left w:val="nil"/>
              <w:bottom w:val="single" w:color="auto" w:sz="4" w:space="0"/>
              <w:right w:val="single" w:color="auto" w:sz="4" w:space="0"/>
            </w:tcBorders>
            <w:noWrap/>
            <w:vAlign w:val="center"/>
          </w:tcPr>
          <w:p w14:paraId="6318E9DB">
            <w:pPr>
              <w:jc w:val="center"/>
              <w:rPr>
                <w:rFonts w:hint="eastAsia" w:ascii="宋体" w:hAnsi="宋体" w:cs="宋体"/>
                <w:sz w:val="24"/>
              </w:rPr>
            </w:pPr>
            <w:r>
              <w:rPr>
                <w:rFonts w:hint="eastAsia" w:ascii="宋体" w:hAnsi="宋体" w:cs="宋体"/>
                <w:sz w:val="24"/>
              </w:rPr>
              <w:t>备注</w:t>
            </w:r>
          </w:p>
        </w:tc>
      </w:tr>
      <w:tr w14:paraId="2799B186">
        <w:tblPrEx>
          <w:tblCellMar>
            <w:top w:w="0" w:type="dxa"/>
            <w:left w:w="108" w:type="dxa"/>
            <w:bottom w:w="0" w:type="dxa"/>
            <w:right w:w="108" w:type="dxa"/>
          </w:tblCellMar>
        </w:tblPrEx>
        <w:trPr>
          <w:trHeight w:val="1561" w:hRule="atLeast"/>
        </w:trPr>
        <w:tc>
          <w:tcPr>
            <w:tcW w:w="1137" w:type="dxa"/>
            <w:tcBorders>
              <w:top w:val="nil"/>
              <w:left w:val="single" w:color="auto" w:sz="4" w:space="0"/>
              <w:bottom w:val="single" w:color="auto" w:sz="4" w:space="0"/>
              <w:right w:val="single" w:color="auto" w:sz="4" w:space="0"/>
            </w:tcBorders>
            <w:noWrap/>
            <w:vAlign w:val="center"/>
          </w:tcPr>
          <w:p w14:paraId="4CC89DCB">
            <w:pPr>
              <w:jc w:val="center"/>
              <w:rPr>
                <w:rFonts w:hint="eastAsia" w:ascii="宋体" w:hAnsi="宋体" w:cs="宋体"/>
                <w:sz w:val="24"/>
              </w:rPr>
            </w:pPr>
            <w:r>
              <w:rPr>
                <w:rFonts w:hint="eastAsia" w:ascii="宋体" w:hAnsi="宋体" w:cs="宋体"/>
                <w:sz w:val="24"/>
              </w:rPr>
              <w:t>1</w:t>
            </w:r>
          </w:p>
        </w:tc>
        <w:tc>
          <w:tcPr>
            <w:tcW w:w="3242" w:type="dxa"/>
            <w:tcBorders>
              <w:top w:val="nil"/>
              <w:left w:val="nil"/>
              <w:bottom w:val="single" w:color="auto" w:sz="4" w:space="0"/>
              <w:right w:val="single" w:color="auto" w:sz="4" w:space="0"/>
            </w:tcBorders>
            <w:noWrap/>
            <w:vAlign w:val="center"/>
          </w:tcPr>
          <w:p w14:paraId="475A5807">
            <w:pPr>
              <w:rPr>
                <w:rFonts w:hint="eastAsia" w:ascii="宋体" w:hAnsi="宋体" w:cs="宋体"/>
                <w:sz w:val="24"/>
              </w:rPr>
            </w:pPr>
            <w:r>
              <w:rPr>
                <w:rFonts w:hint="eastAsia" w:ascii="宋体" w:hAnsi="宋体" w:cs="宋体"/>
                <w:sz w:val="24"/>
              </w:rPr>
              <w:t>马群街道综合行政检查执法大队2026年综合保障服务项目</w:t>
            </w:r>
          </w:p>
        </w:tc>
        <w:tc>
          <w:tcPr>
            <w:tcW w:w="2789" w:type="dxa"/>
            <w:tcBorders>
              <w:top w:val="nil"/>
              <w:left w:val="nil"/>
              <w:bottom w:val="single" w:color="auto" w:sz="4" w:space="0"/>
              <w:right w:val="single" w:color="auto" w:sz="4" w:space="0"/>
            </w:tcBorders>
            <w:noWrap/>
            <w:vAlign w:val="center"/>
          </w:tcPr>
          <w:p w14:paraId="6FEFD1DE">
            <w:pPr>
              <w:spacing w:line="360" w:lineRule="auto"/>
              <w:jc w:val="both"/>
              <w:rPr>
                <w:rFonts w:hint="eastAsia" w:ascii="宋体" w:hAnsi="宋体" w:cs="宋体"/>
                <w:sz w:val="24"/>
              </w:rPr>
            </w:pPr>
            <w:r>
              <w:rPr>
                <w:rFonts w:hint="eastAsia" w:ascii="宋体" w:hAnsi="宋体" w:cs="宋体"/>
                <w:sz w:val="24"/>
              </w:rPr>
              <w:t>小写：</w:t>
            </w:r>
            <w:r>
              <w:rPr>
                <w:rFonts w:hint="eastAsia" w:ascii="宋体" w:hAnsi="宋体" w:cs="宋体"/>
                <w:sz w:val="24"/>
                <w:u w:val="single"/>
              </w:rPr>
              <w:t xml:space="preserve">           </w:t>
            </w:r>
            <w:r>
              <w:rPr>
                <w:rFonts w:hint="eastAsia" w:ascii="宋体" w:hAnsi="宋体" w:cs="宋体"/>
                <w:sz w:val="24"/>
              </w:rPr>
              <w:t>元</w:t>
            </w:r>
          </w:p>
          <w:p w14:paraId="5E531CDF">
            <w:pPr>
              <w:pStyle w:val="20"/>
              <w:spacing w:line="360" w:lineRule="auto"/>
            </w:pPr>
            <w:r>
              <w:rPr>
                <w:rFonts w:hint="eastAsia" w:ascii="宋体" w:hAnsi="宋体" w:eastAsia="宋体" w:cs="宋体"/>
              </w:rPr>
              <w:t>大写：</w:t>
            </w:r>
            <w:r>
              <w:rPr>
                <w:rFonts w:hint="eastAsia" w:ascii="宋体" w:hAnsi="宋体" w:cs="宋体"/>
                <w:u w:val="single"/>
              </w:rPr>
              <w:t xml:space="preserve">           </w:t>
            </w:r>
          </w:p>
        </w:tc>
        <w:tc>
          <w:tcPr>
            <w:tcW w:w="2789" w:type="dxa"/>
            <w:tcBorders>
              <w:top w:val="nil"/>
              <w:left w:val="nil"/>
              <w:bottom w:val="single" w:color="auto" w:sz="4" w:space="0"/>
              <w:right w:val="single" w:color="auto" w:sz="4" w:space="0"/>
            </w:tcBorders>
            <w:noWrap/>
            <w:vAlign w:val="center"/>
          </w:tcPr>
          <w:p w14:paraId="35876E27">
            <w:pPr>
              <w:jc w:val="center"/>
              <w:rPr>
                <w:rFonts w:hint="eastAsia" w:ascii="宋体" w:hAnsi="宋体" w:cs="宋体"/>
                <w:sz w:val="24"/>
              </w:rPr>
            </w:pPr>
          </w:p>
        </w:tc>
      </w:tr>
      <w:tr w14:paraId="7C1807D7">
        <w:tblPrEx>
          <w:tblCellMar>
            <w:top w:w="0" w:type="dxa"/>
            <w:left w:w="108" w:type="dxa"/>
            <w:bottom w:w="0" w:type="dxa"/>
            <w:right w:w="108" w:type="dxa"/>
          </w:tblCellMar>
        </w:tblPrEx>
        <w:trPr>
          <w:trHeight w:val="1021" w:hRule="atLeast"/>
        </w:trPr>
        <w:tc>
          <w:tcPr>
            <w:tcW w:w="1137" w:type="dxa"/>
            <w:tcBorders>
              <w:top w:val="single" w:color="auto" w:sz="4" w:space="0"/>
              <w:left w:val="single" w:color="auto" w:sz="4" w:space="0"/>
              <w:bottom w:val="single" w:color="auto" w:sz="4" w:space="0"/>
              <w:right w:val="single" w:color="auto" w:sz="4" w:space="0"/>
            </w:tcBorders>
            <w:noWrap/>
            <w:vAlign w:val="center"/>
          </w:tcPr>
          <w:p w14:paraId="4E3C35F9">
            <w:pPr>
              <w:jc w:val="center"/>
              <w:rPr>
                <w:rFonts w:hint="eastAsia" w:ascii="宋体" w:hAnsi="宋体" w:cs="宋体"/>
                <w:sz w:val="24"/>
              </w:rPr>
            </w:pPr>
            <w:r>
              <w:rPr>
                <w:rFonts w:hint="eastAsia" w:ascii="宋体" w:hAnsi="宋体" w:cs="宋体"/>
                <w:sz w:val="24"/>
              </w:rPr>
              <w:t>2</w:t>
            </w:r>
          </w:p>
        </w:tc>
        <w:tc>
          <w:tcPr>
            <w:tcW w:w="3242" w:type="dxa"/>
            <w:tcBorders>
              <w:top w:val="single" w:color="auto" w:sz="4" w:space="0"/>
              <w:left w:val="single" w:color="auto" w:sz="4" w:space="0"/>
              <w:bottom w:val="single" w:color="auto" w:sz="4" w:space="0"/>
              <w:right w:val="single" w:color="auto" w:sz="4" w:space="0"/>
            </w:tcBorders>
            <w:noWrap/>
            <w:vAlign w:val="center"/>
          </w:tcPr>
          <w:p w14:paraId="76EF788E">
            <w:pPr>
              <w:jc w:val="center"/>
              <w:rPr>
                <w:rFonts w:hint="eastAsia" w:ascii="宋体" w:hAnsi="宋体" w:cs="宋体"/>
                <w:sz w:val="24"/>
              </w:rPr>
            </w:pPr>
            <w:r>
              <w:rPr>
                <w:rFonts w:hint="eastAsia" w:ascii="宋体" w:hAnsi="宋体" w:cs="宋体"/>
                <w:sz w:val="24"/>
              </w:rPr>
              <w:t>项目负责人</w:t>
            </w:r>
          </w:p>
        </w:tc>
        <w:tc>
          <w:tcPr>
            <w:tcW w:w="5578" w:type="dxa"/>
            <w:gridSpan w:val="2"/>
            <w:tcBorders>
              <w:top w:val="single" w:color="auto" w:sz="4" w:space="0"/>
              <w:left w:val="single" w:color="auto" w:sz="4" w:space="0"/>
              <w:bottom w:val="single" w:color="auto" w:sz="4" w:space="0"/>
              <w:right w:val="single" w:color="auto" w:sz="4" w:space="0"/>
            </w:tcBorders>
            <w:noWrap/>
            <w:vAlign w:val="center"/>
          </w:tcPr>
          <w:p w14:paraId="5BF0DD64">
            <w:pPr>
              <w:spacing w:line="360" w:lineRule="auto"/>
              <w:rPr>
                <w:rFonts w:hint="eastAsia" w:ascii="宋体" w:hAnsi="宋体" w:cs="宋体"/>
                <w:sz w:val="24"/>
              </w:rPr>
            </w:pPr>
            <w:r>
              <w:rPr>
                <w:rFonts w:hint="eastAsia" w:ascii="宋体" w:hAnsi="宋体" w:cs="宋体"/>
                <w:sz w:val="24"/>
              </w:rPr>
              <w:t>姓名：</w:t>
            </w:r>
          </w:p>
          <w:p w14:paraId="426A1E45">
            <w:pPr>
              <w:spacing w:line="360" w:lineRule="auto"/>
            </w:pPr>
            <w:r>
              <w:rPr>
                <w:rFonts w:hint="eastAsia" w:ascii="宋体" w:hAnsi="宋体" w:cs="宋体"/>
                <w:sz w:val="24"/>
              </w:rPr>
              <w:t>联系电话：</w:t>
            </w:r>
          </w:p>
        </w:tc>
      </w:tr>
    </w:tbl>
    <w:p w14:paraId="40F1CDF3">
      <w:pPr>
        <w:spacing w:line="360" w:lineRule="auto"/>
        <w:rPr>
          <w:rFonts w:hint="eastAsia" w:ascii="宋体" w:hAnsi="宋体" w:cs="宋体"/>
          <w:sz w:val="24"/>
        </w:rPr>
      </w:pPr>
    </w:p>
    <w:p w14:paraId="1776AD16">
      <w:pPr>
        <w:spacing w:line="360" w:lineRule="auto"/>
        <w:rPr>
          <w:rFonts w:ascii="宋体"/>
          <w:sz w:val="24"/>
        </w:rPr>
      </w:pPr>
      <w:r>
        <w:rPr>
          <w:rFonts w:hint="eastAsia" w:ascii="宋体" w:hAnsi="宋体" w:cs="宋体"/>
          <w:sz w:val="24"/>
        </w:rPr>
        <w:t>说明：</w:t>
      </w:r>
    </w:p>
    <w:p w14:paraId="3EDAD53F">
      <w:pPr>
        <w:spacing w:line="360" w:lineRule="auto"/>
        <w:rPr>
          <w:rFonts w:hint="eastAsia" w:ascii="宋体" w:hAnsi="宋体" w:cs="宋体"/>
          <w:sz w:val="22"/>
          <w:szCs w:val="22"/>
        </w:rPr>
      </w:pPr>
      <w:r>
        <w:rPr>
          <w:rFonts w:hint="eastAsia" w:ascii="宋体" w:hAnsi="宋体" w:cs="宋体"/>
          <w:sz w:val="24"/>
          <w:szCs w:val="24"/>
        </w:rPr>
        <w:t>1、总报价包括完成本项目的所有服务费。采购人不再支付报价以外的其他费用。</w:t>
      </w:r>
    </w:p>
    <w:p w14:paraId="6C33AAD3">
      <w:pPr>
        <w:spacing w:line="360" w:lineRule="auto"/>
        <w:rPr>
          <w:rFonts w:hint="eastAsia" w:ascii="宋体" w:hAnsi="宋体" w:cs="宋体"/>
          <w:sz w:val="22"/>
          <w:szCs w:val="22"/>
        </w:rPr>
      </w:pPr>
      <w:r>
        <w:rPr>
          <w:rFonts w:hint="eastAsia" w:ascii="宋体" w:hAnsi="宋体" w:cs="宋体"/>
          <w:sz w:val="22"/>
          <w:szCs w:val="22"/>
        </w:rPr>
        <w:t>2、</w:t>
      </w:r>
      <w:r>
        <w:rPr>
          <w:rFonts w:hint="eastAsia" w:ascii="宋体" w:hAnsi="宋体"/>
          <w:sz w:val="24"/>
        </w:rPr>
        <w:t>租赁单价费用不含车辆油费、驾驶员费用，包含车辆租赁费、维修保养、车辆年检、保险及税费等其他费用。</w:t>
      </w:r>
    </w:p>
    <w:p w14:paraId="152D51CC">
      <w:pPr>
        <w:spacing w:line="360" w:lineRule="auto"/>
        <w:ind w:firstLine="480"/>
        <w:rPr>
          <w:rFonts w:hint="eastAsia" w:ascii="宋体" w:hAnsi="宋体"/>
          <w:sz w:val="24"/>
        </w:rPr>
      </w:pPr>
    </w:p>
    <w:p w14:paraId="06A7BD61">
      <w:pPr>
        <w:spacing w:line="360" w:lineRule="auto"/>
        <w:ind w:right="9"/>
        <w:jc w:val="right"/>
        <w:rPr>
          <w:rFonts w:hint="eastAsia" w:ascii="宋体" w:hAnsi="宋体" w:cs="宋体"/>
          <w:sz w:val="24"/>
          <w:szCs w:val="24"/>
          <w:u w:val="single"/>
        </w:rPr>
      </w:pPr>
      <w:r>
        <w:rPr>
          <w:rFonts w:hint="eastAsia" w:ascii="宋体" w:hAnsi="宋体" w:cs="宋体"/>
          <w:sz w:val="24"/>
          <w:szCs w:val="24"/>
        </w:rPr>
        <w:t>供应商名称：</w:t>
      </w:r>
      <w:r>
        <w:rPr>
          <w:rFonts w:hint="eastAsia" w:ascii="宋体" w:hAnsi="宋体" w:cs="宋体"/>
          <w:sz w:val="24"/>
          <w:szCs w:val="24"/>
          <w:u w:val="single"/>
        </w:rPr>
        <w:t xml:space="preserve">  （加盖公章）</w:t>
      </w:r>
    </w:p>
    <w:p w14:paraId="6C18E38A">
      <w:pPr>
        <w:spacing w:line="360" w:lineRule="auto"/>
        <w:jc w:val="center"/>
        <w:rPr>
          <w:rFonts w:hint="eastAsia" w:ascii="宋体" w:hAnsi="宋体"/>
          <w:sz w:val="24"/>
        </w:rPr>
      </w:pPr>
      <w:r>
        <w:rPr>
          <w:rFonts w:hint="eastAsia" w:ascii="宋体" w:hAnsi="宋体"/>
          <w:sz w:val="24"/>
        </w:rPr>
        <w:t xml:space="preserve">                                                   日期：     年   月   日</w:t>
      </w:r>
    </w:p>
    <w:p w14:paraId="11DE12E8">
      <w:pPr>
        <w:rPr>
          <w:rFonts w:hint="eastAsia" w:ascii="宋体" w:hAnsi="宋体" w:cs="宋体"/>
          <w:b/>
          <w:sz w:val="31"/>
          <w:szCs w:val="31"/>
        </w:rPr>
      </w:pPr>
    </w:p>
    <w:p w14:paraId="0F8805CE">
      <w:pPr>
        <w:rPr>
          <w:rFonts w:hint="eastAsia" w:ascii="宋体" w:hAnsi="宋体" w:cs="宋体"/>
          <w:b/>
          <w:sz w:val="31"/>
          <w:szCs w:val="31"/>
        </w:rPr>
      </w:pPr>
    </w:p>
    <w:p w14:paraId="70537A2A">
      <w:pPr>
        <w:rPr>
          <w:rFonts w:hint="eastAsia" w:ascii="宋体" w:hAnsi="宋体" w:cs="宋体"/>
          <w:b/>
          <w:sz w:val="31"/>
          <w:szCs w:val="31"/>
        </w:rPr>
      </w:pPr>
    </w:p>
    <w:p w14:paraId="4D827E4A">
      <w:pPr>
        <w:rPr>
          <w:rFonts w:hint="eastAsia" w:ascii="宋体" w:hAnsi="宋体" w:cs="宋体"/>
          <w:b/>
          <w:sz w:val="31"/>
          <w:szCs w:val="31"/>
        </w:rPr>
      </w:pPr>
    </w:p>
    <w:p w14:paraId="2233BF6A">
      <w:pPr>
        <w:rPr>
          <w:rFonts w:hint="eastAsia" w:ascii="宋体" w:hAnsi="宋体" w:cs="宋体"/>
          <w:b/>
          <w:sz w:val="31"/>
          <w:szCs w:val="31"/>
        </w:rPr>
      </w:pPr>
    </w:p>
    <w:p w14:paraId="364319E1">
      <w:pPr>
        <w:rPr>
          <w:rFonts w:hint="eastAsia" w:ascii="宋体" w:hAnsi="宋体" w:cs="宋体"/>
          <w:b/>
          <w:sz w:val="31"/>
          <w:szCs w:val="31"/>
        </w:rPr>
      </w:pPr>
    </w:p>
    <w:p w14:paraId="47449472">
      <w:pPr>
        <w:rPr>
          <w:rFonts w:hint="eastAsia" w:ascii="宋体" w:hAnsi="宋体" w:cs="宋体"/>
          <w:b/>
          <w:sz w:val="31"/>
          <w:szCs w:val="31"/>
        </w:rPr>
      </w:pPr>
    </w:p>
    <w:p w14:paraId="2CFFACBC">
      <w:pPr>
        <w:rPr>
          <w:rFonts w:hint="eastAsia" w:ascii="宋体" w:hAnsi="宋体" w:cs="宋体"/>
          <w:b/>
          <w:sz w:val="31"/>
          <w:szCs w:val="31"/>
        </w:rPr>
      </w:pPr>
    </w:p>
    <w:p w14:paraId="67928189">
      <w:pPr>
        <w:rPr>
          <w:rFonts w:hint="eastAsia" w:ascii="宋体" w:hAnsi="宋体" w:cs="宋体"/>
          <w:b/>
          <w:sz w:val="31"/>
          <w:szCs w:val="31"/>
        </w:rPr>
      </w:pPr>
    </w:p>
    <w:p w14:paraId="7A804B6B">
      <w:pPr>
        <w:rPr>
          <w:rFonts w:hint="eastAsia" w:ascii="宋体" w:hAnsi="宋体" w:cs="宋体"/>
          <w:b/>
          <w:sz w:val="31"/>
          <w:szCs w:val="31"/>
        </w:rPr>
      </w:pPr>
    </w:p>
    <w:p w14:paraId="26DA423B">
      <w:pPr>
        <w:rPr>
          <w:rFonts w:hint="eastAsia" w:ascii="宋体" w:hAnsi="宋体" w:cs="宋体"/>
          <w:b/>
          <w:sz w:val="31"/>
          <w:szCs w:val="31"/>
        </w:rPr>
      </w:pPr>
    </w:p>
    <w:p w14:paraId="0A28C732">
      <w:pPr>
        <w:rPr>
          <w:rFonts w:hint="eastAsia" w:ascii="宋体" w:hAnsi="宋体" w:cs="宋体"/>
          <w:b/>
          <w:sz w:val="31"/>
          <w:szCs w:val="31"/>
        </w:rPr>
      </w:pPr>
    </w:p>
    <w:p w14:paraId="69C11742">
      <w:pPr>
        <w:jc w:val="center"/>
        <w:rPr>
          <w:rFonts w:hint="eastAsia" w:ascii="宋体" w:hAnsi="宋体" w:cs="宋体"/>
          <w:b/>
          <w:sz w:val="31"/>
          <w:szCs w:val="31"/>
        </w:rPr>
      </w:pPr>
      <w:r>
        <w:rPr>
          <w:rFonts w:hint="eastAsia" w:ascii="宋体" w:hAnsi="宋体" w:cs="宋体"/>
          <w:b/>
          <w:sz w:val="31"/>
          <w:szCs w:val="31"/>
        </w:rPr>
        <w:t>分项报价表</w:t>
      </w:r>
    </w:p>
    <w:p w14:paraId="2FA63909">
      <w:pPr>
        <w:rPr>
          <w:rFonts w:hint="eastAsia" w:ascii="宋体" w:hAnsi="宋体" w:cs="宋体"/>
          <w:sz w:val="24"/>
        </w:rPr>
      </w:pPr>
    </w:p>
    <w:p w14:paraId="16E6E3FE">
      <w:pPr>
        <w:snapToGrid w:val="0"/>
        <w:spacing w:line="360" w:lineRule="auto"/>
        <w:rPr>
          <w:rFonts w:hint="eastAsia" w:ascii="宋体" w:hAnsi="宋体" w:cs="宋体"/>
          <w:sz w:val="24"/>
        </w:rPr>
      </w:pPr>
      <w:r>
        <w:rPr>
          <w:rFonts w:hint="eastAsia" w:ascii="宋体" w:hAnsi="宋体" w:cs="宋体"/>
          <w:sz w:val="24"/>
        </w:rPr>
        <w:t>项目名称：马群街道综合行政检查执法大队2026年综合保障服务项目</w:t>
      </w:r>
    </w:p>
    <w:p w14:paraId="32C532F5">
      <w:pPr>
        <w:snapToGrid w:val="0"/>
        <w:spacing w:line="360" w:lineRule="auto"/>
        <w:rPr>
          <w:rFonts w:hint="eastAsia" w:ascii="宋体" w:hAnsi="宋体" w:cs="宋体"/>
          <w:sz w:val="24"/>
        </w:rPr>
      </w:pPr>
      <w:r>
        <w:rPr>
          <w:rFonts w:hint="eastAsia" w:ascii="宋体" w:hAnsi="宋体" w:cs="宋体"/>
          <w:sz w:val="24"/>
        </w:rPr>
        <w:t>项目编号：</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679"/>
        <w:gridCol w:w="1227"/>
        <w:gridCol w:w="2172"/>
        <w:gridCol w:w="1594"/>
        <w:gridCol w:w="1901"/>
      </w:tblGrid>
      <w:tr w14:paraId="7E3E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082" w:type="dxa"/>
            <w:vAlign w:val="center"/>
          </w:tcPr>
          <w:p w14:paraId="5240B6DF">
            <w:pPr>
              <w:widowControl/>
              <w:snapToGrid w:val="0"/>
              <w:spacing w:line="360" w:lineRule="auto"/>
              <w:jc w:val="center"/>
              <w:rPr>
                <w:rFonts w:hint="eastAsia" w:ascii="宋体" w:hAnsi="宋体" w:cs="宋体"/>
                <w:sz w:val="24"/>
              </w:rPr>
            </w:pPr>
            <w:r>
              <w:rPr>
                <w:rFonts w:hint="eastAsia" w:ascii="宋体" w:hAnsi="宋体" w:cs="宋体"/>
                <w:sz w:val="24"/>
              </w:rPr>
              <w:t>序号</w:t>
            </w:r>
          </w:p>
        </w:tc>
        <w:tc>
          <w:tcPr>
            <w:tcW w:w="1723" w:type="dxa"/>
            <w:vAlign w:val="center"/>
          </w:tcPr>
          <w:p w14:paraId="17B468FF">
            <w:pPr>
              <w:widowControl w:val="0"/>
              <w:jc w:val="center"/>
              <w:rPr>
                <w:rFonts w:hint="eastAsia" w:ascii="宋体" w:hAnsi="宋体" w:cs="宋体"/>
                <w:sz w:val="24"/>
              </w:rPr>
            </w:pPr>
            <w:r>
              <w:rPr>
                <w:rFonts w:hint="eastAsia" w:ascii="宋体" w:hAnsi="宋体" w:cs="宋体"/>
                <w:sz w:val="24"/>
                <w:szCs w:val="32"/>
              </w:rPr>
              <w:t>服务内容</w:t>
            </w:r>
          </w:p>
        </w:tc>
        <w:tc>
          <w:tcPr>
            <w:tcW w:w="1255" w:type="dxa"/>
            <w:vAlign w:val="center"/>
          </w:tcPr>
          <w:p w14:paraId="7F2CCC42">
            <w:pPr>
              <w:widowControl/>
              <w:snapToGrid w:val="0"/>
              <w:spacing w:line="360" w:lineRule="auto"/>
              <w:jc w:val="center"/>
              <w:rPr>
                <w:rFonts w:hint="eastAsia" w:ascii="宋体" w:hAnsi="宋体" w:cs="宋体"/>
                <w:sz w:val="24"/>
              </w:rPr>
            </w:pPr>
            <w:r>
              <w:rPr>
                <w:rFonts w:hint="eastAsia" w:ascii="宋体" w:hAnsi="宋体" w:cs="宋体"/>
                <w:sz w:val="24"/>
              </w:rPr>
              <w:t>数量</w:t>
            </w:r>
          </w:p>
        </w:tc>
        <w:tc>
          <w:tcPr>
            <w:tcW w:w="2225" w:type="dxa"/>
            <w:vAlign w:val="center"/>
          </w:tcPr>
          <w:p w14:paraId="74A50712">
            <w:pPr>
              <w:widowControl w:val="0"/>
              <w:adjustRightInd w:val="0"/>
              <w:snapToGrid w:val="0"/>
              <w:jc w:val="center"/>
              <w:rPr>
                <w:rFonts w:hint="eastAsia" w:ascii="宋体" w:hAnsi="宋体" w:cs="宋体"/>
                <w:sz w:val="24"/>
              </w:rPr>
            </w:pPr>
            <w:r>
              <w:rPr>
                <w:rFonts w:hint="eastAsia" w:ascii="宋体" w:hAnsi="宋体" w:cs="宋体"/>
                <w:sz w:val="24"/>
              </w:rPr>
              <w:t>租赁单价</w:t>
            </w:r>
          </w:p>
          <w:p w14:paraId="7A0D2A8E">
            <w:pPr>
              <w:widowControl w:val="0"/>
              <w:adjustRightInd w:val="0"/>
              <w:snapToGrid w:val="0"/>
              <w:jc w:val="center"/>
              <w:rPr>
                <w:rFonts w:hint="eastAsia" w:ascii="宋体" w:hAnsi="宋体" w:cs="宋体"/>
                <w:sz w:val="24"/>
              </w:rPr>
            </w:pPr>
            <w:r>
              <w:rPr>
                <w:rFonts w:hint="eastAsia" w:ascii="宋体" w:hAnsi="宋体" w:cs="宋体"/>
                <w:sz w:val="24"/>
              </w:rPr>
              <w:t>（元/月/辆）</w:t>
            </w:r>
          </w:p>
        </w:tc>
        <w:tc>
          <w:tcPr>
            <w:tcW w:w="1635" w:type="dxa"/>
            <w:vAlign w:val="center"/>
          </w:tcPr>
          <w:p w14:paraId="662694E0">
            <w:pPr>
              <w:widowControl/>
              <w:jc w:val="center"/>
              <w:rPr>
                <w:rFonts w:hint="eastAsia" w:ascii="宋体" w:hAnsi="宋体" w:cs="宋体"/>
                <w:sz w:val="24"/>
              </w:rPr>
            </w:pPr>
            <w:r>
              <w:rPr>
                <w:rFonts w:hint="eastAsia" w:ascii="宋体" w:hAnsi="宋体" w:cs="宋体"/>
                <w:sz w:val="24"/>
              </w:rPr>
              <w:t>租赁期限</w:t>
            </w:r>
          </w:p>
        </w:tc>
        <w:tc>
          <w:tcPr>
            <w:tcW w:w="1936" w:type="dxa"/>
            <w:vAlign w:val="center"/>
          </w:tcPr>
          <w:p w14:paraId="712A48FD">
            <w:pPr>
              <w:widowControl/>
              <w:snapToGrid w:val="0"/>
              <w:spacing w:line="360" w:lineRule="auto"/>
              <w:jc w:val="center"/>
              <w:rPr>
                <w:rFonts w:hint="eastAsia" w:ascii="宋体" w:hAnsi="宋体" w:cs="宋体"/>
                <w:sz w:val="24"/>
              </w:rPr>
            </w:pPr>
            <w:r>
              <w:rPr>
                <w:rFonts w:hint="eastAsia" w:ascii="宋体" w:hAnsi="宋体" w:cs="宋体"/>
                <w:sz w:val="24"/>
              </w:rPr>
              <w:t>合价（元）</w:t>
            </w:r>
          </w:p>
        </w:tc>
      </w:tr>
      <w:tr w14:paraId="34CB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082" w:type="dxa"/>
            <w:vAlign w:val="center"/>
          </w:tcPr>
          <w:p w14:paraId="50768498">
            <w:pPr>
              <w:widowControl/>
              <w:snapToGrid w:val="0"/>
              <w:spacing w:line="360" w:lineRule="auto"/>
              <w:jc w:val="center"/>
              <w:rPr>
                <w:rFonts w:hint="eastAsia" w:ascii="宋体" w:hAnsi="宋体" w:cs="宋体"/>
                <w:sz w:val="24"/>
              </w:rPr>
            </w:pPr>
            <w:r>
              <w:rPr>
                <w:rFonts w:hint="eastAsia" w:ascii="宋体" w:hAnsi="宋体" w:cs="宋体"/>
                <w:sz w:val="24"/>
              </w:rPr>
              <w:t>1</w:t>
            </w:r>
          </w:p>
        </w:tc>
        <w:tc>
          <w:tcPr>
            <w:tcW w:w="1723" w:type="dxa"/>
            <w:vAlign w:val="center"/>
          </w:tcPr>
          <w:p w14:paraId="6DC9A53D">
            <w:pPr>
              <w:widowControl w:val="0"/>
              <w:jc w:val="center"/>
              <w:rPr>
                <w:rFonts w:hint="eastAsia" w:ascii="宋体" w:hAnsi="宋体" w:cs="宋体"/>
                <w:sz w:val="24"/>
              </w:rPr>
            </w:pPr>
            <w:r>
              <w:rPr>
                <w:rFonts w:hint="eastAsia" w:ascii="宋体" w:hAnsi="宋体" w:cs="宋体"/>
                <w:sz w:val="24"/>
                <w:szCs w:val="32"/>
              </w:rPr>
              <w:t>货车租赁</w:t>
            </w:r>
          </w:p>
        </w:tc>
        <w:tc>
          <w:tcPr>
            <w:tcW w:w="1255" w:type="dxa"/>
            <w:vAlign w:val="center"/>
          </w:tcPr>
          <w:p w14:paraId="6BD5162F">
            <w:pPr>
              <w:widowControl/>
              <w:snapToGrid w:val="0"/>
              <w:jc w:val="center"/>
              <w:rPr>
                <w:rFonts w:hint="eastAsia" w:ascii="宋体" w:hAnsi="宋体" w:cs="宋体"/>
                <w:sz w:val="24"/>
              </w:rPr>
            </w:pPr>
            <w:r>
              <w:rPr>
                <w:rFonts w:hint="eastAsia" w:ascii="宋体" w:hAnsi="宋体" w:cs="宋体"/>
                <w:sz w:val="24"/>
              </w:rPr>
              <w:t>4辆</w:t>
            </w:r>
          </w:p>
        </w:tc>
        <w:tc>
          <w:tcPr>
            <w:tcW w:w="2225" w:type="dxa"/>
            <w:vAlign w:val="center"/>
          </w:tcPr>
          <w:p w14:paraId="68C1012F">
            <w:pPr>
              <w:widowControl/>
              <w:snapToGrid w:val="0"/>
              <w:spacing w:line="360" w:lineRule="auto"/>
              <w:jc w:val="center"/>
              <w:rPr>
                <w:rFonts w:hint="eastAsia" w:ascii="宋体" w:hAnsi="宋体" w:cs="宋体"/>
                <w:sz w:val="24"/>
              </w:rPr>
            </w:pPr>
          </w:p>
        </w:tc>
        <w:tc>
          <w:tcPr>
            <w:tcW w:w="1635" w:type="dxa"/>
            <w:vAlign w:val="center"/>
          </w:tcPr>
          <w:p w14:paraId="4F574882">
            <w:pPr>
              <w:widowControl/>
              <w:jc w:val="center"/>
              <w:rPr>
                <w:rFonts w:hint="eastAsia" w:ascii="宋体" w:hAnsi="宋体" w:cs="宋体"/>
                <w:sz w:val="24"/>
              </w:rPr>
            </w:pPr>
            <w:r>
              <w:rPr>
                <w:rFonts w:hint="eastAsia" w:ascii="宋体" w:hAnsi="宋体" w:cs="宋体"/>
                <w:sz w:val="24"/>
              </w:rPr>
              <w:t>一年</w:t>
            </w:r>
          </w:p>
        </w:tc>
        <w:tc>
          <w:tcPr>
            <w:tcW w:w="1936" w:type="dxa"/>
            <w:vAlign w:val="center"/>
          </w:tcPr>
          <w:p w14:paraId="6285744C">
            <w:pPr>
              <w:widowControl/>
              <w:snapToGrid w:val="0"/>
              <w:spacing w:line="360" w:lineRule="auto"/>
              <w:jc w:val="center"/>
              <w:rPr>
                <w:rFonts w:hint="eastAsia" w:ascii="宋体" w:hAnsi="宋体" w:cs="宋体"/>
                <w:sz w:val="24"/>
              </w:rPr>
            </w:pPr>
          </w:p>
        </w:tc>
      </w:tr>
    </w:tbl>
    <w:p w14:paraId="7C79E703">
      <w:pPr>
        <w:spacing w:line="360" w:lineRule="auto"/>
        <w:rPr>
          <w:rFonts w:hint="eastAsia" w:ascii="宋体" w:hAnsi="宋体" w:cs="宋体"/>
          <w:sz w:val="22"/>
          <w:szCs w:val="22"/>
        </w:rPr>
      </w:pPr>
      <w:r>
        <w:rPr>
          <w:rFonts w:hint="eastAsia" w:ascii="宋体" w:hAnsi="宋体" w:cs="宋体"/>
          <w:sz w:val="22"/>
          <w:szCs w:val="22"/>
        </w:rPr>
        <w:t>说明:</w:t>
      </w:r>
    </w:p>
    <w:p w14:paraId="6BA04D35">
      <w:pPr>
        <w:spacing w:line="360" w:lineRule="auto"/>
        <w:rPr>
          <w:rFonts w:hint="eastAsia" w:ascii="宋体" w:hAnsi="宋体" w:cs="宋体"/>
          <w:sz w:val="22"/>
          <w:szCs w:val="22"/>
        </w:rPr>
      </w:pPr>
      <w:r>
        <w:rPr>
          <w:rFonts w:hint="eastAsia" w:ascii="宋体" w:hAnsi="宋体" w:cs="宋体"/>
          <w:sz w:val="24"/>
          <w:szCs w:val="24"/>
        </w:rPr>
        <w:t>1、报价包括完成本项目的所有服务费。采购人不再支付报价以外的其他费用。</w:t>
      </w:r>
    </w:p>
    <w:p w14:paraId="7FBED27A">
      <w:pPr>
        <w:spacing w:line="360" w:lineRule="auto"/>
        <w:rPr>
          <w:rFonts w:hint="eastAsia" w:ascii="宋体" w:hAnsi="宋体" w:cs="宋体"/>
          <w:sz w:val="22"/>
          <w:szCs w:val="22"/>
        </w:rPr>
      </w:pPr>
      <w:r>
        <w:rPr>
          <w:rFonts w:hint="eastAsia" w:ascii="宋体" w:hAnsi="宋体" w:cs="宋体"/>
          <w:sz w:val="22"/>
          <w:szCs w:val="22"/>
        </w:rPr>
        <w:t>2、</w:t>
      </w:r>
      <w:r>
        <w:rPr>
          <w:rFonts w:hint="eastAsia" w:ascii="宋体" w:hAnsi="宋体"/>
          <w:sz w:val="24"/>
        </w:rPr>
        <w:t>租赁单价费用不含车辆油费、驾驶员费用，包含车辆租赁费、维修保养、车辆年检、保险及税费等其他费用。</w:t>
      </w:r>
    </w:p>
    <w:p w14:paraId="569D85A2">
      <w:pPr>
        <w:spacing w:line="360" w:lineRule="auto"/>
        <w:ind w:right="9"/>
        <w:jc w:val="right"/>
        <w:rPr>
          <w:rFonts w:hint="eastAsia" w:ascii="宋体" w:hAnsi="宋体" w:cs="宋体"/>
          <w:sz w:val="24"/>
          <w:szCs w:val="24"/>
        </w:rPr>
      </w:pPr>
    </w:p>
    <w:p w14:paraId="741C86AB">
      <w:pPr>
        <w:spacing w:line="360" w:lineRule="auto"/>
        <w:ind w:right="9"/>
        <w:jc w:val="right"/>
        <w:rPr>
          <w:rFonts w:hint="eastAsia" w:ascii="宋体" w:hAnsi="宋体" w:cs="宋体"/>
          <w:sz w:val="24"/>
          <w:szCs w:val="24"/>
        </w:rPr>
      </w:pPr>
    </w:p>
    <w:p w14:paraId="056740C4">
      <w:pPr>
        <w:spacing w:line="360" w:lineRule="auto"/>
        <w:ind w:right="9"/>
        <w:jc w:val="right"/>
        <w:rPr>
          <w:rFonts w:hint="eastAsia" w:ascii="宋体" w:hAnsi="宋体" w:cs="宋体"/>
          <w:sz w:val="24"/>
          <w:szCs w:val="24"/>
          <w:u w:val="single"/>
        </w:rPr>
      </w:pPr>
      <w:r>
        <w:rPr>
          <w:rFonts w:hint="eastAsia" w:ascii="宋体" w:hAnsi="宋体" w:cs="宋体"/>
          <w:sz w:val="24"/>
          <w:szCs w:val="24"/>
        </w:rPr>
        <w:t>供应商名称：</w:t>
      </w:r>
      <w:r>
        <w:rPr>
          <w:rFonts w:hint="eastAsia" w:ascii="宋体" w:hAnsi="宋体" w:cs="宋体"/>
          <w:sz w:val="24"/>
          <w:szCs w:val="24"/>
          <w:u w:val="single"/>
        </w:rPr>
        <w:t xml:space="preserve">  （加盖公章）</w:t>
      </w:r>
    </w:p>
    <w:p w14:paraId="652C4F61">
      <w:pPr>
        <w:spacing w:line="360" w:lineRule="auto"/>
        <w:jc w:val="right"/>
        <w:rPr>
          <w:rFonts w:hint="eastAsia" w:ascii="宋体" w:hAnsi="宋体" w:cs="宋体"/>
          <w:sz w:val="24"/>
        </w:rPr>
        <w:sectPr>
          <w:headerReference r:id="rId9" w:type="default"/>
          <w:footerReference r:id="rId10" w:type="default"/>
          <w:pgSz w:w="11905" w:h="16838"/>
          <w:pgMar w:top="1191" w:right="1174" w:bottom="1157" w:left="1088" w:header="850" w:footer="992" w:gutter="0"/>
          <w:cols w:space="0" w:num="1"/>
          <w:titlePg/>
          <w:docGrid w:linePitch="360" w:charSpace="0"/>
        </w:sectPr>
      </w:pPr>
      <w:r>
        <w:rPr>
          <w:rFonts w:hint="eastAsia" w:ascii="宋体" w:hAnsi="宋体"/>
          <w:sz w:val="24"/>
        </w:rPr>
        <w:t>日期：   年   月   日</w:t>
      </w:r>
    </w:p>
    <w:p w14:paraId="6FEE3492">
      <w:pPr>
        <w:rPr>
          <w:rFonts w:hint="eastAsia" w:ascii="宋体" w:hAnsi="宋体" w:cs="宋体"/>
          <w:b/>
          <w:sz w:val="31"/>
          <w:szCs w:val="31"/>
        </w:rPr>
      </w:pPr>
    </w:p>
    <w:p w14:paraId="2063BA4E">
      <w:pPr>
        <w:widowControl w:val="0"/>
        <w:spacing w:line="360" w:lineRule="auto"/>
        <w:rPr>
          <w:rFonts w:hint="eastAsia" w:ascii="宋体" w:hAnsi="宋体" w:eastAsia="黑体" w:cs="黑体"/>
          <w:b/>
          <w:bCs/>
          <w:sz w:val="24"/>
          <w:lang w:val="zh-CN"/>
        </w:rPr>
      </w:pPr>
      <w:r>
        <w:rPr>
          <w:rFonts w:hint="eastAsia" w:ascii="宋体" w:hAnsi="宋体" w:cs="宋体"/>
          <w:b/>
          <w:sz w:val="31"/>
          <w:szCs w:val="31"/>
        </w:rPr>
        <w:t>附件四、</w:t>
      </w:r>
      <w:r>
        <w:rPr>
          <w:rFonts w:hint="eastAsia" w:ascii="宋体" w:hAnsi="宋体" w:cs="宋体"/>
          <w:b/>
          <w:sz w:val="31"/>
          <w:szCs w:val="31"/>
          <w:lang w:val="zh-CN"/>
        </w:rPr>
        <w:t>技术规格偏离表格式 </w:t>
      </w:r>
    </w:p>
    <w:p w14:paraId="2CEF0027">
      <w:pPr>
        <w:widowControl w:val="0"/>
        <w:spacing w:line="360" w:lineRule="auto"/>
        <w:ind w:left="420"/>
        <w:jc w:val="center"/>
        <w:rPr>
          <w:rFonts w:ascii="宋体"/>
        </w:rPr>
      </w:pPr>
      <w:r>
        <w:rPr>
          <w:rFonts w:hint="eastAsia" w:ascii="宋体" w:hAnsi="宋体" w:cs="宋体"/>
          <w:sz w:val="36"/>
          <w:szCs w:val="36"/>
        </w:rPr>
        <w:t>技术规格偏离表</w:t>
      </w:r>
    </w:p>
    <w:p w14:paraId="67E5AC63">
      <w:pPr>
        <w:widowControl w:val="0"/>
        <w:spacing w:line="360" w:lineRule="auto"/>
        <w:rPr>
          <w:rFonts w:ascii="宋体"/>
        </w:rPr>
      </w:pPr>
      <w:r>
        <w:rPr>
          <w:rFonts w:ascii="宋体"/>
          <w:sz w:val="24"/>
        </w:rPr>
        <w:t>                    </w:t>
      </w:r>
    </w:p>
    <w:tbl>
      <w:tblPr>
        <w:tblStyle w:val="13"/>
        <w:tblW w:w="8326" w:type="dxa"/>
        <w:jc w:val="center"/>
        <w:tblLayout w:type="fixed"/>
        <w:tblCellMar>
          <w:top w:w="0" w:type="dxa"/>
          <w:left w:w="0" w:type="dxa"/>
          <w:bottom w:w="0" w:type="dxa"/>
          <w:right w:w="0" w:type="dxa"/>
        </w:tblCellMar>
      </w:tblPr>
      <w:tblGrid>
        <w:gridCol w:w="642"/>
        <w:gridCol w:w="1496"/>
        <w:gridCol w:w="1930"/>
        <w:gridCol w:w="1298"/>
        <w:gridCol w:w="1714"/>
        <w:gridCol w:w="1246"/>
      </w:tblGrid>
      <w:tr w14:paraId="2905C695">
        <w:tblPrEx>
          <w:tblCellMar>
            <w:top w:w="0" w:type="dxa"/>
            <w:left w:w="0" w:type="dxa"/>
            <w:bottom w:w="0" w:type="dxa"/>
            <w:right w:w="0" w:type="dxa"/>
          </w:tblCellMar>
        </w:tblPrEx>
        <w:trPr>
          <w:trHeight w:val="284" w:hRule="atLeast"/>
          <w:jc w:val="center"/>
        </w:trPr>
        <w:tc>
          <w:tcPr>
            <w:tcW w:w="5366" w:type="dxa"/>
            <w:gridSpan w:val="4"/>
            <w:tcBorders>
              <w:top w:val="nil"/>
              <w:left w:val="nil"/>
              <w:bottom w:val="single" w:color="auto" w:sz="8" w:space="0"/>
              <w:right w:val="nil"/>
            </w:tcBorders>
            <w:tcMar>
              <w:top w:w="0" w:type="dxa"/>
              <w:left w:w="10" w:type="dxa"/>
              <w:bottom w:w="0" w:type="dxa"/>
              <w:right w:w="10" w:type="dxa"/>
            </w:tcMar>
            <w:vAlign w:val="center"/>
          </w:tcPr>
          <w:p w14:paraId="71133218">
            <w:pPr>
              <w:widowControl w:val="0"/>
              <w:spacing w:line="360" w:lineRule="auto"/>
              <w:rPr>
                <w:rFonts w:ascii="宋体"/>
                <w:sz w:val="21"/>
                <w:szCs w:val="21"/>
              </w:rPr>
            </w:pPr>
            <w:r>
              <w:rPr>
                <w:rFonts w:hint="eastAsia" w:ascii="宋体" w:hAnsi="宋体" w:cs="宋体"/>
                <w:sz w:val="21"/>
                <w:szCs w:val="21"/>
              </w:rPr>
              <w:t>项目名称：</w:t>
            </w:r>
          </w:p>
        </w:tc>
        <w:tc>
          <w:tcPr>
            <w:tcW w:w="2960" w:type="dxa"/>
            <w:gridSpan w:val="2"/>
            <w:tcBorders>
              <w:top w:val="nil"/>
              <w:left w:val="nil"/>
              <w:bottom w:val="single" w:color="auto" w:sz="8" w:space="0"/>
              <w:right w:val="nil"/>
            </w:tcBorders>
            <w:tcMar>
              <w:top w:w="0" w:type="dxa"/>
              <w:left w:w="10" w:type="dxa"/>
              <w:bottom w:w="0" w:type="dxa"/>
              <w:right w:w="10" w:type="dxa"/>
            </w:tcMar>
            <w:vAlign w:val="center"/>
          </w:tcPr>
          <w:p w14:paraId="0875C4A6">
            <w:pPr>
              <w:widowControl w:val="0"/>
              <w:spacing w:line="360" w:lineRule="auto"/>
              <w:rPr>
                <w:rFonts w:ascii="宋体"/>
                <w:sz w:val="21"/>
                <w:szCs w:val="21"/>
              </w:rPr>
            </w:pPr>
            <w:r>
              <w:rPr>
                <w:rFonts w:hint="eastAsia" w:ascii="宋体" w:hAnsi="宋体" w:cs="宋体"/>
                <w:sz w:val="21"/>
                <w:szCs w:val="21"/>
              </w:rPr>
              <w:t>项目编号：</w:t>
            </w:r>
            <w:r>
              <w:rPr>
                <w:rFonts w:ascii="宋体"/>
                <w:sz w:val="21"/>
                <w:szCs w:val="21"/>
              </w:rPr>
              <w:t>            </w:t>
            </w:r>
          </w:p>
        </w:tc>
      </w:tr>
      <w:tr w14:paraId="5954E82D">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DA01765">
            <w:pPr>
              <w:widowControl w:val="0"/>
              <w:spacing w:line="360" w:lineRule="auto"/>
              <w:jc w:val="center"/>
              <w:rPr>
                <w:rFonts w:ascii="宋体"/>
                <w:sz w:val="21"/>
                <w:szCs w:val="21"/>
              </w:rPr>
            </w:pPr>
            <w:r>
              <w:rPr>
                <w:rFonts w:hint="eastAsia" w:ascii="宋体" w:hAnsi="宋体" w:cs="宋体"/>
                <w:sz w:val="21"/>
                <w:szCs w:val="21"/>
              </w:rPr>
              <w:t>序号</w:t>
            </w: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1AE72A7">
            <w:pPr>
              <w:widowControl w:val="0"/>
              <w:spacing w:line="360" w:lineRule="auto"/>
              <w:jc w:val="center"/>
              <w:rPr>
                <w:rFonts w:ascii="宋体"/>
                <w:sz w:val="21"/>
                <w:szCs w:val="21"/>
              </w:rPr>
            </w:pPr>
            <w:r>
              <w:rPr>
                <w:rFonts w:hint="eastAsia" w:ascii="宋体" w:hAnsi="宋体" w:cs="宋体"/>
                <w:sz w:val="21"/>
                <w:szCs w:val="21"/>
              </w:rPr>
              <w:t>竞争性磋商文件条目号</w:t>
            </w: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C715F42">
            <w:pPr>
              <w:widowControl w:val="0"/>
              <w:spacing w:line="360" w:lineRule="auto"/>
              <w:jc w:val="center"/>
              <w:rPr>
                <w:rFonts w:ascii="宋体"/>
                <w:sz w:val="21"/>
                <w:szCs w:val="21"/>
              </w:rPr>
            </w:pPr>
            <w:r>
              <w:rPr>
                <w:rFonts w:hint="eastAsia" w:ascii="宋体" w:hAnsi="宋体" w:cs="宋体"/>
                <w:sz w:val="21"/>
                <w:szCs w:val="21"/>
              </w:rPr>
              <w:t>磋商要求规格</w:t>
            </w: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4606B14">
            <w:pPr>
              <w:widowControl w:val="0"/>
              <w:spacing w:line="360" w:lineRule="auto"/>
              <w:jc w:val="center"/>
              <w:rPr>
                <w:rFonts w:ascii="宋体"/>
                <w:sz w:val="21"/>
                <w:szCs w:val="21"/>
              </w:rPr>
            </w:pPr>
            <w:r>
              <w:rPr>
                <w:rFonts w:hint="eastAsia" w:ascii="宋体" w:hAnsi="宋体" w:cs="宋体"/>
                <w:sz w:val="21"/>
                <w:szCs w:val="21"/>
              </w:rPr>
              <w:t>投标响应</w:t>
            </w: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1F89ABC">
            <w:pPr>
              <w:widowControl w:val="0"/>
              <w:spacing w:line="360" w:lineRule="auto"/>
              <w:jc w:val="center"/>
              <w:rPr>
                <w:rFonts w:ascii="宋体"/>
                <w:sz w:val="21"/>
                <w:szCs w:val="21"/>
              </w:rPr>
            </w:pPr>
            <w:r>
              <w:rPr>
                <w:rFonts w:hint="eastAsia" w:ascii="宋体" w:hAnsi="宋体" w:cs="宋体"/>
                <w:sz w:val="21"/>
                <w:szCs w:val="21"/>
              </w:rPr>
              <w:t>偏离</w:t>
            </w:r>
          </w:p>
        </w:tc>
      </w:tr>
      <w:tr w14:paraId="54A6D2C3">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95BE3EF">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5441CA5">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10BB118">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895C6AE">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4F3B656">
            <w:pPr>
              <w:widowControl w:val="0"/>
              <w:spacing w:line="360" w:lineRule="auto"/>
              <w:jc w:val="center"/>
              <w:rPr>
                <w:rFonts w:hint="eastAsia" w:ascii="宋体" w:hAnsi="宋体" w:cs="宋体"/>
                <w:sz w:val="21"/>
                <w:szCs w:val="21"/>
              </w:rPr>
            </w:pPr>
          </w:p>
        </w:tc>
      </w:tr>
      <w:tr w14:paraId="32092C27">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EF074A9">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9B82781">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8D02480">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4153BE2">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DA730D5">
            <w:pPr>
              <w:widowControl w:val="0"/>
              <w:spacing w:line="360" w:lineRule="auto"/>
              <w:jc w:val="center"/>
              <w:rPr>
                <w:rFonts w:hint="eastAsia" w:ascii="宋体" w:hAnsi="宋体" w:cs="宋体"/>
                <w:sz w:val="21"/>
                <w:szCs w:val="21"/>
              </w:rPr>
            </w:pPr>
          </w:p>
        </w:tc>
      </w:tr>
      <w:tr w14:paraId="2345A7C5">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4EFA6AA">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8D9A113">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0051D28">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F3C7DC5">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EB1BA52">
            <w:pPr>
              <w:widowControl w:val="0"/>
              <w:spacing w:line="360" w:lineRule="auto"/>
              <w:jc w:val="center"/>
              <w:rPr>
                <w:rFonts w:hint="eastAsia" w:ascii="宋体" w:hAnsi="宋体" w:cs="宋体"/>
                <w:sz w:val="21"/>
                <w:szCs w:val="21"/>
              </w:rPr>
            </w:pPr>
          </w:p>
        </w:tc>
      </w:tr>
      <w:tr w14:paraId="66212248">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241EB16">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5E47F82">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9FC9A3B">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AB5BAF3">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8D1DD3C">
            <w:pPr>
              <w:widowControl w:val="0"/>
              <w:spacing w:line="360" w:lineRule="auto"/>
              <w:jc w:val="center"/>
              <w:rPr>
                <w:rFonts w:hint="eastAsia" w:ascii="宋体" w:hAnsi="宋体" w:cs="宋体"/>
                <w:sz w:val="21"/>
                <w:szCs w:val="21"/>
              </w:rPr>
            </w:pPr>
          </w:p>
        </w:tc>
      </w:tr>
      <w:tr w14:paraId="5A2BA47D">
        <w:tblPrEx>
          <w:tblCellMar>
            <w:top w:w="0" w:type="dxa"/>
            <w:left w:w="0" w:type="dxa"/>
            <w:bottom w:w="0" w:type="dxa"/>
            <w:right w:w="0" w:type="dxa"/>
          </w:tblCellMar>
        </w:tblPrEx>
        <w:trPr>
          <w:jc w:val="center"/>
        </w:trPr>
        <w:tc>
          <w:tcPr>
            <w:tcW w:w="642" w:type="dxa"/>
            <w:tcBorders>
              <w:top w:val="nil"/>
              <w:left w:val="nil"/>
              <w:bottom w:val="nil"/>
              <w:right w:val="nil"/>
            </w:tcBorders>
            <w:vAlign w:val="center"/>
          </w:tcPr>
          <w:p w14:paraId="202D1C0B">
            <w:pPr>
              <w:widowControl w:val="0"/>
              <w:spacing w:line="360" w:lineRule="auto"/>
              <w:rPr>
                <w:rFonts w:ascii="宋体"/>
                <w:sz w:val="4"/>
                <w:szCs w:val="4"/>
              </w:rPr>
            </w:pPr>
          </w:p>
        </w:tc>
        <w:tc>
          <w:tcPr>
            <w:tcW w:w="1496" w:type="dxa"/>
            <w:tcBorders>
              <w:top w:val="nil"/>
              <w:left w:val="nil"/>
              <w:bottom w:val="nil"/>
              <w:right w:val="nil"/>
            </w:tcBorders>
            <w:vAlign w:val="center"/>
          </w:tcPr>
          <w:p w14:paraId="7D999D72">
            <w:pPr>
              <w:widowControl w:val="0"/>
              <w:spacing w:line="360" w:lineRule="auto"/>
              <w:rPr>
                <w:rFonts w:ascii="宋体"/>
                <w:sz w:val="4"/>
                <w:szCs w:val="4"/>
              </w:rPr>
            </w:pPr>
          </w:p>
        </w:tc>
        <w:tc>
          <w:tcPr>
            <w:tcW w:w="1930" w:type="dxa"/>
            <w:tcBorders>
              <w:top w:val="nil"/>
              <w:left w:val="nil"/>
              <w:bottom w:val="nil"/>
              <w:right w:val="nil"/>
            </w:tcBorders>
            <w:vAlign w:val="center"/>
          </w:tcPr>
          <w:p w14:paraId="093A1B40">
            <w:pPr>
              <w:widowControl w:val="0"/>
              <w:spacing w:line="360" w:lineRule="auto"/>
              <w:rPr>
                <w:rFonts w:ascii="宋体"/>
                <w:sz w:val="4"/>
                <w:szCs w:val="4"/>
              </w:rPr>
            </w:pPr>
          </w:p>
        </w:tc>
        <w:tc>
          <w:tcPr>
            <w:tcW w:w="1298" w:type="dxa"/>
            <w:tcBorders>
              <w:top w:val="nil"/>
              <w:left w:val="nil"/>
              <w:bottom w:val="nil"/>
              <w:right w:val="nil"/>
            </w:tcBorders>
            <w:vAlign w:val="center"/>
          </w:tcPr>
          <w:p w14:paraId="15340B0B">
            <w:pPr>
              <w:widowControl w:val="0"/>
              <w:spacing w:line="360" w:lineRule="auto"/>
              <w:rPr>
                <w:rFonts w:ascii="宋体"/>
                <w:sz w:val="4"/>
                <w:szCs w:val="4"/>
              </w:rPr>
            </w:pPr>
          </w:p>
        </w:tc>
        <w:tc>
          <w:tcPr>
            <w:tcW w:w="1714" w:type="dxa"/>
            <w:tcBorders>
              <w:top w:val="nil"/>
              <w:left w:val="nil"/>
              <w:bottom w:val="nil"/>
              <w:right w:val="nil"/>
            </w:tcBorders>
            <w:vAlign w:val="center"/>
          </w:tcPr>
          <w:p w14:paraId="08985F98">
            <w:pPr>
              <w:widowControl w:val="0"/>
              <w:spacing w:line="360" w:lineRule="auto"/>
              <w:rPr>
                <w:rFonts w:ascii="宋体"/>
                <w:sz w:val="4"/>
                <w:szCs w:val="4"/>
              </w:rPr>
            </w:pPr>
          </w:p>
        </w:tc>
        <w:tc>
          <w:tcPr>
            <w:tcW w:w="1246" w:type="dxa"/>
            <w:tcBorders>
              <w:top w:val="nil"/>
              <w:left w:val="nil"/>
              <w:bottom w:val="nil"/>
              <w:right w:val="nil"/>
            </w:tcBorders>
            <w:vAlign w:val="center"/>
          </w:tcPr>
          <w:p w14:paraId="5897FF57">
            <w:pPr>
              <w:widowControl w:val="0"/>
              <w:spacing w:line="360" w:lineRule="auto"/>
              <w:rPr>
                <w:rFonts w:ascii="宋体"/>
                <w:sz w:val="4"/>
                <w:szCs w:val="4"/>
              </w:rPr>
            </w:pPr>
          </w:p>
        </w:tc>
      </w:tr>
    </w:tbl>
    <w:p w14:paraId="5752413A">
      <w:pPr>
        <w:widowControl w:val="0"/>
        <w:spacing w:line="360" w:lineRule="auto"/>
        <w:ind w:firstLine="630"/>
        <w:rPr>
          <w:rFonts w:hint="eastAsia" w:ascii="宋体" w:hAnsi="宋体" w:cs="宋体"/>
          <w:sz w:val="21"/>
          <w:szCs w:val="21"/>
        </w:rPr>
      </w:pPr>
      <w:r>
        <w:rPr>
          <w:rFonts w:hint="eastAsia" w:ascii="宋体" w:hAnsi="宋体" w:cs="宋体"/>
          <w:sz w:val="21"/>
          <w:szCs w:val="21"/>
        </w:rPr>
        <w:t>说明：1、如果行数不够，请自行增加。</w:t>
      </w:r>
    </w:p>
    <w:p w14:paraId="099D248B">
      <w:pPr>
        <w:pStyle w:val="21"/>
        <w:widowControl w:val="0"/>
        <w:rPr>
          <w:rFonts w:hint="eastAsia"/>
        </w:rPr>
      </w:pPr>
    </w:p>
    <w:p w14:paraId="6C8F8D22">
      <w:pPr>
        <w:widowControl w:val="0"/>
        <w:spacing w:line="360" w:lineRule="auto"/>
        <w:ind w:firstLine="6510"/>
        <w:rPr>
          <w:rFonts w:hint="eastAsia" w:ascii="宋体" w:hAnsi="宋体" w:cs="宋体"/>
          <w:sz w:val="21"/>
          <w:szCs w:val="21"/>
        </w:rPr>
      </w:pPr>
      <w:r>
        <w:rPr>
          <w:rFonts w:hint="eastAsia" w:ascii="宋体" w:hAnsi="宋体" w:cs="宋体"/>
          <w:sz w:val="21"/>
          <w:szCs w:val="21"/>
        </w:rPr>
        <w:t>供应商名称：</w:t>
      </w:r>
      <w:r>
        <w:rPr>
          <w:rFonts w:hint="eastAsia" w:ascii="宋体" w:hAnsi="宋体" w:cs="宋体"/>
          <w:sz w:val="21"/>
          <w:szCs w:val="21"/>
          <w:u w:val="single"/>
        </w:rPr>
        <w:t>（加盖公章）</w:t>
      </w:r>
    </w:p>
    <w:p w14:paraId="5A264ABC">
      <w:pPr>
        <w:widowControl w:val="0"/>
        <w:spacing w:line="360" w:lineRule="auto"/>
        <w:ind w:firstLine="5040"/>
        <w:rPr>
          <w:rFonts w:hint="eastAsia" w:ascii="宋体" w:hAnsi="宋体" w:cs="宋体"/>
          <w:sz w:val="21"/>
          <w:szCs w:val="21"/>
        </w:rPr>
      </w:pPr>
      <w:r>
        <w:rPr>
          <w:rFonts w:hint="eastAsia" w:ascii="宋体" w:hAnsi="宋体" w:cs="宋体"/>
          <w:sz w:val="21"/>
          <w:szCs w:val="21"/>
        </w:rPr>
        <w:t>法定代表人或其授权代理人：</w:t>
      </w:r>
      <w:r>
        <w:rPr>
          <w:rFonts w:hint="eastAsia" w:ascii="宋体" w:hAnsi="宋体" w:cs="宋体"/>
          <w:sz w:val="21"/>
          <w:szCs w:val="21"/>
          <w:u w:val="single"/>
        </w:rPr>
        <w:t>（签字或盖章）</w:t>
      </w:r>
    </w:p>
    <w:p w14:paraId="0A0DF208">
      <w:pPr>
        <w:pStyle w:val="21"/>
        <w:widowControl w:val="0"/>
        <w:ind w:firstLine="6300"/>
        <w:rPr>
          <w:rFonts w:hint="eastAsia" w:cs="宋体"/>
          <w:sz w:val="21"/>
          <w:szCs w:val="21"/>
        </w:rPr>
      </w:pPr>
      <w:r>
        <w:rPr>
          <w:rFonts w:hint="eastAsia" w:cs="宋体"/>
          <w:sz w:val="21"/>
          <w:szCs w:val="21"/>
        </w:rPr>
        <w:t>日期：   年   月   日</w:t>
      </w:r>
    </w:p>
    <w:p w14:paraId="540AC751">
      <w:pPr>
        <w:widowControl w:val="0"/>
      </w:pPr>
      <w:bookmarkStart w:id="15" w:name="_Toc2435"/>
      <w:bookmarkStart w:id="16" w:name="_Toc481604684"/>
    </w:p>
    <w:p w14:paraId="3C8D40EC">
      <w:pPr>
        <w:widowControl w:val="0"/>
        <w:spacing w:line="360" w:lineRule="auto"/>
        <w:rPr>
          <w:rFonts w:hint="eastAsia" w:ascii="宋体" w:hAnsi="宋体" w:cs="宋体"/>
          <w:b/>
          <w:sz w:val="31"/>
          <w:szCs w:val="31"/>
        </w:rPr>
      </w:pPr>
      <w:r>
        <w:rPr>
          <w:rFonts w:hint="eastAsia" w:ascii="宋体" w:hAnsi="宋体" w:cs="宋体"/>
          <w:b/>
          <w:sz w:val="31"/>
          <w:szCs w:val="31"/>
        </w:rPr>
        <w:t>附件五、商务条款偏离表格式</w:t>
      </w:r>
      <w:bookmarkEnd w:id="15"/>
      <w:bookmarkEnd w:id="16"/>
    </w:p>
    <w:p w14:paraId="1200770D">
      <w:pPr>
        <w:widowControl w:val="0"/>
        <w:spacing w:line="360" w:lineRule="auto"/>
        <w:ind w:left="420"/>
        <w:jc w:val="center"/>
        <w:rPr>
          <w:rFonts w:ascii="宋体"/>
        </w:rPr>
      </w:pPr>
      <w:r>
        <w:rPr>
          <w:rFonts w:hint="eastAsia" w:ascii="宋体" w:hAnsi="宋体" w:cs="宋体"/>
          <w:sz w:val="36"/>
          <w:szCs w:val="36"/>
        </w:rPr>
        <w:t>商务条款偏离表</w:t>
      </w:r>
    </w:p>
    <w:tbl>
      <w:tblPr>
        <w:tblStyle w:val="13"/>
        <w:tblW w:w="8326" w:type="dxa"/>
        <w:jc w:val="center"/>
        <w:tblLayout w:type="fixed"/>
        <w:tblCellMar>
          <w:top w:w="0" w:type="dxa"/>
          <w:left w:w="0" w:type="dxa"/>
          <w:bottom w:w="0" w:type="dxa"/>
          <w:right w:w="0" w:type="dxa"/>
        </w:tblCellMar>
      </w:tblPr>
      <w:tblGrid>
        <w:gridCol w:w="560"/>
        <w:gridCol w:w="1503"/>
        <w:gridCol w:w="2370"/>
        <w:gridCol w:w="933"/>
        <w:gridCol w:w="1759"/>
        <w:gridCol w:w="1201"/>
      </w:tblGrid>
      <w:tr w14:paraId="68AD380D">
        <w:tblPrEx>
          <w:tblCellMar>
            <w:top w:w="0" w:type="dxa"/>
            <w:left w:w="0" w:type="dxa"/>
            <w:bottom w:w="0" w:type="dxa"/>
            <w:right w:w="0" w:type="dxa"/>
          </w:tblCellMar>
        </w:tblPrEx>
        <w:trPr>
          <w:trHeight w:val="284" w:hRule="atLeast"/>
          <w:tblHeader/>
          <w:jc w:val="center"/>
        </w:trPr>
        <w:tc>
          <w:tcPr>
            <w:tcW w:w="5366" w:type="dxa"/>
            <w:gridSpan w:val="4"/>
            <w:tcBorders>
              <w:top w:val="nil"/>
              <w:left w:val="nil"/>
              <w:bottom w:val="single" w:color="auto" w:sz="8" w:space="0"/>
              <w:right w:val="nil"/>
            </w:tcBorders>
            <w:tcMar>
              <w:top w:w="0" w:type="dxa"/>
              <w:left w:w="10" w:type="dxa"/>
              <w:bottom w:w="0" w:type="dxa"/>
              <w:right w:w="10" w:type="dxa"/>
            </w:tcMar>
            <w:vAlign w:val="center"/>
          </w:tcPr>
          <w:p w14:paraId="36E3F4FB">
            <w:pPr>
              <w:widowControl w:val="0"/>
              <w:spacing w:line="360" w:lineRule="auto"/>
              <w:rPr>
                <w:rFonts w:ascii="宋体"/>
              </w:rPr>
            </w:pPr>
            <w:r>
              <w:rPr>
                <w:rFonts w:hint="eastAsia" w:ascii="宋体" w:hAnsi="宋体" w:cs="宋体"/>
              </w:rPr>
              <w:t>项目名称：</w:t>
            </w:r>
          </w:p>
        </w:tc>
        <w:tc>
          <w:tcPr>
            <w:tcW w:w="2960" w:type="dxa"/>
            <w:gridSpan w:val="2"/>
            <w:tcBorders>
              <w:top w:val="nil"/>
              <w:left w:val="nil"/>
              <w:bottom w:val="single" w:color="auto" w:sz="8" w:space="0"/>
              <w:right w:val="nil"/>
            </w:tcBorders>
            <w:tcMar>
              <w:top w:w="0" w:type="dxa"/>
              <w:left w:w="10" w:type="dxa"/>
              <w:bottom w:w="0" w:type="dxa"/>
              <w:right w:w="10" w:type="dxa"/>
            </w:tcMar>
            <w:vAlign w:val="center"/>
          </w:tcPr>
          <w:p w14:paraId="623A110E">
            <w:pPr>
              <w:widowControl w:val="0"/>
              <w:spacing w:line="360" w:lineRule="auto"/>
              <w:rPr>
                <w:rFonts w:ascii="宋体"/>
              </w:rPr>
            </w:pPr>
            <w:r>
              <w:rPr>
                <w:rFonts w:hint="eastAsia" w:ascii="宋体" w:hAnsi="宋体" w:cs="宋体"/>
              </w:rPr>
              <w:t>项目编号：</w:t>
            </w:r>
          </w:p>
        </w:tc>
      </w:tr>
      <w:tr w14:paraId="2D733BE8">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84C2F20">
            <w:pPr>
              <w:widowControl w:val="0"/>
              <w:spacing w:line="360" w:lineRule="auto"/>
              <w:jc w:val="center"/>
              <w:rPr>
                <w:rFonts w:ascii="宋体"/>
              </w:rPr>
            </w:pPr>
            <w:r>
              <w:rPr>
                <w:rFonts w:hint="eastAsia" w:ascii="宋体" w:hAnsi="宋体" w:cs="宋体"/>
              </w:rPr>
              <w:t>序号</w:t>
            </w: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DB8C7BF">
            <w:pPr>
              <w:widowControl w:val="0"/>
              <w:spacing w:line="360" w:lineRule="auto"/>
              <w:jc w:val="center"/>
              <w:rPr>
                <w:rFonts w:ascii="宋体"/>
              </w:rPr>
            </w:pPr>
            <w:r>
              <w:rPr>
                <w:rFonts w:hint="eastAsia" w:ascii="宋体" w:hAnsi="宋体" w:cs="宋体"/>
              </w:rPr>
              <w:t>竞争性磋商文件条目号</w:t>
            </w: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4D3E485">
            <w:pPr>
              <w:widowControl w:val="0"/>
              <w:spacing w:line="360" w:lineRule="auto"/>
              <w:jc w:val="center"/>
              <w:rPr>
                <w:rFonts w:ascii="宋体"/>
              </w:rPr>
            </w:pPr>
            <w:r>
              <w:rPr>
                <w:rFonts w:hint="eastAsia" w:ascii="宋体" w:hAnsi="宋体" w:cs="宋体"/>
              </w:rPr>
              <w:t>竞争性磋商文件要求的商务条款</w:t>
            </w: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FF29F27">
            <w:pPr>
              <w:widowControl w:val="0"/>
              <w:spacing w:line="360" w:lineRule="auto"/>
              <w:jc w:val="center"/>
              <w:rPr>
                <w:rFonts w:ascii="宋体"/>
              </w:rPr>
            </w:pPr>
            <w:r>
              <w:rPr>
                <w:rFonts w:hint="eastAsia" w:ascii="宋体" w:hAnsi="宋体" w:cs="宋体"/>
              </w:rPr>
              <w:t>投标响应</w:t>
            </w: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9D07707">
            <w:pPr>
              <w:widowControl w:val="0"/>
              <w:spacing w:line="360" w:lineRule="auto"/>
              <w:jc w:val="center"/>
              <w:rPr>
                <w:rFonts w:ascii="宋体"/>
              </w:rPr>
            </w:pPr>
            <w:r>
              <w:rPr>
                <w:rFonts w:hint="eastAsia" w:ascii="宋体" w:hAnsi="宋体" w:cs="宋体"/>
              </w:rPr>
              <w:t>偏离</w:t>
            </w:r>
          </w:p>
        </w:tc>
      </w:tr>
      <w:tr w14:paraId="49CCA17E">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8CE107E">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45B8A1D">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6CE5A4B">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56ACE55">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D7A599D">
            <w:pPr>
              <w:widowControl w:val="0"/>
              <w:spacing w:line="360" w:lineRule="auto"/>
              <w:jc w:val="center"/>
              <w:rPr>
                <w:rFonts w:hint="eastAsia" w:ascii="宋体" w:hAnsi="宋体" w:cs="宋体"/>
              </w:rPr>
            </w:pPr>
          </w:p>
        </w:tc>
      </w:tr>
      <w:tr w14:paraId="6BEAA11B">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A5C4739">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125377D">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BCE91D3">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EBD1634">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709BED5">
            <w:pPr>
              <w:widowControl w:val="0"/>
              <w:spacing w:line="360" w:lineRule="auto"/>
              <w:jc w:val="center"/>
              <w:rPr>
                <w:rFonts w:hint="eastAsia" w:ascii="宋体" w:hAnsi="宋体" w:cs="宋体"/>
              </w:rPr>
            </w:pPr>
          </w:p>
        </w:tc>
      </w:tr>
      <w:tr w14:paraId="7B6889E8">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3337DB3">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969FD4B">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226E1BD">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8AEF20A">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A88566E">
            <w:pPr>
              <w:widowControl w:val="0"/>
              <w:spacing w:line="360" w:lineRule="auto"/>
              <w:jc w:val="center"/>
              <w:rPr>
                <w:rFonts w:hint="eastAsia" w:ascii="宋体" w:hAnsi="宋体" w:cs="宋体"/>
              </w:rPr>
            </w:pPr>
          </w:p>
        </w:tc>
      </w:tr>
      <w:tr w14:paraId="707BF1E4">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47F8236">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AB35869">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D53ABA8">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DED1B01">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C31E070">
            <w:pPr>
              <w:widowControl w:val="0"/>
              <w:spacing w:line="360" w:lineRule="auto"/>
              <w:jc w:val="center"/>
              <w:rPr>
                <w:rFonts w:hint="eastAsia" w:ascii="宋体" w:hAnsi="宋体" w:cs="宋体"/>
              </w:rPr>
            </w:pPr>
          </w:p>
        </w:tc>
      </w:tr>
      <w:tr w14:paraId="12128072">
        <w:tblPrEx>
          <w:tblCellMar>
            <w:top w:w="0" w:type="dxa"/>
            <w:left w:w="0" w:type="dxa"/>
            <w:bottom w:w="0" w:type="dxa"/>
            <w:right w:w="0" w:type="dxa"/>
          </w:tblCellMar>
        </w:tblPrEx>
        <w:trPr>
          <w:jc w:val="center"/>
        </w:trPr>
        <w:tc>
          <w:tcPr>
            <w:tcW w:w="560" w:type="dxa"/>
            <w:tcBorders>
              <w:top w:val="nil"/>
              <w:left w:val="nil"/>
              <w:bottom w:val="nil"/>
              <w:right w:val="nil"/>
            </w:tcBorders>
            <w:vAlign w:val="center"/>
          </w:tcPr>
          <w:p w14:paraId="5DFBA36C">
            <w:pPr>
              <w:widowControl w:val="0"/>
              <w:spacing w:line="360" w:lineRule="auto"/>
              <w:rPr>
                <w:rFonts w:ascii="宋体"/>
                <w:sz w:val="2"/>
                <w:szCs w:val="2"/>
              </w:rPr>
            </w:pPr>
          </w:p>
        </w:tc>
        <w:tc>
          <w:tcPr>
            <w:tcW w:w="1503" w:type="dxa"/>
            <w:tcBorders>
              <w:top w:val="nil"/>
              <w:left w:val="nil"/>
              <w:bottom w:val="nil"/>
              <w:right w:val="nil"/>
            </w:tcBorders>
            <w:vAlign w:val="center"/>
          </w:tcPr>
          <w:p w14:paraId="19B96025">
            <w:pPr>
              <w:widowControl w:val="0"/>
              <w:spacing w:line="360" w:lineRule="auto"/>
              <w:rPr>
                <w:rFonts w:ascii="宋体"/>
                <w:sz w:val="2"/>
                <w:szCs w:val="2"/>
              </w:rPr>
            </w:pPr>
          </w:p>
        </w:tc>
        <w:tc>
          <w:tcPr>
            <w:tcW w:w="2370" w:type="dxa"/>
            <w:tcBorders>
              <w:top w:val="nil"/>
              <w:left w:val="nil"/>
              <w:bottom w:val="nil"/>
              <w:right w:val="nil"/>
            </w:tcBorders>
            <w:vAlign w:val="center"/>
          </w:tcPr>
          <w:p w14:paraId="77AA3338">
            <w:pPr>
              <w:widowControl w:val="0"/>
              <w:spacing w:line="360" w:lineRule="auto"/>
              <w:rPr>
                <w:rFonts w:ascii="宋体"/>
                <w:sz w:val="2"/>
                <w:szCs w:val="2"/>
              </w:rPr>
            </w:pPr>
          </w:p>
        </w:tc>
        <w:tc>
          <w:tcPr>
            <w:tcW w:w="933" w:type="dxa"/>
            <w:tcBorders>
              <w:top w:val="nil"/>
              <w:left w:val="nil"/>
              <w:bottom w:val="nil"/>
              <w:right w:val="nil"/>
            </w:tcBorders>
            <w:vAlign w:val="center"/>
          </w:tcPr>
          <w:p w14:paraId="577BEBFF">
            <w:pPr>
              <w:widowControl w:val="0"/>
              <w:spacing w:line="360" w:lineRule="auto"/>
              <w:rPr>
                <w:rFonts w:ascii="宋体"/>
                <w:sz w:val="2"/>
                <w:szCs w:val="2"/>
              </w:rPr>
            </w:pPr>
          </w:p>
        </w:tc>
        <w:tc>
          <w:tcPr>
            <w:tcW w:w="1759" w:type="dxa"/>
            <w:tcBorders>
              <w:top w:val="nil"/>
              <w:left w:val="nil"/>
              <w:bottom w:val="nil"/>
              <w:right w:val="nil"/>
            </w:tcBorders>
            <w:vAlign w:val="center"/>
          </w:tcPr>
          <w:p w14:paraId="48196AD4">
            <w:pPr>
              <w:widowControl w:val="0"/>
              <w:spacing w:line="360" w:lineRule="auto"/>
              <w:rPr>
                <w:rFonts w:ascii="宋体"/>
                <w:sz w:val="2"/>
                <w:szCs w:val="2"/>
              </w:rPr>
            </w:pPr>
          </w:p>
        </w:tc>
        <w:tc>
          <w:tcPr>
            <w:tcW w:w="1201" w:type="dxa"/>
            <w:tcBorders>
              <w:top w:val="nil"/>
              <w:left w:val="nil"/>
              <w:bottom w:val="nil"/>
              <w:right w:val="nil"/>
            </w:tcBorders>
            <w:vAlign w:val="center"/>
          </w:tcPr>
          <w:p w14:paraId="12243503">
            <w:pPr>
              <w:widowControl w:val="0"/>
              <w:spacing w:line="360" w:lineRule="auto"/>
              <w:rPr>
                <w:rFonts w:ascii="宋体"/>
                <w:sz w:val="2"/>
                <w:szCs w:val="2"/>
              </w:rPr>
            </w:pPr>
          </w:p>
        </w:tc>
      </w:tr>
    </w:tbl>
    <w:p w14:paraId="6AD64C69">
      <w:pPr>
        <w:widowControl w:val="0"/>
        <w:spacing w:line="360" w:lineRule="auto"/>
        <w:ind w:firstLine="420"/>
        <w:rPr>
          <w:rFonts w:hint="eastAsia" w:ascii="宋体" w:hAnsi="宋体" w:cs="宋体"/>
          <w:sz w:val="21"/>
          <w:szCs w:val="22"/>
        </w:rPr>
      </w:pPr>
      <w:r>
        <w:rPr>
          <w:rFonts w:hint="eastAsia" w:ascii="宋体" w:hAnsi="宋体" w:cs="宋体"/>
          <w:sz w:val="21"/>
          <w:szCs w:val="22"/>
        </w:rPr>
        <w:t>说明：如果行数不够，请自行增加。</w:t>
      </w:r>
    </w:p>
    <w:p w14:paraId="3A3E3E6C">
      <w:pPr>
        <w:pStyle w:val="21"/>
        <w:widowControl w:val="0"/>
        <w:rPr>
          <w:rFonts w:hint="eastAsia"/>
        </w:rPr>
      </w:pPr>
    </w:p>
    <w:p w14:paraId="00ED8CD4">
      <w:pPr>
        <w:widowControl w:val="0"/>
        <w:spacing w:line="360" w:lineRule="auto"/>
        <w:rPr>
          <w:rFonts w:hint="eastAsia" w:ascii="宋体" w:hAnsi="宋体" w:cs="宋体"/>
          <w:sz w:val="21"/>
          <w:szCs w:val="22"/>
        </w:rPr>
      </w:pPr>
      <w:r>
        <w:rPr>
          <w:rFonts w:hint="eastAsia" w:ascii="宋体" w:hAnsi="宋体" w:cs="宋体"/>
          <w:sz w:val="21"/>
          <w:szCs w:val="22"/>
        </w:rPr>
        <w:t xml:space="preserve">                                                              供应商名称：</w:t>
      </w:r>
      <w:r>
        <w:rPr>
          <w:rFonts w:hint="eastAsia" w:ascii="宋体" w:hAnsi="宋体" w:cs="宋体"/>
          <w:sz w:val="21"/>
          <w:szCs w:val="22"/>
          <w:u w:val="single"/>
        </w:rPr>
        <w:t>（</w:t>
      </w:r>
      <w:r>
        <w:rPr>
          <w:rFonts w:hint="eastAsia" w:ascii="宋体" w:hAnsi="宋体" w:cs="宋体"/>
          <w:sz w:val="21"/>
          <w:szCs w:val="21"/>
          <w:u w:val="single"/>
        </w:rPr>
        <w:t>加盖公章</w:t>
      </w:r>
      <w:r>
        <w:rPr>
          <w:rFonts w:hint="eastAsia" w:ascii="宋体" w:hAnsi="宋体" w:cs="宋体"/>
          <w:sz w:val="21"/>
          <w:szCs w:val="22"/>
          <w:u w:val="single"/>
        </w:rPr>
        <w:t>）</w:t>
      </w:r>
    </w:p>
    <w:p w14:paraId="34406174">
      <w:pPr>
        <w:widowControl w:val="0"/>
        <w:spacing w:line="360" w:lineRule="auto"/>
        <w:jc w:val="right"/>
        <w:rPr>
          <w:rFonts w:hint="eastAsia" w:ascii="宋体" w:hAnsi="宋体" w:cs="宋体"/>
          <w:sz w:val="21"/>
          <w:szCs w:val="22"/>
        </w:rPr>
      </w:pPr>
      <w:r>
        <w:rPr>
          <w:rFonts w:hint="eastAsia" w:ascii="宋体" w:hAnsi="宋体" w:cs="宋体"/>
          <w:sz w:val="21"/>
          <w:szCs w:val="22"/>
        </w:rPr>
        <w:t>法定代表人或其授权代理人：</w:t>
      </w:r>
      <w:r>
        <w:rPr>
          <w:rFonts w:hint="eastAsia" w:ascii="宋体" w:hAnsi="宋体" w:cs="宋体"/>
          <w:sz w:val="21"/>
          <w:szCs w:val="22"/>
          <w:u w:val="single"/>
        </w:rPr>
        <w:t>（签字或盖章）</w:t>
      </w:r>
    </w:p>
    <w:p w14:paraId="24E78113">
      <w:pPr>
        <w:pStyle w:val="21"/>
        <w:widowControl w:val="0"/>
        <w:ind w:firstLine="6930"/>
        <w:rPr>
          <w:rFonts w:hint="eastAsia" w:cs="宋体"/>
          <w:sz w:val="21"/>
          <w:szCs w:val="21"/>
        </w:rPr>
      </w:pPr>
      <w:r>
        <w:rPr>
          <w:rFonts w:hint="eastAsia" w:cs="宋体"/>
          <w:sz w:val="21"/>
          <w:szCs w:val="21"/>
        </w:rPr>
        <w:t>日期：   年   月   日</w:t>
      </w:r>
    </w:p>
    <w:p w14:paraId="604F8463">
      <w:pPr>
        <w:pStyle w:val="21"/>
        <w:widowControl w:val="0"/>
        <w:ind w:firstLine="420"/>
        <w:rPr>
          <w:rFonts w:hint="eastAsia" w:cs="宋体"/>
          <w:sz w:val="21"/>
          <w:szCs w:val="21"/>
        </w:rPr>
        <w:sectPr>
          <w:pgSz w:w="11905" w:h="16838"/>
          <w:pgMar w:top="1191" w:right="1174" w:bottom="1157" w:left="1088" w:header="850" w:footer="992" w:gutter="0"/>
          <w:cols w:space="0" w:num="1"/>
          <w:titlePg/>
          <w:docGrid w:linePitch="360" w:charSpace="0"/>
        </w:sectPr>
      </w:pPr>
    </w:p>
    <w:p w14:paraId="6596C149">
      <w:pPr>
        <w:pStyle w:val="12"/>
        <w:widowControl w:val="0"/>
        <w:ind w:firstLine="0"/>
        <w:rPr>
          <w:rFonts w:hint="eastAsia" w:cs="宋体"/>
          <w:b/>
          <w:sz w:val="31"/>
          <w:szCs w:val="31"/>
        </w:rPr>
      </w:pPr>
      <w:r>
        <w:rPr>
          <w:rFonts w:hint="eastAsia" w:cs="宋体"/>
          <w:b/>
          <w:sz w:val="31"/>
          <w:szCs w:val="31"/>
        </w:rPr>
        <w:t>附件六、项目实施方案</w:t>
      </w:r>
    </w:p>
    <w:p w14:paraId="638204A7">
      <w:pPr>
        <w:pStyle w:val="21"/>
        <w:widowControl w:val="0"/>
        <w:rPr>
          <w:rFonts w:hint="eastAsia"/>
        </w:rPr>
      </w:pPr>
      <w:r>
        <w:rPr>
          <w:rFonts w:hint="eastAsia"/>
          <w:sz w:val="22"/>
          <w:szCs w:val="22"/>
        </w:rPr>
        <w:t>应根据采购人对项目的要求、评标标准的要求及项目本身的特点编写。</w:t>
      </w:r>
    </w:p>
    <w:p w14:paraId="0DF97388">
      <w:pPr>
        <w:pStyle w:val="21"/>
        <w:widowControl w:val="0"/>
        <w:rPr>
          <w:rFonts w:hint="eastAsia"/>
        </w:rPr>
      </w:pPr>
    </w:p>
    <w:p w14:paraId="35D1DB5C">
      <w:pPr>
        <w:pStyle w:val="21"/>
        <w:widowControl w:val="0"/>
        <w:ind w:firstLine="0"/>
        <w:rPr>
          <w:rFonts w:hint="eastAsia" w:cs="宋体"/>
          <w:b/>
          <w:sz w:val="31"/>
          <w:szCs w:val="31"/>
          <w:lang w:val="zh-CN"/>
        </w:rPr>
      </w:pPr>
    </w:p>
    <w:p w14:paraId="4ED91FAE">
      <w:pPr>
        <w:pStyle w:val="21"/>
        <w:widowControl w:val="0"/>
        <w:ind w:firstLine="0"/>
        <w:rPr>
          <w:rFonts w:hint="eastAsia" w:cs="宋体"/>
          <w:b/>
          <w:sz w:val="31"/>
          <w:szCs w:val="31"/>
          <w:lang w:val="zh-CN"/>
        </w:rPr>
      </w:pPr>
    </w:p>
    <w:p w14:paraId="7AA12615">
      <w:pPr>
        <w:pStyle w:val="21"/>
        <w:widowControl w:val="0"/>
        <w:ind w:firstLine="0"/>
        <w:rPr>
          <w:rFonts w:hint="eastAsia" w:cs="宋体"/>
          <w:b/>
          <w:sz w:val="31"/>
          <w:szCs w:val="31"/>
          <w:lang w:val="zh-CN"/>
        </w:rPr>
      </w:pPr>
    </w:p>
    <w:p w14:paraId="133EE599">
      <w:pPr>
        <w:pStyle w:val="21"/>
        <w:widowControl w:val="0"/>
        <w:ind w:firstLine="0"/>
        <w:rPr>
          <w:rFonts w:hint="eastAsia" w:cs="宋体"/>
          <w:b/>
          <w:sz w:val="31"/>
          <w:szCs w:val="31"/>
          <w:lang w:val="zh-CN"/>
        </w:rPr>
      </w:pPr>
    </w:p>
    <w:p w14:paraId="6EFADCB2">
      <w:pPr>
        <w:spacing w:line="360" w:lineRule="auto"/>
        <w:rPr>
          <w:rFonts w:hint="eastAsia" w:ascii="宋体" w:hAnsi="宋体" w:cs="宋体"/>
          <w:b/>
          <w:sz w:val="31"/>
          <w:szCs w:val="31"/>
          <w:lang w:val="zh-CN"/>
        </w:rPr>
      </w:pPr>
      <w:r>
        <w:rPr>
          <w:rFonts w:hint="eastAsia" w:cs="宋体"/>
          <w:b/>
          <w:sz w:val="31"/>
          <w:szCs w:val="31"/>
          <w:lang w:val="zh-CN"/>
        </w:rPr>
        <w:t>附件</w:t>
      </w:r>
      <w:r>
        <w:rPr>
          <w:rFonts w:hint="eastAsia" w:cs="宋体"/>
          <w:b/>
          <w:sz w:val="31"/>
          <w:szCs w:val="31"/>
        </w:rPr>
        <w:t>七</w:t>
      </w:r>
      <w:r>
        <w:rPr>
          <w:rFonts w:hint="eastAsia" w:cs="宋体"/>
          <w:b/>
          <w:sz w:val="31"/>
          <w:szCs w:val="31"/>
          <w:lang w:val="zh-CN"/>
        </w:rPr>
        <w:t>、</w:t>
      </w:r>
      <w:r>
        <w:rPr>
          <w:rFonts w:hint="eastAsia" w:ascii="宋体" w:hAnsi="宋体" w:cs="宋体"/>
          <w:b/>
          <w:sz w:val="31"/>
          <w:szCs w:val="31"/>
          <w:lang w:val="zh-CN"/>
        </w:rPr>
        <w:t>供应商类似业绩情况表</w:t>
      </w:r>
    </w:p>
    <w:p w14:paraId="28F188C2">
      <w:pPr>
        <w:spacing w:line="360" w:lineRule="auto"/>
        <w:ind w:firstLine="480"/>
        <w:rPr>
          <w:rFonts w:hint="eastAsia" w:ascii="宋体" w:hAnsi="宋体"/>
          <w:sz w:val="24"/>
          <w:lang w:val="zh-CN"/>
        </w:rPr>
      </w:pPr>
    </w:p>
    <w:tbl>
      <w:tblPr>
        <w:tblStyle w:val="13"/>
        <w:tblW w:w="8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3523"/>
        <w:gridCol w:w="1709"/>
        <w:gridCol w:w="1265"/>
        <w:gridCol w:w="1516"/>
      </w:tblGrid>
      <w:tr w14:paraId="6C87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764" w:type="dxa"/>
            <w:vAlign w:val="center"/>
          </w:tcPr>
          <w:p w14:paraId="55184A20">
            <w:pPr>
              <w:jc w:val="center"/>
              <w:rPr>
                <w:rFonts w:ascii="宋体"/>
                <w:b/>
                <w:bCs/>
                <w:lang w:val="zh-CN"/>
              </w:rPr>
            </w:pPr>
            <w:r>
              <w:rPr>
                <w:rFonts w:hint="eastAsia" w:ascii="宋体" w:hAnsi="宋体" w:cs="宋体"/>
                <w:b/>
                <w:bCs/>
                <w:lang w:val="zh-CN"/>
              </w:rPr>
              <w:t>序号</w:t>
            </w:r>
          </w:p>
        </w:tc>
        <w:tc>
          <w:tcPr>
            <w:tcW w:w="3523" w:type="dxa"/>
            <w:vAlign w:val="center"/>
          </w:tcPr>
          <w:p w14:paraId="1FE08AB0">
            <w:pPr>
              <w:jc w:val="center"/>
              <w:rPr>
                <w:rFonts w:ascii="宋体"/>
                <w:b/>
                <w:bCs/>
                <w:lang w:val="zh-CN"/>
              </w:rPr>
            </w:pPr>
            <w:r>
              <w:rPr>
                <w:rFonts w:hint="eastAsia" w:ascii="宋体" w:hAnsi="宋体" w:cs="宋体"/>
                <w:b/>
                <w:bCs/>
                <w:lang w:val="zh-CN"/>
              </w:rPr>
              <w:t>项目名称</w:t>
            </w:r>
          </w:p>
        </w:tc>
        <w:tc>
          <w:tcPr>
            <w:tcW w:w="1709" w:type="dxa"/>
            <w:vAlign w:val="center"/>
          </w:tcPr>
          <w:p w14:paraId="04354C58">
            <w:pPr>
              <w:jc w:val="center"/>
              <w:rPr>
                <w:rFonts w:ascii="宋体"/>
                <w:b/>
                <w:bCs/>
                <w:lang w:val="zh-CN"/>
              </w:rPr>
            </w:pPr>
            <w:r>
              <w:rPr>
                <w:rFonts w:hint="eastAsia" w:ascii="宋体" w:hAnsi="宋体" w:cs="宋体"/>
                <w:b/>
                <w:bCs/>
              </w:rPr>
              <w:t>采购人</w:t>
            </w:r>
            <w:r>
              <w:rPr>
                <w:rFonts w:hint="eastAsia" w:ascii="宋体" w:hAnsi="宋体" w:cs="宋体"/>
                <w:b/>
                <w:bCs/>
                <w:lang w:val="zh-CN"/>
              </w:rPr>
              <w:t>单位</w:t>
            </w:r>
          </w:p>
        </w:tc>
        <w:tc>
          <w:tcPr>
            <w:tcW w:w="1265" w:type="dxa"/>
            <w:vAlign w:val="center"/>
          </w:tcPr>
          <w:p w14:paraId="0BBE8D9C">
            <w:pPr>
              <w:jc w:val="center"/>
              <w:rPr>
                <w:rFonts w:ascii="宋体"/>
                <w:b/>
                <w:bCs/>
              </w:rPr>
            </w:pPr>
            <w:r>
              <w:rPr>
                <w:rFonts w:hint="eastAsia" w:ascii="宋体" w:hAnsi="宋体" w:cs="宋体"/>
                <w:b/>
                <w:bCs/>
              </w:rPr>
              <w:t>合同签订时间</w:t>
            </w:r>
          </w:p>
        </w:tc>
        <w:tc>
          <w:tcPr>
            <w:tcW w:w="1516" w:type="dxa"/>
            <w:vAlign w:val="center"/>
          </w:tcPr>
          <w:p w14:paraId="284B51A5">
            <w:pPr>
              <w:jc w:val="center"/>
              <w:rPr>
                <w:rFonts w:ascii="宋体"/>
                <w:b/>
                <w:bCs/>
                <w:lang w:val="zh-CN"/>
              </w:rPr>
            </w:pPr>
            <w:r>
              <w:rPr>
                <w:rFonts w:hint="eastAsia" w:ascii="宋体" w:hAnsi="宋体" w:cs="宋体"/>
                <w:b/>
                <w:bCs/>
                <w:lang w:val="zh-CN"/>
              </w:rPr>
              <w:t>备注</w:t>
            </w:r>
          </w:p>
        </w:tc>
      </w:tr>
      <w:tr w14:paraId="2C39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64" w:type="dxa"/>
          </w:tcPr>
          <w:p w14:paraId="36C3FF27">
            <w:pPr>
              <w:rPr>
                <w:rFonts w:ascii="宋体"/>
                <w:lang w:val="zh-CN"/>
              </w:rPr>
            </w:pPr>
          </w:p>
        </w:tc>
        <w:tc>
          <w:tcPr>
            <w:tcW w:w="3523" w:type="dxa"/>
          </w:tcPr>
          <w:p w14:paraId="18203996">
            <w:pPr>
              <w:rPr>
                <w:rFonts w:ascii="宋体"/>
                <w:lang w:val="zh-CN"/>
              </w:rPr>
            </w:pPr>
          </w:p>
        </w:tc>
        <w:tc>
          <w:tcPr>
            <w:tcW w:w="1709" w:type="dxa"/>
          </w:tcPr>
          <w:p w14:paraId="274DEEBC">
            <w:pPr>
              <w:rPr>
                <w:rFonts w:ascii="宋体"/>
                <w:lang w:val="zh-CN"/>
              </w:rPr>
            </w:pPr>
          </w:p>
        </w:tc>
        <w:tc>
          <w:tcPr>
            <w:tcW w:w="1265" w:type="dxa"/>
          </w:tcPr>
          <w:p w14:paraId="73CC6175">
            <w:pPr>
              <w:rPr>
                <w:rFonts w:ascii="宋体"/>
                <w:lang w:val="zh-CN"/>
              </w:rPr>
            </w:pPr>
          </w:p>
        </w:tc>
        <w:tc>
          <w:tcPr>
            <w:tcW w:w="1516" w:type="dxa"/>
          </w:tcPr>
          <w:p w14:paraId="02C3CA6E">
            <w:pPr>
              <w:rPr>
                <w:rFonts w:ascii="宋体"/>
                <w:lang w:val="zh-CN"/>
              </w:rPr>
            </w:pPr>
          </w:p>
        </w:tc>
      </w:tr>
      <w:tr w14:paraId="25AF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64" w:type="dxa"/>
          </w:tcPr>
          <w:p w14:paraId="38E637D8">
            <w:pPr>
              <w:rPr>
                <w:rFonts w:ascii="宋体"/>
                <w:lang w:val="zh-CN"/>
              </w:rPr>
            </w:pPr>
          </w:p>
        </w:tc>
        <w:tc>
          <w:tcPr>
            <w:tcW w:w="3523" w:type="dxa"/>
          </w:tcPr>
          <w:p w14:paraId="72F927B1">
            <w:pPr>
              <w:rPr>
                <w:rFonts w:ascii="宋体"/>
                <w:sz w:val="21"/>
                <w:szCs w:val="22"/>
                <w:lang w:val="zh-CN"/>
              </w:rPr>
            </w:pPr>
          </w:p>
        </w:tc>
        <w:tc>
          <w:tcPr>
            <w:tcW w:w="1709" w:type="dxa"/>
          </w:tcPr>
          <w:p w14:paraId="5B74A36A">
            <w:pPr>
              <w:rPr>
                <w:rFonts w:ascii="宋体"/>
                <w:lang w:val="zh-CN"/>
              </w:rPr>
            </w:pPr>
          </w:p>
        </w:tc>
        <w:tc>
          <w:tcPr>
            <w:tcW w:w="1265" w:type="dxa"/>
          </w:tcPr>
          <w:p w14:paraId="24AE0BED">
            <w:pPr>
              <w:rPr>
                <w:rFonts w:ascii="宋体"/>
                <w:lang w:val="zh-CN"/>
              </w:rPr>
            </w:pPr>
          </w:p>
        </w:tc>
        <w:tc>
          <w:tcPr>
            <w:tcW w:w="1516" w:type="dxa"/>
          </w:tcPr>
          <w:p w14:paraId="440C4496">
            <w:pPr>
              <w:rPr>
                <w:rFonts w:ascii="宋体"/>
                <w:lang w:val="zh-CN"/>
              </w:rPr>
            </w:pPr>
          </w:p>
        </w:tc>
      </w:tr>
      <w:tr w14:paraId="4E4E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64" w:type="dxa"/>
          </w:tcPr>
          <w:p w14:paraId="6BD246D8">
            <w:pPr>
              <w:rPr>
                <w:rFonts w:ascii="宋体"/>
                <w:lang w:val="zh-CN"/>
              </w:rPr>
            </w:pPr>
          </w:p>
        </w:tc>
        <w:tc>
          <w:tcPr>
            <w:tcW w:w="3523" w:type="dxa"/>
          </w:tcPr>
          <w:p w14:paraId="7CF4BA63">
            <w:pPr>
              <w:rPr>
                <w:rFonts w:ascii="宋体"/>
                <w:lang w:val="zh-CN"/>
              </w:rPr>
            </w:pPr>
          </w:p>
        </w:tc>
        <w:tc>
          <w:tcPr>
            <w:tcW w:w="1709" w:type="dxa"/>
          </w:tcPr>
          <w:p w14:paraId="539F53C9">
            <w:pPr>
              <w:rPr>
                <w:rFonts w:ascii="宋体"/>
                <w:lang w:val="zh-CN"/>
              </w:rPr>
            </w:pPr>
          </w:p>
        </w:tc>
        <w:tc>
          <w:tcPr>
            <w:tcW w:w="1265" w:type="dxa"/>
          </w:tcPr>
          <w:p w14:paraId="225E2E8C">
            <w:pPr>
              <w:rPr>
                <w:rFonts w:ascii="宋体"/>
                <w:lang w:val="zh-CN"/>
              </w:rPr>
            </w:pPr>
          </w:p>
        </w:tc>
        <w:tc>
          <w:tcPr>
            <w:tcW w:w="1516" w:type="dxa"/>
          </w:tcPr>
          <w:p w14:paraId="122C7340">
            <w:pPr>
              <w:rPr>
                <w:rFonts w:ascii="宋体"/>
                <w:lang w:val="zh-CN"/>
              </w:rPr>
            </w:pPr>
          </w:p>
        </w:tc>
      </w:tr>
      <w:tr w14:paraId="54BA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64" w:type="dxa"/>
          </w:tcPr>
          <w:p w14:paraId="23A922A4">
            <w:pPr>
              <w:rPr>
                <w:rFonts w:ascii="宋体"/>
                <w:lang w:val="zh-CN"/>
              </w:rPr>
            </w:pPr>
          </w:p>
        </w:tc>
        <w:tc>
          <w:tcPr>
            <w:tcW w:w="3523" w:type="dxa"/>
          </w:tcPr>
          <w:p w14:paraId="2AA2B9A2">
            <w:pPr>
              <w:rPr>
                <w:rFonts w:ascii="宋体"/>
                <w:lang w:val="zh-CN"/>
              </w:rPr>
            </w:pPr>
          </w:p>
        </w:tc>
        <w:tc>
          <w:tcPr>
            <w:tcW w:w="1709" w:type="dxa"/>
          </w:tcPr>
          <w:p w14:paraId="3FB83D57">
            <w:pPr>
              <w:rPr>
                <w:rFonts w:ascii="宋体"/>
                <w:lang w:val="zh-CN"/>
              </w:rPr>
            </w:pPr>
          </w:p>
        </w:tc>
        <w:tc>
          <w:tcPr>
            <w:tcW w:w="1265" w:type="dxa"/>
          </w:tcPr>
          <w:p w14:paraId="1A160302">
            <w:pPr>
              <w:rPr>
                <w:rFonts w:ascii="宋体"/>
                <w:lang w:val="zh-CN"/>
              </w:rPr>
            </w:pPr>
          </w:p>
        </w:tc>
        <w:tc>
          <w:tcPr>
            <w:tcW w:w="1516" w:type="dxa"/>
          </w:tcPr>
          <w:p w14:paraId="597E1361">
            <w:pPr>
              <w:rPr>
                <w:rFonts w:ascii="宋体"/>
                <w:lang w:val="zh-CN"/>
              </w:rPr>
            </w:pPr>
          </w:p>
        </w:tc>
      </w:tr>
    </w:tbl>
    <w:p w14:paraId="0CBB1048">
      <w:pPr>
        <w:spacing w:line="360" w:lineRule="auto"/>
        <w:ind w:firstLine="420"/>
        <w:rPr>
          <w:rFonts w:ascii="宋体"/>
          <w:sz w:val="21"/>
          <w:szCs w:val="21"/>
          <w:lang w:val="zh-CN"/>
        </w:rPr>
      </w:pPr>
      <w:r>
        <w:rPr>
          <w:rFonts w:hint="eastAsia" w:ascii="宋体" w:hAnsi="宋体" w:cs="宋体"/>
          <w:sz w:val="21"/>
          <w:szCs w:val="21"/>
          <w:lang w:val="zh-CN"/>
        </w:rPr>
        <w:t>说明：</w:t>
      </w:r>
    </w:p>
    <w:p w14:paraId="7F6C5545">
      <w:pPr>
        <w:spacing w:line="360" w:lineRule="auto"/>
        <w:ind w:firstLine="420"/>
        <w:rPr>
          <w:rFonts w:ascii="宋体"/>
          <w:b/>
          <w:bCs/>
          <w:sz w:val="21"/>
          <w:szCs w:val="21"/>
        </w:rPr>
      </w:pPr>
      <w:r>
        <w:rPr>
          <w:rFonts w:ascii="宋体" w:hAnsi="宋体" w:cs="宋体"/>
          <w:sz w:val="21"/>
          <w:szCs w:val="21"/>
          <w:lang w:val="zh-CN"/>
        </w:rPr>
        <w:t>1</w:t>
      </w:r>
      <w:r>
        <w:rPr>
          <w:rFonts w:hint="eastAsia" w:ascii="宋体" w:hAnsi="宋体" w:cs="宋体"/>
          <w:sz w:val="21"/>
          <w:szCs w:val="21"/>
          <w:lang w:val="zh-CN"/>
        </w:rPr>
        <w:t>、如果行、列数不够，请自行增加。</w:t>
      </w:r>
    </w:p>
    <w:p w14:paraId="7A104454">
      <w:pPr>
        <w:spacing w:line="360" w:lineRule="auto"/>
        <w:ind w:firstLine="422"/>
        <w:rPr>
          <w:rFonts w:ascii="宋体"/>
          <w:sz w:val="21"/>
          <w:szCs w:val="21"/>
        </w:rPr>
      </w:pPr>
      <w:r>
        <w:rPr>
          <w:rFonts w:ascii="宋体" w:hAnsi="宋体" w:cs="宋体"/>
          <w:sz w:val="21"/>
          <w:szCs w:val="21"/>
        </w:rPr>
        <w:t>2</w:t>
      </w:r>
      <w:r>
        <w:rPr>
          <w:rFonts w:hint="eastAsia" w:ascii="宋体" w:hAnsi="宋体" w:cs="宋体"/>
          <w:sz w:val="21"/>
          <w:szCs w:val="21"/>
        </w:rPr>
        <w:t>、请供应商根据本格式要求如实填写业绩情况表，并附</w:t>
      </w:r>
      <w:r>
        <w:rPr>
          <w:rFonts w:hint="eastAsia" w:ascii="宋体" w:hAnsi="宋体" w:cs="宋体"/>
          <w:sz w:val="21"/>
          <w:szCs w:val="22"/>
        </w:rPr>
        <w:t>相应的相应证明材料</w:t>
      </w:r>
      <w:r>
        <w:rPr>
          <w:rFonts w:hint="eastAsia" w:ascii="宋体" w:hAnsi="宋体" w:cs="宋体"/>
          <w:sz w:val="21"/>
          <w:szCs w:val="21"/>
        </w:rPr>
        <w:t>。</w:t>
      </w:r>
    </w:p>
    <w:p w14:paraId="5D1A4BEA">
      <w:pPr>
        <w:spacing w:line="360" w:lineRule="auto"/>
        <w:ind w:right="9"/>
        <w:rPr>
          <w:rFonts w:hint="eastAsia" w:ascii="宋体" w:hAnsi="宋体" w:cs="宋体"/>
          <w:sz w:val="21"/>
          <w:szCs w:val="21"/>
        </w:rPr>
      </w:pPr>
    </w:p>
    <w:p w14:paraId="54DF4485">
      <w:pPr>
        <w:spacing w:line="360" w:lineRule="auto"/>
        <w:ind w:right="9" w:firstLine="6090"/>
        <w:rPr>
          <w:rFonts w:hint="eastAsia" w:ascii="宋体" w:hAnsi="宋体" w:cs="宋体"/>
          <w:sz w:val="21"/>
          <w:szCs w:val="21"/>
          <w:u w:val="single"/>
        </w:rPr>
      </w:pPr>
      <w:r>
        <w:rPr>
          <w:rFonts w:hint="eastAsia" w:ascii="宋体" w:hAnsi="宋体" w:cs="宋体"/>
          <w:sz w:val="21"/>
          <w:szCs w:val="21"/>
        </w:rPr>
        <w:t>供应商名称：</w:t>
      </w:r>
      <w:r>
        <w:rPr>
          <w:rFonts w:hint="eastAsia" w:ascii="宋体" w:hAnsi="宋体" w:cs="宋体"/>
          <w:sz w:val="21"/>
          <w:szCs w:val="21"/>
          <w:u w:val="single"/>
        </w:rPr>
        <w:t>（加盖公章）</w:t>
      </w:r>
    </w:p>
    <w:p w14:paraId="14548D78">
      <w:pPr>
        <w:spacing w:line="360" w:lineRule="auto"/>
        <w:ind w:right="9" w:firstLine="4620"/>
        <w:rPr>
          <w:rFonts w:hint="eastAsia" w:ascii="宋体" w:hAnsi="宋体" w:cs="宋体"/>
          <w:sz w:val="21"/>
          <w:szCs w:val="21"/>
          <w:u w:val="single"/>
        </w:rPr>
      </w:pPr>
      <w:r>
        <w:rPr>
          <w:rFonts w:hint="eastAsia" w:ascii="宋体" w:hAnsi="宋体" w:cs="宋体"/>
          <w:sz w:val="21"/>
          <w:szCs w:val="21"/>
        </w:rPr>
        <w:t>法定代表人或其授权代理人：</w:t>
      </w:r>
      <w:r>
        <w:rPr>
          <w:rFonts w:hint="eastAsia" w:ascii="宋体" w:hAnsi="宋体" w:cs="宋体"/>
          <w:sz w:val="21"/>
          <w:szCs w:val="21"/>
          <w:u w:val="single"/>
        </w:rPr>
        <w:t>（签字或盖章）</w:t>
      </w:r>
    </w:p>
    <w:p w14:paraId="0AC3DE55">
      <w:pPr>
        <w:pStyle w:val="21"/>
        <w:widowControl w:val="0"/>
        <w:ind w:firstLine="5880"/>
        <w:rPr>
          <w:rFonts w:hint="eastAsia" w:cs="宋体"/>
          <w:b/>
          <w:sz w:val="31"/>
          <w:szCs w:val="31"/>
        </w:rPr>
      </w:pPr>
      <w:r>
        <w:rPr>
          <w:rFonts w:hint="eastAsia" w:cs="宋体"/>
          <w:sz w:val="21"/>
          <w:szCs w:val="21"/>
        </w:rPr>
        <w:t>日期：   年   月   日</w:t>
      </w:r>
    </w:p>
    <w:p w14:paraId="17351D07">
      <w:pPr>
        <w:rPr>
          <w:rFonts w:hint="eastAsia" w:ascii="宋体" w:hAnsi="宋体" w:cs="宋体"/>
          <w:b/>
          <w:sz w:val="31"/>
          <w:szCs w:val="31"/>
        </w:rPr>
      </w:pPr>
      <w:r>
        <w:rPr>
          <w:rFonts w:hint="eastAsia" w:ascii="宋体" w:hAnsi="宋体" w:cs="宋体"/>
          <w:b/>
          <w:sz w:val="31"/>
          <w:szCs w:val="31"/>
        </w:rPr>
        <w:br w:type="page" w:clear="all"/>
      </w:r>
      <w:r>
        <w:rPr>
          <w:rFonts w:hint="eastAsia" w:ascii="宋体" w:hAnsi="宋体" w:cs="宋体"/>
          <w:b/>
          <w:sz w:val="31"/>
          <w:szCs w:val="31"/>
        </w:rPr>
        <w:t>附件八、声明函</w:t>
      </w:r>
    </w:p>
    <w:p w14:paraId="6BA74738">
      <w:pPr>
        <w:spacing w:line="239" w:lineRule="auto"/>
        <w:jc w:val="center"/>
        <w:rPr>
          <w:rFonts w:hint="eastAsia" w:ascii="宋体" w:hAnsi="宋体" w:cs="宋体"/>
          <w:b/>
          <w:sz w:val="24"/>
        </w:rPr>
      </w:pPr>
      <w:r>
        <w:rPr>
          <w:rFonts w:hint="eastAsia" w:ascii="宋体" w:hAnsi="宋体" w:cs="宋体"/>
          <w:b/>
          <w:sz w:val="36"/>
          <w:szCs w:val="36"/>
        </w:rPr>
        <w:t>（一）无重大违法记录声明</w:t>
      </w:r>
    </w:p>
    <w:p w14:paraId="0B641998">
      <w:pPr>
        <w:spacing w:line="360" w:lineRule="auto"/>
        <w:rPr>
          <w:rFonts w:hint="eastAsia" w:ascii="宋体" w:hAnsi="宋体" w:cs="宋体"/>
          <w:sz w:val="24"/>
        </w:rPr>
      </w:pPr>
    </w:p>
    <w:p w14:paraId="1A36A594">
      <w:pPr>
        <w:spacing w:line="360" w:lineRule="auto"/>
        <w:rPr>
          <w:rFonts w:hint="eastAsia" w:ascii="宋体" w:hAnsi="宋体" w:cs="宋体"/>
          <w:spacing w:val="-8"/>
          <w:sz w:val="24"/>
        </w:rPr>
      </w:pPr>
      <w:r>
        <w:rPr>
          <w:rFonts w:hint="eastAsia" w:ascii="宋体" w:hAnsi="宋体" w:cs="宋体"/>
          <w:sz w:val="24"/>
        </w:rPr>
        <w:t>南京市栖霞区人民政府马群街道办事处：</w:t>
      </w:r>
    </w:p>
    <w:p w14:paraId="3D7ACB93">
      <w:pPr>
        <w:spacing w:line="360" w:lineRule="auto"/>
        <w:ind w:firstLine="672"/>
        <w:rPr>
          <w:rFonts w:hint="eastAsia" w:ascii="宋体" w:hAnsi="宋体" w:cs="宋体"/>
          <w:spacing w:val="-8"/>
          <w:sz w:val="24"/>
        </w:rPr>
      </w:pPr>
      <w:r>
        <w:rPr>
          <w:rFonts w:hint="eastAsia" w:ascii="宋体" w:hAnsi="宋体" w:cs="宋体"/>
          <w:spacing w:val="-8"/>
          <w:sz w:val="24"/>
        </w:rPr>
        <w:t xml:space="preserve">我单位 </w:t>
      </w:r>
      <w:r>
        <w:rPr>
          <w:rFonts w:hint="eastAsia" w:ascii="宋体" w:hAnsi="宋体" w:cs="宋体"/>
          <w:spacing w:val="-8"/>
          <w:sz w:val="24"/>
          <w:u w:val="single"/>
        </w:rPr>
        <w:t xml:space="preserve">            </w:t>
      </w:r>
      <w:r>
        <w:rPr>
          <w:rFonts w:hint="eastAsia" w:ascii="宋体" w:hAnsi="宋体" w:cs="宋体"/>
          <w:spacing w:val="-8"/>
          <w:sz w:val="24"/>
        </w:rPr>
        <w:t>（供应商名称）郑重声明：</w:t>
      </w:r>
    </w:p>
    <w:p w14:paraId="2AE091B5">
      <w:pPr>
        <w:spacing w:line="360" w:lineRule="auto"/>
        <w:ind w:firstLine="690"/>
        <w:rPr>
          <w:rFonts w:hint="eastAsia" w:ascii="宋体" w:hAnsi="宋体" w:cs="宋体"/>
          <w:b/>
          <w:sz w:val="24"/>
        </w:rPr>
      </w:pPr>
      <w:r>
        <w:rPr>
          <w:rFonts w:hint="eastAsia" w:ascii="宋体" w:hAnsi="宋体" w:cs="宋体"/>
          <w:spacing w:val="-5"/>
          <w:sz w:val="24"/>
        </w:rPr>
        <w:t>我单位参加政府采购活动前3</w:t>
      </w:r>
      <w:r>
        <w:rPr>
          <w:rFonts w:hint="eastAsia" w:ascii="宋体" w:hAnsi="宋体" w:cs="宋体"/>
          <w:spacing w:val="-8"/>
          <w:sz w:val="24"/>
        </w:rPr>
        <w:t xml:space="preserve"> 年内在经营活动中</w:t>
      </w:r>
      <w:r>
        <w:rPr>
          <w:rFonts w:hint="eastAsia" w:ascii="宋体" w:hAnsi="宋体" w:cs="宋体"/>
          <w:spacing w:val="-8"/>
          <w:sz w:val="24"/>
          <w:u w:val="single"/>
        </w:rPr>
        <w:t xml:space="preserve">      </w:t>
      </w:r>
      <w:r>
        <w:rPr>
          <w:rFonts w:hint="eastAsia" w:ascii="宋体" w:hAnsi="宋体" w:cs="宋体"/>
          <w:sz w:val="24"/>
          <w:u w:val="single"/>
        </w:rPr>
        <w:t>（</w:t>
      </w:r>
      <w:r>
        <w:rPr>
          <w:rFonts w:hint="eastAsia" w:ascii="宋体" w:hAnsi="宋体" w:cs="宋体"/>
          <w:b/>
          <w:sz w:val="24"/>
          <w:u w:val="single"/>
        </w:rPr>
        <w:t>在下划线上如实填写：有或没有</w:t>
      </w:r>
      <w:r>
        <w:rPr>
          <w:rFonts w:hint="eastAsia" w:ascii="宋体" w:hAnsi="宋体" w:cs="宋体"/>
          <w:spacing w:val="-3"/>
          <w:sz w:val="24"/>
        </w:rPr>
        <w:t>）</w:t>
      </w:r>
      <w:r>
        <w:rPr>
          <w:rFonts w:hint="eastAsia" w:ascii="宋体" w:hAnsi="宋体" w:cs="宋体"/>
          <w:b/>
          <w:bCs/>
          <w:sz w:val="24"/>
        </w:rPr>
        <w:t>重大违法记录，且不是失信被执行人、重大税收违法案件当事人名单、严重违法失信行为记录名单的供应商</w:t>
      </w:r>
      <w:r>
        <w:rPr>
          <w:rFonts w:hint="eastAsia" w:ascii="宋体" w:hAnsi="宋体" w:cs="宋体"/>
          <w:b/>
          <w:spacing w:val="1"/>
          <w:sz w:val="24"/>
        </w:rPr>
        <w:t>。</w:t>
      </w:r>
    </w:p>
    <w:p w14:paraId="0442954A">
      <w:pPr>
        <w:spacing w:line="360" w:lineRule="auto"/>
        <w:rPr>
          <w:rFonts w:hint="eastAsia" w:ascii="宋体" w:hAnsi="宋体" w:cs="宋体"/>
          <w:szCs w:val="21"/>
        </w:rPr>
      </w:pPr>
      <w:r>
        <w:rPr>
          <w:rFonts w:hint="eastAsia" w:ascii="宋体" w:hAnsi="宋体" w:cs="宋体"/>
          <w:sz w:val="24"/>
          <w:szCs w:val="21"/>
        </w:rPr>
        <w:t>（说明：政府采购法第二十二条第一款第五项所称重大违法记录，是指供应商因违法经营受到刑事处罚或者责令停产停业、吊销许可证或者执照、较大数额罚款等行政处罚。）</w:t>
      </w:r>
    </w:p>
    <w:p w14:paraId="0965E4C5">
      <w:pPr>
        <w:tabs>
          <w:tab w:val="left" w:pos="5860"/>
        </w:tabs>
        <w:spacing w:line="360" w:lineRule="auto"/>
        <w:ind w:firstLine="3990"/>
        <w:jc w:val="right"/>
        <w:rPr>
          <w:rFonts w:hint="eastAsia" w:ascii="宋体" w:hAnsi="宋体" w:cs="宋体"/>
          <w:szCs w:val="21"/>
        </w:rPr>
      </w:pPr>
    </w:p>
    <w:p w14:paraId="2506057A">
      <w:pPr>
        <w:tabs>
          <w:tab w:val="left" w:pos="5860"/>
        </w:tabs>
        <w:spacing w:line="360" w:lineRule="auto"/>
        <w:ind w:firstLine="3990"/>
        <w:jc w:val="right"/>
        <w:rPr>
          <w:rFonts w:hint="eastAsia" w:ascii="宋体" w:hAnsi="宋体" w:cs="宋体"/>
          <w:sz w:val="24"/>
        </w:rPr>
      </w:pPr>
      <w:r>
        <w:rPr>
          <w:rFonts w:hint="eastAsia" w:ascii="宋体" w:hAnsi="宋体" w:cs="宋体"/>
          <w:sz w:val="24"/>
        </w:rPr>
        <w:t>声明人：</w:t>
      </w:r>
      <w:r>
        <w:rPr>
          <w:rFonts w:hint="eastAsia" w:ascii="宋体" w:hAnsi="宋体" w:cs="宋体"/>
          <w:sz w:val="24"/>
        </w:rPr>
        <w:tab/>
      </w:r>
      <w:r>
        <w:rPr>
          <w:rFonts w:hint="eastAsia" w:ascii="宋体" w:hAnsi="宋体" w:cs="宋体"/>
          <w:sz w:val="24"/>
        </w:rPr>
        <w:t>（加盖公章）</w:t>
      </w:r>
    </w:p>
    <w:p w14:paraId="730CDDBA">
      <w:pPr>
        <w:tabs>
          <w:tab w:val="left" w:pos="4620"/>
          <w:tab w:val="left" w:pos="5340"/>
          <w:tab w:val="left" w:pos="5760"/>
          <w:tab w:val="left" w:pos="6180"/>
        </w:tabs>
        <w:spacing w:line="360" w:lineRule="auto"/>
        <w:ind w:left="4000"/>
        <w:jc w:val="right"/>
        <w:rPr>
          <w:rFonts w:hint="eastAsia" w:ascii="宋体" w:hAnsi="宋体" w:cs="宋体"/>
          <w:sz w:val="24"/>
        </w:rPr>
      </w:pPr>
      <w:r>
        <w:rPr>
          <w:rFonts w:hint="eastAsia" w:ascii="宋体" w:hAnsi="宋体" w:cs="宋体"/>
          <w:sz w:val="24"/>
        </w:rPr>
        <w:t>日</w:t>
      </w:r>
      <w:r>
        <w:rPr>
          <w:rFonts w:hint="eastAsia" w:ascii="宋体" w:hAnsi="宋体" w:cs="宋体"/>
          <w:sz w:val="24"/>
        </w:rPr>
        <w:tab/>
      </w:r>
      <w:r>
        <w:rPr>
          <w:rFonts w:hint="eastAsia" w:ascii="宋体" w:hAnsi="宋体" w:cs="宋体"/>
          <w:sz w:val="24"/>
        </w:rPr>
        <w:t>期：</w:t>
      </w:r>
      <w:r>
        <w:rPr>
          <w:rFonts w:hint="eastAsia" w:ascii="宋体" w:hAnsi="宋体" w:cs="宋体"/>
          <w:sz w:val="24"/>
        </w:rPr>
        <w:tab/>
      </w:r>
      <w:r>
        <w:rPr>
          <w:rFonts w:hint="eastAsia" w:ascii="宋体" w:hAnsi="宋体" w:cs="宋体"/>
          <w:sz w:val="24"/>
        </w:rPr>
        <w:t>年</w:t>
      </w:r>
      <w:r>
        <w:rPr>
          <w:rFonts w:hint="eastAsia" w:ascii="宋体" w:hAnsi="宋体" w:cs="宋体"/>
          <w:sz w:val="24"/>
        </w:rPr>
        <w:tab/>
      </w:r>
      <w:r>
        <w:rPr>
          <w:rFonts w:hint="eastAsia" w:ascii="宋体" w:hAnsi="宋体" w:cs="宋体"/>
          <w:sz w:val="24"/>
        </w:rPr>
        <w:t>月</w:t>
      </w:r>
      <w:r>
        <w:rPr>
          <w:rFonts w:hint="eastAsia" w:ascii="宋体" w:hAnsi="宋体" w:cs="宋体"/>
          <w:sz w:val="24"/>
        </w:rPr>
        <w:tab/>
      </w:r>
      <w:r>
        <w:rPr>
          <w:rFonts w:hint="eastAsia" w:ascii="宋体" w:hAnsi="宋体" w:cs="宋体"/>
          <w:sz w:val="24"/>
        </w:rPr>
        <w:t>日</w:t>
      </w:r>
    </w:p>
    <w:p w14:paraId="4FA3228E">
      <w:pPr>
        <w:jc w:val="center"/>
        <w:rPr>
          <w:rFonts w:hint="eastAsia" w:ascii="宋体" w:hAnsi="宋体" w:cs="宋体"/>
          <w:b/>
          <w:sz w:val="31"/>
          <w:szCs w:val="31"/>
        </w:rPr>
      </w:pPr>
      <w:r>
        <w:rPr>
          <w:rFonts w:hint="eastAsia" w:ascii="宋体" w:hAnsi="宋体" w:cs="宋体"/>
          <w:b/>
          <w:sz w:val="31"/>
          <w:szCs w:val="31"/>
        </w:rPr>
        <w:t>（二）承诺函</w:t>
      </w:r>
    </w:p>
    <w:p w14:paraId="40717056">
      <w:pPr>
        <w:rPr>
          <w:rFonts w:hint="eastAsia" w:ascii="宋体" w:hAnsi="宋体" w:cs="宋体"/>
          <w:b/>
          <w:sz w:val="31"/>
          <w:szCs w:val="31"/>
        </w:rPr>
      </w:pPr>
    </w:p>
    <w:p w14:paraId="5AEF6969">
      <w:pPr>
        <w:spacing w:line="360" w:lineRule="auto"/>
        <w:rPr>
          <w:spacing w:val="-8"/>
          <w:sz w:val="24"/>
        </w:rPr>
      </w:pPr>
      <w:r>
        <w:rPr>
          <w:rFonts w:hint="eastAsia"/>
          <w:sz w:val="24"/>
        </w:rPr>
        <w:t>南京市栖霞区人民政府马群街道办事处：</w:t>
      </w:r>
    </w:p>
    <w:p w14:paraId="2DABB6A4">
      <w:pPr>
        <w:spacing w:line="360" w:lineRule="auto"/>
        <w:ind w:firstLine="480"/>
        <w:rPr>
          <w:rFonts w:hint="eastAsia" w:ascii="宋体" w:hAnsi="宋体" w:cs="宋体"/>
          <w:bCs/>
          <w:sz w:val="24"/>
        </w:rPr>
      </w:pPr>
      <w:r>
        <w:rPr>
          <w:rFonts w:hint="eastAsia" w:ascii="宋体" w:hAnsi="宋体" w:cs="宋体"/>
          <w:bCs/>
          <w:sz w:val="24"/>
        </w:rPr>
        <w:t>我单位</w:t>
      </w:r>
      <w:r>
        <w:rPr>
          <w:rFonts w:hint="eastAsia" w:ascii="宋体" w:hAnsi="宋体" w:cs="宋体"/>
          <w:sz w:val="24"/>
          <w:szCs w:val="21"/>
          <w:u w:val="single"/>
        </w:rPr>
        <w:t xml:space="preserve">        （供应商名称）</w:t>
      </w:r>
      <w:r>
        <w:rPr>
          <w:rFonts w:hint="eastAsia" w:ascii="宋体" w:hAnsi="宋体" w:cs="宋体"/>
          <w:bCs/>
          <w:sz w:val="24"/>
        </w:rPr>
        <w:t>郑重承诺以下事项，若有虚假承诺愿承担一切相关责任：</w:t>
      </w:r>
    </w:p>
    <w:p w14:paraId="2F8A6EB9">
      <w:pPr>
        <w:spacing w:line="360" w:lineRule="auto"/>
        <w:ind w:firstLine="240"/>
        <w:rPr>
          <w:rFonts w:hint="eastAsia" w:ascii="宋体" w:hAnsi="宋体" w:cs="宋体"/>
          <w:sz w:val="24"/>
        </w:rPr>
      </w:pPr>
      <w:r>
        <w:rPr>
          <w:rFonts w:hint="eastAsia" w:ascii="宋体" w:hAnsi="宋体" w:cs="宋体"/>
          <w:sz w:val="24"/>
        </w:rPr>
        <w:t>（1）单位负责人为同一人或者存在直接控股、管理关系的不同供应商，不得参加同一合同项下的采购活动。</w:t>
      </w:r>
    </w:p>
    <w:p w14:paraId="6CC66B13">
      <w:pPr>
        <w:spacing w:line="360" w:lineRule="auto"/>
        <w:ind w:firstLine="240"/>
        <w:rPr>
          <w:rFonts w:hint="eastAsia" w:ascii="宋体" w:hAnsi="宋体" w:cs="宋体"/>
          <w:sz w:val="24"/>
        </w:rPr>
      </w:pPr>
      <w:r>
        <w:rPr>
          <w:rFonts w:hint="eastAsia" w:ascii="宋体" w:hAnsi="宋体" w:cs="宋体"/>
          <w:sz w:val="24"/>
        </w:rPr>
        <w:t>（2）凡为采购项目提供整体设计、规范编制或者项目管理、监理、检测等服务的供应商，不得再参加本项目的采购活动。</w:t>
      </w:r>
    </w:p>
    <w:p w14:paraId="130696C4">
      <w:pPr>
        <w:spacing w:line="360" w:lineRule="auto"/>
        <w:ind w:firstLine="240"/>
        <w:rPr>
          <w:rFonts w:hint="eastAsia" w:ascii="宋体" w:hAnsi="宋体" w:cs="宋体"/>
          <w:sz w:val="24"/>
        </w:rPr>
      </w:pPr>
      <w:r>
        <w:rPr>
          <w:rFonts w:hint="eastAsia" w:ascii="宋体" w:hAnsi="宋体" w:cs="宋体"/>
          <w:sz w:val="24"/>
        </w:rPr>
        <w:t>（3）未被“信用中国”网站、“中国政府采购网”网站、“信用江苏”列入失信被执行人、重大税收违法案件当事人名单、政府采购严重违法失信行为记录名单。</w:t>
      </w:r>
    </w:p>
    <w:p w14:paraId="7ED28F2D">
      <w:pPr>
        <w:spacing w:line="360" w:lineRule="auto"/>
        <w:ind w:firstLine="240"/>
        <w:rPr>
          <w:rFonts w:hint="eastAsia" w:ascii="宋体" w:hAnsi="宋体" w:cs="宋体"/>
          <w:sz w:val="24"/>
        </w:rPr>
      </w:pPr>
      <w:r>
        <w:rPr>
          <w:rFonts w:hint="eastAsia" w:ascii="宋体" w:hAnsi="宋体" w:cs="宋体"/>
          <w:sz w:val="24"/>
        </w:rPr>
        <w:t>（4）我单位为非联合体。</w:t>
      </w:r>
    </w:p>
    <w:p w14:paraId="6ECBB777">
      <w:pPr>
        <w:spacing w:line="360" w:lineRule="auto"/>
        <w:ind w:right="9"/>
        <w:rPr>
          <w:rFonts w:hint="eastAsia" w:ascii="宋体" w:hAnsi="宋体" w:cs="宋体"/>
        </w:rPr>
      </w:pPr>
    </w:p>
    <w:p w14:paraId="184A55D5">
      <w:pPr>
        <w:spacing w:line="360" w:lineRule="auto"/>
        <w:ind w:right="9" w:firstLine="6090"/>
        <w:rPr>
          <w:rFonts w:hint="eastAsia" w:ascii="宋体" w:hAnsi="宋体" w:cs="宋体"/>
          <w:sz w:val="24"/>
          <w:szCs w:val="24"/>
          <w:u w:val="single"/>
        </w:rPr>
      </w:pPr>
      <w:r>
        <w:rPr>
          <w:rFonts w:hint="eastAsia" w:ascii="宋体" w:hAnsi="宋体" w:cs="宋体"/>
          <w:sz w:val="24"/>
          <w:szCs w:val="24"/>
        </w:rPr>
        <w:t>供应商名称：</w:t>
      </w:r>
      <w:r>
        <w:rPr>
          <w:rFonts w:hint="eastAsia" w:ascii="宋体" w:hAnsi="宋体" w:cs="宋体"/>
          <w:sz w:val="24"/>
          <w:szCs w:val="24"/>
          <w:u w:val="single"/>
        </w:rPr>
        <w:t>（加盖公章）</w:t>
      </w:r>
    </w:p>
    <w:p w14:paraId="76CB7AC2">
      <w:pPr>
        <w:spacing w:line="360" w:lineRule="auto"/>
        <w:ind w:right="9" w:firstLine="4620"/>
        <w:rPr>
          <w:rFonts w:hint="eastAsia" w:ascii="宋体" w:hAnsi="宋体" w:cs="宋体"/>
          <w:sz w:val="24"/>
          <w:szCs w:val="24"/>
          <w:u w:val="single"/>
        </w:rPr>
      </w:pPr>
      <w:r>
        <w:rPr>
          <w:rFonts w:hint="eastAsia" w:ascii="宋体" w:hAnsi="宋体" w:cs="宋体"/>
          <w:sz w:val="24"/>
          <w:szCs w:val="24"/>
        </w:rPr>
        <w:t>法定代表人或其授权代理人：</w:t>
      </w:r>
      <w:r>
        <w:rPr>
          <w:rFonts w:hint="eastAsia" w:ascii="宋体" w:hAnsi="宋体" w:cs="宋体"/>
          <w:sz w:val="24"/>
          <w:szCs w:val="24"/>
          <w:u w:val="single"/>
        </w:rPr>
        <w:t>（签字或盖章）</w:t>
      </w:r>
    </w:p>
    <w:p w14:paraId="77314F06">
      <w:pPr>
        <w:jc w:val="center"/>
        <w:rPr>
          <w:rFonts w:hint="eastAsia" w:ascii="宋体" w:hAnsi="宋体" w:cs="宋体"/>
          <w:b/>
          <w:sz w:val="24"/>
          <w:szCs w:val="24"/>
        </w:rPr>
      </w:pPr>
      <w:r>
        <w:rPr>
          <w:rFonts w:hint="eastAsia" w:cs="宋体"/>
          <w:sz w:val="24"/>
          <w:szCs w:val="24"/>
        </w:rPr>
        <w:t xml:space="preserve">                                           日期：   年   月   日</w:t>
      </w:r>
    </w:p>
    <w:p w14:paraId="39B17E69">
      <w:pPr>
        <w:pStyle w:val="21"/>
        <w:widowControl w:val="0"/>
        <w:jc w:val="both"/>
        <w:rPr>
          <w:rFonts w:hint="eastAsia" w:cs="宋体"/>
          <w:b/>
          <w:sz w:val="31"/>
          <w:szCs w:val="31"/>
        </w:rPr>
      </w:pPr>
    </w:p>
    <w:p w14:paraId="694B44E7">
      <w:pPr>
        <w:widowControl w:val="0"/>
        <w:rPr>
          <w:rFonts w:hint="eastAsia" w:ascii="宋体" w:hAnsi="宋体" w:cs="宋体"/>
          <w:b/>
          <w:sz w:val="31"/>
          <w:szCs w:val="31"/>
        </w:rPr>
      </w:pPr>
      <w:r>
        <w:rPr>
          <w:rFonts w:hint="eastAsia" w:ascii="宋体" w:hAnsi="宋体" w:cs="宋体"/>
          <w:b/>
          <w:sz w:val="31"/>
          <w:szCs w:val="31"/>
        </w:rPr>
        <w:t>附件九、</w:t>
      </w:r>
      <w:r>
        <w:rPr>
          <w:rFonts w:ascii="宋体" w:hAnsi="宋体" w:cs="宋体"/>
          <w:b/>
          <w:sz w:val="31"/>
          <w:szCs w:val="31"/>
        </w:rPr>
        <w:t>《</w:t>
      </w:r>
      <w:r>
        <w:rPr>
          <w:rFonts w:hint="eastAsia" w:ascii="宋体" w:hAnsi="宋体" w:cs="宋体"/>
          <w:b/>
          <w:sz w:val="31"/>
          <w:szCs w:val="31"/>
        </w:rPr>
        <w:t>南京市政府采购供应商信用记录表暨信用承诺书</w:t>
      </w:r>
      <w:r>
        <w:rPr>
          <w:rFonts w:ascii="宋体" w:hAnsi="宋体" w:cs="宋体"/>
          <w:b/>
          <w:sz w:val="31"/>
          <w:szCs w:val="31"/>
        </w:rPr>
        <w:t xml:space="preserve">》 </w:t>
      </w:r>
    </w:p>
    <w:p w14:paraId="079F4C0E">
      <w:pPr>
        <w:snapToGrid w:val="0"/>
        <w:jc w:val="center"/>
        <w:rPr>
          <w:rFonts w:ascii="方正小标宋简体" w:hAnsi="方正小标宋简体" w:eastAsia="方正小标宋简体" w:cs="方正小标宋简体"/>
          <w:sz w:val="44"/>
          <w:szCs w:val="52"/>
        </w:rPr>
      </w:pPr>
    </w:p>
    <w:p w14:paraId="05356B6A">
      <w:pPr>
        <w:snapToGrid w:val="0"/>
        <w:jc w:val="center"/>
        <w:rPr>
          <w:rFonts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南京市政府采购供应商信用承诺书</w:t>
      </w:r>
    </w:p>
    <w:p w14:paraId="6D666911">
      <w:pPr>
        <w:jc w:val="right"/>
        <w:rPr>
          <w:rFonts w:ascii="方正小标宋简体" w:hAnsi="方正小标宋简体" w:eastAsia="方正小标宋简体" w:cs="方正小标宋简体"/>
          <w:sz w:val="22"/>
          <w:szCs w:val="28"/>
        </w:rPr>
      </w:pPr>
      <w:r>
        <w:rPr>
          <w:rFonts w:hint="eastAsia" w:ascii="方正小标宋简体" w:hAnsi="方正小标宋简体" w:eastAsia="方正小标宋简体" w:cs="方正小标宋简体"/>
          <w:sz w:val="22"/>
          <w:szCs w:val="28"/>
        </w:rPr>
        <w:t>XXX年XXX月 XXX 日</w:t>
      </w:r>
    </w:p>
    <w:p w14:paraId="0CD9ADC9">
      <w:pPr>
        <w:jc w:val="center"/>
      </w:pPr>
    </w:p>
    <w:tbl>
      <w:tblPr>
        <w:tblStyle w:val="14"/>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458A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15ECAE32">
            <w:pPr>
              <w:widowControl w:val="0"/>
              <w:tabs>
                <w:tab w:val="left" w:pos="2520"/>
              </w:tabs>
              <w:ind w:left="-400" w:leftChars="-200"/>
              <w:jc w:val="center"/>
              <w:rPr>
                <w:sz w:val="24"/>
                <w:szCs w:val="32"/>
              </w:rPr>
            </w:pPr>
            <w:r>
              <w:rPr>
                <w:rFonts w:hint="eastAsia"/>
                <w:sz w:val="24"/>
                <w:szCs w:val="32"/>
              </w:rPr>
              <w:t xml:space="preserve">   单位名称</w:t>
            </w:r>
          </w:p>
        </w:tc>
        <w:tc>
          <w:tcPr>
            <w:tcW w:w="2284" w:type="dxa"/>
            <w:vAlign w:val="center"/>
          </w:tcPr>
          <w:p w14:paraId="33E37427">
            <w:pPr>
              <w:widowControl w:val="0"/>
              <w:jc w:val="center"/>
              <w:rPr>
                <w:sz w:val="24"/>
                <w:szCs w:val="32"/>
              </w:rPr>
            </w:pPr>
          </w:p>
        </w:tc>
        <w:tc>
          <w:tcPr>
            <w:tcW w:w="1833" w:type="dxa"/>
            <w:vAlign w:val="center"/>
          </w:tcPr>
          <w:p w14:paraId="37EBDAA7">
            <w:pPr>
              <w:widowControl w:val="0"/>
              <w:jc w:val="center"/>
              <w:rPr>
                <w:sz w:val="24"/>
                <w:szCs w:val="32"/>
              </w:rPr>
            </w:pPr>
            <w:r>
              <w:rPr>
                <w:rFonts w:hint="eastAsia"/>
                <w:sz w:val="24"/>
                <w:szCs w:val="32"/>
              </w:rPr>
              <w:t>统一社会信用代码</w:t>
            </w:r>
          </w:p>
        </w:tc>
        <w:tc>
          <w:tcPr>
            <w:tcW w:w="3331" w:type="dxa"/>
            <w:vAlign w:val="center"/>
          </w:tcPr>
          <w:p w14:paraId="6E301461">
            <w:pPr>
              <w:widowControl w:val="0"/>
              <w:tabs>
                <w:tab w:val="left" w:pos="2320"/>
              </w:tabs>
              <w:ind w:right="-646" w:rightChars="-323"/>
              <w:jc w:val="center"/>
            </w:pPr>
          </w:p>
        </w:tc>
      </w:tr>
      <w:tr w14:paraId="1B4C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751B6648">
            <w:pPr>
              <w:widowControl w:val="0"/>
              <w:jc w:val="center"/>
              <w:rPr>
                <w:sz w:val="24"/>
                <w:szCs w:val="32"/>
              </w:rPr>
            </w:pPr>
            <w:r>
              <w:rPr>
                <w:rFonts w:hint="eastAsia"/>
                <w:sz w:val="24"/>
                <w:szCs w:val="32"/>
              </w:rPr>
              <w:t>法定代表人</w:t>
            </w:r>
          </w:p>
        </w:tc>
        <w:tc>
          <w:tcPr>
            <w:tcW w:w="2284" w:type="dxa"/>
            <w:vAlign w:val="center"/>
          </w:tcPr>
          <w:p w14:paraId="372FDD14">
            <w:pPr>
              <w:widowControl w:val="0"/>
              <w:jc w:val="center"/>
              <w:rPr>
                <w:sz w:val="24"/>
                <w:szCs w:val="32"/>
              </w:rPr>
            </w:pPr>
          </w:p>
        </w:tc>
        <w:tc>
          <w:tcPr>
            <w:tcW w:w="1833" w:type="dxa"/>
            <w:vAlign w:val="center"/>
          </w:tcPr>
          <w:p w14:paraId="42412B19">
            <w:pPr>
              <w:widowControl w:val="0"/>
              <w:jc w:val="center"/>
              <w:rPr>
                <w:sz w:val="24"/>
                <w:szCs w:val="32"/>
              </w:rPr>
            </w:pPr>
            <w:r>
              <w:rPr>
                <w:rFonts w:hint="eastAsia"/>
                <w:sz w:val="24"/>
                <w:szCs w:val="32"/>
              </w:rPr>
              <w:t>联系人</w:t>
            </w:r>
          </w:p>
        </w:tc>
        <w:tc>
          <w:tcPr>
            <w:tcW w:w="3331" w:type="dxa"/>
            <w:vAlign w:val="center"/>
          </w:tcPr>
          <w:p w14:paraId="591F27F6">
            <w:pPr>
              <w:widowControl w:val="0"/>
              <w:jc w:val="center"/>
            </w:pPr>
          </w:p>
        </w:tc>
      </w:tr>
      <w:tr w14:paraId="60ED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701E9675">
            <w:pPr>
              <w:widowControl w:val="0"/>
              <w:jc w:val="center"/>
              <w:rPr>
                <w:sz w:val="24"/>
                <w:szCs w:val="32"/>
              </w:rPr>
            </w:pPr>
            <w:r>
              <w:rPr>
                <w:rFonts w:hint="eastAsia"/>
                <w:sz w:val="24"/>
                <w:szCs w:val="32"/>
              </w:rPr>
              <w:t>联系地址</w:t>
            </w:r>
          </w:p>
        </w:tc>
        <w:tc>
          <w:tcPr>
            <w:tcW w:w="2284" w:type="dxa"/>
            <w:vAlign w:val="center"/>
          </w:tcPr>
          <w:p w14:paraId="607EF805">
            <w:pPr>
              <w:widowControl w:val="0"/>
              <w:jc w:val="center"/>
              <w:rPr>
                <w:sz w:val="24"/>
                <w:szCs w:val="32"/>
              </w:rPr>
            </w:pPr>
          </w:p>
        </w:tc>
        <w:tc>
          <w:tcPr>
            <w:tcW w:w="1833" w:type="dxa"/>
            <w:vAlign w:val="center"/>
          </w:tcPr>
          <w:p w14:paraId="01FDB8DA">
            <w:pPr>
              <w:widowControl w:val="0"/>
              <w:jc w:val="center"/>
              <w:rPr>
                <w:sz w:val="24"/>
                <w:szCs w:val="32"/>
              </w:rPr>
            </w:pPr>
            <w:r>
              <w:rPr>
                <w:rFonts w:hint="eastAsia"/>
                <w:sz w:val="24"/>
                <w:szCs w:val="32"/>
              </w:rPr>
              <w:t>联系电话</w:t>
            </w:r>
          </w:p>
        </w:tc>
        <w:tc>
          <w:tcPr>
            <w:tcW w:w="3331" w:type="dxa"/>
            <w:vAlign w:val="center"/>
          </w:tcPr>
          <w:p w14:paraId="7DA93F49">
            <w:pPr>
              <w:widowControl w:val="0"/>
              <w:jc w:val="center"/>
            </w:pPr>
          </w:p>
        </w:tc>
      </w:tr>
      <w:tr w14:paraId="4388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1D031E5A">
            <w:pPr>
              <w:widowControl w:val="0"/>
              <w:jc w:val="center"/>
              <w:rPr>
                <w:sz w:val="24"/>
                <w:szCs w:val="32"/>
              </w:rPr>
            </w:pPr>
            <w:r>
              <w:rPr>
                <w:rFonts w:hint="eastAsia"/>
                <w:sz w:val="24"/>
                <w:szCs w:val="32"/>
              </w:rPr>
              <w:t>信用承诺</w:t>
            </w:r>
          </w:p>
        </w:tc>
        <w:tc>
          <w:tcPr>
            <w:tcW w:w="7448" w:type="dxa"/>
            <w:gridSpan w:val="3"/>
            <w:vAlign w:val="center"/>
          </w:tcPr>
          <w:p w14:paraId="1BB02C94">
            <w:pPr>
              <w:widowControl w:val="0"/>
              <w:ind w:firstLine="420" w:firstLineChars="200"/>
              <w:jc w:val="both"/>
              <w:rPr>
                <w:sz w:val="21"/>
                <w:szCs w:val="21"/>
              </w:rPr>
            </w:pPr>
            <w:r>
              <w:rPr>
                <w:rFonts w:hint="eastAsia"/>
                <w:sz w:val="21"/>
                <w:szCs w:val="21"/>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sz w:val="21"/>
                <w:szCs w:val="21"/>
                <w:lang w:eastAsia="zh-CN"/>
              </w:rPr>
              <w:t>中华人民共和国政府采购法</w:t>
            </w:r>
            <w:r>
              <w:rPr>
                <w:rFonts w:hint="eastAsia"/>
                <w:sz w:val="21"/>
                <w:szCs w:val="21"/>
              </w:rPr>
              <w:t>》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50AAE0FD">
            <w:pPr>
              <w:widowControl w:val="0"/>
              <w:ind w:firstLine="420" w:firstLineChars="200"/>
              <w:jc w:val="both"/>
              <w:rPr>
                <w:sz w:val="21"/>
                <w:szCs w:val="21"/>
              </w:rPr>
            </w:pPr>
          </w:p>
          <w:p w14:paraId="46861EBB">
            <w:pPr>
              <w:widowControl w:val="0"/>
              <w:ind w:firstLine="420" w:firstLineChars="200"/>
              <w:jc w:val="center"/>
              <w:rPr>
                <w:sz w:val="21"/>
                <w:szCs w:val="21"/>
              </w:rPr>
            </w:pPr>
            <w:r>
              <w:rPr>
                <w:rFonts w:hint="eastAsia"/>
                <w:sz w:val="21"/>
                <w:szCs w:val="21"/>
              </w:rPr>
              <w:t>供应商名称（盖章）：</w:t>
            </w:r>
          </w:p>
          <w:p w14:paraId="2255B717">
            <w:pPr>
              <w:widowControl w:val="0"/>
              <w:ind w:firstLine="420" w:firstLineChars="200"/>
              <w:jc w:val="center"/>
              <w:rPr>
                <w:sz w:val="21"/>
                <w:szCs w:val="21"/>
              </w:rPr>
            </w:pPr>
          </w:p>
          <w:p w14:paraId="4D5DA7F3">
            <w:pPr>
              <w:widowControl w:val="0"/>
              <w:ind w:firstLine="420" w:firstLineChars="200"/>
              <w:jc w:val="center"/>
              <w:rPr>
                <w:sz w:val="21"/>
                <w:szCs w:val="21"/>
              </w:rPr>
            </w:pPr>
            <w:r>
              <w:rPr>
                <w:rFonts w:hint="eastAsia"/>
                <w:sz w:val="21"/>
                <w:szCs w:val="21"/>
              </w:rPr>
              <w:t>法定代表人（签字）：</w:t>
            </w:r>
          </w:p>
          <w:p w14:paraId="1D00F0C4">
            <w:pPr>
              <w:widowControl w:val="0"/>
              <w:ind w:firstLine="420" w:firstLineChars="200"/>
              <w:jc w:val="center"/>
              <w:rPr>
                <w:sz w:val="21"/>
                <w:szCs w:val="21"/>
              </w:rPr>
            </w:pPr>
          </w:p>
          <w:p w14:paraId="482160BA">
            <w:pPr>
              <w:widowControl w:val="0"/>
              <w:ind w:firstLine="420" w:firstLineChars="200"/>
              <w:jc w:val="center"/>
            </w:pPr>
            <w:r>
              <w:rPr>
                <w:rFonts w:hint="eastAsia"/>
                <w:sz w:val="21"/>
                <w:szCs w:val="21"/>
              </w:rPr>
              <w:t>XXX年XXX月XXX 日</w:t>
            </w:r>
          </w:p>
        </w:tc>
      </w:tr>
    </w:tbl>
    <w:p w14:paraId="684A3BA5">
      <w:pPr>
        <w:jc w:val="both"/>
        <w:rPr>
          <w:rFonts w:hint="eastAsia" w:ascii="宋体" w:hAnsi="宋体" w:cs="宋体"/>
          <w:b/>
          <w:sz w:val="24"/>
          <w:szCs w:val="24"/>
        </w:rPr>
      </w:pPr>
    </w:p>
    <w:p w14:paraId="02DF1A50">
      <w:pPr>
        <w:widowControl w:val="0"/>
        <w:rPr>
          <w:b/>
          <w:sz w:val="31"/>
          <w:szCs w:val="31"/>
        </w:rPr>
      </w:pPr>
    </w:p>
    <w:p w14:paraId="44011BB8">
      <w:pPr>
        <w:pStyle w:val="21"/>
        <w:widowControl w:val="0"/>
        <w:ind w:firstLine="0"/>
        <w:jc w:val="both"/>
        <w:rPr>
          <w:rFonts w:hint="eastAsia" w:cs="宋体"/>
          <w:sz w:val="21"/>
          <w:szCs w:val="21"/>
        </w:rPr>
      </w:pPr>
    </w:p>
    <w:p w14:paraId="79914593">
      <w:pPr>
        <w:pStyle w:val="21"/>
        <w:rPr>
          <w:rFonts w:hint="eastAsia"/>
        </w:rPr>
      </w:pPr>
    </w:p>
    <w:p w14:paraId="5527002D">
      <w:pPr>
        <w:rPr>
          <w:rFonts w:hint="eastAsia" w:ascii="宋体" w:hAnsi="宋体" w:cs="宋体"/>
          <w:b/>
          <w:sz w:val="31"/>
          <w:szCs w:val="31"/>
        </w:rPr>
      </w:pPr>
      <w:r>
        <w:rPr>
          <w:rFonts w:hint="eastAsia" w:ascii="宋体" w:hAnsi="宋体" w:cs="宋体"/>
          <w:b/>
          <w:sz w:val="31"/>
          <w:szCs w:val="31"/>
        </w:rPr>
        <w:br w:type="page"/>
      </w:r>
    </w:p>
    <w:p w14:paraId="543EAE37">
      <w:pPr>
        <w:rPr>
          <w:rFonts w:hint="eastAsia" w:ascii="宋体" w:hAnsi="宋体" w:cs="宋体"/>
          <w:b/>
          <w:sz w:val="31"/>
          <w:szCs w:val="31"/>
        </w:rPr>
      </w:pPr>
      <w:r>
        <w:rPr>
          <w:rFonts w:hint="eastAsia" w:ascii="宋体" w:hAnsi="宋体" w:cs="宋体"/>
          <w:b/>
          <w:sz w:val="31"/>
          <w:szCs w:val="31"/>
        </w:rPr>
        <w:t>附件十、企业声明函格式</w:t>
      </w:r>
    </w:p>
    <w:p w14:paraId="03AE5517">
      <w:pPr>
        <w:widowControl w:val="0"/>
        <w:spacing w:line="339" w:lineRule="exact"/>
        <w:rPr>
          <w:rFonts w:eastAsia="Times New Roman"/>
        </w:rPr>
      </w:pPr>
    </w:p>
    <w:p w14:paraId="5203166A">
      <w:pPr>
        <w:spacing w:line="360" w:lineRule="auto"/>
        <w:jc w:val="center"/>
        <w:rPr>
          <w:rFonts w:hint="eastAsia" w:ascii="宋体" w:hAnsi="宋体"/>
          <w:sz w:val="32"/>
          <w:szCs w:val="21"/>
        </w:rPr>
      </w:pPr>
      <w:r>
        <w:rPr>
          <w:rFonts w:hint="eastAsia" w:ascii="宋体" w:hAnsi="宋体"/>
          <w:sz w:val="32"/>
          <w:szCs w:val="21"/>
        </w:rPr>
        <w:t>中小企业声明函</w:t>
      </w:r>
    </w:p>
    <w:p w14:paraId="5B7FD026">
      <w:pPr>
        <w:spacing w:line="360" w:lineRule="auto"/>
        <w:ind w:firstLine="480"/>
        <w:rPr>
          <w:rFonts w:hint="eastAsia" w:ascii="宋体" w:hAnsi="宋体"/>
          <w:sz w:val="24"/>
          <w:szCs w:val="18"/>
        </w:rPr>
      </w:pPr>
      <w:r>
        <w:rPr>
          <w:rFonts w:hint="eastAsia" w:ascii="宋体" w:hAnsi="宋体"/>
          <w:sz w:val="24"/>
          <w:szCs w:val="18"/>
        </w:rPr>
        <w:t>本公司（联合体）郑重声明，根据《政府采购促进中小企业发展管理办法》（财库﹝2020﹞46 号）的规定，本公司 （联合体）参加</w:t>
      </w:r>
      <w:r>
        <w:rPr>
          <w:rFonts w:hint="eastAsia" w:ascii="宋体" w:hAnsi="宋体"/>
          <w:sz w:val="24"/>
          <w:szCs w:val="18"/>
          <w:u w:val="single"/>
        </w:rPr>
        <w:t xml:space="preserve">      </w:t>
      </w:r>
      <w:r>
        <w:rPr>
          <w:rFonts w:hint="eastAsia" w:ascii="宋体" w:hAnsi="宋体"/>
          <w:sz w:val="24"/>
          <w:szCs w:val="18"/>
        </w:rPr>
        <w:t xml:space="preserve">（单位名称）的 </w:t>
      </w:r>
      <w:r>
        <w:rPr>
          <w:rFonts w:hint="eastAsia" w:ascii="宋体" w:hAnsi="宋体"/>
          <w:sz w:val="24"/>
          <w:szCs w:val="18"/>
          <w:u w:val="single"/>
        </w:rPr>
        <w:t xml:space="preserve">      </w:t>
      </w:r>
      <w:r>
        <w:rPr>
          <w:rFonts w:hint="eastAsia" w:ascii="宋体" w:hAnsi="宋体"/>
          <w:sz w:val="24"/>
          <w:szCs w:val="18"/>
        </w:rPr>
        <w:t>（项目名称）采购活动，工程的施工单位全部为符合政策要求的中小企业（或者：服务全部由符合政策要求的中小企业承接）。相关企业 （含联合体中的中小企业、签订分包意向协议的中小企业） 的具体情况如下：</w:t>
      </w:r>
    </w:p>
    <w:p w14:paraId="5161345F">
      <w:pPr>
        <w:spacing w:line="360" w:lineRule="auto"/>
        <w:ind w:firstLine="480"/>
        <w:rPr>
          <w:rFonts w:hint="eastAsia" w:ascii="宋体" w:hAnsi="宋体"/>
          <w:sz w:val="24"/>
          <w:szCs w:val="18"/>
        </w:rPr>
      </w:pPr>
      <w:r>
        <w:rPr>
          <w:rFonts w:hint="eastAsia" w:ascii="宋体" w:hAnsi="宋体"/>
          <w:sz w:val="24"/>
          <w:szCs w:val="18"/>
        </w:rPr>
        <w:t>1、</w:t>
      </w:r>
      <w:r>
        <w:rPr>
          <w:rFonts w:hint="eastAsia" w:ascii="宋体" w:hAnsi="宋体"/>
          <w:sz w:val="24"/>
          <w:szCs w:val="18"/>
          <w:u w:val="single"/>
        </w:rPr>
        <w:t xml:space="preserve">（标的名称） </w:t>
      </w:r>
      <w:r>
        <w:rPr>
          <w:rFonts w:hint="eastAsia" w:ascii="宋体" w:hAnsi="宋体"/>
          <w:sz w:val="24"/>
          <w:szCs w:val="18"/>
        </w:rPr>
        <w:t>，属于</w:t>
      </w:r>
      <w:r>
        <w:rPr>
          <w:rFonts w:hint="eastAsia" w:ascii="宋体" w:hAnsi="宋体"/>
          <w:sz w:val="24"/>
          <w:szCs w:val="18"/>
          <w:u w:val="single"/>
        </w:rPr>
        <w:t>（采购文件中明确的所属行业） 行业</w:t>
      </w:r>
      <w:r>
        <w:rPr>
          <w:rFonts w:hint="eastAsia" w:ascii="宋体" w:hAnsi="宋体"/>
          <w:sz w:val="24"/>
          <w:szCs w:val="18"/>
        </w:rPr>
        <w:t>；承建（承接）企业为</w:t>
      </w:r>
      <w:r>
        <w:rPr>
          <w:rFonts w:hint="eastAsia" w:ascii="宋体" w:hAnsi="宋体"/>
          <w:sz w:val="24"/>
          <w:szCs w:val="18"/>
          <w:u w:val="single"/>
        </w:rPr>
        <w:t>（企业名称）</w:t>
      </w:r>
      <w:r>
        <w:rPr>
          <w:rFonts w:hint="eastAsia" w:ascii="宋体" w:hAnsi="宋体"/>
          <w:sz w:val="24"/>
          <w:szCs w:val="18"/>
        </w:rPr>
        <w:t>，从业人员</w:t>
      </w:r>
      <w:r>
        <w:rPr>
          <w:rFonts w:hint="eastAsia" w:ascii="宋体" w:hAnsi="宋体"/>
          <w:sz w:val="24"/>
          <w:szCs w:val="18"/>
          <w:u w:val="single"/>
        </w:rPr>
        <w:t xml:space="preserve">   </w:t>
      </w:r>
      <w:r>
        <w:rPr>
          <w:rFonts w:hint="eastAsia" w:ascii="宋体" w:hAnsi="宋体"/>
          <w:sz w:val="24"/>
          <w:szCs w:val="18"/>
        </w:rPr>
        <w:t>人，营业收入为</w:t>
      </w:r>
      <w:r>
        <w:rPr>
          <w:rFonts w:hint="eastAsia" w:ascii="宋体" w:hAnsi="宋体"/>
          <w:sz w:val="24"/>
          <w:szCs w:val="18"/>
          <w:u w:val="single"/>
        </w:rPr>
        <w:t xml:space="preserve">    </w:t>
      </w:r>
      <w:r>
        <w:rPr>
          <w:rFonts w:hint="eastAsia" w:ascii="宋体" w:hAnsi="宋体"/>
          <w:sz w:val="24"/>
          <w:szCs w:val="18"/>
        </w:rPr>
        <w:t>万元，资产总额为</w:t>
      </w:r>
      <w:r>
        <w:rPr>
          <w:rFonts w:hint="eastAsia" w:ascii="宋体" w:hAnsi="宋体"/>
          <w:sz w:val="24"/>
          <w:szCs w:val="18"/>
          <w:u w:val="single"/>
        </w:rPr>
        <w:t xml:space="preserve">    </w:t>
      </w:r>
      <w:r>
        <w:rPr>
          <w:rFonts w:hint="eastAsia" w:ascii="宋体" w:hAnsi="宋体"/>
          <w:sz w:val="24"/>
          <w:szCs w:val="18"/>
        </w:rPr>
        <w:t>万元，属于</w:t>
      </w:r>
      <w:r>
        <w:rPr>
          <w:rFonts w:hint="eastAsia" w:ascii="宋体" w:hAnsi="宋体"/>
          <w:sz w:val="24"/>
          <w:szCs w:val="18"/>
          <w:u w:val="single"/>
        </w:rPr>
        <w:t>（中型企业、小 型企业、微型企业）</w:t>
      </w:r>
      <w:r>
        <w:rPr>
          <w:rFonts w:hint="eastAsia" w:ascii="宋体" w:hAnsi="宋体"/>
          <w:sz w:val="24"/>
          <w:szCs w:val="18"/>
        </w:rPr>
        <w:t>；</w:t>
      </w:r>
    </w:p>
    <w:p w14:paraId="1922EFF0">
      <w:pPr>
        <w:spacing w:line="360" w:lineRule="auto"/>
        <w:ind w:firstLine="480"/>
        <w:rPr>
          <w:rFonts w:hint="eastAsia" w:ascii="宋体" w:hAnsi="宋体"/>
          <w:sz w:val="24"/>
          <w:szCs w:val="18"/>
        </w:rPr>
      </w:pPr>
      <w:r>
        <w:rPr>
          <w:rFonts w:hint="eastAsia" w:ascii="宋体" w:hAnsi="宋体"/>
          <w:sz w:val="24"/>
          <w:szCs w:val="18"/>
        </w:rPr>
        <w:t>2、</w:t>
      </w:r>
      <w:r>
        <w:rPr>
          <w:rFonts w:hint="eastAsia" w:ascii="宋体" w:hAnsi="宋体"/>
          <w:sz w:val="24"/>
          <w:szCs w:val="18"/>
          <w:u w:val="single"/>
        </w:rPr>
        <w:t xml:space="preserve">（标的名称） </w:t>
      </w:r>
      <w:r>
        <w:rPr>
          <w:rFonts w:hint="eastAsia" w:ascii="宋体" w:hAnsi="宋体"/>
          <w:sz w:val="24"/>
          <w:szCs w:val="18"/>
        </w:rPr>
        <w:t>，属于</w:t>
      </w:r>
      <w:r>
        <w:rPr>
          <w:rFonts w:hint="eastAsia" w:ascii="宋体" w:hAnsi="宋体"/>
          <w:sz w:val="24"/>
          <w:szCs w:val="18"/>
          <w:u w:val="single"/>
        </w:rPr>
        <w:t>（采购文件中明确的所属行业） 行业</w:t>
      </w:r>
      <w:r>
        <w:rPr>
          <w:rFonts w:hint="eastAsia" w:ascii="宋体" w:hAnsi="宋体"/>
          <w:sz w:val="24"/>
          <w:szCs w:val="18"/>
        </w:rPr>
        <w:t>；承建（承接）企业为</w:t>
      </w:r>
      <w:r>
        <w:rPr>
          <w:rFonts w:hint="eastAsia" w:ascii="宋体" w:hAnsi="宋体"/>
          <w:sz w:val="24"/>
          <w:szCs w:val="18"/>
          <w:u w:val="single"/>
        </w:rPr>
        <w:t>（企业名称）</w:t>
      </w:r>
      <w:r>
        <w:rPr>
          <w:rFonts w:hint="eastAsia" w:ascii="宋体" w:hAnsi="宋体"/>
          <w:sz w:val="24"/>
          <w:szCs w:val="18"/>
        </w:rPr>
        <w:t>，从业人员</w:t>
      </w:r>
      <w:r>
        <w:rPr>
          <w:rFonts w:hint="eastAsia" w:ascii="宋体" w:hAnsi="宋体"/>
          <w:sz w:val="24"/>
          <w:szCs w:val="18"/>
          <w:u w:val="single"/>
        </w:rPr>
        <w:t xml:space="preserve">   </w:t>
      </w:r>
      <w:r>
        <w:rPr>
          <w:rFonts w:hint="eastAsia" w:ascii="宋体" w:hAnsi="宋体"/>
          <w:sz w:val="24"/>
          <w:szCs w:val="18"/>
        </w:rPr>
        <w:t>人，营业收入为</w:t>
      </w:r>
      <w:r>
        <w:rPr>
          <w:rFonts w:hint="eastAsia" w:ascii="宋体" w:hAnsi="宋体"/>
          <w:sz w:val="24"/>
          <w:szCs w:val="18"/>
          <w:u w:val="single"/>
        </w:rPr>
        <w:t xml:space="preserve">    </w:t>
      </w:r>
      <w:r>
        <w:rPr>
          <w:rFonts w:hint="eastAsia" w:ascii="宋体" w:hAnsi="宋体"/>
          <w:sz w:val="24"/>
          <w:szCs w:val="18"/>
        </w:rPr>
        <w:t>万元，资产总额为</w:t>
      </w:r>
      <w:r>
        <w:rPr>
          <w:rFonts w:hint="eastAsia" w:ascii="宋体" w:hAnsi="宋体"/>
          <w:sz w:val="24"/>
          <w:szCs w:val="18"/>
          <w:u w:val="single"/>
        </w:rPr>
        <w:t xml:space="preserve">    </w:t>
      </w:r>
      <w:r>
        <w:rPr>
          <w:rFonts w:hint="eastAsia" w:ascii="宋体" w:hAnsi="宋体"/>
          <w:sz w:val="24"/>
          <w:szCs w:val="18"/>
        </w:rPr>
        <w:t>万元，属于</w:t>
      </w:r>
      <w:r>
        <w:rPr>
          <w:rFonts w:hint="eastAsia" w:ascii="宋体" w:hAnsi="宋体"/>
          <w:sz w:val="24"/>
          <w:szCs w:val="18"/>
          <w:u w:val="single"/>
        </w:rPr>
        <w:t>（中型企业、小 型企业、微型企业）</w:t>
      </w:r>
      <w:r>
        <w:rPr>
          <w:rFonts w:hint="eastAsia" w:ascii="宋体" w:hAnsi="宋体"/>
          <w:sz w:val="24"/>
          <w:szCs w:val="18"/>
        </w:rPr>
        <w:t>；</w:t>
      </w:r>
    </w:p>
    <w:p w14:paraId="6C5B9257">
      <w:pPr>
        <w:spacing w:line="360" w:lineRule="auto"/>
        <w:ind w:firstLine="480"/>
        <w:rPr>
          <w:rFonts w:hint="eastAsia" w:ascii="宋体" w:hAnsi="宋体"/>
          <w:sz w:val="24"/>
          <w:szCs w:val="18"/>
        </w:rPr>
      </w:pPr>
      <w:r>
        <w:rPr>
          <w:rFonts w:hint="eastAsia" w:ascii="宋体" w:hAnsi="宋体"/>
          <w:sz w:val="24"/>
          <w:szCs w:val="18"/>
        </w:rPr>
        <w:t>....</w:t>
      </w:r>
    </w:p>
    <w:p w14:paraId="100A10BD">
      <w:pPr>
        <w:spacing w:line="360" w:lineRule="auto"/>
        <w:ind w:firstLine="480"/>
        <w:rPr>
          <w:rFonts w:hint="eastAsia" w:ascii="宋体" w:hAnsi="宋体"/>
          <w:sz w:val="24"/>
          <w:szCs w:val="18"/>
        </w:rPr>
      </w:pPr>
      <w:r>
        <w:rPr>
          <w:rFonts w:hint="eastAsia" w:ascii="宋体" w:hAnsi="宋体"/>
          <w:sz w:val="24"/>
          <w:szCs w:val="18"/>
        </w:rPr>
        <w:t>以上企业，不属于大企业的分支机构，不存在控股股东为大企业的情形，也不存在与大企业的负责人为同一人的情形。</w:t>
      </w:r>
    </w:p>
    <w:p w14:paraId="6D30E352">
      <w:pPr>
        <w:spacing w:line="360" w:lineRule="auto"/>
        <w:ind w:firstLine="480"/>
        <w:rPr>
          <w:rFonts w:hint="eastAsia" w:ascii="宋体" w:hAnsi="宋体"/>
          <w:sz w:val="24"/>
          <w:szCs w:val="18"/>
        </w:rPr>
      </w:pPr>
      <w:r>
        <w:rPr>
          <w:rFonts w:hint="eastAsia" w:ascii="宋体" w:hAnsi="宋体"/>
          <w:sz w:val="24"/>
          <w:szCs w:val="18"/>
        </w:rPr>
        <w:t>本企业对上述声明内容的真实性负责。如有虚假，将依法承担相应责任。</w:t>
      </w:r>
    </w:p>
    <w:p w14:paraId="078DB7A1">
      <w:pPr>
        <w:widowControl w:val="0"/>
        <w:spacing w:line="360" w:lineRule="auto"/>
        <w:ind w:left="210" w:right="210" w:firstLine="480"/>
        <w:jc w:val="both"/>
        <w:rPr>
          <w:rFonts w:ascii="宋体" w:hAnsi="宋体" w:eastAsia="仿宋_GB2312"/>
          <w:sz w:val="24"/>
          <w:szCs w:val="24"/>
        </w:rPr>
      </w:pPr>
    </w:p>
    <w:p w14:paraId="62CA5242">
      <w:pPr>
        <w:spacing w:line="360" w:lineRule="auto"/>
        <w:ind w:firstLine="480"/>
        <w:jc w:val="right"/>
        <w:rPr>
          <w:rFonts w:hint="eastAsia" w:ascii="宋体" w:hAnsi="宋体"/>
          <w:sz w:val="24"/>
          <w:szCs w:val="18"/>
        </w:rPr>
      </w:pPr>
      <w:r>
        <w:rPr>
          <w:rFonts w:hint="eastAsia" w:ascii="宋体" w:hAnsi="宋体"/>
          <w:sz w:val="24"/>
          <w:szCs w:val="18"/>
        </w:rPr>
        <w:t>企业名称（</w:t>
      </w:r>
      <w:r>
        <w:rPr>
          <w:rFonts w:hint="eastAsia" w:ascii="宋体" w:hAnsi="宋体" w:cs="宋体"/>
          <w:sz w:val="21"/>
          <w:szCs w:val="21"/>
        </w:rPr>
        <w:t>加盖公章</w:t>
      </w:r>
      <w:r>
        <w:rPr>
          <w:rFonts w:hint="eastAsia" w:ascii="宋体" w:hAnsi="宋体"/>
          <w:sz w:val="24"/>
          <w:szCs w:val="18"/>
        </w:rPr>
        <w:t>）：</w:t>
      </w:r>
    </w:p>
    <w:p w14:paraId="06C2A5B7">
      <w:pPr>
        <w:spacing w:line="360" w:lineRule="auto"/>
        <w:ind w:firstLine="480"/>
        <w:jc w:val="center"/>
        <w:rPr>
          <w:rFonts w:ascii="Arial" w:hAnsi="Arial" w:eastAsia="微软雅黑"/>
          <w:b/>
          <w:sz w:val="24"/>
          <w:szCs w:val="22"/>
        </w:rPr>
      </w:pPr>
      <w:r>
        <w:rPr>
          <w:rFonts w:hint="eastAsia" w:ascii="宋体" w:hAnsi="宋体"/>
          <w:sz w:val="24"/>
          <w:szCs w:val="18"/>
        </w:rPr>
        <w:t xml:space="preserve">                                        日 期：</w:t>
      </w:r>
    </w:p>
    <w:p w14:paraId="745C1AFE">
      <w:pPr>
        <w:rPr>
          <w:rFonts w:hint="eastAsia" w:ascii="宋体" w:hAnsi="宋体"/>
          <w:sz w:val="24"/>
          <w:szCs w:val="18"/>
        </w:rPr>
      </w:pPr>
      <w:r>
        <w:rPr>
          <w:rFonts w:hint="eastAsia" w:ascii="宋体" w:hAnsi="宋体"/>
          <w:sz w:val="24"/>
          <w:szCs w:val="18"/>
        </w:rPr>
        <w:t>(1)从业人员、营业收入、资产总额填报上一年度数据，无上一年度数据的新成立企业可不填报。</w:t>
      </w:r>
    </w:p>
    <w:p w14:paraId="0C848759">
      <w:pPr>
        <w:rPr>
          <w:rFonts w:hint="eastAsia" w:ascii="宋体" w:hAnsi="宋体"/>
          <w:sz w:val="24"/>
          <w:szCs w:val="18"/>
        </w:rPr>
      </w:pPr>
      <w:r>
        <w:rPr>
          <w:rFonts w:hint="eastAsia" w:ascii="宋体" w:hAnsi="宋体"/>
          <w:sz w:val="24"/>
          <w:szCs w:val="18"/>
        </w:rPr>
        <w:t>(2)本项目采购标的对应的中小企业划分标准所属行业为</w:t>
      </w:r>
      <w:r>
        <w:rPr>
          <w:rFonts w:hint="eastAsia" w:ascii="宋体" w:hAnsi="宋体"/>
          <w:b/>
          <w:bCs/>
          <w:sz w:val="24"/>
          <w:szCs w:val="18"/>
          <w:u w:val="single"/>
        </w:rPr>
        <w:t>租赁和商务服务业</w:t>
      </w:r>
      <w:r>
        <w:rPr>
          <w:rFonts w:hint="eastAsia" w:ascii="宋体" w:hAnsi="宋体"/>
          <w:sz w:val="24"/>
          <w:szCs w:val="18"/>
        </w:rPr>
        <w:t>。</w:t>
      </w:r>
    </w:p>
    <w:p w14:paraId="53492B96">
      <w:pPr>
        <w:widowControl w:val="0"/>
        <w:spacing w:line="200" w:lineRule="exact"/>
        <w:rPr>
          <w:rFonts w:eastAsiaTheme="minorEastAsia"/>
        </w:rPr>
      </w:pPr>
    </w:p>
    <w:p w14:paraId="3919F38F">
      <w:pPr>
        <w:pStyle w:val="6"/>
      </w:pPr>
    </w:p>
    <w:p w14:paraId="33A1752A">
      <w:pPr>
        <w:widowControl w:val="0"/>
        <w:spacing w:line="200" w:lineRule="exact"/>
        <w:rPr>
          <w:rFonts w:eastAsia="Times New Roman"/>
        </w:rPr>
      </w:pPr>
    </w:p>
    <w:p w14:paraId="54189948">
      <w:pPr>
        <w:rPr>
          <w:rFonts w:hint="eastAsia" w:ascii="宋体" w:hAnsi="宋体"/>
          <w:sz w:val="28"/>
        </w:rPr>
      </w:pPr>
      <w:r>
        <w:rPr>
          <w:rFonts w:hint="eastAsia" w:ascii="宋体" w:hAnsi="宋体"/>
          <w:sz w:val="28"/>
        </w:rPr>
        <w:br w:type="page"/>
      </w:r>
    </w:p>
    <w:p w14:paraId="4EBD54DE">
      <w:pPr>
        <w:widowControl w:val="0"/>
        <w:spacing w:line="0" w:lineRule="atLeast"/>
        <w:ind w:left="2700"/>
        <w:rPr>
          <w:rFonts w:hint="eastAsia" w:ascii="宋体" w:hAnsi="宋体"/>
          <w:sz w:val="28"/>
        </w:rPr>
      </w:pPr>
    </w:p>
    <w:p w14:paraId="506DB033">
      <w:pPr>
        <w:widowControl w:val="0"/>
        <w:spacing w:line="0" w:lineRule="atLeast"/>
        <w:ind w:left="2700"/>
        <w:rPr>
          <w:rFonts w:hint="eastAsia" w:ascii="宋体" w:hAnsi="宋体"/>
          <w:sz w:val="28"/>
        </w:rPr>
      </w:pPr>
      <w:r>
        <w:rPr>
          <w:rFonts w:ascii="宋体" w:hAnsi="宋体"/>
          <w:sz w:val="28"/>
        </w:rPr>
        <w:t>残疾人福利性单位声明函</w:t>
      </w:r>
    </w:p>
    <w:p w14:paraId="1B0D6F6B">
      <w:pPr>
        <w:widowControl w:val="0"/>
        <w:spacing w:line="312" w:lineRule="exact"/>
        <w:rPr>
          <w:rFonts w:eastAsia="Times New Roman"/>
        </w:rPr>
      </w:pPr>
    </w:p>
    <w:p w14:paraId="6D781C02">
      <w:pPr>
        <w:widowControl w:val="0"/>
        <w:spacing w:line="240" w:lineRule="exact"/>
        <w:ind w:left="420"/>
        <w:rPr>
          <w:rFonts w:hint="eastAsia" w:ascii="宋体" w:hAnsi="宋体"/>
          <w:sz w:val="21"/>
        </w:rPr>
      </w:pPr>
      <w:r>
        <w:rPr>
          <w:rFonts w:ascii="宋体" w:hAnsi="宋体"/>
          <w:sz w:val="21"/>
        </w:rPr>
        <w:t>本单位郑重声明</w:t>
      </w:r>
      <w:r>
        <w:rPr>
          <w:rFonts w:ascii="MS PGothic" w:hAnsi="MS PGothic" w:eastAsia="MS PGothic"/>
          <w:sz w:val="21"/>
        </w:rPr>
        <w:t>，</w:t>
      </w:r>
      <w:r>
        <w:rPr>
          <w:rFonts w:ascii="宋体" w:hAnsi="宋体"/>
          <w:sz w:val="21"/>
        </w:rPr>
        <w:t>根据《财政部民政部中国残疾人联合会关于促进残疾人就业政府采购</w:t>
      </w:r>
    </w:p>
    <w:p w14:paraId="33D76526">
      <w:pPr>
        <w:widowControl w:val="0"/>
        <w:spacing w:line="183" w:lineRule="exact"/>
        <w:rPr>
          <w:rFonts w:eastAsia="Times New Roman"/>
        </w:rPr>
      </w:pPr>
    </w:p>
    <w:p w14:paraId="69503659">
      <w:pPr>
        <w:widowControl w:val="0"/>
        <w:spacing w:line="253" w:lineRule="exact"/>
        <w:rPr>
          <w:rFonts w:hint="eastAsia" w:ascii="宋体" w:hAnsi="宋体"/>
          <w:sz w:val="21"/>
        </w:rPr>
      </w:pPr>
      <w:r>
        <w:rPr>
          <w:rFonts w:ascii="宋体" w:hAnsi="宋体"/>
          <w:sz w:val="21"/>
        </w:rPr>
        <w:t>政策的通知》</w:t>
      </w:r>
      <w:r>
        <w:rPr>
          <w:rFonts w:ascii="MS PGothic" w:hAnsi="MS PGothic" w:eastAsia="MS PGothic"/>
          <w:sz w:val="21"/>
        </w:rPr>
        <w:t>（</w:t>
      </w:r>
      <w:r>
        <w:rPr>
          <w:rFonts w:ascii="宋体" w:hAnsi="宋体"/>
          <w:sz w:val="21"/>
        </w:rPr>
        <w:t>财库〔</w:t>
      </w:r>
      <w:r>
        <w:rPr>
          <w:rFonts w:ascii="Arial" w:hAnsi="Arial" w:eastAsia="Arial"/>
          <w:sz w:val="21"/>
        </w:rPr>
        <w:t>2017</w:t>
      </w:r>
      <w:r>
        <w:rPr>
          <w:rFonts w:ascii="宋体" w:hAnsi="宋体"/>
          <w:sz w:val="21"/>
        </w:rPr>
        <w:t>〕</w:t>
      </w:r>
      <w:r>
        <w:rPr>
          <w:rFonts w:ascii="Arial" w:hAnsi="Arial" w:eastAsia="Arial"/>
          <w:sz w:val="21"/>
        </w:rPr>
        <w:t>141</w:t>
      </w:r>
      <w:r>
        <w:rPr>
          <w:rFonts w:ascii="宋体" w:hAnsi="宋体"/>
          <w:sz w:val="21"/>
        </w:rPr>
        <w:t>号</w:t>
      </w:r>
      <w:r>
        <w:rPr>
          <w:rFonts w:ascii="MS PGothic" w:hAnsi="MS PGothic" w:eastAsia="MS PGothic"/>
          <w:sz w:val="21"/>
        </w:rPr>
        <w:t>）</w:t>
      </w:r>
      <w:r>
        <w:rPr>
          <w:rFonts w:ascii="宋体" w:hAnsi="宋体"/>
          <w:sz w:val="21"/>
        </w:rPr>
        <w:t>的规定</w:t>
      </w:r>
      <w:r>
        <w:rPr>
          <w:rFonts w:ascii="MS PGothic" w:hAnsi="MS PGothic" w:eastAsia="MS PGothic"/>
          <w:sz w:val="21"/>
        </w:rPr>
        <w:t>，</w:t>
      </w:r>
      <w:r>
        <w:rPr>
          <w:rFonts w:ascii="宋体" w:hAnsi="宋体"/>
          <w:sz w:val="21"/>
        </w:rPr>
        <w:t>本单位为符合条件的残疾人福利性单位</w:t>
      </w:r>
      <w:r>
        <w:rPr>
          <w:rFonts w:ascii="MS PGothic" w:hAnsi="MS PGothic" w:eastAsia="MS PGothic"/>
          <w:sz w:val="21"/>
        </w:rPr>
        <w:t>，</w:t>
      </w:r>
      <w:r>
        <w:rPr>
          <w:rFonts w:ascii="宋体" w:hAnsi="宋体"/>
          <w:sz w:val="21"/>
        </w:rPr>
        <w:t>且</w:t>
      </w:r>
    </w:p>
    <w:p w14:paraId="4541E27A">
      <w:pPr>
        <w:widowControl w:val="0"/>
        <w:spacing w:line="188" w:lineRule="exact"/>
        <w:rPr>
          <w:rFonts w:eastAsia="Times New Roman"/>
        </w:rPr>
      </w:pPr>
    </w:p>
    <w:p w14:paraId="0B9A3C9D">
      <w:pPr>
        <w:widowControl w:val="0"/>
        <w:spacing w:line="253" w:lineRule="exact"/>
        <w:rPr>
          <w:rFonts w:hint="eastAsia" w:ascii="宋体" w:hAnsi="宋体"/>
          <w:sz w:val="21"/>
        </w:rPr>
      </w:pPr>
      <w:r>
        <w:rPr>
          <w:rFonts w:ascii="宋体" w:hAnsi="宋体"/>
          <w:sz w:val="21"/>
        </w:rPr>
        <w:t>本单位参加</w:t>
      </w:r>
      <w:r>
        <w:rPr>
          <w:rFonts w:ascii="Arial" w:hAnsi="Arial" w:eastAsia="Arial"/>
          <w:sz w:val="21"/>
        </w:rPr>
        <w:t>______</w:t>
      </w:r>
      <w:r>
        <w:rPr>
          <w:rFonts w:ascii="宋体" w:hAnsi="宋体"/>
          <w:sz w:val="21"/>
        </w:rPr>
        <w:t>单位的</w:t>
      </w:r>
      <w:r>
        <w:rPr>
          <w:rFonts w:ascii="Arial" w:hAnsi="Arial" w:eastAsia="Arial"/>
          <w:sz w:val="21"/>
        </w:rPr>
        <w:t>______</w:t>
      </w:r>
      <w:r>
        <w:rPr>
          <w:rFonts w:ascii="宋体" w:hAnsi="宋体"/>
          <w:sz w:val="21"/>
        </w:rPr>
        <w:t>项目采购活动提供本单位制造的货物</w:t>
      </w:r>
      <w:r>
        <w:rPr>
          <w:rFonts w:ascii="MS PGothic" w:hAnsi="MS PGothic" w:eastAsia="MS PGothic"/>
          <w:sz w:val="21"/>
        </w:rPr>
        <w:t>（</w:t>
      </w:r>
      <w:r>
        <w:rPr>
          <w:rFonts w:ascii="宋体" w:hAnsi="宋体"/>
          <w:sz w:val="21"/>
        </w:rPr>
        <w:t>由本单位承担工程</w:t>
      </w:r>
      <w:r>
        <w:rPr>
          <w:rFonts w:ascii="Arial" w:hAnsi="Arial" w:eastAsia="Arial"/>
          <w:sz w:val="21"/>
        </w:rPr>
        <w:t>/</w:t>
      </w:r>
      <w:r>
        <w:rPr>
          <w:rFonts w:ascii="宋体" w:hAnsi="宋体"/>
          <w:sz w:val="21"/>
        </w:rPr>
        <w:t>提</w:t>
      </w:r>
    </w:p>
    <w:p w14:paraId="371401CB">
      <w:pPr>
        <w:widowControl w:val="0"/>
        <w:spacing w:line="203" w:lineRule="exact"/>
        <w:rPr>
          <w:rFonts w:eastAsia="Times New Roman"/>
        </w:rPr>
      </w:pPr>
    </w:p>
    <w:p w14:paraId="1595896A">
      <w:pPr>
        <w:widowControl w:val="0"/>
        <w:spacing w:line="240" w:lineRule="exact"/>
        <w:rPr>
          <w:rFonts w:hint="eastAsia" w:ascii="宋体" w:hAnsi="宋体"/>
          <w:sz w:val="21"/>
        </w:rPr>
      </w:pPr>
      <w:r>
        <w:rPr>
          <w:rFonts w:ascii="宋体" w:hAnsi="宋体"/>
          <w:sz w:val="21"/>
        </w:rPr>
        <w:t>供服务</w:t>
      </w:r>
      <w:r>
        <w:rPr>
          <w:rFonts w:ascii="MS PGothic" w:hAnsi="MS PGothic" w:eastAsia="MS PGothic"/>
          <w:sz w:val="21"/>
        </w:rPr>
        <w:t>），</w:t>
      </w:r>
      <w:r>
        <w:rPr>
          <w:rFonts w:ascii="宋体" w:hAnsi="宋体"/>
          <w:sz w:val="21"/>
        </w:rPr>
        <w:t>或者提供其他残疾人福利性单位制造的货物</w:t>
      </w:r>
      <w:r>
        <w:rPr>
          <w:rFonts w:ascii="MS PGothic" w:hAnsi="MS PGothic" w:eastAsia="MS PGothic"/>
          <w:sz w:val="21"/>
        </w:rPr>
        <w:t>（</w:t>
      </w:r>
      <w:r>
        <w:rPr>
          <w:rFonts w:ascii="宋体" w:hAnsi="宋体"/>
          <w:sz w:val="21"/>
        </w:rPr>
        <w:t>不包括使用非残疾人福利性单位注册</w:t>
      </w:r>
    </w:p>
    <w:p w14:paraId="24C5519F">
      <w:pPr>
        <w:widowControl w:val="0"/>
        <w:spacing w:line="197" w:lineRule="exact"/>
        <w:rPr>
          <w:rFonts w:eastAsia="Times New Roman"/>
        </w:rPr>
      </w:pPr>
    </w:p>
    <w:p w14:paraId="40D8F762">
      <w:pPr>
        <w:widowControl w:val="0"/>
        <w:spacing w:line="240" w:lineRule="exact"/>
        <w:rPr>
          <w:rFonts w:hint="eastAsia" w:ascii="宋体" w:hAnsi="宋体"/>
          <w:sz w:val="21"/>
        </w:rPr>
      </w:pPr>
      <w:r>
        <w:rPr>
          <w:rFonts w:ascii="宋体" w:hAnsi="宋体"/>
          <w:sz w:val="21"/>
        </w:rPr>
        <w:t>商标的货物</w:t>
      </w:r>
      <w:r>
        <w:rPr>
          <w:rFonts w:ascii="MS PGothic" w:hAnsi="MS PGothic" w:eastAsia="MS PGothic"/>
          <w:sz w:val="21"/>
        </w:rPr>
        <w:t>）</w:t>
      </w:r>
      <w:r>
        <w:rPr>
          <w:rFonts w:ascii="宋体" w:hAnsi="宋体"/>
          <w:sz w:val="21"/>
        </w:rPr>
        <w:t>。</w:t>
      </w:r>
    </w:p>
    <w:p w14:paraId="5E975466">
      <w:pPr>
        <w:widowControl w:val="0"/>
        <w:spacing w:line="203" w:lineRule="exact"/>
        <w:rPr>
          <w:rFonts w:eastAsia="Times New Roman"/>
        </w:rPr>
      </w:pPr>
    </w:p>
    <w:p w14:paraId="6E8DB92C">
      <w:pPr>
        <w:widowControl w:val="0"/>
        <w:spacing w:line="240" w:lineRule="exact"/>
        <w:ind w:left="420"/>
        <w:rPr>
          <w:rFonts w:hint="eastAsia" w:ascii="宋体" w:hAnsi="宋体"/>
          <w:sz w:val="21"/>
        </w:rPr>
      </w:pPr>
      <w:r>
        <w:rPr>
          <w:rFonts w:ascii="宋体" w:hAnsi="宋体"/>
          <w:sz w:val="21"/>
        </w:rPr>
        <w:t>本单位对上述声明的真实性负责。如有虚假</w:t>
      </w:r>
      <w:r>
        <w:rPr>
          <w:rFonts w:ascii="MS PGothic" w:hAnsi="MS PGothic" w:eastAsia="MS PGothic"/>
          <w:sz w:val="21"/>
        </w:rPr>
        <w:t>，</w:t>
      </w:r>
      <w:r>
        <w:rPr>
          <w:rFonts w:ascii="宋体" w:hAnsi="宋体"/>
          <w:sz w:val="21"/>
        </w:rPr>
        <w:t>将依法承担相应责任。</w:t>
      </w:r>
    </w:p>
    <w:p w14:paraId="4E05D14F">
      <w:pPr>
        <w:widowControl w:val="0"/>
        <w:spacing w:line="202" w:lineRule="exact"/>
        <w:rPr>
          <w:rFonts w:eastAsia="Times New Roman"/>
        </w:rPr>
      </w:pPr>
    </w:p>
    <w:p w14:paraId="503B9525">
      <w:pPr>
        <w:widowControl w:val="0"/>
        <w:spacing w:line="240" w:lineRule="exact"/>
        <w:ind w:left="5040"/>
        <w:rPr>
          <w:rFonts w:hint="eastAsia" w:ascii="MS PGothic" w:hAnsi="MS PGothic" w:eastAsia="MS PGothic"/>
          <w:sz w:val="21"/>
        </w:rPr>
      </w:pPr>
      <w:r>
        <w:rPr>
          <w:rFonts w:ascii="宋体" w:hAnsi="宋体"/>
          <w:sz w:val="21"/>
        </w:rPr>
        <w:t>单位名称</w:t>
      </w:r>
      <w:r>
        <w:rPr>
          <w:rFonts w:ascii="MS PGothic" w:hAnsi="MS PGothic" w:eastAsia="MS PGothic"/>
          <w:sz w:val="21"/>
        </w:rPr>
        <w:t>（</w:t>
      </w:r>
      <w:r>
        <w:rPr>
          <w:rFonts w:ascii="宋体" w:hAnsi="宋体"/>
          <w:sz w:val="21"/>
        </w:rPr>
        <w:t>加盖电子公章</w:t>
      </w:r>
      <w:r>
        <w:rPr>
          <w:rFonts w:ascii="MS PGothic" w:hAnsi="MS PGothic" w:eastAsia="MS PGothic"/>
          <w:sz w:val="21"/>
        </w:rPr>
        <w:t>）：</w:t>
      </w:r>
    </w:p>
    <w:p w14:paraId="18D5974B">
      <w:pPr>
        <w:widowControl w:val="0"/>
        <w:spacing w:line="139" w:lineRule="exact"/>
        <w:rPr>
          <w:rFonts w:eastAsia="Times New Roman"/>
        </w:rPr>
      </w:pPr>
      <w:bookmarkStart w:id="17" w:name="page43"/>
      <w:bookmarkEnd w:id="17"/>
    </w:p>
    <w:p w14:paraId="5519CC78">
      <w:pPr>
        <w:widowControl w:val="0"/>
        <w:tabs>
          <w:tab w:val="left" w:pos="5440"/>
        </w:tabs>
        <w:spacing w:line="239" w:lineRule="exact"/>
        <w:ind w:left="5040"/>
        <w:rPr>
          <w:rFonts w:hint="eastAsia" w:ascii="MS PGothic" w:hAnsi="MS PGothic" w:eastAsiaTheme="minorEastAsia"/>
          <w:sz w:val="21"/>
        </w:rPr>
      </w:pPr>
      <w:r>
        <w:rPr>
          <w:rFonts w:ascii="宋体" w:hAnsi="宋体"/>
          <w:sz w:val="21"/>
        </w:rPr>
        <w:t>日</w:t>
      </w:r>
      <w:r>
        <w:rPr>
          <w:rFonts w:eastAsia="Times New Roman"/>
        </w:rPr>
        <w:tab/>
      </w:r>
      <w:r>
        <w:rPr>
          <w:rFonts w:ascii="宋体" w:hAnsi="宋体"/>
          <w:sz w:val="21"/>
        </w:rPr>
        <w:t>期</w:t>
      </w:r>
      <w:r>
        <w:rPr>
          <w:rFonts w:ascii="MS PGothic" w:hAnsi="MS PGothic" w:eastAsia="MS PGothic"/>
          <w:sz w:val="21"/>
        </w:rPr>
        <w:t>：</w:t>
      </w:r>
    </w:p>
    <w:p w14:paraId="59C60896">
      <w:pPr>
        <w:pStyle w:val="5"/>
        <w:widowControl w:val="0"/>
        <w:spacing w:after="0"/>
        <w:rPr>
          <w:rFonts w:eastAsiaTheme="minorEastAsia"/>
        </w:rPr>
      </w:pPr>
    </w:p>
    <w:p w14:paraId="1D443909">
      <w:pPr>
        <w:pStyle w:val="5"/>
        <w:widowControl w:val="0"/>
        <w:spacing w:after="0"/>
        <w:rPr>
          <w:rFonts w:eastAsiaTheme="minorEastAsia"/>
        </w:rPr>
      </w:pPr>
    </w:p>
    <w:p w14:paraId="5D4CE03D">
      <w:pPr>
        <w:pStyle w:val="5"/>
        <w:widowControl w:val="0"/>
        <w:spacing w:after="0"/>
        <w:rPr>
          <w:rFonts w:eastAsiaTheme="minorEastAsia"/>
        </w:rPr>
      </w:pPr>
    </w:p>
    <w:p w14:paraId="6943796C">
      <w:pPr>
        <w:pStyle w:val="5"/>
        <w:widowControl w:val="0"/>
        <w:spacing w:after="0"/>
        <w:rPr>
          <w:rFonts w:eastAsiaTheme="minorEastAsia"/>
        </w:rPr>
      </w:pPr>
    </w:p>
    <w:p w14:paraId="5C960856">
      <w:pPr>
        <w:pStyle w:val="5"/>
        <w:widowControl w:val="0"/>
        <w:spacing w:after="0"/>
      </w:pPr>
    </w:p>
    <w:p w14:paraId="02CABEDC">
      <w:pPr>
        <w:widowControl w:val="0"/>
        <w:spacing w:line="0" w:lineRule="atLeast"/>
        <w:ind w:left="2700"/>
        <w:rPr>
          <w:rFonts w:hint="eastAsia" w:ascii="宋体" w:hAnsi="宋体"/>
          <w:sz w:val="28"/>
        </w:rPr>
      </w:pPr>
      <w:r>
        <w:rPr>
          <w:rFonts w:ascii="宋体" w:hAnsi="宋体"/>
          <w:sz w:val="28"/>
        </w:rPr>
        <w:t>属于监狱企业的证明文件</w:t>
      </w:r>
    </w:p>
    <w:p w14:paraId="3708BBD0">
      <w:pPr>
        <w:widowControl w:val="0"/>
        <w:spacing w:line="259" w:lineRule="exact"/>
        <w:rPr>
          <w:rFonts w:eastAsia="Times New Roman"/>
        </w:rPr>
      </w:pPr>
    </w:p>
    <w:p w14:paraId="6519F5C0">
      <w:pPr>
        <w:widowControl w:val="0"/>
        <w:spacing w:line="255" w:lineRule="exact"/>
        <w:rPr>
          <w:rFonts w:hint="eastAsia" w:ascii="宋体" w:hAnsi="宋体"/>
          <w:sz w:val="21"/>
        </w:rPr>
      </w:pPr>
      <w:r>
        <w:rPr>
          <w:rFonts w:ascii="MS PGothic" w:hAnsi="MS PGothic" w:eastAsia="MS PGothic"/>
          <w:sz w:val="21"/>
        </w:rPr>
        <w:t>（</w:t>
      </w:r>
      <w:r>
        <w:rPr>
          <w:rFonts w:ascii="宋体" w:hAnsi="宋体"/>
          <w:sz w:val="21"/>
        </w:rPr>
        <w:t>提供由省级以上监狱管理局、戒毒管理局</w:t>
      </w:r>
      <w:r>
        <w:rPr>
          <w:rFonts w:ascii="Arial" w:hAnsi="Arial" w:eastAsia="Arial"/>
          <w:sz w:val="21"/>
        </w:rPr>
        <w:t>(</w:t>
      </w:r>
      <w:r>
        <w:rPr>
          <w:rFonts w:ascii="宋体" w:hAnsi="宋体"/>
          <w:sz w:val="21"/>
        </w:rPr>
        <w:t>含新疆生产建设兵团</w:t>
      </w:r>
      <w:r>
        <w:rPr>
          <w:rFonts w:ascii="Arial" w:hAnsi="Arial" w:eastAsia="Arial"/>
          <w:sz w:val="21"/>
        </w:rPr>
        <w:t>)</w:t>
      </w:r>
      <w:r>
        <w:rPr>
          <w:rFonts w:ascii="宋体" w:hAnsi="宋体"/>
          <w:sz w:val="21"/>
        </w:rPr>
        <w:t>出具的属于监狱企业的证明</w:t>
      </w:r>
    </w:p>
    <w:p w14:paraId="2FF5B9C4">
      <w:pPr>
        <w:widowControl w:val="0"/>
        <w:spacing w:line="231" w:lineRule="exact"/>
        <w:rPr>
          <w:rFonts w:eastAsia="Times New Roman"/>
        </w:rPr>
      </w:pPr>
    </w:p>
    <w:p w14:paraId="00E46714">
      <w:pPr>
        <w:widowControl w:val="0"/>
        <w:spacing w:line="239" w:lineRule="exact"/>
        <w:rPr>
          <w:rFonts w:hint="eastAsia" w:ascii="MS PGothic" w:hAnsi="MS PGothic" w:eastAsia="MS PGothic"/>
          <w:sz w:val="21"/>
        </w:rPr>
      </w:pPr>
      <w:r>
        <w:rPr>
          <w:rFonts w:ascii="宋体" w:hAnsi="宋体"/>
          <w:sz w:val="21"/>
        </w:rPr>
        <w:t>文件</w:t>
      </w:r>
      <w:r>
        <w:rPr>
          <w:rFonts w:ascii="MS PGothic" w:hAnsi="MS PGothic" w:eastAsia="MS PGothic"/>
          <w:sz w:val="21"/>
        </w:rPr>
        <w:t>）</w:t>
      </w:r>
    </w:p>
    <w:p w14:paraId="555319B2">
      <w:pPr>
        <w:widowControl w:val="0"/>
        <w:spacing w:line="200" w:lineRule="exact"/>
        <w:rPr>
          <w:rFonts w:eastAsia="Times New Roman"/>
        </w:rPr>
      </w:pPr>
    </w:p>
    <w:p w14:paraId="700D9AAD">
      <w:pPr>
        <w:widowControl w:val="0"/>
        <w:spacing w:line="200" w:lineRule="exact"/>
        <w:rPr>
          <w:rFonts w:eastAsia="Times New Roman"/>
        </w:rPr>
      </w:pPr>
    </w:p>
    <w:p w14:paraId="54F3E26C">
      <w:pPr>
        <w:widowControl w:val="0"/>
        <w:spacing w:line="200" w:lineRule="exact"/>
        <w:rPr>
          <w:rFonts w:eastAsia="Times New Roman"/>
        </w:rPr>
      </w:pPr>
    </w:p>
    <w:p w14:paraId="2B422194">
      <w:pPr>
        <w:widowControl w:val="0"/>
        <w:spacing w:line="200" w:lineRule="exact"/>
        <w:rPr>
          <w:rFonts w:eastAsia="Times New Roman"/>
        </w:rPr>
      </w:pPr>
    </w:p>
    <w:p w14:paraId="230EE42A">
      <w:pPr>
        <w:widowControl w:val="0"/>
        <w:spacing w:line="200" w:lineRule="exact"/>
        <w:rPr>
          <w:rFonts w:eastAsia="Times New Roman"/>
        </w:rPr>
      </w:pPr>
    </w:p>
    <w:p w14:paraId="0D53D7FB">
      <w:pPr>
        <w:widowControl w:val="0"/>
        <w:spacing w:line="200" w:lineRule="exact"/>
        <w:rPr>
          <w:rFonts w:eastAsia="Times New Roman"/>
        </w:rPr>
      </w:pPr>
    </w:p>
    <w:p w14:paraId="64917EEA">
      <w:pPr>
        <w:widowControl w:val="0"/>
        <w:spacing w:line="200" w:lineRule="exact"/>
        <w:rPr>
          <w:rFonts w:eastAsia="Times New Roman"/>
        </w:rPr>
      </w:pPr>
    </w:p>
    <w:p w14:paraId="3CBEC2D5">
      <w:pPr>
        <w:widowControl w:val="0"/>
        <w:spacing w:line="200" w:lineRule="exact"/>
        <w:rPr>
          <w:rFonts w:eastAsia="Times New Roman"/>
        </w:rPr>
      </w:pPr>
    </w:p>
    <w:p w14:paraId="7D452776">
      <w:pPr>
        <w:widowControl w:val="0"/>
        <w:spacing w:line="200" w:lineRule="exact"/>
        <w:rPr>
          <w:rFonts w:eastAsia="Times New Roman"/>
        </w:rPr>
      </w:pPr>
    </w:p>
    <w:p w14:paraId="6107E203">
      <w:pPr>
        <w:widowControl w:val="0"/>
        <w:spacing w:line="331" w:lineRule="exact"/>
        <w:rPr>
          <w:rFonts w:eastAsia="Times New Roman"/>
        </w:rPr>
      </w:pPr>
    </w:p>
    <w:p w14:paraId="06766895">
      <w:pPr>
        <w:widowControl w:val="0"/>
        <w:spacing w:line="0" w:lineRule="atLeast"/>
        <w:ind w:left="3140"/>
        <w:rPr>
          <w:rFonts w:hint="eastAsia" w:ascii="宋体" w:hAnsi="宋体"/>
          <w:sz w:val="28"/>
        </w:rPr>
      </w:pPr>
      <w:r>
        <w:rPr>
          <w:rFonts w:ascii="宋体" w:hAnsi="宋体"/>
          <w:sz w:val="28"/>
        </w:rPr>
        <w:t>节能产品认证证书</w:t>
      </w:r>
    </w:p>
    <w:p w14:paraId="0796C74B">
      <w:pPr>
        <w:widowControl w:val="0"/>
        <w:spacing w:line="274" w:lineRule="exact"/>
        <w:rPr>
          <w:rFonts w:eastAsia="Times New Roman"/>
        </w:rPr>
      </w:pPr>
    </w:p>
    <w:p w14:paraId="3E682D56">
      <w:pPr>
        <w:widowControl w:val="0"/>
        <w:spacing w:line="239" w:lineRule="exact"/>
        <w:rPr>
          <w:rFonts w:hint="eastAsia" w:ascii="MS PGothic" w:hAnsi="MS PGothic" w:eastAsia="MS PGothic"/>
          <w:sz w:val="21"/>
        </w:rPr>
      </w:pPr>
      <w:r>
        <w:rPr>
          <w:rFonts w:ascii="MS PGothic" w:hAnsi="MS PGothic" w:eastAsia="MS PGothic"/>
          <w:sz w:val="21"/>
        </w:rPr>
        <w:t>（</w:t>
      </w:r>
      <w:r>
        <w:rPr>
          <w:rFonts w:ascii="宋体" w:hAnsi="宋体"/>
          <w:sz w:val="21"/>
        </w:rPr>
        <w:t>提供国家确定的认证机构出具的、处于有效期之内的产品认证证书</w:t>
      </w:r>
      <w:r>
        <w:rPr>
          <w:rFonts w:ascii="MS PGothic" w:hAnsi="MS PGothic" w:eastAsia="MS PGothic"/>
          <w:sz w:val="21"/>
        </w:rPr>
        <w:t>）</w:t>
      </w:r>
    </w:p>
    <w:p w14:paraId="3DA012B6">
      <w:pPr>
        <w:widowControl w:val="0"/>
        <w:spacing w:line="200" w:lineRule="exact"/>
        <w:rPr>
          <w:rFonts w:eastAsia="Times New Roman"/>
        </w:rPr>
      </w:pPr>
    </w:p>
    <w:p w14:paraId="40FA9B1F">
      <w:pPr>
        <w:widowControl w:val="0"/>
        <w:spacing w:line="200" w:lineRule="exact"/>
        <w:rPr>
          <w:rFonts w:eastAsia="Times New Roman"/>
        </w:rPr>
      </w:pPr>
    </w:p>
    <w:p w14:paraId="691DC748">
      <w:pPr>
        <w:widowControl w:val="0"/>
        <w:spacing w:line="200" w:lineRule="exact"/>
        <w:rPr>
          <w:rFonts w:eastAsia="Times New Roman"/>
        </w:rPr>
      </w:pPr>
    </w:p>
    <w:p w14:paraId="3672F8E3">
      <w:pPr>
        <w:widowControl w:val="0"/>
        <w:spacing w:line="200" w:lineRule="exact"/>
        <w:rPr>
          <w:rFonts w:eastAsia="Times New Roman"/>
        </w:rPr>
      </w:pPr>
    </w:p>
    <w:p w14:paraId="73C2ED3C">
      <w:pPr>
        <w:widowControl w:val="0"/>
        <w:spacing w:line="200" w:lineRule="exact"/>
        <w:rPr>
          <w:rFonts w:eastAsia="Times New Roman"/>
        </w:rPr>
      </w:pPr>
    </w:p>
    <w:p w14:paraId="18140FA9">
      <w:pPr>
        <w:widowControl w:val="0"/>
        <w:spacing w:line="200" w:lineRule="exact"/>
        <w:rPr>
          <w:rFonts w:eastAsia="Times New Roman"/>
        </w:rPr>
      </w:pPr>
    </w:p>
    <w:p w14:paraId="54A9796B">
      <w:pPr>
        <w:widowControl w:val="0"/>
        <w:spacing w:line="200" w:lineRule="exact"/>
        <w:rPr>
          <w:rFonts w:eastAsia="Times New Roman"/>
        </w:rPr>
      </w:pPr>
    </w:p>
    <w:p w14:paraId="04A3F277">
      <w:pPr>
        <w:widowControl w:val="0"/>
        <w:spacing w:line="335" w:lineRule="exact"/>
        <w:rPr>
          <w:rFonts w:eastAsia="Times New Roman"/>
        </w:rPr>
      </w:pPr>
    </w:p>
    <w:p w14:paraId="2099649F">
      <w:pPr>
        <w:widowControl w:val="0"/>
        <w:spacing w:line="0" w:lineRule="atLeast"/>
        <w:ind w:left="2840"/>
        <w:rPr>
          <w:rFonts w:hint="eastAsia" w:ascii="宋体" w:hAnsi="宋体"/>
          <w:sz w:val="28"/>
        </w:rPr>
      </w:pPr>
      <w:r>
        <w:rPr>
          <w:rFonts w:ascii="宋体" w:hAnsi="宋体"/>
          <w:sz w:val="28"/>
        </w:rPr>
        <w:t>环境标志产品认证证书</w:t>
      </w:r>
    </w:p>
    <w:p w14:paraId="37B5F3BD">
      <w:pPr>
        <w:widowControl w:val="0"/>
        <w:spacing w:line="274" w:lineRule="exact"/>
        <w:rPr>
          <w:rFonts w:eastAsia="Times New Roman"/>
        </w:rPr>
      </w:pPr>
    </w:p>
    <w:p w14:paraId="5A547A8B">
      <w:pPr>
        <w:widowControl w:val="0"/>
        <w:spacing w:line="239" w:lineRule="exact"/>
        <w:rPr>
          <w:rFonts w:hint="eastAsia" w:ascii="MS PGothic" w:hAnsi="MS PGothic"/>
          <w:sz w:val="21"/>
        </w:rPr>
      </w:pPr>
      <w:r>
        <w:rPr>
          <w:rFonts w:ascii="MS PGothic" w:hAnsi="MS PGothic" w:eastAsia="MS PGothic"/>
          <w:sz w:val="21"/>
        </w:rPr>
        <w:t>（</w:t>
      </w:r>
      <w:r>
        <w:rPr>
          <w:rFonts w:ascii="宋体" w:hAnsi="宋体"/>
          <w:sz w:val="21"/>
        </w:rPr>
        <w:t>提供国家确定的认证机构出具的、处于有效期之内的产品认证证书</w:t>
      </w:r>
      <w:r>
        <w:rPr>
          <w:rFonts w:ascii="MS PGothic" w:hAnsi="MS PGothic" w:eastAsia="MS PGothic"/>
          <w:sz w:val="21"/>
        </w:rPr>
        <w:t>）</w:t>
      </w:r>
    </w:p>
    <w:p w14:paraId="75EDFB03">
      <w:pPr>
        <w:rPr>
          <w:rFonts w:hint="eastAsia" w:ascii="宋体" w:hAnsi="宋体" w:cs="宋体"/>
          <w:b/>
          <w:sz w:val="31"/>
          <w:szCs w:val="31"/>
        </w:rPr>
      </w:pPr>
      <w:r>
        <w:rPr>
          <w:rFonts w:ascii="宋体" w:hAnsi="宋体" w:cs="宋体"/>
          <w:b/>
          <w:sz w:val="31"/>
          <w:szCs w:val="31"/>
        </w:rPr>
        <w:br w:type="page"/>
      </w:r>
    </w:p>
    <w:p w14:paraId="45C39E19">
      <w:pPr>
        <w:rPr>
          <w:rFonts w:hint="eastAsia" w:ascii="宋体" w:hAnsi="宋体"/>
          <w:sz w:val="21"/>
          <w:szCs w:val="21"/>
        </w:rPr>
      </w:pPr>
      <w:r>
        <w:rPr>
          <w:rFonts w:ascii="宋体" w:hAnsi="宋体" w:cs="宋体"/>
          <w:b/>
          <w:sz w:val="31"/>
          <w:szCs w:val="31"/>
        </w:rPr>
        <w:t>附件十</w:t>
      </w:r>
      <w:r>
        <w:rPr>
          <w:rFonts w:hint="eastAsia" w:ascii="宋体" w:hAnsi="宋体" w:cs="宋体"/>
          <w:b/>
          <w:sz w:val="31"/>
          <w:szCs w:val="31"/>
        </w:rPr>
        <w:t>一</w:t>
      </w:r>
      <w:r>
        <w:rPr>
          <w:rFonts w:ascii="宋体" w:hAnsi="宋体" w:cs="宋体"/>
          <w:b/>
          <w:sz w:val="31"/>
          <w:szCs w:val="31"/>
        </w:rPr>
        <w:t>、</w:t>
      </w:r>
      <w:r>
        <w:rPr>
          <w:rFonts w:cs="宋体"/>
          <w:b/>
          <w:sz w:val="31"/>
          <w:szCs w:val="31"/>
        </w:rPr>
        <w:t>其他证明文件及材料</w:t>
      </w:r>
      <w:r>
        <w:rPr>
          <w:rFonts w:hint="eastAsia" w:cs="宋体"/>
          <w:b/>
          <w:sz w:val="31"/>
          <w:szCs w:val="31"/>
        </w:rPr>
        <w:t>（若有）</w:t>
      </w:r>
    </w:p>
    <w:p w14:paraId="7C94F03B"/>
    <w:sectPr>
      <w:pgSz w:w="11906" w:h="16838"/>
      <w:pgMar w:top="1213" w:right="1066" w:bottom="1100" w:left="112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time">
    <w:altName w:val="Times New Roman"/>
    <w:panose1 w:val="00000000000000000000"/>
    <w:charset w:val="00"/>
    <w:family w:val="roman"/>
    <w:pitch w:val="default"/>
    <w:sig w:usb0="00000000" w:usb1="0000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 w:name="MS P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1E305">
    <w:pPr>
      <w:pStyle w:val="9"/>
    </w:pPr>
  </w:p>
  <w:p w14:paraId="29DF00D9">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8BCBD">
    <w:pPr>
      <w:pStyle w:val="9"/>
      <w:tabs>
        <w:tab w:val="left" w:pos="7032"/>
        <w:tab w:val="clear" w:pos="4153"/>
      </w:tabs>
      <w:rPr>
        <w:rStyle w:val="28"/>
        <w:rFonts w:ascii="宋体"/>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684FA">
                          <w:pPr>
                            <w:pStyle w:val="9"/>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5D684FA">
                    <w:pPr>
                      <w:pStyle w:val="9"/>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r>
      <w:rPr>
        <w:rStyle w:val="28"/>
        <w:rFonts w:hint="eastAsia" w:ascii="宋体"/>
        <w:sz w:val="24"/>
      </w:rPr>
      <w:tab/>
    </w:r>
  </w:p>
  <w:p w14:paraId="1B8D6F10">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52EB5">
    <w:pPr>
      <w:pStyle w:val="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E604D">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5AE604D">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67267">
    <w:pPr>
      <w:pStyle w:val="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3B0696">
                          <w:pPr>
                            <w:pStyle w:val="9"/>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13B0696">
                    <w:pPr>
                      <w:pStyle w:val="9"/>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2EC7539A">
                          <w:pPr>
                            <w:pStyle w:val="9"/>
                          </w:pP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gIrEXNYBAACxAwAADgAAAAAAAAABACAAAAAe&#10;AQAAZHJzL2Uyb0RvYy54bWxQSwUGAAAAAAYABgBZAQAAZgUAAAAA&#10;">
              <v:fill on="f" focussize="0,0"/>
              <v:stroke on="f" joinstyle="miter"/>
              <v:imagedata o:title=""/>
              <o:lock v:ext="edit" aspectratio="f"/>
              <v:textbox inset="0mm,0mm,0mm,0mm" style="mso-fit-shape-to-text:t;">
                <w:txbxContent>
                  <w:p w14:paraId="2EC7539A">
                    <w:pPr>
                      <w:pStyle w:val="9"/>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8F0B0">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361DA">
    <w:pPr>
      <w:pStyle w:val="1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8B27">
    <w:pPr>
      <w:pStyle w:val="10"/>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53948">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suff w:val="nothing"/>
      <w:lvlText w:val="（%1）"/>
      <w:lvlJc w:val="left"/>
    </w:lvl>
    <w:lvl w:ilvl="1" w:tentative="0">
      <w:start w:val="1"/>
      <w:numFmt w:val="bullet"/>
      <w:lvlText w:val="o"/>
      <w:lvlJc w:val="left"/>
      <w:pPr>
        <w:ind w:left="1723" w:hanging="360"/>
      </w:pPr>
      <w:rPr>
        <w:rFonts w:hint="default" w:ascii="Courier New" w:hAnsi="Courier New" w:eastAsia="Courier New" w:cs="Courier New"/>
      </w:rPr>
    </w:lvl>
    <w:lvl w:ilvl="2" w:tentative="0">
      <w:start w:val="1"/>
      <w:numFmt w:val="bullet"/>
      <w:lvlText w:val="§"/>
      <w:lvlJc w:val="left"/>
      <w:pPr>
        <w:ind w:left="2443" w:hanging="360"/>
      </w:pPr>
      <w:rPr>
        <w:rFonts w:hint="default" w:ascii="Wingdings" w:hAnsi="Wingdings" w:eastAsia="Wingdings" w:cs="Wingdings"/>
      </w:rPr>
    </w:lvl>
    <w:lvl w:ilvl="3" w:tentative="0">
      <w:start w:val="1"/>
      <w:numFmt w:val="bullet"/>
      <w:lvlText w:val="·"/>
      <w:lvlJc w:val="left"/>
      <w:pPr>
        <w:ind w:left="3163" w:hanging="360"/>
      </w:pPr>
      <w:rPr>
        <w:rFonts w:hint="default" w:ascii="Symbol" w:hAnsi="Symbol" w:eastAsia="Symbol" w:cs="Symbol"/>
      </w:rPr>
    </w:lvl>
    <w:lvl w:ilvl="4" w:tentative="0">
      <w:start w:val="1"/>
      <w:numFmt w:val="bullet"/>
      <w:lvlText w:val="o"/>
      <w:lvlJc w:val="left"/>
      <w:pPr>
        <w:ind w:left="3883" w:hanging="360"/>
      </w:pPr>
      <w:rPr>
        <w:rFonts w:hint="default" w:ascii="Courier New" w:hAnsi="Courier New" w:eastAsia="Courier New" w:cs="Courier New"/>
      </w:rPr>
    </w:lvl>
    <w:lvl w:ilvl="5" w:tentative="0">
      <w:start w:val="1"/>
      <w:numFmt w:val="bullet"/>
      <w:lvlText w:val="§"/>
      <w:lvlJc w:val="left"/>
      <w:pPr>
        <w:ind w:left="4603" w:hanging="360"/>
      </w:pPr>
      <w:rPr>
        <w:rFonts w:hint="default" w:ascii="Wingdings" w:hAnsi="Wingdings" w:eastAsia="Wingdings" w:cs="Wingdings"/>
      </w:rPr>
    </w:lvl>
    <w:lvl w:ilvl="6" w:tentative="0">
      <w:start w:val="1"/>
      <w:numFmt w:val="bullet"/>
      <w:lvlText w:val="·"/>
      <w:lvlJc w:val="left"/>
      <w:pPr>
        <w:ind w:left="5323" w:hanging="360"/>
      </w:pPr>
      <w:rPr>
        <w:rFonts w:hint="default" w:ascii="Symbol" w:hAnsi="Symbol" w:eastAsia="Symbol" w:cs="Symbol"/>
      </w:rPr>
    </w:lvl>
    <w:lvl w:ilvl="7" w:tentative="0">
      <w:start w:val="1"/>
      <w:numFmt w:val="bullet"/>
      <w:lvlText w:val="o"/>
      <w:lvlJc w:val="left"/>
      <w:pPr>
        <w:ind w:left="6043" w:hanging="360"/>
      </w:pPr>
      <w:rPr>
        <w:rFonts w:hint="default" w:ascii="Courier New" w:hAnsi="Courier New" w:eastAsia="Courier New" w:cs="Courier New"/>
      </w:rPr>
    </w:lvl>
    <w:lvl w:ilvl="8" w:tentative="0">
      <w:start w:val="1"/>
      <w:numFmt w:val="bullet"/>
      <w:lvlText w:val="§"/>
      <w:lvlJc w:val="left"/>
      <w:pPr>
        <w:ind w:left="6763" w:hanging="360"/>
      </w:pPr>
      <w:rPr>
        <w:rFonts w:hint="default" w:ascii="Wingdings" w:hAnsi="Wingdings" w:eastAsia="Wingdings" w:cs="Wingdings"/>
      </w:rPr>
    </w:lvl>
  </w:abstractNum>
  <w:abstractNum w:abstractNumId="1">
    <w:nsid w:val="CF092B84"/>
    <w:multiLevelType w:val="multilevel"/>
    <w:tmpl w:val="CF092B84"/>
    <w:lvl w:ilvl="0" w:tentative="0">
      <w:start w:val="2"/>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053208E"/>
    <w:multiLevelType w:val="multilevel"/>
    <w:tmpl w:val="0053208E"/>
    <w:lvl w:ilvl="0" w:tentative="0">
      <w:start w:val="1"/>
      <w:numFmt w:val="japaneseCounting"/>
      <w:lvlText w:val="第%1章"/>
      <w:lvlJc w:val="left"/>
      <w:pPr>
        <w:ind w:left="1440" w:hanging="1440"/>
      </w:pPr>
      <w:rPr>
        <w:rFonts w:hint="default" w:ascii="Calibri"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248C179"/>
    <w:multiLevelType w:val="multilevel"/>
    <w:tmpl w:val="0248C179"/>
    <w:lvl w:ilvl="0" w:tentative="0">
      <w:start w:val="1"/>
      <w:numFmt w:val="decimal"/>
      <w:suff w:val="nothing"/>
      <w:lvlText w:val="%1、"/>
      <w:lvlJc w:val="left"/>
    </w:lvl>
    <w:lvl w:ilvl="1" w:tentative="0">
      <w:start w:val="1"/>
      <w:numFmt w:val="bullet"/>
      <w:lvlText w:val="o"/>
      <w:lvlJc w:val="left"/>
      <w:pPr>
        <w:ind w:left="2291" w:hanging="360"/>
      </w:pPr>
      <w:rPr>
        <w:rFonts w:hint="default" w:ascii="Courier New" w:hAnsi="Courier New" w:eastAsia="Courier New" w:cs="Courier New"/>
      </w:rPr>
    </w:lvl>
    <w:lvl w:ilvl="2" w:tentative="0">
      <w:start w:val="1"/>
      <w:numFmt w:val="bullet"/>
      <w:lvlText w:val="§"/>
      <w:lvlJc w:val="left"/>
      <w:pPr>
        <w:ind w:left="3011" w:hanging="360"/>
      </w:pPr>
      <w:rPr>
        <w:rFonts w:hint="default" w:ascii="Wingdings" w:hAnsi="Wingdings" w:eastAsia="Wingdings" w:cs="Wingdings"/>
      </w:rPr>
    </w:lvl>
    <w:lvl w:ilvl="3" w:tentative="0">
      <w:start w:val="1"/>
      <w:numFmt w:val="bullet"/>
      <w:lvlText w:val="·"/>
      <w:lvlJc w:val="left"/>
      <w:pPr>
        <w:ind w:left="3731" w:hanging="360"/>
      </w:pPr>
      <w:rPr>
        <w:rFonts w:hint="default" w:ascii="Symbol" w:hAnsi="Symbol" w:eastAsia="Symbol" w:cs="Symbol"/>
      </w:rPr>
    </w:lvl>
    <w:lvl w:ilvl="4" w:tentative="0">
      <w:start w:val="1"/>
      <w:numFmt w:val="bullet"/>
      <w:lvlText w:val="o"/>
      <w:lvlJc w:val="left"/>
      <w:pPr>
        <w:ind w:left="4451" w:hanging="360"/>
      </w:pPr>
      <w:rPr>
        <w:rFonts w:hint="default" w:ascii="Courier New" w:hAnsi="Courier New" w:eastAsia="Courier New" w:cs="Courier New"/>
      </w:rPr>
    </w:lvl>
    <w:lvl w:ilvl="5" w:tentative="0">
      <w:start w:val="1"/>
      <w:numFmt w:val="bullet"/>
      <w:lvlText w:val="§"/>
      <w:lvlJc w:val="left"/>
      <w:pPr>
        <w:ind w:left="5171" w:hanging="360"/>
      </w:pPr>
      <w:rPr>
        <w:rFonts w:hint="default" w:ascii="Wingdings" w:hAnsi="Wingdings" w:eastAsia="Wingdings" w:cs="Wingdings"/>
      </w:rPr>
    </w:lvl>
    <w:lvl w:ilvl="6" w:tentative="0">
      <w:start w:val="1"/>
      <w:numFmt w:val="bullet"/>
      <w:lvlText w:val="·"/>
      <w:lvlJc w:val="left"/>
      <w:pPr>
        <w:ind w:left="5891" w:hanging="360"/>
      </w:pPr>
      <w:rPr>
        <w:rFonts w:hint="default" w:ascii="Symbol" w:hAnsi="Symbol" w:eastAsia="Symbol" w:cs="Symbol"/>
      </w:rPr>
    </w:lvl>
    <w:lvl w:ilvl="7" w:tentative="0">
      <w:start w:val="1"/>
      <w:numFmt w:val="bullet"/>
      <w:lvlText w:val="o"/>
      <w:lvlJc w:val="left"/>
      <w:pPr>
        <w:ind w:left="6611" w:hanging="360"/>
      </w:pPr>
      <w:rPr>
        <w:rFonts w:hint="default" w:ascii="Courier New" w:hAnsi="Courier New" w:eastAsia="Courier New" w:cs="Courier New"/>
      </w:rPr>
    </w:lvl>
    <w:lvl w:ilvl="8" w:tentative="0">
      <w:start w:val="1"/>
      <w:numFmt w:val="bullet"/>
      <w:lvlText w:val="§"/>
      <w:lvlJc w:val="left"/>
      <w:pPr>
        <w:ind w:left="7331" w:hanging="360"/>
      </w:pPr>
      <w:rPr>
        <w:rFonts w:hint="default" w:ascii="Wingdings" w:hAnsi="Wingdings" w:eastAsia="Wingdings" w:cs="Wingdings"/>
      </w:rPr>
    </w:lvl>
  </w:abstractNum>
  <w:abstractNum w:abstractNumId="4">
    <w:nsid w:val="03D62ECE"/>
    <w:multiLevelType w:val="multilevel"/>
    <w:tmpl w:val="03D62ECE"/>
    <w:lvl w:ilvl="0" w:tentative="0">
      <w:start w:val="1"/>
      <w:numFmt w:val="decimal"/>
      <w:suff w:val="nothing"/>
      <w:lvlText w:val="（%1）"/>
      <w:lvlJc w:val="left"/>
      <w:pPr>
        <w:ind w:left="-2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82498"/>
    <w:rsid w:val="000C10C0"/>
    <w:rsid w:val="000D1AD8"/>
    <w:rsid w:val="00101661"/>
    <w:rsid w:val="001061C1"/>
    <w:rsid w:val="00161AFE"/>
    <w:rsid w:val="00174068"/>
    <w:rsid w:val="001E0306"/>
    <w:rsid w:val="00205BB8"/>
    <w:rsid w:val="00217875"/>
    <w:rsid w:val="00261664"/>
    <w:rsid w:val="0029389F"/>
    <w:rsid w:val="002A6229"/>
    <w:rsid w:val="00313A0B"/>
    <w:rsid w:val="003206E9"/>
    <w:rsid w:val="003A28A3"/>
    <w:rsid w:val="00406CED"/>
    <w:rsid w:val="00421AE8"/>
    <w:rsid w:val="004317A2"/>
    <w:rsid w:val="0044180A"/>
    <w:rsid w:val="004716F9"/>
    <w:rsid w:val="004C593E"/>
    <w:rsid w:val="004D5828"/>
    <w:rsid w:val="004E0F32"/>
    <w:rsid w:val="004F2007"/>
    <w:rsid w:val="005001A0"/>
    <w:rsid w:val="00500304"/>
    <w:rsid w:val="00557B6B"/>
    <w:rsid w:val="005755E9"/>
    <w:rsid w:val="005A2AF7"/>
    <w:rsid w:val="005E70C6"/>
    <w:rsid w:val="00654DFE"/>
    <w:rsid w:val="00677251"/>
    <w:rsid w:val="006B3DD3"/>
    <w:rsid w:val="006D5CCD"/>
    <w:rsid w:val="006E488E"/>
    <w:rsid w:val="0070443C"/>
    <w:rsid w:val="0073105A"/>
    <w:rsid w:val="00762AE6"/>
    <w:rsid w:val="00774EA8"/>
    <w:rsid w:val="00800F5F"/>
    <w:rsid w:val="0082560B"/>
    <w:rsid w:val="00827659"/>
    <w:rsid w:val="00831F60"/>
    <w:rsid w:val="008410B7"/>
    <w:rsid w:val="0085298F"/>
    <w:rsid w:val="00894E20"/>
    <w:rsid w:val="008C3DFB"/>
    <w:rsid w:val="008C744D"/>
    <w:rsid w:val="00910EE5"/>
    <w:rsid w:val="00977909"/>
    <w:rsid w:val="009A03CA"/>
    <w:rsid w:val="009A1415"/>
    <w:rsid w:val="009A638F"/>
    <w:rsid w:val="009C337D"/>
    <w:rsid w:val="009C3B32"/>
    <w:rsid w:val="009D0B34"/>
    <w:rsid w:val="00A05B72"/>
    <w:rsid w:val="00A375EF"/>
    <w:rsid w:val="00A6550F"/>
    <w:rsid w:val="00AA5966"/>
    <w:rsid w:val="00AB663D"/>
    <w:rsid w:val="00AF3644"/>
    <w:rsid w:val="00B0483B"/>
    <w:rsid w:val="00B479DA"/>
    <w:rsid w:val="00B878C4"/>
    <w:rsid w:val="00B95283"/>
    <w:rsid w:val="00C066B0"/>
    <w:rsid w:val="00C0741A"/>
    <w:rsid w:val="00C27E3F"/>
    <w:rsid w:val="00D22E61"/>
    <w:rsid w:val="00D3125C"/>
    <w:rsid w:val="00D44263"/>
    <w:rsid w:val="00D52856"/>
    <w:rsid w:val="00D60EBA"/>
    <w:rsid w:val="00D633B6"/>
    <w:rsid w:val="00D64F96"/>
    <w:rsid w:val="00DE6C24"/>
    <w:rsid w:val="00DF2B12"/>
    <w:rsid w:val="00DF31BA"/>
    <w:rsid w:val="00DF63EE"/>
    <w:rsid w:val="00E020EE"/>
    <w:rsid w:val="00E06FAB"/>
    <w:rsid w:val="00E24C72"/>
    <w:rsid w:val="00E27683"/>
    <w:rsid w:val="00E7093C"/>
    <w:rsid w:val="00E96FA4"/>
    <w:rsid w:val="00EB1BB4"/>
    <w:rsid w:val="00EB557F"/>
    <w:rsid w:val="00EC23BF"/>
    <w:rsid w:val="00EF218F"/>
    <w:rsid w:val="00F745E2"/>
    <w:rsid w:val="00F82535"/>
    <w:rsid w:val="00FF5BD2"/>
    <w:rsid w:val="012A0989"/>
    <w:rsid w:val="01346A74"/>
    <w:rsid w:val="01741C54"/>
    <w:rsid w:val="01E44FDB"/>
    <w:rsid w:val="02942B85"/>
    <w:rsid w:val="029C7664"/>
    <w:rsid w:val="033C5749"/>
    <w:rsid w:val="03597303"/>
    <w:rsid w:val="03D35138"/>
    <w:rsid w:val="03E72B61"/>
    <w:rsid w:val="03EA2651"/>
    <w:rsid w:val="04567CE7"/>
    <w:rsid w:val="046B41BE"/>
    <w:rsid w:val="04E251F5"/>
    <w:rsid w:val="052D1DC4"/>
    <w:rsid w:val="05412B75"/>
    <w:rsid w:val="054945C0"/>
    <w:rsid w:val="0585703F"/>
    <w:rsid w:val="05BD1762"/>
    <w:rsid w:val="05ED1043"/>
    <w:rsid w:val="05F17CC7"/>
    <w:rsid w:val="05F652DD"/>
    <w:rsid w:val="067505B8"/>
    <w:rsid w:val="06A27213"/>
    <w:rsid w:val="06BC02D5"/>
    <w:rsid w:val="06DF11D2"/>
    <w:rsid w:val="074F1680"/>
    <w:rsid w:val="07A31495"/>
    <w:rsid w:val="07F47D03"/>
    <w:rsid w:val="07F65A68"/>
    <w:rsid w:val="080A191B"/>
    <w:rsid w:val="080F56F5"/>
    <w:rsid w:val="08150A9A"/>
    <w:rsid w:val="08517143"/>
    <w:rsid w:val="085D5AE7"/>
    <w:rsid w:val="086724C2"/>
    <w:rsid w:val="08980453"/>
    <w:rsid w:val="08F06081"/>
    <w:rsid w:val="093716DC"/>
    <w:rsid w:val="09385C0D"/>
    <w:rsid w:val="09432938"/>
    <w:rsid w:val="0A12645E"/>
    <w:rsid w:val="0A545B78"/>
    <w:rsid w:val="0AD656DD"/>
    <w:rsid w:val="0AF93A02"/>
    <w:rsid w:val="0B224DC6"/>
    <w:rsid w:val="0B3C7694"/>
    <w:rsid w:val="0B7078E0"/>
    <w:rsid w:val="0B982C81"/>
    <w:rsid w:val="0BDC70FE"/>
    <w:rsid w:val="0C0964E2"/>
    <w:rsid w:val="0C177D5B"/>
    <w:rsid w:val="0C22507E"/>
    <w:rsid w:val="0CAC0DEC"/>
    <w:rsid w:val="0CAF7C88"/>
    <w:rsid w:val="0CCF0636"/>
    <w:rsid w:val="0D9755F8"/>
    <w:rsid w:val="0DF77E44"/>
    <w:rsid w:val="0E06452B"/>
    <w:rsid w:val="0E15651D"/>
    <w:rsid w:val="0E280AA0"/>
    <w:rsid w:val="0E483C8E"/>
    <w:rsid w:val="0E6A4369"/>
    <w:rsid w:val="0E7F36ED"/>
    <w:rsid w:val="0E8A6F0A"/>
    <w:rsid w:val="0EA04A63"/>
    <w:rsid w:val="0ECE5049"/>
    <w:rsid w:val="0F5C589C"/>
    <w:rsid w:val="0F916077"/>
    <w:rsid w:val="0FC972B2"/>
    <w:rsid w:val="1035036E"/>
    <w:rsid w:val="10401F77"/>
    <w:rsid w:val="10616837"/>
    <w:rsid w:val="11040575"/>
    <w:rsid w:val="112C2F80"/>
    <w:rsid w:val="11877731"/>
    <w:rsid w:val="119C05C2"/>
    <w:rsid w:val="11D5049D"/>
    <w:rsid w:val="11E608FC"/>
    <w:rsid w:val="11F04AF3"/>
    <w:rsid w:val="12004813"/>
    <w:rsid w:val="129E3238"/>
    <w:rsid w:val="129E51DD"/>
    <w:rsid w:val="12BE608F"/>
    <w:rsid w:val="12CB1DF2"/>
    <w:rsid w:val="131A5D86"/>
    <w:rsid w:val="1329672A"/>
    <w:rsid w:val="134C478E"/>
    <w:rsid w:val="13E72709"/>
    <w:rsid w:val="1418675B"/>
    <w:rsid w:val="1422039A"/>
    <w:rsid w:val="14691370"/>
    <w:rsid w:val="152F25BA"/>
    <w:rsid w:val="15EC7278"/>
    <w:rsid w:val="165178EA"/>
    <w:rsid w:val="168A5C89"/>
    <w:rsid w:val="16946B78"/>
    <w:rsid w:val="16D76A65"/>
    <w:rsid w:val="1706734A"/>
    <w:rsid w:val="17882BA0"/>
    <w:rsid w:val="17D64F6F"/>
    <w:rsid w:val="182A7068"/>
    <w:rsid w:val="1840688C"/>
    <w:rsid w:val="18512847"/>
    <w:rsid w:val="188D1AD1"/>
    <w:rsid w:val="18934C0E"/>
    <w:rsid w:val="18981F1E"/>
    <w:rsid w:val="18D453AF"/>
    <w:rsid w:val="192B4E46"/>
    <w:rsid w:val="19D10A74"/>
    <w:rsid w:val="19DB5AA6"/>
    <w:rsid w:val="1A317FA7"/>
    <w:rsid w:val="1A3366A8"/>
    <w:rsid w:val="1A63348A"/>
    <w:rsid w:val="1A6B4094"/>
    <w:rsid w:val="1A89276C"/>
    <w:rsid w:val="1B1D4C62"/>
    <w:rsid w:val="1B5D0DAF"/>
    <w:rsid w:val="1BA55384"/>
    <w:rsid w:val="1BD143CB"/>
    <w:rsid w:val="1C7D3C0B"/>
    <w:rsid w:val="1C890801"/>
    <w:rsid w:val="1CAB6A1F"/>
    <w:rsid w:val="1CAD0FDF"/>
    <w:rsid w:val="1CDA72AF"/>
    <w:rsid w:val="1D0165EA"/>
    <w:rsid w:val="1D8B3A26"/>
    <w:rsid w:val="1E7352C5"/>
    <w:rsid w:val="1EDE7DEF"/>
    <w:rsid w:val="1EE6018D"/>
    <w:rsid w:val="1F5F2643"/>
    <w:rsid w:val="1F872F41"/>
    <w:rsid w:val="1FD004F5"/>
    <w:rsid w:val="1FED3F10"/>
    <w:rsid w:val="202A5E57"/>
    <w:rsid w:val="20427645"/>
    <w:rsid w:val="208C266E"/>
    <w:rsid w:val="21442F49"/>
    <w:rsid w:val="216C24A0"/>
    <w:rsid w:val="21DC5877"/>
    <w:rsid w:val="220D7B30"/>
    <w:rsid w:val="22250345"/>
    <w:rsid w:val="22251172"/>
    <w:rsid w:val="23885E4E"/>
    <w:rsid w:val="23A40E61"/>
    <w:rsid w:val="23A45F21"/>
    <w:rsid w:val="23DC390D"/>
    <w:rsid w:val="24431BDE"/>
    <w:rsid w:val="246102B6"/>
    <w:rsid w:val="249730B5"/>
    <w:rsid w:val="24CA5E5B"/>
    <w:rsid w:val="251953D5"/>
    <w:rsid w:val="251D5F8B"/>
    <w:rsid w:val="259B429E"/>
    <w:rsid w:val="25D670E3"/>
    <w:rsid w:val="25FE4CF7"/>
    <w:rsid w:val="261A696E"/>
    <w:rsid w:val="261F115F"/>
    <w:rsid w:val="263E7E46"/>
    <w:rsid w:val="26DC3C24"/>
    <w:rsid w:val="26E52A17"/>
    <w:rsid w:val="270F5DA7"/>
    <w:rsid w:val="27202535"/>
    <w:rsid w:val="274E4A22"/>
    <w:rsid w:val="27AB3D22"/>
    <w:rsid w:val="27F05BD9"/>
    <w:rsid w:val="27F61D57"/>
    <w:rsid w:val="283C7F62"/>
    <w:rsid w:val="28CF206D"/>
    <w:rsid w:val="28DE3C83"/>
    <w:rsid w:val="29182498"/>
    <w:rsid w:val="29323FCF"/>
    <w:rsid w:val="296028EA"/>
    <w:rsid w:val="29A91559"/>
    <w:rsid w:val="29CD547A"/>
    <w:rsid w:val="2A057924"/>
    <w:rsid w:val="2A3D0E7D"/>
    <w:rsid w:val="2A5C7555"/>
    <w:rsid w:val="2AC22630"/>
    <w:rsid w:val="2AE65071"/>
    <w:rsid w:val="2AF23A16"/>
    <w:rsid w:val="2C2440A3"/>
    <w:rsid w:val="2C7F74C3"/>
    <w:rsid w:val="2C884632"/>
    <w:rsid w:val="2CC00DB9"/>
    <w:rsid w:val="2CC43190"/>
    <w:rsid w:val="2CF717B7"/>
    <w:rsid w:val="2D2C42C6"/>
    <w:rsid w:val="2D3E35E5"/>
    <w:rsid w:val="2D482013"/>
    <w:rsid w:val="2D4B351A"/>
    <w:rsid w:val="2D54141B"/>
    <w:rsid w:val="2D645EA5"/>
    <w:rsid w:val="2D7128EB"/>
    <w:rsid w:val="2D8A6187"/>
    <w:rsid w:val="2DB96A6D"/>
    <w:rsid w:val="2E10369C"/>
    <w:rsid w:val="2E802928"/>
    <w:rsid w:val="2F1321AD"/>
    <w:rsid w:val="2F594063"/>
    <w:rsid w:val="2FC220BE"/>
    <w:rsid w:val="2FD77B05"/>
    <w:rsid w:val="2FDA5355"/>
    <w:rsid w:val="3030267D"/>
    <w:rsid w:val="304C3BC8"/>
    <w:rsid w:val="3125089F"/>
    <w:rsid w:val="31903F88"/>
    <w:rsid w:val="31C26539"/>
    <w:rsid w:val="31D16A7B"/>
    <w:rsid w:val="32144BB9"/>
    <w:rsid w:val="3227669B"/>
    <w:rsid w:val="32285FB4"/>
    <w:rsid w:val="32326DEE"/>
    <w:rsid w:val="325068C4"/>
    <w:rsid w:val="32E36978"/>
    <w:rsid w:val="32F63ADB"/>
    <w:rsid w:val="33A826B7"/>
    <w:rsid w:val="33D866ED"/>
    <w:rsid w:val="340824FC"/>
    <w:rsid w:val="340D18C0"/>
    <w:rsid w:val="34C46423"/>
    <w:rsid w:val="3550415A"/>
    <w:rsid w:val="355814C3"/>
    <w:rsid w:val="35831E3A"/>
    <w:rsid w:val="35A87AF3"/>
    <w:rsid w:val="35B9585C"/>
    <w:rsid w:val="35DB7EC8"/>
    <w:rsid w:val="36085DAB"/>
    <w:rsid w:val="362C03A9"/>
    <w:rsid w:val="3647590A"/>
    <w:rsid w:val="369342FF"/>
    <w:rsid w:val="369E5B53"/>
    <w:rsid w:val="36C26992"/>
    <w:rsid w:val="372E0C77"/>
    <w:rsid w:val="37BE7C81"/>
    <w:rsid w:val="37D41FDE"/>
    <w:rsid w:val="37DC7F27"/>
    <w:rsid w:val="38BA42E7"/>
    <w:rsid w:val="38D03858"/>
    <w:rsid w:val="39335925"/>
    <w:rsid w:val="39875C71"/>
    <w:rsid w:val="3A217E73"/>
    <w:rsid w:val="3A9E7716"/>
    <w:rsid w:val="3AA12D62"/>
    <w:rsid w:val="3B3A1C49"/>
    <w:rsid w:val="3BA775FE"/>
    <w:rsid w:val="3BD153C0"/>
    <w:rsid w:val="3BE13D5E"/>
    <w:rsid w:val="3C054B98"/>
    <w:rsid w:val="3C083203"/>
    <w:rsid w:val="3C221C81"/>
    <w:rsid w:val="3C245D0D"/>
    <w:rsid w:val="3C53008C"/>
    <w:rsid w:val="3C6978B0"/>
    <w:rsid w:val="3D393DA0"/>
    <w:rsid w:val="3DAA0EA0"/>
    <w:rsid w:val="3E0D2BA2"/>
    <w:rsid w:val="3E3208A1"/>
    <w:rsid w:val="3EB21F3C"/>
    <w:rsid w:val="3EC11C25"/>
    <w:rsid w:val="3ECB124E"/>
    <w:rsid w:val="3F4C5993"/>
    <w:rsid w:val="3F7A3D1A"/>
    <w:rsid w:val="3F8205BE"/>
    <w:rsid w:val="3F833841"/>
    <w:rsid w:val="3FB827BD"/>
    <w:rsid w:val="3FC512A1"/>
    <w:rsid w:val="40867523"/>
    <w:rsid w:val="40AB5008"/>
    <w:rsid w:val="40CF0CEC"/>
    <w:rsid w:val="411950C4"/>
    <w:rsid w:val="41362456"/>
    <w:rsid w:val="41635215"/>
    <w:rsid w:val="416D5367"/>
    <w:rsid w:val="419903F2"/>
    <w:rsid w:val="4246491B"/>
    <w:rsid w:val="42610642"/>
    <w:rsid w:val="4282748F"/>
    <w:rsid w:val="42F44377"/>
    <w:rsid w:val="431F1663"/>
    <w:rsid w:val="43394480"/>
    <w:rsid w:val="43850385"/>
    <w:rsid w:val="443E3333"/>
    <w:rsid w:val="44562E10"/>
    <w:rsid w:val="44A92FC5"/>
    <w:rsid w:val="44C62896"/>
    <w:rsid w:val="44D81A76"/>
    <w:rsid w:val="44E6748C"/>
    <w:rsid w:val="44FC7513"/>
    <w:rsid w:val="456D6DD6"/>
    <w:rsid w:val="458539AC"/>
    <w:rsid w:val="45FD4C92"/>
    <w:rsid w:val="462D5B65"/>
    <w:rsid w:val="46CE3131"/>
    <w:rsid w:val="471674EC"/>
    <w:rsid w:val="4740402F"/>
    <w:rsid w:val="47CF53B3"/>
    <w:rsid w:val="485458B8"/>
    <w:rsid w:val="48BF5427"/>
    <w:rsid w:val="49043201"/>
    <w:rsid w:val="495F4514"/>
    <w:rsid w:val="49F509D5"/>
    <w:rsid w:val="4A2D4613"/>
    <w:rsid w:val="4A7933B4"/>
    <w:rsid w:val="4A831D21"/>
    <w:rsid w:val="4AA5064D"/>
    <w:rsid w:val="4AFB026D"/>
    <w:rsid w:val="4BA91A77"/>
    <w:rsid w:val="4BAE7DB3"/>
    <w:rsid w:val="4BD74C34"/>
    <w:rsid w:val="4BDA51A2"/>
    <w:rsid w:val="4C2E5F80"/>
    <w:rsid w:val="4C363F95"/>
    <w:rsid w:val="4D55712F"/>
    <w:rsid w:val="4D702B90"/>
    <w:rsid w:val="4E661EA1"/>
    <w:rsid w:val="4EB26E94"/>
    <w:rsid w:val="4EE13702"/>
    <w:rsid w:val="4EE175D1"/>
    <w:rsid w:val="4EF733C8"/>
    <w:rsid w:val="4F0973FC"/>
    <w:rsid w:val="4F22401A"/>
    <w:rsid w:val="4F560168"/>
    <w:rsid w:val="50334005"/>
    <w:rsid w:val="507B60D8"/>
    <w:rsid w:val="50C555A5"/>
    <w:rsid w:val="50CC06E1"/>
    <w:rsid w:val="50E377D9"/>
    <w:rsid w:val="51987C79"/>
    <w:rsid w:val="51B12A4B"/>
    <w:rsid w:val="52020133"/>
    <w:rsid w:val="522400A9"/>
    <w:rsid w:val="52297A2E"/>
    <w:rsid w:val="524644C3"/>
    <w:rsid w:val="524A6EDC"/>
    <w:rsid w:val="52972FCD"/>
    <w:rsid w:val="529A35BA"/>
    <w:rsid w:val="529C7EFE"/>
    <w:rsid w:val="52B62184"/>
    <w:rsid w:val="53364538"/>
    <w:rsid w:val="533E56A0"/>
    <w:rsid w:val="546225B7"/>
    <w:rsid w:val="54AA6F8B"/>
    <w:rsid w:val="55150C57"/>
    <w:rsid w:val="552A00CC"/>
    <w:rsid w:val="55867164"/>
    <w:rsid w:val="55F06C20"/>
    <w:rsid w:val="56292132"/>
    <w:rsid w:val="56AF374C"/>
    <w:rsid w:val="571073BF"/>
    <w:rsid w:val="573945F7"/>
    <w:rsid w:val="5774562F"/>
    <w:rsid w:val="57C245EC"/>
    <w:rsid w:val="57D32355"/>
    <w:rsid w:val="57D60097"/>
    <w:rsid w:val="57F76B8D"/>
    <w:rsid w:val="58256F2B"/>
    <w:rsid w:val="59442077"/>
    <w:rsid w:val="59771406"/>
    <w:rsid w:val="59CF1242"/>
    <w:rsid w:val="5A04592C"/>
    <w:rsid w:val="5A1F4CBC"/>
    <w:rsid w:val="5A250E62"/>
    <w:rsid w:val="5AFE4367"/>
    <w:rsid w:val="5B4C5A7D"/>
    <w:rsid w:val="5BBC75A4"/>
    <w:rsid w:val="5BE34433"/>
    <w:rsid w:val="5BE978C8"/>
    <w:rsid w:val="5BEB0156"/>
    <w:rsid w:val="5C550E09"/>
    <w:rsid w:val="5DA56542"/>
    <w:rsid w:val="5E0A0A9B"/>
    <w:rsid w:val="5E385608"/>
    <w:rsid w:val="5EA11664"/>
    <w:rsid w:val="5F8403D9"/>
    <w:rsid w:val="5FB36790"/>
    <w:rsid w:val="5FEC5E84"/>
    <w:rsid w:val="5FF27A39"/>
    <w:rsid w:val="604069F6"/>
    <w:rsid w:val="60966616"/>
    <w:rsid w:val="60FE0685"/>
    <w:rsid w:val="615C3CC1"/>
    <w:rsid w:val="61D54F1C"/>
    <w:rsid w:val="62477F0C"/>
    <w:rsid w:val="624854AB"/>
    <w:rsid w:val="62B114E5"/>
    <w:rsid w:val="62B2525D"/>
    <w:rsid w:val="62FB6C04"/>
    <w:rsid w:val="630730B5"/>
    <w:rsid w:val="63137293"/>
    <w:rsid w:val="63247D00"/>
    <w:rsid w:val="64002E23"/>
    <w:rsid w:val="642F4DB7"/>
    <w:rsid w:val="64763EF1"/>
    <w:rsid w:val="64DB0A9B"/>
    <w:rsid w:val="650A1380"/>
    <w:rsid w:val="65605444"/>
    <w:rsid w:val="656071F2"/>
    <w:rsid w:val="65AD20E6"/>
    <w:rsid w:val="65C634F9"/>
    <w:rsid w:val="66A355E9"/>
    <w:rsid w:val="66A70843"/>
    <w:rsid w:val="66EF4CD2"/>
    <w:rsid w:val="67072601"/>
    <w:rsid w:val="67290432"/>
    <w:rsid w:val="67D20A39"/>
    <w:rsid w:val="69A022B3"/>
    <w:rsid w:val="69D867F9"/>
    <w:rsid w:val="69E31972"/>
    <w:rsid w:val="6A2D2656"/>
    <w:rsid w:val="6A56037D"/>
    <w:rsid w:val="6A682DD1"/>
    <w:rsid w:val="6A892D47"/>
    <w:rsid w:val="6AA933EA"/>
    <w:rsid w:val="6AAB03AB"/>
    <w:rsid w:val="6AAE3EC2"/>
    <w:rsid w:val="6B0D5727"/>
    <w:rsid w:val="6B4E646B"/>
    <w:rsid w:val="6B5D1F2B"/>
    <w:rsid w:val="6B6F63E1"/>
    <w:rsid w:val="6B717D0E"/>
    <w:rsid w:val="6B731A46"/>
    <w:rsid w:val="6C2E1DF8"/>
    <w:rsid w:val="6C8A66C9"/>
    <w:rsid w:val="6CAE084F"/>
    <w:rsid w:val="6D093BD8"/>
    <w:rsid w:val="6D8E2C9C"/>
    <w:rsid w:val="6DC26C9C"/>
    <w:rsid w:val="6DEB6B57"/>
    <w:rsid w:val="6E5F44EB"/>
    <w:rsid w:val="6E625D89"/>
    <w:rsid w:val="6E9C74ED"/>
    <w:rsid w:val="6EBE56B6"/>
    <w:rsid w:val="6EC16F54"/>
    <w:rsid w:val="6EC407F2"/>
    <w:rsid w:val="6EC46A44"/>
    <w:rsid w:val="6EF259A1"/>
    <w:rsid w:val="6F767D3E"/>
    <w:rsid w:val="6FA11A4A"/>
    <w:rsid w:val="6FBF06CD"/>
    <w:rsid w:val="70082D83"/>
    <w:rsid w:val="70293F38"/>
    <w:rsid w:val="703D260A"/>
    <w:rsid w:val="70733B6A"/>
    <w:rsid w:val="707B23E6"/>
    <w:rsid w:val="70D75228"/>
    <w:rsid w:val="712E45BA"/>
    <w:rsid w:val="713E2ADE"/>
    <w:rsid w:val="71956963"/>
    <w:rsid w:val="71D72226"/>
    <w:rsid w:val="71F2176E"/>
    <w:rsid w:val="71FF1F4B"/>
    <w:rsid w:val="72330C2E"/>
    <w:rsid w:val="72587BCF"/>
    <w:rsid w:val="72A252EE"/>
    <w:rsid w:val="72BD5C84"/>
    <w:rsid w:val="73106DD5"/>
    <w:rsid w:val="73330AB5"/>
    <w:rsid w:val="734A3DE1"/>
    <w:rsid w:val="734B14E2"/>
    <w:rsid w:val="73A155A6"/>
    <w:rsid w:val="742F670E"/>
    <w:rsid w:val="74507AC3"/>
    <w:rsid w:val="74520CC1"/>
    <w:rsid w:val="75105709"/>
    <w:rsid w:val="75297601"/>
    <w:rsid w:val="7589009F"/>
    <w:rsid w:val="75BE41ED"/>
    <w:rsid w:val="76424E1E"/>
    <w:rsid w:val="764A782F"/>
    <w:rsid w:val="76DE48C7"/>
    <w:rsid w:val="773D7394"/>
    <w:rsid w:val="77B03CFF"/>
    <w:rsid w:val="77E141C3"/>
    <w:rsid w:val="78414C61"/>
    <w:rsid w:val="788C2381"/>
    <w:rsid w:val="78C22246"/>
    <w:rsid w:val="78F62AEA"/>
    <w:rsid w:val="7919798C"/>
    <w:rsid w:val="792122AD"/>
    <w:rsid w:val="792702FB"/>
    <w:rsid w:val="793F5645"/>
    <w:rsid w:val="797A48CF"/>
    <w:rsid w:val="79DA65D2"/>
    <w:rsid w:val="7A083C89"/>
    <w:rsid w:val="7A1528B5"/>
    <w:rsid w:val="7A462A03"/>
    <w:rsid w:val="7A56379E"/>
    <w:rsid w:val="7B427D7A"/>
    <w:rsid w:val="7B7A6E08"/>
    <w:rsid w:val="7BCB1412"/>
    <w:rsid w:val="7C06064D"/>
    <w:rsid w:val="7C3A0345"/>
    <w:rsid w:val="7C5533D1"/>
    <w:rsid w:val="7C653614"/>
    <w:rsid w:val="7CB56AF9"/>
    <w:rsid w:val="7D1827D4"/>
    <w:rsid w:val="7D346E6B"/>
    <w:rsid w:val="7D7D6831"/>
    <w:rsid w:val="7EB048EF"/>
    <w:rsid w:val="7EED5B43"/>
    <w:rsid w:val="7F231565"/>
    <w:rsid w:val="7F6000C3"/>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lang w:val="en-US" w:eastAsia="zh-CN" w:bidi="ar-SA"/>
    </w:rPr>
  </w:style>
  <w:style w:type="paragraph" w:styleId="2">
    <w:name w:val="heading 1"/>
    <w:basedOn w:val="1"/>
    <w:next w:val="1"/>
    <w:qFormat/>
    <w:uiPriority w:val="99"/>
    <w:pPr>
      <w:keepNext/>
      <w:keepLines/>
      <w:spacing w:line="360" w:lineRule="auto"/>
      <w:jc w:val="center"/>
      <w:outlineLvl w:val="0"/>
    </w:pPr>
    <w:rPr>
      <w:b/>
      <w:bCs/>
      <w:sz w:val="44"/>
      <w:szCs w:val="44"/>
    </w:rPr>
  </w:style>
  <w:style w:type="paragraph" w:styleId="3">
    <w:name w:val="heading 2"/>
    <w:basedOn w:val="1"/>
    <w:next w:val="1"/>
    <w:unhideWhenUsed/>
    <w:qFormat/>
    <w:uiPriority w:val="0"/>
    <w:pPr>
      <w:keepNext/>
      <w:keepLines/>
      <w:spacing w:line="360" w:lineRule="auto"/>
      <w:outlineLvl w:val="1"/>
    </w:pPr>
    <w:rPr>
      <w:rFonts w:ascii="Times New Roman" w:hAnsi="Times New Roman" w:cstheme="majorBidi"/>
      <w:b/>
      <w:bCs/>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style>
  <w:style w:type="paragraph" w:styleId="5">
    <w:name w:val="Body Text"/>
    <w:basedOn w:val="1"/>
    <w:next w:val="1"/>
    <w:qFormat/>
    <w:uiPriority w:val="99"/>
    <w:pPr>
      <w:spacing w:after="120"/>
    </w:pPr>
    <w:rPr>
      <w:sz w:val="24"/>
      <w:szCs w:val="24"/>
    </w:rPr>
  </w:style>
  <w:style w:type="paragraph" w:styleId="6">
    <w:name w:val="Body Text Indent"/>
    <w:basedOn w:val="1"/>
    <w:qFormat/>
    <w:uiPriority w:val="99"/>
    <w:pPr>
      <w:spacing w:after="120"/>
      <w:ind w:left="420"/>
    </w:pPr>
    <w:rPr>
      <w:rFonts w:ascii="Times New Roman" w:hAnsi="Times New Roman"/>
      <w:sz w:val="24"/>
    </w:rPr>
  </w:style>
  <w:style w:type="paragraph" w:styleId="7">
    <w:name w:val="Block Text"/>
    <w:basedOn w:val="1"/>
    <w:next w:val="5"/>
    <w:qFormat/>
    <w:uiPriority w:val="99"/>
    <w:pPr>
      <w:adjustRightInd w:val="0"/>
      <w:spacing w:line="360" w:lineRule="auto"/>
      <w:ind w:left="240" w:right="365" w:firstLine="480"/>
      <w:textAlignment w:val="baseline"/>
    </w:pPr>
    <w:rPr>
      <w:rFonts w:ascii="宋体" w:hAnsi="Times New Roman"/>
    </w:rPr>
  </w:style>
  <w:style w:type="paragraph" w:styleId="8">
    <w:name w:val="Plain Text"/>
    <w:basedOn w:val="1"/>
    <w:qFormat/>
    <w:uiPriority w:val="0"/>
    <w:rPr>
      <w:rFonts w:ascii="宋体" w:hAnsi="Courier New"/>
      <w:szCs w:val="22"/>
    </w:rPr>
  </w:style>
  <w:style w:type="paragraph" w:styleId="9">
    <w:name w:val="footer"/>
    <w:basedOn w:val="1"/>
    <w:unhideWhenUsed/>
    <w:qFormat/>
    <w:uiPriority w:val="99"/>
    <w:pPr>
      <w:tabs>
        <w:tab w:val="center" w:pos="4153"/>
        <w:tab w:val="right" w:pos="8306"/>
      </w:tabs>
    </w:pPr>
    <w:rPr>
      <w:sz w:val="18"/>
      <w:szCs w:val="18"/>
    </w:rPr>
  </w:style>
  <w:style w:type="paragraph" w:styleId="10">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11">
    <w:name w:val="Normal (Web)"/>
    <w:basedOn w:val="1"/>
    <w:unhideWhenUsed/>
    <w:qFormat/>
    <w:uiPriority w:val="99"/>
    <w:pPr>
      <w:spacing w:before="100" w:beforeAutospacing="1" w:after="100" w:afterAutospacing="1"/>
    </w:pPr>
    <w:rPr>
      <w:rFonts w:ascii="宋体" w:hAnsi="宋体" w:cs="宋体"/>
      <w:sz w:val="24"/>
      <w:szCs w:val="24"/>
    </w:rPr>
  </w:style>
  <w:style w:type="paragraph" w:styleId="12">
    <w:name w:val="Body Text First Indent 2"/>
    <w:basedOn w:val="6"/>
    <w:next w:val="1"/>
    <w:qFormat/>
    <w:uiPriority w:val="99"/>
    <w:pPr>
      <w:spacing w:after="0" w:line="360" w:lineRule="auto"/>
      <w:ind w:left="0" w:firstLine="420"/>
    </w:pPr>
    <w:rPr>
      <w:rFonts w:ascii="宋体" w:hAnsi="宋体"/>
      <w:sz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qFormat/>
    <w:uiPriority w:val="20"/>
    <w:rPr>
      <w:i/>
      <w:iCs/>
    </w:rPr>
  </w:style>
  <w:style w:type="character" w:styleId="17">
    <w:name w:val="Hyperlink"/>
    <w:basedOn w:val="15"/>
    <w:qFormat/>
    <w:uiPriority w:val="0"/>
    <w:rPr>
      <w:color w:val="0000FF"/>
      <w:u w:val="single"/>
    </w:rPr>
  </w:style>
  <w:style w:type="character" w:styleId="18">
    <w:name w:val="annotation reference"/>
    <w:basedOn w:val="15"/>
    <w:qFormat/>
    <w:uiPriority w:val="0"/>
    <w:rPr>
      <w:sz w:val="21"/>
      <w:szCs w:val="21"/>
    </w:rPr>
  </w:style>
  <w:style w:type="paragraph" w:customStyle="1" w:styleId="19">
    <w:name w:val="BodyText"/>
    <w:basedOn w:val="1"/>
    <w:qFormat/>
    <w:uiPriority w:val="0"/>
    <w:pPr>
      <w:spacing w:after="120"/>
      <w:jc w:val="both"/>
    </w:pPr>
    <w:rPr>
      <w:szCs w:val="24"/>
    </w:rPr>
  </w:style>
  <w:style w:type="paragraph" w:customStyle="1" w:styleId="20">
    <w:name w:val="正文文本1"/>
    <w:basedOn w:val="1"/>
    <w:qFormat/>
    <w:uiPriority w:val="0"/>
    <w:rPr>
      <w:rFonts w:ascii="仿宋_GB2312" w:eastAsia="仿宋_GB2312"/>
      <w:sz w:val="24"/>
    </w:rPr>
  </w:style>
  <w:style w:type="paragraph" w:customStyle="1" w:styleId="21">
    <w:name w:val="首行缩进"/>
    <w:basedOn w:val="1"/>
    <w:qFormat/>
    <w:uiPriority w:val="99"/>
    <w:pPr>
      <w:spacing w:line="360" w:lineRule="auto"/>
      <w:ind w:firstLine="480"/>
    </w:pPr>
    <w:rPr>
      <w:rFonts w:ascii="宋体" w:hAnsi="宋体"/>
      <w:sz w:val="24"/>
    </w:rPr>
  </w:style>
  <w:style w:type="paragraph" w:customStyle="1" w:styleId="22">
    <w:name w:val="footer1"/>
    <w:basedOn w:val="23"/>
    <w:qFormat/>
    <w:uiPriority w:val="0"/>
    <w:pPr>
      <w:tabs>
        <w:tab w:val="center" w:pos="4153"/>
        <w:tab w:val="right" w:pos="8306"/>
      </w:tabs>
      <w:snapToGrid w:val="0"/>
      <w:jc w:val="left"/>
    </w:pPr>
    <w:rPr>
      <w:sz w:val="18"/>
    </w:rPr>
  </w:style>
  <w:style w:type="paragraph" w:customStyle="1" w:styleId="23">
    <w:name w:val="正文111"/>
    <w:next w:val="24"/>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4">
    <w:name w:val="标题 41"/>
    <w:basedOn w:val="25"/>
    <w:next w:val="23"/>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customStyle="1" w:styleId="25">
    <w:name w:val="正文11"/>
    <w:next w:val="22"/>
    <w:qFormat/>
    <w:uiPriority w:val="0"/>
    <w:pPr>
      <w:spacing w:line="856" w:lineRule="atLeast"/>
      <w:jc w:val="both"/>
    </w:pPr>
    <w:rPr>
      <w:rFonts w:ascii="Times New Roman" w:hAnsi="Times New Roman" w:eastAsia="宋体" w:cs="Times New Roman"/>
      <w:color w:val="000000"/>
      <w:sz w:val="21"/>
      <w:lang w:val="en-US" w:eastAsia="zh-CN" w:bidi="ar-SA"/>
    </w:rPr>
  </w:style>
  <w:style w:type="paragraph" w:customStyle="1" w:styleId="26">
    <w:name w:val="正文2"/>
    <w:qFormat/>
    <w:uiPriority w:val="0"/>
    <w:rPr>
      <w:rFonts w:ascii="Times New Roman" w:hAnsi="Times New Roman" w:eastAsia="微软雅黑" w:cs="Times New Roman"/>
      <w:sz w:val="24"/>
      <w:szCs w:val="24"/>
      <w:lang w:val="en-US" w:eastAsia="zh-CN" w:bidi="ar-SA"/>
    </w:rPr>
  </w:style>
  <w:style w:type="paragraph" w:customStyle="1" w:styleId="27">
    <w:name w:val="默认"/>
    <w:qFormat/>
    <w:uiPriority w:val="0"/>
    <w:pPr>
      <w:framePr w:wrap="around" w:vAnchor="margin" w:hAnchor="text" w:yAlign="top"/>
    </w:pPr>
    <w:rPr>
      <w:rFonts w:ascii="Helvetica Neue" w:hAnsi="Helvetica Neue" w:eastAsia="Helvetica Neue" w:cs="Helvetica Neue"/>
      <w:color w:val="000000"/>
      <w:sz w:val="22"/>
      <w:szCs w:val="22"/>
      <w:lang w:val="en-US" w:eastAsia="zh-CN" w:bidi="ar-SA"/>
    </w:rPr>
  </w:style>
  <w:style w:type="character" w:customStyle="1" w:styleId="28">
    <w:name w:val="页码1"/>
    <w:basedOn w:val="15"/>
    <w:qFormat/>
    <w:uiPriority w:val="0"/>
    <w:rPr>
      <w:rFonts w:cs="Times New Roman"/>
    </w:rPr>
  </w:style>
  <w:style w:type="paragraph" w:customStyle="1" w:styleId="29">
    <w:name w:val="Table Paragraph"/>
    <w:basedOn w:val="1"/>
    <w:next w:val="1"/>
    <w:qFormat/>
    <w:uiPriority w:val="1"/>
    <w:pPr>
      <w:autoSpaceDE w:val="0"/>
      <w:autoSpaceDN w:val="0"/>
    </w:pPr>
    <w:rPr>
      <w:rFonts w:ascii="宋体" w:hAnsi="宋体" w:cs="宋体"/>
      <w:sz w:val="22"/>
      <w:szCs w:val="24"/>
      <w:lang w:eastAsia="en-US" w:bidi="en-US"/>
    </w:rPr>
  </w:style>
  <w:style w:type="paragraph" w:customStyle="1" w:styleId="30">
    <w:name w:val="BodyText1"/>
    <w:basedOn w:val="1"/>
    <w:qFormat/>
    <w:uiPriority w:val="0"/>
    <w:pPr>
      <w:spacing w:after="120"/>
      <w:jc w:val="both"/>
    </w:pPr>
    <w:rPr>
      <w:szCs w:val="24"/>
    </w:rPr>
  </w:style>
  <w:style w:type="paragraph" w:customStyle="1" w:styleId="31">
    <w:name w:val="Table Text"/>
    <w:basedOn w:val="1"/>
    <w:semiHidden/>
    <w:qFormat/>
    <w:uiPriority w:val="0"/>
    <w:rPr>
      <w:rFonts w:ascii="宋体" w:hAnsi="宋体" w:cs="宋体"/>
      <w:lang w:eastAsia="en-US"/>
    </w:rPr>
  </w:style>
  <w:style w:type="table" w:customStyle="1" w:styleId="32">
    <w:name w:val="Table Normal"/>
    <w:semiHidden/>
    <w:unhideWhenUsed/>
    <w:qFormat/>
    <w:uiPriority w:val="0"/>
    <w:tblPr>
      <w:tblCellMar>
        <w:top w:w="0" w:type="dxa"/>
        <w:left w:w="0" w:type="dxa"/>
        <w:bottom w:w="0" w:type="dxa"/>
        <w:right w:w="0" w:type="dxa"/>
      </w:tblCellMar>
    </w:tblPr>
  </w:style>
  <w:style w:type="character" w:customStyle="1" w:styleId="33">
    <w:name w:val="NormalCharacter"/>
    <w:qFormat/>
    <w:uiPriority w:val="0"/>
  </w:style>
  <w:style w:type="paragraph" w:styleId="34">
    <w:name w:val="List Paragraph"/>
    <w:basedOn w:val="1"/>
    <w:qFormat/>
    <w:uiPriority w:val="34"/>
    <w:pPr>
      <w:ind w:firstLine="420" w:firstLineChars="200"/>
    </w:pPr>
  </w:style>
  <w:style w:type="paragraph" w:customStyle="1" w:styleId="35">
    <w:name w:val="正文文本缩进1"/>
    <w:basedOn w:val="1"/>
    <w:qFormat/>
    <w:uiPriority w:val="99"/>
    <w:pPr>
      <w:spacing w:line="312" w:lineRule="atLeast"/>
      <w:ind w:firstLine="574"/>
    </w:pPr>
    <w:rPr>
      <w:rFonts w:ascii="宋体"/>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492d573d-04c7-472f-ae68-0447f99ac6eb</errorID>
      <errorWord>(</errorWord>
      <group>L1_Format</group>
      <groupName>格式问题</groupName>
      <ability>L2_HalfPunc_CN</ability>
      <abilityName>全半角问题</abilityName>
      <candidateList>
        <item>（</item>
      </candidateList>
      <explain>文本全半角错误。</explain>
      <paraID>6FEA7BA1</paraID>
      <start>16</start>
      <end>17</end>
      <status>unmodified</status>
      <modifiedWord/>
      <trackRevisions>false</trackRevisions>
    </reviewItem>
    <reviewItem>
      <errorID>95462f87-10b6-4a79-945f-f5f844957318</errorID>
      <errorWord>)</errorWord>
      <group>L1_Format</group>
      <groupName>格式问题</groupName>
      <ability>L2_HalfPunc_CN</ability>
      <abilityName>全半角问题</abilityName>
      <candidateList>
        <item>）</item>
      </candidateList>
      <explain>文本全半角错误。</explain>
      <paraID>6FEA7BA1</paraID>
      <start>44</start>
      <end>45</end>
      <status>unmodified</status>
      <modifiedWord/>
      <trackRevisions>false</trackRevisions>
    </reviewItem>
    <reviewItem>
      <errorID>2fd24116-af9f-48f2-b73e-4c98804bafb3</errorID>
      <errorWord>(</errorWord>
      <group>L1_Punc</group>
      <groupName>标点问题</groupName>
      <ability>L2_Punc_CN</ability>
      <abilityName>标点符号问题</abilityName>
      <candidateList/>
      <explain>同一形式括号套用。</explain>
      <paraID>1195B6E4</paraID>
      <start>22</start>
      <end>23</end>
      <status>unmodified</status>
      <modifiedWord/>
      <trackRevisions>false</trackRevisions>
    </reviewItem>
    <reviewItem>
      <errorID>c8d1c73b-0e8e-438b-a2fd-b72cb0d04fbf</errorID>
      <errorWord>（</errorWord>
      <group>L1_Punc</group>
      <groupName>标点问题</groupName>
      <ability>L2_Punc_CN</ability>
      <abilityName>标点符号问题</abilityName>
      <candidateList/>
      <explain>同一形式括号套用。</explain>
      <paraID>1195B6E4</paraID>
      <start>37</start>
      <end>38</end>
      <status>unmodified</status>
      <modifiedWord/>
      <trackRevisions>false</trackRevisions>
    </reviewItem>
    <reviewItem>
      <errorID>037fbbb0-644c-4d0b-a8f0-48d5f28a185c</errorID>
      <errorWord>）</errorWord>
      <group>L1_Punc</group>
      <groupName>标点问题</groupName>
      <ability>L2_Punc_CN</ability>
      <abilityName>标点符号问题</abilityName>
      <candidateList/>
      <explain>同一形式括号套用。</explain>
      <paraID>1195B6E4</paraID>
      <start>57</start>
      <end>58</end>
      <status>unmodified</status>
      <modifiedWord/>
      <trackRevisions>false</trackRevisions>
    </reviewItem>
    <reviewItem>
      <errorID>a425a8df-31d5-4e09-ae30-55d1497d6b58</errorID>
      <errorWord>)</errorWord>
      <group>L1_Punc</group>
      <groupName>标点问题</groupName>
      <ability>L2_Punc_CN</ability>
      <abilityName>标点符号问题</abilityName>
      <candidateList/>
      <explain>同一形式括号套用。</explain>
      <paraID>1195B6E4</paraID>
      <start>108</start>
      <end>109</end>
      <status>unmodified</status>
      <modifiedWord/>
      <trackRevisions>false</trackRevisions>
    </reviewItem>
    <reviewItem>
      <errorID>5725a153-325f-4aa8-8fe7-3fbf0e26d206</errorID>
      <errorWord>（</errorWord>
      <group>L1_Punc</group>
      <groupName>标点问题</groupName>
      <ability>L2_Punc_CN</ability>
      <abilityName>标点符号问题</abilityName>
      <candidateList/>
      <explain>同一形式括号套用。</explain>
      <paraID>13CE620A</paraID>
      <start>90</start>
      <end>91</end>
      <status>unmodified</status>
      <modifiedWord/>
      <trackRevisions>false</trackRevisions>
    </reviewItem>
    <reviewItem>
      <errorID>5be94178-6c17-451a-9549-c2409d441740</errorID>
      <errorWord>）</errorWord>
      <group>L1_Punc</group>
      <groupName>标点问题</groupName>
      <ability>L2_Punc_CN</ability>
      <abilityName>标点符号问题</abilityName>
      <candidateList/>
      <explain>同一形式括号套用。</explain>
      <paraID>13CE620A</paraID>
      <start>104</start>
      <end>105</end>
      <status>unmodified</status>
      <modifiedWord/>
      <trackRevisions>false</trackRevisions>
    </reviewItem>
    <reviewItem>
      <errorID>cc2ea219-8577-4d5b-b83e-0b3af00d6973</errorID>
      <errorWord>日至2026年</errorWord>
      <group>L1_Word</group>
      <groupName>字词问题</groupName>
      <ability>L2_Typo</ability>
      <abilityName>字词错误</abilityName>
      <candidateList>
        <item>日起至2026年</item>
      </candidateList>
      <explain/>
      <paraID> 7EB9BBD</paraID>
      <start>14</start>
      <end>21</end>
      <status>unmodified</status>
      <modifiedWord/>
      <trackRevisions>false</trackRevisions>
    </reviewItem>
    <reviewItem>
      <errorID>bc04573d-a7ca-4bf1-a2d8-31e82c1fcd61</errorID>
      <errorWord>复印件加盖</errorWord>
      <group>L1_Word</group>
      <groupName>字词问题</groupName>
      <ability>L2_Typo</ability>
      <abilityName>字词错误</abilityName>
      <candidateList>
        <item>复印件并加盖</item>
      </candidateList>
      <explain/>
      <paraID>74C2549C</paraID>
      <start>162</start>
      <end>167</end>
      <status>unmodified</status>
      <modifiedWord/>
      <trackRevisions>false</trackRevisions>
    </reviewItem>
    <reviewItem>
      <errorID>cd20a081-23fc-44c0-bc21-50bfcfe2abcc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6B5714E7</paraID>
      <start>0</start>
      <end>2</end>
      <status>unmodified</status>
      <modifiedWord/>
      <trackRevisions>false</trackRevisions>
    </reviewItem>
    <reviewItem>
      <errorID>9f8750e6-5bcc-4784-8746-2edcd2897553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42183E4A</paraID>
      <start>0</start>
      <end>2</end>
      <status>unmodified</status>
      <modifiedWord/>
      <trackRevisions>false</trackRevisions>
    </reviewItem>
    <reviewItem>
      <errorID>8de354fc-0d49-4fd4-8d92-e413ae6244c7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371A78E5</paraID>
      <start>0</start>
      <end>2</end>
      <status>unmodified</status>
      <modifiedWord/>
      <trackRevisions>false</trackRevisions>
    </reviewItem>
    <reviewItem>
      <errorID>256aafec-5518-41c8-9944-5cea089a30e4</errorID>
      <errorWord>-</errorWord>
      <group>L1_Format</group>
      <groupName>格式问题</groupName>
      <ability>L2_HalfPunc_CN</ability>
      <abilityName>全半角问题</abilityName>
      <candidateList>
        <item>－</item>
      </candidateList>
      <explain>文本全半角错误。</explain>
      <paraID> D9CC522</paraID>
      <start>95</start>
      <end>96</end>
      <status>unmodified</status>
      <modifiedWord/>
      <trackRevisions>false</trackRevisions>
    </reviewItem>
    <reviewItem>
      <errorID>756b8df2-cab9-402f-9046-e82c1257e076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524357F5</paraID>
      <start>0</start>
      <end>2</end>
      <status>unmodified</status>
      <modifiedWord/>
      <trackRevisions>false</trackRevisions>
    </reviewItem>
    <reviewItem>
      <errorID>7710128c-667b-4e55-81e5-a5b00e86bc09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69FB129F</paraID>
      <start>0</start>
      <end>2</end>
      <status>unmodified</status>
      <modifiedWord/>
      <trackRevisions>false</trackRevisions>
    </reviewItem>
    <reviewItem>
      <errorID>ce382e66-219e-4a84-b444-56c77fa983fc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6E1EEC1C</paraID>
      <start>0</start>
      <end>2</end>
      <status>unmodified</status>
      <modifiedWord/>
      <trackRevisions>false</trackRevisions>
    </reviewItem>
    <reviewItem>
      <errorID>16298bfb-10e2-4f08-b58d-22be21b7e1e9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6AD2A532</paraID>
      <start>0</start>
      <end>2</end>
      <status>unmodified</status>
      <modifiedWord/>
      <trackRevisions>false</trackRevisions>
    </reviewItem>
    <reviewItem>
      <errorID>ff0d3ff2-3e4d-410a-98ae-c2789d6e0a68</errorID>
      <errorWord>（</errorWord>
      <group>L1_Punc</group>
      <groupName>标点问题</groupName>
      <ability>L2_Punc_CN</ability>
      <abilityName>标点符号问题</abilityName>
      <candidateList/>
      <explain>同一形式括号套用。</explain>
      <paraID>2E185930</paraID>
      <start>142</start>
      <end>143</end>
      <status>unmodified</status>
      <modifiedWord/>
      <trackRevisions>false</trackRevisions>
    </reviewItem>
    <reviewItem>
      <errorID>5e214568-0e6a-4c26-88c3-82dae508c331</errorID>
      <errorWord>）</errorWord>
      <group>L1_Punc</group>
      <groupName>标点问题</groupName>
      <ability>L2_Punc_CN</ability>
      <abilityName>标点符号问题</abilityName>
      <candidateList/>
      <explain>同一形式括号套用。</explain>
      <paraID>2E185930</paraID>
      <start>147</start>
      <end>148</end>
      <status>unmodified</status>
      <modifiedWord/>
      <trackRevisions>false</trackRevisions>
    </reviewItem>
    <reviewItem>
      <errorID>a47a9112-30e5-4c2e-8bfc-e7e7904565e0</errorID>
      <errorWord>,</errorWord>
      <group>L1_Format</group>
      <groupName>格式问题</groupName>
      <ability>L2_HalfPunc_CN</ability>
      <abilityName>全半角问题</abilityName>
      <candidateList>
        <item>，</item>
      </candidateList>
      <explain>文本全半角错误。</explain>
      <paraID>5A21747D</paraID>
      <start>17</start>
      <end>18</end>
      <status>unmodified</status>
      <modifiedWord/>
      <trackRevisions>false</trackRevisions>
    </reviewItem>
    <reviewItem>
      <errorID>4a6defd2-988a-49bf-b168-772c35a3c390</errorID>
      <errorWord>,</errorWord>
      <group>L1_Format</group>
      <groupName>格式问题</groupName>
      <ability>L2_HalfPunc_CN</ability>
      <abilityName>全半角问题</abilityName>
      <candidateList>
        <item>，</item>
      </candidateList>
      <explain>文本全半角错误。</explain>
      <paraID>5A21747D</paraID>
      <start>38</start>
      <end>39</end>
      <status>unmodified</status>
      <modifiedWord/>
      <trackRevisions>false</trackRevisions>
    </reviewItem>
    <reviewItem>
      <errorID>f5e9e96c-0495-409b-9a15-50650d5bfb1b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507EC1DE</paraID>
      <start>0</start>
      <end>2</end>
      <status>unmodified</status>
      <modifiedWord/>
      <trackRevisions>false</trackRevisions>
    </reviewItem>
    <reviewItem>
      <errorID>2572bbcf-f696-4de8-b7a2-3e21f6a061fd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16930B63</paraID>
      <start>0</start>
      <end>2</end>
      <status>unmodified</status>
      <modifiedWord/>
      <trackRevisions>false</trackRevisions>
    </reviewItem>
    <reviewItem>
      <errorID>801959b9-5bb7-4079-a0fa-b7e55db07607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7B79A398</paraID>
      <start>0</start>
      <end>2</end>
      <status>unmodified</status>
      <modifiedWord/>
      <trackRevisions>false</trackRevisions>
    </reviewItem>
    <reviewItem>
      <errorID>1fa1f716-434e-4e7d-aef7-fbea4a5a12ae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7A191C8</paraID>
      <start>0</start>
      <end>2</end>
      <status>unmodified</status>
      <modifiedWord/>
      <trackRevisions>false</trackRevisions>
    </reviewItem>
    <reviewItem>
      <errorID>bec62e13-1c3c-49a7-80f9-acfcafdf98ef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103FCE6A</paraID>
      <start>0</start>
      <end>2</end>
      <status>unmodified</status>
      <modifiedWord/>
      <trackRevisions>false</trackRevisions>
    </reviewItem>
    <reviewItem>
      <errorID>5f5fa04a-2648-4a0e-852f-443211289e43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4151BAAF</paraID>
      <start>0</start>
      <end>2</end>
      <status>unmodified</status>
      <modifiedWord/>
      <trackRevisions>false</trackRevisions>
    </reviewItem>
    <reviewItem>
      <errorID>4a8be14a-6949-45ea-a132-c9abeb798059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31E7ABB9</paraID>
      <start>0</start>
      <end>3</end>
      <status>unmodified</status>
      <modifiedWord/>
      <trackRevisions>false</trackRevisions>
    </reviewItem>
    <reviewItem>
      <errorID>aa4d2f6b-0e3a-4789-9f7d-53f346029f29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106F4B7</paraID>
      <start>0</start>
      <end>3</end>
      <status>unmodified</status>
      <modifiedWord/>
      <trackRevisions>false</trackRevisions>
    </reviewItem>
    <reviewItem>
      <errorID>eff0731a-39f2-46a5-b85c-f5bc88e3e04f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783843F8</paraID>
      <start>0</start>
      <end>3</end>
      <status>unmodified</status>
      <modifiedWord/>
      <trackRevisions>false</trackRevisions>
    </reviewItem>
    <reviewItem>
      <errorID>c46bbd55-c31d-42a4-acc4-1584a7c3212a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54D5907D</paraID>
      <start>0</start>
      <end>3</end>
      <status>unmodified</status>
      <modifiedWord/>
      <trackRevisions>false</trackRevisions>
    </reviewItem>
    <reviewItem>
      <errorID>bb03cd35-f2cc-4610-acb9-e88d8808cab0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6096CCC9</paraID>
      <start>0</start>
      <end>3</end>
      <status>unmodified</status>
      <modifiedWord/>
      <trackRevisions>false</trackRevisions>
    </reviewItem>
    <reviewItem>
      <errorID>601e2689-06f5-426c-bb6e-84c50fb51ffc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3C790C9E</paraID>
      <start>0</start>
      <end>3</end>
      <status>unmodified</status>
      <modifiedWord/>
      <trackRevisions>false</trackRevisions>
    </reviewItem>
    <reviewItem>
      <errorID>c780d4b4-8d53-49e4-9c38-3941063dde45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2DF8679B</paraID>
      <start>0</start>
      <end>3</end>
      <status>unmodified</status>
      <modifiedWord/>
      <trackRevisions>false</trackRevisions>
    </reviewItem>
    <reviewItem>
      <errorID>eadc8907-d4a0-4eac-98df-96052619c239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22C479D2</paraID>
      <start>0</start>
      <end>3</end>
      <status>unmodified</status>
      <modifiedWord/>
      <trackRevisions>false</trackRevisions>
    </reviewItem>
    <reviewItem>
      <errorID>0432b0ed-d758-4f47-9b3e-fcb4f7aa7fd1</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707155A2</paraID>
      <start>0</start>
      <end>3</end>
      <status>unmodified</status>
      <modifiedWord/>
      <trackRevisions>false</trackRevisions>
    </reviewItem>
    <reviewItem>
      <errorID>c4f5f16f-b732-4516-bebf-2d9ef3dd5ea1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7BA2C15C</paraID>
      <start>0</start>
      <end>3</end>
      <status>unmodified</status>
      <modifiedWord/>
      <trackRevisions>false</trackRevisions>
    </reviewItem>
    <reviewItem>
      <errorID>2b29c8b8-d277-4291-b35d-3b8d1c8d2599</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52EA0496</paraID>
      <start>0</start>
      <end>3</end>
      <status>unmodified</status>
      <modifiedWord/>
      <trackRevisions>false</trackRevisions>
    </reviewItem>
    <reviewItem>
      <errorID>f461bbba-dfab-4e51-8a54-cbf96f868db5</errorID>
      <errorWord>,</errorWord>
      <group>L1_Format</group>
      <groupName>格式问题</groupName>
      <ability>L2_HalfPunc_CN</ability>
      <abilityName>全半角问题</abilityName>
      <candidateList>
        <item>，</item>
      </candidateList>
      <explain>文本全半角错误。</explain>
      <paraID>2F99C36E</paraID>
      <start>42</start>
      <end>43</end>
      <status>unmodified</status>
      <modifiedWord/>
      <trackRevisions>false</trackRevisions>
    </reviewItem>
    <reviewItem>
      <errorID>be6b88c0-793c-4888-93ac-a49febd1a517</errorID>
      <errorWord>(</errorWord>
      <group>L1_Format</group>
      <groupName>格式问题</groupName>
      <ability>L2_HalfPunc_CN</ability>
      <abilityName>全半角问题</abilityName>
      <candidateList>
        <item>（</item>
      </candidateList>
      <explain>文本全半角错误。</explain>
      <paraID>2F99C36E</paraID>
      <start>62</start>
      <end>63</end>
      <status>unmodified</status>
      <modifiedWord/>
      <trackRevisions>false</trackRevisions>
    </reviewItem>
    <reviewItem>
      <errorID>c4de275e-eb71-4f3d-afc6-989249b31345</errorID>
      <errorWord>)</errorWord>
      <group>L1_Format</group>
      <groupName>格式问题</groupName>
      <ability>L2_HalfPunc_CN</ability>
      <abilityName>全半角问题</abilityName>
      <candidateList>
        <item>）</item>
      </candidateList>
      <explain>文本全半角错误。</explain>
      <paraID>2F99C36E</paraID>
      <start>65</start>
      <end>66</end>
      <status>unmodified</status>
      <modifiedWord/>
      <trackRevisions>false</trackRevisions>
    </reviewItem>
    <reviewItem>
      <errorID>0483ab3d-2052-495f-929f-85f15c915c16</errorID>
      <errorWord>(</errorWord>
      <group>L1_Format</group>
      <groupName>格式问题</groupName>
      <ability>L2_HalfPunc_CN</ability>
      <abilityName>全半角问题</abilityName>
      <candidateList>
        <item>（</item>
      </candidateList>
      <explain>文本全半角错误。</explain>
      <paraID>2F99C36E</paraID>
      <start>107</start>
      <end>108</end>
      <status>unmodified</status>
      <modifiedWord/>
      <trackRevisions>false</trackRevisions>
    </reviewItem>
    <reviewItem>
      <errorID>b6e42a75-c525-43be-9d20-7cdebd87b069</errorID>
      <errorWord>)</errorWord>
      <group>L1_Format</group>
      <groupName>格式问题</groupName>
      <ability>L2_HalfPunc_CN</ability>
      <abilityName>全半角问题</abilityName>
      <candidateList>
        <item>）</item>
      </candidateList>
      <explain>文本全半角错误。</explain>
      <paraID>2F99C36E</paraID>
      <start>114</start>
      <end>115</end>
      <status>unmodified</status>
      <modifiedWord/>
      <trackRevisions>false</trackRevisions>
    </reviewItem>
    <reviewItem>
      <errorID>ce879b87-7c1f-4c13-ada0-6054eec44c38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2FB57692</paraID>
      <start>0</start>
      <end>3</end>
      <status>unmodified</status>
      <modifiedWord/>
      <trackRevisions>false</trackRevisions>
    </reviewItem>
    <reviewItem>
      <errorID>b0aa6364-c4e4-4584-8c72-2d0ac3918ba5</errorID>
      <errorWord>法律、法规</errorWord>
      <group>L1_Word</group>
      <groupName>字词问题</groupName>
      <ability>L2_Typo</ability>
      <abilityName>字词错误</abilityName>
      <candidateList>
        <item>法律法规</item>
      </candidateList>
      <explain/>
      <paraID>4C844033</paraID>
      <start>7</start>
      <end>12</end>
      <status>unmodified</status>
      <modifiedWord/>
      <trackRevisions>false</trackRevisions>
    </reviewItem>
    <reviewItem>
      <errorID>3b91885c-0fa2-449d-9ed4-4b74d052ffa8</errorID>
      <errorWord>(</errorWord>
      <group>L1_Format</group>
      <groupName>格式问题</groupName>
      <ability>L2_HalfPunc_CN</ability>
      <abilityName>全半角问题</abilityName>
      <candidateList>
        <item>（</item>
      </candidateList>
      <explain>文本全半角错误。</explain>
      <paraID>31D526BC</paraID>
      <start>34</start>
      <end>35</end>
      <status>unmodified</status>
      <modifiedWord/>
      <trackRevisions>false</trackRevisions>
    </reviewItem>
    <reviewItem>
      <errorID>8084f489-4fde-4a7d-b008-0b0b55486cec</errorID>
      <errorWord>)</errorWord>
      <group>L1_Format</group>
      <groupName>格式问题</groupName>
      <ability>L2_HalfPunc_CN</ability>
      <abilityName>全半角问题</abilityName>
      <candidateList>
        <item>）</item>
      </candidateList>
      <explain>文本全半角错误。</explain>
      <paraID>31D526BC</paraID>
      <start>37</start>
      <end>38</end>
      <status>unmodified</status>
      <modifiedWord/>
      <trackRevisions>false</trackRevisions>
    </reviewItem>
    <reviewItem>
      <errorID>83477146-9de7-40da-b54d-de6cec84b15b</errorID>
      <errorWord>:</errorWord>
      <group>L1_Format</group>
      <groupName>格式问题</groupName>
      <ability>L2_HalfPunc_CN</ability>
      <abilityName>全半角问题</abilityName>
      <candidateList>
        <item>：</item>
      </candidateList>
      <explain>文本全半角错误。</explain>
      <paraID>31D526BC</paraID>
      <start>42</start>
      <end>43</end>
      <status>unmodified</status>
      <modifiedWord/>
      <trackRevisions>false</trackRevisions>
    </reviewItem>
    <reviewItem>
      <errorID>e07416e3-9e0a-4c10-97a9-865b9795ee04</errorID>
      <errorWord>&lt;</errorWord>
      <group>L1_Format</group>
      <groupName>格式问题</groupName>
      <ability>L2_HalfPunc_CN</ability>
      <abilityName>全半角问题</abilityName>
      <candidateList>
        <item>〈</item>
      </candidateList>
      <explain>文本全半角错误。</explain>
      <paraID>593BC899</paraID>
      <start>36</start>
      <end>37</end>
      <status>unmodified</status>
      <modifiedWord/>
      <trackRevisions>false</trackRevisions>
    </reviewItem>
    <reviewItem>
      <errorID>a878e075-e2e0-4a04-a20c-7a4945a9aea9</errorID>
      <errorWord>&lt;</errorWord>
      <group>L1_Format</group>
      <groupName>格式问题</groupName>
      <ability>L2_HalfPunc_CN</ability>
      <abilityName>全半角问题</abilityName>
      <candidateList>
        <item>〈</item>
      </candidateList>
      <explain>文本全半角错误。</explain>
      <paraID>658B684D</paraID>
      <start>36</start>
      <end>37</end>
      <status>unmodified</status>
      <modifiedWord/>
      <trackRevisions>false</trackRevisions>
    </reviewItem>
    <reviewItem>
      <errorID>c9b81dcc-55da-4d18-94f5-4a1fea8effe4</errorID>
      <errorWord>&lt;</errorWord>
      <group>L1_Format</group>
      <groupName>格式问题</groupName>
      <ability>L2_HalfPunc_CN</ability>
      <abilityName>全半角问题</abilityName>
      <candidateList>
        <item>〈</item>
      </candidateList>
      <explain>文本全半角错误。</explain>
      <paraID>302D4032</paraID>
      <start>25</start>
      <end>26</end>
      <status>unmodified</status>
      <modifiedWord/>
      <trackRevisions>false</trackRevisions>
    </reviewItem>
    <reviewItem>
      <errorID>32c293ae-8d57-41c2-b4f5-9ac89aa4b31a</errorID>
      <errorWord>，</errorWord>
      <group>L1_Word</group>
      <groupName>字词问题</groupName>
      <ability>L2_Typo</ability>
      <abilityName>字词错误</abilityName>
      <candidateList>
        <item>，并</item>
      </candidateList>
      <explain/>
      <paraID>6DA50572</paraID>
      <start>59</start>
      <end>60</end>
      <status>unmodified</status>
      <modifiedWord/>
      <trackRevisions>false</trackRevisions>
    </reviewItem>
    <reviewItem>
      <errorID>a28bd3ac-af88-4000-bc7f-3e615e144a14</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6ECECDD0</paraID>
      <start>0</start>
      <end>3</end>
      <status>unmodified</status>
      <modifiedWord/>
      <trackRevisions>false</trackRevisions>
    </reviewItem>
    <reviewItem>
      <errorID>245bb30d-6bea-4f29-b683-dd091d272cbc</errorID>
      <errorWord>【2002】1980号</errorWord>
      <group>L1_Knowledge</group>
      <groupName>知识性问题</groupName>
      <ability>L2_Knowledge</ability>
      <abilityName>其他知识</abilityName>
      <candidateList>
        <item>〔2002〕1980号</item>
      </candidateList>
      <explain>发文字号格式错误。</explain>
      <paraID>27615B32</paraID>
      <start>112</start>
      <end>123</end>
      <status>unmodified</status>
      <modifiedWord/>
      <trackRevisions>false</trackRevisions>
    </reviewItem>
    <reviewItem>
      <errorID>cdb0c044-5202-4440-9816-c477e33bc53b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1D3B0B64</paraID>
      <start>0</start>
      <end>3</end>
      <status>unmodified</status>
      <modifiedWord/>
      <trackRevisions>false</trackRevisions>
    </reviewItem>
    <reviewItem>
      <errorID>5a60261a-be75-44dc-a7a4-41726ae68cc4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4F52EAA5</paraID>
      <start>0</start>
      <end>3</end>
      <status>unmodified</status>
      <modifiedWord/>
      <trackRevisions>false</trackRevisions>
    </reviewItem>
    <reviewItem>
      <errorID>3af2b1ad-fff9-4119-aa96-45cffb1ae11b</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4CADC9E5</paraID>
      <start>138</start>
      <end>150</end>
      <status>modified</status>
      <modifiedWord>中华人民共和国政府采购法</modifiedWord>
      <trackRevisions>false</trackRevisions>
    </reviewItem>
    <reviewItem>
      <errorID>bd281f0b-4a3a-4f55-bfec-784d63472108</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34EE0F38</paraID>
      <start>0</start>
      <end>3</end>
      <status>unmodified</status>
      <modifiedWord/>
      <trackRevisions>false</trackRevisions>
    </reviewItem>
    <reviewItem>
      <errorID>043d6aa9-915e-4e5c-b149-7f2279fdc0d2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1A46E663</paraID>
      <start>0</start>
      <end>3</end>
      <status>unmodified</status>
      <modifiedWord/>
      <trackRevisions>false</trackRevisions>
    </reviewItem>
    <reviewItem>
      <errorID>737421c5-6cac-4c22-bece-eea3f1d7c600</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241B09DA</paraID>
      <start>102</start>
      <end>106</end>
      <status>unmodified</status>
      <modifiedWord/>
      <trackRevisions>false</trackRevisions>
    </reviewItem>
    <reviewItem>
      <errorID>7d9f99de-a24b-4980-9523-225815a93f44</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181D0D91</paraID>
      <start>0</start>
      <end>3</end>
      <status>unmodified</status>
      <modifiedWord/>
      <trackRevisions>false</trackRevisions>
    </reviewItem>
    <reviewItem>
      <errorID>9c0e3dc7-370a-45a9-9183-0334f1403635</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3A58B23B</paraID>
      <start>0</start>
      <end>3</end>
      <status>unmodified</status>
      <modifiedWord/>
      <trackRevisions>false</trackRevisions>
    </reviewItem>
    <reviewItem>
      <errorID>f34aff0a-6bdc-426f-95b0-b1799fb46d90</errorID>
      <errorWord>(</errorWord>
      <group>L1_Format</group>
      <groupName>格式问题</groupName>
      <ability>L2_HalfPunc_CN</ability>
      <abilityName>全半角问题</abilityName>
      <candidateList>
        <item>（</item>
      </candidateList>
      <explain>文本全半角错误。</explain>
      <paraID>10B055E2</paraID>
      <start>79</start>
      <end>80</end>
      <status>unmodified</status>
      <modifiedWord/>
      <trackRevisions>false</trackRevisions>
    </reviewItem>
    <reviewItem>
      <errorID>50f3cda7-396a-49f2-a3f0-c56a2f05b08c</errorID>
      <errorWord>)</errorWord>
      <group>L1_Format</group>
      <groupName>格式问题</groupName>
      <ability>L2_HalfPunc_CN</ability>
      <abilityName>全半角问题</abilityName>
      <candidateList>
        <item>）</item>
      </candidateList>
      <explain>文本全半角错误。</explain>
      <paraID>10B055E2</paraID>
      <start>90</start>
      <end>91</end>
      <status>unmodified</status>
      <modifiedWord/>
      <trackRevisions>false</trackRevisions>
    </reviewItem>
    <reviewItem>
      <errorID>89f802bb-9f6c-44f4-81fa-92e7e1044a3c</errorID>
      <errorWord>复印件加盖</errorWord>
      <group>L1_Word</group>
      <groupName>字词问题</groupName>
      <ability>L2_Typo</ability>
      <abilityName>字词错误</abilityName>
      <candidateList>
        <item>复印件并加盖</item>
      </candidateList>
      <explain/>
      <paraID> D186CA1</paraID>
      <start>52</start>
      <end>57</end>
      <status>unmodified</status>
      <modifiedWord/>
      <trackRevisions>false</trackRevisions>
    </reviewItem>
    <reviewItem>
      <errorID>afd5e163-dd20-4842-875e-020c180f590c</errorID>
      <errorWord>(</errorWord>
      <group>L1_Format</group>
      <groupName>格式问题</groupName>
      <ability>L2_HalfPunc_CN</ability>
      <abilityName>全半角问题</abilityName>
      <candidateList>
        <item>（</item>
      </candidateList>
      <explain>文本全半角错误。</explain>
      <paraID>3BD7ECCD</paraID>
      <start>0</start>
      <end>1</end>
      <status>unmodified</status>
      <modifiedWord/>
      <trackRevisions>false</trackRevisions>
    </reviewItem>
    <reviewItem>
      <errorID>c6c1927e-096f-4931-9bfc-75724df19b2b</errorID>
      <errorWord>)</errorWord>
      <group>L1_Format</group>
      <groupName>格式问题</groupName>
      <ability>L2_HalfPunc_CN</ability>
      <abilityName>全半角问题</abilityName>
      <candidateList>
        <item>）</item>
      </candidateList>
      <explain>文本全半角错误。</explain>
      <paraID>3BD7ECCD</paraID>
      <start>4</start>
      <end>5</end>
      <status>unmodified</status>
      <modifiedWord/>
      <trackRevisions>false</trackRevisions>
    </reviewItem>
    <reviewItem>
      <errorID>2db8430b-c7a0-4d00-ac0d-d9b4858f66da</errorID>
      <errorWord>(</errorWord>
      <group>L1_Format</group>
      <groupName>格式问题</groupName>
      <ability>L2_HalfPunc_CN</ability>
      <abilityName>全半角问题</abilityName>
      <candidateList>
        <item>（</item>
      </candidateList>
      <explain>文本全半角错误。</explain>
      <paraID>7ECDF264</paraID>
      <start>0</start>
      <end>1</end>
      <status>unmodified</status>
      <modifiedWord/>
      <trackRevisions>false</trackRevisions>
    </reviewItem>
    <reviewItem>
      <errorID>3cc61b01-33a3-4697-a4a4-606ea73f6357</errorID>
      <errorWord>)</errorWord>
      <group>L1_Format</group>
      <groupName>格式问题</groupName>
      <ability>L2_HalfPunc_CN</ability>
      <abilityName>全半角问题</abilityName>
      <candidateList>
        <item>）</item>
      </candidateList>
      <explain>文本全半角错误。</explain>
      <paraID>7ECDF264</paraID>
      <start>4</start>
      <end>5</end>
      <status>unmodified</status>
      <modifiedWord/>
      <trackRevisions>false</trackRevisions>
    </reviewItem>
    <reviewItem>
      <errorID>c0659326-2c87-412a-bc0c-50ae098c5944</errorID>
      <errorWord>进行进行</errorWord>
      <group>L1_Word</group>
      <groupName>字词问题</groupName>
      <ability>L2_Typo</ability>
      <abilityName>字词错误</abilityName>
      <candidateList>
        <item>进行</item>
      </candidateList>
      <explain/>
      <paraID>3DD8E050</paraID>
      <start>59</start>
      <end>61</end>
      <status>modified</status>
      <modifiedWord>进行</modifiedWord>
      <trackRevisions>false</trackRevisions>
    </reviewItem>
    <reviewItem>
      <errorID>99322ad2-2990-4bda-8b8e-c1022f0bff7d</errorID>
      <errorWord>(</errorWord>
      <group>L1_Format</group>
      <groupName>格式问题</groupName>
      <ability>L2_HalfPunc_CN</ability>
      <abilityName>全半角问题</abilityName>
      <candidateList>
        <item>（</item>
      </candidateList>
      <explain>文本全半角错误。</explain>
      <paraID>1203682E</paraID>
      <start>12</start>
      <end>13</end>
      <status>unmodified</status>
      <modifiedWord/>
      <trackRevisions>false</trackRevisions>
    </reviewItem>
    <reviewItem>
      <errorID>e59c77f4-55e9-4823-b607-0e8be8ea23f3</errorID>
      <errorWord>)</errorWord>
      <group>L1_Format</group>
      <groupName>格式问题</groupName>
      <ability>L2_HalfPunc_CN</ability>
      <abilityName>全半角问题</abilityName>
      <candidateList>
        <item>）</item>
      </candidateList>
      <explain>文本全半角错误。</explain>
      <paraID>1203682E</paraID>
      <start>16</start>
      <end>17</end>
      <status>unmodified</status>
      <modifiedWord/>
      <trackRevisions>false</trackRevisions>
    </reviewItem>
    <reviewItem>
      <errorID>89aadb40-090e-4ca0-b85b-d21aa5e26e3a</errorID>
      <errorWord>(</errorWord>
      <group>L1_Format</group>
      <groupName>格式问题</groupName>
      <ability>L2_HalfPunc_CN</ability>
      <abilityName>全半角问题</abilityName>
      <candidateList>
        <item>（</item>
      </candidateList>
      <explain>文本全半角错误。</explain>
      <paraID>67E29C87</paraID>
      <start>12</start>
      <end>13</end>
      <status>unmodified</status>
      <modifiedWord/>
      <trackRevisions>false</trackRevisions>
    </reviewItem>
    <reviewItem>
      <errorID>6f7c5604-e23b-464a-b158-d6fd887096b9</errorID>
      <errorWord>)</errorWord>
      <group>L1_Format</group>
      <groupName>格式问题</groupName>
      <ability>L2_HalfPunc_CN</ability>
      <abilityName>全半角问题</abilityName>
      <candidateList>
        <item>）</item>
      </candidateList>
      <explain>文本全半角错误。</explain>
      <paraID>67E29C87</paraID>
      <start>16</start>
      <end>17</end>
      <status>unmodified</status>
      <modifiedWord/>
      <trackRevisions>false</trackRevisions>
    </reviewItem>
    <reviewItem>
      <errorID>26e5aade-3d2f-44e0-bea5-e822a8823193</errorID>
      <errorWord>(</errorWord>
      <group>L1_Format</group>
      <groupName>格式问题</groupName>
      <ability>L2_HalfPunc_CN</ability>
      <abilityName>全半角问题</abilityName>
      <candidateList>
        <item>（</item>
      </candidateList>
      <explain>文本全半角错误。</explain>
      <paraID>59C95D5A</paraID>
      <start>8</start>
      <end>9</end>
      <status>unmodified</status>
      <modifiedWord/>
      <trackRevisions>false</trackRevisions>
    </reviewItem>
    <reviewItem>
      <errorID>589c7297-241f-4a02-838b-93a9e21a67ad</errorID>
      <errorWord>)</errorWord>
      <group>L1_Format</group>
      <groupName>格式问题</groupName>
      <ability>L2_HalfPunc_CN</ability>
      <abilityName>全半角问题</abilityName>
      <candidateList>
        <item>）</item>
      </candidateList>
      <explain>文本全半角错误。</explain>
      <paraID>59C95D5A</paraID>
      <start>11</start>
      <end>12</end>
      <status>unmodified</status>
      <modifiedWord/>
      <trackRevisions>false</trackRevisions>
    </reviewItem>
    <reviewItem>
      <errorID>3d0e3922-d493-4a69-868c-4378b3685854</errorID>
      <errorWord>(</errorWord>
      <group>L1_Format</group>
      <groupName>格式问题</groupName>
      <ability>L2_HalfPunc_CN</ability>
      <abilityName>全半角问题</abilityName>
      <candidateList>
        <item>（</item>
      </candidateList>
      <explain>文本全半角错误。</explain>
      <paraID>343CFAF9</paraID>
      <start>0</start>
      <end>1</end>
      <status>unmodified</status>
      <modifiedWord/>
      <trackRevisions>false</trackRevisions>
    </reviewItem>
    <reviewItem>
      <errorID>a4c84233-c678-429f-a26d-fe900991b634</errorID>
      <errorWord>)</errorWord>
      <group>L1_Format</group>
      <groupName>格式问题</groupName>
      <ability>L2_HalfPunc_CN</ability>
      <abilityName>全半角问题</abilityName>
      <candidateList>
        <item>）</item>
      </candidateList>
      <explain>文本全半角错误。</explain>
      <paraID>343CFAF9</paraID>
      <start>4</start>
      <end>5</end>
      <status>unmodified</status>
      <modifiedWord/>
      <trackRevisions>false</trackRevisions>
    </reviewItem>
    <reviewItem>
      <errorID>0195ec7a-287d-4229-ba11-65f3f015d959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29A68614</paraID>
      <start>0</start>
      <end>2</end>
      <status>unmodified</status>
      <modifiedWord/>
      <trackRevisions>false</trackRevisions>
    </reviewItem>
    <reviewItem>
      <errorID>f6bc3511-33b6-43ce-a764-35fec342cd98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747287C7</paraID>
      <start>0</start>
      <end>2</end>
      <status>unmodified</status>
      <modifiedWord/>
      <trackRevisions>false</trackRevisions>
    </reviewItem>
    <reviewItem>
      <errorID>2982cbd9-ba1e-4eb4-92aa-773feebb4faa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68CFD2D1</paraID>
      <start>0</start>
      <end>2</end>
      <status>unmodified</status>
      <modifiedWord/>
      <trackRevisions>false</trackRevisions>
    </reviewItem>
    <reviewItem>
      <errorID>5fc7719f-4069-473c-a815-33e62f15a4fa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7D7855B</paraID>
      <start>0</start>
      <end>2</end>
      <status>unmodified</status>
      <modifiedWord/>
      <trackRevisions>false</trackRevisions>
    </reviewItem>
    <reviewItem>
      <errorID>0de15b10-c1da-4ac3-9ed6-946f16de9db8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722396F9</paraID>
      <start>0</start>
      <end>2</end>
      <status>unmodified</status>
      <modifiedWord/>
      <trackRevisions>false</trackRevisions>
    </reviewItem>
    <reviewItem>
      <errorID>c4891e3d-570f-46fe-ba40-a9802d7cbec0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4551AA02</paraID>
      <start>0</start>
      <end>2</end>
      <status>unmodified</status>
      <modifiedWord/>
      <trackRevisions>false</trackRevisions>
    </reviewItem>
    <reviewItem>
      <errorID>45c1c5d5-d40e-496e-b91a-261fb4594ce3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68F3ED49</paraID>
      <start>0</start>
      <end>2</end>
      <status>unmodified</status>
      <modifiedWord/>
      <trackRevisions>false</trackRevisions>
    </reviewItem>
    <reviewItem>
      <errorID>5cf51694-3c9f-4837-a3d2-3a5ca2a5617e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70E2EC33</paraID>
      <start>0</start>
      <end>2</end>
      <status>unmodified</status>
      <modifiedWord/>
      <trackRevisions>false</trackRevisions>
    </reviewItem>
    <reviewItem>
      <errorID>5e5f8741-1fe6-4168-a8e7-fcd954160252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5AAD3659</paraID>
      <start>0</start>
      <end>2</end>
      <status>unmodified</status>
      <modifiedWord/>
      <trackRevisions>false</trackRevisions>
    </reviewItem>
    <reviewItem>
      <errorID>ee1c9a91-48b6-4212-8cdd-14d5bdfa2258</errorID>
      <errorWord>[2014]80号</errorWord>
      <group>L1_Knowledge</group>
      <groupName>知识性问题</groupName>
      <ability>L2_Knowledge</ability>
      <abilityName>其他知识</abilityName>
      <candidateList>
        <item>〔2014〕80号</item>
      </candidateList>
      <explain>发文字号格式错误。</explain>
      <paraID>23EFECE2</paraID>
      <start>38</start>
      <end>47</end>
      <status>unmodified</status>
      <modifiedWord/>
      <trackRevisions>false</trackRevisions>
    </reviewItem>
    <reviewItem>
      <errorID>f65cde79-1e15-44ad-bad3-0d50f3d71210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465F4D6D</paraID>
      <start>0</start>
      <end>3</end>
      <status>unmodified</status>
      <modifiedWord/>
      <trackRevisions>false</trackRevisions>
    </reviewItem>
    <reviewItem>
      <errorID>89b3f508-0f9d-451a-9caf-ac8998487b66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65FA2B4F</paraID>
      <start>0</start>
      <end>2</end>
      <status>unmodified</status>
      <modifiedWord/>
      <trackRevisions>false</trackRevisions>
    </reviewItem>
    <reviewItem>
      <errorID>09b2ed99-3d10-4a11-956b-3be4640af36d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495C68CA</paraID>
      <start>0</start>
      <end>2</end>
      <status>unmodified</status>
      <modifiedWord/>
      <trackRevisions>false</trackRevisions>
    </reviewItem>
    <reviewItem>
      <errorID>079181c7-ac6f-4d57-ac24-5a4214f152fd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792CE738</paraID>
      <start>0</start>
      <end>2</end>
      <status>unmodified</status>
      <modifiedWord/>
      <trackRevisions>false</trackRevisions>
    </reviewItem>
    <reviewItem>
      <errorID>a9fe0115-6f8e-40d8-a3dc-3fbc4e8e52be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4AAF4761</paraID>
      <start>0</start>
      <end>2</end>
      <status>unmodified</status>
      <modifiedWord/>
      <trackRevisions>false</trackRevisions>
    </reviewItem>
    <reviewItem>
      <errorID>596a3d47-5825-43b6-8811-8d2764b83b4b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16C7BB67</paraID>
      <start>0</start>
      <end>2</end>
      <status>unmodified</status>
      <modifiedWord/>
      <trackRevisions>false</trackRevisions>
    </reviewItem>
    <reviewItem>
      <errorID>858113ac-b0f1-4a98-bf54-eeab26886fdd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76D0E74</paraID>
      <start>0</start>
      <end>2</end>
      <status>unmodified</status>
      <modifiedWord/>
      <trackRevisions>false</trackRevisions>
    </reviewItem>
    <reviewItem>
      <errorID>eee781ae-40dd-4ce6-8c6f-d692721f79e0</errorID>
      <errorWord>需</errorWord>
      <group>L1_Word</group>
      <groupName>字词问题</groupName>
      <ability>L2_Typo</ability>
      <abilityName>字词错误</abilityName>
      <candidateList>
        <item>须</item>
      </candidateList>
      <explain>存在发音相同字词的误用。</explain>
      <paraID> 76D0E74</paraID>
      <start>4</start>
      <end>5</end>
      <status>unmodified</status>
      <modifiedWord/>
      <trackRevisions>false</trackRevisions>
    </reviewItem>
    <reviewItem>
      <errorID>58ed6dd4-b90b-40fc-8372-c9bea10671a7</errorID>
      <errorWord>三角架</errorWord>
      <group>L1_Word</group>
      <groupName>字词问题</groupName>
      <ability>L2_Typo</ability>
      <abilityName>字词错误</abilityName>
      <candidateList>
        <item>三脚架</item>
      </candidateList>
      <explain/>
      <paraID> 76D0E74</paraID>
      <start>34</start>
      <end>37</end>
      <status>modified</status>
      <modifiedWord>三脚架</modifiedWord>
      <trackRevisions>false</trackRevisions>
    </reviewItem>
    <reviewItem>
      <errorID>df5afcb0-73d5-49f2-a794-27720848e86b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7DD0214F</paraID>
      <start>0</start>
      <end>2</end>
      <status>unmodified</status>
      <modifiedWord/>
      <trackRevisions>false</trackRevisions>
    </reviewItem>
    <reviewItem>
      <errorID>f8710ab8-ad3c-4f6f-a048-dc7530c8aae2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349ADFDB</paraID>
      <start>0</start>
      <end>2</end>
      <status>unmodified</status>
      <modifiedWord/>
      <trackRevisions>false</trackRevisions>
    </reviewItem>
    <reviewItem>
      <errorID>a5cd1d78-4728-4852-969b-540c7e0dd344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348A9213</paraID>
      <start>0</start>
      <end>2</end>
      <status>unmodified</status>
      <modifiedWord/>
      <trackRevisions>false</trackRevisions>
    </reviewItem>
    <reviewItem>
      <errorID>3bad1b5f-22f9-491c-9807-f7f335fde88e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4312C19D</paraID>
      <start>0</start>
      <end>2</end>
      <status>unmodified</status>
      <modifiedWord/>
      <trackRevisions>false</trackRevisions>
    </reviewItem>
    <reviewItem>
      <errorID>29980fd0-5316-4156-874a-f9b23a6a6c8e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419A6E4A</paraID>
      <start>0</start>
      <end>2</end>
      <status>unmodified</status>
      <modifiedWord/>
      <trackRevisions>false</trackRevisions>
    </reviewItem>
    <reviewItem>
      <errorID>c4d5d14c-f894-4eb5-a1c9-499e6b4201c1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5C85E6F2</paraID>
      <start>0</start>
      <end>2</end>
      <status>unmodified</status>
      <modifiedWord/>
      <trackRevisions>false</trackRevisions>
    </reviewItem>
    <reviewItem>
      <errorID>d2f81a87-8dbe-4c1c-93e5-26b33b950f36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17F9B87E</paraID>
      <start>0</start>
      <end>2</end>
      <status>unmodified</status>
      <modifiedWord/>
      <trackRevisions>false</trackRevisions>
    </reviewItem>
    <reviewItem>
      <errorID>f0f9efdb-788b-410c-aa4d-937a8bc34d5f</errorID>
      <errorWord>件</errorWord>
      <group>L1_Word</group>
      <groupName>字词问题</groupName>
      <ability>L2_Typo</ability>
      <abilityName>字词错误</abilityName>
      <candidateList>
        <item>件等</item>
      </candidateList>
      <explain/>
      <paraID>17F9B87E</paraID>
      <start>48</start>
      <end>49</end>
      <status>unmodified</status>
      <modifiedWord/>
      <trackRevisions>false</trackRevisions>
    </reviewItem>
    <reviewItem>
      <errorID>03e4a6a0-050d-4ae2-b215-30111223c954</errorID>
      <errorWord>复印件加盖</errorWord>
      <group>L1_Word</group>
      <groupName>字词问题</groupName>
      <ability>L2_Typo</ability>
      <abilityName>字词错误</abilityName>
      <candidateList>
        <item>复印件并加盖</item>
      </candidateList>
      <explain/>
      <paraID>17F9B87E</paraID>
      <start>85</start>
      <end>90</end>
      <status>unmodified</status>
      <modifiedWord/>
      <trackRevisions>false</trackRevisions>
    </reviewItem>
    <reviewItem>
      <errorID>5cb3e5fd-413a-4b69-9cd0-836c00e08e6c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622786CC</paraID>
      <start>0</start>
      <end>3</end>
      <status>unmodified</status>
      <modifiedWord/>
      <trackRevisions>false</trackRevisions>
    </reviewItem>
    <reviewItem>
      <errorID>a99451cd-b5ef-4dac-87e2-ef61e1b8bd83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216B35D3</paraID>
      <start>0</start>
      <end>3</end>
      <status>unmodified</status>
      <modifiedWord/>
      <trackRevisions>false</trackRevisions>
    </reviewItem>
    <reviewItem>
      <errorID>e2e1e642-593d-463f-86d6-91d0b37ac123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7EB332FD</paraID>
      <start>0</start>
      <end>2</end>
      <status>unmodified</status>
      <modifiedWord/>
      <trackRevisions>false</trackRevisions>
    </reviewItem>
    <reviewItem>
      <errorID>98eeb982-511d-4cd0-bf54-1e82a057689b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3BB820C7</paraID>
      <start>0</start>
      <end>2</end>
      <status>unmodified</status>
      <modifiedWord/>
      <trackRevisions>false</trackRevisions>
    </reviewItem>
    <reviewItem>
      <errorID>02122170-6599-44a4-bece-b727287f5318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3B9BEC22</paraID>
      <start>0</start>
      <end>2</end>
      <status>unmodified</status>
      <modifiedWord/>
      <trackRevisions>false</trackRevisions>
    </reviewItem>
    <reviewItem>
      <errorID>6a5b6396-cb58-4958-91aa-091ea5fd1165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67BEB874</paraID>
      <start>0</start>
      <end>2</end>
      <status>unmodified</status>
      <modifiedWord/>
      <trackRevisions>false</trackRevisions>
    </reviewItem>
    <reviewItem>
      <errorID>f693572b-05a7-4b58-9943-908df7c001c1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63295F</paraID>
      <start>0</start>
      <end>2</end>
      <status>unmodified</status>
      <modifiedWord/>
      <trackRevisions>false</trackRevisions>
    </reviewItem>
    <reviewItem>
      <errorID>f9f9b2e2-66df-43d6-b12c-7503087b7f56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7736D655</paraID>
      <start>0</start>
      <end>2</end>
      <status>unmodified</status>
      <modifiedWord/>
      <trackRevisions>false</trackRevisions>
    </reviewItem>
    <reviewItem>
      <errorID>75175f7c-9abe-4a4e-857c-3488ec285aad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26B1975D</paraID>
      <start>0</start>
      <end>2</end>
      <status>unmodified</status>
      <modifiedWord/>
      <trackRevisions>false</trackRevisions>
    </reviewItem>
    <reviewItem>
      <errorID>f99875c5-2a17-4ea3-bf99-0f12a4df2f4f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6088BE7</paraID>
      <start>0</start>
      <end>2</end>
      <status>unmodified</status>
      <modifiedWord/>
      <trackRevisions>false</trackRevisions>
    </reviewItem>
    <reviewItem>
      <errorID>6c4b80ae-18f8-4689-bbd8-af2693bf4622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10EBCA7A</paraID>
      <start>0</start>
      <end>2</end>
      <status>unmodified</status>
      <modifiedWord/>
      <trackRevisions>false</trackRevisions>
    </reviewItem>
    <reviewItem>
      <errorID>906b9671-cb58-4fee-a5b6-1a576367e7d4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40C36E95</paraID>
      <start>0</start>
      <end>2</end>
      <status>unmodified</status>
      <modifiedWord/>
      <trackRevisions>false</trackRevisions>
    </reviewItem>
    <reviewItem>
      <errorID>f3d80dc6-eb9a-481b-8154-722baabc8f35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24760FD0</paraID>
      <start>0</start>
      <end>2</end>
      <status>unmodified</status>
      <modifiedWord/>
      <trackRevisions>false</trackRevisions>
    </reviewItem>
    <reviewItem>
      <errorID>5d2cf54b-e8e2-4d0a-90a6-27a8f2c815e8</errorID>
      <errorWord>(</errorWord>
      <group>L1_Format</group>
      <groupName>格式问题</groupName>
      <ability>L2_HalfPunc_CN</ability>
      <abilityName>全半角问题</abilityName>
      <candidateList>
        <item>（</item>
      </candidateList>
      <explain>文本全半角错误。</explain>
      <paraID>7D2F9E00</paraID>
      <start>63</start>
      <end>64</end>
      <status>unmodified</status>
      <modifiedWord/>
      <trackRevisions>false</trackRevisions>
    </reviewItem>
    <reviewItem>
      <errorID>c9442f9f-3e22-4a90-b6e7-408460736f9f</errorID>
      <errorWord>)</errorWord>
      <group>L1_Format</group>
      <groupName>格式问题</groupName>
      <ability>L2_HalfPunc_CN</ability>
      <abilityName>全半角问题</abilityName>
      <candidateList>
        <item>）</item>
      </candidateList>
      <explain>文本全半角错误。</explain>
      <paraID>7D2F9E00</paraID>
      <start>98</start>
      <end>99</end>
      <status>unmodified</status>
      <modifiedWord/>
      <trackRevisions>false</trackRevisions>
    </reviewItem>
    <reviewItem>
      <errorID>57ab8453-f395-489d-a2a1-ba09454cc0d7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21E68BCF</paraID>
      <start>0</start>
      <end>2</end>
      <status>unmodified</status>
      <modifiedWord/>
      <trackRevisions>false</trackRevisions>
    </reviewItem>
    <reviewItem>
      <errorID>fc3f195a-af04-4216-94a3-4529a26be10f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248E44A4</paraID>
      <start>0</start>
      <end>2</end>
      <status>unmodified</status>
      <modifiedWord/>
      <trackRevisions>false</trackRevisions>
    </reviewItem>
    <reviewItem>
      <errorID>662c3c32-81c4-45bf-b4a2-2713293e93fc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EC0326</paraID>
      <start>0</start>
      <end>2</end>
      <status>unmodified</status>
      <modifiedWord/>
      <trackRevisions>false</trackRevisions>
    </reviewItem>
    <reviewItem>
      <errorID>05e43c8e-a8d0-4062-9a52-ebffc02868fc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629CAD0F</paraID>
      <start>0</start>
      <end>2</end>
      <status>unmodified</status>
      <modifiedWord/>
      <trackRevisions>false</trackRevisions>
    </reviewItem>
    <reviewItem>
      <errorID>ccd2f964-df3e-42ab-b666-e2c04db71f35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2FA7F463</paraID>
      <start>0</start>
      <end>2</end>
      <status>unmodified</status>
      <modifiedWord/>
      <trackRevisions>false</trackRevisions>
    </reviewItem>
    <reviewItem>
      <errorID>e8029f73-709c-4c96-abcf-abd87f851585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57BFFEB</paraID>
      <start>0</start>
      <end>2</end>
      <status>unmodified</status>
      <modifiedWord/>
      <trackRevisions>false</trackRevisions>
    </reviewItem>
    <reviewItem>
      <errorID>523b498a-3de2-4d2d-ac52-9cb782221552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1158CBA</paraID>
      <start>0</start>
      <end>2</end>
      <status>unmodified</status>
      <modifiedWord/>
      <trackRevisions>false</trackRevisions>
    </reviewItem>
    <reviewItem>
      <errorID>d959b41a-c46a-47b1-96ae-1a3e8ab0926a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32C47172</paraID>
      <start>0</start>
      <end>2</end>
      <status>unmodified</status>
      <modifiedWord/>
      <trackRevisions>false</trackRevisions>
    </reviewItem>
    <reviewItem>
      <errorID>1889ee28-7772-4891-832e-252df62d0dbe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3540ECE5</paraID>
      <start>0</start>
      <end>2</end>
      <status>unmodified</status>
      <modifiedWord/>
      <trackRevisions>false</trackRevisions>
    </reviewItem>
    <reviewItem>
      <errorID>ea6416a6-e4b2-4236-8104-1c253e2195e5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16CCE14D</paraID>
      <start>0</start>
      <end>2</end>
      <status>unmodified</status>
      <modifiedWord/>
      <trackRevisions>false</trackRevisions>
    </reviewItem>
    <reviewItem>
      <errorID>7203123d-2614-4d35-b7f0-dbfa9fd8f380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4CEC0979</paraID>
      <start>0</start>
      <end>2</end>
      <status>unmodified</status>
      <modifiedWord/>
      <trackRevisions>false</trackRevisions>
    </reviewItem>
    <reviewItem>
      <errorID>04734ae1-3a96-49cc-b941-fe0f997b96ae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16343586</paraID>
      <start>0</start>
      <end>2</end>
      <status>unmodified</status>
      <modifiedWord/>
      <trackRevisions>false</trackRevisions>
    </reviewItem>
    <reviewItem>
      <errorID>47fa87d7-09a0-46cc-b747-abe9a0d613b0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6BF60748</paraID>
      <start>0</start>
      <end>2</end>
      <status>unmodified</status>
      <modifiedWord/>
      <trackRevisions>false</trackRevisions>
    </reviewItem>
    <reviewItem>
      <errorID>fbaefe67-7228-4b1f-b064-b5d545c9c3cc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5882386F</paraID>
      <start>0</start>
      <end>2</end>
      <status>unmodified</status>
      <modifiedWord/>
      <trackRevisions>false</trackRevisions>
    </reviewItem>
    <reviewItem>
      <errorID>8c9cc907-6dce-4001-a14a-a717bf3f3ff7</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5882386F</paraID>
      <start>34</start>
      <end>44</end>
      <status>unmodified</status>
      <modifiedWord/>
      <trackRevisions>false</trackRevisions>
    </reviewItem>
    <reviewItem>
      <errorID>9b4695f2-ba84-47e4-b3b6-16a1e9784df4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42A9B42F</paraID>
      <start>0</start>
      <end>2</end>
      <status>unmodified</status>
      <modifiedWord/>
      <trackRevisions>false</trackRevisions>
    </reviewItem>
    <reviewItem>
      <errorID>20077bab-69f1-4cb7-830c-6999670f1a4f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3724206</paraID>
      <start>0</start>
      <end>2</end>
      <status>unmodified</status>
      <modifiedWord/>
      <trackRevisions>false</trackRevisions>
    </reviewItem>
    <reviewItem>
      <errorID>8b8201ed-57c4-4c06-865a-09f7425d9a57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C6A95CB</paraID>
      <start>0</start>
      <end>2</end>
      <status>unmodified</status>
      <modifiedWord/>
      <trackRevisions>false</trackRevisions>
    </reviewItem>
    <reviewItem>
      <errorID>6ab1523f-54bc-4c0d-afcf-ab907f21c4fe</errorID>
      <errorWord>服务的</errorWord>
      <group>L1_Word</group>
      <groupName>字词问题</groupName>
      <ability>L2_Typo</ability>
      <abilityName>字词错误</abilityName>
      <candidateList>
        <item>服务</item>
      </candidateList>
      <explain/>
      <paraID> C6A95CB</paraID>
      <start>3</start>
      <end>6</end>
      <status>unmodified</status>
      <modifiedWord/>
      <trackRevisions>false</trackRevisions>
    </reviewItem>
    <reviewItem>
      <errorID>1bb49b6d-d71a-4196-a433-2063becc518e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7001423E</paraID>
      <start>0</start>
      <end>2</end>
      <status>unmodified</status>
      <modifiedWord/>
      <trackRevisions>false</trackRevisions>
    </reviewItem>
    <reviewItem>
      <errorID>dd905039-c192-420b-8a50-3a8f6303fb75</errorID>
      <errorWord>:</errorWord>
      <group>L1_Format</group>
      <groupName>格式问题</groupName>
      <ability>L2_HalfPunc_CN</ability>
      <abilityName>全半角问题</abilityName>
      <candidateList>
        <item>：</item>
      </candidateList>
      <explain>文本全半角错误。</explain>
      <paraID>2DC80E58</paraID>
      <start>12</start>
      <end>13</end>
      <status>unmodified</status>
      <modifiedWord/>
      <trackRevisions>false</trackRevisions>
    </reviewItem>
    <reviewItem>
      <errorID>a502a86b-3524-4e43-821a-2dcf34fe0089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7D1C7FF2</paraID>
      <start>0</start>
      <end>2</end>
      <status>unmodified</status>
      <modifiedWord/>
      <trackRevisions>false</trackRevisions>
    </reviewItem>
    <reviewItem>
      <errorID>22c2f0ee-80d6-498b-aefe-3781f63f8780</errorID>
      <errorWord>(</errorWord>
      <group>L1_Format</group>
      <groupName>格式问题</groupName>
      <ability>L2_HalfPunc_CN</ability>
      <abilityName>全半角问题</abilityName>
      <candidateList>
        <item>（</item>
      </candidateList>
      <explain>文本全半角错误。</explain>
      <paraID>3379FECC</paraID>
      <start>57</start>
      <end>58</end>
      <status>unmodified</status>
      <modifiedWord/>
      <trackRevisions>false</trackRevisions>
    </reviewItem>
    <reviewItem>
      <errorID>03a8e730-8a27-47e0-9f7d-e3b56ef1b8ac</errorID>
      <errorWord>)</errorWord>
      <group>L1_Format</group>
      <groupName>格式问题</groupName>
      <ability>L2_HalfPunc_CN</ability>
      <abilityName>全半角问题</abilityName>
      <candidateList>
        <item>）</item>
      </candidateList>
      <explain>文本全半角错误。</explain>
      <paraID>3379FECC</paraID>
      <start>60</start>
      <end>61</end>
      <status>unmodified</status>
      <modifiedWord/>
      <trackRevisions>false</trackRevisions>
    </reviewItem>
    <reviewItem>
      <errorID>9828e641-963c-4658-add3-ad9fed6b478e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66D1A3D9</paraID>
      <start>0</start>
      <end>2</end>
      <status>unmodified</status>
      <modifiedWord/>
      <trackRevisions>false</trackRevisions>
    </reviewItem>
    <reviewItem>
      <errorID>9862652e-8877-41db-8c32-e25c794367da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1387A269</paraID>
      <start>0</start>
      <end>2</end>
      <status>unmodified</status>
      <modifiedWord/>
      <trackRevisions>false</trackRevisions>
    </reviewItem>
    <reviewItem>
      <errorID>2ee9dd87-712c-480a-bf22-9dc1aad10cf9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556E632B</paraID>
      <start>0</start>
      <end>2</end>
      <status>unmodified</status>
      <modifiedWord/>
      <trackRevisions>false</trackRevisions>
    </reviewItem>
    <reviewItem>
      <errorID>7914bc8d-910f-4383-be98-05ad36d25983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6DF5E56</paraID>
      <start>0</start>
      <end>2</end>
      <status>unmodified</status>
      <modifiedWord/>
      <trackRevisions>false</trackRevisions>
    </reviewItem>
    <reviewItem>
      <errorID>764bdcca-4976-4306-8227-6eb39de68e44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4232CA6E</paraID>
      <start>0</start>
      <end>2</end>
      <status>unmodified</status>
      <modifiedWord/>
      <trackRevisions>false</trackRevisions>
    </reviewItem>
    <reviewItem>
      <errorID>3792bdb1-433c-4de4-ac82-6ed964bbe16c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318CB8DA</paraID>
      <start>0</start>
      <end>2</end>
      <status>unmodified</status>
      <modifiedWord/>
      <trackRevisions>false</trackRevisions>
    </reviewItem>
    <reviewItem>
      <errorID>9e712aac-3e6b-4214-bb21-a212025f3acb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7E9C4355</paraID>
      <start>0</start>
      <end>2</end>
      <status>unmodified</status>
      <modifiedWord/>
      <trackRevisions>false</trackRevisions>
    </reviewItem>
    <reviewItem>
      <errorID>2346d103-e0ea-4a88-953f-139e346db695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4BD0004D</paraID>
      <start>0</start>
      <end>2</end>
      <status>unmodified</status>
      <modifiedWord/>
      <trackRevisions>false</trackRevisions>
    </reviewItem>
    <reviewItem>
      <errorID>3789e2d1-ea0c-47a3-977d-29a35def36fc</errorID>
      <errorWord>:</errorWord>
      <group>L1_Format</group>
      <groupName>格式问题</groupName>
      <ability>L2_HalfPunc_CN</ability>
      <abilityName>全半角问题</abilityName>
      <candidateList>
        <item>：</item>
      </candidateList>
      <explain>文本全半角错误。</explain>
      <paraID>63AF5E2B</paraID>
      <start>13</start>
      <end>14</end>
      <status>unmodified</status>
      <modifiedWord/>
      <trackRevisions>false</trackRevisions>
    </reviewItem>
    <reviewItem>
      <errorID>df269879-1837-47ec-9445-fac9f5e041d0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3EDAD53F</paraID>
      <start>0</start>
      <end>2</end>
      <status>unmodified</status>
      <modifiedWord/>
      <trackRevisions>false</trackRevisions>
    </reviewItem>
    <reviewItem>
      <errorID>381742ed-ee2a-4201-a2c7-55166a3421d8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6C33AAD3</paraID>
      <start>0</start>
      <end>2</end>
      <status>unmodified</status>
      <modifiedWord/>
      <trackRevisions>false</trackRevisions>
    </reviewItem>
    <reviewItem>
      <errorID>bd29ae50-bad1-488d-bd8b-bf8558aa0eb3</errorID>
      <errorWord>:</errorWord>
      <group>L1_Format</group>
      <groupName>格式问题</groupName>
      <ability>L2_HalfPunc_CN</ability>
      <abilityName>全半角问题</abilityName>
      <candidateList>
        <item>：</item>
      </candidateList>
      <explain>文本全半角错误。</explain>
      <paraID>7C79E703</paraID>
      <start>2</start>
      <end>3</end>
      <status>unmodified</status>
      <modifiedWord/>
      <trackRevisions>false</trackRevisions>
    </reviewItem>
    <reviewItem>
      <errorID>465733d3-805c-419a-80a3-6853c76b5456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6BA04D35</paraID>
      <start>0</start>
      <end>2</end>
      <status>unmodified</status>
      <modifiedWord/>
      <trackRevisions>false</trackRevisions>
    </reviewItem>
    <reviewItem>
      <errorID>7c40ce66-9c52-431c-a789-3edba85888e8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7FBED27A</paraID>
      <start>0</start>
      <end>2</end>
      <status>unmodified</status>
      <modifiedWord/>
      <trackRevisions>false</trackRevisions>
    </reviewItem>
    <reviewItem>
      <errorID>4ceb5cd1-832a-42bc-8934-59080b283ef8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7F6C5545</paraID>
      <start>0</start>
      <end>2</end>
      <status>unmodified</status>
      <modifiedWord/>
      <trackRevisions>false</trackRevisions>
    </reviewItem>
    <reviewItem>
      <errorID>9af4410e-c95b-4f75-afda-ab31958198fe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7A104454</paraID>
      <start>0</start>
      <end>2</end>
      <status>unmodified</status>
      <modifiedWord/>
      <trackRevisions>false</trackRevisions>
    </reviewItem>
    <reviewItem>
      <errorID>b749aaa4-57d1-4fa5-931c-85968bada8e5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1BB02C94</paraID>
      <start>108</start>
      <end>120</end>
      <status>modified</status>
      <modifiedWord>中华人民共和国政府采购法</modifiedWord>
      <trackRevisions>false</trackRevisions>
    </reviewItem>
    <reviewItem>
      <errorID>ad1ce6ef-eb4b-4532-9533-517a784b2f52</errorID>
      <errorWord>；</errorWord>
      <group>L1_Word</group>
      <groupName>字词问题</groupName>
      <ability>L2_Typo</ability>
      <abilityName>字词错误</abilityName>
      <candidateList>
        <item>；具</item>
      </candidateList>
      <explain/>
      <paraID>1BB02C94</paraID>
      <start>168</start>
      <end>169</end>
      <status>unmodified</status>
      <modifiedWord/>
      <trackRevisions>false</trackRevisions>
    </reviewItem>
    <reviewItem>
      <errorID>9eb61692-9933-4883-98a1-e9eddcbec836</errorID>
      <errorWord>，</errorWord>
      <group>L1_Word</group>
      <groupName>字词问题</groupName>
      <ability>L2_Typo</ability>
      <abilityName>字词错误</abilityName>
      <candidateList>
        <item>，自</item>
      </candidateList>
      <explain/>
      <paraID>1BB02C94</paraID>
      <start>273</start>
      <end>274</end>
      <status>unmodified</status>
      <modifiedWord/>
      <trackRevisions>false</trackRevisions>
    </reviewItem>
    <reviewItem>
      <errorID>4c4d3e82-ba62-4a5f-84d3-ffd60b2393c0</errorID>
      <errorWord>，</errorWord>
      <group>L1_Word</group>
      <groupName>字词问题</groupName>
      <ability>L2_Typo</ability>
      <abilityName>字词错误</abilityName>
      <candidateList>
        <item>，并</item>
      </candidateList>
      <explain/>
      <paraID>1BB02C94</paraID>
      <start>283</start>
      <end>284</end>
      <status>unmodified</status>
      <modifiedWord/>
      <trackRevisions>false</trackRevisions>
    </reviewItem>
    <reviewItem>
      <errorID>3952727b-7aaa-4018-a863-0a3781e70918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5161345F</paraID>
      <start>0</start>
      <end>2</end>
      <status>unmodified</status>
      <modifiedWord/>
      <trackRevisions>false</trackRevisions>
    </reviewItem>
    <reviewItem>
      <errorID>f3279d0e-19db-412d-bc01-a1bc1fab19b7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1922EFF0</paraID>
      <start>0</start>
      <end>2</end>
      <status>unmodified</status>
      <modifiedWord/>
      <trackRevisions>false</trackRevisions>
    </reviewItem>
    <reviewItem>
      <errorID>fa2d8433-6d0c-498f-b132-5b682c517c76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745C1AFE</paraID>
      <start>0</start>
      <end>3</end>
      <status>unmodified</status>
      <modifiedWord/>
      <trackRevisions>false</trackRevisions>
    </reviewItem>
    <reviewItem>
      <errorID>24ef3b36-b42c-43da-b4d0-9e8eb9e64d3c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C848759</paraID>
      <start>0</start>
      <end>3</end>
      <status>unmodified</status>
      <modifiedWord/>
      <trackRevisions>false</trackRevisions>
    </reviewItem>
    <reviewItem>
      <errorID>f3361711-18f3-465a-808f-53e2bc2bec13</errorID>
      <errorWord>（</errorWord>
      <group>L1_Punc</group>
      <groupName>标点问题</groupName>
      <ability>L2_Punc_CN</ability>
      <abilityName>标点符号问题</abilityName>
      <candidateList/>
      <explain>同一形式括号套用。</explain>
      <paraID>6519F5C0</paraID>
      <start>0</start>
      <end>1</end>
      <status>unmodified</status>
      <modifiedWord/>
      <trackRevisions>false</trackRevisions>
    </reviewItem>
    <reviewItem>
      <errorID>d37d7b59-8f66-45a9-b319-36ca7488ab61</errorID>
      <errorWord>(</errorWord>
      <group>L1_Punc</group>
      <groupName>标点问题</groupName>
      <ability>L2_Punc_CN</ability>
      <abilityName>标点符号问题</abilityName>
      <candidateList/>
      <explain>同一形式括号套用。</explain>
      <paraID>6519F5C0</paraID>
      <start>19</start>
      <end>20</end>
      <status>unmodified</status>
      <modifiedWord/>
      <trackRevisions>false</trackRevisions>
    </reviewItem>
    <reviewItem>
      <errorID>28b7ae11-6579-4917-8ee9-a6af8efa65bd</errorID>
      <errorWord>)</errorWord>
      <group>L1_Punc</group>
      <groupName>标点问题</groupName>
      <ability>L2_Punc_CN</ability>
      <abilityName>标点符号问题</abilityName>
      <candidateList/>
      <explain>同一形式括号套用。</explain>
      <paraID>6519F5C0</paraID>
      <start>29</start>
      <end>30</end>
      <status>unmodified</status>
      <modifiedWord/>
      <trackRevisions>false</trackRevisions>
    </reviewItem>
    <reviewItem>
      <errorID>a69b621d-bd1d-49cf-817f-ddeb2cc95935</errorID>
      <errorWord>）</errorWord>
      <group>L1_Punc</group>
      <groupName>标点问题</groupName>
      <ability>L2_Punc_CN</ability>
      <abilityName>标点符号问题</abilityName>
      <candidateList/>
      <explain>同一形式括号套用。</explain>
      <paraID>  E46714</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1255a0-6398-41fe-8479-63d82906d08a}">
  <ds:schemaRefs/>
</ds:datastoreItem>
</file>

<file path=docProps/app.xml><?xml version="1.0" encoding="utf-8"?>
<Properties xmlns="http://schemas.openxmlformats.org/officeDocument/2006/extended-properties" xmlns:vt="http://schemas.openxmlformats.org/officeDocument/2006/docPropsVTypes">
  <Template>Normal</Template>
  <Pages>38</Pages>
  <Words>3992</Words>
  <Characters>4213</Characters>
  <Lines>171</Lines>
  <Paragraphs>48</Paragraphs>
  <TotalTime>61</TotalTime>
  <ScaleCrop>false</ScaleCrop>
  <LinksUpToDate>false</LinksUpToDate>
  <CharactersWithSpaces>4327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2026-05-27T02:05:00Z</dcterms:created>
  <dc:creator>vince</dc:creator>
  <cp:lastModifiedBy>张张</cp:lastModifiedBy>
  <cp:lastPrinted>2026-05-20T01:28:00Z</cp:lastPrinted>
  <dcterms:modified xsi:type="dcterms:W3CDTF">2026-09-21T08:51:12Z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DB630C2C158843A39CEDE88C78C7295C_13</vt:lpwstr>
  </property>
  <property fmtid="{D5CDD505-2E9C-101B-9397-08002B2CF9AE}" pid="4" name="KSOTemplateDocerSaveRecord">
    <vt:lpwstr>eyJoZGlkIjoiMGU1OWZlM2JlZmVmYjlkYTZiMzBmOWY0NTkxMjJmNDkiLCJ1c2VySWQiOiI1MDU0MzIyNTgifQ==</vt:lpwstr>
  </property>
</Properties>
</file>