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0935D">
      <w:pPr>
        <w:tabs>
          <w:tab w:val="left" w:pos="390"/>
          <w:tab w:val="center" w:pos="4404"/>
        </w:tabs>
        <w:ind w:firstLine="0"/>
        <w:jc w:val="center"/>
        <w:rPr>
          <w:rFonts w:hint="eastAsia" w:ascii="宋体" w:hAnsi="宋体"/>
          <w:b/>
          <w:sz w:val="48"/>
          <w:szCs w:val="48"/>
        </w:rPr>
      </w:pPr>
    </w:p>
    <w:p w14:paraId="6EEE102F">
      <w:pPr>
        <w:tabs>
          <w:tab w:val="left" w:pos="390"/>
          <w:tab w:val="center" w:pos="4404"/>
        </w:tabs>
        <w:ind w:firstLine="0"/>
        <w:jc w:val="center"/>
        <w:rPr>
          <w:rFonts w:hint="eastAsia" w:ascii="宋体" w:hAnsi="宋体" w:eastAsia="宋体"/>
          <w:b/>
          <w:sz w:val="72"/>
          <w:szCs w:val="72"/>
          <w:lang w:eastAsia="zh-CN"/>
        </w:rPr>
      </w:pPr>
      <w:r>
        <w:rPr>
          <w:rFonts w:hint="eastAsia" w:ascii="宋体" w:hAnsi="宋体"/>
          <w:b/>
          <w:sz w:val="48"/>
          <w:szCs w:val="48"/>
          <w:lang w:eastAsia="zh-CN"/>
        </w:rPr>
        <w:t>2026-2027年度残疾人社区精准康复项目</w:t>
      </w:r>
    </w:p>
    <w:p w14:paraId="53366D83">
      <w:pPr>
        <w:tabs>
          <w:tab w:val="left" w:pos="390"/>
          <w:tab w:val="center" w:pos="4404"/>
        </w:tabs>
        <w:ind w:firstLine="0"/>
        <w:jc w:val="center"/>
        <w:rPr>
          <w:rFonts w:hint="eastAsia" w:ascii="宋体" w:hAnsi="宋体"/>
          <w:b/>
          <w:sz w:val="72"/>
          <w:szCs w:val="72"/>
        </w:rPr>
      </w:pPr>
    </w:p>
    <w:p w14:paraId="6A142F7A">
      <w:pPr>
        <w:tabs>
          <w:tab w:val="left" w:pos="390"/>
          <w:tab w:val="center" w:pos="4404"/>
        </w:tabs>
        <w:ind w:firstLine="0"/>
        <w:jc w:val="center"/>
        <w:rPr>
          <w:rFonts w:hint="eastAsia" w:ascii="宋体" w:hAnsi="宋体"/>
          <w:b/>
          <w:sz w:val="72"/>
          <w:szCs w:val="72"/>
        </w:rPr>
      </w:pPr>
      <w:r>
        <w:rPr>
          <w:rFonts w:hint="eastAsia" w:ascii="宋体" w:hAnsi="宋体"/>
          <w:b/>
          <w:sz w:val="72"/>
          <w:szCs w:val="72"/>
        </w:rPr>
        <w:t>竞争性磋商文件</w:t>
      </w:r>
    </w:p>
    <w:p w14:paraId="236E42F3">
      <w:pPr>
        <w:ind w:firstLine="883"/>
        <w:jc w:val="center"/>
        <w:rPr>
          <w:rFonts w:hint="eastAsia" w:ascii="宋体" w:hAnsi="宋体"/>
          <w:b/>
          <w:sz w:val="44"/>
        </w:rPr>
      </w:pPr>
    </w:p>
    <w:p w14:paraId="580B1FC5">
      <w:pPr>
        <w:ind w:firstLine="883"/>
        <w:jc w:val="center"/>
        <w:rPr>
          <w:rFonts w:hint="eastAsia" w:ascii="宋体" w:hAnsi="宋体"/>
          <w:b/>
          <w:sz w:val="44"/>
        </w:rPr>
      </w:pPr>
    </w:p>
    <w:p w14:paraId="3DCEAAF3">
      <w:pPr>
        <w:pBdr>
          <w:top w:val="none" w:color="000000" w:sz="0" w:space="0"/>
          <w:left w:val="none" w:color="000000" w:sz="0" w:space="0"/>
          <w:bottom w:val="none" w:color="000000" w:sz="0" w:space="0"/>
          <w:right w:val="none" w:color="000000" w:sz="0" w:space="0"/>
        </w:pBdr>
        <w:tabs>
          <w:tab w:val="left" w:pos="7005"/>
        </w:tabs>
        <w:spacing w:line="420" w:lineRule="atLeast"/>
        <w:ind w:firstLine="1767" w:firstLineChars="400"/>
        <w:rPr>
          <w:rFonts w:hint="eastAsia" w:ascii="宋体" w:hAnsi="宋体" w:cs="宋体"/>
          <w:b/>
          <w:bCs/>
          <w:sz w:val="44"/>
          <w:szCs w:val="44"/>
          <w:highlight w:val="none"/>
        </w:rPr>
      </w:pPr>
      <w:r>
        <w:rPr>
          <w:rFonts w:hint="eastAsia" w:ascii="宋体" w:hAnsi="宋体"/>
          <w:b/>
          <w:sz w:val="44"/>
          <w:highlight w:val="none"/>
        </w:rPr>
        <w:t>项目编号：JSZB-2026-15236</w:t>
      </w:r>
    </w:p>
    <w:p w14:paraId="3C80F2B6">
      <w:pPr>
        <w:ind w:firstLine="883"/>
        <w:rPr>
          <w:rFonts w:hint="eastAsia" w:ascii="宋体" w:hAnsi="宋体"/>
          <w:b/>
          <w:sz w:val="44"/>
        </w:rPr>
      </w:pPr>
    </w:p>
    <w:p w14:paraId="39EC0011">
      <w:pPr>
        <w:ind w:firstLine="883"/>
        <w:rPr>
          <w:rFonts w:hint="eastAsia" w:ascii="宋体" w:hAnsi="宋体"/>
          <w:b/>
          <w:sz w:val="44"/>
        </w:rPr>
      </w:pPr>
    </w:p>
    <w:p w14:paraId="2DCB5EC0">
      <w:pPr>
        <w:ind w:firstLine="640"/>
        <w:rPr>
          <w:rFonts w:hint="eastAsia" w:ascii="宋体" w:hAnsi="宋体"/>
          <w:sz w:val="32"/>
        </w:rPr>
      </w:pPr>
    </w:p>
    <w:p w14:paraId="6DFEA5AB">
      <w:pPr>
        <w:ind w:firstLine="0"/>
        <w:jc w:val="center"/>
        <w:rPr>
          <w:rFonts w:ascii="黑体" w:eastAsia="黑体"/>
          <w:color w:val="000000"/>
          <w:sz w:val="44"/>
          <w:szCs w:val="44"/>
          <w:lang w:val="zh-CN"/>
        </w:rPr>
      </w:pPr>
      <w:r>
        <w:rPr>
          <w:rFonts w:hint="eastAsia" w:ascii="黑体" w:eastAsia="黑体"/>
          <w:color w:val="000000"/>
          <w:sz w:val="44"/>
          <w:szCs w:val="44"/>
          <w:lang w:val="zh-CN"/>
        </w:rPr>
        <w:t>江苏中博通信有限公司</w:t>
      </w:r>
    </w:p>
    <w:p w14:paraId="5D267A9E">
      <w:pPr>
        <w:ind w:firstLine="883"/>
        <w:jc w:val="center"/>
        <w:rPr>
          <w:rFonts w:hint="eastAsia" w:ascii="宋体" w:hAnsi="宋体"/>
          <w:b/>
          <w:sz w:val="44"/>
        </w:rPr>
      </w:pPr>
    </w:p>
    <w:p w14:paraId="283AF603">
      <w:pPr>
        <w:ind w:firstLine="0"/>
        <w:jc w:val="center"/>
        <w:rPr>
          <w:rFonts w:hint="eastAsia" w:ascii="宋体" w:hAnsi="宋体"/>
          <w:b/>
          <w:sz w:val="44"/>
        </w:rPr>
      </w:pPr>
      <w:r>
        <w:rPr>
          <w:rFonts w:hint="eastAsia" w:ascii="宋体" w:hAnsi="宋体"/>
          <w:b/>
          <w:sz w:val="44"/>
        </w:rPr>
        <w:t>二〇二</w:t>
      </w:r>
      <w:r>
        <w:rPr>
          <w:rFonts w:hint="eastAsia" w:ascii="宋体" w:hAnsi="宋体"/>
          <w:b/>
          <w:sz w:val="44"/>
          <w:lang w:val="en-US" w:eastAsia="zh-CN"/>
        </w:rPr>
        <w:t>六</w:t>
      </w:r>
      <w:r>
        <w:rPr>
          <w:rFonts w:hint="eastAsia" w:ascii="宋体" w:hAnsi="宋体"/>
          <w:b/>
          <w:sz w:val="44"/>
        </w:rPr>
        <w:t>年</w:t>
      </w:r>
      <w:r>
        <w:rPr>
          <w:rFonts w:hint="eastAsia" w:ascii="宋体" w:hAnsi="宋体"/>
          <w:b/>
          <w:sz w:val="44"/>
          <w:lang w:val="en-US" w:eastAsia="zh-CN"/>
        </w:rPr>
        <w:t>七</w:t>
      </w:r>
      <w:r>
        <w:rPr>
          <w:rFonts w:hint="eastAsia" w:ascii="宋体" w:hAnsi="宋体"/>
          <w:b/>
          <w:sz w:val="44"/>
        </w:rPr>
        <w:t>月</w:t>
      </w:r>
    </w:p>
    <w:p w14:paraId="78FC992B">
      <w:pPr>
        <w:ind w:firstLine="0"/>
        <w:jc w:val="center"/>
        <w:rPr>
          <w:rFonts w:hint="eastAsia" w:ascii="宋体" w:hAnsi="宋体"/>
          <w:b/>
          <w:color w:val="000000"/>
          <w:sz w:val="36"/>
          <w:szCs w:val="36"/>
        </w:rPr>
      </w:pPr>
      <w:r>
        <w:rPr>
          <w:rFonts w:ascii="宋体" w:hAnsi="宋体"/>
          <w:sz w:val="44"/>
        </w:rPr>
        <w:br w:type="page" w:clear="all"/>
      </w:r>
      <w:r>
        <w:rPr>
          <w:rFonts w:ascii="宋体" w:hAnsi="宋体"/>
          <w:b/>
          <w:color w:val="000000"/>
          <w:sz w:val="40"/>
          <w:szCs w:val="36"/>
          <w:lang w:val="zh-CN"/>
        </w:rPr>
        <w:t>目</w:t>
      </w:r>
      <w:r>
        <w:rPr>
          <w:rFonts w:hint="eastAsia" w:ascii="宋体" w:hAnsi="宋体"/>
          <w:b/>
          <w:color w:val="000000"/>
          <w:sz w:val="40"/>
          <w:szCs w:val="36"/>
          <w:lang w:val="zh-CN"/>
        </w:rPr>
        <w:t xml:space="preserve">  </w:t>
      </w:r>
      <w:r>
        <w:rPr>
          <w:rFonts w:ascii="宋体" w:hAnsi="宋体"/>
          <w:b/>
          <w:color w:val="000000"/>
          <w:sz w:val="40"/>
          <w:szCs w:val="36"/>
          <w:lang w:val="zh-CN"/>
        </w:rPr>
        <w:t>录</w:t>
      </w:r>
    </w:p>
    <w:p w14:paraId="0D8CFCC9">
      <w:pPr>
        <w:pStyle w:val="40"/>
        <w:tabs>
          <w:tab w:val="right" w:leader="dot" w:pos="9070"/>
        </w:tabs>
        <w:ind w:firstLine="0"/>
        <w:rPr>
          <w:rFonts w:hint="eastAsia" w:ascii="宋体" w:hAnsi="宋体" w:cs="宋体"/>
          <w:sz w:val="32"/>
          <w:szCs w:val="32"/>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"_Toc30438" </w:instrText>
      </w:r>
      <w:r>
        <w:fldChar w:fldCharType="separate"/>
      </w:r>
      <w:r>
        <w:rPr>
          <w:rFonts w:hint="eastAsia" w:ascii="宋体" w:hAnsi="宋体" w:cs="宋体"/>
          <w:sz w:val="32"/>
          <w:szCs w:val="32"/>
        </w:rPr>
        <w:t>第一章 竞争性磋商邀请</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_Toc30438 \h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fldChar w:fldCharType="end"/>
      </w:r>
    </w:p>
    <w:p w14:paraId="74CA6FBA">
      <w:pPr>
        <w:pStyle w:val="40"/>
        <w:tabs>
          <w:tab w:val="right" w:leader="dot" w:pos="9070"/>
        </w:tabs>
        <w:ind w:firstLine="0"/>
        <w:rPr>
          <w:rFonts w:hint="eastAsia" w:ascii="宋体" w:hAnsi="宋体" w:cs="宋体"/>
          <w:sz w:val="32"/>
          <w:szCs w:val="32"/>
        </w:rPr>
      </w:pPr>
      <w:r>
        <w:fldChar w:fldCharType="begin"/>
      </w:r>
      <w:r>
        <w:instrText xml:space="preserve"> HYPERLINK \l "_Toc17530" </w:instrText>
      </w:r>
      <w:r>
        <w:fldChar w:fldCharType="separate"/>
      </w:r>
      <w:r>
        <w:rPr>
          <w:rFonts w:hint="eastAsia" w:ascii="宋体" w:hAnsi="宋体" w:cs="宋体"/>
          <w:sz w:val="32"/>
          <w:szCs w:val="32"/>
        </w:rPr>
        <w:t>第二章 竞争性磋商须知</w:t>
      </w:r>
      <w:r>
        <w:rPr>
          <w:rFonts w:hint="eastAsia" w:ascii="宋体" w:hAnsi="宋体" w:cs="宋体"/>
          <w:sz w:val="32"/>
          <w:szCs w:val="32"/>
        </w:rPr>
        <w:tab/>
      </w:r>
      <w:r>
        <w:rPr>
          <w:rFonts w:hint="eastAsia" w:ascii="宋体" w:hAnsi="宋体" w:cs="宋体"/>
          <w:sz w:val="32"/>
          <w:szCs w:val="32"/>
        </w:rPr>
        <w:t>5</w:t>
      </w:r>
      <w:r>
        <w:rPr>
          <w:rFonts w:hint="eastAsia" w:ascii="宋体" w:hAnsi="宋体" w:cs="宋体"/>
          <w:sz w:val="32"/>
          <w:szCs w:val="32"/>
        </w:rPr>
        <w:fldChar w:fldCharType="end"/>
      </w:r>
    </w:p>
    <w:p w14:paraId="152D2211">
      <w:pPr>
        <w:pStyle w:val="40"/>
        <w:tabs>
          <w:tab w:val="right" w:leader="dot" w:pos="9070"/>
        </w:tabs>
        <w:ind w:firstLine="0"/>
        <w:rPr>
          <w:rFonts w:hint="eastAsia" w:ascii="宋体" w:hAnsi="宋体" w:cs="宋体"/>
          <w:sz w:val="32"/>
          <w:szCs w:val="32"/>
        </w:rPr>
      </w:pPr>
      <w:r>
        <w:fldChar w:fldCharType="begin"/>
      </w:r>
      <w:r>
        <w:instrText xml:space="preserve"> HYPERLINK \l "_Toc22181" </w:instrText>
      </w:r>
      <w:r>
        <w:fldChar w:fldCharType="separate"/>
      </w:r>
      <w:r>
        <w:rPr>
          <w:rFonts w:hint="eastAsia" w:ascii="宋体" w:hAnsi="宋体" w:cs="宋体"/>
          <w:sz w:val="32"/>
          <w:szCs w:val="32"/>
        </w:rPr>
        <w:t>第三章 采购需求</w:t>
      </w:r>
      <w:r>
        <w:rPr>
          <w:rFonts w:hint="eastAsia" w:ascii="宋体" w:hAnsi="宋体" w:cs="宋体"/>
          <w:sz w:val="32"/>
          <w:szCs w:val="32"/>
        </w:rPr>
        <w:tab/>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5</w:t>
      </w:r>
    </w:p>
    <w:p w14:paraId="7F80A470">
      <w:pPr>
        <w:pStyle w:val="40"/>
        <w:tabs>
          <w:tab w:val="right" w:leader="dot" w:pos="9070"/>
        </w:tabs>
        <w:ind w:firstLine="0"/>
        <w:rPr>
          <w:rFonts w:hint="eastAsia" w:ascii="宋体" w:hAnsi="宋体" w:cs="宋体"/>
          <w:sz w:val="32"/>
          <w:szCs w:val="32"/>
        </w:rPr>
      </w:pPr>
      <w:r>
        <w:fldChar w:fldCharType="begin"/>
      </w:r>
      <w:r>
        <w:instrText xml:space="preserve"> HYPERLINK \l "_Toc22361" </w:instrText>
      </w:r>
      <w:r>
        <w:fldChar w:fldCharType="separate"/>
      </w:r>
      <w:r>
        <w:rPr>
          <w:rFonts w:hint="eastAsia" w:ascii="宋体" w:hAnsi="宋体" w:cs="宋体"/>
          <w:sz w:val="32"/>
          <w:szCs w:val="32"/>
        </w:rPr>
        <w:t>第四章 成交标准</w:t>
      </w:r>
      <w:r>
        <w:rPr>
          <w:rFonts w:hint="eastAsia" w:ascii="宋体" w:hAnsi="宋体" w:cs="宋体"/>
          <w:sz w:val="32"/>
          <w:szCs w:val="32"/>
        </w:rPr>
        <w:tab/>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8</w:t>
      </w:r>
    </w:p>
    <w:p w14:paraId="05315AB9">
      <w:pPr>
        <w:pStyle w:val="40"/>
        <w:tabs>
          <w:tab w:val="right" w:leader="dot" w:pos="9070"/>
        </w:tabs>
        <w:ind w:firstLine="0"/>
        <w:rPr>
          <w:rFonts w:hint="eastAsia" w:ascii="宋体" w:hAnsi="宋体" w:cs="宋体"/>
          <w:sz w:val="32"/>
          <w:szCs w:val="32"/>
        </w:rPr>
      </w:pPr>
      <w:r>
        <w:fldChar w:fldCharType="begin"/>
      </w:r>
      <w:r>
        <w:instrText xml:space="preserve"> HYPERLINK \l "_Toc30672" </w:instrText>
      </w:r>
      <w:r>
        <w:fldChar w:fldCharType="separate"/>
      </w:r>
      <w:r>
        <w:rPr>
          <w:rFonts w:hint="eastAsia" w:ascii="宋体" w:hAnsi="宋体" w:cs="宋体"/>
          <w:sz w:val="32"/>
          <w:szCs w:val="32"/>
        </w:rPr>
        <w:t>第五章 合同草案条款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_Toc30672 \h </w:instrText>
      </w:r>
      <w:r>
        <w:rPr>
          <w:rFonts w:hint="eastAsia" w:ascii="宋体" w:hAnsi="宋体" w:cs="宋体"/>
          <w:sz w:val="32"/>
          <w:szCs w:val="32"/>
        </w:rPr>
        <w:fldChar w:fldCharType="separate"/>
      </w:r>
      <w:r>
        <w:rPr>
          <w:rFonts w:hint="eastAsia" w:ascii="宋体" w:hAnsi="宋体" w:cs="宋体"/>
          <w:sz w:val="32"/>
          <w:szCs w:val="32"/>
        </w:rPr>
        <w:t>22</w:t>
      </w:r>
      <w:r>
        <w:rPr>
          <w:rFonts w:hint="eastAsia" w:ascii="宋体" w:hAnsi="宋体" w:cs="宋体"/>
          <w:sz w:val="32"/>
          <w:szCs w:val="32"/>
        </w:rPr>
        <w:fldChar w:fldCharType="end"/>
      </w:r>
      <w:r>
        <w:rPr>
          <w:rFonts w:hint="eastAsia" w:ascii="宋体" w:hAnsi="宋体" w:cs="宋体"/>
          <w:sz w:val="32"/>
          <w:szCs w:val="32"/>
        </w:rPr>
        <w:fldChar w:fldCharType="end"/>
      </w:r>
    </w:p>
    <w:p w14:paraId="51720C66">
      <w:pPr>
        <w:pStyle w:val="40"/>
        <w:tabs>
          <w:tab w:val="right" w:leader="dot" w:pos="9070"/>
        </w:tabs>
        <w:ind w:firstLine="0"/>
        <w:rPr>
          <w:rFonts w:hint="eastAsia" w:ascii="宋体" w:hAnsi="宋体" w:cs="宋体"/>
          <w:sz w:val="32"/>
          <w:szCs w:val="32"/>
        </w:rPr>
      </w:pPr>
      <w:r>
        <w:fldChar w:fldCharType="begin"/>
      </w:r>
      <w:r>
        <w:instrText xml:space="preserve"> HYPERLINK \l "_Toc5665" </w:instrText>
      </w:r>
      <w:r>
        <w:fldChar w:fldCharType="separate"/>
      </w:r>
      <w:r>
        <w:rPr>
          <w:rFonts w:hint="eastAsia" w:ascii="宋体" w:hAnsi="宋体" w:cs="宋体"/>
          <w:sz w:val="32"/>
          <w:szCs w:val="32"/>
        </w:rPr>
        <w:t>第六章 竞争性磋商响应文件格式及附件</w:t>
      </w:r>
      <w:r>
        <w:rPr>
          <w:rFonts w:hint="eastAsia" w:ascii="宋体" w:hAnsi="宋体" w:cs="宋体"/>
          <w:sz w:val="32"/>
          <w:szCs w:val="32"/>
        </w:rPr>
        <w:tab/>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t>8</w:t>
      </w:r>
    </w:p>
    <w:p w14:paraId="1F5290CE">
      <w:pPr>
        <w:pStyle w:val="29"/>
        <w:tabs>
          <w:tab w:val="right" w:leader="dot" w:pos="9070"/>
        </w:tabs>
        <w:ind w:firstLine="400"/>
      </w:pPr>
    </w:p>
    <w:p w14:paraId="3D89E9F4">
      <w:pPr>
        <w:ind w:firstLine="560"/>
        <w:rPr>
          <w:rFonts w:hint="eastAsia" w:ascii="宋体" w:hAnsi="宋体"/>
        </w:rPr>
      </w:pPr>
      <w:r>
        <w:rPr>
          <w:rFonts w:ascii="宋体" w:hAnsi="宋体"/>
          <w:szCs w:val="28"/>
        </w:rPr>
        <w:fldChar w:fldCharType="end"/>
      </w:r>
    </w:p>
    <w:p w14:paraId="6EE11B8A">
      <w:pPr>
        <w:pStyle w:val="4"/>
        <w:ind w:firstLine="883"/>
        <w:rPr>
          <w:rFonts w:ascii="Times New Roman" w:hAnsi="Times New Roman"/>
          <w:sz w:val="44"/>
          <w:szCs w:val="44"/>
        </w:rPr>
        <w:sectPr>
          <w:footerReference r:id="rId7" w:type="default"/>
          <w:pgSz w:w="11906" w:h="16838"/>
          <w:pgMar w:top="1418" w:right="1418" w:bottom="1418" w:left="1418" w:header="851" w:footer="680" w:gutter="0"/>
          <w:cols w:space="720" w:num="1"/>
          <w:docGrid w:linePitch="360" w:charSpace="0"/>
        </w:sectPr>
      </w:pPr>
    </w:p>
    <w:p w14:paraId="4CEA7E89">
      <w:pPr>
        <w:pStyle w:val="2"/>
        <w:rPr>
          <w:rFonts w:hint="eastAsia"/>
        </w:rPr>
      </w:pPr>
      <w:bookmarkStart w:id="0" w:name="_Toc30438"/>
      <w:r>
        <w:rPr>
          <w:rFonts w:hint="eastAsia"/>
        </w:rPr>
        <w:t>第一章 竞争性磋商邀请</w:t>
      </w:r>
      <w:bookmarkEnd w:id="0"/>
    </w:p>
    <w:p w14:paraId="5B051BEB">
      <w:pPr>
        <w:ind w:firstLine="560"/>
        <w:rPr>
          <w:rFonts w:hint="eastAsia" w:ascii="宋体" w:hAnsi="宋体" w:cs="宋体"/>
          <w:sz w:val="24"/>
          <w:szCs w:val="24"/>
          <w:lang w:val="zh-CN"/>
        </w:rPr>
      </w:pPr>
      <w:r>
        <w:rPr>
          <w:rFonts w:hint="eastAsia" w:ascii="宋体" w:hAnsi="宋体" w:cs="宋体"/>
          <w:sz w:val="24"/>
          <w:szCs w:val="24"/>
          <w:lang w:val="zh-CN"/>
        </w:rPr>
        <w:t>江苏中博通信有限公司（以下简称“代理机构”）受</w:t>
      </w:r>
      <w:r>
        <w:rPr>
          <w:rFonts w:hint="eastAsia" w:ascii="宋体" w:hAnsi="宋体" w:cs="宋体"/>
          <w:b/>
          <w:bCs/>
          <w:sz w:val="24"/>
          <w:szCs w:val="24"/>
          <w:u w:val="single"/>
          <w:lang w:eastAsia="zh-CN"/>
        </w:rPr>
        <w:t>南京市栖霞区人民政府栖霞街道办事处</w:t>
      </w:r>
      <w:r>
        <w:rPr>
          <w:rFonts w:hint="eastAsia" w:ascii="宋体" w:hAnsi="宋体" w:cs="宋体"/>
          <w:sz w:val="24"/>
          <w:szCs w:val="24"/>
          <w:lang w:val="zh-CN"/>
        </w:rPr>
        <w:t>（采购单位名称，以下简称“采购人”）委托，就</w:t>
      </w:r>
      <w:del w:id="0" w:author="Azaris.li [2]" w:date="2026-06-24T18:14:55Z">
        <w:r>
          <w:rPr>
            <w:rFonts w:hint="eastAsia" w:ascii="宋体" w:hAnsi="宋体" w:cs="宋体"/>
            <w:b/>
            <w:bCs/>
            <w:sz w:val="24"/>
            <w:szCs w:val="24"/>
            <w:u w:val="single"/>
          </w:rPr>
          <w:delText>2025-2026年局基本建设工程咨询顾问服务项目</w:delText>
        </w:r>
      </w:del>
      <w:ins w:id="1" w:author="Azaris.li [2]" w:date="2026-06-24T18:14:55Z">
        <w:r>
          <w:rPr>
            <w:rFonts w:hint="eastAsia" w:ascii="宋体" w:hAnsi="宋体" w:cs="宋体"/>
            <w:b/>
            <w:bCs/>
            <w:sz w:val="24"/>
            <w:szCs w:val="24"/>
            <w:u w:val="single"/>
            <w:lang w:eastAsia="zh-CN"/>
          </w:rPr>
          <w:t>2026-2027年度残疾人社区精准康复项目</w:t>
        </w:r>
      </w:ins>
      <w:r>
        <w:rPr>
          <w:rFonts w:hint="eastAsia" w:ascii="宋体" w:hAnsi="宋体" w:cs="宋体"/>
          <w:sz w:val="24"/>
          <w:szCs w:val="24"/>
        </w:rPr>
        <w:t>（项目名称）</w:t>
      </w:r>
      <w:r>
        <w:rPr>
          <w:rFonts w:hint="eastAsia" w:ascii="宋体" w:hAnsi="宋体" w:cs="宋体"/>
          <w:sz w:val="24"/>
          <w:szCs w:val="24"/>
          <w:lang w:val="zh-CN"/>
        </w:rPr>
        <w:t>进行采购，兹邀请符合资格条件的供应商</w:t>
      </w:r>
      <w:r>
        <w:rPr>
          <w:rFonts w:hint="eastAsia" w:ascii="宋体" w:hAnsi="宋体" w:cs="宋体"/>
          <w:sz w:val="24"/>
          <w:szCs w:val="24"/>
        </w:rPr>
        <w:t>参加</w:t>
      </w:r>
      <w:r>
        <w:rPr>
          <w:rFonts w:hint="eastAsia" w:ascii="宋体" w:hAnsi="宋体" w:cs="宋体"/>
          <w:sz w:val="24"/>
          <w:szCs w:val="24"/>
          <w:lang w:val="zh-CN"/>
        </w:rPr>
        <w:t>。</w:t>
      </w:r>
    </w:p>
    <w:p w14:paraId="6E0CF184">
      <w:pPr>
        <w:tabs>
          <w:tab w:val="left" w:pos="7005"/>
        </w:tabs>
        <w:ind w:firstLine="562"/>
        <w:rPr>
          <w:rFonts w:hint="eastAsia" w:ascii="宋体" w:hAnsi="宋体" w:cs="宋体"/>
          <w:b/>
          <w:color w:val="000000"/>
          <w:sz w:val="24"/>
          <w:szCs w:val="24"/>
          <w:lang w:val="zh-CN"/>
        </w:rPr>
      </w:pPr>
      <w:r>
        <w:rPr>
          <w:rFonts w:hint="eastAsia" w:ascii="宋体" w:hAnsi="宋体" w:cs="宋体"/>
          <w:b/>
          <w:color w:val="000000"/>
          <w:sz w:val="24"/>
          <w:szCs w:val="24"/>
          <w:lang w:val="zh-CN"/>
        </w:rPr>
        <w:t>一、项目基本情况</w:t>
      </w:r>
    </w:p>
    <w:p w14:paraId="019A4B6B">
      <w:pPr>
        <w:tabs>
          <w:tab w:val="left" w:pos="7005"/>
        </w:tabs>
        <w:ind w:firstLine="560"/>
        <w:rPr>
          <w:rFonts w:hint="eastAsia" w:ascii="宋体" w:hAnsi="宋体" w:cs="宋体"/>
          <w:color w:val="000000"/>
          <w:sz w:val="24"/>
          <w:szCs w:val="24"/>
          <w:lang w:val="zh-CN"/>
        </w:rPr>
      </w:pPr>
      <w:r>
        <w:rPr>
          <w:rFonts w:hint="eastAsia" w:ascii="宋体" w:hAnsi="宋体" w:cs="宋体"/>
          <w:color w:val="000000"/>
          <w:sz w:val="24"/>
          <w:szCs w:val="24"/>
          <w:lang w:val="zh-CN"/>
        </w:rPr>
        <w:t>1.1 项目名称：</w:t>
      </w:r>
      <w:del w:id="2" w:author="Azaris.li [2]" w:date="2026-06-24T18:14:55Z">
        <w:r>
          <w:rPr>
            <w:rFonts w:hint="eastAsia" w:ascii="宋体" w:hAnsi="宋体" w:cs="宋体"/>
            <w:color w:val="000000"/>
            <w:sz w:val="24"/>
            <w:szCs w:val="24"/>
            <w:lang w:val="zh-CN"/>
          </w:rPr>
          <w:delText>2025-2026年局基本建设工程咨询顾问服务项目</w:delText>
        </w:r>
      </w:del>
      <w:ins w:id="3" w:author="Azaris.li [2]" w:date="2026-06-24T18:14:55Z">
        <w:r>
          <w:rPr>
            <w:rFonts w:hint="eastAsia" w:ascii="宋体" w:hAnsi="宋体" w:cs="宋体"/>
            <w:color w:val="000000"/>
            <w:sz w:val="24"/>
            <w:szCs w:val="24"/>
            <w:lang w:val="zh-CN"/>
          </w:rPr>
          <w:t>2026-2027年度残疾人社区精准康复项目</w:t>
        </w:r>
      </w:ins>
    </w:p>
    <w:p w14:paraId="57F6B133">
      <w:pPr>
        <w:tabs>
          <w:tab w:val="left" w:pos="7005"/>
        </w:tabs>
        <w:ind w:firstLine="560"/>
        <w:rPr>
          <w:rFonts w:hint="eastAsia" w:ascii="宋体" w:hAnsi="宋体" w:cs="宋体"/>
          <w:color w:val="000000"/>
          <w:sz w:val="24"/>
          <w:szCs w:val="24"/>
          <w:lang w:val="zh-CN"/>
        </w:rPr>
      </w:pPr>
      <w:r>
        <w:rPr>
          <w:rFonts w:hint="eastAsia" w:ascii="宋体" w:hAnsi="宋体" w:cs="宋体"/>
          <w:color w:val="000000"/>
          <w:sz w:val="24"/>
          <w:szCs w:val="24"/>
          <w:lang w:val="zh-CN"/>
        </w:rPr>
        <w:t>1.2 项目编号：JSZB-2026-15236</w:t>
      </w:r>
    </w:p>
    <w:p w14:paraId="59F90B5D">
      <w:pPr>
        <w:tabs>
          <w:tab w:val="left" w:pos="7005"/>
        </w:tabs>
        <w:ind w:firstLine="560"/>
        <w:rPr>
          <w:rFonts w:hint="eastAsia" w:ascii="宋体" w:hAnsi="宋体" w:cs="宋体"/>
          <w:color w:val="000000"/>
          <w:sz w:val="24"/>
          <w:szCs w:val="24"/>
          <w:highlight w:val="none"/>
          <w:lang w:val="zh-CN"/>
        </w:rPr>
      </w:pPr>
      <w:r>
        <w:rPr>
          <w:rFonts w:hint="eastAsia" w:ascii="宋体" w:hAnsi="宋体" w:cs="宋体"/>
          <w:color w:val="000000"/>
          <w:sz w:val="24"/>
          <w:szCs w:val="24"/>
          <w:lang w:val="zh-CN"/>
        </w:rPr>
        <w:t xml:space="preserve">1.3 </w:t>
      </w:r>
      <w:r>
        <w:rPr>
          <w:rFonts w:hint="eastAsia" w:ascii="宋体" w:hAnsi="宋体" w:cs="宋体"/>
          <w:color w:val="000000"/>
          <w:sz w:val="24"/>
          <w:szCs w:val="24"/>
          <w:highlight w:val="none"/>
          <w:lang w:val="zh-CN"/>
        </w:rPr>
        <w:t>采购项目总预算：</w:t>
      </w:r>
      <w:r>
        <w:rPr>
          <w:rFonts w:hint="eastAsia" w:ascii="宋体" w:hAnsi="宋体" w:cs="宋体"/>
          <w:color w:val="000000"/>
          <w:sz w:val="24"/>
          <w:szCs w:val="24"/>
          <w:highlight w:val="none"/>
          <w:lang w:val="en-US" w:eastAsia="zh-CN"/>
        </w:rPr>
        <w:t>19.97</w:t>
      </w:r>
      <w:r>
        <w:rPr>
          <w:rFonts w:hint="eastAsia" w:ascii="宋体" w:hAnsi="宋体" w:cs="宋体"/>
          <w:color w:val="000000"/>
          <w:sz w:val="24"/>
          <w:szCs w:val="24"/>
          <w:highlight w:val="none"/>
          <w:lang w:val="zh-CN"/>
        </w:rPr>
        <w:t>万元（报价超过项目预算作无效响应处理）</w:t>
      </w:r>
    </w:p>
    <w:p w14:paraId="4235E06A">
      <w:pPr>
        <w:tabs>
          <w:tab w:val="left" w:pos="7005"/>
        </w:tabs>
        <w:ind w:firstLine="56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rPr>
        <w:t xml:space="preserve">1.4 </w:t>
      </w:r>
      <w:r>
        <w:rPr>
          <w:rFonts w:hint="eastAsia" w:ascii="宋体" w:hAnsi="宋体" w:cs="宋体"/>
          <w:color w:val="000000"/>
          <w:sz w:val="24"/>
          <w:szCs w:val="24"/>
          <w:highlight w:val="none"/>
          <w:lang w:val="zh-CN"/>
        </w:rPr>
        <w:t>项目内容：</w:t>
      </w:r>
    </w:p>
    <w:p w14:paraId="6A04AEC3">
      <w:pPr>
        <w:tabs>
          <w:tab w:val="left" w:pos="7005"/>
        </w:tabs>
        <w:ind w:firstLine="56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1.4.1</w:t>
      </w:r>
      <w:r>
        <w:rPr>
          <w:rFonts w:hint="eastAsia" w:ascii="宋体" w:hAnsi="宋体" w:eastAsia="宋体" w:cs="宋体"/>
          <w:color w:val="000000"/>
          <w:sz w:val="24"/>
          <w:szCs w:val="24"/>
          <w:highlight w:val="none"/>
          <w:lang w:val="en-US" w:eastAsia="zh-CN"/>
        </w:rPr>
        <w:t xml:space="preserve"> 2026-2027年度残疾人社区精准康复项目，详细内容见第三章采购需求</w:t>
      </w:r>
      <w:r>
        <w:rPr>
          <w:rFonts w:hint="eastAsia" w:ascii="宋体" w:hAnsi="宋体" w:eastAsia="宋体" w:cs="宋体"/>
          <w:color w:val="000000"/>
          <w:sz w:val="24"/>
          <w:szCs w:val="24"/>
          <w:highlight w:val="none"/>
          <w:lang w:val="zh-CN" w:eastAsia="zh-CN"/>
        </w:rPr>
        <w:t>。</w:t>
      </w:r>
    </w:p>
    <w:p w14:paraId="1AE2F6B9">
      <w:pPr>
        <w:tabs>
          <w:tab w:val="left" w:pos="7005"/>
        </w:tabs>
        <w:ind w:firstLine="560"/>
        <w:rPr>
          <w:rFonts w:hint="eastAsia" w:ascii="宋体" w:hAnsi="宋体" w:cs="宋体"/>
          <w:color w:val="000000"/>
          <w:sz w:val="24"/>
          <w:szCs w:val="24"/>
          <w:highlight w:val="none"/>
        </w:rPr>
      </w:pPr>
      <w:commentRangeStart w:id="0"/>
      <w:r>
        <w:rPr>
          <w:rFonts w:hint="eastAsia" w:ascii="宋体" w:hAnsi="宋体" w:cs="宋体"/>
          <w:color w:val="000000"/>
          <w:sz w:val="24"/>
          <w:szCs w:val="24"/>
          <w:highlight w:val="none"/>
        </w:rPr>
        <w:t xml:space="preserve">1.4.2 </w:t>
      </w:r>
      <w:r>
        <w:rPr>
          <w:rFonts w:hint="eastAsia" w:ascii="宋体" w:hAnsi="宋体" w:cs="宋体"/>
          <w:color w:val="000000"/>
          <w:sz w:val="24"/>
          <w:szCs w:val="24"/>
          <w:highlight w:val="none"/>
          <w:lang w:val="zh-CN"/>
        </w:rPr>
        <w:t>服务期限：</w:t>
      </w:r>
      <w:r>
        <w:rPr>
          <w:rFonts w:hint="eastAsia" w:ascii="宋体" w:hAnsi="宋体" w:eastAsia="宋体" w:cs="宋体"/>
          <w:color w:val="000000"/>
          <w:sz w:val="24"/>
          <w:szCs w:val="24"/>
          <w:highlight w:val="none"/>
          <w:lang w:val="en-US" w:eastAsia="zh-CN"/>
        </w:rPr>
        <w:t>一年期限</w:t>
      </w:r>
      <w:r>
        <w:rPr>
          <w:rFonts w:hint="eastAsia" w:ascii="宋体" w:hAnsi="宋体" w:eastAsia="宋体" w:cs="宋体"/>
          <w:color w:val="000000"/>
          <w:sz w:val="24"/>
          <w:szCs w:val="24"/>
          <w:highlight w:val="none"/>
          <w:lang w:val="zh-CN" w:eastAsia="zh-CN"/>
        </w:rPr>
        <w:t>。</w:t>
      </w:r>
      <w:commentRangeEnd w:id="0"/>
      <w:r>
        <w:rPr>
          <w:rFonts w:hint="eastAsia" w:ascii="宋体" w:hAnsi="宋体" w:eastAsia="宋体" w:cs="宋体"/>
          <w:color w:val="000000"/>
          <w:sz w:val="24"/>
          <w:szCs w:val="24"/>
          <w:highlight w:val="none"/>
          <w:lang w:val="en-US" w:eastAsia="zh-CN"/>
        </w:rPr>
        <w:commentReference w:id="0"/>
      </w:r>
    </w:p>
    <w:p w14:paraId="101FD40D">
      <w:pPr>
        <w:tabs>
          <w:tab w:val="left" w:pos="7005"/>
        </w:tabs>
        <w:ind w:firstLine="560"/>
        <w:rPr>
          <w:rFonts w:hint="eastAsia" w:ascii="宋体" w:hAnsi="宋体" w:cs="宋体"/>
          <w:color w:val="000000"/>
          <w:sz w:val="24"/>
          <w:szCs w:val="24"/>
          <w:lang w:val="zh-CN"/>
        </w:rPr>
      </w:pPr>
      <w:r>
        <w:rPr>
          <w:rFonts w:hint="eastAsia" w:ascii="宋体" w:hAnsi="宋体" w:cs="宋体"/>
          <w:color w:val="000000"/>
          <w:sz w:val="24"/>
          <w:szCs w:val="24"/>
        </w:rPr>
        <w:t>1.</w:t>
      </w:r>
      <w:r>
        <w:rPr>
          <w:rFonts w:hint="eastAsia" w:ascii="宋体" w:hAnsi="宋体" w:cs="宋体"/>
          <w:color w:val="000000"/>
          <w:sz w:val="24"/>
          <w:szCs w:val="24"/>
          <w:lang w:val="zh-CN"/>
        </w:rPr>
        <w:t>5</w:t>
      </w:r>
      <w:r>
        <w:rPr>
          <w:rFonts w:hint="eastAsia" w:ascii="宋体" w:hAnsi="宋体" w:cs="宋体"/>
          <w:color w:val="000000"/>
          <w:sz w:val="24"/>
          <w:szCs w:val="24"/>
        </w:rPr>
        <w:t xml:space="preserve"> </w:t>
      </w:r>
      <w:r>
        <w:rPr>
          <w:rFonts w:hint="eastAsia" w:ascii="宋体" w:hAnsi="宋体" w:cs="宋体"/>
          <w:color w:val="000000"/>
          <w:sz w:val="24"/>
          <w:szCs w:val="24"/>
          <w:lang w:val="zh-CN"/>
        </w:rPr>
        <w:t>本项目不接受联合体投标。</w:t>
      </w:r>
    </w:p>
    <w:p w14:paraId="3016BD15">
      <w:pPr>
        <w:tabs>
          <w:tab w:val="left" w:pos="7005"/>
        </w:tabs>
        <w:ind w:firstLine="562"/>
        <w:rPr>
          <w:rFonts w:hint="eastAsia" w:ascii="宋体" w:hAnsi="宋体" w:cs="宋体"/>
          <w:b/>
          <w:color w:val="000000"/>
          <w:sz w:val="24"/>
          <w:szCs w:val="24"/>
          <w:lang w:val="zh-CN"/>
        </w:rPr>
      </w:pPr>
      <w:r>
        <w:rPr>
          <w:rFonts w:hint="eastAsia" w:ascii="宋体" w:hAnsi="宋体" w:cs="宋体"/>
          <w:b/>
          <w:color w:val="000000"/>
          <w:sz w:val="24"/>
          <w:szCs w:val="24"/>
          <w:lang w:val="zh-CN"/>
        </w:rPr>
        <w:t>二、申请人的资格要求</w:t>
      </w:r>
    </w:p>
    <w:p w14:paraId="6420554D">
      <w:pPr>
        <w:tabs>
          <w:tab w:val="left" w:pos="7005"/>
        </w:tabs>
        <w:ind w:firstLine="56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1、满足《中华人民共和国政府采购法》第二十二条规定：</w:t>
      </w:r>
    </w:p>
    <w:p w14:paraId="477562DC">
      <w:pPr>
        <w:tabs>
          <w:tab w:val="left" w:pos="7005"/>
        </w:tabs>
        <w:ind w:firstLine="56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（1）具有独立承担民事责任的能力（提供法人或者其他组织的营业执照等证明文件，自然人的身份证复印件）；</w:t>
      </w:r>
    </w:p>
    <w:p w14:paraId="7D5E5D5F">
      <w:pPr>
        <w:tabs>
          <w:tab w:val="left" w:pos="7005"/>
        </w:tabs>
        <w:ind w:firstLine="56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（2）具有良好的商业信誉和健全的财务会计制度（提供参加本次政府采购活动前12个月内至少一个月的会计报表（至少包括资产负债表和利润表）复印件或其上一年度经审计的财务报告加盖</w:t>
      </w: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lang w:val="en-US" w:eastAsia="zh-CN"/>
        </w:rPr>
        <w:t>公章，成立不满12个月的无需提供。本款也可提供财政部门认可的政府采购专业担保机构于提交投标文件截止日期前3个月内出具的投标担保函或</w:t>
      </w: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lang w:val="en-US" w:eastAsia="zh-CN"/>
        </w:rPr>
        <w:t>于基本开户银行出具的资信证明）；</w:t>
      </w:r>
    </w:p>
    <w:p w14:paraId="28310258">
      <w:pPr>
        <w:tabs>
          <w:tab w:val="left" w:pos="7005"/>
        </w:tabs>
        <w:ind w:firstLine="56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（3）有依法缴纳税收的相关材料（提供</w:t>
      </w: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lang w:val="en-US" w:eastAsia="zh-CN"/>
        </w:rPr>
        <w:t>参加本次政府采购活动前12个月内至少一个月依法缴纳税收的凭证复印件。</w:t>
      </w: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lang w:val="en-US" w:eastAsia="zh-CN"/>
        </w:rPr>
        <w:t>依法享受缓缴、免缴税收的提供证明材料）；</w:t>
      </w:r>
    </w:p>
    <w:p w14:paraId="7B33B51E">
      <w:pPr>
        <w:tabs>
          <w:tab w:val="left" w:pos="7005"/>
        </w:tabs>
        <w:ind w:firstLine="56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（4）有依法缴纳社会保障资金的相关材料（提供</w:t>
      </w: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lang w:val="en-US" w:eastAsia="zh-CN"/>
        </w:rPr>
        <w:t>参加本次政府采购活动前12个月内至少一个月提供缴纳社会保险的凭证（专用收据或社会保险缴纳清单）复印件。</w:t>
      </w: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lang w:val="en-US" w:eastAsia="zh-CN"/>
        </w:rPr>
        <w:t>依法享受缓缴、免缴社会保障资金的提供证明材料加盖</w:t>
      </w: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lang w:val="en-US" w:eastAsia="zh-CN"/>
        </w:rPr>
        <w:t>公章）；</w:t>
      </w:r>
    </w:p>
    <w:p w14:paraId="09B84739">
      <w:pPr>
        <w:tabs>
          <w:tab w:val="left" w:pos="7005"/>
        </w:tabs>
        <w:ind w:firstLine="56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（5）具备履行合同所必需的设备和专业技术能力的书面声明（提供声明函原件，加盖</w:t>
      </w: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lang w:val="en-US" w:eastAsia="zh-CN"/>
        </w:rPr>
        <w:t>公章）；</w:t>
      </w:r>
    </w:p>
    <w:p w14:paraId="7D910AFA">
      <w:pPr>
        <w:tabs>
          <w:tab w:val="left" w:pos="7005"/>
        </w:tabs>
        <w:ind w:firstLine="56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（6）参加政府采购活动前3年内在经营活动中没有重大违法记录的书面声明（提供声明函原件，加盖</w:t>
      </w: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lang w:val="en-US" w:eastAsia="zh-CN"/>
        </w:rPr>
        <w:t>公章）。</w:t>
      </w:r>
    </w:p>
    <w:p w14:paraId="405F1EA4">
      <w:pPr>
        <w:tabs>
          <w:tab w:val="left" w:pos="7005"/>
        </w:tabs>
        <w:ind w:firstLine="56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（7）法律、行政法规规定的其他条件：无。</w:t>
      </w:r>
    </w:p>
    <w:p w14:paraId="18E0BC3F">
      <w:pPr>
        <w:tabs>
          <w:tab w:val="left" w:pos="7005"/>
        </w:tabs>
        <w:ind w:firstLine="56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2、落实政府采购政策需满足的资格要求：无</w:t>
      </w:r>
    </w:p>
    <w:p w14:paraId="2E196621">
      <w:pPr>
        <w:tabs>
          <w:tab w:val="left" w:pos="7005"/>
        </w:tabs>
        <w:ind w:firstLine="56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3、本项目的特定资格要求：无</w:t>
      </w:r>
    </w:p>
    <w:p w14:paraId="1F6FBBB5">
      <w:pPr>
        <w:tabs>
          <w:tab w:val="left" w:pos="7005"/>
        </w:tabs>
        <w:ind w:firstLine="56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4、拒绝下述供应商参加本次招标活动：</w:t>
      </w:r>
    </w:p>
    <w:p w14:paraId="1C80DFAE">
      <w:pPr>
        <w:tabs>
          <w:tab w:val="left" w:pos="7005"/>
        </w:tabs>
        <w:ind w:firstLine="56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（1）供应商单位负责人为同一人或者存在直接控股、管理关系的不同供应商，不得参加同一合同项下的政府采购活动。</w:t>
      </w:r>
    </w:p>
    <w:p w14:paraId="1711D048">
      <w:pPr>
        <w:tabs>
          <w:tab w:val="left" w:pos="7005"/>
        </w:tabs>
        <w:ind w:firstLine="56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（2）凡为采购项目提供整体设计、规范编制或者项目管理、监理、检测等服务的供应商，不得再参加本项目的采购活动。</w:t>
      </w:r>
    </w:p>
    <w:p w14:paraId="21702B3B">
      <w:pPr>
        <w:tabs>
          <w:tab w:val="left" w:pos="7005"/>
        </w:tabs>
        <w:ind w:firstLine="56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（3）供应商被“信用中国”网站(www.creditchina.gov.cn)、“中国政府采购网”(www.ccgp.gov.cn) 列入失信被执行人、重大税收违法案件当事人名单、政府采购严重违法失信行为记录名单。</w:t>
      </w:r>
    </w:p>
    <w:p w14:paraId="67373E70">
      <w:pPr>
        <w:tabs>
          <w:tab w:val="left" w:pos="7005"/>
        </w:tabs>
        <w:ind w:firstLine="56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本项目不允许联合体投标。</w:t>
      </w:r>
    </w:p>
    <w:p w14:paraId="1DA125DC">
      <w:pPr>
        <w:ind w:firstLine="562"/>
        <w:rPr>
          <w:rFonts w:hint="eastAsia" w:ascii="宋体" w:hAnsi="宋体" w:cs="宋体"/>
          <w:b/>
          <w:sz w:val="24"/>
          <w:szCs w:val="24"/>
          <w:lang w:val="zh-CN"/>
        </w:rPr>
      </w:pPr>
      <w:r>
        <w:rPr>
          <w:rFonts w:hint="eastAsia" w:ascii="宋体" w:hAnsi="宋体" w:cs="宋体"/>
          <w:b/>
          <w:sz w:val="24"/>
          <w:szCs w:val="24"/>
          <w:lang w:val="zh-CN"/>
        </w:rPr>
        <w:t>三、文件获取</w:t>
      </w:r>
    </w:p>
    <w:p w14:paraId="47DA9F26">
      <w:pPr>
        <w:ind w:firstLine="560"/>
        <w:rPr>
          <w:rFonts w:hint="eastAsia" w:ascii="宋体" w:hAnsi="宋体" w:cs="宋体"/>
          <w:sz w:val="24"/>
          <w:szCs w:val="24"/>
          <w:lang w:val="zh-CN"/>
        </w:rPr>
      </w:pPr>
      <w:r>
        <w:rPr>
          <w:rFonts w:hint="eastAsia" w:ascii="宋体" w:hAnsi="宋体" w:cs="宋体"/>
          <w:sz w:val="24"/>
          <w:szCs w:val="24"/>
          <w:lang w:val="zh-CN"/>
        </w:rPr>
        <w:t>3.</w:t>
      </w:r>
      <w:r>
        <w:rPr>
          <w:rFonts w:hint="eastAsia" w:ascii="宋体" w:hAnsi="宋体" w:cs="宋体"/>
          <w:sz w:val="24"/>
          <w:szCs w:val="24"/>
        </w:rPr>
        <w:t>1</w:t>
      </w:r>
      <w:r>
        <w:rPr>
          <w:rFonts w:hint="eastAsia" w:ascii="宋体" w:hAnsi="宋体" w:cs="宋体"/>
          <w:sz w:val="24"/>
          <w:szCs w:val="24"/>
          <w:lang w:val="zh-CN"/>
        </w:rPr>
        <w:t xml:space="preserve"> 获取</w:t>
      </w:r>
      <w:r>
        <w:rPr>
          <w:rFonts w:hint="eastAsia" w:ascii="宋体" w:hAnsi="宋体" w:cs="宋体"/>
          <w:sz w:val="24"/>
          <w:szCs w:val="24"/>
          <w:highlight w:val="none"/>
          <w:lang w:val="zh-CN"/>
        </w:rPr>
        <w:t>时间：202</w:t>
      </w:r>
      <w:r>
        <w:rPr>
          <w:rFonts w:hint="eastAsia" w:ascii="宋体" w:hAnsi="宋体" w:cs="宋体"/>
          <w:sz w:val="24"/>
          <w:szCs w:val="24"/>
          <w:highlight w:val="none"/>
          <w:lang w:val="en-US" w:eastAsia="zh-CN"/>
        </w:rPr>
        <w:t>6</w:t>
      </w:r>
      <w:r>
        <w:rPr>
          <w:rFonts w:hint="eastAsia" w:ascii="宋体" w:hAnsi="宋体" w:cs="宋体"/>
          <w:sz w:val="24"/>
          <w:szCs w:val="24"/>
          <w:highlight w:val="none"/>
          <w:lang w:val="zh-CN"/>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9</w:t>
      </w:r>
      <w:r>
        <w:rPr>
          <w:rFonts w:hint="eastAsia" w:ascii="宋体" w:hAnsi="宋体" w:cs="宋体"/>
          <w:sz w:val="24"/>
          <w:szCs w:val="24"/>
          <w:highlight w:val="none"/>
          <w:lang w:val="zh-CN"/>
        </w:rPr>
        <w:t>日至202</w:t>
      </w:r>
      <w:r>
        <w:rPr>
          <w:rFonts w:hint="eastAsia" w:ascii="宋体" w:hAnsi="宋体" w:cs="宋体"/>
          <w:sz w:val="24"/>
          <w:szCs w:val="24"/>
          <w:highlight w:val="none"/>
          <w:lang w:val="en-US" w:eastAsia="zh-CN"/>
        </w:rPr>
        <w:t>6</w:t>
      </w:r>
      <w:r>
        <w:rPr>
          <w:rFonts w:hint="eastAsia" w:ascii="宋体" w:hAnsi="宋体" w:cs="宋体"/>
          <w:sz w:val="24"/>
          <w:szCs w:val="24"/>
          <w:highlight w:val="none"/>
          <w:lang w:val="zh-CN"/>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15</w:t>
      </w:r>
      <w:r>
        <w:rPr>
          <w:rFonts w:hint="eastAsia" w:ascii="宋体" w:hAnsi="宋体" w:cs="宋体"/>
          <w:sz w:val="24"/>
          <w:szCs w:val="24"/>
          <w:highlight w:val="none"/>
          <w:lang w:val="zh-CN"/>
        </w:rPr>
        <w:t>日，每</w:t>
      </w:r>
      <w:r>
        <w:rPr>
          <w:rFonts w:hint="eastAsia" w:ascii="宋体" w:hAnsi="宋体" w:cs="宋体"/>
          <w:sz w:val="24"/>
          <w:szCs w:val="24"/>
          <w:lang w:val="zh-CN"/>
        </w:rPr>
        <w:t>天上午09:00至12:00，下午14:00至17:00（北京时间，法定节假日除外）</w:t>
      </w:r>
    </w:p>
    <w:p w14:paraId="4E8497C3">
      <w:pPr>
        <w:ind w:firstLine="560"/>
        <w:rPr>
          <w:rFonts w:hint="eastAsia" w:ascii="宋体" w:hAnsi="宋体" w:cs="宋体"/>
          <w:sz w:val="24"/>
          <w:szCs w:val="24"/>
          <w:lang w:val="zh-CN"/>
        </w:rPr>
      </w:pPr>
      <w:r>
        <w:rPr>
          <w:rFonts w:hint="eastAsia" w:ascii="宋体" w:hAnsi="宋体" w:cs="宋体"/>
          <w:sz w:val="24"/>
          <w:szCs w:val="24"/>
          <w:lang w:val="zh-CN"/>
        </w:rPr>
        <w:t>3.</w:t>
      </w:r>
      <w:r>
        <w:rPr>
          <w:rFonts w:hint="eastAsia" w:ascii="宋体" w:hAnsi="宋体" w:cs="宋体"/>
          <w:sz w:val="24"/>
          <w:szCs w:val="24"/>
        </w:rPr>
        <w:t>2</w:t>
      </w:r>
      <w:r>
        <w:rPr>
          <w:rFonts w:hint="eastAsia" w:ascii="宋体" w:hAnsi="宋体" w:cs="宋体"/>
          <w:sz w:val="24"/>
          <w:szCs w:val="24"/>
          <w:lang w:val="zh-CN"/>
        </w:rPr>
        <w:t>获取方式：</w:t>
      </w:r>
    </w:p>
    <w:p w14:paraId="7C19016E">
      <w:pPr>
        <w:ind w:firstLine="560"/>
        <w:rPr>
          <w:rFonts w:hint="eastAsia" w:ascii="宋体" w:hAnsi="宋体" w:cs="宋体"/>
          <w:sz w:val="24"/>
          <w:szCs w:val="24"/>
          <w:lang w:val="zh-CN"/>
        </w:rPr>
      </w:pPr>
      <w:r>
        <w:rPr>
          <w:rFonts w:hint="eastAsia" w:ascii="宋体" w:hAnsi="宋体" w:cs="宋体"/>
          <w:sz w:val="24"/>
          <w:szCs w:val="24"/>
          <w:lang w:val="zh-CN"/>
        </w:rPr>
        <w:t>1.凡有意参加投标者，请严格按照本公告规定时间内，于上述时间在“中通服供应链股份有限公司电子招标系统（链捷招）”（网址：https://jszb.chinaccsscm.cn/）获取磋商文件，注册及后续操作流程如有疑问详见“门户-工作动态-供应商使用系统需知-“供应商平台操作手册.doc”；</w:t>
      </w:r>
    </w:p>
    <w:p w14:paraId="66248641">
      <w:pPr>
        <w:ind w:firstLine="560"/>
        <w:rPr>
          <w:rFonts w:hint="eastAsia" w:ascii="宋体" w:hAnsi="宋体" w:cs="宋体"/>
          <w:sz w:val="24"/>
          <w:szCs w:val="24"/>
          <w:lang w:val="zh-CN"/>
        </w:rPr>
      </w:pPr>
      <w:r>
        <w:rPr>
          <w:rFonts w:hint="eastAsia" w:ascii="宋体" w:hAnsi="宋体" w:cs="宋体"/>
          <w:sz w:val="24"/>
          <w:szCs w:val="24"/>
          <w:lang w:val="zh-CN"/>
        </w:rPr>
        <w:t>2.平台服务费【</w:t>
      </w:r>
      <w:r>
        <w:rPr>
          <w:rFonts w:hint="eastAsia" w:ascii="宋体" w:hAnsi="宋体" w:cs="宋体"/>
          <w:sz w:val="24"/>
          <w:szCs w:val="24"/>
          <w:lang w:val="en-US" w:eastAsia="zh-CN"/>
        </w:rPr>
        <w:t>0</w:t>
      </w:r>
      <w:r>
        <w:rPr>
          <w:rFonts w:hint="eastAsia" w:ascii="宋体" w:hAnsi="宋体" w:cs="宋体"/>
          <w:sz w:val="24"/>
          <w:szCs w:val="24"/>
          <w:lang w:val="zh-CN"/>
        </w:rPr>
        <w:t>】元人民币，售后不退，请通过平台微信付款。</w:t>
      </w:r>
    </w:p>
    <w:p w14:paraId="287EE98D">
      <w:pPr>
        <w:ind w:firstLine="560"/>
        <w:rPr>
          <w:rFonts w:hint="eastAsia" w:ascii="宋体" w:hAnsi="宋体" w:cs="宋体"/>
          <w:sz w:val="24"/>
          <w:szCs w:val="24"/>
          <w:lang w:val="zh-CN"/>
        </w:rPr>
      </w:pPr>
      <w:r>
        <w:rPr>
          <w:rFonts w:hint="eastAsia" w:ascii="宋体" w:hAnsi="宋体" w:cs="宋体"/>
          <w:sz w:val="24"/>
          <w:szCs w:val="24"/>
          <w:lang w:val="zh-CN"/>
        </w:rPr>
        <w:t>3.平台注册:“中通服供应链股份有限公司电子招标系统（链捷招）”企业注册信息，提交审核单位:江苏中博通信有限公司，审核时间:每日上午08时30分至11时30分，下午13时30分至17时30分(北京时间。超过90分钟未经审核的可联系:电话 025-83303501。</w:t>
      </w:r>
    </w:p>
    <w:p w14:paraId="1B7896DF">
      <w:pPr>
        <w:ind w:firstLine="560"/>
        <w:rPr>
          <w:rFonts w:hint="eastAsia" w:ascii="宋体" w:hAnsi="宋体" w:cs="宋体"/>
          <w:sz w:val="24"/>
          <w:szCs w:val="24"/>
          <w:lang w:val="zh-CN"/>
        </w:rPr>
      </w:pPr>
      <w:r>
        <w:rPr>
          <w:rFonts w:hint="eastAsia" w:ascii="宋体" w:hAnsi="宋体" w:cs="宋体"/>
          <w:sz w:val="24"/>
          <w:szCs w:val="24"/>
          <w:lang w:val="zh-CN"/>
        </w:rPr>
        <w:t>4.费用支付：完成注册的企业须登录平台，在“我要报名”-“查找项目”-“标书购买”完成具体项目采购文件网上支付。</w:t>
      </w:r>
    </w:p>
    <w:p w14:paraId="60AA52DA">
      <w:pPr>
        <w:ind w:firstLine="560"/>
        <w:rPr>
          <w:rFonts w:hint="eastAsia" w:ascii="宋体" w:hAnsi="宋体" w:cs="宋体"/>
          <w:sz w:val="24"/>
          <w:szCs w:val="24"/>
          <w:lang w:val="zh-CN"/>
        </w:rPr>
      </w:pPr>
      <w:r>
        <w:rPr>
          <w:rFonts w:hint="eastAsia" w:ascii="宋体" w:hAnsi="宋体" w:cs="宋体"/>
          <w:sz w:val="24"/>
          <w:szCs w:val="24"/>
          <w:lang w:val="zh-CN"/>
        </w:rPr>
        <w:t>5.文件下载：支付完成后在“下载标书”下载采购文件。</w:t>
      </w:r>
    </w:p>
    <w:p w14:paraId="3C2CFFF9">
      <w:pPr>
        <w:ind w:firstLine="560"/>
        <w:rPr>
          <w:rFonts w:hint="eastAsia" w:ascii="宋体" w:hAnsi="宋体" w:cs="宋体"/>
          <w:sz w:val="24"/>
          <w:szCs w:val="24"/>
          <w:lang w:val="zh-CN"/>
        </w:rPr>
      </w:pPr>
      <w:r>
        <w:rPr>
          <w:rFonts w:hint="eastAsia" w:ascii="宋体" w:hAnsi="宋体" w:cs="宋体"/>
          <w:sz w:val="24"/>
          <w:szCs w:val="24"/>
          <w:lang w:val="zh-CN"/>
        </w:rPr>
        <w:t>6.供应商如不按上述要求登记报名及获取磋商文件的，采购人将不接受该供应商所递交的投标文件。</w:t>
      </w:r>
    </w:p>
    <w:p w14:paraId="1F77C799">
      <w:pPr>
        <w:ind w:firstLine="562"/>
        <w:rPr>
          <w:rFonts w:hint="eastAsia" w:ascii="宋体" w:hAnsi="宋体" w:cs="宋体"/>
          <w:b/>
          <w:sz w:val="24"/>
          <w:szCs w:val="24"/>
          <w:lang w:val="zh-CN"/>
        </w:rPr>
      </w:pPr>
      <w:r>
        <w:rPr>
          <w:rFonts w:hint="eastAsia" w:ascii="宋体" w:hAnsi="宋体" w:cs="宋体"/>
          <w:b/>
          <w:sz w:val="24"/>
          <w:szCs w:val="24"/>
          <w:lang w:val="zh-CN"/>
        </w:rPr>
        <w:t>四、</w:t>
      </w:r>
      <w:r>
        <w:rPr>
          <w:rFonts w:hint="eastAsia" w:ascii="宋体" w:hAnsi="宋体" w:cs="宋体"/>
          <w:b/>
          <w:sz w:val="24"/>
          <w:szCs w:val="24"/>
        </w:rPr>
        <w:t>响应</w:t>
      </w:r>
      <w:r>
        <w:rPr>
          <w:rFonts w:hint="eastAsia" w:ascii="宋体" w:hAnsi="宋体" w:cs="宋体"/>
          <w:b/>
          <w:sz w:val="24"/>
          <w:szCs w:val="24"/>
          <w:lang w:val="zh-CN"/>
        </w:rPr>
        <w:t>文件的递交</w:t>
      </w:r>
    </w:p>
    <w:p w14:paraId="5130F353">
      <w:pPr>
        <w:ind w:firstLine="560"/>
        <w:rPr>
          <w:rFonts w:hint="eastAsia" w:ascii="宋体" w:hAnsi="宋体" w:cs="宋体"/>
          <w:sz w:val="24"/>
          <w:szCs w:val="24"/>
          <w:highlight w:val="none"/>
          <w:lang w:val="zh-CN"/>
        </w:rPr>
      </w:pPr>
      <w:r>
        <w:rPr>
          <w:rFonts w:hint="eastAsia" w:ascii="宋体" w:hAnsi="宋体" w:cs="宋体"/>
          <w:sz w:val="24"/>
          <w:szCs w:val="24"/>
          <w:lang w:val="zh-CN"/>
        </w:rPr>
        <w:t>递交截</w:t>
      </w:r>
      <w:r>
        <w:rPr>
          <w:rFonts w:hint="eastAsia" w:ascii="宋体" w:hAnsi="宋体" w:cs="宋体"/>
          <w:sz w:val="24"/>
          <w:szCs w:val="24"/>
          <w:highlight w:val="none"/>
          <w:lang w:val="zh-CN"/>
        </w:rPr>
        <w:t>止时间：202</w:t>
      </w:r>
      <w:r>
        <w:rPr>
          <w:rFonts w:hint="eastAsia" w:ascii="宋体" w:hAnsi="宋体" w:cs="宋体"/>
          <w:sz w:val="24"/>
          <w:szCs w:val="24"/>
          <w:highlight w:val="none"/>
          <w:lang w:val="en-US" w:eastAsia="zh-CN"/>
        </w:rPr>
        <w:t>6</w:t>
      </w:r>
      <w:r>
        <w:rPr>
          <w:rFonts w:hint="eastAsia" w:ascii="宋体" w:hAnsi="宋体" w:cs="宋体"/>
          <w:sz w:val="24"/>
          <w:szCs w:val="24"/>
          <w:highlight w:val="none"/>
          <w:lang w:val="zh-CN"/>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22</w:t>
      </w:r>
      <w:r>
        <w:rPr>
          <w:rFonts w:hint="eastAsia" w:ascii="宋体" w:hAnsi="宋体" w:cs="宋体"/>
          <w:sz w:val="24"/>
          <w:szCs w:val="24"/>
          <w:highlight w:val="none"/>
          <w:lang w:val="zh-CN"/>
        </w:rPr>
        <w:t>日</w:t>
      </w:r>
      <w:r>
        <w:rPr>
          <w:rFonts w:hint="eastAsia" w:ascii="宋体" w:hAnsi="宋体" w:cs="宋体"/>
          <w:sz w:val="24"/>
          <w:szCs w:val="24"/>
          <w:highlight w:val="none"/>
        </w:rPr>
        <w:t>14</w:t>
      </w:r>
      <w:r>
        <w:rPr>
          <w:rFonts w:hint="eastAsia" w:ascii="宋体" w:hAnsi="宋体" w:cs="宋体"/>
          <w:sz w:val="24"/>
          <w:szCs w:val="24"/>
          <w:highlight w:val="none"/>
          <w:lang w:val="zh-CN"/>
        </w:rPr>
        <w:t>点</w:t>
      </w:r>
      <w:r>
        <w:rPr>
          <w:rFonts w:hint="eastAsia" w:ascii="宋体" w:hAnsi="宋体" w:cs="宋体"/>
          <w:sz w:val="24"/>
          <w:szCs w:val="24"/>
          <w:highlight w:val="none"/>
        </w:rPr>
        <w:t>3</w:t>
      </w:r>
      <w:r>
        <w:rPr>
          <w:rFonts w:hint="eastAsia" w:ascii="宋体" w:hAnsi="宋体" w:cs="宋体"/>
          <w:sz w:val="24"/>
          <w:szCs w:val="24"/>
          <w:highlight w:val="none"/>
          <w:lang w:val="zh-CN"/>
        </w:rPr>
        <w:t>0分</w:t>
      </w:r>
    </w:p>
    <w:p w14:paraId="5DF3A093">
      <w:pPr>
        <w:ind w:firstLine="560"/>
        <w:rPr>
          <w:rFonts w:hint="eastAsia" w:ascii="宋体" w:hAnsi="宋体" w:cs="宋体"/>
          <w:sz w:val="24"/>
          <w:szCs w:val="24"/>
          <w:highlight w:val="none"/>
        </w:rPr>
      </w:pPr>
      <w:r>
        <w:rPr>
          <w:rFonts w:hint="eastAsia" w:ascii="宋体" w:hAnsi="宋体" w:cs="宋体"/>
          <w:sz w:val="24"/>
          <w:szCs w:val="24"/>
          <w:highlight w:val="none"/>
          <w:lang w:val="zh-CN"/>
        </w:rPr>
        <w:t>递交方式：纸质文件递交。</w:t>
      </w:r>
    </w:p>
    <w:p w14:paraId="6664170B">
      <w:pPr>
        <w:ind w:firstLine="562"/>
        <w:rPr>
          <w:rFonts w:hint="eastAsia" w:ascii="宋体" w:hAnsi="宋体" w:cs="宋体"/>
          <w:b/>
          <w:sz w:val="24"/>
          <w:szCs w:val="24"/>
          <w:highlight w:val="none"/>
          <w:lang w:val="zh-CN"/>
        </w:rPr>
      </w:pPr>
      <w:r>
        <w:rPr>
          <w:rFonts w:hint="eastAsia" w:ascii="宋体" w:hAnsi="宋体" w:cs="宋体"/>
          <w:b/>
          <w:sz w:val="24"/>
          <w:szCs w:val="24"/>
          <w:highlight w:val="none"/>
          <w:lang w:val="zh-CN"/>
        </w:rPr>
        <w:t>五、开标时间及地点</w:t>
      </w:r>
    </w:p>
    <w:p w14:paraId="28D4F390">
      <w:pPr>
        <w:ind w:firstLine="560"/>
        <w:rPr>
          <w:rFonts w:hint="eastAsia" w:ascii="宋体" w:hAnsi="宋体" w:cs="宋体"/>
          <w:sz w:val="24"/>
          <w:szCs w:val="24"/>
          <w:highlight w:val="none"/>
          <w:lang w:val="zh-CN"/>
        </w:rPr>
      </w:pPr>
      <w:r>
        <w:rPr>
          <w:rFonts w:hint="eastAsia" w:ascii="宋体" w:hAnsi="宋体" w:cs="宋体"/>
          <w:sz w:val="24"/>
          <w:szCs w:val="24"/>
          <w:highlight w:val="none"/>
          <w:lang w:val="zh-CN"/>
        </w:rPr>
        <w:t>开标时间：20</w:t>
      </w:r>
      <w:r>
        <w:rPr>
          <w:rFonts w:hint="eastAsia" w:ascii="宋体" w:hAnsi="宋体" w:cs="宋体"/>
          <w:sz w:val="24"/>
          <w:szCs w:val="24"/>
          <w:highlight w:val="none"/>
        </w:rPr>
        <w:t>2</w:t>
      </w:r>
      <w:r>
        <w:rPr>
          <w:rFonts w:hint="eastAsia" w:ascii="宋体" w:hAnsi="宋体" w:cs="宋体"/>
          <w:sz w:val="24"/>
          <w:szCs w:val="24"/>
          <w:highlight w:val="none"/>
          <w:lang w:val="en-US" w:eastAsia="zh-CN"/>
        </w:rPr>
        <w:t>6</w:t>
      </w:r>
      <w:r>
        <w:rPr>
          <w:rFonts w:hint="eastAsia" w:ascii="宋体" w:hAnsi="宋体" w:cs="宋体"/>
          <w:sz w:val="24"/>
          <w:szCs w:val="24"/>
          <w:highlight w:val="none"/>
          <w:lang w:val="zh-CN"/>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22</w:t>
      </w:r>
      <w:r>
        <w:rPr>
          <w:rFonts w:hint="eastAsia" w:ascii="宋体" w:hAnsi="宋体" w:cs="宋体"/>
          <w:sz w:val="24"/>
          <w:szCs w:val="24"/>
          <w:highlight w:val="none"/>
          <w:lang w:val="zh-CN"/>
        </w:rPr>
        <w:t>日</w:t>
      </w:r>
      <w:r>
        <w:rPr>
          <w:rFonts w:hint="eastAsia" w:ascii="宋体" w:hAnsi="宋体" w:cs="宋体"/>
          <w:sz w:val="24"/>
          <w:szCs w:val="24"/>
          <w:highlight w:val="none"/>
        </w:rPr>
        <w:t>14</w:t>
      </w:r>
      <w:r>
        <w:rPr>
          <w:rFonts w:hint="eastAsia" w:ascii="宋体" w:hAnsi="宋体" w:cs="宋体"/>
          <w:sz w:val="24"/>
          <w:szCs w:val="24"/>
          <w:highlight w:val="none"/>
          <w:lang w:val="zh-CN"/>
        </w:rPr>
        <w:t>点</w:t>
      </w:r>
      <w:r>
        <w:rPr>
          <w:rFonts w:hint="eastAsia" w:ascii="宋体" w:hAnsi="宋体" w:cs="宋体"/>
          <w:sz w:val="24"/>
          <w:szCs w:val="24"/>
          <w:highlight w:val="none"/>
        </w:rPr>
        <w:t>3</w:t>
      </w:r>
      <w:r>
        <w:rPr>
          <w:rFonts w:hint="eastAsia" w:ascii="宋体" w:hAnsi="宋体" w:cs="宋体"/>
          <w:sz w:val="24"/>
          <w:szCs w:val="24"/>
          <w:highlight w:val="none"/>
          <w:lang w:val="zh-CN"/>
        </w:rPr>
        <w:t>0分</w:t>
      </w:r>
    </w:p>
    <w:p w14:paraId="0C90AABD">
      <w:pPr>
        <w:ind w:firstLine="560"/>
        <w:rPr>
          <w:rFonts w:hint="eastAsia" w:ascii="宋体" w:hAnsi="宋体" w:cs="宋体"/>
          <w:sz w:val="24"/>
          <w:szCs w:val="24"/>
          <w:lang w:val="zh-CN"/>
        </w:rPr>
      </w:pPr>
      <w:r>
        <w:rPr>
          <w:rFonts w:hint="eastAsia" w:ascii="宋体" w:hAnsi="宋体" w:cs="宋体"/>
          <w:sz w:val="24"/>
          <w:szCs w:val="24"/>
          <w:lang w:val="zh-CN"/>
        </w:rPr>
        <w:t>开标地点：南京市鼓楼区镇江路13号中博通信1楼1</w:t>
      </w:r>
      <w:r>
        <w:rPr>
          <w:rFonts w:hint="eastAsia" w:ascii="宋体" w:hAnsi="宋体" w:cs="宋体"/>
          <w:sz w:val="24"/>
          <w:szCs w:val="24"/>
          <w:lang w:val="en-US" w:eastAsia="zh-CN"/>
        </w:rPr>
        <w:t>07</w:t>
      </w:r>
      <w:r>
        <w:rPr>
          <w:rFonts w:hint="eastAsia" w:ascii="宋体" w:hAnsi="宋体" w:cs="宋体"/>
          <w:sz w:val="24"/>
          <w:szCs w:val="24"/>
          <w:lang w:val="zh-CN"/>
        </w:rPr>
        <w:t>室。</w:t>
      </w:r>
    </w:p>
    <w:p w14:paraId="24F2DCD1">
      <w:pPr>
        <w:numPr>
          <w:ilvl w:val="0"/>
          <w:numId w:val="5"/>
        </w:numPr>
        <w:ind w:firstLine="562"/>
        <w:rPr>
          <w:rFonts w:hint="eastAsia" w:ascii="宋体" w:hAnsi="宋体" w:cs="宋体"/>
          <w:b/>
          <w:sz w:val="24"/>
          <w:szCs w:val="24"/>
          <w:lang w:val="zh-CN"/>
        </w:rPr>
      </w:pPr>
      <w:r>
        <w:rPr>
          <w:rFonts w:hint="eastAsia" w:ascii="宋体" w:hAnsi="宋体" w:cs="宋体"/>
          <w:b/>
          <w:sz w:val="24"/>
          <w:szCs w:val="24"/>
          <w:lang w:val="zh-CN"/>
        </w:rPr>
        <w:t>其他补充事宜</w:t>
      </w:r>
    </w:p>
    <w:p w14:paraId="140E14B2">
      <w:pPr>
        <w:ind w:firstLine="560"/>
        <w:rPr>
          <w:rFonts w:hint="eastAsia" w:ascii="宋体" w:hAnsi="宋体" w:cs="宋体"/>
          <w:color w:val="000000"/>
          <w:sz w:val="24"/>
          <w:szCs w:val="24"/>
          <w:lang w:val="zh-CN"/>
        </w:rPr>
      </w:pPr>
      <w:r>
        <w:rPr>
          <w:rFonts w:hint="eastAsia" w:ascii="宋体" w:hAnsi="宋体" w:cs="宋体"/>
          <w:color w:val="000000"/>
          <w:sz w:val="24"/>
          <w:szCs w:val="24"/>
        </w:rPr>
        <w:t xml:space="preserve">6.1 </w:t>
      </w:r>
      <w:r>
        <w:rPr>
          <w:rFonts w:hint="eastAsia" w:ascii="宋体" w:hAnsi="宋体" w:cs="宋体"/>
          <w:color w:val="000000"/>
          <w:sz w:val="24"/>
          <w:szCs w:val="24"/>
          <w:lang w:val="zh-CN"/>
        </w:rPr>
        <w:t>磋商响应文件份数：一式叁份（壹份正本、贰份副本</w:t>
      </w:r>
      <w:r>
        <w:rPr>
          <w:rFonts w:hint="eastAsia" w:ascii="宋体" w:hAnsi="宋体" w:cs="宋体"/>
          <w:color w:val="000000"/>
          <w:sz w:val="24"/>
          <w:szCs w:val="24"/>
        </w:rPr>
        <w:t>须</w:t>
      </w:r>
      <w:r>
        <w:rPr>
          <w:rFonts w:hint="eastAsia" w:ascii="宋体" w:hAnsi="宋体" w:cs="宋体"/>
          <w:color w:val="000000"/>
          <w:sz w:val="24"/>
          <w:szCs w:val="24"/>
          <w:lang w:val="zh-CN"/>
        </w:rPr>
        <w:t>胶装），每份投标文件须清楚标明“正本”或“副本”字样。</w:t>
      </w:r>
      <w:r>
        <w:rPr>
          <w:rFonts w:hint="eastAsia" w:ascii="宋体" w:hAnsi="宋体" w:cs="宋体"/>
          <w:sz w:val="24"/>
          <w:szCs w:val="24"/>
        </w:rPr>
        <w:t>其中，</w:t>
      </w:r>
      <w:r>
        <w:rPr>
          <w:rFonts w:hint="eastAsia" w:ascii="宋体" w:hAnsi="宋体" w:cs="宋体"/>
          <w:sz w:val="24"/>
          <w:szCs w:val="24"/>
          <w:lang w:val="zh-CN"/>
        </w:rPr>
        <w:t>报价表、实质性资格证明文件（详见第六章目录三）</w:t>
      </w:r>
      <w:r>
        <w:rPr>
          <w:rFonts w:hint="eastAsia" w:ascii="宋体" w:hAnsi="宋体" w:cs="宋体"/>
          <w:sz w:val="24"/>
          <w:szCs w:val="24"/>
        </w:rPr>
        <w:t>另需单独封装壹份，</w:t>
      </w:r>
      <w:r>
        <w:rPr>
          <w:rFonts w:hint="eastAsia" w:ascii="宋体" w:hAnsi="宋体" w:cs="宋体"/>
          <w:sz w:val="24"/>
          <w:szCs w:val="24"/>
          <w:lang w:val="zh-CN"/>
        </w:rPr>
        <w:t>作为采购人及代理机构评标前资质审查依据</w:t>
      </w:r>
      <w:r>
        <w:rPr>
          <w:rFonts w:hint="eastAsia" w:ascii="宋体" w:hAnsi="宋体" w:cs="宋体"/>
          <w:sz w:val="24"/>
          <w:szCs w:val="24"/>
        </w:rPr>
        <w:t>。</w:t>
      </w:r>
      <w:r>
        <w:rPr>
          <w:rFonts w:hint="eastAsia" w:ascii="宋体" w:hAnsi="宋体" w:cs="宋体"/>
          <w:color w:val="000000"/>
          <w:sz w:val="24"/>
          <w:szCs w:val="24"/>
          <w:lang w:val="zh-CN"/>
        </w:rPr>
        <w:t>电子版投标文件（U盘）壹份（投标文件格式要求为Word格式，随纸质正本文件一并提交）。当纸质副本、电子版文件和纸质正本文件不一致时，以纸质正本文件为准。电子版文件用于存档，供应商须承担前述不一致造成的不利后果。</w:t>
      </w:r>
    </w:p>
    <w:p w14:paraId="7B3CB12D">
      <w:pPr>
        <w:tabs>
          <w:tab w:val="left" w:pos="7005"/>
        </w:tabs>
        <w:ind w:firstLine="560"/>
        <w:rPr>
          <w:rFonts w:hint="eastAsia" w:ascii="宋体" w:hAnsi="宋体" w:cs="宋体"/>
          <w:color w:val="000000"/>
          <w:sz w:val="24"/>
          <w:szCs w:val="24"/>
          <w:lang w:val="zh-CN"/>
        </w:rPr>
      </w:pPr>
      <w:r>
        <w:rPr>
          <w:rFonts w:hint="eastAsia" w:ascii="宋体" w:hAnsi="宋体" w:cs="宋体"/>
          <w:color w:val="000000"/>
          <w:sz w:val="24"/>
          <w:szCs w:val="24"/>
        </w:rPr>
        <w:t xml:space="preserve">6.2 </w:t>
      </w:r>
      <w:r>
        <w:rPr>
          <w:rFonts w:hint="eastAsia" w:ascii="宋体" w:hAnsi="宋体" w:cs="宋体"/>
          <w:color w:val="000000"/>
          <w:sz w:val="24"/>
          <w:szCs w:val="24"/>
          <w:lang w:val="zh-CN"/>
        </w:rPr>
        <w:t>集中考察或召开答疑会：采购人不组织，投标供应商可自行联系采购人。未考察现场或考察工作不详细的投标供应商中标后，不得以不完全了解现场情况为理由而向采购人提出任何索赔或其他要求，对此采购人不承担任何责任并将不作任何答复。</w:t>
      </w:r>
    </w:p>
    <w:p w14:paraId="6265F43F">
      <w:pPr>
        <w:ind w:firstLine="560"/>
        <w:rPr>
          <w:rFonts w:hint="eastAsia" w:ascii="宋体" w:hAnsi="宋体" w:cs="宋体"/>
          <w:sz w:val="24"/>
          <w:szCs w:val="24"/>
          <w:lang w:val="zh-CN"/>
        </w:rPr>
      </w:pPr>
      <w:r>
        <w:rPr>
          <w:rFonts w:hint="eastAsia" w:ascii="宋体" w:hAnsi="宋体" w:cs="宋体"/>
          <w:sz w:val="24"/>
          <w:szCs w:val="24"/>
        </w:rPr>
        <w:t xml:space="preserve">6.3 </w:t>
      </w:r>
      <w:r>
        <w:rPr>
          <w:rFonts w:hint="eastAsia" w:ascii="宋体" w:hAnsi="宋体" w:cs="宋体"/>
          <w:sz w:val="24"/>
          <w:szCs w:val="24"/>
          <w:lang w:val="zh-CN"/>
        </w:rPr>
        <w:t>拒绝下述供应商参加本次采购活动</w:t>
      </w:r>
    </w:p>
    <w:p w14:paraId="7C57FA1D">
      <w:pPr>
        <w:ind w:firstLine="560"/>
        <w:rPr>
          <w:rFonts w:hint="eastAsia" w:ascii="宋体" w:hAnsi="宋体" w:cs="宋体"/>
          <w:sz w:val="24"/>
          <w:szCs w:val="24"/>
          <w:lang w:val="zh-CN"/>
        </w:rPr>
      </w:pPr>
      <w:r>
        <w:rPr>
          <w:rFonts w:hint="eastAsia" w:ascii="宋体" w:hAnsi="宋体" w:cs="宋体"/>
          <w:sz w:val="24"/>
          <w:szCs w:val="24"/>
        </w:rPr>
        <w:t xml:space="preserve">6.3.1 </w:t>
      </w:r>
      <w:r>
        <w:rPr>
          <w:rFonts w:hint="eastAsia" w:ascii="宋体" w:hAnsi="宋体" w:cs="宋体"/>
          <w:sz w:val="24"/>
          <w:szCs w:val="24"/>
          <w:lang w:val="zh-CN"/>
        </w:rPr>
        <w:t>供应商单位负责人为同一人或者存在直接控股、管理关系的不同供应商，不得参加同一合同项下的政府采购活动；</w:t>
      </w:r>
    </w:p>
    <w:p w14:paraId="56231395">
      <w:pPr>
        <w:ind w:firstLine="560"/>
        <w:rPr>
          <w:rFonts w:hint="eastAsia" w:ascii="宋体" w:hAnsi="宋体" w:cs="宋体"/>
          <w:sz w:val="24"/>
          <w:szCs w:val="24"/>
          <w:lang w:val="zh-CN"/>
        </w:rPr>
      </w:pPr>
      <w:r>
        <w:rPr>
          <w:rFonts w:hint="eastAsia" w:ascii="宋体" w:hAnsi="宋体" w:cs="宋体"/>
          <w:sz w:val="24"/>
          <w:szCs w:val="24"/>
        </w:rPr>
        <w:t xml:space="preserve">6.3.2 </w:t>
      </w:r>
      <w:r>
        <w:rPr>
          <w:rFonts w:hint="eastAsia" w:ascii="宋体" w:hAnsi="宋体" w:cs="宋体"/>
          <w:sz w:val="24"/>
          <w:szCs w:val="24"/>
          <w:lang w:val="zh-CN"/>
        </w:rPr>
        <w:t>为采购项目提供整体设计、规范编制或者项目管理、监理、检测等服务的供应商，不得参加本项目的采购活动；</w:t>
      </w:r>
    </w:p>
    <w:p w14:paraId="7A4191DA">
      <w:pPr>
        <w:ind w:firstLine="560"/>
        <w:rPr>
          <w:rFonts w:hint="eastAsia" w:ascii="宋体" w:hAnsi="宋体" w:cs="宋体"/>
          <w:b/>
          <w:color w:val="000000"/>
          <w:sz w:val="24"/>
          <w:szCs w:val="24"/>
          <w:lang w:val="en"/>
        </w:rPr>
      </w:pPr>
      <w:r>
        <w:rPr>
          <w:rFonts w:hint="eastAsia" w:ascii="宋体" w:hAnsi="宋体" w:cs="宋体"/>
          <w:sz w:val="24"/>
          <w:szCs w:val="24"/>
        </w:rPr>
        <w:t xml:space="preserve">6.3.3 </w:t>
      </w:r>
      <w:r>
        <w:rPr>
          <w:rFonts w:hint="eastAsia" w:ascii="宋体" w:hAnsi="宋体" w:cs="宋体"/>
          <w:sz w:val="24"/>
          <w:szCs w:val="24"/>
          <w:lang w:val="zh-CN"/>
        </w:rPr>
        <w:t>供应商被“信用中国”网站（www.creditchina.gov.cn）、“中国政府采购网”（www.ccgp.gov.cn）列入失信被执行人、重大税收违法案件当事人名单、政府采购严重违法失信行为记录名单。</w:t>
      </w:r>
    </w:p>
    <w:p w14:paraId="345B4CD4">
      <w:pPr>
        <w:ind w:firstLine="560"/>
        <w:rPr>
          <w:rFonts w:hint="eastAsia" w:ascii="宋体" w:hAnsi="宋体" w:cs="宋体"/>
          <w:sz w:val="24"/>
          <w:szCs w:val="24"/>
          <w:lang w:val="en"/>
        </w:rPr>
      </w:pPr>
      <w:r>
        <w:rPr>
          <w:rFonts w:hint="eastAsia" w:ascii="宋体" w:hAnsi="宋体" w:cs="宋体"/>
          <w:sz w:val="24"/>
          <w:szCs w:val="24"/>
        </w:rPr>
        <w:t>6.4</w:t>
      </w:r>
      <w:r>
        <w:rPr>
          <w:rFonts w:hint="eastAsia" w:ascii="宋体" w:hAnsi="宋体" w:cs="宋体"/>
          <w:sz w:val="24"/>
          <w:szCs w:val="24"/>
          <w:lang w:val="en"/>
        </w:rPr>
        <w:t>本采购公告在</w:t>
      </w:r>
      <w:r>
        <w:rPr>
          <w:rFonts w:hint="eastAsia" w:ascii="宋体" w:hAnsi="宋体" w:eastAsia="宋体" w:cs="宋体"/>
          <w:sz w:val="24"/>
          <w:szCs w:val="24"/>
        </w:rPr>
        <w:t>https://www.njqxq.gov.cn/</w:t>
      </w:r>
      <w:r>
        <w:rPr>
          <w:rFonts w:hint="eastAsia" w:ascii="宋体" w:hAnsi="宋体" w:cs="宋体"/>
          <w:sz w:val="24"/>
          <w:szCs w:val="24"/>
          <w:lang w:val="en"/>
        </w:rPr>
        <w:t>发布，敬请各供应商关注；</w:t>
      </w:r>
    </w:p>
    <w:p w14:paraId="52AD3A6B">
      <w:pPr>
        <w:ind w:firstLine="560"/>
        <w:rPr>
          <w:rFonts w:hint="eastAsia" w:ascii="宋体" w:hAnsi="宋体" w:cs="宋体"/>
          <w:sz w:val="24"/>
          <w:szCs w:val="24"/>
          <w:lang w:val="en"/>
          <w:rPrChange w:id="4" w:author="Azaris.li [2]" w:date="2025-07-29T16:21:14Z">
            <w:rPr>
              <w:rFonts w:ascii="宋体" w:hAnsi="宋体" w:cs="宋体"/>
              <w:sz w:val="24"/>
              <w:szCs w:val="24"/>
              <w:lang w:val="en"/>
            </w:rPr>
          </w:rPrChange>
        </w:rPr>
      </w:pPr>
      <w:r>
        <w:rPr>
          <w:rFonts w:hint="eastAsia" w:ascii="宋体" w:hAnsi="宋体" w:eastAsia="宋体" w:cs="宋体"/>
          <w:sz w:val="24"/>
          <w:szCs w:val="24"/>
        </w:rPr>
        <w:t>6.5</w:t>
      </w:r>
      <w:r>
        <w:rPr>
          <w:rFonts w:hint="eastAsia" w:ascii="宋体" w:hAnsi="宋体" w:eastAsia="宋体" w:cs="宋体"/>
          <w:sz w:val="24"/>
          <w:szCs w:val="24"/>
          <w:lang w:val="en"/>
        </w:rPr>
        <w:t>有关本次采购存在变动或修改，敬请各供应商及时关注</w:t>
      </w:r>
      <w:r>
        <w:rPr>
          <w:rFonts w:hint="eastAsia" w:ascii="宋体" w:hAnsi="宋体" w:eastAsia="宋体" w:cs="宋体"/>
          <w:sz w:val="24"/>
          <w:szCs w:val="24"/>
        </w:rPr>
        <w:t>https://www.njqxq.gov.cn/平台</w:t>
      </w:r>
      <w:r>
        <w:rPr>
          <w:rFonts w:hint="eastAsia" w:ascii="宋体" w:hAnsi="宋体" w:eastAsia="宋体" w:cs="宋体"/>
          <w:sz w:val="24"/>
          <w:szCs w:val="24"/>
          <w:lang w:val="en"/>
        </w:rPr>
        <w:t>发布的关于本项目的信息更正公告；</w:t>
      </w:r>
    </w:p>
    <w:p w14:paraId="00145731">
      <w:pPr>
        <w:ind w:firstLine="560"/>
        <w:rPr>
          <w:rFonts w:hint="eastAsia" w:ascii="宋体" w:hAnsi="宋体" w:cs="宋体"/>
          <w:sz w:val="24"/>
          <w:szCs w:val="24"/>
          <w:lang w:val="en"/>
          <w:rPrChange w:id="5" w:author="Azaris.li [2]" w:date="2025-07-29T16:21:14Z">
            <w:rPr>
              <w:rFonts w:hint="eastAsia" w:ascii="宋体" w:hAnsi="宋体" w:cs="宋体"/>
              <w:sz w:val="24"/>
              <w:szCs w:val="24"/>
            </w:rPr>
          </w:rPrChange>
        </w:rPr>
      </w:pPr>
      <w:r>
        <w:rPr>
          <w:rFonts w:hint="eastAsia" w:ascii="宋体" w:hAnsi="宋体" w:cs="宋体"/>
          <w:sz w:val="24"/>
          <w:szCs w:val="24"/>
          <w:lang w:val="en"/>
        </w:rPr>
        <w:t>6.6 本项目所属行业：</w:t>
      </w:r>
      <w:r>
        <w:rPr>
          <w:rFonts w:hint="eastAsia" w:ascii="宋体" w:hAnsi="宋体" w:eastAsia="宋体" w:cs="宋体"/>
          <w:b w:val="0"/>
          <w:bCs w:val="0"/>
          <w:i w:val="0"/>
          <w:iCs w:val="0"/>
          <w:caps w:val="0"/>
          <w:spacing w:val="0"/>
          <w:sz w:val="24"/>
          <w:szCs w:val="24"/>
          <w:shd w:val="clear"/>
          <w:lang w:val="en"/>
        </w:rPr>
        <w:t>其他未列明行业</w:t>
      </w:r>
      <w:r>
        <w:rPr>
          <w:rFonts w:hint="eastAsia" w:ascii="宋体" w:hAnsi="宋体" w:cs="宋体"/>
          <w:b w:val="0"/>
          <w:bCs w:val="0"/>
          <w:i w:val="0"/>
          <w:iCs w:val="0"/>
          <w:caps w:val="0"/>
          <w:spacing w:val="0"/>
          <w:sz w:val="24"/>
          <w:szCs w:val="24"/>
          <w:shd w:val="clear"/>
          <w:lang w:val="en" w:eastAsia="zh-CN"/>
        </w:rPr>
        <w:t>。</w:t>
      </w:r>
    </w:p>
    <w:p w14:paraId="670993CB">
      <w:pPr>
        <w:ind w:firstLine="562"/>
        <w:rPr>
          <w:rFonts w:hint="eastAsia" w:ascii="宋体" w:hAnsi="宋体" w:cs="宋体"/>
          <w:color w:val="000000"/>
          <w:sz w:val="24"/>
          <w:szCs w:val="24"/>
          <w:lang w:val="zh-CN"/>
        </w:rPr>
      </w:pPr>
      <w:r>
        <w:rPr>
          <w:rFonts w:hint="eastAsia" w:ascii="宋体" w:hAnsi="宋体" w:cs="宋体"/>
          <w:b/>
          <w:color w:val="000000"/>
          <w:sz w:val="24"/>
          <w:szCs w:val="24"/>
        </w:rPr>
        <w:t>七</w:t>
      </w:r>
      <w:r>
        <w:rPr>
          <w:rFonts w:hint="eastAsia" w:ascii="宋体" w:hAnsi="宋体" w:cs="宋体"/>
          <w:b/>
          <w:color w:val="000000"/>
          <w:sz w:val="24"/>
          <w:szCs w:val="24"/>
          <w:lang w:val="zh-CN"/>
        </w:rPr>
        <w:t>、凡对本次采购提出询问，请按以下方式联系：</w:t>
      </w:r>
    </w:p>
    <w:p w14:paraId="7577BE6A">
      <w:pPr>
        <w:ind w:firstLine="560"/>
        <w:rPr>
          <w:rFonts w:hint="eastAsia" w:ascii="宋体" w:hAnsi="宋体" w:cs="宋体"/>
          <w:sz w:val="24"/>
          <w:szCs w:val="24"/>
          <w:lang w:val="zh-CN"/>
        </w:rPr>
      </w:pPr>
      <w:r>
        <w:rPr>
          <w:rFonts w:hint="eastAsia" w:ascii="宋体" w:hAnsi="宋体" w:cs="宋体"/>
          <w:color w:val="000000"/>
          <w:sz w:val="24"/>
          <w:szCs w:val="24"/>
        </w:rPr>
        <w:t xml:space="preserve">7.1 </w:t>
      </w:r>
      <w:r>
        <w:rPr>
          <w:rFonts w:hint="eastAsia" w:ascii="宋体" w:hAnsi="宋体" w:cs="宋体"/>
          <w:color w:val="000000"/>
          <w:sz w:val="24"/>
          <w:szCs w:val="24"/>
          <w:lang w:val="zh-CN"/>
        </w:rPr>
        <w:t>采购单位联系方式</w:t>
      </w:r>
    </w:p>
    <w:p w14:paraId="0DD0E963">
      <w:pPr>
        <w:ind w:firstLine="560"/>
        <w:rPr>
          <w:rFonts w:hint="eastAsia" w:ascii="宋体" w:hAnsi="宋体" w:eastAsia="宋体" w:cs="宋体"/>
          <w:sz w:val="24"/>
          <w:szCs w:val="24"/>
          <w:lang w:eastAsia="zh-CN"/>
        </w:rPr>
      </w:pPr>
      <w:r>
        <w:rPr>
          <w:rFonts w:hint="eastAsia" w:ascii="宋体" w:hAnsi="宋体" w:cs="宋体"/>
          <w:sz w:val="24"/>
          <w:szCs w:val="24"/>
        </w:rPr>
        <w:t>采购单位：</w:t>
      </w:r>
      <w:r>
        <w:rPr>
          <w:rFonts w:hint="eastAsia" w:ascii="宋体" w:hAnsi="宋体" w:cs="宋体"/>
          <w:sz w:val="24"/>
          <w:szCs w:val="24"/>
          <w:lang w:eastAsia="zh-CN"/>
        </w:rPr>
        <w:t>南京市栖霞区人民政府栖霞街道办事处</w:t>
      </w:r>
    </w:p>
    <w:p w14:paraId="22963EA1">
      <w:pPr>
        <w:ind w:firstLine="560"/>
        <w:rPr>
          <w:rFonts w:hint="eastAsia" w:ascii="宋体" w:hAnsi="宋体" w:eastAsia="宋体" w:cs="宋体"/>
          <w:sz w:val="24"/>
          <w:szCs w:val="24"/>
          <w:lang w:eastAsia="zh-CN"/>
        </w:rPr>
      </w:pPr>
      <w:r>
        <w:rPr>
          <w:rFonts w:hint="eastAsia" w:ascii="宋体" w:hAnsi="宋体" w:cs="宋体"/>
          <w:sz w:val="24"/>
          <w:szCs w:val="24"/>
          <w:lang w:val="zh-CN"/>
        </w:rPr>
        <w:t>采购单位联系人：</w:t>
      </w:r>
      <w:r>
        <w:rPr>
          <w:rFonts w:hint="eastAsia" w:ascii="宋体" w:hAnsi="宋体" w:cs="宋体"/>
          <w:sz w:val="24"/>
          <w:szCs w:val="24"/>
          <w:lang w:val="en-US" w:eastAsia="zh-CN"/>
        </w:rPr>
        <w:t>葛萍 025-85779111</w:t>
      </w:r>
    </w:p>
    <w:p w14:paraId="78ED5AC9">
      <w:pPr>
        <w:ind w:firstLine="560"/>
        <w:rPr>
          <w:rFonts w:hint="eastAsia" w:ascii="宋体" w:hAnsi="宋体" w:eastAsia="宋体" w:cs="宋体"/>
          <w:sz w:val="24"/>
          <w:szCs w:val="24"/>
          <w:lang w:eastAsia="zh-CN"/>
        </w:rPr>
      </w:pPr>
      <w:r>
        <w:rPr>
          <w:rFonts w:hint="eastAsia" w:ascii="宋体" w:hAnsi="宋体" w:cs="宋体"/>
          <w:sz w:val="24"/>
          <w:szCs w:val="24"/>
          <w:lang w:val="zh-CN"/>
        </w:rPr>
        <w:t>地址：南京市</w:t>
      </w:r>
      <w:r>
        <w:rPr>
          <w:rFonts w:hint="eastAsia" w:ascii="宋体" w:hAnsi="宋体" w:cs="宋体"/>
          <w:sz w:val="24"/>
          <w:szCs w:val="24"/>
          <w:lang w:val="en-US" w:eastAsia="zh-CN"/>
        </w:rPr>
        <w:t>栖霞区</w:t>
      </w:r>
    </w:p>
    <w:p w14:paraId="44C0C8FB">
      <w:pPr>
        <w:ind w:firstLine="560"/>
        <w:rPr>
          <w:rFonts w:hint="eastAsia" w:ascii="宋体" w:hAnsi="宋体" w:cs="宋体"/>
          <w:color w:val="000000"/>
          <w:sz w:val="24"/>
          <w:szCs w:val="24"/>
          <w:lang w:val="zh-CN"/>
        </w:rPr>
      </w:pPr>
      <w:r>
        <w:rPr>
          <w:rFonts w:hint="eastAsia" w:ascii="宋体" w:hAnsi="宋体" w:cs="宋体"/>
          <w:color w:val="000000"/>
          <w:sz w:val="24"/>
          <w:szCs w:val="24"/>
        </w:rPr>
        <w:t xml:space="preserve">7.2 </w:t>
      </w:r>
      <w:r>
        <w:rPr>
          <w:rFonts w:hint="eastAsia" w:ascii="宋体" w:hAnsi="宋体" w:cs="宋体"/>
          <w:color w:val="000000"/>
          <w:sz w:val="24"/>
          <w:szCs w:val="24"/>
          <w:lang w:val="zh-CN"/>
        </w:rPr>
        <w:t>代理机构联系方式</w:t>
      </w:r>
    </w:p>
    <w:p w14:paraId="32EB17AE">
      <w:pPr>
        <w:pStyle w:val="25"/>
        <w:ind w:firstLine="56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招标代理机构：江苏中博通信有限公司</w:t>
      </w:r>
    </w:p>
    <w:p w14:paraId="7FF84786">
      <w:pPr>
        <w:pStyle w:val="25"/>
        <w:ind w:firstLine="56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地址：南京市鼓楼区镇江路13号中博通信2楼201室</w:t>
      </w:r>
    </w:p>
    <w:p w14:paraId="72DCCD4C">
      <w:pPr>
        <w:pStyle w:val="25"/>
        <w:ind w:firstLine="560"/>
        <w:rPr>
          <w:rFonts w:hint="eastAsia" w:ascii="宋体" w:hAnsi="宋体" w:eastAsia="宋体" w:cs="宋体"/>
          <w:color w:val="000000"/>
          <w:sz w:val="24"/>
          <w:szCs w:val="24"/>
        </w:rPr>
      </w:pPr>
      <w:r>
        <w:rPr>
          <w:rFonts w:hint="eastAsia" w:ascii="宋体" w:hAnsi="宋体" w:eastAsia="宋体" w:cs="宋体"/>
          <w:color w:val="000000"/>
          <w:sz w:val="24"/>
          <w:szCs w:val="24"/>
          <w:lang w:val="zh-CN"/>
        </w:rPr>
        <w:t>联系人：</w:t>
      </w:r>
      <w:r>
        <w:rPr>
          <w:rFonts w:hint="eastAsia" w:ascii="宋体" w:hAnsi="宋体" w:eastAsia="宋体" w:cs="宋体"/>
          <w:color w:val="000000"/>
          <w:sz w:val="24"/>
          <w:szCs w:val="24"/>
        </w:rPr>
        <w:t>朱建梅 王雅思</w:t>
      </w:r>
    </w:p>
    <w:p w14:paraId="1BBCD2EC">
      <w:pPr>
        <w:pStyle w:val="25"/>
        <w:ind w:firstLine="560"/>
        <w:rPr>
          <w:rFonts w:hint="eastAsia" w:ascii="宋体" w:hAnsi="宋体" w:eastAsia="宋体" w:cs="宋体"/>
          <w:color w:val="000000"/>
          <w:sz w:val="24"/>
          <w:szCs w:val="24"/>
        </w:rPr>
      </w:pPr>
      <w:r>
        <w:rPr>
          <w:rFonts w:hint="eastAsia" w:ascii="宋体" w:hAnsi="宋体" w:eastAsia="宋体" w:cs="宋体"/>
          <w:color w:val="000000"/>
          <w:sz w:val="24"/>
          <w:szCs w:val="24"/>
          <w:lang w:val="zh-CN"/>
        </w:rPr>
        <w:t>联系方式：</w:t>
      </w:r>
      <w:r>
        <w:rPr>
          <w:rFonts w:hint="eastAsia" w:ascii="宋体" w:hAnsi="宋体" w:eastAsia="宋体" w:cs="宋体"/>
          <w:color w:val="000000"/>
          <w:sz w:val="24"/>
          <w:szCs w:val="24"/>
        </w:rPr>
        <w:t>15051816574</w:t>
      </w:r>
    </w:p>
    <w:p w14:paraId="35F47A62">
      <w:pPr>
        <w:ind w:firstLine="560"/>
        <w:rPr>
          <w:rFonts w:hint="eastAsia" w:ascii="宋体" w:hAnsi="宋体" w:cs="宋体"/>
          <w:color w:val="000000"/>
          <w:sz w:val="24"/>
          <w:szCs w:val="24"/>
        </w:rPr>
      </w:pPr>
      <w:r>
        <w:rPr>
          <w:rFonts w:hint="eastAsia" w:ascii="宋体" w:hAnsi="宋体" w:cs="宋体"/>
          <w:color w:val="000000"/>
          <w:sz w:val="24"/>
          <w:szCs w:val="24"/>
          <w:lang w:val="zh-CN"/>
        </w:rPr>
        <w:t>电子</w:t>
      </w:r>
      <w:r>
        <w:rPr>
          <w:rFonts w:hint="eastAsia" w:ascii="宋体" w:hAnsi="宋体" w:cs="宋体"/>
          <w:color w:val="000000"/>
          <w:sz w:val="24"/>
          <w:szCs w:val="24"/>
        </w:rPr>
        <w:t>邮箱</w:t>
      </w:r>
      <w:r>
        <w:rPr>
          <w:rFonts w:hint="eastAsia" w:ascii="宋体" w:hAnsi="宋体" w:cs="宋体"/>
          <w:color w:val="000000"/>
          <w:sz w:val="24"/>
          <w:szCs w:val="24"/>
          <w:lang w:val="zh-CN"/>
        </w:rPr>
        <w:t>：</w:t>
      </w:r>
      <w:r>
        <w:rPr>
          <w:rFonts w:hint="eastAsia" w:ascii="宋体" w:hAnsi="宋体" w:cs="宋体"/>
          <w:color w:val="000000"/>
          <w:sz w:val="24"/>
          <w:szCs w:val="24"/>
        </w:rPr>
        <w:t>2622384198@qq.com</w:t>
      </w:r>
    </w:p>
    <w:p w14:paraId="7F07C27C">
      <w:pPr>
        <w:ind w:firstLine="562"/>
        <w:jc w:val="center"/>
        <w:rPr>
          <w:rFonts w:hint="eastAsia" w:ascii="宋体" w:hAnsi="宋体" w:cs="宋体"/>
          <w:b/>
          <w:sz w:val="24"/>
          <w:szCs w:val="24"/>
        </w:rPr>
        <w:sectPr>
          <w:footerReference r:id="rId8" w:type="default"/>
          <w:pgSz w:w="11906" w:h="16838"/>
          <w:pgMar w:top="1418" w:right="1418" w:bottom="1418" w:left="1418" w:header="851" w:footer="680" w:gutter="0"/>
          <w:pgNumType w:start="1"/>
          <w:cols w:space="720" w:num="1"/>
          <w:docGrid w:linePitch="360" w:charSpace="0"/>
        </w:sectPr>
      </w:pPr>
    </w:p>
    <w:p w14:paraId="67BD1AC9">
      <w:pPr>
        <w:pStyle w:val="2"/>
        <w:rPr>
          <w:rFonts w:hint="eastAsia" w:ascii="宋体" w:hAnsi="宋体"/>
          <w:color w:val="000000"/>
          <w:lang w:val="zh-CN"/>
        </w:rPr>
      </w:pPr>
      <w:bookmarkStart w:id="1" w:name="_Toc17530"/>
      <w:r>
        <w:rPr>
          <w:rFonts w:hint="eastAsia"/>
        </w:rPr>
        <w:t>第二章</w:t>
      </w:r>
      <w:r>
        <w:t xml:space="preserve"> </w:t>
      </w:r>
      <w:r>
        <w:rPr>
          <w:rFonts w:hint="eastAsia"/>
        </w:rPr>
        <w:t>竞争性磋商须知</w:t>
      </w:r>
      <w:bookmarkEnd w:id="1"/>
    </w:p>
    <w:p w14:paraId="5CB98814">
      <w:pPr>
        <w:ind w:firstLine="562"/>
        <w:rPr>
          <w:rFonts w:hint="eastAsia" w:ascii="宋体" w:hAnsi="宋体" w:cs="宋体"/>
          <w:b/>
          <w:bCs/>
          <w:sz w:val="24"/>
          <w:szCs w:val="24"/>
          <w:lang w:val="zh-CN"/>
        </w:rPr>
      </w:pPr>
      <w:r>
        <w:rPr>
          <w:rFonts w:hint="eastAsia" w:ascii="宋体" w:hAnsi="宋体" w:cs="宋体"/>
          <w:b/>
          <w:bCs/>
          <w:sz w:val="24"/>
          <w:szCs w:val="24"/>
          <w:lang w:val="zh-CN"/>
        </w:rPr>
        <w:t>一、总    则</w:t>
      </w:r>
    </w:p>
    <w:p w14:paraId="54A65928">
      <w:pPr>
        <w:ind w:firstLine="560"/>
        <w:rPr>
          <w:rFonts w:hint="eastAsia" w:ascii="宋体" w:hAnsi="宋体" w:cs="宋体"/>
          <w:sz w:val="24"/>
          <w:szCs w:val="24"/>
          <w:lang w:val="zh-CN"/>
        </w:rPr>
      </w:pPr>
      <w:r>
        <w:rPr>
          <w:rFonts w:hint="eastAsia" w:ascii="宋体" w:hAnsi="宋体" w:cs="宋体"/>
          <w:sz w:val="24"/>
          <w:szCs w:val="24"/>
          <w:lang w:val="zh-CN"/>
        </w:rPr>
        <w:t>1、适用法律</w:t>
      </w:r>
    </w:p>
    <w:p w14:paraId="0CB730F8">
      <w:pPr>
        <w:ind w:firstLine="560"/>
        <w:rPr>
          <w:rFonts w:hint="eastAsia" w:ascii="宋体" w:hAnsi="宋体" w:cs="宋体"/>
          <w:sz w:val="24"/>
          <w:szCs w:val="24"/>
          <w:lang w:val="zh-CN"/>
        </w:rPr>
      </w:pPr>
      <w:r>
        <w:rPr>
          <w:rFonts w:hint="eastAsia" w:ascii="宋体" w:hAnsi="宋体" w:cs="宋体"/>
          <w:sz w:val="24"/>
          <w:szCs w:val="24"/>
          <w:lang w:val="zh-CN"/>
        </w:rPr>
        <w:t>1.1</w:t>
      </w:r>
      <w:r>
        <w:rPr>
          <w:rFonts w:hint="eastAsia" w:ascii="宋体" w:hAnsi="宋体" w:cs="宋体"/>
          <w:sz w:val="24"/>
          <w:szCs w:val="24"/>
        </w:rPr>
        <w:t xml:space="preserve"> </w:t>
      </w:r>
      <w:r>
        <w:rPr>
          <w:rFonts w:hint="eastAsia" w:ascii="宋体" w:hAnsi="宋体" w:cs="宋体"/>
          <w:sz w:val="24"/>
          <w:szCs w:val="24"/>
          <w:lang w:val="zh-CN"/>
        </w:rPr>
        <w:t>《中华人民共和国政府采购法》、《中华人民共和国政府采购法实施条例》、《政府采购竞争性磋商采购方式管理暂行办法》等有关法律、法规、规章和规定等。</w:t>
      </w:r>
    </w:p>
    <w:p w14:paraId="6ADE60F9">
      <w:pPr>
        <w:ind w:firstLine="560"/>
        <w:rPr>
          <w:rFonts w:hint="eastAsia" w:ascii="宋体" w:hAnsi="宋体" w:cs="宋体"/>
          <w:color w:val="000000"/>
          <w:sz w:val="24"/>
          <w:szCs w:val="24"/>
          <w:lang w:val="zh-CN"/>
        </w:rPr>
      </w:pPr>
      <w:r>
        <w:rPr>
          <w:rFonts w:hint="eastAsia" w:ascii="宋体" w:hAnsi="宋体" w:cs="宋体"/>
          <w:sz w:val="24"/>
          <w:szCs w:val="24"/>
          <w:lang w:val="zh-CN"/>
        </w:rPr>
        <w:t>2、定义</w:t>
      </w:r>
    </w:p>
    <w:p w14:paraId="703B2A37">
      <w:pPr>
        <w:ind w:firstLine="560"/>
        <w:rPr>
          <w:rFonts w:hint="eastAsia" w:ascii="宋体" w:hAnsi="宋体" w:cs="宋体"/>
          <w:color w:val="000000"/>
          <w:sz w:val="24"/>
          <w:szCs w:val="24"/>
          <w:lang w:val="zh-CN"/>
        </w:rPr>
      </w:pPr>
      <w:r>
        <w:rPr>
          <w:rFonts w:hint="eastAsia" w:ascii="宋体" w:hAnsi="宋体" w:cs="宋体"/>
          <w:sz w:val="24"/>
          <w:szCs w:val="24"/>
        </w:rPr>
        <w:t>2.1 “供应商”是指参加投标竞争，并符合磋商文件规定资格条件的法人、其他组织或者自然人。</w:t>
      </w:r>
    </w:p>
    <w:p w14:paraId="28CF6044">
      <w:pPr>
        <w:ind w:firstLine="560"/>
        <w:rPr>
          <w:rFonts w:hint="eastAsia" w:ascii="宋体" w:hAnsi="宋体" w:cs="宋体"/>
          <w:color w:val="000000"/>
          <w:sz w:val="24"/>
          <w:szCs w:val="24"/>
          <w:lang w:val="zh-CN"/>
        </w:rPr>
      </w:pPr>
      <w:r>
        <w:rPr>
          <w:rFonts w:hint="eastAsia" w:ascii="宋体" w:hAnsi="宋体" w:cs="宋体"/>
          <w:sz w:val="24"/>
          <w:szCs w:val="24"/>
        </w:rPr>
        <w:t>2.2 “采购代理机构”是指集中采购机构和集中采购机构以外的采购代理机构，集中采购机构以外的采购代理机构，是从事采购代理业务的社会中介机构。</w:t>
      </w:r>
    </w:p>
    <w:p w14:paraId="36ACD3EA">
      <w:pPr>
        <w:ind w:firstLine="560"/>
        <w:rPr>
          <w:rFonts w:hint="eastAsia" w:ascii="宋体" w:hAnsi="宋体" w:cs="宋体"/>
          <w:color w:val="000000"/>
          <w:sz w:val="24"/>
          <w:szCs w:val="24"/>
          <w:lang w:val="zh-CN"/>
        </w:rPr>
      </w:pPr>
      <w:r>
        <w:rPr>
          <w:rFonts w:hint="eastAsia" w:ascii="宋体" w:hAnsi="宋体" w:cs="宋体"/>
          <w:sz w:val="24"/>
          <w:szCs w:val="24"/>
        </w:rPr>
        <w:t>2.3 “货物和服务”指本磋商文件中所述产品及相关服务。</w:t>
      </w:r>
    </w:p>
    <w:p w14:paraId="1F4A8F3A">
      <w:pPr>
        <w:ind w:firstLine="560"/>
        <w:rPr>
          <w:rFonts w:hint="eastAsia" w:ascii="宋体" w:hAnsi="宋体" w:cs="宋体"/>
          <w:color w:val="000000"/>
          <w:sz w:val="24"/>
          <w:szCs w:val="24"/>
          <w:lang w:val="zh-CN"/>
        </w:rPr>
      </w:pPr>
      <w:r>
        <w:rPr>
          <w:rFonts w:hint="eastAsia" w:ascii="宋体" w:hAnsi="宋体" w:cs="宋体"/>
          <w:sz w:val="24"/>
          <w:szCs w:val="24"/>
        </w:rPr>
        <w:t>2.4 “用户或使用单位”是指使用货物，接受服务的单位。</w:t>
      </w:r>
    </w:p>
    <w:p w14:paraId="0A656809">
      <w:pPr>
        <w:ind w:firstLine="560"/>
        <w:rPr>
          <w:rFonts w:hint="eastAsia" w:ascii="宋体" w:hAnsi="宋体" w:cs="宋体"/>
          <w:sz w:val="24"/>
          <w:szCs w:val="24"/>
        </w:rPr>
      </w:pPr>
      <w:r>
        <w:rPr>
          <w:rFonts w:hint="eastAsia" w:ascii="宋体" w:hAnsi="宋体" w:cs="宋体"/>
          <w:sz w:val="24"/>
          <w:szCs w:val="24"/>
        </w:rPr>
        <w:t>3、政策功能</w:t>
      </w:r>
    </w:p>
    <w:p w14:paraId="6F54CB14">
      <w:pPr>
        <w:ind w:firstLine="560"/>
        <w:rPr>
          <w:rFonts w:hint="eastAsia" w:ascii="宋体" w:hAnsi="宋体" w:cs="宋体"/>
          <w:sz w:val="24"/>
          <w:szCs w:val="24"/>
        </w:rPr>
      </w:pPr>
      <w:r>
        <w:rPr>
          <w:rFonts w:hint="eastAsia" w:ascii="宋体" w:hAnsi="宋体" w:cs="宋体"/>
          <w:sz w:val="24"/>
          <w:szCs w:val="24"/>
        </w:rPr>
        <w:t>3.1 政府采购促进中小企业发展，在政府采购活动中，供应商提供的货物、工程或者服务符合下列情形的，享受中小企业扶持政策：</w:t>
      </w:r>
    </w:p>
    <w:p w14:paraId="22FFA5BE">
      <w:pPr>
        <w:ind w:firstLine="560"/>
        <w:rPr>
          <w:rFonts w:hint="eastAsia" w:ascii="宋体" w:hAnsi="宋体" w:cs="宋体"/>
          <w:sz w:val="24"/>
          <w:szCs w:val="24"/>
        </w:rPr>
      </w:pPr>
      <w:r>
        <w:rPr>
          <w:rFonts w:hint="eastAsia" w:ascii="宋体" w:hAnsi="宋体" w:cs="宋体"/>
          <w:sz w:val="24"/>
          <w:szCs w:val="24"/>
        </w:rPr>
        <w:t>3.1.1 在货物采购项目中，货物由中小企业制造，即货物由中小企业生产且使用该中小企业商号或者注册商标；</w:t>
      </w:r>
    </w:p>
    <w:p w14:paraId="44863E05">
      <w:pPr>
        <w:ind w:firstLine="560"/>
        <w:rPr>
          <w:rFonts w:hint="eastAsia" w:ascii="宋体" w:hAnsi="宋体" w:cs="宋体"/>
          <w:sz w:val="24"/>
          <w:szCs w:val="24"/>
        </w:rPr>
      </w:pPr>
      <w:r>
        <w:rPr>
          <w:rFonts w:hint="eastAsia" w:ascii="宋体" w:hAnsi="宋体" w:cs="宋体"/>
          <w:sz w:val="24"/>
          <w:szCs w:val="24"/>
        </w:rPr>
        <w:t>3.1.2 在工程采购项目中，工程由中小企业承建，即工程施工单位为中小企业；</w:t>
      </w:r>
    </w:p>
    <w:p w14:paraId="6D06110B">
      <w:pPr>
        <w:ind w:firstLine="560"/>
        <w:rPr>
          <w:rFonts w:hint="eastAsia" w:ascii="宋体" w:hAnsi="宋体" w:cs="宋体"/>
          <w:sz w:val="24"/>
          <w:szCs w:val="24"/>
        </w:rPr>
      </w:pPr>
      <w:r>
        <w:rPr>
          <w:rFonts w:hint="eastAsia" w:ascii="宋体" w:hAnsi="宋体" w:cs="宋体"/>
          <w:sz w:val="24"/>
          <w:szCs w:val="24"/>
        </w:rPr>
        <w:t xml:space="preserve">3.1.3 在服务采购项目中，服务由中小企业承接，即提供服务的人员为中小企业依照《中华人民共和国劳动合同法》订立劳动合同的从业人员。 </w:t>
      </w:r>
    </w:p>
    <w:p w14:paraId="1CC8BAED">
      <w:pPr>
        <w:ind w:firstLine="560"/>
        <w:rPr>
          <w:rFonts w:hint="eastAsia" w:ascii="宋体" w:hAnsi="宋体" w:cs="宋体"/>
          <w:sz w:val="24"/>
          <w:szCs w:val="24"/>
        </w:rPr>
      </w:pPr>
      <w:r>
        <w:rPr>
          <w:rFonts w:hint="eastAsia" w:ascii="宋体" w:hAnsi="宋体" w:cs="宋体"/>
          <w:sz w:val="24"/>
          <w:szCs w:val="24"/>
        </w:rPr>
        <w:t>在货物采购项目中，供应商提供的货物既有中小企业制造货物，也有大型企业制造货物的，不享受中小企业扶持政策。</w:t>
      </w:r>
    </w:p>
    <w:p w14:paraId="5BB7C72D">
      <w:pPr>
        <w:ind w:firstLine="560"/>
        <w:rPr>
          <w:rFonts w:hint="eastAsia" w:ascii="宋体" w:hAnsi="宋体" w:cs="宋体"/>
          <w:sz w:val="24"/>
          <w:szCs w:val="24"/>
        </w:rPr>
      </w:pPr>
      <w:r>
        <w:rPr>
          <w:rFonts w:hint="eastAsia" w:ascii="宋体" w:hAnsi="宋体" w:cs="宋体"/>
          <w:sz w:val="24"/>
          <w:szCs w:val="24"/>
        </w:rPr>
        <w:t>以联合体形式参加政府采购活动，联合体各方均为中小企业的，联合体视同中小企业。其中，联合体各方均为小微企业的，联合体视同小微企业。供应商参加政府采购活动，应当出具《中小企业声明函》（格式见后附件），否则不得享受相关中小企业扶持政策。</w:t>
      </w:r>
    </w:p>
    <w:p w14:paraId="3460E237">
      <w:pPr>
        <w:ind w:firstLine="560"/>
        <w:rPr>
          <w:rFonts w:hint="eastAsia" w:ascii="宋体" w:hAnsi="宋体" w:cs="宋体"/>
          <w:sz w:val="24"/>
          <w:szCs w:val="24"/>
        </w:rPr>
      </w:pPr>
      <w:r>
        <w:rPr>
          <w:rFonts w:hint="eastAsia" w:ascii="宋体" w:hAnsi="宋体" w:cs="宋体"/>
          <w:sz w:val="24"/>
          <w:szCs w:val="24"/>
        </w:rPr>
        <w:t>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03D31BCB">
      <w:pPr>
        <w:ind w:firstLine="560"/>
        <w:rPr>
          <w:rFonts w:hint="eastAsia" w:ascii="宋体" w:hAnsi="宋体" w:cs="宋体"/>
          <w:sz w:val="24"/>
          <w:szCs w:val="24"/>
        </w:rPr>
      </w:pPr>
      <w:r>
        <w:rPr>
          <w:rFonts w:hint="eastAsia" w:ascii="宋体" w:hAnsi="宋体" w:cs="宋体"/>
          <w:sz w:val="24"/>
          <w:szCs w:val="24"/>
        </w:rPr>
        <w:t>3.2 政府采购支持监狱和戒毒企业发展政策，监狱和戒毒企业提供的产品和服务在磋商时将获得优势，参加磋商的监狱和戒毒企业，应当提供由省级以上监狱管理局、戒毒管理局（含新疆生产建设兵团）出具的属于监狱企业的证明文件，监狱和戒毒企业享受政府采购支持政策的要求详见财库〔2014〕68号。</w:t>
      </w:r>
    </w:p>
    <w:p w14:paraId="54DDFCFB">
      <w:pPr>
        <w:ind w:firstLine="560"/>
        <w:rPr>
          <w:rFonts w:hint="eastAsia" w:ascii="宋体" w:hAnsi="宋体" w:cs="宋体"/>
          <w:sz w:val="24"/>
          <w:szCs w:val="24"/>
        </w:rPr>
      </w:pPr>
      <w:r>
        <w:rPr>
          <w:rFonts w:hint="eastAsia" w:ascii="宋体" w:hAnsi="宋体" w:cs="宋体"/>
          <w:sz w:val="24"/>
          <w:szCs w:val="24"/>
        </w:rPr>
        <w:t>3.3 政府采购促进残疾人就业政策，残疾人福利性单位提供的产品和服务在磋商时将获得优势，参加磋商的残疾人福利性单位，应当提供《残疾人福利性单位声明函》，残疾人福利性单位享受政府采购支持政策的要求详见财库〔2017〕141号。</w:t>
      </w:r>
    </w:p>
    <w:p w14:paraId="633F18E6">
      <w:pPr>
        <w:ind w:firstLine="560"/>
        <w:rPr>
          <w:rFonts w:hint="eastAsia" w:ascii="宋体" w:hAnsi="宋体" w:cs="宋体"/>
          <w:sz w:val="24"/>
          <w:szCs w:val="24"/>
        </w:rPr>
      </w:pPr>
      <w:r>
        <w:rPr>
          <w:rFonts w:hint="eastAsia" w:ascii="宋体" w:hAnsi="宋体" w:cs="宋体"/>
          <w:sz w:val="24"/>
          <w:szCs w:val="24"/>
        </w:rPr>
        <w:t>3.4未按要求提供相关材料的，不享受相关政策。</w:t>
      </w:r>
    </w:p>
    <w:p w14:paraId="06AB2918">
      <w:pPr>
        <w:ind w:firstLine="560"/>
        <w:rPr>
          <w:rFonts w:hint="eastAsia" w:ascii="宋体" w:hAns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磋商费用</w:t>
      </w:r>
    </w:p>
    <w:p w14:paraId="6F5422A8">
      <w:pPr>
        <w:ind w:firstLine="560"/>
        <w:rPr>
          <w:rFonts w:hint="eastAsia" w:ascii="宋体" w:hAnsi="宋体" w:cs="宋体"/>
          <w:sz w:val="24"/>
          <w:szCs w:val="24"/>
          <w:highlight w:val="none"/>
          <w:lang w:val="zh-CN"/>
        </w:rPr>
      </w:pPr>
      <w:r>
        <w:rPr>
          <w:rFonts w:hint="eastAsia" w:ascii="宋体" w:hAnsi="宋体" w:cs="宋体"/>
          <w:sz w:val="24"/>
          <w:szCs w:val="24"/>
          <w:lang w:val="zh-CN"/>
        </w:rPr>
        <w:t>4.1</w:t>
      </w:r>
      <w:r>
        <w:rPr>
          <w:rFonts w:hint="eastAsia" w:ascii="宋体" w:hAnsi="宋体" w:cs="宋体"/>
          <w:sz w:val="24"/>
          <w:szCs w:val="24"/>
        </w:rPr>
        <w:t xml:space="preserve"> </w:t>
      </w:r>
      <w:r>
        <w:rPr>
          <w:rFonts w:hint="eastAsia" w:ascii="宋体" w:hAnsi="宋体" w:cs="宋体"/>
          <w:sz w:val="24"/>
          <w:szCs w:val="24"/>
          <w:lang w:val="zh-CN"/>
        </w:rPr>
        <w:t>供应商应承担所有与准备和参加竞争性磋商有关的费用，无论采购结果如何，代理</w:t>
      </w:r>
      <w:r>
        <w:rPr>
          <w:rFonts w:hint="eastAsia" w:ascii="宋体" w:hAnsi="宋体" w:cs="宋体"/>
          <w:sz w:val="24"/>
          <w:szCs w:val="24"/>
          <w:highlight w:val="none"/>
          <w:lang w:val="zh-CN"/>
        </w:rPr>
        <w:t>机构和采购人在任何情况下均无义务和责任承担这些费用。</w:t>
      </w:r>
    </w:p>
    <w:p w14:paraId="09C275EE">
      <w:pPr>
        <w:widowControl/>
        <w:shd w:val="clear" w:color="auto" w:fill="FFFFFF"/>
        <w:ind w:firstLine="56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zh-CN"/>
        </w:rPr>
        <w:t>4.2</w:t>
      </w:r>
      <w:r>
        <w:rPr>
          <w:rFonts w:hint="eastAsia" w:ascii="宋体" w:hAnsi="宋体" w:cs="宋体"/>
          <w:sz w:val="24"/>
          <w:szCs w:val="24"/>
          <w:highlight w:val="none"/>
        </w:rPr>
        <w:t xml:space="preserve"> </w:t>
      </w:r>
      <w:r>
        <w:rPr>
          <w:rFonts w:hint="eastAsia" w:ascii="宋体" w:hAnsi="宋体" w:eastAsia="宋体"/>
          <w:sz w:val="24"/>
          <w:szCs w:val="24"/>
          <w:highlight w:val="none"/>
          <w:lang w:val="en-US"/>
        </w:rPr>
        <w:t>采购代理服务费以中标（成交）金额为基础，</w:t>
      </w:r>
      <w:r>
        <w:rPr>
          <w:rFonts w:hint="eastAsia" w:ascii="宋体" w:hAnsi="宋体" w:eastAsia="宋体" w:cs="宋体"/>
          <w:color w:val="auto"/>
          <w:sz w:val="24"/>
          <w:szCs w:val="24"/>
          <w:highlight w:val="none"/>
        </w:rPr>
        <w:t>按《招标代理服务费管理暂行办法》（国家发展计划委员会计价格〔2002〕1980号）代理服务招标收费标准</w:t>
      </w:r>
      <w:r>
        <w:rPr>
          <w:rFonts w:hint="eastAsia" w:ascii="宋体" w:hAnsi="宋体" w:eastAsia="宋体" w:cs="宋体"/>
          <w:color w:val="auto"/>
          <w:sz w:val="24"/>
          <w:szCs w:val="24"/>
          <w:highlight w:val="none"/>
          <w:u w:val="single"/>
          <w:lang w:val="en-US" w:eastAsia="zh-CN"/>
        </w:rPr>
        <w:t>80</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计算</w:t>
      </w:r>
      <w:r>
        <w:rPr>
          <w:rFonts w:hint="eastAsia" w:ascii="宋体" w:hAnsi="宋体" w:eastAsia="宋体"/>
          <w:sz w:val="24"/>
          <w:szCs w:val="24"/>
          <w:highlight w:val="none"/>
          <w:lang w:val="en-US"/>
        </w:rPr>
        <w:t>。</w:t>
      </w:r>
      <w:r>
        <w:rPr>
          <w:rFonts w:hint="eastAsia" w:ascii="宋体" w:hAnsi="宋体" w:eastAsia="宋体"/>
          <w:sz w:val="24"/>
          <w:szCs w:val="24"/>
          <w:highlight w:val="none"/>
          <w:lang w:val="en-US" w:eastAsia="zh-CN"/>
        </w:rPr>
        <w:t>清单及控制价编制费以</w:t>
      </w:r>
      <w:r>
        <w:rPr>
          <w:rFonts w:hint="eastAsia" w:ascii="宋体" w:hAnsi="宋体" w:eastAsia="宋体"/>
          <w:sz w:val="24"/>
          <w:szCs w:val="24"/>
          <w:highlight w:val="none"/>
        </w:rPr>
        <w:t>苏价服[2014]383号文收费标准的</w:t>
      </w:r>
      <w:r>
        <w:rPr>
          <w:rFonts w:hint="eastAsia" w:ascii="宋体" w:hAnsi="宋体" w:eastAsia="宋体" w:cs="宋体"/>
          <w:color w:val="auto"/>
          <w:sz w:val="24"/>
          <w:szCs w:val="24"/>
          <w:highlight w:val="none"/>
          <w:u w:val="single"/>
          <w:lang w:val="en-US" w:eastAsia="zh-CN"/>
        </w:rPr>
        <w:t>100</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计算</w:t>
      </w:r>
      <w:r>
        <w:rPr>
          <w:rFonts w:hint="eastAsia" w:ascii="宋体" w:hAnsi="宋体" w:eastAsia="宋体" w:cs="宋体"/>
          <w:color w:val="auto"/>
          <w:sz w:val="24"/>
          <w:szCs w:val="24"/>
          <w:highlight w:val="none"/>
          <w:lang w:eastAsia="zh-CN"/>
        </w:rPr>
        <w:t>，</w:t>
      </w:r>
      <w:r>
        <w:rPr>
          <w:rFonts w:hint="eastAsia" w:ascii="宋体" w:hAnsi="宋体" w:eastAsia="宋体"/>
          <w:sz w:val="24"/>
          <w:szCs w:val="24"/>
          <w:highlight w:val="none"/>
          <w:lang w:val="en-US" w:eastAsia="zh-CN"/>
        </w:rPr>
        <w:t>清单及控制价编制费</w:t>
      </w:r>
      <w:r>
        <w:rPr>
          <w:rFonts w:hint="eastAsia" w:ascii="宋体" w:hAnsi="宋体" w:eastAsia="宋体" w:cs="宋体"/>
          <w:color w:val="auto"/>
          <w:sz w:val="24"/>
          <w:szCs w:val="24"/>
          <w:highlight w:val="none"/>
          <w:lang w:val="en-US" w:eastAsia="zh-CN"/>
        </w:rPr>
        <w:t>不足叁仟</w:t>
      </w:r>
      <w:r>
        <w:rPr>
          <w:rFonts w:hint="eastAsia" w:ascii="宋体" w:hAnsi="宋体" w:eastAsia="宋体" w:cs="宋体"/>
          <w:sz w:val="24"/>
          <w:szCs w:val="24"/>
          <w:highlight w:val="none"/>
          <w:lang w:val="en-US" w:eastAsia="zh-CN"/>
        </w:rPr>
        <w:t>按照叁仟收取。以上费用由</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lang w:val="en-US" w:eastAsia="zh-CN"/>
        </w:rPr>
        <w:t>供应商支付，供应商报价时应统筹考虑。</w:t>
      </w:r>
    </w:p>
    <w:p w14:paraId="50B8EDEB">
      <w:pPr>
        <w:widowControl/>
        <w:shd w:val="clear" w:color="auto" w:fill="FFFFFF"/>
        <w:ind w:firstLine="560"/>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4.3本次评委费由代理先行垫付，后续采购人据实支付。</w:t>
      </w:r>
    </w:p>
    <w:p w14:paraId="0432D859">
      <w:pPr>
        <w:ind w:firstLine="562"/>
        <w:rPr>
          <w:rFonts w:hint="eastAsia" w:ascii="宋体" w:hAnsi="宋体" w:cs="宋体"/>
          <w:b/>
          <w:sz w:val="24"/>
          <w:szCs w:val="24"/>
          <w:highlight w:val="none"/>
          <w:lang w:val="zh-CN"/>
        </w:rPr>
      </w:pPr>
      <w:r>
        <w:rPr>
          <w:rFonts w:hint="eastAsia" w:ascii="宋体" w:hAnsi="宋体" w:cs="宋体"/>
          <w:b/>
          <w:sz w:val="24"/>
          <w:szCs w:val="24"/>
          <w:highlight w:val="none"/>
          <w:lang w:val="zh-CN"/>
        </w:rPr>
        <w:t>二、响应文件编制</w:t>
      </w:r>
    </w:p>
    <w:p w14:paraId="2DA27A3E">
      <w:pPr>
        <w:ind w:firstLine="560"/>
        <w:rPr>
          <w:rFonts w:hint="eastAsia" w:ascii="宋体" w:hAnsi="宋体" w:cs="宋体"/>
          <w:b/>
          <w:bCs/>
          <w:sz w:val="24"/>
          <w:szCs w:val="24"/>
          <w:lang w:val="zh-CN"/>
        </w:rPr>
      </w:pPr>
      <w:r>
        <w:rPr>
          <w:rFonts w:hint="eastAsia" w:ascii="宋体" w:hAnsi="宋体" w:cs="宋体"/>
          <w:bCs/>
          <w:sz w:val="24"/>
          <w:szCs w:val="24"/>
          <w:lang w:val="zh-CN"/>
        </w:rPr>
        <w:t>5、</w:t>
      </w:r>
      <w:r>
        <w:rPr>
          <w:rFonts w:hint="eastAsia" w:ascii="宋体" w:hAnsi="宋体" w:cs="宋体"/>
          <w:sz w:val="24"/>
          <w:szCs w:val="24"/>
          <w:lang w:val="zh-CN"/>
        </w:rPr>
        <w:t>供应商应当按照磋商文件的要求编制响应文件，并对其提交的响应文件的真实性、合法性承担法律责任。</w:t>
      </w:r>
    </w:p>
    <w:p w14:paraId="4D3860EF">
      <w:pPr>
        <w:ind w:firstLine="560"/>
        <w:rPr>
          <w:rFonts w:hint="eastAsia" w:ascii="宋体" w:hAnsi="宋体" w:cs="宋体"/>
          <w:bCs/>
          <w:sz w:val="24"/>
          <w:szCs w:val="24"/>
          <w:lang w:val="zh-CN"/>
        </w:rPr>
      </w:pPr>
      <w:r>
        <w:rPr>
          <w:rFonts w:hint="eastAsia" w:ascii="宋体" w:hAnsi="宋体" w:cs="宋体"/>
          <w:bCs/>
          <w:sz w:val="24"/>
          <w:szCs w:val="24"/>
          <w:lang w:val="zh-CN"/>
        </w:rPr>
        <w:t>6、响应文件的语言、计量单位、货币和编制</w:t>
      </w:r>
    </w:p>
    <w:p w14:paraId="06EB8473">
      <w:pPr>
        <w:ind w:firstLine="560"/>
        <w:rPr>
          <w:rFonts w:hint="eastAsia" w:ascii="宋体" w:hAnsi="宋体" w:cs="宋体"/>
          <w:sz w:val="24"/>
          <w:szCs w:val="24"/>
          <w:lang w:val="zh-CN"/>
        </w:rPr>
      </w:pPr>
      <w:r>
        <w:rPr>
          <w:rFonts w:hint="eastAsia" w:ascii="宋体" w:hAnsi="宋体" w:cs="宋体"/>
          <w:sz w:val="24"/>
          <w:szCs w:val="24"/>
          <w:lang w:val="zh-CN"/>
        </w:rPr>
        <w:t>6.1 提交的响应文件、技术文件和资料，包括图纸中的说明，以及供应商与代理机构就有关磋商的所有来往函电均应使用中文。响应文件中若有英文或其他语言文字的资料，应提供相应的中文翻译资料。对不同文本响应文件的解释发生异议的，以中文文本为准。</w:t>
      </w:r>
    </w:p>
    <w:p w14:paraId="1444D82B">
      <w:pPr>
        <w:ind w:firstLine="560"/>
        <w:rPr>
          <w:rFonts w:hint="eastAsia" w:ascii="宋体" w:hAnsi="宋体" w:cs="宋体"/>
          <w:sz w:val="24"/>
          <w:szCs w:val="24"/>
          <w:lang w:val="zh-CN"/>
        </w:rPr>
      </w:pPr>
      <w:r>
        <w:rPr>
          <w:rFonts w:hint="eastAsia" w:ascii="宋体" w:hAnsi="宋体" w:cs="宋体"/>
          <w:sz w:val="24"/>
          <w:szCs w:val="24"/>
          <w:lang w:val="zh-CN"/>
        </w:rPr>
        <w:t>6.2 供应商所使用的计量单位应为国家法定计量单位。</w:t>
      </w:r>
    </w:p>
    <w:p w14:paraId="3025996D">
      <w:pPr>
        <w:ind w:firstLine="560"/>
        <w:rPr>
          <w:rFonts w:hint="eastAsia" w:ascii="宋体" w:hAnsi="宋体" w:cs="宋体"/>
          <w:sz w:val="24"/>
          <w:szCs w:val="24"/>
          <w:lang w:val="zh-CN"/>
        </w:rPr>
      </w:pPr>
      <w:r>
        <w:rPr>
          <w:rFonts w:hint="eastAsia" w:ascii="宋体" w:hAnsi="宋体" w:cs="宋体"/>
          <w:sz w:val="24"/>
          <w:szCs w:val="24"/>
          <w:lang w:val="zh-CN"/>
        </w:rPr>
        <w:t>6.3 供应商应用人民币报价。</w:t>
      </w:r>
    </w:p>
    <w:p w14:paraId="2D7BC018">
      <w:pPr>
        <w:ind w:firstLine="560"/>
        <w:rPr>
          <w:rFonts w:hint="eastAsia" w:ascii="宋体" w:hAnsi="宋体" w:cs="宋体"/>
          <w:sz w:val="24"/>
          <w:szCs w:val="24"/>
          <w:lang w:val="zh-CN"/>
        </w:rPr>
      </w:pPr>
      <w:r>
        <w:rPr>
          <w:rFonts w:hint="eastAsia" w:ascii="宋体" w:hAnsi="宋体" w:cs="宋体"/>
          <w:sz w:val="24"/>
          <w:szCs w:val="24"/>
          <w:lang w:val="zh-CN"/>
        </w:rPr>
        <w:t>6.4 响应文件应字迹清楚、内容齐全、不得涂改。如有修改，修改处须有供应商公章或法定代表人或其授权磋商代表签字。</w:t>
      </w:r>
    </w:p>
    <w:p w14:paraId="7F8515DB">
      <w:pPr>
        <w:ind w:firstLine="560"/>
        <w:rPr>
          <w:rFonts w:hint="eastAsia" w:ascii="宋体" w:hAnsi="宋体" w:cs="宋体"/>
          <w:sz w:val="24"/>
          <w:szCs w:val="24"/>
          <w:lang w:val="zh-CN"/>
        </w:rPr>
      </w:pPr>
      <w:r>
        <w:rPr>
          <w:rFonts w:hint="eastAsia" w:ascii="宋体" w:hAnsi="宋体" w:cs="宋体"/>
          <w:sz w:val="24"/>
          <w:szCs w:val="24"/>
          <w:lang w:val="zh-CN"/>
        </w:rPr>
        <w:t>6.5 响应文件应按照磋商文件规定的顺序，统一用A4规格幅面打印、装订成册并编制目录，由于编排混乱导致磋商文件被误读或查找不到，责任由供应商承担。</w:t>
      </w:r>
    </w:p>
    <w:p w14:paraId="2FA47B27">
      <w:pPr>
        <w:ind w:firstLine="560"/>
        <w:rPr>
          <w:rFonts w:hint="eastAsia" w:ascii="宋体" w:hAnsi="宋体" w:cs="宋体"/>
          <w:sz w:val="24"/>
          <w:szCs w:val="24"/>
          <w:lang w:val="zh-CN"/>
        </w:rPr>
      </w:pPr>
      <w:r>
        <w:rPr>
          <w:rFonts w:hint="eastAsia" w:ascii="宋体" w:hAnsi="宋体" w:cs="宋体"/>
          <w:sz w:val="24"/>
          <w:szCs w:val="24"/>
          <w:lang w:val="zh-CN"/>
        </w:rPr>
        <w:t>6.6</w:t>
      </w:r>
      <w:r>
        <w:rPr>
          <w:rFonts w:hint="eastAsia" w:ascii="宋体" w:hAnsi="宋体" w:cs="宋体"/>
          <w:sz w:val="24"/>
          <w:szCs w:val="24"/>
        </w:rPr>
        <w:t xml:space="preserve"> </w:t>
      </w:r>
      <w:r>
        <w:rPr>
          <w:rFonts w:hint="eastAsia" w:ascii="宋体" w:hAnsi="宋体" w:cs="宋体"/>
          <w:sz w:val="24"/>
          <w:szCs w:val="24"/>
          <w:lang w:val="zh-CN"/>
        </w:rPr>
        <w:t>响应文件应逐页编码，不得跳页（包括但不限于授权、证明材料、声明及产品介绍、彩页等）。</w:t>
      </w:r>
    </w:p>
    <w:p w14:paraId="5415661A">
      <w:pPr>
        <w:ind w:firstLine="560"/>
        <w:rPr>
          <w:rFonts w:hint="eastAsia" w:ascii="宋体" w:hAnsi="宋体" w:cs="宋体"/>
          <w:sz w:val="24"/>
          <w:szCs w:val="24"/>
          <w:lang w:val="zh-CN"/>
        </w:rPr>
      </w:pPr>
      <w:r>
        <w:rPr>
          <w:rFonts w:hint="eastAsia" w:ascii="宋体" w:hAnsi="宋体" w:cs="宋体"/>
          <w:sz w:val="24"/>
          <w:szCs w:val="24"/>
          <w:lang w:val="zh-CN"/>
        </w:rPr>
        <w:t>6.7 供应商应在响应文件中写清相应的项目编号、项目名称、供应商名称、地址、电话、传真等。</w:t>
      </w:r>
    </w:p>
    <w:p w14:paraId="53FAD29A">
      <w:pPr>
        <w:ind w:firstLine="560"/>
        <w:rPr>
          <w:rFonts w:hint="eastAsia" w:ascii="宋体" w:hAnsi="宋体" w:cs="宋体"/>
          <w:bCs/>
          <w:sz w:val="24"/>
          <w:szCs w:val="24"/>
          <w:lang w:val="zh-CN"/>
        </w:rPr>
      </w:pPr>
      <w:r>
        <w:rPr>
          <w:rFonts w:hint="eastAsia" w:ascii="宋体" w:hAnsi="宋体" w:cs="宋体"/>
          <w:bCs/>
          <w:sz w:val="24"/>
          <w:szCs w:val="24"/>
          <w:lang w:val="zh-CN"/>
        </w:rPr>
        <w:t>7、响应文件的组成</w:t>
      </w:r>
    </w:p>
    <w:p w14:paraId="586E5202">
      <w:pPr>
        <w:ind w:firstLine="560"/>
        <w:rPr>
          <w:rFonts w:hint="eastAsia" w:ascii="宋体" w:hAnsi="宋体" w:cs="宋体"/>
          <w:sz w:val="24"/>
          <w:szCs w:val="24"/>
          <w:lang w:val="zh-CN"/>
        </w:rPr>
      </w:pPr>
      <w:r>
        <w:rPr>
          <w:rFonts w:hint="eastAsia" w:ascii="宋体" w:hAnsi="宋体" w:cs="宋体"/>
          <w:sz w:val="24"/>
          <w:szCs w:val="24"/>
          <w:lang w:val="zh-CN"/>
        </w:rPr>
        <w:t xml:space="preserve">7.1 </w:t>
      </w:r>
      <w:r>
        <w:rPr>
          <w:rFonts w:hint="eastAsia" w:ascii="宋体" w:hAnsi="宋体" w:cs="宋体"/>
          <w:sz w:val="24"/>
          <w:szCs w:val="24"/>
        </w:rPr>
        <w:t>供应商应当根据</w:t>
      </w:r>
      <w:r>
        <w:rPr>
          <w:rFonts w:hint="eastAsia" w:ascii="宋体" w:hAnsi="宋体" w:cs="宋体"/>
          <w:sz w:val="24"/>
          <w:szCs w:val="24"/>
          <w:lang w:val="zh-CN"/>
        </w:rPr>
        <w:t>磋商文件</w:t>
      </w:r>
      <w:r>
        <w:rPr>
          <w:rFonts w:hint="eastAsia" w:ascii="宋体" w:hAnsi="宋体" w:cs="宋体"/>
          <w:sz w:val="24"/>
          <w:szCs w:val="24"/>
        </w:rPr>
        <w:t>要求编制响应文件，并根据自己的商务能力、技术水平对磋商文件提出的要求和条件逐条标明是否响应。</w:t>
      </w:r>
      <w:r>
        <w:rPr>
          <w:rFonts w:hint="eastAsia" w:ascii="宋体" w:hAnsi="宋体" w:cs="宋体"/>
          <w:sz w:val="24"/>
          <w:szCs w:val="24"/>
          <w:lang w:val="zh-CN"/>
        </w:rPr>
        <w:t>响应文件由商务部分、技术部分、价格部分，以及其他部分组成。</w:t>
      </w:r>
    </w:p>
    <w:p w14:paraId="1B4CFE6E">
      <w:pPr>
        <w:ind w:firstLine="560"/>
        <w:rPr>
          <w:rFonts w:hint="eastAsia" w:ascii="宋体" w:hAnsi="宋体" w:cs="宋体"/>
          <w:sz w:val="24"/>
          <w:szCs w:val="24"/>
          <w:lang w:val="zh-CN"/>
        </w:rPr>
      </w:pPr>
      <w:r>
        <w:rPr>
          <w:rFonts w:hint="eastAsia" w:ascii="宋体" w:hAnsi="宋体" w:cs="宋体"/>
          <w:bCs/>
          <w:sz w:val="24"/>
          <w:szCs w:val="24"/>
          <w:lang w:val="zh-CN"/>
        </w:rPr>
        <w:t>7.2 响应文件的商务部分。</w:t>
      </w:r>
      <w:r>
        <w:rPr>
          <w:rFonts w:hint="eastAsia" w:ascii="宋体" w:hAnsi="宋体" w:cs="宋体"/>
          <w:sz w:val="24"/>
          <w:szCs w:val="24"/>
          <w:lang w:val="zh-CN"/>
        </w:rPr>
        <w:t>商务部分是证明供应商有资格参加磋商和成交后有能力履行合同的文件，</w:t>
      </w:r>
      <w:r>
        <w:rPr>
          <w:rFonts w:hint="eastAsia" w:ascii="宋体" w:hAnsi="宋体" w:cs="宋体"/>
          <w:sz w:val="24"/>
          <w:szCs w:val="24"/>
        </w:rPr>
        <w:t>这些文件应能满足竞争性磋商文件的要求</w:t>
      </w:r>
      <w:r>
        <w:rPr>
          <w:rFonts w:hint="eastAsia" w:ascii="宋体" w:hAnsi="宋体" w:cs="宋体"/>
          <w:sz w:val="24"/>
          <w:szCs w:val="24"/>
          <w:lang w:val="zh-CN"/>
        </w:rPr>
        <w:t>，包括但不限于下列文件，其中加“★”项目不得有缺失或无效：</w:t>
      </w:r>
    </w:p>
    <w:p w14:paraId="73C9846B">
      <w:pPr>
        <w:ind w:firstLine="560"/>
        <w:rPr>
          <w:rFonts w:hint="eastAsia" w:ascii="宋体" w:hAnsi="宋体" w:cs="宋体"/>
          <w:sz w:val="24"/>
          <w:szCs w:val="24"/>
          <w:lang w:val="zh-CN"/>
        </w:rPr>
      </w:pPr>
      <w:r>
        <w:rPr>
          <w:rFonts w:hint="eastAsia" w:ascii="宋体" w:hAnsi="宋体" w:cs="宋体"/>
          <w:sz w:val="24"/>
          <w:szCs w:val="24"/>
        </w:rPr>
        <w:t xml:space="preserve">7.2.1 </w:t>
      </w:r>
      <w:r>
        <w:rPr>
          <w:rFonts w:hint="eastAsia" w:ascii="宋体" w:hAnsi="宋体" w:cs="宋体"/>
          <w:sz w:val="24"/>
          <w:szCs w:val="24"/>
          <w:lang w:val="zh-CN"/>
        </w:rPr>
        <w:t>★ 竞争性磋商申请及声明；</w:t>
      </w:r>
    </w:p>
    <w:p w14:paraId="14EA017F">
      <w:pPr>
        <w:widowControl/>
        <w:ind w:firstLine="560"/>
        <w:rPr>
          <w:rFonts w:hint="eastAsia" w:ascii="宋体" w:hAnsi="宋体" w:cs="宋体"/>
          <w:sz w:val="24"/>
          <w:szCs w:val="24"/>
          <w:lang w:val="zh-CN"/>
        </w:rPr>
      </w:pPr>
      <w:r>
        <w:rPr>
          <w:rFonts w:hint="eastAsia" w:ascii="宋体" w:hAnsi="宋体" w:cs="宋体"/>
          <w:sz w:val="24"/>
          <w:szCs w:val="24"/>
        </w:rPr>
        <w:t xml:space="preserve">7.2.2 </w:t>
      </w:r>
      <w:r>
        <w:rPr>
          <w:rFonts w:hint="eastAsia" w:ascii="宋体" w:hAnsi="宋体" w:cs="宋体"/>
          <w:sz w:val="24"/>
          <w:szCs w:val="24"/>
          <w:lang w:val="zh-CN"/>
        </w:rPr>
        <w:t xml:space="preserve">★ 法定代表人授权委托书及委托代理人的身份证复印件； </w:t>
      </w:r>
    </w:p>
    <w:p w14:paraId="70482C17">
      <w:pPr>
        <w:ind w:firstLine="560"/>
        <w:rPr>
          <w:rFonts w:hint="eastAsia" w:ascii="宋体" w:hAnsi="宋体" w:cs="宋体"/>
          <w:sz w:val="24"/>
          <w:szCs w:val="24"/>
          <w:lang w:val="zh-CN"/>
        </w:rPr>
      </w:pPr>
      <w:r>
        <w:rPr>
          <w:rFonts w:hint="eastAsia" w:ascii="宋体" w:hAnsi="宋体" w:cs="宋体"/>
          <w:sz w:val="24"/>
          <w:szCs w:val="24"/>
        </w:rPr>
        <w:t xml:space="preserve">7.2.3 </w:t>
      </w:r>
      <w:r>
        <w:rPr>
          <w:rFonts w:hint="eastAsia" w:ascii="宋体" w:hAnsi="宋体" w:cs="宋体"/>
          <w:sz w:val="24"/>
          <w:szCs w:val="24"/>
          <w:lang w:val="zh-CN"/>
        </w:rPr>
        <w:t>★ 第一章第</w:t>
      </w:r>
      <w:r>
        <w:rPr>
          <w:rFonts w:hint="eastAsia" w:ascii="宋体" w:hAnsi="宋体" w:cs="宋体"/>
          <w:sz w:val="24"/>
          <w:szCs w:val="24"/>
        </w:rPr>
        <w:t>二项</w:t>
      </w:r>
      <w:r>
        <w:rPr>
          <w:rFonts w:hint="eastAsia" w:ascii="宋体" w:hAnsi="宋体" w:cs="宋体"/>
          <w:sz w:val="24"/>
          <w:szCs w:val="24"/>
          <w:lang w:val="zh-CN"/>
        </w:rPr>
        <w:t>第</w:t>
      </w:r>
      <w:r>
        <w:rPr>
          <w:rFonts w:hint="eastAsia" w:ascii="宋体" w:hAnsi="宋体" w:cs="宋体"/>
          <w:sz w:val="24"/>
          <w:szCs w:val="24"/>
        </w:rPr>
        <w:t>2.1.1—2.1.6</w:t>
      </w:r>
      <w:r>
        <w:rPr>
          <w:rFonts w:hint="eastAsia" w:ascii="宋体" w:hAnsi="宋体" w:cs="宋体"/>
          <w:sz w:val="24"/>
          <w:szCs w:val="24"/>
          <w:lang w:val="zh-CN"/>
        </w:rPr>
        <w:t>条规定的供应商资格证明文件；</w:t>
      </w:r>
    </w:p>
    <w:p w14:paraId="1BD06F16">
      <w:pPr>
        <w:ind w:firstLine="560"/>
        <w:rPr>
          <w:rFonts w:hint="eastAsia" w:ascii="宋体" w:hAnsi="宋体" w:cs="宋体"/>
          <w:sz w:val="24"/>
          <w:szCs w:val="24"/>
          <w:lang w:val="zh-CN"/>
        </w:rPr>
      </w:pPr>
      <w:r>
        <w:rPr>
          <w:rFonts w:hint="eastAsia" w:ascii="宋体" w:hAnsi="宋体" w:cs="宋体"/>
          <w:sz w:val="24"/>
          <w:szCs w:val="24"/>
        </w:rPr>
        <w:t xml:space="preserve">7.2.4 </w:t>
      </w:r>
      <w:r>
        <w:rPr>
          <w:rFonts w:hint="eastAsia" w:ascii="宋体" w:hAnsi="宋体" w:cs="宋体"/>
          <w:sz w:val="24"/>
          <w:szCs w:val="24"/>
          <w:lang w:val="zh-CN"/>
        </w:rPr>
        <w:t>南京市政府采购供应商信用记录表暨信用承诺书；</w:t>
      </w:r>
    </w:p>
    <w:p w14:paraId="264254DE">
      <w:pPr>
        <w:ind w:firstLine="560"/>
        <w:rPr>
          <w:rFonts w:hint="eastAsia" w:ascii="宋体" w:hAnsi="宋体" w:cs="宋体"/>
          <w:sz w:val="24"/>
          <w:szCs w:val="24"/>
          <w:lang w:val="zh-CN"/>
        </w:rPr>
      </w:pPr>
      <w:r>
        <w:rPr>
          <w:rFonts w:hint="eastAsia" w:ascii="宋体" w:hAnsi="宋体" w:cs="宋体"/>
          <w:sz w:val="24"/>
          <w:szCs w:val="24"/>
        </w:rPr>
        <w:t xml:space="preserve">7.2.5 </w:t>
      </w:r>
      <w:r>
        <w:rPr>
          <w:rFonts w:hint="eastAsia" w:ascii="宋体" w:hAnsi="宋体" w:cs="宋体"/>
          <w:sz w:val="24"/>
          <w:szCs w:val="24"/>
          <w:lang w:val="zh-CN"/>
        </w:rPr>
        <w:t>★ 报价表；</w:t>
      </w:r>
    </w:p>
    <w:p w14:paraId="59BE9320">
      <w:pPr>
        <w:widowControl/>
        <w:ind w:firstLine="560"/>
        <w:rPr>
          <w:rFonts w:hint="eastAsia" w:ascii="宋体" w:hAnsi="宋体" w:cs="宋体"/>
          <w:sz w:val="24"/>
          <w:szCs w:val="24"/>
          <w:lang w:val="zh-CN"/>
        </w:rPr>
      </w:pPr>
      <w:r>
        <w:rPr>
          <w:rFonts w:hint="eastAsia" w:ascii="宋体" w:hAnsi="宋体" w:cs="宋体"/>
          <w:sz w:val="24"/>
          <w:szCs w:val="24"/>
        </w:rPr>
        <w:t xml:space="preserve">7.2.6 </w:t>
      </w:r>
      <w:r>
        <w:rPr>
          <w:rFonts w:hint="eastAsia" w:ascii="宋体" w:hAnsi="宋体" w:cs="宋体"/>
          <w:sz w:val="24"/>
          <w:szCs w:val="24"/>
          <w:lang w:val="zh-CN"/>
        </w:rPr>
        <w:t>★ 分项报价表；</w:t>
      </w:r>
    </w:p>
    <w:p w14:paraId="7F1F2197">
      <w:pPr>
        <w:widowControl/>
        <w:ind w:firstLine="560"/>
        <w:rPr>
          <w:rFonts w:hint="eastAsia" w:ascii="宋体" w:hAnsi="宋体" w:cs="宋体"/>
          <w:color w:val="000000"/>
          <w:sz w:val="24"/>
          <w:szCs w:val="24"/>
          <w:lang w:val="zh-CN"/>
        </w:rPr>
      </w:pPr>
      <w:r>
        <w:rPr>
          <w:rFonts w:hint="eastAsia" w:ascii="宋体" w:hAnsi="宋体" w:cs="宋体"/>
          <w:color w:val="000000"/>
          <w:sz w:val="24"/>
          <w:szCs w:val="24"/>
        </w:rPr>
        <w:t xml:space="preserve">7.2.7 </w:t>
      </w:r>
      <w:r>
        <w:rPr>
          <w:rFonts w:hint="eastAsia" w:ascii="宋体" w:hAnsi="宋体" w:cs="宋体"/>
          <w:color w:val="000000"/>
          <w:sz w:val="24"/>
          <w:szCs w:val="24"/>
          <w:lang w:val="zh-CN"/>
        </w:rPr>
        <w:t>合同条款；</w:t>
      </w:r>
    </w:p>
    <w:p w14:paraId="68589E6E">
      <w:pPr>
        <w:ind w:firstLine="560"/>
        <w:rPr>
          <w:rFonts w:hint="eastAsia" w:ascii="宋体" w:hAnsi="宋体" w:cs="宋体"/>
          <w:color w:val="000000"/>
          <w:sz w:val="24"/>
          <w:szCs w:val="24"/>
        </w:rPr>
      </w:pPr>
      <w:r>
        <w:rPr>
          <w:rFonts w:hint="eastAsia" w:ascii="宋体" w:hAnsi="宋体" w:cs="宋体"/>
          <w:color w:val="000000"/>
          <w:sz w:val="24"/>
          <w:szCs w:val="24"/>
        </w:rPr>
        <w:t>7.2.8 供应商认为需要</w:t>
      </w:r>
      <w:r>
        <w:rPr>
          <w:rFonts w:hint="eastAsia" w:ascii="宋体" w:hAnsi="宋体" w:cs="宋体"/>
          <w:color w:val="000000"/>
          <w:sz w:val="24"/>
          <w:szCs w:val="24"/>
          <w:lang w:val="zh-CN"/>
        </w:rPr>
        <w:t>提供的其他资格证明文件和商务资料等。</w:t>
      </w:r>
    </w:p>
    <w:p w14:paraId="2AC2D67A">
      <w:pPr>
        <w:ind w:firstLine="560"/>
        <w:rPr>
          <w:rFonts w:hint="eastAsia" w:ascii="宋体" w:hAnsi="宋体" w:cs="宋体"/>
          <w:sz w:val="24"/>
          <w:szCs w:val="24"/>
          <w:lang w:val="zh-CN"/>
        </w:rPr>
      </w:pPr>
      <w:r>
        <w:rPr>
          <w:rFonts w:hint="eastAsia" w:ascii="宋体" w:hAnsi="宋体" w:cs="宋体"/>
          <w:bCs/>
          <w:sz w:val="24"/>
          <w:szCs w:val="24"/>
          <w:lang w:val="zh-CN"/>
        </w:rPr>
        <w:t>7.3 响应文件的技术部分。</w:t>
      </w:r>
      <w:r>
        <w:rPr>
          <w:rFonts w:hint="eastAsia" w:ascii="宋体" w:hAnsi="宋体" w:cs="宋体"/>
          <w:sz w:val="24"/>
          <w:szCs w:val="24"/>
          <w:lang w:val="zh-CN"/>
        </w:rPr>
        <w:t>技术部分是证明</w:t>
      </w:r>
      <w:r>
        <w:rPr>
          <w:rFonts w:hint="eastAsia" w:ascii="宋体" w:hAnsi="宋体" w:cs="宋体"/>
          <w:sz w:val="24"/>
          <w:szCs w:val="24"/>
        </w:rPr>
        <w:t>供应商提供的服务是合格的，并符合</w:t>
      </w:r>
      <w:r>
        <w:rPr>
          <w:rFonts w:hint="eastAsia" w:ascii="宋体" w:hAnsi="宋体" w:cs="宋体"/>
          <w:sz w:val="24"/>
          <w:szCs w:val="24"/>
          <w:lang w:val="zh-CN"/>
        </w:rPr>
        <w:t>磋商文件</w:t>
      </w:r>
      <w:r>
        <w:rPr>
          <w:rFonts w:hint="eastAsia" w:ascii="宋体" w:hAnsi="宋体" w:cs="宋体"/>
          <w:sz w:val="24"/>
          <w:szCs w:val="24"/>
        </w:rPr>
        <w:t>要求的证明文件，以及</w:t>
      </w:r>
      <w:r>
        <w:rPr>
          <w:rFonts w:hint="eastAsia" w:ascii="宋体" w:hAnsi="宋体" w:cs="宋体"/>
          <w:sz w:val="24"/>
          <w:szCs w:val="24"/>
          <w:lang w:val="zh-CN"/>
        </w:rPr>
        <w:t>对服务的详细说明，这些文件可以是文字资料、图纸和数据等。提供的服务如与磋商文件要求有不符之处，应说明其差别之所在。包括但不限于下列文件，其中加</w:t>
      </w:r>
      <w:r>
        <w:rPr>
          <w:rFonts w:hint="eastAsia" w:ascii="宋体" w:hAnsi="宋体" w:cs="宋体"/>
          <w:sz w:val="24"/>
          <w:szCs w:val="24"/>
        </w:rPr>
        <w:t>“</w:t>
      </w:r>
      <w:r>
        <w:rPr>
          <w:rFonts w:hint="eastAsia" w:ascii="宋体" w:hAnsi="宋体" w:cs="宋体"/>
          <w:sz w:val="24"/>
          <w:szCs w:val="24"/>
          <w:lang w:val="zh-CN"/>
        </w:rPr>
        <w:t>★</w:t>
      </w:r>
      <w:r>
        <w:rPr>
          <w:rFonts w:hint="eastAsia" w:ascii="宋体" w:hAnsi="宋体" w:cs="宋体"/>
          <w:sz w:val="24"/>
          <w:szCs w:val="24"/>
        </w:rPr>
        <w:t>”</w:t>
      </w:r>
      <w:r>
        <w:rPr>
          <w:rFonts w:hint="eastAsia" w:ascii="宋体" w:hAnsi="宋体" w:cs="宋体"/>
          <w:sz w:val="24"/>
          <w:szCs w:val="24"/>
          <w:lang w:val="zh-CN"/>
        </w:rPr>
        <w:t>项目不得有缺失或无效：</w:t>
      </w:r>
    </w:p>
    <w:p w14:paraId="0FAACB1C">
      <w:pPr>
        <w:widowControl/>
        <w:ind w:firstLine="560"/>
        <w:rPr>
          <w:rFonts w:hint="eastAsia" w:ascii="宋体" w:hAnsi="宋体" w:cs="宋体"/>
          <w:color w:val="000000"/>
          <w:sz w:val="24"/>
          <w:szCs w:val="24"/>
          <w:lang w:val="zh-CN"/>
        </w:rPr>
      </w:pPr>
      <w:r>
        <w:rPr>
          <w:rFonts w:hint="eastAsia" w:ascii="宋体" w:hAnsi="宋体" w:cs="宋体"/>
          <w:sz w:val="24"/>
          <w:szCs w:val="24"/>
        </w:rPr>
        <w:t xml:space="preserve">7.3.1 </w:t>
      </w:r>
      <w:r>
        <w:rPr>
          <w:rFonts w:hint="eastAsia" w:ascii="宋体" w:hAnsi="宋体" w:cs="宋体"/>
          <w:color w:val="000000"/>
          <w:sz w:val="24"/>
          <w:szCs w:val="24"/>
          <w:lang w:val="zh-CN"/>
        </w:rPr>
        <w:t>《采购需求偏离表》；</w:t>
      </w:r>
    </w:p>
    <w:p w14:paraId="263E9AE9">
      <w:pPr>
        <w:widowControl/>
        <w:ind w:firstLine="560"/>
        <w:rPr>
          <w:rFonts w:hint="eastAsia" w:ascii="宋体" w:hAnsi="宋体" w:cs="宋体"/>
          <w:sz w:val="24"/>
          <w:szCs w:val="24"/>
          <w:lang w:val="zh-CN"/>
        </w:rPr>
      </w:pPr>
      <w:r>
        <w:rPr>
          <w:rFonts w:hint="eastAsia" w:ascii="宋体" w:hAnsi="宋体" w:cs="宋体"/>
          <w:sz w:val="24"/>
          <w:szCs w:val="24"/>
        </w:rPr>
        <w:t xml:space="preserve">7.3.2 </w:t>
      </w:r>
      <w:r>
        <w:rPr>
          <w:rFonts w:hint="eastAsia" w:ascii="宋体" w:hAnsi="宋体" w:cs="宋体"/>
          <w:sz w:val="24"/>
          <w:szCs w:val="24"/>
          <w:lang w:val="zh-CN"/>
        </w:rPr>
        <w:t>项目集成（实施）方案（若有）；</w:t>
      </w:r>
    </w:p>
    <w:p w14:paraId="4AC996CA">
      <w:pPr>
        <w:widowControl/>
        <w:ind w:firstLine="560"/>
        <w:rPr>
          <w:rFonts w:hint="eastAsia" w:ascii="宋体" w:hAnsi="宋体" w:cs="宋体"/>
          <w:sz w:val="24"/>
          <w:szCs w:val="24"/>
          <w:lang w:val="zh-CN"/>
        </w:rPr>
      </w:pPr>
      <w:r>
        <w:rPr>
          <w:rFonts w:hint="eastAsia" w:ascii="宋体" w:hAnsi="宋体" w:cs="宋体"/>
          <w:sz w:val="24"/>
          <w:szCs w:val="24"/>
        </w:rPr>
        <w:t xml:space="preserve">7.3.3 </w:t>
      </w:r>
      <w:r>
        <w:rPr>
          <w:rFonts w:hint="eastAsia" w:ascii="宋体" w:hAnsi="宋体" w:cs="宋体"/>
          <w:sz w:val="24"/>
          <w:szCs w:val="24"/>
          <w:lang w:val="zh-CN"/>
        </w:rPr>
        <w:t>服务承诺；</w:t>
      </w:r>
    </w:p>
    <w:p w14:paraId="32AA9B6D">
      <w:pPr>
        <w:widowControl/>
        <w:ind w:firstLine="560"/>
        <w:rPr>
          <w:rFonts w:hint="eastAsia" w:ascii="宋体" w:hAnsi="宋体" w:cs="宋体"/>
          <w:color w:val="000000"/>
          <w:sz w:val="24"/>
          <w:szCs w:val="24"/>
          <w:lang w:val="zh-CN"/>
        </w:rPr>
      </w:pPr>
      <w:r>
        <w:rPr>
          <w:rFonts w:hint="eastAsia" w:ascii="宋体" w:hAnsi="宋体" w:cs="宋体"/>
          <w:sz w:val="24"/>
          <w:szCs w:val="24"/>
        </w:rPr>
        <w:t>7.3.4 供应商认为需要</w:t>
      </w:r>
      <w:r>
        <w:rPr>
          <w:rFonts w:hint="eastAsia" w:ascii="宋体" w:hAnsi="宋体" w:cs="宋体"/>
          <w:sz w:val="24"/>
          <w:szCs w:val="24"/>
          <w:lang w:val="zh-CN"/>
        </w:rPr>
        <w:t>提供的其他技术资料。</w:t>
      </w:r>
    </w:p>
    <w:p w14:paraId="5619687B">
      <w:pPr>
        <w:ind w:firstLine="560"/>
        <w:rPr>
          <w:rFonts w:hint="eastAsia" w:ascii="宋体" w:hAnsi="宋体" w:cs="宋体"/>
          <w:sz w:val="24"/>
          <w:szCs w:val="24"/>
          <w:lang w:val="zh-CN"/>
        </w:rPr>
      </w:pPr>
      <w:r>
        <w:rPr>
          <w:rFonts w:hint="eastAsia" w:ascii="宋体" w:hAnsi="宋体" w:cs="宋体"/>
          <w:sz w:val="24"/>
          <w:szCs w:val="24"/>
          <w:lang w:val="zh-CN"/>
        </w:rPr>
        <w:t>7.4 响应文件的价格部分</w:t>
      </w:r>
    </w:p>
    <w:p w14:paraId="27CA2641">
      <w:pPr>
        <w:ind w:firstLine="560"/>
        <w:rPr>
          <w:rFonts w:hint="eastAsia" w:ascii="宋体" w:hAnsi="宋体" w:cs="宋体"/>
          <w:sz w:val="24"/>
          <w:szCs w:val="24"/>
          <w:lang w:val="zh-CN"/>
        </w:rPr>
      </w:pPr>
      <w:r>
        <w:rPr>
          <w:rFonts w:hint="eastAsia" w:ascii="宋体" w:hAnsi="宋体" w:cs="宋体"/>
          <w:sz w:val="24"/>
          <w:szCs w:val="24"/>
        </w:rPr>
        <w:t xml:space="preserve">7.4.1 </w:t>
      </w:r>
      <w:r>
        <w:rPr>
          <w:rFonts w:hint="eastAsia" w:ascii="宋体" w:hAnsi="宋体" w:cs="宋体"/>
          <w:sz w:val="24"/>
          <w:szCs w:val="24"/>
          <w:lang w:val="zh-CN"/>
        </w:rPr>
        <w:t>价格部分是对服务价格构成的说明，磋商文件如没有特别说明的话，对每一项服务仅接受一个价格。</w:t>
      </w:r>
    </w:p>
    <w:p w14:paraId="112A50DA">
      <w:pPr>
        <w:ind w:firstLine="560"/>
        <w:rPr>
          <w:rFonts w:hint="eastAsia" w:ascii="宋体" w:hAnsi="宋体" w:cs="宋体"/>
          <w:sz w:val="24"/>
          <w:szCs w:val="24"/>
          <w:lang w:val="zh-CN"/>
        </w:rPr>
      </w:pPr>
      <w:r>
        <w:rPr>
          <w:rFonts w:hint="eastAsia" w:ascii="宋体" w:hAnsi="宋体" w:cs="宋体"/>
          <w:sz w:val="24"/>
          <w:szCs w:val="24"/>
        </w:rPr>
        <w:t xml:space="preserve">7.4.2 </w:t>
      </w:r>
      <w:r>
        <w:rPr>
          <w:rFonts w:hint="eastAsia" w:ascii="宋体" w:hAnsi="宋体" w:cs="宋体"/>
          <w:sz w:val="24"/>
          <w:szCs w:val="24"/>
          <w:lang w:val="zh-CN"/>
        </w:rPr>
        <w:t>报价应包含</w:t>
      </w:r>
      <w:r>
        <w:rPr>
          <w:rFonts w:hint="eastAsia" w:ascii="宋体" w:hAnsi="宋体" w:cs="宋体"/>
          <w:color w:val="000000"/>
          <w:sz w:val="24"/>
          <w:szCs w:val="24"/>
          <w:lang w:val="zh-CN"/>
        </w:rPr>
        <w:t>完成本服务项目发生的所有含税费用、支付给员工的工资和国家强制缴纳的各种社会保障资金</w:t>
      </w:r>
      <w:r>
        <w:rPr>
          <w:rFonts w:hint="eastAsia" w:ascii="宋体" w:hAnsi="宋体" w:cs="宋体"/>
          <w:bCs/>
          <w:color w:val="000000"/>
          <w:sz w:val="24"/>
          <w:szCs w:val="24"/>
        </w:rPr>
        <w:t>，以</w:t>
      </w:r>
      <w:r>
        <w:rPr>
          <w:rFonts w:hint="eastAsia" w:ascii="宋体" w:hAnsi="宋体" w:cs="宋体"/>
          <w:color w:val="000000"/>
          <w:sz w:val="24"/>
          <w:szCs w:val="24"/>
        </w:rPr>
        <w:t>及供应商认为需要的其他费用等。</w:t>
      </w:r>
    </w:p>
    <w:p w14:paraId="1F6C6861">
      <w:pPr>
        <w:ind w:firstLine="560"/>
        <w:rPr>
          <w:rFonts w:hint="eastAsia" w:ascii="宋体" w:hAnsi="宋体" w:cs="宋体"/>
          <w:sz w:val="24"/>
          <w:szCs w:val="24"/>
          <w:lang w:val="zh-CN"/>
        </w:rPr>
      </w:pPr>
      <w:r>
        <w:rPr>
          <w:rFonts w:hint="eastAsia" w:ascii="宋体" w:hAnsi="宋体" w:cs="宋体"/>
          <w:sz w:val="24"/>
          <w:szCs w:val="24"/>
        </w:rPr>
        <w:t xml:space="preserve">7.4.3 </w:t>
      </w:r>
      <w:r>
        <w:rPr>
          <w:rFonts w:hint="eastAsia" w:ascii="宋体" w:hAnsi="宋体" w:cs="宋体"/>
          <w:sz w:val="24"/>
          <w:szCs w:val="24"/>
          <w:lang w:val="zh-CN"/>
        </w:rPr>
        <w:t>供应商应充分考虑市场价格变动，以及项目实施过程中的不可预见因素，一旦成交，总价格不变。如果有漏项，视同让利。</w:t>
      </w:r>
    </w:p>
    <w:p w14:paraId="1CED1906">
      <w:pPr>
        <w:ind w:firstLine="560"/>
        <w:rPr>
          <w:rFonts w:hint="eastAsia" w:ascii="宋体" w:hAnsi="宋体" w:cs="宋体"/>
          <w:sz w:val="24"/>
          <w:szCs w:val="24"/>
          <w:lang w:val="zh-CN"/>
        </w:rPr>
      </w:pPr>
      <w:r>
        <w:rPr>
          <w:rFonts w:hint="eastAsia" w:ascii="宋体" w:hAnsi="宋体" w:cs="宋体"/>
          <w:sz w:val="24"/>
          <w:szCs w:val="24"/>
        </w:rPr>
        <w:t xml:space="preserve">7.4.4 </w:t>
      </w:r>
      <w:r>
        <w:rPr>
          <w:rFonts w:hint="eastAsia" w:ascii="宋体" w:hAnsi="宋体" w:cs="宋体"/>
          <w:sz w:val="24"/>
          <w:szCs w:val="24"/>
          <w:lang w:val="zh-CN"/>
        </w:rPr>
        <w:t>经磋商后，如果成交价高于或低于供应商在响应文件首次报价的，分项报价同比例调整。</w:t>
      </w:r>
    </w:p>
    <w:p w14:paraId="4EE5AF1B">
      <w:pPr>
        <w:ind w:firstLine="560"/>
        <w:rPr>
          <w:rFonts w:hint="eastAsia" w:ascii="宋体" w:hAnsi="宋体" w:cs="宋体"/>
          <w:sz w:val="24"/>
          <w:szCs w:val="24"/>
          <w:lang w:val="zh-CN"/>
        </w:rPr>
      </w:pPr>
      <w:r>
        <w:rPr>
          <w:rFonts w:hint="eastAsia" w:ascii="宋体" w:hAnsi="宋体" w:cs="宋体"/>
          <w:sz w:val="24"/>
          <w:szCs w:val="24"/>
          <w:lang w:val="zh-CN"/>
        </w:rPr>
        <w:t>7.5 响应文件的其他部分。其他部分由供应商根据编制响应文件需要提供的其他相关文件。</w:t>
      </w:r>
    </w:p>
    <w:p w14:paraId="5C7B73ED">
      <w:pPr>
        <w:ind w:firstLine="562"/>
        <w:rPr>
          <w:rFonts w:hint="eastAsia" w:ascii="宋体" w:hAnsi="宋体" w:cs="宋体"/>
          <w:b/>
          <w:sz w:val="24"/>
          <w:szCs w:val="24"/>
          <w:lang w:val="zh-CN"/>
        </w:rPr>
      </w:pPr>
      <w:r>
        <w:rPr>
          <w:rFonts w:hint="eastAsia" w:ascii="宋体" w:hAnsi="宋体" w:cs="宋体"/>
          <w:b/>
          <w:sz w:val="24"/>
          <w:szCs w:val="24"/>
          <w:lang w:val="zh-CN"/>
        </w:rPr>
        <w:t>三、响应文件签署与提交</w:t>
      </w:r>
    </w:p>
    <w:p w14:paraId="071B3221">
      <w:pPr>
        <w:ind w:firstLine="560"/>
        <w:rPr>
          <w:rFonts w:hint="eastAsia" w:ascii="宋体" w:hAnsi="宋体" w:cs="宋体"/>
          <w:bCs/>
          <w:sz w:val="24"/>
          <w:szCs w:val="24"/>
          <w:lang w:val="zh-CN"/>
        </w:rPr>
      </w:pPr>
      <w:r>
        <w:rPr>
          <w:rFonts w:hint="eastAsia" w:ascii="宋体" w:hAnsi="宋体" w:cs="宋体"/>
          <w:bCs/>
          <w:sz w:val="24"/>
          <w:szCs w:val="24"/>
          <w:lang w:val="zh-CN"/>
        </w:rPr>
        <w:t>8、响应文件签署</w:t>
      </w:r>
    </w:p>
    <w:p w14:paraId="395EC619">
      <w:pPr>
        <w:ind w:firstLine="560"/>
        <w:rPr>
          <w:rFonts w:hint="eastAsia" w:ascii="宋体" w:hAnsi="宋体" w:cs="宋体"/>
          <w:b/>
          <w:bCs/>
          <w:sz w:val="24"/>
          <w:szCs w:val="24"/>
          <w:lang w:val="zh-CN"/>
        </w:rPr>
      </w:pPr>
      <w:r>
        <w:rPr>
          <w:rFonts w:hint="eastAsia" w:ascii="宋体" w:hAnsi="宋体" w:cs="宋体"/>
          <w:sz w:val="24"/>
          <w:szCs w:val="24"/>
          <w:lang w:val="zh-CN"/>
        </w:rPr>
        <w:t>8.1 响应文件应由供应商法定代表人或授权代表签字，并加盖公章。</w:t>
      </w:r>
    </w:p>
    <w:p w14:paraId="03E28A12">
      <w:pPr>
        <w:ind w:firstLine="560"/>
        <w:rPr>
          <w:rFonts w:hint="eastAsia" w:ascii="宋体" w:hAnsi="宋体" w:cs="宋体"/>
          <w:sz w:val="24"/>
          <w:szCs w:val="24"/>
          <w:lang w:val="zh-CN"/>
        </w:rPr>
      </w:pPr>
      <w:r>
        <w:rPr>
          <w:rFonts w:hint="eastAsia" w:ascii="宋体" w:hAnsi="宋体" w:cs="宋体"/>
          <w:sz w:val="24"/>
          <w:szCs w:val="24"/>
          <w:lang w:val="zh-CN"/>
        </w:rPr>
        <w:t>8.2 供应商应当在磋商文件要求提交响应文件的截止时间前，将响应文件密封送达指定地点。</w:t>
      </w:r>
    </w:p>
    <w:p w14:paraId="24D797FA">
      <w:pPr>
        <w:ind w:firstLine="560"/>
        <w:rPr>
          <w:rFonts w:hint="eastAsia" w:ascii="宋体" w:hAnsi="宋体" w:cs="宋体"/>
          <w:bCs/>
          <w:sz w:val="24"/>
          <w:szCs w:val="24"/>
          <w:lang w:val="zh-CN"/>
        </w:rPr>
      </w:pPr>
      <w:r>
        <w:rPr>
          <w:rFonts w:hint="eastAsia" w:ascii="宋体" w:hAnsi="宋体" w:cs="宋体"/>
          <w:bCs/>
          <w:sz w:val="24"/>
          <w:szCs w:val="24"/>
          <w:lang w:val="zh-CN"/>
        </w:rPr>
        <w:t>8.3 有下列情形之一的响应文件将拒收：</w:t>
      </w:r>
    </w:p>
    <w:p w14:paraId="7DEE1793">
      <w:pPr>
        <w:ind w:firstLine="560"/>
        <w:rPr>
          <w:rFonts w:hint="eastAsia" w:ascii="宋体" w:hAnsi="宋体" w:cs="宋体"/>
          <w:sz w:val="24"/>
          <w:szCs w:val="24"/>
          <w:lang w:val="zh-CN"/>
        </w:rPr>
      </w:pPr>
      <w:r>
        <w:rPr>
          <w:rFonts w:hint="eastAsia" w:ascii="宋体" w:hAnsi="宋体" w:cs="宋体"/>
          <w:sz w:val="24"/>
          <w:szCs w:val="24"/>
        </w:rPr>
        <w:t xml:space="preserve">8.3.1 </w:t>
      </w:r>
      <w:r>
        <w:rPr>
          <w:rFonts w:hint="eastAsia" w:ascii="宋体" w:hAnsi="宋体" w:cs="宋体"/>
          <w:sz w:val="24"/>
          <w:szCs w:val="24"/>
          <w:lang w:val="zh-CN"/>
        </w:rPr>
        <w:t>在磋商文件要求提交响应文件的截止时间之后送达的；</w:t>
      </w:r>
    </w:p>
    <w:p w14:paraId="320B66BA">
      <w:pPr>
        <w:ind w:firstLine="560"/>
        <w:rPr>
          <w:rFonts w:hint="eastAsia" w:ascii="宋体" w:hAnsi="宋体" w:cs="宋体"/>
          <w:sz w:val="24"/>
          <w:szCs w:val="24"/>
          <w:lang w:val="zh-CN"/>
        </w:rPr>
      </w:pPr>
      <w:r>
        <w:rPr>
          <w:rFonts w:hint="eastAsia" w:ascii="宋体" w:hAnsi="宋体" w:cs="宋体"/>
          <w:sz w:val="24"/>
          <w:szCs w:val="24"/>
        </w:rPr>
        <w:t xml:space="preserve">8.3.2 </w:t>
      </w:r>
      <w:r>
        <w:rPr>
          <w:rFonts w:hint="eastAsia" w:ascii="宋体" w:hAnsi="宋体" w:cs="宋体"/>
          <w:sz w:val="24"/>
          <w:szCs w:val="24"/>
          <w:lang w:val="zh-CN"/>
        </w:rPr>
        <w:t>未按磋商文件要求对响应文件进行密封、加盖公章的。</w:t>
      </w:r>
    </w:p>
    <w:p w14:paraId="7A70BF04">
      <w:pPr>
        <w:ind w:firstLine="562"/>
        <w:rPr>
          <w:rFonts w:hint="eastAsia" w:ascii="宋体" w:hAnsi="宋体" w:cs="宋体"/>
          <w:b/>
          <w:sz w:val="24"/>
          <w:szCs w:val="24"/>
          <w:lang w:val="zh-CN"/>
        </w:rPr>
      </w:pPr>
      <w:r>
        <w:rPr>
          <w:rFonts w:hint="eastAsia" w:ascii="宋体" w:hAnsi="宋体" w:cs="宋体"/>
          <w:b/>
          <w:bCs/>
          <w:sz w:val="24"/>
          <w:szCs w:val="24"/>
          <w:lang w:val="zh-CN"/>
        </w:rPr>
        <w:t>四、</w:t>
      </w:r>
      <w:r>
        <w:rPr>
          <w:rFonts w:hint="eastAsia" w:ascii="宋体" w:hAnsi="宋体" w:cs="宋体"/>
          <w:b/>
          <w:sz w:val="24"/>
          <w:szCs w:val="24"/>
          <w:lang w:val="zh-CN"/>
        </w:rPr>
        <w:t>磋商</w:t>
      </w:r>
    </w:p>
    <w:p w14:paraId="525CE74D">
      <w:pPr>
        <w:ind w:firstLine="560"/>
        <w:rPr>
          <w:rFonts w:hint="eastAsia" w:ascii="宋体" w:hAnsi="宋体" w:cs="宋体"/>
          <w:bCs/>
          <w:color w:val="000000"/>
          <w:sz w:val="24"/>
          <w:szCs w:val="24"/>
          <w:lang w:val="zh-CN"/>
        </w:rPr>
      </w:pPr>
      <w:r>
        <w:rPr>
          <w:rFonts w:hint="eastAsia" w:ascii="宋体" w:hAnsi="宋体" w:cs="宋体"/>
          <w:color w:val="000000"/>
          <w:sz w:val="24"/>
          <w:szCs w:val="24"/>
          <w:lang w:val="zh-CN"/>
        </w:rPr>
        <w:t>9</w:t>
      </w:r>
      <w:r>
        <w:rPr>
          <w:rFonts w:hint="eastAsia" w:ascii="宋体" w:hAnsi="宋体" w:cs="宋体"/>
          <w:b/>
          <w:bCs/>
          <w:color w:val="000000"/>
          <w:sz w:val="24"/>
          <w:szCs w:val="24"/>
          <w:lang w:val="zh-CN"/>
        </w:rPr>
        <w:t>、</w:t>
      </w:r>
      <w:r>
        <w:rPr>
          <w:rFonts w:hint="eastAsia" w:ascii="宋体" w:hAnsi="宋体" w:cs="宋体"/>
          <w:bCs/>
          <w:color w:val="000000"/>
          <w:sz w:val="24"/>
          <w:szCs w:val="24"/>
          <w:lang w:val="zh-CN"/>
        </w:rPr>
        <w:t>联合体及分包</w:t>
      </w:r>
    </w:p>
    <w:p w14:paraId="51224FB6">
      <w:pPr>
        <w:ind w:firstLine="560"/>
        <w:rPr>
          <w:rFonts w:hint="eastAsia" w:ascii="宋体" w:hAnsi="宋体" w:cs="宋体"/>
          <w:bCs/>
          <w:color w:val="000000"/>
          <w:sz w:val="24"/>
          <w:szCs w:val="24"/>
        </w:rPr>
      </w:pPr>
      <w:r>
        <w:rPr>
          <w:rFonts w:hint="eastAsia" w:ascii="宋体" w:hAnsi="宋体" w:cs="宋体"/>
          <w:bCs/>
          <w:color w:val="000000"/>
          <w:sz w:val="24"/>
          <w:szCs w:val="24"/>
        </w:rPr>
        <w:t>9.1 采购项目如接受联合体的，两个以上的自然人、法人或者其他组织可以组成一个联合体，以一个供应商的身份共同参加竞争性磋商。</w:t>
      </w:r>
    </w:p>
    <w:p w14:paraId="2C58D1AF">
      <w:pPr>
        <w:ind w:firstLine="560"/>
        <w:rPr>
          <w:rFonts w:hint="eastAsia" w:ascii="宋体" w:hAnsi="宋体" w:cs="宋体"/>
          <w:bCs/>
          <w:color w:val="000000"/>
          <w:sz w:val="24"/>
          <w:szCs w:val="24"/>
        </w:rPr>
      </w:pPr>
      <w:r>
        <w:rPr>
          <w:rFonts w:hint="eastAsia" w:ascii="宋体" w:hAnsi="宋体" w:cs="宋体"/>
          <w:bCs/>
          <w:color w:val="000000"/>
          <w:sz w:val="24"/>
          <w:szCs w:val="24"/>
        </w:rPr>
        <w:t>9.2 联合体各方之间应当签订联合体协议，明确约定联合体各方承担的工作和相应的责任，并将联合体协议连同响应文件一并提交。联合体各方签订联合体协议后，不得再以自己名义单独参加同一项目竞争性磋商，也不得组成新的联合体参加同一项目竞争性磋商。</w:t>
      </w:r>
    </w:p>
    <w:p w14:paraId="6670F4DF">
      <w:pPr>
        <w:ind w:firstLine="560"/>
        <w:rPr>
          <w:rFonts w:hint="eastAsia" w:ascii="宋体" w:hAnsi="宋体" w:cs="宋体"/>
          <w:bCs/>
          <w:color w:val="000000"/>
          <w:sz w:val="24"/>
          <w:szCs w:val="24"/>
        </w:rPr>
      </w:pPr>
      <w:r>
        <w:rPr>
          <w:rFonts w:hint="eastAsia" w:ascii="宋体" w:hAnsi="宋体" w:cs="宋体"/>
          <w:bCs/>
          <w:color w:val="000000"/>
          <w:sz w:val="24"/>
          <w:szCs w:val="24"/>
        </w:rPr>
        <w:t>9.3 政府采购合同分包履行的，成交供应商就采购项目和分包项目向采购人负责，分包项目供应商就分包项目承担责任，成交供应商与分包供应商之间应该签订分包意向协议。</w:t>
      </w:r>
    </w:p>
    <w:p w14:paraId="166F0819">
      <w:pPr>
        <w:ind w:firstLine="560"/>
        <w:rPr>
          <w:rFonts w:hint="eastAsia" w:ascii="宋体" w:hAnsi="宋体" w:cs="宋体"/>
          <w:bCs/>
          <w:color w:val="000000"/>
          <w:sz w:val="24"/>
          <w:szCs w:val="24"/>
        </w:rPr>
      </w:pPr>
      <w:r>
        <w:rPr>
          <w:rFonts w:hint="eastAsia" w:ascii="宋体" w:hAnsi="宋体" w:cs="宋体"/>
          <w:bCs/>
          <w:color w:val="000000"/>
          <w:sz w:val="24"/>
          <w:szCs w:val="24"/>
        </w:rPr>
        <w:t>9.4 享受中小企业扶持政策获得政府采购合同的，小微企业不得将合同分包给大中型企业，中型企业不得将合同分包给大型企业。</w:t>
      </w:r>
    </w:p>
    <w:p w14:paraId="3C966EF0">
      <w:pPr>
        <w:ind w:firstLine="560"/>
        <w:rPr>
          <w:rFonts w:hint="eastAsia" w:ascii="宋体" w:hAnsi="宋体" w:cs="宋体"/>
          <w:bCs/>
          <w:color w:val="000000"/>
          <w:sz w:val="24"/>
          <w:szCs w:val="24"/>
        </w:rPr>
      </w:pPr>
      <w:r>
        <w:rPr>
          <w:rFonts w:hint="eastAsia" w:ascii="宋体" w:hAnsi="宋体" w:cs="宋体"/>
          <w:bCs/>
          <w:color w:val="000000"/>
          <w:sz w:val="24"/>
          <w:szCs w:val="24"/>
        </w:rPr>
        <w:t>9.5 预留份额的采购项目中，组成联合体或者接受分包的中小企业与联合体内其他企业、分包企业之间不得存在直接控股、管理关系。未预留份额的采购项目或采购包中，组成联合体或者接受分包的中小企业与联合体内其他企业、分包企业之间存在直接控股、管理关系的，不享受价格扣除优惠政策。</w:t>
      </w:r>
    </w:p>
    <w:p w14:paraId="722ACE71">
      <w:pPr>
        <w:ind w:firstLine="560"/>
        <w:rPr>
          <w:rFonts w:hint="eastAsia" w:ascii="宋体" w:hAnsi="宋体" w:cs="宋体"/>
          <w:bCs/>
          <w:sz w:val="24"/>
          <w:szCs w:val="24"/>
          <w:lang w:val="zh-CN"/>
        </w:rPr>
      </w:pPr>
      <w:r>
        <w:rPr>
          <w:rFonts w:hint="eastAsia" w:ascii="宋体" w:hAnsi="宋体" w:cs="宋体"/>
          <w:bCs/>
          <w:sz w:val="24"/>
          <w:szCs w:val="24"/>
          <w:lang w:val="zh-CN"/>
        </w:rPr>
        <w:t>10、磋商组织</w:t>
      </w:r>
    </w:p>
    <w:p w14:paraId="6F3EBC69">
      <w:pPr>
        <w:ind w:firstLine="560"/>
        <w:rPr>
          <w:rFonts w:hint="eastAsia" w:ascii="宋体" w:hAnsi="宋体" w:cs="宋体"/>
          <w:sz w:val="24"/>
          <w:szCs w:val="24"/>
          <w:lang w:val="zh-CN"/>
        </w:rPr>
      </w:pPr>
      <w:r>
        <w:rPr>
          <w:rFonts w:hint="eastAsia" w:ascii="宋体" w:hAnsi="宋体" w:cs="宋体"/>
          <w:sz w:val="24"/>
          <w:szCs w:val="24"/>
          <w:lang w:val="zh-CN"/>
        </w:rPr>
        <w:t>10.1 在提交响应文件时间截止后，代理机构在规定的时间和地点组织磋商小组分别与供应商进行磋商。</w:t>
      </w:r>
    </w:p>
    <w:p w14:paraId="54CEEF9F">
      <w:pPr>
        <w:ind w:firstLine="560"/>
        <w:rPr>
          <w:rFonts w:hint="eastAsia" w:ascii="宋体" w:hAnsi="宋体" w:cs="宋体"/>
          <w:sz w:val="24"/>
          <w:szCs w:val="24"/>
          <w:lang w:val="zh-CN"/>
        </w:rPr>
      </w:pPr>
      <w:r>
        <w:rPr>
          <w:rFonts w:hint="eastAsia" w:ascii="宋体" w:hAnsi="宋体" w:cs="宋体"/>
          <w:sz w:val="24"/>
          <w:szCs w:val="24"/>
          <w:lang w:val="zh-CN"/>
        </w:rPr>
        <w:t>10.2 磋商工作由代理机构负责组织，具体磋商事务由依法组建的磋商小组负责。</w:t>
      </w:r>
    </w:p>
    <w:p w14:paraId="21CB7AC2">
      <w:pPr>
        <w:ind w:firstLine="560"/>
        <w:rPr>
          <w:rFonts w:hint="eastAsia" w:ascii="宋体" w:hAnsi="宋体" w:cs="宋体"/>
          <w:sz w:val="24"/>
          <w:szCs w:val="24"/>
          <w:lang w:val="zh-CN"/>
        </w:rPr>
      </w:pPr>
      <w:r>
        <w:rPr>
          <w:rFonts w:hint="eastAsia" w:ascii="宋体" w:hAnsi="宋体" w:cs="宋体"/>
          <w:sz w:val="24"/>
          <w:szCs w:val="24"/>
          <w:lang w:val="zh-CN"/>
        </w:rPr>
        <w:t>11、</w:t>
      </w:r>
      <w:r>
        <w:rPr>
          <w:rFonts w:hint="eastAsia" w:ascii="宋体" w:hAnsi="宋体" w:cs="宋体"/>
          <w:bCs/>
          <w:sz w:val="24"/>
          <w:szCs w:val="24"/>
          <w:lang w:val="zh-CN"/>
        </w:rPr>
        <w:t>磋商程</w:t>
      </w:r>
      <w:r>
        <w:rPr>
          <w:rFonts w:hint="eastAsia" w:ascii="宋体" w:hAnsi="宋体" w:cs="宋体"/>
          <w:sz w:val="24"/>
          <w:szCs w:val="24"/>
          <w:lang w:val="zh-CN"/>
        </w:rPr>
        <w:t>序</w:t>
      </w:r>
    </w:p>
    <w:p w14:paraId="16312FB5">
      <w:pPr>
        <w:ind w:firstLine="560"/>
        <w:rPr>
          <w:rFonts w:hint="eastAsia" w:ascii="宋体" w:hAnsi="宋体" w:cs="宋体"/>
          <w:sz w:val="24"/>
          <w:szCs w:val="24"/>
          <w:lang w:val="zh-CN"/>
        </w:rPr>
      </w:pPr>
      <w:r>
        <w:rPr>
          <w:rFonts w:hint="eastAsia" w:ascii="宋体" w:hAnsi="宋体" w:cs="宋体"/>
          <w:sz w:val="24"/>
          <w:szCs w:val="24"/>
          <w:lang w:val="zh-CN"/>
        </w:rPr>
        <w:t>11.1 磋商小组评审供应商所递交的响应性文件，</w:t>
      </w:r>
      <w:r>
        <w:rPr>
          <w:rFonts w:hint="eastAsia" w:ascii="宋体" w:hAnsi="宋体" w:cs="宋体"/>
          <w:sz w:val="24"/>
          <w:szCs w:val="24"/>
        </w:rPr>
        <w:t>并根据磋商文件规定的程序、评定成交的标准等事项与实质性响应磋商文件要求的供应商进行</w:t>
      </w:r>
      <w:r>
        <w:rPr>
          <w:rFonts w:hint="eastAsia" w:ascii="宋体" w:hAnsi="宋体" w:cs="宋体"/>
          <w:sz w:val="24"/>
          <w:szCs w:val="24"/>
          <w:lang w:val="zh-CN"/>
        </w:rPr>
        <w:t>磋商</w:t>
      </w:r>
      <w:r>
        <w:rPr>
          <w:rFonts w:hint="eastAsia" w:ascii="宋体" w:hAnsi="宋体" w:cs="宋体"/>
          <w:sz w:val="24"/>
          <w:szCs w:val="24"/>
        </w:rPr>
        <w:t>。未实质性响应磋商文件的响应文件按无效处理，</w:t>
      </w:r>
      <w:r>
        <w:rPr>
          <w:rFonts w:hint="eastAsia" w:ascii="宋体" w:hAnsi="宋体" w:cs="宋体"/>
          <w:sz w:val="24"/>
          <w:szCs w:val="24"/>
          <w:lang w:val="zh-CN"/>
        </w:rPr>
        <w:t>磋商</w:t>
      </w:r>
      <w:r>
        <w:rPr>
          <w:rFonts w:hint="eastAsia" w:ascii="宋体" w:hAnsi="宋体" w:cs="宋体"/>
          <w:sz w:val="24"/>
          <w:szCs w:val="24"/>
        </w:rPr>
        <w:t>小组应将告知有关供应商。</w:t>
      </w:r>
    </w:p>
    <w:p w14:paraId="77FFF450">
      <w:pPr>
        <w:ind w:firstLine="560"/>
        <w:rPr>
          <w:rFonts w:hint="eastAsia" w:ascii="宋体" w:hAnsi="宋体" w:cs="宋体"/>
          <w:sz w:val="24"/>
          <w:szCs w:val="24"/>
          <w:lang w:val="zh-CN"/>
        </w:rPr>
      </w:pPr>
      <w:r>
        <w:rPr>
          <w:rFonts w:hint="eastAsia" w:ascii="宋体" w:hAnsi="宋体" w:cs="宋体"/>
          <w:sz w:val="24"/>
          <w:szCs w:val="24"/>
          <w:lang w:val="zh-CN"/>
        </w:rPr>
        <w:t>11.2 磋商小组所有成员集中与单一供应商分别进行磋商，所有参加磋商的供应商均有同等的磋商机会。</w:t>
      </w:r>
    </w:p>
    <w:p w14:paraId="314C9ECB">
      <w:pPr>
        <w:ind w:firstLine="560"/>
        <w:rPr>
          <w:rFonts w:hint="eastAsia" w:ascii="宋体" w:hAnsi="宋体" w:cs="宋体"/>
          <w:sz w:val="24"/>
          <w:szCs w:val="24"/>
          <w:lang w:val="zh-CN"/>
        </w:rPr>
      </w:pPr>
      <w:r>
        <w:rPr>
          <w:rFonts w:hint="eastAsia" w:ascii="宋体" w:hAnsi="宋体" w:cs="宋体"/>
          <w:sz w:val="24"/>
          <w:szCs w:val="24"/>
          <w:lang w:val="zh-CN"/>
        </w:rPr>
        <w:t>11.3 磋商过程中，磋商小组根据</w:t>
      </w:r>
      <w:r>
        <w:rPr>
          <w:rFonts w:hint="eastAsia" w:ascii="宋体" w:hAnsi="宋体" w:cs="宋体"/>
          <w:sz w:val="24"/>
          <w:szCs w:val="24"/>
        </w:rPr>
        <w:t>磋商文件</w:t>
      </w:r>
      <w:r>
        <w:rPr>
          <w:rFonts w:hint="eastAsia" w:ascii="宋体" w:hAnsi="宋体" w:cs="宋体"/>
          <w:sz w:val="24"/>
          <w:szCs w:val="24"/>
          <w:lang w:val="zh-CN"/>
        </w:rPr>
        <w:t>和磋商情况可能实质性变动采购需求中的技术、服务要求以及合同草案条款。实质性变动是</w:t>
      </w:r>
      <w:r>
        <w:rPr>
          <w:rFonts w:hint="eastAsia" w:ascii="宋体" w:hAnsi="宋体" w:cs="宋体"/>
          <w:sz w:val="24"/>
          <w:szCs w:val="24"/>
        </w:rPr>
        <w:t>磋商文件</w:t>
      </w:r>
      <w:r>
        <w:rPr>
          <w:rFonts w:hint="eastAsia" w:ascii="宋体" w:hAnsi="宋体" w:cs="宋体"/>
          <w:sz w:val="24"/>
          <w:szCs w:val="24"/>
          <w:lang w:val="zh-CN"/>
        </w:rPr>
        <w:t>的有效组成部分，磋商小组将以书面形式通知所有参加磋商的供应商。用“★”加注或特别说明的内容为实质性要求。</w:t>
      </w:r>
    </w:p>
    <w:p w14:paraId="6374A3CA">
      <w:pPr>
        <w:ind w:firstLine="560"/>
        <w:rPr>
          <w:rFonts w:hint="eastAsia" w:ascii="宋体" w:hAnsi="宋体" w:cs="宋体"/>
          <w:sz w:val="24"/>
          <w:szCs w:val="24"/>
          <w:lang w:val="zh-CN"/>
        </w:rPr>
      </w:pPr>
      <w:r>
        <w:rPr>
          <w:rFonts w:hint="eastAsia" w:ascii="宋体" w:hAnsi="宋体" w:cs="宋体"/>
          <w:sz w:val="24"/>
          <w:szCs w:val="24"/>
          <w:lang w:val="zh-CN"/>
        </w:rPr>
        <w:t>11.4 供应商应当按照</w:t>
      </w:r>
      <w:r>
        <w:rPr>
          <w:rFonts w:hint="eastAsia" w:ascii="宋体" w:hAnsi="宋体" w:cs="宋体"/>
          <w:sz w:val="24"/>
          <w:szCs w:val="24"/>
        </w:rPr>
        <w:t>磋商文件</w:t>
      </w:r>
      <w:r>
        <w:rPr>
          <w:rFonts w:hint="eastAsia" w:ascii="宋体" w:hAnsi="宋体" w:cs="宋体"/>
          <w:sz w:val="24"/>
          <w:szCs w:val="24"/>
          <w:lang w:val="zh-CN"/>
        </w:rPr>
        <w:t>的变动情况和磋商小组的要求重新提交响应文件，并由其法定代表人或授权代表签字或者加盖公章。</w:t>
      </w:r>
    </w:p>
    <w:p w14:paraId="0CBC789E">
      <w:pPr>
        <w:ind w:firstLine="560"/>
        <w:rPr>
          <w:rFonts w:hint="eastAsia" w:ascii="宋体" w:hAnsi="宋体" w:cs="宋体"/>
          <w:sz w:val="24"/>
          <w:szCs w:val="24"/>
          <w:lang w:val="zh-CN"/>
        </w:rPr>
      </w:pPr>
      <w:r>
        <w:rPr>
          <w:rFonts w:hint="eastAsia" w:ascii="宋体" w:hAnsi="宋体" w:cs="宋体"/>
          <w:sz w:val="24"/>
          <w:szCs w:val="24"/>
          <w:lang w:val="zh-CN"/>
        </w:rPr>
        <w:t>11.5 磋商结束后，磋商小组将要求所有继续参加磋商的供应商在规定时间内提交最后报价。最后报价由其法定代表人或授权代表签字或者加盖公章，最后报价是供应商响应文件的有效组成部分。</w:t>
      </w:r>
    </w:p>
    <w:p w14:paraId="356BFF05">
      <w:pPr>
        <w:ind w:firstLine="560"/>
        <w:rPr>
          <w:rFonts w:hint="eastAsia" w:ascii="宋体" w:hAnsi="宋体" w:cs="宋体"/>
          <w:sz w:val="24"/>
          <w:szCs w:val="24"/>
        </w:rPr>
      </w:pPr>
      <w:r>
        <w:rPr>
          <w:rFonts w:hint="eastAsia" w:ascii="宋体" w:hAnsi="宋体" w:cs="宋体"/>
          <w:sz w:val="24"/>
          <w:szCs w:val="24"/>
          <w:lang w:val="zh-CN"/>
        </w:rPr>
        <w:t>11.6</w:t>
      </w:r>
      <w:r>
        <w:rPr>
          <w:rFonts w:hint="eastAsia" w:ascii="宋体" w:hAnsi="宋体" w:cs="宋体"/>
          <w:sz w:val="24"/>
          <w:szCs w:val="24"/>
        </w:rPr>
        <w:t xml:space="preserve"> 已提交响应文件的供应商，在提交最后报价之前，可以根据磋商情况退出磋商。提交最后报价的供应商不得少于2家（市场竞争不充分的科研项目，以及需要扶持的科技成果转化项目除外）。最后报价由其法定代表人或授权代表签字或者加盖公章，最后报价是供应商响应文件的有效组成部分。</w:t>
      </w:r>
    </w:p>
    <w:p w14:paraId="0B233072">
      <w:pPr>
        <w:ind w:firstLine="560"/>
        <w:rPr>
          <w:rFonts w:hint="eastAsia" w:ascii="宋体" w:hAnsi="宋体" w:cs="宋体"/>
          <w:sz w:val="24"/>
          <w:szCs w:val="24"/>
        </w:rPr>
      </w:pPr>
      <w:r>
        <w:rPr>
          <w:rFonts w:hint="eastAsia" w:ascii="宋体" w:hAnsi="宋体" w:cs="宋体"/>
          <w:sz w:val="24"/>
          <w:szCs w:val="24"/>
          <w:lang w:val="zh-CN"/>
        </w:rPr>
        <w:t>11.7 出现下列情形之一的响应文件按照无效响应处理：</w:t>
      </w:r>
    </w:p>
    <w:p w14:paraId="60063FC8">
      <w:pPr>
        <w:ind w:firstLine="560"/>
        <w:rPr>
          <w:rFonts w:hint="eastAsia" w:ascii="宋体" w:hAnsi="宋体" w:cs="宋体"/>
          <w:sz w:val="24"/>
          <w:szCs w:val="24"/>
        </w:rPr>
      </w:pPr>
      <w:r>
        <w:rPr>
          <w:rFonts w:hint="eastAsia" w:ascii="宋体" w:hAnsi="宋体" w:cs="宋体"/>
          <w:sz w:val="24"/>
          <w:szCs w:val="24"/>
        </w:rPr>
        <w:t>11.7.1 未按磋商文件规定签署、盖章的；</w:t>
      </w:r>
    </w:p>
    <w:p w14:paraId="6AC9C89A">
      <w:pPr>
        <w:ind w:firstLine="560"/>
        <w:rPr>
          <w:rFonts w:hint="eastAsia" w:ascii="宋体" w:hAnsi="宋体" w:cs="宋体"/>
          <w:sz w:val="24"/>
          <w:szCs w:val="24"/>
        </w:rPr>
      </w:pPr>
      <w:r>
        <w:rPr>
          <w:rFonts w:hint="eastAsia" w:ascii="宋体" w:hAnsi="宋体" w:cs="宋体"/>
          <w:sz w:val="24"/>
          <w:szCs w:val="24"/>
        </w:rPr>
        <w:t>11.7.2 不具备磋商文件规定资格条件的；</w:t>
      </w:r>
    </w:p>
    <w:p w14:paraId="5A2199D4">
      <w:pPr>
        <w:ind w:firstLine="560"/>
        <w:rPr>
          <w:rFonts w:hint="eastAsia" w:ascii="宋体" w:hAnsi="宋体" w:cs="宋体"/>
          <w:sz w:val="24"/>
          <w:szCs w:val="24"/>
        </w:rPr>
      </w:pPr>
      <w:r>
        <w:rPr>
          <w:rFonts w:hint="eastAsia" w:ascii="宋体" w:hAnsi="宋体" w:cs="宋体"/>
          <w:sz w:val="24"/>
          <w:szCs w:val="24"/>
        </w:rPr>
        <w:t>11.7.3 供应商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56174AC8">
      <w:pPr>
        <w:ind w:firstLine="560"/>
        <w:rPr>
          <w:rFonts w:hint="eastAsia" w:ascii="宋体" w:hAnsi="宋体" w:cs="宋体"/>
          <w:sz w:val="24"/>
          <w:szCs w:val="24"/>
        </w:rPr>
      </w:pPr>
      <w:r>
        <w:rPr>
          <w:rFonts w:hint="eastAsia" w:ascii="宋体" w:hAnsi="宋体" w:cs="宋体"/>
          <w:sz w:val="24"/>
          <w:szCs w:val="24"/>
        </w:rPr>
        <w:t>11.7.4 未实质性响应磋商文件要求的；</w:t>
      </w:r>
    </w:p>
    <w:p w14:paraId="569CC2A8">
      <w:pPr>
        <w:ind w:firstLine="560"/>
        <w:rPr>
          <w:rFonts w:hint="eastAsia" w:ascii="宋体" w:hAnsi="宋体" w:cs="宋体"/>
          <w:sz w:val="24"/>
          <w:szCs w:val="24"/>
        </w:rPr>
      </w:pPr>
      <w:r>
        <w:rPr>
          <w:rFonts w:hint="eastAsia" w:ascii="宋体" w:hAnsi="宋体" w:cs="宋体"/>
          <w:sz w:val="24"/>
          <w:szCs w:val="24"/>
        </w:rPr>
        <w:t>11.7.5 属于第一章磋商邀请中第六项第2条中</w:t>
      </w:r>
      <w:r>
        <w:rPr>
          <w:rFonts w:hint="eastAsia" w:ascii="宋体" w:hAnsi="宋体" w:cs="宋体"/>
          <w:sz w:val="24"/>
          <w:szCs w:val="24"/>
          <w:lang w:val="zh-CN"/>
        </w:rPr>
        <w:t>拒绝下述供应商参加本次采购活动</w:t>
      </w:r>
      <w:r>
        <w:rPr>
          <w:rFonts w:hint="eastAsia" w:ascii="宋体" w:hAnsi="宋体" w:cs="宋体"/>
          <w:sz w:val="24"/>
          <w:szCs w:val="24"/>
        </w:rPr>
        <w:t>的；</w:t>
      </w:r>
    </w:p>
    <w:p w14:paraId="56E4855D">
      <w:pPr>
        <w:ind w:firstLine="560"/>
        <w:rPr>
          <w:rFonts w:hint="eastAsia" w:ascii="宋体" w:hAnsi="宋体" w:cs="宋体"/>
          <w:sz w:val="24"/>
          <w:szCs w:val="24"/>
        </w:rPr>
      </w:pPr>
      <w:r>
        <w:rPr>
          <w:rFonts w:hint="eastAsia" w:ascii="宋体" w:hAnsi="宋体" w:cs="宋体"/>
          <w:sz w:val="24"/>
          <w:szCs w:val="24"/>
        </w:rPr>
        <w:t>11.7.6 没有详细阐述服务方案，而是直接拷贝磋商文件需求的；</w:t>
      </w:r>
    </w:p>
    <w:p w14:paraId="17DD34ED">
      <w:pPr>
        <w:ind w:firstLine="560"/>
        <w:rPr>
          <w:rFonts w:hint="eastAsia" w:ascii="宋体" w:hAnsi="宋体" w:cs="宋体"/>
          <w:sz w:val="24"/>
          <w:szCs w:val="24"/>
        </w:rPr>
      </w:pPr>
      <w:r>
        <w:rPr>
          <w:rFonts w:hint="eastAsia" w:ascii="宋体" w:hAnsi="宋体" w:cs="宋体"/>
          <w:sz w:val="24"/>
          <w:szCs w:val="24"/>
        </w:rPr>
        <w:t>11.7.7 磋商小组认为供应商的报价明显低于其他供应商的报价，有可能影响服务质量或者不能诚信履约的，未在磋商现场合理的时间内提供书面说明或相关证明材料，不能证明其报价合理的；</w:t>
      </w:r>
    </w:p>
    <w:p w14:paraId="1C443068">
      <w:pPr>
        <w:ind w:firstLine="560"/>
        <w:rPr>
          <w:rFonts w:hint="eastAsia" w:ascii="宋体" w:hAnsi="宋体" w:cs="宋体"/>
          <w:sz w:val="24"/>
          <w:szCs w:val="24"/>
        </w:rPr>
      </w:pPr>
      <w:r>
        <w:rPr>
          <w:rFonts w:hint="eastAsia" w:ascii="宋体" w:hAnsi="宋体" w:cs="宋体"/>
          <w:sz w:val="24"/>
          <w:szCs w:val="24"/>
        </w:rPr>
        <w:t>11.7.8 不符合法律、法规和磋商文件规定的其他实质性要求的。</w:t>
      </w:r>
    </w:p>
    <w:p w14:paraId="7F01C41E">
      <w:pPr>
        <w:ind w:firstLine="560"/>
        <w:rPr>
          <w:rFonts w:hint="eastAsia" w:ascii="宋体" w:hAnsi="宋体" w:cs="宋体"/>
          <w:sz w:val="24"/>
          <w:szCs w:val="24"/>
        </w:rPr>
      </w:pPr>
      <w:r>
        <w:rPr>
          <w:rFonts w:hint="eastAsia" w:ascii="宋体" w:hAnsi="宋体" w:cs="宋体"/>
          <w:sz w:val="24"/>
          <w:szCs w:val="24"/>
          <w:lang w:val="zh-CN"/>
        </w:rPr>
        <w:t xml:space="preserve">11.8 </w:t>
      </w:r>
      <w:r>
        <w:rPr>
          <w:rFonts w:hint="eastAsia" w:ascii="宋体" w:hAnsi="宋体" w:cs="宋体"/>
          <w:sz w:val="24"/>
          <w:szCs w:val="24"/>
        </w:rPr>
        <w:t>出现下列情形之一的，磋商终止：</w:t>
      </w:r>
    </w:p>
    <w:p w14:paraId="01CDB7E6">
      <w:pPr>
        <w:ind w:firstLine="560"/>
        <w:rPr>
          <w:rFonts w:hint="eastAsia" w:ascii="宋体" w:hAnsi="宋体" w:cs="宋体"/>
          <w:sz w:val="24"/>
          <w:szCs w:val="24"/>
          <w:lang w:val="zh-CN"/>
        </w:rPr>
      </w:pPr>
      <w:r>
        <w:rPr>
          <w:rFonts w:hint="eastAsia" w:ascii="宋体" w:hAnsi="宋体" w:cs="宋体"/>
          <w:sz w:val="24"/>
          <w:szCs w:val="24"/>
        </w:rPr>
        <w:t xml:space="preserve">11.8.1 </w:t>
      </w:r>
      <w:r>
        <w:rPr>
          <w:rFonts w:hint="eastAsia" w:ascii="宋体" w:hAnsi="宋体" w:cs="宋体"/>
          <w:sz w:val="24"/>
          <w:szCs w:val="24"/>
          <w:lang w:val="zh-CN"/>
        </w:rPr>
        <w:t>因情况变化，不再符合规定的竞争性磋商采购方式适用情形的；</w:t>
      </w:r>
    </w:p>
    <w:p w14:paraId="4C14B5EA">
      <w:pPr>
        <w:ind w:firstLine="560"/>
        <w:rPr>
          <w:rFonts w:hint="eastAsia" w:ascii="宋体" w:hAnsi="宋体" w:cs="宋体"/>
          <w:sz w:val="24"/>
          <w:szCs w:val="24"/>
          <w:lang w:val="zh-CN"/>
        </w:rPr>
      </w:pPr>
      <w:r>
        <w:rPr>
          <w:rFonts w:hint="eastAsia" w:ascii="宋体" w:hAnsi="宋体" w:cs="宋体"/>
          <w:sz w:val="24"/>
          <w:szCs w:val="24"/>
        </w:rPr>
        <w:t xml:space="preserve">11.8.2 </w:t>
      </w:r>
      <w:r>
        <w:rPr>
          <w:rFonts w:hint="eastAsia" w:ascii="宋体" w:hAnsi="宋体" w:cs="宋体"/>
          <w:sz w:val="24"/>
          <w:szCs w:val="24"/>
          <w:lang w:val="zh-CN"/>
        </w:rPr>
        <w:t>所有供应商的响应文件被磋商小组认定为无效的；</w:t>
      </w:r>
    </w:p>
    <w:p w14:paraId="5193B72A">
      <w:pPr>
        <w:ind w:firstLine="560"/>
        <w:rPr>
          <w:rFonts w:hint="eastAsia" w:ascii="宋体" w:hAnsi="宋体" w:cs="宋体"/>
          <w:sz w:val="24"/>
          <w:szCs w:val="24"/>
          <w:lang w:val="zh-CN"/>
        </w:rPr>
      </w:pPr>
      <w:r>
        <w:rPr>
          <w:rFonts w:hint="eastAsia" w:ascii="宋体" w:hAnsi="宋体" w:cs="宋体"/>
          <w:sz w:val="24"/>
          <w:szCs w:val="24"/>
        </w:rPr>
        <w:t xml:space="preserve">11.8.3 </w:t>
      </w:r>
      <w:r>
        <w:rPr>
          <w:rFonts w:hint="eastAsia" w:ascii="宋体" w:hAnsi="宋体" w:cs="宋体"/>
          <w:sz w:val="24"/>
          <w:szCs w:val="24"/>
          <w:lang w:val="zh-CN"/>
        </w:rPr>
        <w:t>出现影响采购公正的违法、违规行为的；</w:t>
      </w:r>
    </w:p>
    <w:p w14:paraId="2AE698FB">
      <w:pPr>
        <w:ind w:firstLine="560"/>
        <w:rPr>
          <w:rFonts w:hint="eastAsia" w:ascii="宋体" w:hAnsi="宋体" w:cs="宋体"/>
          <w:sz w:val="24"/>
          <w:szCs w:val="24"/>
          <w:lang w:val="zh-CN"/>
        </w:rPr>
      </w:pPr>
      <w:r>
        <w:rPr>
          <w:rFonts w:hint="eastAsia" w:ascii="宋体" w:hAnsi="宋体" w:cs="宋体"/>
          <w:sz w:val="24"/>
          <w:szCs w:val="24"/>
        </w:rPr>
        <w:t xml:space="preserve">11.8.4 </w:t>
      </w:r>
      <w:r>
        <w:rPr>
          <w:rFonts w:hint="eastAsia" w:ascii="宋体" w:hAnsi="宋体" w:cs="宋体"/>
          <w:sz w:val="24"/>
          <w:szCs w:val="24"/>
          <w:lang w:val="zh-CN"/>
        </w:rPr>
        <w:t>所有供应商的最终报价均超过采购预算或最高限价的；</w:t>
      </w:r>
    </w:p>
    <w:p w14:paraId="6B879D0A">
      <w:pPr>
        <w:ind w:firstLine="560"/>
        <w:rPr>
          <w:rFonts w:hint="eastAsia" w:ascii="宋体" w:hAnsi="宋体" w:cs="宋体"/>
          <w:sz w:val="24"/>
          <w:szCs w:val="24"/>
          <w:lang w:val="zh-CN"/>
        </w:rPr>
      </w:pPr>
      <w:r>
        <w:rPr>
          <w:rFonts w:hint="eastAsia" w:ascii="宋体" w:hAnsi="宋体" w:cs="宋体"/>
          <w:sz w:val="24"/>
          <w:szCs w:val="24"/>
        </w:rPr>
        <w:t xml:space="preserve">11.8.5 </w:t>
      </w:r>
      <w:r>
        <w:rPr>
          <w:rFonts w:hint="eastAsia" w:ascii="宋体" w:hAnsi="宋体" w:cs="宋体"/>
          <w:sz w:val="24"/>
          <w:szCs w:val="24"/>
          <w:lang w:val="zh-CN"/>
        </w:rPr>
        <w:t>因重大变故，采购任务取消的；</w:t>
      </w:r>
    </w:p>
    <w:p w14:paraId="4CA069E4">
      <w:pPr>
        <w:ind w:firstLine="560"/>
        <w:rPr>
          <w:rFonts w:hint="eastAsia" w:ascii="宋体" w:hAnsi="宋体" w:cs="宋体"/>
          <w:sz w:val="24"/>
          <w:szCs w:val="24"/>
          <w:lang w:val="zh-CN"/>
        </w:rPr>
      </w:pPr>
      <w:r>
        <w:rPr>
          <w:rFonts w:hint="eastAsia" w:ascii="宋体" w:hAnsi="宋体" w:cs="宋体"/>
          <w:sz w:val="24"/>
          <w:szCs w:val="24"/>
        </w:rPr>
        <w:t xml:space="preserve">11.8.6 </w:t>
      </w:r>
      <w:r>
        <w:rPr>
          <w:rFonts w:hint="eastAsia" w:ascii="宋体" w:hAnsi="宋体" w:cs="宋体"/>
          <w:sz w:val="24"/>
          <w:szCs w:val="24"/>
          <w:lang w:val="zh-CN"/>
        </w:rPr>
        <w:t>采购人需求发生重大变化暂时不能确定，或供应商提供的服务不能满足需求的；</w:t>
      </w:r>
    </w:p>
    <w:p w14:paraId="410B20FA">
      <w:pPr>
        <w:ind w:firstLine="560"/>
        <w:rPr>
          <w:rFonts w:hint="eastAsia" w:ascii="宋体" w:hAnsi="宋体" w:cs="宋体"/>
          <w:sz w:val="24"/>
          <w:szCs w:val="24"/>
          <w:lang w:val="zh-CN"/>
        </w:rPr>
      </w:pPr>
      <w:r>
        <w:rPr>
          <w:rFonts w:hint="eastAsia" w:ascii="宋体" w:hAnsi="宋体" w:cs="宋体"/>
          <w:sz w:val="24"/>
          <w:szCs w:val="24"/>
        </w:rPr>
        <w:t xml:space="preserve">11.8.7 </w:t>
      </w:r>
      <w:r>
        <w:rPr>
          <w:rFonts w:hint="eastAsia" w:ascii="宋体" w:hAnsi="宋体" w:cs="宋体"/>
          <w:sz w:val="24"/>
          <w:szCs w:val="24"/>
          <w:lang w:val="zh-CN"/>
        </w:rPr>
        <w:t>预留份额的采购项目或采购包，通过发布公告方式邀请供应商后，符合资格条件的中小企业数量不足3家的。</w:t>
      </w:r>
    </w:p>
    <w:p w14:paraId="62FCE5CB">
      <w:pPr>
        <w:ind w:firstLine="560"/>
        <w:rPr>
          <w:rFonts w:hint="eastAsia" w:ascii="宋体" w:hAnsi="宋体" w:cs="宋体"/>
          <w:sz w:val="24"/>
          <w:szCs w:val="24"/>
          <w:lang w:val="zh-CN"/>
        </w:rPr>
      </w:pPr>
      <w:r>
        <w:rPr>
          <w:rFonts w:hint="eastAsia" w:ascii="宋体" w:hAnsi="宋体" w:cs="宋体"/>
          <w:sz w:val="24"/>
          <w:szCs w:val="24"/>
          <w:lang w:val="zh-CN"/>
        </w:rPr>
        <w:t>12、评审成交方法和标准</w:t>
      </w:r>
    </w:p>
    <w:p w14:paraId="1B0887D2">
      <w:pPr>
        <w:ind w:firstLine="560"/>
        <w:rPr>
          <w:rFonts w:hint="eastAsia" w:ascii="宋体" w:hAnsi="宋体" w:cs="宋体"/>
          <w:sz w:val="24"/>
          <w:szCs w:val="24"/>
          <w:lang w:val="zh-CN"/>
        </w:rPr>
      </w:pPr>
      <w:r>
        <w:rPr>
          <w:rFonts w:hint="eastAsia" w:ascii="宋体" w:hAnsi="宋体" w:cs="宋体"/>
          <w:sz w:val="24"/>
          <w:szCs w:val="24"/>
          <w:lang w:val="zh-CN"/>
        </w:rPr>
        <w:t>12.1 采用综合评分法</w:t>
      </w:r>
    </w:p>
    <w:p w14:paraId="314F4C6C">
      <w:pPr>
        <w:widowControl/>
        <w:ind w:firstLine="560"/>
        <w:rPr>
          <w:rFonts w:hint="eastAsia" w:ascii="宋体" w:hAnsi="宋体" w:cs="宋体"/>
          <w:sz w:val="24"/>
          <w:szCs w:val="24"/>
          <w:lang w:val="zh-CN"/>
        </w:rPr>
      </w:pPr>
      <w:r>
        <w:rPr>
          <w:rFonts w:hint="eastAsia" w:ascii="宋体" w:hAnsi="宋体" w:cs="宋体"/>
          <w:sz w:val="24"/>
          <w:szCs w:val="24"/>
          <w:lang w:val="zh-CN"/>
        </w:rPr>
        <w:t xml:space="preserve">即在最大限度地满足竞争性磋商文件实质性要求前提下，按照评审因素的量化指标评审及诚信记录评分的总得分最高的供应商为成交候选供应商的评审方法。 </w:t>
      </w:r>
    </w:p>
    <w:p w14:paraId="4A338980">
      <w:pPr>
        <w:widowControl/>
        <w:ind w:firstLine="560"/>
        <w:rPr>
          <w:rFonts w:hint="eastAsia" w:ascii="宋体" w:hAnsi="宋体" w:cs="宋体"/>
          <w:sz w:val="24"/>
          <w:szCs w:val="24"/>
          <w:lang w:val="zh-CN"/>
        </w:rPr>
      </w:pPr>
      <w:r>
        <w:rPr>
          <w:rFonts w:hint="eastAsia" w:ascii="宋体" w:hAnsi="宋体" w:cs="宋体"/>
          <w:sz w:val="24"/>
          <w:szCs w:val="24"/>
          <w:lang w:val="zh-CN"/>
        </w:rPr>
        <w:t>12.2 综合评分的主要因素、评定方法，详见磋商文件第四章。</w:t>
      </w:r>
    </w:p>
    <w:p w14:paraId="362ECB2B">
      <w:pPr>
        <w:ind w:firstLine="560"/>
        <w:rPr>
          <w:rFonts w:hint="eastAsia" w:ascii="宋体" w:hAnsi="宋体" w:cs="宋体"/>
          <w:bCs/>
          <w:sz w:val="24"/>
          <w:szCs w:val="24"/>
          <w:lang w:val="zh-CN"/>
        </w:rPr>
      </w:pPr>
      <w:r>
        <w:rPr>
          <w:rFonts w:hint="eastAsia" w:ascii="宋体" w:hAnsi="宋体" w:cs="宋体"/>
          <w:bCs/>
          <w:sz w:val="24"/>
          <w:szCs w:val="24"/>
          <w:lang w:val="zh-CN"/>
        </w:rPr>
        <w:t>13、确定成交供应商</w:t>
      </w:r>
    </w:p>
    <w:p w14:paraId="3C34F807">
      <w:pPr>
        <w:ind w:firstLine="560"/>
        <w:rPr>
          <w:rFonts w:hint="eastAsia" w:ascii="宋体" w:hAnsi="宋体" w:cs="宋体"/>
          <w:sz w:val="24"/>
          <w:szCs w:val="24"/>
          <w:lang w:val="zh-CN"/>
        </w:rPr>
      </w:pPr>
      <w:r>
        <w:rPr>
          <w:rFonts w:hint="eastAsia" w:ascii="宋体" w:hAnsi="宋体" w:cs="宋体"/>
          <w:sz w:val="24"/>
          <w:szCs w:val="24"/>
          <w:lang w:val="zh-CN"/>
        </w:rPr>
        <w:t>13.1 在综合比较与评价后按照得分由高到低顺序对供应商进行排列。得分相同的，按报价由低到高顺序排列。得分且报价相同的，按服务标准优劣顺序排列。磋商小组根据排名确定1-3名成交候选人。</w:t>
      </w:r>
    </w:p>
    <w:p w14:paraId="571C025A">
      <w:pPr>
        <w:ind w:firstLine="560"/>
        <w:rPr>
          <w:rFonts w:hint="eastAsia" w:ascii="宋体" w:hAnsi="宋体" w:cs="宋体"/>
          <w:sz w:val="24"/>
          <w:szCs w:val="24"/>
          <w:lang w:val="zh-CN"/>
        </w:rPr>
      </w:pPr>
      <w:r>
        <w:rPr>
          <w:rFonts w:hint="eastAsia" w:ascii="宋体" w:hAnsi="宋体" w:cs="宋体"/>
          <w:sz w:val="24"/>
          <w:szCs w:val="24"/>
          <w:lang w:val="zh-CN"/>
        </w:rPr>
        <w:t xml:space="preserve">13.2 按以下第（1）种方式确定成交供应商 </w:t>
      </w:r>
    </w:p>
    <w:p w14:paraId="6893206B">
      <w:pPr>
        <w:ind w:firstLine="560"/>
        <w:rPr>
          <w:rFonts w:hint="eastAsia"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磋商小组直接确定排名第一的成交候选人为成交供应商；</w:t>
      </w:r>
    </w:p>
    <w:p w14:paraId="6F4F8E06">
      <w:pPr>
        <w:ind w:firstLine="560"/>
        <w:rPr>
          <w:rFonts w:hint="eastAsia"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采购人在磋商小组推荐的成交候选人中按顺序确定成交供应商。</w:t>
      </w:r>
    </w:p>
    <w:p w14:paraId="5A085E42">
      <w:pPr>
        <w:ind w:firstLine="560"/>
        <w:rPr>
          <w:rFonts w:hint="eastAsia" w:ascii="宋体" w:hAnsi="宋体" w:cs="宋体"/>
          <w:sz w:val="24"/>
          <w:szCs w:val="24"/>
          <w:lang w:val="zh-CN"/>
        </w:rPr>
      </w:pPr>
      <w:r>
        <w:rPr>
          <w:rFonts w:hint="eastAsia" w:ascii="宋体" w:hAnsi="宋体" w:cs="宋体"/>
          <w:sz w:val="24"/>
          <w:szCs w:val="24"/>
          <w:lang w:val="zh-CN"/>
        </w:rPr>
        <w:t>按第（</w:t>
      </w:r>
      <w:r>
        <w:rPr>
          <w:rFonts w:hint="eastAsia" w:ascii="宋体" w:hAnsi="宋体" w:cs="宋体"/>
          <w:sz w:val="24"/>
          <w:szCs w:val="24"/>
        </w:rPr>
        <w:t>2</w:t>
      </w:r>
      <w:r>
        <w:rPr>
          <w:rFonts w:hint="eastAsia" w:ascii="宋体" w:hAnsi="宋体" w:cs="宋体"/>
          <w:sz w:val="24"/>
          <w:szCs w:val="24"/>
          <w:lang w:val="zh-CN"/>
        </w:rPr>
        <w:t>）种方式确定成交供应商的，代理机构自评审结束之日起两个工作日内将评审报告送交采购人，采购人应当自收到评审报告之日起五个工作日内，在评审报告推荐的成交候选人中按顺序确定成交供应商。</w:t>
      </w:r>
    </w:p>
    <w:p w14:paraId="0E150157">
      <w:pPr>
        <w:ind w:firstLine="560"/>
        <w:rPr>
          <w:rFonts w:hint="eastAsia" w:ascii="宋体" w:hAnsi="宋体" w:cs="宋体"/>
          <w:sz w:val="24"/>
          <w:szCs w:val="24"/>
          <w:lang w:val="zh-CN"/>
        </w:rPr>
      </w:pPr>
      <w:r>
        <w:rPr>
          <w:rFonts w:hint="eastAsia" w:ascii="宋体" w:hAnsi="宋体" w:cs="宋体"/>
          <w:sz w:val="24"/>
          <w:szCs w:val="24"/>
          <w:lang w:val="zh-CN"/>
        </w:rPr>
        <w:t>13.3 成交供应商确定之日起两个工作日内，代理机构将在财政部门指定的政府采购信息发布媒体上公告，成交供应商应及时到代理机构领取《成交通知书》。</w:t>
      </w:r>
    </w:p>
    <w:p w14:paraId="56E127A4">
      <w:pPr>
        <w:ind w:firstLine="560"/>
        <w:rPr>
          <w:rFonts w:hint="eastAsia" w:ascii="宋体" w:hAnsi="宋体" w:cs="宋体"/>
          <w:sz w:val="24"/>
          <w:szCs w:val="24"/>
          <w:lang w:val="zh-CN"/>
        </w:rPr>
      </w:pPr>
      <w:r>
        <w:rPr>
          <w:rFonts w:hint="eastAsia" w:ascii="宋体" w:hAnsi="宋体" w:cs="宋体"/>
          <w:sz w:val="24"/>
          <w:szCs w:val="24"/>
          <w:lang w:val="zh-CN"/>
        </w:rPr>
        <w:t>13.4 《成交通知书》对采购人和成交供应商具有同等法律效力。</w:t>
      </w:r>
    </w:p>
    <w:p w14:paraId="16BAB1E5">
      <w:pPr>
        <w:ind w:firstLine="560"/>
        <w:rPr>
          <w:rFonts w:hint="eastAsia" w:ascii="宋体" w:hAnsi="宋体" w:cs="宋体"/>
          <w:sz w:val="24"/>
          <w:szCs w:val="24"/>
          <w:lang w:val="zh-CN"/>
        </w:rPr>
      </w:pPr>
      <w:r>
        <w:rPr>
          <w:rFonts w:hint="eastAsia" w:ascii="宋体" w:hAnsi="宋体" w:cs="宋体"/>
          <w:sz w:val="24"/>
          <w:szCs w:val="24"/>
          <w:lang w:val="zh-CN"/>
        </w:rPr>
        <w:t>13.5</w:t>
      </w:r>
      <w:r>
        <w:rPr>
          <w:rFonts w:hint="eastAsia" w:ascii="宋体" w:hAnsi="宋体" w:cs="宋体"/>
          <w:sz w:val="24"/>
          <w:szCs w:val="24"/>
        </w:rPr>
        <w:t xml:space="preserve"> </w:t>
      </w:r>
      <w:r>
        <w:rPr>
          <w:rFonts w:hint="eastAsia" w:ascii="宋体" w:hAnsi="宋体" w:cs="宋体"/>
          <w:sz w:val="24"/>
          <w:szCs w:val="24"/>
          <w:lang w:val="zh-CN"/>
        </w:rPr>
        <w:t>代理机构对未成交的供应商不作未成交原因的解释。</w:t>
      </w:r>
    </w:p>
    <w:p w14:paraId="13476693">
      <w:pPr>
        <w:ind w:firstLine="560"/>
        <w:rPr>
          <w:rFonts w:hint="eastAsia" w:ascii="宋体" w:hAnsi="宋体" w:cs="宋体"/>
          <w:sz w:val="24"/>
          <w:szCs w:val="24"/>
          <w:lang w:val="zh-CN"/>
        </w:rPr>
      </w:pPr>
      <w:r>
        <w:rPr>
          <w:rFonts w:hint="eastAsia" w:ascii="宋体" w:hAnsi="宋体" w:cs="宋体"/>
          <w:sz w:val="24"/>
          <w:szCs w:val="24"/>
          <w:lang w:val="zh-CN"/>
        </w:rPr>
        <w:t>13.6 所有响应文件不论成交与否，代理机构均不退回。</w:t>
      </w:r>
    </w:p>
    <w:p w14:paraId="3536DAB6">
      <w:pPr>
        <w:ind w:firstLine="560"/>
        <w:rPr>
          <w:rFonts w:hint="eastAsia" w:ascii="宋体" w:hAnsi="宋体" w:cs="宋体"/>
          <w:sz w:val="24"/>
          <w:szCs w:val="24"/>
        </w:rPr>
      </w:pPr>
      <w:r>
        <w:rPr>
          <w:rFonts w:hint="eastAsia" w:ascii="宋体" w:hAnsi="宋体" w:cs="宋体"/>
          <w:sz w:val="24"/>
          <w:szCs w:val="24"/>
          <w:lang w:val="zh-CN"/>
        </w:rPr>
        <w:t>14</w:t>
      </w:r>
      <w:r>
        <w:rPr>
          <w:rFonts w:hint="eastAsia" w:ascii="宋体" w:hAnsi="宋体" w:cs="宋体"/>
          <w:bCs/>
          <w:sz w:val="24"/>
          <w:szCs w:val="24"/>
          <w:lang w:val="zh-CN"/>
        </w:rPr>
        <w:t>、</w:t>
      </w:r>
      <w:r>
        <w:rPr>
          <w:rFonts w:hint="eastAsia" w:ascii="宋体" w:hAnsi="宋体" w:cs="宋体"/>
          <w:sz w:val="24"/>
          <w:szCs w:val="24"/>
        </w:rPr>
        <w:t>编写评审报告</w:t>
      </w:r>
    </w:p>
    <w:p w14:paraId="147152A2">
      <w:pPr>
        <w:ind w:firstLine="560"/>
        <w:rPr>
          <w:rFonts w:hint="eastAsia" w:ascii="宋体" w:hAnsi="宋体" w:cs="宋体"/>
          <w:sz w:val="24"/>
          <w:szCs w:val="24"/>
        </w:rPr>
      </w:pPr>
      <w:r>
        <w:rPr>
          <w:rFonts w:hint="eastAsia" w:ascii="宋体" w:hAnsi="宋体" w:cs="宋体"/>
          <w:sz w:val="24"/>
          <w:szCs w:val="24"/>
        </w:rPr>
        <w:t>14.1 磋商小组根据磋商过程和结果编写评审报告。</w:t>
      </w:r>
    </w:p>
    <w:p w14:paraId="5A7BD483">
      <w:pPr>
        <w:ind w:firstLine="560"/>
        <w:rPr>
          <w:rFonts w:hint="eastAsia" w:ascii="宋体" w:hAnsi="宋体" w:cs="宋体"/>
          <w:bCs/>
          <w:sz w:val="24"/>
          <w:szCs w:val="24"/>
          <w:lang w:val="zh-CN"/>
        </w:rPr>
      </w:pPr>
      <w:r>
        <w:rPr>
          <w:rFonts w:hint="eastAsia" w:ascii="宋体" w:hAnsi="宋体" w:cs="宋体"/>
          <w:sz w:val="24"/>
          <w:szCs w:val="24"/>
          <w:lang w:val="zh-CN"/>
        </w:rPr>
        <w:t>15、</w:t>
      </w:r>
      <w:r>
        <w:rPr>
          <w:rFonts w:hint="eastAsia" w:ascii="宋体" w:hAnsi="宋体" w:cs="宋体"/>
          <w:bCs/>
          <w:sz w:val="24"/>
          <w:szCs w:val="24"/>
          <w:lang w:val="zh-CN"/>
        </w:rPr>
        <w:t>签订合同</w:t>
      </w:r>
    </w:p>
    <w:p w14:paraId="5B948040">
      <w:pPr>
        <w:ind w:firstLine="560"/>
        <w:rPr>
          <w:rFonts w:hint="eastAsia" w:ascii="宋体" w:hAnsi="宋体" w:cs="宋体"/>
          <w:sz w:val="24"/>
          <w:szCs w:val="24"/>
        </w:rPr>
      </w:pPr>
      <w:r>
        <w:rPr>
          <w:rFonts w:hint="eastAsia" w:ascii="宋体" w:hAnsi="宋体" w:cs="宋体"/>
          <w:sz w:val="24"/>
          <w:szCs w:val="24"/>
        </w:rPr>
        <w:t>15.1 成交供应商应当自《成交通知书》发出之日起三十日内，与采购人签订政府采购合同，所签订的合同不得对磋商文件和响应文件作实质性修改。</w:t>
      </w:r>
    </w:p>
    <w:p w14:paraId="6B090F35">
      <w:pPr>
        <w:ind w:firstLine="560"/>
        <w:rPr>
          <w:rFonts w:hint="eastAsia" w:ascii="宋体" w:hAnsi="宋体" w:cs="宋体"/>
          <w:sz w:val="24"/>
          <w:szCs w:val="24"/>
        </w:rPr>
      </w:pPr>
      <w:r>
        <w:rPr>
          <w:rFonts w:hint="eastAsia" w:ascii="宋体" w:hAnsi="宋体" w:cs="宋体"/>
          <w:sz w:val="24"/>
          <w:szCs w:val="24"/>
        </w:rPr>
        <w:t>15.2 采购人不得向成交供应商提出任何不合理的要求作为签订合同的条件，不得与成交供应商私下订立背离合同实质性内容的协议。</w:t>
      </w:r>
    </w:p>
    <w:p w14:paraId="55995D0A">
      <w:pPr>
        <w:ind w:firstLine="560"/>
        <w:rPr>
          <w:rFonts w:hint="eastAsia" w:ascii="宋体" w:hAnsi="宋体" w:cs="宋体"/>
          <w:sz w:val="24"/>
          <w:szCs w:val="24"/>
        </w:rPr>
      </w:pPr>
      <w:r>
        <w:rPr>
          <w:rFonts w:hint="eastAsia" w:ascii="宋体" w:hAnsi="宋体" w:cs="宋体"/>
          <w:sz w:val="24"/>
          <w:szCs w:val="24"/>
        </w:rPr>
        <w:t>15.3 除不可抗力等因素外，《成交通知书》发出后，采购人改变成交结果，或者成交供应商拒绝签订政府采购合同的，应当承担相应的法律责任。</w:t>
      </w:r>
    </w:p>
    <w:p w14:paraId="77931AFA">
      <w:pPr>
        <w:ind w:firstLine="560"/>
        <w:rPr>
          <w:rFonts w:hint="eastAsia" w:ascii="宋体" w:hAnsi="宋体" w:cs="宋体"/>
          <w:sz w:val="24"/>
          <w:szCs w:val="24"/>
        </w:rPr>
      </w:pPr>
      <w:r>
        <w:rPr>
          <w:rFonts w:hint="eastAsia" w:ascii="宋体" w:hAnsi="宋体" w:cs="宋体"/>
          <w:sz w:val="24"/>
          <w:szCs w:val="24"/>
        </w:rPr>
        <w:t>15.4 成交供应商除发生法律规定的不能预见、不能避免并不能克服的客观情况外不得放弃或拒绝签订合同。放弃或拒绝签订合同的，财政部门视情将其列入不良行为名单，在一至三年内不得参加南京市政府采购活动。</w:t>
      </w:r>
    </w:p>
    <w:p w14:paraId="617EDA8F">
      <w:pPr>
        <w:ind w:firstLine="560"/>
        <w:rPr>
          <w:rFonts w:hint="eastAsia" w:ascii="宋体" w:hAnsi="宋体" w:cs="宋体"/>
          <w:sz w:val="24"/>
          <w:szCs w:val="24"/>
        </w:rPr>
      </w:pPr>
      <w:r>
        <w:rPr>
          <w:rFonts w:hint="eastAsia" w:ascii="宋体" w:hAnsi="宋体" w:cs="宋体"/>
          <w:sz w:val="24"/>
          <w:szCs w:val="24"/>
        </w:rPr>
        <w:t>15.5 成交供应商拒绝签订政府采购合同的，或因不可抗力或者自身原因不能履行政府采购合同的，采购人可以按照评审报告推荐的成交候选人名单排序，确定下一候选人为成交供应商，也可以重新开展政府采购活动。评审报告未推荐成交候选人的，应重新开展政府采购活动。</w:t>
      </w:r>
    </w:p>
    <w:p w14:paraId="5A9395F6">
      <w:pPr>
        <w:ind w:firstLine="560"/>
        <w:rPr>
          <w:rFonts w:hint="eastAsia" w:ascii="宋体" w:hAnsi="宋体" w:cs="宋体"/>
          <w:sz w:val="24"/>
          <w:szCs w:val="24"/>
        </w:rPr>
      </w:pPr>
      <w:r>
        <w:rPr>
          <w:rFonts w:hint="eastAsia" w:ascii="宋体" w:hAnsi="宋体" w:cs="宋体"/>
          <w:sz w:val="24"/>
          <w:szCs w:val="24"/>
        </w:rPr>
        <w:t>15.6 政府采购合同履行中，采购人需追加与合同标的相同的服务的，在不改变合同其他条款的前提下，可以与供应商协商签订补充合同，但所有补充合同的采购金额不得超过原合同采购金额的百分之十。</w:t>
      </w:r>
    </w:p>
    <w:p w14:paraId="6AECDB6D">
      <w:pPr>
        <w:ind w:firstLine="562"/>
        <w:rPr>
          <w:rFonts w:hint="eastAsia" w:ascii="宋体" w:hAnsi="宋体" w:cs="宋体"/>
          <w:b/>
          <w:sz w:val="24"/>
          <w:szCs w:val="24"/>
          <w:lang w:val="zh-CN"/>
        </w:rPr>
      </w:pPr>
      <w:r>
        <w:rPr>
          <w:rFonts w:hint="eastAsia" w:ascii="宋体" w:hAnsi="宋体" w:cs="宋体"/>
          <w:b/>
          <w:sz w:val="24"/>
          <w:szCs w:val="24"/>
          <w:lang w:val="zh-CN"/>
        </w:rPr>
        <w:t>五、询问、质疑、投诉和诚实信用</w:t>
      </w:r>
    </w:p>
    <w:p w14:paraId="1BAAD55E">
      <w:pPr>
        <w:ind w:firstLine="560"/>
        <w:rPr>
          <w:rFonts w:hint="eastAsia" w:ascii="宋体" w:hAnsi="宋体" w:cs="宋体"/>
          <w:bCs/>
          <w:sz w:val="24"/>
          <w:szCs w:val="24"/>
          <w:lang w:val="zh-CN"/>
        </w:rPr>
      </w:pPr>
      <w:r>
        <w:rPr>
          <w:rFonts w:hint="eastAsia" w:ascii="宋体" w:hAnsi="宋体" w:cs="宋体"/>
          <w:bCs/>
          <w:sz w:val="24"/>
          <w:szCs w:val="24"/>
          <w:lang w:val="zh-CN"/>
        </w:rPr>
        <w:t>16、询问</w:t>
      </w:r>
    </w:p>
    <w:p w14:paraId="03C838DD">
      <w:pPr>
        <w:ind w:firstLine="560"/>
        <w:rPr>
          <w:rFonts w:hint="eastAsia" w:ascii="宋体" w:hAnsi="宋体" w:cs="宋体"/>
          <w:b/>
          <w:color w:val="000000"/>
          <w:sz w:val="24"/>
          <w:szCs w:val="24"/>
          <w:lang w:val="zh-CN"/>
        </w:rPr>
      </w:pPr>
      <w:r>
        <w:rPr>
          <w:rFonts w:hint="eastAsia" w:ascii="宋体" w:hAnsi="宋体" w:cs="宋体"/>
          <w:color w:val="000000"/>
          <w:sz w:val="24"/>
          <w:szCs w:val="24"/>
          <w:lang w:val="zh-CN"/>
        </w:rPr>
        <w:t>16.1 供应商对采购活动事项有疑问的，可以向代理机构提出询问，代理机构将在两个工作日内作出答复，但答复的内容不涉及商业秘密</w:t>
      </w:r>
      <w:r>
        <w:rPr>
          <w:rFonts w:hint="eastAsia" w:ascii="宋体" w:hAnsi="宋体" w:cs="宋体"/>
          <w:b/>
          <w:color w:val="000000"/>
          <w:sz w:val="24"/>
          <w:szCs w:val="24"/>
          <w:lang w:val="zh-CN"/>
        </w:rPr>
        <w:t>。</w:t>
      </w:r>
    </w:p>
    <w:p w14:paraId="333A353A">
      <w:pPr>
        <w:ind w:firstLine="560"/>
        <w:rPr>
          <w:rFonts w:hint="eastAsia" w:ascii="宋体" w:hAnsi="宋体" w:cs="宋体"/>
          <w:sz w:val="24"/>
          <w:szCs w:val="24"/>
          <w:lang w:val="zh-CN"/>
        </w:rPr>
      </w:pPr>
      <w:r>
        <w:rPr>
          <w:rFonts w:hint="eastAsia" w:ascii="宋体" w:hAnsi="宋体" w:cs="宋体"/>
          <w:sz w:val="24"/>
          <w:szCs w:val="24"/>
          <w:lang w:val="zh-CN"/>
        </w:rPr>
        <w:t>17、质疑</w:t>
      </w:r>
    </w:p>
    <w:p w14:paraId="5B18BBB9">
      <w:pPr>
        <w:ind w:firstLine="560"/>
        <w:rPr>
          <w:rFonts w:hint="eastAsia" w:ascii="宋体" w:hAnsi="宋体" w:cs="宋体"/>
          <w:sz w:val="24"/>
          <w:szCs w:val="24"/>
          <w:lang w:val="zh-CN"/>
        </w:rPr>
      </w:pPr>
      <w:r>
        <w:rPr>
          <w:rFonts w:hint="eastAsia" w:ascii="宋体" w:hAnsi="宋体" w:cs="宋体"/>
          <w:sz w:val="24"/>
          <w:szCs w:val="24"/>
          <w:lang w:val="zh-CN"/>
        </w:rPr>
        <w:t>17.1 供应商认为磋商文件、磋商过程和中标、成交结果使自己的权益受到损害的，可以在知道或者应知其权益受到损害之日起七个工作日内，以书面形式向采购代理机构提出质疑。</w:t>
      </w:r>
    </w:p>
    <w:p w14:paraId="5EE69740">
      <w:pPr>
        <w:ind w:firstLine="560"/>
        <w:rPr>
          <w:rFonts w:hint="eastAsia" w:ascii="宋体" w:hAnsi="宋体" w:cs="宋体"/>
          <w:sz w:val="24"/>
          <w:szCs w:val="24"/>
          <w:lang w:val="zh-CN"/>
        </w:rPr>
      </w:pPr>
      <w:r>
        <w:rPr>
          <w:rFonts w:hint="eastAsia" w:ascii="宋体" w:hAnsi="宋体" w:cs="宋体"/>
          <w:sz w:val="24"/>
          <w:szCs w:val="24"/>
          <w:lang w:val="zh-CN"/>
        </w:rPr>
        <w:t>17.2 质疑供应商的质疑行为应符合财政部94号令相关规定，未参加采购活动的供应商或在采购活动中自身权益未受到损害的供应商所提出的质疑不予受理。</w:t>
      </w:r>
    </w:p>
    <w:p w14:paraId="4F45536E">
      <w:pPr>
        <w:ind w:firstLine="560"/>
        <w:rPr>
          <w:rFonts w:hint="eastAsia" w:ascii="宋体" w:hAnsi="宋体" w:cs="宋体"/>
          <w:sz w:val="24"/>
          <w:szCs w:val="24"/>
          <w:lang w:val="zh-CN"/>
        </w:rPr>
      </w:pPr>
      <w:r>
        <w:rPr>
          <w:rFonts w:hint="eastAsia" w:ascii="宋体" w:hAnsi="宋体" w:cs="宋体"/>
          <w:sz w:val="24"/>
          <w:szCs w:val="24"/>
          <w:lang w:val="zh-CN"/>
        </w:rPr>
        <w:t>17.3</w:t>
      </w:r>
      <w:r>
        <w:rPr>
          <w:rFonts w:hint="eastAsia" w:ascii="宋体" w:hAnsi="宋体" w:cs="宋体"/>
          <w:sz w:val="24"/>
          <w:szCs w:val="24"/>
        </w:rPr>
        <w:t xml:space="preserve"> </w:t>
      </w:r>
      <w:r>
        <w:rPr>
          <w:rFonts w:hint="eastAsia" w:ascii="宋体" w:hAnsi="宋体" w:cs="宋体"/>
          <w:sz w:val="24"/>
          <w:szCs w:val="24"/>
          <w:lang w:val="zh-CN"/>
        </w:rPr>
        <w:t>上述应知其权益受到损害之日是指</w:t>
      </w:r>
    </w:p>
    <w:p w14:paraId="319E935B">
      <w:pPr>
        <w:ind w:firstLine="560"/>
        <w:rPr>
          <w:rFonts w:hint="eastAsia" w:ascii="宋体" w:hAnsi="宋体" w:cs="宋体"/>
          <w:sz w:val="24"/>
          <w:szCs w:val="24"/>
          <w:lang w:val="zh-CN"/>
        </w:rPr>
      </w:pPr>
      <w:r>
        <w:rPr>
          <w:rFonts w:hint="eastAsia" w:ascii="宋体" w:hAnsi="宋体" w:cs="宋体"/>
          <w:sz w:val="24"/>
          <w:szCs w:val="24"/>
          <w:lang w:val="zh-CN"/>
        </w:rPr>
        <w:t>（1）对磋商文件提出质疑的，为磋商文件公告期限届满之日起计算；</w:t>
      </w:r>
    </w:p>
    <w:p w14:paraId="2B87CF38">
      <w:pPr>
        <w:ind w:firstLine="560"/>
        <w:rPr>
          <w:rFonts w:hint="eastAsia" w:ascii="宋体" w:hAnsi="宋体" w:cs="宋体"/>
          <w:sz w:val="24"/>
          <w:szCs w:val="24"/>
          <w:lang w:val="zh-CN"/>
        </w:rPr>
      </w:pPr>
      <w:r>
        <w:rPr>
          <w:rFonts w:hint="eastAsia" w:ascii="宋体" w:hAnsi="宋体" w:cs="宋体"/>
          <w:sz w:val="24"/>
          <w:szCs w:val="24"/>
          <w:lang w:val="zh-CN"/>
        </w:rPr>
        <w:t>（2）对磋商过程提出质疑的，自磋商程序环节结束之日起计算；</w:t>
      </w:r>
    </w:p>
    <w:p w14:paraId="142563EC">
      <w:pPr>
        <w:ind w:firstLine="560"/>
        <w:rPr>
          <w:rFonts w:hint="eastAsia" w:ascii="宋体" w:hAnsi="宋体" w:cs="宋体"/>
          <w:sz w:val="24"/>
          <w:szCs w:val="24"/>
          <w:lang w:val="zh-CN"/>
        </w:rPr>
      </w:pPr>
      <w:r>
        <w:rPr>
          <w:rFonts w:hint="eastAsia" w:ascii="宋体" w:hAnsi="宋体" w:cs="宋体"/>
          <w:sz w:val="24"/>
          <w:szCs w:val="24"/>
          <w:lang w:val="zh-CN"/>
        </w:rPr>
        <w:t xml:space="preserve">（3）对磋商结果提出质疑的，自磋商结果公告期限届满之日起计算。  </w:t>
      </w:r>
    </w:p>
    <w:p w14:paraId="797720A2">
      <w:pPr>
        <w:ind w:firstLine="560"/>
        <w:rPr>
          <w:rFonts w:hint="eastAsia" w:ascii="宋体" w:hAnsi="宋体" w:cs="宋体"/>
          <w:sz w:val="24"/>
          <w:szCs w:val="24"/>
          <w:lang w:val="zh-CN"/>
        </w:rPr>
      </w:pPr>
      <w:r>
        <w:rPr>
          <w:rFonts w:hint="eastAsia" w:ascii="宋体" w:hAnsi="宋体" w:cs="宋体"/>
          <w:sz w:val="24"/>
          <w:szCs w:val="24"/>
          <w:lang w:val="zh-CN"/>
        </w:rPr>
        <w:t>17.4 提出质疑的供应商应当是参与所质疑项目采购活动的供应商。潜在供应商已依法获取其可质疑的磋商文件的，可以对该文件提出质疑。</w:t>
      </w:r>
    </w:p>
    <w:p w14:paraId="6A2BE720">
      <w:pPr>
        <w:ind w:firstLine="560"/>
        <w:rPr>
          <w:rFonts w:hint="eastAsia" w:ascii="宋体" w:hAnsi="宋体" w:cs="宋体"/>
          <w:sz w:val="24"/>
          <w:szCs w:val="24"/>
          <w:lang w:val="zh-CN"/>
        </w:rPr>
      </w:pPr>
      <w:r>
        <w:rPr>
          <w:rFonts w:hint="eastAsia" w:ascii="宋体" w:hAnsi="宋体" w:cs="宋体"/>
          <w:sz w:val="24"/>
          <w:szCs w:val="24"/>
          <w:lang w:val="zh-CN"/>
        </w:rPr>
        <w:t>17.5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314EB5A1">
      <w:pPr>
        <w:ind w:firstLine="560"/>
        <w:rPr>
          <w:rFonts w:hint="eastAsia" w:ascii="宋体" w:hAnsi="宋体" w:cs="宋体"/>
          <w:sz w:val="24"/>
          <w:szCs w:val="24"/>
          <w:lang w:val="zh-CN"/>
        </w:rPr>
      </w:pPr>
      <w:r>
        <w:rPr>
          <w:rFonts w:hint="eastAsia" w:ascii="宋体" w:hAnsi="宋体" w:cs="宋体"/>
          <w:sz w:val="24"/>
          <w:szCs w:val="24"/>
          <w:lang w:val="zh-CN"/>
        </w:rPr>
        <w:t>17.6 以联合体形式参加政府采购活动的，其投诉应当由组成联合体的所有供应商共同提出。</w:t>
      </w:r>
    </w:p>
    <w:p w14:paraId="339AB6C2">
      <w:pPr>
        <w:ind w:firstLine="560"/>
        <w:rPr>
          <w:rFonts w:hint="eastAsia" w:ascii="宋体" w:hAnsi="宋体" w:cs="宋体"/>
          <w:sz w:val="24"/>
          <w:szCs w:val="24"/>
          <w:lang w:val="zh-CN"/>
        </w:rPr>
      </w:pPr>
      <w:r>
        <w:rPr>
          <w:rFonts w:hint="eastAsia" w:ascii="宋体" w:hAnsi="宋体" w:cs="宋体"/>
          <w:sz w:val="24"/>
          <w:szCs w:val="24"/>
          <w:lang w:val="zh-CN"/>
        </w:rPr>
        <w:t>17.7 供应商质疑应当有明确的请求和必要的证明材料。供应商必须在法定质疑期内一次性提出针对同一采购程序环节的质疑。</w:t>
      </w:r>
    </w:p>
    <w:p w14:paraId="5161FF13">
      <w:pPr>
        <w:ind w:firstLine="560"/>
        <w:rPr>
          <w:rFonts w:hint="eastAsia" w:ascii="宋体" w:hAnsi="宋体" w:cs="宋体"/>
          <w:sz w:val="24"/>
          <w:szCs w:val="24"/>
          <w:lang w:val="zh-CN"/>
        </w:rPr>
      </w:pPr>
      <w:r>
        <w:rPr>
          <w:rFonts w:hint="eastAsia" w:ascii="宋体" w:hAnsi="宋体" w:cs="宋体"/>
          <w:sz w:val="24"/>
          <w:szCs w:val="24"/>
          <w:lang w:val="zh-CN"/>
        </w:rPr>
        <w:t>17.8 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37836A7F">
      <w:pPr>
        <w:ind w:firstLine="560"/>
        <w:rPr>
          <w:rFonts w:hint="eastAsia" w:ascii="宋体" w:hAnsi="宋体" w:cs="宋体"/>
          <w:sz w:val="24"/>
          <w:szCs w:val="24"/>
          <w:lang w:val="zh-CN"/>
        </w:rPr>
      </w:pPr>
      <w:r>
        <w:rPr>
          <w:rFonts w:hint="eastAsia" w:ascii="宋体" w:hAnsi="宋体" w:cs="宋体"/>
          <w:sz w:val="24"/>
          <w:szCs w:val="24"/>
          <w:lang w:val="zh-CN"/>
        </w:rPr>
        <w:t>17.9 质疑函应当使用中文。相关当事人提供外文书证或者外国语视听资料的，应当附有中文译本，由翻译机构盖章或者翻译人员签名。</w:t>
      </w:r>
    </w:p>
    <w:p w14:paraId="479967DF">
      <w:pPr>
        <w:ind w:firstLine="560"/>
        <w:rPr>
          <w:rFonts w:hint="eastAsia" w:ascii="宋体" w:hAnsi="宋体" w:cs="宋体"/>
          <w:sz w:val="24"/>
          <w:szCs w:val="24"/>
          <w:lang w:val="zh-CN"/>
        </w:rPr>
      </w:pPr>
      <w:r>
        <w:rPr>
          <w:rFonts w:hint="eastAsia" w:ascii="宋体" w:hAnsi="宋体" w:cs="宋体"/>
          <w:sz w:val="24"/>
          <w:szCs w:val="24"/>
          <w:lang w:val="zh-CN"/>
        </w:rPr>
        <w:t>17.10 质疑函应当书面提交至采购代理机构联系人（详见竞争性磋商公告）处，如为现场提交的，提交时应出示有效身份证明。</w:t>
      </w:r>
    </w:p>
    <w:p w14:paraId="6332B8C4">
      <w:pPr>
        <w:ind w:firstLine="560"/>
        <w:rPr>
          <w:rFonts w:hint="eastAsia" w:ascii="宋体" w:hAnsi="宋体" w:cs="宋体"/>
          <w:sz w:val="24"/>
          <w:szCs w:val="24"/>
          <w:lang w:val="zh-CN"/>
        </w:rPr>
      </w:pPr>
      <w:r>
        <w:rPr>
          <w:rFonts w:hint="eastAsia" w:ascii="宋体" w:hAnsi="宋体" w:cs="宋体"/>
          <w:sz w:val="24"/>
          <w:szCs w:val="24"/>
          <w:lang w:val="zh-CN"/>
        </w:rPr>
        <w:t>17.11 质疑供应商在法定质疑期内应当一次性提出针对同一采购环节的质疑事项。</w:t>
      </w:r>
    </w:p>
    <w:p w14:paraId="2BE7207B">
      <w:pPr>
        <w:ind w:firstLine="560"/>
        <w:rPr>
          <w:rFonts w:hint="eastAsia" w:ascii="宋体" w:hAnsi="宋体" w:cs="宋体"/>
          <w:sz w:val="24"/>
          <w:szCs w:val="24"/>
          <w:lang w:val="zh-CN"/>
        </w:rPr>
      </w:pPr>
      <w:r>
        <w:rPr>
          <w:rFonts w:hint="eastAsia" w:ascii="宋体" w:hAnsi="宋体" w:cs="宋体"/>
          <w:sz w:val="24"/>
          <w:szCs w:val="24"/>
          <w:lang w:val="zh-CN"/>
        </w:rPr>
        <w:t>17.12 代理机构在收到供应商的质疑后将及时组织调查核实，在七个工作日内作出答复，答复的内容不涉及商业秘密。</w:t>
      </w:r>
    </w:p>
    <w:p w14:paraId="5CD5CA06">
      <w:pPr>
        <w:ind w:firstLine="560"/>
        <w:rPr>
          <w:rFonts w:hint="eastAsia" w:ascii="宋体" w:hAnsi="宋体" w:cs="宋体"/>
          <w:sz w:val="24"/>
          <w:szCs w:val="24"/>
          <w:lang w:val="zh-CN"/>
        </w:rPr>
      </w:pPr>
      <w:r>
        <w:rPr>
          <w:rFonts w:hint="eastAsia" w:ascii="宋体" w:hAnsi="宋体" w:cs="宋体"/>
          <w:sz w:val="24"/>
          <w:szCs w:val="24"/>
          <w:lang w:val="zh-CN"/>
        </w:rPr>
        <w:t>17.13 代理机构遵循“谁过错谁负担”的原则，有过错的一方承担调查论证费用。质疑查无实据或质疑不成立的，将报财政部门记入供应商诚信档案。</w:t>
      </w:r>
    </w:p>
    <w:p w14:paraId="10B442FE">
      <w:pPr>
        <w:ind w:firstLine="560"/>
        <w:rPr>
          <w:rFonts w:hint="eastAsia" w:ascii="宋体" w:hAnsi="宋体" w:cs="宋体"/>
          <w:color w:val="000000"/>
          <w:sz w:val="24"/>
          <w:szCs w:val="24"/>
          <w:lang w:val="zh-CN"/>
        </w:rPr>
      </w:pPr>
      <w:r>
        <w:rPr>
          <w:rFonts w:hint="eastAsia" w:ascii="宋体" w:hAnsi="宋体" w:cs="宋体"/>
          <w:bCs/>
          <w:color w:val="000000"/>
          <w:sz w:val="24"/>
          <w:szCs w:val="24"/>
          <w:lang w:val="zh-CN"/>
        </w:rPr>
        <w:t>18、投诉</w:t>
      </w:r>
    </w:p>
    <w:p w14:paraId="6E7AB295">
      <w:pPr>
        <w:ind w:firstLine="560"/>
        <w:rPr>
          <w:rFonts w:hint="eastAsia" w:ascii="宋体" w:hAnsi="宋体" w:cs="宋体"/>
          <w:color w:val="000000"/>
          <w:sz w:val="24"/>
          <w:szCs w:val="24"/>
          <w:lang w:val="zh-CN"/>
        </w:rPr>
      </w:pPr>
      <w:r>
        <w:rPr>
          <w:rFonts w:hint="eastAsia" w:ascii="宋体" w:hAnsi="宋体" w:cs="宋体"/>
          <w:color w:val="000000"/>
          <w:sz w:val="24"/>
          <w:szCs w:val="24"/>
          <w:lang w:val="zh-CN"/>
        </w:rPr>
        <w:t>18.1 供应商对采购代理机构的答复不满意或者采购代理机构未在规定的时间内作出答复的，可以在答复期满后十五个工作日内向同级政府采购监督管理部门投诉。</w:t>
      </w:r>
    </w:p>
    <w:p w14:paraId="7421F3B0">
      <w:pPr>
        <w:ind w:firstLine="560"/>
        <w:rPr>
          <w:rFonts w:hint="eastAsia" w:ascii="宋体" w:hAnsi="宋体" w:cs="宋体"/>
          <w:color w:val="000000"/>
          <w:sz w:val="24"/>
          <w:szCs w:val="24"/>
          <w:lang w:val="zh-CN"/>
        </w:rPr>
      </w:pPr>
      <w:r>
        <w:rPr>
          <w:rFonts w:hint="eastAsia" w:ascii="宋体" w:hAnsi="宋体" w:cs="宋体"/>
          <w:color w:val="000000"/>
          <w:sz w:val="24"/>
          <w:szCs w:val="24"/>
          <w:lang w:val="zh-CN"/>
        </w:rPr>
        <w:t>18.2 供应商投诉应当有明确的请求和必要的证明材料。供应商投诉的事项不得超出已质疑事项的范围。</w:t>
      </w:r>
    </w:p>
    <w:p w14:paraId="558EA6FD">
      <w:pPr>
        <w:ind w:firstLine="560"/>
        <w:rPr>
          <w:rFonts w:hint="eastAsia" w:ascii="宋体" w:hAnsi="宋体" w:cs="宋体"/>
          <w:color w:val="000000"/>
          <w:sz w:val="24"/>
          <w:szCs w:val="24"/>
          <w:lang w:val="zh-CN"/>
        </w:rPr>
      </w:pPr>
      <w:r>
        <w:rPr>
          <w:rFonts w:hint="eastAsia" w:ascii="宋体" w:hAnsi="宋体" w:cs="宋体"/>
          <w:color w:val="000000"/>
          <w:sz w:val="24"/>
          <w:szCs w:val="24"/>
          <w:lang w:val="zh-CN"/>
        </w:rPr>
        <w:t>18.3 投诉人对政府采购监督管理部门的投诉处理决定不服或者政府采购监督管理部门逾期未作处理的，可以依法申请行政复议或者向人民法院提起行政诉讼。</w:t>
      </w:r>
    </w:p>
    <w:p w14:paraId="5CA92215">
      <w:pPr>
        <w:ind w:firstLine="560"/>
        <w:rPr>
          <w:rFonts w:hint="eastAsia" w:ascii="宋体" w:hAnsi="宋体" w:cs="宋体"/>
          <w:color w:val="000000"/>
          <w:sz w:val="24"/>
          <w:szCs w:val="24"/>
          <w:lang w:val="zh-CN"/>
        </w:rPr>
      </w:pPr>
      <w:r>
        <w:rPr>
          <w:rFonts w:hint="eastAsia" w:ascii="宋体" w:hAnsi="宋体" w:cs="宋体"/>
          <w:color w:val="000000"/>
          <w:sz w:val="24"/>
          <w:szCs w:val="24"/>
          <w:lang w:val="zh-CN"/>
        </w:rPr>
        <w:t>18.4 投诉人在全国范围12个月内三次以上投诉查无实据的，由财政部门列入不良行为记录名单。</w:t>
      </w:r>
    </w:p>
    <w:p w14:paraId="5F8D683A">
      <w:pPr>
        <w:ind w:firstLine="560"/>
        <w:rPr>
          <w:rFonts w:hint="eastAsia" w:ascii="宋体" w:hAnsi="宋体" w:cs="宋体"/>
          <w:color w:val="000000"/>
          <w:sz w:val="24"/>
          <w:szCs w:val="24"/>
          <w:lang w:val="zh-CN"/>
        </w:rPr>
      </w:pPr>
      <w:r>
        <w:rPr>
          <w:rFonts w:hint="eastAsia" w:ascii="宋体" w:hAnsi="宋体" w:cs="宋体"/>
          <w:color w:val="000000"/>
          <w:sz w:val="24"/>
          <w:szCs w:val="24"/>
          <w:lang w:val="zh-CN"/>
        </w:rPr>
        <w:t>18.5 投诉人有下列行为之一的，属于虚假、恶意投诉，由财政部门列入不良行为记录名单，禁止其1至3年内参加政府采购活动：</w:t>
      </w:r>
    </w:p>
    <w:p w14:paraId="4EE468CA">
      <w:pPr>
        <w:ind w:firstLine="560"/>
        <w:rPr>
          <w:rFonts w:hint="eastAsia" w:ascii="宋体" w:hAnsi="宋体" w:cs="宋体"/>
          <w:color w:val="000000"/>
          <w:sz w:val="24"/>
          <w:szCs w:val="24"/>
          <w:lang w:val="zh-CN"/>
        </w:rPr>
      </w:pPr>
      <w:r>
        <w:rPr>
          <w:rFonts w:hint="eastAsia" w:ascii="宋体" w:hAnsi="宋体" w:cs="宋体"/>
          <w:color w:val="000000"/>
          <w:sz w:val="24"/>
          <w:szCs w:val="24"/>
        </w:rPr>
        <w:t xml:space="preserve">18.5.1 </w:t>
      </w:r>
      <w:r>
        <w:rPr>
          <w:rFonts w:hint="eastAsia" w:ascii="宋体" w:hAnsi="宋体" w:cs="宋体"/>
          <w:color w:val="000000"/>
          <w:sz w:val="24"/>
          <w:szCs w:val="24"/>
          <w:lang w:val="zh-CN"/>
        </w:rPr>
        <w:t>捏造事实；</w:t>
      </w:r>
    </w:p>
    <w:p w14:paraId="2B94E08E">
      <w:pPr>
        <w:ind w:firstLine="560"/>
        <w:rPr>
          <w:rFonts w:hint="eastAsia" w:ascii="宋体" w:hAnsi="宋体" w:cs="宋体"/>
          <w:color w:val="000000"/>
          <w:sz w:val="24"/>
          <w:szCs w:val="24"/>
          <w:lang w:val="zh-CN"/>
        </w:rPr>
      </w:pPr>
      <w:r>
        <w:rPr>
          <w:rFonts w:hint="eastAsia" w:ascii="宋体" w:hAnsi="宋体" w:cs="宋体"/>
          <w:color w:val="000000"/>
          <w:sz w:val="24"/>
          <w:szCs w:val="24"/>
        </w:rPr>
        <w:t xml:space="preserve">18.5.2 </w:t>
      </w:r>
      <w:r>
        <w:rPr>
          <w:rFonts w:hint="eastAsia" w:ascii="宋体" w:hAnsi="宋体" w:cs="宋体"/>
          <w:color w:val="000000"/>
          <w:sz w:val="24"/>
          <w:szCs w:val="24"/>
          <w:lang w:val="zh-CN"/>
        </w:rPr>
        <w:t>提供虚假材料；</w:t>
      </w:r>
    </w:p>
    <w:p w14:paraId="097772E4">
      <w:pPr>
        <w:ind w:firstLine="560"/>
        <w:rPr>
          <w:rFonts w:hint="eastAsia" w:ascii="宋体" w:hAnsi="宋体" w:cs="宋体"/>
          <w:color w:val="000000"/>
          <w:sz w:val="24"/>
          <w:szCs w:val="24"/>
          <w:lang w:val="zh-CN"/>
        </w:rPr>
      </w:pPr>
      <w:r>
        <w:rPr>
          <w:rFonts w:hint="eastAsia" w:ascii="宋体" w:hAnsi="宋体" w:cs="宋体"/>
          <w:color w:val="000000"/>
          <w:sz w:val="24"/>
          <w:szCs w:val="24"/>
        </w:rPr>
        <w:t xml:space="preserve">18.5.3 </w:t>
      </w:r>
      <w:r>
        <w:rPr>
          <w:rFonts w:hint="eastAsia" w:ascii="宋体" w:hAnsi="宋体" w:cs="宋体"/>
          <w:color w:val="000000"/>
          <w:sz w:val="24"/>
          <w:szCs w:val="24"/>
          <w:lang w:val="zh-CN"/>
        </w:rPr>
        <w:t>以非法手段取得证明材料。证据来源的合法性存在明显疑问，投诉人无法证明其取得方式合法的，视为以非法手段取得证明材料。</w:t>
      </w:r>
    </w:p>
    <w:p w14:paraId="467F5D5C">
      <w:pPr>
        <w:ind w:firstLine="560"/>
        <w:rPr>
          <w:rFonts w:hint="eastAsia" w:ascii="宋体" w:hAnsi="宋体" w:cs="宋体"/>
          <w:bCs/>
          <w:color w:val="000000"/>
          <w:sz w:val="24"/>
          <w:szCs w:val="24"/>
          <w:lang w:val="zh-CN"/>
        </w:rPr>
      </w:pPr>
      <w:r>
        <w:rPr>
          <w:rFonts w:hint="eastAsia" w:ascii="宋体" w:hAnsi="宋体" w:cs="宋体"/>
          <w:bCs/>
          <w:color w:val="000000"/>
          <w:sz w:val="24"/>
          <w:szCs w:val="24"/>
          <w:lang w:val="zh-CN"/>
        </w:rPr>
        <w:t>19、诚实信用</w:t>
      </w:r>
    </w:p>
    <w:p w14:paraId="1F2D65AB">
      <w:pPr>
        <w:ind w:firstLine="560"/>
        <w:rPr>
          <w:rFonts w:hint="eastAsia" w:ascii="宋体" w:hAnsi="宋体" w:cs="宋体"/>
          <w:sz w:val="24"/>
          <w:szCs w:val="24"/>
          <w:lang w:val="zh-CN"/>
        </w:rPr>
      </w:pPr>
      <w:r>
        <w:rPr>
          <w:rFonts w:hint="eastAsia" w:ascii="宋体" w:hAnsi="宋体" w:cs="宋体"/>
          <w:sz w:val="24"/>
          <w:szCs w:val="24"/>
          <w:lang w:val="zh-CN"/>
        </w:rPr>
        <w:t>19.1 供应商之间不得相互串通报价，不得妨碍其他供应商的公平竞争，不得损害采购人和其他供应商的合法权益。</w:t>
      </w:r>
    </w:p>
    <w:p w14:paraId="2BA22365">
      <w:pPr>
        <w:ind w:firstLine="560"/>
        <w:rPr>
          <w:rFonts w:hint="eastAsia" w:ascii="宋体" w:hAnsi="宋体" w:cs="宋体"/>
          <w:sz w:val="24"/>
          <w:szCs w:val="24"/>
          <w:lang w:val="zh-CN"/>
        </w:rPr>
      </w:pPr>
      <w:r>
        <w:rPr>
          <w:rFonts w:hint="eastAsia" w:ascii="宋体" w:hAnsi="宋体" w:cs="宋体"/>
          <w:sz w:val="24"/>
          <w:szCs w:val="24"/>
          <w:lang w:val="zh-CN"/>
        </w:rPr>
        <w:t>19.2 供应商不得以向代理机构工作人员、磋商小组成员行贿或者采取其他不正当手段谋取成交。经查实供应商有此行为的，政府采购管理部门将供应商列入不良行为记录名单，按照《中华人民共和国政府采购法》有关规定处理。</w:t>
      </w:r>
    </w:p>
    <w:p w14:paraId="06349E1B">
      <w:pPr>
        <w:ind w:firstLine="560"/>
        <w:rPr>
          <w:rFonts w:hint="eastAsia" w:ascii="宋体" w:hAnsi="宋体" w:cs="宋体"/>
          <w:sz w:val="24"/>
          <w:szCs w:val="24"/>
          <w:lang w:val="zh-CN"/>
        </w:rPr>
      </w:pPr>
      <w:r>
        <w:rPr>
          <w:rFonts w:hint="eastAsia" w:ascii="宋体" w:hAnsi="宋体" w:cs="宋体"/>
          <w:sz w:val="24"/>
          <w:szCs w:val="24"/>
          <w:lang w:val="zh-CN"/>
        </w:rPr>
        <w:t>19.3 供应商提出书面质疑必须有理、有据，不得虚假质疑和恶意质疑，并对质疑内容的真实性承担责任。否则，一经查实，代理机构有权依据政府采购的有关规定，报请政府采购监管部门对该供应商进行相应的行政处罚并予以公示。如果供应商或者其他利害关系人通过捏造事实、伪造证明材料等方式提出质疑，干扰磋商活动正常进行的，属于严重不良行为，代理机构将提请财政部门将其列入不良行为记录名单，并依法予以处罚。</w:t>
      </w:r>
    </w:p>
    <w:p w14:paraId="2BA21F11">
      <w:pPr>
        <w:ind w:firstLine="560"/>
        <w:rPr>
          <w:rFonts w:hint="eastAsia" w:ascii="宋体" w:hAnsi="宋体" w:cs="宋体"/>
          <w:sz w:val="24"/>
          <w:szCs w:val="24"/>
          <w:lang w:val="zh-CN"/>
        </w:rPr>
      </w:pPr>
      <w:r>
        <w:rPr>
          <w:rFonts w:hint="eastAsia" w:ascii="宋体" w:hAnsi="宋体" w:cs="宋体"/>
          <w:sz w:val="24"/>
          <w:szCs w:val="24"/>
          <w:lang w:val="zh-CN"/>
        </w:rPr>
        <w:t>19.4 供应商不得虚假承诺，否则，按照提供虚假材料谋取成交处理。</w:t>
      </w:r>
    </w:p>
    <w:p w14:paraId="058E9DEE">
      <w:pPr>
        <w:ind w:firstLine="560"/>
        <w:rPr>
          <w:rFonts w:hint="eastAsia" w:ascii="宋体" w:hAnsi="宋体" w:cs="宋体"/>
          <w:sz w:val="24"/>
          <w:szCs w:val="24"/>
          <w:lang w:val="zh-CN"/>
        </w:rPr>
      </w:pPr>
      <w:r>
        <w:rPr>
          <w:rFonts w:hint="eastAsia" w:ascii="宋体" w:hAnsi="宋体" w:cs="宋体"/>
          <w:sz w:val="24"/>
          <w:szCs w:val="24"/>
          <w:lang w:val="zh-CN"/>
        </w:rPr>
        <w:t>19.5 供应商应自觉遵守磋商、评审纪律，扰乱磋商、评审现场秩序的，属于失信行为，根据《江苏省政府采购供应商监督管理暂行办法》，失信行为将被记入供应商诚信档案。</w:t>
      </w:r>
    </w:p>
    <w:p w14:paraId="4B4D6344">
      <w:pPr>
        <w:pStyle w:val="25"/>
        <w:ind w:firstLine="560"/>
        <w:rPr>
          <w:lang w:val="zh-CN"/>
        </w:rPr>
      </w:pPr>
    </w:p>
    <w:p w14:paraId="72E5FD32">
      <w:pPr>
        <w:pStyle w:val="25"/>
        <w:ind w:firstLine="560"/>
        <w:rPr>
          <w:lang w:val="zh-CN"/>
        </w:rPr>
      </w:pPr>
    </w:p>
    <w:p w14:paraId="7C2F4AAA">
      <w:pPr>
        <w:pStyle w:val="25"/>
        <w:ind w:firstLine="560"/>
        <w:rPr>
          <w:lang w:val="zh-CN"/>
        </w:rPr>
        <w:sectPr>
          <w:pgSz w:w="11906" w:h="16838"/>
          <w:pgMar w:top="1418" w:right="1418" w:bottom="1418" w:left="1418" w:header="851" w:footer="680" w:gutter="0"/>
          <w:cols w:space="720" w:num="1"/>
          <w:docGrid w:linePitch="360" w:charSpace="0"/>
        </w:sectPr>
      </w:pPr>
    </w:p>
    <w:p w14:paraId="3D50645A">
      <w:pPr>
        <w:pStyle w:val="2"/>
        <w:rPr>
          <w:rFonts w:hint="eastAsia"/>
        </w:rPr>
      </w:pPr>
      <w:bookmarkStart w:id="2" w:name="_Toc22181"/>
      <w:r>
        <w:rPr>
          <w:rFonts w:hint="eastAsia"/>
        </w:rPr>
        <w:t>第三章</w:t>
      </w:r>
      <w:bookmarkStart w:id="3" w:name="_Toc150538845"/>
      <w:r>
        <w:t xml:space="preserve"> </w:t>
      </w:r>
      <w:bookmarkEnd w:id="2"/>
      <w:bookmarkEnd w:id="3"/>
      <w:r>
        <w:rPr>
          <w:rFonts w:hint="eastAsia"/>
        </w:rPr>
        <w:t>采购需求</w:t>
      </w:r>
    </w:p>
    <w:p w14:paraId="7658D2EE">
      <w:pPr>
        <w:spacing w:line="360" w:lineRule="auto"/>
        <w:ind w:firstLine="482" w:firstLineChars="200"/>
        <w:jc w:val="left"/>
        <w:outlineLvl w:val="0"/>
        <w:rPr>
          <w:rFonts w:hint="eastAsia" w:ascii="宋体" w:hAnsi="宋体" w:eastAsia="宋体" w:cs="宋体"/>
          <w:b/>
          <w:kern w:val="0"/>
          <w:sz w:val="24"/>
          <w:szCs w:val="24"/>
        </w:rPr>
      </w:pPr>
      <w:bookmarkStart w:id="4" w:name="_Toc511143313"/>
      <w:bookmarkStart w:id="5" w:name="_Toc22361"/>
      <w:r>
        <w:rPr>
          <w:rFonts w:hint="eastAsia" w:ascii="宋体" w:hAnsi="宋体" w:eastAsia="宋体" w:cs="宋体"/>
          <w:b/>
          <w:kern w:val="0"/>
          <w:sz w:val="24"/>
          <w:szCs w:val="24"/>
        </w:rPr>
        <w:t>一、项目名称</w:t>
      </w:r>
      <w:bookmarkEnd w:id="4"/>
      <w:r>
        <w:rPr>
          <w:rFonts w:hint="eastAsia" w:ascii="宋体" w:hAnsi="宋体" w:eastAsia="宋体" w:cs="宋体"/>
          <w:b/>
          <w:kern w:val="0"/>
          <w:sz w:val="24"/>
          <w:szCs w:val="24"/>
        </w:rPr>
        <w:t>：</w:t>
      </w:r>
      <w:bookmarkStart w:id="6" w:name="_Toc511143314"/>
    </w:p>
    <w:p w14:paraId="6CA41854">
      <w:pPr>
        <w:pStyle w:val="55"/>
        <w:tabs>
          <w:tab w:val="left" w:pos="405"/>
        </w:tabs>
        <w:spacing w:before="0" w:beforeAutospacing="0" w:after="0" w:afterAutospacing="0"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2026-2027年度残疾人社区精准康复项目</w:t>
      </w:r>
    </w:p>
    <w:bookmarkEnd w:id="6"/>
    <w:p w14:paraId="6E4647BF">
      <w:pPr>
        <w:spacing w:line="360" w:lineRule="auto"/>
        <w:ind w:firstLine="482" w:firstLineChars="200"/>
        <w:jc w:val="left"/>
        <w:outlineLvl w:val="0"/>
        <w:rPr>
          <w:rFonts w:hint="eastAsia" w:ascii="宋体" w:hAnsi="宋体" w:eastAsia="宋体" w:cs="宋体"/>
          <w:b/>
          <w:kern w:val="0"/>
          <w:sz w:val="24"/>
          <w:szCs w:val="24"/>
        </w:rPr>
      </w:pPr>
      <w:r>
        <w:rPr>
          <w:rFonts w:hint="eastAsia" w:ascii="宋体" w:hAnsi="宋体" w:eastAsia="宋体" w:cs="宋体"/>
          <w:b/>
          <w:kern w:val="0"/>
          <w:sz w:val="24"/>
          <w:szCs w:val="24"/>
        </w:rPr>
        <w:t>二、项目概况：</w:t>
      </w:r>
    </w:p>
    <w:p w14:paraId="4A31E42A">
      <w:pPr>
        <w:pStyle w:val="55"/>
        <w:tabs>
          <w:tab w:val="left" w:pos="405"/>
        </w:tabs>
        <w:spacing w:before="0" w:beforeAutospacing="0" w:after="0" w:afterAutospacing="0"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为贯彻落实国家、省级残疾人精准康复服务行动实施方案，实现残疾人普遍享有基本康复服务，制定本实施方案。</w:t>
      </w:r>
    </w:p>
    <w:p w14:paraId="622FDE21">
      <w:pPr>
        <w:spacing w:line="360" w:lineRule="auto"/>
        <w:ind w:firstLine="482" w:firstLineChars="200"/>
        <w:jc w:val="left"/>
        <w:outlineLvl w:val="0"/>
        <w:rPr>
          <w:rFonts w:hint="eastAsia" w:ascii="宋体" w:hAnsi="宋体" w:eastAsia="宋体" w:cs="宋体"/>
          <w:b/>
          <w:kern w:val="0"/>
          <w:sz w:val="24"/>
          <w:szCs w:val="24"/>
        </w:rPr>
      </w:pPr>
      <w:r>
        <w:rPr>
          <w:rFonts w:hint="eastAsia" w:ascii="宋体" w:hAnsi="宋体" w:eastAsia="宋体" w:cs="宋体"/>
          <w:b/>
          <w:kern w:val="0"/>
          <w:sz w:val="24"/>
          <w:szCs w:val="24"/>
        </w:rPr>
        <w:t>三、工作措施</w:t>
      </w:r>
    </w:p>
    <w:p w14:paraId="154E4283">
      <w:pPr>
        <w:pStyle w:val="55"/>
        <w:tabs>
          <w:tab w:val="left" w:pos="405"/>
        </w:tabs>
        <w:spacing w:before="0" w:beforeAutospacing="0" w:after="0" w:afterAutospacing="0"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一）成立组织管理机构。成立由区残联、卫计局及街道相关科室负责人为成员的残疾人精准康复服务行动领导小组，负责组织实施残疾人精准康复服务行动，开展督导检查。领导小组下设办公室，设在区残联，负责残疾人精准康复服务行动的日常工作。各街道成立相应领导机构。</w:t>
      </w:r>
    </w:p>
    <w:p w14:paraId="425DC6E1">
      <w:pPr>
        <w:pStyle w:val="55"/>
        <w:tabs>
          <w:tab w:val="left" w:pos="405"/>
        </w:tabs>
        <w:spacing w:before="0" w:beforeAutospacing="0" w:after="0" w:afterAutospacing="0"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（二）成立残疾人精准康复服务行动专家技术指导组。专家技术指导组成员由各类残疾人康复专家组成，负责做好定点机构技术指导、社区康复协调员和社区医生的业务培训。</w:t>
      </w:r>
    </w:p>
    <w:p w14:paraId="27992F33">
      <w:pPr>
        <w:pStyle w:val="55"/>
        <w:tabs>
          <w:tab w:val="left" w:pos="405"/>
        </w:tabs>
        <w:spacing w:before="0" w:beforeAutospacing="0" w:after="0" w:afterAutospacing="0"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三）确定残疾人基本康复服务目录及补贴标准。根据省（市）确定的《残疾人基本康复服务目录》，结合本区残疾人康复需求人数以及上级下拨和本级安排的残疾人康复资金总量，确定本区《残疾人基本康复服务目录及补贴标准》。</w:t>
      </w:r>
    </w:p>
    <w:p w14:paraId="0D699C73">
      <w:pPr>
        <w:pStyle w:val="55"/>
        <w:tabs>
          <w:tab w:val="left" w:pos="405"/>
        </w:tabs>
        <w:spacing w:before="0" w:beforeAutospacing="0" w:after="0" w:afterAutospacing="0"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（四）确定残疾人精准康复服务评估机构和服务机构。区残联会同卫计、教育等相关部门，根据《江苏省残疾人康复机构等级认证暂行办法》，确定区康复评估、服务机构（含医疗机构）。</w:t>
      </w:r>
    </w:p>
    <w:p w14:paraId="3D0ADEC6">
      <w:pPr>
        <w:pStyle w:val="55"/>
        <w:tabs>
          <w:tab w:val="left" w:pos="405"/>
        </w:tabs>
        <w:spacing w:before="0" w:beforeAutospacing="0" w:after="0" w:afterAutospacing="0"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（五）组建工作队伍。每个社区卫生服务中心配备一名社区康复指导员，每个社区配备一名康复协调员，共同组成残疾人精准康复服务小组。</w:t>
      </w:r>
    </w:p>
    <w:p w14:paraId="233FA6A3">
      <w:pPr>
        <w:pStyle w:val="55"/>
        <w:tabs>
          <w:tab w:val="left" w:pos="405"/>
        </w:tabs>
        <w:spacing w:before="0" w:beforeAutospacing="0" w:after="0" w:afterAutospacing="0"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（六）开展康复服务。</w:t>
      </w:r>
    </w:p>
    <w:p w14:paraId="627605C4">
      <w:pPr>
        <w:pStyle w:val="55"/>
        <w:tabs>
          <w:tab w:val="left" w:pos="405"/>
        </w:tabs>
        <w:spacing w:before="0" w:beforeAutospacing="0" w:after="0" w:afterAutospacing="0"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1.入户。残疾人精准康复服务小组成员采取入户或集中访问的方式，对照《残疾人基本康复服务目录》，对残疾人康复需求进行初步评估，对有康复需求的残疾人发放《残疾人精准康复服务卡》。</w:t>
      </w:r>
    </w:p>
    <w:p w14:paraId="3F476183">
      <w:pPr>
        <w:pStyle w:val="55"/>
        <w:tabs>
          <w:tab w:val="left" w:pos="405"/>
        </w:tabs>
        <w:spacing w:before="0" w:beforeAutospacing="0" w:after="0" w:afterAutospacing="0"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2.评估。需要进一步评估的残疾人，持《残疾人精准康复服务卡》到市残联确定的康复评估、服务机构，康复评估、服务机构对残疾人实施康复需求评估后，按照评估结果选择康复服务项目，提出转介意见，并填写《残疾人精准康复服务卡》。对于行动不便或地处偏僻地区的残疾人，区残联组织康复评估、服务机构入户或集中对残疾人进行评估。</w:t>
      </w:r>
    </w:p>
    <w:p w14:paraId="25D89840">
      <w:pPr>
        <w:pStyle w:val="55"/>
        <w:tabs>
          <w:tab w:val="left" w:pos="405"/>
        </w:tabs>
        <w:spacing w:before="0" w:beforeAutospacing="0" w:after="0" w:afterAutospacing="0"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3. 申请服务。接受评估后的残疾人或其监护人填写《残疾人精准康复服务补助申请审批表》，向区残联申请残疾人康复服务补助，区残联根据省、市的残疾人康复服务项目目录进行审批。</w:t>
      </w:r>
    </w:p>
    <w:p w14:paraId="3852E48B">
      <w:pPr>
        <w:pStyle w:val="55"/>
        <w:tabs>
          <w:tab w:val="left" w:pos="405"/>
        </w:tabs>
        <w:spacing w:before="0" w:beforeAutospacing="0" w:after="0" w:afterAutospacing="0"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4.实施康复服务。残疾人持《残疾人精准康复服务卡》到定点康复服务机构接受康复服务。定点康复服务机构为残疾人制定个性化康复服务方案，建立康复服务档案，按照《残疾人基本康复服务目录》要求，为残疾人提供基本康复服务。</w:t>
      </w:r>
    </w:p>
    <w:p w14:paraId="6E599B6E">
      <w:pPr>
        <w:pStyle w:val="55"/>
        <w:tabs>
          <w:tab w:val="left" w:pos="405"/>
        </w:tabs>
        <w:spacing w:before="0" w:beforeAutospacing="0" w:after="0" w:afterAutospacing="0"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5.费用结算。已纳入城乡居民和城镇职工基本医疗保险、大病保险、医疗救助范围以及列入政府相关部门医疗救助工程的康复服务项目，由基本医保、大病保险、医疗救助或政府相关部门项目资金先行结算，残疾人自负部分由区残联根据残疾人康复资金状况确定补助标准。其他免费康复服务项目，在残疾人接受康复服务后由定点康复机构凭《残疾人精准康复服务卡》和相关服务证明，与区残联进行结算。</w:t>
      </w:r>
    </w:p>
    <w:p w14:paraId="06A09F5C">
      <w:pPr>
        <w:pStyle w:val="55"/>
        <w:tabs>
          <w:tab w:val="left" w:pos="405"/>
        </w:tabs>
        <w:spacing w:before="0" w:beforeAutospacing="0" w:after="0" w:afterAutospacing="0"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（七）信息报送。</w:t>
      </w:r>
    </w:p>
    <w:p w14:paraId="63676E0E">
      <w:pPr>
        <w:pStyle w:val="55"/>
        <w:tabs>
          <w:tab w:val="left" w:pos="405"/>
        </w:tabs>
        <w:spacing w:before="0" w:beforeAutospacing="0" w:after="0" w:afterAutospacing="0"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社区康复协调员按要求定期汇总残疾人接受康复服务情况，填写《残疾人康复需求和康复服务情况汇总表》，逐级上报至区残联。由区残联负责将相关信息录入残疾人康复台账和残疾人精准康复服务数据库。</w:t>
      </w:r>
    </w:p>
    <w:p w14:paraId="55454D3D">
      <w:pPr>
        <w:spacing w:line="360" w:lineRule="auto"/>
        <w:ind w:firstLine="482" w:firstLineChars="200"/>
        <w:jc w:val="left"/>
        <w:outlineLvl w:val="0"/>
        <w:rPr>
          <w:rFonts w:hint="eastAsia" w:ascii="宋体" w:hAnsi="宋体" w:eastAsia="宋体" w:cs="宋体"/>
          <w:b/>
          <w:kern w:val="0"/>
          <w:sz w:val="24"/>
          <w:szCs w:val="24"/>
        </w:rPr>
      </w:pPr>
      <w:r>
        <w:rPr>
          <w:rFonts w:hint="eastAsia" w:ascii="宋体" w:hAnsi="宋体" w:eastAsia="宋体" w:cs="宋体"/>
          <w:b/>
          <w:kern w:val="0"/>
          <w:sz w:val="24"/>
          <w:szCs w:val="24"/>
        </w:rPr>
        <w:t>★四、拟采购标的需要满足商务要求</w:t>
      </w:r>
    </w:p>
    <w:p w14:paraId="16A8DEB3">
      <w:pPr>
        <w:spacing w:line="360" w:lineRule="auto"/>
        <w:ind w:firstLine="720" w:firstLineChars="300"/>
        <w:jc w:val="left"/>
        <w:outlineLvl w:val="2"/>
        <w:rPr>
          <w:rFonts w:hint="eastAsia" w:ascii="宋体" w:hAnsi="宋体" w:eastAsia="宋体" w:cs="宋体"/>
          <w:sz w:val="24"/>
          <w:szCs w:val="24"/>
        </w:rPr>
      </w:pPr>
      <w:r>
        <w:rPr>
          <w:rFonts w:hint="eastAsia" w:ascii="宋体" w:hAnsi="宋体" w:eastAsia="宋体" w:cs="宋体"/>
          <w:sz w:val="24"/>
          <w:szCs w:val="24"/>
        </w:rPr>
        <w:t>1.报价要求</w:t>
      </w:r>
    </w:p>
    <w:p w14:paraId="6774383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（1）报价应包含与本次采购项目有关的所有费用。包含但不限于人员等所有含税费用。同时，还应包含支付给员工的工资和国家强制缴纳的各种社会保障资金，以及供应商认为需要的其他费用等。</w:t>
      </w:r>
    </w:p>
    <w:p w14:paraId="709C8E5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（2）供应商的任何错漏、优惠、竞争性报价不得作为减轻责任、减少服务、增加收费、降低服务质量的理由。</w:t>
      </w:r>
    </w:p>
    <w:p w14:paraId="410E421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（3）供应商报价除包含</w:t>
      </w:r>
      <w:r>
        <w:rPr>
          <w:rFonts w:hint="eastAsia" w:ascii="宋体" w:hAnsi="宋体" w:cs="宋体"/>
          <w:sz w:val="24"/>
          <w:szCs w:val="24"/>
          <w:lang w:val="en-US" w:eastAsia="zh-CN"/>
        </w:rPr>
        <w:t>磋商</w:t>
      </w:r>
      <w:r>
        <w:rPr>
          <w:rFonts w:hint="eastAsia" w:ascii="宋体" w:hAnsi="宋体" w:eastAsia="宋体" w:cs="宋体"/>
          <w:sz w:val="24"/>
          <w:szCs w:val="24"/>
        </w:rPr>
        <w:t>文件中列明的项目外还应包括保障服务正常运行应当具有的物资和服务，对服务正常运行应当具有的物资和服务理解不一致的以采购单位理解为准。</w:t>
      </w:r>
    </w:p>
    <w:p w14:paraId="5B0AC1D3">
      <w:pPr>
        <w:spacing w:line="360" w:lineRule="auto"/>
        <w:ind w:firstLine="480" w:firstLineChars="200"/>
        <w:jc w:val="left"/>
        <w:outlineLvl w:val="2"/>
        <w:rPr>
          <w:rFonts w:hint="eastAsia" w:ascii="宋体" w:hAnsi="宋体" w:eastAsia="宋体" w:cs="宋体"/>
          <w:sz w:val="24"/>
          <w:szCs w:val="24"/>
        </w:rPr>
      </w:pPr>
      <w:r>
        <w:rPr>
          <w:rFonts w:hint="eastAsia" w:ascii="宋体" w:hAnsi="宋体" w:eastAsia="宋体" w:cs="宋体"/>
          <w:sz w:val="24"/>
          <w:szCs w:val="24"/>
        </w:rPr>
        <w:t>2.实施要求</w:t>
      </w:r>
    </w:p>
    <w:p w14:paraId="46BAA873">
      <w:pPr>
        <w:spacing w:line="360" w:lineRule="auto"/>
        <w:ind w:firstLine="480" w:firstLineChars="200"/>
        <w:jc w:val="left"/>
        <w:outlineLvl w:val="3"/>
        <w:rPr>
          <w:rFonts w:hint="eastAsia" w:ascii="宋体" w:hAnsi="宋体" w:eastAsia="宋体" w:cs="宋体"/>
          <w:sz w:val="24"/>
          <w:szCs w:val="24"/>
        </w:rPr>
      </w:pPr>
      <w:r>
        <w:rPr>
          <w:rFonts w:hint="eastAsia" w:ascii="宋体" w:hAnsi="宋体" w:eastAsia="宋体" w:cs="宋体"/>
          <w:sz w:val="24"/>
          <w:szCs w:val="24"/>
        </w:rPr>
        <w:t>（1）项目管理要求</w:t>
      </w:r>
    </w:p>
    <w:p w14:paraId="01DD13B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成交</w:t>
      </w:r>
      <w:r>
        <w:rPr>
          <w:rFonts w:hint="eastAsia" w:ascii="宋体" w:hAnsi="宋体" w:eastAsia="宋体" w:cs="宋体"/>
          <w:sz w:val="24"/>
          <w:szCs w:val="24"/>
        </w:rPr>
        <w:t>供应商应提供详尽的项目管理办法，成立专门的项目管理组，由专人负责，确保项目按时按质进行，并保证实施质量、进度和安全。</w:t>
      </w:r>
    </w:p>
    <w:p w14:paraId="194A992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2）项目管理要求达到以下两个目标：</w:t>
      </w:r>
    </w:p>
    <w:p w14:paraId="5DE1DA5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①进度目标，确保项目在预定的时间内完成；</w:t>
      </w:r>
    </w:p>
    <w:p w14:paraId="3C82FBE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②质量目标，项目达到投标要求，并圆满通过采购人组织的验收。</w:t>
      </w:r>
    </w:p>
    <w:p w14:paraId="08077A49">
      <w:pPr>
        <w:spacing w:line="360" w:lineRule="auto"/>
        <w:ind w:firstLine="480" w:firstLineChars="200"/>
        <w:jc w:val="left"/>
        <w:outlineLvl w:val="3"/>
        <w:rPr>
          <w:rFonts w:hint="eastAsia" w:ascii="宋体" w:hAnsi="宋体" w:eastAsia="宋体" w:cs="宋体"/>
          <w:sz w:val="24"/>
          <w:szCs w:val="24"/>
        </w:rPr>
      </w:pPr>
      <w:r>
        <w:rPr>
          <w:rFonts w:hint="eastAsia" w:ascii="宋体" w:hAnsi="宋体" w:eastAsia="宋体" w:cs="宋体"/>
          <w:sz w:val="24"/>
          <w:szCs w:val="24"/>
        </w:rPr>
        <w:t>（2）质量要求</w:t>
      </w:r>
    </w:p>
    <w:p w14:paraId="21EAE510">
      <w:pPr>
        <w:spacing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成交</w:t>
      </w:r>
      <w:r>
        <w:rPr>
          <w:rFonts w:hint="eastAsia" w:ascii="宋体" w:hAnsi="宋体" w:eastAsia="宋体" w:cs="宋体"/>
          <w:sz w:val="24"/>
          <w:szCs w:val="24"/>
        </w:rPr>
        <w:t>供应商提供的服务质量应当符合投标文件的响应内容及承诺。</w:t>
      </w:r>
    </w:p>
    <w:p w14:paraId="4B626689">
      <w:pPr>
        <w:spacing w:line="360" w:lineRule="auto"/>
        <w:ind w:firstLine="480" w:firstLineChars="200"/>
        <w:jc w:val="left"/>
        <w:outlineLvl w:val="3"/>
        <w:rPr>
          <w:rFonts w:hint="eastAsia" w:ascii="宋体" w:hAnsi="宋体" w:eastAsia="宋体" w:cs="宋体"/>
          <w:sz w:val="24"/>
          <w:szCs w:val="24"/>
        </w:rPr>
      </w:pPr>
      <w:r>
        <w:rPr>
          <w:rFonts w:hint="eastAsia" w:ascii="宋体" w:hAnsi="宋体" w:eastAsia="宋体" w:cs="宋体"/>
          <w:sz w:val="24"/>
          <w:szCs w:val="24"/>
        </w:rPr>
        <w:t>（3）验收要求</w:t>
      </w:r>
    </w:p>
    <w:p w14:paraId="190479C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项目交付应在合同规定时间内，将采购范围内所界定的工作完成，符合项目目标和相应的技术要求。</w:t>
      </w:r>
    </w:p>
    <w:p w14:paraId="0572490F">
      <w:pPr>
        <w:spacing w:line="360" w:lineRule="auto"/>
        <w:ind w:firstLine="480" w:firstLineChars="200"/>
        <w:jc w:val="left"/>
        <w:outlineLvl w:val="2"/>
        <w:rPr>
          <w:rFonts w:hint="eastAsia" w:ascii="宋体" w:hAnsi="宋体" w:eastAsia="宋体" w:cs="宋体"/>
          <w:sz w:val="24"/>
          <w:szCs w:val="24"/>
        </w:rPr>
      </w:pPr>
      <w:r>
        <w:rPr>
          <w:rFonts w:hint="eastAsia" w:ascii="宋体" w:hAnsi="宋体" w:eastAsia="宋体" w:cs="宋体"/>
          <w:sz w:val="24"/>
          <w:szCs w:val="24"/>
        </w:rPr>
        <w:t>3.付款条件</w:t>
      </w:r>
    </w:p>
    <w:p w14:paraId="0C6977C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以第三章合同文本内容为准。</w:t>
      </w:r>
    </w:p>
    <w:p w14:paraId="4524D107">
      <w:pPr>
        <w:spacing w:line="360" w:lineRule="auto"/>
        <w:ind w:firstLine="480" w:firstLineChars="200"/>
        <w:jc w:val="left"/>
        <w:outlineLvl w:val="2"/>
        <w:rPr>
          <w:rFonts w:hint="eastAsia" w:ascii="宋体" w:hAnsi="宋体" w:eastAsia="宋体" w:cs="宋体"/>
          <w:sz w:val="24"/>
          <w:szCs w:val="24"/>
        </w:rPr>
      </w:pPr>
      <w:r>
        <w:rPr>
          <w:rFonts w:hint="eastAsia" w:ascii="宋体" w:hAnsi="宋体" w:eastAsia="宋体" w:cs="宋体"/>
          <w:sz w:val="24"/>
          <w:szCs w:val="24"/>
        </w:rPr>
        <w:t>4.服务时间及地点</w:t>
      </w:r>
    </w:p>
    <w:p w14:paraId="3073DB2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（1）服务时间：一年期限。</w:t>
      </w:r>
    </w:p>
    <w:p w14:paraId="00E43A3D">
      <w:pPr>
        <w:tabs>
          <w:tab w:val="left" w:pos="7005"/>
        </w:tabs>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（2）服务地点：采购人指定地点。</w:t>
      </w:r>
      <w:r>
        <w:rPr>
          <w:rFonts w:hint="eastAsia" w:ascii="宋体" w:hAnsi="宋体" w:eastAsia="宋体" w:cs="宋体"/>
          <w:sz w:val="24"/>
          <w:szCs w:val="24"/>
        </w:rPr>
        <w:commentReference w:id="1"/>
      </w:r>
    </w:p>
    <w:p w14:paraId="6C18CE2A">
      <w:pPr>
        <w:tabs>
          <w:tab w:val="left" w:pos="7005"/>
        </w:tabs>
        <w:ind w:firstLine="482" w:firstLineChars="200"/>
        <w:rPr>
          <w:rFonts w:hint="eastAsia" w:ascii="宋体" w:hAnsi="宋体" w:cs="宋体"/>
          <w:b/>
          <w:bCs/>
          <w:color w:val="000000"/>
          <w:sz w:val="24"/>
          <w:szCs w:val="24"/>
          <w:lang w:val="zh-CN"/>
        </w:rPr>
      </w:pPr>
      <w:r>
        <w:rPr>
          <w:rFonts w:hint="eastAsia" w:ascii="宋体" w:hAnsi="宋体" w:cs="宋体"/>
          <w:b/>
          <w:bCs/>
          <w:color w:val="000000"/>
          <w:sz w:val="24"/>
          <w:szCs w:val="24"/>
        </w:rPr>
        <w:t>注：1</w:t>
      </w:r>
      <w:r>
        <w:rPr>
          <w:rFonts w:hint="eastAsia" w:ascii="宋体" w:hAnsi="宋体" w:cs="宋体"/>
          <w:b/>
          <w:bCs/>
          <w:color w:val="000000"/>
          <w:sz w:val="24"/>
          <w:szCs w:val="24"/>
          <w:lang w:val="zh-CN"/>
        </w:rPr>
        <w:t>、本章要求均为实质性要求，不允许负偏离，否则作无效响应处理。</w:t>
      </w:r>
    </w:p>
    <w:p w14:paraId="0EAA22D0">
      <w:pPr>
        <w:tabs>
          <w:tab w:val="left" w:pos="7005"/>
        </w:tabs>
        <w:ind w:firstLine="560"/>
        <w:rPr>
          <w:rFonts w:hint="eastAsia" w:ascii="宋体" w:hAnsi="宋体" w:cs="宋体"/>
          <w:color w:val="000000"/>
          <w:sz w:val="24"/>
          <w:szCs w:val="24"/>
          <w:lang w:val="zh-CN"/>
        </w:rPr>
      </w:pPr>
      <w:r>
        <w:rPr>
          <w:rFonts w:hint="eastAsia" w:ascii="宋体" w:hAnsi="宋体" w:cs="宋体"/>
          <w:b/>
          <w:bCs/>
          <w:color w:val="000000"/>
          <w:sz w:val="24"/>
          <w:szCs w:val="24"/>
        </w:rPr>
        <w:t>2</w:t>
      </w:r>
      <w:r>
        <w:rPr>
          <w:rFonts w:hint="eastAsia" w:ascii="宋体" w:hAnsi="宋体" w:cs="宋体"/>
          <w:b/>
          <w:bCs/>
          <w:color w:val="000000"/>
          <w:sz w:val="24"/>
          <w:szCs w:val="24"/>
          <w:lang w:val="zh-CN"/>
        </w:rPr>
        <w:t>、如有疑问请及时与采购人联系</w:t>
      </w:r>
      <w:r>
        <w:rPr>
          <w:rFonts w:hint="eastAsia" w:ascii="宋体" w:hAnsi="宋体" w:cs="宋体"/>
          <w:color w:val="000000"/>
          <w:sz w:val="24"/>
          <w:szCs w:val="24"/>
          <w:lang w:val="zh-CN"/>
        </w:rPr>
        <w:t>。</w:t>
      </w:r>
    </w:p>
    <w:p w14:paraId="30063B4A">
      <w:pPr>
        <w:pStyle w:val="25"/>
        <w:ind w:firstLine="0"/>
        <w:rPr>
          <w:rFonts w:hint="eastAsia" w:ascii="宋体" w:hAnsi="宋体" w:eastAsia="宋体" w:cs="宋体"/>
          <w:b/>
          <w:bCs/>
        </w:rPr>
      </w:pPr>
    </w:p>
    <w:p w14:paraId="7A1D426C">
      <w:pPr>
        <w:pStyle w:val="25"/>
        <w:ind w:firstLine="0"/>
        <w:rPr>
          <w:rFonts w:hint="eastAsia" w:ascii="宋体" w:hAnsi="宋体" w:eastAsia="宋体" w:cs="宋体"/>
          <w:b/>
          <w:bCs/>
        </w:rPr>
        <w:sectPr>
          <w:pgSz w:w="11906" w:h="16838"/>
          <w:pgMar w:top="1418" w:right="1418" w:bottom="1418" w:left="1418" w:header="851" w:footer="680" w:gutter="0"/>
          <w:cols w:space="720" w:num="1"/>
          <w:docGrid w:linePitch="360" w:charSpace="0"/>
        </w:sectPr>
      </w:pPr>
    </w:p>
    <w:p w14:paraId="4F8A2072">
      <w:pPr>
        <w:pStyle w:val="2"/>
        <w:rPr>
          <w:rFonts w:hint="eastAsia"/>
        </w:rPr>
      </w:pPr>
      <w:r>
        <w:rPr>
          <w:rFonts w:hint="eastAsia"/>
        </w:rPr>
        <w:t>第四章</w:t>
      </w:r>
      <w:r>
        <w:t xml:space="preserve"> </w:t>
      </w:r>
      <w:r>
        <w:rPr>
          <w:rFonts w:hint="eastAsia"/>
        </w:rPr>
        <w:t>成交标准</w:t>
      </w:r>
      <w:bookmarkEnd w:id="5"/>
    </w:p>
    <w:p w14:paraId="5E3B0A7E">
      <w:pPr>
        <w:keepNext/>
        <w:keepLines w:val="0"/>
        <w:pageBreakBefore w:val="0"/>
        <w:widowControl/>
        <w:tabs>
          <w:tab w:val="left" w:pos="1440"/>
          <w:tab w:val="left" w:pos="5670"/>
        </w:tabs>
        <w:kinsoku/>
        <w:wordWrap/>
        <w:overflowPunct/>
        <w:topLinePunct w:val="0"/>
        <w:autoSpaceDE/>
        <w:autoSpaceDN/>
        <w:bidi w:val="0"/>
        <w:adjustRightInd/>
        <w:snapToGrid/>
        <w:jc w:val="left"/>
        <w:textAlignment w:val="auto"/>
        <w:outlineLvl w:val="9"/>
        <w:rPr>
          <w:rFonts w:hint="eastAsia"/>
          <w:sz w:val="24"/>
          <w:szCs w:val="24"/>
        </w:rPr>
      </w:pPr>
      <w:bookmarkStart w:id="7" w:name="_Toc30672"/>
    </w:p>
    <w:tbl>
      <w:tblPr>
        <w:tblStyle w:val="60"/>
        <w:tblW w:w="51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170"/>
        <w:gridCol w:w="6237"/>
        <w:gridCol w:w="1055"/>
      </w:tblGrid>
      <w:tr w14:paraId="3908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8" w:type="pct"/>
            <w:noWrap w:val="0"/>
            <w:vAlign w:val="center"/>
          </w:tcPr>
          <w:p w14:paraId="559533CD">
            <w:pPr>
              <w:widowControl/>
              <w:spacing w:line="400" w:lineRule="exact"/>
              <w:ind w:left="0" w:leftChars="0" w:firstLine="211" w:firstLineChars="100"/>
              <w:jc w:val="both"/>
              <w:rPr>
                <w:rFonts w:hint="eastAsia" w:eastAsia="宋体"/>
                <w:b/>
                <w:sz w:val="21"/>
                <w:szCs w:val="20"/>
                <w:lang w:val="en-US" w:eastAsia="zh-CN"/>
              </w:rPr>
            </w:pPr>
            <w:r>
              <w:rPr>
                <w:rFonts w:hint="eastAsia"/>
                <w:b/>
                <w:sz w:val="21"/>
                <w:szCs w:val="20"/>
                <w:lang w:val="en-US" w:eastAsia="zh-CN"/>
              </w:rPr>
              <w:t>序号</w:t>
            </w:r>
          </w:p>
        </w:tc>
        <w:tc>
          <w:tcPr>
            <w:tcW w:w="614" w:type="pct"/>
            <w:noWrap w:val="0"/>
            <w:vAlign w:val="center"/>
          </w:tcPr>
          <w:p w14:paraId="4966B511">
            <w:pPr>
              <w:widowControl/>
              <w:spacing w:line="400" w:lineRule="exact"/>
              <w:ind w:left="0" w:leftChars="0" w:firstLine="0" w:firstLineChars="0"/>
              <w:jc w:val="both"/>
              <w:rPr>
                <w:rFonts w:hint="default"/>
                <w:b/>
                <w:sz w:val="21"/>
                <w:szCs w:val="20"/>
                <w:lang w:val="en-US"/>
              </w:rPr>
            </w:pPr>
            <w:r>
              <w:rPr>
                <w:rFonts w:hint="eastAsia"/>
                <w:b/>
                <w:sz w:val="21"/>
                <w:szCs w:val="20"/>
                <w:lang w:val="en-US" w:eastAsia="zh-CN"/>
              </w:rPr>
              <w:t>评分因素</w:t>
            </w:r>
          </w:p>
        </w:tc>
        <w:tc>
          <w:tcPr>
            <w:tcW w:w="3273" w:type="pct"/>
            <w:noWrap w:val="0"/>
            <w:vAlign w:val="center"/>
          </w:tcPr>
          <w:p w14:paraId="45678309">
            <w:pPr>
              <w:widowControl/>
              <w:spacing w:line="400" w:lineRule="exact"/>
              <w:ind w:firstLine="2199" w:firstLineChars="1043"/>
              <w:jc w:val="both"/>
              <w:rPr>
                <w:b/>
                <w:sz w:val="21"/>
                <w:szCs w:val="20"/>
              </w:rPr>
            </w:pPr>
            <w:r>
              <w:rPr>
                <w:rFonts w:hint="eastAsia"/>
                <w:b/>
                <w:sz w:val="21"/>
                <w:szCs w:val="20"/>
              </w:rPr>
              <w:t>评审标准</w:t>
            </w:r>
          </w:p>
        </w:tc>
        <w:tc>
          <w:tcPr>
            <w:tcW w:w="553" w:type="pct"/>
            <w:noWrap w:val="0"/>
            <w:vAlign w:val="center"/>
          </w:tcPr>
          <w:p w14:paraId="1DBC3609">
            <w:pPr>
              <w:widowControl/>
              <w:spacing w:line="400" w:lineRule="exact"/>
              <w:ind w:left="0" w:leftChars="0" w:firstLine="211" w:firstLineChars="100"/>
              <w:jc w:val="both"/>
              <w:rPr>
                <w:rFonts w:hint="eastAsia" w:eastAsia="宋体"/>
                <w:b/>
                <w:sz w:val="21"/>
                <w:szCs w:val="20"/>
                <w:lang w:val="en-US" w:eastAsia="zh-CN"/>
              </w:rPr>
            </w:pPr>
            <w:r>
              <w:rPr>
                <w:rFonts w:hint="eastAsia"/>
                <w:b/>
                <w:sz w:val="21"/>
                <w:szCs w:val="20"/>
                <w:lang w:val="en-US" w:eastAsia="zh-CN"/>
              </w:rPr>
              <w:t>分值</w:t>
            </w:r>
          </w:p>
        </w:tc>
      </w:tr>
      <w:tr w14:paraId="11EC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558" w:type="pct"/>
            <w:noWrap w:val="0"/>
            <w:vAlign w:val="center"/>
          </w:tcPr>
          <w:p w14:paraId="64C4BD0B">
            <w:pPr>
              <w:spacing w:line="400" w:lineRule="exact"/>
              <w:ind w:left="0" w:leftChars="0" w:firstLine="422" w:firstLineChars="200"/>
              <w:jc w:val="both"/>
              <w:rPr>
                <w:rFonts w:hint="eastAsia" w:eastAsia="宋体"/>
                <w:b/>
                <w:sz w:val="21"/>
                <w:szCs w:val="20"/>
                <w:lang w:val="en-US" w:eastAsia="zh-CN"/>
              </w:rPr>
            </w:pPr>
            <w:r>
              <w:rPr>
                <w:rFonts w:hint="eastAsia"/>
                <w:b/>
                <w:sz w:val="21"/>
                <w:szCs w:val="20"/>
                <w:lang w:val="en-US" w:eastAsia="zh-CN"/>
              </w:rPr>
              <w:t>1</w:t>
            </w:r>
          </w:p>
        </w:tc>
        <w:tc>
          <w:tcPr>
            <w:tcW w:w="614" w:type="pct"/>
            <w:noWrap w:val="0"/>
            <w:vAlign w:val="center"/>
          </w:tcPr>
          <w:p w14:paraId="19B8CCEC">
            <w:pPr>
              <w:spacing w:line="400" w:lineRule="exact"/>
              <w:ind w:left="0" w:leftChars="0" w:firstLine="0" w:firstLineChars="0"/>
              <w:jc w:val="both"/>
              <w:rPr>
                <w:rFonts w:hint="eastAsia"/>
                <w:lang w:eastAsia="zh-CN"/>
              </w:rPr>
            </w:pPr>
            <w:r>
              <w:rPr>
                <w:rFonts w:hint="eastAsia"/>
                <w:b/>
                <w:sz w:val="21"/>
                <w:szCs w:val="20"/>
                <w:lang w:val="en-US" w:eastAsia="zh-CN"/>
              </w:rPr>
              <w:t>价格分（10分</w:t>
            </w:r>
            <w:r>
              <w:rPr>
                <w:rFonts w:hint="eastAsia"/>
                <w:b/>
                <w:sz w:val="21"/>
                <w:szCs w:val="20"/>
                <w:lang w:eastAsia="zh-CN"/>
              </w:rPr>
              <w:t>）</w:t>
            </w:r>
          </w:p>
        </w:tc>
        <w:tc>
          <w:tcPr>
            <w:tcW w:w="3273" w:type="pct"/>
            <w:noWrap w:val="0"/>
            <w:vAlign w:val="center"/>
          </w:tcPr>
          <w:p w14:paraId="0D995CCA">
            <w:pPr>
              <w:spacing w:line="400" w:lineRule="exact"/>
              <w:ind w:firstLine="420"/>
              <w:rPr>
                <w:rFonts w:hint="eastAsia"/>
                <w:sz w:val="21"/>
                <w:szCs w:val="20"/>
              </w:rPr>
            </w:pPr>
            <w:r>
              <w:rPr>
                <w:rFonts w:hint="eastAsia"/>
                <w:sz w:val="21"/>
                <w:szCs w:val="20"/>
              </w:rPr>
              <w:t>采用低价优先法计算，即满足</w:t>
            </w:r>
            <w:r>
              <w:rPr>
                <w:rFonts w:hint="eastAsia"/>
                <w:sz w:val="21"/>
                <w:szCs w:val="20"/>
                <w:lang w:val="en-US" w:eastAsia="zh-CN"/>
              </w:rPr>
              <w:t>磋商</w:t>
            </w:r>
            <w:r>
              <w:rPr>
                <w:rFonts w:hint="eastAsia"/>
                <w:sz w:val="21"/>
                <w:szCs w:val="20"/>
              </w:rPr>
              <w:t>文件要求且投标价格最低的投标报价为评标基准价，其价格分为满</w:t>
            </w:r>
            <w:r>
              <w:rPr>
                <w:rFonts w:hint="eastAsia"/>
                <w:sz w:val="21"/>
                <w:szCs w:val="20"/>
                <w:lang w:val="en-US" w:eastAsia="zh-CN"/>
              </w:rPr>
              <w:t>10</w:t>
            </w:r>
            <w:r>
              <w:rPr>
                <w:rFonts w:hint="eastAsia"/>
                <w:sz w:val="21"/>
                <w:szCs w:val="20"/>
              </w:rPr>
              <w:t>分。 其他供应商的价格分统一按照下列公式计算： 投标报价得分=（评标基准价/投标报价）*</w:t>
            </w:r>
            <w:r>
              <w:rPr>
                <w:rFonts w:hint="eastAsia"/>
                <w:sz w:val="21"/>
                <w:szCs w:val="20"/>
                <w:lang w:val="en-US" w:eastAsia="zh-CN"/>
              </w:rPr>
              <w:t>10</w:t>
            </w:r>
            <w:r>
              <w:rPr>
                <w:rFonts w:hint="eastAsia"/>
                <w:sz w:val="21"/>
                <w:szCs w:val="20"/>
              </w:rPr>
              <w:t>（小数点保留两位）</w:t>
            </w:r>
          </w:p>
        </w:tc>
        <w:tc>
          <w:tcPr>
            <w:tcW w:w="553" w:type="pct"/>
            <w:noWrap w:val="0"/>
            <w:vAlign w:val="center"/>
          </w:tcPr>
          <w:p w14:paraId="50780369">
            <w:pPr>
              <w:spacing w:line="400" w:lineRule="exact"/>
              <w:ind w:left="0" w:leftChars="0" w:firstLine="422" w:firstLineChars="200"/>
              <w:jc w:val="both"/>
              <w:rPr>
                <w:rFonts w:hint="default" w:eastAsia="宋体"/>
                <w:b/>
                <w:bCs/>
                <w:sz w:val="21"/>
                <w:szCs w:val="20"/>
                <w:lang w:val="en-US" w:eastAsia="zh-CN"/>
              </w:rPr>
            </w:pPr>
            <w:r>
              <w:rPr>
                <w:rFonts w:hint="eastAsia"/>
                <w:b/>
                <w:bCs/>
                <w:sz w:val="21"/>
                <w:szCs w:val="20"/>
                <w:lang w:val="en-US" w:eastAsia="zh-CN"/>
              </w:rPr>
              <w:t>10</w:t>
            </w:r>
          </w:p>
        </w:tc>
      </w:tr>
      <w:tr w14:paraId="5239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58" w:type="pct"/>
            <w:vMerge w:val="restart"/>
            <w:noWrap w:val="0"/>
            <w:vAlign w:val="center"/>
          </w:tcPr>
          <w:p w14:paraId="328D92AC">
            <w:pPr>
              <w:spacing w:line="400" w:lineRule="exact"/>
              <w:jc w:val="center"/>
              <w:rPr>
                <w:rFonts w:hint="eastAsia" w:eastAsia="宋体"/>
                <w:b/>
                <w:sz w:val="21"/>
                <w:szCs w:val="20"/>
                <w:lang w:eastAsia="zh-CN"/>
              </w:rPr>
            </w:pPr>
            <w:r>
              <w:rPr>
                <w:rFonts w:hint="eastAsia"/>
                <w:b/>
                <w:sz w:val="21"/>
                <w:szCs w:val="20"/>
                <w:lang w:val="en-US" w:eastAsia="zh-CN"/>
              </w:rPr>
              <w:t>22</w:t>
            </w:r>
          </w:p>
        </w:tc>
        <w:tc>
          <w:tcPr>
            <w:tcW w:w="614" w:type="pct"/>
            <w:vMerge w:val="restart"/>
            <w:noWrap w:val="0"/>
            <w:vAlign w:val="center"/>
          </w:tcPr>
          <w:p w14:paraId="0CC41892">
            <w:pPr>
              <w:spacing w:line="400" w:lineRule="exact"/>
              <w:ind w:left="0" w:leftChars="0" w:firstLine="0" w:firstLineChars="0"/>
              <w:jc w:val="both"/>
              <w:rPr>
                <w:rFonts w:hint="default" w:eastAsia="宋体"/>
                <w:b/>
                <w:sz w:val="21"/>
                <w:szCs w:val="20"/>
                <w:lang w:val="en-US" w:eastAsia="zh-CN"/>
              </w:rPr>
            </w:pPr>
            <w:r>
              <w:rPr>
                <w:rFonts w:hint="eastAsia"/>
                <w:b/>
                <w:sz w:val="21"/>
                <w:szCs w:val="20"/>
                <w:lang w:val="en-US" w:eastAsia="zh-CN"/>
              </w:rPr>
              <w:t>服务方案</w:t>
            </w:r>
          </w:p>
          <w:p w14:paraId="583F5A9A">
            <w:pPr>
              <w:spacing w:line="400" w:lineRule="exact"/>
              <w:jc w:val="center"/>
              <w:rPr>
                <w:b/>
                <w:sz w:val="21"/>
                <w:szCs w:val="20"/>
              </w:rPr>
            </w:pPr>
            <w:r>
              <w:rPr>
                <w:rFonts w:hint="eastAsia"/>
                <w:b/>
                <w:sz w:val="21"/>
                <w:szCs w:val="20"/>
              </w:rPr>
              <w:t>（</w:t>
            </w:r>
            <w:r>
              <w:rPr>
                <w:rFonts w:hint="eastAsia"/>
                <w:b/>
                <w:sz w:val="21"/>
                <w:szCs w:val="20"/>
                <w:lang w:eastAsia="zh-CN"/>
              </w:rPr>
              <w:t>（</w:t>
            </w:r>
            <w:r>
              <w:rPr>
                <w:rFonts w:hint="eastAsia"/>
                <w:b/>
                <w:sz w:val="21"/>
                <w:szCs w:val="20"/>
                <w:lang w:val="en-US" w:eastAsia="zh-CN"/>
              </w:rPr>
              <w:t>20</w:t>
            </w:r>
            <w:r>
              <w:rPr>
                <w:rFonts w:hint="eastAsia"/>
                <w:b/>
                <w:sz w:val="21"/>
                <w:szCs w:val="20"/>
              </w:rPr>
              <w:t>分）</w:t>
            </w:r>
          </w:p>
        </w:tc>
        <w:tc>
          <w:tcPr>
            <w:tcW w:w="3273" w:type="pct"/>
            <w:noWrap w:val="0"/>
            <w:vAlign w:val="center"/>
          </w:tcPr>
          <w:p w14:paraId="2B2031D9">
            <w:pPr>
              <w:spacing w:line="400" w:lineRule="exact"/>
              <w:ind w:firstLine="420"/>
              <w:rPr>
                <w:sz w:val="21"/>
                <w:szCs w:val="20"/>
              </w:rPr>
            </w:pPr>
            <w:r>
              <w:rPr>
                <w:rFonts w:hint="eastAsia"/>
                <w:sz w:val="21"/>
                <w:szCs w:val="20"/>
              </w:rPr>
              <w:t>根据供应商针对本项目提供的服务方案</w:t>
            </w:r>
            <w:r>
              <w:rPr>
                <w:rFonts w:hint="eastAsia"/>
                <w:sz w:val="21"/>
                <w:szCs w:val="20"/>
                <w:lang w:eastAsia="zh-CN"/>
              </w:rPr>
              <w:t>，包括居家康复、站点群体性康复、转介服务、康复站运营等服务内容方案</w:t>
            </w:r>
            <w:r>
              <w:rPr>
                <w:rFonts w:hint="eastAsia"/>
                <w:sz w:val="21"/>
                <w:szCs w:val="20"/>
              </w:rPr>
              <w:t>进行综合评分：</w:t>
            </w:r>
          </w:p>
          <w:p w14:paraId="0D5FDB82">
            <w:pPr>
              <w:spacing w:line="400" w:lineRule="exact"/>
              <w:ind w:firstLine="420"/>
              <w:rPr>
                <w:sz w:val="21"/>
                <w:szCs w:val="20"/>
              </w:rPr>
            </w:pPr>
            <w:r>
              <w:rPr>
                <w:rFonts w:hint="eastAsia"/>
                <w:sz w:val="21"/>
                <w:szCs w:val="20"/>
              </w:rPr>
              <w:t>实施方案完整，合理完善、考虑周到、可操作性强、措施得力优秀、</w:t>
            </w:r>
            <w:r>
              <w:rPr>
                <w:rFonts w:hint="eastAsia"/>
                <w:sz w:val="21"/>
                <w:szCs w:val="20"/>
                <w:lang w:val="en-US"/>
              </w:rPr>
              <w:t>团队人员配置完全符合方案设计，</w:t>
            </w:r>
            <w:r>
              <w:rPr>
                <w:rFonts w:hint="eastAsia"/>
                <w:sz w:val="21"/>
                <w:szCs w:val="20"/>
              </w:rPr>
              <w:t>得</w:t>
            </w:r>
            <w:r>
              <w:rPr>
                <w:rFonts w:hint="eastAsia"/>
                <w:sz w:val="21"/>
                <w:szCs w:val="20"/>
                <w:lang w:val="en-US" w:eastAsia="zh-CN"/>
              </w:rPr>
              <w:t>10</w:t>
            </w:r>
            <w:r>
              <w:rPr>
                <w:rFonts w:hint="eastAsia"/>
                <w:sz w:val="21"/>
                <w:szCs w:val="20"/>
              </w:rPr>
              <w:t>分；</w:t>
            </w:r>
          </w:p>
          <w:p w14:paraId="12D1E98A">
            <w:pPr>
              <w:spacing w:line="400" w:lineRule="exact"/>
              <w:ind w:firstLine="420"/>
              <w:rPr>
                <w:sz w:val="21"/>
                <w:szCs w:val="20"/>
              </w:rPr>
            </w:pPr>
            <w:r>
              <w:rPr>
                <w:rFonts w:hint="eastAsia"/>
                <w:sz w:val="21"/>
                <w:szCs w:val="20"/>
              </w:rPr>
              <w:t>方案内容规范、合理，服务全面性较强、考虑周到，可操作性较强、措施可行、</w:t>
            </w:r>
            <w:r>
              <w:rPr>
                <w:rFonts w:hint="eastAsia"/>
                <w:sz w:val="21"/>
                <w:szCs w:val="20"/>
                <w:lang w:val="en-US"/>
              </w:rPr>
              <w:t>团队人员配置符合方案设计</w:t>
            </w:r>
            <w:r>
              <w:rPr>
                <w:rFonts w:hint="eastAsia"/>
                <w:sz w:val="21"/>
                <w:szCs w:val="20"/>
              </w:rPr>
              <w:t>的，得</w:t>
            </w:r>
            <w:r>
              <w:rPr>
                <w:rFonts w:hint="eastAsia"/>
                <w:sz w:val="21"/>
                <w:szCs w:val="20"/>
                <w:lang w:val="en-US" w:eastAsia="zh-CN"/>
              </w:rPr>
              <w:t>7</w:t>
            </w:r>
            <w:r>
              <w:rPr>
                <w:rFonts w:hint="eastAsia"/>
                <w:sz w:val="21"/>
                <w:szCs w:val="20"/>
              </w:rPr>
              <w:t>分；</w:t>
            </w:r>
          </w:p>
          <w:p w14:paraId="2C274B78">
            <w:pPr>
              <w:spacing w:line="400" w:lineRule="exact"/>
              <w:ind w:firstLine="420"/>
              <w:rPr>
                <w:sz w:val="21"/>
                <w:szCs w:val="20"/>
              </w:rPr>
            </w:pPr>
            <w:r>
              <w:rPr>
                <w:rFonts w:hint="eastAsia"/>
                <w:sz w:val="21"/>
                <w:szCs w:val="20"/>
              </w:rPr>
              <w:t>方案有一定的合理性、规范性，各方面管理较全面、有一定的可操作性的，得</w:t>
            </w:r>
            <w:r>
              <w:rPr>
                <w:rFonts w:hint="eastAsia"/>
                <w:sz w:val="21"/>
                <w:szCs w:val="20"/>
                <w:lang w:val="en-US" w:eastAsia="zh-CN"/>
              </w:rPr>
              <w:t>4</w:t>
            </w:r>
            <w:r>
              <w:rPr>
                <w:rFonts w:hint="eastAsia"/>
                <w:sz w:val="21"/>
                <w:szCs w:val="20"/>
              </w:rPr>
              <w:t>分；</w:t>
            </w:r>
          </w:p>
          <w:p w14:paraId="124EA541">
            <w:pPr>
              <w:spacing w:line="400" w:lineRule="exact"/>
              <w:ind w:firstLine="420"/>
              <w:rPr>
                <w:sz w:val="21"/>
                <w:szCs w:val="20"/>
              </w:rPr>
            </w:pPr>
            <w:r>
              <w:rPr>
                <w:rFonts w:hint="eastAsia"/>
                <w:sz w:val="21"/>
                <w:szCs w:val="20"/>
              </w:rPr>
              <w:t>未提供不得分。</w:t>
            </w:r>
          </w:p>
        </w:tc>
        <w:tc>
          <w:tcPr>
            <w:tcW w:w="553" w:type="pct"/>
            <w:noWrap w:val="0"/>
            <w:vAlign w:val="center"/>
          </w:tcPr>
          <w:p w14:paraId="30CCC641">
            <w:pPr>
              <w:spacing w:line="400" w:lineRule="exact"/>
              <w:ind w:left="0" w:leftChars="0" w:firstLine="422" w:firstLineChars="200"/>
              <w:jc w:val="both"/>
              <w:rPr>
                <w:rFonts w:hint="default" w:eastAsia="宋体"/>
                <w:b/>
                <w:bCs/>
                <w:sz w:val="21"/>
                <w:szCs w:val="20"/>
                <w:lang w:val="en-US" w:eastAsia="zh-CN"/>
              </w:rPr>
            </w:pPr>
            <w:r>
              <w:rPr>
                <w:rFonts w:hint="eastAsia"/>
                <w:b/>
                <w:bCs/>
                <w:sz w:val="21"/>
                <w:szCs w:val="20"/>
                <w:lang w:val="en-US" w:eastAsia="zh-CN"/>
              </w:rPr>
              <w:t>10</w:t>
            </w:r>
          </w:p>
        </w:tc>
      </w:tr>
      <w:tr w14:paraId="22F1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vMerge w:val="continue"/>
            <w:noWrap w:val="0"/>
            <w:vAlign w:val="center"/>
          </w:tcPr>
          <w:p w14:paraId="59F9702C">
            <w:pPr>
              <w:spacing w:line="400" w:lineRule="exact"/>
              <w:jc w:val="center"/>
              <w:rPr>
                <w:b/>
                <w:sz w:val="21"/>
                <w:szCs w:val="20"/>
              </w:rPr>
            </w:pPr>
          </w:p>
        </w:tc>
        <w:tc>
          <w:tcPr>
            <w:tcW w:w="614" w:type="pct"/>
            <w:vMerge w:val="continue"/>
            <w:noWrap w:val="0"/>
            <w:vAlign w:val="center"/>
          </w:tcPr>
          <w:p w14:paraId="245D9666">
            <w:pPr>
              <w:spacing w:line="400" w:lineRule="exact"/>
              <w:jc w:val="center"/>
              <w:rPr>
                <w:b/>
                <w:sz w:val="21"/>
                <w:szCs w:val="20"/>
              </w:rPr>
            </w:pPr>
          </w:p>
        </w:tc>
        <w:tc>
          <w:tcPr>
            <w:tcW w:w="3273" w:type="pct"/>
            <w:noWrap w:val="0"/>
            <w:vAlign w:val="center"/>
          </w:tcPr>
          <w:p w14:paraId="1858B1C4">
            <w:pPr>
              <w:spacing w:line="400" w:lineRule="exact"/>
              <w:ind w:firstLine="420"/>
              <w:rPr>
                <w:sz w:val="21"/>
                <w:szCs w:val="20"/>
              </w:rPr>
            </w:pPr>
            <w:r>
              <w:rPr>
                <w:rFonts w:hint="eastAsia"/>
                <w:sz w:val="21"/>
                <w:szCs w:val="20"/>
              </w:rPr>
              <w:t>根据供应商针对本项目的特殊性制定具有特色、准确、科学、全面、高效的服务方案进行综合评分：</w:t>
            </w:r>
          </w:p>
          <w:p w14:paraId="57A2A335">
            <w:pPr>
              <w:spacing w:line="400" w:lineRule="exact"/>
              <w:ind w:firstLine="420"/>
              <w:rPr>
                <w:sz w:val="21"/>
                <w:szCs w:val="20"/>
              </w:rPr>
            </w:pPr>
            <w:r>
              <w:rPr>
                <w:rFonts w:hint="eastAsia"/>
                <w:sz w:val="21"/>
                <w:szCs w:val="20"/>
              </w:rPr>
              <w:t>方案内容完整合理，有特色化服务，措施得力优秀的，得1</w:t>
            </w:r>
            <w:r>
              <w:rPr>
                <w:rFonts w:hint="eastAsia"/>
                <w:sz w:val="21"/>
                <w:szCs w:val="20"/>
                <w:lang w:val="en-US" w:eastAsia="zh-CN"/>
              </w:rPr>
              <w:t>0</w:t>
            </w:r>
            <w:r>
              <w:rPr>
                <w:rFonts w:hint="eastAsia"/>
                <w:sz w:val="21"/>
                <w:szCs w:val="20"/>
              </w:rPr>
              <w:t>分；</w:t>
            </w:r>
          </w:p>
          <w:p w14:paraId="187603B9">
            <w:pPr>
              <w:spacing w:line="400" w:lineRule="exact"/>
              <w:ind w:firstLine="420"/>
              <w:rPr>
                <w:sz w:val="21"/>
                <w:szCs w:val="20"/>
              </w:rPr>
            </w:pPr>
            <w:r>
              <w:rPr>
                <w:rFonts w:hint="eastAsia"/>
                <w:sz w:val="21"/>
                <w:szCs w:val="20"/>
              </w:rPr>
              <w:t>方案内容较合理，特色化服务一般，可操作性较强、措施可行的，得</w:t>
            </w:r>
            <w:r>
              <w:rPr>
                <w:rFonts w:hint="eastAsia"/>
                <w:sz w:val="21"/>
                <w:szCs w:val="20"/>
                <w:lang w:val="en-US" w:eastAsia="zh-CN"/>
              </w:rPr>
              <w:t>7</w:t>
            </w:r>
            <w:r>
              <w:rPr>
                <w:rFonts w:hint="eastAsia"/>
                <w:sz w:val="21"/>
                <w:szCs w:val="20"/>
              </w:rPr>
              <w:t>分；</w:t>
            </w:r>
          </w:p>
          <w:p w14:paraId="29DF1372">
            <w:pPr>
              <w:spacing w:line="400" w:lineRule="exact"/>
              <w:ind w:firstLine="420"/>
              <w:rPr>
                <w:sz w:val="21"/>
                <w:szCs w:val="20"/>
              </w:rPr>
            </w:pPr>
            <w:r>
              <w:rPr>
                <w:rFonts w:hint="eastAsia"/>
                <w:sz w:val="21"/>
                <w:szCs w:val="20"/>
              </w:rPr>
              <w:t>方案合理性一般，各方面流程有一定的规范性但阐述不详细的，得</w:t>
            </w:r>
            <w:r>
              <w:rPr>
                <w:rFonts w:hint="eastAsia"/>
                <w:sz w:val="21"/>
                <w:szCs w:val="20"/>
                <w:lang w:val="en-US" w:eastAsia="zh-CN"/>
              </w:rPr>
              <w:t>4</w:t>
            </w:r>
            <w:r>
              <w:rPr>
                <w:rFonts w:hint="eastAsia"/>
                <w:sz w:val="21"/>
                <w:szCs w:val="20"/>
              </w:rPr>
              <w:t>分；</w:t>
            </w:r>
          </w:p>
          <w:p w14:paraId="72A4D124">
            <w:pPr>
              <w:spacing w:line="400" w:lineRule="exact"/>
              <w:ind w:firstLine="420"/>
              <w:rPr>
                <w:rFonts w:ascii="等线" w:hAnsi="等线" w:cs="等线"/>
                <w:sz w:val="21"/>
                <w:szCs w:val="20"/>
              </w:rPr>
            </w:pPr>
            <w:r>
              <w:rPr>
                <w:rFonts w:hint="eastAsia"/>
                <w:sz w:val="21"/>
                <w:szCs w:val="20"/>
              </w:rPr>
              <w:t>未提供不得分。</w:t>
            </w:r>
          </w:p>
        </w:tc>
        <w:tc>
          <w:tcPr>
            <w:tcW w:w="553" w:type="pct"/>
            <w:noWrap w:val="0"/>
            <w:vAlign w:val="center"/>
          </w:tcPr>
          <w:p w14:paraId="5E158D6B">
            <w:pPr>
              <w:spacing w:line="400" w:lineRule="exact"/>
              <w:ind w:left="0" w:leftChars="0" w:firstLine="422" w:firstLineChars="200"/>
              <w:jc w:val="both"/>
              <w:rPr>
                <w:rFonts w:hint="eastAsia" w:eastAsia="宋体"/>
                <w:b/>
                <w:bCs/>
                <w:sz w:val="21"/>
                <w:szCs w:val="20"/>
                <w:lang w:val="en-US" w:eastAsia="zh-CN"/>
              </w:rPr>
            </w:pPr>
            <w:r>
              <w:rPr>
                <w:rFonts w:hint="eastAsia"/>
                <w:b/>
                <w:bCs/>
                <w:sz w:val="21"/>
                <w:szCs w:val="20"/>
                <w:lang w:val="en-US"/>
              </w:rPr>
              <w:t>1</w:t>
            </w:r>
            <w:r>
              <w:rPr>
                <w:rFonts w:hint="eastAsia"/>
                <w:b/>
                <w:bCs/>
                <w:sz w:val="21"/>
                <w:szCs w:val="20"/>
                <w:lang w:val="en-US" w:eastAsia="zh-CN"/>
              </w:rPr>
              <w:t>0</w:t>
            </w:r>
          </w:p>
        </w:tc>
      </w:tr>
      <w:tr w14:paraId="227A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58" w:type="pct"/>
            <w:noWrap w:val="0"/>
            <w:vAlign w:val="center"/>
          </w:tcPr>
          <w:p w14:paraId="49E8CB06">
            <w:pPr>
              <w:spacing w:line="400" w:lineRule="exact"/>
              <w:ind w:left="420" w:leftChars="150" w:firstLine="725" w:firstLineChars="344"/>
              <w:rPr>
                <w:rFonts w:hint="eastAsia" w:eastAsia="宋体"/>
                <w:b/>
                <w:sz w:val="21"/>
                <w:szCs w:val="20"/>
                <w:lang w:val="en-US" w:eastAsia="zh-CN"/>
              </w:rPr>
            </w:pPr>
            <w:r>
              <w:rPr>
                <w:rFonts w:hint="eastAsia"/>
                <w:b/>
                <w:sz w:val="21"/>
                <w:szCs w:val="20"/>
                <w:lang w:val="en-US" w:eastAsia="zh-CN"/>
              </w:rPr>
              <w:t>33</w:t>
            </w:r>
          </w:p>
        </w:tc>
        <w:tc>
          <w:tcPr>
            <w:tcW w:w="614" w:type="pct"/>
            <w:noWrap w:val="0"/>
            <w:vAlign w:val="center"/>
          </w:tcPr>
          <w:p w14:paraId="00DBDF4F">
            <w:pPr>
              <w:spacing w:line="400" w:lineRule="exact"/>
              <w:ind w:left="0" w:leftChars="0" w:firstLine="0" w:firstLineChars="0"/>
              <w:jc w:val="both"/>
              <w:rPr>
                <w:b/>
                <w:sz w:val="21"/>
                <w:szCs w:val="20"/>
              </w:rPr>
            </w:pPr>
            <w:r>
              <w:rPr>
                <w:rFonts w:hint="eastAsia"/>
                <w:b/>
                <w:sz w:val="21"/>
                <w:szCs w:val="20"/>
                <w:lang w:val="en-US" w:eastAsia="zh-CN"/>
              </w:rPr>
              <w:t>档案管理</w:t>
            </w:r>
            <w:r>
              <w:rPr>
                <w:rFonts w:hint="eastAsia"/>
                <w:b/>
                <w:sz w:val="21"/>
                <w:szCs w:val="20"/>
              </w:rPr>
              <w:t>（</w:t>
            </w:r>
            <w:r>
              <w:rPr>
                <w:rFonts w:hint="eastAsia"/>
                <w:b/>
                <w:sz w:val="21"/>
                <w:szCs w:val="20"/>
                <w:lang w:val="en-US" w:eastAsia="zh-CN"/>
              </w:rPr>
              <w:t>9</w:t>
            </w:r>
            <w:r>
              <w:rPr>
                <w:rFonts w:hint="eastAsia"/>
                <w:b/>
                <w:sz w:val="21"/>
                <w:szCs w:val="20"/>
              </w:rPr>
              <w:t>分）</w:t>
            </w:r>
          </w:p>
        </w:tc>
        <w:tc>
          <w:tcPr>
            <w:tcW w:w="3273" w:type="pct"/>
            <w:noWrap w:val="0"/>
            <w:vAlign w:val="center"/>
          </w:tcPr>
          <w:p w14:paraId="0AEB9C0D">
            <w:pPr>
              <w:spacing w:line="400" w:lineRule="exact"/>
              <w:ind w:firstLine="420"/>
              <w:rPr>
                <w:sz w:val="21"/>
                <w:szCs w:val="20"/>
              </w:rPr>
            </w:pPr>
            <w:r>
              <w:rPr>
                <w:rFonts w:hint="eastAsia"/>
                <w:sz w:val="21"/>
                <w:szCs w:val="20"/>
              </w:rPr>
              <w:t>根据供应商提供的档案管理</w:t>
            </w:r>
            <w:r>
              <w:rPr>
                <w:rFonts w:hint="eastAsia"/>
                <w:sz w:val="21"/>
                <w:szCs w:val="20"/>
                <w:lang w:val="en-US"/>
              </w:rPr>
              <w:t>制度和档案样例</w:t>
            </w:r>
            <w:r>
              <w:rPr>
                <w:rFonts w:hint="eastAsia"/>
                <w:sz w:val="21"/>
                <w:szCs w:val="20"/>
              </w:rPr>
              <w:t>进行综合评分：</w:t>
            </w:r>
          </w:p>
          <w:p w14:paraId="2BA1F401">
            <w:pPr>
              <w:spacing w:line="400" w:lineRule="exact"/>
              <w:ind w:firstLine="420"/>
              <w:rPr>
                <w:sz w:val="21"/>
                <w:szCs w:val="20"/>
              </w:rPr>
            </w:pPr>
            <w:r>
              <w:rPr>
                <w:rFonts w:hint="eastAsia"/>
                <w:sz w:val="21"/>
                <w:szCs w:val="20"/>
                <w:lang w:val="en-US"/>
              </w:rPr>
              <w:t>档案管理制度科学、合理、有明确的职责分工、独立的档案室和专门的档案管理员</w:t>
            </w:r>
            <w:r>
              <w:rPr>
                <w:rFonts w:hint="eastAsia"/>
                <w:sz w:val="21"/>
                <w:szCs w:val="20"/>
              </w:rPr>
              <w:t>，提供样例资料完整，管理有序得</w:t>
            </w:r>
            <w:r>
              <w:rPr>
                <w:rFonts w:hint="eastAsia"/>
                <w:sz w:val="21"/>
                <w:szCs w:val="20"/>
                <w:lang w:val="en-US" w:eastAsia="zh-CN"/>
              </w:rPr>
              <w:t>9</w:t>
            </w:r>
            <w:r>
              <w:rPr>
                <w:rFonts w:hint="eastAsia"/>
                <w:sz w:val="21"/>
                <w:szCs w:val="20"/>
              </w:rPr>
              <w:t>分；</w:t>
            </w:r>
          </w:p>
          <w:p w14:paraId="34E6E7B3">
            <w:pPr>
              <w:spacing w:line="400" w:lineRule="exact"/>
              <w:ind w:firstLine="420"/>
              <w:rPr>
                <w:sz w:val="21"/>
                <w:szCs w:val="20"/>
              </w:rPr>
            </w:pPr>
            <w:r>
              <w:rPr>
                <w:rFonts w:hint="eastAsia"/>
                <w:sz w:val="21"/>
                <w:szCs w:val="20"/>
                <w:lang w:val="en-US"/>
              </w:rPr>
              <w:t>档案管理制度</w:t>
            </w:r>
            <w:r>
              <w:rPr>
                <w:rFonts w:hint="eastAsia"/>
                <w:sz w:val="21"/>
                <w:szCs w:val="20"/>
              </w:rPr>
              <w:t>较科学、较合理，</w:t>
            </w:r>
            <w:r>
              <w:rPr>
                <w:rFonts w:hint="eastAsia"/>
                <w:sz w:val="21"/>
                <w:szCs w:val="20"/>
                <w:lang w:val="en-US"/>
              </w:rPr>
              <w:t>有明确的职责分工，有档案室，</w:t>
            </w:r>
            <w:r>
              <w:rPr>
                <w:rFonts w:hint="eastAsia"/>
                <w:sz w:val="21"/>
                <w:szCs w:val="20"/>
              </w:rPr>
              <w:t>具有较好得档案管理能力，提供样例资料较完整，管理较有序的，得</w:t>
            </w:r>
            <w:r>
              <w:rPr>
                <w:rFonts w:hint="eastAsia"/>
                <w:sz w:val="21"/>
                <w:szCs w:val="20"/>
                <w:lang w:val="en-US"/>
              </w:rPr>
              <w:t>6</w:t>
            </w:r>
            <w:r>
              <w:rPr>
                <w:rFonts w:hint="eastAsia"/>
                <w:sz w:val="21"/>
                <w:szCs w:val="20"/>
              </w:rPr>
              <w:t>分；</w:t>
            </w:r>
          </w:p>
          <w:p w14:paraId="7F99C72B">
            <w:pPr>
              <w:spacing w:line="400" w:lineRule="exact"/>
              <w:ind w:firstLine="420"/>
              <w:rPr>
                <w:sz w:val="21"/>
                <w:szCs w:val="20"/>
              </w:rPr>
            </w:pPr>
            <w:r>
              <w:rPr>
                <w:rFonts w:hint="eastAsia"/>
                <w:sz w:val="21"/>
                <w:szCs w:val="20"/>
                <w:lang w:val="en-US"/>
              </w:rPr>
              <w:t>档案管理制度</w:t>
            </w:r>
            <w:r>
              <w:rPr>
                <w:rFonts w:hint="eastAsia"/>
                <w:sz w:val="21"/>
                <w:szCs w:val="20"/>
              </w:rPr>
              <w:t>科学性一般、合理性一般，档案管理能力一般，样例资料完整性一般的，得</w:t>
            </w:r>
            <w:r>
              <w:rPr>
                <w:rFonts w:hint="eastAsia"/>
                <w:sz w:val="21"/>
                <w:szCs w:val="20"/>
                <w:lang w:val="en-US"/>
              </w:rPr>
              <w:t>3</w:t>
            </w:r>
            <w:r>
              <w:rPr>
                <w:rFonts w:hint="eastAsia"/>
                <w:sz w:val="21"/>
                <w:szCs w:val="20"/>
              </w:rPr>
              <w:t>分；</w:t>
            </w:r>
          </w:p>
          <w:p w14:paraId="53FBDBF4">
            <w:pPr>
              <w:spacing w:line="400" w:lineRule="exact"/>
              <w:ind w:firstLine="420"/>
              <w:rPr>
                <w:sz w:val="21"/>
                <w:szCs w:val="20"/>
              </w:rPr>
            </w:pPr>
            <w:r>
              <w:rPr>
                <w:rFonts w:hint="eastAsia"/>
                <w:sz w:val="21"/>
                <w:szCs w:val="20"/>
              </w:rPr>
              <w:t>未提供不得分。</w:t>
            </w:r>
          </w:p>
        </w:tc>
        <w:tc>
          <w:tcPr>
            <w:tcW w:w="553" w:type="pct"/>
            <w:noWrap w:val="0"/>
            <w:vAlign w:val="center"/>
          </w:tcPr>
          <w:p w14:paraId="19E7B11A">
            <w:pPr>
              <w:spacing w:line="400" w:lineRule="exact"/>
              <w:ind w:left="0" w:leftChars="0" w:firstLine="422" w:firstLineChars="200"/>
              <w:jc w:val="both"/>
              <w:rPr>
                <w:rFonts w:hint="default" w:eastAsia="宋体"/>
                <w:b/>
                <w:bCs/>
                <w:sz w:val="21"/>
                <w:szCs w:val="20"/>
                <w:lang w:val="en-US" w:eastAsia="zh-CN"/>
              </w:rPr>
            </w:pPr>
            <w:r>
              <w:rPr>
                <w:rFonts w:hint="eastAsia"/>
                <w:b/>
                <w:bCs/>
                <w:sz w:val="21"/>
                <w:szCs w:val="20"/>
                <w:lang w:val="en-US" w:eastAsia="zh-CN"/>
              </w:rPr>
              <w:t>9</w:t>
            </w:r>
          </w:p>
        </w:tc>
      </w:tr>
      <w:tr w14:paraId="52E0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58" w:type="pct"/>
            <w:noWrap w:val="0"/>
            <w:vAlign w:val="center"/>
          </w:tcPr>
          <w:p w14:paraId="534D8924">
            <w:pPr>
              <w:widowControl/>
              <w:spacing w:line="400" w:lineRule="exact"/>
              <w:jc w:val="center"/>
              <w:rPr>
                <w:rFonts w:hint="eastAsia" w:eastAsia="宋体"/>
                <w:b/>
                <w:sz w:val="21"/>
                <w:szCs w:val="20"/>
                <w:lang w:val="en-US" w:eastAsia="zh-CN"/>
              </w:rPr>
            </w:pPr>
            <w:r>
              <w:rPr>
                <w:rFonts w:hint="eastAsia"/>
                <w:b/>
                <w:sz w:val="21"/>
                <w:szCs w:val="20"/>
                <w:lang w:val="en-US" w:eastAsia="zh-CN"/>
              </w:rPr>
              <w:t>44</w:t>
            </w:r>
          </w:p>
        </w:tc>
        <w:tc>
          <w:tcPr>
            <w:tcW w:w="614" w:type="pct"/>
            <w:noWrap w:val="0"/>
            <w:vAlign w:val="center"/>
          </w:tcPr>
          <w:p w14:paraId="5FD7D2A3">
            <w:pPr>
              <w:spacing w:line="400" w:lineRule="exact"/>
              <w:ind w:left="0" w:leftChars="0" w:firstLine="0" w:firstLineChars="0"/>
              <w:jc w:val="both"/>
              <w:rPr>
                <w:rFonts w:hint="eastAsia"/>
                <w:b/>
                <w:bCs/>
                <w:sz w:val="21"/>
                <w:szCs w:val="20"/>
                <w:lang w:val="en-US"/>
              </w:rPr>
            </w:pPr>
            <w:r>
              <w:rPr>
                <w:rFonts w:hint="eastAsia"/>
                <w:b/>
                <w:bCs/>
                <w:sz w:val="21"/>
                <w:szCs w:val="20"/>
                <w:lang w:val="en-US"/>
              </w:rPr>
              <w:t>安全管理制度</w:t>
            </w:r>
          </w:p>
          <w:p w14:paraId="562E9701">
            <w:pPr>
              <w:spacing w:line="400" w:lineRule="exact"/>
              <w:ind w:left="0" w:leftChars="0" w:firstLine="0" w:firstLineChars="0"/>
              <w:jc w:val="both"/>
              <w:rPr>
                <w:b/>
                <w:bCs/>
                <w:sz w:val="21"/>
                <w:szCs w:val="20"/>
                <w:lang w:val="en-US"/>
              </w:rPr>
            </w:pPr>
            <w:r>
              <w:rPr>
                <w:rFonts w:hint="eastAsia"/>
                <w:b/>
                <w:bCs/>
                <w:sz w:val="21"/>
                <w:szCs w:val="20"/>
                <w:lang w:val="en-US"/>
              </w:rPr>
              <w:t>（</w:t>
            </w:r>
            <w:r>
              <w:rPr>
                <w:rFonts w:hint="eastAsia"/>
                <w:b/>
                <w:bCs/>
                <w:sz w:val="21"/>
                <w:szCs w:val="20"/>
                <w:lang w:val="en-US" w:eastAsia="zh-CN"/>
              </w:rPr>
              <w:t>9</w:t>
            </w:r>
            <w:r>
              <w:rPr>
                <w:rFonts w:hint="eastAsia"/>
                <w:b/>
                <w:bCs/>
                <w:sz w:val="21"/>
                <w:szCs w:val="20"/>
                <w:lang w:val="en-US"/>
              </w:rPr>
              <w:t>分）</w:t>
            </w:r>
          </w:p>
        </w:tc>
        <w:tc>
          <w:tcPr>
            <w:tcW w:w="3273" w:type="pct"/>
            <w:noWrap w:val="0"/>
            <w:vAlign w:val="center"/>
          </w:tcPr>
          <w:p w14:paraId="31CAD776">
            <w:pPr>
              <w:spacing w:line="400" w:lineRule="exact"/>
              <w:ind w:firstLine="420"/>
              <w:rPr>
                <w:sz w:val="21"/>
                <w:szCs w:val="20"/>
              </w:rPr>
            </w:pPr>
            <w:r>
              <w:rPr>
                <w:rFonts w:hint="eastAsia"/>
                <w:sz w:val="21"/>
                <w:szCs w:val="20"/>
              </w:rPr>
              <w:t>根据供应商</w:t>
            </w:r>
            <w:r>
              <w:rPr>
                <w:rFonts w:hint="eastAsia"/>
                <w:sz w:val="21"/>
                <w:szCs w:val="20"/>
                <w:lang w:val="en-US"/>
              </w:rPr>
              <w:t>提供的安全管理制度及应急预案</w:t>
            </w:r>
            <w:r>
              <w:rPr>
                <w:rFonts w:hint="eastAsia"/>
                <w:sz w:val="21"/>
                <w:szCs w:val="20"/>
              </w:rPr>
              <w:t>进行综合打分，</w:t>
            </w:r>
            <w:r>
              <w:rPr>
                <w:rFonts w:hint="eastAsia"/>
                <w:sz w:val="21"/>
                <w:szCs w:val="20"/>
                <w:lang w:val="en-US"/>
              </w:rPr>
              <w:t>安全管理制度及应急预案需要根据本项目的特点制定</w:t>
            </w:r>
            <w:r>
              <w:rPr>
                <w:rFonts w:hint="eastAsia"/>
                <w:sz w:val="21"/>
                <w:szCs w:val="20"/>
              </w:rPr>
              <w:t>：</w:t>
            </w:r>
          </w:p>
          <w:p w14:paraId="43898DEC">
            <w:pPr>
              <w:spacing w:line="400" w:lineRule="exact"/>
              <w:ind w:firstLine="420"/>
              <w:rPr>
                <w:sz w:val="21"/>
                <w:szCs w:val="20"/>
              </w:rPr>
            </w:pPr>
            <w:r>
              <w:rPr>
                <w:rFonts w:hint="eastAsia"/>
                <w:sz w:val="21"/>
                <w:szCs w:val="20"/>
                <w:lang w:val="en-US"/>
              </w:rPr>
              <w:t>安全管理制度及应急预案</w:t>
            </w:r>
            <w:r>
              <w:rPr>
                <w:rFonts w:hint="eastAsia"/>
                <w:sz w:val="21"/>
                <w:szCs w:val="20"/>
              </w:rPr>
              <w:t>科学、合理，考虑周到、措施切实可行，有合理可行的</w:t>
            </w:r>
            <w:r>
              <w:rPr>
                <w:rFonts w:hint="eastAsia"/>
                <w:sz w:val="21"/>
                <w:szCs w:val="20"/>
                <w:lang w:val="en-US"/>
              </w:rPr>
              <w:t>风险防控措施</w:t>
            </w:r>
            <w:r>
              <w:rPr>
                <w:rFonts w:hint="eastAsia"/>
                <w:sz w:val="21"/>
                <w:szCs w:val="20"/>
              </w:rPr>
              <w:t>，完整详细的，得</w:t>
            </w:r>
            <w:r>
              <w:rPr>
                <w:rFonts w:hint="eastAsia"/>
                <w:sz w:val="21"/>
                <w:szCs w:val="20"/>
                <w:lang w:val="en-US" w:eastAsia="zh-CN"/>
              </w:rPr>
              <w:t>9</w:t>
            </w:r>
            <w:r>
              <w:rPr>
                <w:rFonts w:hint="eastAsia"/>
                <w:sz w:val="21"/>
                <w:szCs w:val="20"/>
              </w:rPr>
              <w:t>分；</w:t>
            </w:r>
          </w:p>
          <w:p w14:paraId="372DB65C">
            <w:pPr>
              <w:spacing w:line="400" w:lineRule="exact"/>
              <w:ind w:firstLine="420"/>
              <w:rPr>
                <w:sz w:val="21"/>
                <w:szCs w:val="20"/>
              </w:rPr>
            </w:pPr>
            <w:r>
              <w:rPr>
                <w:rFonts w:hint="eastAsia"/>
                <w:sz w:val="21"/>
                <w:szCs w:val="20"/>
                <w:lang w:val="en-US"/>
              </w:rPr>
              <w:t>安全管理制度及应急预案</w:t>
            </w:r>
            <w:r>
              <w:rPr>
                <w:rFonts w:hint="eastAsia"/>
                <w:sz w:val="21"/>
                <w:szCs w:val="20"/>
              </w:rPr>
              <w:t>较科学、较合理，对项目实施过程中可能遇到的风险有合理预测，且提供风险应对基本解决方案的，得</w:t>
            </w:r>
            <w:r>
              <w:rPr>
                <w:rFonts w:hint="eastAsia"/>
                <w:sz w:val="21"/>
                <w:szCs w:val="20"/>
                <w:lang w:val="en-US"/>
              </w:rPr>
              <w:t>6</w:t>
            </w:r>
            <w:r>
              <w:rPr>
                <w:rFonts w:hint="eastAsia"/>
                <w:sz w:val="21"/>
                <w:szCs w:val="20"/>
              </w:rPr>
              <w:t>分；</w:t>
            </w:r>
          </w:p>
          <w:p w14:paraId="517ADC8D">
            <w:pPr>
              <w:spacing w:line="400" w:lineRule="exact"/>
              <w:ind w:firstLine="420"/>
              <w:rPr>
                <w:sz w:val="21"/>
                <w:szCs w:val="20"/>
              </w:rPr>
            </w:pPr>
            <w:r>
              <w:rPr>
                <w:rFonts w:hint="eastAsia"/>
                <w:sz w:val="21"/>
                <w:szCs w:val="20"/>
                <w:lang w:val="en-US"/>
              </w:rPr>
              <w:t>安全管理制度及应急预案</w:t>
            </w:r>
            <w:r>
              <w:rPr>
                <w:rFonts w:hint="eastAsia"/>
                <w:sz w:val="21"/>
                <w:szCs w:val="20"/>
              </w:rPr>
              <w:t>科学性一般、合理性一般，对项目实施过程中可能遇到的风险有一定程度了解的，得</w:t>
            </w:r>
            <w:r>
              <w:rPr>
                <w:rFonts w:hint="eastAsia"/>
                <w:sz w:val="21"/>
                <w:szCs w:val="20"/>
                <w:lang w:val="en-US"/>
              </w:rPr>
              <w:t>3</w:t>
            </w:r>
            <w:r>
              <w:rPr>
                <w:rFonts w:hint="eastAsia"/>
                <w:sz w:val="21"/>
                <w:szCs w:val="20"/>
              </w:rPr>
              <w:t>分。</w:t>
            </w:r>
          </w:p>
          <w:p w14:paraId="063AF9E4">
            <w:pPr>
              <w:pStyle w:val="27"/>
              <w:ind w:left="0" w:firstLine="420"/>
            </w:pPr>
            <w:r>
              <w:rPr>
                <w:rFonts w:hint="eastAsia"/>
                <w:sz w:val="21"/>
                <w:szCs w:val="20"/>
              </w:rPr>
              <w:t>未提供不得分。</w:t>
            </w:r>
          </w:p>
        </w:tc>
        <w:tc>
          <w:tcPr>
            <w:tcW w:w="553" w:type="pct"/>
            <w:noWrap w:val="0"/>
            <w:vAlign w:val="center"/>
          </w:tcPr>
          <w:p w14:paraId="63D618EC">
            <w:pPr>
              <w:spacing w:line="400" w:lineRule="exact"/>
              <w:jc w:val="center"/>
              <w:rPr>
                <w:rFonts w:hint="default" w:eastAsia="宋体"/>
                <w:b/>
                <w:sz w:val="21"/>
                <w:szCs w:val="20"/>
                <w:lang w:val="en-US" w:eastAsia="zh-CN"/>
              </w:rPr>
            </w:pPr>
            <w:r>
              <w:rPr>
                <w:rFonts w:hint="eastAsia"/>
                <w:b/>
                <w:sz w:val="21"/>
                <w:szCs w:val="20"/>
                <w:lang w:val="en-US" w:eastAsia="zh-CN"/>
              </w:rPr>
              <w:t>99</w:t>
            </w:r>
          </w:p>
        </w:tc>
      </w:tr>
      <w:tr w14:paraId="3E0E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58" w:type="pct"/>
            <w:noWrap w:val="0"/>
            <w:vAlign w:val="center"/>
          </w:tcPr>
          <w:p w14:paraId="0C2E943D">
            <w:pPr>
              <w:widowControl/>
              <w:spacing w:line="400" w:lineRule="exact"/>
              <w:jc w:val="center"/>
              <w:rPr>
                <w:rFonts w:hint="eastAsia" w:eastAsia="宋体"/>
                <w:b/>
                <w:sz w:val="21"/>
                <w:szCs w:val="20"/>
                <w:lang w:val="en-US" w:eastAsia="zh-CN"/>
              </w:rPr>
            </w:pPr>
            <w:r>
              <w:rPr>
                <w:rFonts w:hint="eastAsia"/>
                <w:b/>
                <w:sz w:val="21"/>
                <w:szCs w:val="20"/>
                <w:lang w:val="en-US" w:eastAsia="zh-CN"/>
              </w:rPr>
              <w:t>55</w:t>
            </w:r>
          </w:p>
        </w:tc>
        <w:tc>
          <w:tcPr>
            <w:tcW w:w="614" w:type="pct"/>
            <w:noWrap w:val="0"/>
            <w:vAlign w:val="center"/>
          </w:tcPr>
          <w:p w14:paraId="4A77EFC1">
            <w:pPr>
              <w:spacing w:line="400" w:lineRule="exact"/>
              <w:ind w:left="0" w:leftChars="0" w:firstLine="0" w:firstLineChars="0"/>
              <w:jc w:val="both"/>
              <w:rPr>
                <w:rFonts w:hint="default"/>
                <w:b/>
                <w:bCs/>
                <w:sz w:val="21"/>
                <w:szCs w:val="20"/>
                <w:lang w:val="en-US" w:eastAsia="zh-CN"/>
              </w:rPr>
            </w:pPr>
            <w:r>
              <w:rPr>
                <w:rFonts w:hint="eastAsia"/>
                <w:b/>
                <w:bCs/>
                <w:sz w:val="21"/>
                <w:szCs w:val="20"/>
                <w:lang w:val="en-US" w:eastAsia="zh-CN"/>
              </w:rPr>
              <w:t>突发应急预案（9分）</w:t>
            </w:r>
          </w:p>
        </w:tc>
        <w:tc>
          <w:tcPr>
            <w:tcW w:w="3273" w:type="pct"/>
            <w:noWrap w:val="0"/>
            <w:vAlign w:val="center"/>
          </w:tcPr>
          <w:p w14:paraId="1B780377">
            <w:pPr>
              <w:pStyle w:val="27"/>
              <w:ind w:left="0" w:leftChars="0" w:firstLine="420" w:firstLineChars="200"/>
              <w:rPr>
                <w:rFonts w:hint="eastAsia"/>
                <w:sz w:val="21"/>
                <w:szCs w:val="20"/>
                <w:lang w:eastAsia="zh-CN"/>
              </w:rPr>
            </w:pPr>
            <w:r>
              <w:rPr>
                <w:rFonts w:hint="eastAsia"/>
                <w:sz w:val="21"/>
                <w:szCs w:val="20"/>
                <w:lang w:eastAsia="zh-CN"/>
              </w:rPr>
              <w:t>根据供应商针对本项目突发的应急事项进行处理，包括响应时间、处理内容、效果及处理时效内容进行综合评分：</w:t>
            </w:r>
          </w:p>
          <w:p w14:paraId="12C2F7C3">
            <w:pPr>
              <w:spacing w:line="400" w:lineRule="exact"/>
              <w:ind w:firstLine="420"/>
              <w:rPr>
                <w:rFonts w:hint="eastAsia"/>
                <w:sz w:val="21"/>
                <w:szCs w:val="20"/>
                <w:lang w:val="en-US" w:eastAsia="zh-CN"/>
              </w:rPr>
            </w:pPr>
            <w:r>
              <w:rPr>
                <w:rFonts w:hint="eastAsia"/>
                <w:sz w:val="21"/>
                <w:szCs w:val="20"/>
                <w:lang w:val="en-US" w:eastAsia="zh-CN"/>
              </w:rPr>
              <w:t>响应迅速、处理得当、有效解决突发状况的得9分；</w:t>
            </w:r>
          </w:p>
          <w:p w14:paraId="32D84E3B">
            <w:pPr>
              <w:spacing w:line="400" w:lineRule="exact"/>
              <w:ind w:firstLine="420"/>
              <w:rPr>
                <w:rFonts w:hint="eastAsia"/>
                <w:sz w:val="21"/>
                <w:szCs w:val="20"/>
                <w:lang w:val="en-US" w:eastAsia="zh-CN"/>
              </w:rPr>
            </w:pPr>
            <w:r>
              <w:rPr>
                <w:rFonts w:hint="eastAsia"/>
                <w:sz w:val="21"/>
                <w:szCs w:val="20"/>
                <w:lang w:val="en-US" w:eastAsia="zh-CN"/>
              </w:rPr>
              <w:t>响应较迅速、处理较得当、较有效地解决突发状况的得6分；</w:t>
            </w:r>
          </w:p>
          <w:p w14:paraId="7C163C31">
            <w:pPr>
              <w:spacing w:line="400" w:lineRule="exact"/>
              <w:ind w:firstLine="420"/>
              <w:rPr>
                <w:rFonts w:hint="eastAsia"/>
                <w:sz w:val="21"/>
                <w:szCs w:val="20"/>
                <w:lang w:val="en-US" w:eastAsia="zh-CN"/>
              </w:rPr>
            </w:pPr>
            <w:r>
              <w:rPr>
                <w:rFonts w:hint="eastAsia"/>
                <w:sz w:val="21"/>
                <w:szCs w:val="20"/>
                <w:lang w:val="en-US" w:eastAsia="zh-CN"/>
              </w:rPr>
              <w:t>响应一般、处理一般、无法有效解决突发状况的得3分；</w:t>
            </w:r>
          </w:p>
          <w:p w14:paraId="50341F3D">
            <w:pPr>
              <w:spacing w:line="400" w:lineRule="exact"/>
              <w:ind w:firstLine="420"/>
              <w:rPr>
                <w:rFonts w:hint="default"/>
                <w:sz w:val="21"/>
                <w:szCs w:val="20"/>
                <w:lang w:val="en-US" w:eastAsia="zh-CN"/>
              </w:rPr>
            </w:pPr>
            <w:r>
              <w:rPr>
                <w:rFonts w:hint="eastAsia"/>
                <w:sz w:val="21"/>
                <w:szCs w:val="20"/>
                <w:lang w:val="en-US" w:eastAsia="zh-CN"/>
              </w:rPr>
              <w:t>未提供不得分。</w:t>
            </w:r>
          </w:p>
        </w:tc>
        <w:tc>
          <w:tcPr>
            <w:tcW w:w="553" w:type="pct"/>
            <w:noWrap w:val="0"/>
            <w:vAlign w:val="center"/>
          </w:tcPr>
          <w:p w14:paraId="36D3A494">
            <w:pPr>
              <w:spacing w:line="400" w:lineRule="exact"/>
              <w:jc w:val="center"/>
              <w:rPr>
                <w:rFonts w:hint="default"/>
                <w:b/>
                <w:sz w:val="21"/>
                <w:szCs w:val="20"/>
                <w:lang w:val="en-US" w:eastAsia="zh-CN"/>
              </w:rPr>
            </w:pPr>
            <w:r>
              <w:rPr>
                <w:rFonts w:hint="eastAsia"/>
                <w:b/>
                <w:sz w:val="21"/>
                <w:szCs w:val="20"/>
                <w:lang w:val="en-US" w:eastAsia="zh-CN"/>
              </w:rPr>
              <w:t>99</w:t>
            </w:r>
          </w:p>
        </w:tc>
      </w:tr>
      <w:tr w14:paraId="526E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noWrap w:val="0"/>
            <w:vAlign w:val="center"/>
          </w:tcPr>
          <w:p w14:paraId="611B14B0">
            <w:pPr>
              <w:widowControl/>
              <w:spacing w:line="400" w:lineRule="exact"/>
              <w:jc w:val="center"/>
              <w:rPr>
                <w:rFonts w:hint="eastAsia" w:eastAsia="宋体"/>
                <w:b/>
                <w:sz w:val="21"/>
                <w:szCs w:val="20"/>
                <w:lang w:val="en-US" w:eastAsia="zh-CN"/>
              </w:rPr>
            </w:pPr>
            <w:r>
              <w:rPr>
                <w:rFonts w:hint="eastAsia"/>
                <w:b/>
                <w:sz w:val="21"/>
                <w:szCs w:val="20"/>
                <w:lang w:val="en-US" w:eastAsia="zh-CN"/>
              </w:rPr>
              <w:t>66</w:t>
            </w:r>
          </w:p>
        </w:tc>
        <w:tc>
          <w:tcPr>
            <w:tcW w:w="614" w:type="pct"/>
            <w:noWrap w:val="0"/>
            <w:vAlign w:val="center"/>
          </w:tcPr>
          <w:p w14:paraId="0E9B2793">
            <w:pPr>
              <w:spacing w:line="400" w:lineRule="exact"/>
              <w:ind w:left="0" w:leftChars="0" w:firstLine="0" w:firstLineChars="0"/>
              <w:jc w:val="both"/>
              <w:rPr>
                <w:b/>
                <w:bCs/>
                <w:sz w:val="21"/>
                <w:szCs w:val="20"/>
              </w:rPr>
            </w:pPr>
            <w:r>
              <w:rPr>
                <w:rFonts w:hint="eastAsia"/>
                <w:b/>
                <w:bCs/>
                <w:sz w:val="21"/>
                <w:szCs w:val="20"/>
                <w:lang w:val="en-US" w:eastAsia="zh-CN"/>
              </w:rPr>
              <w:t>保密</w:t>
            </w:r>
            <w:r>
              <w:rPr>
                <w:rFonts w:hint="eastAsia"/>
                <w:b/>
                <w:bCs/>
                <w:sz w:val="21"/>
                <w:szCs w:val="20"/>
              </w:rPr>
              <w:t>管理（</w:t>
            </w:r>
            <w:r>
              <w:rPr>
                <w:rFonts w:hint="eastAsia"/>
                <w:b/>
                <w:bCs/>
                <w:sz w:val="21"/>
                <w:szCs w:val="20"/>
                <w:lang w:val="en-US" w:eastAsia="zh-CN"/>
              </w:rPr>
              <w:t>9</w:t>
            </w:r>
            <w:r>
              <w:rPr>
                <w:rFonts w:hint="eastAsia"/>
                <w:b/>
                <w:bCs/>
                <w:sz w:val="21"/>
                <w:szCs w:val="20"/>
              </w:rPr>
              <w:t>分）</w:t>
            </w:r>
          </w:p>
        </w:tc>
        <w:tc>
          <w:tcPr>
            <w:tcW w:w="3273" w:type="pct"/>
            <w:noWrap w:val="0"/>
            <w:vAlign w:val="center"/>
          </w:tcPr>
          <w:p w14:paraId="68230675">
            <w:pPr>
              <w:spacing w:line="400" w:lineRule="exact"/>
              <w:ind w:firstLine="420"/>
              <w:rPr>
                <w:sz w:val="21"/>
                <w:szCs w:val="20"/>
                <w:lang w:val="en-US"/>
              </w:rPr>
            </w:pPr>
            <w:r>
              <w:rPr>
                <w:rFonts w:hint="eastAsia"/>
                <w:sz w:val="21"/>
                <w:szCs w:val="20"/>
              </w:rPr>
              <w:t>根据供应商针对本项目制定的</w:t>
            </w:r>
            <w:r>
              <w:rPr>
                <w:rFonts w:hint="eastAsia"/>
                <w:sz w:val="21"/>
                <w:szCs w:val="20"/>
                <w:lang w:val="en-US"/>
              </w:rPr>
              <w:t>信息保密制度</w:t>
            </w:r>
            <w:r>
              <w:rPr>
                <w:rFonts w:hint="eastAsia"/>
                <w:sz w:val="21"/>
                <w:szCs w:val="20"/>
              </w:rPr>
              <w:t>进行综合评分：</w:t>
            </w:r>
          </w:p>
          <w:p w14:paraId="6EB82833">
            <w:pPr>
              <w:spacing w:line="400" w:lineRule="exact"/>
              <w:ind w:firstLine="420"/>
              <w:rPr>
                <w:sz w:val="21"/>
                <w:szCs w:val="20"/>
              </w:rPr>
            </w:pPr>
            <w:r>
              <w:rPr>
                <w:rFonts w:hint="eastAsia"/>
                <w:sz w:val="21"/>
                <w:szCs w:val="20"/>
                <w:lang w:val="en-US"/>
              </w:rPr>
              <w:t>信息保密制度能够体现本项目特点，保密内容明确、分工合理、考虑周到、</w:t>
            </w:r>
            <w:r>
              <w:rPr>
                <w:rFonts w:hint="eastAsia"/>
                <w:sz w:val="21"/>
                <w:szCs w:val="20"/>
              </w:rPr>
              <w:t>切实可行的，得</w:t>
            </w:r>
            <w:r>
              <w:rPr>
                <w:rFonts w:hint="eastAsia"/>
                <w:sz w:val="21"/>
                <w:szCs w:val="20"/>
                <w:lang w:val="en-US" w:eastAsia="zh-CN"/>
              </w:rPr>
              <w:t>9</w:t>
            </w:r>
            <w:r>
              <w:rPr>
                <w:rFonts w:hint="eastAsia"/>
                <w:sz w:val="21"/>
                <w:szCs w:val="20"/>
              </w:rPr>
              <w:t>分；</w:t>
            </w:r>
          </w:p>
          <w:p w14:paraId="1835E905">
            <w:pPr>
              <w:spacing w:line="400" w:lineRule="exact"/>
              <w:ind w:firstLine="420"/>
              <w:rPr>
                <w:sz w:val="21"/>
                <w:szCs w:val="20"/>
              </w:rPr>
            </w:pPr>
            <w:r>
              <w:rPr>
                <w:rFonts w:hint="eastAsia"/>
                <w:sz w:val="21"/>
                <w:szCs w:val="20"/>
                <w:lang w:val="en-US"/>
              </w:rPr>
              <w:t>信息保密制度能够体现本项目特点，保密内容较明确、分工较合理、措施</w:t>
            </w:r>
            <w:r>
              <w:rPr>
                <w:rFonts w:hint="eastAsia"/>
                <w:sz w:val="21"/>
                <w:szCs w:val="20"/>
              </w:rPr>
              <w:t>可行的，得</w:t>
            </w:r>
            <w:r>
              <w:rPr>
                <w:rFonts w:hint="eastAsia"/>
                <w:sz w:val="21"/>
                <w:szCs w:val="20"/>
                <w:lang w:val="en-US" w:eastAsia="zh-CN"/>
              </w:rPr>
              <w:t>6</w:t>
            </w:r>
            <w:r>
              <w:rPr>
                <w:rFonts w:hint="eastAsia"/>
                <w:sz w:val="21"/>
                <w:szCs w:val="20"/>
              </w:rPr>
              <w:t>分，</w:t>
            </w:r>
          </w:p>
          <w:p w14:paraId="63989461">
            <w:pPr>
              <w:spacing w:line="400" w:lineRule="exact"/>
              <w:ind w:firstLine="420"/>
              <w:rPr>
                <w:sz w:val="21"/>
                <w:szCs w:val="20"/>
              </w:rPr>
            </w:pPr>
            <w:r>
              <w:rPr>
                <w:rFonts w:hint="eastAsia"/>
                <w:sz w:val="21"/>
                <w:szCs w:val="20"/>
                <w:lang w:val="en-US"/>
              </w:rPr>
              <w:t>信息保密制度中有保密内容、人员分工、保密措施</w:t>
            </w:r>
            <w:r>
              <w:rPr>
                <w:rFonts w:hint="eastAsia"/>
                <w:sz w:val="21"/>
                <w:szCs w:val="20"/>
              </w:rPr>
              <w:t>的，得</w:t>
            </w:r>
            <w:r>
              <w:rPr>
                <w:rFonts w:hint="eastAsia"/>
                <w:sz w:val="21"/>
                <w:szCs w:val="20"/>
                <w:lang w:val="en-US" w:eastAsia="zh-CN"/>
              </w:rPr>
              <w:t>3</w:t>
            </w:r>
            <w:r>
              <w:rPr>
                <w:rFonts w:hint="eastAsia"/>
                <w:sz w:val="21"/>
                <w:szCs w:val="20"/>
              </w:rPr>
              <w:t>分；</w:t>
            </w:r>
          </w:p>
          <w:p w14:paraId="5319394B">
            <w:pPr>
              <w:spacing w:line="400" w:lineRule="exact"/>
              <w:ind w:firstLine="420"/>
              <w:rPr>
                <w:sz w:val="21"/>
                <w:szCs w:val="20"/>
              </w:rPr>
            </w:pPr>
            <w:r>
              <w:rPr>
                <w:rFonts w:hint="eastAsia"/>
                <w:sz w:val="21"/>
                <w:szCs w:val="20"/>
              </w:rPr>
              <w:t>未提供不得分。</w:t>
            </w:r>
          </w:p>
        </w:tc>
        <w:tc>
          <w:tcPr>
            <w:tcW w:w="553" w:type="pct"/>
            <w:noWrap w:val="0"/>
            <w:vAlign w:val="center"/>
          </w:tcPr>
          <w:p w14:paraId="33BE3E76">
            <w:pPr>
              <w:spacing w:line="400" w:lineRule="exact"/>
              <w:jc w:val="center"/>
              <w:rPr>
                <w:rFonts w:hint="default" w:eastAsia="宋体"/>
                <w:b/>
                <w:sz w:val="21"/>
                <w:szCs w:val="20"/>
                <w:lang w:val="en-US" w:eastAsia="zh-CN"/>
              </w:rPr>
            </w:pPr>
            <w:r>
              <w:rPr>
                <w:rFonts w:hint="eastAsia"/>
                <w:b/>
                <w:sz w:val="21"/>
                <w:szCs w:val="20"/>
                <w:lang w:val="en-US" w:eastAsia="zh-CN"/>
              </w:rPr>
              <w:t>99</w:t>
            </w:r>
          </w:p>
        </w:tc>
      </w:tr>
      <w:tr w14:paraId="0258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558" w:type="pct"/>
            <w:noWrap w:val="0"/>
            <w:vAlign w:val="center"/>
          </w:tcPr>
          <w:p w14:paraId="00853C52">
            <w:pPr>
              <w:widowControl/>
              <w:spacing w:line="400" w:lineRule="exact"/>
              <w:jc w:val="center"/>
              <w:rPr>
                <w:rFonts w:hint="eastAsia" w:eastAsia="宋体"/>
                <w:b/>
                <w:sz w:val="21"/>
                <w:szCs w:val="20"/>
                <w:lang w:val="en-US" w:eastAsia="zh-CN"/>
              </w:rPr>
            </w:pPr>
            <w:r>
              <w:rPr>
                <w:rFonts w:hint="eastAsia"/>
                <w:b/>
                <w:sz w:val="21"/>
                <w:szCs w:val="20"/>
                <w:lang w:val="en-US" w:eastAsia="zh-CN"/>
              </w:rPr>
              <w:t>77</w:t>
            </w:r>
          </w:p>
        </w:tc>
        <w:tc>
          <w:tcPr>
            <w:tcW w:w="614" w:type="pct"/>
            <w:noWrap w:val="0"/>
            <w:vAlign w:val="center"/>
          </w:tcPr>
          <w:p w14:paraId="2B498C96">
            <w:pPr>
              <w:spacing w:line="400" w:lineRule="exact"/>
              <w:ind w:left="0" w:leftChars="0" w:firstLine="0" w:firstLineChars="0"/>
              <w:jc w:val="both"/>
              <w:rPr>
                <w:b/>
                <w:bCs/>
                <w:sz w:val="21"/>
                <w:szCs w:val="20"/>
              </w:rPr>
            </w:pPr>
            <w:r>
              <w:rPr>
                <w:rFonts w:hint="eastAsia"/>
                <w:b/>
                <w:bCs/>
                <w:sz w:val="21"/>
                <w:szCs w:val="20"/>
                <w:lang w:val="en-US" w:eastAsia="zh-CN"/>
              </w:rPr>
              <w:t>企业业绩</w:t>
            </w:r>
            <w:r>
              <w:rPr>
                <w:rFonts w:hint="eastAsia"/>
                <w:b/>
                <w:bCs/>
                <w:sz w:val="21"/>
                <w:szCs w:val="20"/>
              </w:rPr>
              <w:t>（</w:t>
            </w:r>
            <w:r>
              <w:rPr>
                <w:rFonts w:hint="eastAsia"/>
                <w:b/>
                <w:bCs/>
                <w:sz w:val="21"/>
                <w:szCs w:val="20"/>
                <w:lang w:val="en-US" w:eastAsia="zh-CN"/>
              </w:rPr>
              <w:t>9</w:t>
            </w:r>
            <w:r>
              <w:rPr>
                <w:rFonts w:hint="eastAsia"/>
                <w:b/>
                <w:bCs/>
                <w:sz w:val="21"/>
                <w:szCs w:val="20"/>
              </w:rPr>
              <w:t>分）</w:t>
            </w:r>
          </w:p>
        </w:tc>
        <w:tc>
          <w:tcPr>
            <w:tcW w:w="3273" w:type="pct"/>
            <w:noWrap w:val="0"/>
            <w:vAlign w:val="center"/>
          </w:tcPr>
          <w:p w14:paraId="76CF0CD4">
            <w:pPr>
              <w:spacing w:line="440" w:lineRule="exact"/>
              <w:ind w:firstLine="420"/>
              <w:rPr>
                <w:rFonts w:ascii="等线" w:hAnsi="等线" w:cs="等线"/>
                <w:sz w:val="21"/>
                <w:szCs w:val="20"/>
              </w:rPr>
            </w:pPr>
            <w:r>
              <w:rPr>
                <w:rFonts w:hint="eastAsia"/>
                <w:sz w:val="21"/>
                <w:szCs w:val="20"/>
              </w:rPr>
              <w:t>供应商</w:t>
            </w:r>
            <w:r>
              <w:rPr>
                <w:rFonts w:hint="eastAsia" w:ascii="等线" w:hAnsi="等线" w:cs="等线"/>
                <w:sz w:val="21"/>
                <w:szCs w:val="20"/>
              </w:rPr>
              <w:t>自202</w:t>
            </w:r>
            <w:r>
              <w:rPr>
                <w:rFonts w:hint="eastAsia" w:ascii="等线" w:hAnsi="等线" w:cs="等线"/>
                <w:sz w:val="21"/>
                <w:szCs w:val="20"/>
                <w:lang w:val="en-US" w:eastAsia="zh-CN"/>
              </w:rPr>
              <w:t>3</w:t>
            </w:r>
            <w:r>
              <w:rPr>
                <w:rFonts w:hint="eastAsia" w:ascii="等线" w:hAnsi="等线" w:cs="等线"/>
                <w:sz w:val="21"/>
                <w:szCs w:val="20"/>
              </w:rPr>
              <w:t>年</w:t>
            </w:r>
            <w:r>
              <w:rPr>
                <w:rFonts w:hint="eastAsia" w:ascii="等线" w:hAnsi="等线" w:cs="等线"/>
                <w:sz w:val="21"/>
                <w:szCs w:val="20"/>
                <w:lang w:val="en-US" w:eastAsia="zh-CN"/>
              </w:rPr>
              <w:t>1</w:t>
            </w:r>
            <w:r>
              <w:rPr>
                <w:rFonts w:hint="eastAsia" w:ascii="等线" w:hAnsi="等线" w:cs="等线"/>
                <w:sz w:val="21"/>
                <w:szCs w:val="20"/>
              </w:rPr>
              <w:t>月1日以来，承接过类似</w:t>
            </w:r>
            <w:r>
              <w:rPr>
                <w:rFonts w:hint="eastAsia" w:ascii="等线" w:hAnsi="等线" w:cs="等线"/>
                <w:sz w:val="21"/>
                <w:szCs w:val="20"/>
                <w:lang w:eastAsia="zh-CN"/>
              </w:rPr>
              <w:t>服务</w:t>
            </w:r>
            <w:r>
              <w:rPr>
                <w:rFonts w:hint="eastAsia" w:ascii="等线" w:hAnsi="等线" w:cs="等线"/>
                <w:sz w:val="21"/>
                <w:szCs w:val="20"/>
              </w:rPr>
              <w:t>项目的业绩，每提供一个得</w:t>
            </w:r>
            <w:r>
              <w:rPr>
                <w:rFonts w:hint="eastAsia" w:ascii="等线" w:hAnsi="等线" w:cs="等线"/>
                <w:sz w:val="21"/>
                <w:szCs w:val="20"/>
                <w:lang w:val="en-US" w:eastAsia="zh-CN"/>
              </w:rPr>
              <w:t>3</w:t>
            </w:r>
            <w:r>
              <w:rPr>
                <w:rFonts w:hint="eastAsia" w:ascii="等线" w:hAnsi="等线" w:cs="等线"/>
                <w:sz w:val="21"/>
                <w:szCs w:val="20"/>
              </w:rPr>
              <w:t>分，本项最高得</w:t>
            </w:r>
            <w:r>
              <w:rPr>
                <w:rFonts w:hint="eastAsia" w:ascii="等线" w:hAnsi="等线" w:cs="等线"/>
                <w:sz w:val="21"/>
                <w:szCs w:val="20"/>
                <w:lang w:val="en-US" w:eastAsia="zh-CN"/>
              </w:rPr>
              <w:t>9</w:t>
            </w:r>
            <w:r>
              <w:rPr>
                <w:rFonts w:hint="eastAsia" w:ascii="等线" w:hAnsi="等线" w:cs="等线"/>
                <w:sz w:val="21"/>
                <w:szCs w:val="20"/>
              </w:rPr>
              <w:t>分。</w:t>
            </w:r>
          </w:p>
          <w:p w14:paraId="2EEC0392">
            <w:pPr>
              <w:spacing w:line="440" w:lineRule="exact"/>
              <w:ind w:firstLine="420"/>
            </w:pPr>
            <w:r>
              <w:rPr>
                <w:rFonts w:hint="eastAsia" w:ascii="等线" w:hAnsi="等线" w:cs="等线"/>
                <w:sz w:val="21"/>
                <w:szCs w:val="20"/>
              </w:rPr>
              <w:t>（提供合同复印件或中标（成交）通知书复印件加盖供应商公章</w:t>
            </w:r>
            <w:r>
              <w:rPr>
                <w:rFonts w:hint="eastAsia" w:ascii="等线" w:hAnsi="等线" w:cs="等线"/>
                <w:sz w:val="21"/>
                <w:szCs w:val="20"/>
                <w:lang w:bidi="ar"/>
              </w:rPr>
              <w:t>装订于响应文件中</w:t>
            </w:r>
            <w:r>
              <w:rPr>
                <w:rFonts w:hint="eastAsia" w:ascii="等线" w:hAnsi="等线" w:cs="等线"/>
                <w:sz w:val="21"/>
                <w:szCs w:val="20"/>
              </w:rPr>
              <w:t>）</w:t>
            </w:r>
          </w:p>
        </w:tc>
        <w:tc>
          <w:tcPr>
            <w:tcW w:w="553" w:type="pct"/>
            <w:noWrap w:val="0"/>
            <w:vAlign w:val="center"/>
          </w:tcPr>
          <w:p w14:paraId="4BCDE3E8">
            <w:pPr>
              <w:spacing w:line="400" w:lineRule="exact"/>
              <w:jc w:val="center"/>
              <w:rPr>
                <w:rFonts w:hint="default" w:eastAsia="宋体"/>
                <w:b/>
                <w:sz w:val="21"/>
                <w:szCs w:val="20"/>
                <w:lang w:val="en-US" w:eastAsia="zh-CN"/>
              </w:rPr>
            </w:pPr>
            <w:r>
              <w:rPr>
                <w:rFonts w:hint="eastAsia"/>
                <w:b/>
                <w:sz w:val="21"/>
                <w:szCs w:val="20"/>
                <w:lang w:val="en-US" w:eastAsia="zh-CN"/>
              </w:rPr>
              <w:t>99</w:t>
            </w:r>
          </w:p>
        </w:tc>
      </w:tr>
      <w:tr w14:paraId="0AFD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58" w:type="pct"/>
            <w:noWrap w:val="0"/>
            <w:vAlign w:val="center"/>
          </w:tcPr>
          <w:p w14:paraId="76CAAB22">
            <w:pPr>
              <w:widowControl/>
              <w:spacing w:line="400" w:lineRule="exact"/>
              <w:jc w:val="center"/>
              <w:rPr>
                <w:rFonts w:hint="eastAsia" w:eastAsia="宋体"/>
                <w:b/>
                <w:sz w:val="21"/>
                <w:szCs w:val="20"/>
                <w:lang w:val="en-US" w:eastAsia="zh-CN"/>
              </w:rPr>
            </w:pPr>
            <w:r>
              <w:rPr>
                <w:rFonts w:hint="eastAsia"/>
                <w:b/>
                <w:sz w:val="21"/>
                <w:szCs w:val="20"/>
                <w:lang w:val="en-US" w:eastAsia="zh-CN"/>
              </w:rPr>
              <w:t>88</w:t>
            </w:r>
          </w:p>
        </w:tc>
        <w:tc>
          <w:tcPr>
            <w:tcW w:w="614" w:type="pct"/>
            <w:vMerge w:val="restart"/>
            <w:noWrap w:val="0"/>
            <w:vAlign w:val="center"/>
          </w:tcPr>
          <w:p w14:paraId="0B073C9B">
            <w:pPr>
              <w:spacing w:line="400" w:lineRule="exact"/>
              <w:ind w:left="0" w:leftChars="0" w:firstLine="0" w:firstLineChars="0"/>
              <w:jc w:val="both"/>
              <w:rPr>
                <w:b/>
                <w:bCs/>
                <w:sz w:val="21"/>
                <w:szCs w:val="20"/>
                <w:lang w:val="en-US"/>
              </w:rPr>
            </w:pPr>
            <w:r>
              <w:rPr>
                <w:rFonts w:hint="eastAsia"/>
                <w:b/>
                <w:bCs/>
                <w:sz w:val="21"/>
                <w:szCs w:val="20"/>
                <w:lang w:val="en-US" w:eastAsia="zh-CN"/>
              </w:rPr>
              <w:t>履约能力</w:t>
            </w:r>
            <w:r>
              <w:rPr>
                <w:rFonts w:hint="eastAsia"/>
                <w:b/>
                <w:bCs/>
                <w:sz w:val="21"/>
                <w:szCs w:val="20"/>
              </w:rPr>
              <w:t>（</w:t>
            </w:r>
            <w:r>
              <w:rPr>
                <w:rFonts w:hint="eastAsia"/>
                <w:b/>
                <w:bCs/>
                <w:sz w:val="21"/>
                <w:szCs w:val="20"/>
                <w:lang w:val="en-US"/>
              </w:rPr>
              <w:t>2</w:t>
            </w:r>
            <w:r>
              <w:rPr>
                <w:rFonts w:hint="eastAsia"/>
                <w:b/>
                <w:bCs/>
                <w:sz w:val="21"/>
                <w:szCs w:val="20"/>
                <w:lang w:val="en-US" w:eastAsia="zh-CN"/>
              </w:rPr>
              <w:t>5</w:t>
            </w:r>
            <w:r>
              <w:rPr>
                <w:rFonts w:hint="eastAsia"/>
                <w:b/>
                <w:bCs/>
                <w:sz w:val="21"/>
                <w:szCs w:val="20"/>
              </w:rPr>
              <w:t>分）</w:t>
            </w:r>
          </w:p>
          <w:p w14:paraId="32EB5B7B">
            <w:pPr>
              <w:spacing w:line="400" w:lineRule="exact"/>
              <w:jc w:val="center"/>
              <w:rPr>
                <w:sz w:val="21"/>
                <w:szCs w:val="20"/>
              </w:rPr>
            </w:pPr>
          </w:p>
        </w:tc>
        <w:tc>
          <w:tcPr>
            <w:tcW w:w="3273" w:type="pct"/>
            <w:noWrap w:val="0"/>
            <w:vAlign w:val="center"/>
          </w:tcPr>
          <w:p w14:paraId="4F80ECCD">
            <w:pPr>
              <w:spacing w:line="440" w:lineRule="exact"/>
              <w:ind w:firstLine="420"/>
              <w:rPr>
                <w:rFonts w:hint="eastAsia" w:ascii="Times New Roman" w:hAnsi="Times New Roman" w:eastAsia="宋体" w:cs="Times New Roman"/>
                <w:sz w:val="21"/>
                <w:szCs w:val="20"/>
                <w:lang w:val="en-US"/>
              </w:rPr>
            </w:pPr>
            <w:r>
              <w:rPr>
                <w:rFonts w:hint="eastAsia" w:ascii="Times New Roman" w:hAnsi="Times New Roman" w:eastAsia="宋体" w:cs="Times New Roman"/>
                <w:sz w:val="21"/>
                <w:szCs w:val="20"/>
              </w:rPr>
              <w:t>拟为本次项目配备的项目负责人</w:t>
            </w:r>
            <w:r>
              <w:rPr>
                <w:rFonts w:hint="eastAsia" w:ascii="Times New Roman" w:hAnsi="Times New Roman" w:eastAsia="宋体" w:cs="Times New Roman"/>
                <w:sz w:val="21"/>
                <w:szCs w:val="20"/>
                <w:lang w:eastAsia="zh-CN"/>
              </w:rPr>
              <w:t>从事相关服务工作</w:t>
            </w:r>
            <w:r>
              <w:rPr>
                <w:rFonts w:hint="eastAsia" w:ascii="Times New Roman" w:hAnsi="Times New Roman" w:eastAsia="宋体" w:cs="Times New Roman"/>
                <w:sz w:val="21"/>
                <w:szCs w:val="20"/>
                <w:lang w:val="en-US" w:eastAsia="zh-CN"/>
              </w:rPr>
              <w:t>5年以上且</w:t>
            </w:r>
            <w:r>
              <w:rPr>
                <w:rFonts w:hint="eastAsia" w:ascii="Times New Roman" w:hAnsi="Times New Roman" w:eastAsia="宋体" w:cs="Times New Roman"/>
                <w:sz w:val="21"/>
                <w:szCs w:val="20"/>
                <w:lang w:eastAsia="zh-CN"/>
              </w:rPr>
              <w:t>具有医疗证书（康复治疗师或医师或护师）的得</w:t>
            </w:r>
            <w:r>
              <w:rPr>
                <w:rFonts w:hint="eastAsia" w:ascii="Times New Roman" w:hAnsi="Times New Roman" w:eastAsia="宋体" w:cs="Times New Roman"/>
                <w:sz w:val="21"/>
                <w:szCs w:val="20"/>
                <w:lang w:val="en-US" w:eastAsia="zh-CN"/>
              </w:rPr>
              <w:t>4分</w:t>
            </w:r>
            <w:r>
              <w:rPr>
                <w:rFonts w:hint="eastAsia" w:cs="Times New Roman"/>
                <w:sz w:val="21"/>
                <w:szCs w:val="20"/>
                <w:lang w:eastAsia="zh-CN"/>
              </w:rPr>
              <w:t>。</w:t>
            </w:r>
            <w:r>
              <w:rPr>
                <w:rFonts w:hint="eastAsia" w:ascii="Times New Roman" w:hAnsi="Times New Roman" w:eastAsia="宋体" w:cs="Times New Roman"/>
                <w:sz w:val="21"/>
                <w:szCs w:val="20"/>
              </w:rPr>
              <w:t>承担过类似服务项目，</w:t>
            </w:r>
            <w:r>
              <w:rPr>
                <w:rFonts w:hint="eastAsia" w:ascii="Times New Roman" w:hAnsi="Times New Roman" w:eastAsia="宋体" w:cs="Times New Roman"/>
                <w:sz w:val="21"/>
                <w:szCs w:val="20"/>
                <w:lang w:val="en-US"/>
              </w:rPr>
              <w:t>每提供一个业绩得2分，最高得6分；（</w:t>
            </w:r>
            <w:r>
              <w:rPr>
                <w:rFonts w:hint="eastAsia" w:ascii="Times New Roman" w:hAnsi="Times New Roman" w:eastAsia="宋体" w:cs="Times New Roman"/>
                <w:sz w:val="21"/>
                <w:szCs w:val="20"/>
              </w:rPr>
              <w:t>提供承担项目合同复印件加盖公章，合同须能反映出要求提供的相关信息，及投标截止时间前3个月内投标单位为其缴纳的社保证明</w:t>
            </w:r>
            <w:r>
              <w:rPr>
                <w:rFonts w:hint="eastAsia" w:ascii="Times New Roman" w:hAnsi="Times New Roman" w:eastAsia="宋体" w:cs="Times New Roman"/>
                <w:sz w:val="21"/>
                <w:szCs w:val="20"/>
                <w:lang w:val="en-US"/>
              </w:rPr>
              <w:t>）</w:t>
            </w:r>
          </w:p>
          <w:p w14:paraId="1C35C55F">
            <w:pPr>
              <w:spacing w:line="440" w:lineRule="exact"/>
              <w:ind w:firstLine="420"/>
              <w:rPr>
                <w:rFonts w:hint="eastAsia" w:ascii="Times New Roman" w:hAnsi="Times New Roman" w:eastAsia="宋体" w:cs="Times New Roman"/>
                <w:sz w:val="21"/>
                <w:szCs w:val="20"/>
                <w:lang w:val="en-US"/>
              </w:rPr>
            </w:pPr>
            <w:r>
              <w:rPr>
                <w:rFonts w:hint="eastAsia" w:ascii="Times New Roman" w:hAnsi="Times New Roman" w:eastAsia="宋体" w:cs="Times New Roman"/>
                <w:sz w:val="21"/>
                <w:szCs w:val="20"/>
                <w:lang w:val="zh-CN" w:eastAsia="zh-CN"/>
              </w:rPr>
              <w:t>未提供</w:t>
            </w:r>
            <w:r>
              <w:rPr>
                <w:rFonts w:hint="eastAsia" w:ascii="Times New Roman" w:hAnsi="Times New Roman" w:eastAsia="宋体" w:cs="Times New Roman"/>
                <w:sz w:val="21"/>
                <w:szCs w:val="20"/>
                <w:lang w:val="en-US" w:eastAsia="zh-CN"/>
              </w:rPr>
              <w:t>或提供不全的</w:t>
            </w:r>
            <w:r>
              <w:rPr>
                <w:rFonts w:hint="eastAsia" w:ascii="Times New Roman" w:hAnsi="Times New Roman" w:eastAsia="宋体" w:cs="Times New Roman"/>
                <w:sz w:val="21"/>
                <w:szCs w:val="20"/>
                <w:lang w:val="zh-CN" w:eastAsia="zh-CN"/>
              </w:rPr>
              <w:t>不得分。</w:t>
            </w:r>
          </w:p>
        </w:tc>
        <w:tc>
          <w:tcPr>
            <w:tcW w:w="553" w:type="pct"/>
            <w:noWrap w:val="0"/>
            <w:vAlign w:val="center"/>
          </w:tcPr>
          <w:p w14:paraId="14C782A7">
            <w:pPr>
              <w:spacing w:line="400" w:lineRule="exact"/>
              <w:jc w:val="center"/>
              <w:rPr>
                <w:rFonts w:hint="default" w:eastAsia="宋体"/>
                <w:b/>
                <w:sz w:val="21"/>
                <w:szCs w:val="20"/>
                <w:lang w:val="en-US" w:eastAsia="zh-CN"/>
              </w:rPr>
            </w:pPr>
            <w:r>
              <w:rPr>
                <w:rFonts w:hint="eastAsia"/>
                <w:b/>
                <w:sz w:val="21"/>
                <w:szCs w:val="20"/>
                <w:lang w:val="en-US" w:eastAsia="zh-CN"/>
              </w:rPr>
              <w:t>610</w:t>
            </w:r>
          </w:p>
        </w:tc>
      </w:tr>
      <w:tr w14:paraId="68A6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558" w:type="pct"/>
            <w:noWrap w:val="0"/>
            <w:vAlign w:val="center"/>
          </w:tcPr>
          <w:p w14:paraId="0667ABA2">
            <w:pPr>
              <w:widowControl/>
              <w:spacing w:line="400" w:lineRule="exact"/>
              <w:jc w:val="center"/>
              <w:rPr>
                <w:rFonts w:hint="eastAsia" w:eastAsia="宋体"/>
                <w:b/>
                <w:sz w:val="21"/>
                <w:szCs w:val="20"/>
                <w:lang w:val="en-US" w:eastAsia="zh-CN"/>
              </w:rPr>
            </w:pPr>
            <w:r>
              <w:rPr>
                <w:rFonts w:hint="eastAsia"/>
                <w:b/>
                <w:sz w:val="21"/>
                <w:szCs w:val="20"/>
                <w:lang w:val="en-US" w:eastAsia="zh-CN"/>
              </w:rPr>
              <w:t>99</w:t>
            </w:r>
          </w:p>
        </w:tc>
        <w:tc>
          <w:tcPr>
            <w:tcW w:w="614" w:type="pct"/>
            <w:vMerge w:val="continue"/>
            <w:noWrap w:val="0"/>
            <w:vAlign w:val="center"/>
          </w:tcPr>
          <w:p w14:paraId="59C2B177">
            <w:pPr>
              <w:spacing w:line="400" w:lineRule="exact"/>
              <w:jc w:val="center"/>
              <w:rPr>
                <w:sz w:val="21"/>
                <w:szCs w:val="20"/>
              </w:rPr>
            </w:pPr>
          </w:p>
        </w:tc>
        <w:tc>
          <w:tcPr>
            <w:tcW w:w="3273" w:type="pct"/>
            <w:noWrap w:val="0"/>
            <w:vAlign w:val="center"/>
          </w:tcPr>
          <w:p w14:paraId="5694B832">
            <w:pPr>
              <w:spacing w:line="440" w:lineRule="exact"/>
              <w:ind w:firstLine="420"/>
              <w:rPr>
                <w:rFonts w:hint="eastAsia" w:ascii="Times New Roman" w:hAnsi="Times New Roman" w:eastAsia="宋体" w:cs="Times New Roman"/>
                <w:sz w:val="21"/>
                <w:szCs w:val="20"/>
              </w:rPr>
            </w:pPr>
            <w:r>
              <w:rPr>
                <w:rFonts w:hint="eastAsia" w:cs="Times New Roman"/>
                <w:sz w:val="21"/>
                <w:szCs w:val="20"/>
                <w:lang w:eastAsia="zh-CN"/>
              </w:rPr>
              <w:t>（</w:t>
            </w:r>
            <w:r>
              <w:rPr>
                <w:rFonts w:hint="eastAsia" w:cs="Times New Roman"/>
                <w:sz w:val="21"/>
                <w:szCs w:val="20"/>
                <w:lang w:val="en-US" w:eastAsia="zh-CN"/>
              </w:rPr>
              <w:t>1）</w:t>
            </w:r>
            <w:r>
              <w:rPr>
                <w:rFonts w:hint="eastAsia" w:ascii="Times New Roman" w:hAnsi="Times New Roman" w:eastAsia="宋体" w:cs="Times New Roman"/>
                <w:sz w:val="21"/>
                <w:szCs w:val="20"/>
              </w:rPr>
              <w:t>拟为本次项目配备的服务团队中每提供一名成员具有康复医师（</w:t>
            </w:r>
            <w:r>
              <w:rPr>
                <w:rFonts w:hint="eastAsia" w:ascii="Times New Roman" w:hAnsi="Times New Roman" w:eastAsia="宋体" w:cs="Times New Roman"/>
                <w:sz w:val="21"/>
                <w:szCs w:val="20"/>
                <w:lang w:eastAsia="zh-CN"/>
              </w:rPr>
              <w:t>或健康管理师</w:t>
            </w:r>
            <w:r>
              <w:rPr>
                <w:rFonts w:hint="eastAsia" w:ascii="Times New Roman" w:hAnsi="Times New Roman" w:eastAsia="宋体" w:cs="Times New Roman"/>
                <w:sz w:val="21"/>
                <w:szCs w:val="20"/>
              </w:rPr>
              <w:t>）的得</w:t>
            </w:r>
            <w:r>
              <w:rPr>
                <w:rFonts w:hint="eastAsia" w:ascii="Times New Roman" w:hAnsi="Times New Roman" w:eastAsia="宋体" w:cs="Times New Roman"/>
                <w:sz w:val="21"/>
                <w:szCs w:val="20"/>
                <w:lang w:val="en-US" w:eastAsia="zh-CN"/>
              </w:rPr>
              <w:t>3</w:t>
            </w:r>
            <w:r>
              <w:rPr>
                <w:rFonts w:hint="eastAsia" w:ascii="Times New Roman" w:hAnsi="Times New Roman" w:eastAsia="宋体" w:cs="Times New Roman"/>
                <w:sz w:val="21"/>
                <w:szCs w:val="20"/>
              </w:rPr>
              <w:t>分，最高得</w:t>
            </w:r>
            <w:r>
              <w:rPr>
                <w:rFonts w:hint="eastAsia" w:ascii="Times New Roman" w:hAnsi="Times New Roman" w:eastAsia="宋体" w:cs="Times New Roman"/>
                <w:sz w:val="21"/>
                <w:szCs w:val="20"/>
                <w:lang w:val="en-US" w:eastAsia="zh-CN"/>
              </w:rPr>
              <w:t>6</w:t>
            </w:r>
            <w:r>
              <w:rPr>
                <w:rFonts w:hint="eastAsia" w:ascii="Times New Roman" w:hAnsi="Times New Roman" w:eastAsia="宋体" w:cs="Times New Roman"/>
                <w:sz w:val="21"/>
                <w:szCs w:val="20"/>
              </w:rPr>
              <w:t>分；</w:t>
            </w:r>
            <w:r>
              <w:rPr>
                <w:rFonts w:hint="eastAsia" w:cs="Times New Roman"/>
                <w:sz w:val="21"/>
                <w:szCs w:val="20"/>
                <w:lang w:eastAsia="zh-CN"/>
              </w:rPr>
              <w:t>（</w:t>
            </w:r>
            <w:r>
              <w:rPr>
                <w:rFonts w:hint="eastAsia" w:cs="Times New Roman"/>
                <w:sz w:val="21"/>
                <w:szCs w:val="20"/>
                <w:lang w:val="en-US" w:eastAsia="zh-CN"/>
              </w:rPr>
              <w:t>2）</w:t>
            </w:r>
            <w:r>
              <w:rPr>
                <w:rFonts w:hint="eastAsia" w:ascii="Times New Roman" w:hAnsi="Times New Roman" w:eastAsia="宋体" w:cs="Times New Roman"/>
                <w:sz w:val="21"/>
                <w:szCs w:val="20"/>
              </w:rPr>
              <w:t>每提供一名成员具有主管护师的得</w:t>
            </w:r>
            <w:r>
              <w:rPr>
                <w:rFonts w:hint="eastAsia" w:ascii="Times New Roman" w:hAnsi="Times New Roman" w:eastAsia="宋体" w:cs="Times New Roman"/>
                <w:sz w:val="21"/>
                <w:szCs w:val="20"/>
                <w:lang w:val="en-US" w:eastAsia="zh-CN"/>
              </w:rPr>
              <w:t>3</w:t>
            </w:r>
            <w:r>
              <w:rPr>
                <w:rFonts w:hint="eastAsia" w:ascii="Times New Roman" w:hAnsi="Times New Roman" w:eastAsia="宋体" w:cs="Times New Roman"/>
                <w:sz w:val="21"/>
                <w:szCs w:val="20"/>
              </w:rPr>
              <w:t>分，最高得</w:t>
            </w:r>
            <w:r>
              <w:rPr>
                <w:rFonts w:hint="eastAsia" w:ascii="Times New Roman" w:hAnsi="Times New Roman" w:eastAsia="宋体" w:cs="Times New Roman"/>
                <w:sz w:val="21"/>
                <w:szCs w:val="20"/>
                <w:lang w:val="en-US" w:eastAsia="zh-CN"/>
              </w:rPr>
              <w:t>6分</w:t>
            </w:r>
            <w:r>
              <w:rPr>
                <w:rFonts w:hint="eastAsia" w:ascii="Times New Roman" w:hAnsi="Times New Roman" w:eastAsia="宋体" w:cs="Times New Roman"/>
                <w:sz w:val="21"/>
                <w:szCs w:val="20"/>
              </w:rPr>
              <w:t>；</w:t>
            </w:r>
          </w:p>
          <w:p w14:paraId="4C4CCFCA">
            <w:pPr>
              <w:spacing w:line="440" w:lineRule="exact"/>
              <w:ind w:firstLine="420"/>
              <w:rPr>
                <w:rFonts w:hint="eastAsia" w:ascii="Times New Roman" w:hAnsi="Times New Roman" w:eastAsia="宋体" w:cs="Times New Roman"/>
                <w:sz w:val="21"/>
                <w:szCs w:val="20"/>
              </w:rPr>
            </w:pPr>
            <w:r>
              <w:rPr>
                <w:rFonts w:hint="eastAsia" w:ascii="Times New Roman" w:hAnsi="Times New Roman" w:eastAsia="宋体" w:cs="Times New Roman"/>
                <w:sz w:val="21"/>
                <w:szCs w:val="20"/>
              </w:rPr>
              <w:t>（</w:t>
            </w:r>
            <w:r>
              <w:rPr>
                <w:rFonts w:hint="eastAsia" w:cs="Times New Roman"/>
                <w:sz w:val="21"/>
                <w:szCs w:val="20"/>
                <w:lang w:val="en-US" w:eastAsia="zh-CN"/>
              </w:rPr>
              <w:t>3</w:t>
            </w:r>
            <w:r>
              <w:rPr>
                <w:rFonts w:hint="eastAsia" w:ascii="Times New Roman" w:hAnsi="Times New Roman" w:eastAsia="宋体" w:cs="Times New Roman"/>
                <w:sz w:val="21"/>
                <w:szCs w:val="20"/>
              </w:rPr>
              <w:t>）每提供一名成员具有社会工作师</w:t>
            </w:r>
            <w:r>
              <w:rPr>
                <w:rFonts w:hint="eastAsia" w:ascii="Times New Roman" w:hAnsi="Times New Roman" w:eastAsia="宋体" w:cs="Times New Roman"/>
                <w:sz w:val="21"/>
                <w:szCs w:val="20"/>
                <w:lang w:eastAsia="zh-CN"/>
              </w:rPr>
              <w:t>以上</w:t>
            </w:r>
            <w:r>
              <w:rPr>
                <w:rFonts w:hint="eastAsia" w:ascii="Times New Roman" w:hAnsi="Times New Roman" w:eastAsia="宋体" w:cs="Times New Roman"/>
                <w:sz w:val="21"/>
                <w:szCs w:val="20"/>
              </w:rPr>
              <w:t>证书得</w:t>
            </w:r>
            <w:r>
              <w:rPr>
                <w:rFonts w:hint="eastAsia" w:ascii="Times New Roman" w:hAnsi="Times New Roman" w:eastAsia="宋体" w:cs="Times New Roman"/>
                <w:sz w:val="21"/>
                <w:szCs w:val="20"/>
                <w:lang w:val="en-US" w:eastAsia="zh-CN"/>
              </w:rPr>
              <w:t>1</w:t>
            </w:r>
            <w:r>
              <w:rPr>
                <w:rFonts w:hint="eastAsia" w:ascii="Times New Roman" w:hAnsi="Times New Roman" w:eastAsia="宋体" w:cs="Times New Roman"/>
                <w:sz w:val="21"/>
                <w:szCs w:val="20"/>
              </w:rPr>
              <w:t>分，最高得</w:t>
            </w:r>
            <w:r>
              <w:rPr>
                <w:rFonts w:hint="eastAsia" w:ascii="Times New Roman" w:hAnsi="Times New Roman" w:eastAsia="宋体" w:cs="Times New Roman"/>
                <w:sz w:val="21"/>
                <w:szCs w:val="20"/>
                <w:lang w:val="en-US" w:eastAsia="zh-CN"/>
              </w:rPr>
              <w:t>3</w:t>
            </w:r>
            <w:r>
              <w:rPr>
                <w:rFonts w:hint="eastAsia" w:ascii="Times New Roman" w:hAnsi="Times New Roman" w:eastAsia="宋体" w:cs="Times New Roman"/>
                <w:sz w:val="21"/>
                <w:szCs w:val="20"/>
              </w:rPr>
              <w:t>分；</w:t>
            </w:r>
          </w:p>
          <w:p w14:paraId="236245A9">
            <w:pPr>
              <w:spacing w:line="440" w:lineRule="exact"/>
              <w:ind w:firstLine="420"/>
              <w:rPr>
                <w:rFonts w:hint="eastAsia" w:ascii="Times New Roman" w:hAnsi="Times New Roman" w:eastAsia="宋体" w:cs="Times New Roman"/>
                <w:sz w:val="21"/>
                <w:szCs w:val="20"/>
              </w:rPr>
            </w:pPr>
            <w:r>
              <w:rPr>
                <w:rFonts w:hint="eastAsia" w:ascii="Times New Roman" w:hAnsi="Times New Roman" w:eastAsia="宋体" w:cs="Times New Roman"/>
                <w:sz w:val="21"/>
                <w:szCs w:val="20"/>
                <w:lang w:eastAsia="zh-CN"/>
              </w:rPr>
              <w:t>社工证和医护类证书</w:t>
            </w:r>
            <w:r>
              <w:rPr>
                <w:rFonts w:hint="eastAsia" w:ascii="Times New Roman" w:hAnsi="Times New Roman" w:eastAsia="宋体" w:cs="Times New Roman"/>
                <w:sz w:val="21"/>
                <w:szCs w:val="20"/>
              </w:rPr>
              <w:t>可重复计分，本项最高得1</w:t>
            </w:r>
            <w:r>
              <w:rPr>
                <w:rFonts w:hint="eastAsia" w:ascii="Times New Roman" w:hAnsi="Times New Roman" w:eastAsia="宋体" w:cs="Times New Roman"/>
                <w:sz w:val="21"/>
                <w:szCs w:val="20"/>
                <w:lang w:val="en-US" w:eastAsia="zh-CN"/>
              </w:rPr>
              <w:t>5</w:t>
            </w:r>
            <w:r>
              <w:rPr>
                <w:rFonts w:hint="eastAsia" w:ascii="Times New Roman" w:hAnsi="Times New Roman" w:eastAsia="宋体" w:cs="Times New Roman"/>
                <w:sz w:val="21"/>
                <w:szCs w:val="20"/>
              </w:rPr>
              <w:t>分。</w:t>
            </w:r>
          </w:p>
          <w:p w14:paraId="054170EE">
            <w:pPr>
              <w:spacing w:line="440" w:lineRule="exact"/>
              <w:ind w:firstLine="420"/>
              <w:rPr>
                <w:rFonts w:hint="eastAsia" w:ascii="Times New Roman" w:hAnsi="Times New Roman" w:eastAsia="宋体" w:cs="Times New Roman"/>
                <w:sz w:val="21"/>
                <w:szCs w:val="20"/>
              </w:rPr>
            </w:pPr>
            <w:r>
              <w:rPr>
                <w:rFonts w:hint="eastAsia" w:ascii="Times New Roman" w:hAnsi="Times New Roman" w:eastAsia="宋体" w:cs="Times New Roman"/>
                <w:sz w:val="21"/>
                <w:szCs w:val="20"/>
              </w:rPr>
              <w:t>注：以上提供</w:t>
            </w:r>
            <w:r>
              <w:rPr>
                <w:rFonts w:hint="eastAsia" w:ascii="Times New Roman" w:hAnsi="Times New Roman" w:eastAsia="宋体" w:cs="Times New Roman"/>
                <w:sz w:val="21"/>
                <w:szCs w:val="20"/>
                <w:lang w:eastAsia="zh-CN"/>
              </w:rPr>
              <w:t>的</w:t>
            </w:r>
            <w:r>
              <w:rPr>
                <w:rFonts w:hint="eastAsia" w:ascii="Times New Roman" w:hAnsi="Times New Roman" w:eastAsia="宋体" w:cs="Times New Roman"/>
                <w:sz w:val="21"/>
                <w:szCs w:val="20"/>
              </w:rPr>
              <w:t>证明材料需加盖公章。未提供不得分。</w:t>
            </w:r>
          </w:p>
        </w:tc>
        <w:tc>
          <w:tcPr>
            <w:tcW w:w="553" w:type="pct"/>
            <w:noWrap w:val="0"/>
            <w:vAlign w:val="center"/>
          </w:tcPr>
          <w:p w14:paraId="421BEC3F">
            <w:pPr>
              <w:spacing w:line="400" w:lineRule="exact"/>
              <w:jc w:val="center"/>
              <w:rPr>
                <w:rFonts w:hint="default" w:eastAsia="宋体"/>
                <w:b/>
                <w:sz w:val="21"/>
                <w:szCs w:val="20"/>
                <w:lang w:val="en-US" w:eastAsia="zh-CN"/>
              </w:rPr>
            </w:pPr>
            <w:r>
              <w:rPr>
                <w:rFonts w:hint="eastAsia"/>
                <w:b/>
                <w:sz w:val="21"/>
                <w:szCs w:val="20"/>
                <w:lang w:val="en-US" w:eastAsia="zh-CN"/>
              </w:rPr>
              <w:t>115</w:t>
            </w:r>
          </w:p>
        </w:tc>
      </w:tr>
      <w:tr w14:paraId="07F2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46" w:type="pct"/>
            <w:gridSpan w:val="3"/>
            <w:noWrap w:val="0"/>
            <w:vAlign w:val="center"/>
          </w:tcPr>
          <w:p w14:paraId="7EA44BCA">
            <w:pPr>
              <w:spacing w:line="400" w:lineRule="exact"/>
              <w:ind w:firstLine="3885" w:firstLineChars="1843"/>
              <w:jc w:val="left"/>
              <w:rPr>
                <w:sz w:val="21"/>
                <w:szCs w:val="20"/>
              </w:rPr>
            </w:pPr>
            <w:r>
              <w:rPr>
                <w:rFonts w:hint="eastAsia"/>
                <w:b/>
                <w:bCs/>
                <w:sz w:val="21"/>
                <w:szCs w:val="20"/>
              </w:rPr>
              <w:t>合计总分</w:t>
            </w:r>
          </w:p>
        </w:tc>
        <w:tc>
          <w:tcPr>
            <w:tcW w:w="553" w:type="pct"/>
            <w:noWrap w:val="0"/>
            <w:vAlign w:val="center"/>
          </w:tcPr>
          <w:p w14:paraId="74444DCB">
            <w:pPr>
              <w:spacing w:line="400" w:lineRule="exact"/>
              <w:ind w:left="0" w:leftChars="0" w:firstLine="211" w:firstLineChars="100"/>
              <w:jc w:val="both"/>
              <w:rPr>
                <w:rFonts w:hint="default"/>
                <w:b/>
                <w:bCs/>
                <w:sz w:val="21"/>
                <w:szCs w:val="20"/>
                <w:lang w:val="en-US"/>
              </w:rPr>
            </w:pPr>
            <w:r>
              <w:rPr>
                <w:rFonts w:hint="eastAsia"/>
                <w:b/>
                <w:bCs/>
                <w:sz w:val="21"/>
                <w:szCs w:val="20"/>
                <w:lang w:val="en-US" w:eastAsia="zh-CN"/>
              </w:rPr>
              <w:t>100</w:t>
            </w:r>
          </w:p>
        </w:tc>
      </w:tr>
    </w:tbl>
    <w:p w14:paraId="31D86EB7">
      <w:pPr>
        <w:spacing w:line="360" w:lineRule="auto"/>
        <w:rPr>
          <w:sz w:val="24"/>
          <w:szCs w:val="24"/>
        </w:rPr>
      </w:pPr>
    </w:p>
    <w:p w14:paraId="686C9CDF">
      <w:pPr>
        <w:ind w:firstLine="480" w:firstLineChars="200"/>
        <w:jc w:val="center"/>
        <w:rPr>
          <w:rStyle w:val="561"/>
          <w:rFonts w:hint="eastAsia" w:ascii="宋体" w:hAnsi="宋体" w:cs="宋体"/>
          <w:sz w:val="24"/>
        </w:rPr>
      </w:pPr>
    </w:p>
    <w:p w14:paraId="05BC1F01">
      <w:pPr>
        <w:shd w:val="clear" w:color="auto" w:fill="FFFFFF"/>
        <w:spacing w:line="360" w:lineRule="auto"/>
        <w:ind w:firstLine="420"/>
        <w:rPr>
          <w:rFonts w:hint="eastAsia" w:ascii="宋体" w:hAnsi="宋体" w:cs="宋体"/>
          <w:sz w:val="24"/>
          <w:szCs w:val="24"/>
        </w:rPr>
      </w:pPr>
      <w:r>
        <w:rPr>
          <w:rFonts w:hint="eastAsia" w:ascii="宋体" w:hAnsi="宋体" w:cs="宋体"/>
          <w:sz w:val="24"/>
          <w:szCs w:val="24"/>
        </w:rPr>
        <w:t xml:space="preserve">说明： </w:t>
      </w:r>
    </w:p>
    <w:p w14:paraId="346B171A">
      <w:pPr>
        <w:spacing w:line="360" w:lineRule="auto"/>
        <w:ind w:firstLine="420"/>
        <w:rPr>
          <w:rFonts w:hint="eastAsia" w:ascii="宋体" w:hAnsi="宋体"/>
          <w:sz w:val="24"/>
          <w:szCs w:val="24"/>
        </w:rPr>
      </w:pPr>
      <w:r>
        <w:rPr>
          <w:rFonts w:ascii="宋体" w:hAnsi="宋体"/>
          <w:sz w:val="24"/>
          <w:szCs w:val="24"/>
        </w:rPr>
        <w:t>1</w:t>
      </w:r>
      <w:r>
        <w:rPr>
          <w:rFonts w:hint="eastAsia" w:ascii="宋体" w:hAnsi="宋体"/>
          <w:sz w:val="24"/>
          <w:szCs w:val="24"/>
          <w:lang w:val="zh-TW" w:eastAsia="zh-TW"/>
        </w:rPr>
        <w:t>、评审评分标准涉及到的所有证书、认证、证明和业绩等材料均以有效的证明文件的复印件（加盖公章）为依据，需按要求提供相应的证明材料在投标文件中。提供的证明材料必须真实可靠，如发现弄虚作假者，将向政府采购</w:t>
      </w:r>
      <w:r>
        <w:rPr>
          <w:rFonts w:hint="eastAsia" w:ascii="宋体" w:hAnsi="宋体"/>
          <w:sz w:val="24"/>
          <w:szCs w:val="24"/>
        </w:rPr>
        <w:t>监管</w:t>
      </w:r>
      <w:r>
        <w:rPr>
          <w:rFonts w:hint="eastAsia" w:ascii="宋体" w:hAnsi="宋体"/>
          <w:sz w:val="24"/>
          <w:szCs w:val="24"/>
          <w:lang w:val="zh-TW" w:eastAsia="zh-TW"/>
        </w:rPr>
        <w:t>部门汇报，将供应商列入不良行为记录名单，并依法予以处罚。</w:t>
      </w:r>
    </w:p>
    <w:p w14:paraId="0B621857">
      <w:pPr>
        <w:spacing w:line="360" w:lineRule="auto"/>
        <w:ind w:firstLine="422"/>
        <w:rPr>
          <w:rFonts w:hint="eastAsia" w:ascii="宋体" w:hAnsi="宋体"/>
          <w:sz w:val="24"/>
          <w:szCs w:val="24"/>
        </w:rPr>
      </w:pPr>
      <w:r>
        <w:rPr>
          <w:rFonts w:ascii="宋体" w:hAnsi="宋体"/>
          <w:sz w:val="24"/>
          <w:szCs w:val="24"/>
        </w:rPr>
        <w:t>2</w:t>
      </w:r>
      <w:r>
        <w:rPr>
          <w:rFonts w:hint="eastAsia" w:ascii="宋体" w:hAnsi="宋体"/>
          <w:sz w:val="24"/>
          <w:szCs w:val="24"/>
          <w:lang w:val="zh-TW" w:eastAsia="zh-TW"/>
        </w:rPr>
        <w:t>、政策功能：小微企业的价格扣除</w:t>
      </w:r>
    </w:p>
    <w:p w14:paraId="4D4C778E">
      <w:pPr>
        <w:spacing w:line="360" w:lineRule="auto"/>
        <w:ind w:firstLine="422"/>
        <w:rPr>
          <w:rFonts w:hint="eastAsia" w:ascii="宋体" w:hAnsi="宋体"/>
          <w:sz w:val="24"/>
          <w:szCs w:val="24"/>
        </w:rPr>
      </w:pPr>
      <w:r>
        <w:rPr>
          <w:rFonts w:ascii="宋体" w:hAnsi="宋体"/>
          <w:sz w:val="24"/>
          <w:szCs w:val="24"/>
        </w:rPr>
        <w:t>2.1</w:t>
      </w:r>
      <w:r>
        <w:rPr>
          <w:rFonts w:hint="eastAsia" w:ascii="宋体" w:hAnsi="宋体"/>
          <w:sz w:val="24"/>
          <w:szCs w:val="24"/>
          <w:lang w:val="zh-TW" w:eastAsia="zh-TW"/>
        </w:rPr>
        <w:t>根据</w:t>
      </w:r>
      <w:r>
        <w:rPr>
          <w:rFonts w:ascii="宋体" w:hAnsi="宋体"/>
          <w:sz w:val="24"/>
          <w:szCs w:val="24"/>
        </w:rPr>
        <w:t>“</w:t>
      </w:r>
      <w:r>
        <w:rPr>
          <w:rFonts w:hint="eastAsia" w:ascii="宋体" w:hAnsi="宋体"/>
          <w:sz w:val="24"/>
          <w:szCs w:val="24"/>
          <w:lang w:val="zh-TW" w:eastAsia="zh-TW"/>
        </w:rPr>
        <w:t>关于印发《政府采购促进中小企业发展管理办法》的通知</w:t>
      </w:r>
      <w:r>
        <w:rPr>
          <w:rFonts w:ascii="宋体" w:hAnsi="宋体"/>
          <w:sz w:val="24"/>
          <w:szCs w:val="24"/>
        </w:rPr>
        <w:t>”</w:t>
      </w:r>
      <w:r>
        <w:rPr>
          <w:rFonts w:hint="eastAsia" w:ascii="宋体" w:hAnsi="宋体"/>
          <w:sz w:val="24"/>
          <w:szCs w:val="24"/>
          <w:lang w:val="zh-TW" w:eastAsia="zh-TW"/>
        </w:rPr>
        <w:t>（财库〔</w:t>
      </w:r>
      <w:r>
        <w:rPr>
          <w:rFonts w:ascii="宋体" w:hAnsi="宋体"/>
          <w:sz w:val="24"/>
          <w:szCs w:val="24"/>
        </w:rPr>
        <w:t>2020</w:t>
      </w:r>
      <w:r>
        <w:rPr>
          <w:rFonts w:hint="eastAsia" w:ascii="宋体" w:hAnsi="宋体"/>
          <w:sz w:val="24"/>
          <w:szCs w:val="24"/>
          <w:lang w:val="zh-TW" w:eastAsia="zh-TW"/>
        </w:rPr>
        <w:t>〕</w:t>
      </w:r>
      <w:r>
        <w:rPr>
          <w:rFonts w:ascii="宋体" w:hAnsi="宋体"/>
          <w:sz w:val="24"/>
          <w:szCs w:val="24"/>
        </w:rPr>
        <w:t xml:space="preserve">46 </w:t>
      </w:r>
      <w:r>
        <w:rPr>
          <w:rFonts w:hint="eastAsia" w:ascii="宋体" w:hAnsi="宋体"/>
          <w:sz w:val="24"/>
          <w:szCs w:val="24"/>
          <w:lang w:val="zh-TW" w:eastAsia="zh-TW"/>
        </w:rPr>
        <w:t>号）的规定</w:t>
      </w:r>
      <w:r>
        <w:rPr>
          <w:rFonts w:ascii="宋体" w:hAnsi="宋体"/>
          <w:sz w:val="24"/>
          <w:szCs w:val="24"/>
        </w:rPr>
        <w:t xml:space="preserve"> </w:t>
      </w:r>
      <w:r>
        <w:rPr>
          <w:rFonts w:hint="eastAsia" w:ascii="宋体" w:hAnsi="宋体"/>
          <w:sz w:val="24"/>
          <w:szCs w:val="24"/>
          <w:lang w:val="zh-TW" w:eastAsia="zh-TW"/>
        </w:rPr>
        <w:t>对符合规定的小微企业报价给予</w:t>
      </w:r>
      <w:r>
        <w:rPr>
          <w:rFonts w:ascii="宋体" w:hAnsi="宋体"/>
          <w:sz w:val="24"/>
          <w:szCs w:val="24"/>
        </w:rPr>
        <w:t>10%</w:t>
      </w:r>
      <w:r>
        <w:rPr>
          <w:rFonts w:hint="eastAsia" w:ascii="宋体" w:hAnsi="宋体"/>
          <w:sz w:val="24"/>
          <w:szCs w:val="24"/>
          <w:lang w:val="zh-TW" w:eastAsia="zh-TW"/>
        </w:rPr>
        <w:t>（工程项目为</w:t>
      </w:r>
      <w:r>
        <w:rPr>
          <w:rFonts w:ascii="宋体" w:hAnsi="宋体"/>
          <w:sz w:val="24"/>
          <w:szCs w:val="24"/>
        </w:rPr>
        <w:t xml:space="preserve"> 5%</w:t>
      </w:r>
      <w:r>
        <w:rPr>
          <w:rFonts w:hint="eastAsia" w:ascii="宋体" w:hAnsi="宋体"/>
          <w:sz w:val="24"/>
          <w:szCs w:val="24"/>
          <w:lang w:val="zh-TW" w:eastAsia="zh-TW"/>
        </w:rPr>
        <w:t>）的扣除，用扣除后的价格参加评审。</w:t>
      </w:r>
    </w:p>
    <w:p w14:paraId="09935409">
      <w:pPr>
        <w:spacing w:line="360" w:lineRule="auto"/>
        <w:ind w:firstLine="420"/>
        <w:rPr>
          <w:rFonts w:hint="eastAsia" w:ascii="宋体" w:hAnsi="宋体"/>
          <w:sz w:val="24"/>
          <w:szCs w:val="24"/>
        </w:rPr>
      </w:pPr>
      <w:r>
        <w:rPr>
          <w:rFonts w:ascii="宋体" w:hAnsi="宋体"/>
          <w:sz w:val="24"/>
          <w:szCs w:val="24"/>
        </w:rPr>
        <w:t>2.2</w:t>
      </w:r>
      <w:r>
        <w:rPr>
          <w:rFonts w:hint="eastAsia" w:ascii="宋体" w:hAnsi="宋体"/>
          <w:sz w:val="24"/>
          <w:szCs w:val="24"/>
          <w:lang w:val="zh-TW" w:eastAsia="zh-TW"/>
        </w:rPr>
        <w:t>大中型企业和其他自然人、法人或者其他组织与小型、微型企业（监狱企业、残疾人福利单位）组成联合体共同参加投标，如果联合协议中约定，小型、微型企业（监狱企业、残疾人福利单位）的协议合同金额占到联合体协议合同总金额</w:t>
      </w:r>
      <w:r>
        <w:rPr>
          <w:rFonts w:ascii="宋体" w:hAnsi="宋体"/>
          <w:sz w:val="24"/>
          <w:szCs w:val="24"/>
          <w:lang w:val="zh-TW" w:eastAsia="zh-TW"/>
        </w:rPr>
        <w:t xml:space="preserve"> </w:t>
      </w:r>
      <w:r>
        <w:rPr>
          <w:rFonts w:ascii="宋体" w:hAnsi="宋体"/>
          <w:sz w:val="24"/>
          <w:szCs w:val="24"/>
        </w:rPr>
        <w:t>30%</w:t>
      </w:r>
      <w:r>
        <w:rPr>
          <w:rFonts w:hint="eastAsia" w:ascii="宋体" w:hAnsi="宋体"/>
          <w:sz w:val="24"/>
          <w:szCs w:val="24"/>
          <w:lang w:val="zh-TW" w:eastAsia="zh-TW"/>
        </w:rPr>
        <w:t>以上的，给予联合体</w:t>
      </w:r>
      <w:r>
        <w:rPr>
          <w:rFonts w:ascii="宋体" w:hAnsi="宋体"/>
          <w:sz w:val="24"/>
          <w:szCs w:val="24"/>
          <w:lang w:val="zh-TW" w:eastAsia="zh-TW"/>
        </w:rPr>
        <w:t xml:space="preserve"> </w:t>
      </w:r>
      <w:r>
        <w:rPr>
          <w:rFonts w:ascii="宋体" w:hAnsi="宋体"/>
          <w:sz w:val="24"/>
          <w:szCs w:val="24"/>
        </w:rPr>
        <w:t>2%</w:t>
      </w:r>
      <w:r>
        <w:rPr>
          <w:rFonts w:hint="eastAsia" w:ascii="宋体" w:hAnsi="宋体"/>
          <w:sz w:val="24"/>
          <w:szCs w:val="24"/>
          <w:lang w:val="zh-TW" w:eastAsia="zh-TW"/>
        </w:rPr>
        <w:t>的价格扣除。联合体各方均为中小型、微型企业（监狱企业、残疾人福利单位）的，联合体视同为小型、微型企业享受</w:t>
      </w:r>
      <w:r>
        <w:rPr>
          <w:rFonts w:ascii="宋体" w:hAnsi="宋体"/>
          <w:sz w:val="24"/>
          <w:szCs w:val="24"/>
          <w:lang w:val="zh-TW" w:eastAsia="zh-TW"/>
        </w:rPr>
        <w:t xml:space="preserve"> </w:t>
      </w:r>
      <w:r>
        <w:rPr>
          <w:rFonts w:ascii="宋体" w:hAnsi="宋体"/>
          <w:sz w:val="24"/>
          <w:szCs w:val="24"/>
        </w:rPr>
        <w:t>6%</w:t>
      </w:r>
      <w:r>
        <w:rPr>
          <w:rFonts w:hint="eastAsia" w:ascii="宋体" w:hAnsi="宋体"/>
          <w:sz w:val="24"/>
          <w:szCs w:val="24"/>
          <w:lang w:val="zh-TW" w:eastAsia="zh-TW"/>
        </w:rPr>
        <w:t>价格扣除，用扣除后的价格参与评审。</w:t>
      </w:r>
    </w:p>
    <w:p w14:paraId="740BA1C0">
      <w:pPr>
        <w:spacing w:line="360" w:lineRule="auto"/>
        <w:ind w:firstLine="420"/>
        <w:rPr>
          <w:rFonts w:hint="eastAsia" w:ascii="宋体" w:hAnsi="宋体"/>
          <w:sz w:val="24"/>
          <w:szCs w:val="24"/>
        </w:rPr>
      </w:pPr>
      <w:r>
        <w:rPr>
          <w:rFonts w:ascii="宋体" w:hAnsi="宋体"/>
          <w:sz w:val="24"/>
          <w:szCs w:val="24"/>
        </w:rPr>
        <w:t>2.3</w:t>
      </w:r>
      <w:r>
        <w:rPr>
          <w:rFonts w:hint="eastAsia" w:ascii="宋体" w:hAnsi="宋体"/>
          <w:sz w:val="24"/>
          <w:szCs w:val="24"/>
          <w:lang w:val="zh-TW" w:eastAsia="zh-TW"/>
        </w:rPr>
        <w:t>小企业（含小型、微型企业）应当同时符合以下条件：</w:t>
      </w:r>
    </w:p>
    <w:p w14:paraId="7D4943B3">
      <w:pPr>
        <w:spacing w:line="360" w:lineRule="auto"/>
        <w:ind w:firstLine="420"/>
        <w:rPr>
          <w:rFonts w:hint="eastAsia" w:ascii="宋体" w:hAnsi="宋体"/>
          <w:sz w:val="24"/>
          <w:szCs w:val="24"/>
        </w:rPr>
      </w:pPr>
      <w:r>
        <w:rPr>
          <w:rFonts w:ascii="宋体" w:hAnsi="宋体"/>
          <w:sz w:val="24"/>
          <w:szCs w:val="24"/>
        </w:rPr>
        <w:t>2.3.1</w:t>
      </w:r>
      <w:r>
        <w:rPr>
          <w:rFonts w:hint="eastAsia" w:ascii="宋体" w:hAnsi="宋体"/>
          <w:sz w:val="24"/>
          <w:szCs w:val="24"/>
          <w:lang w:val="zh-TW" w:eastAsia="zh-TW"/>
        </w:rPr>
        <w:t>符合中小企业划分标准；</w:t>
      </w:r>
    </w:p>
    <w:p w14:paraId="7EB71B17">
      <w:pPr>
        <w:spacing w:line="360" w:lineRule="auto"/>
        <w:ind w:firstLine="420"/>
        <w:rPr>
          <w:rFonts w:hint="eastAsia" w:ascii="宋体" w:hAnsi="宋体"/>
          <w:sz w:val="24"/>
          <w:szCs w:val="24"/>
        </w:rPr>
      </w:pPr>
      <w:r>
        <w:rPr>
          <w:rFonts w:ascii="宋体" w:hAnsi="宋体"/>
          <w:sz w:val="24"/>
          <w:szCs w:val="24"/>
        </w:rPr>
        <w:t>2.3.2</w:t>
      </w:r>
      <w:r>
        <w:rPr>
          <w:rFonts w:hint="eastAsia" w:ascii="宋体" w:hAnsi="宋体"/>
          <w:sz w:val="24"/>
          <w:szCs w:val="24"/>
          <w:lang w:val="zh-TW" w:eastAsia="zh-TW"/>
        </w:rPr>
        <w:t>提供本企业制造的货物、承担的工程或者服务，或者提供其他小企业制造的货物。如果提供的货物为大中型企业注册商标的货物，视同大中型企业。</w:t>
      </w:r>
    </w:p>
    <w:p w14:paraId="5197454E">
      <w:pPr>
        <w:spacing w:line="360" w:lineRule="auto"/>
        <w:ind w:firstLine="420"/>
        <w:rPr>
          <w:rFonts w:hint="eastAsia" w:ascii="宋体" w:hAnsi="宋体"/>
          <w:sz w:val="24"/>
          <w:szCs w:val="24"/>
        </w:rPr>
      </w:pPr>
      <w:r>
        <w:rPr>
          <w:rFonts w:ascii="宋体" w:hAnsi="宋体"/>
          <w:sz w:val="24"/>
          <w:szCs w:val="24"/>
        </w:rPr>
        <w:t>3</w:t>
      </w:r>
      <w:r>
        <w:rPr>
          <w:rFonts w:hint="eastAsia" w:ascii="宋体" w:hAnsi="宋体"/>
          <w:sz w:val="24"/>
          <w:szCs w:val="24"/>
          <w:lang w:val="zh-TW" w:eastAsia="zh-TW"/>
        </w:rPr>
        <w:t>、监狱和戒毒企业的价格扣除</w:t>
      </w:r>
      <w:r>
        <w:rPr>
          <w:rFonts w:ascii="宋体" w:hAnsi="宋体"/>
          <w:sz w:val="24"/>
          <w:szCs w:val="24"/>
          <w:lang w:val="zh-TW" w:eastAsia="zh-TW"/>
        </w:rPr>
        <w:t xml:space="preserve">  </w:t>
      </w:r>
    </w:p>
    <w:p w14:paraId="334A963B">
      <w:pPr>
        <w:spacing w:line="360" w:lineRule="auto"/>
        <w:ind w:firstLine="420"/>
        <w:rPr>
          <w:rFonts w:hint="eastAsia" w:ascii="宋体" w:hAnsi="宋体"/>
          <w:sz w:val="24"/>
          <w:szCs w:val="24"/>
        </w:rPr>
      </w:pPr>
      <w:r>
        <w:rPr>
          <w:rFonts w:ascii="宋体" w:hAnsi="宋体"/>
          <w:sz w:val="24"/>
          <w:szCs w:val="24"/>
        </w:rPr>
        <w:t>3.1</w:t>
      </w:r>
      <w:r>
        <w:rPr>
          <w:rFonts w:hint="eastAsia" w:ascii="宋体" w:hAnsi="宋体"/>
          <w:sz w:val="24"/>
          <w:szCs w:val="24"/>
          <w:lang w:val="zh-TW" w:eastAsia="zh-TW"/>
        </w:rPr>
        <w:t>本项目对监狱和戒毒企业（简称监狱企业）视同小型、微型企业，给予</w:t>
      </w:r>
      <w:r>
        <w:rPr>
          <w:rFonts w:ascii="宋体" w:hAnsi="宋体"/>
          <w:sz w:val="24"/>
          <w:szCs w:val="24"/>
          <w:lang w:val="zh-TW" w:eastAsia="zh-TW"/>
        </w:rPr>
        <w:t xml:space="preserve"> </w:t>
      </w:r>
      <w:r>
        <w:rPr>
          <w:rFonts w:ascii="宋体" w:hAnsi="宋体"/>
          <w:sz w:val="24"/>
          <w:szCs w:val="24"/>
        </w:rPr>
        <w:t>10%</w:t>
      </w:r>
      <w:r>
        <w:rPr>
          <w:rFonts w:hint="eastAsia" w:ascii="宋体" w:hAnsi="宋体"/>
          <w:sz w:val="24"/>
          <w:szCs w:val="24"/>
          <w:lang w:val="zh-TW" w:eastAsia="zh-TW"/>
        </w:rPr>
        <w:t>的价格扣除，用扣除后的价格参与评审。</w:t>
      </w:r>
      <w:r>
        <w:rPr>
          <w:rFonts w:ascii="宋体" w:hAnsi="宋体"/>
          <w:sz w:val="24"/>
          <w:szCs w:val="24"/>
          <w:lang w:val="zh-TW" w:eastAsia="zh-TW"/>
        </w:rPr>
        <w:t xml:space="preserve"> </w:t>
      </w:r>
    </w:p>
    <w:p w14:paraId="4F72278E">
      <w:pPr>
        <w:spacing w:line="360" w:lineRule="auto"/>
        <w:ind w:firstLine="420"/>
        <w:rPr>
          <w:rFonts w:hint="eastAsia" w:ascii="宋体" w:hAnsi="宋体"/>
          <w:sz w:val="24"/>
          <w:szCs w:val="24"/>
        </w:rPr>
      </w:pPr>
      <w:r>
        <w:rPr>
          <w:rFonts w:ascii="宋体" w:hAnsi="宋体"/>
          <w:sz w:val="24"/>
          <w:szCs w:val="24"/>
        </w:rPr>
        <w:t xml:space="preserve">3.2 </w:t>
      </w:r>
      <w:r>
        <w:rPr>
          <w:rFonts w:hint="eastAsia" w:ascii="宋体" w:hAnsi="宋体"/>
          <w:sz w:val="24"/>
          <w:szCs w:val="24"/>
          <w:lang w:val="zh-TW" w:eastAsia="zh-TW"/>
        </w:rPr>
        <w:t>监狱企业需提供由省级以上监狱管理局、戒毒管理局（含新疆生产建设兵团）出具的属于监狱企业的证明文件。</w:t>
      </w:r>
      <w:r>
        <w:rPr>
          <w:rFonts w:ascii="宋体" w:hAnsi="宋体"/>
          <w:sz w:val="24"/>
          <w:szCs w:val="24"/>
          <w:lang w:val="zh-TW" w:eastAsia="zh-TW"/>
        </w:rPr>
        <w:t xml:space="preserve"> </w:t>
      </w:r>
    </w:p>
    <w:p w14:paraId="69644F6B">
      <w:pPr>
        <w:spacing w:line="360" w:lineRule="auto"/>
        <w:ind w:firstLine="420"/>
        <w:rPr>
          <w:rFonts w:hint="eastAsia" w:ascii="宋体" w:hAnsi="宋体"/>
          <w:sz w:val="24"/>
          <w:szCs w:val="24"/>
        </w:rPr>
      </w:pPr>
      <w:r>
        <w:rPr>
          <w:rFonts w:ascii="宋体" w:hAnsi="宋体"/>
          <w:sz w:val="24"/>
          <w:szCs w:val="24"/>
        </w:rPr>
        <w:t xml:space="preserve">3.3 </w:t>
      </w:r>
      <w:r>
        <w:rPr>
          <w:rFonts w:hint="eastAsia" w:ascii="宋体" w:hAnsi="宋体"/>
          <w:sz w:val="24"/>
          <w:szCs w:val="24"/>
          <w:lang w:val="zh-TW" w:eastAsia="zh-TW"/>
        </w:rPr>
        <w:t>监狱企业标准请参照《关于政府采购支持监狱企业发展有关问题的通知》（财库</w:t>
      </w:r>
      <w:r>
        <w:rPr>
          <w:rFonts w:ascii="宋体" w:hAnsi="宋体"/>
          <w:sz w:val="24"/>
          <w:szCs w:val="24"/>
        </w:rPr>
        <w:t xml:space="preserve">[2014]68 </w:t>
      </w:r>
      <w:r>
        <w:rPr>
          <w:rFonts w:hint="eastAsia" w:ascii="宋体" w:hAnsi="宋体"/>
          <w:sz w:val="24"/>
          <w:szCs w:val="24"/>
          <w:lang w:val="zh-TW" w:eastAsia="zh-TW"/>
        </w:rPr>
        <w:t>号）。</w:t>
      </w:r>
    </w:p>
    <w:p w14:paraId="4847BE19">
      <w:pPr>
        <w:spacing w:line="360" w:lineRule="auto"/>
        <w:ind w:firstLine="420"/>
        <w:rPr>
          <w:rFonts w:hint="eastAsia" w:ascii="宋体" w:hAnsi="宋体"/>
          <w:sz w:val="24"/>
          <w:szCs w:val="24"/>
        </w:rPr>
      </w:pPr>
      <w:r>
        <w:rPr>
          <w:rFonts w:ascii="宋体" w:hAnsi="宋体"/>
          <w:sz w:val="24"/>
          <w:szCs w:val="24"/>
        </w:rPr>
        <w:t>4</w:t>
      </w:r>
      <w:r>
        <w:rPr>
          <w:rFonts w:hint="eastAsia" w:ascii="宋体" w:hAnsi="宋体"/>
          <w:sz w:val="24"/>
          <w:szCs w:val="24"/>
          <w:lang w:val="zh-TW" w:eastAsia="zh-TW"/>
        </w:rPr>
        <w:t>、残疾人福利性单位的价格扣除</w:t>
      </w:r>
      <w:r>
        <w:rPr>
          <w:rFonts w:ascii="宋体" w:hAnsi="宋体"/>
          <w:sz w:val="24"/>
          <w:szCs w:val="24"/>
          <w:lang w:val="zh-TW" w:eastAsia="zh-TW"/>
        </w:rPr>
        <w:t xml:space="preserve"> </w:t>
      </w:r>
    </w:p>
    <w:p w14:paraId="03549316">
      <w:pPr>
        <w:spacing w:line="360" w:lineRule="auto"/>
        <w:ind w:firstLine="420"/>
        <w:rPr>
          <w:rFonts w:hint="eastAsia" w:ascii="宋体" w:hAnsi="宋体"/>
          <w:sz w:val="24"/>
          <w:szCs w:val="24"/>
        </w:rPr>
      </w:pPr>
      <w:r>
        <w:rPr>
          <w:rFonts w:ascii="宋体" w:hAnsi="宋体"/>
          <w:sz w:val="24"/>
          <w:szCs w:val="24"/>
        </w:rPr>
        <w:t>4.1</w:t>
      </w:r>
      <w:r>
        <w:rPr>
          <w:rFonts w:hint="eastAsia" w:ascii="宋体" w:hAnsi="宋体"/>
          <w:sz w:val="24"/>
          <w:szCs w:val="24"/>
          <w:lang w:val="zh-TW" w:eastAsia="zh-TW"/>
        </w:rPr>
        <w:t>本项目对残疾人福利性单位视同小型、微型企业，给予</w:t>
      </w:r>
      <w:r>
        <w:rPr>
          <w:rFonts w:ascii="宋体" w:hAnsi="宋体"/>
          <w:sz w:val="24"/>
          <w:szCs w:val="24"/>
          <w:lang w:val="zh-TW" w:eastAsia="zh-TW"/>
        </w:rPr>
        <w:t xml:space="preserve"> </w:t>
      </w:r>
      <w:r>
        <w:rPr>
          <w:rFonts w:ascii="宋体" w:hAnsi="宋体"/>
          <w:sz w:val="24"/>
          <w:szCs w:val="24"/>
        </w:rPr>
        <w:t>10%</w:t>
      </w:r>
      <w:r>
        <w:rPr>
          <w:rFonts w:hint="eastAsia" w:ascii="宋体" w:hAnsi="宋体"/>
          <w:sz w:val="24"/>
          <w:szCs w:val="24"/>
          <w:lang w:val="zh-TW" w:eastAsia="zh-TW"/>
        </w:rPr>
        <w:t>的价格扣除，用扣除后的价格参与评审。</w:t>
      </w:r>
      <w:r>
        <w:rPr>
          <w:rFonts w:ascii="宋体" w:hAnsi="宋体"/>
          <w:sz w:val="24"/>
          <w:szCs w:val="24"/>
          <w:lang w:val="zh-TW" w:eastAsia="zh-TW"/>
        </w:rPr>
        <w:t xml:space="preserve"> </w:t>
      </w:r>
    </w:p>
    <w:p w14:paraId="5E9B69D7">
      <w:pPr>
        <w:spacing w:line="360" w:lineRule="auto"/>
        <w:ind w:firstLine="420"/>
        <w:rPr>
          <w:rFonts w:hint="eastAsia" w:ascii="宋体" w:hAnsi="宋体"/>
          <w:sz w:val="24"/>
          <w:szCs w:val="24"/>
        </w:rPr>
      </w:pPr>
      <w:r>
        <w:rPr>
          <w:rFonts w:ascii="宋体" w:hAnsi="宋体"/>
          <w:sz w:val="24"/>
          <w:szCs w:val="24"/>
        </w:rPr>
        <w:t>4.2</w:t>
      </w:r>
      <w:r>
        <w:rPr>
          <w:rFonts w:hint="eastAsia" w:ascii="宋体" w:hAnsi="宋体"/>
          <w:sz w:val="24"/>
          <w:szCs w:val="24"/>
          <w:lang w:val="zh-TW" w:eastAsia="zh-TW"/>
        </w:rPr>
        <w:t>残疾人福利单位需按照采购文件的要求提供《残疾人福利性单位声明函》。</w:t>
      </w:r>
      <w:r>
        <w:rPr>
          <w:rFonts w:ascii="宋体" w:hAnsi="宋体"/>
          <w:sz w:val="24"/>
          <w:szCs w:val="24"/>
          <w:lang w:val="zh-TW" w:eastAsia="zh-TW"/>
        </w:rPr>
        <w:t xml:space="preserve"> </w:t>
      </w:r>
    </w:p>
    <w:p w14:paraId="0B383574">
      <w:pPr>
        <w:spacing w:line="360" w:lineRule="auto"/>
        <w:ind w:firstLine="420"/>
        <w:rPr>
          <w:rFonts w:hint="eastAsia" w:ascii="宋体" w:hAnsi="宋体"/>
          <w:sz w:val="24"/>
          <w:szCs w:val="24"/>
        </w:rPr>
      </w:pPr>
      <w:r>
        <w:rPr>
          <w:rFonts w:ascii="宋体" w:hAnsi="宋体"/>
          <w:sz w:val="24"/>
          <w:szCs w:val="24"/>
        </w:rPr>
        <w:t>4.3</w:t>
      </w:r>
      <w:r>
        <w:rPr>
          <w:rFonts w:hint="eastAsia" w:ascii="宋体" w:hAnsi="宋体"/>
          <w:sz w:val="24"/>
          <w:szCs w:val="24"/>
          <w:lang w:val="zh-TW" w:eastAsia="zh-TW"/>
        </w:rPr>
        <w:t>残疾人福</w:t>
      </w:r>
      <w:r>
        <w:rPr>
          <w:rFonts w:ascii="宋体" w:hAnsi="宋体"/>
          <w:sz w:val="24"/>
          <w:szCs w:val="24"/>
          <w:lang w:val="zh-TW" w:eastAsia="zh-TW"/>
        </w:rPr>
        <w:t>利单位标准请参照《关于促进残疾人就业政府采购政策的通知》（财库〔</w:t>
      </w:r>
      <w:r>
        <w:rPr>
          <w:rFonts w:ascii="宋体" w:hAnsi="宋体"/>
          <w:sz w:val="24"/>
          <w:szCs w:val="24"/>
        </w:rPr>
        <w:t>2017</w:t>
      </w:r>
      <w:r>
        <w:rPr>
          <w:rFonts w:hint="eastAsia" w:ascii="宋体" w:hAnsi="宋体"/>
          <w:sz w:val="24"/>
          <w:szCs w:val="24"/>
          <w:lang w:val="zh-TW" w:eastAsia="zh-TW"/>
        </w:rPr>
        <w:t>〕</w:t>
      </w:r>
      <w:r>
        <w:rPr>
          <w:rFonts w:ascii="宋体" w:hAnsi="宋体"/>
          <w:sz w:val="24"/>
          <w:szCs w:val="24"/>
        </w:rPr>
        <w:t xml:space="preserve">141 </w:t>
      </w:r>
      <w:r>
        <w:rPr>
          <w:rFonts w:ascii="宋体" w:hAnsi="宋体"/>
          <w:sz w:val="24"/>
          <w:szCs w:val="24"/>
          <w:lang w:val="zh-TW" w:eastAsia="zh-TW"/>
        </w:rPr>
        <w:t>号）。</w:t>
      </w:r>
    </w:p>
    <w:p w14:paraId="68DC326C">
      <w:pPr>
        <w:spacing w:line="360" w:lineRule="auto"/>
        <w:ind w:firstLine="420"/>
        <w:jc w:val="left"/>
        <w:rPr>
          <w:rFonts w:hint="eastAsia" w:ascii="宋体" w:hAnsi="宋体"/>
          <w:sz w:val="24"/>
          <w:szCs w:val="24"/>
          <w:lang w:val="zh-TW" w:eastAsia="zh-TW"/>
        </w:rPr>
      </w:pPr>
      <w:r>
        <w:rPr>
          <w:rFonts w:ascii="宋体" w:hAnsi="宋体"/>
          <w:sz w:val="24"/>
          <w:szCs w:val="24"/>
        </w:rPr>
        <w:t>5</w:t>
      </w:r>
      <w:r>
        <w:rPr>
          <w:rFonts w:ascii="宋体" w:hAnsi="宋体"/>
          <w:sz w:val="24"/>
          <w:szCs w:val="24"/>
          <w:lang w:val="zh-TW" w:eastAsia="zh-TW"/>
        </w:rPr>
        <w:t>、监狱企业、残疾人福利单位属于小型、微型企业的，不重复享受政策。</w:t>
      </w:r>
    </w:p>
    <w:p w14:paraId="75DDFD49">
      <w:pPr>
        <w:rPr>
          <w:rFonts w:hint="eastAsia"/>
          <w:sz w:val="24"/>
          <w:szCs w:val="24"/>
        </w:rPr>
        <w:sectPr>
          <w:pgSz w:w="11906" w:h="16838"/>
          <w:pgMar w:top="1418" w:right="1418" w:bottom="1418" w:left="1418" w:header="851" w:footer="680" w:gutter="0"/>
          <w:cols w:space="720" w:num="1"/>
          <w:docGrid w:linePitch="360" w:charSpace="0"/>
        </w:sectPr>
      </w:pPr>
    </w:p>
    <w:p w14:paraId="1A0E67CE">
      <w:pPr>
        <w:pStyle w:val="2"/>
        <w:numPr>
          <w:ilvl w:val="0"/>
          <w:numId w:val="6"/>
        </w:numPr>
        <w:rPr>
          <w:rFonts w:hint="eastAsia"/>
        </w:rPr>
      </w:pPr>
      <w:r>
        <w:rPr>
          <w:rFonts w:hint="eastAsia"/>
        </w:rPr>
        <w:t>合同草案条款</w:t>
      </w:r>
      <w:bookmarkEnd w:id="7"/>
    </w:p>
    <w:p w14:paraId="29942A37">
      <w:pPr>
        <w:widowControl w:val="0"/>
        <w:numPr>
          <w:ilvl w:val="0"/>
          <w:numId w:val="0"/>
        </w:numPr>
        <w:spacing w:line="360" w:lineRule="auto"/>
        <w:rPr>
          <w:rFonts w:hint="eastAsia"/>
        </w:rPr>
      </w:pPr>
    </w:p>
    <w:p w14:paraId="66862779">
      <w:pPr>
        <w:widowControl w:val="0"/>
        <w:numPr>
          <w:ilvl w:val="0"/>
          <w:numId w:val="0"/>
        </w:numPr>
        <w:spacing w:line="360" w:lineRule="auto"/>
        <w:rPr>
          <w:rFonts w:hint="eastAsia"/>
        </w:rPr>
      </w:pPr>
    </w:p>
    <w:p w14:paraId="2FF19239">
      <w:pPr>
        <w:widowControl w:val="0"/>
        <w:numPr>
          <w:ilvl w:val="0"/>
          <w:numId w:val="0"/>
        </w:numPr>
        <w:spacing w:line="360" w:lineRule="auto"/>
        <w:rPr>
          <w:rFonts w:hint="eastAsia"/>
        </w:rPr>
      </w:pPr>
    </w:p>
    <w:p w14:paraId="7577C44E">
      <w:pPr>
        <w:widowControl w:val="0"/>
        <w:numPr>
          <w:ilvl w:val="0"/>
          <w:numId w:val="0"/>
        </w:numPr>
        <w:spacing w:line="360" w:lineRule="auto"/>
        <w:rPr>
          <w:rFonts w:hint="eastAsia"/>
        </w:rPr>
      </w:pPr>
    </w:p>
    <w:p w14:paraId="4A912CA9">
      <w:pPr>
        <w:widowControl w:val="0"/>
        <w:numPr>
          <w:ilvl w:val="0"/>
          <w:numId w:val="0"/>
        </w:numPr>
        <w:spacing w:line="360" w:lineRule="auto"/>
        <w:rPr>
          <w:rFonts w:hint="eastAsia"/>
        </w:rPr>
      </w:pPr>
    </w:p>
    <w:p w14:paraId="7A548F85">
      <w:pPr>
        <w:widowControl w:val="0"/>
        <w:numPr>
          <w:ilvl w:val="0"/>
          <w:numId w:val="0"/>
        </w:numPr>
        <w:spacing w:line="360" w:lineRule="auto"/>
        <w:rPr>
          <w:rFonts w:hint="eastAsia"/>
        </w:rPr>
      </w:pPr>
    </w:p>
    <w:p w14:paraId="1AEA4F18">
      <w:pPr>
        <w:widowControl w:val="0"/>
        <w:numPr>
          <w:ilvl w:val="0"/>
          <w:numId w:val="0"/>
        </w:numPr>
        <w:spacing w:line="360" w:lineRule="auto"/>
        <w:rPr>
          <w:rFonts w:hint="eastAsia"/>
        </w:rPr>
      </w:pPr>
    </w:p>
    <w:p w14:paraId="1B17BF56">
      <w:pPr>
        <w:widowControl w:val="0"/>
        <w:numPr>
          <w:ilvl w:val="0"/>
          <w:numId w:val="0"/>
        </w:numPr>
        <w:spacing w:line="360" w:lineRule="auto"/>
        <w:jc w:val="center"/>
        <w:rPr>
          <w:rFonts w:hint="eastAsia" w:ascii="宋体" w:hAnsi="宋体"/>
          <w:b/>
          <w:sz w:val="48"/>
          <w:szCs w:val="48"/>
          <w:lang w:eastAsia="zh-CN"/>
        </w:rPr>
      </w:pPr>
      <w:r>
        <w:rPr>
          <w:rFonts w:hint="eastAsia" w:ascii="宋体" w:hAnsi="宋体"/>
          <w:b/>
          <w:sz w:val="48"/>
          <w:szCs w:val="48"/>
          <w:lang w:eastAsia="zh-CN"/>
        </w:rPr>
        <w:t>2026-2027年度残疾人社区</w:t>
      </w:r>
    </w:p>
    <w:p w14:paraId="278C8B61">
      <w:pPr>
        <w:widowControl w:val="0"/>
        <w:numPr>
          <w:ilvl w:val="0"/>
          <w:numId w:val="0"/>
        </w:numPr>
        <w:spacing w:line="360" w:lineRule="auto"/>
        <w:jc w:val="center"/>
        <w:rPr>
          <w:rFonts w:hint="default"/>
          <w:lang w:val="en-US"/>
        </w:rPr>
      </w:pPr>
      <w:r>
        <w:rPr>
          <w:rFonts w:hint="eastAsia" w:ascii="宋体" w:hAnsi="宋体"/>
          <w:b/>
          <w:sz w:val="48"/>
          <w:szCs w:val="48"/>
          <w:lang w:eastAsia="zh-CN"/>
        </w:rPr>
        <w:t>精准康复项目</w:t>
      </w:r>
      <w:r>
        <w:rPr>
          <w:rFonts w:hint="eastAsia" w:ascii="宋体" w:hAnsi="宋体"/>
          <w:b/>
          <w:sz w:val="48"/>
          <w:szCs w:val="48"/>
          <w:lang w:val="en-US" w:eastAsia="zh-CN"/>
        </w:rPr>
        <w:t>合同协议书</w:t>
      </w:r>
    </w:p>
    <w:p w14:paraId="091CE7D1">
      <w:pPr>
        <w:widowControl w:val="0"/>
        <w:numPr>
          <w:ilvl w:val="0"/>
          <w:numId w:val="0"/>
        </w:numPr>
        <w:spacing w:line="360" w:lineRule="auto"/>
        <w:rPr>
          <w:rFonts w:hint="eastAsia"/>
        </w:rPr>
      </w:pPr>
    </w:p>
    <w:p w14:paraId="3CC478F9">
      <w:pPr>
        <w:widowControl w:val="0"/>
        <w:numPr>
          <w:ilvl w:val="0"/>
          <w:numId w:val="0"/>
        </w:numPr>
        <w:spacing w:line="360" w:lineRule="auto"/>
        <w:rPr>
          <w:rFonts w:hint="eastAsia"/>
        </w:rPr>
      </w:pPr>
    </w:p>
    <w:p w14:paraId="5B63DCA4">
      <w:pPr>
        <w:widowControl w:val="0"/>
        <w:numPr>
          <w:ilvl w:val="0"/>
          <w:numId w:val="0"/>
        </w:numPr>
        <w:spacing w:line="360" w:lineRule="auto"/>
        <w:rPr>
          <w:rFonts w:hint="eastAsia"/>
        </w:rPr>
      </w:pPr>
    </w:p>
    <w:p w14:paraId="6409AB87">
      <w:pPr>
        <w:widowControl w:val="0"/>
        <w:numPr>
          <w:ilvl w:val="0"/>
          <w:numId w:val="0"/>
        </w:numPr>
        <w:spacing w:line="360" w:lineRule="auto"/>
        <w:rPr>
          <w:rFonts w:hint="eastAsia"/>
        </w:rPr>
      </w:pPr>
    </w:p>
    <w:p w14:paraId="06652161">
      <w:pPr>
        <w:widowControl w:val="0"/>
        <w:numPr>
          <w:ilvl w:val="0"/>
          <w:numId w:val="0"/>
        </w:numPr>
        <w:spacing w:line="360" w:lineRule="auto"/>
        <w:rPr>
          <w:rFonts w:hint="eastAsia"/>
        </w:rPr>
      </w:pPr>
    </w:p>
    <w:p w14:paraId="50A45AF4">
      <w:pPr>
        <w:widowControl w:val="0"/>
        <w:numPr>
          <w:ilvl w:val="0"/>
          <w:numId w:val="0"/>
        </w:numPr>
        <w:spacing w:line="360" w:lineRule="auto"/>
        <w:rPr>
          <w:rFonts w:hint="eastAsia"/>
        </w:rPr>
      </w:pPr>
    </w:p>
    <w:p w14:paraId="4B35D584">
      <w:pPr>
        <w:widowControl w:val="0"/>
        <w:numPr>
          <w:ilvl w:val="0"/>
          <w:numId w:val="0"/>
        </w:numPr>
        <w:spacing w:line="360" w:lineRule="auto"/>
        <w:rPr>
          <w:rFonts w:hint="eastAsia"/>
        </w:rPr>
      </w:pPr>
    </w:p>
    <w:p w14:paraId="52367AB8">
      <w:pPr>
        <w:widowControl w:val="0"/>
        <w:numPr>
          <w:ilvl w:val="0"/>
          <w:numId w:val="0"/>
        </w:numPr>
        <w:spacing w:line="360" w:lineRule="auto"/>
        <w:rPr>
          <w:rFonts w:hint="eastAsia"/>
        </w:rPr>
      </w:pPr>
    </w:p>
    <w:p w14:paraId="5FC954B9">
      <w:pPr>
        <w:widowControl w:val="0"/>
        <w:numPr>
          <w:ilvl w:val="0"/>
          <w:numId w:val="0"/>
        </w:numPr>
        <w:spacing w:line="360" w:lineRule="auto"/>
        <w:rPr>
          <w:rFonts w:hint="eastAsia"/>
        </w:rPr>
      </w:pPr>
    </w:p>
    <w:p w14:paraId="2C64DA09">
      <w:pPr>
        <w:widowControl w:val="0"/>
        <w:numPr>
          <w:ilvl w:val="0"/>
          <w:numId w:val="0"/>
        </w:numPr>
        <w:spacing w:line="360" w:lineRule="auto"/>
        <w:rPr>
          <w:rFonts w:hint="eastAsia"/>
        </w:rPr>
      </w:pPr>
    </w:p>
    <w:p w14:paraId="0A49ADD1">
      <w:pPr>
        <w:widowControl w:val="0"/>
        <w:numPr>
          <w:ilvl w:val="0"/>
          <w:numId w:val="0"/>
        </w:numPr>
        <w:spacing w:line="360" w:lineRule="auto"/>
        <w:rPr>
          <w:rFonts w:hint="eastAsia"/>
        </w:rPr>
      </w:pPr>
    </w:p>
    <w:p w14:paraId="2B4537D3">
      <w:pPr>
        <w:widowControl w:val="0"/>
        <w:numPr>
          <w:ilvl w:val="0"/>
          <w:numId w:val="0"/>
        </w:numPr>
        <w:spacing w:line="360" w:lineRule="auto"/>
        <w:rPr>
          <w:rFonts w:hint="eastAsia"/>
        </w:rPr>
      </w:pPr>
    </w:p>
    <w:p w14:paraId="1E6A979A">
      <w:pPr>
        <w:widowControl w:val="0"/>
        <w:numPr>
          <w:ilvl w:val="0"/>
          <w:numId w:val="0"/>
        </w:numPr>
        <w:spacing w:line="360" w:lineRule="auto"/>
        <w:rPr>
          <w:rFonts w:hint="eastAsia"/>
        </w:rPr>
      </w:pPr>
    </w:p>
    <w:p w14:paraId="61830291">
      <w:pPr>
        <w:widowControl w:val="0"/>
        <w:numPr>
          <w:ilvl w:val="0"/>
          <w:numId w:val="0"/>
        </w:numPr>
        <w:spacing w:line="360" w:lineRule="auto"/>
        <w:rPr>
          <w:rFonts w:hint="eastAsia"/>
        </w:rPr>
      </w:pPr>
    </w:p>
    <w:p w14:paraId="66524538">
      <w:pPr>
        <w:widowControl w:val="0"/>
        <w:numPr>
          <w:ilvl w:val="0"/>
          <w:numId w:val="0"/>
        </w:numPr>
        <w:spacing w:line="360" w:lineRule="auto"/>
        <w:rPr>
          <w:rFonts w:hint="eastAsia"/>
        </w:rPr>
      </w:pPr>
    </w:p>
    <w:p w14:paraId="6E6B048B">
      <w:pPr>
        <w:widowControl w:val="0"/>
        <w:numPr>
          <w:ilvl w:val="0"/>
          <w:numId w:val="0"/>
        </w:numPr>
        <w:spacing w:line="360" w:lineRule="auto"/>
        <w:rPr>
          <w:rFonts w:hint="eastAsia"/>
        </w:rPr>
      </w:pPr>
    </w:p>
    <w:p w14:paraId="00655EA3">
      <w:pPr>
        <w:spacing w:line="500" w:lineRule="exact"/>
        <w:ind w:firstLine="510"/>
        <w:outlineLvl w:val="0"/>
        <w:rPr>
          <w:rFonts w:ascii="仿宋" w:hAnsi="仿宋" w:eastAsia="仿宋" w:cs="宋体"/>
          <w:b/>
          <w:color w:val="auto"/>
          <w:sz w:val="28"/>
          <w:szCs w:val="28"/>
          <w:lang w:eastAsia="zh-CN"/>
        </w:rPr>
      </w:pPr>
      <w:bookmarkStart w:id="8" w:name="_top"/>
      <w:bookmarkEnd w:id="8"/>
      <w:r>
        <w:rPr>
          <w:rFonts w:ascii="仿宋" w:hAnsi="仿宋" w:eastAsia="仿宋" w:cs="宋体"/>
          <w:b/>
          <w:color w:val="auto"/>
          <w:sz w:val="28"/>
          <w:szCs w:val="28"/>
          <w:lang w:eastAsia="zh-CN"/>
        </w:rPr>
        <w:t>一、合作内容</w:t>
      </w:r>
      <w:bookmarkStart w:id="105" w:name="_GoBack"/>
      <w:bookmarkEnd w:id="105"/>
    </w:p>
    <w:p w14:paraId="36CACB25">
      <w:pPr>
        <w:spacing w:line="500" w:lineRule="exact"/>
        <w:ind w:firstLine="510"/>
        <w:rPr>
          <w:rFonts w:hint="eastAsia" w:ascii="仿宋" w:hAnsi="仿宋" w:eastAsia="仿宋" w:cs="宋体"/>
          <w:b/>
          <w:color w:val="auto"/>
          <w:sz w:val="28"/>
          <w:szCs w:val="28"/>
          <w:lang w:val="en-US" w:eastAsia="zh-CN"/>
        </w:rPr>
      </w:pPr>
      <w:r>
        <w:rPr>
          <w:rFonts w:ascii="仿宋" w:hAnsi="仿宋" w:eastAsia="仿宋" w:cs="宋体"/>
          <w:color w:val="auto"/>
          <w:sz w:val="28"/>
          <w:szCs w:val="28"/>
          <w:lang w:eastAsia="zh-CN"/>
        </w:rPr>
        <w:t>本项目主要合作内容：受甲方委托，乙方协同各社区</w:t>
      </w:r>
      <w:r>
        <w:rPr>
          <w:rFonts w:hint="eastAsia" w:ascii="仿宋" w:hAnsi="仿宋" w:eastAsia="仿宋" w:cs="宋体"/>
          <w:color w:val="auto"/>
          <w:sz w:val="28"/>
          <w:szCs w:val="28"/>
          <w:lang w:eastAsia="zh-CN"/>
        </w:rPr>
        <w:t>做好康复站点的打造以及为街道辖区内的残疾人提供专业的康复服务</w:t>
      </w:r>
      <w:r>
        <w:rPr>
          <w:rFonts w:ascii="仿宋" w:hAnsi="仿宋" w:eastAsia="仿宋" w:cs="宋体"/>
          <w:color w:val="auto"/>
          <w:sz w:val="28"/>
          <w:szCs w:val="28"/>
          <w:lang w:eastAsia="zh-CN"/>
        </w:rPr>
        <w:t>。</w:t>
      </w:r>
    </w:p>
    <w:p w14:paraId="5245A8C9">
      <w:pPr>
        <w:spacing w:line="500" w:lineRule="exact"/>
        <w:ind w:firstLine="562" w:firstLineChars="200"/>
        <w:outlineLvl w:val="0"/>
        <w:rPr>
          <w:rFonts w:ascii="仿宋" w:hAnsi="仿宋" w:eastAsia="仿宋" w:cs="宋体"/>
          <w:b/>
          <w:color w:val="auto"/>
          <w:sz w:val="28"/>
          <w:szCs w:val="28"/>
          <w:lang w:eastAsia="zh-CN"/>
        </w:rPr>
      </w:pPr>
      <w:r>
        <w:rPr>
          <w:rFonts w:hint="eastAsia" w:ascii="仿宋" w:hAnsi="仿宋" w:eastAsia="仿宋" w:cs="宋体"/>
          <w:b/>
          <w:color w:val="auto"/>
          <w:sz w:val="28"/>
          <w:szCs w:val="28"/>
          <w:lang w:val="en-US" w:eastAsia="zh-CN"/>
        </w:rPr>
        <w:t>二、</w:t>
      </w:r>
      <w:r>
        <w:rPr>
          <w:rFonts w:ascii="仿宋" w:hAnsi="仿宋" w:eastAsia="仿宋" w:cs="宋体"/>
          <w:b/>
          <w:color w:val="auto"/>
          <w:sz w:val="28"/>
          <w:szCs w:val="28"/>
          <w:lang w:eastAsia="zh-CN"/>
        </w:rPr>
        <w:t>双方权利和义务</w:t>
      </w:r>
    </w:p>
    <w:p w14:paraId="7ECF5340">
      <w:pPr>
        <w:spacing w:line="500" w:lineRule="exact"/>
        <w:ind w:firstLine="510"/>
        <w:outlineLvl w:val="0"/>
        <w:rPr>
          <w:rFonts w:ascii="仿宋" w:hAnsi="仿宋" w:eastAsia="仿宋" w:cs="宋体"/>
          <w:b/>
          <w:color w:val="auto"/>
          <w:sz w:val="28"/>
          <w:szCs w:val="28"/>
          <w:lang w:eastAsia="zh-CN"/>
        </w:rPr>
      </w:pPr>
      <w:r>
        <w:rPr>
          <w:rFonts w:hint="eastAsia" w:ascii="仿宋" w:hAnsi="仿宋" w:eastAsia="仿宋" w:cs="宋体"/>
          <w:b/>
          <w:color w:val="auto"/>
          <w:sz w:val="28"/>
          <w:szCs w:val="28"/>
          <w:lang w:val="en-US" w:eastAsia="zh-CN"/>
        </w:rPr>
        <w:t>（一）、</w:t>
      </w:r>
      <w:r>
        <w:rPr>
          <w:rFonts w:ascii="仿宋" w:hAnsi="仿宋" w:eastAsia="仿宋" w:cs="宋体"/>
          <w:b/>
          <w:color w:val="auto"/>
          <w:sz w:val="28"/>
          <w:szCs w:val="28"/>
          <w:lang w:eastAsia="zh-CN"/>
        </w:rPr>
        <w:t>甲方的权利和义务</w:t>
      </w:r>
    </w:p>
    <w:p w14:paraId="57827FE2">
      <w:pPr>
        <w:widowControl/>
        <w:shd w:val="clear" w:color="auto" w:fill="FFFFFF"/>
        <w:spacing w:line="500" w:lineRule="exact"/>
        <w:ind w:firstLine="560"/>
        <w:jc w:val="left"/>
        <w:rPr>
          <w:rFonts w:ascii="仿宋" w:hAnsi="仿宋" w:eastAsia="仿宋" w:cs="宋体"/>
          <w:color w:val="auto"/>
          <w:sz w:val="28"/>
          <w:szCs w:val="28"/>
          <w:lang w:eastAsia="zh-CN"/>
        </w:rPr>
      </w:pPr>
      <w:r>
        <w:rPr>
          <w:rFonts w:ascii="仿宋" w:hAnsi="仿宋" w:eastAsia="仿宋" w:cs="Arial"/>
          <w:color w:val="auto"/>
          <w:sz w:val="28"/>
          <w:szCs w:val="28"/>
          <w:lang w:eastAsia="zh-CN"/>
        </w:rPr>
        <w:t>1、</w:t>
      </w:r>
      <w:r>
        <w:rPr>
          <w:rFonts w:ascii="仿宋" w:hAnsi="仿宋" w:eastAsia="仿宋" w:cs="仿宋_GB2312"/>
          <w:color w:val="auto"/>
          <w:sz w:val="28"/>
          <w:szCs w:val="28"/>
          <w:lang w:eastAsia="zh-CN"/>
        </w:rPr>
        <w:t>负责</w:t>
      </w:r>
      <w:r>
        <w:rPr>
          <w:rFonts w:ascii="仿宋" w:hAnsi="仿宋" w:eastAsia="仿宋" w:cs="宋体"/>
          <w:color w:val="auto"/>
          <w:sz w:val="28"/>
          <w:szCs w:val="28"/>
          <w:lang w:eastAsia="zh-CN"/>
        </w:rPr>
        <w:t>项目总体策划，</w:t>
      </w:r>
      <w:r>
        <w:rPr>
          <w:rFonts w:ascii="仿宋" w:hAnsi="仿宋" w:eastAsia="仿宋" w:cs="仿宋_GB2312"/>
          <w:color w:val="auto"/>
          <w:sz w:val="28"/>
          <w:szCs w:val="28"/>
          <w:lang w:eastAsia="zh-CN"/>
        </w:rPr>
        <w:t>牵头</w:t>
      </w:r>
      <w:r>
        <w:rPr>
          <w:rFonts w:ascii="仿宋" w:hAnsi="仿宋" w:eastAsia="仿宋" w:cs="宋体"/>
          <w:color w:val="auto"/>
          <w:sz w:val="28"/>
          <w:szCs w:val="28"/>
          <w:lang w:eastAsia="zh-CN"/>
        </w:rPr>
        <w:t>协调项目的落实和推进，对乙方给予政策、工作、场地协调等支持。帮助落实项目实施所需服务经费及各社区对应的企业资助，并督促各社区项目执行情况。</w:t>
      </w:r>
    </w:p>
    <w:p w14:paraId="5D21D96F">
      <w:pPr>
        <w:widowControl/>
        <w:shd w:val="clear" w:color="auto" w:fill="FFFFFF"/>
        <w:spacing w:line="500" w:lineRule="exact"/>
        <w:ind w:firstLine="560"/>
        <w:jc w:val="left"/>
        <w:rPr>
          <w:rFonts w:ascii="仿宋" w:hAnsi="仿宋" w:eastAsia="仿宋" w:cs="Arial"/>
          <w:color w:val="auto"/>
          <w:sz w:val="28"/>
          <w:szCs w:val="28"/>
          <w:lang w:eastAsia="zh-CN"/>
        </w:rPr>
      </w:pPr>
      <w:r>
        <w:rPr>
          <w:rFonts w:ascii="仿宋" w:hAnsi="仿宋" w:eastAsia="仿宋" w:cs="Arial"/>
          <w:color w:val="auto"/>
          <w:sz w:val="28"/>
          <w:szCs w:val="28"/>
          <w:lang w:eastAsia="zh-CN"/>
        </w:rPr>
        <w:t>2、</w:t>
      </w:r>
      <w:r>
        <w:rPr>
          <w:rFonts w:ascii="仿宋" w:hAnsi="仿宋" w:eastAsia="仿宋" w:cs="宋体"/>
          <w:color w:val="auto"/>
          <w:sz w:val="28"/>
          <w:szCs w:val="28"/>
          <w:lang w:eastAsia="zh-CN"/>
        </w:rPr>
        <w:t>定期组织项目季度会议，听取乙方工作情况汇报；</w:t>
      </w:r>
      <w:r>
        <w:rPr>
          <w:rFonts w:ascii="仿宋" w:hAnsi="仿宋" w:eastAsia="仿宋" w:cs="Arial"/>
          <w:color w:val="auto"/>
          <w:sz w:val="28"/>
          <w:szCs w:val="28"/>
          <w:lang w:eastAsia="zh-CN"/>
        </w:rPr>
        <w:t>在不影响乙方正常业务和活动开展的前提下，有权以不同方式对乙方的工作进行监督和提出建议。</w:t>
      </w:r>
    </w:p>
    <w:p w14:paraId="2395558A">
      <w:pPr>
        <w:widowControl/>
        <w:shd w:val="clear" w:color="auto" w:fill="FFFFFF"/>
        <w:spacing w:line="500" w:lineRule="exact"/>
        <w:ind w:firstLine="560"/>
        <w:jc w:val="left"/>
        <w:rPr>
          <w:rFonts w:ascii="仿宋" w:hAnsi="仿宋" w:eastAsia="仿宋" w:cs="宋体"/>
          <w:color w:val="auto"/>
          <w:sz w:val="28"/>
          <w:szCs w:val="28"/>
          <w:lang w:eastAsia="zh-CN"/>
        </w:rPr>
      </w:pPr>
      <w:r>
        <w:rPr>
          <w:rFonts w:ascii="仿宋" w:hAnsi="仿宋" w:eastAsia="仿宋" w:cs="Arial"/>
          <w:color w:val="auto"/>
          <w:sz w:val="28"/>
          <w:szCs w:val="28"/>
          <w:lang w:eastAsia="zh-CN"/>
        </w:rPr>
        <w:t>3、</w:t>
      </w:r>
      <w:r>
        <w:rPr>
          <w:rFonts w:ascii="仿宋" w:hAnsi="仿宋" w:eastAsia="仿宋" w:cs="宋体"/>
          <w:color w:val="auto"/>
          <w:sz w:val="28"/>
          <w:szCs w:val="28"/>
          <w:lang w:eastAsia="zh-CN"/>
        </w:rPr>
        <w:t>有权对按协议内容拨付给乙方的资金使用情况进行监管，并要求乙方出具项目财务报告、年度财务审计报告。</w:t>
      </w:r>
    </w:p>
    <w:p w14:paraId="5F56A57D">
      <w:pPr>
        <w:widowControl/>
        <w:shd w:val="clear" w:color="auto" w:fill="FFFFFF"/>
        <w:spacing w:line="500" w:lineRule="exact"/>
        <w:ind w:firstLine="560"/>
        <w:jc w:val="left"/>
        <w:rPr>
          <w:rFonts w:ascii="仿宋" w:hAnsi="仿宋" w:eastAsia="仿宋" w:cs="宋体"/>
          <w:color w:val="auto"/>
          <w:sz w:val="28"/>
          <w:szCs w:val="28"/>
          <w:lang w:eastAsia="zh-CN"/>
        </w:rPr>
      </w:pPr>
      <w:r>
        <w:rPr>
          <w:rFonts w:ascii="仿宋" w:hAnsi="仿宋" w:eastAsia="仿宋" w:cs="宋体"/>
          <w:color w:val="auto"/>
          <w:sz w:val="28"/>
          <w:szCs w:val="28"/>
          <w:lang w:eastAsia="zh-CN"/>
        </w:rPr>
        <w:t>4、邀请相关专家、资助企业等第三方，对乙方项目开展情况进行考核评估。</w:t>
      </w:r>
    </w:p>
    <w:p w14:paraId="2B237AB9">
      <w:pPr>
        <w:spacing w:line="500" w:lineRule="exact"/>
        <w:ind w:firstLine="510"/>
        <w:outlineLvl w:val="0"/>
        <w:rPr>
          <w:rFonts w:ascii="仿宋" w:hAnsi="仿宋" w:eastAsia="仿宋" w:cs="宋体"/>
          <w:b/>
          <w:color w:val="auto"/>
          <w:sz w:val="28"/>
          <w:szCs w:val="28"/>
          <w:lang w:eastAsia="zh-CN"/>
        </w:rPr>
      </w:pPr>
      <w:r>
        <w:rPr>
          <w:rFonts w:hint="eastAsia" w:ascii="仿宋" w:hAnsi="仿宋" w:eastAsia="仿宋" w:cs="宋体"/>
          <w:b/>
          <w:color w:val="auto"/>
          <w:sz w:val="28"/>
          <w:szCs w:val="28"/>
          <w:lang w:val="en-US" w:eastAsia="zh-CN"/>
        </w:rPr>
        <w:t>（二）、</w:t>
      </w:r>
      <w:r>
        <w:rPr>
          <w:rFonts w:ascii="仿宋" w:hAnsi="仿宋" w:eastAsia="仿宋" w:cs="宋体"/>
          <w:b/>
          <w:color w:val="auto"/>
          <w:sz w:val="28"/>
          <w:szCs w:val="28"/>
          <w:lang w:eastAsia="zh-CN"/>
        </w:rPr>
        <w:t>乙方的权利和义务</w:t>
      </w:r>
    </w:p>
    <w:p w14:paraId="779DA17A">
      <w:pPr>
        <w:adjustRightInd w:val="0"/>
        <w:snapToGrid w:val="0"/>
        <w:spacing w:line="560" w:lineRule="exact"/>
        <w:ind w:firstLine="560" w:firstLineChars="200"/>
        <w:rPr>
          <w:rFonts w:ascii="仿宋" w:hAnsi="仿宋" w:eastAsia="仿宋" w:cs="Arial"/>
          <w:color w:val="auto"/>
          <w:sz w:val="28"/>
          <w:szCs w:val="28"/>
          <w:lang w:eastAsia="zh-CN"/>
        </w:rPr>
      </w:pPr>
      <w:r>
        <w:rPr>
          <w:rFonts w:hint="eastAsia" w:ascii="仿宋" w:hAnsi="仿宋" w:eastAsia="仿宋" w:cs="Arial"/>
          <w:color w:val="auto"/>
          <w:sz w:val="28"/>
          <w:szCs w:val="28"/>
          <w:lang w:val="en-US" w:eastAsia="zh-CN"/>
        </w:rPr>
        <w:t>1</w:t>
      </w:r>
      <w:r>
        <w:rPr>
          <w:rFonts w:hint="eastAsia" w:ascii="仿宋" w:hAnsi="仿宋" w:eastAsia="仿宋" w:cs="Arial"/>
          <w:color w:val="auto"/>
          <w:sz w:val="28"/>
          <w:szCs w:val="28"/>
          <w:lang w:eastAsia="zh-CN"/>
        </w:rPr>
        <w:t>、根据工作量，有权自主招聘具体专业水平的工作人员，且专职负责该项目运作，其中，由康复机构派出的全职康复治疗师不少于2名。对招聘人员进行系统培训，确保提供专业化、高质量的服务，积极调解项目开展中发生的矛盾纠纷等工作。</w:t>
      </w:r>
    </w:p>
    <w:p w14:paraId="4BBC101A">
      <w:pPr>
        <w:adjustRightInd w:val="0"/>
        <w:snapToGrid w:val="0"/>
        <w:spacing w:line="560" w:lineRule="exact"/>
        <w:ind w:firstLine="560" w:firstLineChars="200"/>
        <w:rPr>
          <w:rFonts w:hint="eastAsia" w:ascii="仿宋" w:hAnsi="仿宋" w:eastAsia="仿宋" w:cs="Arial"/>
          <w:color w:val="auto"/>
          <w:sz w:val="28"/>
          <w:szCs w:val="28"/>
          <w:lang w:eastAsia="zh-CN"/>
        </w:rPr>
      </w:pPr>
      <w:r>
        <w:rPr>
          <w:rFonts w:hint="eastAsia" w:ascii="仿宋" w:hAnsi="仿宋" w:eastAsia="仿宋" w:cs="Arial"/>
          <w:color w:val="auto"/>
          <w:sz w:val="28"/>
          <w:szCs w:val="28"/>
          <w:lang w:val="en-US" w:eastAsia="zh-CN"/>
        </w:rPr>
        <w:t>2</w:t>
      </w:r>
      <w:r>
        <w:rPr>
          <w:rFonts w:hint="eastAsia" w:ascii="仿宋" w:hAnsi="仿宋" w:eastAsia="仿宋" w:cs="Arial"/>
          <w:color w:val="auto"/>
          <w:sz w:val="28"/>
          <w:szCs w:val="28"/>
          <w:lang w:eastAsia="zh-CN"/>
        </w:rPr>
        <w:t>、结合前期对全街道残疾人调研情况，依据残疾人自身需求、功能障碍的受损程度、居住情况综合分析结果，确保获得居家-站点精准康复训练服务不少于23人，具体服务方式根据服务对象实际情况而定，需要开展全年26场主题活动，活动内容有残疾人主题日活动、站点康复讲座和技能培训等服务内容。康复服务、康复主题活动均应建立相应的台账资料。</w:t>
      </w:r>
    </w:p>
    <w:p w14:paraId="7401E376">
      <w:pPr>
        <w:widowControl/>
        <w:shd w:val="clear" w:color="auto" w:fill="FFFFFF"/>
        <w:spacing w:line="500" w:lineRule="exact"/>
        <w:ind w:firstLine="560" w:firstLineChars="200"/>
        <w:jc w:val="left"/>
        <w:rPr>
          <w:rFonts w:ascii="仿宋" w:hAnsi="仿宋" w:eastAsia="仿宋" w:cs="Arial"/>
          <w:color w:val="auto"/>
          <w:sz w:val="28"/>
          <w:szCs w:val="28"/>
          <w:lang w:eastAsia="zh-CN"/>
        </w:rPr>
      </w:pPr>
      <w:r>
        <w:rPr>
          <w:rFonts w:hint="eastAsia" w:ascii="仿宋" w:hAnsi="仿宋" w:eastAsia="仿宋" w:cs="Arial"/>
          <w:color w:val="auto"/>
          <w:sz w:val="28"/>
          <w:szCs w:val="28"/>
          <w:lang w:val="en-US" w:eastAsia="zh-CN"/>
        </w:rPr>
        <w:t>3</w:t>
      </w:r>
      <w:r>
        <w:rPr>
          <w:rFonts w:ascii="仿宋" w:hAnsi="仿宋" w:eastAsia="仿宋" w:cs="Arial"/>
          <w:color w:val="auto"/>
          <w:sz w:val="28"/>
          <w:szCs w:val="28"/>
          <w:lang w:eastAsia="zh-CN"/>
        </w:rPr>
        <w:t>、负责对协议项目保持领域中的领先性和创新性，在项目执行过程中应</w:t>
      </w:r>
      <w:r>
        <w:rPr>
          <w:rFonts w:ascii="仿宋" w:hAnsi="仿宋" w:eastAsia="仿宋" w:cs="宋体"/>
          <w:color w:val="auto"/>
          <w:sz w:val="28"/>
          <w:szCs w:val="28"/>
          <w:lang w:eastAsia="zh-CN"/>
        </w:rPr>
        <w:t>定期</w:t>
      </w:r>
      <w:r>
        <w:rPr>
          <w:rFonts w:ascii="仿宋" w:hAnsi="仿宋" w:eastAsia="仿宋" w:cs="Arial"/>
          <w:color w:val="auto"/>
          <w:sz w:val="28"/>
          <w:szCs w:val="28"/>
          <w:lang w:eastAsia="zh-CN"/>
        </w:rPr>
        <w:t>主动向甲方及</w:t>
      </w:r>
      <w:r>
        <w:rPr>
          <w:rFonts w:ascii="仿宋" w:hAnsi="仿宋" w:eastAsia="仿宋" w:cs="宋体"/>
          <w:color w:val="auto"/>
          <w:sz w:val="28"/>
          <w:szCs w:val="28"/>
          <w:lang w:eastAsia="zh-CN"/>
        </w:rPr>
        <w:t>资助</w:t>
      </w:r>
      <w:r>
        <w:rPr>
          <w:rFonts w:hint="eastAsia" w:ascii="仿宋" w:hAnsi="仿宋" w:eastAsia="仿宋" w:cs="宋体"/>
          <w:color w:val="auto"/>
          <w:sz w:val="28"/>
          <w:szCs w:val="28"/>
          <w:lang w:eastAsia="zh-CN"/>
        </w:rPr>
        <w:t>单位</w:t>
      </w:r>
      <w:r>
        <w:rPr>
          <w:rFonts w:ascii="仿宋" w:hAnsi="仿宋" w:eastAsia="仿宋" w:cs="Arial"/>
          <w:color w:val="auto"/>
          <w:sz w:val="28"/>
          <w:szCs w:val="28"/>
          <w:lang w:eastAsia="zh-CN"/>
        </w:rPr>
        <w:t>汇报进展情况，</w:t>
      </w:r>
      <w:r>
        <w:rPr>
          <w:rFonts w:ascii="仿宋" w:hAnsi="仿宋" w:eastAsia="仿宋" w:cs="宋体"/>
          <w:color w:val="auto"/>
          <w:sz w:val="28"/>
          <w:szCs w:val="28"/>
          <w:lang w:eastAsia="zh-CN"/>
        </w:rPr>
        <w:t>撰写项目报告，跟进、督促项目服务资料存档，积极配合项目检查、学习参观及项目评估工作，配合甲方开展创新项目创建工作。</w:t>
      </w:r>
    </w:p>
    <w:p w14:paraId="600DD02A">
      <w:pPr>
        <w:widowControl/>
        <w:shd w:val="clear" w:color="auto" w:fill="FFFFFF"/>
        <w:spacing w:line="500" w:lineRule="exact"/>
        <w:ind w:left="105" w:firstLine="560"/>
        <w:jc w:val="left"/>
        <w:rPr>
          <w:rFonts w:ascii="仿宋" w:hAnsi="仿宋" w:eastAsia="仿宋" w:cs="Arial"/>
          <w:color w:val="auto"/>
          <w:sz w:val="28"/>
          <w:szCs w:val="28"/>
          <w:lang w:eastAsia="zh-CN"/>
        </w:rPr>
      </w:pPr>
      <w:r>
        <w:rPr>
          <w:rFonts w:hint="eastAsia" w:ascii="仿宋" w:hAnsi="仿宋" w:eastAsia="仿宋" w:cs="Arial"/>
          <w:color w:val="auto"/>
          <w:sz w:val="28"/>
          <w:szCs w:val="28"/>
          <w:lang w:val="en-US" w:eastAsia="zh-CN"/>
        </w:rPr>
        <w:t>4</w:t>
      </w:r>
      <w:r>
        <w:rPr>
          <w:rFonts w:ascii="仿宋" w:hAnsi="仿宋" w:eastAsia="仿宋" w:cs="Arial"/>
          <w:color w:val="auto"/>
          <w:sz w:val="28"/>
          <w:szCs w:val="28"/>
          <w:lang w:eastAsia="zh-CN"/>
        </w:rPr>
        <w:t>、</w:t>
      </w:r>
      <w:r>
        <w:rPr>
          <w:rFonts w:hint="eastAsia" w:ascii="仿宋" w:hAnsi="仿宋" w:eastAsia="仿宋" w:cs="宋体"/>
          <w:color w:val="auto"/>
          <w:sz w:val="28"/>
          <w:szCs w:val="28"/>
          <w:lang w:val="en-US" w:eastAsia="zh-CN"/>
        </w:rPr>
        <w:t>按照上级残联关于康复示范点绩效考评要求和</w:t>
      </w:r>
      <w:r>
        <w:rPr>
          <w:rFonts w:ascii="仿宋" w:hAnsi="仿宋" w:eastAsia="仿宋" w:cs="宋体"/>
          <w:color w:val="auto"/>
          <w:sz w:val="28"/>
          <w:szCs w:val="28"/>
          <w:lang w:eastAsia="zh-CN"/>
        </w:rPr>
        <w:t>街道将出台</w:t>
      </w:r>
      <w:r>
        <w:rPr>
          <w:rFonts w:hint="eastAsia" w:ascii="仿宋" w:hAnsi="仿宋" w:eastAsia="仿宋" w:cs="宋体"/>
          <w:color w:val="auto"/>
          <w:sz w:val="28"/>
          <w:szCs w:val="28"/>
          <w:lang w:eastAsia="zh-CN"/>
        </w:rPr>
        <w:t>残疾人</w:t>
      </w:r>
      <w:r>
        <w:rPr>
          <w:rFonts w:ascii="仿宋" w:hAnsi="仿宋" w:eastAsia="仿宋" w:cs="宋体"/>
          <w:color w:val="auto"/>
          <w:sz w:val="28"/>
          <w:szCs w:val="28"/>
          <w:lang w:eastAsia="zh-CN"/>
        </w:rPr>
        <w:t>社区</w:t>
      </w:r>
      <w:r>
        <w:rPr>
          <w:rFonts w:hint="eastAsia" w:ascii="仿宋" w:hAnsi="仿宋" w:eastAsia="仿宋" w:cs="宋体"/>
          <w:color w:val="auto"/>
          <w:sz w:val="28"/>
          <w:szCs w:val="28"/>
          <w:lang w:eastAsia="zh-CN"/>
        </w:rPr>
        <w:t>康复</w:t>
      </w:r>
      <w:r>
        <w:rPr>
          <w:rFonts w:ascii="仿宋" w:hAnsi="仿宋" w:eastAsia="仿宋" w:cs="宋体"/>
          <w:color w:val="auto"/>
          <w:sz w:val="28"/>
          <w:szCs w:val="28"/>
          <w:lang w:eastAsia="zh-CN"/>
        </w:rPr>
        <w:t>服务评估办法，明确考核标准，乙方</w:t>
      </w:r>
      <w:r>
        <w:rPr>
          <w:rFonts w:hint="eastAsia" w:ascii="仿宋" w:hAnsi="仿宋" w:eastAsia="仿宋" w:cs="宋体"/>
          <w:color w:val="auto"/>
          <w:sz w:val="28"/>
          <w:szCs w:val="28"/>
          <w:lang w:eastAsia="zh-CN"/>
        </w:rPr>
        <w:t>配合甲方</w:t>
      </w:r>
      <w:r>
        <w:rPr>
          <w:rFonts w:ascii="仿宋" w:hAnsi="仿宋" w:eastAsia="仿宋" w:cs="宋体"/>
          <w:color w:val="auto"/>
          <w:sz w:val="28"/>
          <w:szCs w:val="28"/>
          <w:lang w:eastAsia="zh-CN"/>
        </w:rPr>
        <w:t>按</w:t>
      </w:r>
      <w:r>
        <w:rPr>
          <w:rFonts w:ascii="仿宋" w:hAnsi="仿宋" w:eastAsia="仿宋" w:cs="Arial"/>
          <w:color w:val="auto"/>
          <w:sz w:val="28"/>
          <w:szCs w:val="28"/>
          <w:lang w:eastAsia="zh-CN"/>
        </w:rPr>
        <w:t>照相应的要求</w:t>
      </w:r>
      <w:r>
        <w:rPr>
          <w:rFonts w:hint="eastAsia" w:ascii="仿宋" w:hAnsi="仿宋" w:eastAsia="仿宋" w:cs="宋体"/>
          <w:color w:val="auto"/>
          <w:sz w:val="28"/>
          <w:szCs w:val="28"/>
          <w:lang w:eastAsia="zh-CN"/>
        </w:rPr>
        <w:t>打造</w:t>
      </w:r>
      <w:r>
        <w:rPr>
          <w:rFonts w:ascii="仿宋" w:hAnsi="仿宋" w:eastAsia="仿宋" w:cs="宋体"/>
          <w:color w:val="auto"/>
          <w:sz w:val="28"/>
          <w:szCs w:val="28"/>
          <w:lang w:eastAsia="zh-CN"/>
        </w:rPr>
        <w:t>的站点</w:t>
      </w:r>
      <w:r>
        <w:rPr>
          <w:rFonts w:ascii="仿宋" w:hAnsi="仿宋" w:eastAsia="仿宋" w:cs="Arial"/>
          <w:color w:val="auto"/>
          <w:sz w:val="28"/>
          <w:szCs w:val="28"/>
          <w:lang w:eastAsia="zh-CN"/>
        </w:rPr>
        <w:t>。</w:t>
      </w:r>
    </w:p>
    <w:p w14:paraId="3A6A4F4A">
      <w:pPr>
        <w:widowControl/>
        <w:shd w:val="clear" w:color="auto" w:fill="FFFFFF"/>
        <w:spacing w:line="500" w:lineRule="exact"/>
        <w:ind w:left="105" w:firstLine="560"/>
        <w:jc w:val="left"/>
        <w:rPr>
          <w:rFonts w:hint="eastAsia" w:ascii="仿宋" w:hAnsi="仿宋" w:eastAsia="仿宋" w:cs="Arial"/>
          <w:color w:val="auto"/>
          <w:sz w:val="28"/>
          <w:szCs w:val="28"/>
          <w:lang w:eastAsia="zh-CN"/>
        </w:rPr>
      </w:pPr>
      <w:r>
        <w:rPr>
          <w:rFonts w:hint="eastAsia" w:ascii="仿宋" w:hAnsi="仿宋" w:eastAsia="仿宋" w:cs="Arial"/>
          <w:color w:val="auto"/>
          <w:sz w:val="28"/>
          <w:szCs w:val="28"/>
          <w:lang w:val="en-US" w:eastAsia="zh-CN"/>
        </w:rPr>
        <w:t>5、</w:t>
      </w:r>
      <w:r>
        <w:rPr>
          <w:rFonts w:hint="eastAsia" w:ascii="仿宋" w:hAnsi="仿宋" w:eastAsia="仿宋" w:cs="Arial"/>
          <w:sz w:val="28"/>
          <w:szCs w:val="28"/>
          <w:lang w:eastAsia="zh-CN"/>
        </w:rPr>
        <w:t>服务对象应覆盖所有类别残疾人，上门入户的应逐个签订康复服务协议，（可参考市残联“宁残字【2019】63号”文件中模板），内容包括便不限于：（1）服务内容（2）服务频次（3）服务时间（4）风险告知等事项。居家入户服务的残疾人需要“一人一档”建立康复服务档案，每次入户的服</w:t>
      </w:r>
      <w:r>
        <w:rPr>
          <w:rFonts w:hint="eastAsia" w:ascii="仿宋" w:hAnsi="仿宋" w:eastAsia="仿宋" w:cs="Arial"/>
          <w:color w:val="auto"/>
          <w:sz w:val="28"/>
          <w:szCs w:val="28"/>
          <w:lang w:eastAsia="zh-CN"/>
        </w:rPr>
        <w:t>务记录，应经服务实施人员与服务对象双方共同签字确认，站点服务应做好综合服务记录。</w:t>
      </w:r>
      <w:r>
        <w:rPr>
          <w:rFonts w:hint="eastAsia" w:ascii="仿宋" w:hAnsi="仿宋" w:eastAsia="仿宋" w:cs="Arial"/>
          <w:color w:val="auto"/>
          <w:sz w:val="28"/>
          <w:szCs w:val="28"/>
          <w:lang w:val="en-US" w:eastAsia="zh-CN"/>
        </w:rPr>
        <w:t>除此外所有服务数据应在“栖小康”平台录入。</w:t>
      </w:r>
      <w:r>
        <w:rPr>
          <w:rFonts w:hint="eastAsia" w:ascii="仿宋" w:hAnsi="仿宋" w:eastAsia="仿宋" w:cs="Arial"/>
          <w:color w:val="auto"/>
          <w:sz w:val="28"/>
          <w:szCs w:val="28"/>
          <w:lang w:eastAsia="zh-CN"/>
        </w:rPr>
        <w:t>康复档案包含精准康复手册、评估服务、康复训练、服务影像等反应康复效果的资料，结项评估时居家入户服务的残疾人需逐一汇报。</w:t>
      </w:r>
    </w:p>
    <w:p w14:paraId="319443D0">
      <w:pPr>
        <w:widowControl/>
        <w:shd w:val="clear" w:color="auto" w:fill="FFFFFF"/>
        <w:spacing w:line="500" w:lineRule="exact"/>
        <w:ind w:left="105" w:firstLine="560"/>
        <w:jc w:val="left"/>
        <w:rPr>
          <w:rFonts w:ascii="仿宋" w:hAnsi="仿宋" w:eastAsia="仿宋" w:cs="宋体"/>
          <w:b/>
          <w:color w:val="auto"/>
          <w:sz w:val="28"/>
          <w:szCs w:val="28"/>
          <w:lang w:eastAsia="zh-CN"/>
        </w:rPr>
      </w:pPr>
      <w:r>
        <w:rPr>
          <w:rFonts w:ascii="仿宋" w:hAnsi="仿宋" w:eastAsia="仿宋" w:cs="宋体"/>
          <w:b/>
          <w:color w:val="auto"/>
          <w:sz w:val="28"/>
          <w:szCs w:val="28"/>
          <w:lang w:eastAsia="zh-CN"/>
        </w:rPr>
        <w:t>三、合作经费</w:t>
      </w:r>
    </w:p>
    <w:p w14:paraId="5B6CEAB6">
      <w:pPr>
        <w:spacing w:line="500" w:lineRule="exact"/>
        <w:ind w:firstLine="683"/>
        <w:rPr>
          <w:rFonts w:ascii="仿宋" w:hAnsi="仿宋" w:eastAsia="仿宋" w:cs="Arial"/>
          <w:color w:val="auto"/>
          <w:sz w:val="28"/>
          <w:szCs w:val="28"/>
          <w:lang w:eastAsia="zh-CN"/>
        </w:rPr>
      </w:pPr>
      <w:r>
        <w:rPr>
          <w:rFonts w:ascii="仿宋" w:hAnsi="仿宋" w:eastAsia="仿宋"/>
          <w:color w:val="auto"/>
          <w:sz w:val="28"/>
          <w:szCs w:val="28"/>
          <w:lang w:eastAsia="zh-CN"/>
        </w:rPr>
        <w:t>1、</w:t>
      </w:r>
      <w:r>
        <w:rPr>
          <w:rFonts w:hint="eastAsia" w:ascii="仿宋" w:hAnsi="仿宋" w:eastAsia="仿宋"/>
          <w:color w:val="auto"/>
          <w:sz w:val="28"/>
          <w:szCs w:val="28"/>
          <w:lang w:eastAsia="zh-CN"/>
        </w:rPr>
        <w:t>费用</w:t>
      </w:r>
      <w:r>
        <w:rPr>
          <w:rFonts w:ascii="仿宋" w:hAnsi="仿宋" w:eastAsia="仿宋"/>
          <w:color w:val="auto"/>
          <w:sz w:val="28"/>
          <w:szCs w:val="28"/>
          <w:lang w:eastAsia="zh-CN"/>
        </w:rPr>
        <w:t>核算：</w:t>
      </w:r>
      <w:r>
        <w:rPr>
          <w:rFonts w:hint="eastAsia" w:ascii="仿宋" w:hAnsi="仿宋" w:eastAsia="仿宋"/>
          <w:color w:val="auto"/>
          <w:sz w:val="28"/>
          <w:szCs w:val="28"/>
          <w:lang w:eastAsia="zh-CN"/>
        </w:rPr>
        <w:t>全年按居家康复、站点康复、康复台账、社区活动、以及站点内医疗消</w:t>
      </w:r>
      <w:r>
        <w:rPr>
          <w:rFonts w:hint="eastAsia" w:ascii="仿宋" w:hAnsi="仿宋" w:eastAsia="仿宋" w:cs="Arial"/>
          <w:color w:val="auto"/>
          <w:sz w:val="28"/>
          <w:szCs w:val="28"/>
          <w:lang w:eastAsia="zh-CN"/>
        </w:rPr>
        <w:t>耗品等杂费，每年项目费用合计人民币壹拾玖万玖仟柒佰圆整(￥</w:t>
      </w:r>
      <w:r>
        <w:rPr>
          <w:rFonts w:hint="eastAsia" w:ascii="仿宋" w:hAnsi="仿宋" w:eastAsia="仿宋" w:cs="Arial"/>
          <w:color w:val="auto"/>
          <w:sz w:val="28"/>
          <w:szCs w:val="28"/>
          <w:lang w:val="en-US" w:eastAsia="zh-CN"/>
        </w:rPr>
        <w:t>199700</w:t>
      </w:r>
      <w:r>
        <w:rPr>
          <w:rFonts w:hint="eastAsia" w:ascii="仿宋" w:hAnsi="仿宋" w:eastAsia="仿宋" w:cs="Arial"/>
          <w:color w:val="auto"/>
          <w:sz w:val="28"/>
          <w:szCs w:val="28"/>
          <w:lang w:eastAsia="zh-CN"/>
        </w:rPr>
        <w:t>元），最终项目费用总额根据实际服务人数和成效，上浮不超过10%。</w:t>
      </w:r>
    </w:p>
    <w:p w14:paraId="5E7A19D0">
      <w:pPr>
        <w:spacing w:line="500" w:lineRule="exact"/>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2、</w:t>
      </w:r>
      <w:r>
        <w:rPr>
          <w:rFonts w:hint="eastAsia" w:ascii="仿宋" w:hAnsi="仿宋" w:eastAsia="仿宋"/>
          <w:color w:val="auto"/>
          <w:sz w:val="28"/>
          <w:szCs w:val="28"/>
          <w:lang w:val="en-US" w:eastAsia="zh-CN"/>
        </w:rPr>
        <w:t>合同付款</w:t>
      </w:r>
      <w:r>
        <w:rPr>
          <w:rFonts w:hint="eastAsia" w:ascii="仿宋" w:hAnsi="仿宋" w:eastAsia="仿宋"/>
          <w:color w:val="auto"/>
          <w:sz w:val="28"/>
          <w:szCs w:val="28"/>
          <w:lang w:eastAsia="zh-CN"/>
        </w:rPr>
        <w:t>方式：</w:t>
      </w:r>
      <w:r>
        <w:rPr>
          <w:rFonts w:hint="eastAsia" w:ascii="仿宋" w:hAnsi="仿宋" w:eastAsia="仿宋"/>
          <w:sz w:val="28"/>
        </w:rPr>
        <w:t>自协议签订之日起，15个工作日之内给付全款的</w:t>
      </w:r>
      <w:r>
        <w:rPr>
          <w:rFonts w:hint="eastAsia" w:ascii="仿宋" w:hAnsi="仿宋" w:eastAsia="仿宋"/>
          <w:sz w:val="28"/>
          <w:lang w:val="en-US" w:eastAsia="zh-CN"/>
        </w:rPr>
        <w:t>5</w:t>
      </w:r>
      <w:r>
        <w:rPr>
          <w:rFonts w:hint="eastAsia" w:ascii="仿宋" w:hAnsi="仿宋" w:eastAsia="仿宋"/>
          <w:sz w:val="28"/>
        </w:rPr>
        <w:t>0%，经年度评审通过后，支付全款的</w:t>
      </w:r>
      <w:r>
        <w:rPr>
          <w:rFonts w:hint="eastAsia" w:ascii="仿宋" w:hAnsi="仿宋" w:eastAsia="仿宋"/>
          <w:sz w:val="28"/>
          <w:lang w:val="en-US" w:eastAsia="zh-CN"/>
        </w:rPr>
        <w:t>5</w:t>
      </w:r>
      <w:r>
        <w:rPr>
          <w:rFonts w:hint="eastAsia" w:ascii="仿宋" w:hAnsi="仿宋" w:eastAsia="仿宋"/>
          <w:sz w:val="28"/>
        </w:rPr>
        <w:t>0%。</w:t>
      </w:r>
    </w:p>
    <w:p w14:paraId="229DEA64">
      <w:pPr>
        <w:widowControl/>
        <w:shd w:val="clear" w:color="auto" w:fill="FFFFFF"/>
        <w:spacing w:line="500" w:lineRule="exact"/>
        <w:ind w:left="105" w:firstLine="560"/>
        <w:jc w:val="left"/>
        <w:rPr>
          <w:rFonts w:ascii="仿宋" w:hAnsi="仿宋" w:eastAsia="仿宋" w:cs="宋体"/>
          <w:b/>
          <w:color w:val="auto"/>
          <w:sz w:val="28"/>
          <w:szCs w:val="28"/>
          <w:lang w:eastAsia="zh-CN"/>
        </w:rPr>
      </w:pPr>
      <w:r>
        <w:rPr>
          <w:rFonts w:ascii="仿宋" w:hAnsi="仿宋" w:eastAsia="仿宋" w:cs="宋体"/>
          <w:b/>
          <w:color w:val="auto"/>
          <w:sz w:val="28"/>
          <w:szCs w:val="28"/>
          <w:lang w:eastAsia="zh-CN"/>
        </w:rPr>
        <w:t>四、协议生效</w:t>
      </w:r>
    </w:p>
    <w:p w14:paraId="5448B042">
      <w:pPr>
        <w:spacing w:line="500" w:lineRule="exact"/>
        <w:ind w:firstLine="683"/>
        <w:rPr>
          <w:rFonts w:ascii="仿宋" w:hAnsi="仿宋" w:eastAsia="仿宋"/>
          <w:color w:val="auto"/>
          <w:sz w:val="28"/>
          <w:szCs w:val="28"/>
          <w:lang w:eastAsia="zh-CN"/>
        </w:rPr>
      </w:pPr>
      <w:r>
        <w:rPr>
          <w:rFonts w:ascii="仿宋" w:hAnsi="仿宋" w:eastAsia="仿宋"/>
          <w:color w:val="auto"/>
          <w:sz w:val="28"/>
          <w:szCs w:val="28"/>
          <w:lang w:eastAsia="zh-CN"/>
        </w:rPr>
        <w:t>1、</w:t>
      </w:r>
      <w:r>
        <w:rPr>
          <w:rFonts w:hint="eastAsia" w:ascii="仿宋" w:hAnsi="仿宋" w:eastAsia="仿宋"/>
          <w:color w:val="auto"/>
          <w:sz w:val="28"/>
          <w:szCs w:val="28"/>
          <w:lang w:eastAsia="zh-CN"/>
        </w:rPr>
        <w:t xml:space="preserve">协议有限期 </w:t>
      </w:r>
      <w:r>
        <w:rPr>
          <w:rFonts w:hint="eastAsia" w:ascii="仿宋" w:hAnsi="仿宋" w:eastAsia="仿宋"/>
          <w:color w:val="auto"/>
          <w:sz w:val="28"/>
          <w:szCs w:val="28"/>
          <w:lang w:val="en-US" w:eastAsia="zh-CN"/>
        </w:rPr>
        <w:t>12个月</w:t>
      </w:r>
      <w:r>
        <w:rPr>
          <w:rFonts w:hint="eastAsia" w:ascii="仿宋" w:hAnsi="仿宋" w:eastAsia="仿宋"/>
          <w:color w:val="auto"/>
          <w:sz w:val="28"/>
          <w:szCs w:val="28"/>
          <w:lang w:eastAsia="zh-CN"/>
        </w:rPr>
        <w:t>，自202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 xml:space="preserve">年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 xml:space="preserve"> 月 1 日起至202</w:t>
      </w:r>
      <w:r>
        <w:rPr>
          <w:rFonts w:hint="eastAsia" w:ascii="仿宋" w:hAnsi="仿宋" w:eastAsia="仿宋"/>
          <w:color w:val="auto"/>
          <w:sz w:val="28"/>
          <w:szCs w:val="28"/>
          <w:lang w:val="en-US" w:eastAsia="zh-CN"/>
        </w:rPr>
        <w:t>7</w:t>
      </w:r>
      <w:r>
        <w:rPr>
          <w:rFonts w:hint="eastAsia" w:ascii="仿宋" w:hAnsi="仿宋" w:eastAsia="仿宋"/>
          <w:color w:val="auto"/>
          <w:sz w:val="28"/>
          <w:szCs w:val="28"/>
          <w:lang w:eastAsia="zh-CN"/>
        </w:rPr>
        <w:t xml:space="preserve">年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 xml:space="preserve"> 月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日止，经双方签字盖章之日起生效</w:t>
      </w:r>
      <w:r>
        <w:rPr>
          <w:rFonts w:ascii="仿宋" w:hAnsi="仿宋" w:eastAsia="仿宋"/>
          <w:color w:val="auto"/>
          <w:sz w:val="28"/>
          <w:szCs w:val="28"/>
          <w:lang w:eastAsia="zh-CN"/>
        </w:rPr>
        <w:t>。</w:t>
      </w:r>
      <w:r>
        <w:rPr>
          <w:rFonts w:hint="eastAsia" w:ascii="仿宋" w:hAnsi="仿宋" w:eastAsia="仿宋"/>
          <w:color w:val="auto"/>
          <w:sz w:val="28"/>
          <w:szCs w:val="28"/>
          <w:lang w:eastAsia="zh-CN"/>
        </w:rPr>
        <w:t>如因不可抗因素，导致残疾人社区康复服务暂停，合同自暂停之日起顺延，费用不增加。</w:t>
      </w:r>
    </w:p>
    <w:p w14:paraId="0B632B1C">
      <w:pPr>
        <w:spacing w:line="500" w:lineRule="exact"/>
        <w:ind w:firstLine="683"/>
        <w:rPr>
          <w:rFonts w:ascii="仿宋" w:hAnsi="仿宋" w:eastAsia="仿宋"/>
          <w:color w:val="auto"/>
          <w:sz w:val="28"/>
          <w:szCs w:val="28"/>
          <w:lang w:eastAsia="zh-CN"/>
        </w:rPr>
      </w:pPr>
      <w:r>
        <w:rPr>
          <w:rFonts w:ascii="仿宋" w:hAnsi="仿宋" w:eastAsia="仿宋"/>
          <w:color w:val="auto"/>
          <w:sz w:val="28"/>
          <w:szCs w:val="28"/>
          <w:lang w:eastAsia="zh-CN"/>
        </w:rPr>
        <w:t>2、协议一式两份，甲乙双方各执一份，具有同等的法律效力。</w:t>
      </w:r>
    </w:p>
    <w:p w14:paraId="69539957">
      <w:pPr>
        <w:spacing w:line="500" w:lineRule="exact"/>
        <w:ind w:firstLine="551"/>
        <w:outlineLvl w:val="0"/>
        <w:rPr>
          <w:rFonts w:ascii="仿宋" w:hAnsi="仿宋" w:eastAsia="仿宋" w:cs="宋体"/>
          <w:b/>
          <w:color w:val="auto"/>
          <w:sz w:val="28"/>
          <w:szCs w:val="28"/>
          <w:lang w:eastAsia="zh-CN"/>
        </w:rPr>
      </w:pPr>
      <w:r>
        <w:rPr>
          <w:rFonts w:ascii="仿宋" w:hAnsi="仿宋" w:eastAsia="仿宋" w:cs="宋体"/>
          <w:b/>
          <w:color w:val="auto"/>
          <w:sz w:val="28"/>
          <w:szCs w:val="28"/>
          <w:lang w:eastAsia="zh-CN"/>
        </w:rPr>
        <w:t>五、协议终止与解除</w:t>
      </w:r>
    </w:p>
    <w:p w14:paraId="26AAF761">
      <w:pPr>
        <w:spacing w:line="500" w:lineRule="exact"/>
        <w:ind w:firstLine="560"/>
        <w:rPr>
          <w:rFonts w:ascii="仿宋" w:hAnsi="仿宋" w:eastAsia="仿宋" w:cs="仿宋_GB2312"/>
          <w:color w:val="auto"/>
          <w:sz w:val="28"/>
          <w:szCs w:val="28"/>
          <w:lang w:eastAsia="zh-CN"/>
        </w:rPr>
      </w:pPr>
      <w:r>
        <w:rPr>
          <w:rFonts w:ascii="仿宋" w:hAnsi="仿宋" w:eastAsia="仿宋" w:cs="仿宋_GB2312"/>
          <w:bCs/>
          <w:color w:val="auto"/>
          <w:sz w:val="28"/>
          <w:szCs w:val="28"/>
          <w:lang w:eastAsia="zh-CN"/>
        </w:rPr>
        <w:t>1、协议时间</w:t>
      </w:r>
      <w:r>
        <w:rPr>
          <w:rFonts w:ascii="仿宋" w:hAnsi="仿宋" w:eastAsia="仿宋" w:cs="仿宋_GB2312"/>
          <w:color w:val="auto"/>
          <w:sz w:val="28"/>
          <w:szCs w:val="28"/>
          <w:lang w:eastAsia="zh-CN"/>
        </w:rPr>
        <w:t>到期，协议自动终止。</w:t>
      </w:r>
    </w:p>
    <w:p w14:paraId="1D0FCFDD">
      <w:pPr>
        <w:spacing w:line="500" w:lineRule="exact"/>
        <w:ind w:firstLine="560"/>
        <w:rPr>
          <w:rFonts w:ascii="仿宋" w:hAnsi="仿宋" w:eastAsia="仿宋" w:cs="仿宋_GB2312"/>
          <w:color w:val="auto"/>
          <w:sz w:val="28"/>
          <w:szCs w:val="28"/>
          <w:lang w:eastAsia="zh-CN"/>
        </w:rPr>
      </w:pPr>
      <w:r>
        <w:rPr>
          <w:rFonts w:ascii="仿宋" w:hAnsi="仿宋" w:eastAsia="仿宋" w:cs="仿宋_GB2312"/>
          <w:bCs/>
          <w:color w:val="auto"/>
          <w:sz w:val="28"/>
          <w:szCs w:val="28"/>
          <w:lang w:eastAsia="zh-CN"/>
        </w:rPr>
        <w:t>2、</w:t>
      </w:r>
      <w:r>
        <w:rPr>
          <w:rFonts w:ascii="仿宋" w:hAnsi="仿宋" w:eastAsia="仿宋" w:cs="仿宋_GB2312"/>
          <w:color w:val="auto"/>
          <w:sz w:val="28"/>
          <w:szCs w:val="28"/>
          <w:lang w:eastAsia="zh-CN"/>
        </w:rPr>
        <w:t>协议期间，在严格执行此协议的前提下，双方任何一方不得单方面解除合同（不可抗力因素除外）</w:t>
      </w:r>
      <w:r>
        <w:rPr>
          <w:rFonts w:hint="eastAsia" w:ascii="仿宋" w:hAnsi="仿宋" w:eastAsia="仿宋" w:cs="仿宋_GB2312"/>
          <w:color w:val="auto"/>
          <w:sz w:val="28"/>
          <w:szCs w:val="28"/>
          <w:lang w:eastAsia="zh-CN"/>
        </w:rPr>
        <w:t>；如遇上级规章政策变化致使协议内容不再适用，双方经协商一致，可对本协议进行修改、调整。</w:t>
      </w:r>
    </w:p>
    <w:p w14:paraId="5915EF60">
      <w:pPr>
        <w:spacing w:line="500" w:lineRule="exact"/>
        <w:ind w:firstLine="560"/>
        <w:rPr>
          <w:rFonts w:ascii="仿宋" w:hAnsi="仿宋" w:eastAsia="仿宋" w:cs="Arial"/>
          <w:bCs/>
          <w:color w:val="auto"/>
          <w:sz w:val="28"/>
          <w:szCs w:val="28"/>
          <w:lang w:eastAsia="zh-CN"/>
        </w:rPr>
      </w:pPr>
      <w:r>
        <w:rPr>
          <w:rFonts w:ascii="仿宋" w:hAnsi="仿宋" w:eastAsia="仿宋" w:cs="仿宋_GB2312"/>
          <w:bCs/>
          <w:color w:val="auto"/>
          <w:sz w:val="28"/>
          <w:szCs w:val="28"/>
          <w:lang w:eastAsia="zh-CN"/>
        </w:rPr>
        <w:t>3、</w:t>
      </w:r>
      <w:r>
        <w:rPr>
          <w:rFonts w:ascii="仿宋" w:hAnsi="仿宋" w:eastAsia="仿宋" w:cs="Arial"/>
          <w:bCs/>
          <w:color w:val="auto"/>
          <w:sz w:val="28"/>
          <w:szCs w:val="28"/>
          <w:lang w:eastAsia="zh-CN"/>
        </w:rPr>
        <w:t>协议期内，乙方因不能达到协议承诺的工作成效，且在甲方委托的第三方评估中不达标的，甲方有权单方解除协议并撤销前期已兑现给付的奖励奖金。</w:t>
      </w:r>
    </w:p>
    <w:p w14:paraId="00B0CF09">
      <w:pPr>
        <w:spacing w:line="500" w:lineRule="exact"/>
        <w:ind w:firstLine="549"/>
        <w:rPr>
          <w:rFonts w:ascii="仿宋" w:hAnsi="仿宋" w:eastAsia="仿宋" w:cs="Arial"/>
          <w:color w:val="auto"/>
          <w:sz w:val="28"/>
          <w:szCs w:val="28"/>
          <w:lang w:eastAsia="zh-CN"/>
        </w:rPr>
      </w:pPr>
      <w:r>
        <w:rPr>
          <w:rFonts w:ascii="仿宋" w:hAnsi="仿宋" w:eastAsia="仿宋" w:cs="宋体"/>
          <w:color w:val="auto"/>
          <w:sz w:val="28"/>
          <w:szCs w:val="28"/>
          <w:lang w:eastAsia="zh-CN"/>
        </w:rPr>
        <w:t>4、</w:t>
      </w:r>
      <w:r>
        <w:rPr>
          <w:rFonts w:ascii="仿宋" w:hAnsi="仿宋" w:eastAsia="仿宋" w:cs="Arial"/>
          <w:color w:val="auto"/>
          <w:sz w:val="28"/>
          <w:szCs w:val="28"/>
          <w:lang w:eastAsia="zh-CN"/>
        </w:rPr>
        <w:t>乙方违背项目宗旨从事其他违法活动及发生服务对象有投诉事件，经查实为乙方责任的，甲方有权单方解除协议；甲方未按协议约定支付项目费用的，乙方有权单方解除协议，必要时双方可通过法律程序解决。</w:t>
      </w:r>
    </w:p>
    <w:p w14:paraId="09AB6F07">
      <w:pPr>
        <w:spacing w:line="500" w:lineRule="exact"/>
        <w:ind w:firstLine="549"/>
        <w:rPr>
          <w:rFonts w:ascii="仿宋" w:hAnsi="仿宋" w:eastAsia="仿宋" w:cs="仿宋_GB2312"/>
          <w:color w:val="auto"/>
          <w:sz w:val="28"/>
          <w:szCs w:val="28"/>
          <w:lang w:eastAsia="zh-CN"/>
        </w:rPr>
      </w:pPr>
      <w:r>
        <w:rPr>
          <w:rFonts w:ascii="仿宋" w:hAnsi="仿宋" w:eastAsia="仿宋" w:cs="Arial"/>
          <w:color w:val="auto"/>
          <w:sz w:val="28"/>
          <w:szCs w:val="28"/>
          <w:lang w:eastAsia="zh-CN"/>
        </w:rPr>
        <w:t>5、</w:t>
      </w:r>
      <w:r>
        <w:rPr>
          <w:rFonts w:ascii="仿宋" w:hAnsi="仿宋" w:eastAsia="仿宋" w:cs="仿宋_GB2312"/>
          <w:color w:val="auto"/>
          <w:sz w:val="28"/>
          <w:szCs w:val="28"/>
          <w:lang w:eastAsia="zh-CN"/>
        </w:rPr>
        <w:t>甲乙双方任何一方如果没有按照本协议的约定履行责任义务，属于违约行为；另一方有权要求违约方承担相应的违约责任。双方都违约的，由各自承担违约责任。</w:t>
      </w:r>
    </w:p>
    <w:p w14:paraId="302BBDB5">
      <w:pPr>
        <w:spacing w:line="500" w:lineRule="exact"/>
        <w:ind w:firstLine="549"/>
        <w:rPr>
          <w:rFonts w:hint="eastAsia" w:ascii="宋体" w:hAnsi="宋体" w:eastAsia="宋体" w:cs="宋体"/>
          <w:sz w:val="24"/>
          <w:szCs w:val="24"/>
          <w:lang w:val="zh-CN"/>
        </w:rPr>
      </w:pPr>
      <w:r>
        <w:rPr>
          <w:rFonts w:ascii="仿宋" w:hAnsi="仿宋" w:eastAsia="仿宋" w:cs="Arial"/>
          <w:color w:val="auto"/>
          <w:sz w:val="28"/>
          <w:szCs w:val="28"/>
          <w:lang w:eastAsia="zh-CN"/>
        </w:rPr>
        <w:t>6、双方因履行本协议发生争议的，应本着友好合作的目的协商解决，协商未达成一致的，双方均有权向当地人民法院提起诉讼。</w:t>
      </w:r>
    </w:p>
    <w:tbl>
      <w:tblPr>
        <w:tblStyle w:val="60"/>
        <w:tblW w:w="9196" w:type="dxa"/>
        <w:tblInd w:w="-108" w:type="dxa"/>
        <w:tblLayout w:type="fixed"/>
        <w:tblCellMar>
          <w:top w:w="0" w:type="dxa"/>
          <w:left w:w="0" w:type="dxa"/>
          <w:bottom w:w="0" w:type="dxa"/>
          <w:right w:w="0" w:type="dxa"/>
        </w:tblCellMar>
      </w:tblPr>
      <w:tblGrid>
        <w:gridCol w:w="4599"/>
        <w:gridCol w:w="4597"/>
      </w:tblGrid>
      <w:tr w14:paraId="00D754AE">
        <w:tblPrEx>
          <w:tblCellMar>
            <w:top w:w="0" w:type="dxa"/>
            <w:left w:w="0" w:type="dxa"/>
            <w:bottom w:w="0" w:type="dxa"/>
            <w:right w:w="0" w:type="dxa"/>
          </w:tblCellMar>
        </w:tblPrEx>
        <w:trPr>
          <w:trHeight w:val="564" w:hRule="atLeast"/>
        </w:trPr>
        <w:tc>
          <w:tcPr>
            <w:tcW w:w="4599" w:type="dxa"/>
            <w:tcBorders>
              <w:top w:val="nil"/>
              <w:left w:val="nil"/>
              <w:bottom w:val="nil"/>
              <w:right w:val="nil"/>
            </w:tcBorders>
          </w:tcPr>
          <w:p w14:paraId="19199077">
            <w:pPr>
              <w:widowControl/>
              <w:ind w:firstLine="560"/>
              <w:rPr>
                <w:rFonts w:hint="eastAsia" w:ascii="宋体" w:hAnsi="宋体" w:cs="宋体"/>
                <w:color w:val="000000"/>
                <w:sz w:val="24"/>
                <w:szCs w:val="24"/>
                <w:lang w:val="zh-CN"/>
              </w:rPr>
            </w:pPr>
            <w:r>
              <w:rPr>
                <w:rFonts w:hint="eastAsia" w:ascii="宋体" w:hAnsi="宋体" w:cs="宋体"/>
                <w:color w:val="000000"/>
                <w:sz w:val="24"/>
                <w:szCs w:val="24"/>
                <w:lang w:val="zh-CN"/>
              </w:rPr>
              <w:t>甲  方（采购人）：（盖章）</w:t>
            </w:r>
          </w:p>
        </w:tc>
        <w:tc>
          <w:tcPr>
            <w:tcW w:w="4597" w:type="dxa"/>
            <w:tcBorders>
              <w:top w:val="nil"/>
              <w:left w:val="nil"/>
              <w:bottom w:val="nil"/>
              <w:right w:val="nil"/>
            </w:tcBorders>
          </w:tcPr>
          <w:p w14:paraId="04C7D231">
            <w:pPr>
              <w:widowControl/>
              <w:ind w:firstLine="560"/>
              <w:rPr>
                <w:rFonts w:hint="eastAsia" w:ascii="宋体" w:hAnsi="宋体" w:cs="宋体"/>
                <w:color w:val="000000"/>
                <w:sz w:val="24"/>
                <w:szCs w:val="24"/>
                <w:lang w:val="zh-CN"/>
              </w:rPr>
            </w:pPr>
            <w:r>
              <w:rPr>
                <w:rFonts w:hint="eastAsia" w:ascii="宋体" w:hAnsi="宋体" w:cs="宋体"/>
                <w:color w:val="000000"/>
                <w:sz w:val="24"/>
                <w:szCs w:val="24"/>
                <w:lang w:val="zh-CN"/>
              </w:rPr>
              <w:t>乙  方（供应商）：（盖章）</w:t>
            </w:r>
          </w:p>
        </w:tc>
      </w:tr>
      <w:tr w14:paraId="1823E7D5">
        <w:tblPrEx>
          <w:tblCellMar>
            <w:top w:w="0" w:type="dxa"/>
            <w:left w:w="0" w:type="dxa"/>
            <w:bottom w:w="0" w:type="dxa"/>
            <w:right w:w="0" w:type="dxa"/>
          </w:tblCellMar>
        </w:tblPrEx>
        <w:trPr>
          <w:trHeight w:val="564" w:hRule="atLeast"/>
        </w:trPr>
        <w:tc>
          <w:tcPr>
            <w:tcW w:w="4599" w:type="dxa"/>
            <w:tcBorders>
              <w:top w:val="nil"/>
              <w:left w:val="nil"/>
              <w:bottom w:val="nil"/>
              <w:right w:val="nil"/>
            </w:tcBorders>
          </w:tcPr>
          <w:p w14:paraId="5FD8577F">
            <w:pPr>
              <w:widowControl/>
              <w:ind w:firstLine="560"/>
              <w:rPr>
                <w:rFonts w:hint="eastAsia" w:ascii="宋体" w:hAnsi="宋体" w:cs="宋体"/>
                <w:color w:val="000000"/>
                <w:sz w:val="24"/>
                <w:szCs w:val="24"/>
              </w:rPr>
            </w:pPr>
            <w:r>
              <w:rPr>
                <w:rFonts w:hint="eastAsia" w:ascii="宋体" w:hAnsi="宋体" w:cs="宋体"/>
                <w:color w:val="000000"/>
                <w:sz w:val="24"/>
                <w:szCs w:val="24"/>
                <w:lang w:val="zh-CN"/>
              </w:rPr>
              <w:t>代表人：</w:t>
            </w:r>
          </w:p>
        </w:tc>
        <w:tc>
          <w:tcPr>
            <w:tcW w:w="4597" w:type="dxa"/>
            <w:tcBorders>
              <w:top w:val="nil"/>
              <w:left w:val="nil"/>
              <w:bottom w:val="nil"/>
              <w:right w:val="nil"/>
            </w:tcBorders>
          </w:tcPr>
          <w:p w14:paraId="09A19D80">
            <w:pPr>
              <w:widowControl/>
              <w:ind w:firstLine="560"/>
              <w:rPr>
                <w:rFonts w:hint="eastAsia" w:ascii="宋体" w:hAnsi="宋体" w:cs="宋体"/>
                <w:color w:val="000000"/>
                <w:sz w:val="24"/>
                <w:szCs w:val="24"/>
              </w:rPr>
            </w:pPr>
            <w:r>
              <w:rPr>
                <w:rFonts w:hint="eastAsia" w:ascii="宋体" w:hAnsi="宋体" w:cs="宋体"/>
                <w:color w:val="000000"/>
                <w:sz w:val="24"/>
                <w:szCs w:val="24"/>
                <w:lang w:val="zh-CN"/>
              </w:rPr>
              <w:t>代表人</w:t>
            </w:r>
            <w:r>
              <w:rPr>
                <w:rFonts w:hint="eastAsia" w:ascii="宋体" w:hAnsi="宋体" w:cs="宋体"/>
                <w:color w:val="000000"/>
                <w:sz w:val="24"/>
                <w:szCs w:val="24"/>
              </w:rPr>
              <w:t>：</w:t>
            </w:r>
          </w:p>
        </w:tc>
      </w:tr>
      <w:tr w14:paraId="37FCF9F8">
        <w:tblPrEx>
          <w:tblCellMar>
            <w:top w:w="0" w:type="dxa"/>
            <w:left w:w="0" w:type="dxa"/>
            <w:bottom w:w="0" w:type="dxa"/>
            <w:right w:w="0" w:type="dxa"/>
          </w:tblCellMar>
        </w:tblPrEx>
        <w:trPr>
          <w:trHeight w:val="580" w:hRule="atLeast"/>
        </w:trPr>
        <w:tc>
          <w:tcPr>
            <w:tcW w:w="4599" w:type="dxa"/>
            <w:tcBorders>
              <w:top w:val="nil"/>
              <w:left w:val="nil"/>
              <w:bottom w:val="nil"/>
              <w:right w:val="nil"/>
            </w:tcBorders>
          </w:tcPr>
          <w:p w14:paraId="34818FED">
            <w:pPr>
              <w:widowControl/>
              <w:ind w:firstLine="560"/>
              <w:rPr>
                <w:rFonts w:hint="eastAsia" w:ascii="宋体" w:hAnsi="宋体" w:cs="宋体"/>
                <w:color w:val="000000"/>
                <w:sz w:val="24"/>
                <w:szCs w:val="24"/>
              </w:rPr>
            </w:pPr>
            <w:r>
              <w:rPr>
                <w:rFonts w:hint="eastAsia" w:ascii="宋体" w:hAnsi="宋体" w:cs="宋体"/>
                <w:color w:val="000000"/>
                <w:sz w:val="24"/>
                <w:szCs w:val="24"/>
                <w:lang w:val="zh-CN"/>
              </w:rPr>
              <w:t>电</w:t>
            </w:r>
            <w:r>
              <w:rPr>
                <w:rFonts w:hint="eastAsia" w:ascii="宋体" w:hAnsi="宋体" w:cs="宋体"/>
                <w:color w:val="000000"/>
                <w:sz w:val="24"/>
                <w:szCs w:val="24"/>
              </w:rPr>
              <w:t xml:space="preserve">  </w:t>
            </w:r>
            <w:r>
              <w:rPr>
                <w:rFonts w:hint="eastAsia" w:ascii="宋体" w:hAnsi="宋体" w:cs="宋体"/>
                <w:color w:val="000000"/>
                <w:sz w:val="24"/>
                <w:szCs w:val="24"/>
                <w:lang w:val="zh-CN"/>
              </w:rPr>
              <w:t>话：</w:t>
            </w:r>
          </w:p>
        </w:tc>
        <w:tc>
          <w:tcPr>
            <w:tcW w:w="4597" w:type="dxa"/>
            <w:tcBorders>
              <w:top w:val="nil"/>
              <w:left w:val="nil"/>
              <w:bottom w:val="nil"/>
              <w:right w:val="nil"/>
            </w:tcBorders>
          </w:tcPr>
          <w:p w14:paraId="697B3DC1">
            <w:pPr>
              <w:widowControl/>
              <w:ind w:firstLine="560"/>
              <w:rPr>
                <w:rFonts w:hint="eastAsia" w:ascii="宋体" w:hAnsi="宋体" w:cs="宋体"/>
                <w:color w:val="000000"/>
                <w:sz w:val="24"/>
                <w:szCs w:val="24"/>
              </w:rPr>
            </w:pPr>
            <w:r>
              <w:rPr>
                <w:rFonts w:hint="eastAsia" w:ascii="宋体" w:hAnsi="宋体" w:cs="宋体"/>
                <w:color w:val="000000"/>
                <w:sz w:val="24"/>
                <w:szCs w:val="24"/>
                <w:lang w:val="zh-CN"/>
              </w:rPr>
              <w:t>电</w:t>
            </w:r>
            <w:r>
              <w:rPr>
                <w:rFonts w:hint="eastAsia" w:ascii="宋体" w:hAnsi="宋体" w:cs="宋体"/>
                <w:color w:val="000000"/>
                <w:sz w:val="24"/>
                <w:szCs w:val="24"/>
              </w:rPr>
              <w:t xml:space="preserve">  </w:t>
            </w:r>
            <w:r>
              <w:rPr>
                <w:rFonts w:hint="eastAsia" w:ascii="宋体" w:hAnsi="宋体" w:cs="宋体"/>
                <w:color w:val="000000"/>
                <w:sz w:val="24"/>
                <w:szCs w:val="24"/>
                <w:lang w:val="zh-CN"/>
              </w:rPr>
              <w:t>话：</w:t>
            </w:r>
          </w:p>
        </w:tc>
      </w:tr>
      <w:tr w14:paraId="50BA942C">
        <w:tblPrEx>
          <w:tblCellMar>
            <w:top w:w="0" w:type="dxa"/>
            <w:left w:w="0" w:type="dxa"/>
            <w:bottom w:w="0" w:type="dxa"/>
            <w:right w:w="0" w:type="dxa"/>
          </w:tblCellMar>
        </w:tblPrEx>
        <w:trPr>
          <w:trHeight w:val="564" w:hRule="atLeast"/>
        </w:trPr>
        <w:tc>
          <w:tcPr>
            <w:tcW w:w="4599" w:type="dxa"/>
            <w:tcBorders>
              <w:top w:val="nil"/>
              <w:left w:val="nil"/>
              <w:bottom w:val="nil"/>
              <w:right w:val="nil"/>
            </w:tcBorders>
          </w:tcPr>
          <w:p w14:paraId="7F0E654C">
            <w:pPr>
              <w:widowControl/>
              <w:ind w:firstLine="560"/>
              <w:rPr>
                <w:rFonts w:hint="eastAsia" w:ascii="宋体" w:hAnsi="宋体" w:cs="宋体"/>
                <w:color w:val="000000"/>
                <w:sz w:val="24"/>
                <w:szCs w:val="24"/>
              </w:rPr>
            </w:pPr>
            <w:r>
              <w:rPr>
                <w:rFonts w:hint="eastAsia" w:ascii="宋体" w:hAnsi="宋体" w:cs="宋体"/>
                <w:color w:val="000000"/>
                <w:sz w:val="24"/>
                <w:szCs w:val="24"/>
                <w:lang w:val="zh-CN"/>
              </w:rPr>
              <w:t>开户银行：</w:t>
            </w:r>
          </w:p>
        </w:tc>
        <w:tc>
          <w:tcPr>
            <w:tcW w:w="4597" w:type="dxa"/>
            <w:tcBorders>
              <w:top w:val="nil"/>
              <w:left w:val="nil"/>
              <w:bottom w:val="nil"/>
              <w:right w:val="nil"/>
            </w:tcBorders>
          </w:tcPr>
          <w:p w14:paraId="66511C61">
            <w:pPr>
              <w:widowControl/>
              <w:ind w:firstLine="560"/>
              <w:rPr>
                <w:rFonts w:hint="eastAsia" w:ascii="宋体" w:hAnsi="宋体" w:cs="宋体"/>
                <w:color w:val="000000"/>
                <w:sz w:val="24"/>
                <w:szCs w:val="24"/>
              </w:rPr>
            </w:pPr>
            <w:r>
              <w:rPr>
                <w:rFonts w:hint="eastAsia" w:ascii="宋体" w:hAnsi="宋体" w:cs="宋体"/>
                <w:color w:val="000000"/>
                <w:sz w:val="24"/>
                <w:szCs w:val="24"/>
                <w:lang w:val="zh-CN"/>
              </w:rPr>
              <w:t>开户银行：</w:t>
            </w:r>
          </w:p>
        </w:tc>
      </w:tr>
      <w:tr w14:paraId="276D5F1F">
        <w:tblPrEx>
          <w:tblCellMar>
            <w:top w:w="0" w:type="dxa"/>
            <w:left w:w="0" w:type="dxa"/>
            <w:bottom w:w="0" w:type="dxa"/>
            <w:right w:w="0" w:type="dxa"/>
          </w:tblCellMar>
        </w:tblPrEx>
        <w:trPr>
          <w:trHeight w:val="1129" w:hRule="atLeast"/>
        </w:trPr>
        <w:tc>
          <w:tcPr>
            <w:tcW w:w="4599" w:type="dxa"/>
            <w:tcBorders>
              <w:top w:val="nil"/>
              <w:left w:val="nil"/>
              <w:bottom w:val="nil"/>
              <w:right w:val="nil"/>
            </w:tcBorders>
          </w:tcPr>
          <w:p w14:paraId="20D33B25">
            <w:pPr>
              <w:widowControl/>
              <w:ind w:firstLine="560"/>
              <w:rPr>
                <w:rFonts w:hint="eastAsia" w:ascii="宋体" w:hAnsi="宋体" w:cs="宋体"/>
                <w:color w:val="000000"/>
                <w:sz w:val="24"/>
                <w:szCs w:val="24"/>
              </w:rPr>
            </w:pPr>
            <w:r>
              <w:rPr>
                <w:rFonts w:hint="eastAsia" w:ascii="宋体" w:hAnsi="宋体" w:cs="宋体"/>
                <w:color w:val="000000"/>
                <w:sz w:val="24"/>
                <w:szCs w:val="24"/>
                <w:lang w:val="zh-CN"/>
              </w:rPr>
              <w:t>账</w:t>
            </w:r>
            <w:r>
              <w:rPr>
                <w:rFonts w:hint="eastAsia" w:ascii="宋体" w:hAnsi="宋体" w:cs="宋体"/>
                <w:color w:val="000000"/>
                <w:sz w:val="24"/>
                <w:szCs w:val="24"/>
              </w:rPr>
              <w:t xml:space="preserve">  </w:t>
            </w:r>
            <w:r>
              <w:rPr>
                <w:rFonts w:hint="eastAsia" w:ascii="宋体" w:hAnsi="宋体" w:cs="宋体"/>
                <w:color w:val="000000"/>
                <w:sz w:val="24"/>
                <w:szCs w:val="24"/>
                <w:lang w:val="zh-CN"/>
              </w:rPr>
              <w:t>号：</w:t>
            </w:r>
          </w:p>
        </w:tc>
        <w:tc>
          <w:tcPr>
            <w:tcW w:w="4597" w:type="dxa"/>
            <w:tcBorders>
              <w:top w:val="nil"/>
              <w:left w:val="nil"/>
              <w:bottom w:val="nil"/>
              <w:right w:val="nil"/>
            </w:tcBorders>
          </w:tcPr>
          <w:p w14:paraId="6290C824">
            <w:pPr>
              <w:widowControl/>
              <w:ind w:firstLine="560"/>
              <w:rPr>
                <w:rFonts w:hint="eastAsia" w:ascii="宋体" w:hAnsi="宋体" w:cs="宋体"/>
                <w:color w:val="000000"/>
                <w:sz w:val="24"/>
                <w:szCs w:val="24"/>
                <w:lang w:val="zh-CN"/>
              </w:rPr>
            </w:pPr>
            <w:r>
              <w:rPr>
                <w:rFonts w:hint="eastAsia" w:ascii="宋体" w:hAnsi="宋体" w:cs="宋体"/>
                <w:color w:val="000000"/>
                <w:sz w:val="24"/>
                <w:szCs w:val="24"/>
                <w:lang w:val="zh-CN"/>
              </w:rPr>
              <w:t>账</w:t>
            </w:r>
            <w:r>
              <w:rPr>
                <w:rFonts w:hint="eastAsia" w:ascii="宋体" w:hAnsi="宋体" w:cs="宋体"/>
                <w:color w:val="000000"/>
                <w:sz w:val="24"/>
                <w:szCs w:val="24"/>
              </w:rPr>
              <w:t xml:space="preserve">  </w:t>
            </w:r>
            <w:r>
              <w:rPr>
                <w:rFonts w:hint="eastAsia" w:ascii="宋体" w:hAnsi="宋体" w:cs="宋体"/>
                <w:color w:val="000000"/>
                <w:sz w:val="24"/>
                <w:szCs w:val="24"/>
                <w:lang w:val="zh-CN"/>
              </w:rPr>
              <w:t>号：</w:t>
            </w:r>
          </w:p>
          <w:p w14:paraId="675AF4C7">
            <w:pPr>
              <w:widowControl/>
              <w:ind w:firstLine="560"/>
              <w:rPr>
                <w:rFonts w:hint="eastAsia" w:ascii="宋体" w:hAnsi="宋体" w:cs="宋体"/>
                <w:color w:val="000000"/>
                <w:sz w:val="24"/>
                <w:szCs w:val="24"/>
                <w:lang w:val="zh-CN"/>
              </w:rPr>
            </w:pPr>
          </w:p>
        </w:tc>
      </w:tr>
    </w:tbl>
    <w:p w14:paraId="76C0646E">
      <w:bookmarkStart w:id="9" w:name="_Toc5665"/>
    </w:p>
    <w:p w14:paraId="4DD9D7F5"/>
    <w:p w14:paraId="465DB1A0">
      <w:pPr>
        <w:ind w:firstLine="0"/>
      </w:pPr>
    </w:p>
    <w:p w14:paraId="50AAB75F">
      <w:pPr>
        <w:ind w:firstLine="0"/>
      </w:pPr>
      <w:r>
        <w:rPr>
          <w:rFonts w:hint="eastAsia"/>
        </w:rPr>
        <w:t xml:space="preserve">       </w:t>
      </w:r>
    </w:p>
    <w:p w14:paraId="714DC19D">
      <w:pPr>
        <w:pStyle w:val="2"/>
        <w:rPr>
          <w:rFonts w:hint="eastAsia"/>
        </w:rPr>
      </w:pPr>
      <w:r>
        <w:rPr>
          <w:rFonts w:hint="eastAsia"/>
        </w:rPr>
        <w:t>第六章</w:t>
      </w:r>
      <w:r>
        <w:t xml:space="preserve"> </w:t>
      </w:r>
      <w:r>
        <w:rPr>
          <w:rFonts w:hint="eastAsia"/>
        </w:rPr>
        <w:t>竞争性磋商响应文件</w:t>
      </w:r>
      <w:r>
        <w:t>格式</w:t>
      </w:r>
      <w:r>
        <w:rPr>
          <w:rFonts w:hint="eastAsia"/>
        </w:rPr>
        <w:t>及附件</w:t>
      </w:r>
      <w:bookmarkEnd w:id="9"/>
    </w:p>
    <w:p w14:paraId="4F099F4B">
      <w:pPr>
        <w:ind w:firstLine="723"/>
        <w:jc w:val="center"/>
        <w:rPr>
          <w:rFonts w:hint="eastAsia" w:ascii="宋体" w:hAnsi="宋体"/>
          <w:b/>
          <w:bCs/>
          <w:color w:val="000000"/>
          <w:sz w:val="36"/>
          <w:szCs w:val="36"/>
          <w:lang w:val="zh-CN"/>
        </w:rPr>
      </w:pPr>
    </w:p>
    <w:p w14:paraId="059E8D16">
      <w:pPr>
        <w:jc w:val="center"/>
        <w:rPr>
          <w:rFonts w:hint="eastAsia" w:ascii="仿宋" w:hAnsi="仿宋" w:eastAsia="仿宋" w:cs="仿宋"/>
          <w:b/>
          <w:color w:val="000000"/>
          <w:sz w:val="72"/>
          <w:szCs w:val="21"/>
        </w:rPr>
      </w:pPr>
    </w:p>
    <w:p w14:paraId="73289CEE">
      <w:pPr>
        <w:jc w:val="center"/>
        <w:rPr>
          <w:rFonts w:hint="eastAsia" w:ascii="仿宋" w:hAnsi="仿宋" w:eastAsia="仿宋" w:cs="仿宋"/>
          <w:b/>
          <w:color w:val="000000"/>
          <w:sz w:val="72"/>
          <w:szCs w:val="21"/>
        </w:rPr>
      </w:pPr>
    </w:p>
    <w:p w14:paraId="26F87A41">
      <w:pPr>
        <w:ind w:firstLine="2168" w:firstLineChars="300"/>
        <w:jc w:val="both"/>
        <w:rPr>
          <w:rFonts w:hint="eastAsia" w:ascii="仿宋" w:hAnsi="仿宋" w:eastAsia="仿宋" w:cs="仿宋"/>
          <w:b/>
          <w:color w:val="000000"/>
          <w:sz w:val="72"/>
          <w:szCs w:val="21"/>
        </w:rPr>
      </w:pPr>
      <w:r>
        <w:rPr>
          <w:rFonts w:hint="eastAsia" w:ascii="仿宋" w:hAnsi="仿宋" w:eastAsia="仿宋" w:cs="仿宋"/>
          <w:b/>
          <w:color w:val="000000"/>
          <w:sz w:val="72"/>
          <w:szCs w:val="21"/>
        </w:rPr>
        <w:t>响 应 文 件</w:t>
      </w:r>
    </w:p>
    <w:p w14:paraId="2751E010">
      <w:pPr>
        <w:jc w:val="center"/>
        <w:rPr>
          <w:rFonts w:hint="eastAsia" w:ascii="仿宋" w:hAnsi="仿宋" w:eastAsia="仿宋" w:cs="仿宋"/>
          <w:b/>
          <w:color w:val="000000"/>
          <w:sz w:val="72"/>
          <w:szCs w:val="21"/>
        </w:rPr>
      </w:pPr>
    </w:p>
    <w:p w14:paraId="2DBB55CE">
      <w:pPr>
        <w:jc w:val="center"/>
        <w:rPr>
          <w:rFonts w:hint="eastAsia" w:ascii="仿宋" w:hAnsi="仿宋" w:eastAsia="仿宋" w:cs="仿宋"/>
          <w:b/>
          <w:color w:val="000000"/>
          <w:sz w:val="72"/>
          <w:szCs w:val="21"/>
        </w:rPr>
      </w:pPr>
    </w:p>
    <w:p w14:paraId="1BB392BA">
      <w:pPr>
        <w:jc w:val="center"/>
        <w:rPr>
          <w:rFonts w:hint="eastAsia" w:ascii="仿宋" w:hAnsi="仿宋" w:eastAsia="仿宋" w:cs="仿宋"/>
          <w:b/>
          <w:color w:val="000000"/>
          <w:sz w:val="36"/>
          <w:szCs w:val="21"/>
        </w:rPr>
      </w:pPr>
    </w:p>
    <w:p w14:paraId="39BABB35">
      <w:pPr>
        <w:jc w:val="center"/>
        <w:rPr>
          <w:rFonts w:hint="eastAsia" w:ascii="仿宋" w:hAnsi="仿宋" w:eastAsia="仿宋" w:cs="仿宋"/>
          <w:b/>
          <w:color w:val="000000"/>
          <w:sz w:val="36"/>
          <w:szCs w:val="21"/>
        </w:rPr>
      </w:pPr>
    </w:p>
    <w:p w14:paraId="256FF045">
      <w:pPr>
        <w:jc w:val="center"/>
        <w:rPr>
          <w:rFonts w:hint="eastAsia" w:ascii="仿宋" w:hAnsi="仿宋" w:eastAsia="仿宋" w:cs="仿宋"/>
          <w:b/>
          <w:color w:val="000000"/>
          <w:sz w:val="36"/>
          <w:szCs w:val="21"/>
        </w:rPr>
      </w:pPr>
    </w:p>
    <w:p w14:paraId="226BECA8">
      <w:pPr>
        <w:ind w:firstLine="1084"/>
        <w:rPr>
          <w:rFonts w:hint="eastAsia" w:ascii="仿宋" w:hAnsi="仿宋" w:eastAsia="仿宋" w:cs="仿宋"/>
          <w:b/>
          <w:color w:val="000000"/>
          <w:sz w:val="36"/>
          <w:szCs w:val="21"/>
        </w:rPr>
      </w:pPr>
      <w:r>
        <w:rPr>
          <w:rFonts w:hint="eastAsia" w:ascii="仿宋" w:hAnsi="仿宋" w:eastAsia="仿宋" w:cs="仿宋"/>
          <w:b/>
          <w:color w:val="000000"/>
          <w:sz w:val="36"/>
          <w:szCs w:val="21"/>
        </w:rPr>
        <w:t>项 目 名 称：</w:t>
      </w:r>
      <w:r>
        <w:rPr>
          <w:rFonts w:hint="eastAsia" w:ascii="仿宋" w:hAnsi="仿宋" w:eastAsia="仿宋" w:cs="仿宋"/>
          <w:b/>
          <w:color w:val="000000"/>
          <w:sz w:val="36"/>
          <w:szCs w:val="21"/>
          <w:u w:val="single"/>
        </w:rPr>
        <w:t xml:space="preserve">                   </w:t>
      </w:r>
    </w:p>
    <w:p w14:paraId="2CAA398A">
      <w:pPr>
        <w:ind w:firstLine="1084"/>
        <w:rPr>
          <w:rFonts w:hint="eastAsia" w:ascii="仿宋" w:hAnsi="仿宋" w:eastAsia="仿宋" w:cs="仿宋"/>
          <w:b/>
          <w:color w:val="000000"/>
          <w:sz w:val="36"/>
          <w:szCs w:val="21"/>
          <w:u w:val="single"/>
        </w:rPr>
      </w:pPr>
      <w:r>
        <w:rPr>
          <w:rFonts w:hint="eastAsia" w:ascii="仿宋" w:hAnsi="仿宋" w:eastAsia="仿宋" w:cs="仿宋"/>
          <w:b/>
          <w:color w:val="000000"/>
          <w:sz w:val="36"/>
          <w:szCs w:val="21"/>
        </w:rPr>
        <w:t>项 目 编 号：</w:t>
      </w:r>
      <w:r>
        <w:rPr>
          <w:rFonts w:hint="eastAsia" w:ascii="仿宋" w:hAnsi="仿宋" w:eastAsia="仿宋" w:cs="仿宋"/>
          <w:b/>
          <w:color w:val="000000"/>
          <w:sz w:val="36"/>
          <w:szCs w:val="21"/>
          <w:u w:val="single"/>
        </w:rPr>
        <w:t xml:space="preserve">                   </w:t>
      </w:r>
    </w:p>
    <w:p w14:paraId="4EB6C78C">
      <w:pPr>
        <w:ind w:firstLine="1084" w:firstLineChars="300"/>
        <w:rPr>
          <w:rFonts w:hint="eastAsia" w:ascii="仿宋" w:hAnsi="仿宋" w:eastAsia="仿宋" w:cs="仿宋"/>
          <w:b/>
          <w:color w:val="000000"/>
          <w:sz w:val="36"/>
          <w:szCs w:val="21"/>
          <w:u w:val="single"/>
        </w:rPr>
      </w:pPr>
      <w:r>
        <w:rPr>
          <w:rFonts w:hint="eastAsia" w:ascii="仿宋" w:hAnsi="仿宋" w:eastAsia="仿宋" w:cs="仿宋"/>
          <w:b/>
          <w:color w:val="000000"/>
          <w:sz w:val="36"/>
          <w:szCs w:val="21"/>
        </w:rPr>
        <w:t>供应商名称 ：</w:t>
      </w:r>
      <w:r>
        <w:rPr>
          <w:rFonts w:hint="eastAsia" w:ascii="仿宋" w:hAnsi="仿宋" w:eastAsia="仿宋" w:cs="仿宋"/>
          <w:b/>
          <w:color w:val="000000"/>
          <w:sz w:val="36"/>
          <w:szCs w:val="21"/>
          <w:u w:val="single"/>
        </w:rPr>
        <w:t xml:space="preserve">   （加盖公章）    </w:t>
      </w:r>
    </w:p>
    <w:p w14:paraId="15EC2738">
      <w:pPr>
        <w:ind w:firstLine="1084" w:firstLineChars="300"/>
        <w:rPr>
          <w:rFonts w:hint="eastAsia" w:ascii="仿宋" w:hAnsi="仿宋" w:eastAsia="仿宋" w:cs="仿宋"/>
          <w:b/>
          <w:color w:val="000000"/>
          <w:sz w:val="36"/>
          <w:szCs w:val="21"/>
          <w:u w:val="single"/>
        </w:rPr>
      </w:pPr>
      <w:r>
        <w:rPr>
          <w:rFonts w:hint="eastAsia" w:ascii="仿宋" w:hAnsi="仿宋" w:eastAsia="仿宋" w:cs="仿宋"/>
          <w:b/>
          <w:color w:val="000000"/>
          <w:sz w:val="36"/>
          <w:szCs w:val="21"/>
        </w:rPr>
        <w:t>日      期 ：</w:t>
      </w:r>
      <w:r>
        <w:rPr>
          <w:rFonts w:hint="eastAsia" w:ascii="仿宋" w:hAnsi="仿宋" w:eastAsia="仿宋" w:cs="仿宋"/>
          <w:b/>
          <w:color w:val="000000"/>
          <w:sz w:val="36"/>
          <w:szCs w:val="21"/>
          <w:u w:val="single"/>
        </w:rPr>
        <w:t xml:space="preserve">                   </w:t>
      </w:r>
    </w:p>
    <w:p w14:paraId="355DE13C">
      <w:pPr>
        <w:spacing w:line="440" w:lineRule="exact"/>
        <w:jc w:val="center"/>
        <w:rPr>
          <w:rFonts w:hint="eastAsia" w:ascii="仿宋" w:hAnsi="仿宋" w:eastAsia="仿宋" w:cs="仿宋"/>
          <w:b/>
          <w:bCs/>
          <w:color w:val="000000"/>
          <w:sz w:val="32"/>
          <w:szCs w:val="32"/>
        </w:rPr>
      </w:pPr>
    </w:p>
    <w:p w14:paraId="37A7E22A">
      <w:pPr>
        <w:ind w:firstLine="0"/>
        <w:outlineLvl w:val="1"/>
        <w:rPr>
          <w:rFonts w:hint="eastAsia" w:ascii="宋体" w:hAnsi="宋体" w:cs="宋体"/>
          <w:b/>
          <w:bCs/>
          <w:color w:val="000000"/>
          <w:sz w:val="24"/>
          <w:szCs w:val="24"/>
        </w:rPr>
      </w:pPr>
      <w:bookmarkStart w:id="10" w:name="_Toc8830"/>
      <w:bookmarkStart w:id="11" w:name="_Toc5786"/>
      <w:r>
        <w:rPr>
          <w:rFonts w:hint="eastAsia" w:ascii="宋体" w:hAnsi="宋体" w:cs="宋体"/>
          <w:b/>
          <w:bCs/>
          <w:color w:val="000000"/>
          <w:sz w:val="24"/>
          <w:szCs w:val="24"/>
        </w:rPr>
        <w:t>一、基本目录</w:t>
      </w:r>
      <w:bookmarkEnd w:id="10"/>
      <w:bookmarkEnd w:id="11"/>
    </w:p>
    <w:p w14:paraId="177E6411">
      <w:pPr>
        <w:spacing w:after="240"/>
        <w:ind w:firstLine="0"/>
        <w:outlineLvl w:val="2"/>
        <w:rPr>
          <w:rFonts w:hint="eastAsia" w:ascii="宋体" w:hAnsi="宋体" w:cs="宋体"/>
          <w:b/>
          <w:bCs/>
          <w:color w:val="000000"/>
          <w:sz w:val="24"/>
          <w:szCs w:val="24"/>
        </w:rPr>
      </w:pPr>
      <w:bookmarkStart w:id="12" w:name="_Toc28563"/>
      <w:bookmarkStart w:id="13" w:name="_Toc31274"/>
      <w:r>
        <w:rPr>
          <w:rFonts w:hint="eastAsia" w:ascii="宋体" w:hAnsi="宋体" w:cs="宋体"/>
          <w:b/>
          <w:bCs/>
          <w:color w:val="000000"/>
          <w:sz w:val="24"/>
          <w:szCs w:val="24"/>
        </w:rPr>
        <w:t>1、开标一览表</w:t>
      </w:r>
      <w:bookmarkEnd w:id="12"/>
      <w:bookmarkEnd w:id="13"/>
    </w:p>
    <w:p w14:paraId="4BDB1177">
      <w:pPr>
        <w:ind w:firstLine="2513" w:firstLineChars="1043"/>
        <w:jc w:val="both"/>
        <w:rPr>
          <w:rFonts w:hint="eastAsia" w:ascii="宋体" w:hAnsi="宋体" w:cs="宋体"/>
          <w:b/>
          <w:bCs/>
          <w:color w:val="000000"/>
          <w:sz w:val="24"/>
          <w:szCs w:val="24"/>
        </w:rPr>
      </w:pPr>
      <w:r>
        <w:rPr>
          <w:rFonts w:hint="eastAsia" w:ascii="宋体" w:hAnsi="宋体" w:cs="宋体"/>
          <w:b/>
          <w:bCs/>
          <w:color w:val="000000"/>
          <w:sz w:val="24"/>
          <w:szCs w:val="24"/>
        </w:rPr>
        <w:t>开标一览表</w:t>
      </w:r>
    </w:p>
    <w:p w14:paraId="0055AD93">
      <w:pPr>
        <w:pStyle w:val="563"/>
        <w:ind w:firstLine="0"/>
        <w:rPr>
          <w:rFonts w:hint="eastAsia"/>
          <w:color w:val="000000"/>
          <w:szCs w:val="24"/>
        </w:rPr>
      </w:pPr>
      <w:r>
        <w:rPr>
          <w:rFonts w:hint="eastAsia"/>
          <w:color w:val="000000"/>
          <w:szCs w:val="24"/>
        </w:rPr>
        <w:t xml:space="preserve">供应商全称（公章）： </w:t>
      </w:r>
    </w:p>
    <w:p w14:paraId="14D81E75">
      <w:pPr>
        <w:pStyle w:val="563"/>
        <w:ind w:firstLine="0"/>
        <w:rPr>
          <w:rFonts w:hint="eastAsia"/>
          <w:color w:val="000000"/>
          <w:szCs w:val="24"/>
          <w:u w:val="single"/>
          <w:lang w:bidi="zh-CN"/>
        </w:rPr>
      </w:pPr>
      <w:r>
        <w:rPr>
          <w:rFonts w:hint="eastAsia"/>
          <w:color w:val="000000"/>
          <w:szCs w:val="24"/>
        </w:rPr>
        <w:t>项目名称：</w:t>
      </w:r>
      <w:r>
        <w:rPr>
          <w:rFonts w:hint="eastAsia"/>
          <w:color w:val="000000"/>
          <w:szCs w:val="24"/>
          <w:lang w:bidi="zh-CN"/>
        </w:rPr>
        <w:t xml:space="preserve"> </w:t>
      </w:r>
    </w:p>
    <w:p w14:paraId="772F2846">
      <w:pPr>
        <w:pStyle w:val="563"/>
        <w:ind w:firstLine="0"/>
        <w:rPr>
          <w:rFonts w:hint="eastAsia"/>
          <w:color w:val="000000"/>
          <w:szCs w:val="24"/>
        </w:rPr>
      </w:pPr>
      <w:r>
        <w:rPr>
          <w:rFonts w:hint="eastAsia"/>
          <w:color w:val="000000"/>
          <w:szCs w:val="24"/>
        </w:rPr>
        <w:t>项目编号：</w:t>
      </w:r>
    </w:p>
    <w:tbl>
      <w:tblPr>
        <w:tblStyle w:val="60"/>
        <w:tblW w:w="0" w:type="auto"/>
        <w:tblCellSpacing w:w="15" w:type="dxa"/>
        <w:tblInd w:w="-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2452"/>
        <w:gridCol w:w="6060"/>
      </w:tblGrid>
      <w:tr w14:paraId="55F60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blCellSpacing w:w="15" w:type="dxa"/>
        </w:trPr>
        <w:tc>
          <w:tcPr>
            <w:tcW w:w="2407" w:type="dxa"/>
            <w:vAlign w:val="center"/>
          </w:tcPr>
          <w:p w14:paraId="50AF0FD2">
            <w:pPr>
              <w:pStyle w:val="563"/>
              <w:ind w:firstLine="720" w:firstLineChars="300"/>
              <w:rPr>
                <w:rFonts w:hint="default" w:eastAsia="宋体"/>
                <w:color w:val="000000"/>
                <w:szCs w:val="24"/>
                <w:lang w:val="en-US" w:eastAsia="zh-CN"/>
              </w:rPr>
            </w:pPr>
            <w:r>
              <w:rPr>
                <w:rFonts w:hint="eastAsia"/>
                <w:color w:val="000000"/>
                <w:szCs w:val="24"/>
                <w:lang w:val="en-US" w:eastAsia="zh-CN"/>
              </w:rPr>
              <w:t>投标报价</w:t>
            </w:r>
          </w:p>
        </w:tc>
        <w:tc>
          <w:tcPr>
            <w:tcW w:w="6015" w:type="dxa"/>
            <w:vAlign w:val="center"/>
          </w:tcPr>
          <w:p w14:paraId="327B4E75">
            <w:pPr>
              <w:pStyle w:val="563"/>
              <w:ind w:firstLine="240" w:firstLineChars="100"/>
              <w:jc w:val="both"/>
              <w:rPr>
                <w:rFonts w:hint="eastAsia"/>
                <w:color w:val="000000"/>
                <w:szCs w:val="24"/>
              </w:rPr>
            </w:pPr>
            <w:r>
              <w:rPr>
                <w:rFonts w:hint="eastAsia"/>
                <w:color w:val="000000"/>
                <w:szCs w:val="24"/>
              </w:rPr>
              <w:t>总价</w:t>
            </w:r>
            <w:r>
              <w:rPr>
                <w:rFonts w:hint="eastAsia"/>
                <w:color w:val="000000"/>
                <w:szCs w:val="24"/>
                <w:lang w:val="en-US" w:eastAsia="zh-CN"/>
              </w:rPr>
              <w:t xml:space="preserve">（大写）     </w:t>
            </w:r>
            <w:r>
              <w:rPr>
                <w:rFonts w:hint="eastAsia"/>
                <w:color w:val="000000"/>
                <w:szCs w:val="24"/>
                <w:lang w:eastAsia="zh-CN"/>
              </w:rPr>
              <w:t>，</w:t>
            </w:r>
            <w:r>
              <w:rPr>
                <w:rFonts w:hint="eastAsia"/>
                <w:color w:val="000000"/>
                <w:szCs w:val="24"/>
              </w:rPr>
              <w:t>总价（小写）</w:t>
            </w:r>
          </w:p>
        </w:tc>
      </w:tr>
      <w:tr w14:paraId="7E894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blCellSpacing w:w="15" w:type="dxa"/>
        </w:trPr>
        <w:tc>
          <w:tcPr>
            <w:tcW w:w="2407" w:type="dxa"/>
            <w:vAlign w:val="center"/>
          </w:tcPr>
          <w:p w14:paraId="54D72C04">
            <w:pPr>
              <w:pStyle w:val="563"/>
              <w:ind w:firstLine="240" w:firstLineChars="100"/>
              <w:rPr>
                <w:rFonts w:hint="eastAsia"/>
                <w:color w:val="000000"/>
                <w:szCs w:val="24"/>
              </w:rPr>
            </w:pPr>
            <w:r>
              <w:rPr>
                <w:rFonts w:hint="eastAsia"/>
                <w:color w:val="000000"/>
                <w:szCs w:val="24"/>
                <w:lang w:bidi="zh-CN"/>
              </w:rPr>
              <w:t>是否为中小微企业</w:t>
            </w:r>
          </w:p>
        </w:tc>
        <w:tc>
          <w:tcPr>
            <w:tcW w:w="6015" w:type="dxa"/>
            <w:vAlign w:val="center"/>
          </w:tcPr>
          <w:p w14:paraId="2AAA0F9A">
            <w:pPr>
              <w:pStyle w:val="563"/>
              <w:ind w:firstLine="2025" w:firstLineChars="844"/>
              <w:jc w:val="both"/>
              <w:rPr>
                <w:rFonts w:hint="eastAsia"/>
                <w:color w:val="000000"/>
                <w:szCs w:val="24"/>
              </w:rPr>
            </w:pPr>
            <w:r>
              <w:rPr>
                <w:rFonts w:hint="eastAsia"/>
                <w:color w:val="000000"/>
                <w:szCs w:val="24"/>
              </w:rPr>
              <w:t>“是”“否”</w:t>
            </w:r>
          </w:p>
        </w:tc>
      </w:tr>
    </w:tbl>
    <w:p w14:paraId="2E6D4CEB">
      <w:pPr>
        <w:pStyle w:val="563"/>
        <w:ind w:firstLine="5760"/>
        <w:rPr>
          <w:rFonts w:hint="eastAsia"/>
          <w:color w:val="000000"/>
          <w:szCs w:val="24"/>
        </w:rPr>
      </w:pPr>
      <w:r>
        <w:rPr>
          <w:rFonts w:hint="eastAsia"/>
          <w:color w:val="000000"/>
          <w:szCs w:val="24"/>
        </w:rPr>
        <w:t>年   月     日</w:t>
      </w:r>
    </w:p>
    <w:p w14:paraId="4DA27319">
      <w:pPr>
        <w:pStyle w:val="563"/>
        <w:ind w:firstLine="0"/>
        <w:rPr>
          <w:rFonts w:hint="eastAsia"/>
          <w:color w:val="000000"/>
          <w:szCs w:val="24"/>
        </w:rPr>
      </w:pPr>
      <w:r>
        <w:rPr>
          <w:rFonts w:hint="eastAsia"/>
          <w:color w:val="000000"/>
          <w:szCs w:val="24"/>
        </w:rPr>
        <w:t>报价说明：</w:t>
      </w:r>
    </w:p>
    <w:p w14:paraId="0438EE8C">
      <w:pPr>
        <w:pStyle w:val="563"/>
        <w:spacing w:before="0" w:beforeAutospacing="0" w:after="0" w:afterAutospacing="0"/>
        <w:ind w:firstLine="0"/>
        <w:rPr>
          <w:rFonts w:hint="eastAsia"/>
          <w:color w:val="000000"/>
          <w:szCs w:val="24"/>
        </w:rPr>
      </w:pPr>
      <w:r>
        <w:rPr>
          <w:rFonts w:hint="eastAsia"/>
          <w:color w:val="000000"/>
          <w:szCs w:val="24"/>
        </w:rPr>
        <w:t>1、报价包括完成项目的所有费用。采购人不再支付报价以外的任何费用。</w:t>
      </w:r>
    </w:p>
    <w:p w14:paraId="4B8F1F57">
      <w:pPr>
        <w:pStyle w:val="563"/>
        <w:spacing w:before="0" w:beforeAutospacing="0" w:after="0" w:afterAutospacing="0"/>
        <w:ind w:firstLine="0"/>
        <w:rPr>
          <w:rFonts w:hint="eastAsia"/>
          <w:color w:val="000000"/>
          <w:szCs w:val="24"/>
        </w:rPr>
      </w:pPr>
      <w:r>
        <w:rPr>
          <w:rFonts w:hint="eastAsia"/>
          <w:color w:val="000000"/>
          <w:szCs w:val="24"/>
        </w:rPr>
        <w:t>2、偏离说明：详见《偏离表》；</w:t>
      </w:r>
    </w:p>
    <w:p w14:paraId="4EDFAFFB">
      <w:pPr>
        <w:pStyle w:val="563"/>
        <w:spacing w:before="0" w:beforeAutospacing="0" w:after="0" w:afterAutospacing="0"/>
        <w:rPr>
          <w:rFonts w:hint="eastAsia"/>
          <w:color w:val="000000"/>
          <w:szCs w:val="24"/>
        </w:rPr>
      </w:pPr>
    </w:p>
    <w:p w14:paraId="478994B5">
      <w:pPr>
        <w:pStyle w:val="84"/>
        <w:ind w:firstLine="0"/>
        <w:rPr>
          <w:rFonts w:hint="eastAsia" w:ascii="宋体" w:hAnsi="宋体" w:cs="宋体"/>
          <w:color w:val="000000"/>
          <w:sz w:val="24"/>
          <w:szCs w:val="24"/>
        </w:rPr>
      </w:pPr>
    </w:p>
    <w:p w14:paraId="40A9F828">
      <w:pPr>
        <w:rPr>
          <w:rFonts w:hint="eastAsia" w:ascii="宋体" w:hAnsi="宋体" w:cs="宋体"/>
          <w:b/>
          <w:bCs/>
          <w:color w:val="000000"/>
          <w:sz w:val="24"/>
          <w:szCs w:val="24"/>
        </w:rPr>
      </w:pPr>
      <w:r>
        <w:rPr>
          <w:rFonts w:hint="eastAsia" w:ascii="宋体" w:hAnsi="宋体" w:cs="宋体"/>
          <w:b/>
          <w:bCs/>
          <w:color w:val="000000"/>
          <w:sz w:val="24"/>
          <w:szCs w:val="24"/>
        </w:rPr>
        <w:br w:type="page" w:clear="all"/>
      </w:r>
    </w:p>
    <w:p w14:paraId="36439224">
      <w:pPr>
        <w:spacing w:after="240"/>
        <w:ind w:firstLine="0"/>
        <w:outlineLvl w:val="2"/>
        <w:rPr>
          <w:rFonts w:hint="eastAsia" w:ascii="宋体" w:hAnsi="宋体" w:cs="宋体"/>
          <w:color w:val="000000"/>
          <w:sz w:val="24"/>
          <w:szCs w:val="24"/>
        </w:rPr>
      </w:pPr>
      <w:bookmarkStart w:id="14" w:name="_Toc4441"/>
      <w:bookmarkStart w:id="15" w:name="_Toc218"/>
      <w:r>
        <w:rPr>
          <w:rFonts w:hint="eastAsia" w:ascii="宋体" w:hAnsi="宋体" w:cs="宋体"/>
          <w:b/>
          <w:bCs/>
          <w:color w:val="000000"/>
          <w:sz w:val="24"/>
          <w:szCs w:val="24"/>
        </w:rPr>
        <w:t>2、投标申请及声明格式</w:t>
      </w:r>
      <w:bookmarkEnd w:id="14"/>
      <w:bookmarkEnd w:id="15"/>
    </w:p>
    <w:p w14:paraId="1DE1DBE3">
      <w:pPr>
        <w:widowControl/>
        <w:ind w:firstLine="3236" w:firstLineChars="1343"/>
        <w:jc w:val="both"/>
        <w:rPr>
          <w:rFonts w:hint="eastAsia" w:ascii="宋体" w:hAnsi="宋体" w:cs="宋体"/>
          <w:b/>
          <w:color w:val="000000"/>
          <w:sz w:val="24"/>
          <w:szCs w:val="24"/>
        </w:rPr>
      </w:pPr>
      <w:r>
        <w:rPr>
          <w:rFonts w:hint="eastAsia" w:ascii="宋体" w:hAnsi="宋体" w:cs="宋体"/>
          <w:b/>
          <w:color w:val="000000"/>
          <w:sz w:val="24"/>
          <w:szCs w:val="24"/>
        </w:rPr>
        <w:t>投标申请及声明</w:t>
      </w:r>
    </w:p>
    <w:p w14:paraId="66474CA2">
      <w:pPr>
        <w:widowControl/>
        <w:ind w:firstLine="0"/>
        <w:rPr>
          <w:rFonts w:hint="eastAsia" w:ascii="宋体" w:hAnsi="宋体" w:cs="宋体"/>
          <w:color w:val="000000"/>
          <w:sz w:val="24"/>
          <w:szCs w:val="24"/>
        </w:rPr>
      </w:pPr>
      <w:r>
        <w:rPr>
          <w:rFonts w:hint="eastAsia" w:ascii="宋体" w:hAnsi="宋体" w:cs="宋体"/>
          <w:color w:val="000000"/>
          <w:sz w:val="24"/>
          <w:szCs w:val="24"/>
        </w:rPr>
        <w:t xml:space="preserve"> 致：江苏中博通信有限公司 </w:t>
      </w:r>
    </w:p>
    <w:p w14:paraId="63535E28">
      <w:pPr>
        <w:widowControl/>
        <w:ind w:firstLine="420"/>
        <w:rPr>
          <w:rFonts w:hint="eastAsia" w:ascii="宋体" w:hAnsi="宋体" w:cs="宋体"/>
          <w:color w:val="000000"/>
          <w:sz w:val="24"/>
          <w:szCs w:val="24"/>
        </w:rPr>
      </w:pPr>
      <w:r>
        <w:rPr>
          <w:rFonts w:hint="eastAsia" w:ascii="宋体" w:hAnsi="宋体" w:cs="宋体"/>
          <w:color w:val="000000"/>
          <w:sz w:val="24"/>
          <w:szCs w:val="24"/>
        </w:rPr>
        <w:t>根据贵方</w:t>
      </w:r>
      <w:r>
        <w:rPr>
          <w:rFonts w:hint="eastAsia" w:ascii="宋体" w:hAnsi="宋体" w:cs="宋体"/>
          <w:color w:val="000000"/>
          <w:sz w:val="24"/>
          <w:szCs w:val="24"/>
          <w:u w:val="single"/>
        </w:rPr>
        <w:t>           </w:t>
      </w:r>
      <w:r>
        <w:rPr>
          <w:rFonts w:hint="eastAsia" w:ascii="宋体" w:hAnsi="宋体" w:cs="宋体"/>
          <w:b/>
          <w:bCs/>
          <w:color w:val="000000"/>
          <w:sz w:val="24"/>
          <w:szCs w:val="24"/>
          <w:u w:val="single"/>
        </w:rPr>
        <w:t>（</w:t>
      </w:r>
      <w:r>
        <w:rPr>
          <w:rFonts w:hint="eastAsia" w:ascii="宋体" w:hAnsi="宋体" w:cs="宋体"/>
          <w:color w:val="000000"/>
          <w:sz w:val="24"/>
          <w:szCs w:val="24"/>
        </w:rPr>
        <w:t>项目名称） </w:t>
      </w:r>
      <w:r>
        <w:rPr>
          <w:rFonts w:hint="eastAsia" w:ascii="宋体" w:hAnsi="宋体" w:cs="宋体"/>
          <w:color w:val="000000"/>
          <w:sz w:val="24"/>
          <w:szCs w:val="24"/>
          <w:u w:val="single"/>
        </w:rPr>
        <w:t>       </w:t>
      </w:r>
      <w:r>
        <w:rPr>
          <w:rFonts w:hint="eastAsia" w:ascii="宋体" w:hAnsi="宋体" w:cs="宋体"/>
          <w:color w:val="000000"/>
          <w:sz w:val="24"/>
          <w:szCs w:val="24"/>
        </w:rPr>
        <w:t>（项目编号）投标邀请，供应商</w:t>
      </w:r>
      <w:r>
        <w:rPr>
          <w:rFonts w:hint="eastAsia" w:ascii="宋体" w:hAnsi="宋体" w:cs="宋体"/>
          <w:color w:val="000000"/>
          <w:sz w:val="24"/>
          <w:szCs w:val="24"/>
          <w:u w:val="single"/>
        </w:rPr>
        <w:t>     </w:t>
      </w:r>
      <w:r>
        <w:rPr>
          <w:rFonts w:hint="eastAsia" w:ascii="宋体" w:hAnsi="宋体" w:cs="宋体"/>
          <w:color w:val="000000"/>
          <w:sz w:val="24"/>
          <w:szCs w:val="24"/>
        </w:rPr>
        <w:t>（供应商名称），提交投标文件。</w:t>
      </w:r>
    </w:p>
    <w:p w14:paraId="53679E56">
      <w:pPr>
        <w:widowControl/>
        <w:ind w:firstLine="420"/>
        <w:rPr>
          <w:rFonts w:hint="eastAsia" w:ascii="宋体" w:hAnsi="宋体" w:cs="宋体"/>
          <w:color w:val="000000"/>
          <w:sz w:val="24"/>
          <w:szCs w:val="24"/>
        </w:rPr>
      </w:pPr>
      <w:r>
        <w:rPr>
          <w:rFonts w:hint="eastAsia" w:ascii="宋体" w:hAnsi="宋体" w:cs="宋体"/>
          <w:color w:val="000000"/>
          <w:sz w:val="24"/>
          <w:szCs w:val="24"/>
        </w:rPr>
        <w:t>据此函，签字人兹宣布声明和承诺如下：</w:t>
      </w:r>
    </w:p>
    <w:p w14:paraId="412B5A95">
      <w:pPr>
        <w:widowControl/>
        <w:ind w:firstLine="42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
          <w:bCs/>
          <w:color w:val="000000"/>
          <w:sz w:val="24"/>
          <w:szCs w:val="24"/>
        </w:rPr>
        <w:t>我们的资格条件完全符合政府采购法和本次招标要求</w:t>
      </w:r>
      <w:r>
        <w:rPr>
          <w:rFonts w:hint="eastAsia" w:ascii="宋体" w:hAnsi="宋体" w:cs="宋体"/>
          <w:color w:val="000000"/>
          <w:sz w:val="24"/>
          <w:szCs w:val="24"/>
        </w:rPr>
        <w:t>，我们同意并向贵方提供了与投标有关的所有证据和资料。</w:t>
      </w:r>
    </w:p>
    <w:p w14:paraId="6009BB33">
      <w:pPr>
        <w:widowControl/>
        <w:ind w:left="1470" w:hanging="1050"/>
        <w:rPr>
          <w:rFonts w:hint="eastAsia" w:ascii="宋体" w:hAnsi="宋体" w:cs="宋体"/>
          <w:color w:val="000000"/>
          <w:sz w:val="24"/>
          <w:szCs w:val="24"/>
        </w:rPr>
      </w:pPr>
      <w:r>
        <w:rPr>
          <w:rFonts w:hint="eastAsia" w:ascii="宋体" w:hAnsi="宋体" w:cs="宋体"/>
          <w:color w:val="000000"/>
          <w:sz w:val="24"/>
          <w:szCs w:val="24"/>
        </w:rPr>
        <w:t>2、按招标要求，我们的投标报价详见开标一览表。</w:t>
      </w:r>
    </w:p>
    <w:p w14:paraId="40A54056">
      <w:pPr>
        <w:widowControl/>
        <w:ind w:firstLine="420"/>
        <w:rPr>
          <w:rFonts w:hint="eastAsia" w:ascii="宋体" w:hAnsi="宋体" w:cs="宋体"/>
          <w:color w:val="000000"/>
          <w:sz w:val="24"/>
          <w:szCs w:val="24"/>
        </w:rPr>
      </w:pPr>
      <w:r>
        <w:rPr>
          <w:rFonts w:hint="eastAsia" w:ascii="宋体" w:hAnsi="宋体" w:cs="宋体"/>
          <w:color w:val="000000"/>
          <w:sz w:val="24"/>
          <w:szCs w:val="24"/>
        </w:rPr>
        <w:t>3、本项目服务时间为：</w:t>
      </w:r>
      <w:r>
        <w:rPr>
          <w:rFonts w:hint="eastAsia" w:ascii="宋体" w:hAnsi="宋体" w:cs="宋体"/>
          <w:color w:val="000000"/>
          <w:sz w:val="24"/>
          <w:szCs w:val="24"/>
          <w:u w:val="single"/>
        </w:rPr>
        <w:t xml:space="preserve">  满足磋商文件要求  </w:t>
      </w:r>
      <w:r>
        <w:rPr>
          <w:rFonts w:hint="eastAsia" w:ascii="宋体" w:hAnsi="宋体" w:cs="宋体"/>
          <w:color w:val="000000"/>
          <w:sz w:val="24"/>
          <w:szCs w:val="24"/>
        </w:rPr>
        <w:t>。</w:t>
      </w:r>
    </w:p>
    <w:p w14:paraId="02FBC361">
      <w:pPr>
        <w:widowControl/>
        <w:ind w:firstLine="420"/>
        <w:rPr>
          <w:rFonts w:hint="eastAsia" w:ascii="宋体" w:hAnsi="宋体" w:cs="宋体"/>
          <w:color w:val="000000"/>
          <w:sz w:val="24"/>
          <w:szCs w:val="24"/>
        </w:rPr>
      </w:pPr>
      <w:r>
        <w:rPr>
          <w:rFonts w:hint="eastAsia" w:ascii="宋体" w:hAnsi="宋体" w:cs="宋体"/>
          <w:color w:val="000000"/>
          <w:sz w:val="24"/>
          <w:szCs w:val="24"/>
        </w:rPr>
        <w:t>4、我们已详细阅读全部磋商文件及其有效补充文件，我们放弃对磋商文件任何误解的权利，提交投标文件后，</w:t>
      </w:r>
      <w:r>
        <w:rPr>
          <w:rFonts w:hint="eastAsia" w:ascii="宋体" w:hAnsi="宋体" w:cs="宋体"/>
          <w:b/>
          <w:bCs/>
          <w:color w:val="000000"/>
          <w:sz w:val="24"/>
          <w:szCs w:val="24"/>
        </w:rPr>
        <w:t>不对磋商文件本身提出质疑</w:t>
      </w:r>
      <w:r>
        <w:rPr>
          <w:rFonts w:hint="eastAsia" w:ascii="宋体" w:hAnsi="宋体" w:cs="宋体"/>
          <w:color w:val="000000"/>
          <w:sz w:val="24"/>
          <w:szCs w:val="24"/>
        </w:rPr>
        <w:t>。</w:t>
      </w:r>
    </w:p>
    <w:p w14:paraId="57F13049">
      <w:pPr>
        <w:widowControl/>
        <w:ind w:firstLine="420"/>
        <w:rPr>
          <w:rFonts w:hint="eastAsia" w:ascii="宋体" w:hAnsi="宋体" w:cs="宋体"/>
          <w:color w:val="000000"/>
          <w:sz w:val="24"/>
          <w:szCs w:val="24"/>
        </w:rPr>
      </w:pPr>
      <w:r>
        <w:rPr>
          <w:rFonts w:hint="eastAsia" w:ascii="宋体" w:hAnsi="宋体" w:cs="宋体"/>
          <w:color w:val="000000"/>
          <w:sz w:val="24"/>
          <w:szCs w:val="24"/>
        </w:rPr>
        <w:t>5、我们同意从规定的开标日期起遵循本投标文件，并在规定的投标有效期期满之前均具有约束力。</w:t>
      </w:r>
    </w:p>
    <w:p w14:paraId="4873B365">
      <w:pPr>
        <w:widowControl/>
        <w:ind w:firstLine="420"/>
        <w:rPr>
          <w:rFonts w:hint="eastAsia" w:ascii="宋体" w:hAnsi="宋体" w:cs="宋体"/>
          <w:color w:val="000000"/>
          <w:sz w:val="24"/>
          <w:szCs w:val="24"/>
        </w:rPr>
      </w:pPr>
      <w:r>
        <w:rPr>
          <w:rFonts w:hint="eastAsia" w:ascii="宋体" w:hAnsi="宋体" w:cs="宋体"/>
          <w:color w:val="000000"/>
          <w:sz w:val="24"/>
          <w:szCs w:val="24"/>
        </w:rPr>
        <w:t>6、投标截止时间结束后参加投标的供应商不足三家的，或在评标期间出现符合专业条件的供应商或者对磋商文件作出实质响应的供应商不足三家情形的，我们酌情决定是否参加贵方组织的其他采购人式采购。</w:t>
      </w:r>
    </w:p>
    <w:p w14:paraId="384A69E8">
      <w:pPr>
        <w:widowControl/>
        <w:ind w:firstLine="420"/>
        <w:rPr>
          <w:rFonts w:hint="eastAsia" w:ascii="宋体" w:hAnsi="宋体" w:cs="宋体"/>
          <w:color w:val="000000"/>
          <w:sz w:val="24"/>
          <w:szCs w:val="24"/>
        </w:rPr>
      </w:pPr>
      <w:r>
        <w:rPr>
          <w:rFonts w:hint="eastAsia" w:ascii="宋体" w:hAnsi="宋体" w:cs="宋体"/>
          <w:color w:val="000000"/>
          <w:sz w:val="24"/>
          <w:szCs w:val="24"/>
        </w:rPr>
        <w:t>7、一旦我方中标，我方将根据磋商文件的规定严格履行合同，并保证于承诺的时间完成服务的启动/集成、调试等服务，交付采购人验收、使用。</w:t>
      </w:r>
    </w:p>
    <w:p w14:paraId="43C51ED7">
      <w:pPr>
        <w:widowControl/>
        <w:ind w:firstLine="420"/>
        <w:rPr>
          <w:rFonts w:hint="eastAsia" w:ascii="宋体" w:hAnsi="宋体" w:cs="宋体"/>
          <w:color w:val="000000"/>
          <w:sz w:val="24"/>
          <w:szCs w:val="24"/>
        </w:rPr>
      </w:pPr>
      <w:r>
        <w:rPr>
          <w:rFonts w:hint="eastAsia" w:ascii="宋体" w:hAnsi="宋体" w:cs="宋体"/>
          <w:color w:val="000000"/>
          <w:sz w:val="24"/>
          <w:szCs w:val="24"/>
        </w:rPr>
        <w:t>8、我方决不提供虚假材料谋取中标、决不采取不正当手段诋毁、排挤其他供应商、决不与采购人、其他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3A811238">
      <w:pPr>
        <w:pStyle w:val="564"/>
        <w:ind w:firstLine="480"/>
        <w:jc w:val="both"/>
        <w:rPr>
          <w:rFonts w:hint="eastAsia" w:ascii="宋体" w:hAnsi="宋体" w:eastAsia="宋体" w:cs="宋体"/>
          <w:b w:val="0"/>
          <w:bCs w:val="0"/>
          <w:color w:val="000000"/>
          <w:sz w:val="24"/>
          <w:szCs w:val="24"/>
          <w:u w:val="single"/>
        </w:rPr>
      </w:pPr>
      <w:r>
        <w:rPr>
          <w:rFonts w:hint="eastAsia" w:ascii="宋体" w:hAnsi="宋体" w:eastAsia="宋体" w:cs="宋体"/>
          <w:b w:val="0"/>
          <w:bCs w:val="0"/>
          <w:color w:val="000000"/>
          <w:sz w:val="24"/>
          <w:szCs w:val="24"/>
        </w:rPr>
        <w:t>9、项目负责人：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 xml:space="preserve">   移动电话：</w:t>
      </w:r>
      <w:r>
        <w:rPr>
          <w:rFonts w:hint="eastAsia" w:ascii="宋体" w:hAnsi="宋体" w:eastAsia="宋体" w:cs="宋体"/>
          <w:b w:val="0"/>
          <w:bCs w:val="0"/>
          <w:color w:val="000000"/>
          <w:sz w:val="24"/>
          <w:szCs w:val="24"/>
          <w:u w:val="single"/>
        </w:rPr>
        <w:t xml:space="preserve">            </w:t>
      </w:r>
    </w:p>
    <w:p w14:paraId="1B4F72D7">
      <w:pPr>
        <w:widowControl/>
        <w:ind w:firstLine="480"/>
        <w:rPr>
          <w:rFonts w:hint="eastAsia" w:ascii="宋体" w:hAnsi="宋体" w:cs="宋体"/>
          <w:color w:val="000000"/>
          <w:sz w:val="24"/>
          <w:szCs w:val="24"/>
        </w:rPr>
      </w:pPr>
      <w:r>
        <w:rPr>
          <w:rFonts w:hint="eastAsia" w:ascii="宋体" w:hAnsi="宋体" w:cs="宋体"/>
          <w:color w:val="000000"/>
          <w:sz w:val="24"/>
          <w:szCs w:val="24"/>
        </w:rPr>
        <w:t>10、与本投标有关的正式联系方式为：</w:t>
      </w:r>
    </w:p>
    <w:p w14:paraId="683FFF34">
      <w:pPr>
        <w:widowControl/>
        <w:ind w:firstLine="480"/>
        <w:rPr>
          <w:rFonts w:hint="eastAsia" w:ascii="宋体" w:hAnsi="宋体" w:cs="宋体"/>
          <w:color w:val="000000"/>
          <w:sz w:val="24"/>
          <w:szCs w:val="24"/>
        </w:rPr>
      </w:pPr>
      <w:r>
        <w:rPr>
          <w:rFonts w:hint="eastAsia" w:ascii="宋体" w:hAnsi="宋体" w:cs="宋体"/>
          <w:color w:val="000000"/>
          <w:sz w:val="24"/>
          <w:szCs w:val="24"/>
        </w:rPr>
        <w:t>地   址：</w:t>
      </w:r>
      <w:r>
        <w:rPr>
          <w:rFonts w:hint="eastAsia" w:ascii="宋体" w:hAnsi="宋体" w:cs="宋体"/>
          <w:color w:val="000000"/>
          <w:sz w:val="24"/>
          <w:szCs w:val="24"/>
          <w:u w:val="single"/>
        </w:rPr>
        <w:t>                      </w:t>
      </w:r>
    </w:p>
    <w:p w14:paraId="7F144931">
      <w:pPr>
        <w:widowControl/>
        <w:ind w:firstLine="480"/>
        <w:rPr>
          <w:rFonts w:hint="eastAsia" w:ascii="宋体" w:hAnsi="宋体" w:cs="宋体"/>
          <w:color w:val="000000"/>
          <w:sz w:val="24"/>
          <w:szCs w:val="24"/>
        </w:rPr>
      </w:pPr>
      <w:r>
        <w:rPr>
          <w:rFonts w:hint="eastAsia" w:ascii="宋体" w:hAnsi="宋体" w:cs="宋体"/>
          <w:color w:val="000000"/>
          <w:sz w:val="24"/>
          <w:szCs w:val="24"/>
        </w:rPr>
        <w:t>电   话：</w:t>
      </w:r>
      <w:r>
        <w:rPr>
          <w:rFonts w:hint="eastAsia" w:ascii="宋体" w:hAnsi="宋体" w:cs="宋体"/>
          <w:color w:val="000000"/>
          <w:sz w:val="24"/>
          <w:szCs w:val="24"/>
          <w:u w:val="single"/>
        </w:rPr>
        <w:t>                      </w:t>
      </w:r>
    </w:p>
    <w:p w14:paraId="2ADEBC94">
      <w:pPr>
        <w:widowControl/>
        <w:ind w:firstLine="480"/>
        <w:rPr>
          <w:rFonts w:hint="eastAsia" w:ascii="宋体" w:hAnsi="宋体" w:cs="宋体"/>
          <w:color w:val="000000"/>
          <w:sz w:val="24"/>
          <w:szCs w:val="24"/>
        </w:rPr>
      </w:pPr>
      <w:r>
        <w:rPr>
          <w:rFonts w:hint="eastAsia" w:ascii="宋体" w:hAnsi="宋体" w:cs="宋体"/>
          <w:color w:val="000000"/>
          <w:sz w:val="24"/>
          <w:szCs w:val="24"/>
        </w:rPr>
        <w:t>传   真：</w:t>
      </w:r>
      <w:r>
        <w:rPr>
          <w:rFonts w:hint="eastAsia" w:ascii="宋体" w:hAnsi="宋体" w:cs="宋体"/>
          <w:color w:val="000000"/>
          <w:sz w:val="24"/>
          <w:szCs w:val="24"/>
          <w:u w:val="single"/>
        </w:rPr>
        <w:t>                      </w:t>
      </w:r>
    </w:p>
    <w:p w14:paraId="6CEE31DD">
      <w:pPr>
        <w:widowControl/>
        <w:ind w:firstLine="480"/>
        <w:rPr>
          <w:rFonts w:hint="eastAsia"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u w:val="single"/>
        </w:rPr>
        <w:t>                      </w:t>
      </w:r>
    </w:p>
    <w:p w14:paraId="0FBDB31A">
      <w:pPr>
        <w:widowControl/>
        <w:ind w:firstLine="480"/>
        <w:rPr>
          <w:rFonts w:hint="eastAsia" w:ascii="宋体" w:hAnsi="宋体" w:cs="宋体"/>
          <w:color w:val="000000"/>
          <w:sz w:val="24"/>
          <w:szCs w:val="24"/>
        </w:rPr>
      </w:pPr>
      <w:r>
        <w:rPr>
          <w:rFonts w:hint="eastAsia" w:ascii="宋体" w:hAnsi="宋体" w:cs="宋体"/>
          <w:color w:val="000000"/>
          <w:sz w:val="24"/>
          <w:szCs w:val="24"/>
        </w:rPr>
        <w:t>银行账号：</w:t>
      </w:r>
      <w:r>
        <w:rPr>
          <w:rFonts w:hint="eastAsia" w:ascii="宋体" w:hAnsi="宋体" w:cs="宋体"/>
          <w:color w:val="000000"/>
          <w:sz w:val="24"/>
          <w:szCs w:val="24"/>
          <w:u w:val="single"/>
        </w:rPr>
        <w:t>                      </w:t>
      </w:r>
    </w:p>
    <w:p w14:paraId="1466118D">
      <w:pPr>
        <w:widowControl/>
        <w:ind w:firstLine="480"/>
        <w:rPr>
          <w:rFonts w:hint="eastAsia" w:ascii="宋体" w:hAnsi="宋体" w:cs="宋体"/>
          <w:color w:val="000000"/>
          <w:sz w:val="24"/>
          <w:szCs w:val="24"/>
        </w:rPr>
      </w:pPr>
      <w:r>
        <w:rPr>
          <w:rFonts w:hint="eastAsia" w:ascii="宋体" w:hAnsi="宋体" w:cs="宋体"/>
          <w:color w:val="000000"/>
          <w:sz w:val="24"/>
          <w:szCs w:val="24"/>
        </w:rPr>
        <w:t>供应商名称：</w:t>
      </w:r>
      <w:r>
        <w:rPr>
          <w:rFonts w:hint="eastAsia" w:ascii="宋体" w:hAnsi="宋体" w:cs="宋体"/>
          <w:color w:val="000000"/>
          <w:sz w:val="24"/>
          <w:szCs w:val="24"/>
          <w:u w:val="single"/>
        </w:rPr>
        <w:t>                 </w:t>
      </w:r>
      <w:r>
        <w:rPr>
          <w:rFonts w:hint="eastAsia" w:ascii="宋体" w:hAnsi="宋体" w:cs="宋体"/>
          <w:color w:val="000000"/>
          <w:sz w:val="24"/>
          <w:szCs w:val="24"/>
        </w:rPr>
        <w:t>（加盖公章）</w:t>
      </w:r>
    </w:p>
    <w:p w14:paraId="7EE184D4">
      <w:pPr>
        <w:widowControl/>
        <w:ind w:firstLine="480"/>
        <w:rPr>
          <w:rFonts w:hint="eastAsia" w:ascii="宋体" w:hAnsi="宋体" w:cs="宋体"/>
          <w:color w:val="000000"/>
          <w:sz w:val="24"/>
          <w:szCs w:val="24"/>
        </w:rPr>
      </w:pPr>
      <w:r>
        <w:rPr>
          <w:rFonts w:hint="eastAsia" w:ascii="宋体" w:hAnsi="宋体" w:cs="宋体"/>
          <w:color w:val="000000"/>
          <w:sz w:val="24"/>
          <w:szCs w:val="24"/>
        </w:rPr>
        <w:t>日    期：</w:t>
      </w:r>
      <w:r>
        <w:rPr>
          <w:rFonts w:hint="eastAsia" w:ascii="宋体" w:hAnsi="宋体" w:cs="宋体"/>
          <w:color w:val="000000"/>
          <w:sz w:val="24"/>
          <w:szCs w:val="24"/>
          <w:u w:val="single"/>
        </w:rPr>
        <w:t>     </w:t>
      </w:r>
      <w:r>
        <w:rPr>
          <w:rFonts w:hint="eastAsia" w:ascii="宋体" w:hAnsi="宋体" w:cs="宋体"/>
          <w:color w:val="000000"/>
          <w:sz w:val="24"/>
          <w:szCs w:val="24"/>
        </w:rPr>
        <w:t>年</w:t>
      </w:r>
      <w:r>
        <w:rPr>
          <w:rFonts w:hint="eastAsia" w:ascii="宋体" w:hAnsi="宋体" w:cs="宋体"/>
          <w:color w:val="000000"/>
          <w:sz w:val="24"/>
          <w:szCs w:val="24"/>
          <w:u w:val="single"/>
        </w:rPr>
        <w:t>    </w:t>
      </w:r>
      <w:r>
        <w:rPr>
          <w:rFonts w:hint="eastAsia" w:ascii="宋体" w:hAnsi="宋体" w:cs="宋体"/>
          <w:color w:val="000000"/>
          <w:sz w:val="24"/>
          <w:szCs w:val="24"/>
        </w:rPr>
        <w:t>月</w:t>
      </w:r>
      <w:r>
        <w:rPr>
          <w:rFonts w:hint="eastAsia" w:ascii="宋体" w:hAnsi="宋体" w:cs="宋体"/>
          <w:color w:val="000000"/>
          <w:sz w:val="24"/>
          <w:szCs w:val="24"/>
          <w:u w:val="single"/>
        </w:rPr>
        <w:t>    </w:t>
      </w:r>
      <w:r>
        <w:rPr>
          <w:rFonts w:hint="eastAsia" w:ascii="宋体" w:hAnsi="宋体" w:cs="宋体"/>
          <w:color w:val="000000"/>
          <w:sz w:val="24"/>
          <w:szCs w:val="24"/>
        </w:rPr>
        <w:t>日</w:t>
      </w:r>
    </w:p>
    <w:p w14:paraId="2296EFEC">
      <w:pPr>
        <w:pStyle w:val="566"/>
        <w:keepLines w:val="0"/>
        <w:numPr>
          <w:ilvl w:val="2"/>
          <w:numId w:val="0"/>
        </w:numPr>
        <w:tabs>
          <w:tab w:val="left" w:pos="1440"/>
          <w:tab w:val="left" w:pos="5670"/>
          <w:tab w:val="clear" w:pos="1260"/>
        </w:tabs>
        <w:spacing w:before="0" w:after="240" w:line="360" w:lineRule="auto"/>
        <w:rPr>
          <w:rFonts w:hint="eastAsia" w:ascii="宋体" w:hAnsi="宋体" w:cs="宋体"/>
          <w:color w:val="000000"/>
          <w:sz w:val="24"/>
          <w:szCs w:val="24"/>
          <w:lang w:val="zh-CN"/>
        </w:rPr>
      </w:pPr>
      <w:r>
        <w:rPr>
          <w:rFonts w:hint="eastAsia" w:ascii="宋体" w:hAnsi="宋体" w:cs="宋体"/>
          <w:color w:val="000000"/>
          <w:sz w:val="24"/>
          <w:szCs w:val="24"/>
        </w:rPr>
        <w:br w:type="page" w:clear="all"/>
      </w:r>
      <w:bookmarkStart w:id="16" w:name="_Toc6320"/>
      <w:bookmarkStart w:id="17" w:name="_Toc18755"/>
      <w:bookmarkStart w:id="18" w:name="_Toc17809"/>
      <w:bookmarkStart w:id="19" w:name="_Toc8362"/>
      <w:bookmarkStart w:id="20" w:name="_Toc28144"/>
      <w:bookmarkStart w:id="21" w:name="_Toc5046"/>
      <w:bookmarkStart w:id="22" w:name="_Toc30902"/>
      <w:bookmarkStart w:id="23" w:name="_Toc25445"/>
      <w:r>
        <w:rPr>
          <w:rFonts w:hint="eastAsia" w:ascii="宋体" w:hAnsi="宋体" w:cs="宋体"/>
          <w:color w:val="000000"/>
          <w:sz w:val="24"/>
          <w:szCs w:val="24"/>
        </w:rPr>
        <w:t>3、法定代表人授权书或法定代表人身份证明书</w:t>
      </w:r>
      <w:bookmarkEnd w:id="16"/>
      <w:bookmarkEnd w:id="17"/>
      <w:bookmarkEnd w:id="18"/>
      <w:bookmarkEnd w:id="19"/>
      <w:bookmarkEnd w:id="20"/>
      <w:bookmarkEnd w:id="21"/>
      <w:bookmarkEnd w:id="22"/>
      <w:bookmarkEnd w:id="23"/>
    </w:p>
    <w:p w14:paraId="4A56FFE7">
      <w:pPr>
        <w:ind w:firstLine="2995" w:firstLineChars="1243"/>
        <w:jc w:val="both"/>
        <w:rPr>
          <w:rFonts w:hint="eastAsia" w:ascii="宋体" w:hAnsi="宋体" w:cs="宋体"/>
          <w:b/>
          <w:bCs/>
          <w:color w:val="000000"/>
          <w:sz w:val="24"/>
          <w:szCs w:val="24"/>
        </w:rPr>
      </w:pPr>
      <w:r>
        <w:rPr>
          <w:rFonts w:hint="eastAsia" w:ascii="宋体" w:hAnsi="宋体" w:cs="宋体"/>
          <w:b/>
          <w:bCs/>
          <w:color w:val="000000"/>
          <w:sz w:val="24"/>
          <w:szCs w:val="24"/>
        </w:rPr>
        <w:t>法定代表人授权委托书</w:t>
      </w:r>
    </w:p>
    <w:p w14:paraId="50EDF224">
      <w:pPr>
        <w:pStyle w:val="565"/>
        <w:tabs>
          <w:tab w:val="left" w:pos="5401"/>
          <w:tab w:val="left" w:pos="7458"/>
          <w:tab w:val="left" w:pos="8727"/>
        </w:tabs>
        <w:ind w:firstLine="0"/>
        <w:jc w:val="both"/>
        <w:rPr>
          <w:rFonts w:hint="eastAsia" w:ascii="宋体" w:hAnsi="宋体" w:eastAsia="宋体" w:cs="宋体"/>
          <w:color w:val="000000"/>
          <w:sz w:val="24"/>
          <w:szCs w:val="24"/>
          <w:lang w:bidi="zh-CN"/>
        </w:rPr>
      </w:pPr>
      <w:r>
        <w:rPr>
          <w:rFonts w:hint="eastAsia" w:ascii="宋体" w:hAnsi="宋体" w:eastAsia="宋体" w:cs="宋体"/>
          <w:color w:val="000000"/>
          <w:sz w:val="24"/>
          <w:szCs w:val="24"/>
          <w:lang w:bidi="zh-CN"/>
        </w:rPr>
        <w:t>致：南京市栖霞区人民政府栖霞街道办事处(采购人)</w:t>
      </w:r>
    </w:p>
    <w:p w14:paraId="21C4F518">
      <w:pPr>
        <w:pStyle w:val="565"/>
        <w:tabs>
          <w:tab w:val="left" w:pos="5401"/>
          <w:tab w:val="left" w:pos="7458"/>
          <w:tab w:val="left" w:pos="8727"/>
        </w:tabs>
        <w:ind w:firstLine="0"/>
        <w:jc w:val="both"/>
        <w:rPr>
          <w:rFonts w:hint="eastAsia" w:ascii="宋体" w:hAnsi="宋体" w:eastAsia="宋体" w:cs="宋体"/>
          <w:color w:val="000000"/>
          <w:sz w:val="24"/>
          <w:szCs w:val="24"/>
          <w:lang w:val="zh-CN" w:bidi="zh-CN"/>
        </w:rPr>
      </w:pPr>
      <w:r>
        <w:rPr>
          <w:rFonts w:hint="eastAsia" w:ascii="宋体" w:hAnsi="宋体" w:eastAsia="宋体" w:cs="宋体"/>
          <w:color w:val="000000"/>
          <w:sz w:val="24"/>
          <w:szCs w:val="24"/>
          <w:lang w:bidi="zh-CN"/>
        </w:rPr>
        <w:t xml:space="preserve">江苏中博通信有限公司  </w:t>
      </w:r>
    </w:p>
    <w:p w14:paraId="3FD435BF">
      <w:pPr>
        <w:rPr>
          <w:rFonts w:hint="eastAsia" w:ascii="宋体" w:hAnsi="宋体" w:cs="宋体"/>
          <w:color w:val="000000"/>
          <w:sz w:val="24"/>
          <w:szCs w:val="24"/>
        </w:rPr>
      </w:pPr>
    </w:p>
    <w:p w14:paraId="163F6938">
      <w:pPr>
        <w:ind w:firstLine="484"/>
        <w:rPr>
          <w:rFonts w:hint="eastAsia" w:ascii="宋体" w:hAnsi="宋体" w:cs="宋体"/>
          <w:color w:val="000000"/>
          <w:sz w:val="24"/>
          <w:szCs w:val="24"/>
          <w:lang w:val="zh-CN"/>
        </w:rPr>
      </w:pPr>
      <w:r>
        <w:rPr>
          <w:rFonts w:hint="eastAsia" w:ascii="宋体" w:hAnsi="宋体" w:cs="宋体"/>
          <w:color w:val="000000"/>
          <w:sz w:val="24"/>
          <w:szCs w:val="24"/>
          <w:lang w:val="zh-CN"/>
        </w:rPr>
        <w:t>本授权书声明：注册于＿＿＿＿＿（供应商住址）的＿＿＿＿（供应商名称）法定代表人＿＿＿＿（法定代表人姓名、职务）代表本公司授权＿＿＿＿（供应商代表姓名、职务）为本公司的合法代理人，就贵方组织的</w:t>
      </w: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lang w:val="zh-CN"/>
        </w:rPr>
        <w:t>（项目名称），＿＿＿＿（项目编号）投标，以本公司名义处理一切与之有关的事务。</w:t>
      </w:r>
    </w:p>
    <w:p w14:paraId="471F3D91">
      <w:pPr>
        <w:ind w:firstLine="480"/>
        <w:rPr>
          <w:rFonts w:hint="eastAsia" w:ascii="宋体" w:hAnsi="宋体" w:cs="宋体"/>
          <w:color w:val="000000"/>
          <w:sz w:val="24"/>
          <w:szCs w:val="24"/>
        </w:rPr>
      </w:pPr>
      <w:r>
        <w:rPr>
          <w:rFonts w:hint="eastAsia" w:ascii="宋体" w:hAnsi="宋体" w:cs="宋体"/>
          <w:color w:val="000000"/>
          <w:sz w:val="24"/>
          <w:szCs w:val="24"/>
        </w:rPr>
        <w:t>本授权书于</w:t>
      </w:r>
      <w:r>
        <w:rPr>
          <w:rFonts w:hint="eastAsia" w:ascii="宋体" w:hAnsi="宋体" w:cs="宋体"/>
          <w:color w:val="000000"/>
          <w:sz w:val="24"/>
          <w:szCs w:val="24"/>
          <w:lang w:val="zh-CN"/>
        </w:rPr>
        <w:t>＿</w:t>
      </w:r>
      <w:r>
        <w:rPr>
          <w:rFonts w:hint="eastAsia" w:ascii="宋体" w:hAnsi="宋体" w:cs="宋体"/>
          <w:color w:val="000000"/>
          <w:sz w:val="24"/>
          <w:szCs w:val="24"/>
        </w:rPr>
        <w:t>年</w:t>
      </w:r>
      <w:r>
        <w:rPr>
          <w:rFonts w:hint="eastAsia" w:ascii="宋体" w:hAnsi="宋体" w:cs="宋体"/>
          <w:color w:val="000000"/>
          <w:sz w:val="24"/>
          <w:szCs w:val="24"/>
          <w:lang w:val="zh-CN"/>
        </w:rPr>
        <w:t>＿</w:t>
      </w:r>
      <w:r>
        <w:rPr>
          <w:rFonts w:hint="eastAsia" w:ascii="宋体" w:hAnsi="宋体" w:cs="宋体"/>
          <w:color w:val="000000"/>
          <w:sz w:val="24"/>
          <w:szCs w:val="24"/>
        </w:rPr>
        <w:t>月</w:t>
      </w:r>
      <w:r>
        <w:rPr>
          <w:rFonts w:hint="eastAsia" w:ascii="宋体" w:hAnsi="宋体" w:cs="宋体"/>
          <w:color w:val="000000"/>
          <w:sz w:val="24"/>
          <w:szCs w:val="24"/>
          <w:lang w:val="zh-CN"/>
        </w:rPr>
        <w:t>＿</w:t>
      </w:r>
      <w:r>
        <w:rPr>
          <w:rFonts w:hint="eastAsia" w:ascii="宋体" w:hAnsi="宋体" w:cs="宋体"/>
          <w:color w:val="000000"/>
          <w:sz w:val="24"/>
          <w:szCs w:val="24"/>
        </w:rPr>
        <w:t>日盖章生效，特此声明。</w:t>
      </w:r>
    </w:p>
    <w:p w14:paraId="7E2BAAA4">
      <w:pPr>
        <w:ind w:firstLine="480"/>
        <w:rPr>
          <w:rFonts w:hint="eastAsia" w:ascii="宋体" w:hAnsi="宋体" w:cs="宋体"/>
          <w:color w:val="000000"/>
          <w:sz w:val="24"/>
          <w:szCs w:val="24"/>
        </w:rPr>
      </w:pPr>
    </w:p>
    <w:p w14:paraId="63B854DE">
      <w:pPr>
        <w:ind w:firstLine="480"/>
        <w:rPr>
          <w:rFonts w:hint="eastAsia" w:ascii="宋体" w:hAnsi="宋体" w:cs="宋体"/>
          <w:color w:val="000000"/>
          <w:sz w:val="24"/>
          <w:szCs w:val="24"/>
        </w:rPr>
      </w:pPr>
      <w:r>
        <w:rPr>
          <w:rFonts w:hint="eastAsia" w:ascii="宋体" w:hAnsi="宋体" w:cs="宋体"/>
          <w:color w:val="000000"/>
          <w:sz w:val="24"/>
          <w:szCs w:val="24"/>
        </w:rPr>
        <w:t xml:space="preserve">被授权代表人姓名：            </w:t>
      </w:r>
    </w:p>
    <w:p w14:paraId="49DB2678">
      <w:pPr>
        <w:ind w:firstLine="480"/>
        <w:rPr>
          <w:rFonts w:hint="eastAsia" w:ascii="宋体" w:hAnsi="宋体" w:cs="宋体"/>
          <w:color w:val="000000"/>
          <w:sz w:val="24"/>
          <w:szCs w:val="24"/>
        </w:rPr>
      </w:pPr>
      <w:r>
        <w:rPr>
          <w:rFonts w:hint="eastAsia" w:ascii="宋体" w:hAnsi="宋体" w:cs="宋体"/>
          <w:color w:val="000000"/>
          <w:sz w:val="24"/>
          <w:szCs w:val="24"/>
        </w:rPr>
        <w:t xml:space="preserve">年龄：              </w:t>
      </w:r>
    </w:p>
    <w:p w14:paraId="38E96D49">
      <w:pPr>
        <w:ind w:firstLine="480"/>
        <w:rPr>
          <w:rFonts w:hint="eastAsia" w:ascii="宋体" w:hAnsi="宋体" w:cs="宋体"/>
          <w:color w:val="000000"/>
          <w:sz w:val="24"/>
          <w:szCs w:val="24"/>
        </w:rPr>
      </w:pPr>
      <w:r>
        <w:rPr>
          <w:rFonts w:hint="eastAsia" w:ascii="宋体" w:hAnsi="宋体" w:cs="宋体"/>
          <w:color w:val="000000"/>
          <w:sz w:val="24"/>
          <w:szCs w:val="24"/>
        </w:rPr>
        <w:t>职务：</w:t>
      </w:r>
    </w:p>
    <w:p w14:paraId="27093F16">
      <w:pPr>
        <w:ind w:firstLine="480"/>
        <w:rPr>
          <w:rFonts w:hint="eastAsia" w:ascii="宋体" w:hAnsi="宋体" w:cs="宋体"/>
          <w:color w:val="000000"/>
          <w:sz w:val="24"/>
          <w:szCs w:val="24"/>
        </w:rPr>
      </w:pPr>
      <w:r>
        <w:rPr>
          <w:rFonts w:hint="eastAsia" w:ascii="宋体" w:hAnsi="宋体" w:cs="宋体"/>
          <w:color w:val="000000"/>
          <w:sz w:val="24"/>
          <w:szCs w:val="24"/>
        </w:rPr>
        <w:t xml:space="preserve">身份证：                      </w:t>
      </w:r>
    </w:p>
    <w:p w14:paraId="324217D3">
      <w:pPr>
        <w:ind w:firstLine="480"/>
        <w:rPr>
          <w:rFonts w:hint="eastAsia" w:ascii="宋体" w:hAnsi="宋体" w:cs="宋体"/>
          <w:color w:val="000000"/>
          <w:sz w:val="24"/>
          <w:szCs w:val="24"/>
        </w:rPr>
      </w:pPr>
      <w:r>
        <w:rPr>
          <w:rFonts w:hint="eastAsia" w:ascii="宋体" w:hAnsi="宋体" w:cs="宋体"/>
          <w:color w:val="000000"/>
          <w:sz w:val="24"/>
          <w:szCs w:val="24"/>
        </w:rPr>
        <w:t>联系电话：</w:t>
      </w:r>
    </w:p>
    <w:p w14:paraId="7CCBAB93">
      <w:pPr>
        <w:ind w:firstLine="480"/>
        <w:rPr>
          <w:rFonts w:hint="eastAsia" w:ascii="宋体" w:hAnsi="宋体" w:cs="宋体"/>
          <w:color w:val="000000"/>
          <w:sz w:val="24"/>
          <w:szCs w:val="24"/>
        </w:rPr>
      </w:pPr>
    </w:p>
    <w:p w14:paraId="26EEB1E5">
      <w:pPr>
        <w:ind w:firstLine="480"/>
        <w:rPr>
          <w:rFonts w:hint="eastAsia" w:ascii="宋体" w:hAnsi="宋体" w:cs="宋体"/>
          <w:color w:val="000000"/>
          <w:sz w:val="24"/>
          <w:szCs w:val="24"/>
        </w:rPr>
      </w:pPr>
      <w:r>
        <w:rPr>
          <w:rFonts w:hint="eastAsia" w:ascii="宋体" w:hAnsi="宋体" w:cs="宋体"/>
          <w:color w:val="000000"/>
          <w:sz w:val="24"/>
          <w:szCs w:val="24"/>
        </w:rPr>
        <w:t>供应商：</w:t>
      </w:r>
      <w:r>
        <w:rPr>
          <w:rFonts w:hint="eastAsia" w:ascii="宋体" w:hAnsi="宋体" w:cs="宋体"/>
          <w:color w:val="000000"/>
          <w:sz w:val="24"/>
          <w:szCs w:val="24"/>
          <w:u w:val="single"/>
        </w:rPr>
        <w:t xml:space="preserve">      </w:t>
      </w:r>
      <w:r>
        <w:rPr>
          <w:rFonts w:hint="eastAsia" w:ascii="宋体" w:hAnsi="宋体" w:cs="宋体"/>
          <w:color w:val="000000"/>
          <w:sz w:val="24"/>
          <w:szCs w:val="24"/>
          <w:lang w:val="zh-CN"/>
        </w:rPr>
        <w:t>（</w:t>
      </w:r>
      <w:r>
        <w:rPr>
          <w:rFonts w:hint="eastAsia" w:ascii="宋体" w:hAnsi="宋体" w:cs="宋体"/>
          <w:color w:val="000000"/>
          <w:sz w:val="24"/>
          <w:szCs w:val="24"/>
        </w:rPr>
        <w:t>加盖公章</w:t>
      </w:r>
      <w:r>
        <w:rPr>
          <w:rFonts w:hint="eastAsia" w:ascii="宋体" w:hAnsi="宋体" w:cs="宋体"/>
          <w:color w:val="000000"/>
          <w:sz w:val="24"/>
          <w:szCs w:val="24"/>
          <w:lang w:val="zh-CN"/>
        </w:rPr>
        <w:t>）</w:t>
      </w:r>
    </w:p>
    <w:p w14:paraId="1CA58BCF">
      <w:pPr>
        <w:ind w:firstLine="480"/>
        <w:rPr>
          <w:rFonts w:hint="eastAsia" w:ascii="宋体" w:hAnsi="宋体" w:cs="宋体"/>
          <w:color w:val="000000"/>
          <w:sz w:val="24"/>
          <w:szCs w:val="24"/>
        </w:rPr>
      </w:pPr>
      <w:r>
        <w:rPr>
          <w:rFonts w:hint="eastAsia" w:ascii="宋体" w:hAnsi="宋体" w:cs="宋体"/>
          <w:color w:val="000000"/>
          <w:sz w:val="24"/>
          <w:szCs w:val="24"/>
        </w:rPr>
        <w:t>日期：年月日</w:t>
      </w:r>
    </w:p>
    <w:p w14:paraId="3FE57B10">
      <w:pPr>
        <w:ind w:firstLine="480"/>
        <w:rPr>
          <w:rFonts w:hint="eastAsia" w:ascii="宋体" w:hAnsi="宋体" w:cs="宋体"/>
          <w:color w:val="000000"/>
          <w:sz w:val="24"/>
          <w:szCs w:val="24"/>
        </w:rPr>
        <w:sectPr>
          <w:pgSz w:w="11906" w:h="16838"/>
          <w:pgMar w:top="1417" w:right="1757" w:bottom="1417" w:left="1757" w:header="851" w:footer="964" w:gutter="0"/>
          <w:pgNumType w:start="1"/>
          <w:cols w:space="1701" w:num="1"/>
          <w:docGrid w:linePitch="360" w:charSpace="0"/>
        </w:sectPr>
      </w:pPr>
      <w:r>
        <w:rPr>
          <w:rFonts w:hint="eastAsia" w:ascii="宋体" w:hAnsi="宋体" w:cs="宋体"/>
          <w:color w:val="000000"/>
          <w:sz w:val="24"/>
          <w:szCs w:val="24"/>
        </w:rPr>
        <w:t>（注：后附被授权委托人身份证正反面扫描件）</w:t>
      </w:r>
    </w:p>
    <w:p w14:paraId="17D558F9">
      <w:pPr>
        <w:keepNext/>
        <w:keepLines/>
        <w:pBdr>
          <w:top w:val="none" w:color="000000" w:sz="0" w:space="0"/>
          <w:left w:val="none" w:color="000000" w:sz="0" w:space="0"/>
          <w:bottom w:val="none" w:color="000000" w:sz="0" w:space="0"/>
          <w:right w:val="none" w:color="000000" w:sz="0" w:space="0"/>
        </w:pBdr>
        <w:ind w:firstLine="2995" w:firstLineChars="1243"/>
        <w:jc w:val="both"/>
        <w:rPr>
          <w:rFonts w:hint="eastAsia" w:ascii="宋体" w:hAnsi="宋体" w:cs="宋体"/>
          <w:color w:val="000000"/>
          <w:sz w:val="24"/>
          <w:szCs w:val="24"/>
        </w:rPr>
      </w:pPr>
      <w:bookmarkStart w:id="24" w:name="_Toc14545"/>
      <w:bookmarkStart w:id="25" w:name="_Toc4730"/>
      <w:bookmarkStart w:id="26" w:name="_Toc5249"/>
      <w:bookmarkStart w:id="27" w:name="_Toc17108"/>
      <w:r>
        <w:rPr>
          <w:rFonts w:hint="eastAsia" w:ascii="宋体" w:hAnsi="宋体" w:cs="宋体"/>
          <w:b/>
          <w:color w:val="000000"/>
          <w:sz w:val="24"/>
          <w:szCs w:val="24"/>
        </w:rPr>
        <w:t>法定代表人身份证明书</w:t>
      </w:r>
      <w:bookmarkEnd w:id="24"/>
      <w:bookmarkEnd w:id="25"/>
      <w:bookmarkEnd w:id="26"/>
      <w:bookmarkEnd w:id="27"/>
    </w:p>
    <w:p w14:paraId="3A7AC1C5">
      <w:pPr>
        <w:pBdr>
          <w:top w:val="none" w:color="000000" w:sz="0" w:space="0"/>
          <w:left w:val="none" w:color="000000" w:sz="0" w:space="0"/>
          <w:bottom w:val="none" w:color="000000" w:sz="0" w:space="0"/>
          <w:right w:val="none" w:color="000000" w:sz="0" w:space="0"/>
        </w:pBdr>
        <w:spacing w:line="85" w:lineRule="atLeast"/>
        <w:ind w:firstLine="560"/>
        <w:rPr>
          <w:rFonts w:hint="eastAsia" w:ascii="宋体" w:hAnsi="宋体" w:cs="宋体"/>
          <w:color w:val="000000"/>
          <w:sz w:val="24"/>
          <w:szCs w:val="24"/>
        </w:rPr>
      </w:pPr>
      <w:r>
        <w:rPr>
          <w:rFonts w:hint="eastAsia" w:ascii="宋体" w:hAnsi="宋体" w:cs="宋体"/>
          <w:color w:val="000000"/>
          <w:sz w:val="24"/>
          <w:szCs w:val="24"/>
        </w:rPr>
        <w:t> </w:t>
      </w:r>
    </w:p>
    <w:p w14:paraId="72355111">
      <w:pPr>
        <w:pBdr>
          <w:top w:val="none" w:color="000000" w:sz="0" w:space="0"/>
          <w:left w:val="none" w:color="000000" w:sz="0" w:space="0"/>
          <w:bottom w:val="none" w:color="000000" w:sz="0" w:space="0"/>
          <w:right w:val="none" w:color="000000" w:sz="0" w:space="0"/>
        </w:pBdr>
        <w:ind w:firstLine="560"/>
        <w:rPr>
          <w:rFonts w:hint="eastAsia" w:ascii="宋体" w:hAnsi="宋体" w:cs="宋体"/>
          <w:color w:val="000000"/>
          <w:sz w:val="24"/>
          <w:szCs w:val="24"/>
        </w:rPr>
      </w:pPr>
      <w:r>
        <w:rPr>
          <w:rFonts w:hint="eastAsia" w:ascii="宋体" w:hAnsi="宋体" w:cs="宋体"/>
          <w:color w:val="000000"/>
          <w:sz w:val="24"/>
          <w:szCs w:val="24"/>
        </w:rPr>
        <w:t>兹证明</w:t>
      </w:r>
      <w:r>
        <w:rPr>
          <w:rFonts w:hint="eastAsia" w:ascii="宋体" w:hAnsi="宋体" w:cs="宋体"/>
          <w:b/>
          <w:color w:val="000000"/>
          <w:sz w:val="24"/>
          <w:szCs w:val="24"/>
          <w:u w:val="single"/>
        </w:rPr>
        <w:t>×××（）姓名</w:t>
      </w:r>
      <w:r>
        <w:rPr>
          <w:rFonts w:hint="eastAsia" w:ascii="宋体" w:hAnsi="宋体" w:cs="宋体"/>
          <w:color w:val="000000"/>
          <w:sz w:val="24"/>
          <w:szCs w:val="24"/>
        </w:rPr>
        <w:t>同志，性别</w:t>
      </w:r>
      <w:r>
        <w:rPr>
          <w:rFonts w:hint="eastAsia" w:ascii="宋体" w:hAnsi="宋体" w:cs="宋体"/>
          <w:b/>
          <w:color w:val="000000"/>
          <w:sz w:val="24"/>
          <w:szCs w:val="24"/>
          <w:u w:val="single"/>
        </w:rPr>
        <w:t>×××</w:t>
      </w:r>
      <w:r>
        <w:rPr>
          <w:rFonts w:hint="eastAsia" w:ascii="宋体" w:hAnsi="宋体" w:cs="宋体"/>
          <w:color w:val="000000"/>
          <w:sz w:val="24"/>
          <w:szCs w:val="24"/>
        </w:rPr>
        <w:t>，居民身份证号</w:t>
      </w:r>
      <w:r>
        <w:rPr>
          <w:rFonts w:hint="eastAsia" w:ascii="宋体" w:hAnsi="宋体" w:cs="宋体"/>
          <w:b/>
          <w:color w:val="000000"/>
          <w:sz w:val="24"/>
          <w:szCs w:val="24"/>
          <w:u w:val="single"/>
        </w:rPr>
        <w:t>×××</w:t>
      </w:r>
      <w:r>
        <w:rPr>
          <w:rFonts w:hint="eastAsia" w:ascii="宋体" w:hAnsi="宋体" w:cs="宋体"/>
          <w:color w:val="000000"/>
          <w:sz w:val="24"/>
          <w:szCs w:val="24"/>
        </w:rPr>
        <w:t>，在我单位任</w:t>
      </w:r>
      <w:r>
        <w:rPr>
          <w:rFonts w:hint="eastAsia" w:ascii="宋体" w:hAnsi="宋体" w:cs="宋体"/>
          <w:color w:val="000000"/>
          <w:sz w:val="24"/>
          <w:szCs w:val="24"/>
          <w:u w:val="single"/>
        </w:rPr>
        <w:t>               </w:t>
      </w:r>
      <w:r>
        <w:rPr>
          <w:rFonts w:hint="eastAsia" w:ascii="宋体" w:hAnsi="宋体" w:cs="宋体"/>
          <w:color w:val="000000"/>
          <w:sz w:val="24"/>
          <w:szCs w:val="24"/>
        </w:rPr>
        <w:t>职务，系我单位主要负责人即法定代表人。</w:t>
      </w:r>
    </w:p>
    <w:p w14:paraId="6CA50ADC">
      <w:pPr>
        <w:pBdr>
          <w:top w:val="none" w:color="000000" w:sz="0" w:space="0"/>
          <w:left w:val="none" w:color="000000" w:sz="0" w:space="0"/>
          <w:bottom w:val="none" w:color="000000" w:sz="0" w:space="0"/>
          <w:right w:val="none" w:color="000000" w:sz="0" w:space="0"/>
        </w:pBdr>
        <w:ind w:firstLine="560"/>
        <w:rPr>
          <w:rFonts w:hint="eastAsia" w:ascii="宋体" w:hAnsi="宋体" w:cs="宋体"/>
          <w:color w:val="000000"/>
          <w:sz w:val="24"/>
          <w:szCs w:val="24"/>
        </w:rPr>
      </w:pPr>
      <w:r>
        <w:rPr>
          <w:rFonts w:hint="eastAsia" w:ascii="宋体" w:hAnsi="宋体" w:cs="宋体"/>
          <w:color w:val="000000"/>
          <w:sz w:val="24"/>
          <w:szCs w:val="24"/>
        </w:rPr>
        <w:t> </w:t>
      </w:r>
    </w:p>
    <w:p w14:paraId="04012EB3">
      <w:pPr>
        <w:pBdr>
          <w:top w:val="none" w:color="000000" w:sz="0" w:space="0"/>
          <w:left w:val="none" w:color="000000" w:sz="0" w:space="0"/>
          <w:bottom w:val="none" w:color="000000" w:sz="0" w:space="0"/>
          <w:right w:val="none" w:color="000000" w:sz="0" w:space="0"/>
        </w:pBdr>
        <w:ind w:firstLine="560"/>
        <w:rPr>
          <w:rFonts w:hint="eastAsia" w:ascii="宋体" w:hAnsi="宋体" w:cs="宋体"/>
          <w:color w:val="000000"/>
          <w:sz w:val="24"/>
          <w:szCs w:val="24"/>
        </w:rPr>
      </w:pPr>
      <w:r>
        <w:rPr>
          <w:rFonts w:hint="eastAsia" w:ascii="宋体" w:hAnsi="宋体" w:cs="宋体"/>
          <w:color w:val="000000"/>
          <w:sz w:val="24"/>
          <w:szCs w:val="24"/>
        </w:rPr>
        <w:t>单位地址：</w:t>
      </w:r>
    </w:p>
    <w:p w14:paraId="6CC5CCED">
      <w:pPr>
        <w:pBdr>
          <w:top w:val="none" w:color="000000" w:sz="0" w:space="0"/>
          <w:left w:val="none" w:color="000000" w:sz="0" w:space="0"/>
          <w:bottom w:val="none" w:color="000000" w:sz="0" w:space="0"/>
          <w:right w:val="none" w:color="000000" w:sz="0" w:space="0"/>
        </w:pBdr>
        <w:ind w:firstLine="560"/>
        <w:rPr>
          <w:rFonts w:hint="eastAsia" w:ascii="宋体" w:hAnsi="宋体" w:cs="宋体"/>
          <w:color w:val="000000"/>
          <w:sz w:val="24"/>
          <w:szCs w:val="24"/>
        </w:rPr>
      </w:pPr>
      <w:r>
        <w:rPr>
          <w:rFonts w:hint="eastAsia" w:ascii="宋体" w:hAnsi="宋体" w:cs="宋体"/>
          <w:color w:val="000000"/>
          <w:sz w:val="24"/>
          <w:szCs w:val="24"/>
        </w:rPr>
        <w:t> </w:t>
      </w:r>
    </w:p>
    <w:p w14:paraId="570D07B4">
      <w:pPr>
        <w:pBdr>
          <w:top w:val="none" w:color="000000" w:sz="0" w:space="0"/>
          <w:left w:val="none" w:color="000000" w:sz="0" w:space="0"/>
          <w:bottom w:val="none" w:color="000000" w:sz="0" w:space="0"/>
          <w:right w:val="none" w:color="000000" w:sz="0" w:space="0"/>
        </w:pBdr>
        <w:ind w:firstLine="560"/>
        <w:rPr>
          <w:rFonts w:hint="eastAsia" w:ascii="宋体" w:hAnsi="宋体" w:cs="宋体"/>
          <w:color w:val="000000"/>
          <w:sz w:val="24"/>
          <w:szCs w:val="24"/>
        </w:rPr>
      </w:pPr>
      <w:r>
        <w:rPr>
          <w:rFonts w:hint="eastAsia" w:ascii="宋体" w:hAnsi="宋体" w:cs="宋体"/>
          <w:color w:val="000000"/>
          <w:sz w:val="24"/>
          <w:szCs w:val="24"/>
        </w:rPr>
        <w:t>电话：</w:t>
      </w:r>
    </w:p>
    <w:p w14:paraId="1DDB6D12">
      <w:pPr>
        <w:pBdr>
          <w:top w:val="none" w:color="000000" w:sz="0" w:space="0"/>
          <w:left w:val="none" w:color="000000" w:sz="0" w:space="0"/>
          <w:bottom w:val="none" w:color="000000" w:sz="0" w:space="0"/>
          <w:right w:val="none" w:color="000000" w:sz="0" w:space="0"/>
        </w:pBdr>
        <w:ind w:firstLine="560"/>
        <w:rPr>
          <w:rFonts w:hint="eastAsia" w:ascii="宋体" w:hAnsi="宋体" w:cs="宋体"/>
          <w:color w:val="000000"/>
          <w:sz w:val="24"/>
          <w:szCs w:val="24"/>
        </w:rPr>
      </w:pPr>
      <w:r>
        <w:rPr>
          <w:rFonts w:hint="eastAsia" w:ascii="宋体" w:hAnsi="宋体" w:cs="宋体"/>
          <w:color w:val="000000"/>
          <w:sz w:val="24"/>
          <w:szCs w:val="24"/>
        </w:rPr>
        <w:t> </w:t>
      </w:r>
    </w:p>
    <w:p w14:paraId="6C81E5B1">
      <w:pPr>
        <w:pBdr>
          <w:top w:val="none" w:color="000000" w:sz="0" w:space="0"/>
          <w:left w:val="none" w:color="000000" w:sz="0" w:space="0"/>
          <w:bottom w:val="none" w:color="000000" w:sz="0" w:space="0"/>
          <w:right w:val="none" w:color="000000" w:sz="0" w:space="0"/>
        </w:pBdr>
        <w:ind w:firstLine="560"/>
        <w:rPr>
          <w:rFonts w:hint="eastAsia" w:ascii="宋体" w:hAnsi="宋体" w:cs="宋体"/>
          <w:color w:val="000000"/>
          <w:sz w:val="24"/>
          <w:szCs w:val="24"/>
        </w:rPr>
      </w:pPr>
      <w:r>
        <w:rPr>
          <w:rFonts w:hint="eastAsia" w:ascii="宋体" w:hAnsi="宋体" w:cs="宋体"/>
          <w:color w:val="000000"/>
          <w:sz w:val="24"/>
          <w:szCs w:val="24"/>
        </w:rPr>
        <w:t xml:space="preserve">单位全称： （加盖公章） </w:t>
      </w:r>
    </w:p>
    <w:p w14:paraId="266AF083">
      <w:pPr>
        <w:pBdr>
          <w:top w:val="none" w:color="000000" w:sz="0" w:space="0"/>
          <w:left w:val="none" w:color="000000" w:sz="0" w:space="0"/>
          <w:bottom w:val="none" w:color="000000" w:sz="0" w:space="0"/>
          <w:right w:val="none" w:color="000000" w:sz="0" w:space="0"/>
        </w:pBdr>
        <w:ind w:firstLine="560"/>
        <w:rPr>
          <w:rFonts w:hint="eastAsia" w:ascii="宋体" w:hAnsi="宋体" w:cs="宋体"/>
          <w:color w:val="000000"/>
          <w:sz w:val="24"/>
          <w:szCs w:val="24"/>
        </w:rPr>
      </w:pPr>
    </w:p>
    <w:p w14:paraId="0324238A">
      <w:pPr>
        <w:pBdr>
          <w:top w:val="none" w:color="000000" w:sz="0" w:space="0"/>
          <w:left w:val="none" w:color="000000" w:sz="0" w:space="0"/>
          <w:bottom w:val="none" w:color="000000" w:sz="0" w:space="0"/>
          <w:right w:val="none" w:color="000000" w:sz="0" w:space="0"/>
        </w:pBdr>
        <w:ind w:firstLine="560"/>
        <w:rPr>
          <w:rFonts w:hint="eastAsia" w:ascii="宋体" w:hAnsi="宋体" w:cs="宋体"/>
          <w:color w:val="000000"/>
          <w:sz w:val="24"/>
          <w:szCs w:val="24"/>
        </w:rPr>
      </w:pPr>
      <w:r>
        <w:rPr>
          <w:rFonts w:hint="eastAsia" w:ascii="宋体" w:hAnsi="宋体" w:cs="宋体"/>
          <w:color w:val="000000"/>
          <w:sz w:val="24"/>
          <w:szCs w:val="24"/>
        </w:rPr>
        <w:t>  </w:t>
      </w:r>
    </w:p>
    <w:p w14:paraId="110F12FF">
      <w:pPr>
        <w:pBdr>
          <w:top w:val="none" w:color="000000" w:sz="0" w:space="0"/>
          <w:left w:val="none" w:color="000000" w:sz="0" w:space="0"/>
          <w:bottom w:val="none" w:color="000000" w:sz="0" w:space="0"/>
          <w:right w:val="none" w:color="000000" w:sz="0" w:space="0"/>
        </w:pBdr>
        <w:spacing w:line="85" w:lineRule="atLeast"/>
        <w:ind w:firstLine="560"/>
        <w:jc w:val="right"/>
        <w:rPr>
          <w:rFonts w:hint="eastAsia" w:ascii="宋体" w:hAnsi="宋体" w:cs="宋体"/>
          <w:color w:val="000000"/>
          <w:sz w:val="24"/>
          <w:szCs w:val="24"/>
        </w:rPr>
      </w:pPr>
      <w:r>
        <w:rPr>
          <w:rFonts w:hint="eastAsia" w:ascii="宋体" w:hAnsi="宋体" w:cs="宋体"/>
          <w:color w:val="000000"/>
          <w:sz w:val="24"/>
          <w:szCs w:val="24"/>
        </w:rPr>
        <w:t>  年  月  日</w:t>
      </w:r>
    </w:p>
    <w:p w14:paraId="53F3DC23">
      <w:pPr>
        <w:pBdr>
          <w:top w:val="none" w:color="000000" w:sz="0" w:space="0"/>
          <w:left w:val="none" w:color="000000" w:sz="0" w:space="0"/>
          <w:bottom w:val="none" w:color="000000" w:sz="0" w:space="0"/>
          <w:right w:val="none" w:color="000000" w:sz="0" w:space="0"/>
        </w:pBdr>
        <w:spacing w:line="85" w:lineRule="atLeast"/>
        <w:ind w:firstLine="643"/>
        <w:rPr>
          <w:rFonts w:hint="eastAsia" w:ascii="宋体" w:hAnsi="宋体" w:cs="宋体"/>
          <w:b/>
          <w:color w:val="000000"/>
          <w:sz w:val="24"/>
          <w:szCs w:val="24"/>
        </w:rPr>
      </w:pPr>
      <w:r>
        <w:rPr>
          <w:rFonts w:hint="eastAsia" w:ascii="宋体" w:hAnsi="宋体" w:cs="宋体"/>
          <w:b/>
          <w:color w:val="000000"/>
          <w:sz w:val="24"/>
          <w:szCs w:val="24"/>
        </w:rPr>
        <w:t> </w:t>
      </w:r>
    </w:p>
    <w:p w14:paraId="12E3C9D1">
      <w:pPr>
        <w:pBdr>
          <w:top w:val="none" w:color="000000" w:sz="0" w:space="0"/>
          <w:left w:val="none" w:color="000000" w:sz="0" w:space="0"/>
          <w:bottom w:val="none" w:color="000000" w:sz="0" w:space="0"/>
          <w:right w:val="none" w:color="000000" w:sz="0" w:space="0"/>
        </w:pBdr>
        <w:ind w:firstLine="0"/>
        <w:rPr>
          <w:rFonts w:hint="eastAsia" w:ascii="宋体" w:hAnsi="宋体" w:cs="宋体"/>
          <w:color w:val="000000"/>
          <w:sz w:val="24"/>
          <w:szCs w:val="24"/>
        </w:rPr>
      </w:pPr>
      <w:r>
        <w:rPr>
          <w:rFonts w:hint="eastAsia" w:ascii="宋体" w:hAnsi="宋体" w:cs="宋体"/>
          <w:b/>
          <w:color w:val="000000"/>
          <w:sz w:val="24"/>
          <w:szCs w:val="24"/>
        </w:rPr>
        <w:t>附：法定代表人居民身份证正反面复印件</w:t>
      </w:r>
    </w:p>
    <w:p w14:paraId="25E57DFE">
      <w:pPr>
        <w:pBdr>
          <w:top w:val="none" w:color="000000" w:sz="0" w:space="0"/>
          <w:left w:val="none" w:color="000000" w:sz="0" w:space="0"/>
          <w:bottom w:val="none" w:color="000000" w:sz="0" w:space="0"/>
          <w:right w:val="none" w:color="000000" w:sz="0" w:space="0"/>
        </w:pBdr>
        <w:ind w:firstLine="560"/>
        <w:rPr>
          <w:rFonts w:hint="eastAsia" w:ascii="宋体" w:hAnsi="宋体" w:cs="宋体"/>
          <w:color w:val="000000"/>
          <w:sz w:val="24"/>
          <w:szCs w:val="24"/>
          <w:u w:val="single"/>
        </w:rPr>
      </w:pPr>
    </w:p>
    <w:p w14:paraId="5B75D8BD">
      <w:pPr>
        <w:pBdr>
          <w:top w:val="none" w:color="000000" w:sz="0" w:space="0"/>
          <w:left w:val="none" w:color="000000" w:sz="0" w:space="0"/>
          <w:bottom w:val="none" w:color="000000" w:sz="0" w:space="0"/>
          <w:right w:val="none" w:color="000000" w:sz="0" w:space="0"/>
        </w:pBdr>
        <w:ind w:firstLine="560"/>
        <w:rPr>
          <w:rFonts w:hint="eastAsia" w:ascii="宋体" w:hAnsi="宋体" w:cs="宋体"/>
          <w:color w:val="000000"/>
          <w:sz w:val="24"/>
          <w:szCs w:val="24"/>
          <w:u w:val="single"/>
        </w:rPr>
      </w:pPr>
    </w:p>
    <w:p w14:paraId="2B33248F">
      <w:pPr>
        <w:pBdr>
          <w:top w:val="none" w:color="000000" w:sz="0" w:space="0"/>
          <w:left w:val="none" w:color="000000" w:sz="0" w:space="0"/>
          <w:bottom w:val="none" w:color="000000" w:sz="0" w:space="0"/>
          <w:right w:val="none" w:color="000000" w:sz="0" w:space="0"/>
        </w:pBdr>
        <w:ind w:firstLine="560"/>
        <w:rPr>
          <w:rFonts w:hint="eastAsia" w:ascii="宋体" w:hAnsi="宋体" w:cs="宋体"/>
          <w:color w:val="000000"/>
          <w:sz w:val="24"/>
          <w:szCs w:val="24"/>
          <w:u w:val="single"/>
        </w:rPr>
      </w:pPr>
    </w:p>
    <w:p w14:paraId="4A689CF6">
      <w:pPr>
        <w:pBdr>
          <w:top w:val="none" w:color="000000" w:sz="0" w:space="0"/>
          <w:left w:val="none" w:color="000000" w:sz="0" w:space="0"/>
          <w:bottom w:val="none" w:color="000000" w:sz="0" w:space="0"/>
          <w:right w:val="none" w:color="000000" w:sz="0" w:space="0"/>
        </w:pBdr>
        <w:ind w:firstLine="0"/>
        <w:rPr>
          <w:rFonts w:hint="eastAsia" w:ascii="宋体" w:hAnsi="宋体" w:cs="宋体"/>
          <w:color w:val="000000"/>
          <w:sz w:val="24"/>
          <w:szCs w:val="24"/>
        </w:rPr>
      </w:pPr>
      <w:r>
        <w:rPr>
          <w:rFonts w:hint="eastAsia" w:ascii="宋体" w:hAnsi="宋体" w:cs="宋体"/>
          <w:color w:val="000000"/>
          <w:sz w:val="24"/>
          <w:szCs w:val="24"/>
          <w:u w:val="single"/>
        </w:rPr>
        <w:t>注：1.“法定代表人”直接参加投标响应活动的仅需填写本身份证明</w:t>
      </w:r>
      <w:r>
        <w:rPr>
          <w:rFonts w:hint="eastAsia" w:ascii="宋体" w:hAnsi="宋体" w:cs="宋体"/>
          <w:color w:val="000000"/>
          <w:sz w:val="24"/>
          <w:szCs w:val="24"/>
        </w:rPr>
        <w:t>。</w:t>
      </w:r>
    </w:p>
    <w:p w14:paraId="2B02B944">
      <w:pPr>
        <w:pBdr>
          <w:top w:val="none" w:color="000000" w:sz="0" w:space="0"/>
          <w:left w:val="none" w:color="000000" w:sz="0" w:space="0"/>
          <w:bottom w:val="none" w:color="000000" w:sz="0" w:space="0"/>
          <w:right w:val="none" w:color="000000" w:sz="0" w:space="0"/>
        </w:pBdr>
        <w:ind w:firstLine="0"/>
        <w:rPr>
          <w:rFonts w:hint="eastAsia" w:ascii="宋体" w:hAnsi="宋体" w:cs="宋体"/>
          <w:color w:val="000000"/>
          <w:sz w:val="24"/>
          <w:szCs w:val="24"/>
        </w:rPr>
      </w:pPr>
      <w:r>
        <w:rPr>
          <w:rFonts w:hint="eastAsia" w:ascii="宋体" w:hAnsi="宋体" w:cs="宋体"/>
          <w:b/>
          <w:color w:val="000000"/>
          <w:sz w:val="24"/>
          <w:szCs w:val="24"/>
          <w:u w:val="single"/>
        </w:rPr>
        <w:t>2.供应商属于非法人组织的，按照法律、行政法规规定能够对外代表其从事民事活动的主要负责人，视同法定代表人。</w:t>
      </w:r>
    </w:p>
    <w:p w14:paraId="349A34A0">
      <w:pPr>
        <w:spacing w:line="480" w:lineRule="exact"/>
        <w:ind w:firstLine="480"/>
        <w:rPr>
          <w:rFonts w:hint="eastAsia" w:ascii="宋体" w:hAnsi="宋体" w:cs="宋体"/>
          <w:color w:val="000000"/>
          <w:sz w:val="24"/>
          <w:szCs w:val="24"/>
        </w:rPr>
      </w:pPr>
    </w:p>
    <w:p w14:paraId="0AB89F8B">
      <w:pPr>
        <w:widowControl/>
        <w:ind w:firstLine="420"/>
        <w:rPr>
          <w:rFonts w:hint="eastAsia" w:ascii="宋体" w:hAnsi="宋体" w:cs="宋体"/>
          <w:color w:val="000000"/>
          <w:sz w:val="24"/>
          <w:szCs w:val="24"/>
        </w:rPr>
      </w:pPr>
      <w:r>
        <w:rPr>
          <w:rFonts w:hint="eastAsia" w:ascii="宋体" w:hAnsi="宋体" w:cs="宋体"/>
          <w:color w:val="000000"/>
          <w:sz w:val="24"/>
          <w:szCs w:val="24"/>
        </w:rPr>
        <w:t> </w:t>
      </w:r>
    </w:p>
    <w:p w14:paraId="6BE12963">
      <w:pPr>
        <w:widowControl/>
        <w:ind w:firstLine="420"/>
        <w:rPr>
          <w:rFonts w:hint="eastAsia" w:ascii="宋体" w:hAnsi="宋体" w:cs="宋体"/>
          <w:color w:val="000000"/>
          <w:sz w:val="24"/>
          <w:szCs w:val="24"/>
        </w:rPr>
      </w:pPr>
      <w:r>
        <w:rPr>
          <w:rFonts w:hint="eastAsia" w:ascii="宋体" w:hAnsi="宋体" w:cs="宋体"/>
          <w:color w:val="000000"/>
          <w:sz w:val="24"/>
          <w:szCs w:val="24"/>
        </w:rPr>
        <w:t> </w:t>
      </w:r>
    </w:p>
    <w:p w14:paraId="30181223">
      <w:pPr>
        <w:widowControl/>
        <w:ind w:firstLine="420"/>
        <w:rPr>
          <w:rFonts w:hint="eastAsia" w:ascii="宋体" w:hAnsi="宋体" w:cs="宋体"/>
          <w:color w:val="000000"/>
          <w:sz w:val="24"/>
          <w:szCs w:val="24"/>
        </w:rPr>
      </w:pPr>
      <w:r>
        <w:rPr>
          <w:rFonts w:hint="eastAsia" w:ascii="宋体" w:hAnsi="宋体" w:cs="宋体"/>
          <w:color w:val="000000"/>
          <w:sz w:val="24"/>
          <w:szCs w:val="24"/>
        </w:rPr>
        <w:t> </w:t>
      </w:r>
    </w:p>
    <w:p w14:paraId="5EBF82E1">
      <w:pPr>
        <w:widowControl/>
        <w:rPr>
          <w:rFonts w:hint="eastAsia" w:ascii="宋体" w:hAnsi="宋体" w:cs="宋体"/>
          <w:b/>
          <w:bCs/>
          <w:color w:val="000000"/>
          <w:sz w:val="24"/>
          <w:szCs w:val="24"/>
          <w:lang w:val="zh-CN"/>
        </w:rPr>
      </w:pPr>
      <w:r>
        <w:rPr>
          <w:rFonts w:hint="eastAsia" w:ascii="宋体" w:hAnsi="宋体" w:cs="宋体"/>
          <w:b/>
          <w:bCs/>
          <w:color w:val="000000"/>
          <w:sz w:val="24"/>
          <w:szCs w:val="24"/>
        </w:rPr>
        <w:br w:type="page" w:clear="all"/>
      </w:r>
      <w:bookmarkStart w:id="28" w:name="_Toc12264"/>
    </w:p>
    <w:bookmarkEnd w:id="28"/>
    <w:p w14:paraId="5EDAA8AE">
      <w:pPr>
        <w:widowControl/>
        <w:spacing w:after="240"/>
        <w:ind w:firstLine="0"/>
        <w:outlineLvl w:val="2"/>
        <w:rPr>
          <w:rFonts w:hint="eastAsia" w:ascii="宋体" w:hAnsi="宋体" w:cs="宋体"/>
          <w:b/>
          <w:bCs/>
          <w:color w:val="000000"/>
          <w:sz w:val="24"/>
          <w:szCs w:val="24"/>
        </w:rPr>
      </w:pPr>
      <w:bookmarkStart w:id="29" w:name="_Toc20182"/>
      <w:bookmarkStart w:id="30" w:name="_Toc31430"/>
      <w:r>
        <w:rPr>
          <w:rFonts w:hint="eastAsia" w:ascii="宋体" w:hAnsi="宋体" w:cs="宋体"/>
          <w:b/>
          <w:bCs/>
          <w:color w:val="000000"/>
          <w:sz w:val="24"/>
          <w:szCs w:val="24"/>
        </w:rPr>
        <w:t>4、分项报价表</w:t>
      </w:r>
      <w:bookmarkEnd w:id="29"/>
      <w:bookmarkEnd w:id="30"/>
    </w:p>
    <w:p w14:paraId="09177635">
      <w:pPr>
        <w:pStyle w:val="84"/>
        <w:ind w:firstLine="2754" w:firstLineChars="1143"/>
        <w:rPr>
          <w:rFonts w:hint="eastAsia" w:ascii="宋体" w:hAnsi="宋体" w:cs="宋体"/>
          <w:b/>
          <w:bCs/>
          <w:color w:val="000000"/>
          <w:sz w:val="24"/>
          <w:szCs w:val="24"/>
        </w:rPr>
      </w:pPr>
      <w:r>
        <w:rPr>
          <w:rFonts w:hint="eastAsia" w:ascii="宋体" w:hAnsi="宋体" w:cs="宋体"/>
          <w:b/>
          <w:bCs/>
          <w:color w:val="000000"/>
          <w:sz w:val="24"/>
          <w:szCs w:val="24"/>
        </w:rPr>
        <w:t>分项报价表</w:t>
      </w:r>
    </w:p>
    <w:p w14:paraId="6DC0F9CF">
      <w:pPr>
        <w:rPr>
          <w:rFonts w:hint="eastAsia" w:ascii="宋体" w:hAnsi="宋体" w:cs="宋体"/>
          <w:color w:val="000000"/>
          <w:sz w:val="24"/>
          <w:szCs w:val="24"/>
        </w:rPr>
      </w:pPr>
    </w:p>
    <w:p w14:paraId="22EEC2A9">
      <w:pPr>
        <w:jc w:val="center"/>
        <w:rPr>
          <w:rFonts w:hint="eastAsia" w:ascii="宋体" w:hAnsi="宋体" w:cs="宋体"/>
          <w:bCs/>
          <w:color w:val="000000"/>
          <w:sz w:val="24"/>
          <w:szCs w:val="24"/>
        </w:rPr>
      </w:pPr>
      <w:r>
        <w:rPr>
          <w:rFonts w:hint="eastAsia" w:ascii="宋体" w:hAnsi="宋体" w:cs="宋体"/>
          <w:b/>
          <w:bCs/>
          <w:color w:val="000000"/>
          <w:sz w:val="24"/>
          <w:szCs w:val="24"/>
        </w:rPr>
        <w:t xml:space="preserve">                                     </w:t>
      </w:r>
    </w:p>
    <w:p w14:paraId="480C8A16">
      <w:pPr>
        <w:rPr>
          <w:rFonts w:hint="eastAsia" w:ascii="宋体" w:hAnsi="宋体" w:cs="宋体"/>
          <w:bCs/>
          <w:color w:val="000000"/>
          <w:sz w:val="24"/>
          <w:szCs w:val="24"/>
        </w:rPr>
      </w:pPr>
      <w:r>
        <w:rPr>
          <w:rFonts w:hint="eastAsia" w:ascii="宋体" w:hAnsi="宋体" w:cs="宋体"/>
          <w:bCs/>
          <w:color w:val="000000"/>
          <w:sz w:val="24"/>
          <w:szCs w:val="24"/>
        </w:rPr>
        <w:t>项目名称：                                       标包编号：</w:t>
      </w:r>
    </w:p>
    <w:tbl>
      <w:tblPr>
        <w:tblStyle w:val="56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0"/>
        <w:gridCol w:w="949"/>
        <w:gridCol w:w="945"/>
        <w:gridCol w:w="1120"/>
        <w:gridCol w:w="1525"/>
        <w:gridCol w:w="960"/>
        <w:gridCol w:w="1820"/>
      </w:tblGrid>
      <w:tr w14:paraId="5D320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0" w:type="auto"/>
            <w:vAlign w:val="center"/>
          </w:tcPr>
          <w:p w14:paraId="78A21367">
            <w:pPr>
              <w:ind w:firstLine="0"/>
              <w:jc w:val="center"/>
              <w:rPr>
                <w:rFonts w:hint="eastAsia" w:ascii="宋体" w:hAnsi="宋体" w:cs="宋体"/>
                <w:b/>
                <w:bCs/>
                <w:color w:val="000000"/>
                <w:sz w:val="24"/>
                <w:szCs w:val="24"/>
              </w:rPr>
            </w:pPr>
            <w:r>
              <w:rPr>
                <w:rFonts w:hint="eastAsia" w:ascii="宋体" w:hAnsi="宋体" w:cs="宋体"/>
                <w:b/>
                <w:bCs/>
                <w:color w:val="000000"/>
                <w:sz w:val="24"/>
                <w:szCs w:val="24"/>
              </w:rPr>
              <w:t>序号</w:t>
            </w:r>
          </w:p>
        </w:tc>
        <w:tc>
          <w:tcPr>
            <w:tcW w:w="0" w:type="auto"/>
            <w:gridSpan w:val="2"/>
            <w:vAlign w:val="center"/>
          </w:tcPr>
          <w:p w14:paraId="03187114">
            <w:pPr>
              <w:ind w:firstLine="0"/>
              <w:jc w:val="center"/>
              <w:rPr>
                <w:rFonts w:hint="eastAsia" w:ascii="宋体" w:hAnsi="宋体" w:cs="宋体"/>
                <w:b/>
                <w:bCs/>
                <w:color w:val="000000"/>
                <w:sz w:val="24"/>
                <w:szCs w:val="24"/>
              </w:rPr>
            </w:pPr>
            <w:r>
              <w:rPr>
                <w:rFonts w:hint="eastAsia" w:ascii="宋体" w:hAnsi="宋体" w:cs="宋体"/>
                <w:b/>
                <w:bCs/>
                <w:color w:val="000000"/>
                <w:sz w:val="24"/>
                <w:szCs w:val="24"/>
              </w:rPr>
              <w:t>服务名称</w:t>
            </w:r>
          </w:p>
        </w:tc>
        <w:tc>
          <w:tcPr>
            <w:tcW w:w="0" w:type="auto"/>
            <w:vAlign w:val="center"/>
          </w:tcPr>
          <w:p w14:paraId="35702723">
            <w:pPr>
              <w:ind w:firstLine="0"/>
              <w:jc w:val="center"/>
              <w:rPr>
                <w:rFonts w:hint="eastAsia" w:ascii="宋体" w:hAnsi="宋体" w:cs="宋体"/>
                <w:b/>
                <w:bCs/>
                <w:color w:val="000000"/>
                <w:sz w:val="24"/>
                <w:szCs w:val="24"/>
              </w:rPr>
            </w:pPr>
            <w:r>
              <w:rPr>
                <w:rFonts w:hint="eastAsia" w:ascii="宋体" w:hAnsi="宋体" w:cs="宋体"/>
                <w:b/>
                <w:bCs/>
                <w:color w:val="000000"/>
                <w:sz w:val="24"/>
                <w:szCs w:val="24"/>
              </w:rPr>
              <w:t>数量</w:t>
            </w:r>
          </w:p>
        </w:tc>
        <w:tc>
          <w:tcPr>
            <w:tcW w:w="950" w:type="dxa"/>
            <w:vAlign w:val="center"/>
          </w:tcPr>
          <w:p w14:paraId="4E8F9A9C">
            <w:pPr>
              <w:widowControl/>
              <w:ind w:firstLine="0"/>
              <w:jc w:val="center"/>
              <w:rPr>
                <w:rFonts w:hint="eastAsia" w:ascii="宋体" w:hAnsi="宋体" w:cs="宋体"/>
                <w:b/>
                <w:bCs/>
                <w:color w:val="000000"/>
                <w:sz w:val="24"/>
                <w:szCs w:val="24"/>
              </w:rPr>
            </w:pPr>
            <w:r>
              <w:rPr>
                <w:rFonts w:hint="eastAsia" w:ascii="宋体" w:hAnsi="宋体" w:cs="宋体"/>
                <w:b/>
                <w:bCs/>
                <w:color w:val="000000"/>
                <w:sz w:val="24"/>
                <w:szCs w:val="24"/>
              </w:rPr>
              <w:t>单价</w:t>
            </w:r>
          </w:p>
        </w:tc>
        <w:tc>
          <w:tcPr>
            <w:tcW w:w="960" w:type="dxa"/>
            <w:vAlign w:val="center"/>
          </w:tcPr>
          <w:p w14:paraId="6CF114CF">
            <w:pPr>
              <w:widowControl/>
              <w:ind w:firstLine="0"/>
              <w:jc w:val="center"/>
              <w:rPr>
                <w:rFonts w:hint="eastAsia" w:ascii="宋体" w:hAnsi="宋体" w:cs="宋体"/>
                <w:b/>
                <w:bCs/>
                <w:color w:val="000000"/>
                <w:sz w:val="24"/>
                <w:szCs w:val="24"/>
              </w:rPr>
            </w:pPr>
            <w:r>
              <w:rPr>
                <w:rFonts w:hint="eastAsia" w:ascii="宋体" w:hAnsi="宋体" w:cs="宋体"/>
                <w:b/>
                <w:bCs/>
                <w:color w:val="000000"/>
                <w:sz w:val="24"/>
                <w:szCs w:val="24"/>
              </w:rPr>
              <w:t>合价</w:t>
            </w:r>
          </w:p>
        </w:tc>
        <w:tc>
          <w:tcPr>
            <w:tcW w:w="1820" w:type="dxa"/>
            <w:vAlign w:val="center"/>
          </w:tcPr>
          <w:p w14:paraId="1CE28EA4">
            <w:pPr>
              <w:widowControl/>
              <w:ind w:firstLine="0"/>
              <w:jc w:val="center"/>
              <w:rPr>
                <w:rFonts w:hint="eastAsia" w:ascii="宋体" w:hAnsi="宋体" w:cs="宋体"/>
                <w:b/>
                <w:bCs/>
                <w:color w:val="000000"/>
                <w:sz w:val="24"/>
                <w:szCs w:val="24"/>
              </w:rPr>
            </w:pPr>
            <w:r>
              <w:rPr>
                <w:rStyle w:val="569"/>
                <w:rFonts w:hint="eastAsia" w:ascii="宋体" w:hAnsi="宋体" w:cs="宋体"/>
                <w:b/>
                <w:bCs/>
                <w:color w:val="000000"/>
                <w:sz w:val="24"/>
                <w:szCs w:val="24"/>
              </w:rPr>
              <w:t>备注</w:t>
            </w:r>
          </w:p>
        </w:tc>
      </w:tr>
      <w:tr w14:paraId="3975C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0" w:type="auto"/>
            <w:vAlign w:val="center"/>
          </w:tcPr>
          <w:p w14:paraId="7DDF1F87">
            <w:pPr>
              <w:ind w:firstLine="0"/>
              <w:jc w:val="both"/>
              <w:rPr>
                <w:rFonts w:hint="eastAsia" w:ascii="宋体" w:hAnsi="宋体" w:cs="宋体"/>
                <w:color w:val="000000"/>
                <w:sz w:val="24"/>
                <w:szCs w:val="24"/>
              </w:rPr>
            </w:pPr>
          </w:p>
        </w:tc>
        <w:tc>
          <w:tcPr>
            <w:tcW w:w="0" w:type="auto"/>
            <w:gridSpan w:val="2"/>
            <w:vAlign w:val="center"/>
          </w:tcPr>
          <w:p w14:paraId="5E739B7D">
            <w:pPr>
              <w:jc w:val="center"/>
              <w:rPr>
                <w:rFonts w:hint="eastAsia" w:ascii="宋体" w:hAnsi="宋体" w:cs="宋体"/>
                <w:color w:val="000000"/>
                <w:sz w:val="24"/>
                <w:szCs w:val="24"/>
              </w:rPr>
            </w:pPr>
          </w:p>
        </w:tc>
        <w:tc>
          <w:tcPr>
            <w:tcW w:w="0" w:type="auto"/>
            <w:vAlign w:val="center"/>
          </w:tcPr>
          <w:p w14:paraId="0E7D912E">
            <w:pPr>
              <w:jc w:val="center"/>
              <w:rPr>
                <w:rFonts w:hint="eastAsia" w:ascii="宋体" w:hAnsi="宋体" w:cs="宋体"/>
                <w:color w:val="000000"/>
                <w:sz w:val="24"/>
                <w:szCs w:val="24"/>
              </w:rPr>
            </w:pPr>
          </w:p>
        </w:tc>
        <w:tc>
          <w:tcPr>
            <w:tcW w:w="950" w:type="dxa"/>
            <w:vAlign w:val="center"/>
          </w:tcPr>
          <w:p w14:paraId="6DE82DD0">
            <w:pPr>
              <w:widowControl/>
              <w:jc w:val="center"/>
              <w:rPr>
                <w:rFonts w:hint="eastAsia" w:ascii="宋体" w:hAnsi="宋体" w:cs="宋体"/>
                <w:color w:val="000000"/>
                <w:sz w:val="24"/>
                <w:szCs w:val="24"/>
              </w:rPr>
            </w:pPr>
          </w:p>
        </w:tc>
        <w:tc>
          <w:tcPr>
            <w:tcW w:w="960" w:type="dxa"/>
            <w:vAlign w:val="center"/>
          </w:tcPr>
          <w:p w14:paraId="4E0D53E3">
            <w:pPr>
              <w:widowControl/>
              <w:jc w:val="center"/>
              <w:rPr>
                <w:rFonts w:hint="eastAsia" w:ascii="宋体" w:hAnsi="宋体" w:cs="宋体"/>
                <w:color w:val="000000"/>
                <w:sz w:val="24"/>
                <w:szCs w:val="24"/>
              </w:rPr>
            </w:pPr>
          </w:p>
        </w:tc>
        <w:tc>
          <w:tcPr>
            <w:tcW w:w="1820" w:type="dxa"/>
            <w:vAlign w:val="center"/>
          </w:tcPr>
          <w:p w14:paraId="429FCDD2">
            <w:pPr>
              <w:widowControl/>
              <w:jc w:val="center"/>
              <w:rPr>
                <w:rFonts w:hint="eastAsia" w:ascii="宋体" w:hAnsi="宋体" w:cs="宋体"/>
                <w:color w:val="000000"/>
                <w:sz w:val="24"/>
                <w:szCs w:val="24"/>
              </w:rPr>
            </w:pPr>
          </w:p>
        </w:tc>
      </w:tr>
      <w:tr w14:paraId="24285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0" w:type="auto"/>
            <w:vAlign w:val="center"/>
          </w:tcPr>
          <w:p w14:paraId="5F1C8D91">
            <w:pPr>
              <w:ind w:firstLine="0"/>
              <w:jc w:val="both"/>
              <w:rPr>
                <w:rFonts w:hint="eastAsia" w:ascii="宋体" w:hAnsi="宋体" w:cs="宋体"/>
                <w:color w:val="000000"/>
                <w:sz w:val="24"/>
                <w:szCs w:val="24"/>
              </w:rPr>
            </w:pPr>
          </w:p>
        </w:tc>
        <w:tc>
          <w:tcPr>
            <w:tcW w:w="0" w:type="auto"/>
            <w:gridSpan w:val="2"/>
            <w:vAlign w:val="center"/>
          </w:tcPr>
          <w:p w14:paraId="06962C8B">
            <w:pPr>
              <w:jc w:val="center"/>
              <w:rPr>
                <w:rFonts w:hint="eastAsia" w:ascii="宋体" w:hAnsi="宋体" w:cs="宋体"/>
                <w:color w:val="000000"/>
                <w:sz w:val="24"/>
                <w:szCs w:val="24"/>
              </w:rPr>
            </w:pPr>
          </w:p>
        </w:tc>
        <w:tc>
          <w:tcPr>
            <w:tcW w:w="0" w:type="auto"/>
            <w:vAlign w:val="center"/>
          </w:tcPr>
          <w:p w14:paraId="34A67DC4">
            <w:pPr>
              <w:jc w:val="center"/>
              <w:rPr>
                <w:rFonts w:hint="eastAsia" w:ascii="宋体" w:hAnsi="宋体" w:cs="宋体"/>
                <w:color w:val="000000"/>
                <w:sz w:val="24"/>
                <w:szCs w:val="24"/>
              </w:rPr>
            </w:pPr>
          </w:p>
        </w:tc>
        <w:tc>
          <w:tcPr>
            <w:tcW w:w="950" w:type="dxa"/>
            <w:vAlign w:val="center"/>
          </w:tcPr>
          <w:p w14:paraId="3DF6E1AF">
            <w:pPr>
              <w:widowControl/>
              <w:jc w:val="center"/>
              <w:rPr>
                <w:rFonts w:hint="eastAsia" w:ascii="宋体" w:hAnsi="宋体" w:cs="宋体"/>
                <w:color w:val="000000"/>
                <w:sz w:val="24"/>
                <w:szCs w:val="24"/>
              </w:rPr>
            </w:pPr>
          </w:p>
        </w:tc>
        <w:tc>
          <w:tcPr>
            <w:tcW w:w="960" w:type="dxa"/>
            <w:vAlign w:val="center"/>
          </w:tcPr>
          <w:p w14:paraId="642FD0AF">
            <w:pPr>
              <w:widowControl/>
              <w:jc w:val="center"/>
              <w:rPr>
                <w:rFonts w:hint="eastAsia" w:ascii="宋体" w:hAnsi="宋体" w:cs="宋体"/>
                <w:color w:val="000000"/>
                <w:sz w:val="24"/>
                <w:szCs w:val="24"/>
              </w:rPr>
            </w:pPr>
          </w:p>
        </w:tc>
        <w:tc>
          <w:tcPr>
            <w:tcW w:w="1820" w:type="dxa"/>
            <w:vAlign w:val="center"/>
          </w:tcPr>
          <w:p w14:paraId="6DE12828">
            <w:pPr>
              <w:widowControl/>
              <w:jc w:val="center"/>
              <w:rPr>
                <w:rFonts w:hint="eastAsia" w:ascii="宋体" w:hAnsi="宋体" w:cs="宋体"/>
                <w:color w:val="000000"/>
                <w:sz w:val="24"/>
                <w:szCs w:val="24"/>
              </w:rPr>
            </w:pPr>
          </w:p>
        </w:tc>
      </w:tr>
      <w:tr w14:paraId="30589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0" w:type="auto"/>
            <w:vAlign w:val="center"/>
          </w:tcPr>
          <w:p w14:paraId="1905A405">
            <w:pPr>
              <w:ind w:firstLine="0"/>
              <w:jc w:val="both"/>
              <w:rPr>
                <w:rFonts w:hint="eastAsia" w:ascii="宋体" w:hAnsi="宋体" w:cs="宋体"/>
                <w:color w:val="000000"/>
                <w:sz w:val="24"/>
                <w:szCs w:val="24"/>
              </w:rPr>
            </w:pPr>
          </w:p>
        </w:tc>
        <w:tc>
          <w:tcPr>
            <w:tcW w:w="0" w:type="auto"/>
            <w:gridSpan w:val="2"/>
            <w:vAlign w:val="center"/>
          </w:tcPr>
          <w:p w14:paraId="76734510">
            <w:pPr>
              <w:jc w:val="center"/>
              <w:rPr>
                <w:rFonts w:hint="eastAsia" w:ascii="宋体" w:hAnsi="宋体" w:cs="宋体"/>
                <w:color w:val="000000"/>
                <w:sz w:val="24"/>
                <w:szCs w:val="24"/>
              </w:rPr>
            </w:pPr>
          </w:p>
        </w:tc>
        <w:tc>
          <w:tcPr>
            <w:tcW w:w="0" w:type="auto"/>
            <w:vAlign w:val="center"/>
          </w:tcPr>
          <w:p w14:paraId="0A97A43C">
            <w:pPr>
              <w:jc w:val="center"/>
              <w:rPr>
                <w:rFonts w:hint="eastAsia" w:ascii="宋体" w:hAnsi="宋体" w:cs="宋体"/>
                <w:color w:val="000000"/>
                <w:sz w:val="24"/>
                <w:szCs w:val="24"/>
              </w:rPr>
            </w:pPr>
          </w:p>
        </w:tc>
        <w:tc>
          <w:tcPr>
            <w:tcW w:w="950" w:type="dxa"/>
            <w:vAlign w:val="center"/>
          </w:tcPr>
          <w:p w14:paraId="7C0961F7">
            <w:pPr>
              <w:widowControl/>
              <w:jc w:val="center"/>
              <w:rPr>
                <w:rFonts w:hint="eastAsia" w:ascii="宋体" w:hAnsi="宋体" w:cs="宋体"/>
                <w:color w:val="000000"/>
                <w:sz w:val="24"/>
                <w:szCs w:val="24"/>
              </w:rPr>
            </w:pPr>
          </w:p>
        </w:tc>
        <w:tc>
          <w:tcPr>
            <w:tcW w:w="960" w:type="dxa"/>
            <w:vAlign w:val="center"/>
          </w:tcPr>
          <w:p w14:paraId="71D65171">
            <w:pPr>
              <w:widowControl/>
              <w:jc w:val="center"/>
              <w:rPr>
                <w:rFonts w:hint="eastAsia" w:ascii="宋体" w:hAnsi="宋体" w:cs="宋体"/>
                <w:color w:val="000000"/>
                <w:sz w:val="24"/>
                <w:szCs w:val="24"/>
              </w:rPr>
            </w:pPr>
          </w:p>
        </w:tc>
        <w:tc>
          <w:tcPr>
            <w:tcW w:w="1820" w:type="dxa"/>
            <w:vAlign w:val="center"/>
          </w:tcPr>
          <w:p w14:paraId="77F01875">
            <w:pPr>
              <w:widowControl/>
              <w:jc w:val="center"/>
              <w:rPr>
                <w:rFonts w:hint="eastAsia" w:ascii="宋体" w:hAnsi="宋体" w:cs="宋体"/>
                <w:color w:val="000000"/>
                <w:sz w:val="24"/>
                <w:szCs w:val="24"/>
              </w:rPr>
            </w:pPr>
          </w:p>
        </w:tc>
      </w:tr>
      <w:tr w14:paraId="0DEE4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0" w:type="auto"/>
            <w:vAlign w:val="center"/>
          </w:tcPr>
          <w:p w14:paraId="63A89102">
            <w:pPr>
              <w:jc w:val="center"/>
              <w:rPr>
                <w:rFonts w:hint="eastAsia" w:ascii="宋体" w:hAnsi="宋体" w:cs="宋体"/>
                <w:color w:val="000000"/>
                <w:sz w:val="24"/>
                <w:szCs w:val="24"/>
              </w:rPr>
            </w:pPr>
          </w:p>
        </w:tc>
        <w:tc>
          <w:tcPr>
            <w:tcW w:w="0" w:type="auto"/>
            <w:gridSpan w:val="2"/>
            <w:vAlign w:val="center"/>
          </w:tcPr>
          <w:p w14:paraId="7083F7EA">
            <w:pPr>
              <w:jc w:val="center"/>
              <w:rPr>
                <w:rFonts w:hint="eastAsia" w:ascii="宋体" w:hAnsi="宋体" w:cs="宋体"/>
                <w:color w:val="000000"/>
                <w:sz w:val="24"/>
                <w:szCs w:val="24"/>
              </w:rPr>
            </w:pPr>
          </w:p>
        </w:tc>
        <w:tc>
          <w:tcPr>
            <w:tcW w:w="0" w:type="auto"/>
            <w:vAlign w:val="center"/>
          </w:tcPr>
          <w:p w14:paraId="18D6B67E">
            <w:pPr>
              <w:jc w:val="center"/>
              <w:rPr>
                <w:rFonts w:hint="eastAsia" w:ascii="宋体" w:hAnsi="宋体" w:cs="宋体"/>
                <w:color w:val="000000"/>
                <w:sz w:val="24"/>
                <w:szCs w:val="24"/>
              </w:rPr>
            </w:pPr>
          </w:p>
        </w:tc>
        <w:tc>
          <w:tcPr>
            <w:tcW w:w="950" w:type="dxa"/>
            <w:vAlign w:val="center"/>
          </w:tcPr>
          <w:p w14:paraId="6D4A73A5">
            <w:pPr>
              <w:widowControl/>
              <w:jc w:val="center"/>
              <w:rPr>
                <w:rFonts w:hint="eastAsia" w:ascii="宋体" w:hAnsi="宋体" w:cs="宋体"/>
                <w:color w:val="000000"/>
                <w:sz w:val="24"/>
                <w:szCs w:val="24"/>
              </w:rPr>
            </w:pPr>
          </w:p>
        </w:tc>
        <w:tc>
          <w:tcPr>
            <w:tcW w:w="960" w:type="dxa"/>
            <w:vAlign w:val="center"/>
          </w:tcPr>
          <w:p w14:paraId="55354F61">
            <w:pPr>
              <w:widowControl/>
              <w:jc w:val="center"/>
              <w:rPr>
                <w:rFonts w:hint="eastAsia" w:ascii="宋体" w:hAnsi="宋体" w:cs="宋体"/>
                <w:color w:val="000000"/>
                <w:sz w:val="24"/>
                <w:szCs w:val="24"/>
              </w:rPr>
            </w:pPr>
          </w:p>
        </w:tc>
        <w:tc>
          <w:tcPr>
            <w:tcW w:w="1820" w:type="dxa"/>
            <w:vAlign w:val="center"/>
          </w:tcPr>
          <w:p w14:paraId="4EB571EE">
            <w:pPr>
              <w:widowControl/>
              <w:jc w:val="center"/>
              <w:rPr>
                <w:rFonts w:hint="eastAsia" w:ascii="宋体" w:hAnsi="宋体" w:cs="宋体"/>
                <w:color w:val="000000"/>
                <w:sz w:val="24"/>
                <w:szCs w:val="24"/>
              </w:rPr>
            </w:pPr>
          </w:p>
        </w:tc>
      </w:tr>
      <w:tr w14:paraId="4CA6C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0" w:type="auto"/>
            <w:vAlign w:val="center"/>
          </w:tcPr>
          <w:p w14:paraId="060385F2">
            <w:pPr>
              <w:jc w:val="center"/>
              <w:rPr>
                <w:rFonts w:hint="eastAsia" w:ascii="宋体" w:hAnsi="宋体" w:cs="宋体"/>
                <w:color w:val="000000"/>
                <w:sz w:val="24"/>
                <w:szCs w:val="24"/>
              </w:rPr>
            </w:pPr>
          </w:p>
        </w:tc>
        <w:tc>
          <w:tcPr>
            <w:tcW w:w="0" w:type="auto"/>
            <w:gridSpan w:val="2"/>
            <w:vAlign w:val="center"/>
          </w:tcPr>
          <w:p w14:paraId="305FB989">
            <w:pPr>
              <w:jc w:val="center"/>
              <w:rPr>
                <w:rFonts w:hint="eastAsia" w:ascii="宋体" w:hAnsi="宋体" w:cs="宋体"/>
                <w:color w:val="000000"/>
                <w:sz w:val="24"/>
                <w:szCs w:val="24"/>
              </w:rPr>
            </w:pPr>
          </w:p>
        </w:tc>
        <w:tc>
          <w:tcPr>
            <w:tcW w:w="0" w:type="auto"/>
            <w:vAlign w:val="center"/>
          </w:tcPr>
          <w:p w14:paraId="30809390">
            <w:pPr>
              <w:jc w:val="center"/>
              <w:rPr>
                <w:rFonts w:hint="eastAsia" w:ascii="宋体" w:hAnsi="宋体" w:cs="宋体"/>
                <w:color w:val="000000"/>
                <w:sz w:val="24"/>
                <w:szCs w:val="24"/>
              </w:rPr>
            </w:pPr>
          </w:p>
        </w:tc>
        <w:tc>
          <w:tcPr>
            <w:tcW w:w="950" w:type="dxa"/>
            <w:vAlign w:val="center"/>
          </w:tcPr>
          <w:p w14:paraId="56C11CB9">
            <w:pPr>
              <w:widowControl/>
              <w:jc w:val="center"/>
              <w:rPr>
                <w:rFonts w:hint="eastAsia" w:ascii="宋体" w:hAnsi="宋体" w:cs="宋体"/>
                <w:color w:val="000000"/>
                <w:sz w:val="24"/>
                <w:szCs w:val="24"/>
              </w:rPr>
            </w:pPr>
          </w:p>
        </w:tc>
        <w:tc>
          <w:tcPr>
            <w:tcW w:w="960" w:type="dxa"/>
            <w:vAlign w:val="center"/>
          </w:tcPr>
          <w:p w14:paraId="06AE5D21">
            <w:pPr>
              <w:widowControl/>
              <w:jc w:val="center"/>
              <w:rPr>
                <w:rFonts w:hint="eastAsia" w:ascii="宋体" w:hAnsi="宋体" w:cs="宋体"/>
                <w:color w:val="000000"/>
                <w:sz w:val="24"/>
                <w:szCs w:val="24"/>
              </w:rPr>
            </w:pPr>
          </w:p>
        </w:tc>
        <w:tc>
          <w:tcPr>
            <w:tcW w:w="1820" w:type="dxa"/>
            <w:vAlign w:val="center"/>
          </w:tcPr>
          <w:p w14:paraId="1E0B9A55">
            <w:pPr>
              <w:widowControl/>
              <w:jc w:val="center"/>
              <w:rPr>
                <w:rFonts w:hint="eastAsia" w:ascii="宋体" w:hAnsi="宋体" w:cs="宋体"/>
                <w:color w:val="000000"/>
                <w:sz w:val="24"/>
                <w:szCs w:val="24"/>
              </w:rPr>
            </w:pPr>
          </w:p>
        </w:tc>
      </w:tr>
      <w:tr w14:paraId="7172F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59" w:type="dxa"/>
            <w:gridSpan w:val="5"/>
            <w:vAlign w:val="center"/>
          </w:tcPr>
          <w:p w14:paraId="548D0755">
            <w:pPr>
              <w:widowControl/>
              <w:ind w:firstLine="2503" w:firstLineChars="1043"/>
              <w:jc w:val="both"/>
              <w:rPr>
                <w:rFonts w:hint="eastAsia" w:ascii="宋体" w:hAnsi="宋体" w:cs="宋体"/>
                <w:color w:val="000000"/>
                <w:sz w:val="24"/>
                <w:szCs w:val="24"/>
              </w:rPr>
            </w:pPr>
            <w:r>
              <w:rPr>
                <w:rFonts w:hint="eastAsia" w:ascii="宋体" w:hAnsi="宋体" w:cs="宋体"/>
                <w:color w:val="000000"/>
                <w:sz w:val="24"/>
                <w:szCs w:val="24"/>
              </w:rPr>
              <w:t>合计</w:t>
            </w:r>
          </w:p>
        </w:tc>
        <w:tc>
          <w:tcPr>
            <w:tcW w:w="960" w:type="dxa"/>
            <w:vAlign w:val="center"/>
          </w:tcPr>
          <w:p w14:paraId="3196C5E8">
            <w:pPr>
              <w:widowControl/>
              <w:jc w:val="center"/>
              <w:rPr>
                <w:rFonts w:hint="eastAsia" w:ascii="宋体" w:hAnsi="宋体" w:cs="宋体"/>
                <w:color w:val="000000"/>
                <w:sz w:val="24"/>
                <w:szCs w:val="24"/>
              </w:rPr>
            </w:pPr>
          </w:p>
        </w:tc>
        <w:tc>
          <w:tcPr>
            <w:tcW w:w="1820" w:type="dxa"/>
            <w:vAlign w:val="center"/>
          </w:tcPr>
          <w:p w14:paraId="1726FD9B">
            <w:pPr>
              <w:widowControl/>
              <w:jc w:val="center"/>
              <w:rPr>
                <w:rFonts w:hint="eastAsia" w:ascii="宋体" w:hAnsi="宋体" w:cs="宋体"/>
                <w:color w:val="000000"/>
                <w:sz w:val="24"/>
                <w:szCs w:val="24"/>
              </w:rPr>
            </w:pPr>
          </w:p>
        </w:tc>
      </w:tr>
      <w:tr w14:paraId="2373F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0" w:type="auto"/>
            <w:gridSpan w:val="2"/>
            <w:vAlign w:val="center"/>
          </w:tcPr>
          <w:p w14:paraId="4E4A6730">
            <w:pPr>
              <w:widowControl/>
              <w:ind w:firstLine="0"/>
              <w:jc w:val="both"/>
              <w:rPr>
                <w:rFonts w:hint="eastAsia" w:ascii="宋体" w:hAnsi="宋体" w:cs="宋体"/>
                <w:color w:val="000000"/>
                <w:sz w:val="24"/>
                <w:szCs w:val="24"/>
              </w:rPr>
            </w:pPr>
            <w:r>
              <w:rPr>
                <w:rFonts w:hint="eastAsia" w:ascii="宋体" w:hAnsi="宋体" w:cs="宋体"/>
                <w:color w:val="000000"/>
                <w:sz w:val="24"/>
                <w:szCs w:val="24"/>
              </w:rPr>
              <w:t>大写（人民币）</w:t>
            </w:r>
          </w:p>
        </w:tc>
        <w:tc>
          <w:tcPr>
            <w:tcW w:w="5017" w:type="dxa"/>
            <w:gridSpan w:val="5"/>
            <w:vAlign w:val="center"/>
          </w:tcPr>
          <w:p w14:paraId="5DBF8368">
            <w:pPr>
              <w:widowControl/>
              <w:jc w:val="center"/>
              <w:rPr>
                <w:rFonts w:hint="eastAsia" w:ascii="宋体" w:hAnsi="宋体" w:cs="宋体"/>
                <w:color w:val="000000"/>
                <w:sz w:val="24"/>
                <w:szCs w:val="24"/>
              </w:rPr>
            </w:pPr>
          </w:p>
        </w:tc>
      </w:tr>
    </w:tbl>
    <w:p w14:paraId="1DC65E61">
      <w:pPr>
        <w:rPr>
          <w:rStyle w:val="569"/>
          <w:rFonts w:hint="eastAsia" w:ascii="宋体" w:hAnsi="宋体" w:cs="宋体"/>
          <w:color w:val="000000"/>
          <w:sz w:val="24"/>
          <w:szCs w:val="24"/>
          <w:lang w:val="zh-CN"/>
        </w:rPr>
      </w:pPr>
      <w:r>
        <w:rPr>
          <w:rStyle w:val="569"/>
          <w:rFonts w:hint="eastAsia" w:ascii="宋体" w:hAnsi="宋体" w:cs="宋体"/>
          <w:color w:val="000000"/>
          <w:sz w:val="24"/>
          <w:szCs w:val="24"/>
          <w:lang w:val="zh-CN"/>
        </w:rPr>
        <w:t>供应商名称：</w:t>
      </w:r>
      <w:r>
        <w:rPr>
          <w:rStyle w:val="569"/>
          <w:rFonts w:hint="eastAsia" w:ascii="宋体" w:hAnsi="宋体" w:cs="宋体"/>
          <w:color w:val="000000"/>
          <w:sz w:val="24"/>
          <w:szCs w:val="24"/>
          <w:u w:val="single"/>
          <w:lang w:val="zh-CN"/>
        </w:rPr>
        <w:t xml:space="preserve">                                            </w:t>
      </w:r>
      <w:r>
        <w:rPr>
          <w:rStyle w:val="569"/>
          <w:rFonts w:hint="eastAsia" w:ascii="宋体" w:hAnsi="宋体" w:cs="宋体"/>
          <w:color w:val="000000"/>
          <w:sz w:val="24"/>
          <w:szCs w:val="24"/>
          <w:lang w:val="zh-CN"/>
        </w:rPr>
        <w:t>（盖章）</w:t>
      </w:r>
    </w:p>
    <w:p w14:paraId="25E966B6">
      <w:pPr>
        <w:rPr>
          <w:rFonts w:hint="eastAsia" w:ascii="宋体" w:hAnsi="宋体" w:cs="宋体"/>
          <w:color w:val="000000"/>
          <w:sz w:val="24"/>
          <w:szCs w:val="24"/>
        </w:rPr>
      </w:pPr>
    </w:p>
    <w:p w14:paraId="57EA39B0">
      <w:pPr>
        <w:ind w:firstLine="0"/>
        <w:rPr>
          <w:rStyle w:val="569"/>
          <w:rFonts w:hint="eastAsia" w:ascii="宋体" w:hAnsi="宋体" w:cs="宋体"/>
          <w:b/>
          <w:bCs/>
          <w:color w:val="000000"/>
          <w:sz w:val="24"/>
          <w:szCs w:val="24"/>
        </w:rPr>
      </w:pPr>
      <w:r>
        <w:rPr>
          <w:rStyle w:val="569"/>
          <w:rFonts w:hint="eastAsia" w:ascii="宋体" w:hAnsi="宋体" w:cs="宋体"/>
          <w:b/>
          <w:bCs/>
          <w:color w:val="000000"/>
          <w:sz w:val="24"/>
          <w:szCs w:val="24"/>
        </w:rPr>
        <w:t>注：</w:t>
      </w:r>
      <w:r>
        <w:rPr>
          <w:rFonts w:hint="eastAsia" w:ascii="宋体" w:hAnsi="宋体" w:cs="宋体"/>
          <w:color w:val="000000"/>
          <w:sz w:val="24"/>
          <w:szCs w:val="24"/>
          <w:lang w:val="zh-CN"/>
        </w:rPr>
        <w:t>如果行数不够，请自行增加。</w:t>
      </w:r>
    </w:p>
    <w:p w14:paraId="0C420737">
      <w:pPr>
        <w:ind w:firstLine="0"/>
        <w:rPr>
          <w:rFonts w:hint="eastAsia" w:ascii="宋体" w:hAnsi="宋体" w:cs="宋体"/>
          <w:color w:val="000000"/>
          <w:sz w:val="24"/>
          <w:szCs w:val="24"/>
          <w:lang w:val="zh-CN"/>
        </w:rPr>
      </w:pPr>
      <w:r>
        <w:rPr>
          <w:rFonts w:hint="eastAsia" w:ascii="宋体" w:hAnsi="宋体" w:cs="宋体"/>
          <w:color w:val="000000"/>
          <w:sz w:val="24"/>
          <w:szCs w:val="24"/>
          <w:lang w:val="zh-CN"/>
        </w:rPr>
        <w:t>异常投标（响应）报价的处理</w:t>
      </w:r>
    </w:p>
    <w:p w14:paraId="446E17EE">
      <w:pPr>
        <w:ind w:firstLine="0"/>
        <w:rPr>
          <w:rFonts w:hint="eastAsia" w:ascii="宋体" w:hAnsi="宋体" w:cs="宋体"/>
          <w:color w:val="000000"/>
          <w:sz w:val="24"/>
          <w:szCs w:val="24"/>
          <w:lang w:val="zh-CN"/>
        </w:rPr>
      </w:pPr>
      <w:r>
        <w:rPr>
          <w:rFonts w:hint="eastAsia" w:ascii="宋体" w:hAnsi="宋体" w:cs="宋体"/>
          <w:color w:val="000000"/>
          <w:sz w:val="24"/>
          <w:szCs w:val="24"/>
          <w:lang w:val="zh-CN"/>
        </w:rPr>
        <w:t>根据《关于推动解决政府采购异常低价问题相关工作的通知》苏财购〔2025〕62号</w:t>
      </w:r>
    </w:p>
    <w:p w14:paraId="5D1CDEB0">
      <w:pPr>
        <w:ind w:firstLine="0"/>
        <w:rPr>
          <w:rFonts w:hint="eastAsia" w:ascii="宋体" w:hAnsi="宋体" w:cs="宋体"/>
          <w:color w:val="000000"/>
          <w:sz w:val="24"/>
          <w:szCs w:val="24"/>
          <w:lang w:val="zh-CN"/>
        </w:rPr>
      </w:pPr>
      <w:r>
        <w:rPr>
          <w:rFonts w:hint="eastAsia" w:ascii="宋体" w:hAnsi="宋体" w:cs="宋体"/>
          <w:color w:val="000000"/>
          <w:sz w:val="24"/>
          <w:szCs w:val="24"/>
          <w:lang w:val="zh-CN"/>
        </w:rPr>
        <w:t>(一)评审过程中出现下列情形之一的，评审委员会应当启动异常低价投标(响应)审查程序:</w:t>
      </w:r>
    </w:p>
    <w:p w14:paraId="0C22C8DA">
      <w:pPr>
        <w:ind w:firstLine="0"/>
        <w:rPr>
          <w:rFonts w:hint="eastAsia" w:ascii="宋体" w:hAnsi="宋体" w:cs="宋体"/>
          <w:color w:val="000000"/>
          <w:sz w:val="24"/>
          <w:szCs w:val="24"/>
          <w:lang w:val="zh-CN"/>
        </w:rPr>
      </w:pPr>
      <w:r>
        <w:rPr>
          <w:rFonts w:hint="eastAsia" w:ascii="宋体" w:hAnsi="宋体" w:cs="宋体"/>
          <w:color w:val="000000"/>
          <w:sz w:val="24"/>
          <w:szCs w:val="24"/>
          <w:lang w:val="zh-CN"/>
        </w:rPr>
        <w:t>1.投标(响应)报价低于采购项目预算 50%的，即投标(响应)报价&lt;采购项目预算x50%;</w:t>
      </w:r>
    </w:p>
    <w:p w14:paraId="4746EF50">
      <w:pPr>
        <w:ind w:firstLine="0"/>
        <w:rPr>
          <w:rFonts w:hint="eastAsia" w:ascii="宋体" w:hAnsi="宋体" w:cs="宋体"/>
          <w:color w:val="000000"/>
          <w:sz w:val="24"/>
          <w:szCs w:val="24"/>
          <w:lang w:val="zh-CN"/>
        </w:rPr>
      </w:pPr>
      <w:r>
        <w:rPr>
          <w:rFonts w:hint="eastAsia" w:ascii="宋体" w:hAnsi="宋体" w:cs="宋体"/>
          <w:color w:val="000000"/>
          <w:sz w:val="24"/>
          <w:szCs w:val="24"/>
          <w:lang w:val="zh-CN"/>
        </w:rPr>
        <w:t>2.投标(响应)报价低于采购项目最高限价45%的，即投标(响应)报价&lt;采购项目最高限价x45%:</w:t>
      </w:r>
    </w:p>
    <w:p w14:paraId="68467BCB">
      <w:pPr>
        <w:ind w:firstLine="0"/>
        <w:rPr>
          <w:rFonts w:hint="eastAsia" w:ascii="宋体" w:hAnsi="宋体" w:cs="宋体"/>
          <w:color w:val="000000"/>
          <w:sz w:val="24"/>
          <w:szCs w:val="24"/>
          <w:lang w:val="zh-CN"/>
        </w:rPr>
      </w:pPr>
      <w:r>
        <w:rPr>
          <w:rFonts w:hint="eastAsia" w:ascii="宋体" w:hAnsi="宋体" w:cs="宋体"/>
          <w:color w:val="000000"/>
          <w:sz w:val="24"/>
          <w:szCs w:val="24"/>
          <w:lang w:val="zh-CN"/>
        </w:rPr>
        <w:t>3.评审委员会认定的供应商报价过低、有可能影响</w:t>
      </w:r>
      <w:r>
        <w:rPr>
          <w:rFonts w:hint="eastAsia" w:ascii="宋体" w:hAnsi="宋体" w:cs="宋体"/>
          <w:color w:val="000000"/>
          <w:sz w:val="24"/>
          <w:szCs w:val="24"/>
        </w:rPr>
        <w:t>服务</w:t>
      </w:r>
      <w:r>
        <w:rPr>
          <w:rFonts w:hint="eastAsia" w:ascii="宋体" w:hAnsi="宋体" w:cs="宋体"/>
          <w:color w:val="000000"/>
          <w:sz w:val="24"/>
          <w:szCs w:val="24"/>
          <w:lang w:val="zh-CN"/>
        </w:rPr>
        <w:t>质量或者不能诚信履约的其他情形。</w:t>
      </w:r>
    </w:p>
    <w:p w14:paraId="22F4508C">
      <w:pPr>
        <w:ind w:firstLine="0"/>
        <w:rPr>
          <w:rStyle w:val="569"/>
          <w:rFonts w:hint="eastAsia" w:ascii="宋体" w:hAnsi="宋体" w:cs="宋体"/>
          <w:b/>
          <w:bCs/>
          <w:color w:val="000000"/>
          <w:sz w:val="24"/>
          <w:szCs w:val="24"/>
        </w:rPr>
      </w:pPr>
      <w:r>
        <w:rPr>
          <w:rFonts w:hint="eastAsia" w:ascii="宋体" w:hAnsi="宋体" w:cs="宋体"/>
          <w:color w:val="000000"/>
          <w:sz w:val="24"/>
          <w:szCs w:val="24"/>
          <w:lang w:val="zh-CN"/>
        </w:rPr>
        <w:t>(二)启动异常低价投标(响应)审查后，评审委员会应当要求相关供应商在评标现场合理的时间内（30分钟内），提供项目具体成本测算等与报价合理性相关的书面说明及相关证明材料，对投标(响应)价格作出解释。投标(响应)供应商不提供书面说明、证明材料,或者提供的书面说明、证明材料不能证明其报价合理性的评审委员会应当将其作为无效投标(响应)处理。审查相关情况应当在评审报告中进行记录。</w:t>
      </w:r>
    </w:p>
    <w:p w14:paraId="56253C54">
      <w:pPr>
        <w:pStyle w:val="570"/>
        <w:ind w:firstLine="0"/>
        <w:rPr>
          <w:rFonts w:hint="eastAsia" w:ascii="宋体" w:hAnsi="宋体" w:eastAsia="宋体" w:cs="宋体"/>
          <w:color w:val="000000"/>
          <w:sz w:val="24"/>
          <w:szCs w:val="24"/>
          <w:lang w:eastAsia="zh-CN"/>
        </w:rPr>
      </w:pPr>
    </w:p>
    <w:p w14:paraId="20CA37BA">
      <w:pPr>
        <w:rPr>
          <w:rFonts w:hint="eastAsia" w:ascii="宋体" w:hAnsi="宋体" w:cs="宋体"/>
          <w:b/>
          <w:bCs/>
          <w:color w:val="000000"/>
          <w:sz w:val="24"/>
          <w:szCs w:val="24"/>
        </w:rPr>
      </w:pPr>
      <w:r>
        <w:rPr>
          <w:rFonts w:hint="eastAsia" w:ascii="宋体" w:hAnsi="宋体" w:cs="宋体"/>
          <w:b/>
          <w:bCs/>
          <w:color w:val="000000"/>
          <w:sz w:val="24"/>
          <w:szCs w:val="24"/>
        </w:rPr>
        <w:br w:type="page" w:clear="all"/>
      </w:r>
    </w:p>
    <w:p w14:paraId="0563961F">
      <w:pPr>
        <w:widowControl/>
        <w:spacing w:after="240"/>
        <w:ind w:firstLine="0"/>
        <w:outlineLvl w:val="2"/>
        <w:rPr>
          <w:rFonts w:hint="eastAsia" w:ascii="宋体" w:hAnsi="宋体" w:cs="宋体"/>
          <w:color w:val="000000"/>
          <w:sz w:val="24"/>
          <w:szCs w:val="24"/>
        </w:rPr>
      </w:pPr>
      <w:bookmarkStart w:id="31" w:name="_Toc26636"/>
      <w:bookmarkStart w:id="32" w:name="_Toc4274"/>
      <w:r>
        <w:rPr>
          <w:rFonts w:hint="eastAsia" w:ascii="宋体" w:hAnsi="宋体" w:cs="宋体"/>
          <w:b/>
          <w:bCs/>
          <w:color w:val="000000"/>
          <w:sz w:val="24"/>
          <w:szCs w:val="24"/>
        </w:rPr>
        <w:t>5、技术条款偏离表格式</w:t>
      </w:r>
      <w:bookmarkEnd w:id="31"/>
      <w:bookmarkEnd w:id="32"/>
    </w:p>
    <w:p w14:paraId="676B827F">
      <w:pPr>
        <w:widowControl/>
        <w:ind w:left="420" w:firstLine="2272" w:firstLineChars="943"/>
        <w:jc w:val="both"/>
        <w:rPr>
          <w:rFonts w:hint="eastAsia" w:ascii="宋体" w:hAnsi="宋体" w:cs="宋体"/>
          <w:b/>
          <w:color w:val="000000"/>
          <w:sz w:val="24"/>
          <w:szCs w:val="24"/>
        </w:rPr>
      </w:pPr>
      <w:r>
        <w:rPr>
          <w:rFonts w:hint="eastAsia" w:ascii="宋体" w:hAnsi="宋体" w:cs="宋体"/>
          <w:b/>
          <w:color w:val="000000"/>
          <w:sz w:val="24"/>
          <w:szCs w:val="24"/>
        </w:rPr>
        <w:t>技术条款偏离表</w:t>
      </w:r>
    </w:p>
    <w:p w14:paraId="11C7D7F3">
      <w:pPr>
        <w:widowControl/>
        <w:rPr>
          <w:rFonts w:hint="eastAsia" w:ascii="宋体" w:hAnsi="宋体" w:cs="宋体"/>
          <w:color w:val="000000"/>
          <w:sz w:val="24"/>
          <w:szCs w:val="24"/>
        </w:rPr>
      </w:pPr>
      <w:r>
        <w:rPr>
          <w:rFonts w:hint="eastAsia" w:ascii="宋体" w:hAnsi="宋体" w:cs="宋体"/>
          <w:color w:val="000000"/>
          <w:sz w:val="24"/>
          <w:szCs w:val="24"/>
        </w:rPr>
        <w:t>         </w:t>
      </w:r>
    </w:p>
    <w:tbl>
      <w:tblPr>
        <w:tblStyle w:val="60"/>
        <w:tblW w:w="0" w:type="auto"/>
        <w:jc w:val="center"/>
        <w:tblLayout w:type="fixed"/>
        <w:tblCellMar>
          <w:top w:w="0" w:type="dxa"/>
          <w:left w:w="0" w:type="dxa"/>
          <w:bottom w:w="0" w:type="dxa"/>
          <w:right w:w="0" w:type="dxa"/>
        </w:tblCellMar>
      </w:tblPr>
      <w:tblGrid>
        <w:gridCol w:w="646"/>
        <w:gridCol w:w="1150"/>
        <w:gridCol w:w="1450"/>
        <w:gridCol w:w="1570"/>
        <w:gridCol w:w="1200"/>
        <w:gridCol w:w="3054"/>
      </w:tblGrid>
      <w:tr w14:paraId="6E58A15F">
        <w:tblPrEx>
          <w:tblCellMar>
            <w:top w:w="0" w:type="dxa"/>
            <w:left w:w="0" w:type="dxa"/>
            <w:bottom w:w="0" w:type="dxa"/>
            <w:right w:w="0" w:type="dxa"/>
          </w:tblCellMar>
        </w:tblPrEx>
        <w:trPr>
          <w:trHeight w:val="616" w:hRule="atLeast"/>
          <w:jc w:val="center"/>
        </w:trPr>
        <w:tc>
          <w:tcPr>
            <w:tcW w:w="6016" w:type="dxa"/>
            <w:gridSpan w:val="5"/>
            <w:tcBorders>
              <w:top w:val="nil"/>
              <w:left w:val="nil"/>
              <w:bottom w:val="single" w:color="000000" w:sz="6" w:space="0"/>
              <w:right w:val="nil"/>
            </w:tcBorders>
            <w:vAlign w:val="center"/>
          </w:tcPr>
          <w:p w14:paraId="2F9D6841">
            <w:pPr>
              <w:rPr>
                <w:rFonts w:hint="eastAsia" w:ascii="宋体" w:hAnsi="宋体" w:cs="宋体"/>
                <w:color w:val="000000"/>
                <w:sz w:val="24"/>
                <w:szCs w:val="24"/>
                <w:lang w:val="zh-CN"/>
              </w:rPr>
            </w:pPr>
            <w:r>
              <w:rPr>
                <w:rFonts w:hint="eastAsia" w:ascii="宋体" w:hAnsi="宋体" w:cs="宋体"/>
                <w:color w:val="000000"/>
                <w:sz w:val="24"/>
                <w:szCs w:val="24"/>
                <w:lang w:val="zh-CN"/>
              </w:rPr>
              <w:t>项目名称：</w:t>
            </w:r>
          </w:p>
        </w:tc>
        <w:tc>
          <w:tcPr>
            <w:tcW w:w="3054" w:type="dxa"/>
            <w:tcBorders>
              <w:top w:val="nil"/>
              <w:left w:val="nil"/>
              <w:bottom w:val="single" w:color="000000" w:sz="6" w:space="0"/>
              <w:right w:val="nil"/>
            </w:tcBorders>
            <w:vAlign w:val="center"/>
          </w:tcPr>
          <w:p w14:paraId="392D7697">
            <w:pPr>
              <w:ind w:firstLine="0"/>
              <w:rPr>
                <w:rFonts w:hint="eastAsia" w:ascii="宋体" w:hAnsi="宋体" w:cs="宋体"/>
                <w:color w:val="000000"/>
                <w:sz w:val="24"/>
                <w:szCs w:val="24"/>
                <w:lang w:val="zh-CN"/>
              </w:rPr>
            </w:pPr>
            <w:r>
              <w:rPr>
                <w:rFonts w:hint="eastAsia" w:ascii="宋体" w:hAnsi="宋体" w:cs="宋体"/>
                <w:color w:val="000000"/>
                <w:sz w:val="24"/>
                <w:szCs w:val="24"/>
                <w:lang w:val="zh-CN"/>
              </w:rPr>
              <w:t>项目编号：</w:t>
            </w:r>
          </w:p>
        </w:tc>
      </w:tr>
      <w:tr w14:paraId="0498F2F8">
        <w:tblPrEx>
          <w:tblCellMar>
            <w:top w:w="0" w:type="dxa"/>
            <w:left w:w="0" w:type="dxa"/>
            <w:bottom w:w="0" w:type="dxa"/>
            <w:right w:w="0" w:type="dxa"/>
          </w:tblCellMar>
        </w:tblPrEx>
        <w:trPr>
          <w:trHeight w:val="283" w:hRule="atLeast"/>
          <w:jc w:val="center"/>
        </w:trPr>
        <w:tc>
          <w:tcPr>
            <w:tcW w:w="646" w:type="dxa"/>
            <w:tcBorders>
              <w:top w:val="single" w:color="000000" w:sz="6" w:space="0"/>
              <w:left w:val="single" w:color="000000" w:sz="6" w:space="0"/>
              <w:bottom w:val="single" w:color="000000" w:sz="6" w:space="0"/>
              <w:right w:val="single" w:color="000000" w:sz="6" w:space="0"/>
            </w:tcBorders>
            <w:vAlign w:val="center"/>
          </w:tcPr>
          <w:p w14:paraId="7EFA62F7">
            <w:pPr>
              <w:ind w:firstLine="0"/>
              <w:jc w:val="center"/>
              <w:rPr>
                <w:rFonts w:hint="eastAsia" w:ascii="宋体" w:hAnsi="宋体" w:cs="宋体"/>
                <w:color w:val="000000"/>
                <w:sz w:val="24"/>
                <w:szCs w:val="24"/>
                <w:lang w:val="zh-CN"/>
              </w:rPr>
            </w:pPr>
            <w:r>
              <w:rPr>
                <w:rFonts w:hint="eastAsia" w:ascii="宋体" w:hAnsi="宋体" w:cs="宋体"/>
                <w:color w:val="000000"/>
                <w:sz w:val="24"/>
                <w:szCs w:val="24"/>
                <w:lang w:val="zh-CN"/>
              </w:rPr>
              <w:t>序号</w:t>
            </w:r>
          </w:p>
        </w:tc>
        <w:tc>
          <w:tcPr>
            <w:tcW w:w="1150" w:type="dxa"/>
            <w:tcBorders>
              <w:top w:val="single" w:color="000000" w:sz="6" w:space="0"/>
              <w:left w:val="single" w:color="000000" w:sz="6" w:space="0"/>
              <w:bottom w:val="single" w:color="000000" w:sz="6" w:space="0"/>
              <w:right w:val="single" w:color="000000" w:sz="6" w:space="0"/>
            </w:tcBorders>
            <w:vAlign w:val="center"/>
          </w:tcPr>
          <w:p w14:paraId="43562600">
            <w:pPr>
              <w:ind w:firstLine="0"/>
              <w:jc w:val="center"/>
              <w:rPr>
                <w:rFonts w:hint="eastAsia" w:ascii="宋体" w:hAnsi="宋体" w:cs="宋体"/>
                <w:color w:val="000000"/>
                <w:sz w:val="24"/>
                <w:szCs w:val="24"/>
                <w:lang w:val="zh-CN"/>
              </w:rPr>
            </w:pPr>
            <w:r>
              <w:rPr>
                <w:rFonts w:hint="eastAsia" w:ascii="宋体" w:hAnsi="宋体" w:cs="宋体"/>
                <w:color w:val="000000"/>
                <w:sz w:val="24"/>
                <w:szCs w:val="24"/>
              </w:rPr>
              <w:t>采购</w:t>
            </w:r>
            <w:r>
              <w:rPr>
                <w:rFonts w:hint="eastAsia" w:ascii="宋体" w:hAnsi="宋体" w:cs="宋体"/>
                <w:color w:val="000000"/>
                <w:sz w:val="24"/>
                <w:szCs w:val="24"/>
                <w:lang w:val="zh-CN"/>
              </w:rPr>
              <w:t>文件条目号</w:t>
            </w:r>
          </w:p>
        </w:tc>
        <w:tc>
          <w:tcPr>
            <w:tcW w:w="1450" w:type="dxa"/>
            <w:tcBorders>
              <w:top w:val="single" w:color="000000" w:sz="6" w:space="0"/>
              <w:left w:val="single" w:color="000000" w:sz="6" w:space="0"/>
              <w:bottom w:val="single" w:color="000000" w:sz="6" w:space="0"/>
              <w:right w:val="single" w:color="000000" w:sz="6" w:space="0"/>
            </w:tcBorders>
            <w:vAlign w:val="center"/>
          </w:tcPr>
          <w:p w14:paraId="33E72B4F">
            <w:pPr>
              <w:ind w:firstLine="0"/>
              <w:jc w:val="center"/>
              <w:rPr>
                <w:rFonts w:hint="eastAsia" w:ascii="宋体" w:hAnsi="宋体" w:cs="宋体"/>
                <w:color w:val="000000"/>
                <w:sz w:val="24"/>
                <w:szCs w:val="24"/>
              </w:rPr>
            </w:pPr>
            <w:r>
              <w:rPr>
                <w:rFonts w:hint="eastAsia" w:ascii="宋体" w:hAnsi="宋体" w:cs="宋体"/>
                <w:color w:val="000000"/>
                <w:sz w:val="24"/>
                <w:szCs w:val="24"/>
              </w:rPr>
              <w:t>购文件要求的技术条款</w:t>
            </w:r>
          </w:p>
        </w:tc>
        <w:tc>
          <w:tcPr>
            <w:tcW w:w="1570" w:type="dxa"/>
            <w:tcBorders>
              <w:top w:val="single" w:color="000000" w:sz="6" w:space="0"/>
              <w:left w:val="single" w:color="000000" w:sz="6" w:space="0"/>
              <w:bottom w:val="single" w:color="000000" w:sz="6" w:space="0"/>
              <w:right w:val="single" w:color="000000" w:sz="6" w:space="0"/>
            </w:tcBorders>
            <w:vAlign w:val="center"/>
          </w:tcPr>
          <w:p w14:paraId="0BFF8617">
            <w:pPr>
              <w:ind w:firstLine="0"/>
              <w:jc w:val="center"/>
              <w:rPr>
                <w:rFonts w:hint="eastAsia" w:ascii="宋体" w:hAnsi="宋体" w:cs="宋体"/>
                <w:color w:val="000000"/>
                <w:sz w:val="24"/>
                <w:szCs w:val="24"/>
              </w:rPr>
            </w:pPr>
            <w:r>
              <w:rPr>
                <w:rFonts w:hint="eastAsia" w:ascii="宋体" w:hAnsi="宋体" w:cs="宋体"/>
                <w:color w:val="000000"/>
                <w:sz w:val="24"/>
                <w:szCs w:val="24"/>
              </w:rPr>
              <w:t>投标响应</w:t>
            </w:r>
          </w:p>
        </w:tc>
        <w:tc>
          <w:tcPr>
            <w:tcW w:w="1200" w:type="dxa"/>
            <w:tcBorders>
              <w:top w:val="single" w:color="000000" w:sz="6" w:space="0"/>
              <w:left w:val="single" w:color="000000" w:sz="6" w:space="0"/>
              <w:bottom w:val="single" w:color="000000" w:sz="6" w:space="0"/>
              <w:right w:val="single" w:color="000000" w:sz="6" w:space="0"/>
            </w:tcBorders>
            <w:vAlign w:val="center"/>
          </w:tcPr>
          <w:p w14:paraId="6239814B">
            <w:pPr>
              <w:ind w:firstLine="0"/>
              <w:jc w:val="center"/>
              <w:rPr>
                <w:rFonts w:hint="eastAsia" w:ascii="宋体" w:hAnsi="宋体" w:cs="宋体"/>
                <w:color w:val="000000"/>
                <w:sz w:val="24"/>
                <w:szCs w:val="24"/>
                <w:lang w:val="zh-CN"/>
              </w:rPr>
            </w:pPr>
            <w:r>
              <w:rPr>
                <w:rFonts w:hint="eastAsia" w:ascii="宋体" w:hAnsi="宋体" w:cs="宋体"/>
                <w:color w:val="000000"/>
                <w:sz w:val="24"/>
                <w:szCs w:val="24"/>
                <w:lang w:val="zh-CN"/>
              </w:rPr>
              <w:t>偏离</w:t>
            </w:r>
          </w:p>
        </w:tc>
        <w:tc>
          <w:tcPr>
            <w:tcW w:w="3054" w:type="dxa"/>
            <w:tcBorders>
              <w:top w:val="single" w:color="000000" w:sz="6" w:space="0"/>
              <w:left w:val="single" w:color="000000" w:sz="6" w:space="0"/>
              <w:bottom w:val="single" w:color="000000" w:sz="6" w:space="0"/>
              <w:right w:val="single" w:color="000000" w:sz="6" w:space="0"/>
            </w:tcBorders>
            <w:vAlign w:val="center"/>
          </w:tcPr>
          <w:p w14:paraId="077C79C5">
            <w:pPr>
              <w:ind w:firstLine="0"/>
              <w:jc w:val="center"/>
              <w:rPr>
                <w:rFonts w:hint="eastAsia" w:ascii="宋体" w:hAnsi="宋体" w:cs="宋体"/>
                <w:color w:val="000000"/>
                <w:sz w:val="24"/>
                <w:szCs w:val="24"/>
                <w:lang w:val="zh-CN"/>
              </w:rPr>
            </w:pPr>
            <w:r>
              <w:rPr>
                <w:rFonts w:hint="eastAsia" w:ascii="宋体" w:hAnsi="宋体" w:cs="宋体"/>
                <w:color w:val="000000"/>
                <w:sz w:val="24"/>
                <w:szCs w:val="24"/>
                <w:lang w:val="zh-CN"/>
              </w:rPr>
              <w:t>偏离情况详细说明</w:t>
            </w:r>
          </w:p>
        </w:tc>
      </w:tr>
      <w:tr w14:paraId="6FB8679C">
        <w:tblPrEx>
          <w:tblCellMar>
            <w:top w:w="0" w:type="dxa"/>
            <w:left w:w="0" w:type="dxa"/>
            <w:bottom w:w="0" w:type="dxa"/>
            <w:right w:w="0" w:type="dxa"/>
          </w:tblCellMar>
        </w:tblPrEx>
        <w:trPr>
          <w:trHeight w:val="283" w:hRule="atLeast"/>
          <w:jc w:val="center"/>
        </w:trPr>
        <w:tc>
          <w:tcPr>
            <w:tcW w:w="646" w:type="dxa"/>
            <w:tcBorders>
              <w:top w:val="single" w:color="000000" w:sz="6" w:space="0"/>
              <w:left w:val="single" w:color="000000" w:sz="6" w:space="0"/>
              <w:bottom w:val="single" w:color="000000" w:sz="6" w:space="0"/>
              <w:right w:val="single" w:color="000000" w:sz="6" w:space="0"/>
            </w:tcBorders>
            <w:vAlign w:val="center"/>
          </w:tcPr>
          <w:p w14:paraId="53BD713D">
            <w:pPr>
              <w:jc w:val="center"/>
              <w:rPr>
                <w:rFonts w:hint="eastAsia" w:ascii="宋体" w:hAnsi="宋体" w:cs="宋体"/>
                <w:color w:val="000000"/>
                <w:sz w:val="24"/>
                <w:szCs w:val="24"/>
                <w:lang w:val="zh-CN"/>
              </w:rPr>
            </w:pPr>
          </w:p>
        </w:tc>
        <w:tc>
          <w:tcPr>
            <w:tcW w:w="1150" w:type="dxa"/>
            <w:tcBorders>
              <w:top w:val="single" w:color="000000" w:sz="6" w:space="0"/>
              <w:left w:val="single" w:color="000000" w:sz="6" w:space="0"/>
              <w:bottom w:val="single" w:color="000000" w:sz="6" w:space="0"/>
              <w:right w:val="single" w:color="000000" w:sz="6" w:space="0"/>
            </w:tcBorders>
            <w:vAlign w:val="center"/>
          </w:tcPr>
          <w:p w14:paraId="28EF0E71">
            <w:pPr>
              <w:jc w:val="center"/>
              <w:rPr>
                <w:rFonts w:hint="eastAsia" w:ascii="宋体" w:hAnsi="宋体" w:cs="宋体"/>
                <w:color w:val="000000"/>
                <w:sz w:val="24"/>
                <w:szCs w:val="24"/>
                <w:lang w:val="zh-CN"/>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6A908180">
            <w:pPr>
              <w:jc w:val="center"/>
              <w:rPr>
                <w:rFonts w:hint="eastAsia" w:ascii="宋体" w:hAnsi="宋体" w:cs="宋体"/>
                <w:color w:val="000000"/>
                <w:sz w:val="24"/>
                <w:szCs w:val="24"/>
                <w:lang w:val="zh-CN"/>
              </w:rPr>
            </w:pPr>
          </w:p>
        </w:tc>
        <w:tc>
          <w:tcPr>
            <w:tcW w:w="1570" w:type="dxa"/>
            <w:tcBorders>
              <w:top w:val="single" w:color="000000" w:sz="6" w:space="0"/>
              <w:left w:val="single" w:color="000000" w:sz="6" w:space="0"/>
              <w:bottom w:val="single" w:color="000000" w:sz="6" w:space="0"/>
              <w:right w:val="single" w:color="000000" w:sz="6" w:space="0"/>
            </w:tcBorders>
            <w:vAlign w:val="center"/>
          </w:tcPr>
          <w:p w14:paraId="0D23FBBE">
            <w:pPr>
              <w:jc w:val="center"/>
              <w:rPr>
                <w:rFonts w:hint="eastAsia" w:ascii="宋体" w:hAnsi="宋体" w:cs="宋体"/>
                <w:color w:val="000000"/>
                <w:sz w:val="24"/>
                <w:szCs w:val="24"/>
                <w:lang w:val="zh-CN"/>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041A333F">
            <w:pPr>
              <w:jc w:val="center"/>
              <w:rPr>
                <w:rFonts w:hint="eastAsia" w:ascii="宋体" w:hAnsi="宋体" w:cs="宋体"/>
                <w:color w:val="000000"/>
                <w:sz w:val="24"/>
                <w:szCs w:val="24"/>
                <w:lang w:val="zh-CN"/>
              </w:rPr>
            </w:pPr>
          </w:p>
        </w:tc>
        <w:tc>
          <w:tcPr>
            <w:tcW w:w="3054" w:type="dxa"/>
            <w:tcBorders>
              <w:top w:val="single" w:color="000000" w:sz="6" w:space="0"/>
              <w:left w:val="single" w:color="000000" w:sz="6" w:space="0"/>
              <w:bottom w:val="single" w:color="000000" w:sz="6" w:space="0"/>
              <w:right w:val="single" w:color="000000" w:sz="6" w:space="0"/>
            </w:tcBorders>
            <w:vAlign w:val="center"/>
          </w:tcPr>
          <w:p w14:paraId="0B17DDF5">
            <w:pPr>
              <w:ind w:firstLine="0"/>
              <w:jc w:val="both"/>
              <w:rPr>
                <w:rFonts w:hint="eastAsia" w:ascii="宋体" w:hAnsi="宋体" w:cs="宋体"/>
                <w:color w:val="000000"/>
                <w:sz w:val="24"/>
                <w:szCs w:val="24"/>
              </w:rPr>
            </w:pPr>
            <w:r>
              <w:rPr>
                <w:rFonts w:hint="eastAsia" w:ascii="宋体" w:hAnsi="宋体" w:cs="宋体"/>
                <w:b/>
                <w:bCs/>
                <w:color w:val="000000"/>
                <w:sz w:val="24"/>
                <w:szCs w:val="24"/>
              </w:rPr>
              <w:t>各技术参数如需要提供白皮书、彩页、手册、测试报告等证明材料的，需标注出在投标文件中对应的页码，并在所附证明材料中用方框框出对应条款</w:t>
            </w:r>
          </w:p>
        </w:tc>
      </w:tr>
      <w:tr w14:paraId="421DBDA5">
        <w:tblPrEx>
          <w:tblCellMar>
            <w:top w:w="0" w:type="dxa"/>
            <w:left w:w="0" w:type="dxa"/>
            <w:bottom w:w="0" w:type="dxa"/>
            <w:right w:w="0" w:type="dxa"/>
          </w:tblCellMar>
        </w:tblPrEx>
        <w:trPr>
          <w:trHeight w:val="283" w:hRule="atLeast"/>
          <w:jc w:val="center"/>
        </w:trPr>
        <w:tc>
          <w:tcPr>
            <w:tcW w:w="646" w:type="dxa"/>
            <w:tcBorders>
              <w:top w:val="single" w:color="000000" w:sz="6" w:space="0"/>
              <w:left w:val="single" w:color="000000" w:sz="6" w:space="0"/>
              <w:bottom w:val="single" w:color="000000" w:sz="6" w:space="0"/>
              <w:right w:val="single" w:color="000000" w:sz="6" w:space="0"/>
            </w:tcBorders>
            <w:vAlign w:val="center"/>
          </w:tcPr>
          <w:p w14:paraId="4D188083">
            <w:pPr>
              <w:jc w:val="center"/>
              <w:rPr>
                <w:rFonts w:hint="eastAsia" w:ascii="宋体" w:hAnsi="宋体" w:cs="宋体"/>
                <w:color w:val="000000"/>
                <w:sz w:val="24"/>
                <w:szCs w:val="24"/>
                <w:lang w:val="zh-CN"/>
              </w:rPr>
            </w:pPr>
          </w:p>
        </w:tc>
        <w:tc>
          <w:tcPr>
            <w:tcW w:w="1150" w:type="dxa"/>
            <w:tcBorders>
              <w:top w:val="single" w:color="000000" w:sz="6" w:space="0"/>
              <w:left w:val="single" w:color="000000" w:sz="6" w:space="0"/>
              <w:bottom w:val="single" w:color="000000" w:sz="6" w:space="0"/>
              <w:right w:val="single" w:color="000000" w:sz="6" w:space="0"/>
            </w:tcBorders>
            <w:vAlign w:val="center"/>
          </w:tcPr>
          <w:p w14:paraId="339C4C91">
            <w:pPr>
              <w:jc w:val="center"/>
              <w:rPr>
                <w:rFonts w:hint="eastAsia" w:ascii="宋体" w:hAnsi="宋体" w:cs="宋体"/>
                <w:color w:val="000000"/>
                <w:sz w:val="24"/>
                <w:szCs w:val="24"/>
                <w:lang w:val="zh-CN"/>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0A48DD4D">
            <w:pPr>
              <w:jc w:val="center"/>
              <w:rPr>
                <w:rFonts w:hint="eastAsia" w:ascii="宋体" w:hAnsi="宋体" w:cs="宋体"/>
                <w:color w:val="000000"/>
                <w:sz w:val="24"/>
                <w:szCs w:val="24"/>
                <w:lang w:val="zh-CN"/>
              </w:rPr>
            </w:pPr>
          </w:p>
        </w:tc>
        <w:tc>
          <w:tcPr>
            <w:tcW w:w="1570" w:type="dxa"/>
            <w:tcBorders>
              <w:top w:val="single" w:color="000000" w:sz="6" w:space="0"/>
              <w:left w:val="single" w:color="000000" w:sz="6" w:space="0"/>
              <w:bottom w:val="single" w:color="000000" w:sz="6" w:space="0"/>
              <w:right w:val="single" w:color="000000" w:sz="6" w:space="0"/>
            </w:tcBorders>
            <w:vAlign w:val="center"/>
          </w:tcPr>
          <w:p w14:paraId="0C5C3C7C">
            <w:pPr>
              <w:jc w:val="center"/>
              <w:rPr>
                <w:rFonts w:hint="eastAsia" w:ascii="宋体" w:hAnsi="宋体" w:cs="宋体"/>
                <w:color w:val="000000"/>
                <w:sz w:val="24"/>
                <w:szCs w:val="24"/>
                <w:lang w:val="zh-CN"/>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0AAA38F9">
            <w:pPr>
              <w:jc w:val="center"/>
              <w:rPr>
                <w:rFonts w:hint="eastAsia" w:ascii="宋体" w:hAnsi="宋体" w:cs="宋体"/>
                <w:color w:val="000000"/>
                <w:sz w:val="24"/>
                <w:szCs w:val="24"/>
                <w:lang w:val="zh-CN"/>
              </w:rPr>
            </w:pPr>
          </w:p>
        </w:tc>
        <w:tc>
          <w:tcPr>
            <w:tcW w:w="3054" w:type="dxa"/>
            <w:tcBorders>
              <w:top w:val="single" w:color="000000" w:sz="6" w:space="0"/>
              <w:left w:val="single" w:color="000000" w:sz="6" w:space="0"/>
              <w:bottom w:val="single" w:color="000000" w:sz="6" w:space="0"/>
              <w:right w:val="single" w:color="000000" w:sz="6" w:space="0"/>
            </w:tcBorders>
            <w:vAlign w:val="center"/>
          </w:tcPr>
          <w:p w14:paraId="199A9D7E">
            <w:pPr>
              <w:jc w:val="center"/>
              <w:rPr>
                <w:rFonts w:hint="eastAsia" w:ascii="宋体" w:hAnsi="宋体" w:cs="宋体"/>
                <w:color w:val="000000"/>
                <w:sz w:val="24"/>
                <w:szCs w:val="24"/>
                <w:lang w:val="zh-CN"/>
              </w:rPr>
            </w:pPr>
          </w:p>
        </w:tc>
      </w:tr>
      <w:tr w14:paraId="58F92302">
        <w:tblPrEx>
          <w:tblCellMar>
            <w:top w:w="0" w:type="dxa"/>
            <w:left w:w="0" w:type="dxa"/>
            <w:bottom w:w="0" w:type="dxa"/>
            <w:right w:w="0" w:type="dxa"/>
          </w:tblCellMar>
        </w:tblPrEx>
        <w:trPr>
          <w:trHeight w:val="283" w:hRule="atLeast"/>
          <w:jc w:val="center"/>
        </w:trPr>
        <w:tc>
          <w:tcPr>
            <w:tcW w:w="646" w:type="dxa"/>
            <w:tcBorders>
              <w:top w:val="single" w:color="000000" w:sz="6" w:space="0"/>
              <w:left w:val="single" w:color="000000" w:sz="6" w:space="0"/>
              <w:bottom w:val="single" w:color="000000" w:sz="6" w:space="0"/>
              <w:right w:val="single" w:color="000000" w:sz="6" w:space="0"/>
            </w:tcBorders>
            <w:vAlign w:val="center"/>
          </w:tcPr>
          <w:p w14:paraId="6EEC54AB">
            <w:pPr>
              <w:jc w:val="center"/>
              <w:rPr>
                <w:rFonts w:hint="eastAsia" w:ascii="宋体" w:hAnsi="宋体" w:cs="宋体"/>
                <w:color w:val="000000"/>
                <w:sz w:val="24"/>
                <w:szCs w:val="24"/>
                <w:lang w:val="zh-CN"/>
              </w:rPr>
            </w:pPr>
          </w:p>
        </w:tc>
        <w:tc>
          <w:tcPr>
            <w:tcW w:w="1150" w:type="dxa"/>
            <w:tcBorders>
              <w:top w:val="single" w:color="000000" w:sz="6" w:space="0"/>
              <w:left w:val="single" w:color="000000" w:sz="6" w:space="0"/>
              <w:bottom w:val="single" w:color="000000" w:sz="6" w:space="0"/>
              <w:right w:val="single" w:color="000000" w:sz="6" w:space="0"/>
            </w:tcBorders>
            <w:vAlign w:val="center"/>
          </w:tcPr>
          <w:p w14:paraId="71E3C46A">
            <w:pPr>
              <w:jc w:val="center"/>
              <w:rPr>
                <w:rFonts w:hint="eastAsia" w:ascii="宋体" w:hAnsi="宋体" w:cs="宋体"/>
                <w:color w:val="000000"/>
                <w:sz w:val="24"/>
                <w:szCs w:val="24"/>
                <w:lang w:val="zh-CN"/>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690CE1E4">
            <w:pPr>
              <w:jc w:val="center"/>
              <w:rPr>
                <w:rFonts w:hint="eastAsia" w:ascii="宋体" w:hAnsi="宋体" w:cs="宋体"/>
                <w:color w:val="000000"/>
                <w:sz w:val="24"/>
                <w:szCs w:val="24"/>
                <w:lang w:val="zh-CN"/>
              </w:rPr>
            </w:pPr>
          </w:p>
        </w:tc>
        <w:tc>
          <w:tcPr>
            <w:tcW w:w="1570" w:type="dxa"/>
            <w:tcBorders>
              <w:top w:val="single" w:color="000000" w:sz="6" w:space="0"/>
              <w:left w:val="single" w:color="000000" w:sz="6" w:space="0"/>
              <w:bottom w:val="single" w:color="000000" w:sz="6" w:space="0"/>
              <w:right w:val="single" w:color="000000" w:sz="6" w:space="0"/>
            </w:tcBorders>
            <w:vAlign w:val="center"/>
          </w:tcPr>
          <w:p w14:paraId="4AD5C083">
            <w:pPr>
              <w:jc w:val="center"/>
              <w:rPr>
                <w:rFonts w:hint="eastAsia" w:ascii="宋体" w:hAnsi="宋体" w:cs="宋体"/>
                <w:color w:val="000000"/>
                <w:sz w:val="24"/>
                <w:szCs w:val="24"/>
                <w:lang w:val="zh-CN"/>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37777AC9">
            <w:pPr>
              <w:jc w:val="center"/>
              <w:rPr>
                <w:rFonts w:hint="eastAsia" w:ascii="宋体" w:hAnsi="宋体" w:cs="宋体"/>
                <w:color w:val="000000"/>
                <w:sz w:val="24"/>
                <w:szCs w:val="24"/>
                <w:lang w:val="zh-CN"/>
              </w:rPr>
            </w:pPr>
          </w:p>
        </w:tc>
        <w:tc>
          <w:tcPr>
            <w:tcW w:w="3054" w:type="dxa"/>
            <w:tcBorders>
              <w:top w:val="single" w:color="000000" w:sz="6" w:space="0"/>
              <w:left w:val="single" w:color="000000" w:sz="6" w:space="0"/>
              <w:bottom w:val="single" w:color="000000" w:sz="6" w:space="0"/>
              <w:right w:val="single" w:color="000000" w:sz="6" w:space="0"/>
            </w:tcBorders>
            <w:vAlign w:val="center"/>
          </w:tcPr>
          <w:p w14:paraId="40E41055">
            <w:pPr>
              <w:jc w:val="center"/>
              <w:rPr>
                <w:rFonts w:hint="eastAsia" w:ascii="宋体" w:hAnsi="宋体" w:cs="宋体"/>
                <w:color w:val="000000"/>
                <w:sz w:val="24"/>
                <w:szCs w:val="24"/>
                <w:lang w:val="zh-CN"/>
              </w:rPr>
            </w:pPr>
          </w:p>
        </w:tc>
      </w:tr>
      <w:tr w14:paraId="7D2D6CDB">
        <w:tblPrEx>
          <w:tblCellMar>
            <w:top w:w="0" w:type="dxa"/>
            <w:left w:w="0" w:type="dxa"/>
            <w:bottom w:w="0" w:type="dxa"/>
            <w:right w:w="0" w:type="dxa"/>
          </w:tblCellMar>
        </w:tblPrEx>
        <w:trPr>
          <w:trHeight w:val="283" w:hRule="atLeast"/>
          <w:jc w:val="center"/>
        </w:trPr>
        <w:tc>
          <w:tcPr>
            <w:tcW w:w="646" w:type="dxa"/>
            <w:tcBorders>
              <w:top w:val="single" w:color="000000" w:sz="6" w:space="0"/>
              <w:left w:val="single" w:color="000000" w:sz="6" w:space="0"/>
              <w:bottom w:val="single" w:color="000000" w:sz="6" w:space="0"/>
              <w:right w:val="single" w:color="000000" w:sz="6" w:space="0"/>
            </w:tcBorders>
            <w:vAlign w:val="center"/>
          </w:tcPr>
          <w:p w14:paraId="37091CE6">
            <w:pPr>
              <w:jc w:val="center"/>
              <w:rPr>
                <w:rFonts w:hint="eastAsia" w:ascii="宋体" w:hAnsi="宋体" w:cs="宋体"/>
                <w:color w:val="000000"/>
                <w:sz w:val="24"/>
                <w:szCs w:val="24"/>
                <w:lang w:val="zh-CN"/>
              </w:rPr>
            </w:pPr>
          </w:p>
        </w:tc>
        <w:tc>
          <w:tcPr>
            <w:tcW w:w="1150" w:type="dxa"/>
            <w:tcBorders>
              <w:top w:val="single" w:color="000000" w:sz="6" w:space="0"/>
              <w:left w:val="single" w:color="000000" w:sz="6" w:space="0"/>
              <w:bottom w:val="single" w:color="000000" w:sz="6" w:space="0"/>
              <w:right w:val="single" w:color="000000" w:sz="6" w:space="0"/>
            </w:tcBorders>
            <w:vAlign w:val="center"/>
          </w:tcPr>
          <w:p w14:paraId="738A13E7">
            <w:pPr>
              <w:jc w:val="center"/>
              <w:rPr>
                <w:rFonts w:hint="eastAsia" w:ascii="宋体" w:hAnsi="宋体" w:cs="宋体"/>
                <w:color w:val="000000"/>
                <w:sz w:val="24"/>
                <w:szCs w:val="24"/>
                <w:lang w:val="zh-CN"/>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55B11124">
            <w:pPr>
              <w:jc w:val="center"/>
              <w:rPr>
                <w:rFonts w:hint="eastAsia" w:ascii="宋体" w:hAnsi="宋体" w:cs="宋体"/>
                <w:color w:val="000000"/>
                <w:sz w:val="24"/>
                <w:szCs w:val="24"/>
                <w:lang w:val="zh-CN"/>
              </w:rPr>
            </w:pPr>
          </w:p>
        </w:tc>
        <w:tc>
          <w:tcPr>
            <w:tcW w:w="1570" w:type="dxa"/>
            <w:tcBorders>
              <w:top w:val="single" w:color="000000" w:sz="6" w:space="0"/>
              <w:left w:val="single" w:color="000000" w:sz="6" w:space="0"/>
              <w:bottom w:val="single" w:color="000000" w:sz="6" w:space="0"/>
              <w:right w:val="single" w:color="000000" w:sz="6" w:space="0"/>
            </w:tcBorders>
            <w:vAlign w:val="center"/>
          </w:tcPr>
          <w:p w14:paraId="5BA38C0D">
            <w:pPr>
              <w:jc w:val="center"/>
              <w:rPr>
                <w:rFonts w:hint="eastAsia" w:ascii="宋体" w:hAnsi="宋体" w:cs="宋体"/>
                <w:color w:val="000000"/>
                <w:sz w:val="24"/>
                <w:szCs w:val="24"/>
                <w:lang w:val="zh-CN"/>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22702290">
            <w:pPr>
              <w:jc w:val="center"/>
              <w:rPr>
                <w:rFonts w:hint="eastAsia" w:ascii="宋体" w:hAnsi="宋体" w:cs="宋体"/>
                <w:color w:val="000000"/>
                <w:sz w:val="24"/>
                <w:szCs w:val="24"/>
                <w:lang w:val="zh-CN"/>
              </w:rPr>
            </w:pPr>
          </w:p>
        </w:tc>
        <w:tc>
          <w:tcPr>
            <w:tcW w:w="3054" w:type="dxa"/>
            <w:tcBorders>
              <w:top w:val="single" w:color="000000" w:sz="6" w:space="0"/>
              <w:left w:val="single" w:color="000000" w:sz="6" w:space="0"/>
              <w:bottom w:val="single" w:color="000000" w:sz="6" w:space="0"/>
              <w:right w:val="single" w:color="000000" w:sz="6" w:space="0"/>
            </w:tcBorders>
            <w:vAlign w:val="center"/>
          </w:tcPr>
          <w:p w14:paraId="112F80C9">
            <w:pPr>
              <w:jc w:val="center"/>
              <w:rPr>
                <w:rFonts w:hint="eastAsia" w:ascii="宋体" w:hAnsi="宋体" w:cs="宋体"/>
                <w:color w:val="000000"/>
                <w:sz w:val="24"/>
                <w:szCs w:val="24"/>
                <w:lang w:val="zh-CN"/>
              </w:rPr>
            </w:pPr>
          </w:p>
        </w:tc>
      </w:tr>
      <w:tr w14:paraId="3E4AC1CC">
        <w:tblPrEx>
          <w:tblCellMar>
            <w:top w:w="0" w:type="dxa"/>
            <w:left w:w="0" w:type="dxa"/>
            <w:bottom w:w="0" w:type="dxa"/>
            <w:right w:w="0" w:type="dxa"/>
          </w:tblCellMar>
        </w:tblPrEx>
        <w:trPr>
          <w:trHeight w:val="283" w:hRule="atLeast"/>
          <w:jc w:val="center"/>
        </w:trPr>
        <w:tc>
          <w:tcPr>
            <w:tcW w:w="646" w:type="dxa"/>
            <w:tcBorders>
              <w:top w:val="single" w:color="000000" w:sz="6" w:space="0"/>
              <w:left w:val="single" w:color="000000" w:sz="6" w:space="0"/>
              <w:bottom w:val="single" w:color="000000" w:sz="6" w:space="0"/>
              <w:right w:val="single" w:color="000000" w:sz="6" w:space="0"/>
            </w:tcBorders>
            <w:vAlign w:val="center"/>
          </w:tcPr>
          <w:p w14:paraId="406A98B6">
            <w:pPr>
              <w:jc w:val="center"/>
              <w:rPr>
                <w:rFonts w:hint="eastAsia" w:ascii="宋体" w:hAnsi="宋体" w:cs="宋体"/>
                <w:color w:val="000000"/>
                <w:sz w:val="24"/>
                <w:szCs w:val="24"/>
                <w:lang w:val="zh-CN"/>
              </w:rPr>
            </w:pPr>
          </w:p>
        </w:tc>
        <w:tc>
          <w:tcPr>
            <w:tcW w:w="1150" w:type="dxa"/>
            <w:tcBorders>
              <w:top w:val="single" w:color="000000" w:sz="6" w:space="0"/>
              <w:left w:val="single" w:color="000000" w:sz="6" w:space="0"/>
              <w:bottom w:val="single" w:color="000000" w:sz="6" w:space="0"/>
              <w:right w:val="single" w:color="000000" w:sz="6" w:space="0"/>
            </w:tcBorders>
            <w:vAlign w:val="center"/>
          </w:tcPr>
          <w:p w14:paraId="117D31CB">
            <w:pPr>
              <w:jc w:val="center"/>
              <w:rPr>
                <w:rFonts w:hint="eastAsia" w:ascii="宋体" w:hAnsi="宋体" w:cs="宋体"/>
                <w:color w:val="000000"/>
                <w:sz w:val="24"/>
                <w:szCs w:val="24"/>
                <w:lang w:val="zh-CN"/>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6EC47CD9">
            <w:pPr>
              <w:jc w:val="center"/>
              <w:rPr>
                <w:rFonts w:hint="eastAsia" w:ascii="宋体" w:hAnsi="宋体" w:cs="宋体"/>
                <w:color w:val="000000"/>
                <w:sz w:val="24"/>
                <w:szCs w:val="24"/>
                <w:lang w:val="zh-CN"/>
              </w:rPr>
            </w:pPr>
          </w:p>
        </w:tc>
        <w:tc>
          <w:tcPr>
            <w:tcW w:w="1570" w:type="dxa"/>
            <w:tcBorders>
              <w:top w:val="single" w:color="000000" w:sz="6" w:space="0"/>
              <w:left w:val="single" w:color="000000" w:sz="6" w:space="0"/>
              <w:bottom w:val="single" w:color="000000" w:sz="6" w:space="0"/>
              <w:right w:val="single" w:color="000000" w:sz="6" w:space="0"/>
            </w:tcBorders>
            <w:vAlign w:val="center"/>
          </w:tcPr>
          <w:p w14:paraId="71647B3C">
            <w:pPr>
              <w:jc w:val="center"/>
              <w:rPr>
                <w:rFonts w:hint="eastAsia" w:ascii="宋体" w:hAnsi="宋体" w:cs="宋体"/>
                <w:color w:val="000000"/>
                <w:sz w:val="24"/>
                <w:szCs w:val="24"/>
                <w:lang w:val="zh-CN"/>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1A2978AB">
            <w:pPr>
              <w:jc w:val="center"/>
              <w:rPr>
                <w:rFonts w:hint="eastAsia" w:ascii="宋体" w:hAnsi="宋体" w:cs="宋体"/>
                <w:color w:val="000000"/>
                <w:sz w:val="24"/>
                <w:szCs w:val="24"/>
                <w:lang w:val="zh-CN"/>
              </w:rPr>
            </w:pPr>
          </w:p>
        </w:tc>
        <w:tc>
          <w:tcPr>
            <w:tcW w:w="3054" w:type="dxa"/>
            <w:tcBorders>
              <w:top w:val="single" w:color="000000" w:sz="6" w:space="0"/>
              <w:left w:val="single" w:color="000000" w:sz="6" w:space="0"/>
              <w:bottom w:val="single" w:color="000000" w:sz="6" w:space="0"/>
              <w:right w:val="single" w:color="000000" w:sz="6" w:space="0"/>
            </w:tcBorders>
            <w:vAlign w:val="center"/>
          </w:tcPr>
          <w:p w14:paraId="320DC7F5">
            <w:pPr>
              <w:jc w:val="center"/>
              <w:rPr>
                <w:rFonts w:hint="eastAsia" w:ascii="宋体" w:hAnsi="宋体" w:cs="宋体"/>
                <w:color w:val="000000"/>
                <w:sz w:val="24"/>
                <w:szCs w:val="24"/>
                <w:lang w:val="zh-CN"/>
              </w:rPr>
            </w:pPr>
          </w:p>
        </w:tc>
      </w:tr>
    </w:tbl>
    <w:p w14:paraId="579415D2">
      <w:pPr>
        <w:widowControl/>
        <w:ind w:firstLine="0"/>
        <w:rPr>
          <w:rFonts w:hint="eastAsia" w:ascii="宋体" w:hAnsi="宋体" w:cs="宋体"/>
          <w:color w:val="000000"/>
          <w:sz w:val="24"/>
          <w:szCs w:val="24"/>
        </w:rPr>
      </w:pPr>
      <w:r>
        <w:rPr>
          <w:rFonts w:hint="eastAsia" w:ascii="宋体" w:hAnsi="宋体" w:cs="宋体"/>
          <w:color w:val="000000"/>
          <w:sz w:val="24"/>
          <w:szCs w:val="24"/>
        </w:rPr>
        <w:t>投标单位（加盖公章）：</w:t>
      </w:r>
      <w:r>
        <w:rPr>
          <w:rFonts w:hint="eastAsia" w:ascii="宋体" w:hAnsi="宋体" w:cs="宋体"/>
          <w:color w:val="000000"/>
          <w:sz w:val="24"/>
          <w:szCs w:val="24"/>
          <w:u w:val="single"/>
        </w:rPr>
        <w:t>                             </w:t>
      </w:r>
    </w:p>
    <w:p w14:paraId="2D52AB83">
      <w:pPr>
        <w:widowControl/>
        <w:rPr>
          <w:rFonts w:hint="eastAsia" w:ascii="宋体" w:hAnsi="宋体" w:cs="宋体"/>
          <w:color w:val="000000"/>
          <w:sz w:val="24"/>
          <w:szCs w:val="24"/>
        </w:rPr>
      </w:pPr>
    </w:p>
    <w:p w14:paraId="77DE8B09">
      <w:pPr>
        <w:widowControl/>
        <w:rPr>
          <w:rFonts w:hint="eastAsia" w:ascii="宋体" w:hAnsi="宋体" w:cs="宋体"/>
          <w:color w:val="000000"/>
          <w:sz w:val="24"/>
          <w:szCs w:val="24"/>
        </w:rPr>
      </w:pPr>
      <w:r>
        <w:rPr>
          <w:rFonts w:hint="eastAsia" w:ascii="宋体" w:hAnsi="宋体" w:cs="宋体"/>
          <w:color w:val="000000"/>
          <w:sz w:val="24"/>
          <w:szCs w:val="24"/>
        </w:rPr>
        <w:t>  </w:t>
      </w:r>
    </w:p>
    <w:p w14:paraId="1C0A49E8">
      <w:pPr>
        <w:ind w:firstLine="0"/>
        <w:rPr>
          <w:rFonts w:hint="eastAsia" w:ascii="宋体" w:hAnsi="宋体" w:cs="宋体"/>
          <w:color w:val="000000"/>
          <w:sz w:val="24"/>
          <w:szCs w:val="24"/>
          <w:lang w:val="zh-CN"/>
        </w:rPr>
      </w:pPr>
      <w:r>
        <w:rPr>
          <w:rFonts w:hint="eastAsia" w:ascii="宋体" w:hAnsi="宋体" w:cs="宋体"/>
          <w:color w:val="000000"/>
          <w:sz w:val="24"/>
          <w:szCs w:val="24"/>
          <w:lang w:val="zh-CN"/>
        </w:rPr>
        <w:t>说明：</w:t>
      </w:r>
    </w:p>
    <w:p w14:paraId="1868BC88">
      <w:pPr>
        <w:ind w:firstLine="0"/>
        <w:rPr>
          <w:rFonts w:hint="eastAsia" w:ascii="宋体" w:hAnsi="宋体" w:cs="宋体"/>
          <w:color w:val="000000"/>
          <w:sz w:val="24"/>
          <w:szCs w:val="24"/>
          <w:lang w:val="zh-CN"/>
        </w:rPr>
      </w:pPr>
      <w:r>
        <w:rPr>
          <w:rFonts w:hint="eastAsia" w:ascii="宋体" w:hAnsi="宋体" w:cs="宋体"/>
          <w:color w:val="000000"/>
          <w:sz w:val="24"/>
          <w:szCs w:val="24"/>
        </w:rPr>
        <w:t>1</w:t>
      </w:r>
      <w:r>
        <w:rPr>
          <w:rFonts w:hint="eastAsia" w:ascii="宋体" w:hAnsi="宋体" w:cs="宋体"/>
          <w:color w:val="000000"/>
          <w:sz w:val="24"/>
          <w:szCs w:val="24"/>
          <w:lang w:val="zh-CN"/>
        </w:rPr>
        <w:t>、如果行数不够，请自行增加。</w:t>
      </w:r>
    </w:p>
    <w:p w14:paraId="6F96C7A8">
      <w:pPr>
        <w:ind w:firstLine="0"/>
        <w:rPr>
          <w:rFonts w:hint="eastAsia" w:ascii="宋体" w:hAnsi="宋体" w:cs="宋体"/>
          <w:color w:val="000000"/>
          <w:sz w:val="24"/>
          <w:szCs w:val="24"/>
          <w:lang w:val="zh-CN"/>
        </w:rPr>
      </w:pPr>
      <w:r>
        <w:rPr>
          <w:rFonts w:hint="eastAsia" w:ascii="宋体" w:hAnsi="宋体" w:cs="宋体"/>
          <w:color w:val="000000"/>
          <w:sz w:val="24"/>
          <w:szCs w:val="24"/>
          <w:lang w:val="zh-CN"/>
        </w:rPr>
        <w:t>2、“偏离”栏应注明“无偏离”或“正偏离”或“负偏离”。</w:t>
      </w:r>
    </w:p>
    <w:p w14:paraId="19EC5824">
      <w:pPr>
        <w:ind w:firstLine="0"/>
        <w:rPr>
          <w:rFonts w:hint="eastAsia" w:ascii="宋体" w:hAnsi="宋体" w:cs="宋体"/>
          <w:color w:val="000000"/>
          <w:sz w:val="24"/>
          <w:szCs w:val="24"/>
        </w:rPr>
      </w:pPr>
      <w:r>
        <w:rPr>
          <w:rFonts w:hint="eastAsia" w:ascii="宋体" w:hAnsi="宋体" w:cs="宋体"/>
          <w:color w:val="000000"/>
          <w:sz w:val="24"/>
          <w:szCs w:val="24"/>
        </w:rPr>
        <w:t>3、供应商</w:t>
      </w:r>
      <w:r>
        <w:rPr>
          <w:rFonts w:hint="eastAsia" w:ascii="宋体" w:hAnsi="宋体" w:cs="宋体"/>
          <w:color w:val="000000"/>
          <w:sz w:val="24"/>
          <w:szCs w:val="24"/>
          <w:lang w:val="zh-CN"/>
        </w:rPr>
        <w:t>应在上表中明确</w:t>
      </w:r>
      <w:r>
        <w:rPr>
          <w:rFonts w:hint="eastAsia" w:ascii="宋体" w:hAnsi="宋体" w:cs="宋体"/>
          <w:color w:val="000000"/>
          <w:sz w:val="24"/>
          <w:szCs w:val="24"/>
        </w:rPr>
        <w:t>投标</w:t>
      </w:r>
      <w:r>
        <w:rPr>
          <w:rFonts w:hint="eastAsia" w:ascii="宋体" w:hAnsi="宋体" w:cs="宋体"/>
          <w:color w:val="000000"/>
          <w:sz w:val="24"/>
          <w:szCs w:val="24"/>
          <w:lang w:val="zh-CN"/>
        </w:rPr>
        <w:t>文件</w:t>
      </w:r>
      <w:r>
        <w:rPr>
          <w:rFonts w:hint="eastAsia" w:ascii="宋体" w:hAnsi="宋体" w:cs="宋体"/>
          <w:color w:val="000000"/>
          <w:sz w:val="24"/>
          <w:szCs w:val="24"/>
        </w:rPr>
        <w:t>技术</w:t>
      </w:r>
      <w:r>
        <w:rPr>
          <w:rFonts w:hint="eastAsia" w:ascii="宋体" w:hAnsi="宋体" w:cs="宋体"/>
          <w:color w:val="000000"/>
          <w:sz w:val="24"/>
          <w:szCs w:val="24"/>
          <w:lang w:val="zh-CN"/>
        </w:rPr>
        <w:t>部分与</w:t>
      </w:r>
      <w:r>
        <w:rPr>
          <w:rFonts w:hint="eastAsia" w:ascii="宋体" w:hAnsi="宋体" w:cs="宋体"/>
          <w:color w:val="000000"/>
          <w:sz w:val="24"/>
          <w:szCs w:val="24"/>
        </w:rPr>
        <w:t>采购</w:t>
      </w:r>
      <w:r>
        <w:rPr>
          <w:rFonts w:hint="eastAsia" w:ascii="宋体" w:hAnsi="宋体" w:cs="宋体"/>
          <w:color w:val="000000"/>
          <w:sz w:val="24"/>
          <w:szCs w:val="24"/>
          <w:lang w:val="zh-CN"/>
        </w:rPr>
        <w:t>文件要求的</w:t>
      </w:r>
      <w:r>
        <w:rPr>
          <w:rFonts w:hint="eastAsia" w:ascii="宋体" w:hAnsi="宋体" w:cs="宋体"/>
          <w:color w:val="000000"/>
          <w:sz w:val="24"/>
          <w:szCs w:val="24"/>
        </w:rPr>
        <w:t>技术</w:t>
      </w:r>
      <w:r>
        <w:rPr>
          <w:rFonts w:hint="eastAsia" w:ascii="宋体" w:hAnsi="宋体" w:cs="宋体"/>
          <w:color w:val="000000"/>
          <w:sz w:val="24"/>
          <w:szCs w:val="24"/>
          <w:lang w:val="zh-CN"/>
        </w:rPr>
        <w:t>条款偏离情况，如有偏离（包括正偏离和负偏离）,</w:t>
      </w:r>
      <w:r>
        <w:rPr>
          <w:rFonts w:hint="eastAsia" w:ascii="宋体" w:hAnsi="宋体" w:cs="宋体"/>
          <w:color w:val="000000"/>
          <w:sz w:val="24"/>
          <w:szCs w:val="24"/>
        </w:rPr>
        <w:t>供应商</w:t>
      </w:r>
      <w:r>
        <w:rPr>
          <w:rFonts w:hint="eastAsia" w:ascii="宋体" w:hAnsi="宋体" w:cs="宋体"/>
          <w:color w:val="000000"/>
          <w:sz w:val="24"/>
          <w:szCs w:val="24"/>
          <w:lang w:val="zh-CN"/>
        </w:rPr>
        <w:t>应详细说明</w:t>
      </w:r>
      <w:r>
        <w:rPr>
          <w:rFonts w:hint="eastAsia" w:ascii="宋体" w:hAnsi="宋体" w:cs="宋体"/>
          <w:color w:val="000000"/>
          <w:sz w:val="24"/>
          <w:szCs w:val="24"/>
        </w:rPr>
        <w:t>,</w:t>
      </w:r>
      <w:r>
        <w:rPr>
          <w:rFonts w:hint="eastAsia" w:ascii="宋体" w:hAnsi="宋体" w:cs="宋体"/>
          <w:color w:val="000000"/>
          <w:sz w:val="24"/>
          <w:szCs w:val="24"/>
          <w:lang w:val="zh-CN"/>
        </w:rPr>
        <w:t>偏离情况详细说明可另页描述，但须在“偏离情况详细说明”栏标注其在</w:t>
      </w:r>
      <w:r>
        <w:rPr>
          <w:rFonts w:hint="eastAsia" w:ascii="宋体" w:hAnsi="宋体" w:cs="宋体"/>
          <w:color w:val="000000"/>
          <w:sz w:val="24"/>
          <w:szCs w:val="24"/>
        </w:rPr>
        <w:t>投标</w:t>
      </w:r>
      <w:r>
        <w:rPr>
          <w:rFonts w:hint="eastAsia" w:ascii="宋体" w:hAnsi="宋体" w:cs="宋体"/>
          <w:color w:val="000000"/>
          <w:sz w:val="24"/>
          <w:szCs w:val="24"/>
          <w:lang w:val="zh-CN"/>
        </w:rPr>
        <w:t>文件对应的页码，</w:t>
      </w:r>
      <w:r>
        <w:rPr>
          <w:rFonts w:hint="eastAsia" w:ascii="宋体" w:hAnsi="宋体" w:cs="宋体"/>
          <w:color w:val="000000"/>
          <w:sz w:val="24"/>
          <w:szCs w:val="24"/>
        </w:rPr>
        <w:t>并在证明材料中用方框框出对应条款。本</w:t>
      </w:r>
      <w:r>
        <w:rPr>
          <w:rFonts w:hint="eastAsia" w:ascii="宋体" w:hAnsi="宋体" w:cs="宋体"/>
          <w:color w:val="000000"/>
          <w:sz w:val="24"/>
          <w:szCs w:val="24"/>
          <w:lang w:val="zh-CN"/>
        </w:rPr>
        <w:t>表不作为</w:t>
      </w:r>
      <w:r>
        <w:rPr>
          <w:rFonts w:hint="eastAsia" w:ascii="宋体" w:hAnsi="宋体" w:cs="宋体"/>
          <w:color w:val="000000"/>
          <w:sz w:val="24"/>
          <w:szCs w:val="24"/>
        </w:rPr>
        <w:t>供应商</w:t>
      </w:r>
      <w:r>
        <w:rPr>
          <w:rFonts w:hint="eastAsia" w:ascii="宋体" w:hAnsi="宋体" w:cs="宋体"/>
          <w:color w:val="000000"/>
          <w:sz w:val="24"/>
          <w:szCs w:val="24"/>
          <w:lang w:val="zh-CN"/>
        </w:rPr>
        <w:t>对所投项目关于</w:t>
      </w:r>
      <w:r>
        <w:rPr>
          <w:rFonts w:hint="eastAsia" w:ascii="宋体" w:hAnsi="宋体" w:cs="宋体"/>
          <w:color w:val="000000"/>
          <w:sz w:val="24"/>
          <w:szCs w:val="24"/>
        </w:rPr>
        <w:t>技术</w:t>
      </w:r>
      <w:r>
        <w:rPr>
          <w:rFonts w:hint="eastAsia" w:ascii="宋体" w:hAnsi="宋体" w:cs="宋体"/>
          <w:color w:val="000000"/>
          <w:sz w:val="24"/>
          <w:szCs w:val="24"/>
          <w:lang w:val="zh-CN"/>
        </w:rPr>
        <w:t>条款等详细描述和说明的替代。</w:t>
      </w:r>
      <w:r>
        <w:rPr>
          <w:rFonts w:hint="eastAsia" w:ascii="宋体" w:hAnsi="宋体" w:cs="宋体"/>
          <w:color w:val="000000"/>
          <w:sz w:val="24"/>
          <w:szCs w:val="24"/>
        </w:rPr>
        <w:t>供应商须按要求填写技术响应表，否则造成错漏责任自负。</w:t>
      </w:r>
    </w:p>
    <w:p w14:paraId="5ACBF42A">
      <w:pPr>
        <w:widowControl/>
        <w:spacing w:after="240"/>
        <w:ind w:firstLine="0"/>
        <w:outlineLvl w:val="2"/>
        <w:rPr>
          <w:rFonts w:hint="eastAsia" w:ascii="宋体" w:hAnsi="宋体" w:cs="宋体"/>
          <w:b/>
          <w:bCs/>
          <w:color w:val="000000"/>
          <w:sz w:val="24"/>
          <w:szCs w:val="24"/>
        </w:rPr>
      </w:pPr>
      <w:bookmarkStart w:id="33" w:name="_Toc961"/>
      <w:bookmarkStart w:id="34" w:name="_Toc29883"/>
    </w:p>
    <w:p w14:paraId="5958D28F">
      <w:pPr>
        <w:widowControl/>
        <w:spacing w:after="240"/>
        <w:ind w:firstLine="0"/>
        <w:outlineLvl w:val="2"/>
        <w:rPr>
          <w:rFonts w:hint="eastAsia" w:ascii="宋体" w:hAnsi="宋体" w:cs="宋体"/>
          <w:color w:val="000000"/>
          <w:sz w:val="24"/>
          <w:szCs w:val="24"/>
        </w:rPr>
      </w:pPr>
      <w:r>
        <w:rPr>
          <w:rFonts w:hint="eastAsia" w:ascii="宋体" w:hAnsi="宋体" w:cs="宋体"/>
          <w:b/>
          <w:bCs/>
          <w:color w:val="000000"/>
          <w:sz w:val="24"/>
          <w:szCs w:val="24"/>
        </w:rPr>
        <w:t>6、商务条款偏离表格式</w:t>
      </w:r>
      <w:bookmarkEnd w:id="33"/>
      <w:bookmarkEnd w:id="34"/>
    </w:p>
    <w:p w14:paraId="2812B469">
      <w:pPr>
        <w:widowControl/>
        <w:ind w:firstLine="3477" w:firstLineChars="1443"/>
        <w:jc w:val="both"/>
        <w:rPr>
          <w:rFonts w:hint="eastAsia" w:ascii="宋体" w:hAnsi="宋体" w:cs="宋体"/>
          <w:b/>
          <w:color w:val="000000"/>
          <w:sz w:val="24"/>
          <w:szCs w:val="24"/>
        </w:rPr>
      </w:pPr>
      <w:r>
        <w:rPr>
          <w:rFonts w:hint="eastAsia" w:ascii="宋体" w:hAnsi="宋体" w:cs="宋体"/>
          <w:b/>
          <w:color w:val="000000"/>
          <w:sz w:val="24"/>
          <w:szCs w:val="24"/>
        </w:rPr>
        <w:t>商务条款偏离表</w:t>
      </w:r>
    </w:p>
    <w:p w14:paraId="28B1A10C">
      <w:pPr>
        <w:widowControl/>
        <w:ind w:firstLine="0"/>
        <w:rPr>
          <w:rFonts w:hint="eastAsia" w:ascii="宋体" w:hAnsi="宋体" w:cs="宋体"/>
          <w:color w:val="000000"/>
          <w:sz w:val="24"/>
          <w:szCs w:val="24"/>
        </w:rPr>
      </w:pPr>
      <w:r>
        <w:rPr>
          <w:rFonts w:hint="eastAsia" w:ascii="宋体" w:hAnsi="宋体" w:cs="宋体"/>
          <w:color w:val="000000"/>
          <w:sz w:val="24"/>
          <w:szCs w:val="24"/>
        </w:rPr>
        <w:t>项目名称：</w:t>
      </w:r>
      <w:r>
        <w:rPr>
          <w:rFonts w:hint="eastAsia" w:ascii="宋体" w:hAnsi="宋体" w:cs="宋体"/>
          <w:color w:val="000000"/>
          <w:sz w:val="24"/>
          <w:szCs w:val="24"/>
        </w:rPr>
        <w:tab/>
      </w:r>
      <w:r>
        <w:rPr>
          <w:rFonts w:hint="eastAsia" w:ascii="宋体" w:hAnsi="宋体" w:cs="宋体"/>
          <w:color w:val="000000"/>
          <w:sz w:val="24"/>
          <w:szCs w:val="24"/>
        </w:rPr>
        <w:t xml:space="preserve">                                 项目编号：         </w:t>
      </w:r>
    </w:p>
    <w:tbl>
      <w:tblPr>
        <w:tblStyle w:val="6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 w:type="dxa"/>
          <w:bottom w:w="0" w:type="dxa"/>
          <w:right w:w="10" w:type="dxa"/>
        </w:tblCellMar>
      </w:tblPr>
      <w:tblGrid>
        <w:gridCol w:w="1786"/>
        <w:gridCol w:w="1786"/>
        <w:gridCol w:w="1946"/>
        <w:gridCol w:w="1786"/>
        <w:gridCol w:w="1786"/>
      </w:tblGrid>
      <w:tr w14:paraId="5506E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96" w:hRule="atLeast"/>
          <w:jc w:val="center"/>
        </w:trPr>
        <w:tc>
          <w:tcPr>
            <w:tcW w:w="0" w:type="auto"/>
            <w:tcMar>
              <w:top w:w="0" w:type="dxa"/>
              <w:left w:w="10" w:type="dxa"/>
              <w:bottom w:w="0" w:type="dxa"/>
              <w:right w:w="10" w:type="dxa"/>
            </w:tcMar>
            <w:vAlign w:val="center"/>
          </w:tcPr>
          <w:p w14:paraId="34776DA1">
            <w:pPr>
              <w:widowControl/>
              <w:ind w:firstLine="0"/>
              <w:jc w:val="center"/>
              <w:rPr>
                <w:rFonts w:hint="eastAsia" w:ascii="宋体" w:hAnsi="宋体" w:cs="宋体"/>
                <w:b/>
                <w:color w:val="000000"/>
                <w:sz w:val="24"/>
                <w:szCs w:val="24"/>
              </w:rPr>
            </w:pPr>
            <w:r>
              <w:rPr>
                <w:rFonts w:hint="eastAsia" w:ascii="宋体" w:hAnsi="宋体" w:cs="宋体"/>
                <w:b/>
                <w:color w:val="000000"/>
                <w:sz w:val="24"/>
                <w:szCs w:val="24"/>
              </w:rPr>
              <w:t>序号</w:t>
            </w:r>
          </w:p>
        </w:tc>
        <w:tc>
          <w:tcPr>
            <w:tcW w:w="0" w:type="auto"/>
            <w:tcMar>
              <w:top w:w="0" w:type="dxa"/>
              <w:left w:w="10" w:type="dxa"/>
              <w:bottom w:w="0" w:type="dxa"/>
              <w:right w:w="10" w:type="dxa"/>
            </w:tcMar>
            <w:vAlign w:val="center"/>
          </w:tcPr>
          <w:p w14:paraId="509F8650">
            <w:pPr>
              <w:widowControl/>
              <w:ind w:firstLine="0"/>
              <w:jc w:val="center"/>
              <w:rPr>
                <w:rFonts w:hint="eastAsia" w:ascii="宋体" w:hAnsi="宋体" w:cs="宋体"/>
                <w:b/>
                <w:color w:val="000000"/>
                <w:sz w:val="24"/>
                <w:szCs w:val="24"/>
              </w:rPr>
            </w:pPr>
            <w:r>
              <w:rPr>
                <w:rFonts w:hint="eastAsia" w:ascii="宋体" w:hAnsi="宋体" w:cs="宋体"/>
                <w:b/>
                <w:color w:val="000000"/>
                <w:sz w:val="24"/>
                <w:szCs w:val="24"/>
              </w:rPr>
              <w:t>采购文件条目号</w:t>
            </w:r>
          </w:p>
        </w:tc>
        <w:tc>
          <w:tcPr>
            <w:tcW w:w="0" w:type="auto"/>
            <w:tcMar>
              <w:top w:w="0" w:type="dxa"/>
              <w:left w:w="10" w:type="dxa"/>
              <w:bottom w:w="0" w:type="dxa"/>
              <w:right w:w="10" w:type="dxa"/>
            </w:tcMar>
            <w:vAlign w:val="center"/>
          </w:tcPr>
          <w:p w14:paraId="188CCACB">
            <w:pPr>
              <w:widowControl/>
              <w:ind w:firstLine="0"/>
              <w:jc w:val="center"/>
              <w:rPr>
                <w:rFonts w:hint="eastAsia" w:ascii="宋体" w:hAnsi="宋体" w:cs="宋体"/>
                <w:b/>
                <w:color w:val="000000"/>
                <w:sz w:val="24"/>
                <w:szCs w:val="24"/>
              </w:rPr>
            </w:pPr>
            <w:r>
              <w:rPr>
                <w:rFonts w:hint="eastAsia" w:ascii="宋体" w:hAnsi="宋体" w:cs="宋体"/>
                <w:b/>
                <w:color w:val="000000"/>
                <w:sz w:val="24"/>
                <w:szCs w:val="24"/>
              </w:rPr>
              <w:t>采购文件要求的商务条款</w:t>
            </w:r>
          </w:p>
        </w:tc>
        <w:tc>
          <w:tcPr>
            <w:tcW w:w="0" w:type="auto"/>
            <w:tcMar>
              <w:top w:w="0" w:type="dxa"/>
              <w:left w:w="10" w:type="dxa"/>
              <w:bottom w:w="0" w:type="dxa"/>
              <w:right w:w="10" w:type="dxa"/>
            </w:tcMar>
            <w:vAlign w:val="center"/>
          </w:tcPr>
          <w:p w14:paraId="1FF136F9">
            <w:pPr>
              <w:widowControl/>
              <w:ind w:firstLine="0"/>
              <w:jc w:val="center"/>
              <w:rPr>
                <w:rFonts w:hint="eastAsia" w:ascii="宋体" w:hAnsi="宋体" w:cs="宋体"/>
                <w:b/>
                <w:color w:val="000000"/>
                <w:sz w:val="24"/>
                <w:szCs w:val="24"/>
              </w:rPr>
            </w:pPr>
            <w:r>
              <w:rPr>
                <w:rFonts w:hint="eastAsia" w:ascii="宋体" w:hAnsi="宋体" w:cs="宋体"/>
                <w:b/>
                <w:color w:val="000000"/>
                <w:sz w:val="24"/>
                <w:szCs w:val="24"/>
              </w:rPr>
              <w:t>投标响应</w:t>
            </w:r>
          </w:p>
        </w:tc>
        <w:tc>
          <w:tcPr>
            <w:tcW w:w="0" w:type="auto"/>
            <w:tcMar>
              <w:top w:w="0" w:type="dxa"/>
              <w:left w:w="10" w:type="dxa"/>
              <w:bottom w:w="0" w:type="dxa"/>
              <w:right w:w="10" w:type="dxa"/>
            </w:tcMar>
            <w:vAlign w:val="center"/>
          </w:tcPr>
          <w:p w14:paraId="4A6161FE">
            <w:pPr>
              <w:widowControl/>
              <w:ind w:firstLine="0"/>
              <w:jc w:val="center"/>
              <w:rPr>
                <w:rFonts w:hint="eastAsia" w:ascii="宋体" w:hAnsi="宋体" w:cs="宋体"/>
                <w:b/>
                <w:color w:val="000000"/>
                <w:sz w:val="24"/>
                <w:szCs w:val="24"/>
              </w:rPr>
            </w:pPr>
            <w:r>
              <w:rPr>
                <w:rFonts w:hint="eastAsia" w:ascii="宋体" w:hAnsi="宋体" w:cs="宋体"/>
                <w:b/>
                <w:color w:val="000000"/>
                <w:sz w:val="24"/>
                <w:szCs w:val="24"/>
              </w:rPr>
              <w:t>偏离</w:t>
            </w:r>
          </w:p>
        </w:tc>
      </w:tr>
      <w:tr w14:paraId="7256F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84" w:hRule="atLeast"/>
          <w:jc w:val="center"/>
        </w:trPr>
        <w:tc>
          <w:tcPr>
            <w:tcW w:w="0" w:type="auto"/>
            <w:tcMar>
              <w:top w:w="0" w:type="dxa"/>
              <w:left w:w="10" w:type="dxa"/>
              <w:bottom w:w="0" w:type="dxa"/>
              <w:right w:w="10" w:type="dxa"/>
            </w:tcMar>
            <w:vAlign w:val="center"/>
          </w:tcPr>
          <w:p w14:paraId="6AE5A0CA">
            <w:pPr>
              <w:widowControl/>
              <w:jc w:val="center"/>
              <w:rPr>
                <w:rFonts w:hint="eastAsia" w:ascii="宋体" w:hAnsi="宋体" w:cs="宋体"/>
                <w:color w:val="000000"/>
                <w:sz w:val="24"/>
                <w:szCs w:val="24"/>
              </w:rPr>
            </w:pPr>
          </w:p>
        </w:tc>
        <w:tc>
          <w:tcPr>
            <w:tcW w:w="0" w:type="auto"/>
            <w:tcMar>
              <w:top w:w="0" w:type="dxa"/>
              <w:left w:w="10" w:type="dxa"/>
              <w:bottom w:w="0" w:type="dxa"/>
              <w:right w:w="10" w:type="dxa"/>
            </w:tcMar>
            <w:vAlign w:val="center"/>
          </w:tcPr>
          <w:p w14:paraId="004B2F7B">
            <w:pPr>
              <w:widowControl/>
              <w:jc w:val="center"/>
              <w:rPr>
                <w:rFonts w:hint="eastAsia" w:ascii="宋体" w:hAnsi="宋体" w:cs="宋体"/>
                <w:color w:val="000000"/>
                <w:sz w:val="24"/>
                <w:szCs w:val="24"/>
              </w:rPr>
            </w:pPr>
          </w:p>
        </w:tc>
        <w:tc>
          <w:tcPr>
            <w:tcW w:w="0" w:type="auto"/>
            <w:tcMar>
              <w:top w:w="0" w:type="dxa"/>
              <w:left w:w="10" w:type="dxa"/>
              <w:bottom w:w="0" w:type="dxa"/>
              <w:right w:w="10" w:type="dxa"/>
            </w:tcMar>
            <w:vAlign w:val="center"/>
          </w:tcPr>
          <w:p w14:paraId="57F36196">
            <w:pPr>
              <w:widowControl/>
              <w:jc w:val="center"/>
              <w:rPr>
                <w:rFonts w:hint="eastAsia" w:ascii="宋体" w:hAnsi="宋体" w:cs="宋体"/>
                <w:color w:val="000000"/>
                <w:sz w:val="24"/>
                <w:szCs w:val="24"/>
              </w:rPr>
            </w:pPr>
          </w:p>
        </w:tc>
        <w:tc>
          <w:tcPr>
            <w:tcW w:w="0" w:type="auto"/>
            <w:tcMar>
              <w:top w:w="0" w:type="dxa"/>
              <w:left w:w="10" w:type="dxa"/>
              <w:bottom w:w="0" w:type="dxa"/>
              <w:right w:w="10" w:type="dxa"/>
            </w:tcMar>
            <w:vAlign w:val="center"/>
          </w:tcPr>
          <w:p w14:paraId="32D7E47C">
            <w:pPr>
              <w:widowControl/>
              <w:jc w:val="center"/>
              <w:rPr>
                <w:rFonts w:hint="eastAsia" w:ascii="宋体" w:hAnsi="宋体" w:cs="宋体"/>
                <w:color w:val="000000"/>
                <w:sz w:val="24"/>
                <w:szCs w:val="24"/>
              </w:rPr>
            </w:pPr>
          </w:p>
        </w:tc>
        <w:tc>
          <w:tcPr>
            <w:tcW w:w="0" w:type="auto"/>
            <w:tcMar>
              <w:top w:w="0" w:type="dxa"/>
              <w:left w:w="10" w:type="dxa"/>
              <w:bottom w:w="0" w:type="dxa"/>
              <w:right w:w="10" w:type="dxa"/>
            </w:tcMar>
            <w:vAlign w:val="center"/>
          </w:tcPr>
          <w:p w14:paraId="5FED87A2">
            <w:pPr>
              <w:widowControl/>
              <w:jc w:val="center"/>
              <w:rPr>
                <w:rFonts w:hint="eastAsia" w:ascii="宋体" w:hAnsi="宋体" w:cs="宋体"/>
                <w:color w:val="000000"/>
                <w:sz w:val="24"/>
                <w:szCs w:val="24"/>
              </w:rPr>
            </w:pPr>
          </w:p>
        </w:tc>
      </w:tr>
      <w:tr w14:paraId="33F36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84" w:hRule="atLeast"/>
          <w:jc w:val="center"/>
        </w:trPr>
        <w:tc>
          <w:tcPr>
            <w:tcW w:w="0" w:type="auto"/>
            <w:tcMar>
              <w:top w:w="0" w:type="dxa"/>
              <w:left w:w="10" w:type="dxa"/>
              <w:bottom w:w="0" w:type="dxa"/>
              <w:right w:w="10" w:type="dxa"/>
            </w:tcMar>
            <w:vAlign w:val="center"/>
          </w:tcPr>
          <w:p w14:paraId="17765B73">
            <w:pPr>
              <w:widowControl/>
              <w:jc w:val="center"/>
              <w:rPr>
                <w:rFonts w:hint="eastAsia" w:ascii="宋体" w:hAnsi="宋体" w:cs="宋体"/>
                <w:color w:val="000000"/>
                <w:sz w:val="24"/>
                <w:szCs w:val="24"/>
              </w:rPr>
            </w:pPr>
          </w:p>
        </w:tc>
        <w:tc>
          <w:tcPr>
            <w:tcW w:w="0" w:type="auto"/>
            <w:tcMar>
              <w:top w:w="0" w:type="dxa"/>
              <w:left w:w="10" w:type="dxa"/>
              <w:bottom w:w="0" w:type="dxa"/>
              <w:right w:w="10" w:type="dxa"/>
            </w:tcMar>
            <w:vAlign w:val="center"/>
          </w:tcPr>
          <w:p w14:paraId="2EE50EA2">
            <w:pPr>
              <w:widowControl/>
              <w:jc w:val="center"/>
              <w:rPr>
                <w:rFonts w:hint="eastAsia" w:ascii="宋体" w:hAnsi="宋体" w:cs="宋体"/>
                <w:color w:val="000000"/>
                <w:sz w:val="24"/>
                <w:szCs w:val="24"/>
              </w:rPr>
            </w:pPr>
          </w:p>
        </w:tc>
        <w:tc>
          <w:tcPr>
            <w:tcW w:w="0" w:type="auto"/>
            <w:tcMar>
              <w:top w:w="0" w:type="dxa"/>
              <w:left w:w="10" w:type="dxa"/>
              <w:bottom w:w="0" w:type="dxa"/>
              <w:right w:w="10" w:type="dxa"/>
            </w:tcMar>
            <w:vAlign w:val="center"/>
          </w:tcPr>
          <w:p w14:paraId="4886135D">
            <w:pPr>
              <w:widowControl/>
              <w:jc w:val="center"/>
              <w:rPr>
                <w:rFonts w:hint="eastAsia" w:ascii="宋体" w:hAnsi="宋体" w:cs="宋体"/>
                <w:color w:val="000000"/>
                <w:sz w:val="24"/>
                <w:szCs w:val="24"/>
              </w:rPr>
            </w:pPr>
          </w:p>
        </w:tc>
        <w:tc>
          <w:tcPr>
            <w:tcW w:w="0" w:type="auto"/>
            <w:tcMar>
              <w:top w:w="0" w:type="dxa"/>
              <w:left w:w="10" w:type="dxa"/>
              <w:bottom w:w="0" w:type="dxa"/>
              <w:right w:w="10" w:type="dxa"/>
            </w:tcMar>
            <w:vAlign w:val="center"/>
          </w:tcPr>
          <w:p w14:paraId="0D38B637">
            <w:pPr>
              <w:widowControl/>
              <w:jc w:val="center"/>
              <w:rPr>
                <w:rFonts w:hint="eastAsia" w:ascii="宋体" w:hAnsi="宋体" w:cs="宋体"/>
                <w:color w:val="000000"/>
                <w:sz w:val="24"/>
                <w:szCs w:val="24"/>
              </w:rPr>
            </w:pPr>
          </w:p>
        </w:tc>
        <w:tc>
          <w:tcPr>
            <w:tcW w:w="0" w:type="auto"/>
            <w:tcMar>
              <w:top w:w="0" w:type="dxa"/>
              <w:left w:w="10" w:type="dxa"/>
              <w:bottom w:w="0" w:type="dxa"/>
              <w:right w:w="10" w:type="dxa"/>
            </w:tcMar>
            <w:vAlign w:val="center"/>
          </w:tcPr>
          <w:p w14:paraId="17D197B3">
            <w:pPr>
              <w:widowControl/>
              <w:jc w:val="center"/>
              <w:rPr>
                <w:rFonts w:hint="eastAsia" w:ascii="宋体" w:hAnsi="宋体" w:cs="宋体"/>
                <w:color w:val="000000"/>
                <w:sz w:val="24"/>
                <w:szCs w:val="24"/>
              </w:rPr>
            </w:pPr>
          </w:p>
        </w:tc>
      </w:tr>
      <w:tr w14:paraId="3DB98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84" w:hRule="atLeast"/>
          <w:jc w:val="center"/>
        </w:trPr>
        <w:tc>
          <w:tcPr>
            <w:tcW w:w="0" w:type="auto"/>
            <w:tcMar>
              <w:top w:w="0" w:type="dxa"/>
              <w:left w:w="10" w:type="dxa"/>
              <w:bottom w:w="0" w:type="dxa"/>
              <w:right w:w="10" w:type="dxa"/>
            </w:tcMar>
            <w:vAlign w:val="center"/>
          </w:tcPr>
          <w:p w14:paraId="5391029E">
            <w:pPr>
              <w:widowControl/>
              <w:jc w:val="center"/>
              <w:rPr>
                <w:rFonts w:hint="eastAsia" w:ascii="宋体" w:hAnsi="宋体" w:cs="宋体"/>
                <w:color w:val="000000"/>
                <w:sz w:val="24"/>
                <w:szCs w:val="24"/>
              </w:rPr>
            </w:pPr>
            <w:r>
              <w:rPr>
                <w:rFonts w:hint="eastAsia" w:ascii="宋体" w:hAnsi="宋体" w:cs="宋体"/>
                <w:color w:val="000000"/>
                <w:sz w:val="24"/>
                <w:szCs w:val="24"/>
              </w:rPr>
              <w:t> </w:t>
            </w:r>
          </w:p>
        </w:tc>
        <w:tc>
          <w:tcPr>
            <w:tcW w:w="0" w:type="auto"/>
            <w:tcMar>
              <w:top w:w="0" w:type="dxa"/>
              <w:left w:w="10" w:type="dxa"/>
              <w:bottom w:w="0" w:type="dxa"/>
              <w:right w:w="10" w:type="dxa"/>
            </w:tcMar>
            <w:vAlign w:val="center"/>
          </w:tcPr>
          <w:p w14:paraId="4D54A20D">
            <w:pPr>
              <w:widowControl/>
              <w:jc w:val="center"/>
              <w:rPr>
                <w:rFonts w:hint="eastAsia" w:ascii="宋体" w:hAnsi="宋体" w:cs="宋体"/>
                <w:color w:val="000000"/>
                <w:sz w:val="24"/>
                <w:szCs w:val="24"/>
              </w:rPr>
            </w:pPr>
            <w:r>
              <w:rPr>
                <w:rFonts w:hint="eastAsia" w:ascii="宋体" w:hAnsi="宋体" w:cs="宋体"/>
                <w:color w:val="000000"/>
                <w:sz w:val="24"/>
                <w:szCs w:val="24"/>
              </w:rPr>
              <w:t> </w:t>
            </w:r>
          </w:p>
        </w:tc>
        <w:tc>
          <w:tcPr>
            <w:tcW w:w="0" w:type="auto"/>
            <w:tcMar>
              <w:top w:w="0" w:type="dxa"/>
              <w:left w:w="10" w:type="dxa"/>
              <w:bottom w:w="0" w:type="dxa"/>
              <w:right w:w="10" w:type="dxa"/>
            </w:tcMar>
            <w:vAlign w:val="center"/>
          </w:tcPr>
          <w:p w14:paraId="17E3C834">
            <w:pPr>
              <w:widowControl/>
              <w:jc w:val="center"/>
              <w:rPr>
                <w:rFonts w:hint="eastAsia" w:ascii="宋体" w:hAnsi="宋体" w:cs="宋体"/>
                <w:color w:val="000000"/>
                <w:sz w:val="24"/>
                <w:szCs w:val="24"/>
              </w:rPr>
            </w:pPr>
            <w:r>
              <w:rPr>
                <w:rFonts w:hint="eastAsia" w:ascii="宋体" w:hAnsi="宋体" w:cs="宋体"/>
                <w:color w:val="000000"/>
                <w:sz w:val="24"/>
                <w:szCs w:val="24"/>
              </w:rPr>
              <w:t> </w:t>
            </w:r>
          </w:p>
        </w:tc>
        <w:tc>
          <w:tcPr>
            <w:tcW w:w="0" w:type="auto"/>
            <w:tcMar>
              <w:top w:w="0" w:type="dxa"/>
              <w:left w:w="10" w:type="dxa"/>
              <w:bottom w:w="0" w:type="dxa"/>
              <w:right w:w="10" w:type="dxa"/>
            </w:tcMar>
            <w:vAlign w:val="center"/>
          </w:tcPr>
          <w:p w14:paraId="4E3DCA5C">
            <w:pPr>
              <w:widowControl/>
              <w:jc w:val="center"/>
              <w:rPr>
                <w:rFonts w:hint="eastAsia" w:ascii="宋体" w:hAnsi="宋体" w:cs="宋体"/>
                <w:color w:val="000000"/>
                <w:sz w:val="24"/>
                <w:szCs w:val="24"/>
              </w:rPr>
            </w:pPr>
            <w:r>
              <w:rPr>
                <w:rFonts w:hint="eastAsia" w:ascii="宋体" w:hAnsi="宋体" w:cs="宋体"/>
                <w:color w:val="000000"/>
                <w:sz w:val="24"/>
                <w:szCs w:val="24"/>
              </w:rPr>
              <w:t> </w:t>
            </w:r>
          </w:p>
        </w:tc>
        <w:tc>
          <w:tcPr>
            <w:tcW w:w="0" w:type="auto"/>
            <w:tcMar>
              <w:top w:w="0" w:type="dxa"/>
              <w:left w:w="10" w:type="dxa"/>
              <w:bottom w:w="0" w:type="dxa"/>
              <w:right w:w="10" w:type="dxa"/>
            </w:tcMar>
            <w:vAlign w:val="center"/>
          </w:tcPr>
          <w:p w14:paraId="2EE847D9">
            <w:pPr>
              <w:widowControl/>
              <w:jc w:val="center"/>
              <w:rPr>
                <w:rFonts w:hint="eastAsia" w:ascii="宋体" w:hAnsi="宋体" w:cs="宋体"/>
                <w:color w:val="000000"/>
                <w:sz w:val="24"/>
                <w:szCs w:val="24"/>
              </w:rPr>
            </w:pPr>
            <w:r>
              <w:rPr>
                <w:rFonts w:hint="eastAsia" w:ascii="宋体" w:hAnsi="宋体" w:cs="宋体"/>
                <w:color w:val="000000"/>
                <w:sz w:val="24"/>
                <w:szCs w:val="24"/>
              </w:rPr>
              <w:t> </w:t>
            </w:r>
          </w:p>
        </w:tc>
      </w:tr>
      <w:tr w14:paraId="014AD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84" w:hRule="atLeast"/>
          <w:jc w:val="center"/>
        </w:trPr>
        <w:tc>
          <w:tcPr>
            <w:tcW w:w="0" w:type="auto"/>
            <w:tcMar>
              <w:top w:w="0" w:type="dxa"/>
              <w:left w:w="10" w:type="dxa"/>
              <w:bottom w:w="0" w:type="dxa"/>
              <w:right w:w="10" w:type="dxa"/>
            </w:tcMar>
            <w:vAlign w:val="center"/>
          </w:tcPr>
          <w:p w14:paraId="1F739124">
            <w:pPr>
              <w:widowControl/>
              <w:jc w:val="center"/>
              <w:rPr>
                <w:rFonts w:hint="eastAsia" w:ascii="宋体" w:hAnsi="宋体" w:cs="宋体"/>
                <w:color w:val="000000"/>
                <w:sz w:val="24"/>
                <w:szCs w:val="24"/>
              </w:rPr>
            </w:pPr>
            <w:r>
              <w:rPr>
                <w:rFonts w:hint="eastAsia" w:ascii="宋体" w:hAnsi="宋体" w:cs="宋体"/>
                <w:color w:val="000000"/>
                <w:sz w:val="24"/>
                <w:szCs w:val="24"/>
              </w:rPr>
              <w:t> </w:t>
            </w:r>
          </w:p>
        </w:tc>
        <w:tc>
          <w:tcPr>
            <w:tcW w:w="0" w:type="auto"/>
            <w:tcMar>
              <w:top w:w="0" w:type="dxa"/>
              <w:left w:w="10" w:type="dxa"/>
              <w:bottom w:w="0" w:type="dxa"/>
              <w:right w:w="10" w:type="dxa"/>
            </w:tcMar>
            <w:vAlign w:val="center"/>
          </w:tcPr>
          <w:p w14:paraId="7A52E389">
            <w:pPr>
              <w:widowControl/>
              <w:jc w:val="center"/>
              <w:rPr>
                <w:rFonts w:hint="eastAsia" w:ascii="宋体" w:hAnsi="宋体" w:cs="宋体"/>
                <w:color w:val="000000"/>
                <w:sz w:val="24"/>
                <w:szCs w:val="24"/>
              </w:rPr>
            </w:pPr>
            <w:r>
              <w:rPr>
                <w:rFonts w:hint="eastAsia" w:ascii="宋体" w:hAnsi="宋体" w:cs="宋体"/>
                <w:color w:val="000000"/>
                <w:sz w:val="24"/>
                <w:szCs w:val="24"/>
              </w:rPr>
              <w:t> </w:t>
            </w:r>
          </w:p>
        </w:tc>
        <w:tc>
          <w:tcPr>
            <w:tcW w:w="0" w:type="auto"/>
            <w:tcMar>
              <w:top w:w="0" w:type="dxa"/>
              <w:left w:w="10" w:type="dxa"/>
              <w:bottom w:w="0" w:type="dxa"/>
              <w:right w:w="10" w:type="dxa"/>
            </w:tcMar>
            <w:vAlign w:val="center"/>
          </w:tcPr>
          <w:p w14:paraId="1D98849F">
            <w:pPr>
              <w:widowControl/>
              <w:jc w:val="center"/>
              <w:rPr>
                <w:rFonts w:hint="eastAsia" w:ascii="宋体" w:hAnsi="宋体" w:cs="宋体"/>
                <w:color w:val="000000"/>
                <w:sz w:val="24"/>
                <w:szCs w:val="24"/>
              </w:rPr>
            </w:pPr>
            <w:r>
              <w:rPr>
                <w:rFonts w:hint="eastAsia" w:ascii="宋体" w:hAnsi="宋体" w:cs="宋体"/>
                <w:color w:val="000000"/>
                <w:sz w:val="24"/>
                <w:szCs w:val="24"/>
              </w:rPr>
              <w:t> </w:t>
            </w:r>
          </w:p>
        </w:tc>
        <w:tc>
          <w:tcPr>
            <w:tcW w:w="0" w:type="auto"/>
            <w:tcMar>
              <w:top w:w="0" w:type="dxa"/>
              <w:left w:w="10" w:type="dxa"/>
              <w:bottom w:w="0" w:type="dxa"/>
              <w:right w:w="10" w:type="dxa"/>
            </w:tcMar>
            <w:vAlign w:val="center"/>
          </w:tcPr>
          <w:p w14:paraId="79D1AFD2">
            <w:pPr>
              <w:widowControl/>
              <w:jc w:val="center"/>
              <w:rPr>
                <w:rFonts w:hint="eastAsia" w:ascii="宋体" w:hAnsi="宋体" w:cs="宋体"/>
                <w:color w:val="000000"/>
                <w:sz w:val="24"/>
                <w:szCs w:val="24"/>
              </w:rPr>
            </w:pPr>
            <w:r>
              <w:rPr>
                <w:rFonts w:hint="eastAsia" w:ascii="宋体" w:hAnsi="宋体" w:cs="宋体"/>
                <w:color w:val="000000"/>
                <w:sz w:val="24"/>
                <w:szCs w:val="24"/>
              </w:rPr>
              <w:t> </w:t>
            </w:r>
          </w:p>
        </w:tc>
        <w:tc>
          <w:tcPr>
            <w:tcW w:w="0" w:type="auto"/>
            <w:tcMar>
              <w:top w:w="0" w:type="dxa"/>
              <w:left w:w="10" w:type="dxa"/>
              <w:bottom w:w="0" w:type="dxa"/>
              <w:right w:w="10" w:type="dxa"/>
            </w:tcMar>
            <w:vAlign w:val="center"/>
          </w:tcPr>
          <w:p w14:paraId="13C7C89B">
            <w:pPr>
              <w:widowControl/>
              <w:jc w:val="center"/>
              <w:rPr>
                <w:rFonts w:hint="eastAsia" w:ascii="宋体" w:hAnsi="宋体" w:cs="宋体"/>
                <w:color w:val="000000"/>
                <w:sz w:val="24"/>
                <w:szCs w:val="24"/>
              </w:rPr>
            </w:pPr>
            <w:r>
              <w:rPr>
                <w:rFonts w:hint="eastAsia" w:ascii="宋体" w:hAnsi="宋体" w:cs="宋体"/>
                <w:color w:val="000000"/>
                <w:sz w:val="24"/>
                <w:szCs w:val="24"/>
              </w:rPr>
              <w:t> </w:t>
            </w:r>
          </w:p>
        </w:tc>
      </w:tr>
      <w:tr w14:paraId="6302C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84" w:hRule="atLeast"/>
          <w:jc w:val="center"/>
        </w:trPr>
        <w:tc>
          <w:tcPr>
            <w:tcW w:w="0" w:type="auto"/>
            <w:tcMar>
              <w:top w:w="0" w:type="dxa"/>
              <w:left w:w="10" w:type="dxa"/>
              <w:bottom w:w="0" w:type="dxa"/>
              <w:right w:w="10" w:type="dxa"/>
            </w:tcMar>
            <w:vAlign w:val="center"/>
          </w:tcPr>
          <w:p w14:paraId="4AB39195">
            <w:pPr>
              <w:widowControl/>
              <w:jc w:val="center"/>
              <w:rPr>
                <w:rFonts w:hint="eastAsia" w:ascii="宋体" w:hAnsi="宋体" w:cs="宋体"/>
                <w:color w:val="000000"/>
                <w:sz w:val="24"/>
                <w:szCs w:val="24"/>
              </w:rPr>
            </w:pPr>
            <w:r>
              <w:rPr>
                <w:rFonts w:hint="eastAsia" w:ascii="宋体" w:hAnsi="宋体" w:cs="宋体"/>
                <w:color w:val="000000"/>
                <w:sz w:val="24"/>
                <w:szCs w:val="24"/>
              </w:rPr>
              <w:t> </w:t>
            </w:r>
          </w:p>
        </w:tc>
        <w:tc>
          <w:tcPr>
            <w:tcW w:w="0" w:type="auto"/>
            <w:tcMar>
              <w:top w:w="0" w:type="dxa"/>
              <w:left w:w="10" w:type="dxa"/>
              <w:bottom w:w="0" w:type="dxa"/>
              <w:right w:w="10" w:type="dxa"/>
            </w:tcMar>
            <w:vAlign w:val="center"/>
          </w:tcPr>
          <w:p w14:paraId="4561679C">
            <w:pPr>
              <w:widowControl/>
              <w:jc w:val="center"/>
              <w:rPr>
                <w:rFonts w:hint="eastAsia" w:ascii="宋体" w:hAnsi="宋体" w:cs="宋体"/>
                <w:color w:val="000000"/>
                <w:sz w:val="24"/>
                <w:szCs w:val="24"/>
              </w:rPr>
            </w:pPr>
            <w:r>
              <w:rPr>
                <w:rFonts w:hint="eastAsia" w:ascii="宋体" w:hAnsi="宋体" w:cs="宋体"/>
                <w:color w:val="000000"/>
                <w:sz w:val="24"/>
                <w:szCs w:val="24"/>
              </w:rPr>
              <w:t> </w:t>
            </w:r>
          </w:p>
        </w:tc>
        <w:tc>
          <w:tcPr>
            <w:tcW w:w="0" w:type="auto"/>
            <w:tcMar>
              <w:top w:w="0" w:type="dxa"/>
              <w:left w:w="10" w:type="dxa"/>
              <w:bottom w:w="0" w:type="dxa"/>
              <w:right w:w="10" w:type="dxa"/>
            </w:tcMar>
            <w:vAlign w:val="center"/>
          </w:tcPr>
          <w:p w14:paraId="4A8BBA8F">
            <w:pPr>
              <w:widowControl/>
              <w:jc w:val="center"/>
              <w:rPr>
                <w:rFonts w:hint="eastAsia" w:ascii="宋体" w:hAnsi="宋体" w:cs="宋体"/>
                <w:color w:val="000000"/>
                <w:sz w:val="24"/>
                <w:szCs w:val="24"/>
              </w:rPr>
            </w:pPr>
            <w:r>
              <w:rPr>
                <w:rFonts w:hint="eastAsia" w:ascii="宋体" w:hAnsi="宋体" w:cs="宋体"/>
                <w:color w:val="000000"/>
                <w:sz w:val="24"/>
                <w:szCs w:val="24"/>
              </w:rPr>
              <w:t> </w:t>
            </w:r>
          </w:p>
        </w:tc>
        <w:tc>
          <w:tcPr>
            <w:tcW w:w="0" w:type="auto"/>
            <w:tcMar>
              <w:top w:w="0" w:type="dxa"/>
              <w:left w:w="10" w:type="dxa"/>
              <w:bottom w:w="0" w:type="dxa"/>
              <w:right w:w="10" w:type="dxa"/>
            </w:tcMar>
            <w:vAlign w:val="center"/>
          </w:tcPr>
          <w:p w14:paraId="6641A09F">
            <w:pPr>
              <w:widowControl/>
              <w:jc w:val="center"/>
              <w:rPr>
                <w:rFonts w:hint="eastAsia" w:ascii="宋体" w:hAnsi="宋体" w:cs="宋体"/>
                <w:color w:val="000000"/>
                <w:sz w:val="24"/>
                <w:szCs w:val="24"/>
              </w:rPr>
            </w:pPr>
            <w:r>
              <w:rPr>
                <w:rFonts w:hint="eastAsia" w:ascii="宋体" w:hAnsi="宋体" w:cs="宋体"/>
                <w:color w:val="000000"/>
                <w:sz w:val="24"/>
                <w:szCs w:val="24"/>
              </w:rPr>
              <w:t> </w:t>
            </w:r>
          </w:p>
        </w:tc>
        <w:tc>
          <w:tcPr>
            <w:tcW w:w="0" w:type="auto"/>
            <w:tcMar>
              <w:top w:w="0" w:type="dxa"/>
              <w:left w:w="10" w:type="dxa"/>
              <w:bottom w:w="0" w:type="dxa"/>
              <w:right w:w="10" w:type="dxa"/>
            </w:tcMar>
            <w:vAlign w:val="center"/>
          </w:tcPr>
          <w:p w14:paraId="03B986F6">
            <w:pPr>
              <w:widowControl/>
              <w:jc w:val="center"/>
              <w:rPr>
                <w:rFonts w:hint="eastAsia" w:ascii="宋体" w:hAnsi="宋体" w:cs="宋体"/>
                <w:color w:val="000000"/>
                <w:sz w:val="24"/>
                <w:szCs w:val="24"/>
              </w:rPr>
            </w:pPr>
            <w:r>
              <w:rPr>
                <w:rFonts w:hint="eastAsia" w:ascii="宋体" w:hAnsi="宋体" w:cs="宋体"/>
                <w:color w:val="000000"/>
                <w:sz w:val="24"/>
                <w:szCs w:val="24"/>
              </w:rPr>
              <w:t> </w:t>
            </w:r>
          </w:p>
        </w:tc>
      </w:tr>
      <w:tr w14:paraId="1B234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84" w:hRule="atLeast"/>
          <w:jc w:val="center"/>
        </w:trPr>
        <w:tc>
          <w:tcPr>
            <w:tcW w:w="0" w:type="auto"/>
            <w:tcMar>
              <w:top w:w="0" w:type="dxa"/>
              <w:left w:w="10" w:type="dxa"/>
              <w:bottom w:w="0" w:type="dxa"/>
              <w:right w:w="10" w:type="dxa"/>
            </w:tcMar>
            <w:vAlign w:val="center"/>
          </w:tcPr>
          <w:p w14:paraId="6FA91E55">
            <w:pPr>
              <w:widowControl/>
              <w:jc w:val="center"/>
              <w:rPr>
                <w:rFonts w:hint="eastAsia" w:ascii="宋体" w:hAnsi="宋体" w:cs="宋体"/>
                <w:color w:val="000000"/>
                <w:sz w:val="24"/>
                <w:szCs w:val="24"/>
              </w:rPr>
            </w:pPr>
          </w:p>
        </w:tc>
        <w:tc>
          <w:tcPr>
            <w:tcW w:w="0" w:type="auto"/>
            <w:tcMar>
              <w:top w:w="0" w:type="dxa"/>
              <w:left w:w="10" w:type="dxa"/>
              <w:bottom w:w="0" w:type="dxa"/>
              <w:right w:w="10" w:type="dxa"/>
            </w:tcMar>
            <w:vAlign w:val="center"/>
          </w:tcPr>
          <w:p w14:paraId="59DEE886">
            <w:pPr>
              <w:widowControl/>
              <w:jc w:val="center"/>
              <w:rPr>
                <w:rFonts w:hint="eastAsia" w:ascii="宋体" w:hAnsi="宋体" w:cs="宋体"/>
                <w:color w:val="000000"/>
                <w:sz w:val="24"/>
                <w:szCs w:val="24"/>
              </w:rPr>
            </w:pPr>
          </w:p>
        </w:tc>
        <w:tc>
          <w:tcPr>
            <w:tcW w:w="0" w:type="auto"/>
            <w:tcMar>
              <w:top w:w="0" w:type="dxa"/>
              <w:left w:w="10" w:type="dxa"/>
              <w:bottom w:w="0" w:type="dxa"/>
              <w:right w:w="10" w:type="dxa"/>
            </w:tcMar>
            <w:vAlign w:val="center"/>
          </w:tcPr>
          <w:p w14:paraId="68D91C99">
            <w:pPr>
              <w:widowControl/>
              <w:jc w:val="center"/>
              <w:rPr>
                <w:rFonts w:hint="eastAsia" w:ascii="宋体" w:hAnsi="宋体" w:cs="宋体"/>
                <w:color w:val="000000"/>
                <w:sz w:val="24"/>
                <w:szCs w:val="24"/>
              </w:rPr>
            </w:pPr>
          </w:p>
        </w:tc>
        <w:tc>
          <w:tcPr>
            <w:tcW w:w="0" w:type="auto"/>
            <w:tcMar>
              <w:top w:w="0" w:type="dxa"/>
              <w:left w:w="10" w:type="dxa"/>
              <w:bottom w:w="0" w:type="dxa"/>
              <w:right w:w="10" w:type="dxa"/>
            </w:tcMar>
            <w:vAlign w:val="center"/>
          </w:tcPr>
          <w:p w14:paraId="7D5C5F4D">
            <w:pPr>
              <w:widowControl/>
              <w:jc w:val="center"/>
              <w:rPr>
                <w:rFonts w:hint="eastAsia" w:ascii="宋体" w:hAnsi="宋体" w:cs="宋体"/>
                <w:color w:val="000000"/>
                <w:sz w:val="24"/>
                <w:szCs w:val="24"/>
              </w:rPr>
            </w:pPr>
          </w:p>
        </w:tc>
        <w:tc>
          <w:tcPr>
            <w:tcW w:w="0" w:type="auto"/>
            <w:tcMar>
              <w:top w:w="0" w:type="dxa"/>
              <w:left w:w="10" w:type="dxa"/>
              <w:bottom w:w="0" w:type="dxa"/>
              <w:right w:w="10" w:type="dxa"/>
            </w:tcMar>
            <w:vAlign w:val="center"/>
          </w:tcPr>
          <w:p w14:paraId="7EA858B9">
            <w:pPr>
              <w:widowControl/>
              <w:jc w:val="center"/>
              <w:rPr>
                <w:rFonts w:hint="eastAsia" w:ascii="宋体" w:hAnsi="宋体" w:cs="宋体"/>
                <w:color w:val="000000"/>
                <w:sz w:val="24"/>
                <w:szCs w:val="24"/>
              </w:rPr>
            </w:pPr>
          </w:p>
        </w:tc>
      </w:tr>
      <w:tr w14:paraId="68CB9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84" w:hRule="atLeast"/>
          <w:jc w:val="center"/>
        </w:trPr>
        <w:tc>
          <w:tcPr>
            <w:tcW w:w="0" w:type="auto"/>
            <w:tcMar>
              <w:top w:w="0" w:type="dxa"/>
              <w:left w:w="10" w:type="dxa"/>
              <w:bottom w:w="0" w:type="dxa"/>
              <w:right w:w="10" w:type="dxa"/>
            </w:tcMar>
            <w:vAlign w:val="center"/>
          </w:tcPr>
          <w:p w14:paraId="5A6B6F4B">
            <w:pPr>
              <w:widowControl/>
              <w:jc w:val="center"/>
              <w:rPr>
                <w:rFonts w:hint="eastAsia" w:ascii="宋体" w:hAnsi="宋体" w:cs="宋体"/>
                <w:color w:val="000000"/>
                <w:sz w:val="24"/>
                <w:szCs w:val="24"/>
              </w:rPr>
            </w:pPr>
          </w:p>
        </w:tc>
        <w:tc>
          <w:tcPr>
            <w:tcW w:w="0" w:type="auto"/>
            <w:tcMar>
              <w:top w:w="0" w:type="dxa"/>
              <w:left w:w="10" w:type="dxa"/>
              <w:bottom w:w="0" w:type="dxa"/>
              <w:right w:w="10" w:type="dxa"/>
            </w:tcMar>
            <w:vAlign w:val="center"/>
          </w:tcPr>
          <w:p w14:paraId="4667B695">
            <w:pPr>
              <w:widowControl/>
              <w:jc w:val="center"/>
              <w:rPr>
                <w:rFonts w:hint="eastAsia" w:ascii="宋体" w:hAnsi="宋体" w:cs="宋体"/>
                <w:color w:val="000000"/>
                <w:sz w:val="24"/>
                <w:szCs w:val="24"/>
              </w:rPr>
            </w:pPr>
          </w:p>
        </w:tc>
        <w:tc>
          <w:tcPr>
            <w:tcW w:w="0" w:type="auto"/>
            <w:tcMar>
              <w:top w:w="0" w:type="dxa"/>
              <w:left w:w="10" w:type="dxa"/>
              <w:bottom w:w="0" w:type="dxa"/>
              <w:right w:w="10" w:type="dxa"/>
            </w:tcMar>
            <w:vAlign w:val="center"/>
          </w:tcPr>
          <w:p w14:paraId="3AAC0119">
            <w:pPr>
              <w:widowControl/>
              <w:jc w:val="center"/>
              <w:rPr>
                <w:rFonts w:hint="eastAsia" w:ascii="宋体" w:hAnsi="宋体" w:cs="宋体"/>
                <w:color w:val="000000"/>
                <w:sz w:val="24"/>
                <w:szCs w:val="24"/>
              </w:rPr>
            </w:pPr>
          </w:p>
        </w:tc>
        <w:tc>
          <w:tcPr>
            <w:tcW w:w="0" w:type="auto"/>
            <w:tcMar>
              <w:top w:w="0" w:type="dxa"/>
              <w:left w:w="10" w:type="dxa"/>
              <w:bottom w:w="0" w:type="dxa"/>
              <w:right w:w="10" w:type="dxa"/>
            </w:tcMar>
            <w:vAlign w:val="center"/>
          </w:tcPr>
          <w:p w14:paraId="5424F36D">
            <w:pPr>
              <w:widowControl/>
              <w:jc w:val="center"/>
              <w:rPr>
                <w:rFonts w:hint="eastAsia" w:ascii="宋体" w:hAnsi="宋体" w:cs="宋体"/>
                <w:color w:val="000000"/>
                <w:sz w:val="24"/>
                <w:szCs w:val="24"/>
              </w:rPr>
            </w:pPr>
          </w:p>
        </w:tc>
        <w:tc>
          <w:tcPr>
            <w:tcW w:w="0" w:type="auto"/>
            <w:tcMar>
              <w:top w:w="0" w:type="dxa"/>
              <w:left w:w="10" w:type="dxa"/>
              <w:bottom w:w="0" w:type="dxa"/>
              <w:right w:w="10" w:type="dxa"/>
            </w:tcMar>
            <w:vAlign w:val="center"/>
          </w:tcPr>
          <w:p w14:paraId="60B05361">
            <w:pPr>
              <w:widowControl/>
              <w:jc w:val="center"/>
              <w:rPr>
                <w:rFonts w:hint="eastAsia" w:ascii="宋体" w:hAnsi="宋体" w:cs="宋体"/>
                <w:color w:val="000000"/>
                <w:sz w:val="24"/>
                <w:szCs w:val="24"/>
              </w:rPr>
            </w:pPr>
          </w:p>
        </w:tc>
      </w:tr>
    </w:tbl>
    <w:p w14:paraId="485DA78C">
      <w:pPr>
        <w:widowControl/>
        <w:ind w:firstLine="0"/>
        <w:rPr>
          <w:rFonts w:hint="eastAsia" w:ascii="宋体" w:hAnsi="宋体" w:cs="宋体"/>
          <w:color w:val="000000"/>
          <w:sz w:val="24"/>
          <w:szCs w:val="24"/>
        </w:rPr>
      </w:pPr>
      <w:r>
        <w:rPr>
          <w:rFonts w:hint="eastAsia" w:ascii="宋体" w:hAnsi="宋体" w:cs="宋体"/>
          <w:color w:val="000000"/>
          <w:sz w:val="24"/>
          <w:szCs w:val="24"/>
        </w:rPr>
        <w:t>投标单位（加盖公章）：</w:t>
      </w:r>
      <w:r>
        <w:rPr>
          <w:rFonts w:hint="eastAsia" w:ascii="宋体" w:hAnsi="宋体" w:cs="宋体"/>
          <w:color w:val="000000"/>
          <w:sz w:val="24"/>
          <w:szCs w:val="24"/>
          <w:u w:val="single"/>
        </w:rPr>
        <w:t>                             </w:t>
      </w:r>
    </w:p>
    <w:p w14:paraId="4C926F3A">
      <w:pPr>
        <w:widowControl/>
        <w:rPr>
          <w:rFonts w:hint="eastAsia" w:ascii="宋体" w:hAnsi="宋体" w:cs="宋体"/>
          <w:color w:val="000000"/>
          <w:sz w:val="24"/>
          <w:szCs w:val="24"/>
        </w:rPr>
      </w:pPr>
    </w:p>
    <w:p w14:paraId="5AA832EA">
      <w:pPr>
        <w:widowControl/>
        <w:rPr>
          <w:rFonts w:hint="eastAsia" w:ascii="宋体" w:hAnsi="宋体" w:cs="宋体"/>
          <w:color w:val="000000"/>
          <w:sz w:val="24"/>
          <w:szCs w:val="24"/>
        </w:rPr>
      </w:pPr>
      <w:r>
        <w:rPr>
          <w:rFonts w:hint="eastAsia" w:ascii="宋体" w:hAnsi="宋体" w:cs="宋体"/>
          <w:color w:val="000000"/>
          <w:sz w:val="24"/>
          <w:szCs w:val="24"/>
        </w:rPr>
        <w:t> </w:t>
      </w:r>
    </w:p>
    <w:p w14:paraId="25D46C30">
      <w:pPr>
        <w:widowControl/>
        <w:rPr>
          <w:rFonts w:hint="eastAsia" w:ascii="宋体" w:hAnsi="宋体" w:cs="宋体"/>
          <w:color w:val="000000"/>
          <w:sz w:val="24"/>
          <w:szCs w:val="24"/>
        </w:rPr>
      </w:pPr>
      <w:r>
        <w:rPr>
          <w:rFonts w:hint="eastAsia" w:ascii="宋体" w:hAnsi="宋体" w:cs="宋体"/>
          <w:color w:val="000000"/>
          <w:sz w:val="24"/>
          <w:szCs w:val="24"/>
        </w:rPr>
        <w:t> </w:t>
      </w:r>
    </w:p>
    <w:p w14:paraId="683B5AFB">
      <w:pPr>
        <w:widowControl/>
        <w:ind w:firstLine="0"/>
        <w:rPr>
          <w:rFonts w:hint="eastAsia" w:ascii="宋体" w:hAnsi="宋体" w:cs="宋体"/>
          <w:color w:val="000000"/>
          <w:sz w:val="24"/>
          <w:szCs w:val="24"/>
        </w:rPr>
      </w:pPr>
      <w:r>
        <w:rPr>
          <w:rFonts w:hint="eastAsia" w:ascii="宋体" w:hAnsi="宋体" w:cs="宋体"/>
          <w:color w:val="000000"/>
          <w:sz w:val="24"/>
          <w:szCs w:val="24"/>
        </w:rPr>
        <w:t>说明：如果行数不够，请自行增加。</w:t>
      </w:r>
    </w:p>
    <w:p w14:paraId="2B4A3BC1">
      <w:pPr>
        <w:widowControl/>
        <w:rPr>
          <w:rFonts w:hint="eastAsia" w:ascii="宋体" w:hAnsi="宋体" w:cs="宋体"/>
          <w:color w:val="000000"/>
          <w:sz w:val="24"/>
          <w:szCs w:val="24"/>
        </w:rPr>
      </w:pPr>
    </w:p>
    <w:p w14:paraId="7EBFF815">
      <w:pPr>
        <w:widowControl/>
        <w:spacing w:after="240"/>
        <w:ind w:firstLine="0"/>
        <w:outlineLvl w:val="2"/>
        <w:rPr>
          <w:rFonts w:hint="eastAsia" w:ascii="宋体" w:hAnsi="宋体" w:cs="宋体"/>
          <w:b/>
          <w:bCs/>
          <w:color w:val="000000"/>
          <w:sz w:val="24"/>
          <w:szCs w:val="24"/>
          <w:lang w:val="zh-CN"/>
        </w:rPr>
      </w:pPr>
      <w:r>
        <w:rPr>
          <w:rFonts w:hint="eastAsia" w:ascii="宋体" w:hAnsi="宋体" w:cs="宋体"/>
          <w:b/>
          <w:bCs/>
          <w:color w:val="000000"/>
          <w:sz w:val="24"/>
          <w:szCs w:val="24"/>
        </w:rPr>
        <w:br w:type="page" w:clear="all"/>
      </w:r>
      <w:bookmarkStart w:id="35" w:name="_Toc8092"/>
      <w:bookmarkStart w:id="36" w:name="_Toc28961"/>
      <w:r>
        <w:rPr>
          <w:rFonts w:hint="eastAsia" w:ascii="宋体" w:hAnsi="宋体" w:cs="宋体"/>
          <w:b/>
          <w:bCs/>
          <w:color w:val="000000"/>
          <w:sz w:val="24"/>
          <w:szCs w:val="24"/>
        </w:rPr>
        <w:t>7、采购文件要求及供应商认为需要提供的其他证明文件及材料</w:t>
      </w:r>
      <w:bookmarkEnd w:id="35"/>
      <w:bookmarkEnd w:id="36"/>
    </w:p>
    <w:p w14:paraId="0D7F4EE8">
      <w:pPr>
        <w:rPr>
          <w:rFonts w:hint="eastAsia" w:ascii="宋体" w:hAnsi="宋体" w:cs="宋体"/>
          <w:b/>
          <w:color w:val="000000"/>
          <w:sz w:val="24"/>
          <w:szCs w:val="24"/>
        </w:rPr>
      </w:pPr>
      <w:r>
        <w:rPr>
          <w:rFonts w:hint="eastAsia" w:ascii="宋体" w:hAnsi="宋体" w:cs="宋体"/>
          <w:b/>
          <w:color w:val="000000"/>
          <w:sz w:val="24"/>
          <w:szCs w:val="24"/>
        </w:rPr>
        <w:br w:type="page" w:clear="all"/>
      </w:r>
    </w:p>
    <w:p w14:paraId="69032C85">
      <w:pPr>
        <w:widowControl/>
        <w:ind w:firstLine="0"/>
        <w:outlineLvl w:val="1"/>
        <w:rPr>
          <w:rFonts w:hint="eastAsia" w:ascii="宋体" w:hAnsi="宋体" w:cs="宋体"/>
          <w:b/>
          <w:color w:val="000000"/>
          <w:sz w:val="24"/>
          <w:szCs w:val="24"/>
        </w:rPr>
      </w:pPr>
      <w:bookmarkStart w:id="37" w:name="_Toc17420"/>
      <w:bookmarkStart w:id="38" w:name="_Toc223"/>
      <w:r>
        <w:rPr>
          <w:rFonts w:hint="eastAsia" w:ascii="宋体" w:hAnsi="宋体" w:cs="宋体"/>
          <w:b/>
          <w:color w:val="000000"/>
          <w:sz w:val="24"/>
          <w:szCs w:val="24"/>
        </w:rPr>
        <w:t>二、资格文件</w:t>
      </w:r>
      <w:bookmarkEnd w:id="37"/>
      <w:bookmarkEnd w:id="38"/>
    </w:p>
    <w:p w14:paraId="2BC9BD7B">
      <w:pPr>
        <w:ind w:firstLine="2513" w:firstLineChars="1043"/>
        <w:jc w:val="both"/>
        <w:rPr>
          <w:rFonts w:hint="eastAsia" w:ascii="宋体" w:hAnsi="宋体" w:cs="宋体"/>
          <w:b/>
          <w:bCs/>
          <w:color w:val="000000"/>
          <w:sz w:val="24"/>
          <w:szCs w:val="24"/>
        </w:rPr>
      </w:pPr>
      <w:r>
        <w:rPr>
          <w:rFonts w:hint="eastAsia" w:ascii="宋体" w:hAnsi="宋体" w:cs="宋体"/>
          <w:b/>
          <w:bCs/>
          <w:color w:val="000000"/>
          <w:sz w:val="24"/>
          <w:szCs w:val="24"/>
        </w:rPr>
        <w:t> 资格证明文件</w:t>
      </w:r>
    </w:p>
    <w:p w14:paraId="7CA6E81D">
      <w:pPr>
        <w:tabs>
          <w:tab w:val="left" w:pos="7005"/>
        </w:tabs>
        <w:ind w:firstLine="560"/>
        <w:rPr>
          <w:rFonts w:hint="eastAsia" w:ascii="宋体" w:hAnsi="宋体" w:cs="宋体"/>
          <w:color w:val="000000"/>
          <w:sz w:val="24"/>
          <w:szCs w:val="24"/>
          <w:lang w:val="zh-CN"/>
        </w:rPr>
      </w:pPr>
      <w:r>
        <w:rPr>
          <w:rFonts w:hint="eastAsia" w:ascii="宋体" w:hAnsi="宋体" w:cs="宋体"/>
          <w:color w:val="000000"/>
          <w:sz w:val="24"/>
          <w:szCs w:val="24"/>
        </w:rPr>
        <w:t xml:space="preserve"> </w:t>
      </w:r>
      <w:r>
        <w:rPr>
          <w:rFonts w:hint="eastAsia" w:ascii="宋体" w:hAnsi="宋体" w:cs="宋体"/>
          <w:color w:val="000000"/>
          <w:sz w:val="24"/>
          <w:szCs w:val="24"/>
          <w:lang w:val="zh-CN"/>
        </w:rPr>
        <w:t>满足《中华人民共和国政府采购法》第二十二条规定：</w:t>
      </w:r>
    </w:p>
    <w:p w14:paraId="1FE09B31">
      <w:pPr>
        <w:tabs>
          <w:tab w:val="left" w:pos="7005"/>
        </w:tabs>
        <w:ind w:firstLine="560"/>
        <w:rPr>
          <w:rFonts w:hint="eastAsia" w:ascii="宋体" w:hAnsi="宋体" w:cs="宋体"/>
          <w:color w:val="000000"/>
          <w:sz w:val="24"/>
          <w:szCs w:val="24"/>
          <w:lang w:val="zh-CN"/>
        </w:rPr>
      </w:pPr>
      <w:r>
        <w:rPr>
          <w:rFonts w:hint="eastAsia" w:ascii="宋体" w:hAnsi="宋体" w:cs="宋体"/>
          <w:color w:val="000000"/>
          <w:sz w:val="24"/>
          <w:szCs w:val="24"/>
        </w:rPr>
        <w:t>1.</w:t>
      </w:r>
      <w:r>
        <w:rPr>
          <w:rFonts w:hint="eastAsia" w:ascii="宋体" w:hAnsi="宋体" w:cs="宋体"/>
          <w:color w:val="000000"/>
          <w:sz w:val="24"/>
          <w:szCs w:val="24"/>
          <w:lang w:val="zh-CN"/>
        </w:rPr>
        <w:t>具有独立承担民事责任的能力。</w:t>
      </w:r>
    </w:p>
    <w:p w14:paraId="10D3B84F">
      <w:pPr>
        <w:tabs>
          <w:tab w:val="left" w:pos="7005"/>
        </w:tabs>
        <w:ind w:firstLine="560"/>
        <w:rPr>
          <w:rFonts w:hint="eastAsia" w:ascii="宋体" w:hAnsi="宋体" w:cs="宋体"/>
          <w:color w:val="000000"/>
          <w:sz w:val="24"/>
          <w:szCs w:val="24"/>
          <w:lang w:val="zh-CN"/>
        </w:rPr>
      </w:pPr>
      <w:r>
        <w:rPr>
          <w:rFonts w:hint="eastAsia" w:ascii="宋体" w:hAnsi="宋体" w:cs="宋体"/>
          <w:color w:val="000000"/>
          <w:sz w:val="24"/>
          <w:szCs w:val="24"/>
        </w:rPr>
        <w:t>2.</w:t>
      </w:r>
      <w:r>
        <w:rPr>
          <w:rFonts w:hint="eastAsia" w:ascii="宋体" w:hAnsi="宋体" w:cs="宋体"/>
          <w:color w:val="000000"/>
          <w:sz w:val="24"/>
          <w:szCs w:val="24"/>
          <w:lang w:val="zh-CN"/>
        </w:rPr>
        <w:t>具有良好的商业信誉和健全的财务会计制度。</w:t>
      </w:r>
    </w:p>
    <w:p w14:paraId="5A84B557">
      <w:pPr>
        <w:tabs>
          <w:tab w:val="left" w:pos="7005"/>
        </w:tabs>
        <w:ind w:firstLine="560"/>
        <w:rPr>
          <w:rFonts w:hint="eastAsia" w:ascii="宋体" w:hAnsi="宋体" w:cs="宋体"/>
          <w:color w:val="000000"/>
          <w:sz w:val="24"/>
          <w:szCs w:val="24"/>
          <w:lang w:val="zh-CN"/>
        </w:rPr>
      </w:pPr>
      <w:r>
        <w:rPr>
          <w:rFonts w:hint="eastAsia" w:ascii="宋体" w:hAnsi="宋体" w:cs="宋体"/>
          <w:color w:val="000000"/>
          <w:sz w:val="24"/>
          <w:szCs w:val="24"/>
        </w:rPr>
        <w:t>3.</w:t>
      </w:r>
      <w:r>
        <w:rPr>
          <w:rFonts w:hint="eastAsia" w:ascii="宋体" w:hAnsi="宋体" w:cs="宋体"/>
          <w:color w:val="000000"/>
          <w:sz w:val="24"/>
          <w:szCs w:val="24"/>
          <w:lang w:val="zh-CN"/>
        </w:rPr>
        <w:t>具有履行合同所必需的设备和专业技术能力。</w:t>
      </w:r>
    </w:p>
    <w:p w14:paraId="6A28DB97">
      <w:pPr>
        <w:tabs>
          <w:tab w:val="left" w:pos="7005"/>
        </w:tabs>
        <w:ind w:firstLine="560"/>
        <w:rPr>
          <w:rFonts w:hint="eastAsia" w:ascii="宋体" w:hAnsi="宋体" w:cs="宋体"/>
          <w:color w:val="000000"/>
          <w:sz w:val="24"/>
          <w:szCs w:val="24"/>
          <w:lang w:val="zh-CN"/>
        </w:rPr>
      </w:pPr>
      <w:r>
        <w:rPr>
          <w:rFonts w:hint="eastAsia" w:ascii="宋体" w:hAnsi="宋体" w:cs="宋体"/>
          <w:color w:val="000000"/>
          <w:sz w:val="24"/>
          <w:szCs w:val="24"/>
        </w:rPr>
        <w:t>4.</w:t>
      </w:r>
      <w:r>
        <w:rPr>
          <w:rFonts w:hint="eastAsia" w:ascii="宋体" w:hAnsi="宋体" w:cs="宋体"/>
          <w:color w:val="000000"/>
          <w:sz w:val="24"/>
          <w:szCs w:val="24"/>
          <w:lang w:val="zh-CN"/>
        </w:rPr>
        <w:t>有依法缴纳税收和社会保障资金的良好记录。</w:t>
      </w:r>
    </w:p>
    <w:p w14:paraId="0B0E9D04">
      <w:pPr>
        <w:tabs>
          <w:tab w:val="left" w:pos="7005"/>
        </w:tabs>
        <w:ind w:firstLine="560"/>
        <w:rPr>
          <w:rFonts w:hint="eastAsia" w:ascii="宋体" w:hAnsi="宋体" w:cs="宋体"/>
          <w:color w:val="000000"/>
          <w:sz w:val="24"/>
          <w:szCs w:val="24"/>
          <w:lang w:val="zh-CN"/>
        </w:rPr>
      </w:pPr>
      <w:r>
        <w:rPr>
          <w:rFonts w:hint="eastAsia" w:ascii="宋体" w:hAnsi="宋体" w:cs="宋体"/>
          <w:color w:val="000000"/>
          <w:sz w:val="24"/>
          <w:szCs w:val="24"/>
        </w:rPr>
        <w:t>5.</w:t>
      </w:r>
      <w:r>
        <w:rPr>
          <w:rFonts w:hint="eastAsia" w:ascii="宋体" w:hAnsi="宋体" w:cs="宋体"/>
          <w:color w:val="000000"/>
          <w:sz w:val="24"/>
          <w:szCs w:val="24"/>
          <w:lang w:val="zh-CN"/>
        </w:rPr>
        <w:t>参加政府采购活动前三年内，在经营活动中没有重大违法记录。</w:t>
      </w:r>
    </w:p>
    <w:p w14:paraId="2872F201">
      <w:pPr>
        <w:tabs>
          <w:tab w:val="left" w:pos="7005"/>
        </w:tabs>
        <w:ind w:firstLine="560"/>
        <w:rPr>
          <w:rFonts w:hint="eastAsia" w:ascii="宋体" w:hAnsi="宋体" w:cs="宋体"/>
          <w:color w:val="000000"/>
          <w:sz w:val="24"/>
          <w:szCs w:val="24"/>
          <w:lang w:val="zh-CN"/>
        </w:rPr>
      </w:pPr>
      <w:r>
        <w:rPr>
          <w:rFonts w:hint="eastAsia" w:ascii="宋体" w:hAnsi="宋体" w:cs="宋体"/>
          <w:color w:val="000000"/>
          <w:sz w:val="24"/>
          <w:szCs w:val="24"/>
        </w:rPr>
        <w:t>6.</w:t>
      </w:r>
      <w:r>
        <w:rPr>
          <w:rFonts w:hint="eastAsia" w:ascii="宋体" w:hAnsi="宋体" w:cs="宋体"/>
          <w:color w:val="000000"/>
          <w:sz w:val="24"/>
          <w:szCs w:val="24"/>
          <w:lang w:val="zh-CN"/>
        </w:rPr>
        <w:t>法律、行政法规规定的其他条件。</w:t>
      </w:r>
    </w:p>
    <w:p w14:paraId="3A8C9D73">
      <w:pPr>
        <w:pStyle w:val="84"/>
        <w:ind w:firstLine="480"/>
        <w:rPr>
          <w:rFonts w:hint="eastAsia" w:ascii="宋体" w:hAnsi="宋体" w:cs="宋体"/>
          <w:color w:val="000000"/>
          <w:sz w:val="24"/>
          <w:szCs w:val="24"/>
        </w:rPr>
      </w:pPr>
    </w:p>
    <w:p w14:paraId="20C7E42E">
      <w:pPr>
        <w:ind w:firstLine="484"/>
        <w:rPr>
          <w:rFonts w:hint="eastAsia" w:ascii="宋体" w:hAnsi="宋体" w:cs="宋体"/>
          <w:color w:val="000000"/>
          <w:sz w:val="24"/>
          <w:szCs w:val="24"/>
        </w:rPr>
      </w:pPr>
      <w:r>
        <w:rPr>
          <w:rFonts w:hint="eastAsia" w:ascii="宋体" w:hAnsi="宋体" w:cs="宋体"/>
          <w:color w:val="000000"/>
          <w:sz w:val="24"/>
          <w:szCs w:val="24"/>
        </w:rPr>
        <w:t>根据《关于在政府采购活动中推行信用承诺制的通知》宁财购通〔2021〕5号规定，以上（2）-（6）条可以以在线下载的应由法定代表人签字并盖单位电子公章的《南京市政府采购供应商信用记录表暨信用承诺书》替代。</w:t>
      </w:r>
    </w:p>
    <w:p w14:paraId="4839A515">
      <w:pPr>
        <w:ind w:firstLine="482"/>
        <w:outlineLvl w:val="1"/>
        <w:rPr>
          <w:rFonts w:hint="eastAsia" w:ascii="宋体" w:hAnsi="宋体" w:cs="宋体"/>
          <w:b/>
          <w:bCs/>
          <w:color w:val="000000"/>
          <w:sz w:val="24"/>
          <w:szCs w:val="24"/>
        </w:rPr>
      </w:pPr>
      <w:bookmarkStart w:id="39" w:name="_Toc31054"/>
      <w:bookmarkStart w:id="40" w:name="_Toc28183"/>
    </w:p>
    <w:p w14:paraId="79E7346A">
      <w:pPr>
        <w:ind w:firstLine="482"/>
        <w:outlineLvl w:val="1"/>
        <w:rPr>
          <w:rFonts w:hint="eastAsia" w:ascii="宋体" w:hAnsi="宋体" w:cs="宋体"/>
          <w:b/>
          <w:bCs/>
          <w:color w:val="000000"/>
          <w:sz w:val="24"/>
          <w:szCs w:val="24"/>
        </w:rPr>
      </w:pPr>
    </w:p>
    <w:p w14:paraId="5F6CBFA6">
      <w:pPr>
        <w:ind w:firstLine="482"/>
        <w:outlineLvl w:val="1"/>
        <w:rPr>
          <w:rFonts w:hint="eastAsia" w:ascii="宋体" w:hAnsi="宋体" w:cs="宋体"/>
          <w:b/>
          <w:bCs/>
          <w:color w:val="000000"/>
          <w:sz w:val="24"/>
          <w:szCs w:val="24"/>
        </w:rPr>
      </w:pPr>
    </w:p>
    <w:p w14:paraId="3D81E3EF">
      <w:pPr>
        <w:ind w:firstLine="482"/>
        <w:outlineLvl w:val="1"/>
        <w:rPr>
          <w:rFonts w:hint="eastAsia" w:ascii="宋体" w:hAnsi="宋体" w:cs="宋体"/>
          <w:b/>
          <w:bCs/>
          <w:color w:val="000000"/>
          <w:sz w:val="24"/>
          <w:szCs w:val="24"/>
        </w:rPr>
      </w:pPr>
    </w:p>
    <w:p w14:paraId="455A5B5F">
      <w:pPr>
        <w:ind w:firstLine="482"/>
        <w:outlineLvl w:val="1"/>
        <w:rPr>
          <w:rFonts w:hint="eastAsia" w:ascii="宋体" w:hAnsi="宋体" w:cs="宋体"/>
          <w:b/>
          <w:bCs/>
          <w:color w:val="000000"/>
          <w:sz w:val="24"/>
          <w:szCs w:val="24"/>
        </w:rPr>
      </w:pPr>
    </w:p>
    <w:p w14:paraId="42C2C005">
      <w:pPr>
        <w:pStyle w:val="562"/>
        <w:rPr>
          <w:rFonts w:hint="eastAsia" w:ascii="宋体" w:hAnsi="宋体" w:cs="宋体"/>
          <w:b/>
          <w:bCs/>
          <w:color w:val="000000"/>
          <w:sz w:val="24"/>
          <w:szCs w:val="24"/>
        </w:rPr>
      </w:pPr>
    </w:p>
    <w:p w14:paraId="59071DE8">
      <w:pPr>
        <w:rPr>
          <w:rFonts w:hint="eastAsia" w:ascii="宋体" w:hAnsi="宋体" w:cs="宋体"/>
          <w:b/>
          <w:bCs/>
          <w:color w:val="000000"/>
          <w:sz w:val="24"/>
          <w:szCs w:val="24"/>
        </w:rPr>
      </w:pPr>
    </w:p>
    <w:p w14:paraId="2A205924">
      <w:pPr>
        <w:pStyle w:val="562"/>
        <w:rPr>
          <w:rFonts w:hint="eastAsia" w:ascii="宋体" w:hAnsi="宋体" w:cs="宋体"/>
          <w:b/>
          <w:bCs/>
          <w:color w:val="000000"/>
          <w:sz w:val="24"/>
          <w:szCs w:val="24"/>
        </w:rPr>
      </w:pPr>
    </w:p>
    <w:p w14:paraId="2DEF0B63">
      <w:pPr>
        <w:rPr>
          <w:rFonts w:hint="eastAsia" w:ascii="宋体" w:hAnsi="宋体" w:cs="宋体"/>
          <w:b/>
          <w:bCs/>
          <w:color w:val="000000"/>
          <w:sz w:val="24"/>
          <w:szCs w:val="24"/>
        </w:rPr>
      </w:pPr>
    </w:p>
    <w:p w14:paraId="6E524102">
      <w:pPr>
        <w:pStyle w:val="562"/>
        <w:rPr>
          <w:rFonts w:hint="eastAsia" w:ascii="宋体" w:hAnsi="宋体" w:cs="宋体"/>
          <w:b/>
          <w:bCs/>
          <w:color w:val="000000"/>
          <w:sz w:val="24"/>
          <w:szCs w:val="24"/>
        </w:rPr>
      </w:pPr>
    </w:p>
    <w:p w14:paraId="005107D9">
      <w:pPr>
        <w:rPr>
          <w:rFonts w:hint="eastAsia" w:ascii="宋体" w:hAnsi="宋体" w:cs="宋体"/>
          <w:b/>
          <w:bCs/>
          <w:color w:val="000000"/>
          <w:sz w:val="24"/>
          <w:szCs w:val="24"/>
        </w:rPr>
      </w:pPr>
    </w:p>
    <w:p w14:paraId="2DEA3897">
      <w:pPr>
        <w:pStyle w:val="562"/>
        <w:rPr>
          <w:rFonts w:hint="eastAsia" w:ascii="宋体" w:hAnsi="宋体" w:cs="宋体"/>
          <w:b/>
          <w:bCs/>
          <w:color w:val="000000"/>
          <w:sz w:val="24"/>
          <w:szCs w:val="24"/>
        </w:rPr>
      </w:pPr>
    </w:p>
    <w:p w14:paraId="18681177">
      <w:pPr>
        <w:rPr>
          <w:rFonts w:hint="eastAsia" w:ascii="宋体" w:hAnsi="宋体" w:cs="宋体"/>
          <w:b/>
          <w:bCs/>
          <w:color w:val="000000"/>
          <w:sz w:val="24"/>
          <w:szCs w:val="24"/>
        </w:rPr>
      </w:pPr>
    </w:p>
    <w:p w14:paraId="25FE7A51">
      <w:pPr>
        <w:pStyle w:val="562"/>
        <w:rPr>
          <w:rFonts w:hint="eastAsia" w:ascii="宋体" w:hAnsi="宋体" w:cs="宋体"/>
          <w:b/>
          <w:bCs/>
          <w:color w:val="000000"/>
          <w:sz w:val="24"/>
          <w:szCs w:val="24"/>
        </w:rPr>
      </w:pPr>
    </w:p>
    <w:p w14:paraId="2EF69377">
      <w:pPr>
        <w:rPr>
          <w:rFonts w:hint="eastAsia" w:ascii="宋体" w:hAnsi="宋体" w:cs="宋体"/>
          <w:b/>
          <w:bCs/>
          <w:color w:val="000000"/>
          <w:sz w:val="24"/>
          <w:szCs w:val="24"/>
        </w:rPr>
      </w:pPr>
    </w:p>
    <w:p w14:paraId="571EF2E5">
      <w:pPr>
        <w:pStyle w:val="562"/>
      </w:pPr>
    </w:p>
    <w:p w14:paraId="57ADCD7F">
      <w:pPr>
        <w:pStyle w:val="562"/>
        <w:rPr>
          <w:rFonts w:hint="eastAsia" w:ascii="宋体" w:hAnsi="宋体" w:cs="宋体"/>
          <w:sz w:val="24"/>
          <w:szCs w:val="24"/>
        </w:rPr>
      </w:pPr>
    </w:p>
    <w:p w14:paraId="0B7EC6B6">
      <w:pPr>
        <w:ind w:firstLine="482"/>
        <w:outlineLvl w:val="1"/>
        <w:rPr>
          <w:rStyle w:val="230"/>
          <w:rFonts w:hint="eastAsia" w:ascii="宋体" w:hAnsi="宋体" w:cs="宋体"/>
          <w:color w:val="000000"/>
          <w:sz w:val="24"/>
          <w:szCs w:val="24"/>
        </w:rPr>
      </w:pPr>
      <w:r>
        <w:rPr>
          <w:rFonts w:hint="eastAsia" w:ascii="宋体" w:hAnsi="宋体" w:cs="宋体"/>
          <w:b/>
          <w:bCs/>
          <w:color w:val="000000"/>
          <w:sz w:val="24"/>
          <w:szCs w:val="24"/>
        </w:rPr>
        <w:t>三、</w:t>
      </w:r>
      <w:r>
        <w:rPr>
          <w:rStyle w:val="230"/>
          <w:rFonts w:hint="eastAsia" w:ascii="宋体" w:hAnsi="宋体" w:cs="宋体"/>
          <w:color w:val="000000"/>
          <w:sz w:val="24"/>
          <w:szCs w:val="24"/>
        </w:rPr>
        <w:t>综合评审评分项</w:t>
      </w:r>
      <w:bookmarkEnd w:id="39"/>
      <w:bookmarkEnd w:id="40"/>
    </w:p>
    <w:p w14:paraId="2549EDEC">
      <w:pPr>
        <w:rPr>
          <w:rStyle w:val="230"/>
          <w:rFonts w:hint="eastAsia" w:ascii="宋体" w:hAnsi="宋体" w:cs="宋体"/>
          <w:color w:val="000000"/>
          <w:sz w:val="24"/>
          <w:szCs w:val="24"/>
        </w:rPr>
      </w:pPr>
      <w:bookmarkStart w:id="41" w:name="_Toc32704"/>
      <w:bookmarkStart w:id="42" w:name="_Toc11187"/>
      <w:bookmarkStart w:id="43" w:name="_Toc5779"/>
      <w:bookmarkStart w:id="44" w:name="_Toc24265"/>
      <w:bookmarkStart w:id="45" w:name="_Toc2438"/>
      <w:bookmarkStart w:id="46" w:name="_Toc27588"/>
      <w:bookmarkStart w:id="47" w:name="_Toc13703"/>
      <w:bookmarkStart w:id="48" w:name="_Toc30321"/>
      <w:bookmarkStart w:id="49" w:name="_Toc23332"/>
      <w:bookmarkStart w:id="50" w:name="_Toc23988"/>
      <w:bookmarkStart w:id="51" w:name="_Toc27955"/>
      <w:bookmarkStart w:id="52" w:name="_Toc27566"/>
      <w:bookmarkStart w:id="53" w:name="_Toc9155"/>
      <w:bookmarkStart w:id="54" w:name="_Toc4064"/>
      <w:r>
        <w:rPr>
          <w:rStyle w:val="230"/>
          <w:rFonts w:hint="eastAsia" w:ascii="宋体" w:hAnsi="宋体" w:cs="宋体"/>
          <w:color w:val="000000"/>
          <w:sz w:val="24"/>
          <w:szCs w:val="24"/>
        </w:rPr>
        <w:t>（注：详见第四章 成交标准。）</w:t>
      </w:r>
      <w:bookmarkEnd w:id="41"/>
      <w:bookmarkEnd w:id="42"/>
      <w:bookmarkEnd w:id="43"/>
      <w:bookmarkEnd w:id="44"/>
    </w:p>
    <w:bookmarkEnd w:id="45"/>
    <w:bookmarkEnd w:id="46"/>
    <w:bookmarkEnd w:id="47"/>
    <w:bookmarkEnd w:id="48"/>
    <w:bookmarkEnd w:id="49"/>
    <w:bookmarkEnd w:id="50"/>
    <w:p w14:paraId="1549A497">
      <w:pPr>
        <w:rPr>
          <w:rFonts w:hint="eastAsia" w:ascii="宋体" w:hAnsi="宋体" w:cs="宋体"/>
          <w:b/>
          <w:bCs/>
          <w:color w:val="000000"/>
          <w:sz w:val="24"/>
          <w:szCs w:val="24"/>
        </w:rPr>
      </w:pPr>
      <w:bookmarkStart w:id="55" w:name="_Toc24497"/>
      <w:r>
        <w:rPr>
          <w:rFonts w:hint="eastAsia" w:ascii="宋体" w:hAnsi="宋体" w:cs="宋体"/>
          <w:b/>
          <w:bCs/>
          <w:color w:val="000000"/>
          <w:sz w:val="24"/>
          <w:szCs w:val="24"/>
        </w:rPr>
        <w:br w:type="page" w:clear="all"/>
      </w:r>
    </w:p>
    <w:p w14:paraId="091D0CE8">
      <w:pPr>
        <w:widowControl/>
        <w:ind w:firstLine="0"/>
        <w:outlineLvl w:val="1"/>
        <w:rPr>
          <w:rFonts w:hint="eastAsia" w:ascii="宋体" w:hAnsi="宋体" w:cs="宋体"/>
          <w:b/>
          <w:bCs/>
          <w:color w:val="000000"/>
          <w:sz w:val="24"/>
          <w:szCs w:val="24"/>
        </w:rPr>
      </w:pPr>
      <w:bookmarkStart w:id="56" w:name="_Toc4802"/>
      <w:bookmarkStart w:id="57" w:name="_Toc25021"/>
      <w:r>
        <w:rPr>
          <w:rFonts w:hint="eastAsia" w:ascii="宋体" w:hAnsi="宋体" w:cs="宋体"/>
          <w:b/>
          <w:bCs/>
          <w:color w:val="000000"/>
          <w:sz w:val="24"/>
          <w:szCs w:val="24"/>
        </w:rPr>
        <w:t>四、价格折扣文件格式</w:t>
      </w:r>
      <w:bookmarkEnd w:id="55"/>
      <w:bookmarkEnd w:id="56"/>
      <w:bookmarkEnd w:id="57"/>
    </w:p>
    <w:p w14:paraId="0B4E7B98">
      <w:pPr>
        <w:spacing w:after="240"/>
        <w:ind w:firstLine="0"/>
        <w:outlineLvl w:val="2"/>
        <w:rPr>
          <w:rFonts w:hint="eastAsia" w:ascii="宋体" w:hAnsi="宋体" w:cs="宋体"/>
          <w:b/>
          <w:bCs/>
          <w:color w:val="000000"/>
          <w:sz w:val="24"/>
          <w:szCs w:val="24"/>
        </w:rPr>
      </w:pPr>
      <w:bookmarkStart w:id="58" w:name="_Toc22073"/>
      <w:bookmarkStart w:id="59" w:name="_Toc17254"/>
      <w:bookmarkStart w:id="60" w:name="_Toc1582"/>
      <w:r>
        <w:rPr>
          <w:rFonts w:hint="eastAsia" w:ascii="宋体" w:hAnsi="宋体" w:cs="宋体"/>
          <w:b/>
          <w:bCs/>
          <w:color w:val="000000"/>
          <w:sz w:val="24"/>
          <w:szCs w:val="24"/>
        </w:rPr>
        <w:t>1、中小企业声明函</w:t>
      </w:r>
      <w:bookmarkEnd w:id="58"/>
      <w:bookmarkEnd w:id="59"/>
      <w:bookmarkEnd w:id="60"/>
    </w:p>
    <w:p w14:paraId="22C0F146">
      <w:pPr>
        <w:adjustRightInd w:val="0"/>
        <w:snapToGrid w:val="0"/>
        <w:spacing w:before="240" w:after="240"/>
        <w:ind w:firstLine="3494" w:firstLineChars="1243"/>
        <w:jc w:val="both"/>
        <w:rPr>
          <w:rFonts w:hint="eastAsia" w:ascii="宋体" w:hAnsi="宋体"/>
          <w:b/>
          <w:bCs/>
          <w:color w:val="000000"/>
          <w:szCs w:val="28"/>
          <w:lang w:val="zh-CN"/>
        </w:rPr>
      </w:pPr>
      <w:r>
        <w:rPr>
          <w:rFonts w:hint="eastAsia" w:ascii="宋体" w:hAnsi="宋体"/>
          <w:b/>
          <w:bCs/>
          <w:color w:val="000000"/>
          <w:szCs w:val="28"/>
          <w:lang w:val="zh-CN"/>
        </w:rPr>
        <w:t>中小企业声明函</w:t>
      </w:r>
    </w:p>
    <w:p w14:paraId="3CBAD295">
      <w:pPr>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本公司（联合体）郑重声明，根据《政府采购促进中小企业发展管理办法》（财库﹝2020﹞46 号）的规定，本公司（联合体）参加</w:t>
      </w:r>
      <w:r>
        <w:rPr>
          <w:rFonts w:hint="eastAsia" w:ascii="宋体" w:hAnsi="宋体" w:cs="宋体"/>
          <w:color w:val="000000"/>
          <w:sz w:val="24"/>
          <w:szCs w:val="24"/>
          <w:u w:val="single"/>
        </w:rPr>
        <w:t xml:space="preserve"> （单位名称） </w:t>
      </w:r>
      <w:r>
        <w:rPr>
          <w:rFonts w:hint="eastAsia" w:ascii="宋体" w:hAnsi="宋体" w:cs="宋体"/>
          <w:color w:val="000000"/>
          <w:sz w:val="24"/>
          <w:szCs w:val="24"/>
        </w:rPr>
        <w:t>的</w:t>
      </w:r>
      <w:r>
        <w:rPr>
          <w:rFonts w:hint="eastAsia" w:ascii="宋体" w:hAnsi="宋体" w:cs="宋体"/>
          <w:color w:val="000000"/>
          <w:sz w:val="24"/>
          <w:szCs w:val="24"/>
          <w:u w:val="single"/>
        </w:rPr>
        <w:t xml:space="preserve"> （项目名称）</w:t>
      </w:r>
      <w:r>
        <w:rPr>
          <w:rFonts w:hint="eastAsia" w:ascii="宋体" w:hAnsi="宋体" w:cs="宋体"/>
          <w:color w:val="000000"/>
          <w:sz w:val="24"/>
          <w:szCs w:val="24"/>
        </w:rPr>
        <w:t xml:space="preserve"> 采购活动，服务全部由符合政策要求的中小企业承接。相关企业（含联合体中的中小企业、签订分包意向协议的中小企业）的具体情况如下：</w:t>
      </w:r>
    </w:p>
    <w:p w14:paraId="5E05DDED">
      <w:pPr>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u w:val="single"/>
        </w:rPr>
        <w:t>（标的名称）</w:t>
      </w:r>
      <w:r>
        <w:rPr>
          <w:rFonts w:hint="eastAsia" w:ascii="宋体" w:hAnsi="宋体" w:cs="宋体"/>
          <w:color w:val="000000"/>
          <w:sz w:val="24"/>
          <w:szCs w:val="24"/>
        </w:rPr>
        <w:t>，属于</w:t>
      </w:r>
      <w:r>
        <w:rPr>
          <w:rFonts w:hint="eastAsia" w:ascii="宋体" w:hAnsi="宋体" w:cs="宋体"/>
          <w:color w:val="000000"/>
          <w:sz w:val="24"/>
          <w:szCs w:val="24"/>
          <w:u w:val="single"/>
        </w:rPr>
        <w:t xml:space="preserve"> （磋商文件中明确的所属行业） </w:t>
      </w:r>
      <w:r>
        <w:rPr>
          <w:rFonts w:hint="eastAsia" w:ascii="宋体" w:hAnsi="宋体" w:cs="宋体"/>
          <w:color w:val="000000"/>
          <w:sz w:val="24"/>
          <w:szCs w:val="24"/>
        </w:rPr>
        <w:t>；承接企业为</w:t>
      </w:r>
      <w:r>
        <w:rPr>
          <w:rFonts w:hint="eastAsia" w:ascii="宋体" w:hAnsi="宋体" w:cs="宋体"/>
          <w:color w:val="000000"/>
          <w:sz w:val="24"/>
          <w:szCs w:val="24"/>
          <w:u w:val="single"/>
        </w:rPr>
        <w:t xml:space="preserve"> （企业名称） </w:t>
      </w:r>
      <w:r>
        <w:rPr>
          <w:rFonts w:hint="eastAsia" w:ascii="宋体" w:hAnsi="宋体" w:cs="宋体"/>
          <w:color w:val="000000"/>
          <w:sz w:val="24"/>
          <w:szCs w:val="24"/>
        </w:rPr>
        <w:t>，从业人员</w:t>
      </w:r>
      <w:r>
        <w:rPr>
          <w:rFonts w:hint="eastAsia" w:ascii="宋体" w:hAnsi="宋体" w:cs="宋体"/>
          <w:color w:val="000000"/>
          <w:sz w:val="24"/>
          <w:szCs w:val="24"/>
          <w:u w:val="single"/>
        </w:rPr>
        <w:t xml:space="preserve">  </w:t>
      </w:r>
      <w:r>
        <w:rPr>
          <w:rFonts w:hint="eastAsia" w:ascii="宋体" w:hAnsi="宋体" w:cs="宋体"/>
          <w:color w:val="000000"/>
          <w:sz w:val="24"/>
          <w:szCs w:val="24"/>
        </w:rPr>
        <w:t>人，营业收入为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万元，资产总额为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w:t>
      </w:r>
      <w:r>
        <w:rPr>
          <w:rStyle w:val="72"/>
          <w:rFonts w:hint="eastAsia" w:ascii="宋体" w:hAnsi="宋体" w:cs="宋体"/>
          <w:color w:val="000000"/>
          <w:sz w:val="24"/>
          <w:szCs w:val="24"/>
        </w:rPr>
        <w:footnoteReference w:id="0"/>
      </w:r>
      <w:r>
        <w:rPr>
          <w:rFonts w:hint="eastAsia" w:ascii="宋体" w:hAnsi="宋体" w:cs="宋体"/>
          <w:color w:val="000000"/>
          <w:sz w:val="24"/>
          <w:szCs w:val="24"/>
        </w:rPr>
        <w:t>，属于</w:t>
      </w:r>
      <w:r>
        <w:rPr>
          <w:rFonts w:hint="eastAsia" w:ascii="宋体" w:hAnsi="宋体" w:cs="宋体"/>
          <w:color w:val="000000"/>
          <w:sz w:val="24"/>
          <w:szCs w:val="24"/>
          <w:u w:val="single"/>
        </w:rPr>
        <w:t>（中型企业、小型企业、微型企业）</w:t>
      </w:r>
      <w:r>
        <w:rPr>
          <w:rFonts w:hint="eastAsia" w:ascii="宋体" w:hAnsi="宋体" w:cs="宋体"/>
          <w:color w:val="000000"/>
          <w:sz w:val="24"/>
          <w:szCs w:val="24"/>
        </w:rPr>
        <w:t>；</w:t>
      </w:r>
    </w:p>
    <w:p w14:paraId="5846B8CB">
      <w:pPr>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u w:val="single"/>
        </w:rPr>
        <w:t>（标的名称）</w:t>
      </w:r>
      <w:r>
        <w:rPr>
          <w:rFonts w:hint="eastAsia" w:ascii="宋体" w:hAnsi="宋体" w:cs="宋体"/>
          <w:color w:val="000000"/>
          <w:sz w:val="24"/>
          <w:szCs w:val="24"/>
        </w:rPr>
        <w:t>，属于</w:t>
      </w:r>
      <w:r>
        <w:rPr>
          <w:rFonts w:hint="eastAsia" w:ascii="宋体" w:hAnsi="宋体" w:cs="宋体"/>
          <w:color w:val="000000"/>
          <w:sz w:val="24"/>
          <w:szCs w:val="24"/>
          <w:u w:val="single"/>
        </w:rPr>
        <w:t xml:space="preserve"> （磋商文件中明确的所属行业） </w:t>
      </w:r>
      <w:r>
        <w:rPr>
          <w:rFonts w:hint="eastAsia" w:ascii="宋体" w:hAnsi="宋体" w:cs="宋体"/>
          <w:color w:val="000000"/>
          <w:sz w:val="24"/>
          <w:szCs w:val="24"/>
        </w:rPr>
        <w:t>；承接企业为</w:t>
      </w:r>
      <w:r>
        <w:rPr>
          <w:rFonts w:hint="eastAsia" w:ascii="宋体" w:hAnsi="宋体" w:cs="宋体"/>
          <w:color w:val="000000"/>
          <w:sz w:val="24"/>
          <w:szCs w:val="24"/>
          <w:u w:val="single"/>
        </w:rPr>
        <w:t xml:space="preserve"> （企业名称） </w:t>
      </w:r>
      <w:r>
        <w:rPr>
          <w:rFonts w:hint="eastAsia" w:ascii="宋体" w:hAnsi="宋体" w:cs="宋体"/>
          <w:color w:val="000000"/>
          <w:sz w:val="24"/>
          <w:szCs w:val="24"/>
        </w:rPr>
        <w:t>，从业人员</w:t>
      </w:r>
      <w:r>
        <w:rPr>
          <w:rFonts w:hint="eastAsia" w:ascii="宋体" w:hAnsi="宋体" w:cs="宋体"/>
          <w:color w:val="000000"/>
          <w:sz w:val="24"/>
          <w:szCs w:val="24"/>
          <w:u w:val="single"/>
        </w:rPr>
        <w:t xml:space="preserve">  </w:t>
      </w:r>
      <w:r>
        <w:rPr>
          <w:rFonts w:hint="eastAsia" w:ascii="宋体" w:hAnsi="宋体" w:cs="宋体"/>
          <w:color w:val="000000"/>
          <w:sz w:val="24"/>
          <w:szCs w:val="24"/>
        </w:rPr>
        <w:t>人，营业收入为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万元，资产总额为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万元，属于</w:t>
      </w:r>
      <w:r>
        <w:rPr>
          <w:rFonts w:hint="eastAsia" w:ascii="宋体" w:hAnsi="宋体" w:cs="宋体"/>
          <w:color w:val="000000"/>
          <w:sz w:val="24"/>
          <w:szCs w:val="24"/>
          <w:u w:val="single"/>
        </w:rPr>
        <w:t>（中型企业、小型企业、微型企业）</w:t>
      </w:r>
      <w:r>
        <w:rPr>
          <w:rFonts w:hint="eastAsia" w:ascii="宋体" w:hAnsi="宋体" w:cs="宋体"/>
          <w:color w:val="000000"/>
          <w:sz w:val="24"/>
          <w:szCs w:val="24"/>
        </w:rPr>
        <w:t>；</w:t>
      </w:r>
    </w:p>
    <w:p w14:paraId="64D873E8">
      <w:pPr>
        <w:adjustRightInd w:val="0"/>
        <w:snapToGrid w:val="0"/>
        <w:spacing w:line="560" w:lineRule="exact"/>
        <w:ind w:firstLine="0"/>
        <w:rPr>
          <w:rFonts w:hint="eastAsia" w:ascii="宋体" w:hAnsi="宋体" w:cs="宋体"/>
          <w:color w:val="000000"/>
          <w:sz w:val="24"/>
          <w:szCs w:val="24"/>
        </w:rPr>
      </w:pPr>
      <w:r>
        <w:rPr>
          <w:rFonts w:hint="eastAsia" w:ascii="宋体" w:hAnsi="宋体" w:cs="宋体"/>
          <w:color w:val="000000"/>
          <w:sz w:val="24"/>
          <w:szCs w:val="24"/>
        </w:rPr>
        <w:t>......</w:t>
      </w:r>
    </w:p>
    <w:p w14:paraId="77FBFDA9">
      <w:pPr>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以上企业，不属于大企业的分支机构，不存在控股股东为大企业的情形，也不存在与大企业的负责人为同一人的情形。</w:t>
      </w:r>
    </w:p>
    <w:p w14:paraId="347A6EF8">
      <w:pPr>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本企业对上述声明内容的真实性负责。如有虚假，将依法承担相应责任。</w:t>
      </w:r>
    </w:p>
    <w:p w14:paraId="0B2283CF">
      <w:pPr>
        <w:adjustRightInd w:val="0"/>
        <w:snapToGrid w:val="0"/>
        <w:ind w:firstLine="480" w:firstLineChars="200"/>
        <w:rPr>
          <w:rFonts w:hint="eastAsia" w:ascii="宋体" w:hAnsi="宋体" w:cs="宋体"/>
          <w:color w:val="000000"/>
          <w:sz w:val="24"/>
          <w:szCs w:val="24"/>
        </w:rPr>
      </w:pPr>
    </w:p>
    <w:p w14:paraId="039CCAF7">
      <w:pPr>
        <w:adjustRightInd w:val="0"/>
        <w:snapToGrid w:val="0"/>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w:t>
      </w:r>
    </w:p>
    <w:p w14:paraId="4CCB32CD">
      <w:pPr>
        <w:adjustRightInd w:val="0"/>
        <w:snapToGrid w:val="0"/>
        <w:ind w:firstLine="5040" w:firstLineChars="2100"/>
        <w:rPr>
          <w:rFonts w:hint="eastAsia" w:ascii="宋体" w:hAnsi="宋体" w:cs="宋体"/>
          <w:color w:val="000000"/>
          <w:sz w:val="24"/>
          <w:szCs w:val="24"/>
        </w:rPr>
      </w:pPr>
      <w:r>
        <w:rPr>
          <w:rFonts w:hint="eastAsia" w:ascii="宋体" w:hAnsi="宋体" w:cs="宋体"/>
          <w:color w:val="000000"/>
          <w:sz w:val="24"/>
          <w:szCs w:val="24"/>
        </w:rPr>
        <w:t>企业名称（盖章）：</w:t>
      </w:r>
    </w:p>
    <w:p w14:paraId="6167775F">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 xml:space="preserve">                                    日 期： 年 月  日</w:t>
      </w:r>
    </w:p>
    <w:p w14:paraId="424FA0B9">
      <w:pPr>
        <w:ind w:firstLine="480"/>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rPr>
        <w:tab/>
      </w:r>
    </w:p>
    <w:p w14:paraId="2951DA35">
      <w:pPr>
        <w:ind w:firstLine="480"/>
        <w:rPr>
          <w:rFonts w:hint="eastAsia" w:ascii="宋体" w:hAnsi="宋体" w:cs="宋体"/>
          <w:color w:val="000000"/>
          <w:sz w:val="24"/>
          <w:szCs w:val="24"/>
        </w:rPr>
      </w:pPr>
      <w:r>
        <w:rPr>
          <w:rFonts w:hint="eastAsia" w:ascii="宋体" w:hAnsi="宋体" w:cs="宋体"/>
          <w:color w:val="000000"/>
          <w:sz w:val="24"/>
          <w:szCs w:val="24"/>
        </w:rPr>
        <w:t>注：从业人员、营业收入、资产总额填报上一年度数据，无上一年度数据的新成立企业可不填报。</w:t>
      </w:r>
    </w:p>
    <w:p w14:paraId="01D9A861">
      <w:pPr>
        <w:pBdr>
          <w:top w:val="none" w:color="000000" w:sz="0" w:space="0"/>
          <w:left w:val="none" w:color="000000" w:sz="0" w:space="0"/>
          <w:bottom w:val="none" w:color="000000" w:sz="0" w:space="0"/>
          <w:right w:val="none" w:color="000000" w:sz="0" w:space="0"/>
        </w:pBdr>
        <w:spacing w:line="479" w:lineRule="atLeast"/>
        <w:ind w:firstLine="560"/>
        <w:rPr>
          <w:rFonts w:hint="eastAsia" w:ascii="宋体" w:hAnsi="宋体" w:cs="宋体"/>
          <w:color w:val="000000"/>
          <w:sz w:val="24"/>
          <w:szCs w:val="24"/>
        </w:rPr>
      </w:pPr>
    </w:p>
    <w:p w14:paraId="2893FEC8">
      <w:pPr>
        <w:pBdr>
          <w:top w:val="none" w:color="000000" w:sz="0" w:space="0"/>
          <w:left w:val="none" w:color="000000" w:sz="0" w:space="0"/>
          <w:bottom w:val="none" w:color="000000" w:sz="0" w:space="0"/>
          <w:right w:val="none" w:color="000000" w:sz="0" w:space="0"/>
        </w:pBdr>
        <w:spacing w:line="479" w:lineRule="atLeast"/>
        <w:ind w:firstLine="560"/>
        <w:rPr>
          <w:rFonts w:hint="eastAsia" w:ascii="宋体" w:hAnsi="宋体" w:cs="宋体"/>
          <w:color w:val="000000"/>
          <w:sz w:val="24"/>
          <w:szCs w:val="24"/>
        </w:rPr>
      </w:pPr>
      <w:r>
        <w:rPr>
          <w:rFonts w:hint="eastAsia" w:ascii="宋体" w:hAnsi="宋体" w:cs="宋体"/>
          <w:color w:val="000000"/>
          <w:sz w:val="24"/>
          <w:szCs w:val="24"/>
        </w:rPr>
        <w:t>备注：</w:t>
      </w:r>
    </w:p>
    <w:p w14:paraId="21CBA58D">
      <w:pPr>
        <w:pBdr>
          <w:top w:val="none" w:color="000000" w:sz="0" w:space="0"/>
          <w:left w:val="none" w:color="000000" w:sz="0" w:space="0"/>
          <w:bottom w:val="none" w:color="000000" w:sz="0" w:space="0"/>
          <w:right w:val="none" w:color="000000" w:sz="0" w:space="0"/>
        </w:pBdr>
        <w:spacing w:line="479" w:lineRule="atLeast"/>
        <w:ind w:firstLine="560"/>
        <w:rPr>
          <w:rFonts w:hint="eastAsia" w:ascii="宋体" w:hAnsi="宋体" w:cs="宋体"/>
          <w:color w:val="000000"/>
          <w:sz w:val="24"/>
          <w:szCs w:val="24"/>
        </w:rPr>
      </w:pPr>
      <w:r>
        <w:rPr>
          <w:rFonts w:hint="eastAsia" w:ascii="宋体" w:hAnsi="宋体" w:cs="宋体"/>
          <w:color w:val="000000"/>
          <w:sz w:val="24"/>
          <w:szCs w:val="24"/>
        </w:rPr>
        <w:t>“中小企业划型标准”详见《关于印发中小企业划型标准规定的通知》工信部联企业〔2011〕300号，供应商也可登录中华人民共和国工信部官网，使用“中小企业规模类型自测小程序”进行企业规模自测。</w:t>
      </w:r>
    </w:p>
    <w:p w14:paraId="5408E1F1">
      <w:pPr>
        <w:rPr>
          <w:rFonts w:hint="eastAsia" w:ascii="宋体" w:hAnsi="宋体" w:cs="宋体"/>
          <w:color w:val="000000"/>
          <w:sz w:val="24"/>
          <w:szCs w:val="24"/>
        </w:rPr>
      </w:pPr>
    </w:p>
    <w:p w14:paraId="35317A78">
      <w:pPr>
        <w:rPr>
          <w:rFonts w:hint="eastAsia" w:ascii="宋体" w:hAnsi="宋体" w:cs="宋体"/>
          <w:b/>
          <w:bCs/>
          <w:color w:val="000000"/>
          <w:sz w:val="24"/>
          <w:szCs w:val="24"/>
        </w:rPr>
      </w:pPr>
      <w:r>
        <w:rPr>
          <w:rFonts w:hint="eastAsia" w:ascii="宋体" w:hAnsi="宋体" w:cs="宋体"/>
          <w:b/>
          <w:bCs/>
          <w:color w:val="000000"/>
          <w:sz w:val="24"/>
          <w:szCs w:val="24"/>
        </w:rPr>
        <w:br w:type="page" w:clear="all"/>
      </w:r>
    </w:p>
    <w:p w14:paraId="3127F29A">
      <w:pPr>
        <w:spacing w:after="240"/>
        <w:ind w:firstLine="0"/>
        <w:outlineLvl w:val="2"/>
        <w:rPr>
          <w:rFonts w:hint="eastAsia" w:ascii="宋体" w:hAnsi="宋体" w:cs="宋体"/>
          <w:b/>
          <w:bCs/>
          <w:color w:val="000000"/>
          <w:sz w:val="24"/>
          <w:szCs w:val="24"/>
        </w:rPr>
      </w:pPr>
      <w:bookmarkStart w:id="61" w:name="_Toc16970"/>
      <w:bookmarkStart w:id="62" w:name="_Toc28559"/>
      <w:bookmarkStart w:id="63" w:name="_Toc31379"/>
      <w:r>
        <w:rPr>
          <w:rFonts w:hint="eastAsia" w:ascii="宋体" w:hAnsi="宋体" w:cs="宋体"/>
          <w:b/>
          <w:bCs/>
          <w:color w:val="000000"/>
          <w:sz w:val="24"/>
          <w:szCs w:val="24"/>
        </w:rPr>
        <w:t>2、残疾人福利性单位声明函</w:t>
      </w:r>
      <w:bookmarkEnd w:id="61"/>
      <w:bookmarkEnd w:id="62"/>
      <w:bookmarkEnd w:id="63"/>
    </w:p>
    <w:p w14:paraId="7A6AD849">
      <w:pPr>
        <w:ind w:firstLine="602"/>
        <w:jc w:val="center"/>
        <w:rPr>
          <w:rFonts w:hint="eastAsia" w:ascii="宋体" w:hAnsi="宋体" w:cs="宋体"/>
          <w:b/>
          <w:bCs/>
          <w:color w:val="000000"/>
          <w:sz w:val="24"/>
          <w:szCs w:val="24"/>
        </w:rPr>
      </w:pPr>
      <w:r>
        <w:rPr>
          <w:rFonts w:hint="eastAsia" w:ascii="宋体" w:hAnsi="宋体" w:cs="宋体"/>
          <w:b/>
          <w:bCs/>
          <w:color w:val="000000"/>
          <w:sz w:val="24"/>
          <w:szCs w:val="24"/>
        </w:rPr>
        <w:t>残疾人福利性单位声明函</w:t>
      </w:r>
    </w:p>
    <w:p w14:paraId="34D820F9">
      <w:pPr>
        <w:widowControl/>
        <w:ind w:firstLine="480"/>
        <w:rPr>
          <w:rFonts w:hint="eastAsia" w:ascii="宋体" w:hAnsi="宋体" w:cs="宋体"/>
          <w:color w:val="000000"/>
          <w:sz w:val="24"/>
          <w:szCs w:val="24"/>
        </w:rPr>
      </w:pPr>
      <w:r>
        <w:rPr>
          <w:rFonts w:hint="eastAsia" w:ascii="宋体" w:hAnsi="宋体" w:cs="宋体"/>
          <w:color w:val="00000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服务（由本单位承担工程/提供服务），或者提供其他残疾人福利性单位制造的服务（不包括使用非残疾人福利性单位注册商标的服务）。</w:t>
      </w:r>
    </w:p>
    <w:p w14:paraId="05367DCB">
      <w:pPr>
        <w:widowControl/>
        <w:ind w:firstLine="480"/>
        <w:rPr>
          <w:rFonts w:hint="eastAsia" w:ascii="宋体" w:hAnsi="宋体" w:cs="宋体"/>
          <w:color w:val="000000"/>
          <w:sz w:val="24"/>
          <w:szCs w:val="24"/>
        </w:rPr>
      </w:pPr>
      <w:r>
        <w:rPr>
          <w:rFonts w:hint="eastAsia" w:ascii="宋体" w:hAnsi="宋体" w:cs="宋体"/>
          <w:color w:val="000000"/>
          <w:sz w:val="24"/>
          <w:szCs w:val="24"/>
        </w:rPr>
        <w:t>本单位对上述声明的真实性负责。如有虚假，将依法承担相应责任。</w:t>
      </w:r>
    </w:p>
    <w:p w14:paraId="5882A235">
      <w:pPr>
        <w:widowControl/>
        <w:spacing w:line="440" w:lineRule="exact"/>
        <w:ind w:firstLine="5136"/>
        <w:rPr>
          <w:rFonts w:hint="eastAsia" w:ascii="宋体" w:hAnsi="宋体" w:cs="宋体"/>
          <w:color w:val="000000"/>
          <w:sz w:val="24"/>
          <w:szCs w:val="24"/>
        </w:rPr>
      </w:pPr>
    </w:p>
    <w:p w14:paraId="18513A2D">
      <w:pPr>
        <w:widowControl/>
        <w:spacing w:line="440" w:lineRule="exact"/>
        <w:ind w:firstLine="5136"/>
        <w:rPr>
          <w:rFonts w:hint="eastAsia" w:ascii="宋体" w:hAnsi="宋体" w:cs="宋体"/>
          <w:color w:val="000000"/>
          <w:sz w:val="24"/>
          <w:szCs w:val="24"/>
        </w:rPr>
      </w:pPr>
    </w:p>
    <w:p w14:paraId="2F2ABED7">
      <w:pPr>
        <w:widowControl/>
        <w:ind w:firstLine="4066"/>
        <w:rPr>
          <w:rFonts w:hint="eastAsia" w:ascii="宋体" w:hAnsi="宋体" w:cs="宋体"/>
          <w:color w:val="000000"/>
          <w:sz w:val="24"/>
          <w:szCs w:val="24"/>
        </w:rPr>
      </w:pPr>
      <w:r>
        <w:rPr>
          <w:rFonts w:hint="eastAsia" w:ascii="宋体" w:hAnsi="宋体" w:cs="宋体"/>
          <w:color w:val="000000"/>
          <w:sz w:val="24"/>
          <w:szCs w:val="24"/>
        </w:rPr>
        <w:t>供应商名称（加盖公章）：</w:t>
      </w:r>
      <w:r>
        <w:rPr>
          <w:rFonts w:hint="eastAsia" w:ascii="宋体" w:hAnsi="宋体" w:cs="宋体"/>
          <w:color w:val="000000"/>
          <w:sz w:val="24"/>
          <w:szCs w:val="24"/>
          <w:u w:val="single"/>
        </w:rPr>
        <w:t xml:space="preserve">            </w:t>
      </w:r>
    </w:p>
    <w:p w14:paraId="3303E1EB">
      <w:pPr>
        <w:widowControl/>
        <w:ind w:firstLine="4066"/>
        <w:rPr>
          <w:rFonts w:hint="eastAsia" w:ascii="宋体" w:hAnsi="宋体" w:cs="宋体"/>
          <w:color w:val="000000"/>
          <w:sz w:val="24"/>
          <w:szCs w:val="24"/>
        </w:rPr>
      </w:pPr>
      <w:r>
        <w:rPr>
          <w:rFonts w:hint="eastAsia" w:ascii="宋体" w:hAnsi="宋体" w:cs="宋体"/>
          <w:color w:val="000000"/>
          <w:sz w:val="24"/>
          <w:szCs w:val="24"/>
        </w:rPr>
        <w:t>日    期：   年    月    日</w:t>
      </w:r>
    </w:p>
    <w:p w14:paraId="7C72BF6F">
      <w:pPr>
        <w:rPr>
          <w:rFonts w:hint="eastAsia" w:ascii="宋体" w:hAnsi="宋体" w:cs="宋体"/>
          <w:b/>
          <w:bCs/>
          <w:color w:val="000000"/>
          <w:sz w:val="24"/>
          <w:szCs w:val="24"/>
        </w:rPr>
      </w:pPr>
    </w:p>
    <w:p w14:paraId="14EAB1EC">
      <w:pPr>
        <w:rPr>
          <w:rFonts w:hint="eastAsia" w:ascii="宋体" w:hAnsi="宋体" w:cs="宋体"/>
          <w:b/>
          <w:bCs/>
          <w:color w:val="000000"/>
          <w:sz w:val="24"/>
          <w:szCs w:val="24"/>
        </w:rPr>
      </w:pPr>
    </w:p>
    <w:p w14:paraId="3C054D85">
      <w:pPr>
        <w:spacing w:after="240"/>
        <w:ind w:firstLine="0"/>
        <w:outlineLvl w:val="2"/>
        <w:rPr>
          <w:rFonts w:hint="eastAsia" w:ascii="宋体" w:hAnsi="宋体" w:cs="宋体"/>
          <w:b/>
          <w:bCs/>
          <w:color w:val="000000"/>
          <w:sz w:val="24"/>
          <w:szCs w:val="24"/>
        </w:rPr>
      </w:pPr>
      <w:bookmarkStart w:id="64" w:name="_Toc8717"/>
      <w:bookmarkStart w:id="65" w:name="_Toc25611"/>
      <w:bookmarkStart w:id="66" w:name="_Toc8554"/>
      <w:r>
        <w:rPr>
          <w:rFonts w:hint="eastAsia" w:ascii="宋体" w:hAnsi="宋体" w:cs="宋体"/>
          <w:b/>
          <w:bCs/>
          <w:color w:val="000000"/>
          <w:sz w:val="24"/>
          <w:szCs w:val="24"/>
        </w:rPr>
        <w:t>3、属于监狱企业的证明文件</w:t>
      </w:r>
      <w:bookmarkEnd w:id="64"/>
      <w:bookmarkEnd w:id="65"/>
      <w:bookmarkEnd w:id="66"/>
    </w:p>
    <w:p w14:paraId="3770823A">
      <w:pPr>
        <w:ind w:firstLine="0"/>
        <w:rPr>
          <w:rFonts w:hint="eastAsia" w:ascii="宋体" w:hAnsi="宋体" w:cs="宋体"/>
          <w:color w:val="000000"/>
          <w:sz w:val="24"/>
          <w:szCs w:val="24"/>
        </w:rPr>
      </w:pPr>
      <w:r>
        <w:rPr>
          <w:rFonts w:hint="eastAsia" w:ascii="宋体" w:hAnsi="宋体" w:cs="宋体"/>
          <w:color w:val="000000"/>
          <w:sz w:val="24"/>
          <w:szCs w:val="24"/>
        </w:rPr>
        <w:t>（提供由省级以上监狱管理局、戒毒管理局(含新疆生产建设兵团)出具的属于监狱企业的证明文件）</w:t>
      </w:r>
    </w:p>
    <w:p w14:paraId="494025B7">
      <w:pPr>
        <w:rPr>
          <w:rFonts w:hint="eastAsia" w:ascii="宋体" w:hAnsi="宋体" w:cs="宋体"/>
          <w:b/>
          <w:bCs/>
          <w:color w:val="000000"/>
          <w:sz w:val="24"/>
          <w:szCs w:val="24"/>
        </w:rPr>
      </w:pPr>
    </w:p>
    <w:p w14:paraId="1D9E3780">
      <w:pPr>
        <w:spacing w:after="240"/>
        <w:ind w:firstLine="0"/>
        <w:outlineLvl w:val="2"/>
        <w:rPr>
          <w:rFonts w:hint="eastAsia" w:ascii="宋体" w:hAnsi="宋体" w:cs="宋体"/>
          <w:b/>
          <w:bCs/>
          <w:color w:val="000000"/>
          <w:sz w:val="24"/>
          <w:szCs w:val="24"/>
        </w:rPr>
      </w:pPr>
      <w:bookmarkStart w:id="67" w:name="_Toc16929"/>
      <w:bookmarkStart w:id="68" w:name="_Toc7692"/>
      <w:bookmarkStart w:id="69" w:name="_Toc25922"/>
      <w:r>
        <w:rPr>
          <w:rFonts w:hint="eastAsia" w:ascii="宋体" w:hAnsi="宋体" w:cs="宋体"/>
          <w:b/>
          <w:bCs/>
          <w:color w:val="000000"/>
          <w:sz w:val="24"/>
          <w:szCs w:val="24"/>
        </w:rPr>
        <w:t>4、节能产品认证证书</w:t>
      </w:r>
      <w:bookmarkEnd w:id="67"/>
      <w:bookmarkEnd w:id="68"/>
      <w:bookmarkEnd w:id="69"/>
    </w:p>
    <w:p w14:paraId="1DA3380A">
      <w:pPr>
        <w:widowControl/>
        <w:spacing w:before="240"/>
        <w:ind w:firstLine="0"/>
        <w:rPr>
          <w:rFonts w:hint="eastAsia" w:ascii="宋体" w:hAnsi="宋体" w:cs="宋体"/>
          <w:bCs/>
          <w:color w:val="000000"/>
          <w:sz w:val="24"/>
          <w:szCs w:val="24"/>
        </w:rPr>
      </w:pPr>
      <w:r>
        <w:rPr>
          <w:rFonts w:hint="eastAsia" w:ascii="宋体" w:hAnsi="宋体" w:cs="宋体"/>
          <w:bCs/>
          <w:color w:val="000000"/>
          <w:sz w:val="24"/>
          <w:szCs w:val="24"/>
        </w:rPr>
        <w:t>（提供国家确定的认证机构出具的、处于有效期之内的产品认证证书）</w:t>
      </w:r>
    </w:p>
    <w:p w14:paraId="42ADA9FF">
      <w:pPr>
        <w:rPr>
          <w:rFonts w:hint="eastAsia" w:ascii="宋体" w:hAnsi="宋体" w:cs="宋体"/>
          <w:b/>
          <w:bCs/>
          <w:color w:val="000000"/>
          <w:sz w:val="24"/>
          <w:szCs w:val="24"/>
        </w:rPr>
      </w:pPr>
    </w:p>
    <w:p w14:paraId="0E324DBF">
      <w:pPr>
        <w:spacing w:after="240"/>
        <w:ind w:firstLine="0"/>
        <w:outlineLvl w:val="2"/>
        <w:rPr>
          <w:rFonts w:hint="eastAsia" w:ascii="宋体" w:hAnsi="宋体" w:cs="宋体"/>
          <w:b/>
          <w:bCs/>
          <w:color w:val="000000"/>
          <w:sz w:val="24"/>
          <w:szCs w:val="24"/>
        </w:rPr>
      </w:pPr>
      <w:bookmarkStart w:id="70" w:name="_Toc681"/>
      <w:bookmarkStart w:id="71" w:name="_Toc25425"/>
      <w:bookmarkStart w:id="72" w:name="_Toc16878"/>
      <w:r>
        <w:rPr>
          <w:rFonts w:hint="eastAsia" w:ascii="宋体" w:hAnsi="宋体" w:cs="宋体"/>
          <w:b/>
          <w:bCs/>
          <w:color w:val="000000"/>
          <w:sz w:val="24"/>
          <w:szCs w:val="24"/>
        </w:rPr>
        <w:t>5、环境标志产品认证证书</w:t>
      </w:r>
      <w:bookmarkEnd w:id="70"/>
      <w:bookmarkEnd w:id="71"/>
      <w:bookmarkEnd w:id="72"/>
    </w:p>
    <w:p w14:paraId="7FE042E1">
      <w:pPr>
        <w:widowControl/>
        <w:spacing w:before="240"/>
        <w:ind w:firstLine="0"/>
        <w:rPr>
          <w:rFonts w:hint="eastAsia" w:ascii="宋体" w:hAnsi="宋体" w:cs="宋体"/>
          <w:bCs/>
          <w:color w:val="000000"/>
          <w:sz w:val="24"/>
          <w:szCs w:val="24"/>
        </w:rPr>
      </w:pPr>
      <w:r>
        <w:rPr>
          <w:rFonts w:hint="eastAsia" w:ascii="宋体" w:hAnsi="宋体" w:cs="宋体"/>
          <w:bCs/>
          <w:color w:val="000000"/>
          <w:sz w:val="24"/>
          <w:szCs w:val="24"/>
        </w:rPr>
        <w:t>（提供国家确定的认证机构出具的、处于有效期之内的产品认证证书）</w:t>
      </w:r>
    </w:p>
    <w:p w14:paraId="68BED39B">
      <w:pPr>
        <w:rPr>
          <w:rFonts w:hint="eastAsia" w:ascii="宋体" w:hAnsi="宋体" w:cs="宋体"/>
          <w:b/>
          <w:bCs/>
          <w:color w:val="000000"/>
          <w:sz w:val="24"/>
          <w:szCs w:val="24"/>
        </w:rPr>
      </w:pPr>
    </w:p>
    <w:p w14:paraId="2F566833">
      <w:pPr>
        <w:spacing w:after="240"/>
        <w:ind w:firstLine="0"/>
        <w:outlineLvl w:val="2"/>
        <w:rPr>
          <w:rFonts w:hint="eastAsia" w:ascii="宋体" w:hAnsi="宋体" w:cs="宋体"/>
          <w:b/>
          <w:bCs/>
          <w:color w:val="000000"/>
          <w:sz w:val="24"/>
          <w:szCs w:val="24"/>
        </w:rPr>
      </w:pPr>
      <w:bookmarkStart w:id="73" w:name="_Toc29769"/>
      <w:bookmarkStart w:id="74" w:name="_Toc3001"/>
      <w:bookmarkStart w:id="75" w:name="_Toc20044"/>
      <w:r>
        <w:rPr>
          <w:rFonts w:hint="eastAsia" w:ascii="宋体" w:hAnsi="宋体" w:cs="宋体"/>
          <w:b/>
          <w:bCs/>
          <w:color w:val="000000"/>
          <w:sz w:val="24"/>
          <w:szCs w:val="24"/>
        </w:rPr>
        <w:t>6、进口产品转让技术、消化吸收再创新方案</w:t>
      </w:r>
      <w:bookmarkEnd w:id="73"/>
      <w:bookmarkEnd w:id="74"/>
      <w:bookmarkEnd w:id="75"/>
    </w:p>
    <w:p w14:paraId="3C36ADBA">
      <w:pPr>
        <w:widowControl/>
        <w:spacing w:before="240"/>
        <w:ind w:firstLine="0"/>
        <w:rPr>
          <w:rFonts w:hint="eastAsia" w:ascii="宋体" w:hAnsi="宋体" w:cs="宋体"/>
          <w:bCs/>
          <w:color w:val="000000"/>
          <w:sz w:val="24"/>
          <w:szCs w:val="24"/>
        </w:rPr>
      </w:pPr>
      <w:r>
        <w:rPr>
          <w:rFonts w:hint="eastAsia" w:ascii="宋体" w:hAnsi="宋体" w:cs="宋体"/>
          <w:bCs/>
          <w:color w:val="000000"/>
          <w:sz w:val="24"/>
          <w:szCs w:val="24"/>
        </w:rPr>
        <w:t>（对于允许进口产品参加的项目）</w:t>
      </w:r>
    </w:p>
    <w:p w14:paraId="5B8781E0">
      <w:pPr>
        <w:rPr>
          <w:rStyle w:val="230"/>
          <w:rFonts w:hint="eastAsia" w:ascii="宋体" w:hAnsi="宋体" w:cs="宋体"/>
          <w:color w:val="000000"/>
          <w:sz w:val="24"/>
          <w:szCs w:val="24"/>
        </w:rPr>
      </w:pPr>
    </w:p>
    <w:bookmarkEnd w:id="51"/>
    <w:bookmarkEnd w:id="52"/>
    <w:bookmarkEnd w:id="53"/>
    <w:bookmarkEnd w:id="54"/>
    <w:p w14:paraId="7D3C8A2F">
      <w:pPr>
        <w:ind w:firstLine="0"/>
        <w:outlineLvl w:val="1"/>
        <w:rPr>
          <w:rFonts w:hint="eastAsia" w:ascii="宋体" w:hAnsi="宋体" w:cs="宋体"/>
          <w:b/>
          <w:bCs/>
          <w:color w:val="000000"/>
          <w:sz w:val="24"/>
          <w:szCs w:val="24"/>
        </w:rPr>
      </w:pPr>
      <w:bookmarkStart w:id="76" w:name="_Toc14351"/>
      <w:bookmarkStart w:id="77" w:name="_Toc32693"/>
      <w:bookmarkStart w:id="78" w:name="_Toc18883"/>
      <w:r>
        <w:rPr>
          <w:rFonts w:hint="eastAsia" w:ascii="宋体" w:hAnsi="宋体" w:cs="宋体"/>
          <w:b/>
          <w:bCs/>
          <w:color w:val="000000"/>
          <w:sz w:val="24"/>
          <w:szCs w:val="24"/>
        </w:rPr>
        <w:t>五、附件</w:t>
      </w:r>
      <w:bookmarkEnd w:id="76"/>
      <w:bookmarkEnd w:id="77"/>
      <w:bookmarkEnd w:id="78"/>
    </w:p>
    <w:p w14:paraId="71D3402D">
      <w:pPr>
        <w:widowControl/>
        <w:spacing w:after="240"/>
        <w:ind w:firstLine="0"/>
        <w:outlineLvl w:val="2"/>
        <w:rPr>
          <w:rFonts w:hint="eastAsia" w:ascii="宋体" w:hAnsi="宋体" w:cs="宋体"/>
          <w:b/>
          <w:bCs/>
          <w:color w:val="000000"/>
          <w:sz w:val="24"/>
          <w:szCs w:val="24"/>
        </w:rPr>
      </w:pPr>
      <w:bookmarkStart w:id="79" w:name="_Toc26949"/>
      <w:bookmarkStart w:id="80" w:name="_Toc30626"/>
      <w:bookmarkStart w:id="81" w:name="_Toc2794"/>
      <w:r>
        <w:rPr>
          <w:rFonts w:hint="eastAsia" w:ascii="宋体" w:hAnsi="宋体" w:cs="宋体"/>
          <w:b/>
          <w:bCs/>
          <w:color w:val="000000"/>
          <w:sz w:val="24"/>
          <w:szCs w:val="24"/>
        </w:rPr>
        <w:t>附件一、拟参与本项目服务人员一览表</w:t>
      </w:r>
      <w:bookmarkEnd w:id="79"/>
      <w:bookmarkEnd w:id="80"/>
      <w:bookmarkEnd w:id="81"/>
    </w:p>
    <w:p w14:paraId="26CD3205">
      <w:pPr>
        <w:widowControl/>
        <w:ind w:firstLine="2754" w:firstLineChars="1143"/>
        <w:jc w:val="both"/>
        <w:rPr>
          <w:rFonts w:hint="eastAsia" w:ascii="宋体" w:hAnsi="宋体" w:cs="宋体"/>
          <w:b/>
          <w:bCs/>
          <w:color w:val="000000"/>
          <w:sz w:val="24"/>
          <w:szCs w:val="24"/>
        </w:rPr>
      </w:pPr>
      <w:bookmarkStart w:id="82" w:name="_Toc31460"/>
      <w:r>
        <w:rPr>
          <w:rFonts w:hint="eastAsia" w:ascii="宋体" w:hAnsi="宋体" w:cs="宋体"/>
          <w:b/>
          <w:bCs/>
          <w:color w:val="000000"/>
          <w:sz w:val="24"/>
          <w:szCs w:val="24"/>
        </w:rPr>
        <w:t>拟参与本项目服务人员一览表</w:t>
      </w:r>
      <w:bookmarkEnd w:id="82"/>
    </w:p>
    <w:p w14:paraId="0EF94B4E">
      <w:pPr>
        <w:widowControl/>
        <w:ind w:firstLine="0"/>
        <w:rPr>
          <w:rFonts w:hint="eastAsia" w:ascii="宋体" w:hAnsi="宋体" w:cs="宋体"/>
          <w:color w:val="000000"/>
          <w:sz w:val="24"/>
          <w:szCs w:val="24"/>
        </w:rPr>
      </w:pPr>
      <w:r>
        <w:rPr>
          <w:rFonts w:hint="eastAsia" w:ascii="宋体" w:hAnsi="宋体" w:cs="宋体"/>
          <w:color w:val="000000"/>
          <w:sz w:val="24"/>
          <w:szCs w:val="24"/>
        </w:rPr>
        <w:t xml:space="preserve">项目名称：                                 </w:t>
      </w:r>
    </w:p>
    <w:p w14:paraId="2A8EF4E3">
      <w:pPr>
        <w:widowControl/>
        <w:ind w:firstLine="0"/>
      </w:pPr>
      <w:r>
        <w:rPr>
          <w:rFonts w:hint="eastAsia" w:ascii="宋体" w:hAnsi="宋体" w:cs="宋体"/>
          <w:color w:val="000000"/>
          <w:sz w:val="24"/>
          <w:szCs w:val="24"/>
        </w:rPr>
        <w:t>项目编号：</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844"/>
        <w:gridCol w:w="844"/>
        <w:gridCol w:w="844"/>
        <w:gridCol w:w="844"/>
        <w:gridCol w:w="844"/>
        <w:gridCol w:w="844"/>
        <w:gridCol w:w="844"/>
        <w:gridCol w:w="844"/>
        <w:gridCol w:w="845"/>
        <w:gridCol w:w="845"/>
      </w:tblGrid>
      <w:tr w14:paraId="7DAB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406C389E">
            <w:pPr>
              <w:widowControl/>
              <w:ind w:firstLine="0"/>
              <w:jc w:val="center"/>
              <w:rPr>
                <w:rFonts w:hint="eastAsia" w:ascii="宋体" w:hAnsi="宋体" w:cs="宋体"/>
                <w:b/>
                <w:bCs/>
                <w:color w:val="000000"/>
                <w:sz w:val="24"/>
                <w:szCs w:val="24"/>
              </w:rPr>
            </w:pPr>
            <w:r>
              <w:rPr>
                <w:rFonts w:hint="eastAsia" w:ascii="宋体" w:hAnsi="宋体" w:cs="宋体"/>
                <w:b/>
                <w:bCs/>
                <w:color w:val="000000"/>
                <w:sz w:val="24"/>
                <w:szCs w:val="24"/>
              </w:rPr>
              <w:t>序号</w:t>
            </w:r>
          </w:p>
        </w:tc>
        <w:tc>
          <w:tcPr>
            <w:tcW w:w="844" w:type="dxa"/>
            <w:vAlign w:val="center"/>
          </w:tcPr>
          <w:p w14:paraId="2AF76D65">
            <w:pPr>
              <w:widowControl/>
              <w:ind w:firstLine="0"/>
              <w:jc w:val="center"/>
              <w:rPr>
                <w:rFonts w:hint="eastAsia" w:ascii="宋体" w:hAnsi="宋体" w:cs="宋体"/>
                <w:b/>
                <w:bCs/>
                <w:color w:val="000000"/>
                <w:sz w:val="24"/>
                <w:szCs w:val="24"/>
              </w:rPr>
            </w:pPr>
            <w:r>
              <w:rPr>
                <w:rFonts w:hint="eastAsia" w:ascii="宋体" w:hAnsi="宋体" w:cs="宋体"/>
                <w:b/>
                <w:bCs/>
                <w:color w:val="000000"/>
                <w:sz w:val="24"/>
                <w:szCs w:val="24"/>
              </w:rPr>
              <w:t>姓名</w:t>
            </w:r>
          </w:p>
        </w:tc>
        <w:tc>
          <w:tcPr>
            <w:tcW w:w="844" w:type="dxa"/>
            <w:vAlign w:val="center"/>
          </w:tcPr>
          <w:p w14:paraId="515C95F6">
            <w:pPr>
              <w:widowControl/>
              <w:ind w:firstLine="0"/>
              <w:jc w:val="center"/>
              <w:rPr>
                <w:rFonts w:hint="eastAsia" w:ascii="宋体" w:hAnsi="宋体" w:cs="宋体"/>
                <w:b/>
                <w:bCs/>
                <w:color w:val="000000"/>
                <w:sz w:val="24"/>
                <w:szCs w:val="24"/>
              </w:rPr>
            </w:pPr>
            <w:r>
              <w:rPr>
                <w:rFonts w:hint="eastAsia" w:ascii="宋体" w:hAnsi="宋体" w:cs="宋体"/>
                <w:b/>
                <w:bCs/>
                <w:color w:val="000000"/>
                <w:sz w:val="24"/>
                <w:szCs w:val="24"/>
              </w:rPr>
              <w:t>性别</w:t>
            </w:r>
          </w:p>
        </w:tc>
        <w:tc>
          <w:tcPr>
            <w:tcW w:w="844" w:type="dxa"/>
            <w:vAlign w:val="center"/>
          </w:tcPr>
          <w:p w14:paraId="7EF44D2A">
            <w:pPr>
              <w:widowControl/>
              <w:ind w:firstLine="0"/>
              <w:jc w:val="center"/>
              <w:rPr>
                <w:rFonts w:hint="eastAsia" w:ascii="宋体" w:hAnsi="宋体" w:cs="宋体"/>
                <w:b/>
                <w:bCs/>
                <w:color w:val="000000"/>
                <w:sz w:val="24"/>
                <w:szCs w:val="24"/>
              </w:rPr>
            </w:pPr>
            <w:r>
              <w:rPr>
                <w:rFonts w:hint="eastAsia" w:ascii="宋体" w:hAnsi="宋体" w:cs="宋体"/>
                <w:b/>
                <w:bCs/>
                <w:color w:val="000000"/>
                <w:sz w:val="24"/>
                <w:szCs w:val="24"/>
              </w:rPr>
              <w:t>年龄</w:t>
            </w:r>
          </w:p>
        </w:tc>
        <w:tc>
          <w:tcPr>
            <w:tcW w:w="844" w:type="dxa"/>
            <w:vAlign w:val="center"/>
          </w:tcPr>
          <w:p w14:paraId="7E2C6FB9">
            <w:pPr>
              <w:widowControl/>
              <w:ind w:firstLine="0"/>
              <w:jc w:val="center"/>
              <w:rPr>
                <w:rFonts w:hint="eastAsia" w:ascii="宋体" w:hAnsi="宋体" w:cs="宋体"/>
                <w:b/>
                <w:bCs/>
                <w:color w:val="000000"/>
                <w:sz w:val="24"/>
                <w:szCs w:val="24"/>
              </w:rPr>
            </w:pPr>
            <w:r>
              <w:rPr>
                <w:rFonts w:hint="eastAsia" w:ascii="宋体" w:hAnsi="宋体" w:cs="宋体"/>
                <w:b/>
                <w:bCs/>
                <w:color w:val="000000"/>
                <w:sz w:val="24"/>
                <w:szCs w:val="24"/>
              </w:rPr>
              <w:t>专业</w:t>
            </w:r>
          </w:p>
        </w:tc>
        <w:tc>
          <w:tcPr>
            <w:tcW w:w="844" w:type="dxa"/>
            <w:vAlign w:val="center"/>
          </w:tcPr>
          <w:p w14:paraId="2E18275E">
            <w:pPr>
              <w:widowControl/>
              <w:ind w:firstLine="0"/>
              <w:jc w:val="center"/>
              <w:rPr>
                <w:rFonts w:hint="eastAsia" w:ascii="宋体" w:hAnsi="宋体" w:cs="宋体"/>
                <w:b/>
                <w:bCs/>
                <w:color w:val="000000"/>
                <w:sz w:val="24"/>
                <w:szCs w:val="24"/>
              </w:rPr>
            </w:pPr>
            <w:r>
              <w:rPr>
                <w:rFonts w:hint="eastAsia" w:ascii="宋体" w:hAnsi="宋体" w:cs="宋体"/>
                <w:b/>
                <w:bCs/>
                <w:color w:val="000000"/>
                <w:sz w:val="24"/>
                <w:szCs w:val="24"/>
              </w:rPr>
              <w:t>学历</w:t>
            </w:r>
          </w:p>
        </w:tc>
        <w:tc>
          <w:tcPr>
            <w:tcW w:w="844" w:type="dxa"/>
            <w:vAlign w:val="center"/>
          </w:tcPr>
          <w:p w14:paraId="712581E5">
            <w:pPr>
              <w:widowControl/>
              <w:ind w:firstLine="0"/>
              <w:jc w:val="both"/>
              <w:rPr>
                <w:rFonts w:hint="eastAsia" w:ascii="宋体" w:hAnsi="宋体" w:cs="宋体"/>
                <w:b/>
                <w:bCs/>
                <w:color w:val="000000"/>
                <w:sz w:val="24"/>
                <w:szCs w:val="24"/>
              </w:rPr>
            </w:pPr>
            <w:r>
              <w:rPr>
                <w:rFonts w:hint="eastAsia" w:ascii="宋体" w:hAnsi="宋体" w:cs="宋体"/>
                <w:b/>
                <w:bCs/>
                <w:color w:val="000000"/>
                <w:sz w:val="24"/>
                <w:szCs w:val="24"/>
              </w:rPr>
              <w:t>职业资格</w:t>
            </w:r>
          </w:p>
        </w:tc>
        <w:tc>
          <w:tcPr>
            <w:tcW w:w="844" w:type="dxa"/>
            <w:vAlign w:val="center"/>
          </w:tcPr>
          <w:p w14:paraId="79B33AF0">
            <w:pPr>
              <w:widowControl/>
              <w:ind w:firstLine="0"/>
              <w:jc w:val="both"/>
              <w:rPr>
                <w:rFonts w:hint="eastAsia" w:ascii="宋体" w:hAnsi="宋体" w:cs="宋体"/>
                <w:b/>
                <w:bCs/>
                <w:color w:val="000000"/>
                <w:sz w:val="24"/>
                <w:szCs w:val="24"/>
              </w:rPr>
            </w:pPr>
            <w:r>
              <w:rPr>
                <w:rFonts w:hint="eastAsia" w:ascii="宋体" w:hAnsi="宋体" w:cs="宋体"/>
                <w:b/>
                <w:bCs/>
                <w:color w:val="000000"/>
                <w:sz w:val="24"/>
                <w:szCs w:val="24"/>
              </w:rPr>
              <w:t>证书号</w:t>
            </w:r>
          </w:p>
        </w:tc>
        <w:tc>
          <w:tcPr>
            <w:tcW w:w="844" w:type="dxa"/>
            <w:vAlign w:val="center"/>
          </w:tcPr>
          <w:p w14:paraId="185CCA86">
            <w:pPr>
              <w:widowControl/>
              <w:ind w:firstLine="0"/>
              <w:jc w:val="both"/>
              <w:rPr>
                <w:rFonts w:hint="eastAsia" w:ascii="宋体" w:hAnsi="宋体" w:cs="宋体"/>
                <w:b/>
                <w:bCs/>
                <w:color w:val="000000"/>
                <w:sz w:val="24"/>
                <w:szCs w:val="24"/>
              </w:rPr>
            </w:pPr>
            <w:r>
              <w:rPr>
                <w:rFonts w:hint="eastAsia" w:ascii="宋体" w:hAnsi="宋体" w:cs="宋体"/>
                <w:b/>
                <w:bCs/>
                <w:color w:val="000000"/>
                <w:sz w:val="24"/>
                <w:szCs w:val="24"/>
              </w:rPr>
              <w:t>技术职称</w:t>
            </w:r>
          </w:p>
        </w:tc>
        <w:tc>
          <w:tcPr>
            <w:tcW w:w="845" w:type="dxa"/>
            <w:vAlign w:val="center"/>
          </w:tcPr>
          <w:p w14:paraId="68DBC96B">
            <w:pPr>
              <w:widowControl/>
              <w:ind w:firstLine="0"/>
              <w:jc w:val="both"/>
              <w:rPr>
                <w:rFonts w:hint="eastAsia" w:ascii="宋体" w:hAnsi="宋体" w:cs="宋体"/>
                <w:b/>
                <w:bCs/>
                <w:color w:val="000000"/>
                <w:sz w:val="24"/>
                <w:szCs w:val="24"/>
              </w:rPr>
            </w:pPr>
            <w:r>
              <w:rPr>
                <w:rFonts w:hint="eastAsia" w:ascii="宋体" w:hAnsi="宋体" w:cs="宋体"/>
                <w:b/>
                <w:bCs/>
                <w:color w:val="000000"/>
                <w:sz w:val="24"/>
                <w:szCs w:val="24"/>
              </w:rPr>
              <w:t>相关工作年限</w:t>
            </w:r>
          </w:p>
        </w:tc>
        <w:tc>
          <w:tcPr>
            <w:tcW w:w="845" w:type="dxa"/>
            <w:vAlign w:val="center"/>
          </w:tcPr>
          <w:p w14:paraId="355351F5">
            <w:pPr>
              <w:widowControl/>
              <w:ind w:firstLine="0"/>
              <w:jc w:val="both"/>
              <w:rPr>
                <w:rFonts w:hint="eastAsia" w:ascii="宋体" w:hAnsi="宋体" w:cs="宋体"/>
                <w:b/>
                <w:bCs/>
                <w:color w:val="000000"/>
                <w:sz w:val="24"/>
                <w:szCs w:val="24"/>
              </w:rPr>
            </w:pPr>
            <w:r>
              <w:rPr>
                <w:rFonts w:hint="eastAsia" w:ascii="宋体" w:hAnsi="宋体" w:cs="宋体"/>
                <w:b/>
                <w:bCs/>
                <w:color w:val="000000"/>
                <w:sz w:val="24"/>
                <w:szCs w:val="24"/>
              </w:rPr>
              <w:t>备注</w:t>
            </w:r>
          </w:p>
        </w:tc>
      </w:tr>
      <w:tr w14:paraId="0574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3381A9C9">
            <w:pPr>
              <w:widowControl/>
              <w:jc w:val="center"/>
              <w:rPr>
                <w:rFonts w:hint="eastAsia" w:ascii="宋体" w:hAnsi="宋体" w:cs="宋体"/>
                <w:b/>
                <w:bCs/>
                <w:color w:val="000000"/>
                <w:sz w:val="24"/>
                <w:szCs w:val="24"/>
              </w:rPr>
            </w:pPr>
          </w:p>
        </w:tc>
        <w:tc>
          <w:tcPr>
            <w:tcW w:w="844" w:type="dxa"/>
            <w:vAlign w:val="center"/>
          </w:tcPr>
          <w:p w14:paraId="63F9780C">
            <w:pPr>
              <w:widowControl/>
              <w:jc w:val="center"/>
              <w:rPr>
                <w:rFonts w:hint="eastAsia" w:ascii="宋体" w:hAnsi="宋体" w:cs="宋体"/>
                <w:b/>
                <w:bCs/>
                <w:color w:val="000000"/>
                <w:sz w:val="24"/>
                <w:szCs w:val="24"/>
              </w:rPr>
            </w:pPr>
          </w:p>
        </w:tc>
        <w:tc>
          <w:tcPr>
            <w:tcW w:w="844" w:type="dxa"/>
            <w:vAlign w:val="center"/>
          </w:tcPr>
          <w:p w14:paraId="2088CD9B">
            <w:pPr>
              <w:widowControl/>
              <w:jc w:val="center"/>
              <w:rPr>
                <w:rFonts w:hint="eastAsia" w:ascii="宋体" w:hAnsi="宋体" w:cs="宋体"/>
                <w:b/>
                <w:bCs/>
                <w:color w:val="000000"/>
                <w:sz w:val="24"/>
                <w:szCs w:val="24"/>
              </w:rPr>
            </w:pPr>
          </w:p>
        </w:tc>
        <w:tc>
          <w:tcPr>
            <w:tcW w:w="844" w:type="dxa"/>
            <w:vAlign w:val="center"/>
          </w:tcPr>
          <w:p w14:paraId="501C2C39">
            <w:pPr>
              <w:widowControl/>
              <w:jc w:val="center"/>
              <w:rPr>
                <w:rFonts w:hint="eastAsia" w:ascii="宋体" w:hAnsi="宋体" w:cs="宋体"/>
                <w:b/>
                <w:bCs/>
                <w:color w:val="000000"/>
                <w:sz w:val="24"/>
                <w:szCs w:val="24"/>
              </w:rPr>
            </w:pPr>
          </w:p>
        </w:tc>
        <w:tc>
          <w:tcPr>
            <w:tcW w:w="844" w:type="dxa"/>
            <w:vAlign w:val="center"/>
          </w:tcPr>
          <w:p w14:paraId="500E5506">
            <w:pPr>
              <w:widowControl/>
              <w:jc w:val="center"/>
              <w:rPr>
                <w:rFonts w:hint="eastAsia" w:ascii="宋体" w:hAnsi="宋体" w:cs="宋体"/>
                <w:b/>
                <w:bCs/>
                <w:color w:val="000000"/>
                <w:sz w:val="24"/>
                <w:szCs w:val="24"/>
              </w:rPr>
            </w:pPr>
          </w:p>
        </w:tc>
        <w:tc>
          <w:tcPr>
            <w:tcW w:w="844" w:type="dxa"/>
            <w:vAlign w:val="center"/>
          </w:tcPr>
          <w:p w14:paraId="4EC93116">
            <w:pPr>
              <w:widowControl/>
              <w:jc w:val="center"/>
              <w:rPr>
                <w:rFonts w:hint="eastAsia" w:ascii="宋体" w:hAnsi="宋体" w:cs="宋体"/>
                <w:b/>
                <w:bCs/>
                <w:color w:val="000000"/>
                <w:sz w:val="24"/>
                <w:szCs w:val="24"/>
              </w:rPr>
            </w:pPr>
          </w:p>
        </w:tc>
        <w:tc>
          <w:tcPr>
            <w:tcW w:w="844" w:type="dxa"/>
            <w:vAlign w:val="center"/>
          </w:tcPr>
          <w:p w14:paraId="169D4A0B">
            <w:pPr>
              <w:widowControl/>
              <w:jc w:val="center"/>
              <w:rPr>
                <w:rFonts w:hint="eastAsia" w:ascii="宋体" w:hAnsi="宋体" w:cs="宋体"/>
                <w:b/>
                <w:bCs/>
                <w:color w:val="000000"/>
                <w:sz w:val="24"/>
                <w:szCs w:val="24"/>
              </w:rPr>
            </w:pPr>
          </w:p>
        </w:tc>
        <w:tc>
          <w:tcPr>
            <w:tcW w:w="844" w:type="dxa"/>
            <w:vAlign w:val="center"/>
          </w:tcPr>
          <w:p w14:paraId="0AC46E09">
            <w:pPr>
              <w:widowControl/>
              <w:jc w:val="center"/>
              <w:rPr>
                <w:rFonts w:hint="eastAsia" w:ascii="宋体" w:hAnsi="宋体" w:cs="宋体"/>
                <w:b/>
                <w:bCs/>
                <w:color w:val="000000"/>
                <w:sz w:val="24"/>
                <w:szCs w:val="24"/>
              </w:rPr>
            </w:pPr>
          </w:p>
        </w:tc>
        <w:tc>
          <w:tcPr>
            <w:tcW w:w="844" w:type="dxa"/>
            <w:vAlign w:val="center"/>
          </w:tcPr>
          <w:p w14:paraId="3D02A78D">
            <w:pPr>
              <w:widowControl/>
              <w:jc w:val="center"/>
              <w:rPr>
                <w:rFonts w:hint="eastAsia" w:ascii="宋体" w:hAnsi="宋体" w:cs="宋体"/>
                <w:b/>
                <w:bCs/>
                <w:color w:val="000000"/>
                <w:sz w:val="24"/>
                <w:szCs w:val="24"/>
              </w:rPr>
            </w:pPr>
          </w:p>
        </w:tc>
        <w:tc>
          <w:tcPr>
            <w:tcW w:w="845" w:type="dxa"/>
            <w:vAlign w:val="center"/>
          </w:tcPr>
          <w:p w14:paraId="2134E016">
            <w:pPr>
              <w:widowControl/>
              <w:jc w:val="center"/>
              <w:rPr>
                <w:rFonts w:hint="eastAsia" w:ascii="宋体" w:hAnsi="宋体" w:cs="宋体"/>
                <w:b/>
                <w:bCs/>
                <w:color w:val="000000"/>
                <w:sz w:val="24"/>
                <w:szCs w:val="24"/>
              </w:rPr>
            </w:pPr>
          </w:p>
        </w:tc>
        <w:tc>
          <w:tcPr>
            <w:tcW w:w="845" w:type="dxa"/>
            <w:vAlign w:val="center"/>
          </w:tcPr>
          <w:p w14:paraId="30BE7D05">
            <w:pPr>
              <w:widowControl/>
              <w:jc w:val="center"/>
              <w:rPr>
                <w:rFonts w:hint="eastAsia" w:ascii="宋体" w:hAnsi="宋体" w:cs="宋体"/>
                <w:b/>
                <w:bCs/>
                <w:color w:val="000000"/>
                <w:sz w:val="24"/>
                <w:szCs w:val="24"/>
              </w:rPr>
            </w:pPr>
          </w:p>
        </w:tc>
      </w:tr>
      <w:tr w14:paraId="52DE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7585874B">
            <w:pPr>
              <w:widowControl/>
              <w:jc w:val="center"/>
              <w:rPr>
                <w:rFonts w:hint="eastAsia" w:ascii="宋体" w:hAnsi="宋体" w:cs="宋体"/>
                <w:b/>
                <w:bCs/>
                <w:color w:val="000000"/>
                <w:sz w:val="24"/>
                <w:szCs w:val="24"/>
              </w:rPr>
            </w:pPr>
          </w:p>
        </w:tc>
        <w:tc>
          <w:tcPr>
            <w:tcW w:w="844" w:type="dxa"/>
            <w:vAlign w:val="center"/>
          </w:tcPr>
          <w:p w14:paraId="7B063D81">
            <w:pPr>
              <w:widowControl/>
              <w:jc w:val="center"/>
              <w:rPr>
                <w:rFonts w:hint="eastAsia" w:ascii="宋体" w:hAnsi="宋体" w:cs="宋体"/>
                <w:b/>
                <w:bCs/>
                <w:color w:val="000000"/>
                <w:sz w:val="24"/>
                <w:szCs w:val="24"/>
              </w:rPr>
            </w:pPr>
          </w:p>
        </w:tc>
        <w:tc>
          <w:tcPr>
            <w:tcW w:w="844" w:type="dxa"/>
            <w:vAlign w:val="center"/>
          </w:tcPr>
          <w:p w14:paraId="62424EE7">
            <w:pPr>
              <w:widowControl/>
              <w:jc w:val="center"/>
              <w:rPr>
                <w:rFonts w:hint="eastAsia" w:ascii="宋体" w:hAnsi="宋体" w:cs="宋体"/>
                <w:b/>
                <w:bCs/>
                <w:color w:val="000000"/>
                <w:sz w:val="24"/>
                <w:szCs w:val="24"/>
              </w:rPr>
            </w:pPr>
          </w:p>
        </w:tc>
        <w:tc>
          <w:tcPr>
            <w:tcW w:w="844" w:type="dxa"/>
            <w:vAlign w:val="center"/>
          </w:tcPr>
          <w:p w14:paraId="061FA64E">
            <w:pPr>
              <w:widowControl/>
              <w:jc w:val="center"/>
              <w:rPr>
                <w:rFonts w:hint="eastAsia" w:ascii="宋体" w:hAnsi="宋体" w:cs="宋体"/>
                <w:b/>
                <w:bCs/>
                <w:color w:val="000000"/>
                <w:sz w:val="24"/>
                <w:szCs w:val="24"/>
              </w:rPr>
            </w:pPr>
          </w:p>
        </w:tc>
        <w:tc>
          <w:tcPr>
            <w:tcW w:w="844" w:type="dxa"/>
            <w:vAlign w:val="center"/>
          </w:tcPr>
          <w:p w14:paraId="309A89C6">
            <w:pPr>
              <w:widowControl/>
              <w:jc w:val="center"/>
              <w:rPr>
                <w:rFonts w:hint="eastAsia" w:ascii="宋体" w:hAnsi="宋体" w:cs="宋体"/>
                <w:b/>
                <w:bCs/>
                <w:color w:val="000000"/>
                <w:sz w:val="24"/>
                <w:szCs w:val="24"/>
              </w:rPr>
            </w:pPr>
          </w:p>
        </w:tc>
        <w:tc>
          <w:tcPr>
            <w:tcW w:w="844" w:type="dxa"/>
            <w:vAlign w:val="center"/>
          </w:tcPr>
          <w:p w14:paraId="4A375DDB">
            <w:pPr>
              <w:widowControl/>
              <w:jc w:val="center"/>
              <w:rPr>
                <w:rFonts w:hint="eastAsia" w:ascii="宋体" w:hAnsi="宋体" w:cs="宋体"/>
                <w:b/>
                <w:bCs/>
                <w:color w:val="000000"/>
                <w:sz w:val="24"/>
                <w:szCs w:val="24"/>
              </w:rPr>
            </w:pPr>
          </w:p>
        </w:tc>
        <w:tc>
          <w:tcPr>
            <w:tcW w:w="844" w:type="dxa"/>
            <w:vAlign w:val="center"/>
          </w:tcPr>
          <w:p w14:paraId="1E3BEFBA">
            <w:pPr>
              <w:widowControl/>
              <w:jc w:val="center"/>
              <w:rPr>
                <w:rFonts w:hint="eastAsia" w:ascii="宋体" w:hAnsi="宋体" w:cs="宋体"/>
                <w:b/>
                <w:bCs/>
                <w:color w:val="000000"/>
                <w:sz w:val="24"/>
                <w:szCs w:val="24"/>
              </w:rPr>
            </w:pPr>
          </w:p>
        </w:tc>
        <w:tc>
          <w:tcPr>
            <w:tcW w:w="844" w:type="dxa"/>
            <w:vAlign w:val="center"/>
          </w:tcPr>
          <w:p w14:paraId="0EC55695">
            <w:pPr>
              <w:widowControl/>
              <w:jc w:val="center"/>
              <w:rPr>
                <w:rFonts w:hint="eastAsia" w:ascii="宋体" w:hAnsi="宋体" w:cs="宋体"/>
                <w:b/>
                <w:bCs/>
                <w:color w:val="000000"/>
                <w:sz w:val="24"/>
                <w:szCs w:val="24"/>
              </w:rPr>
            </w:pPr>
          </w:p>
        </w:tc>
        <w:tc>
          <w:tcPr>
            <w:tcW w:w="844" w:type="dxa"/>
            <w:vAlign w:val="center"/>
          </w:tcPr>
          <w:p w14:paraId="3119B237">
            <w:pPr>
              <w:widowControl/>
              <w:jc w:val="center"/>
              <w:rPr>
                <w:rFonts w:hint="eastAsia" w:ascii="宋体" w:hAnsi="宋体" w:cs="宋体"/>
                <w:b/>
                <w:bCs/>
                <w:color w:val="000000"/>
                <w:sz w:val="24"/>
                <w:szCs w:val="24"/>
              </w:rPr>
            </w:pPr>
          </w:p>
        </w:tc>
        <w:tc>
          <w:tcPr>
            <w:tcW w:w="845" w:type="dxa"/>
            <w:vAlign w:val="center"/>
          </w:tcPr>
          <w:p w14:paraId="34702C47">
            <w:pPr>
              <w:widowControl/>
              <w:jc w:val="center"/>
              <w:rPr>
                <w:rFonts w:hint="eastAsia" w:ascii="宋体" w:hAnsi="宋体" w:cs="宋体"/>
                <w:b/>
                <w:bCs/>
                <w:color w:val="000000"/>
                <w:sz w:val="24"/>
                <w:szCs w:val="24"/>
              </w:rPr>
            </w:pPr>
          </w:p>
        </w:tc>
        <w:tc>
          <w:tcPr>
            <w:tcW w:w="845" w:type="dxa"/>
            <w:vAlign w:val="center"/>
          </w:tcPr>
          <w:p w14:paraId="643C867F">
            <w:pPr>
              <w:widowControl/>
              <w:jc w:val="center"/>
              <w:rPr>
                <w:rFonts w:hint="eastAsia" w:ascii="宋体" w:hAnsi="宋体" w:cs="宋体"/>
                <w:b/>
                <w:bCs/>
                <w:color w:val="000000"/>
                <w:sz w:val="24"/>
                <w:szCs w:val="24"/>
              </w:rPr>
            </w:pPr>
          </w:p>
        </w:tc>
      </w:tr>
      <w:tr w14:paraId="0E31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7696BEF3">
            <w:pPr>
              <w:widowControl/>
              <w:jc w:val="center"/>
              <w:rPr>
                <w:rFonts w:hint="eastAsia" w:ascii="宋体" w:hAnsi="宋体" w:cs="宋体"/>
                <w:b/>
                <w:bCs/>
                <w:color w:val="000000"/>
                <w:sz w:val="24"/>
                <w:szCs w:val="24"/>
              </w:rPr>
            </w:pPr>
          </w:p>
        </w:tc>
        <w:tc>
          <w:tcPr>
            <w:tcW w:w="844" w:type="dxa"/>
            <w:vAlign w:val="center"/>
          </w:tcPr>
          <w:p w14:paraId="091553D6">
            <w:pPr>
              <w:widowControl/>
              <w:jc w:val="center"/>
              <w:rPr>
                <w:rFonts w:hint="eastAsia" w:ascii="宋体" w:hAnsi="宋体" w:cs="宋体"/>
                <w:b/>
                <w:bCs/>
                <w:color w:val="000000"/>
                <w:sz w:val="24"/>
                <w:szCs w:val="24"/>
              </w:rPr>
            </w:pPr>
          </w:p>
        </w:tc>
        <w:tc>
          <w:tcPr>
            <w:tcW w:w="844" w:type="dxa"/>
            <w:vAlign w:val="center"/>
          </w:tcPr>
          <w:p w14:paraId="539E13E7">
            <w:pPr>
              <w:widowControl/>
              <w:jc w:val="center"/>
              <w:rPr>
                <w:rFonts w:hint="eastAsia" w:ascii="宋体" w:hAnsi="宋体" w:cs="宋体"/>
                <w:b/>
                <w:bCs/>
                <w:color w:val="000000"/>
                <w:sz w:val="24"/>
                <w:szCs w:val="24"/>
              </w:rPr>
            </w:pPr>
          </w:p>
        </w:tc>
        <w:tc>
          <w:tcPr>
            <w:tcW w:w="844" w:type="dxa"/>
            <w:vAlign w:val="center"/>
          </w:tcPr>
          <w:p w14:paraId="52B93B09">
            <w:pPr>
              <w:widowControl/>
              <w:jc w:val="center"/>
              <w:rPr>
                <w:rFonts w:hint="eastAsia" w:ascii="宋体" w:hAnsi="宋体" w:cs="宋体"/>
                <w:b/>
                <w:bCs/>
                <w:color w:val="000000"/>
                <w:sz w:val="24"/>
                <w:szCs w:val="24"/>
              </w:rPr>
            </w:pPr>
          </w:p>
        </w:tc>
        <w:tc>
          <w:tcPr>
            <w:tcW w:w="844" w:type="dxa"/>
            <w:vAlign w:val="center"/>
          </w:tcPr>
          <w:p w14:paraId="565A4B58">
            <w:pPr>
              <w:widowControl/>
              <w:jc w:val="center"/>
              <w:rPr>
                <w:rFonts w:hint="eastAsia" w:ascii="宋体" w:hAnsi="宋体" w:cs="宋体"/>
                <w:b/>
                <w:bCs/>
                <w:color w:val="000000"/>
                <w:sz w:val="24"/>
                <w:szCs w:val="24"/>
              </w:rPr>
            </w:pPr>
          </w:p>
        </w:tc>
        <w:tc>
          <w:tcPr>
            <w:tcW w:w="844" w:type="dxa"/>
            <w:vAlign w:val="center"/>
          </w:tcPr>
          <w:p w14:paraId="13FF9134">
            <w:pPr>
              <w:widowControl/>
              <w:jc w:val="center"/>
              <w:rPr>
                <w:rFonts w:hint="eastAsia" w:ascii="宋体" w:hAnsi="宋体" w:cs="宋体"/>
                <w:b/>
                <w:bCs/>
                <w:color w:val="000000"/>
                <w:sz w:val="24"/>
                <w:szCs w:val="24"/>
              </w:rPr>
            </w:pPr>
          </w:p>
        </w:tc>
        <w:tc>
          <w:tcPr>
            <w:tcW w:w="844" w:type="dxa"/>
            <w:vAlign w:val="center"/>
          </w:tcPr>
          <w:p w14:paraId="51A02F45">
            <w:pPr>
              <w:widowControl/>
              <w:jc w:val="center"/>
              <w:rPr>
                <w:rFonts w:hint="eastAsia" w:ascii="宋体" w:hAnsi="宋体" w:cs="宋体"/>
                <w:b/>
                <w:bCs/>
                <w:color w:val="000000"/>
                <w:sz w:val="24"/>
                <w:szCs w:val="24"/>
              </w:rPr>
            </w:pPr>
          </w:p>
        </w:tc>
        <w:tc>
          <w:tcPr>
            <w:tcW w:w="844" w:type="dxa"/>
            <w:vAlign w:val="center"/>
          </w:tcPr>
          <w:p w14:paraId="2ABBE2CA">
            <w:pPr>
              <w:widowControl/>
              <w:jc w:val="center"/>
              <w:rPr>
                <w:rFonts w:hint="eastAsia" w:ascii="宋体" w:hAnsi="宋体" w:cs="宋体"/>
                <w:b/>
                <w:bCs/>
                <w:color w:val="000000"/>
                <w:sz w:val="24"/>
                <w:szCs w:val="24"/>
              </w:rPr>
            </w:pPr>
          </w:p>
        </w:tc>
        <w:tc>
          <w:tcPr>
            <w:tcW w:w="844" w:type="dxa"/>
            <w:vAlign w:val="center"/>
          </w:tcPr>
          <w:p w14:paraId="051B62D1">
            <w:pPr>
              <w:widowControl/>
              <w:jc w:val="center"/>
              <w:rPr>
                <w:rFonts w:hint="eastAsia" w:ascii="宋体" w:hAnsi="宋体" w:cs="宋体"/>
                <w:b/>
                <w:bCs/>
                <w:color w:val="000000"/>
                <w:sz w:val="24"/>
                <w:szCs w:val="24"/>
              </w:rPr>
            </w:pPr>
          </w:p>
        </w:tc>
        <w:tc>
          <w:tcPr>
            <w:tcW w:w="845" w:type="dxa"/>
            <w:vAlign w:val="center"/>
          </w:tcPr>
          <w:p w14:paraId="6F8303B1">
            <w:pPr>
              <w:widowControl/>
              <w:jc w:val="center"/>
              <w:rPr>
                <w:rFonts w:hint="eastAsia" w:ascii="宋体" w:hAnsi="宋体" w:cs="宋体"/>
                <w:b/>
                <w:bCs/>
                <w:color w:val="000000"/>
                <w:sz w:val="24"/>
                <w:szCs w:val="24"/>
              </w:rPr>
            </w:pPr>
          </w:p>
        </w:tc>
        <w:tc>
          <w:tcPr>
            <w:tcW w:w="845" w:type="dxa"/>
            <w:vAlign w:val="center"/>
          </w:tcPr>
          <w:p w14:paraId="2C3C33FA">
            <w:pPr>
              <w:widowControl/>
              <w:jc w:val="center"/>
              <w:rPr>
                <w:rFonts w:hint="eastAsia" w:ascii="宋体" w:hAnsi="宋体" w:cs="宋体"/>
                <w:b/>
                <w:bCs/>
                <w:color w:val="000000"/>
                <w:sz w:val="24"/>
                <w:szCs w:val="24"/>
              </w:rPr>
            </w:pPr>
          </w:p>
        </w:tc>
      </w:tr>
      <w:tr w14:paraId="3E1C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53295F8F">
            <w:pPr>
              <w:widowControl/>
              <w:jc w:val="center"/>
              <w:rPr>
                <w:rFonts w:hint="eastAsia" w:ascii="宋体" w:hAnsi="宋体" w:cs="宋体"/>
                <w:b/>
                <w:bCs/>
                <w:color w:val="000000"/>
                <w:sz w:val="24"/>
                <w:szCs w:val="24"/>
              </w:rPr>
            </w:pPr>
          </w:p>
        </w:tc>
        <w:tc>
          <w:tcPr>
            <w:tcW w:w="844" w:type="dxa"/>
            <w:vAlign w:val="center"/>
          </w:tcPr>
          <w:p w14:paraId="0F2E8DFB">
            <w:pPr>
              <w:widowControl/>
              <w:jc w:val="center"/>
              <w:rPr>
                <w:rFonts w:hint="eastAsia" w:ascii="宋体" w:hAnsi="宋体" w:cs="宋体"/>
                <w:b/>
                <w:bCs/>
                <w:color w:val="000000"/>
                <w:sz w:val="24"/>
                <w:szCs w:val="24"/>
              </w:rPr>
            </w:pPr>
          </w:p>
        </w:tc>
        <w:tc>
          <w:tcPr>
            <w:tcW w:w="844" w:type="dxa"/>
            <w:vAlign w:val="center"/>
          </w:tcPr>
          <w:p w14:paraId="17E5E1AC">
            <w:pPr>
              <w:widowControl/>
              <w:jc w:val="center"/>
              <w:rPr>
                <w:rFonts w:hint="eastAsia" w:ascii="宋体" w:hAnsi="宋体" w:cs="宋体"/>
                <w:b/>
                <w:bCs/>
                <w:color w:val="000000"/>
                <w:sz w:val="24"/>
                <w:szCs w:val="24"/>
              </w:rPr>
            </w:pPr>
          </w:p>
        </w:tc>
        <w:tc>
          <w:tcPr>
            <w:tcW w:w="844" w:type="dxa"/>
            <w:vAlign w:val="center"/>
          </w:tcPr>
          <w:p w14:paraId="36854544">
            <w:pPr>
              <w:widowControl/>
              <w:jc w:val="center"/>
              <w:rPr>
                <w:rFonts w:hint="eastAsia" w:ascii="宋体" w:hAnsi="宋体" w:cs="宋体"/>
                <w:b/>
                <w:bCs/>
                <w:color w:val="000000"/>
                <w:sz w:val="24"/>
                <w:szCs w:val="24"/>
              </w:rPr>
            </w:pPr>
          </w:p>
        </w:tc>
        <w:tc>
          <w:tcPr>
            <w:tcW w:w="844" w:type="dxa"/>
            <w:vAlign w:val="center"/>
          </w:tcPr>
          <w:p w14:paraId="6DB60F67">
            <w:pPr>
              <w:widowControl/>
              <w:jc w:val="center"/>
              <w:rPr>
                <w:rFonts w:hint="eastAsia" w:ascii="宋体" w:hAnsi="宋体" w:cs="宋体"/>
                <w:b/>
                <w:bCs/>
                <w:color w:val="000000"/>
                <w:sz w:val="24"/>
                <w:szCs w:val="24"/>
              </w:rPr>
            </w:pPr>
          </w:p>
        </w:tc>
        <w:tc>
          <w:tcPr>
            <w:tcW w:w="844" w:type="dxa"/>
            <w:vAlign w:val="center"/>
          </w:tcPr>
          <w:p w14:paraId="01A1ADA7">
            <w:pPr>
              <w:widowControl/>
              <w:jc w:val="center"/>
              <w:rPr>
                <w:rFonts w:hint="eastAsia" w:ascii="宋体" w:hAnsi="宋体" w:cs="宋体"/>
                <w:b/>
                <w:bCs/>
                <w:color w:val="000000"/>
                <w:sz w:val="24"/>
                <w:szCs w:val="24"/>
              </w:rPr>
            </w:pPr>
          </w:p>
        </w:tc>
        <w:tc>
          <w:tcPr>
            <w:tcW w:w="844" w:type="dxa"/>
            <w:vAlign w:val="center"/>
          </w:tcPr>
          <w:p w14:paraId="083809AA">
            <w:pPr>
              <w:widowControl/>
              <w:jc w:val="center"/>
              <w:rPr>
                <w:rFonts w:hint="eastAsia" w:ascii="宋体" w:hAnsi="宋体" w:cs="宋体"/>
                <w:b/>
                <w:bCs/>
                <w:color w:val="000000"/>
                <w:sz w:val="24"/>
                <w:szCs w:val="24"/>
              </w:rPr>
            </w:pPr>
          </w:p>
        </w:tc>
        <w:tc>
          <w:tcPr>
            <w:tcW w:w="844" w:type="dxa"/>
            <w:vAlign w:val="center"/>
          </w:tcPr>
          <w:p w14:paraId="12755FC9">
            <w:pPr>
              <w:widowControl/>
              <w:jc w:val="center"/>
              <w:rPr>
                <w:rFonts w:hint="eastAsia" w:ascii="宋体" w:hAnsi="宋体" w:cs="宋体"/>
                <w:b/>
                <w:bCs/>
                <w:color w:val="000000"/>
                <w:sz w:val="24"/>
                <w:szCs w:val="24"/>
              </w:rPr>
            </w:pPr>
          </w:p>
        </w:tc>
        <w:tc>
          <w:tcPr>
            <w:tcW w:w="844" w:type="dxa"/>
            <w:vAlign w:val="center"/>
          </w:tcPr>
          <w:p w14:paraId="7233908D">
            <w:pPr>
              <w:widowControl/>
              <w:jc w:val="center"/>
              <w:rPr>
                <w:rFonts w:hint="eastAsia" w:ascii="宋体" w:hAnsi="宋体" w:cs="宋体"/>
                <w:b/>
                <w:bCs/>
                <w:color w:val="000000"/>
                <w:sz w:val="24"/>
                <w:szCs w:val="24"/>
              </w:rPr>
            </w:pPr>
          </w:p>
        </w:tc>
        <w:tc>
          <w:tcPr>
            <w:tcW w:w="845" w:type="dxa"/>
            <w:vAlign w:val="center"/>
          </w:tcPr>
          <w:p w14:paraId="088DB35B">
            <w:pPr>
              <w:widowControl/>
              <w:jc w:val="center"/>
              <w:rPr>
                <w:rFonts w:hint="eastAsia" w:ascii="宋体" w:hAnsi="宋体" w:cs="宋体"/>
                <w:b/>
                <w:bCs/>
                <w:color w:val="000000"/>
                <w:sz w:val="24"/>
                <w:szCs w:val="24"/>
              </w:rPr>
            </w:pPr>
          </w:p>
        </w:tc>
        <w:tc>
          <w:tcPr>
            <w:tcW w:w="845" w:type="dxa"/>
            <w:vAlign w:val="center"/>
          </w:tcPr>
          <w:p w14:paraId="08EE9038">
            <w:pPr>
              <w:widowControl/>
              <w:jc w:val="center"/>
              <w:rPr>
                <w:rFonts w:hint="eastAsia" w:ascii="宋体" w:hAnsi="宋体" w:cs="宋体"/>
                <w:b/>
                <w:bCs/>
                <w:color w:val="000000"/>
                <w:sz w:val="24"/>
                <w:szCs w:val="24"/>
              </w:rPr>
            </w:pPr>
          </w:p>
        </w:tc>
      </w:tr>
      <w:tr w14:paraId="2BC3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012ECD17">
            <w:pPr>
              <w:widowControl/>
              <w:jc w:val="center"/>
              <w:rPr>
                <w:rFonts w:hint="eastAsia" w:ascii="宋体" w:hAnsi="宋体" w:cs="宋体"/>
                <w:b/>
                <w:bCs/>
                <w:color w:val="000000"/>
                <w:sz w:val="24"/>
                <w:szCs w:val="24"/>
              </w:rPr>
            </w:pPr>
          </w:p>
        </w:tc>
        <w:tc>
          <w:tcPr>
            <w:tcW w:w="844" w:type="dxa"/>
            <w:vAlign w:val="center"/>
          </w:tcPr>
          <w:p w14:paraId="2315C37A">
            <w:pPr>
              <w:widowControl/>
              <w:jc w:val="center"/>
              <w:rPr>
                <w:rFonts w:hint="eastAsia" w:ascii="宋体" w:hAnsi="宋体" w:cs="宋体"/>
                <w:b/>
                <w:bCs/>
                <w:color w:val="000000"/>
                <w:sz w:val="24"/>
                <w:szCs w:val="24"/>
              </w:rPr>
            </w:pPr>
          </w:p>
        </w:tc>
        <w:tc>
          <w:tcPr>
            <w:tcW w:w="844" w:type="dxa"/>
            <w:vAlign w:val="center"/>
          </w:tcPr>
          <w:p w14:paraId="38F328DD">
            <w:pPr>
              <w:widowControl/>
              <w:jc w:val="center"/>
              <w:rPr>
                <w:rFonts w:hint="eastAsia" w:ascii="宋体" w:hAnsi="宋体" w:cs="宋体"/>
                <w:b/>
                <w:bCs/>
                <w:color w:val="000000"/>
                <w:sz w:val="24"/>
                <w:szCs w:val="24"/>
              </w:rPr>
            </w:pPr>
          </w:p>
        </w:tc>
        <w:tc>
          <w:tcPr>
            <w:tcW w:w="844" w:type="dxa"/>
            <w:vAlign w:val="center"/>
          </w:tcPr>
          <w:p w14:paraId="3325B7B0">
            <w:pPr>
              <w:widowControl/>
              <w:jc w:val="center"/>
              <w:rPr>
                <w:rFonts w:hint="eastAsia" w:ascii="宋体" w:hAnsi="宋体" w:cs="宋体"/>
                <w:b/>
                <w:bCs/>
                <w:color w:val="000000"/>
                <w:sz w:val="24"/>
                <w:szCs w:val="24"/>
              </w:rPr>
            </w:pPr>
          </w:p>
        </w:tc>
        <w:tc>
          <w:tcPr>
            <w:tcW w:w="844" w:type="dxa"/>
            <w:vAlign w:val="center"/>
          </w:tcPr>
          <w:p w14:paraId="70E24B53">
            <w:pPr>
              <w:widowControl/>
              <w:jc w:val="center"/>
              <w:rPr>
                <w:rFonts w:hint="eastAsia" w:ascii="宋体" w:hAnsi="宋体" w:cs="宋体"/>
                <w:b/>
                <w:bCs/>
                <w:color w:val="000000"/>
                <w:sz w:val="24"/>
                <w:szCs w:val="24"/>
              </w:rPr>
            </w:pPr>
          </w:p>
        </w:tc>
        <w:tc>
          <w:tcPr>
            <w:tcW w:w="844" w:type="dxa"/>
            <w:vAlign w:val="center"/>
          </w:tcPr>
          <w:p w14:paraId="4D3AE3E5">
            <w:pPr>
              <w:widowControl/>
              <w:jc w:val="center"/>
              <w:rPr>
                <w:rFonts w:hint="eastAsia" w:ascii="宋体" w:hAnsi="宋体" w:cs="宋体"/>
                <w:b/>
                <w:bCs/>
                <w:color w:val="000000"/>
                <w:sz w:val="24"/>
                <w:szCs w:val="24"/>
              </w:rPr>
            </w:pPr>
          </w:p>
        </w:tc>
        <w:tc>
          <w:tcPr>
            <w:tcW w:w="844" w:type="dxa"/>
            <w:vAlign w:val="center"/>
          </w:tcPr>
          <w:p w14:paraId="3EE1128A">
            <w:pPr>
              <w:widowControl/>
              <w:jc w:val="center"/>
              <w:rPr>
                <w:rFonts w:hint="eastAsia" w:ascii="宋体" w:hAnsi="宋体" w:cs="宋体"/>
                <w:b/>
                <w:bCs/>
                <w:color w:val="000000"/>
                <w:sz w:val="24"/>
                <w:szCs w:val="24"/>
              </w:rPr>
            </w:pPr>
          </w:p>
        </w:tc>
        <w:tc>
          <w:tcPr>
            <w:tcW w:w="844" w:type="dxa"/>
            <w:vAlign w:val="center"/>
          </w:tcPr>
          <w:p w14:paraId="46184BA6">
            <w:pPr>
              <w:widowControl/>
              <w:jc w:val="center"/>
              <w:rPr>
                <w:rFonts w:hint="eastAsia" w:ascii="宋体" w:hAnsi="宋体" w:cs="宋体"/>
                <w:b/>
                <w:bCs/>
                <w:color w:val="000000"/>
                <w:sz w:val="24"/>
                <w:szCs w:val="24"/>
              </w:rPr>
            </w:pPr>
          </w:p>
        </w:tc>
        <w:tc>
          <w:tcPr>
            <w:tcW w:w="844" w:type="dxa"/>
            <w:vAlign w:val="center"/>
          </w:tcPr>
          <w:p w14:paraId="328C768D">
            <w:pPr>
              <w:widowControl/>
              <w:jc w:val="center"/>
              <w:rPr>
                <w:rFonts w:hint="eastAsia" w:ascii="宋体" w:hAnsi="宋体" w:cs="宋体"/>
                <w:b/>
                <w:bCs/>
                <w:color w:val="000000"/>
                <w:sz w:val="24"/>
                <w:szCs w:val="24"/>
              </w:rPr>
            </w:pPr>
          </w:p>
        </w:tc>
        <w:tc>
          <w:tcPr>
            <w:tcW w:w="845" w:type="dxa"/>
            <w:vAlign w:val="center"/>
          </w:tcPr>
          <w:p w14:paraId="5F09972F">
            <w:pPr>
              <w:widowControl/>
              <w:jc w:val="center"/>
              <w:rPr>
                <w:rFonts w:hint="eastAsia" w:ascii="宋体" w:hAnsi="宋体" w:cs="宋体"/>
                <w:b/>
                <w:bCs/>
                <w:color w:val="000000"/>
                <w:sz w:val="24"/>
                <w:szCs w:val="24"/>
              </w:rPr>
            </w:pPr>
          </w:p>
        </w:tc>
        <w:tc>
          <w:tcPr>
            <w:tcW w:w="845" w:type="dxa"/>
            <w:vAlign w:val="center"/>
          </w:tcPr>
          <w:p w14:paraId="22B91862">
            <w:pPr>
              <w:widowControl/>
              <w:jc w:val="center"/>
              <w:rPr>
                <w:rFonts w:hint="eastAsia" w:ascii="宋体" w:hAnsi="宋体" w:cs="宋体"/>
                <w:b/>
                <w:bCs/>
                <w:color w:val="000000"/>
                <w:sz w:val="24"/>
                <w:szCs w:val="24"/>
              </w:rPr>
            </w:pPr>
          </w:p>
        </w:tc>
      </w:tr>
      <w:tr w14:paraId="2FE5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2BDB06AF">
            <w:pPr>
              <w:widowControl/>
              <w:jc w:val="center"/>
              <w:rPr>
                <w:rFonts w:hint="eastAsia" w:ascii="宋体" w:hAnsi="宋体" w:cs="宋体"/>
                <w:b/>
                <w:bCs/>
                <w:color w:val="000000"/>
                <w:sz w:val="24"/>
                <w:szCs w:val="24"/>
              </w:rPr>
            </w:pPr>
          </w:p>
        </w:tc>
        <w:tc>
          <w:tcPr>
            <w:tcW w:w="844" w:type="dxa"/>
            <w:vAlign w:val="center"/>
          </w:tcPr>
          <w:p w14:paraId="17AE429C">
            <w:pPr>
              <w:widowControl/>
              <w:jc w:val="center"/>
              <w:rPr>
                <w:rFonts w:hint="eastAsia" w:ascii="宋体" w:hAnsi="宋体" w:cs="宋体"/>
                <w:b/>
                <w:bCs/>
                <w:color w:val="000000"/>
                <w:sz w:val="24"/>
                <w:szCs w:val="24"/>
              </w:rPr>
            </w:pPr>
          </w:p>
        </w:tc>
        <w:tc>
          <w:tcPr>
            <w:tcW w:w="844" w:type="dxa"/>
            <w:vAlign w:val="center"/>
          </w:tcPr>
          <w:p w14:paraId="5D5E4C78">
            <w:pPr>
              <w:widowControl/>
              <w:jc w:val="center"/>
              <w:rPr>
                <w:rFonts w:hint="eastAsia" w:ascii="宋体" w:hAnsi="宋体" w:cs="宋体"/>
                <w:b/>
                <w:bCs/>
                <w:color w:val="000000"/>
                <w:sz w:val="24"/>
                <w:szCs w:val="24"/>
              </w:rPr>
            </w:pPr>
          </w:p>
        </w:tc>
        <w:tc>
          <w:tcPr>
            <w:tcW w:w="844" w:type="dxa"/>
            <w:vAlign w:val="center"/>
          </w:tcPr>
          <w:p w14:paraId="2B9F9E46">
            <w:pPr>
              <w:widowControl/>
              <w:jc w:val="center"/>
              <w:rPr>
                <w:rFonts w:hint="eastAsia" w:ascii="宋体" w:hAnsi="宋体" w:cs="宋体"/>
                <w:b/>
                <w:bCs/>
                <w:color w:val="000000"/>
                <w:sz w:val="24"/>
                <w:szCs w:val="24"/>
              </w:rPr>
            </w:pPr>
          </w:p>
        </w:tc>
        <w:tc>
          <w:tcPr>
            <w:tcW w:w="844" w:type="dxa"/>
            <w:vAlign w:val="center"/>
          </w:tcPr>
          <w:p w14:paraId="536F9267">
            <w:pPr>
              <w:widowControl/>
              <w:jc w:val="center"/>
              <w:rPr>
                <w:rFonts w:hint="eastAsia" w:ascii="宋体" w:hAnsi="宋体" w:cs="宋体"/>
                <w:b/>
                <w:bCs/>
                <w:color w:val="000000"/>
                <w:sz w:val="24"/>
                <w:szCs w:val="24"/>
              </w:rPr>
            </w:pPr>
          </w:p>
        </w:tc>
        <w:tc>
          <w:tcPr>
            <w:tcW w:w="844" w:type="dxa"/>
            <w:vAlign w:val="center"/>
          </w:tcPr>
          <w:p w14:paraId="43E90F7A">
            <w:pPr>
              <w:widowControl/>
              <w:jc w:val="center"/>
              <w:rPr>
                <w:rFonts w:hint="eastAsia" w:ascii="宋体" w:hAnsi="宋体" w:cs="宋体"/>
                <w:b/>
                <w:bCs/>
                <w:color w:val="000000"/>
                <w:sz w:val="24"/>
                <w:szCs w:val="24"/>
              </w:rPr>
            </w:pPr>
          </w:p>
        </w:tc>
        <w:tc>
          <w:tcPr>
            <w:tcW w:w="844" w:type="dxa"/>
            <w:vAlign w:val="center"/>
          </w:tcPr>
          <w:p w14:paraId="031A7439">
            <w:pPr>
              <w:widowControl/>
              <w:jc w:val="center"/>
              <w:rPr>
                <w:rFonts w:hint="eastAsia" w:ascii="宋体" w:hAnsi="宋体" w:cs="宋体"/>
                <w:b/>
                <w:bCs/>
                <w:color w:val="000000"/>
                <w:sz w:val="24"/>
                <w:szCs w:val="24"/>
              </w:rPr>
            </w:pPr>
          </w:p>
        </w:tc>
        <w:tc>
          <w:tcPr>
            <w:tcW w:w="844" w:type="dxa"/>
            <w:vAlign w:val="center"/>
          </w:tcPr>
          <w:p w14:paraId="2898959D">
            <w:pPr>
              <w:widowControl/>
              <w:jc w:val="center"/>
              <w:rPr>
                <w:rFonts w:hint="eastAsia" w:ascii="宋体" w:hAnsi="宋体" w:cs="宋体"/>
                <w:b/>
                <w:bCs/>
                <w:color w:val="000000"/>
                <w:sz w:val="24"/>
                <w:szCs w:val="24"/>
              </w:rPr>
            </w:pPr>
          </w:p>
        </w:tc>
        <w:tc>
          <w:tcPr>
            <w:tcW w:w="844" w:type="dxa"/>
            <w:vAlign w:val="center"/>
          </w:tcPr>
          <w:p w14:paraId="328B4EEA">
            <w:pPr>
              <w:widowControl/>
              <w:jc w:val="center"/>
              <w:rPr>
                <w:rFonts w:hint="eastAsia" w:ascii="宋体" w:hAnsi="宋体" w:cs="宋体"/>
                <w:b/>
                <w:bCs/>
                <w:color w:val="000000"/>
                <w:sz w:val="24"/>
                <w:szCs w:val="24"/>
              </w:rPr>
            </w:pPr>
          </w:p>
        </w:tc>
        <w:tc>
          <w:tcPr>
            <w:tcW w:w="845" w:type="dxa"/>
            <w:vAlign w:val="center"/>
          </w:tcPr>
          <w:p w14:paraId="0E2E160E">
            <w:pPr>
              <w:widowControl/>
              <w:jc w:val="center"/>
              <w:rPr>
                <w:rFonts w:hint="eastAsia" w:ascii="宋体" w:hAnsi="宋体" w:cs="宋体"/>
                <w:b/>
                <w:bCs/>
                <w:color w:val="000000"/>
                <w:sz w:val="24"/>
                <w:szCs w:val="24"/>
              </w:rPr>
            </w:pPr>
          </w:p>
        </w:tc>
        <w:tc>
          <w:tcPr>
            <w:tcW w:w="845" w:type="dxa"/>
            <w:vAlign w:val="center"/>
          </w:tcPr>
          <w:p w14:paraId="01001668">
            <w:pPr>
              <w:widowControl/>
              <w:jc w:val="center"/>
              <w:rPr>
                <w:rFonts w:hint="eastAsia" w:ascii="宋体" w:hAnsi="宋体" w:cs="宋体"/>
                <w:b/>
                <w:bCs/>
                <w:color w:val="000000"/>
                <w:sz w:val="24"/>
                <w:szCs w:val="24"/>
              </w:rPr>
            </w:pPr>
          </w:p>
        </w:tc>
      </w:tr>
      <w:tr w14:paraId="4A84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2365469A">
            <w:pPr>
              <w:widowControl/>
              <w:jc w:val="center"/>
              <w:rPr>
                <w:rFonts w:hint="eastAsia" w:ascii="宋体" w:hAnsi="宋体" w:cs="宋体"/>
                <w:b/>
                <w:bCs/>
                <w:color w:val="000000"/>
                <w:sz w:val="24"/>
                <w:szCs w:val="24"/>
              </w:rPr>
            </w:pPr>
          </w:p>
        </w:tc>
        <w:tc>
          <w:tcPr>
            <w:tcW w:w="844" w:type="dxa"/>
            <w:vAlign w:val="center"/>
          </w:tcPr>
          <w:p w14:paraId="3C7F95E0">
            <w:pPr>
              <w:widowControl/>
              <w:jc w:val="center"/>
              <w:rPr>
                <w:rFonts w:hint="eastAsia" w:ascii="宋体" w:hAnsi="宋体" w:cs="宋体"/>
                <w:b/>
                <w:bCs/>
                <w:color w:val="000000"/>
                <w:sz w:val="24"/>
                <w:szCs w:val="24"/>
              </w:rPr>
            </w:pPr>
          </w:p>
        </w:tc>
        <w:tc>
          <w:tcPr>
            <w:tcW w:w="844" w:type="dxa"/>
            <w:vAlign w:val="center"/>
          </w:tcPr>
          <w:p w14:paraId="072FB25F">
            <w:pPr>
              <w:widowControl/>
              <w:jc w:val="center"/>
              <w:rPr>
                <w:rFonts w:hint="eastAsia" w:ascii="宋体" w:hAnsi="宋体" w:cs="宋体"/>
                <w:b/>
                <w:bCs/>
                <w:color w:val="000000"/>
                <w:sz w:val="24"/>
                <w:szCs w:val="24"/>
              </w:rPr>
            </w:pPr>
          </w:p>
        </w:tc>
        <w:tc>
          <w:tcPr>
            <w:tcW w:w="844" w:type="dxa"/>
            <w:vAlign w:val="center"/>
          </w:tcPr>
          <w:p w14:paraId="33A2B226">
            <w:pPr>
              <w:widowControl/>
              <w:jc w:val="center"/>
              <w:rPr>
                <w:rFonts w:hint="eastAsia" w:ascii="宋体" w:hAnsi="宋体" w:cs="宋体"/>
                <w:b/>
                <w:bCs/>
                <w:color w:val="000000"/>
                <w:sz w:val="24"/>
                <w:szCs w:val="24"/>
              </w:rPr>
            </w:pPr>
          </w:p>
        </w:tc>
        <w:tc>
          <w:tcPr>
            <w:tcW w:w="844" w:type="dxa"/>
            <w:vAlign w:val="center"/>
          </w:tcPr>
          <w:p w14:paraId="4CD1A984">
            <w:pPr>
              <w:widowControl/>
              <w:jc w:val="center"/>
              <w:rPr>
                <w:rFonts w:hint="eastAsia" w:ascii="宋体" w:hAnsi="宋体" w:cs="宋体"/>
                <w:b/>
                <w:bCs/>
                <w:color w:val="000000"/>
                <w:sz w:val="24"/>
                <w:szCs w:val="24"/>
              </w:rPr>
            </w:pPr>
          </w:p>
        </w:tc>
        <w:tc>
          <w:tcPr>
            <w:tcW w:w="844" w:type="dxa"/>
            <w:vAlign w:val="center"/>
          </w:tcPr>
          <w:p w14:paraId="784A8478">
            <w:pPr>
              <w:widowControl/>
              <w:jc w:val="center"/>
              <w:rPr>
                <w:rFonts w:hint="eastAsia" w:ascii="宋体" w:hAnsi="宋体" w:cs="宋体"/>
                <w:b/>
                <w:bCs/>
                <w:color w:val="000000"/>
                <w:sz w:val="24"/>
                <w:szCs w:val="24"/>
              </w:rPr>
            </w:pPr>
          </w:p>
        </w:tc>
        <w:tc>
          <w:tcPr>
            <w:tcW w:w="844" w:type="dxa"/>
            <w:vAlign w:val="center"/>
          </w:tcPr>
          <w:p w14:paraId="1069BA1E">
            <w:pPr>
              <w:widowControl/>
              <w:jc w:val="center"/>
              <w:rPr>
                <w:rFonts w:hint="eastAsia" w:ascii="宋体" w:hAnsi="宋体" w:cs="宋体"/>
                <w:b/>
                <w:bCs/>
                <w:color w:val="000000"/>
                <w:sz w:val="24"/>
                <w:szCs w:val="24"/>
              </w:rPr>
            </w:pPr>
          </w:p>
        </w:tc>
        <w:tc>
          <w:tcPr>
            <w:tcW w:w="844" w:type="dxa"/>
            <w:vAlign w:val="center"/>
          </w:tcPr>
          <w:p w14:paraId="55456C51">
            <w:pPr>
              <w:widowControl/>
              <w:jc w:val="center"/>
              <w:rPr>
                <w:rFonts w:hint="eastAsia" w:ascii="宋体" w:hAnsi="宋体" w:cs="宋体"/>
                <w:b/>
                <w:bCs/>
                <w:color w:val="000000"/>
                <w:sz w:val="24"/>
                <w:szCs w:val="24"/>
              </w:rPr>
            </w:pPr>
          </w:p>
        </w:tc>
        <w:tc>
          <w:tcPr>
            <w:tcW w:w="844" w:type="dxa"/>
            <w:vAlign w:val="center"/>
          </w:tcPr>
          <w:p w14:paraId="2B555DEA">
            <w:pPr>
              <w:widowControl/>
              <w:jc w:val="center"/>
              <w:rPr>
                <w:rFonts w:hint="eastAsia" w:ascii="宋体" w:hAnsi="宋体" w:cs="宋体"/>
                <w:b/>
                <w:bCs/>
                <w:color w:val="000000"/>
                <w:sz w:val="24"/>
                <w:szCs w:val="24"/>
              </w:rPr>
            </w:pPr>
          </w:p>
        </w:tc>
        <w:tc>
          <w:tcPr>
            <w:tcW w:w="845" w:type="dxa"/>
            <w:vAlign w:val="center"/>
          </w:tcPr>
          <w:p w14:paraId="35971F05">
            <w:pPr>
              <w:widowControl/>
              <w:jc w:val="center"/>
              <w:rPr>
                <w:rFonts w:hint="eastAsia" w:ascii="宋体" w:hAnsi="宋体" w:cs="宋体"/>
                <w:b/>
                <w:bCs/>
                <w:color w:val="000000"/>
                <w:sz w:val="24"/>
                <w:szCs w:val="24"/>
              </w:rPr>
            </w:pPr>
          </w:p>
        </w:tc>
        <w:tc>
          <w:tcPr>
            <w:tcW w:w="845" w:type="dxa"/>
            <w:vAlign w:val="center"/>
          </w:tcPr>
          <w:p w14:paraId="568E003F">
            <w:pPr>
              <w:widowControl/>
              <w:jc w:val="center"/>
              <w:rPr>
                <w:rFonts w:hint="eastAsia" w:ascii="宋体" w:hAnsi="宋体" w:cs="宋体"/>
                <w:b/>
                <w:bCs/>
                <w:color w:val="000000"/>
                <w:sz w:val="24"/>
                <w:szCs w:val="24"/>
              </w:rPr>
            </w:pPr>
          </w:p>
        </w:tc>
      </w:tr>
    </w:tbl>
    <w:p w14:paraId="6945E65A">
      <w:pPr>
        <w:widowControl/>
        <w:jc w:val="center"/>
        <w:rPr>
          <w:rFonts w:hint="eastAsia" w:ascii="宋体" w:hAnsi="宋体" w:cs="宋体"/>
          <w:b/>
          <w:bCs/>
          <w:color w:val="000000"/>
          <w:sz w:val="24"/>
          <w:szCs w:val="24"/>
        </w:rPr>
      </w:pPr>
    </w:p>
    <w:p w14:paraId="67C4D062">
      <w:pPr>
        <w:pStyle w:val="74"/>
        <w:rPr>
          <w:rFonts w:hint="eastAsia" w:hAnsi="宋体" w:cs="宋体"/>
          <w:color w:val="000000"/>
          <w:sz w:val="24"/>
          <w:szCs w:val="24"/>
        </w:rPr>
      </w:pPr>
    </w:p>
    <w:p w14:paraId="529DC47A">
      <w:pPr>
        <w:rPr>
          <w:rFonts w:hint="eastAsia" w:ascii="宋体" w:hAnsi="宋体" w:cs="宋体"/>
          <w:color w:val="000000"/>
          <w:sz w:val="24"/>
          <w:szCs w:val="24"/>
        </w:rPr>
      </w:pPr>
    </w:p>
    <w:p w14:paraId="43EC6E5C">
      <w:pPr>
        <w:pStyle w:val="74"/>
      </w:pPr>
    </w:p>
    <w:p w14:paraId="259C0852">
      <w:pPr>
        <w:widowControl/>
        <w:ind w:firstLine="0"/>
        <w:rPr>
          <w:rFonts w:hint="eastAsia" w:ascii="宋体" w:hAnsi="宋体" w:cs="宋体"/>
          <w:color w:val="000000"/>
          <w:sz w:val="24"/>
          <w:szCs w:val="24"/>
        </w:rPr>
      </w:pPr>
      <w:r>
        <w:rPr>
          <w:rFonts w:hint="eastAsia" w:ascii="宋体" w:hAnsi="宋体" w:cs="宋体"/>
          <w:color w:val="000000"/>
          <w:sz w:val="24"/>
          <w:szCs w:val="24"/>
        </w:rPr>
        <w:t>投标单位（加盖公章）：</w:t>
      </w:r>
      <w:r>
        <w:rPr>
          <w:rFonts w:hint="eastAsia" w:ascii="宋体" w:hAnsi="宋体" w:cs="宋体"/>
          <w:color w:val="000000"/>
          <w:sz w:val="24"/>
          <w:szCs w:val="24"/>
          <w:u w:val="single"/>
        </w:rPr>
        <w:t>                             </w:t>
      </w:r>
    </w:p>
    <w:p w14:paraId="34338AEF">
      <w:pPr>
        <w:widowControl/>
        <w:rPr>
          <w:rFonts w:hint="eastAsia" w:ascii="宋体" w:hAnsi="宋体" w:cs="宋体"/>
          <w:color w:val="000000"/>
          <w:sz w:val="24"/>
          <w:szCs w:val="24"/>
        </w:rPr>
      </w:pPr>
    </w:p>
    <w:p w14:paraId="76B0A54A">
      <w:pPr>
        <w:widowControl/>
        <w:rPr>
          <w:rFonts w:hint="eastAsia" w:ascii="宋体" w:hAnsi="宋体" w:cs="宋体"/>
          <w:b/>
          <w:bCs/>
          <w:color w:val="000000"/>
          <w:sz w:val="24"/>
          <w:szCs w:val="24"/>
        </w:rPr>
      </w:pPr>
    </w:p>
    <w:p w14:paraId="61CA0EE4">
      <w:pPr>
        <w:widowControl/>
        <w:spacing w:after="240"/>
        <w:ind w:firstLine="0"/>
        <w:outlineLvl w:val="2"/>
        <w:rPr>
          <w:rFonts w:hint="eastAsia" w:ascii="宋体" w:hAnsi="宋体" w:cs="宋体"/>
          <w:b/>
          <w:bCs/>
          <w:color w:val="000000"/>
          <w:sz w:val="24"/>
          <w:szCs w:val="24"/>
        </w:rPr>
      </w:pPr>
      <w:r>
        <w:rPr>
          <w:rFonts w:hint="eastAsia" w:ascii="宋体" w:hAnsi="宋体" w:cs="宋体"/>
          <w:b/>
          <w:bCs/>
          <w:color w:val="000000"/>
          <w:sz w:val="24"/>
          <w:szCs w:val="24"/>
        </w:rPr>
        <w:br w:type="page" w:clear="all"/>
      </w:r>
      <w:bookmarkStart w:id="83" w:name="_Toc19348"/>
      <w:bookmarkStart w:id="84" w:name="_Toc1537"/>
      <w:bookmarkStart w:id="85" w:name="_Toc16080"/>
      <w:r>
        <w:rPr>
          <w:rFonts w:hint="eastAsia" w:ascii="宋体" w:hAnsi="宋体" w:cs="宋体"/>
          <w:b/>
          <w:bCs/>
          <w:color w:val="000000"/>
          <w:sz w:val="24"/>
          <w:szCs w:val="24"/>
        </w:rPr>
        <w:t>附件二、供应商类似业绩情况表</w:t>
      </w:r>
      <w:bookmarkEnd w:id="83"/>
      <w:bookmarkEnd w:id="84"/>
      <w:bookmarkEnd w:id="85"/>
    </w:p>
    <w:p w14:paraId="1459C89F">
      <w:pPr>
        <w:widowControl/>
        <w:ind w:firstLine="3477" w:firstLineChars="1443"/>
        <w:jc w:val="both"/>
        <w:rPr>
          <w:rFonts w:hint="eastAsia" w:ascii="宋体" w:hAnsi="宋体" w:cs="宋体"/>
          <w:b/>
          <w:bCs/>
          <w:color w:val="000000"/>
          <w:sz w:val="24"/>
          <w:szCs w:val="24"/>
        </w:rPr>
      </w:pPr>
      <w:bookmarkStart w:id="86" w:name="_Toc8537"/>
      <w:r>
        <w:rPr>
          <w:rFonts w:hint="eastAsia" w:ascii="宋体" w:hAnsi="宋体" w:cs="宋体"/>
          <w:b/>
          <w:bCs/>
          <w:color w:val="000000"/>
          <w:sz w:val="24"/>
          <w:szCs w:val="24"/>
        </w:rPr>
        <w:t>供应商类似业绩情况表</w:t>
      </w:r>
      <w:bookmarkEnd w:id="86"/>
    </w:p>
    <w:tbl>
      <w:tblPr>
        <w:tblStyle w:val="60"/>
        <w:tblW w:w="0" w:type="auto"/>
        <w:jc w:val="center"/>
        <w:tblLayout w:type="autofit"/>
        <w:tblCellMar>
          <w:top w:w="0" w:type="dxa"/>
          <w:left w:w="108" w:type="dxa"/>
          <w:bottom w:w="0" w:type="dxa"/>
          <w:right w:w="108" w:type="dxa"/>
        </w:tblCellMar>
      </w:tblPr>
      <w:tblGrid>
        <w:gridCol w:w="682"/>
        <w:gridCol w:w="1304"/>
        <w:gridCol w:w="698"/>
        <w:gridCol w:w="1397"/>
        <w:gridCol w:w="1483"/>
        <w:gridCol w:w="1457"/>
        <w:gridCol w:w="1583"/>
        <w:gridCol w:w="682"/>
      </w:tblGrid>
      <w:tr w14:paraId="53E79931">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022688F">
            <w:pPr>
              <w:widowControl/>
              <w:spacing w:line="400" w:lineRule="atLeast"/>
              <w:ind w:firstLine="0"/>
              <w:jc w:val="center"/>
              <w:rPr>
                <w:rFonts w:hint="eastAsia" w:ascii="宋体" w:hAnsi="宋体" w:cs="宋体"/>
                <w:b/>
                <w:bCs/>
                <w:color w:val="000000"/>
                <w:sz w:val="24"/>
                <w:szCs w:val="24"/>
              </w:rPr>
            </w:pPr>
            <w:r>
              <w:rPr>
                <w:rFonts w:hint="eastAsia" w:ascii="宋体" w:hAnsi="宋体" w:cs="宋体"/>
                <w:b/>
                <w:bCs/>
                <w:color w:val="000000"/>
                <w:sz w:val="24"/>
                <w:szCs w:val="24"/>
              </w:rPr>
              <w:t>序号</w:t>
            </w:r>
          </w:p>
        </w:tc>
        <w:tc>
          <w:tcPr>
            <w:tcW w:w="1304" w:type="dxa"/>
            <w:tcBorders>
              <w:top w:val="single" w:color="000000" w:sz="4" w:space="0"/>
              <w:left w:val="nil"/>
              <w:bottom w:val="single" w:color="000000" w:sz="4" w:space="0"/>
              <w:right w:val="single" w:color="000000" w:sz="4" w:space="0"/>
            </w:tcBorders>
            <w:vAlign w:val="center"/>
          </w:tcPr>
          <w:p w14:paraId="6AB7F920">
            <w:pPr>
              <w:widowControl/>
              <w:spacing w:line="400" w:lineRule="atLeast"/>
              <w:ind w:firstLine="0"/>
              <w:jc w:val="center"/>
              <w:rPr>
                <w:rFonts w:hint="eastAsia" w:ascii="宋体" w:hAnsi="宋体" w:cs="宋体"/>
                <w:b/>
                <w:bCs/>
                <w:color w:val="000000"/>
                <w:sz w:val="24"/>
                <w:szCs w:val="24"/>
              </w:rPr>
            </w:pPr>
            <w:r>
              <w:rPr>
                <w:rFonts w:hint="eastAsia" w:ascii="宋体" w:hAnsi="宋体" w:cs="宋体"/>
                <w:b/>
                <w:bCs/>
                <w:color w:val="000000"/>
                <w:sz w:val="24"/>
                <w:szCs w:val="24"/>
              </w:rPr>
              <w:t>项目名称</w:t>
            </w:r>
          </w:p>
        </w:tc>
        <w:tc>
          <w:tcPr>
            <w:tcW w:w="698" w:type="dxa"/>
            <w:tcBorders>
              <w:top w:val="single" w:color="000000" w:sz="4" w:space="0"/>
              <w:left w:val="nil"/>
              <w:bottom w:val="single" w:color="000000" w:sz="4" w:space="0"/>
              <w:right w:val="single" w:color="000000" w:sz="4" w:space="0"/>
            </w:tcBorders>
            <w:vAlign w:val="center"/>
          </w:tcPr>
          <w:p w14:paraId="5958F233">
            <w:pPr>
              <w:widowControl/>
              <w:spacing w:line="400" w:lineRule="atLeast"/>
              <w:ind w:firstLine="0"/>
              <w:jc w:val="center"/>
              <w:rPr>
                <w:rFonts w:hint="eastAsia" w:ascii="宋体" w:hAnsi="宋体" w:cs="宋体"/>
                <w:b/>
                <w:bCs/>
                <w:color w:val="000000"/>
                <w:sz w:val="24"/>
                <w:szCs w:val="24"/>
              </w:rPr>
            </w:pPr>
            <w:r>
              <w:rPr>
                <w:rFonts w:hint="eastAsia" w:ascii="宋体" w:hAnsi="宋体" w:cs="宋体"/>
                <w:b/>
                <w:bCs/>
                <w:color w:val="000000"/>
                <w:sz w:val="24"/>
                <w:szCs w:val="24"/>
              </w:rPr>
              <w:t>业主单位</w:t>
            </w:r>
          </w:p>
        </w:tc>
        <w:tc>
          <w:tcPr>
            <w:tcW w:w="1397" w:type="dxa"/>
            <w:tcBorders>
              <w:top w:val="single" w:color="000000" w:sz="4" w:space="0"/>
              <w:left w:val="nil"/>
              <w:bottom w:val="single" w:color="000000" w:sz="4" w:space="0"/>
              <w:right w:val="single" w:color="000000" w:sz="4" w:space="0"/>
            </w:tcBorders>
            <w:vAlign w:val="center"/>
          </w:tcPr>
          <w:p w14:paraId="52D1283A">
            <w:pPr>
              <w:widowControl/>
              <w:spacing w:line="400" w:lineRule="atLeast"/>
              <w:ind w:firstLine="0"/>
              <w:jc w:val="center"/>
              <w:rPr>
                <w:rFonts w:hint="eastAsia" w:ascii="宋体" w:hAnsi="宋体" w:cs="宋体"/>
                <w:b/>
                <w:bCs/>
                <w:color w:val="000000"/>
                <w:sz w:val="24"/>
                <w:szCs w:val="24"/>
              </w:rPr>
            </w:pPr>
            <w:r>
              <w:rPr>
                <w:rFonts w:hint="eastAsia" w:ascii="宋体" w:hAnsi="宋体" w:cs="宋体"/>
                <w:b/>
                <w:bCs/>
                <w:color w:val="000000"/>
                <w:sz w:val="24"/>
                <w:szCs w:val="24"/>
              </w:rPr>
              <w:t>项目规模</w:t>
            </w:r>
          </w:p>
        </w:tc>
        <w:tc>
          <w:tcPr>
            <w:tcW w:w="1483" w:type="dxa"/>
            <w:tcBorders>
              <w:top w:val="single" w:color="000000" w:sz="4" w:space="0"/>
              <w:left w:val="nil"/>
              <w:bottom w:val="single" w:color="000000" w:sz="4" w:space="0"/>
              <w:right w:val="single" w:color="000000" w:sz="4" w:space="0"/>
            </w:tcBorders>
            <w:vAlign w:val="center"/>
          </w:tcPr>
          <w:p w14:paraId="250CF911">
            <w:pPr>
              <w:widowControl/>
              <w:spacing w:line="400" w:lineRule="atLeast"/>
              <w:ind w:firstLine="0"/>
              <w:jc w:val="center"/>
              <w:rPr>
                <w:rFonts w:hint="eastAsia" w:ascii="宋体" w:hAnsi="宋体" w:cs="宋体"/>
                <w:b/>
                <w:bCs/>
                <w:color w:val="000000"/>
                <w:sz w:val="24"/>
                <w:szCs w:val="24"/>
              </w:rPr>
            </w:pPr>
            <w:r>
              <w:rPr>
                <w:rFonts w:hint="eastAsia" w:ascii="宋体" w:hAnsi="宋体" w:cs="宋体"/>
                <w:b/>
                <w:bCs/>
                <w:color w:val="000000"/>
                <w:sz w:val="24"/>
                <w:szCs w:val="24"/>
              </w:rPr>
              <w:t>获奖情况</w:t>
            </w:r>
          </w:p>
        </w:tc>
        <w:tc>
          <w:tcPr>
            <w:tcW w:w="1457" w:type="dxa"/>
            <w:tcBorders>
              <w:top w:val="single" w:color="000000" w:sz="4" w:space="0"/>
              <w:left w:val="nil"/>
              <w:bottom w:val="single" w:color="000000" w:sz="4" w:space="0"/>
              <w:right w:val="single" w:color="000000" w:sz="4" w:space="0"/>
            </w:tcBorders>
            <w:vAlign w:val="center"/>
          </w:tcPr>
          <w:p w14:paraId="2413F675">
            <w:pPr>
              <w:widowControl/>
              <w:spacing w:line="400" w:lineRule="atLeast"/>
              <w:ind w:firstLine="0"/>
              <w:jc w:val="center"/>
              <w:rPr>
                <w:rFonts w:hint="eastAsia" w:ascii="宋体" w:hAnsi="宋体" w:cs="宋体"/>
                <w:b/>
                <w:bCs/>
                <w:color w:val="000000"/>
                <w:sz w:val="24"/>
                <w:szCs w:val="24"/>
              </w:rPr>
            </w:pPr>
            <w:r>
              <w:rPr>
                <w:rFonts w:hint="eastAsia" w:ascii="宋体" w:hAnsi="宋体" w:cs="宋体"/>
                <w:b/>
                <w:bCs/>
                <w:color w:val="000000"/>
                <w:sz w:val="24"/>
                <w:szCs w:val="24"/>
              </w:rPr>
              <w:t>签约及服务时间</w:t>
            </w:r>
          </w:p>
        </w:tc>
        <w:tc>
          <w:tcPr>
            <w:tcW w:w="0" w:type="auto"/>
            <w:tcBorders>
              <w:top w:val="single" w:color="000000" w:sz="4" w:space="0"/>
              <w:left w:val="nil"/>
              <w:bottom w:val="single" w:color="000000" w:sz="4" w:space="0"/>
              <w:right w:val="single" w:color="000000" w:sz="4" w:space="0"/>
            </w:tcBorders>
            <w:vAlign w:val="center"/>
          </w:tcPr>
          <w:p w14:paraId="556DC3B0">
            <w:pPr>
              <w:widowControl/>
              <w:spacing w:line="400" w:lineRule="atLeast"/>
              <w:ind w:firstLine="0"/>
              <w:jc w:val="center"/>
              <w:rPr>
                <w:rFonts w:hint="eastAsia" w:ascii="宋体" w:hAnsi="宋体" w:cs="宋体"/>
                <w:b/>
                <w:bCs/>
                <w:color w:val="000000"/>
                <w:sz w:val="24"/>
                <w:szCs w:val="24"/>
              </w:rPr>
            </w:pPr>
            <w:r>
              <w:rPr>
                <w:rFonts w:hint="eastAsia" w:ascii="宋体" w:hAnsi="宋体" w:cs="宋体"/>
                <w:b/>
                <w:bCs/>
                <w:color w:val="000000"/>
                <w:sz w:val="24"/>
                <w:szCs w:val="24"/>
              </w:rPr>
              <w:t>联系人及电话</w:t>
            </w:r>
          </w:p>
        </w:tc>
        <w:tc>
          <w:tcPr>
            <w:tcW w:w="0" w:type="auto"/>
            <w:tcBorders>
              <w:top w:val="single" w:color="000000" w:sz="4" w:space="0"/>
              <w:left w:val="nil"/>
              <w:bottom w:val="single" w:color="000000" w:sz="4" w:space="0"/>
              <w:right w:val="single" w:color="000000" w:sz="4" w:space="0"/>
            </w:tcBorders>
            <w:vAlign w:val="center"/>
          </w:tcPr>
          <w:p w14:paraId="6B72A0D8">
            <w:pPr>
              <w:widowControl/>
              <w:spacing w:line="400" w:lineRule="atLeast"/>
              <w:ind w:firstLine="0"/>
              <w:jc w:val="center"/>
              <w:rPr>
                <w:rFonts w:hint="eastAsia" w:ascii="宋体" w:hAnsi="宋体" w:cs="宋体"/>
                <w:b/>
                <w:bCs/>
                <w:color w:val="000000"/>
                <w:sz w:val="24"/>
                <w:szCs w:val="24"/>
              </w:rPr>
            </w:pPr>
            <w:r>
              <w:rPr>
                <w:rFonts w:hint="eastAsia" w:ascii="宋体" w:hAnsi="宋体" w:cs="宋体"/>
                <w:b/>
                <w:bCs/>
                <w:color w:val="000000"/>
                <w:sz w:val="24"/>
                <w:szCs w:val="24"/>
              </w:rPr>
              <w:t>备注</w:t>
            </w:r>
          </w:p>
        </w:tc>
      </w:tr>
      <w:tr w14:paraId="3A7A31BA">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tcPr>
          <w:p w14:paraId="139F2EAA">
            <w:pPr>
              <w:widowControl/>
              <w:spacing w:line="400" w:lineRule="atLeast"/>
              <w:jc w:val="center"/>
              <w:rPr>
                <w:rFonts w:hint="eastAsia" w:ascii="宋体" w:hAnsi="宋体" w:cs="宋体"/>
                <w:color w:val="000000"/>
                <w:sz w:val="24"/>
                <w:szCs w:val="24"/>
              </w:rPr>
            </w:pPr>
          </w:p>
        </w:tc>
        <w:tc>
          <w:tcPr>
            <w:tcW w:w="1304" w:type="dxa"/>
            <w:tcBorders>
              <w:top w:val="single" w:color="000000" w:sz="4" w:space="0"/>
              <w:left w:val="nil"/>
              <w:bottom w:val="single" w:color="000000" w:sz="4" w:space="0"/>
              <w:right w:val="single" w:color="000000" w:sz="4" w:space="0"/>
            </w:tcBorders>
          </w:tcPr>
          <w:p w14:paraId="3139DCE2">
            <w:pPr>
              <w:widowControl/>
              <w:spacing w:line="400" w:lineRule="atLeast"/>
              <w:jc w:val="center"/>
              <w:rPr>
                <w:rFonts w:hint="eastAsia" w:ascii="宋体" w:hAnsi="宋体" w:cs="宋体"/>
                <w:color w:val="000000"/>
                <w:sz w:val="24"/>
                <w:szCs w:val="24"/>
              </w:rPr>
            </w:pPr>
          </w:p>
        </w:tc>
        <w:tc>
          <w:tcPr>
            <w:tcW w:w="698" w:type="dxa"/>
            <w:tcBorders>
              <w:top w:val="single" w:color="000000" w:sz="4" w:space="0"/>
              <w:left w:val="nil"/>
              <w:bottom w:val="single" w:color="000000" w:sz="4" w:space="0"/>
              <w:right w:val="single" w:color="000000" w:sz="4" w:space="0"/>
            </w:tcBorders>
          </w:tcPr>
          <w:p w14:paraId="1DD610FD">
            <w:pPr>
              <w:widowControl/>
              <w:spacing w:line="400" w:lineRule="atLeast"/>
              <w:ind w:firstLine="120"/>
              <w:rPr>
                <w:rFonts w:hint="eastAsia" w:ascii="宋体" w:hAnsi="宋体" w:cs="宋体"/>
                <w:color w:val="000000"/>
                <w:sz w:val="24"/>
                <w:szCs w:val="24"/>
              </w:rPr>
            </w:pPr>
          </w:p>
        </w:tc>
        <w:tc>
          <w:tcPr>
            <w:tcW w:w="1397" w:type="dxa"/>
            <w:tcBorders>
              <w:top w:val="single" w:color="000000" w:sz="4" w:space="0"/>
              <w:left w:val="nil"/>
              <w:bottom w:val="single" w:color="000000" w:sz="4" w:space="0"/>
              <w:right w:val="single" w:color="000000" w:sz="4" w:space="0"/>
            </w:tcBorders>
          </w:tcPr>
          <w:p w14:paraId="66FC1DE5">
            <w:pPr>
              <w:widowControl/>
              <w:spacing w:line="400" w:lineRule="atLeast"/>
              <w:jc w:val="center"/>
              <w:rPr>
                <w:rFonts w:hint="eastAsia" w:ascii="宋体" w:hAnsi="宋体" w:cs="宋体"/>
                <w:color w:val="000000"/>
                <w:sz w:val="24"/>
                <w:szCs w:val="24"/>
              </w:rPr>
            </w:pPr>
          </w:p>
        </w:tc>
        <w:tc>
          <w:tcPr>
            <w:tcW w:w="1483" w:type="dxa"/>
            <w:tcBorders>
              <w:top w:val="single" w:color="000000" w:sz="4" w:space="0"/>
              <w:left w:val="nil"/>
              <w:bottom w:val="single" w:color="000000" w:sz="4" w:space="0"/>
              <w:right w:val="single" w:color="000000" w:sz="4" w:space="0"/>
            </w:tcBorders>
          </w:tcPr>
          <w:p w14:paraId="64D44FD5">
            <w:pPr>
              <w:widowControl/>
              <w:spacing w:line="400" w:lineRule="atLeast"/>
              <w:jc w:val="center"/>
              <w:rPr>
                <w:rFonts w:hint="eastAsia" w:ascii="宋体" w:hAnsi="宋体" w:cs="宋体"/>
                <w:color w:val="000000"/>
                <w:sz w:val="24"/>
                <w:szCs w:val="24"/>
              </w:rPr>
            </w:pPr>
          </w:p>
        </w:tc>
        <w:tc>
          <w:tcPr>
            <w:tcW w:w="1457" w:type="dxa"/>
            <w:tcBorders>
              <w:top w:val="single" w:color="000000" w:sz="4" w:space="0"/>
              <w:left w:val="nil"/>
              <w:bottom w:val="single" w:color="000000" w:sz="4" w:space="0"/>
              <w:right w:val="single" w:color="000000" w:sz="4" w:space="0"/>
            </w:tcBorders>
          </w:tcPr>
          <w:p w14:paraId="09D75EAD">
            <w:pPr>
              <w:widowControl/>
              <w:spacing w:line="400" w:lineRule="atLeast"/>
              <w:jc w:val="center"/>
              <w:rPr>
                <w:rFonts w:hint="eastAsia" w:ascii="宋体" w:hAnsi="宋体" w:cs="宋体"/>
                <w:color w:val="000000"/>
                <w:sz w:val="24"/>
                <w:szCs w:val="24"/>
              </w:rPr>
            </w:pPr>
          </w:p>
        </w:tc>
        <w:tc>
          <w:tcPr>
            <w:tcW w:w="0" w:type="auto"/>
            <w:tcBorders>
              <w:top w:val="single" w:color="000000" w:sz="4" w:space="0"/>
              <w:left w:val="nil"/>
              <w:bottom w:val="single" w:color="000000" w:sz="4" w:space="0"/>
              <w:right w:val="single" w:color="000000" w:sz="4" w:space="0"/>
            </w:tcBorders>
          </w:tcPr>
          <w:p w14:paraId="72AB44B7">
            <w:pPr>
              <w:widowControl/>
              <w:spacing w:line="400" w:lineRule="atLeast"/>
              <w:jc w:val="center"/>
              <w:rPr>
                <w:rFonts w:hint="eastAsia" w:ascii="宋体" w:hAnsi="宋体" w:cs="宋体"/>
                <w:color w:val="000000"/>
                <w:sz w:val="24"/>
                <w:szCs w:val="24"/>
              </w:rPr>
            </w:pPr>
          </w:p>
        </w:tc>
        <w:tc>
          <w:tcPr>
            <w:tcW w:w="0" w:type="auto"/>
            <w:tcBorders>
              <w:top w:val="single" w:color="000000" w:sz="4" w:space="0"/>
              <w:left w:val="nil"/>
              <w:bottom w:val="single" w:color="000000" w:sz="4" w:space="0"/>
              <w:right w:val="single" w:color="000000" w:sz="4" w:space="0"/>
            </w:tcBorders>
          </w:tcPr>
          <w:p w14:paraId="30682013">
            <w:pPr>
              <w:widowControl/>
              <w:spacing w:line="400" w:lineRule="atLeast"/>
              <w:jc w:val="center"/>
              <w:rPr>
                <w:rFonts w:hint="eastAsia" w:ascii="宋体" w:hAnsi="宋体" w:cs="宋体"/>
                <w:color w:val="000000"/>
                <w:sz w:val="24"/>
                <w:szCs w:val="24"/>
              </w:rPr>
            </w:pPr>
          </w:p>
        </w:tc>
      </w:tr>
      <w:tr w14:paraId="73793B3E">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tcPr>
          <w:p w14:paraId="5020324F">
            <w:pPr>
              <w:widowControl/>
              <w:spacing w:line="400" w:lineRule="atLeast"/>
              <w:jc w:val="center"/>
              <w:rPr>
                <w:rFonts w:hint="eastAsia" w:ascii="宋体" w:hAnsi="宋体" w:cs="宋体"/>
                <w:color w:val="000000"/>
                <w:sz w:val="24"/>
                <w:szCs w:val="24"/>
              </w:rPr>
            </w:pPr>
          </w:p>
        </w:tc>
        <w:tc>
          <w:tcPr>
            <w:tcW w:w="1304" w:type="dxa"/>
            <w:tcBorders>
              <w:top w:val="single" w:color="000000" w:sz="4" w:space="0"/>
              <w:left w:val="nil"/>
              <w:bottom w:val="single" w:color="000000" w:sz="4" w:space="0"/>
              <w:right w:val="single" w:color="000000" w:sz="4" w:space="0"/>
            </w:tcBorders>
          </w:tcPr>
          <w:p w14:paraId="15E44EB3">
            <w:pPr>
              <w:widowControl/>
              <w:spacing w:line="400" w:lineRule="atLeast"/>
              <w:jc w:val="center"/>
              <w:rPr>
                <w:rFonts w:hint="eastAsia" w:ascii="宋体" w:hAnsi="宋体" w:cs="宋体"/>
                <w:color w:val="000000"/>
                <w:sz w:val="24"/>
                <w:szCs w:val="24"/>
              </w:rPr>
            </w:pPr>
          </w:p>
        </w:tc>
        <w:tc>
          <w:tcPr>
            <w:tcW w:w="698" w:type="dxa"/>
            <w:tcBorders>
              <w:top w:val="single" w:color="000000" w:sz="4" w:space="0"/>
              <w:left w:val="nil"/>
              <w:bottom w:val="single" w:color="000000" w:sz="4" w:space="0"/>
              <w:right w:val="single" w:color="000000" w:sz="4" w:space="0"/>
            </w:tcBorders>
          </w:tcPr>
          <w:p w14:paraId="086ECB98">
            <w:pPr>
              <w:widowControl/>
              <w:spacing w:line="400" w:lineRule="atLeast"/>
              <w:jc w:val="center"/>
              <w:rPr>
                <w:rFonts w:hint="eastAsia" w:ascii="宋体" w:hAnsi="宋体" w:cs="宋体"/>
                <w:color w:val="000000"/>
                <w:sz w:val="24"/>
                <w:szCs w:val="24"/>
              </w:rPr>
            </w:pPr>
          </w:p>
        </w:tc>
        <w:tc>
          <w:tcPr>
            <w:tcW w:w="1397" w:type="dxa"/>
            <w:tcBorders>
              <w:top w:val="single" w:color="000000" w:sz="4" w:space="0"/>
              <w:left w:val="nil"/>
              <w:bottom w:val="single" w:color="000000" w:sz="4" w:space="0"/>
              <w:right w:val="single" w:color="000000" w:sz="4" w:space="0"/>
            </w:tcBorders>
          </w:tcPr>
          <w:p w14:paraId="1E57DAFD">
            <w:pPr>
              <w:widowControl/>
              <w:spacing w:line="400" w:lineRule="atLeast"/>
              <w:jc w:val="center"/>
              <w:rPr>
                <w:rFonts w:hint="eastAsia" w:ascii="宋体" w:hAnsi="宋体" w:cs="宋体"/>
                <w:color w:val="000000"/>
                <w:sz w:val="24"/>
                <w:szCs w:val="24"/>
              </w:rPr>
            </w:pPr>
          </w:p>
        </w:tc>
        <w:tc>
          <w:tcPr>
            <w:tcW w:w="1483" w:type="dxa"/>
            <w:tcBorders>
              <w:top w:val="single" w:color="000000" w:sz="4" w:space="0"/>
              <w:left w:val="nil"/>
              <w:bottom w:val="single" w:color="000000" w:sz="4" w:space="0"/>
              <w:right w:val="single" w:color="000000" w:sz="4" w:space="0"/>
            </w:tcBorders>
          </w:tcPr>
          <w:p w14:paraId="0C1349B1">
            <w:pPr>
              <w:widowControl/>
              <w:spacing w:line="400" w:lineRule="atLeast"/>
              <w:jc w:val="center"/>
              <w:rPr>
                <w:rFonts w:hint="eastAsia" w:ascii="宋体" w:hAnsi="宋体" w:cs="宋体"/>
                <w:color w:val="000000"/>
                <w:sz w:val="24"/>
                <w:szCs w:val="24"/>
              </w:rPr>
            </w:pPr>
          </w:p>
        </w:tc>
        <w:tc>
          <w:tcPr>
            <w:tcW w:w="1457" w:type="dxa"/>
            <w:tcBorders>
              <w:top w:val="single" w:color="000000" w:sz="4" w:space="0"/>
              <w:left w:val="nil"/>
              <w:bottom w:val="single" w:color="000000" w:sz="4" w:space="0"/>
              <w:right w:val="single" w:color="000000" w:sz="4" w:space="0"/>
            </w:tcBorders>
          </w:tcPr>
          <w:p w14:paraId="13AB197E">
            <w:pPr>
              <w:widowControl/>
              <w:spacing w:line="400" w:lineRule="atLeast"/>
              <w:jc w:val="center"/>
              <w:rPr>
                <w:rFonts w:hint="eastAsia" w:ascii="宋体" w:hAnsi="宋体" w:cs="宋体"/>
                <w:color w:val="000000"/>
                <w:sz w:val="24"/>
                <w:szCs w:val="24"/>
              </w:rPr>
            </w:pPr>
          </w:p>
        </w:tc>
        <w:tc>
          <w:tcPr>
            <w:tcW w:w="0" w:type="auto"/>
            <w:tcBorders>
              <w:top w:val="single" w:color="000000" w:sz="4" w:space="0"/>
              <w:left w:val="nil"/>
              <w:bottom w:val="single" w:color="000000" w:sz="4" w:space="0"/>
              <w:right w:val="single" w:color="000000" w:sz="4" w:space="0"/>
            </w:tcBorders>
          </w:tcPr>
          <w:p w14:paraId="739ED788">
            <w:pPr>
              <w:widowControl/>
              <w:spacing w:line="400" w:lineRule="atLeast"/>
              <w:jc w:val="center"/>
              <w:rPr>
                <w:rFonts w:hint="eastAsia" w:ascii="宋体" w:hAnsi="宋体" w:cs="宋体"/>
                <w:color w:val="000000"/>
                <w:sz w:val="24"/>
                <w:szCs w:val="24"/>
              </w:rPr>
            </w:pPr>
          </w:p>
        </w:tc>
        <w:tc>
          <w:tcPr>
            <w:tcW w:w="0" w:type="auto"/>
            <w:tcBorders>
              <w:top w:val="single" w:color="000000" w:sz="4" w:space="0"/>
              <w:left w:val="nil"/>
              <w:bottom w:val="single" w:color="000000" w:sz="4" w:space="0"/>
              <w:right w:val="single" w:color="000000" w:sz="4" w:space="0"/>
            </w:tcBorders>
          </w:tcPr>
          <w:p w14:paraId="60D59AAF">
            <w:pPr>
              <w:widowControl/>
              <w:spacing w:line="400" w:lineRule="atLeast"/>
              <w:jc w:val="center"/>
              <w:rPr>
                <w:rFonts w:hint="eastAsia" w:ascii="宋体" w:hAnsi="宋体" w:cs="宋体"/>
                <w:color w:val="000000"/>
                <w:sz w:val="24"/>
                <w:szCs w:val="24"/>
              </w:rPr>
            </w:pPr>
          </w:p>
        </w:tc>
      </w:tr>
      <w:tr w14:paraId="08B54F18">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tcPr>
          <w:p w14:paraId="5BAA04F0">
            <w:pPr>
              <w:widowControl/>
              <w:spacing w:line="400" w:lineRule="atLeast"/>
              <w:jc w:val="center"/>
              <w:rPr>
                <w:rFonts w:hint="eastAsia" w:ascii="宋体" w:hAnsi="宋体" w:cs="宋体"/>
                <w:color w:val="000000"/>
                <w:sz w:val="24"/>
                <w:szCs w:val="24"/>
              </w:rPr>
            </w:pPr>
          </w:p>
        </w:tc>
        <w:tc>
          <w:tcPr>
            <w:tcW w:w="1304" w:type="dxa"/>
            <w:tcBorders>
              <w:top w:val="single" w:color="000000" w:sz="4" w:space="0"/>
              <w:left w:val="nil"/>
              <w:bottom w:val="single" w:color="000000" w:sz="4" w:space="0"/>
              <w:right w:val="single" w:color="000000" w:sz="4" w:space="0"/>
            </w:tcBorders>
          </w:tcPr>
          <w:p w14:paraId="3919FA5D">
            <w:pPr>
              <w:widowControl/>
              <w:spacing w:line="400" w:lineRule="atLeast"/>
              <w:jc w:val="center"/>
              <w:rPr>
                <w:rFonts w:hint="eastAsia" w:ascii="宋体" w:hAnsi="宋体" w:cs="宋体"/>
                <w:color w:val="000000"/>
                <w:sz w:val="24"/>
                <w:szCs w:val="24"/>
              </w:rPr>
            </w:pPr>
          </w:p>
        </w:tc>
        <w:tc>
          <w:tcPr>
            <w:tcW w:w="698" w:type="dxa"/>
            <w:tcBorders>
              <w:top w:val="single" w:color="000000" w:sz="4" w:space="0"/>
              <w:left w:val="nil"/>
              <w:bottom w:val="single" w:color="000000" w:sz="4" w:space="0"/>
              <w:right w:val="single" w:color="000000" w:sz="4" w:space="0"/>
            </w:tcBorders>
          </w:tcPr>
          <w:p w14:paraId="333963EA">
            <w:pPr>
              <w:widowControl/>
              <w:spacing w:line="400" w:lineRule="atLeast"/>
              <w:jc w:val="center"/>
              <w:rPr>
                <w:rFonts w:hint="eastAsia" w:ascii="宋体" w:hAnsi="宋体" w:cs="宋体"/>
                <w:color w:val="000000"/>
                <w:sz w:val="24"/>
                <w:szCs w:val="24"/>
              </w:rPr>
            </w:pPr>
          </w:p>
        </w:tc>
        <w:tc>
          <w:tcPr>
            <w:tcW w:w="1397" w:type="dxa"/>
            <w:tcBorders>
              <w:top w:val="single" w:color="000000" w:sz="4" w:space="0"/>
              <w:left w:val="nil"/>
              <w:bottom w:val="single" w:color="000000" w:sz="4" w:space="0"/>
              <w:right w:val="single" w:color="000000" w:sz="4" w:space="0"/>
            </w:tcBorders>
          </w:tcPr>
          <w:p w14:paraId="615941A9">
            <w:pPr>
              <w:widowControl/>
              <w:spacing w:line="400" w:lineRule="atLeast"/>
              <w:jc w:val="center"/>
              <w:rPr>
                <w:rFonts w:hint="eastAsia" w:ascii="宋体" w:hAnsi="宋体" w:cs="宋体"/>
                <w:color w:val="000000"/>
                <w:sz w:val="24"/>
                <w:szCs w:val="24"/>
              </w:rPr>
            </w:pPr>
          </w:p>
        </w:tc>
        <w:tc>
          <w:tcPr>
            <w:tcW w:w="1483" w:type="dxa"/>
            <w:tcBorders>
              <w:top w:val="single" w:color="000000" w:sz="4" w:space="0"/>
              <w:left w:val="nil"/>
              <w:bottom w:val="single" w:color="000000" w:sz="4" w:space="0"/>
              <w:right w:val="single" w:color="000000" w:sz="4" w:space="0"/>
            </w:tcBorders>
          </w:tcPr>
          <w:p w14:paraId="23AE5136">
            <w:pPr>
              <w:widowControl/>
              <w:spacing w:line="400" w:lineRule="atLeast"/>
              <w:jc w:val="center"/>
              <w:rPr>
                <w:rFonts w:hint="eastAsia" w:ascii="宋体" w:hAnsi="宋体" w:cs="宋体"/>
                <w:color w:val="000000"/>
                <w:sz w:val="24"/>
                <w:szCs w:val="24"/>
              </w:rPr>
            </w:pPr>
          </w:p>
        </w:tc>
        <w:tc>
          <w:tcPr>
            <w:tcW w:w="1457" w:type="dxa"/>
            <w:tcBorders>
              <w:top w:val="single" w:color="000000" w:sz="4" w:space="0"/>
              <w:left w:val="nil"/>
              <w:bottom w:val="single" w:color="000000" w:sz="4" w:space="0"/>
              <w:right w:val="single" w:color="000000" w:sz="4" w:space="0"/>
            </w:tcBorders>
          </w:tcPr>
          <w:p w14:paraId="13584D91">
            <w:pPr>
              <w:widowControl/>
              <w:spacing w:line="400" w:lineRule="atLeast"/>
              <w:jc w:val="center"/>
              <w:rPr>
                <w:rFonts w:hint="eastAsia" w:ascii="宋体" w:hAnsi="宋体" w:cs="宋体"/>
                <w:color w:val="000000"/>
                <w:sz w:val="24"/>
                <w:szCs w:val="24"/>
              </w:rPr>
            </w:pPr>
          </w:p>
        </w:tc>
        <w:tc>
          <w:tcPr>
            <w:tcW w:w="0" w:type="auto"/>
            <w:tcBorders>
              <w:top w:val="single" w:color="000000" w:sz="4" w:space="0"/>
              <w:left w:val="nil"/>
              <w:bottom w:val="single" w:color="000000" w:sz="4" w:space="0"/>
              <w:right w:val="single" w:color="000000" w:sz="4" w:space="0"/>
            </w:tcBorders>
          </w:tcPr>
          <w:p w14:paraId="7E279166">
            <w:pPr>
              <w:widowControl/>
              <w:spacing w:line="400" w:lineRule="atLeast"/>
              <w:jc w:val="center"/>
              <w:rPr>
                <w:rFonts w:hint="eastAsia" w:ascii="宋体" w:hAnsi="宋体" w:cs="宋体"/>
                <w:color w:val="000000"/>
                <w:sz w:val="24"/>
                <w:szCs w:val="24"/>
              </w:rPr>
            </w:pPr>
          </w:p>
        </w:tc>
        <w:tc>
          <w:tcPr>
            <w:tcW w:w="0" w:type="auto"/>
            <w:tcBorders>
              <w:top w:val="single" w:color="000000" w:sz="4" w:space="0"/>
              <w:left w:val="nil"/>
              <w:bottom w:val="single" w:color="000000" w:sz="4" w:space="0"/>
              <w:right w:val="single" w:color="000000" w:sz="4" w:space="0"/>
            </w:tcBorders>
          </w:tcPr>
          <w:p w14:paraId="2682626B">
            <w:pPr>
              <w:widowControl/>
              <w:spacing w:line="400" w:lineRule="atLeast"/>
              <w:jc w:val="center"/>
              <w:rPr>
                <w:rFonts w:hint="eastAsia" w:ascii="宋体" w:hAnsi="宋体" w:cs="宋体"/>
                <w:color w:val="000000"/>
                <w:sz w:val="24"/>
                <w:szCs w:val="24"/>
              </w:rPr>
            </w:pPr>
          </w:p>
        </w:tc>
      </w:tr>
      <w:tr w14:paraId="721CC19F">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tcPr>
          <w:p w14:paraId="683494E9">
            <w:pPr>
              <w:widowControl/>
              <w:spacing w:line="400" w:lineRule="atLeast"/>
              <w:jc w:val="center"/>
              <w:rPr>
                <w:rFonts w:hint="eastAsia" w:ascii="宋体" w:hAnsi="宋体" w:cs="宋体"/>
                <w:color w:val="000000"/>
                <w:sz w:val="24"/>
                <w:szCs w:val="24"/>
              </w:rPr>
            </w:pPr>
          </w:p>
        </w:tc>
        <w:tc>
          <w:tcPr>
            <w:tcW w:w="1304" w:type="dxa"/>
            <w:tcBorders>
              <w:top w:val="single" w:color="000000" w:sz="4" w:space="0"/>
              <w:left w:val="nil"/>
              <w:bottom w:val="single" w:color="000000" w:sz="4" w:space="0"/>
              <w:right w:val="single" w:color="000000" w:sz="4" w:space="0"/>
            </w:tcBorders>
          </w:tcPr>
          <w:p w14:paraId="376BA979">
            <w:pPr>
              <w:widowControl/>
              <w:spacing w:line="400" w:lineRule="atLeast"/>
              <w:jc w:val="center"/>
              <w:rPr>
                <w:rFonts w:hint="eastAsia" w:ascii="宋体" w:hAnsi="宋体" w:cs="宋体"/>
                <w:color w:val="000000"/>
                <w:sz w:val="24"/>
                <w:szCs w:val="24"/>
              </w:rPr>
            </w:pPr>
          </w:p>
        </w:tc>
        <w:tc>
          <w:tcPr>
            <w:tcW w:w="698" w:type="dxa"/>
            <w:tcBorders>
              <w:top w:val="single" w:color="000000" w:sz="4" w:space="0"/>
              <w:left w:val="nil"/>
              <w:bottom w:val="single" w:color="000000" w:sz="4" w:space="0"/>
              <w:right w:val="single" w:color="000000" w:sz="4" w:space="0"/>
            </w:tcBorders>
          </w:tcPr>
          <w:p w14:paraId="72F8DC81">
            <w:pPr>
              <w:widowControl/>
              <w:spacing w:line="400" w:lineRule="atLeast"/>
              <w:jc w:val="center"/>
              <w:rPr>
                <w:rFonts w:hint="eastAsia" w:ascii="宋体" w:hAnsi="宋体" w:cs="宋体"/>
                <w:color w:val="000000"/>
                <w:sz w:val="24"/>
                <w:szCs w:val="24"/>
              </w:rPr>
            </w:pPr>
          </w:p>
        </w:tc>
        <w:tc>
          <w:tcPr>
            <w:tcW w:w="1397" w:type="dxa"/>
            <w:tcBorders>
              <w:top w:val="single" w:color="000000" w:sz="4" w:space="0"/>
              <w:left w:val="nil"/>
              <w:bottom w:val="single" w:color="000000" w:sz="4" w:space="0"/>
              <w:right w:val="single" w:color="000000" w:sz="4" w:space="0"/>
            </w:tcBorders>
          </w:tcPr>
          <w:p w14:paraId="01BA4CC0">
            <w:pPr>
              <w:widowControl/>
              <w:spacing w:line="400" w:lineRule="atLeast"/>
              <w:jc w:val="center"/>
              <w:rPr>
                <w:rFonts w:hint="eastAsia" w:ascii="宋体" w:hAnsi="宋体" w:cs="宋体"/>
                <w:color w:val="000000"/>
                <w:sz w:val="24"/>
                <w:szCs w:val="24"/>
              </w:rPr>
            </w:pPr>
          </w:p>
        </w:tc>
        <w:tc>
          <w:tcPr>
            <w:tcW w:w="1483" w:type="dxa"/>
            <w:tcBorders>
              <w:top w:val="single" w:color="000000" w:sz="4" w:space="0"/>
              <w:left w:val="nil"/>
              <w:bottom w:val="single" w:color="000000" w:sz="4" w:space="0"/>
              <w:right w:val="single" w:color="000000" w:sz="4" w:space="0"/>
            </w:tcBorders>
          </w:tcPr>
          <w:p w14:paraId="4328B8BE">
            <w:pPr>
              <w:widowControl/>
              <w:spacing w:line="400" w:lineRule="atLeast"/>
              <w:jc w:val="center"/>
              <w:rPr>
                <w:rFonts w:hint="eastAsia" w:ascii="宋体" w:hAnsi="宋体" w:cs="宋体"/>
                <w:color w:val="000000"/>
                <w:sz w:val="24"/>
                <w:szCs w:val="24"/>
              </w:rPr>
            </w:pPr>
          </w:p>
        </w:tc>
        <w:tc>
          <w:tcPr>
            <w:tcW w:w="1457" w:type="dxa"/>
            <w:tcBorders>
              <w:top w:val="single" w:color="000000" w:sz="4" w:space="0"/>
              <w:left w:val="nil"/>
              <w:bottom w:val="single" w:color="000000" w:sz="4" w:space="0"/>
              <w:right w:val="single" w:color="000000" w:sz="4" w:space="0"/>
            </w:tcBorders>
          </w:tcPr>
          <w:p w14:paraId="6F23E7F9">
            <w:pPr>
              <w:widowControl/>
              <w:spacing w:line="400" w:lineRule="atLeast"/>
              <w:jc w:val="center"/>
              <w:rPr>
                <w:rFonts w:hint="eastAsia" w:ascii="宋体" w:hAnsi="宋体" w:cs="宋体"/>
                <w:color w:val="000000"/>
                <w:sz w:val="24"/>
                <w:szCs w:val="24"/>
              </w:rPr>
            </w:pPr>
          </w:p>
        </w:tc>
        <w:tc>
          <w:tcPr>
            <w:tcW w:w="0" w:type="auto"/>
            <w:tcBorders>
              <w:top w:val="single" w:color="000000" w:sz="4" w:space="0"/>
              <w:left w:val="nil"/>
              <w:bottom w:val="single" w:color="000000" w:sz="4" w:space="0"/>
              <w:right w:val="single" w:color="000000" w:sz="4" w:space="0"/>
            </w:tcBorders>
          </w:tcPr>
          <w:p w14:paraId="59DD4386">
            <w:pPr>
              <w:widowControl/>
              <w:spacing w:line="400" w:lineRule="atLeast"/>
              <w:jc w:val="center"/>
              <w:rPr>
                <w:rFonts w:hint="eastAsia" w:ascii="宋体" w:hAnsi="宋体" w:cs="宋体"/>
                <w:color w:val="000000"/>
                <w:sz w:val="24"/>
                <w:szCs w:val="24"/>
              </w:rPr>
            </w:pPr>
          </w:p>
        </w:tc>
        <w:tc>
          <w:tcPr>
            <w:tcW w:w="0" w:type="auto"/>
            <w:tcBorders>
              <w:top w:val="single" w:color="000000" w:sz="4" w:space="0"/>
              <w:left w:val="nil"/>
              <w:bottom w:val="single" w:color="000000" w:sz="4" w:space="0"/>
              <w:right w:val="single" w:color="000000" w:sz="4" w:space="0"/>
            </w:tcBorders>
          </w:tcPr>
          <w:p w14:paraId="34AB6B20">
            <w:pPr>
              <w:widowControl/>
              <w:spacing w:line="400" w:lineRule="atLeast"/>
              <w:jc w:val="center"/>
              <w:rPr>
                <w:rFonts w:hint="eastAsia" w:ascii="宋体" w:hAnsi="宋体" w:cs="宋体"/>
                <w:color w:val="000000"/>
                <w:sz w:val="24"/>
                <w:szCs w:val="24"/>
              </w:rPr>
            </w:pPr>
          </w:p>
        </w:tc>
      </w:tr>
      <w:tr w14:paraId="19E2A14C">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tcPr>
          <w:p w14:paraId="143A1278">
            <w:pPr>
              <w:widowControl/>
              <w:spacing w:line="400" w:lineRule="atLeast"/>
              <w:jc w:val="center"/>
              <w:rPr>
                <w:rFonts w:hint="eastAsia" w:ascii="宋体" w:hAnsi="宋体" w:cs="宋体"/>
                <w:color w:val="000000"/>
                <w:sz w:val="24"/>
                <w:szCs w:val="24"/>
              </w:rPr>
            </w:pPr>
          </w:p>
        </w:tc>
        <w:tc>
          <w:tcPr>
            <w:tcW w:w="1304" w:type="dxa"/>
            <w:tcBorders>
              <w:top w:val="single" w:color="000000" w:sz="4" w:space="0"/>
              <w:left w:val="nil"/>
              <w:bottom w:val="single" w:color="000000" w:sz="4" w:space="0"/>
              <w:right w:val="single" w:color="000000" w:sz="4" w:space="0"/>
            </w:tcBorders>
          </w:tcPr>
          <w:p w14:paraId="4D7BC7F4">
            <w:pPr>
              <w:widowControl/>
              <w:spacing w:line="400" w:lineRule="atLeast"/>
              <w:jc w:val="center"/>
              <w:rPr>
                <w:rFonts w:hint="eastAsia" w:ascii="宋体" w:hAnsi="宋体" w:cs="宋体"/>
                <w:color w:val="000000"/>
                <w:sz w:val="24"/>
                <w:szCs w:val="24"/>
              </w:rPr>
            </w:pPr>
          </w:p>
        </w:tc>
        <w:tc>
          <w:tcPr>
            <w:tcW w:w="698" w:type="dxa"/>
            <w:tcBorders>
              <w:top w:val="single" w:color="000000" w:sz="4" w:space="0"/>
              <w:left w:val="nil"/>
              <w:bottom w:val="single" w:color="000000" w:sz="4" w:space="0"/>
              <w:right w:val="single" w:color="000000" w:sz="4" w:space="0"/>
            </w:tcBorders>
          </w:tcPr>
          <w:p w14:paraId="6F4786A5">
            <w:pPr>
              <w:widowControl/>
              <w:spacing w:line="400" w:lineRule="atLeast"/>
              <w:jc w:val="center"/>
              <w:rPr>
                <w:rFonts w:hint="eastAsia" w:ascii="宋体" w:hAnsi="宋体" w:cs="宋体"/>
                <w:color w:val="000000"/>
                <w:sz w:val="24"/>
                <w:szCs w:val="24"/>
              </w:rPr>
            </w:pPr>
          </w:p>
        </w:tc>
        <w:tc>
          <w:tcPr>
            <w:tcW w:w="1397" w:type="dxa"/>
            <w:tcBorders>
              <w:top w:val="single" w:color="000000" w:sz="4" w:space="0"/>
              <w:left w:val="nil"/>
              <w:bottom w:val="single" w:color="000000" w:sz="4" w:space="0"/>
              <w:right w:val="single" w:color="000000" w:sz="4" w:space="0"/>
            </w:tcBorders>
          </w:tcPr>
          <w:p w14:paraId="7BB5C7D7">
            <w:pPr>
              <w:widowControl/>
              <w:spacing w:line="400" w:lineRule="atLeast"/>
              <w:jc w:val="center"/>
              <w:rPr>
                <w:rFonts w:hint="eastAsia" w:ascii="宋体" w:hAnsi="宋体" w:cs="宋体"/>
                <w:color w:val="000000"/>
                <w:sz w:val="24"/>
                <w:szCs w:val="24"/>
              </w:rPr>
            </w:pPr>
          </w:p>
        </w:tc>
        <w:tc>
          <w:tcPr>
            <w:tcW w:w="1483" w:type="dxa"/>
            <w:tcBorders>
              <w:top w:val="single" w:color="000000" w:sz="4" w:space="0"/>
              <w:left w:val="nil"/>
              <w:bottom w:val="single" w:color="000000" w:sz="4" w:space="0"/>
              <w:right w:val="single" w:color="000000" w:sz="4" w:space="0"/>
            </w:tcBorders>
          </w:tcPr>
          <w:p w14:paraId="54AECA9F">
            <w:pPr>
              <w:widowControl/>
              <w:spacing w:line="400" w:lineRule="atLeast"/>
              <w:jc w:val="center"/>
              <w:rPr>
                <w:rFonts w:hint="eastAsia" w:ascii="宋体" w:hAnsi="宋体" w:cs="宋体"/>
                <w:color w:val="000000"/>
                <w:sz w:val="24"/>
                <w:szCs w:val="24"/>
              </w:rPr>
            </w:pPr>
          </w:p>
        </w:tc>
        <w:tc>
          <w:tcPr>
            <w:tcW w:w="1457" w:type="dxa"/>
            <w:tcBorders>
              <w:top w:val="single" w:color="000000" w:sz="4" w:space="0"/>
              <w:left w:val="nil"/>
              <w:bottom w:val="single" w:color="000000" w:sz="4" w:space="0"/>
              <w:right w:val="single" w:color="000000" w:sz="4" w:space="0"/>
            </w:tcBorders>
          </w:tcPr>
          <w:p w14:paraId="60652FC1">
            <w:pPr>
              <w:widowControl/>
              <w:spacing w:line="400" w:lineRule="atLeast"/>
              <w:jc w:val="center"/>
              <w:rPr>
                <w:rFonts w:hint="eastAsia" w:ascii="宋体" w:hAnsi="宋体" w:cs="宋体"/>
                <w:color w:val="000000"/>
                <w:sz w:val="24"/>
                <w:szCs w:val="24"/>
              </w:rPr>
            </w:pPr>
          </w:p>
        </w:tc>
        <w:tc>
          <w:tcPr>
            <w:tcW w:w="0" w:type="auto"/>
            <w:tcBorders>
              <w:top w:val="single" w:color="000000" w:sz="4" w:space="0"/>
              <w:left w:val="nil"/>
              <w:bottom w:val="single" w:color="000000" w:sz="4" w:space="0"/>
              <w:right w:val="single" w:color="000000" w:sz="4" w:space="0"/>
            </w:tcBorders>
          </w:tcPr>
          <w:p w14:paraId="3479B122">
            <w:pPr>
              <w:widowControl/>
              <w:spacing w:line="400" w:lineRule="atLeast"/>
              <w:jc w:val="center"/>
              <w:rPr>
                <w:rFonts w:hint="eastAsia" w:ascii="宋体" w:hAnsi="宋体" w:cs="宋体"/>
                <w:color w:val="000000"/>
                <w:sz w:val="24"/>
                <w:szCs w:val="24"/>
              </w:rPr>
            </w:pPr>
          </w:p>
        </w:tc>
        <w:tc>
          <w:tcPr>
            <w:tcW w:w="0" w:type="auto"/>
            <w:tcBorders>
              <w:top w:val="single" w:color="000000" w:sz="4" w:space="0"/>
              <w:left w:val="nil"/>
              <w:bottom w:val="single" w:color="000000" w:sz="4" w:space="0"/>
              <w:right w:val="single" w:color="000000" w:sz="4" w:space="0"/>
            </w:tcBorders>
          </w:tcPr>
          <w:p w14:paraId="2B4DC68F">
            <w:pPr>
              <w:widowControl/>
              <w:spacing w:line="400" w:lineRule="atLeast"/>
              <w:jc w:val="center"/>
              <w:rPr>
                <w:rFonts w:hint="eastAsia" w:ascii="宋体" w:hAnsi="宋体" w:cs="宋体"/>
                <w:color w:val="000000"/>
                <w:sz w:val="24"/>
                <w:szCs w:val="24"/>
              </w:rPr>
            </w:pPr>
          </w:p>
        </w:tc>
      </w:tr>
      <w:tr w14:paraId="6F9604EA">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tcPr>
          <w:p w14:paraId="2E0F0D97">
            <w:pPr>
              <w:widowControl/>
              <w:spacing w:line="400" w:lineRule="atLeast"/>
              <w:jc w:val="center"/>
              <w:rPr>
                <w:rFonts w:hint="eastAsia" w:ascii="宋体" w:hAnsi="宋体" w:cs="宋体"/>
                <w:color w:val="000000"/>
                <w:sz w:val="24"/>
                <w:szCs w:val="24"/>
              </w:rPr>
            </w:pPr>
          </w:p>
        </w:tc>
        <w:tc>
          <w:tcPr>
            <w:tcW w:w="1304" w:type="dxa"/>
            <w:tcBorders>
              <w:top w:val="single" w:color="000000" w:sz="4" w:space="0"/>
              <w:left w:val="nil"/>
              <w:bottom w:val="single" w:color="000000" w:sz="4" w:space="0"/>
              <w:right w:val="single" w:color="000000" w:sz="4" w:space="0"/>
            </w:tcBorders>
          </w:tcPr>
          <w:p w14:paraId="6988A4E1">
            <w:pPr>
              <w:widowControl/>
              <w:spacing w:line="400" w:lineRule="atLeast"/>
              <w:jc w:val="center"/>
              <w:rPr>
                <w:rFonts w:hint="eastAsia" w:ascii="宋体" w:hAnsi="宋体" w:cs="宋体"/>
                <w:color w:val="000000"/>
                <w:sz w:val="24"/>
                <w:szCs w:val="24"/>
              </w:rPr>
            </w:pPr>
          </w:p>
        </w:tc>
        <w:tc>
          <w:tcPr>
            <w:tcW w:w="698" w:type="dxa"/>
            <w:tcBorders>
              <w:top w:val="single" w:color="000000" w:sz="4" w:space="0"/>
              <w:left w:val="nil"/>
              <w:bottom w:val="single" w:color="000000" w:sz="4" w:space="0"/>
              <w:right w:val="single" w:color="000000" w:sz="4" w:space="0"/>
            </w:tcBorders>
          </w:tcPr>
          <w:p w14:paraId="162A78DC">
            <w:pPr>
              <w:widowControl/>
              <w:spacing w:line="400" w:lineRule="atLeast"/>
              <w:jc w:val="center"/>
              <w:rPr>
                <w:rFonts w:hint="eastAsia" w:ascii="宋体" w:hAnsi="宋体" w:cs="宋体"/>
                <w:color w:val="000000"/>
                <w:sz w:val="24"/>
                <w:szCs w:val="24"/>
              </w:rPr>
            </w:pPr>
          </w:p>
        </w:tc>
        <w:tc>
          <w:tcPr>
            <w:tcW w:w="1397" w:type="dxa"/>
            <w:tcBorders>
              <w:top w:val="single" w:color="000000" w:sz="4" w:space="0"/>
              <w:left w:val="nil"/>
              <w:bottom w:val="single" w:color="000000" w:sz="4" w:space="0"/>
              <w:right w:val="single" w:color="000000" w:sz="4" w:space="0"/>
            </w:tcBorders>
          </w:tcPr>
          <w:p w14:paraId="7FC24CE4">
            <w:pPr>
              <w:widowControl/>
              <w:spacing w:line="400" w:lineRule="atLeast"/>
              <w:jc w:val="center"/>
              <w:rPr>
                <w:rFonts w:hint="eastAsia" w:ascii="宋体" w:hAnsi="宋体" w:cs="宋体"/>
                <w:color w:val="000000"/>
                <w:sz w:val="24"/>
                <w:szCs w:val="24"/>
              </w:rPr>
            </w:pPr>
          </w:p>
        </w:tc>
        <w:tc>
          <w:tcPr>
            <w:tcW w:w="1483" w:type="dxa"/>
            <w:tcBorders>
              <w:top w:val="single" w:color="000000" w:sz="4" w:space="0"/>
              <w:left w:val="nil"/>
              <w:bottom w:val="single" w:color="000000" w:sz="4" w:space="0"/>
              <w:right w:val="single" w:color="000000" w:sz="4" w:space="0"/>
            </w:tcBorders>
          </w:tcPr>
          <w:p w14:paraId="1A693D29">
            <w:pPr>
              <w:widowControl/>
              <w:spacing w:line="400" w:lineRule="atLeast"/>
              <w:jc w:val="center"/>
              <w:rPr>
                <w:rFonts w:hint="eastAsia" w:ascii="宋体" w:hAnsi="宋体" w:cs="宋体"/>
                <w:color w:val="000000"/>
                <w:sz w:val="24"/>
                <w:szCs w:val="24"/>
              </w:rPr>
            </w:pPr>
          </w:p>
        </w:tc>
        <w:tc>
          <w:tcPr>
            <w:tcW w:w="1457" w:type="dxa"/>
            <w:tcBorders>
              <w:top w:val="single" w:color="000000" w:sz="4" w:space="0"/>
              <w:left w:val="nil"/>
              <w:bottom w:val="single" w:color="000000" w:sz="4" w:space="0"/>
              <w:right w:val="single" w:color="000000" w:sz="4" w:space="0"/>
            </w:tcBorders>
          </w:tcPr>
          <w:p w14:paraId="2E990E2A">
            <w:pPr>
              <w:widowControl/>
              <w:spacing w:line="400" w:lineRule="atLeast"/>
              <w:jc w:val="center"/>
              <w:rPr>
                <w:rFonts w:hint="eastAsia" w:ascii="宋体" w:hAnsi="宋体" w:cs="宋体"/>
                <w:color w:val="000000"/>
                <w:sz w:val="24"/>
                <w:szCs w:val="24"/>
              </w:rPr>
            </w:pPr>
          </w:p>
        </w:tc>
        <w:tc>
          <w:tcPr>
            <w:tcW w:w="0" w:type="auto"/>
            <w:tcBorders>
              <w:top w:val="single" w:color="000000" w:sz="4" w:space="0"/>
              <w:left w:val="nil"/>
              <w:bottom w:val="single" w:color="000000" w:sz="4" w:space="0"/>
              <w:right w:val="single" w:color="000000" w:sz="4" w:space="0"/>
            </w:tcBorders>
          </w:tcPr>
          <w:p w14:paraId="37412A1C">
            <w:pPr>
              <w:widowControl/>
              <w:spacing w:line="400" w:lineRule="atLeast"/>
              <w:jc w:val="center"/>
              <w:rPr>
                <w:rFonts w:hint="eastAsia" w:ascii="宋体" w:hAnsi="宋体" w:cs="宋体"/>
                <w:color w:val="000000"/>
                <w:sz w:val="24"/>
                <w:szCs w:val="24"/>
              </w:rPr>
            </w:pPr>
          </w:p>
        </w:tc>
        <w:tc>
          <w:tcPr>
            <w:tcW w:w="0" w:type="auto"/>
            <w:tcBorders>
              <w:top w:val="single" w:color="000000" w:sz="4" w:space="0"/>
              <w:left w:val="nil"/>
              <w:bottom w:val="single" w:color="000000" w:sz="4" w:space="0"/>
              <w:right w:val="single" w:color="000000" w:sz="4" w:space="0"/>
            </w:tcBorders>
          </w:tcPr>
          <w:p w14:paraId="06E70F3E">
            <w:pPr>
              <w:widowControl/>
              <w:spacing w:line="400" w:lineRule="atLeast"/>
              <w:jc w:val="center"/>
              <w:rPr>
                <w:rFonts w:hint="eastAsia" w:ascii="宋体" w:hAnsi="宋体" w:cs="宋体"/>
                <w:color w:val="000000"/>
                <w:sz w:val="24"/>
                <w:szCs w:val="24"/>
              </w:rPr>
            </w:pPr>
          </w:p>
        </w:tc>
      </w:tr>
      <w:tr w14:paraId="42D03122">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tcPr>
          <w:p w14:paraId="4E6F040F">
            <w:pPr>
              <w:widowControl/>
              <w:spacing w:line="400" w:lineRule="atLeast"/>
              <w:jc w:val="center"/>
              <w:rPr>
                <w:rFonts w:hint="eastAsia" w:ascii="宋体" w:hAnsi="宋体" w:cs="宋体"/>
                <w:color w:val="000000"/>
                <w:sz w:val="24"/>
                <w:szCs w:val="24"/>
              </w:rPr>
            </w:pPr>
          </w:p>
        </w:tc>
        <w:tc>
          <w:tcPr>
            <w:tcW w:w="1304" w:type="dxa"/>
            <w:tcBorders>
              <w:top w:val="single" w:color="000000" w:sz="4" w:space="0"/>
              <w:left w:val="nil"/>
              <w:bottom w:val="single" w:color="000000" w:sz="4" w:space="0"/>
              <w:right w:val="single" w:color="000000" w:sz="4" w:space="0"/>
            </w:tcBorders>
          </w:tcPr>
          <w:p w14:paraId="0AEEFDC3">
            <w:pPr>
              <w:widowControl/>
              <w:spacing w:line="400" w:lineRule="atLeast"/>
              <w:jc w:val="center"/>
              <w:rPr>
                <w:rFonts w:hint="eastAsia" w:ascii="宋体" w:hAnsi="宋体" w:cs="宋体"/>
                <w:color w:val="000000"/>
                <w:sz w:val="24"/>
                <w:szCs w:val="24"/>
              </w:rPr>
            </w:pPr>
          </w:p>
        </w:tc>
        <w:tc>
          <w:tcPr>
            <w:tcW w:w="698" w:type="dxa"/>
            <w:tcBorders>
              <w:top w:val="single" w:color="000000" w:sz="4" w:space="0"/>
              <w:left w:val="nil"/>
              <w:bottom w:val="single" w:color="000000" w:sz="4" w:space="0"/>
              <w:right w:val="single" w:color="000000" w:sz="4" w:space="0"/>
            </w:tcBorders>
          </w:tcPr>
          <w:p w14:paraId="0D1C37EF">
            <w:pPr>
              <w:widowControl/>
              <w:spacing w:line="400" w:lineRule="atLeast"/>
              <w:jc w:val="center"/>
              <w:rPr>
                <w:rFonts w:hint="eastAsia" w:ascii="宋体" w:hAnsi="宋体" w:cs="宋体"/>
                <w:color w:val="000000"/>
                <w:sz w:val="24"/>
                <w:szCs w:val="24"/>
              </w:rPr>
            </w:pPr>
          </w:p>
        </w:tc>
        <w:tc>
          <w:tcPr>
            <w:tcW w:w="1397" w:type="dxa"/>
            <w:tcBorders>
              <w:top w:val="single" w:color="000000" w:sz="4" w:space="0"/>
              <w:left w:val="nil"/>
              <w:bottom w:val="single" w:color="000000" w:sz="4" w:space="0"/>
              <w:right w:val="single" w:color="000000" w:sz="4" w:space="0"/>
            </w:tcBorders>
          </w:tcPr>
          <w:p w14:paraId="7ADCFD61">
            <w:pPr>
              <w:widowControl/>
              <w:spacing w:line="400" w:lineRule="atLeast"/>
              <w:jc w:val="center"/>
              <w:rPr>
                <w:rFonts w:hint="eastAsia" w:ascii="宋体" w:hAnsi="宋体" w:cs="宋体"/>
                <w:color w:val="000000"/>
                <w:sz w:val="24"/>
                <w:szCs w:val="24"/>
              </w:rPr>
            </w:pPr>
          </w:p>
        </w:tc>
        <w:tc>
          <w:tcPr>
            <w:tcW w:w="1483" w:type="dxa"/>
            <w:tcBorders>
              <w:top w:val="single" w:color="000000" w:sz="4" w:space="0"/>
              <w:left w:val="nil"/>
              <w:bottom w:val="single" w:color="000000" w:sz="4" w:space="0"/>
              <w:right w:val="single" w:color="000000" w:sz="4" w:space="0"/>
            </w:tcBorders>
          </w:tcPr>
          <w:p w14:paraId="4F6F6DE4">
            <w:pPr>
              <w:widowControl/>
              <w:spacing w:line="400" w:lineRule="atLeast"/>
              <w:jc w:val="center"/>
              <w:rPr>
                <w:rFonts w:hint="eastAsia" w:ascii="宋体" w:hAnsi="宋体" w:cs="宋体"/>
                <w:color w:val="000000"/>
                <w:sz w:val="24"/>
                <w:szCs w:val="24"/>
              </w:rPr>
            </w:pPr>
          </w:p>
        </w:tc>
        <w:tc>
          <w:tcPr>
            <w:tcW w:w="1457" w:type="dxa"/>
            <w:tcBorders>
              <w:top w:val="single" w:color="000000" w:sz="4" w:space="0"/>
              <w:left w:val="nil"/>
              <w:bottom w:val="single" w:color="000000" w:sz="4" w:space="0"/>
              <w:right w:val="single" w:color="000000" w:sz="4" w:space="0"/>
            </w:tcBorders>
          </w:tcPr>
          <w:p w14:paraId="60A10933">
            <w:pPr>
              <w:widowControl/>
              <w:spacing w:line="400" w:lineRule="atLeast"/>
              <w:jc w:val="center"/>
              <w:rPr>
                <w:rFonts w:hint="eastAsia" w:ascii="宋体" w:hAnsi="宋体" w:cs="宋体"/>
                <w:color w:val="000000"/>
                <w:sz w:val="24"/>
                <w:szCs w:val="24"/>
              </w:rPr>
            </w:pPr>
          </w:p>
        </w:tc>
        <w:tc>
          <w:tcPr>
            <w:tcW w:w="0" w:type="auto"/>
            <w:tcBorders>
              <w:top w:val="single" w:color="000000" w:sz="4" w:space="0"/>
              <w:left w:val="nil"/>
              <w:bottom w:val="single" w:color="000000" w:sz="4" w:space="0"/>
              <w:right w:val="single" w:color="000000" w:sz="4" w:space="0"/>
            </w:tcBorders>
          </w:tcPr>
          <w:p w14:paraId="7BFF61A2">
            <w:pPr>
              <w:widowControl/>
              <w:spacing w:line="400" w:lineRule="atLeast"/>
              <w:jc w:val="center"/>
              <w:rPr>
                <w:rFonts w:hint="eastAsia" w:ascii="宋体" w:hAnsi="宋体" w:cs="宋体"/>
                <w:color w:val="000000"/>
                <w:sz w:val="24"/>
                <w:szCs w:val="24"/>
              </w:rPr>
            </w:pPr>
          </w:p>
        </w:tc>
        <w:tc>
          <w:tcPr>
            <w:tcW w:w="0" w:type="auto"/>
            <w:tcBorders>
              <w:top w:val="single" w:color="000000" w:sz="4" w:space="0"/>
              <w:left w:val="nil"/>
              <w:bottom w:val="single" w:color="000000" w:sz="4" w:space="0"/>
              <w:right w:val="single" w:color="000000" w:sz="4" w:space="0"/>
            </w:tcBorders>
          </w:tcPr>
          <w:p w14:paraId="0BD4FFA4">
            <w:pPr>
              <w:widowControl/>
              <w:spacing w:line="400" w:lineRule="atLeast"/>
              <w:jc w:val="center"/>
              <w:rPr>
                <w:rFonts w:hint="eastAsia" w:ascii="宋体" w:hAnsi="宋体" w:cs="宋体"/>
                <w:color w:val="000000"/>
                <w:sz w:val="24"/>
                <w:szCs w:val="24"/>
              </w:rPr>
            </w:pPr>
          </w:p>
        </w:tc>
      </w:tr>
      <w:tr w14:paraId="14FC34FA">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tcPr>
          <w:p w14:paraId="10303574">
            <w:pPr>
              <w:widowControl/>
              <w:spacing w:line="400" w:lineRule="atLeast"/>
              <w:jc w:val="center"/>
              <w:rPr>
                <w:rFonts w:hint="eastAsia" w:ascii="宋体" w:hAnsi="宋体" w:cs="宋体"/>
                <w:color w:val="000000"/>
                <w:sz w:val="24"/>
                <w:szCs w:val="24"/>
              </w:rPr>
            </w:pPr>
          </w:p>
        </w:tc>
        <w:tc>
          <w:tcPr>
            <w:tcW w:w="1304" w:type="dxa"/>
            <w:tcBorders>
              <w:top w:val="single" w:color="000000" w:sz="4" w:space="0"/>
              <w:left w:val="nil"/>
              <w:bottom w:val="single" w:color="000000" w:sz="4" w:space="0"/>
              <w:right w:val="single" w:color="000000" w:sz="4" w:space="0"/>
            </w:tcBorders>
          </w:tcPr>
          <w:p w14:paraId="3C8AA239">
            <w:pPr>
              <w:widowControl/>
              <w:spacing w:line="400" w:lineRule="atLeast"/>
              <w:jc w:val="center"/>
              <w:rPr>
                <w:rFonts w:hint="eastAsia" w:ascii="宋体" w:hAnsi="宋体" w:cs="宋体"/>
                <w:color w:val="000000"/>
                <w:sz w:val="24"/>
                <w:szCs w:val="24"/>
              </w:rPr>
            </w:pPr>
          </w:p>
        </w:tc>
        <w:tc>
          <w:tcPr>
            <w:tcW w:w="698" w:type="dxa"/>
            <w:tcBorders>
              <w:top w:val="single" w:color="000000" w:sz="4" w:space="0"/>
              <w:left w:val="nil"/>
              <w:bottom w:val="single" w:color="000000" w:sz="4" w:space="0"/>
              <w:right w:val="single" w:color="000000" w:sz="4" w:space="0"/>
            </w:tcBorders>
          </w:tcPr>
          <w:p w14:paraId="4640ED51">
            <w:pPr>
              <w:widowControl/>
              <w:spacing w:line="400" w:lineRule="atLeast"/>
              <w:jc w:val="center"/>
              <w:rPr>
                <w:rFonts w:hint="eastAsia" w:ascii="宋体" w:hAnsi="宋体" w:cs="宋体"/>
                <w:color w:val="000000"/>
                <w:sz w:val="24"/>
                <w:szCs w:val="24"/>
              </w:rPr>
            </w:pPr>
          </w:p>
        </w:tc>
        <w:tc>
          <w:tcPr>
            <w:tcW w:w="1397" w:type="dxa"/>
            <w:tcBorders>
              <w:top w:val="single" w:color="000000" w:sz="4" w:space="0"/>
              <w:left w:val="nil"/>
              <w:bottom w:val="single" w:color="000000" w:sz="4" w:space="0"/>
              <w:right w:val="single" w:color="000000" w:sz="4" w:space="0"/>
            </w:tcBorders>
          </w:tcPr>
          <w:p w14:paraId="273A60F0">
            <w:pPr>
              <w:widowControl/>
              <w:spacing w:line="400" w:lineRule="atLeast"/>
              <w:jc w:val="center"/>
              <w:rPr>
                <w:rFonts w:hint="eastAsia" w:ascii="宋体" w:hAnsi="宋体" w:cs="宋体"/>
                <w:color w:val="000000"/>
                <w:sz w:val="24"/>
                <w:szCs w:val="24"/>
              </w:rPr>
            </w:pPr>
          </w:p>
        </w:tc>
        <w:tc>
          <w:tcPr>
            <w:tcW w:w="1483" w:type="dxa"/>
            <w:tcBorders>
              <w:top w:val="single" w:color="000000" w:sz="4" w:space="0"/>
              <w:left w:val="nil"/>
              <w:bottom w:val="single" w:color="000000" w:sz="4" w:space="0"/>
              <w:right w:val="single" w:color="000000" w:sz="4" w:space="0"/>
            </w:tcBorders>
          </w:tcPr>
          <w:p w14:paraId="17941942">
            <w:pPr>
              <w:widowControl/>
              <w:spacing w:line="400" w:lineRule="atLeast"/>
              <w:jc w:val="center"/>
              <w:rPr>
                <w:rFonts w:hint="eastAsia" w:ascii="宋体" w:hAnsi="宋体" w:cs="宋体"/>
                <w:color w:val="000000"/>
                <w:sz w:val="24"/>
                <w:szCs w:val="24"/>
              </w:rPr>
            </w:pPr>
          </w:p>
        </w:tc>
        <w:tc>
          <w:tcPr>
            <w:tcW w:w="1457" w:type="dxa"/>
            <w:tcBorders>
              <w:top w:val="single" w:color="000000" w:sz="4" w:space="0"/>
              <w:left w:val="nil"/>
              <w:bottom w:val="single" w:color="000000" w:sz="4" w:space="0"/>
              <w:right w:val="single" w:color="000000" w:sz="4" w:space="0"/>
            </w:tcBorders>
          </w:tcPr>
          <w:p w14:paraId="4FC06438">
            <w:pPr>
              <w:widowControl/>
              <w:spacing w:line="400" w:lineRule="atLeast"/>
              <w:jc w:val="center"/>
              <w:rPr>
                <w:rFonts w:hint="eastAsia" w:ascii="宋体" w:hAnsi="宋体" w:cs="宋体"/>
                <w:color w:val="000000"/>
                <w:sz w:val="24"/>
                <w:szCs w:val="24"/>
              </w:rPr>
            </w:pPr>
          </w:p>
        </w:tc>
        <w:tc>
          <w:tcPr>
            <w:tcW w:w="0" w:type="auto"/>
            <w:tcBorders>
              <w:top w:val="single" w:color="000000" w:sz="4" w:space="0"/>
              <w:left w:val="nil"/>
              <w:bottom w:val="single" w:color="000000" w:sz="4" w:space="0"/>
              <w:right w:val="single" w:color="000000" w:sz="4" w:space="0"/>
            </w:tcBorders>
          </w:tcPr>
          <w:p w14:paraId="5FFCFB41">
            <w:pPr>
              <w:widowControl/>
              <w:spacing w:line="400" w:lineRule="atLeast"/>
              <w:jc w:val="center"/>
              <w:rPr>
                <w:rFonts w:hint="eastAsia" w:ascii="宋体" w:hAnsi="宋体" w:cs="宋体"/>
                <w:color w:val="000000"/>
                <w:sz w:val="24"/>
                <w:szCs w:val="24"/>
              </w:rPr>
            </w:pPr>
          </w:p>
        </w:tc>
        <w:tc>
          <w:tcPr>
            <w:tcW w:w="0" w:type="auto"/>
            <w:tcBorders>
              <w:top w:val="single" w:color="000000" w:sz="4" w:space="0"/>
              <w:left w:val="nil"/>
              <w:bottom w:val="single" w:color="000000" w:sz="4" w:space="0"/>
              <w:right w:val="single" w:color="000000" w:sz="4" w:space="0"/>
            </w:tcBorders>
          </w:tcPr>
          <w:p w14:paraId="60ABA31F">
            <w:pPr>
              <w:widowControl/>
              <w:spacing w:line="400" w:lineRule="atLeast"/>
              <w:jc w:val="center"/>
              <w:rPr>
                <w:rFonts w:hint="eastAsia" w:ascii="宋体" w:hAnsi="宋体" w:cs="宋体"/>
                <w:color w:val="000000"/>
                <w:sz w:val="24"/>
                <w:szCs w:val="24"/>
              </w:rPr>
            </w:pPr>
          </w:p>
        </w:tc>
      </w:tr>
    </w:tbl>
    <w:p w14:paraId="0F75048A">
      <w:pPr>
        <w:widowControl/>
        <w:ind w:firstLine="0"/>
        <w:rPr>
          <w:rFonts w:hint="eastAsia" w:ascii="宋体" w:hAnsi="宋体" w:cs="宋体"/>
          <w:color w:val="000000"/>
          <w:sz w:val="24"/>
          <w:szCs w:val="24"/>
        </w:rPr>
      </w:pPr>
      <w:r>
        <w:rPr>
          <w:rFonts w:hint="eastAsia" w:ascii="宋体" w:hAnsi="宋体" w:cs="宋体"/>
          <w:color w:val="000000"/>
          <w:sz w:val="24"/>
          <w:szCs w:val="24"/>
        </w:rPr>
        <w:t>投标单位（加盖公章）：</w:t>
      </w:r>
      <w:r>
        <w:rPr>
          <w:rFonts w:hint="eastAsia" w:ascii="宋体" w:hAnsi="宋体" w:cs="宋体"/>
          <w:color w:val="000000"/>
          <w:sz w:val="24"/>
          <w:szCs w:val="24"/>
          <w:u w:val="single"/>
        </w:rPr>
        <w:t>                             </w:t>
      </w:r>
    </w:p>
    <w:p w14:paraId="210EF0C0">
      <w:pPr>
        <w:widowControl/>
        <w:rPr>
          <w:rFonts w:hint="eastAsia" w:ascii="宋体" w:hAnsi="宋体" w:cs="宋体"/>
          <w:b/>
          <w:bCs/>
          <w:color w:val="000000"/>
          <w:sz w:val="24"/>
          <w:szCs w:val="24"/>
        </w:rPr>
      </w:pPr>
    </w:p>
    <w:p w14:paraId="0D7A98EC">
      <w:pPr>
        <w:rPr>
          <w:rFonts w:hint="eastAsia" w:ascii="宋体" w:hAnsi="宋体" w:cs="宋体"/>
          <w:b/>
          <w:color w:val="000000"/>
          <w:sz w:val="24"/>
          <w:szCs w:val="24"/>
        </w:rPr>
      </w:pPr>
    </w:p>
    <w:p w14:paraId="118ED413">
      <w:pPr>
        <w:ind w:firstLine="0"/>
        <w:rPr>
          <w:rFonts w:hint="eastAsia" w:ascii="宋体" w:hAnsi="宋体" w:cs="宋体"/>
          <w:color w:val="000000"/>
          <w:sz w:val="24"/>
          <w:szCs w:val="24"/>
        </w:rPr>
      </w:pPr>
      <w:r>
        <w:rPr>
          <w:rFonts w:hint="eastAsia" w:ascii="宋体" w:hAnsi="宋体" w:cs="宋体"/>
          <w:color w:val="000000"/>
          <w:sz w:val="24"/>
          <w:szCs w:val="24"/>
        </w:rPr>
        <w:t>说明：</w:t>
      </w:r>
    </w:p>
    <w:p w14:paraId="6A45918C">
      <w:pPr>
        <w:ind w:firstLine="0"/>
        <w:rPr>
          <w:rFonts w:hint="eastAsia" w:ascii="宋体" w:hAnsi="宋体" w:cs="宋体"/>
          <w:color w:val="000000"/>
          <w:sz w:val="24"/>
          <w:szCs w:val="24"/>
        </w:rPr>
      </w:pPr>
      <w:r>
        <w:rPr>
          <w:rFonts w:hint="eastAsia" w:ascii="宋体" w:hAnsi="宋体" w:cs="宋体"/>
          <w:color w:val="000000"/>
          <w:sz w:val="24"/>
          <w:szCs w:val="24"/>
        </w:rPr>
        <w:t>1、如果行数不够，请自行增加。</w:t>
      </w:r>
    </w:p>
    <w:p w14:paraId="1522E37E">
      <w:pPr>
        <w:ind w:firstLine="0"/>
        <w:rPr>
          <w:rFonts w:hint="eastAsia" w:ascii="宋体" w:hAnsi="宋体" w:cs="宋体"/>
          <w:b/>
          <w:color w:val="000000"/>
          <w:sz w:val="24"/>
          <w:szCs w:val="24"/>
        </w:rPr>
      </w:pPr>
      <w:r>
        <w:rPr>
          <w:rFonts w:hint="eastAsia" w:ascii="宋体" w:hAnsi="宋体" w:cs="宋体"/>
          <w:color w:val="000000"/>
          <w:sz w:val="24"/>
          <w:szCs w:val="24"/>
        </w:rPr>
        <w:t>2、所有业绩均需要提供有效的扫描件。</w:t>
      </w:r>
    </w:p>
    <w:p w14:paraId="6A2A88AE">
      <w:pPr>
        <w:rPr>
          <w:rFonts w:hint="eastAsia" w:ascii="宋体" w:hAnsi="宋体" w:cs="宋体"/>
          <w:b/>
          <w:color w:val="000000"/>
          <w:sz w:val="24"/>
          <w:szCs w:val="24"/>
        </w:rPr>
      </w:pPr>
    </w:p>
    <w:p w14:paraId="0E9104CC">
      <w:pPr>
        <w:rPr>
          <w:rFonts w:hint="eastAsia" w:ascii="宋体" w:hAnsi="宋体" w:cs="宋体"/>
          <w:b/>
          <w:color w:val="000000"/>
          <w:sz w:val="24"/>
          <w:szCs w:val="24"/>
        </w:rPr>
      </w:pPr>
    </w:p>
    <w:p w14:paraId="13DAB17E">
      <w:pPr>
        <w:widowControl/>
        <w:rPr>
          <w:rFonts w:hint="eastAsia" w:ascii="宋体" w:hAnsi="宋体" w:cs="宋体"/>
          <w:b/>
          <w:color w:val="000000"/>
          <w:sz w:val="24"/>
          <w:szCs w:val="24"/>
        </w:rPr>
      </w:pPr>
      <w:r>
        <w:rPr>
          <w:rFonts w:hint="eastAsia" w:ascii="宋体" w:hAnsi="宋体" w:cs="宋体"/>
          <w:b/>
          <w:color w:val="000000"/>
          <w:sz w:val="24"/>
          <w:szCs w:val="24"/>
        </w:rPr>
        <w:br w:type="page" w:clear="all"/>
      </w:r>
    </w:p>
    <w:p w14:paraId="70A27161">
      <w:pPr>
        <w:spacing w:after="240"/>
        <w:ind w:firstLine="0"/>
        <w:outlineLvl w:val="2"/>
        <w:rPr>
          <w:rFonts w:hint="eastAsia" w:ascii="宋体" w:hAnsi="宋体" w:cs="宋体"/>
          <w:b/>
          <w:color w:val="000000"/>
          <w:sz w:val="24"/>
          <w:szCs w:val="24"/>
        </w:rPr>
      </w:pPr>
      <w:bookmarkStart w:id="87" w:name="_Toc7851"/>
      <w:bookmarkStart w:id="88" w:name="_Toc26762"/>
      <w:bookmarkStart w:id="89" w:name="_Toc2941"/>
      <w:r>
        <w:rPr>
          <w:rFonts w:hint="eastAsia" w:ascii="宋体" w:hAnsi="宋体" w:cs="宋体"/>
          <w:b/>
          <w:color w:val="000000"/>
          <w:sz w:val="24"/>
          <w:szCs w:val="24"/>
        </w:rPr>
        <w:t>附件三、无重大违法记录声明格式</w:t>
      </w:r>
      <w:bookmarkEnd w:id="87"/>
      <w:bookmarkEnd w:id="88"/>
      <w:bookmarkEnd w:id="89"/>
    </w:p>
    <w:p w14:paraId="70D05A02">
      <w:pPr>
        <w:spacing w:line="240" w:lineRule="atLeast"/>
        <w:ind w:firstLine="3236" w:firstLineChars="1343"/>
        <w:jc w:val="both"/>
        <w:rPr>
          <w:rFonts w:hint="eastAsia" w:ascii="宋体" w:hAnsi="宋体" w:cs="宋体"/>
          <w:color w:val="000000"/>
          <w:sz w:val="24"/>
          <w:szCs w:val="24"/>
        </w:rPr>
      </w:pPr>
      <w:r>
        <w:rPr>
          <w:rFonts w:hint="eastAsia" w:ascii="宋体" w:hAnsi="宋体" w:cs="宋体"/>
          <w:b/>
          <w:bCs/>
          <w:color w:val="000000"/>
          <w:sz w:val="24"/>
          <w:szCs w:val="24"/>
        </w:rPr>
        <w:t>无重大违法记录声明</w:t>
      </w:r>
    </w:p>
    <w:p w14:paraId="2C67BDB3">
      <w:pPr>
        <w:rPr>
          <w:rFonts w:hint="eastAsia" w:ascii="宋体" w:hAnsi="宋体" w:cs="宋体"/>
          <w:color w:val="000000"/>
          <w:sz w:val="24"/>
          <w:szCs w:val="24"/>
        </w:rPr>
      </w:pPr>
    </w:p>
    <w:p w14:paraId="5233BFB6">
      <w:pPr>
        <w:ind w:firstLine="0"/>
        <w:rPr>
          <w:rFonts w:hint="eastAsia" w:ascii="宋体" w:hAnsi="宋体" w:cs="宋体"/>
          <w:color w:val="000000"/>
          <w:sz w:val="24"/>
          <w:szCs w:val="24"/>
        </w:rPr>
      </w:pPr>
      <w:r>
        <w:rPr>
          <w:rFonts w:hint="eastAsia" w:ascii="宋体" w:hAnsi="宋体" w:cs="宋体"/>
          <w:b/>
          <w:bCs/>
          <w:color w:val="000000"/>
          <w:sz w:val="24"/>
          <w:szCs w:val="24"/>
          <w:lang w:eastAsia="zh-CN"/>
        </w:rPr>
        <w:t>南京市栖霞区人民政府栖霞街道办事处</w:t>
      </w:r>
      <w:r>
        <w:rPr>
          <w:rFonts w:hint="eastAsia" w:ascii="宋体" w:hAnsi="宋体" w:cs="宋体"/>
          <w:color w:val="000000"/>
          <w:sz w:val="24"/>
          <w:szCs w:val="24"/>
        </w:rPr>
        <w:t>：</w:t>
      </w:r>
    </w:p>
    <w:p w14:paraId="0DF50B46">
      <w:pPr>
        <w:ind w:firstLine="0"/>
        <w:rPr>
          <w:rFonts w:hint="eastAsia" w:ascii="宋体" w:hAnsi="宋体" w:cs="宋体"/>
          <w:color w:val="000000"/>
          <w:sz w:val="24"/>
          <w:szCs w:val="24"/>
        </w:rPr>
      </w:pPr>
      <w:r>
        <w:rPr>
          <w:rFonts w:hint="eastAsia" w:ascii="宋体" w:hAnsi="宋体" w:cs="宋体"/>
          <w:color w:val="000000"/>
          <w:sz w:val="24"/>
          <w:szCs w:val="24"/>
        </w:rPr>
        <w:t xml:space="preserve">我单位 </w:t>
      </w:r>
      <w:r>
        <w:rPr>
          <w:rFonts w:hint="eastAsia" w:ascii="宋体" w:hAnsi="宋体" w:cs="宋体"/>
          <w:color w:val="000000"/>
          <w:sz w:val="24"/>
          <w:szCs w:val="24"/>
          <w:u w:val="single"/>
        </w:rPr>
        <w:t xml:space="preserve">          </w:t>
      </w:r>
      <w:r>
        <w:rPr>
          <w:rFonts w:hint="eastAsia" w:ascii="宋体" w:hAnsi="宋体" w:cs="宋体"/>
          <w:color w:val="000000"/>
          <w:sz w:val="24"/>
          <w:szCs w:val="24"/>
        </w:rPr>
        <w:t>（供应商名称）郑重声明：</w:t>
      </w:r>
    </w:p>
    <w:p w14:paraId="48D8362E">
      <w:pPr>
        <w:widowControl/>
        <w:ind w:firstLine="480"/>
        <w:rPr>
          <w:rFonts w:hint="eastAsia" w:ascii="宋体" w:hAnsi="宋体" w:cs="宋体"/>
          <w:b/>
          <w:color w:val="000000"/>
          <w:sz w:val="24"/>
          <w:szCs w:val="24"/>
        </w:rPr>
      </w:pPr>
      <w:r>
        <w:rPr>
          <w:rFonts w:hint="eastAsia" w:ascii="宋体" w:hAnsi="宋体" w:cs="宋体"/>
          <w:color w:val="000000"/>
          <w:sz w:val="24"/>
          <w:szCs w:val="24"/>
        </w:rPr>
        <w:t>我单位参加政府采购活动前3年内在经营活动中（</w:t>
      </w:r>
      <w:r>
        <w:rPr>
          <w:rFonts w:hint="eastAsia" w:ascii="宋体" w:hAnsi="宋体" w:cs="宋体"/>
          <w:b/>
          <w:i/>
          <w:color w:val="000000"/>
          <w:sz w:val="24"/>
          <w:szCs w:val="24"/>
          <w:u w:val="single"/>
        </w:rPr>
        <w:t>在下划线上如实填写：有或没有</w:t>
      </w:r>
      <w:r>
        <w:rPr>
          <w:rFonts w:hint="eastAsia" w:ascii="宋体" w:hAnsi="宋体" w:cs="宋体"/>
          <w:color w:val="000000"/>
          <w:sz w:val="24"/>
          <w:szCs w:val="24"/>
        </w:rPr>
        <w:t>）</w:t>
      </w:r>
      <w:r>
        <w:rPr>
          <w:rFonts w:hint="eastAsia" w:ascii="宋体" w:hAnsi="宋体" w:cs="宋体"/>
          <w:b/>
          <w:color w:val="000000"/>
          <w:sz w:val="24"/>
          <w:szCs w:val="24"/>
        </w:rPr>
        <w:t>重大违法记录，且不是失信被执行人、重大税收违法案件当事人名单、政府采购严重违法失信行为记录名单的供应商。</w:t>
      </w:r>
    </w:p>
    <w:p w14:paraId="53D73281">
      <w:pPr>
        <w:ind w:firstLine="420"/>
        <w:rPr>
          <w:rFonts w:hint="eastAsia" w:ascii="宋体" w:hAnsi="宋体" w:cs="宋体"/>
          <w:color w:val="000000"/>
          <w:sz w:val="24"/>
          <w:szCs w:val="24"/>
        </w:rPr>
      </w:pPr>
    </w:p>
    <w:p w14:paraId="28BED3E8">
      <w:pPr>
        <w:ind w:firstLine="315"/>
        <w:rPr>
          <w:rFonts w:hint="eastAsia" w:ascii="宋体" w:hAnsi="宋体" w:cs="宋体"/>
          <w:color w:val="000000"/>
          <w:sz w:val="24"/>
          <w:szCs w:val="24"/>
        </w:rPr>
      </w:pPr>
      <w:r>
        <w:rPr>
          <w:rFonts w:hint="eastAsia" w:ascii="宋体" w:hAnsi="宋体" w:cs="宋体"/>
          <w:color w:val="000000"/>
          <w:sz w:val="24"/>
          <w:szCs w:val="24"/>
        </w:rPr>
        <w:t>（说明：政府采购法第二十二条第一款第五项所称重大违法记录，是指供应商因违法经营受到刑事处罚或者责令停产停业、吊销许可证或者执照、较大数额罚款等行政处罚。）</w:t>
      </w:r>
    </w:p>
    <w:p w14:paraId="6069CF68">
      <w:pPr>
        <w:rPr>
          <w:rFonts w:hint="eastAsia" w:ascii="宋体" w:hAnsi="宋体" w:cs="宋体"/>
          <w:color w:val="000000"/>
          <w:sz w:val="24"/>
          <w:szCs w:val="24"/>
        </w:rPr>
      </w:pPr>
    </w:p>
    <w:p w14:paraId="280AF19B">
      <w:pPr>
        <w:rPr>
          <w:rFonts w:hint="eastAsia" w:ascii="宋体" w:hAnsi="宋体" w:cs="宋体"/>
          <w:color w:val="000000"/>
          <w:sz w:val="24"/>
          <w:szCs w:val="24"/>
        </w:rPr>
      </w:pPr>
    </w:p>
    <w:p w14:paraId="548F49ED">
      <w:pPr>
        <w:rPr>
          <w:rFonts w:hint="eastAsia" w:ascii="宋体" w:hAnsi="宋体" w:cs="宋体"/>
          <w:color w:val="000000"/>
          <w:sz w:val="24"/>
          <w:szCs w:val="24"/>
        </w:rPr>
      </w:pPr>
      <w:r>
        <w:rPr>
          <w:rFonts w:hint="eastAsia" w:ascii="宋体" w:hAnsi="宋体" w:cs="宋体"/>
          <w:color w:val="000000"/>
          <w:sz w:val="24"/>
          <w:szCs w:val="24"/>
        </w:rPr>
        <w:t>声明人：（加盖公章）</w:t>
      </w:r>
    </w:p>
    <w:p w14:paraId="559EB630">
      <w:pPr>
        <w:keepNext/>
        <w:tabs>
          <w:tab w:val="left" w:pos="1440"/>
          <w:tab w:val="left" w:pos="5670"/>
        </w:tabs>
        <w:spacing w:after="240"/>
        <w:rPr>
          <w:rFonts w:hint="eastAsia" w:ascii="宋体" w:hAnsi="宋体" w:cs="宋体"/>
          <w:color w:val="000000"/>
          <w:sz w:val="24"/>
          <w:szCs w:val="24"/>
        </w:rPr>
      </w:pPr>
      <w:r>
        <w:rPr>
          <w:rFonts w:hint="eastAsia" w:ascii="宋体" w:hAnsi="宋体" w:cs="宋体"/>
          <w:color w:val="000000"/>
          <w:sz w:val="24"/>
          <w:szCs w:val="24"/>
          <w:lang w:val="zh-CN"/>
        </w:rPr>
        <w:t>日期：</w:t>
      </w:r>
      <w:r>
        <w:rPr>
          <w:rFonts w:hint="eastAsia" w:ascii="宋体" w:hAnsi="宋体" w:cs="宋体"/>
          <w:color w:val="000000"/>
          <w:sz w:val="24"/>
          <w:szCs w:val="24"/>
        </w:rPr>
        <w:t xml:space="preserve">     </w:t>
      </w:r>
      <w:r>
        <w:rPr>
          <w:rFonts w:hint="eastAsia" w:ascii="宋体" w:hAnsi="宋体" w:cs="宋体"/>
          <w:color w:val="000000"/>
          <w:sz w:val="24"/>
          <w:szCs w:val="24"/>
          <w:lang w:val="zh-CN"/>
        </w:rPr>
        <w:t>年</w:t>
      </w:r>
      <w:r>
        <w:rPr>
          <w:rFonts w:hint="eastAsia" w:ascii="宋体" w:hAnsi="宋体" w:cs="宋体"/>
          <w:color w:val="000000"/>
          <w:sz w:val="24"/>
          <w:szCs w:val="24"/>
        </w:rPr>
        <w:t xml:space="preserve">  </w:t>
      </w:r>
      <w:r>
        <w:rPr>
          <w:rFonts w:hint="eastAsia" w:ascii="宋体" w:hAnsi="宋体" w:cs="宋体"/>
          <w:color w:val="000000"/>
          <w:sz w:val="24"/>
          <w:szCs w:val="24"/>
          <w:lang w:val="zh-CN"/>
        </w:rPr>
        <w:t>月</w:t>
      </w:r>
      <w:r>
        <w:rPr>
          <w:rFonts w:hint="eastAsia" w:ascii="宋体" w:hAnsi="宋体" w:cs="宋体"/>
          <w:color w:val="000000"/>
          <w:sz w:val="24"/>
          <w:szCs w:val="24"/>
        </w:rPr>
        <w:t xml:space="preserve">  日</w:t>
      </w:r>
    </w:p>
    <w:p w14:paraId="7CDF654E">
      <w:pPr>
        <w:keepNext/>
        <w:tabs>
          <w:tab w:val="left" w:pos="1440"/>
          <w:tab w:val="left" w:pos="5670"/>
        </w:tabs>
        <w:spacing w:after="240"/>
        <w:ind w:firstLine="0"/>
        <w:outlineLvl w:val="2"/>
        <w:rPr>
          <w:rFonts w:hint="eastAsia" w:ascii="宋体" w:hAnsi="宋体" w:cs="宋体"/>
          <w:b/>
          <w:bCs/>
          <w:color w:val="000000"/>
          <w:sz w:val="24"/>
          <w:szCs w:val="24"/>
        </w:rPr>
      </w:pPr>
      <w:r>
        <w:rPr>
          <w:rFonts w:hint="eastAsia" w:ascii="宋体" w:hAnsi="宋体" w:cs="宋体"/>
          <w:b/>
          <w:color w:val="000000"/>
          <w:sz w:val="24"/>
          <w:szCs w:val="24"/>
          <w:lang w:val="zh-CN"/>
        </w:rPr>
        <w:br w:type="page" w:clear="all"/>
      </w:r>
      <w:bookmarkStart w:id="90" w:name="_Toc16688"/>
      <w:bookmarkStart w:id="91" w:name="_Toc6231"/>
      <w:bookmarkStart w:id="92" w:name="_Toc20260"/>
      <w:bookmarkStart w:id="93" w:name="_Toc3976"/>
      <w:bookmarkStart w:id="94" w:name="_Toc31020"/>
      <w:bookmarkStart w:id="95" w:name="_Toc22550"/>
      <w:r>
        <w:rPr>
          <w:rFonts w:hint="eastAsia" w:ascii="宋体" w:hAnsi="宋体" w:cs="宋体"/>
          <w:b/>
          <w:bCs/>
          <w:color w:val="000000"/>
          <w:sz w:val="24"/>
          <w:szCs w:val="24"/>
        </w:rPr>
        <w:t>附件四、具备履行合同所必需的设备和专业技术能力的声明格式</w:t>
      </w:r>
      <w:bookmarkEnd w:id="90"/>
      <w:bookmarkEnd w:id="91"/>
      <w:bookmarkEnd w:id="92"/>
      <w:bookmarkEnd w:id="93"/>
      <w:bookmarkEnd w:id="94"/>
      <w:bookmarkEnd w:id="95"/>
    </w:p>
    <w:p w14:paraId="042879EA">
      <w:pPr>
        <w:ind w:firstLine="2034" w:firstLineChars="844"/>
        <w:jc w:val="both"/>
        <w:rPr>
          <w:rFonts w:hint="eastAsia" w:ascii="宋体" w:hAnsi="宋体" w:cs="宋体"/>
          <w:b/>
          <w:bCs/>
          <w:color w:val="000000"/>
          <w:sz w:val="24"/>
          <w:szCs w:val="24"/>
        </w:rPr>
      </w:pPr>
      <w:bookmarkStart w:id="96" w:name="_Toc485"/>
      <w:r>
        <w:rPr>
          <w:rFonts w:hint="eastAsia" w:ascii="宋体" w:hAnsi="宋体" w:cs="宋体"/>
          <w:b/>
          <w:bCs/>
          <w:color w:val="000000"/>
          <w:sz w:val="24"/>
          <w:szCs w:val="24"/>
        </w:rPr>
        <w:t>具备履行合同所必需的设备和专业技术能力的声明</w:t>
      </w:r>
      <w:bookmarkEnd w:id="96"/>
    </w:p>
    <w:p w14:paraId="608DD2F2">
      <w:pPr>
        <w:ind w:firstLine="0"/>
        <w:rPr>
          <w:rFonts w:hint="eastAsia" w:ascii="宋体" w:hAnsi="宋体" w:cs="宋体"/>
          <w:b/>
          <w:color w:val="000000"/>
          <w:sz w:val="24"/>
          <w:szCs w:val="24"/>
          <w:lang w:val="zh-CN"/>
        </w:rPr>
      </w:pPr>
      <w:r>
        <w:rPr>
          <w:rFonts w:hint="eastAsia" w:ascii="宋体" w:hAnsi="宋体" w:cs="宋体"/>
          <w:b/>
          <w:bCs/>
          <w:color w:val="000000"/>
          <w:sz w:val="24"/>
          <w:szCs w:val="24"/>
          <w:lang w:eastAsia="zh-CN"/>
        </w:rPr>
        <w:t>南京市栖霞区人民政府栖霞街道办事处</w:t>
      </w:r>
      <w:r>
        <w:rPr>
          <w:rFonts w:hint="eastAsia" w:ascii="宋体" w:hAnsi="宋体" w:cs="宋体"/>
          <w:b/>
          <w:color w:val="000000"/>
          <w:sz w:val="24"/>
          <w:szCs w:val="24"/>
          <w:lang w:val="zh-CN"/>
        </w:rPr>
        <w:t>：</w:t>
      </w:r>
    </w:p>
    <w:p w14:paraId="75071916">
      <w:pPr>
        <w:ind w:firstLine="480"/>
        <w:rPr>
          <w:rFonts w:hint="eastAsia" w:ascii="宋体" w:hAnsi="宋体" w:cs="宋体"/>
          <w:color w:val="000000"/>
          <w:sz w:val="24"/>
          <w:szCs w:val="24"/>
        </w:rPr>
      </w:pPr>
      <w:r>
        <w:rPr>
          <w:rFonts w:hint="eastAsia" w:ascii="宋体" w:hAnsi="宋体" w:cs="宋体"/>
          <w:color w:val="000000"/>
          <w:sz w:val="24"/>
          <w:szCs w:val="24"/>
        </w:rPr>
        <w:t>我单位</w:t>
      </w:r>
      <w:r>
        <w:rPr>
          <w:rFonts w:hint="eastAsia" w:ascii="宋体" w:hAnsi="宋体" w:cs="宋体"/>
          <w:color w:val="000000"/>
          <w:sz w:val="24"/>
          <w:szCs w:val="24"/>
          <w:u w:val="single"/>
        </w:rPr>
        <w:t xml:space="preserve">             </w:t>
      </w:r>
      <w:r>
        <w:rPr>
          <w:rFonts w:hint="eastAsia" w:ascii="宋体" w:hAnsi="宋体" w:cs="宋体"/>
          <w:color w:val="000000"/>
          <w:sz w:val="24"/>
          <w:szCs w:val="24"/>
        </w:rPr>
        <w:t>（供应商名称）郑重声明：我公司具备履行本项采购合同所必需的设备和专业技术能力，为履行本项采购合同我单位具备如下主要设备和主要专业技术能力：</w:t>
      </w:r>
    </w:p>
    <w:p w14:paraId="50C35187">
      <w:pPr>
        <w:ind w:firstLine="480" w:firstLineChars="200"/>
        <w:rPr>
          <w:rFonts w:hint="eastAsia" w:ascii="宋体" w:hAnsi="宋体" w:cs="宋体"/>
          <w:color w:val="000000"/>
          <w:sz w:val="24"/>
          <w:szCs w:val="24"/>
        </w:rPr>
      </w:pPr>
      <w:r>
        <w:rPr>
          <w:rFonts w:hint="eastAsia" w:ascii="宋体" w:hAnsi="宋体" w:cs="宋体"/>
          <w:color w:val="000000"/>
          <w:sz w:val="24"/>
          <w:szCs w:val="24"/>
        </w:rPr>
        <w:t>主要设备有：</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 若有 )</w:t>
      </w:r>
    </w:p>
    <w:p w14:paraId="311377BE">
      <w:pPr>
        <w:ind w:firstLine="480" w:firstLineChars="200"/>
        <w:rPr>
          <w:rFonts w:hint="eastAsia" w:ascii="宋体" w:hAnsi="宋体" w:cs="宋体"/>
          <w:color w:val="000000"/>
          <w:sz w:val="24"/>
          <w:szCs w:val="24"/>
        </w:rPr>
      </w:pPr>
      <w:r>
        <w:rPr>
          <w:rFonts w:hint="eastAsia" w:ascii="宋体" w:hAnsi="宋体" w:cs="宋体"/>
          <w:color w:val="000000"/>
          <w:sz w:val="24"/>
          <w:szCs w:val="24"/>
        </w:rPr>
        <w:t>主要专业技术能力有：</w:t>
      </w:r>
      <w:r>
        <w:rPr>
          <w:rFonts w:hint="eastAsia" w:ascii="宋体" w:hAnsi="宋体" w:cs="宋体"/>
          <w:color w:val="000000"/>
          <w:sz w:val="24"/>
          <w:szCs w:val="24"/>
          <w:u w:val="single"/>
        </w:rPr>
        <w:t xml:space="preserve">         </w:t>
      </w:r>
      <w:r>
        <w:rPr>
          <w:rFonts w:hint="eastAsia" w:ascii="宋体" w:hAnsi="宋体" w:cs="宋体"/>
          <w:color w:val="000000"/>
          <w:sz w:val="24"/>
          <w:szCs w:val="24"/>
        </w:rPr>
        <w:t>。( 若有 )</w:t>
      </w:r>
    </w:p>
    <w:p w14:paraId="353016A2">
      <w:pPr>
        <w:rPr>
          <w:rFonts w:hint="eastAsia" w:ascii="宋体" w:hAnsi="宋体" w:cs="宋体"/>
          <w:color w:val="000000"/>
          <w:sz w:val="24"/>
          <w:szCs w:val="24"/>
        </w:rPr>
      </w:pPr>
    </w:p>
    <w:p w14:paraId="5A5ACF57">
      <w:pPr>
        <w:rPr>
          <w:rFonts w:hint="eastAsia" w:ascii="宋体" w:hAnsi="宋体" w:cs="宋体"/>
          <w:color w:val="000000"/>
          <w:sz w:val="24"/>
          <w:szCs w:val="24"/>
        </w:rPr>
      </w:pPr>
    </w:p>
    <w:p w14:paraId="4557EEB5">
      <w:pPr>
        <w:jc w:val="right"/>
        <w:rPr>
          <w:rFonts w:hint="eastAsia" w:ascii="宋体" w:hAnsi="宋体" w:cs="宋体"/>
          <w:color w:val="000000"/>
          <w:sz w:val="24"/>
          <w:szCs w:val="24"/>
        </w:rPr>
      </w:pPr>
      <w:r>
        <w:rPr>
          <w:rFonts w:hint="eastAsia" w:ascii="宋体" w:hAnsi="宋体" w:cs="宋体"/>
          <w:color w:val="000000"/>
          <w:sz w:val="24"/>
          <w:szCs w:val="24"/>
        </w:rPr>
        <w:t>声明人：（</w:t>
      </w:r>
      <w:r>
        <w:rPr>
          <w:rFonts w:hint="eastAsia" w:ascii="宋体" w:hAnsi="宋体" w:cs="宋体"/>
          <w:color w:val="000000"/>
          <w:sz w:val="24"/>
          <w:szCs w:val="24"/>
          <w:lang w:bidi="ar"/>
        </w:rPr>
        <w:t>加盖公章</w:t>
      </w:r>
      <w:r>
        <w:rPr>
          <w:rFonts w:hint="eastAsia" w:ascii="宋体" w:hAnsi="宋体" w:cs="宋体"/>
          <w:color w:val="000000"/>
          <w:sz w:val="24"/>
          <w:szCs w:val="24"/>
        </w:rPr>
        <w:t>）</w:t>
      </w:r>
    </w:p>
    <w:p w14:paraId="5AEAD234">
      <w:pPr>
        <w:jc w:val="right"/>
        <w:rPr>
          <w:rFonts w:hint="eastAsia" w:ascii="宋体" w:hAnsi="宋体" w:cs="宋体"/>
          <w:color w:val="000000"/>
          <w:sz w:val="24"/>
          <w:szCs w:val="24"/>
        </w:rPr>
      </w:pPr>
      <w:r>
        <w:rPr>
          <w:rFonts w:hint="eastAsia" w:ascii="宋体" w:hAnsi="宋体" w:cs="宋体"/>
          <w:color w:val="000000"/>
          <w:sz w:val="24"/>
          <w:szCs w:val="24"/>
        </w:rPr>
        <w:t>日期： 年   月   日</w:t>
      </w:r>
    </w:p>
    <w:p w14:paraId="02D87326">
      <w:pPr>
        <w:rPr>
          <w:rFonts w:hint="eastAsia" w:ascii="宋体" w:hAnsi="宋体" w:cs="宋体"/>
          <w:color w:val="000000"/>
          <w:sz w:val="24"/>
          <w:szCs w:val="24"/>
          <w:lang w:val="zh-CN"/>
        </w:rPr>
      </w:pPr>
      <w:bookmarkStart w:id="97" w:name="_Toc20475"/>
      <w:bookmarkStart w:id="98" w:name="_Toc24407"/>
      <w:bookmarkStart w:id="99" w:name="_Toc8905"/>
      <w:bookmarkStart w:id="100" w:name="_Toc17077"/>
      <w:r>
        <w:rPr>
          <w:rFonts w:hint="eastAsia" w:ascii="宋体" w:hAnsi="宋体" w:cs="宋体"/>
          <w:color w:val="000000"/>
          <w:sz w:val="24"/>
          <w:szCs w:val="24"/>
        </w:rPr>
        <w:br w:type="page" w:clear="all"/>
      </w:r>
    </w:p>
    <w:p w14:paraId="0A29A5B8">
      <w:pPr>
        <w:pStyle w:val="566"/>
        <w:keepLines w:val="0"/>
        <w:numPr>
          <w:ilvl w:val="2"/>
          <w:numId w:val="0"/>
        </w:numPr>
        <w:tabs>
          <w:tab w:val="left" w:pos="1440"/>
          <w:tab w:val="left" w:pos="5670"/>
          <w:tab w:val="clear" w:pos="1260"/>
        </w:tabs>
        <w:spacing w:before="0" w:after="240" w:line="360" w:lineRule="auto"/>
        <w:rPr>
          <w:rFonts w:hint="eastAsia" w:ascii="宋体" w:hAnsi="宋体" w:cs="宋体"/>
          <w:color w:val="000000"/>
          <w:sz w:val="24"/>
          <w:szCs w:val="24"/>
          <w:lang w:val="zh-CN"/>
        </w:rPr>
      </w:pPr>
      <w:bookmarkStart w:id="101" w:name="_Toc23202"/>
      <w:bookmarkStart w:id="102" w:name="_Toc15105"/>
      <w:bookmarkStart w:id="103" w:name="_Toc29073"/>
      <w:r>
        <w:rPr>
          <w:rFonts w:hint="eastAsia" w:ascii="宋体" w:hAnsi="宋体" w:cs="宋体"/>
          <w:color w:val="000000"/>
          <w:sz w:val="24"/>
          <w:szCs w:val="24"/>
        </w:rPr>
        <w:t>附件五</w:t>
      </w:r>
      <w:r>
        <w:rPr>
          <w:rFonts w:hint="eastAsia" w:ascii="宋体" w:hAnsi="宋体" w:cs="宋体"/>
          <w:color w:val="000000"/>
          <w:sz w:val="24"/>
          <w:szCs w:val="24"/>
          <w:lang w:val="zh-CN"/>
        </w:rPr>
        <w:t>、南京市政府采购供应商信用记录表暨信用承诺书</w:t>
      </w:r>
      <w:bookmarkEnd w:id="97"/>
      <w:bookmarkEnd w:id="98"/>
      <w:bookmarkEnd w:id="99"/>
      <w:bookmarkEnd w:id="100"/>
      <w:bookmarkEnd w:id="101"/>
      <w:bookmarkEnd w:id="102"/>
      <w:bookmarkEnd w:id="103"/>
    </w:p>
    <w:p w14:paraId="0196E1AA">
      <w:pPr>
        <w:pStyle w:val="84"/>
        <w:ind w:firstLine="1205" w:firstLineChars="500"/>
        <w:jc w:val="both"/>
        <w:rPr>
          <w:rFonts w:hint="eastAsia" w:ascii="宋体" w:hAnsi="宋体" w:cs="宋体"/>
          <w:b/>
          <w:bCs/>
          <w:color w:val="000000"/>
          <w:sz w:val="24"/>
          <w:szCs w:val="24"/>
        </w:rPr>
      </w:pPr>
      <w:bookmarkStart w:id="104" w:name="_Toc19773"/>
      <w:r>
        <w:rPr>
          <w:rFonts w:hint="eastAsia" w:ascii="宋体" w:hAnsi="宋体" w:cs="宋体"/>
          <w:b/>
          <w:bCs/>
          <w:color w:val="000000"/>
          <w:sz w:val="24"/>
          <w:szCs w:val="24"/>
        </w:rPr>
        <w:t>南京市政府采购供应商信用记录表暨信用承诺书</w:t>
      </w:r>
      <w:bookmarkEnd w:id="104"/>
    </w:p>
    <w:p w14:paraId="3642F8EB">
      <w:pPr>
        <w:ind w:firstLine="0"/>
        <w:jc w:val="both"/>
        <w:rPr>
          <w:rFonts w:hint="eastAsia" w:ascii="宋体" w:hAnsi="宋体" w:cs="宋体"/>
          <w:color w:val="000000"/>
          <w:sz w:val="24"/>
          <w:szCs w:val="24"/>
        </w:rPr>
      </w:pPr>
      <w:r>
        <w:rPr>
          <w:rFonts w:hint="eastAsia" w:ascii="宋体" w:hAnsi="宋体" w:cs="宋体"/>
          <w:color w:val="000000"/>
          <w:sz w:val="24"/>
          <w:szCs w:val="24"/>
        </w:rPr>
        <w:t>（仅为示范格式，直接填写无效，需至“南京政府采购供应商诚信档案管理系统”在线打印）</w:t>
      </w:r>
    </w:p>
    <w:p w14:paraId="6697AFF2">
      <w:pPr>
        <w:jc w:val="center"/>
        <w:rPr>
          <w:rFonts w:hint="eastAsia" w:ascii="宋体" w:hAnsi="宋体" w:cs="宋体"/>
          <w:color w:val="000000"/>
          <w:sz w:val="24"/>
          <w:szCs w:val="24"/>
        </w:rPr>
      </w:pPr>
      <w:r>
        <w:rPr>
          <w:rFonts w:hint="eastAsia" w:ascii="宋体" w:hAnsi="宋体" w:cs="宋体"/>
          <w:color w:val="000000"/>
          <w:sz w:val="24"/>
          <w:szCs w:val="24"/>
        </w:rPr>
        <w:t xml:space="preserve">                                                20  年  月  日</w:t>
      </w:r>
    </w:p>
    <w:tbl>
      <w:tblPr>
        <w:tblStyle w:val="60"/>
        <w:tblpPr w:leftFromText="180" w:rightFromText="180" w:vertAnchor="text" w:horzAnchor="page" w:tblpX="1755" w:tblpY="4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3"/>
        <w:gridCol w:w="2052"/>
        <w:gridCol w:w="2298"/>
        <w:gridCol w:w="2125"/>
      </w:tblGrid>
      <w:tr w14:paraId="14658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2133" w:type="dxa"/>
            <w:vAlign w:val="center"/>
          </w:tcPr>
          <w:p w14:paraId="02FD9215">
            <w:pPr>
              <w:spacing w:line="251" w:lineRule="exact"/>
              <w:ind w:firstLine="0"/>
              <w:jc w:val="both"/>
              <w:rPr>
                <w:rFonts w:hint="eastAsia" w:ascii="宋体" w:hAnsi="宋体" w:cs="宋体"/>
                <w:b/>
                <w:bCs/>
                <w:color w:val="000000"/>
                <w:sz w:val="24"/>
                <w:szCs w:val="24"/>
              </w:rPr>
            </w:pPr>
            <w:r>
              <w:rPr>
                <w:rFonts w:hint="eastAsia" w:ascii="宋体" w:hAnsi="宋体" w:cs="宋体"/>
                <w:b/>
                <w:bCs/>
                <w:color w:val="000000"/>
                <w:sz w:val="24"/>
                <w:szCs w:val="24"/>
              </w:rPr>
              <w:t>单位名称</w:t>
            </w:r>
          </w:p>
        </w:tc>
        <w:tc>
          <w:tcPr>
            <w:tcW w:w="2052" w:type="dxa"/>
            <w:vAlign w:val="center"/>
          </w:tcPr>
          <w:p w14:paraId="48A05046">
            <w:pPr>
              <w:spacing w:line="251" w:lineRule="exact"/>
              <w:ind w:left="20"/>
              <w:jc w:val="center"/>
              <w:rPr>
                <w:rFonts w:hint="eastAsia" w:ascii="宋体" w:hAnsi="宋体" w:cs="宋体"/>
                <w:b/>
                <w:bCs/>
                <w:color w:val="000000"/>
                <w:sz w:val="24"/>
                <w:szCs w:val="24"/>
              </w:rPr>
            </w:pPr>
          </w:p>
        </w:tc>
        <w:tc>
          <w:tcPr>
            <w:tcW w:w="2298" w:type="dxa"/>
            <w:vAlign w:val="center"/>
          </w:tcPr>
          <w:p w14:paraId="2C1E4D3E">
            <w:pPr>
              <w:spacing w:line="251" w:lineRule="exact"/>
              <w:ind w:firstLine="0"/>
              <w:jc w:val="both"/>
              <w:rPr>
                <w:rFonts w:hint="eastAsia" w:ascii="宋体" w:hAnsi="宋体" w:cs="宋体"/>
                <w:b/>
                <w:bCs/>
                <w:color w:val="000000"/>
                <w:sz w:val="24"/>
                <w:szCs w:val="24"/>
              </w:rPr>
            </w:pPr>
            <w:r>
              <w:rPr>
                <w:rFonts w:hint="eastAsia" w:ascii="宋体" w:hAnsi="宋体" w:cs="宋体"/>
                <w:b/>
                <w:bCs/>
                <w:color w:val="000000"/>
                <w:sz w:val="24"/>
                <w:szCs w:val="24"/>
              </w:rPr>
              <w:t>统一社会信用代码</w:t>
            </w:r>
          </w:p>
        </w:tc>
        <w:tc>
          <w:tcPr>
            <w:tcW w:w="2125" w:type="dxa"/>
            <w:vAlign w:val="center"/>
          </w:tcPr>
          <w:p w14:paraId="30E25DAB">
            <w:pPr>
              <w:spacing w:line="251" w:lineRule="exact"/>
              <w:ind w:left="20"/>
              <w:jc w:val="center"/>
              <w:rPr>
                <w:rFonts w:hint="eastAsia" w:ascii="宋体" w:hAnsi="宋体" w:cs="宋体"/>
                <w:b/>
                <w:bCs/>
                <w:color w:val="000000"/>
                <w:sz w:val="24"/>
                <w:szCs w:val="24"/>
              </w:rPr>
            </w:pPr>
          </w:p>
        </w:tc>
      </w:tr>
      <w:tr w14:paraId="5B842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2133" w:type="dxa"/>
            <w:vAlign w:val="center"/>
          </w:tcPr>
          <w:p w14:paraId="6FA45312">
            <w:pPr>
              <w:spacing w:line="251" w:lineRule="exact"/>
              <w:ind w:firstLine="0"/>
              <w:jc w:val="both"/>
              <w:rPr>
                <w:rFonts w:hint="eastAsia" w:ascii="宋体" w:hAnsi="宋体" w:cs="宋体"/>
                <w:b/>
                <w:bCs/>
                <w:color w:val="000000"/>
                <w:sz w:val="24"/>
                <w:szCs w:val="24"/>
              </w:rPr>
            </w:pPr>
            <w:r>
              <w:rPr>
                <w:rFonts w:hint="eastAsia" w:ascii="宋体" w:hAnsi="宋体" w:cs="宋体"/>
                <w:b/>
                <w:bCs/>
                <w:color w:val="000000"/>
                <w:sz w:val="24"/>
                <w:szCs w:val="24"/>
              </w:rPr>
              <w:t>法定代表人</w:t>
            </w:r>
          </w:p>
        </w:tc>
        <w:tc>
          <w:tcPr>
            <w:tcW w:w="2052" w:type="dxa"/>
            <w:vAlign w:val="center"/>
          </w:tcPr>
          <w:p w14:paraId="13315DED">
            <w:pPr>
              <w:spacing w:line="251" w:lineRule="exact"/>
              <w:ind w:left="20"/>
              <w:jc w:val="center"/>
              <w:rPr>
                <w:rFonts w:hint="eastAsia" w:ascii="宋体" w:hAnsi="宋体" w:cs="宋体"/>
                <w:b/>
                <w:bCs/>
                <w:color w:val="000000"/>
                <w:sz w:val="24"/>
                <w:szCs w:val="24"/>
              </w:rPr>
            </w:pPr>
          </w:p>
        </w:tc>
        <w:tc>
          <w:tcPr>
            <w:tcW w:w="2298" w:type="dxa"/>
            <w:vAlign w:val="center"/>
          </w:tcPr>
          <w:p w14:paraId="7E75E0D6">
            <w:pPr>
              <w:spacing w:line="251" w:lineRule="exact"/>
              <w:ind w:firstLine="0"/>
              <w:jc w:val="both"/>
              <w:rPr>
                <w:rFonts w:hint="eastAsia" w:ascii="宋体" w:hAnsi="宋体" w:cs="宋体"/>
                <w:b/>
                <w:bCs/>
                <w:color w:val="000000"/>
                <w:sz w:val="24"/>
                <w:szCs w:val="24"/>
              </w:rPr>
            </w:pPr>
            <w:r>
              <w:rPr>
                <w:rFonts w:hint="eastAsia" w:ascii="宋体" w:hAnsi="宋体" w:cs="宋体"/>
                <w:b/>
                <w:bCs/>
                <w:color w:val="000000"/>
                <w:sz w:val="24"/>
                <w:szCs w:val="24"/>
              </w:rPr>
              <w:t>联系人</w:t>
            </w:r>
          </w:p>
        </w:tc>
        <w:tc>
          <w:tcPr>
            <w:tcW w:w="2125" w:type="dxa"/>
            <w:vAlign w:val="center"/>
          </w:tcPr>
          <w:p w14:paraId="67F5D29A">
            <w:pPr>
              <w:spacing w:line="251" w:lineRule="exact"/>
              <w:ind w:left="20"/>
              <w:jc w:val="center"/>
              <w:rPr>
                <w:rFonts w:hint="eastAsia" w:ascii="宋体" w:hAnsi="宋体" w:cs="宋体"/>
                <w:b/>
                <w:bCs/>
                <w:color w:val="000000"/>
                <w:sz w:val="24"/>
                <w:szCs w:val="24"/>
              </w:rPr>
            </w:pPr>
          </w:p>
        </w:tc>
      </w:tr>
      <w:tr w14:paraId="34826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2133" w:type="dxa"/>
            <w:vAlign w:val="center"/>
          </w:tcPr>
          <w:p w14:paraId="78CD72FE">
            <w:pPr>
              <w:spacing w:line="251" w:lineRule="exact"/>
              <w:ind w:firstLine="0"/>
              <w:jc w:val="both"/>
              <w:rPr>
                <w:rFonts w:hint="eastAsia" w:ascii="宋体" w:hAnsi="宋体" w:cs="宋体"/>
                <w:b/>
                <w:bCs/>
                <w:color w:val="000000"/>
                <w:sz w:val="24"/>
                <w:szCs w:val="24"/>
              </w:rPr>
            </w:pPr>
            <w:r>
              <w:rPr>
                <w:rFonts w:hint="eastAsia" w:ascii="宋体" w:hAnsi="宋体" w:cs="宋体"/>
                <w:b/>
                <w:bCs/>
                <w:color w:val="000000"/>
                <w:sz w:val="24"/>
                <w:szCs w:val="24"/>
              </w:rPr>
              <w:t>联系地址</w:t>
            </w:r>
          </w:p>
        </w:tc>
        <w:tc>
          <w:tcPr>
            <w:tcW w:w="2052" w:type="dxa"/>
            <w:vAlign w:val="center"/>
          </w:tcPr>
          <w:p w14:paraId="5C02C85B">
            <w:pPr>
              <w:spacing w:line="251" w:lineRule="exact"/>
              <w:ind w:left="20"/>
              <w:jc w:val="center"/>
              <w:rPr>
                <w:rFonts w:hint="eastAsia" w:ascii="宋体" w:hAnsi="宋体" w:cs="宋体"/>
                <w:b/>
                <w:bCs/>
                <w:color w:val="000000"/>
                <w:sz w:val="24"/>
                <w:szCs w:val="24"/>
              </w:rPr>
            </w:pPr>
          </w:p>
        </w:tc>
        <w:tc>
          <w:tcPr>
            <w:tcW w:w="2298" w:type="dxa"/>
            <w:vAlign w:val="center"/>
          </w:tcPr>
          <w:p w14:paraId="1E3AC5A8">
            <w:pPr>
              <w:spacing w:line="251" w:lineRule="exact"/>
              <w:ind w:firstLine="0"/>
              <w:jc w:val="both"/>
              <w:rPr>
                <w:rFonts w:hint="eastAsia" w:ascii="宋体" w:hAnsi="宋体" w:cs="宋体"/>
                <w:b/>
                <w:bCs/>
                <w:color w:val="000000"/>
                <w:sz w:val="24"/>
                <w:szCs w:val="24"/>
              </w:rPr>
            </w:pPr>
            <w:r>
              <w:rPr>
                <w:rFonts w:hint="eastAsia" w:ascii="宋体" w:hAnsi="宋体" w:cs="宋体"/>
                <w:b/>
                <w:bCs/>
                <w:color w:val="000000"/>
                <w:sz w:val="24"/>
                <w:szCs w:val="24"/>
              </w:rPr>
              <w:t>联系电话</w:t>
            </w:r>
          </w:p>
        </w:tc>
        <w:tc>
          <w:tcPr>
            <w:tcW w:w="2125" w:type="dxa"/>
            <w:vAlign w:val="center"/>
          </w:tcPr>
          <w:p w14:paraId="4D73A417">
            <w:pPr>
              <w:spacing w:line="251" w:lineRule="exact"/>
              <w:ind w:left="20"/>
              <w:jc w:val="center"/>
              <w:rPr>
                <w:rFonts w:hint="eastAsia" w:ascii="宋体" w:hAnsi="宋体" w:cs="宋体"/>
                <w:b/>
                <w:bCs/>
                <w:color w:val="000000"/>
                <w:sz w:val="24"/>
                <w:szCs w:val="24"/>
              </w:rPr>
            </w:pPr>
          </w:p>
        </w:tc>
      </w:tr>
      <w:tr w14:paraId="57848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2133" w:type="dxa"/>
            <w:vAlign w:val="center"/>
          </w:tcPr>
          <w:p w14:paraId="6251F380">
            <w:pPr>
              <w:spacing w:line="251" w:lineRule="exact"/>
              <w:ind w:firstLine="0"/>
              <w:jc w:val="both"/>
              <w:rPr>
                <w:rFonts w:hint="eastAsia" w:ascii="宋体" w:hAnsi="宋体" w:cs="宋体"/>
                <w:color w:val="000000"/>
                <w:sz w:val="24"/>
                <w:szCs w:val="24"/>
              </w:rPr>
            </w:pPr>
            <w:r>
              <w:rPr>
                <w:rFonts w:hint="eastAsia" w:ascii="宋体" w:hAnsi="宋体" w:cs="宋体"/>
                <w:b/>
                <w:bCs/>
                <w:color w:val="000000"/>
                <w:sz w:val="24"/>
                <w:szCs w:val="24"/>
              </w:rPr>
              <w:t>诚信档案记录情况</w:t>
            </w:r>
          </w:p>
        </w:tc>
        <w:tc>
          <w:tcPr>
            <w:tcW w:w="6475" w:type="dxa"/>
            <w:gridSpan w:val="3"/>
            <w:vAlign w:val="center"/>
          </w:tcPr>
          <w:p w14:paraId="65C2A4DB">
            <w:pPr>
              <w:spacing w:line="251" w:lineRule="exact"/>
              <w:ind w:left="20"/>
              <w:jc w:val="center"/>
              <w:rPr>
                <w:rFonts w:hint="eastAsia" w:ascii="宋体" w:hAnsi="宋体" w:cs="宋体"/>
                <w:color w:val="000000"/>
                <w:sz w:val="24"/>
                <w:szCs w:val="24"/>
              </w:rPr>
            </w:pPr>
          </w:p>
        </w:tc>
      </w:tr>
      <w:tr w14:paraId="2978B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2" w:hRule="atLeast"/>
        </w:trPr>
        <w:tc>
          <w:tcPr>
            <w:tcW w:w="2133" w:type="dxa"/>
            <w:vAlign w:val="center"/>
          </w:tcPr>
          <w:p w14:paraId="73F90F8A">
            <w:pPr>
              <w:spacing w:line="251" w:lineRule="exact"/>
              <w:ind w:firstLine="0"/>
              <w:jc w:val="both"/>
              <w:rPr>
                <w:rFonts w:hint="eastAsia" w:ascii="宋体" w:hAnsi="宋体" w:cs="宋体"/>
                <w:color w:val="000000"/>
                <w:sz w:val="24"/>
                <w:szCs w:val="24"/>
              </w:rPr>
            </w:pPr>
            <w:r>
              <w:rPr>
                <w:rFonts w:hint="eastAsia" w:ascii="宋体" w:hAnsi="宋体" w:cs="宋体"/>
                <w:b/>
                <w:bCs/>
                <w:color w:val="000000"/>
                <w:sz w:val="24"/>
                <w:szCs w:val="24"/>
              </w:rPr>
              <w:t>信用承诺</w:t>
            </w:r>
          </w:p>
        </w:tc>
        <w:tc>
          <w:tcPr>
            <w:tcW w:w="6475" w:type="dxa"/>
            <w:gridSpan w:val="3"/>
            <w:vAlign w:val="center"/>
          </w:tcPr>
          <w:p w14:paraId="28E5FF5B">
            <w:pPr>
              <w:spacing w:line="274" w:lineRule="exact"/>
              <w:ind w:right="60" w:firstLine="474"/>
              <w:rPr>
                <w:rFonts w:hint="eastAsia" w:ascii="宋体" w:hAnsi="宋体" w:cs="宋体"/>
                <w:color w:val="000000"/>
                <w:sz w:val="24"/>
                <w:szCs w:val="24"/>
              </w:rPr>
            </w:pPr>
            <w:r>
              <w:rPr>
                <w:rFonts w:hint="eastAsia" w:ascii="宋体" w:hAnsi="宋体" w:cs="宋体"/>
                <w:color w:val="000000"/>
                <w:sz w:val="24"/>
                <w:szCs w:val="24"/>
              </w:rPr>
              <w:t>我公司自愿参加贵中心（公司）组织的本次采购活动，严格遵守《中华人民</w:t>
            </w:r>
            <w:r>
              <w:rPr>
                <w:rFonts w:hint="eastAsia" w:ascii="宋体" w:hAnsi="宋体" w:cs="宋体"/>
                <w:color w:val="000000"/>
                <w:sz w:val="24"/>
                <w:szCs w:val="24"/>
                <w:lang w:val="en-US" w:eastAsia="zh-CN"/>
              </w:rPr>
              <w:t>共和国</w:t>
            </w:r>
            <w:r>
              <w:rPr>
                <w:rFonts w:hint="eastAsia" w:ascii="宋体" w:hAnsi="宋体" w:cs="宋体"/>
                <w:color w:val="000000"/>
                <w:sz w:val="24"/>
                <w:szCs w:val="24"/>
              </w:rPr>
              <w:t>政府采购法》及相关法律法规，坚守公开、公平、公正和诚实信用的原则，依法诚信经营，无条件遵守本次政府采购活动的各项规定。我们郑重承诺，本公司符合</w:t>
            </w:r>
            <w:r>
              <w:rPr>
                <w:rFonts w:hint="eastAsia" w:ascii="宋体" w:hAnsi="宋体" w:cs="宋体"/>
                <w:color w:val="000000"/>
                <w:sz w:val="24"/>
                <w:szCs w:val="24"/>
                <w:lang w:eastAsia="zh-CN"/>
              </w:rPr>
              <w:t>《中华人民共和国政府采购法》</w:t>
            </w:r>
            <w:r>
              <w:rPr>
                <w:rFonts w:hint="eastAsia" w:ascii="宋体" w:hAnsi="宋体" w:cs="宋体"/>
                <w:color w:val="000000"/>
                <w:sz w:val="24"/>
                <w:szCs w:val="24"/>
              </w:rPr>
              <w:t>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60FD1220">
            <w:pPr>
              <w:spacing w:line="251" w:lineRule="exact"/>
              <w:ind w:left="20"/>
              <w:jc w:val="center"/>
              <w:rPr>
                <w:rFonts w:hint="eastAsia" w:ascii="宋体" w:hAnsi="宋体" w:cs="宋体"/>
                <w:color w:val="000000"/>
                <w:sz w:val="24"/>
                <w:szCs w:val="24"/>
              </w:rPr>
            </w:pPr>
          </w:p>
          <w:p w14:paraId="55A16CA3">
            <w:pPr>
              <w:spacing w:line="251" w:lineRule="exact"/>
              <w:ind w:left="20"/>
              <w:jc w:val="center"/>
              <w:rPr>
                <w:rFonts w:hint="eastAsia" w:ascii="宋体" w:hAnsi="宋体" w:cs="宋体"/>
                <w:color w:val="000000"/>
                <w:sz w:val="24"/>
                <w:szCs w:val="24"/>
              </w:rPr>
            </w:pPr>
          </w:p>
          <w:p w14:paraId="154821D5">
            <w:pPr>
              <w:spacing w:line="251" w:lineRule="exact"/>
              <w:ind w:left="20"/>
              <w:jc w:val="center"/>
              <w:rPr>
                <w:rFonts w:hint="eastAsia" w:ascii="宋体" w:hAnsi="宋体" w:cs="宋体"/>
                <w:color w:val="000000"/>
                <w:sz w:val="24"/>
                <w:szCs w:val="24"/>
              </w:rPr>
            </w:pPr>
          </w:p>
          <w:p w14:paraId="710F1E6B">
            <w:pPr>
              <w:spacing w:line="251" w:lineRule="exact"/>
              <w:ind w:left="20"/>
              <w:jc w:val="center"/>
              <w:rPr>
                <w:rFonts w:hint="eastAsia" w:ascii="宋体" w:hAnsi="宋体" w:cs="宋体"/>
                <w:color w:val="000000"/>
                <w:sz w:val="24"/>
                <w:szCs w:val="24"/>
              </w:rPr>
            </w:pPr>
          </w:p>
          <w:p w14:paraId="5BFB29BF">
            <w:pPr>
              <w:spacing w:line="274" w:lineRule="exact"/>
              <w:ind w:left="23"/>
              <w:jc w:val="center"/>
              <w:rPr>
                <w:rFonts w:hint="eastAsia" w:ascii="宋体" w:hAnsi="宋体" w:cs="宋体"/>
                <w:color w:val="000000"/>
                <w:sz w:val="24"/>
                <w:szCs w:val="24"/>
              </w:rPr>
            </w:pPr>
            <w:r>
              <w:rPr>
                <w:rFonts w:hint="eastAsia" w:ascii="宋体" w:hAnsi="宋体" w:cs="宋体"/>
                <w:color w:val="000000"/>
                <w:sz w:val="24"/>
                <w:szCs w:val="24"/>
              </w:rPr>
              <w:t xml:space="preserve">         供应商名称（公章）：</w:t>
            </w:r>
          </w:p>
          <w:p w14:paraId="56CFBA57">
            <w:pPr>
              <w:spacing w:line="274" w:lineRule="exact"/>
              <w:ind w:left="23"/>
              <w:jc w:val="center"/>
              <w:rPr>
                <w:rFonts w:hint="eastAsia" w:ascii="宋体" w:hAnsi="宋体" w:cs="宋体"/>
                <w:color w:val="000000"/>
                <w:sz w:val="24"/>
                <w:szCs w:val="24"/>
              </w:rPr>
            </w:pPr>
            <w:r>
              <w:rPr>
                <w:rFonts w:hint="eastAsia" w:ascii="宋体" w:hAnsi="宋体" w:cs="宋体"/>
                <w:color w:val="000000"/>
                <w:sz w:val="24"/>
                <w:szCs w:val="24"/>
              </w:rPr>
              <w:t xml:space="preserve">         法定代表人（签字）：</w:t>
            </w:r>
          </w:p>
          <w:p w14:paraId="5B627D1C">
            <w:pPr>
              <w:spacing w:line="274" w:lineRule="exact"/>
              <w:ind w:left="23"/>
              <w:jc w:val="center"/>
              <w:rPr>
                <w:rFonts w:hint="eastAsia" w:ascii="宋体" w:hAnsi="宋体" w:cs="宋体"/>
                <w:color w:val="000000"/>
                <w:sz w:val="24"/>
                <w:szCs w:val="24"/>
              </w:rPr>
            </w:pPr>
            <w:r>
              <w:rPr>
                <w:rFonts w:hint="eastAsia" w:ascii="宋体" w:hAnsi="宋体" w:cs="宋体"/>
                <w:color w:val="000000"/>
                <w:sz w:val="24"/>
                <w:szCs w:val="24"/>
              </w:rPr>
              <w:t xml:space="preserve">        二〇   年  月    日</w:t>
            </w:r>
          </w:p>
        </w:tc>
      </w:tr>
    </w:tbl>
    <w:p w14:paraId="6DF148AB">
      <w:pPr>
        <w:rPr>
          <w:rFonts w:hint="eastAsia" w:ascii="宋体" w:hAnsi="宋体" w:cs="宋体"/>
          <w:color w:val="000000"/>
          <w:sz w:val="24"/>
          <w:szCs w:val="24"/>
        </w:rPr>
      </w:pPr>
    </w:p>
    <w:p w14:paraId="3CF486AF">
      <w:pPr>
        <w:pStyle w:val="84"/>
        <w:rPr>
          <w:rFonts w:hint="eastAsia" w:ascii="宋体" w:hAnsi="宋体" w:cs="宋体"/>
          <w:color w:val="000000"/>
          <w:sz w:val="24"/>
          <w:szCs w:val="24"/>
        </w:rPr>
      </w:pPr>
    </w:p>
    <w:p w14:paraId="3E5A53E8">
      <w:pPr>
        <w:ind w:firstLine="0"/>
        <w:rPr>
          <w:rFonts w:hint="eastAsia" w:ascii="宋体" w:hAnsi="宋体" w:cs="宋体"/>
          <w:color w:val="000000"/>
          <w:sz w:val="24"/>
          <w:szCs w:val="24"/>
        </w:rPr>
      </w:pPr>
      <w:r>
        <w:rPr>
          <w:rFonts w:hint="eastAsia" w:ascii="宋体" w:hAnsi="宋体" w:cs="宋体"/>
          <w:b/>
          <w:bCs/>
          <w:color w:val="000000"/>
          <w:sz w:val="24"/>
          <w:szCs w:val="24"/>
        </w:rPr>
        <w:t>特别说明：</w:t>
      </w:r>
    </w:p>
    <w:p w14:paraId="70C744A3">
      <w:pPr>
        <w:pStyle w:val="84"/>
        <w:ind w:left="0" w:firstLine="482" w:firstLineChars="200"/>
        <w:rPr>
          <w:rFonts w:hint="eastAsia" w:ascii="宋体" w:hAnsi="宋体" w:cs="宋体"/>
          <w:b/>
          <w:color w:val="000000"/>
          <w:sz w:val="24"/>
          <w:szCs w:val="24"/>
        </w:rPr>
      </w:pPr>
      <w:r>
        <w:rPr>
          <w:rFonts w:hint="eastAsia" w:ascii="宋体" w:hAnsi="宋体" w:cs="宋体"/>
          <w:b/>
          <w:color w:val="000000"/>
          <w:sz w:val="24"/>
          <w:szCs w:val="24"/>
        </w:rPr>
        <w:t>根据《关于在政府采购活动中推行信用承诺制的通知》（宁财购通[2021]5号）的规定，本项目招标公告中“二、申请人的资格要求 2.1条”及“二、申请人的资格要求 2.9条”中涉及的证明材料，供应商可以在电子投标文件中一次性提交，也可以在电子投标文件中提供满足相应条件的书面承诺书（南京市政府采购供应商信用记录表暨信用承诺书），不再需要提供上述涉及的证明材料。</w:t>
      </w:r>
    </w:p>
    <w:p w14:paraId="2CFD2EA6">
      <w:pPr>
        <w:ind w:firstLine="480"/>
        <w:rPr>
          <w:rFonts w:hint="eastAsia" w:ascii="宋体" w:hAnsi="宋体" w:cs="宋体"/>
          <w:bCs/>
          <w:color w:val="000000"/>
          <w:sz w:val="24"/>
          <w:szCs w:val="24"/>
        </w:rPr>
      </w:pPr>
      <w:r>
        <w:rPr>
          <w:rFonts w:hint="eastAsia" w:ascii="宋体" w:hAnsi="宋体" w:cs="宋体"/>
          <w:bCs/>
          <w:color w:val="000000"/>
          <w:sz w:val="24"/>
          <w:szCs w:val="24"/>
        </w:rPr>
        <w:t>在政府采购资格审查环节，供应商只需提供书面《南京市政府采购供应商信用记录表暨信用承诺书》，即可替代以下证明材料：（1）符合国家相关规定的财务状况报告；（2）依法缴纳税收的证明材料；（3）依法缴纳社会保障资金的证明材料；（4）具备履行政府采购合同所必需的设备和专业技术能力的证明材料；（5）参加政府采购活动前三年内在经营活动中没有重大违法记录的证明材料；（6）未被列入失信被执行人、重大税收违法失信主体、政府采购严重违法失信行为记录名单的证明材料。</w:t>
      </w:r>
    </w:p>
    <w:p w14:paraId="0E0CF9DA">
      <w:pPr>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供应商在中标（成交）后，应按采购文件要求，将上述由信用承诺书替代的证明材料提交采购人或采购代理机构核验。经核验无误后，由采购人或采购代理机构发出中标（成交）通知书。</w:t>
      </w:r>
    </w:p>
    <w:p w14:paraId="175D8BDA">
      <w:pPr>
        <w:keepNext/>
        <w:keepLines/>
        <w:ind w:firstLine="482"/>
        <w:rPr>
          <w:rFonts w:hint="eastAsia" w:ascii="宋体" w:hAnsi="宋体" w:cs="宋体"/>
          <w:b/>
          <w:bCs/>
          <w:color w:val="000000"/>
          <w:sz w:val="24"/>
          <w:szCs w:val="24"/>
        </w:rPr>
      </w:pPr>
      <w:r>
        <w:rPr>
          <w:rFonts w:hint="eastAsia" w:ascii="宋体" w:hAnsi="宋体" w:cs="宋体"/>
          <w:b/>
          <w:bCs/>
          <w:color w:val="000000"/>
          <w:sz w:val="24"/>
          <w:szCs w:val="24"/>
        </w:rPr>
        <w:t>供应商涉及以下情形的，不适用信用承诺：（1）供应商被列入严重失信主体名单；（2）被相关监管部门作出行政处罚且尚在处罚有效期内；（3）其他法律、行政法规规定的不适用信用承诺的情形。</w:t>
      </w:r>
    </w:p>
    <w:p w14:paraId="2DC0758C">
      <w:pPr>
        <w:ind w:firstLine="480" w:firstLineChars="200"/>
        <w:rPr>
          <w:rFonts w:hint="eastAsia" w:ascii="宋体" w:hAnsi="宋体" w:cs="宋体"/>
          <w:b/>
          <w:color w:val="000000"/>
          <w:sz w:val="24"/>
          <w:szCs w:val="24"/>
        </w:rPr>
      </w:pPr>
      <w:r>
        <w:rPr>
          <w:rFonts w:hint="eastAsia" w:ascii="宋体" w:hAnsi="宋体" w:cs="宋体"/>
          <w:bCs/>
          <w:color w:val="000000"/>
          <w:sz w:val="24"/>
          <w:szCs w:val="24"/>
          <w:lang w:val="zh-CN"/>
        </w:rPr>
        <w:t>供应商对信用承诺内容的真实性、合法性、有效性负责。如作出虚假信用承诺，视同为“提供虚假材料谋取中标、成交”的违法行为。</w:t>
      </w:r>
    </w:p>
    <w:sectPr>
      <w:pgSz w:w="11906" w:h="16838"/>
      <w:pgMar w:top="1418" w:right="1418" w:bottom="1418" w:left="1418" w:header="851" w:footer="68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zaris.li" w:date="2025-07-29T10:46:00Z" w:initials="">
    <w:p w14:paraId="0E637B2F">
      <w:pPr>
        <w:pStyle w:val="21"/>
      </w:pPr>
      <w:r>
        <w:rPr>
          <w:rFonts w:hint="eastAsia"/>
        </w:rPr>
        <w:t>麻烦领导确认一下服务期限是否可行，谢谢</w:t>
      </w:r>
    </w:p>
  </w:comment>
  <w:comment w:id="1" w:author="Azaris.li" w:date="2025-07-29T11:36:00Z" w:initials="">
    <w:p w14:paraId="3CC6B82B">
      <w:pPr>
        <w:pStyle w:val="21"/>
      </w:pPr>
      <w:r>
        <w:rPr>
          <w:rFonts w:hint="eastAsia"/>
        </w:rPr>
        <w:t>麻烦领导确认一下付款方式是否可行，谢谢</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E637B2F" w15:done="0"/>
  <w15:commentEx w15:paraId="3CC6B8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Georgia">
    <w:panose1 w:val="02040502050405020303"/>
    <w:charset w:val="00"/>
    <w:family w:val="roman"/>
    <w:pitch w:val="default"/>
    <w:sig w:usb0="00000287" w:usb1="00000000" w:usb2="00000000" w:usb3="00000000" w:csb0="2000009F" w:csb1="00000000"/>
  </w:font>
  <w:font w:name="ˎ̥">
    <w:altName w:val="DejaVu Math TeX Gyre"/>
    <w:panose1 w:val="00000000000000000000"/>
    <w:charset w:val="00"/>
    <w:family w:val="roman"/>
    <w:pitch w:val="default"/>
    <w:sig w:usb0="00000000" w:usb1="00000000" w:usb2="00000000" w:usb3="00000000" w:csb0="00040001"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
    <w:altName w:val="DejaVu Math TeX Gyre"/>
    <w:panose1 w:val="00000000000000000000"/>
    <w:charset w:val="00"/>
    <w:family w:val="roman"/>
    <w:pitch w:val="default"/>
    <w:sig w:usb0="00000000" w:usb1="00000000" w:usb2="00000000" w:usb3="00000000" w:csb0="0000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DACA9">
    <w:pPr>
      <w:pStyle w:val="37"/>
      <w:ind w:firstLine="360"/>
      <w:jc w:val="center"/>
    </w:pPr>
  </w:p>
  <w:p w14:paraId="10559D2C">
    <w:pPr>
      <w:pStyle w:val="37"/>
      <w:ind w:firstLine="360"/>
      <w:jc w:val="center"/>
      <w:rPr>
        <w:rFonts w:hint="eastAsia" w:ascii="宋体" w:hAnsi="宋体" w:cs="宋体"/>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32095">
    <w:pPr>
      <w:pStyle w:val="3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36E9D">
                          <w:pPr>
                            <w:pStyle w:val="37"/>
                            <w:ind w:firstLine="36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JOjYEI2AgAAYwQAAA4AAAAAAAAAAQAgAAAAHwEAAGRycy9lMm9Eb2MueG1s&#10;UEsFBgAAAAAGAAYAWQEAAMcFAAAAAA==&#10;">
              <v:fill on="f" focussize="0,0"/>
              <v:stroke on="f" weight="0.5pt"/>
              <v:imagedata o:title=""/>
              <o:lock v:ext="edit" aspectratio="f"/>
              <v:textbox inset="0mm,0mm,0mm,0mm" style="mso-fit-shape-to-text:t;">
                <w:txbxContent>
                  <w:p w14:paraId="12D36E9D">
                    <w:pPr>
                      <w:pStyle w:val="37"/>
                      <w:ind w:firstLine="360"/>
                    </w:pPr>
                    <w:r>
                      <w:fldChar w:fldCharType="begin"/>
                    </w:r>
                    <w:r>
                      <w:instrText xml:space="preserve"> PAGE  \* MERGEFORMAT </w:instrText>
                    </w:r>
                    <w:r>
                      <w:fldChar w:fldCharType="separate"/>
                    </w:r>
                    <w:r>
                      <w:t>29</w:t>
                    </w:r>
                    <w:r>
                      <w:fldChar w:fldCharType="end"/>
                    </w:r>
                  </w:p>
                </w:txbxContent>
              </v:textbox>
            </v:shape>
          </w:pict>
        </mc:Fallback>
      </mc:AlternateContent>
    </w:r>
  </w:p>
  <w:p w14:paraId="4D85F920">
    <w:pPr>
      <w:pStyle w:val="37"/>
      <w:ind w:firstLine="360"/>
      <w:jc w:val="center"/>
      <w:rPr>
        <w:rFonts w:hint="eastAsia" w:ascii="宋体" w:hAnsi="宋体" w:cs="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pPr>
      <w:r>
        <w:separator/>
      </w:r>
    </w:p>
  </w:footnote>
  <w:footnote w:type="continuationSeparator" w:id="3">
    <w:p>
      <w:pPr>
        <w:spacing w:line="360" w:lineRule="auto"/>
      </w:pPr>
      <w:r>
        <w:continuationSeparator/>
      </w:r>
    </w:p>
  </w:footnote>
  <w:footnote w:id="0">
    <w:p w14:paraId="62AA65B2">
      <w:pPr>
        <w:pStyle w:val="45"/>
      </w:pPr>
      <w:r>
        <w:rPr>
          <w:rFonts w:hint="eastAsia"/>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6"/>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
      <w:numFmt w:val="bullet"/>
      <w:pStyle w:val="529"/>
      <w:lvlText w:val=""/>
      <w:lvlJc w:val="left"/>
      <w:pPr>
        <w:tabs>
          <w:tab w:val="left" w:pos="360"/>
        </w:tabs>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1"/>
      <w:numFmt w:val="decimal"/>
      <w:pStyle w:val="403"/>
      <w:lvlText w:val="%1"/>
      <w:lvlJc w:val="left"/>
      <w:pPr>
        <w:tabs>
          <w:tab w:val="left" w:pos="567"/>
        </w:tabs>
        <w:ind w:left="567" w:hanging="567"/>
      </w:pPr>
      <w:rPr>
        <w:rFonts w:hint="eastAsia"/>
      </w:rPr>
    </w:lvl>
    <w:lvl w:ilvl="1" w:tentative="0">
      <w:start w:val="1"/>
      <w:numFmt w:val="decimal"/>
      <w:pStyle w:val="436"/>
      <w:lvlText w:val="%1.%2"/>
      <w:lvlJc w:val="left"/>
      <w:pPr>
        <w:tabs>
          <w:tab w:val="left" w:pos="1004"/>
        </w:tabs>
        <w:ind w:left="567" w:hanging="283"/>
      </w:pPr>
      <w:rPr>
        <w:rFonts w:hint="eastAsia"/>
      </w:rPr>
    </w:lvl>
    <w:lvl w:ilvl="2" w:tentative="0">
      <w:start w:val="1"/>
      <w:numFmt w:val="decimal"/>
      <w:pStyle w:val="435"/>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abstractNum w:abstractNumId="3">
    <w:nsid w:val="0053208E"/>
    <w:multiLevelType w:val="multilevel"/>
    <w:tmpl w:val="0053208E"/>
    <w:lvl w:ilvl="0" w:tentative="0">
      <w:start w:val="1"/>
      <w:numFmt w:val="decimal"/>
      <w:pStyle w:val="364"/>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pStyle w:val="566"/>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54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31DBCF6"/>
    <w:multiLevelType w:val="singleLevel"/>
    <w:tmpl w:val="031DBCF6"/>
    <w:lvl w:ilvl="0" w:tentative="0">
      <w:start w:val="5"/>
      <w:numFmt w:val="chineseCounting"/>
      <w:suff w:val="space"/>
      <w:lvlText w:val="第%1章"/>
      <w:lvlJc w:val="left"/>
      <w:rPr>
        <w:rFonts w:hint="eastAsia"/>
      </w:rPr>
    </w:lvl>
  </w:abstractNum>
  <w:abstractNum w:abstractNumId="5">
    <w:nsid w:val="59ADCABA"/>
    <w:multiLevelType w:val="multilevel"/>
    <w:tmpl w:val="59ADCABA"/>
    <w:lvl w:ilvl="0" w:tentative="0">
      <w:start w:val="1"/>
      <w:numFmt w:val="bullet"/>
      <w:pStyle w:val="41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zaris.li [2]">
    <w15:presenceInfo w15:providerId="WPS Office" w15:userId="743670108"/>
  </w15:person>
  <w15:person w15:author="Azaris.li">
    <w15:presenceInfo w15:providerId="None" w15:userId="Azaris.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5"/>
  <w:displayHorizontalDrawingGridEvery w:val="1"/>
  <w:displayVerticalDrawingGridEvery w:val="1"/>
  <w:noPunctuationKerning w:val="1"/>
  <w:characterSpacingControl w:val="doNotCompress"/>
  <w:footnotePr>
    <w:footnote w:id="2"/>
    <w:footnote w:id="3"/>
  </w:footnotePr>
  <w:endnotePr>
    <w:endnote w:id="0"/>
    <w:endnote w:id="1"/>
  </w:endnotePr>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05"/>
    <w:rsid w:val="0004141C"/>
    <w:rsid w:val="000A247F"/>
    <w:rsid w:val="000F7413"/>
    <w:rsid w:val="001D2B61"/>
    <w:rsid w:val="001D67C6"/>
    <w:rsid w:val="00213128"/>
    <w:rsid w:val="003F31D7"/>
    <w:rsid w:val="003F58BD"/>
    <w:rsid w:val="00430390"/>
    <w:rsid w:val="00477E3E"/>
    <w:rsid w:val="00515C5E"/>
    <w:rsid w:val="006E1DD7"/>
    <w:rsid w:val="00812605"/>
    <w:rsid w:val="008F4AF3"/>
    <w:rsid w:val="008F6A31"/>
    <w:rsid w:val="00960C8B"/>
    <w:rsid w:val="00982C58"/>
    <w:rsid w:val="009E61F7"/>
    <w:rsid w:val="00A505B4"/>
    <w:rsid w:val="00AC1A0D"/>
    <w:rsid w:val="00C55DEE"/>
    <w:rsid w:val="00C73637"/>
    <w:rsid w:val="00CD2FE7"/>
    <w:rsid w:val="00CF12C0"/>
    <w:rsid w:val="00D402F9"/>
    <w:rsid w:val="00D52BF8"/>
    <w:rsid w:val="00D704DB"/>
    <w:rsid w:val="00D97245"/>
    <w:rsid w:val="00DC2D36"/>
    <w:rsid w:val="00DE2D0D"/>
    <w:rsid w:val="00E50679"/>
    <w:rsid w:val="00E6593F"/>
    <w:rsid w:val="00E72661"/>
    <w:rsid w:val="00F96968"/>
    <w:rsid w:val="00FB4325"/>
    <w:rsid w:val="011B0745"/>
    <w:rsid w:val="01233A9E"/>
    <w:rsid w:val="01401F5A"/>
    <w:rsid w:val="01761E20"/>
    <w:rsid w:val="01B666C0"/>
    <w:rsid w:val="01C34939"/>
    <w:rsid w:val="01E07299"/>
    <w:rsid w:val="01F66ABD"/>
    <w:rsid w:val="02117D9A"/>
    <w:rsid w:val="02184C85"/>
    <w:rsid w:val="02221058"/>
    <w:rsid w:val="02277B34"/>
    <w:rsid w:val="022A49B8"/>
    <w:rsid w:val="024617F2"/>
    <w:rsid w:val="028C1A10"/>
    <w:rsid w:val="02B77694"/>
    <w:rsid w:val="02C866AB"/>
    <w:rsid w:val="02E132C9"/>
    <w:rsid w:val="02E62FD5"/>
    <w:rsid w:val="02F76F90"/>
    <w:rsid w:val="02FC4FF1"/>
    <w:rsid w:val="03165668"/>
    <w:rsid w:val="031F2043"/>
    <w:rsid w:val="039667A9"/>
    <w:rsid w:val="039B791C"/>
    <w:rsid w:val="04190EF7"/>
    <w:rsid w:val="04206073"/>
    <w:rsid w:val="043164D2"/>
    <w:rsid w:val="0462668B"/>
    <w:rsid w:val="046E6DDE"/>
    <w:rsid w:val="049031F8"/>
    <w:rsid w:val="04D56E5D"/>
    <w:rsid w:val="04D72BD5"/>
    <w:rsid w:val="054364BD"/>
    <w:rsid w:val="054A784B"/>
    <w:rsid w:val="05667A7A"/>
    <w:rsid w:val="05DB4947"/>
    <w:rsid w:val="06255BC2"/>
    <w:rsid w:val="06420522"/>
    <w:rsid w:val="06930D7E"/>
    <w:rsid w:val="06954AF6"/>
    <w:rsid w:val="06B156A8"/>
    <w:rsid w:val="06CE1B2C"/>
    <w:rsid w:val="06E9005B"/>
    <w:rsid w:val="06F061D0"/>
    <w:rsid w:val="07034156"/>
    <w:rsid w:val="073A55AE"/>
    <w:rsid w:val="074402CA"/>
    <w:rsid w:val="0757624F"/>
    <w:rsid w:val="077C0455"/>
    <w:rsid w:val="078241F3"/>
    <w:rsid w:val="07D73612"/>
    <w:rsid w:val="081128A2"/>
    <w:rsid w:val="08204893"/>
    <w:rsid w:val="08227514"/>
    <w:rsid w:val="083E2F6B"/>
    <w:rsid w:val="08406CE4"/>
    <w:rsid w:val="084A7B62"/>
    <w:rsid w:val="08760957"/>
    <w:rsid w:val="08AA0601"/>
    <w:rsid w:val="08B915CA"/>
    <w:rsid w:val="08EE4992"/>
    <w:rsid w:val="094D790A"/>
    <w:rsid w:val="09741678"/>
    <w:rsid w:val="098A290C"/>
    <w:rsid w:val="099202DD"/>
    <w:rsid w:val="09DE4A06"/>
    <w:rsid w:val="0A6749FB"/>
    <w:rsid w:val="0A6856A9"/>
    <w:rsid w:val="0A8E01DA"/>
    <w:rsid w:val="0AA913DA"/>
    <w:rsid w:val="0ACE3034"/>
    <w:rsid w:val="0B0B1961"/>
    <w:rsid w:val="0B297F03"/>
    <w:rsid w:val="0B2B3C7B"/>
    <w:rsid w:val="0B4E5BBB"/>
    <w:rsid w:val="0BB44F2E"/>
    <w:rsid w:val="0BB53545"/>
    <w:rsid w:val="0BB579E9"/>
    <w:rsid w:val="0BBF1D55"/>
    <w:rsid w:val="0BC1013B"/>
    <w:rsid w:val="0BD75BB1"/>
    <w:rsid w:val="0C0A3890"/>
    <w:rsid w:val="0C266BE8"/>
    <w:rsid w:val="0C3016EF"/>
    <w:rsid w:val="0C3E6076"/>
    <w:rsid w:val="0C4D19CF"/>
    <w:rsid w:val="0C9E047D"/>
    <w:rsid w:val="0CB97065"/>
    <w:rsid w:val="0CBB2DDD"/>
    <w:rsid w:val="0D0A1CA0"/>
    <w:rsid w:val="0D1C7D1F"/>
    <w:rsid w:val="0D474670"/>
    <w:rsid w:val="0D4C7ED9"/>
    <w:rsid w:val="0D6E60A1"/>
    <w:rsid w:val="0D8458C4"/>
    <w:rsid w:val="0D865199"/>
    <w:rsid w:val="0DBE0DD6"/>
    <w:rsid w:val="0DC108C7"/>
    <w:rsid w:val="0DF06AB6"/>
    <w:rsid w:val="0E4E34C9"/>
    <w:rsid w:val="0E6E046F"/>
    <w:rsid w:val="0E855450"/>
    <w:rsid w:val="0E8813E4"/>
    <w:rsid w:val="0E8E1614"/>
    <w:rsid w:val="0E9C279A"/>
    <w:rsid w:val="0ED71A24"/>
    <w:rsid w:val="0EEF6D6E"/>
    <w:rsid w:val="0F0547E3"/>
    <w:rsid w:val="0F274759"/>
    <w:rsid w:val="0F421593"/>
    <w:rsid w:val="0F451083"/>
    <w:rsid w:val="0F580DB7"/>
    <w:rsid w:val="0F781DAE"/>
    <w:rsid w:val="0FAC2EB1"/>
    <w:rsid w:val="0FAC4C5F"/>
    <w:rsid w:val="100E76C7"/>
    <w:rsid w:val="10142F30"/>
    <w:rsid w:val="10433815"/>
    <w:rsid w:val="10596B94"/>
    <w:rsid w:val="1090632E"/>
    <w:rsid w:val="10B555D0"/>
    <w:rsid w:val="10C761F4"/>
    <w:rsid w:val="10DB78ED"/>
    <w:rsid w:val="10E01064"/>
    <w:rsid w:val="10E70644"/>
    <w:rsid w:val="1102547E"/>
    <w:rsid w:val="1158509E"/>
    <w:rsid w:val="117A6082"/>
    <w:rsid w:val="11823EC9"/>
    <w:rsid w:val="11B20C52"/>
    <w:rsid w:val="12042B30"/>
    <w:rsid w:val="12502219"/>
    <w:rsid w:val="125E66E4"/>
    <w:rsid w:val="12747CB6"/>
    <w:rsid w:val="129E2F84"/>
    <w:rsid w:val="12AD31C8"/>
    <w:rsid w:val="12E806A4"/>
    <w:rsid w:val="131055AA"/>
    <w:rsid w:val="1312672C"/>
    <w:rsid w:val="1340415D"/>
    <w:rsid w:val="138E124B"/>
    <w:rsid w:val="13A46379"/>
    <w:rsid w:val="13E1581F"/>
    <w:rsid w:val="13EC5DA9"/>
    <w:rsid w:val="13FF3EF7"/>
    <w:rsid w:val="143516C6"/>
    <w:rsid w:val="146B158C"/>
    <w:rsid w:val="147A17CF"/>
    <w:rsid w:val="14A81E98"/>
    <w:rsid w:val="14F72E20"/>
    <w:rsid w:val="15033573"/>
    <w:rsid w:val="158C3568"/>
    <w:rsid w:val="15A9236C"/>
    <w:rsid w:val="15BD7BC5"/>
    <w:rsid w:val="15C0241D"/>
    <w:rsid w:val="15F5735F"/>
    <w:rsid w:val="161A5018"/>
    <w:rsid w:val="16534086"/>
    <w:rsid w:val="1695644C"/>
    <w:rsid w:val="16CF5E02"/>
    <w:rsid w:val="16F75359"/>
    <w:rsid w:val="16FE2244"/>
    <w:rsid w:val="172872C1"/>
    <w:rsid w:val="17516817"/>
    <w:rsid w:val="179F1187"/>
    <w:rsid w:val="17E04D18"/>
    <w:rsid w:val="17EB6C6C"/>
    <w:rsid w:val="18131D1F"/>
    <w:rsid w:val="181D3A0A"/>
    <w:rsid w:val="183D6D9C"/>
    <w:rsid w:val="184053F5"/>
    <w:rsid w:val="1881312C"/>
    <w:rsid w:val="18956BD8"/>
    <w:rsid w:val="189B7EFC"/>
    <w:rsid w:val="18BF1EA7"/>
    <w:rsid w:val="18C31D19"/>
    <w:rsid w:val="190A1374"/>
    <w:rsid w:val="192F4936"/>
    <w:rsid w:val="196A1E12"/>
    <w:rsid w:val="19874772"/>
    <w:rsid w:val="19960E59"/>
    <w:rsid w:val="19B27315"/>
    <w:rsid w:val="1A1F0E4F"/>
    <w:rsid w:val="1A384090"/>
    <w:rsid w:val="1A385A6D"/>
    <w:rsid w:val="1A4F2DB6"/>
    <w:rsid w:val="1A75281D"/>
    <w:rsid w:val="1AB74F63"/>
    <w:rsid w:val="1ABA0B77"/>
    <w:rsid w:val="1AC11F06"/>
    <w:rsid w:val="1AF5570C"/>
    <w:rsid w:val="1AF75928"/>
    <w:rsid w:val="1B4D5548"/>
    <w:rsid w:val="1B4D72F6"/>
    <w:rsid w:val="1B506DE6"/>
    <w:rsid w:val="1B79633D"/>
    <w:rsid w:val="1BD45C69"/>
    <w:rsid w:val="1BF260EF"/>
    <w:rsid w:val="1BFF6E14"/>
    <w:rsid w:val="1C00788F"/>
    <w:rsid w:val="1C0C5403"/>
    <w:rsid w:val="1C317312"/>
    <w:rsid w:val="1C471B96"/>
    <w:rsid w:val="1C760ACE"/>
    <w:rsid w:val="1C962F1E"/>
    <w:rsid w:val="1CE31203"/>
    <w:rsid w:val="1CE80F17"/>
    <w:rsid w:val="1CF06AD2"/>
    <w:rsid w:val="1CF87735"/>
    <w:rsid w:val="1D0E6F59"/>
    <w:rsid w:val="1D1A58FD"/>
    <w:rsid w:val="1D644DCB"/>
    <w:rsid w:val="1DDB0AF4"/>
    <w:rsid w:val="1DE55F0B"/>
    <w:rsid w:val="1DF223D6"/>
    <w:rsid w:val="1DFE408B"/>
    <w:rsid w:val="1E426EBA"/>
    <w:rsid w:val="1E4A3FC0"/>
    <w:rsid w:val="1E601A36"/>
    <w:rsid w:val="1E827BFE"/>
    <w:rsid w:val="1E9516DF"/>
    <w:rsid w:val="1E957931"/>
    <w:rsid w:val="1EB63404"/>
    <w:rsid w:val="1ED1023E"/>
    <w:rsid w:val="1EF83A1C"/>
    <w:rsid w:val="1F4B1FA6"/>
    <w:rsid w:val="1F923E71"/>
    <w:rsid w:val="1FA12D11"/>
    <w:rsid w:val="1FCF0C21"/>
    <w:rsid w:val="1FEB3581"/>
    <w:rsid w:val="20062169"/>
    <w:rsid w:val="202A5E57"/>
    <w:rsid w:val="202B1BD0"/>
    <w:rsid w:val="204213F3"/>
    <w:rsid w:val="206A094A"/>
    <w:rsid w:val="20A43E5C"/>
    <w:rsid w:val="20A57BD4"/>
    <w:rsid w:val="20A93B49"/>
    <w:rsid w:val="20AC0F62"/>
    <w:rsid w:val="20AD0837"/>
    <w:rsid w:val="20B56069"/>
    <w:rsid w:val="20C938C2"/>
    <w:rsid w:val="20CA13E8"/>
    <w:rsid w:val="20F070A1"/>
    <w:rsid w:val="210466A8"/>
    <w:rsid w:val="21116283"/>
    <w:rsid w:val="21221225"/>
    <w:rsid w:val="217001E2"/>
    <w:rsid w:val="21EE07BA"/>
    <w:rsid w:val="227855A0"/>
    <w:rsid w:val="22A30143"/>
    <w:rsid w:val="22D93B65"/>
    <w:rsid w:val="232D7CF1"/>
    <w:rsid w:val="233D55F8"/>
    <w:rsid w:val="236E24FF"/>
    <w:rsid w:val="238241FC"/>
    <w:rsid w:val="238E5203"/>
    <w:rsid w:val="23AE6D9F"/>
    <w:rsid w:val="23B87C1E"/>
    <w:rsid w:val="23BF2D5B"/>
    <w:rsid w:val="24155071"/>
    <w:rsid w:val="24833D88"/>
    <w:rsid w:val="24861ACA"/>
    <w:rsid w:val="249661B1"/>
    <w:rsid w:val="252B0A60"/>
    <w:rsid w:val="25541EB2"/>
    <w:rsid w:val="257A093C"/>
    <w:rsid w:val="25951FC5"/>
    <w:rsid w:val="25BC1060"/>
    <w:rsid w:val="25CE197B"/>
    <w:rsid w:val="25E35AD2"/>
    <w:rsid w:val="26013B1B"/>
    <w:rsid w:val="26035135"/>
    <w:rsid w:val="263E265D"/>
    <w:rsid w:val="26AD333E"/>
    <w:rsid w:val="26BD5C77"/>
    <w:rsid w:val="26E52AD8"/>
    <w:rsid w:val="279369D8"/>
    <w:rsid w:val="27B64475"/>
    <w:rsid w:val="27CC5A46"/>
    <w:rsid w:val="27D52B4D"/>
    <w:rsid w:val="28235FAE"/>
    <w:rsid w:val="282B4E63"/>
    <w:rsid w:val="28355CE1"/>
    <w:rsid w:val="283A6E54"/>
    <w:rsid w:val="2895052E"/>
    <w:rsid w:val="289B3D96"/>
    <w:rsid w:val="28D948BF"/>
    <w:rsid w:val="28DC5BCE"/>
    <w:rsid w:val="2900009D"/>
    <w:rsid w:val="294206B6"/>
    <w:rsid w:val="294A756A"/>
    <w:rsid w:val="29563BCA"/>
    <w:rsid w:val="29D3130E"/>
    <w:rsid w:val="29D46E34"/>
    <w:rsid w:val="2A0140CD"/>
    <w:rsid w:val="2A067935"/>
    <w:rsid w:val="2A7E571E"/>
    <w:rsid w:val="2A87765E"/>
    <w:rsid w:val="2A8F792B"/>
    <w:rsid w:val="2AB96EC1"/>
    <w:rsid w:val="2AD4533E"/>
    <w:rsid w:val="2AE31A25"/>
    <w:rsid w:val="2AF91248"/>
    <w:rsid w:val="2B0C2313"/>
    <w:rsid w:val="2B22254D"/>
    <w:rsid w:val="2B3B53BD"/>
    <w:rsid w:val="2B3E6C5B"/>
    <w:rsid w:val="2B5A45A9"/>
    <w:rsid w:val="2B5E3CCB"/>
    <w:rsid w:val="2B68045E"/>
    <w:rsid w:val="2B6969E4"/>
    <w:rsid w:val="2B766FC0"/>
    <w:rsid w:val="2BD72D19"/>
    <w:rsid w:val="2BD81D1D"/>
    <w:rsid w:val="2BE94E19"/>
    <w:rsid w:val="2BFD08C4"/>
    <w:rsid w:val="2C163734"/>
    <w:rsid w:val="2C2220D9"/>
    <w:rsid w:val="2C3A1B18"/>
    <w:rsid w:val="2CA43435"/>
    <w:rsid w:val="2CB216AE"/>
    <w:rsid w:val="2CCB6C14"/>
    <w:rsid w:val="2CD07D87"/>
    <w:rsid w:val="2D03015C"/>
    <w:rsid w:val="2D151C3D"/>
    <w:rsid w:val="2D1F486A"/>
    <w:rsid w:val="2D393B7E"/>
    <w:rsid w:val="2D46629B"/>
    <w:rsid w:val="2D53625E"/>
    <w:rsid w:val="2D5B1D46"/>
    <w:rsid w:val="2D686211"/>
    <w:rsid w:val="2DA059AB"/>
    <w:rsid w:val="2DDF4725"/>
    <w:rsid w:val="2E0954B4"/>
    <w:rsid w:val="2E2C36E3"/>
    <w:rsid w:val="2E2C5491"/>
    <w:rsid w:val="2E6B0814"/>
    <w:rsid w:val="2E7F3812"/>
    <w:rsid w:val="2EBC7391"/>
    <w:rsid w:val="2EDF2503"/>
    <w:rsid w:val="2EE041DF"/>
    <w:rsid w:val="2F0106CB"/>
    <w:rsid w:val="2F5C3712"/>
    <w:rsid w:val="2F76344E"/>
    <w:rsid w:val="2FAF0127"/>
    <w:rsid w:val="302F3016"/>
    <w:rsid w:val="303D5733"/>
    <w:rsid w:val="30A457B2"/>
    <w:rsid w:val="30D36097"/>
    <w:rsid w:val="30F85AFE"/>
    <w:rsid w:val="31085D41"/>
    <w:rsid w:val="313E4DC4"/>
    <w:rsid w:val="3149635F"/>
    <w:rsid w:val="31A0241D"/>
    <w:rsid w:val="31EE13DB"/>
    <w:rsid w:val="320E382B"/>
    <w:rsid w:val="3220530C"/>
    <w:rsid w:val="32340DB8"/>
    <w:rsid w:val="32534AFB"/>
    <w:rsid w:val="32625925"/>
    <w:rsid w:val="32892EB1"/>
    <w:rsid w:val="3289460C"/>
    <w:rsid w:val="328C29A2"/>
    <w:rsid w:val="329830F5"/>
    <w:rsid w:val="32C57C62"/>
    <w:rsid w:val="32EA48C9"/>
    <w:rsid w:val="32F26CA9"/>
    <w:rsid w:val="32FA790B"/>
    <w:rsid w:val="3341553A"/>
    <w:rsid w:val="334F5C77"/>
    <w:rsid w:val="337771AE"/>
    <w:rsid w:val="33811DDB"/>
    <w:rsid w:val="33925D96"/>
    <w:rsid w:val="33AB32FB"/>
    <w:rsid w:val="33B45F48"/>
    <w:rsid w:val="33DB773D"/>
    <w:rsid w:val="33E660E2"/>
    <w:rsid w:val="342310E4"/>
    <w:rsid w:val="34401B48"/>
    <w:rsid w:val="34BD5094"/>
    <w:rsid w:val="35325A82"/>
    <w:rsid w:val="35743ED7"/>
    <w:rsid w:val="35A3428A"/>
    <w:rsid w:val="35D94150"/>
    <w:rsid w:val="360D3DFA"/>
    <w:rsid w:val="361948C8"/>
    <w:rsid w:val="36315D3A"/>
    <w:rsid w:val="36441F33"/>
    <w:rsid w:val="369B31B3"/>
    <w:rsid w:val="369D6F2B"/>
    <w:rsid w:val="36A91D74"/>
    <w:rsid w:val="36CA1CEB"/>
    <w:rsid w:val="36D44917"/>
    <w:rsid w:val="37133692"/>
    <w:rsid w:val="37357164"/>
    <w:rsid w:val="373B6744"/>
    <w:rsid w:val="375810A4"/>
    <w:rsid w:val="375B2943"/>
    <w:rsid w:val="375C0B95"/>
    <w:rsid w:val="378123A9"/>
    <w:rsid w:val="37B7401D"/>
    <w:rsid w:val="37E961A0"/>
    <w:rsid w:val="38175AE8"/>
    <w:rsid w:val="38233460"/>
    <w:rsid w:val="38433B03"/>
    <w:rsid w:val="38563836"/>
    <w:rsid w:val="385B0E4C"/>
    <w:rsid w:val="38883C0B"/>
    <w:rsid w:val="38A10829"/>
    <w:rsid w:val="38F512A1"/>
    <w:rsid w:val="393022D9"/>
    <w:rsid w:val="39663F4D"/>
    <w:rsid w:val="39671A73"/>
    <w:rsid w:val="39677CC5"/>
    <w:rsid w:val="39C24EFB"/>
    <w:rsid w:val="3A371445"/>
    <w:rsid w:val="3A414072"/>
    <w:rsid w:val="3A437DEA"/>
    <w:rsid w:val="3A4D2E0D"/>
    <w:rsid w:val="3A4F2C33"/>
    <w:rsid w:val="3A59585F"/>
    <w:rsid w:val="3A704957"/>
    <w:rsid w:val="3AA50AA5"/>
    <w:rsid w:val="3AAA4E04"/>
    <w:rsid w:val="3ABC7B9C"/>
    <w:rsid w:val="3AEF7F72"/>
    <w:rsid w:val="3B0C0B24"/>
    <w:rsid w:val="3B2220F5"/>
    <w:rsid w:val="3B4A51A8"/>
    <w:rsid w:val="3B4F4FB3"/>
    <w:rsid w:val="3B587BB0"/>
    <w:rsid w:val="3B626996"/>
    <w:rsid w:val="3B693880"/>
    <w:rsid w:val="3C2E6878"/>
    <w:rsid w:val="3C465783"/>
    <w:rsid w:val="3C6D64BD"/>
    <w:rsid w:val="3CA37266"/>
    <w:rsid w:val="3CB6214F"/>
    <w:rsid w:val="3D4A2BD7"/>
    <w:rsid w:val="3D7F382F"/>
    <w:rsid w:val="3DB64D77"/>
    <w:rsid w:val="3DCD1DDA"/>
    <w:rsid w:val="3DE6400B"/>
    <w:rsid w:val="3E175815"/>
    <w:rsid w:val="3E30396B"/>
    <w:rsid w:val="3E3D2DA2"/>
    <w:rsid w:val="3E432AAE"/>
    <w:rsid w:val="3E573E64"/>
    <w:rsid w:val="3E9165F7"/>
    <w:rsid w:val="3E95498C"/>
    <w:rsid w:val="3EB07A18"/>
    <w:rsid w:val="3ED96B31"/>
    <w:rsid w:val="3EEF6FFF"/>
    <w:rsid w:val="3EF06066"/>
    <w:rsid w:val="3EFF73BE"/>
    <w:rsid w:val="3F03223E"/>
    <w:rsid w:val="3F0D6C18"/>
    <w:rsid w:val="3F177A97"/>
    <w:rsid w:val="3F281CA4"/>
    <w:rsid w:val="3F3146B5"/>
    <w:rsid w:val="3F60143E"/>
    <w:rsid w:val="3F7B6278"/>
    <w:rsid w:val="3F7D5B4C"/>
    <w:rsid w:val="3FBA0B4E"/>
    <w:rsid w:val="3FE67B95"/>
    <w:rsid w:val="400D5F11"/>
    <w:rsid w:val="402204A1"/>
    <w:rsid w:val="403C77B5"/>
    <w:rsid w:val="4044666A"/>
    <w:rsid w:val="404C3770"/>
    <w:rsid w:val="405006D8"/>
    <w:rsid w:val="409273D5"/>
    <w:rsid w:val="409C64A6"/>
    <w:rsid w:val="409D230A"/>
    <w:rsid w:val="40C010C0"/>
    <w:rsid w:val="40C357E1"/>
    <w:rsid w:val="40EB4D37"/>
    <w:rsid w:val="41006A35"/>
    <w:rsid w:val="41417184"/>
    <w:rsid w:val="4156086C"/>
    <w:rsid w:val="416D399E"/>
    <w:rsid w:val="419D4ED4"/>
    <w:rsid w:val="41AB02E1"/>
    <w:rsid w:val="41C95125"/>
    <w:rsid w:val="41D37CA5"/>
    <w:rsid w:val="41D6312A"/>
    <w:rsid w:val="42344D3D"/>
    <w:rsid w:val="423D46F9"/>
    <w:rsid w:val="42552DB0"/>
    <w:rsid w:val="42703746"/>
    <w:rsid w:val="42817701"/>
    <w:rsid w:val="428611BC"/>
    <w:rsid w:val="429B024B"/>
    <w:rsid w:val="42A930FC"/>
    <w:rsid w:val="42AE426E"/>
    <w:rsid w:val="43104D63"/>
    <w:rsid w:val="431D1053"/>
    <w:rsid w:val="43236A0A"/>
    <w:rsid w:val="4346094B"/>
    <w:rsid w:val="43BE56FA"/>
    <w:rsid w:val="43F108B7"/>
    <w:rsid w:val="446C2633"/>
    <w:rsid w:val="447F4114"/>
    <w:rsid w:val="44A8366B"/>
    <w:rsid w:val="44B244EA"/>
    <w:rsid w:val="44C45FCB"/>
    <w:rsid w:val="44F20D8A"/>
    <w:rsid w:val="4508410A"/>
    <w:rsid w:val="45877724"/>
    <w:rsid w:val="45912351"/>
    <w:rsid w:val="45AD2F03"/>
    <w:rsid w:val="45C142B9"/>
    <w:rsid w:val="45CC5137"/>
    <w:rsid w:val="46113492"/>
    <w:rsid w:val="464473C4"/>
    <w:rsid w:val="46496788"/>
    <w:rsid w:val="46535859"/>
    <w:rsid w:val="465869CB"/>
    <w:rsid w:val="46761547"/>
    <w:rsid w:val="468E4AE3"/>
    <w:rsid w:val="468E4FB0"/>
    <w:rsid w:val="46A165C4"/>
    <w:rsid w:val="46AC31BB"/>
    <w:rsid w:val="46F167DF"/>
    <w:rsid w:val="46FD088A"/>
    <w:rsid w:val="47072FAE"/>
    <w:rsid w:val="47543636"/>
    <w:rsid w:val="47680E90"/>
    <w:rsid w:val="478657BA"/>
    <w:rsid w:val="47953848"/>
    <w:rsid w:val="47B57E4D"/>
    <w:rsid w:val="47DD69DA"/>
    <w:rsid w:val="47E250E6"/>
    <w:rsid w:val="47F00E85"/>
    <w:rsid w:val="481B23A6"/>
    <w:rsid w:val="48284AC3"/>
    <w:rsid w:val="483B65A4"/>
    <w:rsid w:val="48824095"/>
    <w:rsid w:val="48B10AE9"/>
    <w:rsid w:val="48C93BB0"/>
    <w:rsid w:val="48DD58AD"/>
    <w:rsid w:val="48E409EA"/>
    <w:rsid w:val="48F30C2D"/>
    <w:rsid w:val="48FA645F"/>
    <w:rsid w:val="490177EE"/>
    <w:rsid w:val="491017DF"/>
    <w:rsid w:val="491A08B0"/>
    <w:rsid w:val="4968094A"/>
    <w:rsid w:val="499441BE"/>
    <w:rsid w:val="499E328F"/>
    <w:rsid w:val="49B16F8D"/>
    <w:rsid w:val="4A235542"/>
    <w:rsid w:val="4A3E237C"/>
    <w:rsid w:val="4A4C0E65"/>
    <w:rsid w:val="4A743FEF"/>
    <w:rsid w:val="4A800564"/>
    <w:rsid w:val="4A8A3B6B"/>
    <w:rsid w:val="4AAD3591"/>
    <w:rsid w:val="4AF33166"/>
    <w:rsid w:val="4AFB026D"/>
    <w:rsid w:val="4B105DBC"/>
    <w:rsid w:val="4BBA1ED6"/>
    <w:rsid w:val="4BC0573E"/>
    <w:rsid w:val="4BE73B3C"/>
    <w:rsid w:val="4BF058F8"/>
    <w:rsid w:val="4C03562B"/>
    <w:rsid w:val="4C0B44E0"/>
    <w:rsid w:val="4C4B0ACB"/>
    <w:rsid w:val="4C8A7AFA"/>
    <w:rsid w:val="4CC0351C"/>
    <w:rsid w:val="4CC56D84"/>
    <w:rsid w:val="4CEE2C94"/>
    <w:rsid w:val="4D072EF9"/>
    <w:rsid w:val="4D0C050F"/>
    <w:rsid w:val="4D7555C2"/>
    <w:rsid w:val="4D986247"/>
    <w:rsid w:val="4E0D09E3"/>
    <w:rsid w:val="4E6525CD"/>
    <w:rsid w:val="4E8C7B5A"/>
    <w:rsid w:val="4E934E85"/>
    <w:rsid w:val="4E944C60"/>
    <w:rsid w:val="4EE47996"/>
    <w:rsid w:val="4F082F58"/>
    <w:rsid w:val="4F131572"/>
    <w:rsid w:val="4F3508D0"/>
    <w:rsid w:val="4F3C55FD"/>
    <w:rsid w:val="4F3F2E1E"/>
    <w:rsid w:val="4F495A4B"/>
    <w:rsid w:val="4F4B17C3"/>
    <w:rsid w:val="4FE439C5"/>
    <w:rsid w:val="4FF359B6"/>
    <w:rsid w:val="503C110B"/>
    <w:rsid w:val="503E30D6"/>
    <w:rsid w:val="504B134F"/>
    <w:rsid w:val="50AC44E3"/>
    <w:rsid w:val="50C11611"/>
    <w:rsid w:val="50EA6DB9"/>
    <w:rsid w:val="51183927"/>
    <w:rsid w:val="513C382A"/>
    <w:rsid w:val="51B178D7"/>
    <w:rsid w:val="51CE2237"/>
    <w:rsid w:val="51E657D3"/>
    <w:rsid w:val="51F31C9E"/>
    <w:rsid w:val="521B0223"/>
    <w:rsid w:val="523522B6"/>
    <w:rsid w:val="52592449"/>
    <w:rsid w:val="52CF6267"/>
    <w:rsid w:val="52E55A8A"/>
    <w:rsid w:val="53191BD8"/>
    <w:rsid w:val="53536E98"/>
    <w:rsid w:val="53611354"/>
    <w:rsid w:val="53784B50"/>
    <w:rsid w:val="53EB5057"/>
    <w:rsid w:val="54136627"/>
    <w:rsid w:val="541A5C08"/>
    <w:rsid w:val="541A5CB0"/>
    <w:rsid w:val="5452714F"/>
    <w:rsid w:val="548656FA"/>
    <w:rsid w:val="548B25AF"/>
    <w:rsid w:val="54977258"/>
    <w:rsid w:val="549A28A4"/>
    <w:rsid w:val="54A778C0"/>
    <w:rsid w:val="54E8238E"/>
    <w:rsid w:val="54EF2BF0"/>
    <w:rsid w:val="551618BD"/>
    <w:rsid w:val="55191A1B"/>
    <w:rsid w:val="5531145B"/>
    <w:rsid w:val="55425416"/>
    <w:rsid w:val="55D87B28"/>
    <w:rsid w:val="55F10BEA"/>
    <w:rsid w:val="562C04D5"/>
    <w:rsid w:val="563517AB"/>
    <w:rsid w:val="56595A2A"/>
    <w:rsid w:val="567F367E"/>
    <w:rsid w:val="56BF4844"/>
    <w:rsid w:val="56C4496D"/>
    <w:rsid w:val="56C8194B"/>
    <w:rsid w:val="56CB4F97"/>
    <w:rsid w:val="56D63107"/>
    <w:rsid w:val="56DA342C"/>
    <w:rsid w:val="56F37BEE"/>
    <w:rsid w:val="57203535"/>
    <w:rsid w:val="57437223"/>
    <w:rsid w:val="576F1DC6"/>
    <w:rsid w:val="57AC301B"/>
    <w:rsid w:val="57B36157"/>
    <w:rsid w:val="57C87729"/>
    <w:rsid w:val="57D8193B"/>
    <w:rsid w:val="57DA1F20"/>
    <w:rsid w:val="57DA7B88"/>
    <w:rsid w:val="57EA5ED3"/>
    <w:rsid w:val="57EC3417"/>
    <w:rsid w:val="58003366"/>
    <w:rsid w:val="580A6130"/>
    <w:rsid w:val="58124C11"/>
    <w:rsid w:val="583A23D4"/>
    <w:rsid w:val="587B479B"/>
    <w:rsid w:val="5889101B"/>
    <w:rsid w:val="58AE691E"/>
    <w:rsid w:val="58CC01A0"/>
    <w:rsid w:val="58DC348C"/>
    <w:rsid w:val="59097FF9"/>
    <w:rsid w:val="59287642"/>
    <w:rsid w:val="5943169D"/>
    <w:rsid w:val="59701E26"/>
    <w:rsid w:val="598203AC"/>
    <w:rsid w:val="59831B59"/>
    <w:rsid w:val="59981AA8"/>
    <w:rsid w:val="599D5E47"/>
    <w:rsid w:val="59BF29CA"/>
    <w:rsid w:val="59EB2FCB"/>
    <w:rsid w:val="59F20A8D"/>
    <w:rsid w:val="59F62804"/>
    <w:rsid w:val="5A1530F9"/>
    <w:rsid w:val="5A1A26FE"/>
    <w:rsid w:val="5A5D23AA"/>
    <w:rsid w:val="5A6F2C36"/>
    <w:rsid w:val="5A971D60"/>
    <w:rsid w:val="5AA22EF3"/>
    <w:rsid w:val="5AA93841"/>
    <w:rsid w:val="5AB20948"/>
    <w:rsid w:val="5AD6034F"/>
    <w:rsid w:val="5AE76118"/>
    <w:rsid w:val="5B1D1AC8"/>
    <w:rsid w:val="5B2673E2"/>
    <w:rsid w:val="5B5F2152"/>
    <w:rsid w:val="5BDB5C7C"/>
    <w:rsid w:val="5BF907F8"/>
    <w:rsid w:val="5C877BB2"/>
    <w:rsid w:val="5CD34BA6"/>
    <w:rsid w:val="5CF323B1"/>
    <w:rsid w:val="5D331AE8"/>
    <w:rsid w:val="5D542F94"/>
    <w:rsid w:val="5D641CA2"/>
    <w:rsid w:val="5D8B5480"/>
    <w:rsid w:val="5DA84284"/>
    <w:rsid w:val="5DDC5CDC"/>
    <w:rsid w:val="5DE8018F"/>
    <w:rsid w:val="5E5D506F"/>
    <w:rsid w:val="5E6364D9"/>
    <w:rsid w:val="5EEA6884"/>
    <w:rsid w:val="5F2C29DF"/>
    <w:rsid w:val="5F553F98"/>
    <w:rsid w:val="5F6E6E08"/>
    <w:rsid w:val="5F8513F4"/>
    <w:rsid w:val="5F8F6B6E"/>
    <w:rsid w:val="5FAA42E4"/>
    <w:rsid w:val="5FBE38EB"/>
    <w:rsid w:val="5FD72BFF"/>
    <w:rsid w:val="5FE1582B"/>
    <w:rsid w:val="6051475F"/>
    <w:rsid w:val="605D6A3B"/>
    <w:rsid w:val="608E59B3"/>
    <w:rsid w:val="60B661D4"/>
    <w:rsid w:val="60C56EFB"/>
    <w:rsid w:val="60F03F78"/>
    <w:rsid w:val="60F31CBA"/>
    <w:rsid w:val="61493688"/>
    <w:rsid w:val="615C27F1"/>
    <w:rsid w:val="61750B52"/>
    <w:rsid w:val="61776447"/>
    <w:rsid w:val="61C3168D"/>
    <w:rsid w:val="61D90EB0"/>
    <w:rsid w:val="6208709F"/>
    <w:rsid w:val="620B6B90"/>
    <w:rsid w:val="623A341D"/>
    <w:rsid w:val="626562A0"/>
    <w:rsid w:val="627E3805"/>
    <w:rsid w:val="62A50D92"/>
    <w:rsid w:val="62B114E5"/>
    <w:rsid w:val="62E23D94"/>
    <w:rsid w:val="62EA0BF5"/>
    <w:rsid w:val="639C7278"/>
    <w:rsid w:val="63A4729C"/>
    <w:rsid w:val="63D3640F"/>
    <w:rsid w:val="63E85902"/>
    <w:rsid w:val="64A95983"/>
    <w:rsid w:val="64CC472B"/>
    <w:rsid w:val="654F4FE5"/>
    <w:rsid w:val="659770B8"/>
    <w:rsid w:val="659A6BA8"/>
    <w:rsid w:val="66742F55"/>
    <w:rsid w:val="66996E60"/>
    <w:rsid w:val="66CD6B09"/>
    <w:rsid w:val="66F75934"/>
    <w:rsid w:val="672C7CD4"/>
    <w:rsid w:val="674D37A6"/>
    <w:rsid w:val="67786A75"/>
    <w:rsid w:val="67902011"/>
    <w:rsid w:val="67A41618"/>
    <w:rsid w:val="67EE6494"/>
    <w:rsid w:val="681B5B9D"/>
    <w:rsid w:val="6824741F"/>
    <w:rsid w:val="686D5EAE"/>
    <w:rsid w:val="68883E97"/>
    <w:rsid w:val="68896A60"/>
    <w:rsid w:val="68F465CF"/>
    <w:rsid w:val="690A194F"/>
    <w:rsid w:val="691450AA"/>
    <w:rsid w:val="69230C63"/>
    <w:rsid w:val="696A6892"/>
    <w:rsid w:val="696F20FA"/>
    <w:rsid w:val="69C53AC8"/>
    <w:rsid w:val="69DF4B8A"/>
    <w:rsid w:val="6A1D1B56"/>
    <w:rsid w:val="6A5F2917"/>
    <w:rsid w:val="6A95683A"/>
    <w:rsid w:val="6ACA583A"/>
    <w:rsid w:val="6AD246EE"/>
    <w:rsid w:val="6AE461D0"/>
    <w:rsid w:val="6AF01018"/>
    <w:rsid w:val="6B030D4C"/>
    <w:rsid w:val="6B160A7F"/>
    <w:rsid w:val="6B234F4A"/>
    <w:rsid w:val="6B2C63AB"/>
    <w:rsid w:val="6B453112"/>
    <w:rsid w:val="6B656D38"/>
    <w:rsid w:val="6B943B50"/>
    <w:rsid w:val="6B9A51D4"/>
    <w:rsid w:val="6BC32289"/>
    <w:rsid w:val="6BC34605"/>
    <w:rsid w:val="6BD050D2"/>
    <w:rsid w:val="6BDF5315"/>
    <w:rsid w:val="6BF1329A"/>
    <w:rsid w:val="6C2947E2"/>
    <w:rsid w:val="6C3311BD"/>
    <w:rsid w:val="6C33740F"/>
    <w:rsid w:val="6C3D028D"/>
    <w:rsid w:val="6C5F0204"/>
    <w:rsid w:val="6C9500C9"/>
    <w:rsid w:val="6CCD0B06"/>
    <w:rsid w:val="6D254FA9"/>
    <w:rsid w:val="6D41296A"/>
    <w:rsid w:val="6D8F68C7"/>
    <w:rsid w:val="6DDD3AD6"/>
    <w:rsid w:val="6E882482"/>
    <w:rsid w:val="6E92791C"/>
    <w:rsid w:val="6EE72F30"/>
    <w:rsid w:val="6F037586"/>
    <w:rsid w:val="6F3F330F"/>
    <w:rsid w:val="6F885CC3"/>
    <w:rsid w:val="6FBB7E47"/>
    <w:rsid w:val="7023779A"/>
    <w:rsid w:val="706F0977"/>
    <w:rsid w:val="707B1384"/>
    <w:rsid w:val="70A72179"/>
    <w:rsid w:val="70BB79D3"/>
    <w:rsid w:val="70D07922"/>
    <w:rsid w:val="710A4964"/>
    <w:rsid w:val="711F7F62"/>
    <w:rsid w:val="71245578"/>
    <w:rsid w:val="71306613"/>
    <w:rsid w:val="71347E3E"/>
    <w:rsid w:val="713A123F"/>
    <w:rsid w:val="716A38D3"/>
    <w:rsid w:val="71743AD8"/>
    <w:rsid w:val="718A7AD1"/>
    <w:rsid w:val="718D75C1"/>
    <w:rsid w:val="71922D52"/>
    <w:rsid w:val="71A05546"/>
    <w:rsid w:val="71A94FAA"/>
    <w:rsid w:val="71AB5F85"/>
    <w:rsid w:val="71E338BC"/>
    <w:rsid w:val="71F46A46"/>
    <w:rsid w:val="726E2F4F"/>
    <w:rsid w:val="727D13E4"/>
    <w:rsid w:val="72B868C0"/>
    <w:rsid w:val="730B4C41"/>
    <w:rsid w:val="7318178E"/>
    <w:rsid w:val="735C078D"/>
    <w:rsid w:val="73A6496A"/>
    <w:rsid w:val="73CA68AB"/>
    <w:rsid w:val="73E84F83"/>
    <w:rsid w:val="740A4EF9"/>
    <w:rsid w:val="743326A2"/>
    <w:rsid w:val="74561EEC"/>
    <w:rsid w:val="74732A9E"/>
    <w:rsid w:val="74F57957"/>
    <w:rsid w:val="750161A1"/>
    <w:rsid w:val="75096F5F"/>
    <w:rsid w:val="753242D5"/>
    <w:rsid w:val="753C7334"/>
    <w:rsid w:val="755D54FC"/>
    <w:rsid w:val="756248C1"/>
    <w:rsid w:val="756949EA"/>
    <w:rsid w:val="758331B5"/>
    <w:rsid w:val="75D237F5"/>
    <w:rsid w:val="75DA08FB"/>
    <w:rsid w:val="75DA1EA6"/>
    <w:rsid w:val="75DF4163"/>
    <w:rsid w:val="75F14361"/>
    <w:rsid w:val="75FE0A8D"/>
    <w:rsid w:val="76263B40"/>
    <w:rsid w:val="762D1373"/>
    <w:rsid w:val="764A3CD3"/>
    <w:rsid w:val="76572F00"/>
    <w:rsid w:val="76B949B4"/>
    <w:rsid w:val="76E71522"/>
    <w:rsid w:val="76EC6B38"/>
    <w:rsid w:val="77100A78"/>
    <w:rsid w:val="772E53A2"/>
    <w:rsid w:val="774B1AB0"/>
    <w:rsid w:val="776E579F"/>
    <w:rsid w:val="777F548B"/>
    <w:rsid w:val="779971F0"/>
    <w:rsid w:val="779E027D"/>
    <w:rsid w:val="77AD4519"/>
    <w:rsid w:val="77CD60FB"/>
    <w:rsid w:val="77DE2925"/>
    <w:rsid w:val="77DF044B"/>
    <w:rsid w:val="77F32708"/>
    <w:rsid w:val="77F55EC0"/>
    <w:rsid w:val="783B7D77"/>
    <w:rsid w:val="78686692"/>
    <w:rsid w:val="78A70F68"/>
    <w:rsid w:val="78F341AE"/>
    <w:rsid w:val="790939D1"/>
    <w:rsid w:val="79156829"/>
    <w:rsid w:val="791F1447"/>
    <w:rsid w:val="792B7DEB"/>
    <w:rsid w:val="792C52AE"/>
    <w:rsid w:val="79382508"/>
    <w:rsid w:val="794A5D98"/>
    <w:rsid w:val="796230E1"/>
    <w:rsid w:val="79951709"/>
    <w:rsid w:val="799F60E4"/>
    <w:rsid w:val="79D044EF"/>
    <w:rsid w:val="7A073C0A"/>
    <w:rsid w:val="7A173ECC"/>
    <w:rsid w:val="7A6D7F90"/>
    <w:rsid w:val="7AAA11E4"/>
    <w:rsid w:val="7AAB0E6A"/>
    <w:rsid w:val="7AAD4830"/>
    <w:rsid w:val="7AF05B67"/>
    <w:rsid w:val="7B0C77A9"/>
    <w:rsid w:val="7B340AAD"/>
    <w:rsid w:val="7B407452"/>
    <w:rsid w:val="7B452CBB"/>
    <w:rsid w:val="7B474C85"/>
    <w:rsid w:val="7B505795"/>
    <w:rsid w:val="7B6C0D2B"/>
    <w:rsid w:val="7BC462D5"/>
    <w:rsid w:val="7BC63DFB"/>
    <w:rsid w:val="7BCA404B"/>
    <w:rsid w:val="7BCF0EA8"/>
    <w:rsid w:val="7BEC1388"/>
    <w:rsid w:val="7C036DFE"/>
    <w:rsid w:val="7C286864"/>
    <w:rsid w:val="7C2E4EC9"/>
    <w:rsid w:val="7C354ADD"/>
    <w:rsid w:val="7C501917"/>
    <w:rsid w:val="7C7E46D6"/>
    <w:rsid w:val="7C8415C1"/>
    <w:rsid w:val="7C8F68E3"/>
    <w:rsid w:val="7CB77BE8"/>
    <w:rsid w:val="7D1E3CED"/>
    <w:rsid w:val="7D31799A"/>
    <w:rsid w:val="7D841415"/>
    <w:rsid w:val="7DB56486"/>
    <w:rsid w:val="7DD00C43"/>
    <w:rsid w:val="7E301A00"/>
    <w:rsid w:val="7E5A082B"/>
    <w:rsid w:val="7E843AFA"/>
    <w:rsid w:val="7E8F67C0"/>
    <w:rsid w:val="7F1020C7"/>
    <w:rsid w:val="7F385010"/>
    <w:rsid w:val="7F983D01"/>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526"/>
    </w:pPr>
    <w:rPr>
      <w:rFonts w:ascii="Times New Roman" w:hAnsi="Times New Roman" w:eastAsia="宋体" w:cs="Times New Roman"/>
      <w:sz w:val="28"/>
      <w:lang w:val="en-US" w:eastAsia="zh-CN" w:bidi="ar-SA"/>
    </w:rPr>
  </w:style>
  <w:style w:type="paragraph" w:styleId="2">
    <w:name w:val="heading 1"/>
    <w:basedOn w:val="3"/>
    <w:next w:val="1"/>
    <w:qFormat/>
    <w:uiPriority w:val="0"/>
    <w:pPr>
      <w:keepNext/>
      <w:tabs>
        <w:tab w:val="left" w:pos="1440"/>
        <w:tab w:val="left" w:pos="5670"/>
      </w:tabs>
      <w:spacing w:line="360" w:lineRule="auto"/>
      <w:ind w:firstLine="0"/>
      <w:outlineLvl w:val="0"/>
    </w:pPr>
    <w:rPr>
      <w:rFonts w:ascii="黑体" w:hAnsi="黑体" w:eastAsia="宋体"/>
      <w:sz w:val="44"/>
      <w:szCs w:val="28"/>
    </w:rPr>
  </w:style>
  <w:style w:type="paragraph" w:styleId="4">
    <w:name w:val="heading 2"/>
    <w:basedOn w:val="1"/>
    <w:next w:val="5"/>
    <w:link w:val="233"/>
    <w:qFormat/>
    <w:uiPriority w:val="0"/>
    <w:pPr>
      <w:keepNext/>
      <w:keepLines/>
      <w:spacing w:before="120" w:after="120"/>
      <w:outlineLvl w:val="1"/>
    </w:pPr>
    <w:rPr>
      <w:rFonts w:ascii="宋体" w:hAnsi="宋体"/>
      <w:b/>
      <w:szCs w:val="24"/>
    </w:rPr>
  </w:style>
  <w:style w:type="paragraph" w:styleId="6">
    <w:name w:val="heading 3"/>
    <w:basedOn w:val="1"/>
    <w:next w:val="1"/>
    <w:link w:val="234"/>
    <w:qFormat/>
    <w:uiPriority w:val="0"/>
    <w:pPr>
      <w:keepNext/>
      <w:keepLines/>
      <w:shd w:val="clear" w:color="auto" w:fill="FFFFFF"/>
      <w:spacing w:line="390" w:lineRule="atLeast"/>
      <w:outlineLvl w:val="2"/>
    </w:pPr>
    <w:rPr>
      <w:rFonts w:ascii="宋体" w:hAnsi="宋体"/>
      <w:b/>
      <w:szCs w:val="21"/>
    </w:rPr>
  </w:style>
  <w:style w:type="paragraph" w:styleId="7">
    <w:name w:val="heading 4"/>
    <w:basedOn w:val="1"/>
    <w:next w:val="1"/>
    <w:link w:val="235"/>
    <w:qFormat/>
    <w:uiPriority w:val="0"/>
    <w:pPr>
      <w:keepNext/>
      <w:keepLines/>
      <w:spacing w:before="120" w:after="120"/>
      <w:outlineLvl w:val="3"/>
    </w:pPr>
    <w:rPr>
      <w:rFonts w:ascii="Arial" w:hAnsi="Arial" w:eastAsia="黑体"/>
      <w:b/>
    </w:rPr>
  </w:style>
  <w:style w:type="paragraph" w:styleId="8">
    <w:name w:val="heading 5"/>
    <w:basedOn w:val="1"/>
    <w:next w:val="5"/>
    <w:link w:val="236"/>
    <w:qFormat/>
    <w:uiPriority w:val="0"/>
    <w:pPr>
      <w:keepNext/>
      <w:spacing w:before="145" w:after="145"/>
      <w:outlineLvl w:val="4"/>
    </w:pPr>
    <w:rPr>
      <w:rFonts w:ascii="黑体" w:eastAsia="黑体"/>
      <w:b/>
      <w:color w:val="000000"/>
    </w:rPr>
  </w:style>
  <w:style w:type="paragraph" w:styleId="9">
    <w:name w:val="heading 6"/>
    <w:basedOn w:val="1"/>
    <w:next w:val="1"/>
    <w:link w:val="237"/>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238"/>
    <w:qFormat/>
    <w:uiPriority w:val="0"/>
    <w:pPr>
      <w:keepNext/>
      <w:keepLines/>
      <w:spacing w:before="240" w:after="64" w:line="320" w:lineRule="auto"/>
      <w:outlineLvl w:val="6"/>
    </w:pPr>
    <w:rPr>
      <w:b/>
      <w:bCs/>
      <w:sz w:val="24"/>
      <w:szCs w:val="24"/>
    </w:rPr>
  </w:style>
  <w:style w:type="paragraph" w:styleId="11">
    <w:name w:val="heading 8"/>
    <w:basedOn w:val="1"/>
    <w:next w:val="1"/>
    <w:link w:val="239"/>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240"/>
    <w:qFormat/>
    <w:uiPriority w:val="0"/>
    <w:pPr>
      <w:keepNext/>
      <w:keepLines/>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250"/>
    <w:qFormat/>
    <w:uiPriority w:val="0"/>
    <w:pPr>
      <w:widowControl/>
      <w:spacing w:line="420" w:lineRule="exact"/>
      <w:jc w:val="center"/>
    </w:pPr>
    <w:rPr>
      <w:rFonts w:eastAsia="黑体"/>
      <w:b/>
      <w:lang w:val="en-GB"/>
    </w:rPr>
  </w:style>
  <w:style w:type="paragraph" w:styleId="5">
    <w:name w:val="Normal Indent"/>
    <w:basedOn w:val="1"/>
    <w:qFormat/>
    <w:uiPriority w:val="0"/>
    <w:pPr>
      <w:ind w:firstLine="420"/>
    </w:pPr>
  </w:style>
  <w:style w:type="paragraph" w:styleId="13">
    <w:name w:val="List 3"/>
    <w:basedOn w:val="1"/>
    <w:qFormat/>
    <w:uiPriority w:val="0"/>
    <w:pPr>
      <w:ind w:left="1260" w:hanging="420"/>
    </w:pPr>
  </w:style>
  <w:style w:type="paragraph" w:styleId="14">
    <w:name w:val="toc 7"/>
    <w:basedOn w:val="1"/>
    <w:next w:val="1"/>
    <w:semiHidden/>
    <w:qFormat/>
    <w:uiPriority w:val="0"/>
    <w:pPr>
      <w:ind w:left="1260"/>
    </w:pPr>
    <w:rPr>
      <w:sz w:val="18"/>
    </w:rPr>
  </w:style>
  <w:style w:type="paragraph" w:styleId="15">
    <w:name w:val="List Number 2"/>
    <w:basedOn w:val="1"/>
    <w:qFormat/>
    <w:uiPriority w:val="0"/>
    <w:pPr>
      <w:tabs>
        <w:tab w:val="left" w:pos="1440"/>
      </w:tabs>
      <w:ind w:left="1440" w:hanging="1440"/>
    </w:pPr>
    <w:rPr>
      <w:sz w:val="24"/>
      <w:szCs w:val="24"/>
    </w:rPr>
  </w:style>
  <w:style w:type="paragraph" w:styleId="16">
    <w:name w:val="index 8"/>
    <w:basedOn w:val="1"/>
    <w:next w:val="1"/>
    <w:semiHidden/>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9">
    <w:name w:val="index 5"/>
    <w:basedOn w:val="1"/>
    <w:next w:val="1"/>
    <w:semiHidden/>
    <w:qFormat/>
    <w:uiPriority w:val="0"/>
    <w:pPr>
      <w:ind w:left="1680"/>
    </w:pPr>
  </w:style>
  <w:style w:type="paragraph" w:styleId="20">
    <w:name w:val="Document Map"/>
    <w:basedOn w:val="1"/>
    <w:link w:val="241"/>
    <w:semiHidden/>
    <w:qFormat/>
    <w:uiPriority w:val="0"/>
    <w:pPr>
      <w:shd w:val="clear" w:color="auto" w:fill="000080"/>
    </w:pPr>
  </w:style>
  <w:style w:type="paragraph" w:styleId="21">
    <w:name w:val="annotation text"/>
    <w:basedOn w:val="1"/>
    <w:link w:val="242"/>
    <w:qFormat/>
    <w:uiPriority w:val="99"/>
  </w:style>
  <w:style w:type="paragraph" w:styleId="22">
    <w:name w:val="index 6"/>
    <w:basedOn w:val="1"/>
    <w:next w:val="1"/>
    <w:semiHidden/>
    <w:qFormat/>
    <w:uiPriority w:val="0"/>
    <w:pPr>
      <w:ind w:left="2100"/>
    </w:pPr>
  </w:style>
  <w:style w:type="paragraph" w:styleId="23">
    <w:name w:val="Salutation"/>
    <w:basedOn w:val="1"/>
    <w:next w:val="1"/>
    <w:qFormat/>
    <w:uiPriority w:val="0"/>
    <w:rPr>
      <w:rFonts w:ascii="仿宋_GB2312" w:eastAsia="仿宋_GB2312"/>
    </w:rPr>
  </w:style>
  <w:style w:type="paragraph" w:styleId="24">
    <w:name w:val="Body Text 3"/>
    <w:basedOn w:val="1"/>
    <w:qFormat/>
    <w:uiPriority w:val="0"/>
    <w:rPr>
      <w:rFonts w:ascii="仿宋_GB2312" w:hAnsi="Arial" w:eastAsia="仿宋_GB2312"/>
      <w:sz w:val="32"/>
    </w:rPr>
  </w:style>
  <w:style w:type="paragraph" w:styleId="25">
    <w:name w:val="Body Text"/>
    <w:basedOn w:val="1"/>
    <w:qFormat/>
    <w:uiPriority w:val="0"/>
    <w:rPr>
      <w:rFonts w:ascii="楷体_GB2312" w:hAnsi="Arial" w:eastAsia="楷体_GB2312"/>
    </w:rPr>
  </w:style>
  <w:style w:type="paragraph" w:styleId="26">
    <w:name w:val="Body Text Indent"/>
    <w:basedOn w:val="1"/>
    <w:next w:val="1"/>
    <w:link w:val="243"/>
    <w:qFormat/>
    <w:uiPriority w:val="0"/>
    <w:pPr>
      <w:ind w:firstLine="645"/>
    </w:pPr>
    <w:rPr>
      <w:rFonts w:ascii="楷体_GB2312" w:eastAsia="楷体_GB2312"/>
      <w:sz w:val="32"/>
    </w:rPr>
  </w:style>
  <w:style w:type="paragraph" w:styleId="27">
    <w:name w:val="index 4"/>
    <w:basedOn w:val="1"/>
    <w:next w:val="1"/>
    <w:semiHidden/>
    <w:qFormat/>
    <w:uiPriority w:val="0"/>
    <w:pPr>
      <w:ind w:left="1260"/>
    </w:pPr>
  </w:style>
  <w:style w:type="paragraph" w:styleId="28">
    <w:name w:val="toc 5"/>
    <w:basedOn w:val="1"/>
    <w:next w:val="1"/>
    <w:semiHidden/>
    <w:qFormat/>
    <w:uiPriority w:val="0"/>
    <w:pPr>
      <w:ind w:left="840"/>
    </w:pPr>
    <w:rPr>
      <w:sz w:val="18"/>
    </w:rPr>
  </w:style>
  <w:style w:type="paragraph" w:styleId="29">
    <w:name w:val="toc 3"/>
    <w:basedOn w:val="1"/>
    <w:next w:val="1"/>
    <w:semiHidden/>
    <w:qFormat/>
    <w:uiPriority w:val="0"/>
    <w:pPr>
      <w:ind w:left="420"/>
    </w:pPr>
    <w:rPr>
      <w:i/>
      <w:sz w:val="20"/>
    </w:rPr>
  </w:style>
  <w:style w:type="paragraph" w:styleId="30">
    <w:name w:val="Plain Text"/>
    <w:basedOn w:val="1"/>
    <w:link w:val="244"/>
    <w:qFormat/>
    <w:uiPriority w:val="0"/>
    <w:rPr>
      <w:rFonts w:ascii="宋体" w:hAnsi="Courier New"/>
    </w:rPr>
  </w:style>
  <w:style w:type="paragraph" w:styleId="31">
    <w:name w:val="toc 8"/>
    <w:basedOn w:val="1"/>
    <w:next w:val="1"/>
    <w:semiHidden/>
    <w:qFormat/>
    <w:uiPriority w:val="0"/>
    <w:pPr>
      <w:ind w:left="1470"/>
    </w:pPr>
    <w:rPr>
      <w:sz w:val="18"/>
    </w:rPr>
  </w:style>
  <w:style w:type="paragraph" w:styleId="32">
    <w:name w:val="index 3"/>
    <w:basedOn w:val="1"/>
    <w:next w:val="1"/>
    <w:semiHidden/>
    <w:qFormat/>
    <w:uiPriority w:val="0"/>
    <w:pPr>
      <w:ind w:left="840"/>
    </w:pPr>
  </w:style>
  <w:style w:type="paragraph" w:styleId="33">
    <w:name w:val="Date"/>
    <w:basedOn w:val="1"/>
    <w:next w:val="1"/>
    <w:qFormat/>
    <w:uiPriority w:val="0"/>
    <w:pPr>
      <w:ind w:left="100"/>
    </w:pPr>
  </w:style>
  <w:style w:type="paragraph" w:styleId="34">
    <w:name w:val="Body Text Indent 2"/>
    <w:basedOn w:val="1"/>
    <w:link w:val="245"/>
    <w:qFormat/>
    <w:uiPriority w:val="0"/>
    <w:pPr>
      <w:ind w:left="630" w:firstLine="645"/>
    </w:pPr>
    <w:rPr>
      <w:rFonts w:ascii="Arial" w:hAnsi="Arial" w:eastAsia="仿宋_GB2312"/>
      <w:sz w:val="32"/>
    </w:rPr>
  </w:style>
  <w:style w:type="paragraph" w:styleId="35">
    <w:name w:val="endnote text"/>
    <w:basedOn w:val="1"/>
    <w:qFormat/>
    <w:uiPriority w:val="0"/>
    <w:rPr>
      <w:sz w:val="20"/>
      <w:szCs w:val="24"/>
    </w:rPr>
  </w:style>
  <w:style w:type="paragraph" w:styleId="36">
    <w:name w:val="Balloon Text"/>
    <w:basedOn w:val="1"/>
    <w:semiHidden/>
    <w:qFormat/>
    <w:uiPriority w:val="0"/>
    <w:rPr>
      <w:sz w:val="18"/>
      <w:szCs w:val="18"/>
    </w:rPr>
  </w:style>
  <w:style w:type="paragraph" w:styleId="37">
    <w:name w:val="footer"/>
    <w:basedOn w:val="1"/>
    <w:link w:val="246"/>
    <w:qFormat/>
    <w:uiPriority w:val="99"/>
    <w:pPr>
      <w:tabs>
        <w:tab w:val="center" w:pos="4153"/>
        <w:tab w:val="right" w:pos="8306"/>
      </w:tabs>
    </w:pPr>
    <w:rPr>
      <w:sz w:val="18"/>
    </w:rPr>
  </w:style>
  <w:style w:type="paragraph" w:styleId="38">
    <w:name w:val="header"/>
    <w:basedOn w:val="1"/>
    <w:qFormat/>
    <w:uiPriority w:val="0"/>
    <w:pPr>
      <w:pBdr>
        <w:bottom w:val="single" w:color="auto" w:sz="6" w:space="1"/>
      </w:pBdr>
      <w:tabs>
        <w:tab w:val="center" w:pos="4153"/>
        <w:tab w:val="right" w:pos="8306"/>
      </w:tabs>
      <w:jc w:val="center"/>
    </w:pPr>
    <w:rPr>
      <w:sz w:val="18"/>
    </w:rPr>
  </w:style>
  <w:style w:type="paragraph" w:styleId="39">
    <w:name w:val="Signature"/>
    <w:basedOn w:val="1"/>
    <w:qFormat/>
    <w:uiPriority w:val="0"/>
    <w:pPr>
      <w:spacing w:after="600" w:line="312" w:lineRule="atLeast"/>
      <w:jc w:val="center"/>
    </w:pPr>
    <w:rPr>
      <w:rFonts w:eastAsia="仿宋_GB2312"/>
      <w:sz w:val="24"/>
    </w:rPr>
  </w:style>
  <w:style w:type="paragraph" w:styleId="40">
    <w:name w:val="toc 1"/>
    <w:basedOn w:val="1"/>
    <w:next w:val="1"/>
    <w:qFormat/>
    <w:uiPriority w:val="39"/>
    <w:pPr>
      <w:spacing w:before="120" w:after="120"/>
    </w:pPr>
    <w:rPr>
      <w:b/>
      <w:caps/>
      <w:sz w:val="20"/>
    </w:rPr>
  </w:style>
  <w:style w:type="paragraph" w:styleId="41">
    <w:name w:val="toc 4"/>
    <w:basedOn w:val="1"/>
    <w:next w:val="1"/>
    <w:semiHidden/>
    <w:qFormat/>
    <w:uiPriority w:val="0"/>
    <w:pPr>
      <w:ind w:left="630"/>
    </w:pPr>
    <w:rPr>
      <w:sz w:val="18"/>
    </w:rPr>
  </w:style>
  <w:style w:type="paragraph" w:styleId="42">
    <w:name w:val="index heading"/>
    <w:basedOn w:val="1"/>
    <w:next w:val="43"/>
    <w:semiHidden/>
    <w:qFormat/>
    <w:uiPriority w:val="0"/>
  </w:style>
  <w:style w:type="paragraph" w:styleId="43">
    <w:name w:val="index 1"/>
    <w:basedOn w:val="1"/>
    <w:next w:val="1"/>
    <w:semiHidden/>
    <w:qFormat/>
    <w:uiPriority w:val="0"/>
    <w:rPr>
      <w:rFonts w:ascii="仿宋_GB2312" w:hAnsi="宋体" w:eastAsia="仿宋_GB2312"/>
      <w:sz w:val="30"/>
      <w:szCs w:val="24"/>
    </w:rPr>
  </w:style>
  <w:style w:type="paragraph" w:styleId="44">
    <w:name w:val="Subtitle"/>
    <w:basedOn w:val="1"/>
    <w:next w:val="1"/>
    <w:qFormat/>
    <w:uiPriority w:val="0"/>
    <w:pPr>
      <w:widowControl/>
      <w:spacing w:after="600" w:line="276" w:lineRule="auto"/>
    </w:pPr>
    <w:rPr>
      <w:rFonts w:ascii="Cambria" w:hAnsi="Cambria"/>
      <w:i/>
      <w:iCs/>
      <w:spacing w:val="13"/>
      <w:sz w:val="24"/>
      <w:szCs w:val="24"/>
      <w:lang w:eastAsia="en-US" w:bidi="en-US"/>
    </w:rPr>
  </w:style>
  <w:style w:type="paragraph" w:styleId="45">
    <w:name w:val="footnote text"/>
    <w:basedOn w:val="1"/>
    <w:link w:val="247"/>
    <w:qFormat/>
    <w:uiPriority w:val="0"/>
    <w:rPr>
      <w:sz w:val="18"/>
      <w:szCs w:val="18"/>
    </w:rPr>
  </w:style>
  <w:style w:type="paragraph" w:styleId="46">
    <w:name w:val="toc 6"/>
    <w:basedOn w:val="1"/>
    <w:next w:val="1"/>
    <w:semiHidden/>
    <w:qFormat/>
    <w:uiPriority w:val="0"/>
    <w:pPr>
      <w:ind w:left="1050"/>
    </w:pPr>
    <w:rPr>
      <w:sz w:val="18"/>
    </w:rPr>
  </w:style>
  <w:style w:type="paragraph" w:styleId="47">
    <w:name w:val="Body Text Indent 3"/>
    <w:basedOn w:val="1"/>
    <w:link w:val="248"/>
    <w:qFormat/>
    <w:uiPriority w:val="0"/>
    <w:pPr>
      <w:ind w:left="645" w:firstLine="645"/>
    </w:pPr>
    <w:rPr>
      <w:rFonts w:ascii="Arial" w:hAnsi="Arial" w:eastAsia="仿宋_GB2312"/>
      <w:color w:val="FFFF00"/>
      <w:sz w:val="32"/>
    </w:rPr>
  </w:style>
  <w:style w:type="paragraph" w:styleId="48">
    <w:name w:val="index 7"/>
    <w:basedOn w:val="1"/>
    <w:next w:val="1"/>
    <w:semiHidden/>
    <w:qFormat/>
    <w:uiPriority w:val="0"/>
    <w:pPr>
      <w:ind w:left="2520"/>
    </w:pPr>
  </w:style>
  <w:style w:type="paragraph" w:styleId="49">
    <w:name w:val="index 9"/>
    <w:basedOn w:val="1"/>
    <w:next w:val="1"/>
    <w:semiHidden/>
    <w:qFormat/>
    <w:uiPriority w:val="0"/>
    <w:pPr>
      <w:ind w:left="3360"/>
    </w:pPr>
  </w:style>
  <w:style w:type="paragraph" w:styleId="50">
    <w:name w:val="table of figures"/>
    <w:basedOn w:val="1"/>
    <w:next w:val="1"/>
    <w:semiHidden/>
    <w:qFormat/>
    <w:uiPriority w:val="0"/>
    <w:pPr>
      <w:ind w:left="840" w:hanging="420"/>
    </w:pPr>
  </w:style>
  <w:style w:type="paragraph" w:styleId="51">
    <w:name w:val="toc 2"/>
    <w:basedOn w:val="1"/>
    <w:next w:val="1"/>
    <w:qFormat/>
    <w:uiPriority w:val="39"/>
    <w:pPr>
      <w:ind w:left="210"/>
    </w:pPr>
    <w:rPr>
      <w:smallCaps/>
      <w:sz w:val="20"/>
    </w:rPr>
  </w:style>
  <w:style w:type="paragraph" w:styleId="52">
    <w:name w:val="toc 9"/>
    <w:basedOn w:val="1"/>
    <w:next w:val="1"/>
    <w:semiHidden/>
    <w:qFormat/>
    <w:uiPriority w:val="0"/>
    <w:pPr>
      <w:ind w:left="1680"/>
    </w:pPr>
    <w:rPr>
      <w:sz w:val="18"/>
    </w:rPr>
  </w:style>
  <w:style w:type="paragraph" w:styleId="53">
    <w:name w:val="Body Text 2"/>
    <w:basedOn w:val="1"/>
    <w:qFormat/>
    <w:uiPriority w:val="0"/>
    <w:pPr>
      <w:widowControl/>
      <w:jc w:val="center"/>
    </w:pPr>
    <w:rPr>
      <w:rFonts w:ascii="楷体_GB2312" w:eastAsia="楷体_GB2312"/>
    </w:rPr>
  </w:style>
  <w:style w:type="paragraph" w:styleId="54">
    <w:name w:val="HTML Preformatted"/>
    <w:basedOn w:val="1"/>
    <w:link w:val="2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Courier New"/>
      <w:sz w:val="20"/>
    </w:rPr>
  </w:style>
  <w:style w:type="paragraph" w:styleId="55">
    <w:name w:val="Normal (Web)"/>
    <w:basedOn w:val="1"/>
    <w:qFormat/>
    <w:uiPriority w:val="0"/>
    <w:pPr>
      <w:widowControl/>
      <w:spacing w:before="100" w:beforeAutospacing="1" w:after="100" w:afterAutospacing="1"/>
    </w:pPr>
    <w:rPr>
      <w:rFonts w:ascii="Arial" w:hAnsi="Arial" w:eastAsia="Arial Unicode MS" w:cs="Arial"/>
      <w:sz w:val="24"/>
      <w:szCs w:val="24"/>
    </w:rPr>
  </w:style>
  <w:style w:type="paragraph" w:styleId="56">
    <w:name w:val="index 2"/>
    <w:basedOn w:val="1"/>
    <w:next w:val="1"/>
    <w:semiHidden/>
    <w:qFormat/>
    <w:uiPriority w:val="0"/>
    <w:pPr>
      <w:ind w:left="420"/>
    </w:pPr>
  </w:style>
  <w:style w:type="paragraph" w:styleId="57">
    <w:name w:val="annotation subject"/>
    <w:basedOn w:val="21"/>
    <w:next w:val="21"/>
    <w:link w:val="251"/>
    <w:semiHidden/>
    <w:qFormat/>
    <w:uiPriority w:val="0"/>
    <w:rPr>
      <w:b/>
      <w:bCs/>
    </w:rPr>
  </w:style>
  <w:style w:type="paragraph" w:styleId="58">
    <w:name w:val="Body Text First Indent"/>
    <w:basedOn w:val="25"/>
    <w:qFormat/>
    <w:uiPriority w:val="0"/>
    <w:pPr>
      <w:spacing w:after="120"/>
      <w:ind w:firstLine="420"/>
    </w:pPr>
    <w:rPr>
      <w:rFonts w:ascii="Times New Roman" w:hAnsi="Times New Roman" w:eastAsia="宋体"/>
      <w:sz w:val="21"/>
      <w:szCs w:val="24"/>
    </w:rPr>
  </w:style>
  <w:style w:type="paragraph" w:styleId="59">
    <w:name w:val="Body Text First Indent 2"/>
    <w:basedOn w:val="26"/>
    <w:link w:val="252"/>
    <w:qFormat/>
    <w:uiPriority w:val="0"/>
    <w:pPr>
      <w:spacing w:after="120"/>
      <w:ind w:left="420" w:firstLine="420"/>
    </w:pPr>
    <w:rPr>
      <w:sz w:val="21"/>
    </w:rPr>
  </w:style>
  <w:style w:type="table" w:styleId="61">
    <w:name w:val="Table Grid"/>
    <w:basedOn w:val="60"/>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3">
    <w:name w:val="Strong"/>
    <w:qFormat/>
    <w:uiPriority w:val="0"/>
    <w:rPr>
      <w:b/>
      <w:bCs/>
    </w:rPr>
  </w:style>
  <w:style w:type="character" w:styleId="64">
    <w:name w:val="endnote reference"/>
    <w:qFormat/>
    <w:uiPriority w:val="0"/>
    <w:rPr>
      <w:vertAlign w:val="superscript"/>
    </w:rPr>
  </w:style>
  <w:style w:type="character" w:styleId="65">
    <w:name w:val="page number"/>
    <w:qFormat/>
    <w:uiPriority w:val="0"/>
  </w:style>
  <w:style w:type="character" w:styleId="66">
    <w:name w:val="FollowedHyperlink"/>
    <w:qFormat/>
    <w:uiPriority w:val="0"/>
    <w:rPr>
      <w:color w:val="800080"/>
      <w:u w:val="single"/>
    </w:rPr>
  </w:style>
  <w:style w:type="character" w:styleId="67">
    <w:name w:val="Emphasis"/>
    <w:qFormat/>
    <w:uiPriority w:val="0"/>
    <w:rPr>
      <w:b/>
      <w:bCs/>
      <w:i/>
      <w:iCs/>
      <w:spacing w:val="10"/>
      <w:shd w:val="clear" w:color="auto" w:fill="auto"/>
    </w:rPr>
  </w:style>
  <w:style w:type="character" w:styleId="68">
    <w:name w:val="line number"/>
    <w:qFormat/>
    <w:uiPriority w:val="0"/>
  </w:style>
  <w:style w:type="character" w:styleId="69">
    <w:name w:val="HTML Typewriter"/>
    <w:qFormat/>
    <w:uiPriority w:val="0"/>
    <w:rPr>
      <w:rFonts w:ascii="宋体" w:hAnsi="宋体" w:eastAsia="宋体" w:cs="宋体"/>
      <w:sz w:val="24"/>
      <w:szCs w:val="24"/>
    </w:rPr>
  </w:style>
  <w:style w:type="character" w:styleId="70">
    <w:name w:val="Hyperlink"/>
    <w:qFormat/>
    <w:uiPriority w:val="99"/>
    <w:rPr>
      <w:color w:val="0000FF"/>
      <w:u w:val="single"/>
    </w:rPr>
  </w:style>
  <w:style w:type="character" w:styleId="71">
    <w:name w:val="annotation reference"/>
    <w:qFormat/>
    <w:uiPriority w:val="99"/>
    <w:rPr>
      <w:sz w:val="21"/>
    </w:rPr>
  </w:style>
  <w:style w:type="character" w:styleId="72">
    <w:name w:val="footnote reference"/>
    <w:qFormat/>
    <w:uiPriority w:val="0"/>
    <w:rPr>
      <w:vertAlign w:val="superscript"/>
    </w:rPr>
  </w:style>
  <w:style w:type="character" w:styleId="73">
    <w:name w:val="HTML Sample"/>
    <w:qFormat/>
    <w:uiPriority w:val="0"/>
    <w:rPr>
      <w:rFonts w:ascii="Courier New" w:hAnsi="宋体" w:eastAsia="宋体" w:cs="Courier New"/>
    </w:rPr>
  </w:style>
  <w:style w:type="paragraph" w:customStyle="1" w:styleId="74">
    <w:name w:val="段"/>
    <w:next w:val="1"/>
    <w:qFormat/>
    <w:uiPriority w:val="0"/>
    <w:pPr>
      <w:ind w:firstLine="200"/>
      <w:jc w:val="both"/>
    </w:pPr>
    <w:rPr>
      <w:rFonts w:ascii="宋体" w:hAnsi="Times New Roman" w:eastAsia="宋体" w:cs="Times New Roman"/>
      <w:sz w:val="21"/>
      <w:lang w:val="en-US" w:eastAsia="zh-CN" w:bidi="ar-SA"/>
    </w:rPr>
  </w:style>
  <w:style w:type="character" w:customStyle="1" w:styleId="75">
    <w:name w:val="Heading 1 Char"/>
    <w:basedOn w:val="62"/>
    <w:qFormat/>
    <w:uiPriority w:val="9"/>
    <w:rPr>
      <w:rFonts w:ascii="Arial" w:hAnsi="Arial" w:eastAsia="Arial" w:cs="Arial"/>
      <w:sz w:val="40"/>
      <w:szCs w:val="40"/>
    </w:rPr>
  </w:style>
  <w:style w:type="character" w:customStyle="1" w:styleId="76">
    <w:name w:val="Heading 2 Char"/>
    <w:basedOn w:val="62"/>
    <w:qFormat/>
    <w:uiPriority w:val="9"/>
    <w:rPr>
      <w:rFonts w:ascii="Arial" w:hAnsi="Arial" w:eastAsia="Arial" w:cs="Arial"/>
      <w:sz w:val="34"/>
    </w:rPr>
  </w:style>
  <w:style w:type="character" w:customStyle="1" w:styleId="77">
    <w:name w:val="Heading 3 Char"/>
    <w:basedOn w:val="62"/>
    <w:qFormat/>
    <w:uiPriority w:val="9"/>
    <w:rPr>
      <w:rFonts w:ascii="Arial" w:hAnsi="Arial" w:eastAsia="Arial" w:cs="Arial"/>
      <w:sz w:val="30"/>
      <w:szCs w:val="30"/>
    </w:rPr>
  </w:style>
  <w:style w:type="character" w:customStyle="1" w:styleId="78">
    <w:name w:val="Heading 4 Char"/>
    <w:basedOn w:val="62"/>
    <w:qFormat/>
    <w:uiPriority w:val="9"/>
    <w:rPr>
      <w:rFonts w:ascii="Arial" w:hAnsi="Arial" w:eastAsia="Arial" w:cs="Arial"/>
      <w:b/>
      <w:bCs/>
      <w:sz w:val="26"/>
      <w:szCs w:val="26"/>
    </w:rPr>
  </w:style>
  <w:style w:type="character" w:customStyle="1" w:styleId="79">
    <w:name w:val="Heading 5 Char"/>
    <w:basedOn w:val="62"/>
    <w:qFormat/>
    <w:uiPriority w:val="9"/>
    <w:rPr>
      <w:rFonts w:ascii="Arial" w:hAnsi="Arial" w:eastAsia="Arial" w:cs="Arial"/>
      <w:b/>
      <w:bCs/>
      <w:sz w:val="24"/>
      <w:szCs w:val="24"/>
    </w:rPr>
  </w:style>
  <w:style w:type="character" w:customStyle="1" w:styleId="80">
    <w:name w:val="Heading 6 Char"/>
    <w:basedOn w:val="62"/>
    <w:qFormat/>
    <w:uiPriority w:val="9"/>
    <w:rPr>
      <w:rFonts w:ascii="Arial" w:hAnsi="Arial" w:eastAsia="Arial" w:cs="Arial"/>
      <w:b/>
      <w:bCs/>
      <w:sz w:val="22"/>
      <w:szCs w:val="22"/>
    </w:rPr>
  </w:style>
  <w:style w:type="character" w:customStyle="1" w:styleId="81">
    <w:name w:val="Heading 7 Char"/>
    <w:basedOn w:val="62"/>
    <w:qFormat/>
    <w:uiPriority w:val="9"/>
    <w:rPr>
      <w:rFonts w:ascii="Arial" w:hAnsi="Arial" w:eastAsia="Arial" w:cs="Arial"/>
      <w:b/>
      <w:bCs/>
      <w:i/>
      <w:iCs/>
      <w:sz w:val="22"/>
      <w:szCs w:val="22"/>
    </w:rPr>
  </w:style>
  <w:style w:type="character" w:customStyle="1" w:styleId="82">
    <w:name w:val="Heading 8 Char"/>
    <w:basedOn w:val="62"/>
    <w:qFormat/>
    <w:uiPriority w:val="9"/>
    <w:rPr>
      <w:rFonts w:ascii="Arial" w:hAnsi="Arial" w:eastAsia="Arial" w:cs="Arial"/>
      <w:i/>
      <w:iCs/>
      <w:sz w:val="22"/>
      <w:szCs w:val="22"/>
    </w:rPr>
  </w:style>
  <w:style w:type="character" w:customStyle="1" w:styleId="83">
    <w:name w:val="Heading 9 Char"/>
    <w:basedOn w:val="62"/>
    <w:qFormat/>
    <w:uiPriority w:val="9"/>
    <w:rPr>
      <w:rFonts w:ascii="Arial" w:hAnsi="Arial" w:eastAsia="Arial" w:cs="Arial"/>
      <w:i/>
      <w:iCs/>
      <w:sz w:val="21"/>
      <w:szCs w:val="21"/>
    </w:rPr>
  </w:style>
  <w:style w:type="paragraph" w:styleId="84">
    <w:name w:val="List Paragraph"/>
    <w:basedOn w:val="1"/>
    <w:next w:val="1"/>
    <w:qFormat/>
    <w:uiPriority w:val="34"/>
    <w:pPr>
      <w:ind w:left="720"/>
      <w:contextualSpacing/>
    </w:pPr>
  </w:style>
  <w:style w:type="character" w:customStyle="1" w:styleId="85">
    <w:name w:val="Title Char"/>
    <w:basedOn w:val="62"/>
    <w:qFormat/>
    <w:uiPriority w:val="10"/>
    <w:rPr>
      <w:sz w:val="48"/>
      <w:szCs w:val="48"/>
    </w:rPr>
  </w:style>
  <w:style w:type="character" w:customStyle="1" w:styleId="86">
    <w:name w:val="Subtitle Char"/>
    <w:basedOn w:val="62"/>
    <w:qFormat/>
    <w:uiPriority w:val="11"/>
    <w:rPr>
      <w:sz w:val="24"/>
      <w:szCs w:val="24"/>
    </w:rPr>
  </w:style>
  <w:style w:type="paragraph" w:styleId="87">
    <w:name w:val="Quote"/>
    <w:basedOn w:val="1"/>
    <w:next w:val="1"/>
    <w:link w:val="88"/>
    <w:qFormat/>
    <w:uiPriority w:val="29"/>
    <w:pPr>
      <w:ind w:left="720" w:right="720"/>
    </w:pPr>
    <w:rPr>
      <w:i/>
    </w:rPr>
  </w:style>
  <w:style w:type="character" w:customStyle="1" w:styleId="88">
    <w:name w:val="引用 字符"/>
    <w:link w:val="87"/>
    <w:qFormat/>
    <w:uiPriority w:val="29"/>
    <w:rPr>
      <w:i/>
    </w:rPr>
  </w:style>
  <w:style w:type="paragraph" w:styleId="89">
    <w:name w:val="Intense Quote"/>
    <w:basedOn w:val="1"/>
    <w:next w:val="1"/>
    <w:link w:val="9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0">
    <w:name w:val="明显引用 字符"/>
    <w:link w:val="89"/>
    <w:qFormat/>
    <w:uiPriority w:val="30"/>
    <w:rPr>
      <w:i/>
    </w:rPr>
  </w:style>
  <w:style w:type="character" w:customStyle="1" w:styleId="91">
    <w:name w:val="Header Char"/>
    <w:basedOn w:val="62"/>
    <w:qFormat/>
    <w:uiPriority w:val="99"/>
  </w:style>
  <w:style w:type="character" w:customStyle="1" w:styleId="92">
    <w:name w:val="Footer Char"/>
    <w:basedOn w:val="62"/>
    <w:qFormat/>
    <w:uiPriority w:val="99"/>
  </w:style>
  <w:style w:type="character" w:customStyle="1" w:styleId="93">
    <w:name w:val="Caption Char"/>
    <w:qFormat/>
    <w:uiPriority w:val="99"/>
  </w:style>
  <w:style w:type="table" w:customStyle="1" w:styleId="94">
    <w:name w:val="Table Grid Light"/>
    <w:basedOn w:val="6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95">
    <w:name w:val="无格式表格 11"/>
    <w:basedOn w:val="6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6">
    <w:name w:val="无格式表格 21"/>
    <w:basedOn w:val="60"/>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97">
    <w:name w:val="无格式表格 31"/>
    <w:basedOn w:val="60"/>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8">
    <w:name w:val="无格式表格 41"/>
    <w:basedOn w:val="60"/>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9">
    <w:name w:val="无格式表格 51"/>
    <w:basedOn w:val="60"/>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0">
    <w:name w:val="网格表 1 浅色1"/>
    <w:basedOn w:val="60"/>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01">
    <w:name w:val="Grid Table 1 Light - Accent 1"/>
    <w:basedOn w:val="60"/>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02">
    <w:name w:val="Grid Table 1 Light - Accent 2"/>
    <w:basedOn w:val="60"/>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03">
    <w:name w:val="Grid Table 1 Light - Accent 3"/>
    <w:basedOn w:val="60"/>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04">
    <w:name w:val="Grid Table 1 Light - Accent 4"/>
    <w:basedOn w:val="60"/>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05">
    <w:name w:val="Grid Table 1 Light - Accent 5"/>
    <w:basedOn w:val="60"/>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06">
    <w:name w:val="Grid Table 1 Light - Accent 6"/>
    <w:basedOn w:val="60"/>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07">
    <w:name w:val="网格表 21"/>
    <w:basedOn w:val="6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8">
    <w:name w:val="Grid Table 2 - Accent 1"/>
    <w:basedOn w:val="60"/>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9">
    <w:name w:val="Grid Table 2 - Accent 2"/>
    <w:basedOn w:val="60"/>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0">
    <w:name w:val="Grid Table 2 - Accent 3"/>
    <w:basedOn w:val="60"/>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1">
    <w:name w:val="Grid Table 2 - Accent 4"/>
    <w:basedOn w:val="60"/>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2">
    <w:name w:val="Grid Table 2 - Accent 5"/>
    <w:basedOn w:val="60"/>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3">
    <w:name w:val="Grid Table 2 - Accent 6"/>
    <w:basedOn w:val="60"/>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4">
    <w:name w:val="网格表 31"/>
    <w:basedOn w:val="6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5">
    <w:name w:val="Grid Table 3 - Accent 1"/>
    <w:basedOn w:val="60"/>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6">
    <w:name w:val="Grid Table 3 - Accent 2"/>
    <w:basedOn w:val="60"/>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7">
    <w:name w:val="Grid Table 3 - Accent 3"/>
    <w:basedOn w:val="60"/>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8">
    <w:name w:val="Grid Table 3 - Accent 4"/>
    <w:basedOn w:val="60"/>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9">
    <w:name w:val="Grid Table 3 - Accent 5"/>
    <w:basedOn w:val="60"/>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0">
    <w:name w:val="Grid Table 3 - Accent 6"/>
    <w:basedOn w:val="60"/>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1">
    <w:name w:val="网格表 41"/>
    <w:basedOn w:val="60"/>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2">
    <w:name w:val="Grid Table 4 - Accent 1"/>
    <w:basedOn w:val="60"/>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23">
    <w:name w:val="Grid Table 4 - Accent 2"/>
    <w:basedOn w:val="60"/>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4">
    <w:name w:val="Grid Table 4 - Accent 3"/>
    <w:basedOn w:val="60"/>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5">
    <w:name w:val="Grid Table 4 - Accent 4"/>
    <w:basedOn w:val="60"/>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6">
    <w:name w:val="Grid Table 4 - Accent 5"/>
    <w:basedOn w:val="60"/>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7">
    <w:name w:val="Grid Table 4 - Accent 6"/>
    <w:basedOn w:val="60"/>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8">
    <w:name w:val="网格表 5 深色1"/>
    <w:basedOn w:val="6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29">
    <w:name w:val="Grid Table 5 Dark- Accent 1"/>
    <w:basedOn w:val="6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30">
    <w:name w:val="Grid Table 5 Dark - Accent 2"/>
    <w:basedOn w:val="6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31">
    <w:name w:val="Grid Table 5 Dark - Accent 3"/>
    <w:basedOn w:val="6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32">
    <w:name w:val="Grid Table 5 Dark- Accent 4"/>
    <w:basedOn w:val="6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33">
    <w:name w:val="Grid Table 5 Dark - Accent 5"/>
    <w:basedOn w:val="6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34">
    <w:name w:val="Grid Table 5 Dark - Accent 6"/>
    <w:basedOn w:val="6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35">
    <w:name w:val="网格表 6 彩色1"/>
    <w:basedOn w:val="60"/>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6">
    <w:name w:val="Grid Table 6 Colorful - Accent 1"/>
    <w:basedOn w:val="60"/>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37">
    <w:name w:val="Grid Table 6 Colorful - Accent 2"/>
    <w:basedOn w:val="60"/>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8">
    <w:name w:val="Grid Table 6 Colorful - Accent 3"/>
    <w:basedOn w:val="60"/>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39">
    <w:name w:val="Grid Table 6 Colorful - Accent 4"/>
    <w:basedOn w:val="60"/>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0">
    <w:name w:val="Grid Table 6 Colorful - Accent 5"/>
    <w:basedOn w:val="60"/>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41">
    <w:name w:val="Grid Table 6 Colorful - Accent 6"/>
    <w:basedOn w:val="60"/>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42">
    <w:name w:val="网格表 7 彩色1"/>
    <w:basedOn w:val="60"/>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3">
    <w:name w:val="Grid Table 7 Colorful - Accent 1"/>
    <w:basedOn w:val="60"/>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44">
    <w:name w:val="Grid Table 7 Colorful - Accent 2"/>
    <w:basedOn w:val="60"/>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5">
    <w:name w:val="Grid Table 7 Colorful - Accent 3"/>
    <w:basedOn w:val="60"/>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46">
    <w:name w:val="Grid Table 7 Colorful - Accent 4"/>
    <w:basedOn w:val="60"/>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7">
    <w:name w:val="Grid Table 7 Colorful - Accent 5"/>
    <w:basedOn w:val="60"/>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48">
    <w:name w:val="Grid Table 7 Colorful - Accent 6"/>
    <w:basedOn w:val="60"/>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49">
    <w:name w:val="清单表 1 浅色1"/>
    <w:basedOn w:val="60"/>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50">
    <w:name w:val="List Table 1 Light - Accent 1"/>
    <w:basedOn w:val="60"/>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51">
    <w:name w:val="List Table 1 Light - Accent 2"/>
    <w:basedOn w:val="60"/>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52">
    <w:name w:val="List Table 1 Light - Accent 3"/>
    <w:basedOn w:val="60"/>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53">
    <w:name w:val="List Table 1 Light - Accent 4"/>
    <w:basedOn w:val="60"/>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54">
    <w:name w:val="List Table 1 Light - Accent 5"/>
    <w:basedOn w:val="60"/>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55">
    <w:name w:val="List Table 1 Light - Accent 6"/>
    <w:basedOn w:val="60"/>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56">
    <w:name w:val="清单表 21"/>
    <w:basedOn w:val="60"/>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7">
    <w:name w:val="List Table 2 - Accent 1"/>
    <w:basedOn w:val="60"/>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8">
    <w:name w:val="List Table 2 - Accent 2"/>
    <w:basedOn w:val="60"/>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9">
    <w:name w:val="List Table 2 - Accent 3"/>
    <w:basedOn w:val="60"/>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0">
    <w:name w:val="List Table 2 - Accent 4"/>
    <w:basedOn w:val="60"/>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1">
    <w:name w:val="List Table 2 - Accent 5"/>
    <w:basedOn w:val="60"/>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2">
    <w:name w:val="List Table 2 - Accent 6"/>
    <w:basedOn w:val="60"/>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3">
    <w:name w:val="清单表 31"/>
    <w:basedOn w:val="6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4">
    <w:name w:val="List Table 3 - Accent 1"/>
    <w:basedOn w:val="60"/>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65">
    <w:name w:val="List Table 3 - Accent 2"/>
    <w:basedOn w:val="60"/>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66">
    <w:name w:val="List Table 3 - Accent 3"/>
    <w:basedOn w:val="60"/>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67">
    <w:name w:val="List Table 3 - Accent 4"/>
    <w:basedOn w:val="60"/>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68">
    <w:name w:val="List Table 3 - Accent 5"/>
    <w:basedOn w:val="60"/>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69">
    <w:name w:val="List Table 3 - Accent 6"/>
    <w:basedOn w:val="60"/>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70">
    <w:name w:val="清单表 41"/>
    <w:basedOn w:val="6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1">
    <w:name w:val="List Table 4 - Accent 1"/>
    <w:basedOn w:val="60"/>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72">
    <w:name w:val="List Table 4 - Accent 2"/>
    <w:basedOn w:val="60"/>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73">
    <w:name w:val="List Table 4 - Accent 3"/>
    <w:basedOn w:val="60"/>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74">
    <w:name w:val="List Table 4 - Accent 4"/>
    <w:basedOn w:val="60"/>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75">
    <w:name w:val="List Table 4 - Accent 5"/>
    <w:basedOn w:val="60"/>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76">
    <w:name w:val="List Table 4 - Accent 6"/>
    <w:basedOn w:val="60"/>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77">
    <w:name w:val="清单表 5 深色1"/>
    <w:basedOn w:val="60"/>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78">
    <w:name w:val="List Table 5 Dark - Accent 1"/>
    <w:basedOn w:val="60"/>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79">
    <w:name w:val="List Table 5 Dark - Accent 2"/>
    <w:basedOn w:val="60"/>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80">
    <w:name w:val="List Table 5 Dark - Accent 3"/>
    <w:basedOn w:val="60"/>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81">
    <w:name w:val="List Table 5 Dark - Accent 4"/>
    <w:basedOn w:val="60"/>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82">
    <w:name w:val="List Table 5 Dark - Accent 5"/>
    <w:basedOn w:val="60"/>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83">
    <w:name w:val="List Table 5 Dark - Accent 6"/>
    <w:basedOn w:val="60"/>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84">
    <w:name w:val="清单表 6 彩色1"/>
    <w:basedOn w:val="60"/>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85">
    <w:name w:val="List Table 6 Colorful - Accent 1"/>
    <w:basedOn w:val="60"/>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86">
    <w:name w:val="List Table 6 Colorful - Accent 2"/>
    <w:basedOn w:val="60"/>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7">
    <w:name w:val="List Table 6 Colorful - Accent 3"/>
    <w:basedOn w:val="60"/>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88">
    <w:name w:val="List Table 6 Colorful - Accent 4"/>
    <w:basedOn w:val="60"/>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9">
    <w:name w:val="List Table 6 Colorful - Accent 5"/>
    <w:basedOn w:val="60"/>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0">
    <w:name w:val="List Table 6 Colorful - Accent 6"/>
    <w:basedOn w:val="60"/>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91">
    <w:name w:val="清单表 7 彩色1"/>
    <w:basedOn w:val="60"/>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2">
    <w:name w:val="List Table 7 Colorful - Accent 1"/>
    <w:basedOn w:val="60"/>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93">
    <w:name w:val="List Table 7 Colorful - Accent 2"/>
    <w:basedOn w:val="60"/>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4">
    <w:name w:val="List Table 7 Colorful - Accent 3"/>
    <w:basedOn w:val="60"/>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5">
    <w:name w:val="List Table 7 Colorful - Accent 4"/>
    <w:basedOn w:val="60"/>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6">
    <w:name w:val="List Table 7 Colorful - Accent 5"/>
    <w:basedOn w:val="60"/>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7">
    <w:name w:val="List Table 7 Colorful - Accent 6"/>
    <w:basedOn w:val="60"/>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98">
    <w:name w:val="Lined - Accent"/>
    <w:basedOn w:val="60"/>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9">
    <w:name w:val="Lined - Accent 1"/>
    <w:basedOn w:val="60"/>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0">
    <w:name w:val="Lined - Accent 2"/>
    <w:basedOn w:val="60"/>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1">
    <w:name w:val="Lined - Accent 3"/>
    <w:basedOn w:val="60"/>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2">
    <w:name w:val="Lined - Accent 4"/>
    <w:basedOn w:val="60"/>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3">
    <w:name w:val="Lined - Accent 5"/>
    <w:basedOn w:val="60"/>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4">
    <w:name w:val="Lined - Accent 6"/>
    <w:basedOn w:val="60"/>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5">
    <w:name w:val="Bordered &amp; Lined - Accent"/>
    <w:basedOn w:val="60"/>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6">
    <w:name w:val="Bordered &amp; Lined - Accent 1"/>
    <w:basedOn w:val="60"/>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7">
    <w:name w:val="Bordered &amp; Lined - Accent 2"/>
    <w:basedOn w:val="60"/>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8">
    <w:name w:val="Bordered &amp; Lined - Accent 3"/>
    <w:basedOn w:val="60"/>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9">
    <w:name w:val="Bordered &amp; Lined - Accent 4"/>
    <w:basedOn w:val="60"/>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10">
    <w:name w:val="Bordered &amp; Lined - Accent 5"/>
    <w:basedOn w:val="60"/>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11">
    <w:name w:val="Bordered &amp; Lined - Accent 6"/>
    <w:basedOn w:val="60"/>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12">
    <w:name w:val="Bordered"/>
    <w:basedOn w:val="60"/>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3">
    <w:name w:val="Bordered - Accent 1"/>
    <w:basedOn w:val="60"/>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14">
    <w:name w:val="Bordered - Accent 2"/>
    <w:basedOn w:val="60"/>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15">
    <w:name w:val="Bordered - Accent 3"/>
    <w:basedOn w:val="60"/>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16">
    <w:name w:val="Bordered - Accent 4"/>
    <w:basedOn w:val="60"/>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17">
    <w:name w:val="Bordered - Accent 5"/>
    <w:basedOn w:val="60"/>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18">
    <w:name w:val="Bordered - Accent 6"/>
    <w:basedOn w:val="60"/>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19">
    <w:name w:val="Footnote Text Char"/>
    <w:qFormat/>
    <w:uiPriority w:val="99"/>
    <w:rPr>
      <w:sz w:val="18"/>
    </w:rPr>
  </w:style>
  <w:style w:type="character" w:customStyle="1" w:styleId="220">
    <w:name w:val="Endnote Text Char"/>
    <w:qFormat/>
    <w:uiPriority w:val="99"/>
    <w:rPr>
      <w:sz w:val="20"/>
    </w:rPr>
  </w:style>
  <w:style w:type="paragraph" w:customStyle="1" w:styleId="221">
    <w:name w:val="TOC 标题1"/>
    <w:unhideWhenUsed/>
    <w:qFormat/>
    <w:uiPriority w:val="39"/>
    <w:rPr>
      <w:rFonts w:ascii="Times New Roman" w:hAnsi="Times New Roman" w:eastAsia="宋体" w:cs="Times New Roman"/>
      <w:lang w:val="en-US" w:eastAsia="zh-CN" w:bidi="ar-SA"/>
    </w:rPr>
  </w:style>
  <w:style w:type="paragraph" w:customStyle="1" w:styleId="222">
    <w:name w:val="正文（缩进）"/>
    <w:basedOn w:val="1"/>
    <w:next w:val="223"/>
    <w:qFormat/>
    <w:uiPriority w:val="0"/>
    <w:pPr>
      <w:spacing w:before="156" w:after="156"/>
      <w:ind w:firstLine="480"/>
    </w:pPr>
  </w:style>
  <w:style w:type="paragraph" w:customStyle="1" w:styleId="223">
    <w:name w:val="Char Char Char Char Char Char Char Char Char"/>
    <w:basedOn w:val="1"/>
    <w:next w:val="224"/>
    <w:qFormat/>
    <w:uiPriority w:val="0"/>
    <w:pPr>
      <w:tabs>
        <w:tab w:val="left" w:pos="360"/>
      </w:tabs>
      <w:ind w:left="200" w:hanging="200"/>
    </w:pPr>
    <w:rPr>
      <w:sz w:val="24"/>
      <w:szCs w:val="24"/>
    </w:rPr>
  </w:style>
  <w:style w:type="paragraph" w:customStyle="1" w:styleId="224">
    <w:name w:val="正文文本 21"/>
    <w:basedOn w:val="1"/>
    <w:next w:val="225"/>
    <w:qFormat/>
    <w:uiPriority w:val="0"/>
    <w:pPr>
      <w:widowControl/>
      <w:ind w:left="720" w:hanging="720"/>
    </w:pPr>
    <w:rPr>
      <w:sz w:val="24"/>
      <w:lang w:val="en-GB"/>
    </w:rPr>
  </w:style>
  <w:style w:type="paragraph" w:customStyle="1" w:styleId="225">
    <w:name w:val="默认段落字体 Para Char Char Char Char Char Char Char"/>
    <w:basedOn w:val="1"/>
    <w:next w:val="226"/>
    <w:qFormat/>
    <w:uiPriority w:val="0"/>
  </w:style>
  <w:style w:type="paragraph" w:customStyle="1" w:styleId="226">
    <w:name w:val="样式 首行缩进:  2 字符"/>
    <w:basedOn w:val="1"/>
    <w:next w:val="227"/>
    <w:link w:val="329"/>
    <w:qFormat/>
    <w:uiPriority w:val="0"/>
    <w:pPr>
      <w:ind w:firstLine="480"/>
    </w:pPr>
    <w:rPr>
      <w:rFonts w:cs="宋体"/>
      <w:sz w:val="24"/>
    </w:rPr>
  </w:style>
  <w:style w:type="paragraph" w:customStyle="1" w:styleId="227">
    <w:name w:val="样式 段后: 0.25 行"/>
    <w:basedOn w:val="1"/>
    <w:next w:val="228"/>
    <w:qFormat/>
    <w:uiPriority w:val="0"/>
    <w:pPr>
      <w:widowControl/>
      <w:spacing w:after="78" w:line="300" w:lineRule="auto"/>
      <w:ind w:firstLine="420"/>
    </w:pPr>
    <w:rPr>
      <w:rFonts w:ascii="Arial" w:hAnsi="Arial" w:cs="宋体"/>
      <w:sz w:val="22"/>
      <w:lang w:eastAsia="en-US" w:bidi="en-US"/>
    </w:rPr>
  </w:style>
  <w:style w:type="paragraph" w:customStyle="1" w:styleId="228">
    <w:name w:val="正文 New New New New New New New New New New New New New New"/>
    <w:next w:val="52"/>
    <w:qFormat/>
    <w:uiPriority w:val="0"/>
    <w:pPr>
      <w:widowControl w:val="0"/>
      <w:jc w:val="both"/>
    </w:pPr>
    <w:rPr>
      <w:rFonts w:hint="eastAsia" w:ascii="Calibri" w:hAnsi="Calibri" w:eastAsia="宋体" w:cs="Times New Roman"/>
      <w:sz w:val="21"/>
      <w:lang w:val="en-US" w:eastAsia="zh-CN" w:bidi="ar-SA"/>
    </w:rPr>
  </w:style>
  <w:style w:type="paragraph" w:customStyle="1" w:styleId="229">
    <w:name w:val="Default"/>
    <w:next w:val="1"/>
    <w:qFormat/>
    <w:uiPriority w:val="0"/>
    <w:pPr>
      <w:widowControl w:val="0"/>
    </w:pPr>
    <w:rPr>
      <w:rFonts w:ascii="宋体" w:hAnsi="Times New Roman" w:eastAsia="宋体" w:cs="宋体"/>
      <w:color w:val="000000"/>
      <w:sz w:val="24"/>
      <w:szCs w:val="24"/>
      <w:lang w:val="en-US" w:eastAsia="zh-CN" w:bidi="ar-SA"/>
    </w:rPr>
  </w:style>
  <w:style w:type="character" w:customStyle="1" w:styleId="230">
    <w:name w:val="标题 1 字符"/>
    <w:basedOn w:val="231"/>
    <w:link w:val="232"/>
    <w:qFormat/>
    <w:uiPriority w:val="0"/>
    <w:rPr>
      <w:b/>
      <w:bCs/>
      <w:sz w:val="32"/>
      <w:szCs w:val="44"/>
    </w:rPr>
  </w:style>
  <w:style w:type="character" w:customStyle="1" w:styleId="231">
    <w:name w:val="默认段落字体1"/>
    <w:unhideWhenUsed/>
    <w:qFormat/>
    <w:uiPriority w:val="1"/>
  </w:style>
  <w:style w:type="paragraph" w:customStyle="1" w:styleId="232">
    <w:name w:val="标题 111"/>
    <w:basedOn w:val="1"/>
    <w:next w:val="1"/>
    <w:link w:val="230"/>
    <w:qFormat/>
    <w:uiPriority w:val="0"/>
    <w:pPr>
      <w:keepNext/>
      <w:keepLines/>
      <w:tabs>
        <w:tab w:val="left" w:pos="397"/>
      </w:tabs>
      <w:spacing w:before="340" w:after="330" w:line="578" w:lineRule="auto"/>
      <w:ind w:left="397" w:hanging="397"/>
      <w:jc w:val="center"/>
      <w:outlineLvl w:val="0"/>
    </w:pPr>
    <w:rPr>
      <w:b/>
      <w:bCs/>
      <w:sz w:val="32"/>
      <w:szCs w:val="44"/>
    </w:rPr>
  </w:style>
  <w:style w:type="character" w:customStyle="1" w:styleId="233">
    <w:name w:val="标题 2 字符"/>
    <w:link w:val="4"/>
    <w:qFormat/>
    <w:uiPriority w:val="0"/>
    <w:rPr>
      <w:rFonts w:ascii="宋体" w:hAnsi="宋体" w:eastAsia="宋体"/>
      <w:b/>
      <w:sz w:val="21"/>
      <w:szCs w:val="24"/>
      <w:lang w:val="en-US" w:eastAsia="zh-CN" w:bidi="ar-SA"/>
    </w:rPr>
  </w:style>
  <w:style w:type="character" w:customStyle="1" w:styleId="234">
    <w:name w:val="标题 3 字符"/>
    <w:link w:val="6"/>
    <w:qFormat/>
    <w:uiPriority w:val="0"/>
    <w:rPr>
      <w:rFonts w:ascii="宋体" w:hAnsi="宋体" w:eastAsia="宋体"/>
      <w:b/>
      <w:sz w:val="21"/>
      <w:szCs w:val="21"/>
      <w:shd w:val="clear" w:color="auto" w:fill="FFFFFF"/>
    </w:rPr>
  </w:style>
  <w:style w:type="character" w:customStyle="1" w:styleId="235">
    <w:name w:val="标题 4 字符"/>
    <w:link w:val="7"/>
    <w:qFormat/>
    <w:uiPriority w:val="0"/>
    <w:rPr>
      <w:rFonts w:ascii="Arial" w:hAnsi="Arial" w:eastAsia="黑体"/>
      <w:b/>
      <w:sz w:val="28"/>
      <w:lang w:val="en-US" w:eastAsia="zh-CN" w:bidi="ar-SA"/>
    </w:rPr>
  </w:style>
  <w:style w:type="character" w:customStyle="1" w:styleId="236">
    <w:name w:val="标题 5 字符"/>
    <w:link w:val="8"/>
    <w:qFormat/>
    <w:uiPriority w:val="0"/>
    <w:rPr>
      <w:rFonts w:ascii="黑体" w:eastAsia="黑体"/>
      <w:b/>
      <w:color w:val="000000"/>
      <w:sz w:val="28"/>
      <w:lang w:val="en-US" w:eastAsia="zh-CN" w:bidi="ar-SA"/>
    </w:rPr>
  </w:style>
  <w:style w:type="character" w:customStyle="1" w:styleId="237">
    <w:name w:val="标题 6 字符"/>
    <w:link w:val="9"/>
    <w:qFormat/>
    <w:uiPriority w:val="0"/>
    <w:rPr>
      <w:rFonts w:ascii="Arial" w:hAnsi="Arial" w:eastAsia="黑体"/>
      <w:b/>
      <w:bCs/>
      <w:sz w:val="24"/>
      <w:szCs w:val="24"/>
      <w:lang w:val="en-US" w:eastAsia="zh-CN" w:bidi="ar-SA"/>
    </w:rPr>
  </w:style>
  <w:style w:type="character" w:customStyle="1" w:styleId="238">
    <w:name w:val="标题 7 字符"/>
    <w:link w:val="10"/>
    <w:qFormat/>
    <w:uiPriority w:val="0"/>
    <w:rPr>
      <w:rFonts w:eastAsia="宋体"/>
      <w:b/>
      <w:bCs/>
      <w:sz w:val="24"/>
      <w:szCs w:val="24"/>
      <w:lang w:val="en-US" w:eastAsia="zh-CN" w:bidi="ar-SA"/>
    </w:rPr>
  </w:style>
  <w:style w:type="character" w:customStyle="1" w:styleId="239">
    <w:name w:val="标题 8 字符"/>
    <w:link w:val="11"/>
    <w:qFormat/>
    <w:uiPriority w:val="0"/>
    <w:rPr>
      <w:rFonts w:ascii="Arial" w:hAnsi="Arial" w:eastAsia="黑体"/>
      <w:sz w:val="24"/>
      <w:szCs w:val="24"/>
      <w:lang w:val="en-US" w:eastAsia="zh-CN" w:bidi="ar-SA"/>
    </w:rPr>
  </w:style>
  <w:style w:type="character" w:customStyle="1" w:styleId="240">
    <w:name w:val="标题 9 字符"/>
    <w:link w:val="12"/>
    <w:qFormat/>
    <w:uiPriority w:val="0"/>
    <w:rPr>
      <w:rFonts w:ascii="Arial" w:hAnsi="Arial" w:eastAsia="黑体"/>
      <w:sz w:val="21"/>
      <w:szCs w:val="21"/>
      <w:lang w:val="en-US" w:eastAsia="zh-CN" w:bidi="ar-SA"/>
    </w:rPr>
  </w:style>
  <w:style w:type="character" w:customStyle="1" w:styleId="241">
    <w:name w:val="文档结构图 字符"/>
    <w:link w:val="20"/>
    <w:qFormat/>
    <w:uiPriority w:val="0"/>
    <w:rPr>
      <w:rFonts w:eastAsia="宋体"/>
      <w:sz w:val="21"/>
      <w:lang w:val="en-US" w:eastAsia="zh-CN" w:bidi="ar-SA"/>
    </w:rPr>
  </w:style>
  <w:style w:type="character" w:customStyle="1" w:styleId="242">
    <w:name w:val="批注文字 字符"/>
    <w:link w:val="21"/>
    <w:qFormat/>
    <w:uiPriority w:val="99"/>
    <w:rPr>
      <w:rFonts w:eastAsia="宋体"/>
      <w:sz w:val="21"/>
      <w:lang w:val="en-US" w:eastAsia="zh-CN" w:bidi="ar-SA"/>
    </w:rPr>
  </w:style>
  <w:style w:type="character" w:customStyle="1" w:styleId="243">
    <w:name w:val="正文文本缩进 字符"/>
    <w:link w:val="26"/>
    <w:qFormat/>
    <w:uiPriority w:val="0"/>
    <w:rPr>
      <w:rFonts w:ascii="楷体_GB2312" w:eastAsia="楷体_GB2312"/>
      <w:sz w:val="32"/>
      <w:lang w:val="en-US" w:eastAsia="zh-CN" w:bidi="ar-SA"/>
    </w:rPr>
  </w:style>
  <w:style w:type="character" w:customStyle="1" w:styleId="244">
    <w:name w:val="纯文本 字符1"/>
    <w:link w:val="30"/>
    <w:qFormat/>
    <w:uiPriority w:val="0"/>
    <w:rPr>
      <w:rFonts w:ascii="宋体" w:hAnsi="Courier New" w:eastAsia="宋体"/>
      <w:sz w:val="21"/>
      <w:lang w:val="en-US" w:eastAsia="zh-CN" w:bidi="ar-SA"/>
    </w:rPr>
  </w:style>
  <w:style w:type="character" w:customStyle="1" w:styleId="245">
    <w:name w:val="正文文本缩进 2 字符"/>
    <w:link w:val="34"/>
    <w:qFormat/>
    <w:uiPriority w:val="0"/>
    <w:rPr>
      <w:rFonts w:ascii="Arial" w:hAnsi="Arial" w:eastAsia="仿宋_GB2312"/>
      <w:sz w:val="32"/>
      <w:lang w:val="en-US" w:eastAsia="zh-CN" w:bidi="ar-SA"/>
    </w:rPr>
  </w:style>
  <w:style w:type="character" w:customStyle="1" w:styleId="246">
    <w:name w:val="页脚 字符"/>
    <w:link w:val="37"/>
    <w:qFormat/>
    <w:uiPriority w:val="99"/>
    <w:rPr>
      <w:sz w:val="18"/>
    </w:rPr>
  </w:style>
  <w:style w:type="character" w:customStyle="1" w:styleId="247">
    <w:name w:val="脚注文本 字符"/>
    <w:link w:val="45"/>
    <w:qFormat/>
    <w:uiPriority w:val="0"/>
    <w:rPr>
      <w:sz w:val="18"/>
      <w:szCs w:val="18"/>
    </w:rPr>
  </w:style>
  <w:style w:type="character" w:customStyle="1" w:styleId="248">
    <w:name w:val="正文文本缩进 3 字符"/>
    <w:link w:val="47"/>
    <w:qFormat/>
    <w:uiPriority w:val="0"/>
    <w:rPr>
      <w:rFonts w:ascii="Arial" w:hAnsi="Arial" w:eastAsia="仿宋_GB2312"/>
      <w:color w:val="FFFF00"/>
      <w:sz w:val="32"/>
      <w:lang w:val="en-US" w:eastAsia="zh-CN" w:bidi="ar-SA"/>
    </w:rPr>
  </w:style>
  <w:style w:type="character" w:customStyle="1" w:styleId="249">
    <w:name w:val="HTML 预设格式 字符"/>
    <w:link w:val="54"/>
    <w:qFormat/>
    <w:uiPriority w:val="0"/>
    <w:rPr>
      <w:rFonts w:ascii="黑体" w:hAnsi="Courier New" w:eastAsia="黑体" w:cs="Courier New"/>
      <w:lang w:val="en-US" w:eastAsia="zh-CN" w:bidi="ar-SA"/>
    </w:rPr>
  </w:style>
  <w:style w:type="character" w:customStyle="1" w:styleId="250">
    <w:name w:val="标题 字符"/>
    <w:link w:val="3"/>
    <w:qFormat/>
    <w:uiPriority w:val="0"/>
    <w:rPr>
      <w:rFonts w:eastAsia="黑体"/>
      <w:b/>
      <w:sz w:val="28"/>
      <w:lang w:val="en-GB" w:eastAsia="zh-CN" w:bidi="ar-SA"/>
    </w:rPr>
  </w:style>
  <w:style w:type="character" w:customStyle="1" w:styleId="251">
    <w:name w:val="批注主题 字符"/>
    <w:link w:val="57"/>
    <w:qFormat/>
    <w:uiPriority w:val="0"/>
    <w:rPr>
      <w:rFonts w:eastAsia="宋体"/>
      <w:b/>
      <w:bCs/>
      <w:sz w:val="21"/>
      <w:lang w:val="en-US" w:eastAsia="zh-CN" w:bidi="ar-SA"/>
    </w:rPr>
  </w:style>
  <w:style w:type="character" w:customStyle="1" w:styleId="252">
    <w:name w:val="正文文本首行缩进 2 字符"/>
    <w:link w:val="59"/>
    <w:qFormat/>
    <w:uiPriority w:val="0"/>
    <w:rPr>
      <w:rFonts w:ascii="楷体_GB2312" w:eastAsia="楷体_GB2312"/>
      <w:sz w:val="21"/>
      <w:lang w:val="en-US" w:eastAsia="zh-CN" w:bidi="ar-SA"/>
    </w:rPr>
  </w:style>
  <w:style w:type="character" w:customStyle="1" w:styleId="253">
    <w:name w:val="style13"/>
    <w:qFormat/>
    <w:uiPriority w:val="0"/>
    <w:rPr>
      <w:sz w:val="18"/>
      <w:szCs w:val="18"/>
    </w:rPr>
  </w:style>
  <w:style w:type="character" w:customStyle="1" w:styleId="254">
    <w:name w:val="Char Char2"/>
    <w:qFormat/>
    <w:uiPriority w:val="0"/>
    <w:rPr>
      <w:rFonts w:ascii="宋体" w:hAnsi="Courier New" w:eastAsia="宋体"/>
      <w:sz w:val="21"/>
      <w:szCs w:val="21"/>
      <w:lang w:val="en-US" w:eastAsia="zh-CN" w:bidi="ar-SA"/>
    </w:rPr>
  </w:style>
  <w:style w:type="character" w:customStyle="1" w:styleId="255">
    <w:name w:val="Char Char28"/>
    <w:qFormat/>
    <w:uiPriority w:val="0"/>
    <w:rPr>
      <w:rFonts w:ascii="Arial" w:hAnsi="Arial" w:eastAsia="黑体" w:cs="Arial"/>
      <w:b/>
      <w:bCs/>
      <w:sz w:val="32"/>
      <w:szCs w:val="32"/>
    </w:rPr>
  </w:style>
  <w:style w:type="character" w:customStyle="1" w:styleId="256">
    <w:name w:val="纯文本 Char Char Char1"/>
    <w:qFormat/>
    <w:uiPriority w:val="0"/>
    <w:rPr>
      <w:rFonts w:ascii="宋体" w:hAnsi="Courier New" w:eastAsia="宋体"/>
      <w:sz w:val="21"/>
      <w:szCs w:val="21"/>
      <w:lang w:val="en-US" w:eastAsia="zh-CN" w:bidi="ar-SA"/>
    </w:rPr>
  </w:style>
  <w:style w:type="character" w:customStyle="1" w:styleId="257">
    <w:name w:val="华宇段落1 Char Char"/>
    <w:qFormat/>
    <w:uiPriority w:val="0"/>
    <w:rPr>
      <w:rFonts w:eastAsia="宋体"/>
      <w:bCs/>
      <w:sz w:val="24"/>
      <w:szCs w:val="24"/>
      <w:lang w:val="en-US" w:eastAsia="zh-CN" w:bidi="ar-SA"/>
    </w:rPr>
  </w:style>
  <w:style w:type="character" w:customStyle="1" w:styleId="258">
    <w:name w:val="标准文本 Char Char"/>
    <w:qFormat/>
    <w:uiPriority w:val="0"/>
    <w:rPr>
      <w:rFonts w:eastAsia="宋体" w:cs="宋体"/>
      <w:sz w:val="24"/>
      <w:szCs w:val="24"/>
      <w:lang w:val="en-US" w:eastAsia="zh-CN" w:bidi="ar-SA"/>
    </w:rPr>
  </w:style>
  <w:style w:type="character" w:customStyle="1" w:styleId="259">
    <w:name w:val="标准文本 Char"/>
    <w:qFormat/>
    <w:uiPriority w:val="0"/>
    <w:rPr>
      <w:rFonts w:eastAsia="宋体" w:cs="宋体"/>
      <w:sz w:val="24"/>
      <w:szCs w:val="24"/>
      <w:lang w:val="en-US" w:eastAsia="zh-CN" w:bidi="ar-SA"/>
    </w:rPr>
  </w:style>
  <w:style w:type="character" w:customStyle="1" w:styleId="260">
    <w:name w:val="para_small"/>
    <w:qFormat/>
    <w:uiPriority w:val="0"/>
  </w:style>
  <w:style w:type="character" w:customStyle="1" w:styleId="261">
    <w:name w:val="subtitle1"/>
    <w:qFormat/>
    <w:uiPriority w:val="0"/>
    <w:rPr>
      <w:rFonts w:hint="default" w:ascii="Georgia" w:hAnsi="Georgia"/>
      <w:b/>
      <w:bCs/>
      <w:color w:val="666666"/>
      <w:sz w:val="18"/>
      <w:szCs w:val="18"/>
    </w:rPr>
  </w:style>
  <w:style w:type="character" w:customStyle="1" w:styleId="262">
    <w:name w:val="textcontents"/>
    <w:qFormat/>
    <w:uiPriority w:val="0"/>
  </w:style>
  <w:style w:type="character" w:customStyle="1" w:styleId="263">
    <w:name w:val="Title1 Char"/>
    <w:qFormat/>
    <w:uiPriority w:val="0"/>
    <w:rPr>
      <w:rFonts w:eastAsia="宋体"/>
      <w:b/>
      <w:bCs/>
      <w:sz w:val="44"/>
      <w:szCs w:val="44"/>
      <w:lang w:val="en-US" w:eastAsia="zh-CN" w:bidi="ar-SA"/>
    </w:rPr>
  </w:style>
  <w:style w:type="character" w:customStyle="1" w:styleId="264">
    <w:name w:val="纯文本 Char1"/>
    <w:qFormat/>
    <w:uiPriority w:val="0"/>
    <w:rPr>
      <w:rFonts w:ascii="宋体" w:hAnsi="Courier New" w:cs="Courier New"/>
      <w:sz w:val="21"/>
      <w:szCs w:val="21"/>
    </w:rPr>
  </w:style>
  <w:style w:type="character" w:customStyle="1" w:styleId="265">
    <w:name w:val="3zw"/>
    <w:qFormat/>
    <w:uiPriority w:val="0"/>
  </w:style>
  <w:style w:type="character" w:customStyle="1" w:styleId="266">
    <w:name w:val="h Char Char"/>
    <w:qFormat/>
    <w:uiPriority w:val="0"/>
    <w:rPr>
      <w:rFonts w:eastAsia="宋体"/>
      <w:sz w:val="18"/>
      <w:szCs w:val="18"/>
      <w:lang w:val="en-US" w:eastAsia="zh-CN" w:bidi="ar-SA"/>
    </w:rPr>
  </w:style>
  <w:style w:type="character" w:customStyle="1" w:styleId="267">
    <w:name w:val="新图表正文 Char Char"/>
    <w:link w:val="268"/>
    <w:qFormat/>
    <w:uiPriority w:val="0"/>
    <w:rPr>
      <w:rFonts w:ascii="宋体" w:hAnsi="宋体"/>
      <w:sz w:val="18"/>
      <w:szCs w:val="21"/>
      <w:lang w:val="en-US" w:eastAsia="zh-CN" w:bidi="ar-SA"/>
    </w:rPr>
  </w:style>
  <w:style w:type="paragraph" w:customStyle="1" w:styleId="268">
    <w:name w:val="新图表正文"/>
    <w:link w:val="267"/>
    <w:qFormat/>
    <w:uiPriority w:val="0"/>
    <w:pPr>
      <w:jc w:val="both"/>
    </w:pPr>
    <w:rPr>
      <w:rFonts w:ascii="宋体" w:hAnsi="宋体" w:eastAsia="宋体" w:cs="Times New Roman"/>
      <w:sz w:val="18"/>
      <w:szCs w:val="21"/>
      <w:lang w:val="en-US" w:eastAsia="zh-CN" w:bidi="ar-SA"/>
    </w:rPr>
  </w:style>
  <w:style w:type="character" w:customStyle="1" w:styleId="26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sz w:val="32"/>
      <w:szCs w:val="32"/>
      <w:lang w:val="en-US" w:eastAsia="zh-CN" w:bidi="ar-SA"/>
    </w:rPr>
  </w:style>
  <w:style w:type="character" w:customStyle="1" w:styleId="270">
    <w:name w:val="point_normal1"/>
    <w:qFormat/>
    <w:uiPriority w:val="0"/>
    <w:rPr>
      <w:rFonts w:hint="default" w:ascii="Arial" w:hAnsi="Arial" w:cs="Arial"/>
      <w:sz w:val="18"/>
      <w:szCs w:val="18"/>
    </w:rPr>
  </w:style>
  <w:style w:type="character" w:customStyle="1" w:styleId="271">
    <w:name w:val="样式 非加粗"/>
    <w:qFormat/>
    <w:uiPriority w:val="0"/>
    <w:rPr>
      <w:rFonts w:eastAsia="宋体"/>
      <w:sz w:val="28"/>
    </w:rPr>
  </w:style>
  <w:style w:type="character" w:customStyle="1" w:styleId="272">
    <w:name w:val="中等深浅列表 2 - 强调文字颜色 61"/>
    <w:qFormat/>
    <w:uiPriority w:val="0"/>
    <w:rPr>
      <w:b/>
      <w:bCs/>
    </w:rPr>
  </w:style>
  <w:style w:type="character" w:customStyle="1" w:styleId="273">
    <w:name w:val="表格抬头 Char"/>
    <w:link w:val="274"/>
    <w:qFormat/>
    <w:uiPriority w:val="0"/>
    <w:rPr>
      <w:rFonts w:ascii="黑体" w:eastAsia="黑体"/>
      <w:b/>
      <w:sz w:val="21"/>
      <w:lang w:bidi="ar-SA"/>
    </w:rPr>
  </w:style>
  <w:style w:type="paragraph" w:customStyle="1" w:styleId="274">
    <w:name w:val="表格抬头"/>
    <w:basedOn w:val="1"/>
    <w:link w:val="273"/>
    <w:qFormat/>
    <w:uiPriority w:val="0"/>
    <w:pPr>
      <w:jc w:val="center"/>
    </w:pPr>
    <w:rPr>
      <w:rFonts w:ascii="黑体" w:eastAsia="黑体"/>
      <w:b/>
    </w:rPr>
  </w:style>
  <w:style w:type="character" w:customStyle="1" w:styleId="275">
    <w:name w:val="Char Char25"/>
    <w:qFormat/>
    <w:uiPriority w:val="0"/>
    <w:rPr>
      <w:rFonts w:ascii="Arial" w:hAnsi="Arial" w:eastAsia="黑体"/>
      <w:b/>
      <w:sz w:val="28"/>
    </w:rPr>
  </w:style>
  <w:style w:type="character" w:customStyle="1" w:styleId="276">
    <w:name w:val="正文 + 宋体 Char"/>
    <w:qFormat/>
    <w:uiPriority w:val="0"/>
    <w:rPr>
      <w:rFonts w:eastAsia="宋体"/>
      <w:sz w:val="21"/>
      <w:szCs w:val="24"/>
      <w:lang w:val="en-US" w:eastAsia="zh-CN" w:bidi="ar-SA"/>
    </w:rPr>
  </w:style>
  <w:style w:type="character" w:customStyle="1" w:styleId="277">
    <w:name w:val="title_emph1"/>
    <w:qFormat/>
    <w:uiPriority w:val="0"/>
    <w:rPr>
      <w:rFonts w:ascii="Arial" w:cs="Arial"/>
      <w:b/>
      <w:bCs/>
      <w:sz w:val="18"/>
      <w:szCs w:val="18"/>
    </w:rPr>
  </w:style>
  <w:style w:type="character" w:customStyle="1" w:styleId="278">
    <w:name w:val="纯文本 Char Char Char"/>
    <w:qFormat/>
    <w:uiPriority w:val="0"/>
    <w:rPr>
      <w:rFonts w:ascii="宋体" w:hAnsi="Courier New" w:eastAsia="宋体"/>
      <w:sz w:val="21"/>
      <w:szCs w:val="21"/>
      <w:lang w:val="en-US" w:eastAsia="zh-CN" w:bidi="ar-SA"/>
    </w:rPr>
  </w:style>
  <w:style w:type="character" w:customStyle="1" w:styleId="279">
    <w:name w:val="特点 Char1"/>
    <w:qFormat/>
    <w:uiPriority w:val="0"/>
    <w:rPr>
      <w:rFonts w:eastAsia="宋体"/>
      <w:sz w:val="21"/>
      <w:lang w:val="en-US" w:eastAsia="zh-CN" w:bidi="ar-SA"/>
    </w:rPr>
  </w:style>
  <w:style w:type="character" w:customStyle="1" w:styleId="280">
    <w:name w:val="style131"/>
    <w:qFormat/>
    <w:uiPriority w:val="0"/>
    <w:rPr>
      <w:rFonts w:cs="Times New Roman"/>
      <w:sz w:val="18"/>
      <w:szCs w:val="18"/>
    </w:rPr>
  </w:style>
  <w:style w:type="character" w:customStyle="1" w:styleId="281">
    <w:name w:val="已访问的超链接1"/>
    <w:qFormat/>
    <w:uiPriority w:val="0"/>
    <w:rPr>
      <w:color w:val="auto"/>
      <w:u w:val="none"/>
    </w:rPr>
  </w:style>
  <w:style w:type="character" w:customStyle="1" w:styleId="282">
    <w:name w:val="浅色底纹 - 强调文字颜色 1字符"/>
    <w:link w:val="283"/>
    <w:qFormat/>
    <w:uiPriority w:val="0"/>
    <w:rPr>
      <w:rFonts w:ascii="Calibri" w:hAnsi="Calibri" w:eastAsia="宋体"/>
      <w:b/>
      <w:bCs/>
      <w:i/>
      <w:iCs/>
      <w:sz w:val="22"/>
      <w:szCs w:val="22"/>
      <w:lang w:val="en-US" w:eastAsia="en-US" w:bidi="en-US"/>
    </w:rPr>
  </w:style>
  <w:style w:type="paragraph" w:customStyle="1" w:styleId="283">
    <w:name w:val="浅色底纹 - 强调文字颜色 11"/>
    <w:basedOn w:val="1"/>
    <w:next w:val="1"/>
    <w:link w:val="282"/>
    <w:qFormat/>
    <w:uiPriority w:val="0"/>
    <w:pPr>
      <w:widowControl/>
      <w:pBdr>
        <w:bottom w:val="single" w:color="auto" w:sz="4" w:space="1"/>
      </w:pBdr>
      <w:spacing w:before="200" w:after="280" w:line="276" w:lineRule="auto"/>
      <w:ind w:left="1008" w:right="1152"/>
    </w:pPr>
    <w:rPr>
      <w:rFonts w:ascii="Calibri" w:hAnsi="Calibri"/>
      <w:b/>
      <w:bCs/>
      <w:i/>
      <w:iCs/>
      <w:sz w:val="22"/>
      <w:szCs w:val="22"/>
      <w:lang w:eastAsia="en-US" w:bidi="en-US"/>
    </w:rPr>
  </w:style>
  <w:style w:type="character" w:customStyle="1" w:styleId="284">
    <w:name w:val="ih151"/>
    <w:qFormat/>
    <w:uiPriority w:val="0"/>
    <w:rPr>
      <w:color w:val="666666"/>
      <w:sz w:val="18"/>
      <w:szCs w:val="18"/>
      <w:u w:val="none"/>
    </w:rPr>
  </w:style>
  <w:style w:type="character" w:customStyle="1" w:styleId="285">
    <w:name w:val="彩色网格字符"/>
    <w:link w:val="286"/>
    <w:qFormat/>
    <w:uiPriority w:val="0"/>
    <w:rPr>
      <w:rFonts w:ascii="Calibri" w:hAnsi="Calibri" w:eastAsia="宋体"/>
      <w:i/>
      <w:iCs/>
      <w:sz w:val="22"/>
      <w:szCs w:val="22"/>
      <w:lang w:val="en-US" w:eastAsia="en-US" w:bidi="en-US"/>
    </w:rPr>
  </w:style>
  <w:style w:type="paragraph" w:customStyle="1" w:styleId="286">
    <w:name w:val="彩色网格1"/>
    <w:basedOn w:val="1"/>
    <w:next w:val="1"/>
    <w:link w:val="285"/>
    <w:qFormat/>
    <w:uiPriority w:val="0"/>
    <w:pPr>
      <w:widowControl/>
      <w:spacing w:before="200" w:line="276" w:lineRule="auto"/>
      <w:ind w:left="360" w:right="360"/>
    </w:pPr>
    <w:rPr>
      <w:rFonts w:ascii="Calibri" w:hAnsi="Calibri"/>
      <w:i/>
      <w:iCs/>
      <w:sz w:val="22"/>
      <w:szCs w:val="22"/>
      <w:lang w:eastAsia="en-US" w:bidi="en-US"/>
    </w:rPr>
  </w:style>
  <w:style w:type="character" w:customStyle="1" w:styleId="287">
    <w:name w:val="中等深浅网格 3 - 强调文字颜色 61"/>
    <w:qFormat/>
    <w:uiPriority w:val="0"/>
    <w:rPr>
      <w:i/>
      <w:iCs/>
      <w:smallCaps/>
      <w:spacing w:val="5"/>
    </w:rPr>
  </w:style>
  <w:style w:type="character" w:customStyle="1" w:styleId="288">
    <w:name w:val="标准小四 Char"/>
    <w:qFormat/>
    <w:uiPriority w:val="0"/>
    <w:rPr>
      <w:rFonts w:ascii="Arial" w:hAnsi="Arial" w:eastAsia="宋体"/>
      <w:sz w:val="24"/>
      <w:szCs w:val="21"/>
      <w:lang w:val="en-US" w:eastAsia="zh-CN" w:bidi="ar-SA"/>
    </w:rPr>
  </w:style>
  <w:style w:type="character" w:customStyle="1" w:styleId="289">
    <w:name w:val="Char Char17"/>
    <w:qFormat/>
    <w:uiPriority w:val="0"/>
    <w:rPr>
      <w:rFonts w:ascii="宋体" w:hAnsi="Courier New"/>
      <w:sz w:val="21"/>
      <w:szCs w:val="21"/>
    </w:rPr>
  </w:style>
  <w:style w:type="character" w:customStyle="1" w:styleId="290">
    <w:name w:val="样式 宋体 小四"/>
    <w:qFormat/>
    <w:uiPriority w:val="0"/>
    <w:rPr>
      <w:rFonts w:ascii="宋体" w:hAnsi="宋体"/>
      <w:sz w:val="24"/>
    </w:rPr>
  </w:style>
  <w:style w:type="character" w:customStyle="1" w:styleId="291">
    <w:name w:val="标题 3 Char"/>
    <w:qFormat/>
    <w:uiPriority w:val="0"/>
    <w:rPr>
      <w:rFonts w:ascii="宋体" w:hAnsi="宋体" w:eastAsia="宋体"/>
      <w:b/>
      <w:bCs/>
      <w:sz w:val="24"/>
      <w:szCs w:val="32"/>
      <w:lang w:val="en-US" w:eastAsia="zh-CN" w:bidi="ar-SA"/>
    </w:rPr>
  </w:style>
  <w:style w:type="character" w:customStyle="1" w:styleId="292">
    <w:name w:val="Char Char23"/>
    <w:qFormat/>
    <w:uiPriority w:val="0"/>
    <w:rPr>
      <w:rFonts w:ascii="Arial" w:hAnsi="Arial" w:eastAsia="黑体"/>
      <w:b/>
      <w:bCs/>
      <w:sz w:val="24"/>
      <w:szCs w:val="24"/>
    </w:rPr>
  </w:style>
  <w:style w:type="character" w:customStyle="1" w:styleId="293">
    <w:name w:val="普通文字1 Char"/>
    <w:qFormat/>
    <w:uiPriority w:val="0"/>
    <w:rPr>
      <w:rFonts w:ascii="宋体" w:eastAsia="宋体"/>
      <w:sz w:val="21"/>
      <w:szCs w:val="21"/>
      <w:lang w:val="en-US" w:eastAsia="zh-CN" w:bidi="ar-SA"/>
    </w:rPr>
  </w:style>
  <w:style w:type="character" w:customStyle="1" w:styleId="294">
    <w:name w:val="中等深浅网格 2 - 强调文字颜色 61"/>
    <w:qFormat/>
    <w:uiPriority w:val="0"/>
    <w:rPr>
      <w:smallCaps/>
      <w:spacing w:val="5"/>
      <w:u w:val="single"/>
    </w:rPr>
  </w:style>
  <w:style w:type="character" w:customStyle="1" w:styleId="295">
    <w:name w:val="小四 段落 宋体 Char Char Char Char Char"/>
    <w:qFormat/>
    <w:uiPriority w:val="0"/>
    <w:rPr>
      <w:rFonts w:eastAsia="宋体"/>
      <w:sz w:val="24"/>
      <w:szCs w:val="24"/>
      <w:lang w:val="en-US" w:eastAsia="zh-CN" w:bidi="ar-SA"/>
    </w:rPr>
  </w:style>
  <w:style w:type="character" w:customStyle="1" w:styleId="296">
    <w:name w:val="标题 Char1"/>
    <w:qFormat/>
    <w:uiPriority w:val="0"/>
    <w:rPr>
      <w:rFonts w:ascii="Cambria" w:eastAsia="宋体" w:cs="Times New Roman"/>
      <w:b/>
      <w:bCs/>
      <w:sz w:val="32"/>
      <w:szCs w:val="32"/>
    </w:rPr>
  </w:style>
  <w:style w:type="character" w:customStyle="1" w:styleId="297">
    <w:name w:val="listbenefit"/>
    <w:qFormat/>
    <w:uiPriority w:val="0"/>
  </w:style>
  <w:style w:type="character" w:customStyle="1" w:styleId="298">
    <w:name w:val="normalfont1"/>
    <w:qFormat/>
    <w:uiPriority w:val="0"/>
    <w:rPr>
      <w:rFonts w:hint="default" w:ascii="ˎ̥" w:hAnsi="ˎ̥"/>
      <w:sz w:val="18"/>
      <w:szCs w:val="18"/>
      <w:u w:val="none"/>
    </w:rPr>
  </w:style>
  <w:style w:type="character" w:customStyle="1" w:styleId="299">
    <w:name w:val="Char Char29"/>
    <w:qFormat/>
    <w:uiPriority w:val="0"/>
    <w:rPr>
      <w:rFonts w:ascii="Times New Roman" w:hAnsi="Times New Roman" w:eastAsia="宋体" w:cs="Times New Roman"/>
      <w:b/>
      <w:bCs/>
      <w:sz w:val="44"/>
      <w:szCs w:val="44"/>
    </w:rPr>
  </w:style>
  <w:style w:type="character" w:customStyle="1" w:styleId="300">
    <w:name w:val="param-value"/>
    <w:qFormat/>
    <w:uiPriority w:val="0"/>
  </w:style>
  <w:style w:type="character" w:customStyle="1" w:styleId="301">
    <w:name w:val="111111 Char"/>
    <w:link w:val="302"/>
    <w:qFormat/>
    <w:uiPriority w:val="0"/>
    <w:rPr>
      <w:rFonts w:ascii="宋体" w:hAnsi="宋体" w:eastAsia="黑体" w:cs="宋体"/>
      <w:b/>
      <w:bCs/>
      <w:sz w:val="21"/>
      <w:szCs w:val="21"/>
      <w:lang w:val="en-US" w:eastAsia="zh-CN" w:bidi="ar-SA"/>
    </w:rPr>
  </w:style>
  <w:style w:type="paragraph" w:customStyle="1" w:styleId="302">
    <w:name w:val="111111"/>
    <w:basedOn w:val="1"/>
    <w:link w:val="301"/>
    <w:qFormat/>
    <w:uiPriority w:val="0"/>
    <w:pPr>
      <w:spacing w:before="120" w:after="120"/>
      <w:jc w:val="center"/>
    </w:pPr>
    <w:rPr>
      <w:rFonts w:ascii="宋体" w:hAnsi="宋体" w:eastAsia="黑体" w:cs="宋体"/>
      <w:b/>
      <w:bCs/>
      <w:szCs w:val="21"/>
    </w:rPr>
  </w:style>
  <w:style w:type="character" w:customStyle="1" w:styleId="303">
    <w:name w:val="apple-converted-space"/>
    <w:qFormat/>
    <w:uiPriority w:val="0"/>
  </w:style>
  <w:style w:type="character" w:customStyle="1" w:styleId="304">
    <w:name w:val="concon"/>
    <w:qFormat/>
    <w:uiPriority w:val="0"/>
  </w:style>
  <w:style w:type="character" w:customStyle="1" w:styleId="305">
    <w:name w:val="无间隔 字符"/>
    <w:link w:val="306"/>
    <w:qFormat/>
    <w:uiPriority w:val="0"/>
    <w:rPr>
      <w:rFonts w:ascii="Calibri" w:hAnsi="Calibri" w:eastAsia="微软雅黑"/>
      <w:sz w:val="24"/>
      <w:szCs w:val="22"/>
      <w:lang w:val="en-US" w:eastAsia="zh-CN" w:bidi="ar-SA"/>
    </w:rPr>
  </w:style>
  <w:style w:type="paragraph" w:styleId="306">
    <w:name w:val="No Spacing"/>
    <w:link w:val="305"/>
    <w:qFormat/>
    <w:uiPriority w:val="0"/>
    <w:pPr>
      <w:widowControl w:val="0"/>
      <w:jc w:val="both"/>
    </w:pPr>
    <w:rPr>
      <w:rFonts w:ascii="Calibri" w:hAnsi="Calibri" w:eastAsia="微软雅黑" w:cs="Times New Roman"/>
      <w:sz w:val="24"/>
      <w:szCs w:val="22"/>
      <w:lang w:val="en-US" w:eastAsia="zh-CN" w:bidi="ar-SA"/>
    </w:rPr>
  </w:style>
  <w:style w:type="character" w:customStyle="1" w:styleId="307">
    <w:name w:val="Char Char20"/>
    <w:qFormat/>
    <w:uiPriority w:val="0"/>
    <w:rPr>
      <w:rFonts w:ascii="Arial" w:hAnsi="Arial" w:eastAsia="黑体"/>
      <w:sz w:val="21"/>
      <w:szCs w:val="21"/>
    </w:rPr>
  </w:style>
  <w:style w:type="character" w:customStyle="1" w:styleId="308">
    <w:name w:val="中等深浅列表 1 - 强调文字颜色 61"/>
    <w:qFormat/>
    <w:uiPriority w:val="0"/>
    <w:rPr>
      <w:i/>
      <w:iCs/>
    </w:rPr>
  </w:style>
  <w:style w:type="character" w:customStyle="1" w:styleId="309">
    <w:name w:val="小四 段落 宋体 Char Char Char Char Char Char Char Char"/>
    <w:qFormat/>
    <w:uiPriority w:val="0"/>
    <w:rPr>
      <w:rFonts w:eastAsia="宋体"/>
      <w:sz w:val="24"/>
      <w:szCs w:val="24"/>
      <w:lang w:val="en-US" w:eastAsia="zh-CN" w:bidi="ar-SA"/>
    </w:rPr>
  </w:style>
  <w:style w:type="character" w:customStyle="1" w:styleId="310">
    <w:name w:val="纯文本 Char Char"/>
    <w:qFormat/>
    <w:uiPriority w:val="0"/>
    <w:rPr>
      <w:rFonts w:ascii="宋体" w:hAnsi="Courier New" w:eastAsia="宋体"/>
      <w:sz w:val="21"/>
      <w:szCs w:val="21"/>
      <w:lang w:val="en-US" w:eastAsia="zh-CN" w:bidi="ar-SA"/>
    </w:rPr>
  </w:style>
  <w:style w:type="character" w:customStyle="1" w:styleId="311">
    <w:name w:val="小四 段落 宋体 Char1"/>
    <w:qFormat/>
    <w:uiPriority w:val="0"/>
    <w:rPr>
      <w:rFonts w:eastAsia="宋体"/>
      <w:sz w:val="24"/>
      <w:szCs w:val="24"/>
      <w:lang w:val="en-US" w:eastAsia="zh-CN" w:bidi="ar-SA"/>
    </w:rPr>
  </w:style>
  <w:style w:type="character" w:customStyle="1" w:styleId="312">
    <w:name w:val="2nd level Char"/>
    <w:qFormat/>
    <w:uiPriority w:val="0"/>
    <w:rPr>
      <w:rFonts w:ascii="Arial" w:hAnsi="Arial" w:eastAsia="黑体"/>
      <w:b/>
      <w:bCs/>
      <w:sz w:val="32"/>
      <w:szCs w:val="32"/>
      <w:lang w:val="en-US" w:eastAsia="zh-CN" w:bidi="ar-SA"/>
    </w:rPr>
  </w:style>
  <w:style w:type="character" w:customStyle="1" w:styleId="313">
    <w:name w:val="Char Char22"/>
    <w:qFormat/>
    <w:uiPriority w:val="0"/>
    <w:rPr>
      <w:b/>
      <w:bCs/>
      <w:sz w:val="24"/>
      <w:szCs w:val="24"/>
    </w:rPr>
  </w:style>
  <w:style w:type="character" w:customStyle="1" w:styleId="314">
    <w:name w:val="样式 首行缩进:  2 字符 Char"/>
    <w:qFormat/>
    <w:uiPriority w:val="0"/>
    <w:rPr>
      <w:rFonts w:eastAsia="宋体" w:cs="宋体"/>
      <w:sz w:val="24"/>
      <w:lang w:val="en-US" w:eastAsia="zh-CN" w:bidi="ar-SA"/>
    </w:rPr>
  </w:style>
  <w:style w:type="character" w:customStyle="1" w:styleId="315">
    <w:name w:val="Char Char21"/>
    <w:qFormat/>
    <w:uiPriority w:val="0"/>
    <w:rPr>
      <w:rFonts w:ascii="Arial" w:hAnsi="Arial" w:eastAsia="黑体"/>
      <w:sz w:val="24"/>
      <w:szCs w:val="24"/>
    </w:rPr>
  </w:style>
  <w:style w:type="character" w:customStyle="1" w:styleId="316">
    <w:name w:val="标题 3 Char Char"/>
    <w:qFormat/>
    <w:uiPriority w:val="0"/>
    <w:rPr>
      <w:rFonts w:eastAsia="仿宋_GB2312"/>
      <w:b/>
      <w:bCs/>
      <w:sz w:val="28"/>
      <w:szCs w:val="32"/>
      <w:lang w:val="en-US" w:eastAsia="zh-CN" w:bidi="ar-SA"/>
    </w:rPr>
  </w:style>
  <w:style w:type="character" w:customStyle="1" w:styleId="317">
    <w:name w:val="content"/>
    <w:qFormat/>
    <w:uiPriority w:val="0"/>
  </w:style>
  <w:style w:type="character" w:customStyle="1" w:styleId="318">
    <w:name w:val="Char Char24"/>
    <w:qFormat/>
    <w:uiPriority w:val="0"/>
    <w:rPr>
      <w:b/>
      <w:bCs/>
      <w:sz w:val="28"/>
      <w:szCs w:val="28"/>
    </w:rPr>
  </w:style>
  <w:style w:type="character" w:customStyle="1" w:styleId="319">
    <w:name w:val="小四 段落 宋体 Char Char Char Char1"/>
    <w:qFormat/>
    <w:uiPriority w:val="0"/>
    <w:rPr>
      <w:rFonts w:eastAsia="宋体"/>
      <w:sz w:val="24"/>
      <w:szCs w:val="24"/>
      <w:lang w:val="en-US" w:eastAsia="zh-CN" w:bidi="ar-SA"/>
    </w:rPr>
  </w:style>
  <w:style w:type="character" w:customStyle="1" w:styleId="320">
    <w:name w:val="t1"/>
    <w:qFormat/>
    <w:uiPriority w:val="0"/>
  </w:style>
  <w:style w:type="character" w:customStyle="1" w:styleId="321">
    <w:name w:val="小四 段落 宋体 Char Char Char Char Char Char"/>
    <w:qFormat/>
    <w:uiPriority w:val="0"/>
    <w:rPr>
      <w:rFonts w:eastAsia="宋体"/>
      <w:sz w:val="24"/>
      <w:szCs w:val="24"/>
      <w:lang w:val="en-US" w:eastAsia="zh-CN" w:bidi="ar-SA"/>
    </w:rPr>
  </w:style>
  <w:style w:type="character" w:customStyle="1" w:styleId="322">
    <w:name w:val="Char Char26"/>
    <w:qFormat/>
    <w:uiPriority w:val="0"/>
    <w:rPr>
      <w:b/>
      <w:bCs/>
      <w:sz w:val="32"/>
      <w:szCs w:val="32"/>
    </w:rPr>
  </w:style>
  <w:style w:type="character" w:customStyle="1" w:styleId="323">
    <w:name w:val="中等深浅网格 1 - 强调文字颜色 61"/>
    <w:qFormat/>
    <w:uiPriority w:val="0"/>
    <w:rPr>
      <w:smallCaps/>
    </w:rPr>
  </w:style>
  <w:style w:type="character" w:customStyle="1" w:styleId="324">
    <w:name w:val="A2"/>
    <w:qFormat/>
    <w:uiPriority w:val="0"/>
    <w:rPr>
      <w:rFonts w:cs="Helvetica"/>
      <w:color w:val="000000"/>
      <w:sz w:val="18"/>
      <w:szCs w:val="18"/>
    </w:rPr>
  </w:style>
  <w:style w:type="character" w:customStyle="1" w:styleId="325">
    <w:name w:val="小四 段落 宋体 Char Char Char1"/>
    <w:qFormat/>
    <w:uiPriority w:val="0"/>
    <w:rPr>
      <w:rFonts w:ascii="宋体" w:hAnsi="宋体" w:eastAsia="宋体"/>
      <w:sz w:val="24"/>
      <w:szCs w:val="24"/>
      <w:lang w:val="en-US" w:eastAsia="zh-CN" w:bidi="ar-SA"/>
    </w:rPr>
  </w:style>
  <w:style w:type="character" w:customStyle="1" w:styleId="326">
    <w:name w:val="正文缩进 Char1"/>
    <w:link w:val="327"/>
    <w:qFormat/>
    <w:uiPriority w:val="0"/>
    <w:rPr>
      <w:rFonts w:eastAsia="宋体"/>
      <w:lang w:bidi="ar-SA"/>
    </w:rPr>
  </w:style>
  <w:style w:type="paragraph" w:customStyle="1" w:styleId="327">
    <w:name w:val="正文缩进1"/>
    <w:basedOn w:val="1"/>
    <w:link w:val="326"/>
    <w:qFormat/>
    <w:uiPriority w:val="0"/>
    <w:pPr>
      <w:ind w:firstLine="420"/>
    </w:pPr>
    <w:rPr>
      <w:sz w:val="20"/>
    </w:rPr>
  </w:style>
  <w:style w:type="character" w:customStyle="1" w:styleId="328">
    <w:name w:val="content_lineheight1"/>
    <w:qFormat/>
    <w:uiPriority w:val="0"/>
  </w:style>
  <w:style w:type="character" w:customStyle="1" w:styleId="329">
    <w:name w:val="样式 首行缩进:  2 字符 Char Char"/>
    <w:link w:val="226"/>
    <w:qFormat/>
    <w:uiPriority w:val="0"/>
    <w:rPr>
      <w:rFonts w:eastAsia="宋体" w:cs="宋体"/>
      <w:sz w:val="24"/>
      <w:lang w:val="en-US" w:eastAsia="zh-CN" w:bidi="ar-SA"/>
    </w:rPr>
  </w:style>
  <w:style w:type="character" w:customStyle="1" w:styleId="330">
    <w:name w:val="标准小四 Char Char"/>
    <w:qFormat/>
    <w:uiPriority w:val="0"/>
    <w:rPr>
      <w:rFonts w:ascii="Arial" w:hAnsi="Arial" w:eastAsia="宋体"/>
      <w:sz w:val="24"/>
      <w:szCs w:val="21"/>
      <w:lang w:val="en-US" w:eastAsia="zh-CN" w:bidi="ar-SA"/>
    </w:rPr>
  </w:style>
  <w:style w:type="character" w:customStyle="1" w:styleId="331">
    <w:name w:val="case31"/>
    <w:qFormat/>
    <w:uiPriority w:val="0"/>
    <w:rPr>
      <w:sz w:val="21"/>
      <w:szCs w:val="21"/>
    </w:rPr>
  </w:style>
  <w:style w:type="character" w:customStyle="1" w:styleId="332">
    <w:name w:val="Char Char27"/>
    <w:qFormat/>
    <w:uiPriority w:val="0"/>
    <w:rPr>
      <w:b/>
      <w:bCs/>
      <w:sz w:val="44"/>
      <w:szCs w:val="44"/>
    </w:rPr>
  </w:style>
  <w:style w:type="character" w:customStyle="1" w:styleId="333">
    <w:name w:val="华宇段落1 Char Char Char"/>
    <w:qFormat/>
    <w:uiPriority w:val="0"/>
    <w:rPr>
      <w:rFonts w:eastAsia="宋体"/>
      <w:bCs/>
      <w:sz w:val="24"/>
      <w:szCs w:val="24"/>
      <w:lang w:val="en-US" w:eastAsia="zh-CN" w:bidi="ar-SA"/>
    </w:rPr>
  </w:style>
  <w:style w:type="paragraph" w:customStyle="1" w:styleId="3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i/>
      <w:iCs/>
      <w:sz w:val="20"/>
    </w:rPr>
  </w:style>
  <w:style w:type="paragraph" w:customStyle="1" w:styleId="335">
    <w:name w:val="af17cgridlangnp1033langf"/>
    <w:qFormat/>
    <w:uiPriority w:val="0"/>
    <w:pPr>
      <w:widowControl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36">
    <w:name w:val="正文 居中"/>
    <w:basedOn w:val="1"/>
    <w:qFormat/>
    <w:uiPriority w:val="0"/>
    <w:pPr>
      <w:jc w:val="center"/>
    </w:pPr>
    <w:rPr>
      <w:sz w:val="24"/>
    </w:rPr>
  </w:style>
  <w:style w:type="paragraph" w:customStyle="1" w:styleId="337">
    <w:name w:val="符号与编号 Char"/>
    <w:basedOn w:val="1"/>
    <w:qFormat/>
    <w:uiPriority w:val="0"/>
    <w:pPr>
      <w:tabs>
        <w:tab w:val="left" w:pos="720"/>
      </w:tabs>
      <w:spacing w:after="156" w:line="400" w:lineRule="atLeast"/>
      <w:ind w:left="720"/>
    </w:pPr>
    <w:rPr>
      <w:sz w:val="24"/>
      <w:szCs w:val="24"/>
    </w:rPr>
  </w:style>
  <w:style w:type="paragraph" w:customStyle="1" w:styleId="3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3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b/>
      <w:bCs/>
      <w:i/>
      <w:iCs/>
      <w:sz w:val="20"/>
    </w:rPr>
  </w:style>
  <w:style w:type="paragraph" w:customStyle="1" w:styleId="340">
    <w:name w:val="样式 加点正文 + 段前: 0.5 行 段后: 0.5 行1"/>
    <w:basedOn w:val="1"/>
    <w:qFormat/>
    <w:uiPriority w:val="0"/>
    <w:pPr>
      <w:tabs>
        <w:tab w:val="left" w:pos="420"/>
        <w:tab w:val="left" w:pos="1268"/>
      </w:tabs>
      <w:spacing w:before="156" w:after="156" w:line="300" w:lineRule="auto"/>
      <w:ind w:left="1268" w:hanging="420"/>
    </w:pPr>
    <w:rPr>
      <w:sz w:val="24"/>
    </w:rPr>
  </w:style>
  <w:style w:type="paragraph" w:customStyle="1" w:styleId="341">
    <w:name w:val="表格文字"/>
    <w:basedOn w:val="1"/>
    <w:qFormat/>
    <w:uiPriority w:val="0"/>
    <w:pPr>
      <w:ind w:firstLine="200"/>
    </w:pPr>
    <w:rPr>
      <w:rFonts w:ascii="Arial" w:hAnsi="Arial"/>
      <w:sz w:val="24"/>
    </w:rPr>
  </w:style>
  <w:style w:type="paragraph" w:customStyle="1" w:styleId="342">
    <w:name w:val="样式 标题 2第一章 标题 2Heading 2 HiddenHeading 2 CCBSheading 2H2h2..."/>
    <w:basedOn w:val="4"/>
    <w:qFormat/>
    <w:uiPriority w:val="0"/>
    <w:pPr>
      <w:keepLines w:val="0"/>
      <w:tabs>
        <w:tab w:val="left" w:pos="360"/>
      </w:tabs>
      <w:spacing w:before="156" w:after="156"/>
      <w:ind w:left="360" w:hanging="360"/>
      <w:jc w:val="center"/>
    </w:pPr>
    <w:rPr>
      <w:rFonts w:ascii="黑体" w:hAnsi="Times New Roman" w:eastAsia="黑体" w:cs="宋体"/>
      <w:b w:val="0"/>
      <w:sz w:val="32"/>
      <w:szCs w:val="20"/>
    </w:rPr>
  </w:style>
  <w:style w:type="paragraph" w:customStyle="1" w:styleId="343">
    <w:name w:val="Char Char Char Char Char Char Char Char Char Char Char"/>
    <w:basedOn w:val="1"/>
    <w:qFormat/>
    <w:uiPriority w:val="0"/>
    <w:rPr>
      <w:rFonts w:ascii="Tahoma" w:hAnsi="Tahoma" w:cs="Tahoma"/>
      <w:sz w:val="24"/>
    </w:rPr>
  </w:style>
  <w:style w:type="paragraph" w:customStyle="1" w:styleId="344">
    <w:name w:val="xl58"/>
    <w:basedOn w:val="1"/>
    <w:qFormat/>
    <w:uiPriority w:val="0"/>
    <w:pPr>
      <w:widowControl/>
      <w:pBdr>
        <w:left w:val="single" w:color="auto" w:sz="4" w:space="0"/>
        <w:right w:val="single" w:color="auto" w:sz="4" w:space="0"/>
      </w:pBdr>
      <w:spacing w:before="100" w:beforeAutospacing="1" w:after="100" w:afterAutospacing="1"/>
      <w:jc w:val="center"/>
    </w:pPr>
    <w:rPr>
      <w:b/>
      <w:bCs/>
      <w:i/>
      <w:iCs/>
      <w:sz w:val="20"/>
    </w:rPr>
  </w:style>
  <w:style w:type="paragraph" w:customStyle="1" w:styleId="345">
    <w:name w:val="正文文本缩进1"/>
    <w:basedOn w:val="1"/>
    <w:qFormat/>
    <w:uiPriority w:val="0"/>
    <w:pPr>
      <w:spacing w:after="120"/>
      <w:ind w:left="420"/>
    </w:pPr>
    <w:rPr>
      <w:szCs w:val="24"/>
    </w:rPr>
  </w:style>
  <w:style w:type="paragraph" w:customStyle="1" w:styleId="346">
    <w:name w:val="符号与编号 Char Char"/>
    <w:basedOn w:val="1"/>
    <w:qFormat/>
    <w:uiPriority w:val="0"/>
    <w:pPr>
      <w:tabs>
        <w:tab w:val="left" w:pos="840"/>
      </w:tabs>
      <w:spacing w:after="156" w:line="400" w:lineRule="atLeast"/>
      <w:ind w:left="839" w:hanging="419"/>
    </w:pPr>
    <w:rPr>
      <w:sz w:val="24"/>
      <w:szCs w:val="24"/>
    </w:rPr>
  </w:style>
  <w:style w:type="paragraph" w:customStyle="1" w:styleId="347">
    <w:name w:val="小四 段落 宋体 Char Char Char Char"/>
    <w:basedOn w:val="1"/>
    <w:qFormat/>
    <w:uiPriority w:val="0"/>
    <w:pPr>
      <w:ind w:right="-33" w:firstLine="480"/>
    </w:pPr>
    <w:rPr>
      <w:sz w:val="24"/>
      <w:szCs w:val="24"/>
    </w:rPr>
  </w:style>
  <w:style w:type="paragraph" w:customStyle="1" w:styleId="348">
    <w:name w:val="Table Text Char"/>
    <w:qFormat/>
    <w:uiPriority w:val="0"/>
    <w:pPr>
      <w:spacing w:before="80" w:after="80"/>
    </w:pPr>
    <w:rPr>
      <w:rFonts w:ascii="Arial" w:hAnsi="Arial" w:eastAsia="宋体" w:cs="Arial"/>
      <w:sz w:val="18"/>
      <w:szCs w:val="28"/>
      <w:lang w:val="en-US" w:eastAsia="zh-CN" w:bidi="ar-SA"/>
    </w:rPr>
  </w:style>
  <w:style w:type="paragraph" w:customStyle="1" w:styleId="349">
    <w:name w:val="样式 标题 3H3sect1.2.3BOD 0Heading 3 - oldh3l3CTLevel 3 Head..."/>
    <w:basedOn w:val="6"/>
    <w:qFormat/>
    <w:uiPriority w:val="0"/>
    <w:pPr>
      <w:spacing w:before="156" w:after="156"/>
    </w:pPr>
    <w:rPr>
      <w:rFonts w:cs="宋体"/>
      <w:bCs/>
      <w:sz w:val="30"/>
    </w:rPr>
  </w:style>
  <w:style w:type="paragraph" w:customStyle="1" w:styleId="350">
    <w:name w:val="标题3，章节第三层"/>
    <w:basedOn w:val="1"/>
    <w:next w:val="351"/>
    <w:qFormat/>
    <w:uiPriority w:val="0"/>
    <w:pPr>
      <w:spacing w:before="78" w:line="300" w:lineRule="auto"/>
      <w:outlineLvl w:val="2"/>
    </w:pPr>
    <w:rPr>
      <w:rFonts w:ascii="Arial" w:hAnsi="Arial" w:eastAsia="华文细黑"/>
      <w:sz w:val="30"/>
      <w:szCs w:val="24"/>
    </w:rPr>
  </w:style>
  <w:style w:type="paragraph" w:customStyle="1" w:styleId="351">
    <w:name w:val="正文格式"/>
    <w:basedOn w:val="1"/>
    <w:qFormat/>
    <w:uiPriority w:val="0"/>
    <w:pPr>
      <w:widowControl/>
      <w:spacing w:before="78"/>
      <w:ind w:left="178" w:right="44" w:hanging="178"/>
    </w:pPr>
    <w:rPr>
      <w:rFonts w:ascii="宋体" w:hAnsi="宋体"/>
      <w:bCs/>
      <w:szCs w:val="21"/>
    </w:rPr>
  </w:style>
  <w:style w:type="paragraph" w:customStyle="1" w:styleId="352">
    <w:name w:val="样式3"/>
    <w:basedOn w:val="1"/>
    <w:next w:val="1"/>
    <w:qFormat/>
    <w:uiPriority w:val="0"/>
  </w:style>
  <w:style w:type="paragraph" w:customStyle="1" w:styleId="353">
    <w:name w:val="正文表标题"/>
    <w:next w:val="74"/>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354">
    <w:name w:val="标题4，章节第四层"/>
    <w:basedOn w:val="1"/>
    <w:next w:val="1"/>
    <w:qFormat/>
    <w:uiPriority w:val="0"/>
    <w:pPr>
      <w:tabs>
        <w:tab w:val="left" w:pos="0"/>
      </w:tabs>
      <w:outlineLvl w:val="3"/>
    </w:pPr>
    <w:rPr>
      <w:rFonts w:ascii="宋体" w:hAnsi="宋体"/>
      <w:b/>
      <w:sz w:val="24"/>
      <w:szCs w:val="24"/>
    </w:rPr>
  </w:style>
  <w:style w:type="paragraph" w:customStyle="1" w:styleId="355">
    <w:name w:val="正文 首行缩进:  2 字符 Char Char"/>
    <w:basedOn w:val="1"/>
    <w:qFormat/>
    <w:uiPriority w:val="0"/>
    <w:pPr>
      <w:ind w:firstLine="480"/>
    </w:pPr>
    <w:rPr>
      <w:rFonts w:ascii="楷体_GB2312" w:eastAsia="楷体_GB2312"/>
      <w:bCs/>
      <w:sz w:val="24"/>
      <w:szCs w:val="24"/>
    </w:rPr>
  </w:style>
  <w:style w:type="paragraph" w:customStyle="1" w:styleId="356">
    <w:name w:val="Char Char Char Char Char Char Char Char Char Char Char Char Char Char Char Char Char Char Char Char Char Char Char"/>
    <w:basedOn w:val="1"/>
    <w:qFormat/>
    <w:uiPriority w:val="0"/>
    <w:rPr>
      <w:rFonts w:ascii="Tahoma" w:hAnsi="Tahoma" w:cs="Tahoma"/>
      <w:sz w:val="24"/>
    </w:rPr>
  </w:style>
  <w:style w:type="paragraph" w:customStyle="1" w:styleId="357">
    <w:name w:val="大标题"/>
    <w:basedOn w:val="1"/>
    <w:next w:val="1"/>
    <w:qFormat/>
    <w:uiPriority w:val="0"/>
    <w:pPr>
      <w:pageBreakBefore/>
      <w:tabs>
        <w:tab w:val="left" w:pos="420"/>
      </w:tabs>
      <w:ind w:hanging="420"/>
      <w:outlineLvl w:val="0"/>
    </w:pPr>
    <w:rPr>
      <w:b/>
      <w:iCs/>
      <w:sz w:val="44"/>
      <w:szCs w:val="24"/>
    </w:rPr>
  </w:style>
  <w:style w:type="paragraph" w:customStyle="1" w:styleId="358">
    <w:name w:val="默认段落字体 Para Char Char Char Char Char Char Char Char Char1 Char Char Char Char Char Char Char"/>
    <w:basedOn w:val="20"/>
    <w:qFormat/>
    <w:uiPriority w:val="0"/>
  </w:style>
  <w:style w:type="paragraph" w:customStyle="1" w:styleId="359">
    <w:name w:val="p0"/>
    <w:basedOn w:val="1"/>
    <w:qFormat/>
    <w:uiPriority w:val="0"/>
    <w:pPr>
      <w:widowControl/>
      <w:spacing w:before="100" w:beforeAutospacing="1" w:after="100" w:afterAutospacing="1"/>
    </w:pPr>
    <w:rPr>
      <w:rFonts w:ascii="宋体" w:hAnsi="宋体" w:cs="宋体"/>
      <w:sz w:val="24"/>
      <w:szCs w:val="24"/>
    </w:rPr>
  </w:style>
  <w:style w:type="paragraph" w:customStyle="1" w:styleId="360">
    <w:name w:val="Pa6"/>
    <w:basedOn w:val="1"/>
    <w:next w:val="1"/>
    <w:qFormat/>
    <w:uiPriority w:val="0"/>
    <w:pPr>
      <w:spacing w:line="241" w:lineRule="atLeast"/>
    </w:pPr>
    <w:rPr>
      <w:rFonts w:ascii="HYDaHeiJ" w:eastAsia="HYDaHeiJ"/>
      <w:sz w:val="24"/>
      <w:szCs w:val="24"/>
    </w:rPr>
  </w:style>
  <w:style w:type="paragraph" w:customStyle="1" w:styleId="361">
    <w:name w:val="样式4 Char"/>
    <w:basedOn w:val="1"/>
    <w:qFormat/>
    <w:uiPriority w:val="0"/>
    <w:pPr>
      <w:widowControl/>
      <w:ind w:firstLine="480"/>
    </w:pPr>
    <w:rPr>
      <w:rFonts w:cs="宋体"/>
      <w:color w:val="000000"/>
      <w:sz w:val="24"/>
      <w:szCs w:val="24"/>
    </w:rPr>
  </w:style>
  <w:style w:type="paragraph" w:customStyle="1" w:styleId="362">
    <w:name w:val="正文文本 22"/>
    <w:basedOn w:val="1"/>
    <w:qFormat/>
    <w:uiPriority w:val="0"/>
    <w:pPr>
      <w:widowControl/>
      <w:ind w:left="720" w:hanging="720"/>
    </w:pPr>
    <w:rPr>
      <w:sz w:val="24"/>
      <w:lang w:val="en-GB"/>
    </w:rPr>
  </w:style>
  <w:style w:type="paragraph" w:customStyle="1" w:styleId="36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rPr>
  </w:style>
  <w:style w:type="paragraph" w:customStyle="1" w:styleId="364">
    <w:name w:val="Item Step in Table"/>
    <w:qFormat/>
    <w:uiPriority w:val="0"/>
    <w:pPr>
      <w:numPr>
        <w:ilvl w:val="0"/>
        <w:numId w:val="1"/>
      </w:numPr>
      <w:spacing w:before="40" w:after="40"/>
      <w:jc w:val="both"/>
    </w:pPr>
    <w:rPr>
      <w:rFonts w:ascii="Arial" w:hAnsi="Arial" w:eastAsia="宋体" w:cs="Arial"/>
      <w:sz w:val="18"/>
      <w:szCs w:val="18"/>
      <w:lang w:val="en-US" w:eastAsia="zh-CN" w:bidi="ar-SA"/>
    </w:rPr>
  </w:style>
  <w:style w:type="paragraph" w:customStyle="1" w:styleId="365">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b/>
      <w:bCs/>
      <w:i/>
      <w:iCs/>
      <w:sz w:val="20"/>
    </w:rPr>
  </w:style>
  <w:style w:type="paragraph" w:customStyle="1" w:styleId="366">
    <w:name w:val="正文lzq"/>
    <w:basedOn w:val="1"/>
    <w:qFormat/>
    <w:uiPriority w:val="0"/>
    <w:pPr>
      <w:ind w:firstLine="480"/>
    </w:pPr>
    <w:rPr>
      <w:sz w:val="24"/>
    </w:rPr>
  </w:style>
  <w:style w:type="paragraph" w:customStyle="1" w:styleId="367">
    <w:name w:val="font7"/>
    <w:basedOn w:val="1"/>
    <w:qFormat/>
    <w:uiPriority w:val="0"/>
    <w:pPr>
      <w:widowControl/>
      <w:spacing w:before="100" w:beforeAutospacing="1" w:after="100" w:afterAutospacing="1"/>
    </w:pPr>
    <w:rPr>
      <w:rFonts w:hint="eastAsia" w:ascii="宋体" w:hAnsi="宋体"/>
      <w:b/>
      <w:bCs/>
      <w:sz w:val="24"/>
      <w:szCs w:val="24"/>
    </w:rPr>
  </w:style>
  <w:style w:type="paragraph" w:customStyle="1" w:styleId="368">
    <w:name w:val="小四 段落 宋体"/>
    <w:basedOn w:val="17"/>
    <w:qFormat/>
    <w:uiPriority w:val="0"/>
    <w:pPr>
      <w:tabs>
        <w:tab w:val="clear" w:pos="2952"/>
      </w:tabs>
      <w:ind w:left="113" w:right="113" w:firstLine="425"/>
    </w:pPr>
    <w:rPr>
      <w:sz w:val="24"/>
    </w:rPr>
  </w:style>
  <w:style w:type="paragraph" w:customStyle="1" w:styleId="369">
    <w:name w:val="正文1"/>
    <w:basedOn w:val="1"/>
    <w:qFormat/>
    <w:uiPriority w:val="0"/>
    <w:rPr>
      <w:rFonts w:ascii="Calibri" w:hAnsi="Calibri" w:eastAsia="Calibri" w:cs="宋体"/>
      <w:lang w:val="zh-CN"/>
    </w:rPr>
  </w:style>
  <w:style w:type="paragraph" w:customStyle="1" w:styleId="3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sz w:val="24"/>
      <w:szCs w:val="24"/>
    </w:rPr>
  </w:style>
  <w:style w:type="paragraph" w:customStyle="1" w:styleId="371">
    <w:name w:val="Body Text 21"/>
    <w:basedOn w:val="1"/>
    <w:qFormat/>
    <w:uiPriority w:val="0"/>
    <w:pPr>
      <w:widowControl/>
      <w:ind w:left="720" w:hanging="720"/>
    </w:pPr>
    <w:rPr>
      <w:sz w:val="24"/>
      <w:lang w:val="en-GB"/>
    </w:rPr>
  </w:style>
  <w:style w:type="paragraph" w:customStyle="1" w:styleId="372">
    <w:name w:val="Char Char1 Char Char Char Char Char Char Char"/>
    <w:basedOn w:val="1"/>
    <w:qFormat/>
    <w:uiPriority w:val="0"/>
    <w:rPr>
      <w:rFonts w:ascii="Tahoma" w:hAnsi="Tahoma" w:cs="Tahoma"/>
      <w:sz w:val="24"/>
    </w:rPr>
  </w:style>
  <w:style w:type="paragraph" w:customStyle="1" w:styleId="373">
    <w:name w:val="二级条标题"/>
    <w:basedOn w:val="1"/>
    <w:next w:val="74"/>
    <w:qFormat/>
    <w:uiPriority w:val="0"/>
    <w:pPr>
      <w:widowControl/>
      <w:tabs>
        <w:tab w:val="left" w:pos="2240"/>
      </w:tabs>
      <w:ind w:hanging="420"/>
      <w:outlineLvl w:val="3"/>
    </w:pPr>
    <w:rPr>
      <w:rFonts w:eastAsia="黑体"/>
    </w:rPr>
  </w:style>
  <w:style w:type="paragraph" w:customStyle="1" w:styleId="374">
    <w:name w:val="彩色列表1"/>
    <w:basedOn w:val="1"/>
    <w:qFormat/>
    <w:uiPriority w:val="34"/>
    <w:pPr>
      <w:ind w:firstLine="420"/>
    </w:pPr>
    <w:rPr>
      <w:szCs w:val="24"/>
    </w:rPr>
  </w:style>
  <w:style w:type="paragraph" w:customStyle="1" w:styleId="37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i/>
      <w:iCs/>
      <w:sz w:val="20"/>
    </w:rPr>
  </w:style>
  <w:style w:type="paragraph" w:customStyle="1" w:styleId="376">
    <w:name w:val="7"/>
    <w:basedOn w:val="1"/>
    <w:next w:val="55"/>
    <w:qFormat/>
    <w:uiPriority w:val="0"/>
    <w:pPr>
      <w:widowControl/>
      <w:spacing w:before="100" w:beforeAutospacing="1" w:after="100" w:afterAutospacing="1"/>
    </w:pPr>
    <w:rPr>
      <w:rFonts w:ascii="宋体" w:hAnsi="宋体"/>
      <w:sz w:val="24"/>
    </w:rPr>
  </w:style>
  <w:style w:type="paragraph" w:customStyle="1" w:styleId="377">
    <w:name w:val="标准文本"/>
    <w:basedOn w:val="1"/>
    <w:qFormat/>
    <w:uiPriority w:val="0"/>
    <w:pPr>
      <w:ind w:firstLine="480"/>
    </w:pPr>
    <w:rPr>
      <w:rFonts w:cs="宋体"/>
      <w:sz w:val="24"/>
      <w:szCs w:val="24"/>
    </w:rPr>
  </w:style>
  <w:style w:type="paragraph" w:customStyle="1" w:styleId="378">
    <w:name w:val="Char Char Char Char Char Char Char Char Char Char Char Char Char"/>
    <w:basedOn w:val="20"/>
    <w:qFormat/>
    <w:uiPriority w:val="0"/>
    <w:rPr>
      <w:rFonts w:ascii="Tahoma" w:hAnsi="Tahoma"/>
      <w:sz w:val="24"/>
      <w:szCs w:val="24"/>
    </w:rPr>
  </w:style>
  <w:style w:type="paragraph" w:customStyle="1" w:styleId="379">
    <w:name w:val="正文文本 New New"/>
    <w:basedOn w:val="1"/>
    <w:qFormat/>
    <w:uiPriority w:val="0"/>
    <w:pPr>
      <w:widowControl/>
      <w:spacing w:before="60" w:after="60"/>
      <w:ind w:firstLine="200"/>
    </w:pPr>
    <w:rPr>
      <w:rFonts w:eastAsia="华文楷体"/>
      <w:sz w:val="24"/>
      <w:szCs w:val="24"/>
    </w:rPr>
  </w:style>
  <w:style w:type="paragraph" w:customStyle="1" w:styleId="380">
    <w:name w:val="方案正文"/>
    <w:basedOn w:val="1"/>
    <w:qFormat/>
    <w:uiPriority w:val="0"/>
    <w:pPr>
      <w:spacing w:before="156"/>
      <w:ind w:firstLine="359"/>
    </w:pPr>
    <w:rPr>
      <w:rFonts w:ascii="Arial" w:hAnsi="Arial" w:cs="宋体"/>
      <w:sz w:val="24"/>
      <w:szCs w:val="21"/>
    </w:rPr>
  </w:style>
  <w:style w:type="paragraph" w:customStyle="1" w:styleId="381">
    <w:name w:val="Char Char Char Char Char Char Char Char"/>
    <w:basedOn w:val="1"/>
    <w:qFormat/>
    <w:uiPriority w:val="0"/>
    <w:rPr>
      <w:rFonts w:ascii="Tahoma" w:hAnsi="Tahoma" w:cs="Tahoma"/>
      <w:sz w:val="24"/>
    </w:rPr>
  </w:style>
  <w:style w:type="paragraph" w:customStyle="1" w:styleId="382">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b/>
      <w:bCs/>
      <w:sz w:val="20"/>
    </w:rPr>
  </w:style>
  <w:style w:type="paragraph" w:customStyle="1" w:styleId="38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b/>
      <w:bCs/>
      <w:sz w:val="20"/>
    </w:rPr>
  </w:style>
  <w:style w:type="paragraph" w:customStyle="1" w:styleId="384">
    <w:name w:val="_Style 42"/>
    <w:basedOn w:val="1"/>
    <w:next w:val="25"/>
    <w:qFormat/>
    <w:uiPriority w:val="0"/>
    <w:rPr>
      <w:rFonts w:ascii="楷体_GB2312" w:hAnsi="Arial" w:eastAsia="楷体_GB2312"/>
    </w:rPr>
  </w:style>
  <w:style w:type="paragraph" w:customStyle="1" w:styleId="385">
    <w:name w:val="font14"/>
    <w:basedOn w:val="1"/>
    <w:qFormat/>
    <w:uiPriority w:val="0"/>
    <w:pPr>
      <w:widowControl/>
      <w:spacing w:before="100" w:beforeAutospacing="1" w:after="100" w:afterAutospacing="1"/>
    </w:pPr>
    <w:rPr>
      <w:sz w:val="36"/>
      <w:szCs w:val="36"/>
    </w:rPr>
  </w:style>
  <w:style w:type="paragraph" w:customStyle="1" w:styleId="386">
    <w:name w:val="Char Char1"/>
    <w:basedOn w:val="1"/>
    <w:qFormat/>
    <w:uiPriority w:val="0"/>
    <w:rPr>
      <w:rFonts w:ascii="Tahoma" w:hAnsi="Tahoma"/>
      <w:sz w:val="24"/>
    </w:rPr>
  </w:style>
  <w:style w:type="paragraph" w:customStyle="1" w:styleId="387">
    <w:name w:val="a0"/>
    <w:basedOn w:val="1"/>
    <w:qFormat/>
    <w:uiPriority w:val="0"/>
    <w:pPr>
      <w:widowControl/>
      <w:spacing w:before="100" w:beforeAutospacing="1" w:after="100" w:afterAutospacing="1"/>
    </w:pPr>
    <w:rPr>
      <w:rFonts w:ascii="宋体" w:hAnsi="宋体" w:cs="宋体"/>
      <w:sz w:val="24"/>
      <w:szCs w:val="24"/>
    </w:rPr>
  </w:style>
  <w:style w:type="paragraph" w:customStyle="1" w:styleId="388">
    <w:name w:val="标题1，章节第一层"/>
    <w:basedOn w:val="351"/>
    <w:next w:val="351"/>
    <w:qFormat/>
    <w:uiPriority w:val="0"/>
    <w:pPr>
      <w:tabs>
        <w:tab w:val="left" w:pos="693"/>
      </w:tabs>
      <w:spacing w:before="0"/>
      <w:ind w:left="482"/>
      <w:outlineLvl w:val="0"/>
    </w:pPr>
    <w:rPr>
      <w:color w:val="000000"/>
      <w:sz w:val="24"/>
      <w:szCs w:val="24"/>
    </w:rPr>
  </w:style>
  <w:style w:type="paragraph" w:customStyle="1" w:styleId="389">
    <w:name w:val="Char2 Char Char Char Char Char Char1"/>
    <w:basedOn w:val="1"/>
    <w:qFormat/>
    <w:uiPriority w:val="0"/>
    <w:pPr>
      <w:keepNext/>
      <w:widowControl/>
      <w:tabs>
        <w:tab w:val="left" w:pos="425"/>
      </w:tabs>
      <w:spacing w:before="80" w:after="80"/>
      <w:ind w:hanging="425"/>
    </w:pPr>
    <w:rPr>
      <w:rFonts w:ascii="Arial" w:hAnsi="Arial" w:cs="Arial"/>
      <w:sz w:val="20"/>
    </w:rPr>
  </w:style>
  <w:style w:type="paragraph" w:customStyle="1" w:styleId="390">
    <w:name w:val="Char Char Char Char Char Char Char Char Char Char Char1 Char Char Char1"/>
    <w:basedOn w:val="1"/>
    <w:semiHidden/>
    <w:qFormat/>
    <w:uiPriority w:val="0"/>
    <w:pPr>
      <w:ind w:firstLine="200"/>
    </w:pPr>
    <w:rPr>
      <w:rFonts w:ascii="Tahoma" w:hAnsi="Tahoma"/>
      <w:sz w:val="24"/>
      <w:szCs w:val="24"/>
    </w:rPr>
  </w:style>
  <w:style w:type="paragraph" w:customStyle="1" w:styleId="39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rPr>
  </w:style>
  <w:style w:type="paragraph" w:customStyle="1" w:styleId="392">
    <w:name w:val="Char Char Char Char Char Char Char"/>
    <w:basedOn w:val="1"/>
    <w:qFormat/>
    <w:uiPriority w:val="0"/>
    <w:rPr>
      <w:rFonts w:ascii="Tahoma" w:hAnsi="Tahoma"/>
      <w:sz w:val="24"/>
    </w:rPr>
  </w:style>
  <w:style w:type="paragraph" w:customStyle="1" w:styleId="393">
    <w:name w:val="Char Char1 Char Char Char Char1 Char Char Char Char Char Char"/>
    <w:basedOn w:val="1"/>
    <w:qFormat/>
    <w:uiPriority w:val="0"/>
    <w:rPr>
      <w:rFonts w:ascii="Tahoma" w:hAnsi="Tahoma"/>
      <w:sz w:val="24"/>
    </w:rPr>
  </w:style>
  <w:style w:type="paragraph" w:customStyle="1" w:styleId="394">
    <w:name w:val="Char Char Char Char"/>
    <w:basedOn w:val="1"/>
    <w:qFormat/>
    <w:uiPriority w:val="0"/>
    <w:pPr>
      <w:widowControl/>
      <w:spacing w:after="160" w:line="240" w:lineRule="exact"/>
      <w:jc w:val="center"/>
    </w:pPr>
    <w:rPr>
      <w:rFonts w:ascii="黑体" w:hAnsi="Verdana" w:eastAsia="黑体"/>
      <w:sz w:val="32"/>
      <w:szCs w:val="32"/>
      <w:lang w:eastAsia="en-US"/>
    </w:rPr>
  </w:style>
  <w:style w:type="paragraph" w:customStyle="1" w:styleId="395">
    <w:name w:val="标题3"/>
    <w:basedOn w:val="6"/>
    <w:qFormat/>
    <w:uiPriority w:val="0"/>
    <w:pPr>
      <w:keepNext w:val="0"/>
      <w:keepLines w:val="0"/>
      <w:spacing w:line="360" w:lineRule="auto"/>
    </w:pPr>
    <w:rPr>
      <w:rFonts w:eastAsia="仿宋_GB2312"/>
      <w:b w:val="0"/>
      <w:bCs/>
      <w:sz w:val="30"/>
      <w:szCs w:val="32"/>
    </w:rPr>
  </w:style>
  <w:style w:type="paragraph" w:customStyle="1" w:styleId="396">
    <w:name w:val="标题 4宋体"/>
    <w:basedOn w:val="7"/>
    <w:qFormat/>
    <w:uiPriority w:val="0"/>
    <w:pPr>
      <w:keepLines w:val="0"/>
      <w:spacing w:before="0" w:after="0"/>
    </w:pPr>
    <w:rPr>
      <w:rFonts w:ascii="宋体" w:hAnsi="宋体" w:eastAsia="宋体"/>
      <w:bCs/>
      <w:color w:val="000000"/>
      <w:sz w:val="24"/>
    </w:rPr>
  </w:style>
  <w:style w:type="paragraph" w:customStyle="1" w:styleId="397">
    <w:name w:val="Char Char Char Char Char Char Char Char Char Char Char Char Char Char"/>
    <w:basedOn w:val="1"/>
    <w:qFormat/>
    <w:uiPriority w:val="0"/>
    <w:rPr>
      <w:rFonts w:ascii="Tahoma" w:hAnsi="Tahoma" w:cs="Tahoma"/>
      <w:sz w:val="24"/>
    </w:rPr>
  </w:style>
  <w:style w:type="paragraph" w:customStyle="1" w:styleId="398">
    <w:name w:val="tableau"/>
    <w:basedOn w:val="1"/>
    <w:qFormat/>
    <w:uiPriority w:val="0"/>
    <w:pPr>
      <w:widowControl/>
      <w:spacing w:before="20" w:after="20"/>
      <w:jc w:val="center"/>
    </w:pPr>
    <w:rPr>
      <w:rFonts w:ascii="Arial" w:hAnsi="Arial"/>
      <w:sz w:val="16"/>
      <w:lang w:val="en-GB" w:eastAsia="en-US"/>
    </w:rPr>
  </w:style>
  <w:style w:type="paragraph" w:customStyle="1" w:styleId="399">
    <w:name w:val="Item List Char Char"/>
    <w:qFormat/>
    <w:uiPriority w:val="0"/>
    <w:pPr>
      <w:spacing w:line="288" w:lineRule="auto"/>
      <w:jc w:val="both"/>
    </w:pPr>
    <w:rPr>
      <w:rFonts w:ascii="Arial" w:hAnsi="Arial" w:eastAsia="宋体" w:cs="Arial"/>
      <w:b/>
      <w:bCs/>
      <w:sz w:val="21"/>
      <w:szCs w:val="28"/>
      <w:lang w:val="en-US" w:eastAsia="zh-CN" w:bidi="ar-SA"/>
    </w:rPr>
  </w:style>
  <w:style w:type="paragraph" w:customStyle="1" w:styleId="400">
    <w:name w:val="font8"/>
    <w:basedOn w:val="1"/>
    <w:qFormat/>
    <w:uiPriority w:val="0"/>
    <w:pPr>
      <w:widowControl/>
      <w:spacing w:before="100" w:beforeAutospacing="1" w:after="100" w:afterAutospacing="1"/>
    </w:pPr>
    <w:rPr>
      <w:rFonts w:ascii="宋体" w:hAnsi="宋体" w:cs="宋体"/>
      <w:b/>
      <w:bCs/>
      <w:i/>
      <w:iCs/>
      <w:sz w:val="20"/>
    </w:rPr>
  </w:style>
  <w:style w:type="paragraph" w:customStyle="1" w:styleId="401">
    <w:name w:val="Char Char Char Char Char Char Char Char Char Char Char Char Char1"/>
    <w:basedOn w:val="1"/>
    <w:qFormat/>
    <w:uiPriority w:val="0"/>
    <w:pPr>
      <w:widowControl/>
      <w:spacing w:after="160" w:line="240" w:lineRule="exact"/>
    </w:pPr>
    <w:rPr>
      <w:szCs w:val="24"/>
    </w:rPr>
  </w:style>
  <w:style w:type="paragraph" w:customStyle="1" w:styleId="402">
    <w:name w:val="项目符号，二级"/>
    <w:basedOn w:val="351"/>
    <w:next w:val="351"/>
    <w:qFormat/>
    <w:uiPriority w:val="0"/>
    <w:pPr>
      <w:tabs>
        <w:tab w:val="left" w:pos="567"/>
        <w:tab w:val="left" w:pos="1211"/>
        <w:tab w:val="left" w:pos="1337"/>
      </w:tabs>
      <w:ind w:left="1337" w:right="-27" w:firstLine="480"/>
    </w:pPr>
    <w:rPr>
      <w:bCs w:val="0"/>
      <w:color w:val="000000"/>
      <w:sz w:val="24"/>
      <w:szCs w:val="24"/>
    </w:rPr>
  </w:style>
  <w:style w:type="paragraph" w:customStyle="1" w:styleId="403">
    <w:name w:val="丁华标题1"/>
    <w:basedOn w:val="2"/>
    <w:next w:val="404"/>
    <w:qFormat/>
    <w:uiPriority w:val="0"/>
    <w:pPr>
      <w:keepLines/>
      <w:numPr>
        <w:ilvl w:val="0"/>
        <w:numId w:val="2"/>
      </w:numPr>
      <w:tabs>
        <w:tab w:val="clear" w:pos="5670"/>
      </w:tabs>
      <w:spacing w:before="600" w:after="120" w:line="578" w:lineRule="auto"/>
      <w:ind w:firstLine="0"/>
      <w:jc w:val="left"/>
    </w:pPr>
    <w:rPr>
      <w:rFonts w:ascii="Times New Roman"/>
      <w:b w:val="0"/>
      <w:sz w:val="32"/>
      <w:szCs w:val="20"/>
    </w:rPr>
  </w:style>
  <w:style w:type="paragraph" w:customStyle="1" w:styleId="404">
    <w:name w:val="丁华正文"/>
    <w:basedOn w:val="47"/>
    <w:qFormat/>
    <w:uiPriority w:val="0"/>
    <w:pPr>
      <w:ind w:left="0" w:firstLine="510"/>
    </w:pPr>
    <w:rPr>
      <w:rFonts w:ascii="Times New Roman" w:hAnsi="Times New Roman" w:eastAsia="宋体"/>
      <w:color w:val="auto"/>
      <w:sz w:val="24"/>
      <w:szCs w:val="16"/>
    </w:rPr>
  </w:style>
  <w:style w:type="paragraph" w:customStyle="1" w:styleId="405">
    <w:name w:val="文档正文"/>
    <w:basedOn w:val="1"/>
    <w:qFormat/>
    <w:uiPriority w:val="0"/>
    <w:rPr>
      <w:rFonts w:ascii="宋体" w:hAnsi="宋体"/>
      <w:b/>
      <w:bCs/>
      <w:szCs w:val="24"/>
    </w:rPr>
  </w:style>
  <w:style w:type="paragraph" w:customStyle="1" w:styleId="406">
    <w:name w:val="彩色底纹1"/>
    <w:semiHidden/>
    <w:qFormat/>
    <w:uiPriority w:val="0"/>
    <w:rPr>
      <w:rFonts w:ascii="Times New Roman" w:hAnsi="Times New Roman" w:eastAsia="宋体" w:cs="Times New Roman"/>
      <w:sz w:val="21"/>
      <w:szCs w:val="24"/>
      <w:lang w:val="en-US" w:eastAsia="zh-CN" w:bidi="ar-SA"/>
    </w:rPr>
  </w:style>
  <w:style w:type="paragraph" w:customStyle="1" w:styleId="407">
    <w:name w:val="段 Char"/>
    <w:qFormat/>
    <w:uiPriority w:val="0"/>
    <w:pPr>
      <w:ind w:firstLine="200"/>
      <w:jc w:val="both"/>
    </w:pPr>
    <w:rPr>
      <w:rFonts w:ascii="宋体" w:hAnsi="Times New Roman" w:eastAsia="宋体" w:cs="Times New Roman"/>
      <w:sz w:val="21"/>
      <w:lang w:val="en-US" w:eastAsia="zh-CN" w:bidi="ar-SA"/>
    </w:rPr>
  </w:style>
  <w:style w:type="paragraph" w:customStyle="1" w:styleId="40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rPr>
  </w:style>
  <w:style w:type="paragraph" w:customStyle="1" w:styleId="40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宋体" w:hAnsi="宋体" w:cs="宋体"/>
      <w:b/>
      <w:bCs/>
      <w:sz w:val="20"/>
    </w:rPr>
  </w:style>
  <w:style w:type="paragraph" w:customStyle="1" w:styleId="410">
    <w:name w:val="样式 样式 首行缩进:  0.74 厘米 行距: 1.5 倍行距 + 段后: 0.5 行"/>
    <w:basedOn w:val="1"/>
    <w:qFormat/>
    <w:uiPriority w:val="0"/>
    <w:pPr>
      <w:ind w:firstLine="420"/>
    </w:pPr>
    <w:rPr>
      <w:rFonts w:ascii="楷体_GB2312" w:eastAsia="楷体_GB2312"/>
      <w:bCs/>
      <w:sz w:val="24"/>
    </w:rPr>
  </w:style>
  <w:style w:type="paragraph" w:customStyle="1" w:styleId="411">
    <w:name w:val="Char Char Char Char Char Char Char Char Char Char Char1"/>
    <w:basedOn w:val="1"/>
    <w:qFormat/>
    <w:uiPriority w:val="0"/>
    <w:rPr>
      <w:rFonts w:ascii="Tahoma" w:hAnsi="Tahoma"/>
      <w:sz w:val="24"/>
    </w:rPr>
  </w:style>
  <w:style w:type="paragraph" w:customStyle="1" w:styleId="412">
    <w:name w:val="Char Char1 Char Char Char Char"/>
    <w:basedOn w:val="20"/>
    <w:qFormat/>
    <w:uiPriority w:val="0"/>
    <w:pPr>
      <w:spacing w:line="436" w:lineRule="exact"/>
      <w:ind w:left="357"/>
      <w:outlineLvl w:val="3"/>
    </w:pPr>
    <w:rPr>
      <w:rFonts w:ascii="Tahoma" w:hAnsi="Tahoma" w:cs="Tahoma"/>
      <w:b/>
      <w:sz w:val="24"/>
      <w:szCs w:val="24"/>
    </w:rPr>
  </w:style>
  <w:style w:type="paragraph" w:customStyle="1" w:styleId="413">
    <w:name w:val="content_lineheight"/>
    <w:basedOn w:val="1"/>
    <w:qFormat/>
    <w:uiPriority w:val="0"/>
    <w:pPr>
      <w:widowControl/>
      <w:spacing w:before="100" w:beforeAutospacing="1" w:after="100" w:afterAutospacing="1"/>
    </w:pPr>
    <w:rPr>
      <w:rFonts w:ascii="宋体" w:hAnsi="宋体"/>
      <w:sz w:val="24"/>
      <w:szCs w:val="24"/>
    </w:rPr>
  </w:style>
  <w:style w:type="paragraph" w:customStyle="1" w:styleId="414">
    <w:name w:val="马刚标题3"/>
    <w:basedOn w:val="1"/>
    <w:next w:val="1"/>
    <w:qFormat/>
    <w:uiPriority w:val="0"/>
    <w:pPr>
      <w:keepNext/>
      <w:keepLines/>
      <w:tabs>
        <w:tab w:val="left" w:pos="567"/>
        <w:tab w:val="left" w:pos="735"/>
      </w:tabs>
      <w:spacing w:before="120" w:after="60" w:line="413" w:lineRule="auto"/>
      <w:ind w:left="567" w:hanging="567"/>
      <w:outlineLvl w:val="2"/>
    </w:pPr>
    <w:rPr>
      <w:rFonts w:ascii="黑体" w:hAnsi="Arial" w:eastAsia="黑体"/>
      <w:b/>
      <w:bCs/>
      <w:sz w:val="24"/>
    </w:rPr>
  </w:style>
  <w:style w:type="paragraph" w:customStyle="1" w:styleId="415">
    <w:name w:val="font10"/>
    <w:basedOn w:val="1"/>
    <w:qFormat/>
    <w:uiPriority w:val="0"/>
    <w:pPr>
      <w:widowControl/>
      <w:spacing w:before="100" w:beforeAutospacing="1" w:after="100" w:afterAutospacing="1"/>
    </w:pPr>
    <w:rPr>
      <w:rFonts w:ascii="楷体_GB2312" w:hAnsi="宋体" w:eastAsia="楷体_GB2312" w:cs="宋体"/>
      <w:b/>
      <w:bCs/>
      <w:sz w:val="18"/>
      <w:szCs w:val="18"/>
    </w:rPr>
  </w:style>
  <w:style w:type="paragraph" w:customStyle="1" w:styleId="416">
    <w:name w:val="样式 样式 首行缩进:  2 字符 + 行距: 1.5 倍行距"/>
    <w:basedOn w:val="1"/>
    <w:qFormat/>
    <w:uiPriority w:val="0"/>
    <w:pPr>
      <w:ind w:firstLine="470"/>
    </w:pPr>
    <w:rPr>
      <w:sz w:val="24"/>
    </w:rPr>
  </w:style>
  <w:style w:type="paragraph" w:customStyle="1" w:styleId="417">
    <w:name w:val="列出段落2"/>
    <w:basedOn w:val="1"/>
    <w:qFormat/>
    <w:uiPriority w:val="0"/>
    <w:pPr>
      <w:widowControl/>
      <w:ind w:left="720"/>
    </w:pPr>
    <w:rPr>
      <w:rFonts w:ascii="Arial" w:hAnsi="Arial" w:eastAsia="黑体" w:cs="Arial"/>
      <w:sz w:val="24"/>
      <w:szCs w:val="24"/>
      <w:lang w:eastAsia="en-US"/>
    </w:rPr>
  </w:style>
  <w:style w:type="paragraph" w:customStyle="1" w:styleId="418">
    <w:name w:val="标题6"/>
    <w:basedOn w:val="8"/>
    <w:qFormat/>
    <w:uiPriority w:val="0"/>
    <w:pPr>
      <w:keepLines/>
      <w:numPr>
        <w:ilvl w:val="0"/>
        <w:numId w:val="3"/>
      </w:numPr>
    </w:pPr>
    <w:rPr>
      <w:rFonts w:ascii="Times New Roman"/>
      <w:b w:val="0"/>
      <w:bCs/>
      <w:color w:val="auto"/>
      <w:sz w:val="24"/>
      <w:szCs w:val="28"/>
    </w:rPr>
  </w:style>
  <w:style w:type="paragraph" w:customStyle="1" w:styleId="419">
    <w:name w:val="Char Char Char Char Char Char Char Char Char Char Char Char Char Char Char Char Char Char Char Char Char"/>
    <w:basedOn w:val="1"/>
    <w:qFormat/>
    <w:uiPriority w:val="0"/>
    <w:rPr>
      <w:rFonts w:ascii="Tahoma" w:hAnsi="Tahoma"/>
      <w:sz w:val="24"/>
    </w:rPr>
  </w:style>
  <w:style w:type="paragraph" w:customStyle="1" w:styleId="420">
    <w:name w:val="章标题"/>
    <w:next w:val="74"/>
    <w:qFormat/>
    <w:uiPriority w:val="0"/>
    <w:pPr>
      <w:spacing w:before="156" w:after="156"/>
      <w:jc w:val="both"/>
      <w:outlineLvl w:val="1"/>
    </w:pPr>
    <w:rPr>
      <w:rFonts w:ascii="Times New Roman" w:hAnsi="Times New Roman" w:eastAsia="黑体" w:cs="Times New Roman"/>
      <w:sz w:val="21"/>
      <w:lang w:val="en-US" w:eastAsia="zh-CN" w:bidi="ar-SA"/>
    </w:rPr>
  </w:style>
  <w:style w:type="paragraph" w:customStyle="1" w:styleId="421">
    <w:name w:val="Char"/>
    <w:basedOn w:val="1"/>
    <w:semiHidden/>
    <w:qFormat/>
    <w:uiPriority w:val="0"/>
    <w:rPr>
      <w:rFonts w:ascii="Tahoma" w:hAnsi="Tahoma" w:cs="仿宋_GB2312"/>
      <w:sz w:val="24"/>
      <w:szCs w:val="28"/>
    </w:rPr>
  </w:style>
  <w:style w:type="paragraph" w:customStyle="1" w:styleId="422">
    <w:name w:val="中等深浅网格 1 - 强调文字颜色 21"/>
    <w:basedOn w:val="1"/>
    <w:qFormat/>
    <w:uiPriority w:val="0"/>
    <w:pPr>
      <w:ind w:firstLine="420"/>
    </w:pPr>
    <w:rPr>
      <w:rFonts w:ascii="Calibri" w:hAnsi="Calibri"/>
      <w:szCs w:val="22"/>
    </w:rPr>
  </w:style>
  <w:style w:type="paragraph" w:customStyle="1" w:styleId="423">
    <w:name w:val="Test2"/>
    <w:basedOn w:val="4"/>
    <w:qFormat/>
    <w:uiPriority w:val="0"/>
    <w:pPr>
      <w:widowControl/>
      <w:spacing w:before="156" w:after="156" w:line="480" w:lineRule="exact"/>
      <w:jc w:val="center"/>
    </w:pPr>
    <w:rPr>
      <w:rFonts w:ascii="黑体" w:hAnsi="Arial" w:eastAsia="黑体"/>
      <w:bCs/>
      <w:sz w:val="24"/>
    </w:rPr>
  </w:style>
  <w:style w:type="paragraph" w:customStyle="1" w:styleId="424">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sz w:val="20"/>
    </w:rPr>
  </w:style>
  <w:style w:type="paragraph" w:customStyle="1" w:styleId="425">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b/>
      <w:bCs/>
      <w:i/>
      <w:iCs/>
      <w:sz w:val="20"/>
    </w:rPr>
  </w:style>
  <w:style w:type="paragraph" w:customStyle="1" w:styleId="426">
    <w:name w:val="Char Char Char Char1"/>
    <w:basedOn w:val="20"/>
    <w:qFormat/>
    <w:uiPriority w:val="0"/>
    <w:rPr>
      <w:rFonts w:ascii="Tahoma" w:hAnsi="Tahoma"/>
      <w:sz w:val="24"/>
      <w:szCs w:val="24"/>
    </w:rPr>
  </w:style>
  <w:style w:type="paragraph" w:customStyle="1" w:styleId="427">
    <w:name w:val="华宇段落1 Char"/>
    <w:basedOn w:val="1"/>
    <w:qFormat/>
    <w:uiPriority w:val="0"/>
    <w:pPr>
      <w:ind w:firstLine="200"/>
    </w:pPr>
    <w:rPr>
      <w:bCs/>
      <w:sz w:val="24"/>
      <w:szCs w:val="24"/>
    </w:rPr>
  </w:style>
  <w:style w:type="paragraph" w:customStyle="1" w:styleId="42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429">
    <w:name w:val="正文 + 宋体"/>
    <w:basedOn w:val="1"/>
    <w:qFormat/>
    <w:uiPriority w:val="0"/>
    <w:pPr>
      <w:ind w:firstLine="420"/>
    </w:pPr>
    <w:rPr>
      <w:szCs w:val="24"/>
    </w:rPr>
  </w:style>
  <w:style w:type="paragraph" w:customStyle="1" w:styleId="43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rPr>
  </w:style>
  <w:style w:type="paragraph" w:customStyle="1" w:styleId="431">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sz w:val="20"/>
    </w:rPr>
  </w:style>
  <w:style w:type="paragraph" w:customStyle="1" w:styleId="432">
    <w:name w:val="font5"/>
    <w:basedOn w:val="1"/>
    <w:qFormat/>
    <w:uiPriority w:val="0"/>
    <w:pPr>
      <w:widowControl/>
      <w:spacing w:before="100" w:beforeAutospacing="1" w:after="100" w:afterAutospacing="1"/>
    </w:pPr>
    <w:rPr>
      <w:rFonts w:ascii="宋体" w:hAnsi="宋体" w:cs="宋体"/>
      <w:sz w:val="18"/>
      <w:szCs w:val="18"/>
    </w:rPr>
  </w:style>
  <w:style w:type="paragraph" w:customStyle="1" w:styleId="433">
    <w:name w:val="表格1"/>
    <w:basedOn w:val="1"/>
    <w:qFormat/>
    <w:uiPriority w:val="0"/>
    <w:rPr>
      <w:rFonts w:ascii="宋体"/>
      <w:szCs w:val="21"/>
    </w:rPr>
  </w:style>
  <w:style w:type="paragraph" w:customStyle="1" w:styleId="434">
    <w:name w:val="Char Char Char Char Char Char Char Char Char1"/>
    <w:basedOn w:val="1"/>
    <w:qFormat/>
    <w:uiPriority w:val="0"/>
    <w:pPr>
      <w:tabs>
        <w:tab w:val="left" w:pos="360"/>
      </w:tabs>
      <w:ind w:left="360" w:hanging="360"/>
    </w:pPr>
    <w:rPr>
      <w:sz w:val="24"/>
      <w:szCs w:val="24"/>
    </w:rPr>
  </w:style>
  <w:style w:type="paragraph" w:customStyle="1" w:styleId="435">
    <w:name w:val="丁华标题3"/>
    <w:basedOn w:val="436"/>
    <w:next w:val="40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436">
    <w:name w:val="丁华标题2"/>
    <w:basedOn w:val="4"/>
    <w:next w:val="404"/>
    <w:qFormat/>
    <w:uiPriority w:val="0"/>
    <w:pPr>
      <w:numPr>
        <w:ilvl w:val="1"/>
        <w:numId w:val="2"/>
      </w:numPr>
      <w:spacing w:line="415" w:lineRule="auto"/>
    </w:pPr>
    <w:rPr>
      <w:rFonts w:ascii="Arial" w:hAnsi="Arial" w:eastAsia="黑体"/>
      <w:b w:val="0"/>
      <w:szCs w:val="20"/>
    </w:rPr>
  </w:style>
  <w:style w:type="paragraph" w:customStyle="1" w:styleId="437">
    <w:name w:val="样式 样式 标题 3H3sect1.2.3BOD 0Heading 3 - oldh3l3CTLevel 3 Head... +..."/>
    <w:basedOn w:val="1"/>
    <w:qFormat/>
    <w:uiPriority w:val="0"/>
    <w:pPr>
      <w:keepNext/>
      <w:keepLines/>
      <w:spacing w:before="156" w:after="156"/>
      <w:outlineLvl w:val="2"/>
    </w:pPr>
    <w:rPr>
      <w:rFonts w:cs="宋体"/>
      <w:b/>
      <w:bCs/>
      <w:sz w:val="24"/>
    </w:rPr>
  </w:style>
  <w:style w:type="paragraph" w:customStyle="1" w:styleId="43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rPr>
  </w:style>
  <w:style w:type="paragraph" w:customStyle="1" w:styleId="439">
    <w:name w:val="1"/>
    <w:basedOn w:val="1"/>
    <w:next w:val="53"/>
    <w:qFormat/>
    <w:uiPriority w:val="0"/>
    <w:rPr>
      <w:rFonts w:eastAsia="仿宋_GB2312"/>
      <w:sz w:val="24"/>
      <w:szCs w:val="24"/>
    </w:rPr>
  </w:style>
  <w:style w:type="paragraph" w:customStyle="1" w:styleId="440">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sz w:val="20"/>
    </w:rPr>
  </w:style>
  <w:style w:type="paragraph" w:customStyle="1" w:styleId="441">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sz w:val="20"/>
    </w:rPr>
  </w:style>
  <w:style w:type="paragraph" w:customStyle="1" w:styleId="442">
    <w:name w:val="小四 段落 宋体 Char Char"/>
    <w:basedOn w:val="1"/>
    <w:qFormat/>
    <w:uiPriority w:val="0"/>
    <w:pPr>
      <w:ind w:firstLine="480"/>
    </w:pPr>
    <w:rPr>
      <w:rFonts w:ascii="宋体" w:hAnsi="宋体"/>
      <w:sz w:val="24"/>
      <w:szCs w:val="24"/>
    </w:rPr>
  </w:style>
  <w:style w:type="paragraph" w:customStyle="1" w:styleId="443">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444">
    <w:name w:val="Char Char Char Char Char"/>
    <w:basedOn w:val="1"/>
    <w:qFormat/>
    <w:uiPriority w:val="0"/>
    <w:rPr>
      <w:rFonts w:ascii="Tahoma" w:hAnsi="Tahoma" w:cs="Tahoma"/>
      <w:sz w:val="24"/>
    </w:rPr>
  </w:style>
  <w:style w:type="paragraph" w:customStyle="1" w:styleId="445">
    <w:name w:val="Normal1"/>
    <w:basedOn w:val="1"/>
    <w:qFormat/>
    <w:uiPriority w:val="0"/>
    <w:rPr>
      <w:rFonts w:ascii="Calibri" w:hAnsi="Calibri" w:eastAsia="Calibri" w:cs="宋体"/>
      <w:lang w:val="zh-CN"/>
    </w:rPr>
  </w:style>
  <w:style w:type="paragraph" w:customStyle="1" w:styleId="446">
    <w:name w:val="Default Text"/>
    <w:basedOn w:val="1"/>
    <w:qFormat/>
    <w:uiPriority w:val="0"/>
    <w:pPr>
      <w:widowControl/>
    </w:pPr>
    <w:rPr>
      <w:sz w:val="24"/>
      <w:lang w:eastAsia="en-US"/>
    </w:rPr>
  </w:style>
  <w:style w:type="paragraph" w:customStyle="1" w:styleId="447">
    <w:name w:val="部分1"/>
    <w:basedOn w:val="1"/>
    <w:qFormat/>
    <w:uiPriority w:val="0"/>
    <w:pPr>
      <w:keepNext/>
      <w:pageBreakBefore/>
      <w:tabs>
        <w:tab w:val="left" w:pos="360"/>
      </w:tabs>
      <w:jc w:val="center"/>
      <w:outlineLvl w:val="0"/>
    </w:pPr>
    <w:rPr>
      <w:rFonts w:eastAsia="黑体"/>
      <w:b/>
      <w:sz w:val="36"/>
    </w:rPr>
  </w:style>
  <w:style w:type="paragraph" w:customStyle="1" w:styleId="448">
    <w:name w:val="Char1 Char Char Char"/>
    <w:basedOn w:val="1"/>
    <w:qFormat/>
    <w:uiPriority w:val="0"/>
    <w:rPr>
      <w:rFonts w:ascii="Tahoma" w:hAnsi="Tahoma" w:cs="Tahoma"/>
      <w:sz w:val="24"/>
    </w:rPr>
  </w:style>
  <w:style w:type="paragraph" w:customStyle="1" w:styleId="449">
    <w:name w:val="正文2"/>
    <w:basedOn w:val="1"/>
    <w:link w:val="450"/>
    <w:qFormat/>
    <w:uiPriority w:val="0"/>
    <w:pPr>
      <w:spacing w:before="156"/>
      <w:ind w:firstLine="510"/>
    </w:pPr>
    <w:rPr>
      <w:sz w:val="24"/>
    </w:rPr>
  </w:style>
  <w:style w:type="character" w:customStyle="1" w:styleId="450">
    <w:name w:val="正文2 Char Char"/>
    <w:link w:val="449"/>
    <w:qFormat/>
    <w:uiPriority w:val="0"/>
    <w:rPr>
      <w:sz w:val="24"/>
    </w:rPr>
  </w:style>
  <w:style w:type="paragraph" w:customStyle="1" w:styleId="451">
    <w:name w:val="Char Char"/>
    <w:basedOn w:val="1"/>
    <w:qFormat/>
    <w:uiPriority w:val="0"/>
    <w:rPr>
      <w:rFonts w:ascii="Tahoma" w:hAnsi="Tahoma" w:cs="Tahoma"/>
      <w:sz w:val="24"/>
    </w:rPr>
  </w:style>
  <w:style w:type="paragraph" w:customStyle="1" w:styleId="452">
    <w:name w:val="xl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sz w:val="20"/>
    </w:rPr>
  </w:style>
  <w:style w:type="paragraph" w:customStyle="1" w:styleId="4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b/>
      <w:bCs/>
      <w:sz w:val="20"/>
    </w:rPr>
  </w:style>
  <w:style w:type="paragraph" w:customStyle="1" w:styleId="454">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b/>
      <w:bCs/>
      <w:sz w:val="20"/>
    </w:rPr>
  </w:style>
  <w:style w:type="paragraph" w:customStyle="1" w:styleId="455">
    <w:name w:val="xl4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4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rPr>
  </w:style>
  <w:style w:type="paragraph" w:customStyle="1" w:styleId="457">
    <w:name w:val="xl25"/>
    <w:basedOn w:val="1"/>
    <w:qFormat/>
    <w:uiPriority w:val="0"/>
    <w:pPr>
      <w:widowControl/>
      <w:pBdr>
        <w:right w:val="single" w:color="auto" w:sz="4" w:space="0"/>
      </w:pBdr>
      <w:spacing w:before="100" w:beforeAutospacing="1" w:after="100" w:afterAutospacing="1"/>
      <w:jc w:val="center"/>
    </w:pPr>
    <w:rPr>
      <w:szCs w:val="21"/>
    </w:rPr>
  </w:style>
  <w:style w:type="paragraph" w:customStyle="1" w:styleId="458">
    <w:name w:val="表格"/>
    <w:basedOn w:val="1"/>
    <w:qFormat/>
    <w:uiPriority w:val="0"/>
    <w:pPr>
      <w:ind w:firstLine="21"/>
    </w:pPr>
    <w:rPr>
      <w:rFonts w:ascii="宋体" w:hAnsi="宋体" w:cs="宋体"/>
      <w:sz w:val="20"/>
    </w:rPr>
  </w:style>
  <w:style w:type="paragraph" w:customStyle="1" w:styleId="459">
    <w:name w:val="项目符号：一级"/>
    <w:basedOn w:val="351"/>
    <w:next w:val="351"/>
    <w:qFormat/>
    <w:uiPriority w:val="0"/>
    <w:pPr>
      <w:ind w:right="-134"/>
    </w:pPr>
    <w:rPr>
      <w:bCs w:val="0"/>
    </w:rPr>
  </w:style>
  <w:style w:type="paragraph" w:customStyle="1" w:styleId="460">
    <w:name w:val="纯文本1"/>
    <w:basedOn w:val="1"/>
    <w:qFormat/>
    <w:uiPriority w:val="0"/>
    <w:rPr>
      <w:rFonts w:ascii="宋体" w:hAnsi="宋体" w:eastAsia="楷体_GB2312" w:cs="宋体"/>
    </w:rPr>
  </w:style>
  <w:style w:type="paragraph" w:customStyle="1" w:styleId="461">
    <w:name w:val="Char Char Char Char Char Char Char Char Char Char Char Char Char Char Char Char Char Char Char Char Char1"/>
    <w:basedOn w:val="1"/>
    <w:qFormat/>
    <w:uiPriority w:val="0"/>
    <w:rPr>
      <w:rFonts w:ascii="Tahoma" w:hAnsi="Tahoma" w:cs="Tahoma"/>
      <w:sz w:val="24"/>
    </w:rPr>
  </w:style>
  <w:style w:type="paragraph" w:customStyle="1" w:styleId="462">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sz w:val="20"/>
    </w:rPr>
  </w:style>
  <w:style w:type="paragraph" w:customStyle="1" w:styleId="463">
    <w:name w:val="标准小四"/>
    <w:basedOn w:val="1"/>
    <w:qFormat/>
    <w:uiPriority w:val="0"/>
    <w:pPr>
      <w:ind w:firstLine="480"/>
    </w:pPr>
    <w:rPr>
      <w:rFonts w:ascii="Arial" w:hAnsi="Arial"/>
      <w:sz w:val="24"/>
      <w:szCs w:val="21"/>
    </w:rPr>
  </w:style>
  <w:style w:type="paragraph" w:customStyle="1" w:styleId="464">
    <w:name w:val="样式"/>
    <w:basedOn w:val="1"/>
    <w:qFormat/>
    <w:uiPriority w:val="0"/>
    <w:pPr>
      <w:spacing w:before="120" w:after="120"/>
    </w:pPr>
    <w:rPr>
      <w:rFonts w:ascii="宋体"/>
      <w:sz w:val="24"/>
    </w:rPr>
  </w:style>
  <w:style w:type="paragraph" w:customStyle="1" w:styleId="465">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sz w:val="20"/>
    </w:rPr>
  </w:style>
  <w:style w:type="paragraph" w:customStyle="1" w:styleId="466">
    <w:name w:val="qw"/>
    <w:qFormat/>
    <w:uiPriority w:val="0"/>
    <w:pPr>
      <w:widowControl w:val="0"/>
      <w:spacing w:line="312" w:lineRule="atLeast"/>
      <w:jc w:val="both"/>
    </w:pPr>
    <w:rPr>
      <w:rFonts w:ascii="宋体" w:hAnsi="Times New Roman" w:eastAsia="宋体" w:cs="Times New Roman"/>
      <w:sz w:val="24"/>
      <w:lang w:val="en-US" w:eastAsia="zh-CN" w:bidi="ar-SA"/>
    </w:rPr>
  </w:style>
  <w:style w:type="paragraph" w:customStyle="1" w:styleId="467">
    <w:name w:val="样式 段后: 0.5 行 左  0.75 字符"/>
    <w:basedOn w:val="1"/>
    <w:qFormat/>
    <w:uiPriority w:val="0"/>
    <w:pPr>
      <w:widowControl/>
      <w:ind w:firstLine="420"/>
    </w:pPr>
    <w:rPr>
      <w:rFonts w:hAnsi="Arial" w:cs="Arial"/>
      <w:szCs w:val="21"/>
    </w:rPr>
  </w:style>
  <w:style w:type="paragraph" w:customStyle="1" w:styleId="468">
    <w:name w:val="Char Char Char Char Char Char Char1"/>
    <w:basedOn w:val="1"/>
    <w:qFormat/>
    <w:uiPriority w:val="0"/>
    <w:rPr>
      <w:rFonts w:ascii="Tahoma" w:hAnsi="Tahoma"/>
      <w:sz w:val="24"/>
    </w:rPr>
  </w:style>
  <w:style w:type="paragraph" w:customStyle="1" w:styleId="469">
    <w:name w:val="retrait3"/>
    <w:basedOn w:val="1"/>
    <w:qFormat/>
    <w:uiPriority w:val="0"/>
    <w:pPr>
      <w:widowControl/>
      <w:spacing w:before="20" w:after="20"/>
      <w:ind w:left="851"/>
    </w:pPr>
    <w:rPr>
      <w:rFonts w:ascii="Arial" w:hAnsi="Arial"/>
      <w:sz w:val="24"/>
      <w:lang w:val="en-GB"/>
    </w:rPr>
  </w:style>
  <w:style w:type="paragraph" w:customStyle="1" w:styleId="470">
    <w:name w:val="Char1 Char Char Char1"/>
    <w:basedOn w:val="1"/>
    <w:qFormat/>
    <w:uiPriority w:val="0"/>
    <w:rPr>
      <w:rFonts w:ascii="Tahoma" w:hAnsi="Tahoma"/>
      <w:sz w:val="24"/>
    </w:rPr>
  </w:style>
  <w:style w:type="paragraph" w:customStyle="1" w:styleId="471">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rPr>
  </w:style>
  <w:style w:type="paragraph" w:customStyle="1" w:styleId="472">
    <w:name w:val="符号与编号"/>
    <w:basedOn w:val="1"/>
    <w:qFormat/>
    <w:uiPriority w:val="0"/>
    <w:pPr>
      <w:tabs>
        <w:tab w:val="left" w:pos="900"/>
      </w:tabs>
      <w:spacing w:after="156" w:line="400" w:lineRule="atLeast"/>
      <w:ind w:left="900" w:hanging="420"/>
    </w:pPr>
    <w:rPr>
      <w:sz w:val="24"/>
      <w:szCs w:val="24"/>
    </w:rPr>
  </w:style>
  <w:style w:type="paragraph" w:customStyle="1" w:styleId="473">
    <w:name w:val="中等深浅网格 21"/>
    <w:qFormat/>
    <w:uiPriority w:val="1"/>
    <w:pPr>
      <w:widowControl w:val="0"/>
      <w:jc w:val="both"/>
    </w:pPr>
    <w:rPr>
      <w:rFonts w:ascii="Times New Roman" w:hAnsi="Times New Roman" w:eastAsia="宋体" w:cs="Times New Roman"/>
      <w:sz w:val="21"/>
      <w:szCs w:val="24"/>
      <w:lang w:val="en-US" w:eastAsia="zh-CN" w:bidi="ar-SA"/>
    </w:rPr>
  </w:style>
  <w:style w:type="paragraph" w:customStyle="1" w:styleId="474">
    <w:name w:val="Char Char Char"/>
    <w:basedOn w:val="20"/>
    <w:qFormat/>
    <w:uiPriority w:val="0"/>
    <w:pPr>
      <w:spacing w:line="436" w:lineRule="exact"/>
    </w:pPr>
    <w:rPr>
      <w:szCs w:val="24"/>
    </w:rPr>
  </w:style>
  <w:style w:type="paragraph" w:customStyle="1" w:styleId="475">
    <w:name w:val="默认段落字体 Para Char"/>
    <w:basedOn w:val="1"/>
    <w:qFormat/>
    <w:uiPriority w:val="0"/>
    <w:rPr>
      <w:sz w:val="24"/>
      <w:szCs w:val="24"/>
    </w:rPr>
  </w:style>
  <w:style w:type="paragraph" w:customStyle="1" w:styleId="476">
    <w:name w:val="我的正文"/>
    <w:basedOn w:val="1"/>
    <w:qFormat/>
    <w:uiPriority w:val="0"/>
    <w:pPr>
      <w:widowControl/>
      <w:ind w:firstLine="420"/>
    </w:pPr>
    <w:rPr>
      <w:rFonts w:ascii="宋体" w:hAnsi="宋体" w:cs="宋体"/>
      <w:szCs w:val="21"/>
    </w:rPr>
  </w:style>
  <w:style w:type="paragraph" w:customStyle="1" w:styleId="477">
    <w:name w:val="Char Char1 Char"/>
    <w:basedOn w:val="1"/>
    <w:qFormat/>
    <w:uiPriority w:val="0"/>
    <w:pPr>
      <w:widowControl/>
      <w:spacing w:after="160" w:line="240" w:lineRule="exact"/>
    </w:pPr>
    <w:rPr>
      <w:rFonts w:ascii="Verdana" w:hAnsi="Verdana"/>
      <w:sz w:val="20"/>
      <w:lang w:eastAsia="en-US"/>
    </w:rPr>
  </w:style>
  <w:style w:type="paragraph" w:customStyle="1" w:styleId="478">
    <w:name w:val="一级标题"/>
    <w:basedOn w:val="1"/>
    <w:qFormat/>
    <w:uiPriority w:val="0"/>
    <w:pPr>
      <w:tabs>
        <w:tab w:val="left" w:pos="903"/>
      </w:tabs>
      <w:ind w:left="900" w:hanging="420"/>
    </w:pPr>
    <w:rPr>
      <w:rFonts w:ascii="Arial" w:hAnsi="Arial" w:cs="Arial"/>
      <w:sz w:val="24"/>
    </w:rPr>
  </w:style>
  <w:style w:type="paragraph" w:customStyle="1" w:styleId="479">
    <w:name w:val="普通文字"/>
    <w:basedOn w:val="1"/>
    <w:next w:val="1"/>
    <w:qFormat/>
    <w:uiPriority w:val="0"/>
    <w:rPr>
      <w:rFonts w:ascii="宋体" w:hAnsi="宋体" w:cs="宋体"/>
      <w:sz w:val="24"/>
    </w:rPr>
  </w:style>
  <w:style w:type="paragraph" w:customStyle="1" w:styleId="480">
    <w:name w:val="xl49"/>
    <w:basedOn w:val="1"/>
    <w:qFormat/>
    <w:uiPriority w:val="0"/>
    <w:pPr>
      <w:widowControl/>
      <w:pBdr>
        <w:left w:val="single" w:color="auto" w:sz="4" w:space="0"/>
        <w:right w:val="single" w:color="auto" w:sz="4" w:space="0"/>
      </w:pBdr>
      <w:spacing w:before="100" w:beforeAutospacing="1" w:after="100" w:afterAutospacing="1"/>
      <w:jc w:val="center"/>
    </w:pPr>
    <w:rPr>
      <w:b/>
      <w:bCs/>
      <w:sz w:val="20"/>
    </w:rPr>
  </w:style>
  <w:style w:type="paragraph" w:customStyle="1" w:styleId="481">
    <w:name w:val="font9"/>
    <w:basedOn w:val="1"/>
    <w:qFormat/>
    <w:uiPriority w:val="0"/>
    <w:pPr>
      <w:widowControl/>
      <w:spacing w:before="100" w:beforeAutospacing="1" w:after="100" w:afterAutospacing="1"/>
    </w:pPr>
    <w:rPr>
      <w:b/>
      <w:bCs/>
      <w:sz w:val="20"/>
    </w:rPr>
  </w:style>
  <w:style w:type="paragraph" w:customStyle="1" w:styleId="482">
    <w:name w:val="flType"/>
    <w:basedOn w:val="483"/>
    <w:qFormat/>
    <w:uiPriority w:val="0"/>
    <w:pPr>
      <w:spacing w:after="284"/>
    </w:pPr>
    <w:rPr>
      <w:rFonts w:eastAsia="宋体"/>
      <w:b w:val="0"/>
    </w:rPr>
  </w:style>
  <w:style w:type="paragraph" w:customStyle="1" w:styleId="483">
    <w:name w:val="flName"/>
    <w:basedOn w:val="484"/>
    <w:qFormat/>
    <w:uiPriority w:val="0"/>
    <w:pPr>
      <w:spacing w:before="0" w:line="113" w:lineRule="atLeast"/>
    </w:pPr>
  </w:style>
  <w:style w:type="paragraph" w:customStyle="1" w:styleId="484">
    <w:name w:val="flNote"/>
    <w:basedOn w:val="1"/>
    <w:qFormat/>
    <w:uiPriority w:val="0"/>
    <w:pPr>
      <w:spacing w:before="567" w:line="360" w:lineRule="atLeast"/>
      <w:jc w:val="center"/>
    </w:pPr>
    <w:rPr>
      <w:rFonts w:eastAsia="黑体"/>
      <w:b/>
      <w:sz w:val="24"/>
    </w:rPr>
  </w:style>
  <w:style w:type="paragraph" w:customStyle="1" w:styleId="485">
    <w:name w:val="No Spacing1"/>
    <w:qFormat/>
    <w:uiPriority w:val="0"/>
    <w:pPr>
      <w:widowControl w:val="0"/>
      <w:jc w:val="both"/>
    </w:pPr>
    <w:rPr>
      <w:rFonts w:ascii="Calibri" w:hAnsi="Calibri" w:eastAsia="微软雅黑" w:cs="Times New Roman"/>
      <w:sz w:val="24"/>
      <w:szCs w:val="22"/>
      <w:lang w:val="en-US" w:eastAsia="zh-CN" w:bidi="ar-SA"/>
    </w:rPr>
  </w:style>
  <w:style w:type="paragraph" w:customStyle="1" w:styleId="486">
    <w:name w:val="Char11"/>
    <w:basedOn w:val="1"/>
    <w:qFormat/>
    <w:uiPriority w:val="0"/>
    <w:pPr>
      <w:spacing w:after="156"/>
    </w:pPr>
    <w:rPr>
      <w:rFonts w:ascii="Tahoma" w:hAnsi="Tahoma"/>
      <w:sz w:val="24"/>
    </w:rPr>
  </w:style>
  <w:style w:type="paragraph" w:customStyle="1" w:styleId="487">
    <w:name w:val="样式2"/>
    <w:basedOn w:val="1"/>
    <w:qFormat/>
    <w:uiPriority w:val="0"/>
    <w:pPr>
      <w:ind w:left="200"/>
    </w:pPr>
    <w:rPr>
      <w:rFonts w:ascii="宋体" w:hAnsi="宋体"/>
      <w:b/>
      <w:sz w:val="24"/>
      <w:szCs w:val="24"/>
    </w:rPr>
  </w:style>
  <w:style w:type="paragraph" w:customStyle="1" w:styleId="488">
    <w:name w:val="a"/>
    <w:basedOn w:val="1"/>
    <w:qFormat/>
    <w:uiPriority w:val="0"/>
    <w:pPr>
      <w:widowControl/>
      <w:spacing w:before="100" w:beforeAutospacing="1" w:after="100" w:afterAutospacing="1"/>
    </w:pPr>
    <w:rPr>
      <w:rFonts w:ascii="宋体" w:hAnsi="宋体" w:cs="宋体"/>
      <w:sz w:val="24"/>
      <w:szCs w:val="24"/>
    </w:rPr>
  </w:style>
  <w:style w:type="paragraph" w:customStyle="1" w:styleId="48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b/>
      <w:bCs/>
      <w:i/>
      <w:iCs/>
      <w:sz w:val="20"/>
    </w:rPr>
  </w:style>
  <w:style w:type="paragraph" w:customStyle="1" w:styleId="490">
    <w:name w:val="Char Char Char Char Char Char Char1 Char"/>
    <w:basedOn w:val="1"/>
    <w:qFormat/>
    <w:uiPriority w:val="0"/>
    <w:rPr>
      <w:rFonts w:ascii="Tahoma" w:hAnsi="Tahoma" w:cs="Tahoma"/>
      <w:sz w:val="24"/>
    </w:rPr>
  </w:style>
  <w:style w:type="paragraph" w:customStyle="1" w:styleId="491">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sz w:val="20"/>
    </w:rPr>
  </w:style>
  <w:style w:type="paragraph" w:customStyle="1" w:styleId="492">
    <w:name w:val="Pa5"/>
    <w:basedOn w:val="1"/>
    <w:next w:val="1"/>
    <w:qFormat/>
    <w:uiPriority w:val="0"/>
    <w:pPr>
      <w:spacing w:line="241" w:lineRule="atLeast"/>
    </w:pPr>
    <w:rPr>
      <w:rFonts w:ascii="HYDaHeiJ" w:eastAsia="HYDaHeiJ"/>
      <w:sz w:val="24"/>
      <w:szCs w:val="24"/>
    </w:rPr>
  </w:style>
  <w:style w:type="paragraph" w:customStyle="1" w:styleId="493">
    <w:name w:val="马刚标题4"/>
    <w:basedOn w:val="414"/>
    <w:next w:val="1"/>
    <w:qFormat/>
    <w:uiPriority w:val="0"/>
    <w:pPr>
      <w:tabs>
        <w:tab w:val="left" w:pos="1050"/>
        <w:tab w:val="clear" w:pos="567"/>
        <w:tab w:val="clear" w:pos="735"/>
      </w:tabs>
      <w:spacing w:before="100" w:after="40"/>
      <w:outlineLvl w:val="3"/>
    </w:pPr>
    <w:rPr>
      <w:b w:val="0"/>
    </w:rPr>
  </w:style>
  <w:style w:type="paragraph" w:customStyle="1" w:styleId="49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rPr>
  </w:style>
  <w:style w:type="paragraph" w:customStyle="1" w:styleId="495">
    <w:name w:val="Char Char Char1"/>
    <w:basedOn w:val="1"/>
    <w:qFormat/>
    <w:uiPriority w:val="0"/>
    <w:rPr>
      <w:rFonts w:ascii="Tahoma" w:hAnsi="Tahoma"/>
      <w:sz w:val="24"/>
    </w:rPr>
  </w:style>
  <w:style w:type="paragraph" w:customStyle="1" w:styleId="496">
    <w:name w:val="Char Char11"/>
    <w:basedOn w:val="1"/>
    <w:qFormat/>
    <w:uiPriority w:val="0"/>
    <w:rPr>
      <w:rFonts w:ascii="Tahoma" w:hAnsi="Tahoma" w:cs="Tahoma"/>
      <w:sz w:val="24"/>
    </w:rPr>
  </w:style>
  <w:style w:type="paragraph" w:customStyle="1" w:styleId="497">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sz w:val="20"/>
    </w:rPr>
  </w:style>
  <w:style w:type="paragraph" w:customStyle="1" w:styleId="498">
    <w:name w:val="小四 段落 宋体 Char"/>
    <w:basedOn w:val="17"/>
    <w:qFormat/>
    <w:uiPriority w:val="0"/>
    <w:pPr>
      <w:tabs>
        <w:tab w:val="clear" w:pos="2952"/>
      </w:tabs>
      <w:ind w:left="0" w:right="-33" w:firstLine="600"/>
    </w:pPr>
    <w:rPr>
      <w:rFonts w:ascii="仿宋_GB2312" w:eastAsia="仿宋_GB2312"/>
      <w:sz w:val="30"/>
      <w:szCs w:val="30"/>
    </w:rPr>
  </w:style>
  <w:style w:type="paragraph" w:customStyle="1" w:styleId="49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rPr>
  </w:style>
  <w:style w:type="paragraph" w:customStyle="1" w:styleId="500">
    <w:name w:val="greytypebeni"/>
    <w:basedOn w:val="1"/>
    <w:qFormat/>
    <w:uiPriority w:val="0"/>
    <w:pPr>
      <w:widowControl/>
    </w:pPr>
    <w:rPr>
      <w:rFonts w:ascii="宋体" w:hAnsi="宋体" w:cs="宋体"/>
      <w:sz w:val="24"/>
      <w:szCs w:val="24"/>
    </w:rPr>
  </w:style>
  <w:style w:type="paragraph" w:customStyle="1" w:styleId="501">
    <w:name w:val="font11"/>
    <w:basedOn w:val="1"/>
    <w:qFormat/>
    <w:uiPriority w:val="0"/>
    <w:pPr>
      <w:widowControl/>
      <w:spacing w:before="100" w:beforeAutospacing="1" w:after="100" w:afterAutospacing="1"/>
    </w:pPr>
    <w:rPr>
      <w:b/>
      <w:bCs/>
      <w:sz w:val="18"/>
      <w:szCs w:val="18"/>
    </w:rPr>
  </w:style>
  <w:style w:type="paragraph" w:customStyle="1" w:styleId="502">
    <w:name w:val="公文正文"/>
    <w:basedOn w:val="26"/>
    <w:qFormat/>
    <w:uiPriority w:val="0"/>
    <w:pPr>
      <w:ind w:firstLine="200"/>
    </w:pPr>
    <w:rPr>
      <w:rFonts w:ascii="仿宋_GB2312" w:hAnsi="宋体" w:eastAsia="仿宋_GB2312"/>
      <w:sz w:val="28"/>
      <w:szCs w:val="24"/>
    </w:rPr>
  </w:style>
  <w:style w:type="paragraph" w:customStyle="1" w:styleId="503">
    <w:name w:val="公文标题 2"/>
    <w:basedOn w:val="1"/>
    <w:next w:val="502"/>
    <w:qFormat/>
    <w:uiPriority w:val="0"/>
    <w:pPr>
      <w:outlineLvl w:val="1"/>
    </w:pPr>
    <w:rPr>
      <w:rFonts w:ascii="仿宋_GB2312" w:hAnsi="宋体" w:eastAsia="仿宋_GB2312"/>
      <w:szCs w:val="24"/>
    </w:rPr>
  </w:style>
  <w:style w:type="paragraph" w:customStyle="1" w:styleId="504">
    <w:name w:val="条1"/>
    <w:basedOn w:val="1"/>
    <w:qFormat/>
    <w:uiPriority w:val="0"/>
    <w:pPr>
      <w:tabs>
        <w:tab w:val="left" w:pos="780"/>
      </w:tabs>
      <w:spacing w:before="156"/>
      <w:ind w:left="780" w:hanging="360"/>
    </w:pPr>
    <w:rPr>
      <w:rFonts w:eastAsia="黑体"/>
      <w:sz w:val="24"/>
    </w:rPr>
  </w:style>
  <w:style w:type="paragraph" w:customStyle="1" w:styleId="50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rPr>
  </w:style>
  <w:style w:type="paragraph" w:customStyle="1" w:styleId="506">
    <w:name w:val="Char Char Char Char Char Char"/>
    <w:basedOn w:val="1"/>
    <w:qFormat/>
    <w:uiPriority w:val="0"/>
    <w:rPr>
      <w:rFonts w:ascii="Tahoma" w:hAnsi="Tahoma" w:cs="Tahoma"/>
      <w:sz w:val="24"/>
    </w:rPr>
  </w:style>
  <w:style w:type="paragraph" w:customStyle="1" w:styleId="507">
    <w:name w:val="项目符号，一级"/>
    <w:basedOn w:val="351"/>
    <w:next w:val="351"/>
    <w:qFormat/>
    <w:uiPriority w:val="0"/>
    <w:pPr>
      <w:tabs>
        <w:tab w:val="left" w:pos="1320"/>
      </w:tabs>
      <w:spacing w:line="240" w:lineRule="atLeast"/>
      <w:ind w:left="376" w:firstLine="0"/>
    </w:pPr>
    <w:rPr>
      <w:bCs w:val="0"/>
      <w:color w:val="000000"/>
      <w:szCs w:val="24"/>
    </w:rPr>
  </w:style>
  <w:style w:type="paragraph" w:customStyle="1" w:styleId="508">
    <w:name w:val="正文缩进2字符"/>
    <w:basedOn w:val="1"/>
    <w:qFormat/>
    <w:uiPriority w:val="0"/>
    <w:pPr>
      <w:spacing w:line="300" w:lineRule="auto"/>
      <w:ind w:firstLine="200"/>
    </w:pPr>
    <w:rPr>
      <w:rFonts w:ascii="仿宋_GB2312" w:eastAsia="仿宋_GB2312"/>
      <w:sz w:val="32"/>
      <w:szCs w:val="32"/>
    </w:rPr>
  </w:style>
  <w:style w:type="paragraph" w:customStyle="1" w:styleId="509">
    <w:name w:val="正文--表格内正文"/>
    <w:basedOn w:val="1"/>
    <w:qFormat/>
    <w:uiPriority w:val="0"/>
    <w:pPr>
      <w:spacing w:before="156" w:line="0" w:lineRule="atLeast"/>
      <w:jc w:val="center"/>
    </w:pPr>
    <w:rPr>
      <w:rFonts w:ascii="宋体" w:hAnsi="宋体"/>
      <w:color w:val="000000"/>
      <w:sz w:val="24"/>
      <w:szCs w:val="24"/>
    </w:rPr>
  </w:style>
  <w:style w:type="paragraph" w:customStyle="1" w:styleId="510">
    <w:name w:val="zw"/>
    <w:basedOn w:val="1"/>
    <w:qFormat/>
    <w:uiPriority w:val="0"/>
    <w:pPr>
      <w:widowControl/>
      <w:ind w:firstLine="480"/>
    </w:pPr>
    <w:rPr>
      <w:rFonts w:ascii="宋体" w:hAnsi="宋体"/>
      <w:bCs/>
      <w:sz w:val="24"/>
    </w:rPr>
  </w:style>
  <w:style w:type="paragraph" w:customStyle="1" w:styleId="511">
    <w:name w:val="Char Char Char Char Char Char Char Char Char Char Char Char Char Char Char Char Char Char Char Char Char Char Char1"/>
    <w:basedOn w:val="1"/>
    <w:qFormat/>
    <w:uiPriority w:val="0"/>
    <w:rPr>
      <w:rFonts w:ascii="Tahoma" w:hAnsi="Tahoma"/>
      <w:sz w:val="24"/>
    </w:rPr>
  </w:style>
  <w:style w:type="paragraph" w:customStyle="1" w:styleId="512">
    <w:name w:val="马刚标题1"/>
    <w:basedOn w:val="2"/>
    <w:next w:val="1"/>
    <w:qFormat/>
    <w:uiPriority w:val="0"/>
    <w:pPr>
      <w:keepLines/>
      <w:tabs>
        <w:tab w:val="left" w:pos="315"/>
        <w:tab w:val="left" w:pos="567"/>
        <w:tab w:val="clear" w:pos="1440"/>
        <w:tab w:val="clear" w:pos="5670"/>
      </w:tabs>
      <w:spacing w:before="400" w:after="120" w:line="576" w:lineRule="auto"/>
      <w:ind w:left="567" w:hanging="567"/>
      <w:jc w:val="left"/>
    </w:pPr>
    <w:rPr>
      <w:rFonts w:ascii="Times New Roman"/>
      <w:b w:val="0"/>
      <w:sz w:val="32"/>
      <w:szCs w:val="20"/>
    </w:rPr>
  </w:style>
  <w:style w:type="paragraph" w:customStyle="1" w:styleId="51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b/>
      <w:bCs/>
      <w:i/>
      <w:iCs/>
      <w:sz w:val="20"/>
    </w:rPr>
  </w:style>
  <w:style w:type="paragraph" w:customStyle="1" w:styleId="514">
    <w:name w:val="Char1"/>
    <w:basedOn w:val="1"/>
    <w:qFormat/>
    <w:uiPriority w:val="0"/>
    <w:rPr>
      <w:rFonts w:ascii="仿宋_GB2312" w:hAnsi="宋体" w:eastAsia="仿宋_GB2312" w:cs="宋体"/>
      <w:b/>
      <w:sz w:val="32"/>
      <w:szCs w:val="32"/>
    </w:rPr>
  </w:style>
  <w:style w:type="paragraph" w:customStyle="1" w:styleId="515">
    <w:name w:val="正文11"/>
    <w:basedOn w:val="1"/>
    <w:next w:val="1"/>
    <w:qFormat/>
    <w:uiPriority w:val="0"/>
    <w:pPr>
      <w:spacing w:before="156"/>
      <w:ind w:firstLine="510"/>
    </w:pPr>
    <w:rPr>
      <w:sz w:val="24"/>
    </w:rPr>
  </w:style>
  <w:style w:type="paragraph" w:customStyle="1" w:styleId="516">
    <w:name w:val="表格内文字"/>
    <w:basedOn w:val="1"/>
    <w:qFormat/>
    <w:uiPriority w:val="0"/>
    <w:pPr>
      <w:spacing w:line="300" w:lineRule="atLeast"/>
    </w:pPr>
    <w:rPr>
      <w:sz w:val="18"/>
      <w:szCs w:val="24"/>
    </w:rPr>
  </w:style>
  <w:style w:type="paragraph" w:customStyle="1" w:styleId="517">
    <w:name w:val="font6"/>
    <w:basedOn w:val="1"/>
    <w:qFormat/>
    <w:uiPriority w:val="0"/>
    <w:pPr>
      <w:widowControl/>
      <w:spacing w:before="100" w:beforeAutospacing="1" w:after="100" w:afterAutospacing="1"/>
    </w:pPr>
    <w:rPr>
      <w:rFonts w:ascii="宋体" w:hAnsi="宋体" w:cs="宋体"/>
      <w:b/>
      <w:bCs/>
      <w:sz w:val="20"/>
    </w:rPr>
  </w:style>
  <w:style w:type="paragraph" w:customStyle="1" w:styleId="518">
    <w:name w:val="Char Char Char Char Char Char Char Char1"/>
    <w:basedOn w:val="1"/>
    <w:qFormat/>
    <w:uiPriority w:val="0"/>
    <w:rPr>
      <w:rFonts w:ascii="Tahoma" w:hAnsi="Tahoma"/>
      <w:sz w:val="24"/>
    </w:rPr>
  </w:style>
  <w:style w:type="paragraph" w:customStyle="1" w:styleId="519">
    <w:name w:val="论文正文"/>
    <w:basedOn w:val="34"/>
    <w:qFormat/>
    <w:uiPriority w:val="0"/>
    <w:pPr>
      <w:ind w:left="0" w:firstLine="200"/>
    </w:pPr>
    <w:rPr>
      <w:rFonts w:ascii="Times New Roman" w:hAnsi="Times New Roman"/>
      <w:sz w:val="28"/>
      <w:szCs w:val="24"/>
    </w:rPr>
  </w:style>
  <w:style w:type="paragraph" w:customStyle="1" w:styleId="5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i/>
      <w:iCs/>
      <w:sz w:val="20"/>
    </w:rPr>
  </w:style>
  <w:style w:type="paragraph" w:customStyle="1" w:styleId="521">
    <w:name w:val="表蕊"/>
    <w:basedOn w:val="1"/>
    <w:qFormat/>
    <w:uiPriority w:val="0"/>
    <w:pPr>
      <w:spacing w:line="320" w:lineRule="atLeast"/>
    </w:pPr>
    <w:rPr>
      <w:rFonts w:eastAsia="楷体_GB2312"/>
      <w:spacing w:val="-10"/>
    </w:rPr>
  </w:style>
  <w:style w:type="paragraph" w:customStyle="1" w:styleId="522">
    <w:name w:val="Char Char Char Char Char Char Char Char Char Char Char Char Char Char1"/>
    <w:basedOn w:val="1"/>
    <w:qFormat/>
    <w:uiPriority w:val="0"/>
    <w:rPr>
      <w:rFonts w:ascii="Tahoma" w:hAnsi="Tahoma"/>
      <w:sz w:val="24"/>
    </w:rPr>
  </w:style>
  <w:style w:type="paragraph" w:customStyle="1" w:styleId="523">
    <w:name w:val="Char12"/>
    <w:basedOn w:val="1"/>
    <w:qFormat/>
    <w:uiPriority w:val="0"/>
    <w:pPr>
      <w:widowControl/>
      <w:spacing w:after="160" w:line="240" w:lineRule="exact"/>
    </w:pPr>
    <w:rPr>
      <w:rFonts w:ascii="Verdana" w:hAnsi="Verdana" w:eastAsia="仿宋_GB2312"/>
      <w:sz w:val="24"/>
      <w:lang w:eastAsia="en-US"/>
    </w:rPr>
  </w:style>
  <w:style w:type="paragraph" w:customStyle="1" w:styleId="524">
    <w:name w:val="表格内容"/>
    <w:basedOn w:val="1"/>
    <w:qFormat/>
    <w:uiPriority w:val="0"/>
    <w:pPr>
      <w:widowControl/>
      <w:spacing w:before="60" w:line="300" w:lineRule="auto"/>
      <w:jc w:val="center"/>
    </w:pPr>
  </w:style>
  <w:style w:type="paragraph" w:customStyle="1" w:styleId="525">
    <w:name w:val="font13"/>
    <w:basedOn w:val="1"/>
    <w:qFormat/>
    <w:uiPriority w:val="0"/>
    <w:pPr>
      <w:widowControl/>
      <w:spacing w:before="100" w:beforeAutospacing="1" w:after="100" w:afterAutospacing="1"/>
    </w:pPr>
    <w:rPr>
      <w:i/>
      <w:iCs/>
      <w:sz w:val="36"/>
      <w:szCs w:val="36"/>
    </w:rPr>
  </w:style>
  <w:style w:type="paragraph" w:customStyle="1" w:styleId="526">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527">
    <w:name w:val="列出段落1"/>
    <w:basedOn w:val="1"/>
    <w:qFormat/>
    <w:uiPriority w:val="0"/>
    <w:pPr>
      <w:widowControl/>
      <w:ind w:left="720"/>
      <w:contextualSpacing/>
    </w:pPr>
    <w:rPr>
      <w:rFonts w:ascii="Arial" w:hAnsi="Arial" w:eastAsia="黑体"/>
      <w:sz w:val="24"/>
      <w:szCs w:val="24"/>
      <w:lang w:eastAsia="en-US"/>
    </w:rPr>
  </w:style>
  <w:style w:type="paragraph" w:customStyle="1" w:styleId="528">
    <w:name w:val="Char Char Char Char Char1"/>
    <w:basedOn w:val="1"/>
    <w:qFormat/>
    <w:uiPriority w:val="0"/>
    <w:rPr>
      <w:rFonts w:ascii="Tahoma" w:hAnsi="Tahoma"/>
      <w:sz w:val="24"/>
    </w:rPr>
  </w:style>
  <w:style w:type="paragraph" w:customStyle="1" w:styleId="529">
    <w:name w:val="Bullets L1"/>
    <w:basedOn w:val="1"/>
    <w:qFormat/>
    <w:uiPriority w:val="0"/>
    <w:pPr>
      <w:widowControl/>
      <w:numPr>
        <w:ilvl w:val="0"/>
        <w:numId w:val="4"/>
      </w:numPr>
      <w:spacing w:before="60" w:after="60"/>
    </w:pPr>
    <w:rPr>
      <w:rFonts w:ascii="Arial" w:hAnsi="Arial"/>
      <w:sz w:val="20"/>
    </w:rPr>
  </w:style>
  <w:style w:type="paragraph" w:customStyle="1" w:styleId="530">
    <w:name w:val="font12"/>
    <w:basedOn w:val="1"/>
    <w:qFormat/>
    <w:uiPriority w:val="0"/>
    <w:pPr>
      <w:widowControl/>
      <w:spacing w:before="100" w:beforeAutospacing="1" w:after="100" w:afterAutospacing="1"/>
    </w:pPr>
    <w:rPr>
      <w:rFonts w:ascii="宋体" w:hAnsi="宋体" w:cs="宋体"/>
      <w:sz w:val="36"/>
      <w:szCs w:val="36"/>
    </w:rPr>
  </w:style>
  <w:style w:type="paragraph" w:customStyle="1" w:styleId="531">
    <w:name w:val="样式1"/>
    <w:basedOn w:val="1"/>
    <w:qFormat/>
    <w:uiPriority w:val="0"/>
    <w:pPr>
      <w:spacing w:line="300" w:lineRule="auto"/>
      <w:ind w:firstLine="480"/>
    </w:pPr>
    <w:rPr>
      <w:sz w:val="24"/>
      <w:szCs w:val="24"/>
    </w:rPr>
  </w:style>
  <w:style w:type="paragraph" w:customStyle="1" w:styleId="532">
    <w:name w:val="小四 段落 宋体 Char Char Char"/>
    <w:basedOn w:val="17"/>
    <w:qFormat/>
    <w:uiPriority w:val="0"/>
    <w:pPr>
      <w:tabs>
        <w:tab w:val="clear" w:pos="2952"/>
      </w:tabs>
      <w:ind w:left="0" w:right="-33" w:firstLine="545"/>
    </w:pPr>
    <w:rPr>
      <w:sz w:val="24"/>
    </w:rPr>
  </w:style>
  <w:style w:type="paragraph" w:customStyle="1" w:styleId="533">
    <w:name w:val="列表内容"/>
    <w:basedOn w:val="1"/>
    <w:next w:val="1"/>
    <w:qFormat/>
    <w:uiPriority w:val="0"/>
    <w:pPr>
      <w:widowControl/>
      <w:tabs>
        <w:tab w:val="left" w:pos="840"/>
      </w:tabs>
      <w:ind w:left="840" w:hanging="420"/>
    </w:pPr>
    <w:rPr>
      <w:sz w:val="18"/>
      <w:szCs w:val="24"/>
    </w:rPr>
  </w:style>
  <w:style w:type="paragraph" w:customStyle="1" w:styleId="534">
    <w:name w:val="表头_5"/>
    <w:basedOn w:val="1"/>
    <w:qFormat/>
    <w:uiPriority w:val="0"/>
    <w:rPr>
      <w:b/>
      <w:bCs/>
      <w:szCs w:val="21"/>
    </w:rPr>
  </w:style>
  <w:style w:type="paragraph" w:customStyle="1" w:styleId="535">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sz w:val="20"/>
    </w:rPr>
  </w:style>
  <w:style w:type="paragraph" w:customStyle="1" w:styleId="536">
    <w:name w:val="彩色底纹 - 强调文字颜色 61"/>
    <w:basedOn w:val="2"/>
    <w:next w:val="1"/>
    <w:unhideWhenUsed/>
    <w:qFormat/>
    <w:uiPriority w:val="39"/>
    <w:pPr>
      <w:keepLines/>
      <w:tabs>
        <w:tab w:val="clear" w:pos="1440"/>
        <w:tab w:val="clear" w:pos="5670"/>
      </w:tabs>
      <w:spacing w:before="480" w:line="276" w:lineRule="auto"/>
      <w:jc w:val="left"/>
      <w:outlineLvl w:val="9"/>
    </w:pPr>
    <w:rPr>
      <w:rFonts w:ascii="Cambria" w:hAnsi="Cambria"/>
      <w:bCs/>
      <w:color w:val="365F91"/>
      <w:sz w:val="28"/>
    </w:rPr>
  </w:style>
  <w:style w:type="paragraph" w:customStyle="1" w:styleId="537">
    <w:name w:val="正文 首行缩进:  2 字符 Char"/>
    <w:basedOn w:val="1"/>
    <w:qFormat/>
    <w:uiPriority w:val="0"/>
    <w:pPr>
      <w:ind w:firstLine="480"/>
    </w:pPr>
    <w:rPr>
      <w:rFonts w:cs="宋体"/>
      <w:sz w:val="24"/>
    </w:rPr>
  </w:style>
  <w:style w:type="paragraph" w:customStyle="1" w:styleId="538">
    <w:name w:val="Char Char1 Char1"/>
    <w:basedOn w:val="1"/>
    <w:qFormat/>
    <w:uiPriority w:val="0"/>
    <w:pPr>
      <w:widowControl/>
      <w:spacing w:after="160" w:line="240" w:lineRule="exact"/>
    </w:pPr>
    <w:rPr>
      <w:rFonts w:ascii="Verdana" w:hAnsi="Verdana"/>
      <w:sz w:val="20"/>
      <w:lang w:eastAsia="en-US"/>
    </w:rPr>
  </w:style>
  <w:style w:type="paragraph" w:customStyle="1" w:styleId="539">
    <w:name w:val="列出段落3"/>
    <w:basedOn w:val="1"/>
    <w:qFormat/>
    <w:uiPriority w:val="0"/>
    <w:pPr>
      <w:widowControl/>
      <w:ind w:left="720"/>
      <w:contextualSpacing/>
    </w:pPr>
    <w:rPr>
      <w:rFonts w:ascii="Arial" w:hAnsi="Arial" w:eastAsia="黑体"/>
      <w:sz w:val="24"/>
      <w:szCs w:val="24"/>
      <w:lang w:eastAsia="en-US"/>
    </w:rPr>
  </w:style>
  <w:style w:type="paragraph" w:customStyle="1" w:styleId="540">
    <w:name w:val="段落"/>
    <w:basedOn w:val="1"/>
    <w:qFormat/>
    <w:uiPriority w:val="0"/>
    <w:pPr>
      <w:spacing w:line="460" w:lineRule="exact"/>
      <w:ind w:firstLine="480"/>
    </w:pPr>
    <w:rPr>
      <w:sz w:val="24"/>
    </w:rPr>
  </w:style>
  <w:style w:type="paragraph" w:customStyle="1" w:styleId="541">
    <w:name w:val="标题2，章节第二层"/>
    <w:basedOn w:val="1"/>
    <w:next w:val="351"/>
    <w:qFormat/>
    <w:uiPriority w:val="0"/>
    <w:pPr>
      <w:numPr>
        <w:ilvl w:val="4"/>
        <w:numId w:val="1"/>
      </w:numPr>
      <w:tabs>
        <w:tab w:val="left" w:pos="630"/>
        <w:tab w:val="left" w:pos="992"/>
      </w:tabs>
      <w:spacing w:before="312" w:after="312" w:line="300" w:lineRule="auto"/>
      <w:ind w:left="992" w:hanging="567"/>
      <w:outlineLvl w:val="1"/>
    </w:pPr>
    <w:rPr>
      <w:rFonts w:ascii="Arial" w:hAnsi="Arial" w:eastAsia="黑体"/>
      <w:sz w:val="32"/>
      <w:szCs w:val="24"/>
    </w:rPr>
  </w:style>
  <w:style w:type="paragraph" w:customStyle="1" w:styleId="542">
    <w:name w:val="插图"/>
    <w:basedOn w:val="1"/>
    <w:qFormat/>
    <w:uiPriority w:val="0"/>
    <w:pPr>
      <w:tabs>
        <w:tab w:val="left" w:pos="1620"/>
      </w:tabs>
      <w:jc w:val="center"/>
    </w:pPr>
    <w:rPr>
      <w:bCs/>
      <w:color w:val="000000"/>
      <w:szCs w:val="22"/>
    </w:rPr>
  </w:style>
  <w:style w:type="paragraph" w:customStyle="1" w:styleId="543">
    <w:name w:val="Char Char3"/>
    <w:basedOn w:val="1"/>
    <w:qFormat/>
    <w:uiPriority w:val="0"/>
    <w:rPr>
      <w:rFonts w:ascii="Tahoma" w:hAnsi="Tahoma"/>
      <w:sz w:val="24"/>
    </w:rPr>
  </w:style>
  <w:style w:type="character" w:customStyle="1" w:styleId="544">
    <w:name w:val="仿宋正文 Char"/>
    <w:link w:val="545"/>
    <w:qFormat/>
    <w:uiPriority w:val="0"/>
    <w:rPr>
      <w:rFonts w:ascii="仿宋_GB2312" w:eastAsia="仿宋_GB2312"/>
      <w:sz w:val="24"/>
    </w:rPr>
  </w:style>
  <w:style w:type="paragraph" w:customStyle="1" w:styleId="545">
    <w:name w:val="仿宋正文"/>
    <w:basedOn w:val="1"/>
    <w:link w:val="544"/>
    <w:qFormat/>
    <w:uiPriority w:val="0"/>
    <w:pPr>
      <w:ind w:firstLine="480"/>
    </w:pPr>
    <w:rPr>
      <w:rFonts w:ascii="仿宋_GB2312" w:eastAsia="仿宋_GB2312"/>
      <w:sz w:val="24"/>
    </w:rPr>
  </w:style>
  <w:style w:type="character" w:customStyle="1" w:styleId="546">
    <w:name w:val="纯文本 字符"/>
    <w:qFormat/>
    <w:uiPriority w:val="0"/>
    <w:rPr>
      <w:rFonts w:ascii="??" w:hAnsi="??" w:eastAsia="??" w:cs="宋体"/>
      <w:sz w:val="21"/>
      <w:szCs w:val="21"/>
    </w:rPr>
  </w:style>
  <w:style w:type="character" w:customStyle="1" w:styleId="547">
    <w:name w:val="font171"/>
    <w:qFormat/>
    <w:uiPriority w:val="0"/>
    <w:rPr>
      <w:rFonts w:hint="default" w:ascii="方正仿宋_GBK" w:hAnsi="方正仿宋_GBK" w:eastAsia="方正仿宋_GBK" w:cs="方正仿宋_GBK"/>
      <w:color w:val="000000"/>
      <w:sz w:val="22"/>
      <w:szCs w:val="22"/>
      <w:u w:val="none"/>
    </w:rPr>
  </w:style>
  <w:style w:type="character" w:customStyle="1" w:styleId="548">
    <w:name w:val="font81"/>
    <w:qFormat/>
    <w:uiPriority w:val="0"/>
    <w:rPr>
      <w:rFonts w:hint="default" w:ascii="Times New Roman" w:hAnsi="Times New Roman" w:cs="Times New Roman"/>
      <w:color w:val="000000"/>
      <w:sz w:val="22"/>
      <w:szCs w:val="22"/>
      <w:u w:val="none"/>
    </w:rPr>
  </w:style>
  <w:style w:type="character" w:customStyle="1" w:styleId="549">
    <w:name w:val="font111"/>
    <w:qFormat/>
    <w:uiPriority w:val="0"/>
    <w:rPr>
      <w:rFonts w:hint="default" w:ascii="Times New Roman" w:hAnsi="Times New Roman" w:cs="Times New Roman"/>
      <w:color w:val="FF0000"/>
      <w:sz w:val="22"/>
      <w:szCs w:val="22"/>
      <w:u w:val="none"/>
    </w:rPr>
  </w:style>
  <w:style w:type="character" w:customStyle="1" w:styleId="550">
    <w:name w:val="font151"/>
    <w:qFormat/>
    <w:uiPriority w:val="0"/>
    <w:rPr>
      <w:rFonts w:hint="default" w:ascii="方正仿宋_GBK" w:hAnsi="方正仿宋_GBK" w:eastAsia="方正仿宋_GBK" w:cs="方正仿宋_GBK"/>
      <w:color w:val="FF0000"/>
      <w:sz w:val="22"/>
      <w:szCs w:val="22"/>
      <w:u w:val="none"/>
    </w:rPr>
  </w:style>
  <w:style w:type="character" w:customStyle="1" w:styleId="551">
    <w:name w:val="font112"/>
    <w:qFormat/>
    <w:uiPriority w:val="0"/>
    <w:rPr>
      <w:rFonts w:hint="eastAsia" w:ascii="方正黑体_GBK" w:hAnsi="方正黑体_GBK" w:eastAsia="方正黑体_GBK" w:cs="方正黑体_GBK"/>
      <w:color w:val="000000"/>
      <w:sz w:val="28"/>
      <w:szCs w:val="28"/>
      <w:u w:val="none"/>
    </w:rPr>
  </w:style>
  <w:style w:type="character" w:customStyle="1" w:styleId="552">
    <w:name w:val="font21"/>
    <w:basedOn w:val="62"/>
    <w:qFormat/>
    <w:uiPriority w:val="0"/>
    <w:rPr>
      <w:rFonts w:hint="default" w:ascii="Times New Roman" w:hAnsi="Times New Roman" w:cs="Times New Roman"/>
      <w:color w:val="000000"/>
      <w:sz w:val="28"/>
      <w:szCs w:val="28"/>
      <w:u w:val="none"/>
    </w:rPr>
  </w:style>
  <w:style w:type="character" w:customStyle="1" w:styleId="553">
    <w:name w:val="font51"/>
    <w:qFormat/>
    <w:uiPriority w:val="0"/>
    <w:rPr>
      <w:rFonts w:ascii="方正仿宋_GBK" w:hAnsi="方正仿宋_GBK" w:eastAsia="方正仿宋_GBK" w:cs="方正仿宋_GBK"/>
      <w:color w:val="000000"/>
      <w:sz w:val="28"/>
      <w:szCs w:val="28"/>
      <w:u w:val="none"/>
    </w:rPr>
  </w:style>
  <w:style w:type="character" w:customStyle="1" w:styleId="554">
    <w:name w:val="font71"/>
    <w:qFormat/>
    <w:uiPriority w:val="0"/>
    <w:rPr>
      <w:rFonts w:hint="eastAsia" w:ascii="方正仿宋_GBK" w:hAnsi="方正仿宋_GBK" w:eastAsia="方正仿宋_GBK" w:cs="方正仿宋_GBK"/>
      <w:b/>
      <w:color w:val="000000"/>
      <w:sz w:val="28"/>
      <w:szCs w:val="28"/>
      <w:u w:val="none"/>
    </w:rPr>
  </w:style>
  <w:style w:type="paragraph" w:customStyle="1" w:styleId="555">
    <w:name w:val="Table Paragraph"/>
    <w:basedOn w:val="1"/>
    <w:qFormat/>
    <w:uiPriority w:val="1"/>
    <w:rPr>
      <w:rFonts w:ascii="宋体" w:hAnsi="宋体" w:cs="宋体"/>
      <w:sz w:val="24"/>
      <w:szCs w:val="22"/>
      <w:lang w:eastAsia="en-US"/>
    </w:rPr>
  </w:style>
  <w:style w:type="paragraph" w:customStyle="1" w:styleId="556">
    <w:name w:val="正文_0"/>
    <w:qFormat/>
    <w:uiPriority w:val="99"/>
    <w:pPr>
      <w:widowControl w:val="0"/>
      <w:jc w:val="both"/>
    </w:pPr>
    <w:rPr>
      <w:rFonts w:ascii="Times New Roman" w:hAnsi="Times New Roman" w:eastAsia="宋体" w:cs="Times New Roman"/>
      <w:sz w:val="21"/>
      <w:szCs w:val="21"/>
      <w:lang w:val="en-US" w:eastAsia="zh-CN" w:bidi="ar-SA"/>
    </w:rPr>
  </w:style>
  <w:style w:type="character" w:customStyle="1" w:styleId="557">
    <w:name w:val="font41"/>
    <w:basedOn w:val="62"/>
    <w:qFormat/>
    <w:uiPriority w:val="0"/>
    <w:rPr>
      <w:rFonts w:hint="eastAsia" w:ascii="宋体" w:hAnsi="宋体" w:eastAsia="宋体" w:cs="宋体"/>
      <w:color w:val="000000"/>
      <w:sz w:val="24"/>
      <w:szCs w:val="24"/>
      <w:u w:val="none"/>
    </w:rPr>
  </w:style>
  <w:style w:type="character" w:customStyle="1" w:styleId="558">
    <w:name w:val="font31"/>
    <w:basedOn w:val="62"/>
    <w:qFormat/>
    <w:uiPriority w:val="0"/>
    <w:rPr>
      <w:rFonts w:hint="eastAsia" w:ascii="宋体" w:hAnsi="宋体" w:eastAsia="宋体" w:cs="宋体"/>
      <w:color w:val="000000"/>
      <w:sz w:val="28"/>
      <w:szCs w:val="28"/>
      <w:u w:val="none"/>
      <w:vertAlign w:val="superscript"/>
    </w:rPr>
  </w:style>
  <w:style w:type="paragraph" w:customStyle="1" w:styleId="559">
    <w:name w:val="首行缩进"/>
    <w:basedOn w:val="1"/>
    <w:qFormat/>
    <w:uiPriority w:val="0"/>
    <w:pPr>
      <w:ind w:firstLine="480"/>
    </w:pPr>
  </w:style>
  <w:style w:type="paragraph" w:customStyle="1" w:styleId="560">
    <w:name w:val="普通正文"/>
    <w:basedOn w:val="1"/>
    <w:qFormat/>
    <w:uiPriority w:val="0"/>
    <w:pPr>
      <w:widowControl/>
      <w:spacing w:before="120" w:after="120"/>
      <w:ind w:firstLine="480"/>
    </w:pPr>
    <w:rPr>
      <w:rFonts w:ascii="Arial" w:hAnsi="Arial"/>
      <w:color w:val="000000"/>
      <w:sz w:val="24"/>
    </w:rPr>
  </w:style>
  <w:style w:type="character" w:customStyle="1" w:styleId="561">
    <w:name w:val="NormalCharacter"/>
    <w:semiHidden/>
    <w:qFormat/>
    <w:uiPriority w:val="0"/>
  </w:style>
  <w:style w:type="paragraph" w:customStyle="1" w:styleId="562">
    <w:name w:val="目录 11"/>
    <w:basedOn w:val="1"/>
    <w:next w:val="1"/>
    <w:qFormat/>
    <w:uiPriority w:val="39"/>
  </w:style>
  <w:style w:type="paragraph" w:customStyle="1" w:styleId="563">
    <w:name w:val="普通(网站)11"/>
    <w:basedOn w:val="1"/>
    <w:qFormat/>
    <w:uiPriority w:val="99"/>
    <w:pPr>
      <w:widowControl/>
      <w:spacing w:before="100" w:beforeAutospacing="1" w:after="100" w:afterAutospacing="1"/>
    </w:pPr>
    <w:rPr>
      <w:rFonts w:ascii="宋体" w:hAnsi="宋体" w:cs="宋体"/>
      <w:sz w:val="24"/>
    </w:rPr>
  </w:style>
  <w:style w:type="paragraph" w:customStyle="1" w:styleId="564">
    <w:name w:val="正文首行缩进11"/>
    <w:basedOn w:val="565"/>
    <w:qFormat/>
    <w:uiPriority w:val="0"/>
    <w:pPr>
      <w:ind w:firstLine="420"/>
    </w:pPr>
  </w:style>
  <w:style w:type="paragraph" w:customStyle="1" w:styleId="565">
    <w:name w:val="正文文本11"/>
    <w:basedOn w:val="1"/>
    <w:next w:val="1"/>
    <w:qFormat/>
    <w:uiPriority w:val="0"/>
    <w:pPr>
      <w:jc w:val="center"/>
    </w:pPr>
    <w:rPr>
      <w:rFonts w:eastAsia="幼圆"/>
      <w:b/>
      <w:bCs/>
      <w:sz w:val="44"/>
    </w:rPr>
  </w:style>
  <w:style w:type="paragraph" w:customStyle="1" w:styleId="566">
    <w:name w:val="标题 31"/>
    <w:basedOn w:val="1"/>
    <w:next w:val="1"/>
    <w:qFormat/>
    <w:uiPriority w:val="0"/>
    <w:pPr>
      <w:keepNext/>
      <w:keepLines/>
      <w:numPr>
        <w:ilvl w:val="2"/>
        <w:numId w:val="1"/>
      </w:numPr>
      <w:spacing w:before="260" w:after="260" w:line="416" w:lineRule="auto"/>
      <w:outlineLvl w:val="2"/>
    </w:pPr>
    <w:rPr>
      <w:b/>
      <w:bCs/>
      <w:sz w:val="32"/>
      <w:szCs w:val="32"/>
    </w:rPr>
  </w:style>
  <w:style w:type="table" w:customStyle="1" w:styleId="567">
    <w:name w:val="网格型1"/>
    <w:basedOn w:val="568"/>
    <w:qFormat/>
    <w:uiPriority w:val="99"/>
    <w:tblPr>
      <w:tblCellMar>
        <w:top w:w="0" w:type="dxa"/>
        <w:left w:w="0" w:type="dxa"/>
        <w:bottom w:w="0" w:type="dxa"/>
        <w:right w:w="0" w:type="dxa"/>
      </w:tblCellMar>
    </w:tblPr>
  </w:style>
  <w:style w:type="table" w:customStyle="1" w:styleId="568">
    <w:name w:val="普通表格1"/>
    <w:unhideWhenUsed/>
    <w:qFormat/>
    <w:uiPriority w:val="99"/>
    <w:tblPr>
      <w:tblCellMar>
        <w:top w:w="0" w:type="dxa"/>
        <w:left w:w="0" w:type="dxa"/>
        <w:bottom w:w="0" w:type="dxa"/>
        <w:right w:w="0" w:type="dxa"/>
      </w:tblCellMar>
    </w:tblPr>
  </w:style>
  <w:style w:type="character" w:customStyle="1" w:styleId="569">
    <w:name w:val="NormalCharacter1"/>
    <w:semiHidden/>
    <w:qFormat/>
    <w:uiPriority w:val="0"/>
    <w:rPr>
      <w:rFonts w:ascii="Times New Roman" w:hAnsi="Times New Roman" w:eastAsia="宋体" w:cs="Times New Roman"/>
      <w:sz w:val="28"/>
      <w:lang w:val="en-US" w:eastAsia="zh-CN" w:bidi="ar-SA"/>
    </w:rPr>
  </w:style>
  <w:style w:type="paragraph" w:customStyle="1" w:styleId="570">
    <w:name w:val="正文首行缩进1"/>
    <w:basedOn w:val="571"/>
    <w:qFormat/>
    <w:uiPriority w:val="99"/>
    <w:pPr>
      <w:ind w:firstLine="420"/>
    </w:pPr>
  </w:style>
  <w:style w:type="paragraph" w:customStyle="1" w:styleId="571">
    <w:name w:val="正文文本1"/>
    <w:basedOn w:val="1"/>
    <w:semiHidden/>
    <w:qFormat/>
    <w:uiPriority w:val="0"/>
    <w:rPr>
      <w:rFonts w:ascii="Arial" w:hAnsi="Arial" w:eastAsia="Arial" w:cs="Arial"/>
      <w:sz w:val="21"/>
      <w:szCs w:val="21"/>
      <w:lang w:eastAsia="en-US"/>
    </w:rPr>
  </w:style>
  <w:style w:type="paragraph" w:customStyle="1" w:styleId="572">
    <w:name w:val="Revision"/>
    <w:hidden/>
    <w:unhideWhenUsed/>
    <w:qFormat/>
    <w:uiPriority w:val="99"/>
    <w:rPr>
      <w:rFonts w:ascii="Times New Roman" w:hAnsi="Times New Roman" w:eastAsia="宋体" w:cs="Times New Roman"/>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047a5afe-0477-4052-bd2e-33d0a3f61c81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6420554D</paraID>
      <start>0</start>
      <end>2</end>
      <status>unmodified</status>
      <modifiedWord/>
      <trackRevisions>false</trackRevisions>
    </reviewItem>
    <reviewItem>
      <errorID>284bce57-02ec-420b-99d2-d7cd1d37eec5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18E0BC3F</paraID>
      <start>0</start>
      <end>2</end>
      <status>unmodified</status>
      <modifiedWord/>
      <trackRevisions>false</trackRevisions>
    </reviewItem>
    <reviewItem>
      <errorID>aa9fc81b-f2d3-4fec-b7e2-31e39dc8e0f1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2E196621</paraID>
      <start>0</start>
      <end>2</end>
      <status>unmodified</status>
      <modifiedWord/>
      <trackRevisions>false</trackRevisions>
    </reviewItem>
    <reviewItem>
      <errorID>87b135aa-62a6-45a7-96ff-892604e02890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1F6FBBB5</paraID>
      <start>0</start>
      <end>2</end>
      <status>unmodified</status>
      <modifiedWord/>
      <trackRevisions>false</trackRevisions>
    </reviewItem>
    <reviewItem>
      <errorID>ba2c4dba-0e9e-41b4-9e08-6fcc7ce79d86</errorID>
      <errorWord>(</errorWord>
      <group>L1_Format</group>
      <groupName>格式问题</groupName>
      <ability>L2_HalfPunc_CN</ability>
      <abilityName>全半角问题</abilityName>
      <candidateList>
        <item>（</item>
      </candidateList>
      <explain>文本全半角错误。</explain>
      <paraID>21702B3B</paraID>
      <start>15</start>
      <end>16</end>
      <status>unmodified</status>
      <modifiedWord/>
      <trackRevisions>false</trackRevisions>
    </reviewItem>
    <reviewItem>
      <errorID>de47a5f5-a403-4b5c-a7b4-ebfcebad0835</errorID>
      <errorWord>)</errorWord>
      <group>L1_Format</group>
      <groupName>格式问题</groupName>
      <ability>L2_HalfPunc_CN</ability>
      <abilityName>全半角问题</abilityName>
      <candidateList>
        <item>）</item>
      </candidateList>
      <explain>文本全半角错误。</explain>
      <paraID>21702B3B</paraID>
      <start>38</start>
      <end>39</end>
      <status>unmodified</status>
      <modifiedWord/>
      <trackRevisions>false</trackRevisions>
    </reviewItem>
    <reviewItem>
      <errorID>4e6324d2-828d-4346-835a-7b05bc2d28b7</errorID>
      <errorWord>(</errorWord>
      <group>L1_Format</group>
      <groupName>格式问题</groupName>
      <ability>L2_HalfPunc_CN</ability>
      <abilityName>全半角问题</abilityName>
      <candidateList>
        <item>（</item>
      </candidateList>
      <explain>文本全半角错误。</explain>
      <paraID>21702B3B</paraID>
      <start>49</start>
      <end>50</end>
      <status>unmodified</status>
      <modifiedWord/>
      <trackRevisions>false</trackRevisions>
    </reviewItem>
    <reviewItem>
      <errorID>c39f6e79-358e-44e0-925f-6ea4399f4040</errorID>
      <errorWord>)</errorWord>
      <group>L1_Format</group>
      <groupName>格式问题</groupName>
      <ability>L2_HalfPunc_CN</ability>
      <abilityName>全半角问题</abilityName>
      <candidateList>
        <item>）</item>
      </candidateList>
      <explain>文本全半角错误。</explain>
      <paraID>21702B3B</paraID>
      <start>65</start>
      <end>66</end>
      <status>unmodified</status>
      <modifiedWord/>
      <trackRevisions>false</trackRevisions>
    </reviewItem>
    <reviewItem>
      <errorID>a825e148-e57f-4aae-b92c-df3ac7f35d7d</errorID>
      <errorWord>日至2026年</errorWord>
      <group>L1_Word</group>
      <groupName>字词问题</groupName>
      <ability>L2_Typo</ability>
      <abilityName>字词错误</abilityName>
      <candidateList>
        <item>日起至2026年</item>
      </candidateList>
      <explain/>
      <paraID>47DA9F26</paraID>
      <start>17</start>
      <end>24</end>
      <status>unmodified</status>
      <modifiedWord/>
      <trackRevisions>false</trackRevisions>
    </reviewItem>
    <reviewItem>
      <errorID>0beeafc8-379f-4c87-a6f8-576f2ea5e2d0</errorID>
      <errorWord>下午14:00</errorWord>
      <group>L1_Knowledge</group>
      <groupName>知识性问题</groupName>
      <ability>L2_Time</ability>
      <abilityName>日期时间</abilityName>
      <candidateList>
        <item>14:00</item>
      </candidateList>
      <explain>24小时制的时间，不需要强调“下午”。</explain>
      <paraID>47DA9F26</paraID>
      <start>46</start>
      <end>53</end>
      <status>unmodified</status>
      <modifiedWord/>
      <trackRevisions>false</trackRevisions>
    </reviewItem>
    <reviewItem>
      <errorID>7805c9cc-9c69-42b6-a148-4838c0ed8fa5</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7C19016E</paraID>
      <start>111</start>
      <end>112</end>
      <status>unmodified</status>
      <modifiedWord/>
      <trackRevisions>false</trackRevisions>
    </reviewItem>
    <reviewItem>
      <errorID>cf0d9e2a-da77-4eb2-b6f4-b018b2cc9ab3</errorID>
      <errorWord>-</errorWord>
      <group>L1_Format</group>
      <groupName>格式问题</groupName>
      <ability>L2_HalfPunc_CN</ability>
      <abilityName>全半角问题</abilityName>
      <candidateList>
        <item>－</item>
      </candidateList>
      <explain>文本全半角错误。</explain>
      <paraID>7C19016E</paraID>
      <start>114</start>
      <end>115</end>
      <status>unmodified</status>
      <modifiedWord/>
      <trackRevisions>false</trackRevisions>
    </reviewItem>
    <reviewItem>
      <errorID>b62fcd31-b345-4c6c-8836-019ffe2685ee</errorID>
      <errorWord>-</errorWord>
      <group>L1_Format</group>
      <groupName>格式问题</groupName>
      <ability>L2_HalfPunc_CN</ability>
      <abilityName>全半角问题</abilityName>
      <candidateList>
        <item>－</item>
      </candidateList>
      <explain>文本全半角错误。</explain>
      <paraID>7C19016E</paraID>
      <start>119</start>
      <end>120</end>
      <status>unmodified</status>
      <modifiedWord/>
      <trackRevisions>false</trackRevisions>
    </reviewItem>
    <reviewItem>
      <errorID>2658456b-0880-4dc2-b400-bfa617d825a9</errorID>
      <errorWord>需知</errorWord>
      <group>L1_Word</group>
      <groupName>字词问题</groupName>
      <ability>L2_Typo</ability>
      <abilityName>字词错误</abilityName>
      <candidateList>
        <item>须知</item>
      </candidateList>
      <explain>❶〈名〉对所从事的活动必须知道的事项（多用于通告或指导性文件的名称）：游览～｜考试～｜大会～。❷〈动〉一定要知道：～胜利来之不易。</explain>
      <paraID>7C19016E</paraID>
      <start>127</start>
      <end>129</end>
      <status>unmodified</status>
      <modifiedWord/>
      <trackRevisions>false</trackRevisions>
    </reviewItem>
    <reviewItem>
      <errorID>ad461bd7-184d-48a0-b00d-0790353ee1a9</errorID>
      <errorWord>-</errorWord>
      <group>L1_Format</group>
      <groupName>格式问题</groupName>
      <ability>L2_HalfPunc_CN</ability>
      <abilityName>全半角问题</abilityName>
      <candidateList>
        <item>－</item>
      </candidateList>
      <explain>文本全半角错误。</explain>
      <paraID>7C19016E</paraID>
      <start>129</start>
      <end>130</end>
      <status>unmodified</status>
      <modifiedWord/>
      <trackRevisions>false</trackRevisions>
    </reviewItem>
    <reviewItem>
      <errorID>d52b309e-0125-4ec1-89e9-a8a76e335b7c</errorID>
      <errorWord>.</errorWord>
      <group>L1_Format</group>
      <groupName>格式问题</groupName>
      <ability>L2_HalfPunc_CN</ability>
      <abilityName>全半角问题</abilityName>
      <candidateList>
        <item>。</item>
      </candidateList>
      <explain>文本全半角错误。</explain>
      <paraID>7C19016E</paraID>
      <start>140</start>
      <end>141</end>
      <status>unmodified</status>
      <modifiedWord/>
      <trackRevisions>false</trackRevisions>
    </reviewItem>
    <reviewItem>
      <errorID>895279b6-0ea9-450b-97c6-68d498747b53</errorID>
      <errorWord>:</errorWord>
      <group>L1_Format</group>
      <groupName>格式问题</groupName>
      <ability>L2_HalfPunc_CN</ability>
      <abilityName>全半角问题</abilityName>
      <candidateList>
        <item>：</item>
      </candidateList>
      <explain>文本全半角错误。</explain>
      <paraID>287EE98D</paraID>
      <start>6</start>
      <end>7</end>
      <status>unmodified</status>
      <modifiedWord/>
      <trackRevisions>false</trackRevisions>
    </reviewItem>
    <reviewItem>
      <errorID>aef40398-97d2-4c20-b027-c797ef6cc306</errorID>
      <errorWord>:</errorWord>
      <group>L1_Format</group>
      <groupName>格式问题</groupName>
      <ability>L2_HalfPunc_CN</ability>
      <abilityName>全半角问题</abilityName>
      <candidateList>
        <item>：</item>
      </candidateList>
      <explain>文本全半角错误。</explain>
      <paraID>287EE98D</paraID>
      <start>45</start>
      <end>46</end>
      <status>unmodified</status>
      <modifiedWord/>
      <trackRevisions>false</trackRevisions>
    </reviewItem>
    <reviewItem>
      <errorID>956bc7b4-cf9f-4603-a964-991d563a694d</errorID>
      <errorWord>:</errorWord>
      <group>L1_Format</group>
      <groupName>格式问题</groupName>
      <ability>L2_HalfPunc_CN</ability>
      <abilityName>全半角问题</abilityName>
      <candidateList>
        <item>：</item>
      </candidateList>
      <explain>文本全半角错误。</explain>
      <paraID>287EE98D</paraID>
      <start>61</start>
      <end>62</end>
      <status>unmodified</status>
      <modifiedWord/>
      <trackRevisions>false</trackRevisions>
    </reviewItem>
    <reviewItem>
      <errorID>eed70b75-7917-44e8-a8f0-7f4a50d8363d</errorID>
      <errorWord>下午13时30</errorWord>
      <group>L1_Knowledge</group>
      <groupName>知识性问题</groupName>
      <ability>L2_Time</ability>
      <abilityName>日期时间</abilityName>
      <candidateList>
        <item>13时30</item>
      </candidateList>
      <explain>24小时制的时间，不需要强调“下午”。</explain>
      <paraID>287EE98D</paraID>
      <start>80</start>
      <end>87</end>
      <status>unmodified</status>
      <modifiedWord/>
      <trackRevisions>false</trackRevisions>
    </reviewItem>
    <reviewItem>
      <errorID>4891d51e-dc73-4609-ac4e-6fd6f2127d85</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287EE98D</paraID>
      <start>95</start>
      <end>96</end>
      <status>unmodified</status>
      <modifiedWord/>
      <trackRevisions>false</trackRevisions>
    </reviewItem>
    <reviewItem>
      <errorID>08cf9ce5-192e-4738-bd22-7d6c312dbb85</errorID>
      <errorWord>:</errorWord>
      <group>L1_Format</group>
      <groupName>格式问题</groupName>
      <ability>L2_HalfPunc_CN</ability>
      <abilityName>全半角问题</abilityName>
      <candidateList>
        <item>：</item>
      </candidateList>
      <explain>文本全半角错误。</explain>
      <paraID>287EE98D</paraID>
      <start>115</start>
      <end>116</end>
      <status>unmodified</status>
      <modifiedWord/>
      <trackRevisions>false</trackRevisions>
    </reviewItem>
    <reviewItem>
      <errorID>2f3b84eb-3f44-4b13-8967-254ed47e2242</errorID>
      <errorWord>-</errorWord>
      <group>L1_Format</group>
      <groupName>格式问题</groupName>
      <ability>L2_HalfPunc_CN</ability>
      <abilityName>全半角问题</abilityName>
      <candidateList>
        <item>－</item>
      </candidateList>
      <explain>文本全半角错误。</explain>
      <paraID>1B7896DF</paraID>
      <start>27</start>
      <end>28</end>
      <status>unmodified</status>
      <modifiedWord/>
      <trackRevisions>false</trackRevisions>
    </reviewItem>
    <reviewItem>
      <errorID>2386a54c-e2d2-4742-a026-87717197278a</errorID>
      <errorWord>-</errorWord>
      <group>L1_Format</group>
      <groupName>格式问题</groupName>
      <ability>L2_HalfPunc_CN</ability>
      <abilityName>全半角问题</abilityName>
      <candidateList>
        <item>－</item>
      </candidateList>
      <explain>文本全半角错误。</explain>
      <paraID>1B7896DF</paraID>
      <start>34</start>
      <end>35</end>
      <status>unmodified</status>
      <modifiedWord/>
      <trackRevisions>false</trackRevisions>
    </reviewItem>
    <reviewItem>
      <errorID>a4f0e5b7-4064-493f-8fda-bf8e78c914f0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54A65928</paraID>
      <start>0</start>
      <end>2</end>
      <status>unmodified</status>
      <modifiedWord/>
      <trackRevisions>false</trackRevisions>
    </reviewItem>
    <reviewItem>
      <errorID>ab6e833a-eb98-48ee-a395-e4b3b814589e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CB730F8</paraID>
      <start>17</start>
      <end>20</end>
      <status>unmodified</status>
      <modifiedWord/>
      <trackRevisions>false</trackRevisions>
    </reviewItem>
    <reviewItem>
      <errorID>1a294a45-a8e3-467e-8bd2-883071d969d7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CB730F8</paraID>
      <start>36</start>
      <end>39</end>
      <status>unmodified</status>
      <modifiedWord/>
      <trackRevisions>false</trackRevisions>
    </reviewItem>
    <reviewItem>
      <errorID>e7c1ed90-70b5-48f3-8976-61c5de122dff</errorID>
      <errorWord>法律、法规</errorWord>
      <group>L1_Word</group>
      <groupName>字词问题</groupName>
      <ability>L2_Typo</ability>
      <abilityName>字词错误</abilityName>
      <candidateList>
        <item>法律法规</item>
      </candidateList>
      <explain/>
      <paraID> CB730F8</paraID>
      <start>62</start>
      <end>67</end>
      <status>unmodified</status>
      <modifiedWord/>
      <trackRevisions>false</trackRevisions>
    </reviewItem>
    <reviewItem>
      <errorID>a3493a6e-ba9a-4dff-9dca-56568dfaebd2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6ADE60F9</paraID>
      <start>0</start>
      <end>2</end>
      <status>unmodified</status>
      <modifiedWord/>
      <trackRevisions>false</trackRevisions>
    </reviewItem>
    <reviewItem>
      <errorID>bfade521-1503-450d-8a1e-5f8c38d17ef7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A656809</paraID>
      <start>0</start>
      <end>2</end>
      <status>unmodified</status>
      <modifiedWord/>
      <trackRevisions>false</trackRevisions>
    </reviewItem>
    <reviewItem>
      <errorID>dff7c0fa-fe2a-499c-94ab-88f003871932</errorID>
      <errorWord>（</errorWord>
      <group>L1_Punc</group>
      <groupName>标点问题</groupName>
      <ability>L2_Punc_CN</ability>
      <abilityName>标点符号问题</abilityName>
      <candidateList/>
      <explain>同一形式括号套用。</explain>
      <paraID>3460E237</paraID>
      <start>102</start>
      <end>103</end>
      <status>unmodified</status>
      <modifiedWord/>
      <trackRevisions>false</trackRevisions>
    </reviewItem>
    <reviewItem>
      <errorID>e37a242b-8cb8-4b7e-b631-cbcca71c7cbb</errorID>
      <errorWord>）</errorWord>
      <group>L1_Punc</group>
      <groupName>标点问题</groupName>
      <ability>L2_Punc_CN</ability>
      <abilityName>标点符号问题</abilityName>
      <candidateList/>
      <explain>同一形式括号套用。</explain>
      <paraID>3460E237</paraID>
      <start>107</start>
      <end>108</end>
      <status>unmodified</status>
      <modifiedWord/>
      <trackRevisions>false</trackRevisions>
    </reviewItem>
    <reviewItem>
      <errorID>1357a74a-4fd1-44a4-b6e2-b78c258afd7f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6AB2918</paraID>
      <start>0</start>
      <end>2</end>
      <status>unmodified</status>
      <modifiedWord/>
      <trackRevisions>false</trackRevisions>
    </reviewItem>
    <reviewItem>
      <errorID>d9f9cf49-fae5-4f96-96d6-624f07007f56</errorID>
      <errorWord>[2014]383号</errorWord>
      <group>L1_Knowledge</group>
      <groupName>知识性问题</groupName>
      <ability>L2_Knowledge</ability>
      <abilityName>其他知识</abilityName>
      <candidateList>
        <item>〔2014〕383号</item>
      </candidateList>
      <explain>发文字号格式错误。</explain>
      <paraID> 9C275EE</paraID>
      <start>94</start>
      <end>104</end>
      <status>unmodified</status>
      <modifiedWord/>
      <trackRevisions>false</trackRevisions>
    </reviewItem>
    <reviewItem>
      <errorID>bd82058d-c6c9-4f26-9475-2ebfc5a30317</errorID>
      <errorWord>仟</errorWord>
      <group>L1_Word</group>
      <groupName>字词问题</groupName>
      <ability>L2_Typo</ability>
      <abilityName>字词错误</abilityName>
      <candidateList>
        <item>仟元</item>
      </candidateList>
      <explain/>
      <paraID> 9C275EE</paraID>
      <start>133</start>
      <end>134</end>
      <status>unmodified</status>
      <modifiedWord/>
      <trackRevisions>false</trackRevisions>
    </reviewItem>
    <reviewItem>
      <errorID>5d7aa370-5a73-47c3-b5ad-d6b2315763dd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2DA27A3E</paraID>
      <start>0</start>
      <end>2</end>
      <status>unmodified</status>
      <modifiedWord/>
      <trackRevisions>false</trackRevisions>
    </reviewItem>
    <reviewItem>
      <errorID>6f8946ab-dfe0-428f-b879-7aaba2b8f494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4D3860EF</paraID>
      <start>0</start>
      <end>2</end>
      <status>unmodified</status>
      <modifiedWord/>
      <trackRevisions>false</trackRevisions>
    </reviewItem>
    <reviewItem>
      <errorID>66b48985-ee28-46f5-b01f-3db418ee886e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53FAD29A</paraID>
      <start>0</start>
      <end>2</end>
      <status>unmodified</status>
      <modifiedWord/>
      <trackRevisions>false</trackRevisions>
    </reviewItem>
    <reviewItem>
      <errorID>f75ffdaa-44bc-4f40-a934-52bc4a839b8c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71B3221</paraID>
      <start>0</start>
      <end>2</end>
      <status>unmodified</status>
      <modifiedWord/>
      <trackRevisions>false</trackRevisions>
    </reviewItem>
    <reviewItem>
      <errorID>a03d3b1c-5e60-4dc2-8868-35206ea90d7f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525CE74D</paraID>
      <start>0</start>
      <end>2</end>
      <status>unmodified</status>
      <modifiedWord/>
      <trackRevisions>false</trackRevisions>
    </reviewItem>
    <reviewItem>
      <errorID>528f6730-da8e-4127-86e4-57799b074b41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722ACE71</paraID>
      <start>0</start>
      <end>3</end>
      <status>unmodified</status>
      <modifiedWord/>
      <trackRevisions>false</trackRevisions>
    </reviewItem>
    <reviewItem>
      <errorID>a861c5be-4e76-4822-b0ab-83e0a4fe3ede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21CB7AC2</paraID>
      <start>0</start>
      <end>3</end>
      <status>unmodified</status>
      <modifiedWord/>
      <trackRevisions>false</trackRevisions>
    </reviewItem>
    <reviewItem>
      <errorID>a123c4a2-a483-4925-8cf1-ef326ab3ea57</errorID>
      <errorWord>应将</errorWord>
      <group>L1_Word</group>
      <groupName>字词问题</groupName>
      <ability>L2_Typo</ability>
      <abilityName>字词错误</abilityName>
      <candidateList>
        <item>应</item>
      </candidateList>
      <explain/>
      <paraID>16312FB5</paraID>
      <start>93</start>
      <end>95</end>
      <status>unmodified</status>
      <modifiedWord/>
      <trackRevisions>false</trackRevisions>
    </reviewItem>
    <reviewItem>
      <errorID>530fadbb-a0c2-493c-a2b7-8672bd1ae7cd</errorID>
      <errorWord>法律、法规</errorWord>
      <group>L1_Word</group>
      <groupName>字词问题</groupName>
      <ability>L2_Typo</ability>
      <abilityName>字词错误</abilityName>
      <candidateList>
        <item>法律法规</item>
      </candidateList>
      <explain/>
      <paraID>1C443068</paraID>
      <start>10</start>
      <end>15</end>
      <status>unmodified</status>
      <modifiedWord/>
      <trackRevisions>false</trackRevisions>
    </reviewItem>
    <reviewItem>
      <errorID>d33fc248-b1ed-455f-b02c-841d04af7226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62FCE5CB</paraID>
      <start>0</start>
      <end>3</end>
      <status>unmodified</status>
      <modifiedWord/>
      <trackRevisions>false</trackRevisions>
    </reviewItem>
    <reviewItem>
      <errorID>f44e8ddf-db11-4f76-ba62-0af3376c954a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362ECB2B</paraID>
      <start>0</start>
      <end>3</end>
      <status>unmodified</status>
      <modifiedWord/>
      <trackRevisions>false</trackRevisions>
    </reviewItem>
    <reviewItem>
      <errorID>543fa9ee-23fe-484e-8ad5-4e0afbede9fc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3536DAB6</paraID>
      <start>0</start>
      <end>3</end>
      <status>unmodified</status>
      <modifiedWord/>
      <trackRevisions>false</trackRevisions>
    </reviewItem>
    <reviewItem>
      <errorID>f2c52b67-87d5-4614-9a26-b5b2032f715a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5A7BD483</paraID>
      <start>0</start>
      <end>3</end>
      <status>unmodified</status>
      <modifiedWord/>
      <trackRevisions>false</trackRevisions>
    </reviewItem>
    <reviewItem>
      <errorID>802b658f-eea9-48d6-9ced-0bf0d137c2ac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1BAAD55E</paraID>
      <start>0</start>
      <end>3</end>
      <status>unmodified</status>
      <modifiedWord/>
      <trackRevisions>false</trackRevisions>
    </reviewItem>
    <reviewItem>
      <errorID>ba005361-5234-4d15-876b-13226b0c15af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333A353A</paraID>
      <start>0</start>
      <end>3</end>
      <status>unmodified</status>
      <modifiedWord/>
      <trackRevisions>false</trackRevisions>
    </reviewItem>
    <reviewItem>
      <errorID>850574fc-a22c-4be8-8bb4-334a36b92148</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10B442FE</paraID>
      <start>0</start>
      <end>3</end>
      <status>unmodified</status>
      <modifiedWord/>
      <trackRevisions>false</trackRevisions>
    </reviewItem>
    <reviewItem>
      <errorID>db26b48c-fb09-4607-a1a1-e0c2793effc6</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467F5D5C</paraID>
      <start>0</start>
      <end>3</end>
      <status>unmodified</status>
      <modifiedWord/>
      <trackRevisions>false</trackRevisions>
    </reviewItem>
    <reviewItem>
      <errorID>de4a44d0-f1b0-4670-90f3-fda754847a6c</errorID>
      <errorWord>《政府采购法》</errorWord>
      <group>L1_Word</group>
      <groupName>字词问题</groupName>
      <ability>L2_Typo</ability>
      <abilityName>字词错误</abilityName>
      <candidateList>
        <item>《中华人民共和国政府采购法》</item>
      </candidateList>
      <explain/>
      <paraID>2BA22365</paraID>
      <start>82</start>
      <end>96</end>
      <status>modified</status>
      <modifiedWord>《中华人民共和国政府采购法》</modifiedWord>
      <trackRevisions>false</trackRevisions>
    </reviewItem>
    <reviewItem>
      <errorID>527ce8a5-d4f8-4180-9335-46e6ddc31f84</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 6349E1B</paraID>
      <start>135</start>
      <end>139</end>
      <status>unmodified</status>
      <modifiedWord/>
      <trackRevisions>false</trackRevisions>
    </reviewItem>
    <reviewItem>
      <errorID>ef444e12-b2cd-43b4-8e2b-e06cfbfd267d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EAA22D0</paraID>
      <start>0</start>
      <end>2</end>
      <status>unmodified</status>
      <modifiedWord/>
      <trackRevisions>false</trackRevisions>
    </reviewItem>
    <reviewItem>
      <errorID>2b1bec10-450a-44af-b0e6-64be631f67d0</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583F5A9A</paraID>
      <start>0</start>
      <end>1</end>
      <status>unmodified</status>
      <modifiedWord/>
      <trackRevisions>false</trackRevisions>
    </reviewItem>
    <reviewItem>
      <errorID>c7ec2ddf-0ff4-43d8-abcd-639f1c032732</errorID>
      <errorWord>得</errorWord>
      <group>L1_Word</group>
      <groupName>字词问题</groupName>
      <ability>L2_DDD</ability>
      <abilityName>的地得用法</abilityName>
      <candidateList>
        <item>的</item>
      </candidateList>
      <explain>“的”常用于连接修饰语与名词性中心语，表示属性、所属或描述。</explain>
      <paraID>34E6E7B3</paraID>
      <start>32</start>
      <end>33</end>
      <status>unmodified</status>
      <modifiedWord/>
      <trackRevisions>false</trackRevisions>
    </reviewItem>
    <reviewItem>
      <errorID>e2bf77b0-3354-4193-a61e-155f0900e5eb</errorID>
      <errorWord>突突</errorWord>
      <group>L1_Word</group>
      <groupName>字词问题</groupName>
      <ability>L2_Typo</ability>
      <abilityName>字词错误</abilityName>
      <candidateList>
        <item>突</item>
      </candidateList>
      <explain/>
      <paraID>4A77EFC1</paraID>
      <start>0</start>
      <end>2</end>
      <status>unmodified</status>
      <modifiedWord/>
      <trackRevisions>false</trackRevisions>
    </reviewItem>
    <reviewItem>
      <errorID>41b3464f-2350-42ed-a37e-7e0e7875456b</errorID>
      <errorWord>保保</errorWord>
      <group>L1_Word</group>
      <groupName>字词问题</groupName>
      <ability>L2_Typo</ability>
      <abilityName>字词错误</abilityName>
      <candidateList>
        <item>保</item>
      </candidateList>
      <explain/>
      <paraID> E9B2793</paraID>
      <start>0</start>
      <end>2</end>
      <status>unmodified</status>
      <modifiedWord/>
      <trackRevisions>false</trackRevisions>
    </reviewItem>
    <reviewItem>
      <errorID>56e7c95e-e4cb-43c8-9be0-1cd2a526bd7a</errorID>
      <errorWord>企企</errorWord>
      <group>L1_Word</group>
      <groupName>字词问题</groupName>
      <ability>L2_Typo</ability>
      <abilityName>字词错误</abilityName>
      <candidateList>
        <item>企</item>
      </candidateList>
      <explain/>
      <paraID>2B498C96</paraID>
      <start>0</start>
      <end>2</end>
      <status>unmodified</status>
      <modifiedWord/>
      <trackRevisions>false</trackRevisions>
    </reviewItem>
    <reviewItem>
      <errorID>8bb3566d-5b1a-4bed-ba50-9f3833daee3f</errorID>
      <errorWord>履履</errorWord>
      <group>L1_Word</group>
      <groupName>字词问题</groupName>
      <ability>L2_Typo</ability>
      <abilityName>字词错误</abilityName>
      <candidateList>
        <item>履</item>
      </candidateList>
      <explain/>
      <paraID> B073C9B</paraID>
      <start>0</start>
      <end>2</end>
      <status>unmodified</status>
      <modifiedWord/>
      <trackRevisions>false</trackRevisions>
    </reviewItem>
    <reviewItem>
      <errorID>8a18711c-bc3c-4f7c-a43a-737906d3b686</errorID>
      <errorWord>，</errorWord>
      <group>L1_Word</group>
      <groupName>字词问题</groupName>
      <ability>L2_Typo</ability>
      <abilityName>字词错误</abilityName>
      <candidateList>
        <item>，以</item>
      </candidateList>
      <explain/>
      <paraID>4F80ECCD</paraID>
      <start>111</start>
      <end>112</end>
      <status>unmodified</status>
      <modifiedWord/>
      <trackRevisions>false</trackRevisions>
    </reviewItem>
    <reviewItem>
      <errorID>7629ad95-94fa-41bb-81b9-dcc77a6e4fc9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346B171A</paraID>
      <start>0</start>
      <end>2</end>
      <status>unmodified</status>
      <modifiedWord/>
      <trackRevisions>false</trackRevisions>
    </reviewItem>
    <reviewItem>
      <errorID>cb3eae5a-81da-4298-9a9c-ae1f33460b42</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346B171A</paraID>
      <start>8</start>
      <end>11</end>
      <status>unmodified</status>
      <modifiedWord/>
      <trackRevisions>false</trackRevisions>
    </reviewItem>
    <reviewItem>
      <errorID>d8aba61b-07e4-4fa2-851f-67fab83665b4</errorID>
      <errorWord>，</errorWord>
      <group>L1_Word</group>
      <groupName>字词问题</groupName>
      <ability>L2_Typo</ability>
      <abilityName>字词错误</abilityName>
      <candidateList>
        <item>，并</item>
      </candidateList>
      <explain/>
      <paraID>346B171A</paraID>
      <start>106</start>
      <end>107</end>
      <status>unmodified</status>
      <modifiedWord/>
      <trackRevisions>false</trackRevisions>
    </reviewItem>
    <reviewItem>
      <errorID>9eaf2402-39cc-48e3-afce-479d9c9a7776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B621857</paraID>
      <start>0</start>
      <end>2</end>
      <status>unmodified</status>
      <modifiedWord/>
      <trackRevisions>false</trackRevisions>
    </reviewItem>
    <reviewItem>
      <errorID>5d81a18b-8f49-4b6e-b821-2bdb9246efcc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5197454E</paraID>
      <start>0</start>
      <end>2</end>
      <status>unmodified</status>
      <modifiedWord/>
      <trackRevisions>false</trackRevisions>
    </reviewItem>
    <reviewItem>
      <errorID>1c494b23-3ad9-476d-80f9-504f3f1c2d7c</errorID>
      <errorWord>[2014]</errorWord>
      <group>L1_Punc</group>
      <groupName>标点问题</groupName>
      <ability>L2_Punc_CN</ability>
      <abilityName>标点符号问题</abilityName>
      <candidateList>
        <item>〔2014〕</item>
      </candidateList>
      <explain/>
      <paraID>69644F6B</paraID>
      <start>39</start>
      <end>45</end>
      <status>unmodified</status>
      <modifiedWord/>
      <trackRevisions>false</trackRevisions>
    </reviewItem>
    <reviewItem>
      <errorID>d28f6bb0-b7d2-4f81-9c78-72d404ead27f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4847BE19</paraID>
      <start>0</start>
      <end>2</end>
      <status>unmodified</status>
      <modifiedWord/>
      <trackRevisions>false</trackRevisions>
    </reviewItem>
    <reviewItem>
      <errorID>b0a3ca42-0bc3-4364-94e1-6abcc2c0ff5b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68DC326C</paraID>
      <start>0</start>
      <end>2</end>
      <status>unmodified</status>
      <modifiedWord/>
      <trackRevisions>false</trackRevisions>
    </reviewItem>
    <reviewItem>
      <errorID>5a9ea544-6a5a-44d6-b13e-ac4c1d0cc4c9</errorID>
      <errorWord>甲方发</errorWord>
      <group>L1_Word</group>
      <groupName>字词问题</groupName>
      <ability>L2_Typo</ability>
      <abilityName>字词错误</abilityName>
      <candidateList>
        <item>甲方</item>
      </candidateList>
      <explain/>
      <paraID>36CACB25</paraID>
      <start>11</start>
      <end>14</end>
      <status>unmodified</status>
      <modifiedWord/>
      <trackRevisions>false</trackRevisions>
    </reviewItem>
    <reviewItem>
      <errorID>d5b59cae-dfb8-4bae-81cf-12647afdd636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7ECF5340</paraID>
      <start>0</start>
      <end>4</end>
      <status>unmodified</status>
      <modifiedWord/>
      <trackRevisions>false</trackRevisions>
    </reviewItem>
    <reviewItem>
      <errorID>3b7f3489-be03-4cb1-9a94-f088a70455d0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57827FE2</paraID>
      <start>0</start>
      <end>2</end>
      <status>unmodified</status>
      <modifiedWord/>
      <trackRevisions>false</trackRevisions>
    </reviewItem>
    <reviewItem>
      <errorID>35fdf476-3a8f-492c-a8ed-579333871536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5D21D96F</paraID>
      <start>0</start>
      <end>2</end>
      <status>unmodified</status>
      <modifiedWord/>
      <trackRevisions>false</trackRevisions>
    </reviewItem>
    <reviewItem>
      <errorID>495e9a71-b983-4163-819e-4e6e88cb4c9c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2395558A</paraID>
      <start>0</start>
      <end>2</end>
      <status>unmodified</status>
      <modifiedWord/>
      <trackRevisions>false</trackRevisions>
    </reviewItem>
    <reviewItem>
      <errorID>85f620d0-9aa1-4329-9a2f-7f649b1cf1dc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5F56A57D</paraID>
      <start>0</start>
      <end>2</end>
      <status>unmodified</status>
      <modifiedWord/>
      <trackRevisions>false</trackRevisions>
    </reviewItem>
    <reviewItem>
      <errorID>19686b41-243f-4a3b-b776-179eb64a5b8c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2B237AB9</paraID>
      <start>0</start>
      <end>4</end>
      <status>unmodified</status>
      <modifiedWord/>
      <trackRevisions>false</trackRevisions>
    </reviewItem>
    <reviewItem>
      <errorID>80194f78-9a78-4ed4-9891-3fd40b77cc2a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779DA17A</paraID>
      <start>0</start>
      <end>2</end>
      <status>unmodified</status>
      <modifiedWord/>
      <trackRevisions>false</trackRevisions>
    </reviewItem>
    <reviewItem>
      <errorID>ff0ddb36-5c4d-40ea-8aa6-69247303e591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4BBC101A</paraID>
      <start>0</start>
      <end>2</end>
      <status>unmodified</status>
      <modifiedWord/>
      <trackRevisions>false</trackRevisions>
    </reviewItem>
    <reviewItem>
      <errorID>af2263d1-9585-43a1-972f-2720ff4be391</errorID>
      <errorWord>-</errorWord>
      <group>L1_Format</group>
      <groupName>格式问题</groupName>
      <ability>L2_HalfPunc_CN</ability>
      <abilityName>全半角问题</abilityName>
      <candidateList>
        <item>－</item>
      </candidateList>
      <explain>文本全半角错误。</explain>
      <paraID>4BBC101A</paraID>
      <start>55</start>
      <end>56</end>
      <status>unmodified</status>
      <modifiedWord/>
      <trackRevisions>false</trackRevisions>
    </reviewItem>
    <reviewItem>
      <errorID>b6fd9020-d0ee-4c9e-bb2f-e2a69e395d50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7401E376</paraID>
      <start>0</start>
      <end>2</end>
      <status>unmodified</status>
      <modifiedWord/>
      <trackRevisions>false</trackRevisions>
    </reviewItem>
    <reviewItem>
      <errorID>4a3cc16e-ebaf-48f3-95aa-e7bd8bd938db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600DD02A</paraID>
      <start>0</start>
      <end>2</end>
      <status>unmodified</status>
      <modifiedWord/>
      <trackRevisions>false</trackRevisions>
    </reviewItem>
    <reviewItem>
      <errorID>8eb64884-a1aa-47c1-ae94-46b8aab35aa7</errorID>
      <errorWord>打造的</errorWord>
      <group>L1_Word</group>
      <groupName>字词问题</groupName>
      <ability>L2_Typo</ability>
      <abilityName>字词错误</abilityName>
      <candidateList>
        <item>打造</item>
      </candidateList>
      <explain/>
      <paraID>600DD02A</paraID>
      <start>61</start>
      <end>64</end>
      <status>unmodified</status>
      <modifiedWord/>
      <trackRevisions>false</trackRevisions>
    </reviewItem>
    <reviewItem>
      <errorID>31f1ba1b-5d2f-481c-a144-d21f29937377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3A6A4F4A</paraID>
      <start>0</start>
      <end>2</end>
      <status>unmodified</status>
      <modifiedWord/>
      <trackRevisions>false</trackRevisions>
    </reviewItem>
    <reviewItem>
      <errorID>8ca3f123-6754-4bde-a396-aaf8a7f43e1f</errorID>
      <errorWord>【2019】63号</errorWord>
      <group>L1_Knowledge</group>
      <groupName>知识性问题</groupName>
      <ability>L2_Knowledge</ability>
      <abilityName>其他知识</abilityName>
      <candidateList>
        <item>〔2019〕63号</item>
      </candidateList>
      <explain>发文字号格式错误。</explain>
      <paraID>3A6A4F4A</paraID>
      <start>45</start>
      <end>54</end>
      <status>unmodified</status>
      <modifiedWord/>
      <trackRevisions>false</trackRevisions>
    </reviewItem>
    <reviewItem>
      <errorID>5c0da564-9136-4291-9a32-df5fc72dd6b5</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3A6A4F4A</paraID>
      <start>225</start>
      <end>227</end>
      <status>unmodified</status>
      <modifiedWord/>
      <trackRevisions>false</trackRevisions>
    </reviewItem>
    <reviewItem>
      <errorID>eae4c971-047b-4350-880f-8874b7867275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5B6CEAB6</paraID>
      <start>0</start>
      <end>2</end>
      <status>unmodified</status>
      <modifiedWord/>
      <trackRevisions>false</trackRevisions>
    </reviewItem>
    <reviewItem>
      <errorID>835f8cde-e8e3-4a07-ba24-d130bc1163ba</errorID>
      <errorWord>、以及</errorWord>
      <group>L1_Punc</group>
      <groupName>标点问题</groupName>
      <ability>L2_Punc_CN</ability>
      <abilityName>标点符号问题</abilityName>
      <candidateList>
        <item>，以及</item>
      </candidateList>
      <explain>连接词前后不宜使用顿号，建议使用逗号。</explain>
      <paraID>5B6CEAB6</paraID>
      <start>29</start>
      <end>32</end>
      <status>unmodified</status>
      <modifiedWord/>
      <trackRevisions>false</trackRevisions>
    </reviewItem>
    <reviewItem>
      <errorID>25475e23-d47c-405b-a099-37f4dbd334ee</errorID>
      <errorWord>圆</errorWord>
      <group>L1_Word</group>
      <groupName>字词问题</groupName>
      <ability>L2_Typo</ability>
      <abilityName>字词错误</abilityName>
      <candidateList>
        <item>元</item>
      </candidateList>
      <explain>存在发音相同字词的误用。</explain>
      <paraID>5B6CEAB6</paraID>
      <start>63</start>
      <end>64</end>
      <status>unmodified</status>
      <modifiedWord/>
      <trackRevisions>false</trackRevisions>
    </reviewItem>
    <reviewItem>
      <errorID>6c285fe7-c7a8-44f8-a6cb-28a3b6f501c4</errorID>
      <errorWord>(</errorWord>
      <group>L1_Format</group>
      <groupName>格式问题</groupName>
      <ability>L2_HalfPunc_CN</ability>
      <abilityName>全半角问题</abilityName>
      <candidateList>
        <item>（</item>
      </candidateList>
      <explain>文本全半角错误。</explain>
      <paraID>5B6CEAB6</paraID>
      <start>65</start>
      <end>66</end>
      <status>unmodified</status>
      <modifiedWord/>
      <trackRevisions>false</trackRevisions>
    </reviewItem>
    <reviewItem>
      <errorID>25728367-e9c7-4a00-a00a-d135ae9b4489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5E7A19D0</paraID>
      <start>0</start>
      <end>2</end>
      <status>unmodified</status>
      <modifiedWord/>
      <trackRevisions>false</trackRevisions>
    </reviewItem>
    <reviewItem>
      <errorID>1c3ec386-cd48-452c-a86a-1e8748a4a15b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5448B042</paraID>
      <start>0</start>
      <end>2</end>
      <status>unmodified</status>
      <modifiedWord/>
      <trackRevisions>false</trackRevisions>
    </reviewItem>
    <reviewItem>
      <errorID>f17d48d0-24e4-4541-8bc5-5fb14b831ccc</errorID>
      <errorWord>有限期</errorWord>
      <group>L1_Word</group>
      <groupName>字词问题</groupName>
      <ability>L2_Typo</ability>
      <abilityName>字词错误</abilityName>
      <candidateList>
        <item>有效期</item>
      </candidateList>
      <explain/>
      <paraID>5448B042</paraID>
      <start>4</start>
      <end>7</end>
      <status>unmodified</status>
      <modifiedWord/>
      <trackRevisions>false</trackRevisions>
    </reviewItem>
    <reviewItem>
      <errorID>9aef8f75-923e-4142-b254-f1ceff23205b</errorID>
      <errorWord>抗</errorWord>
      <group>L1_Word</group>
      <groupName>字词问题</groupName>
      <ability>L2_Typo</ability>
      <abilityName>字词错误</abilityName>
      <candidateList>
        <item>抗力</item>
      </candidateList>
      <explain/>
      <paraID>5448B042</paraID>
      <start>60</start>
      <end>61</end>
      <status>unmodified</status>
      <modifiedWord/>
      <trackRevisions>false</trackRevisions>
    </reviewItem>
    <reviewItem>
      <errorID>8bf23bdc-e215-4cbb-841c-93151ab4fbc8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B632B1C</paraID>
      <start>0</start>
      <end>2</end>
      <status>unmodified</status>
      <modifiedWord/>
      <trackRevisions>false</trackRevisions>
    </reviewItem>
    <reviewItem>
      <errorID>7709ac28-6dfc-4f16-93b9-24ea724426d2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26AAF761</paraID>
      <start>0</start>
      <end>2</end>
      <status>unmodified</status>
      <modifiedWord/>
      <trackRevisions>false</trackRevisions>
    </reviewItem>
    <reviewItem>
      <errorID>f29fca55-8f99-440a-adf1-7be4213f1dce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1D0FCFDD</paraID>
      <start>0</start>
      <end>2</end>
      <status>unmodified</status>
      <modifiedWord/>
      <trackRevisions>false</trackRevisions>
    </reviewItem>
    <reviewItem>
      <errorID>58240960-c1b1-4088-99fc-bd86845bc3f4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5915EF60</paraID>
      <start>0</start>
      <end>2</end>
      <status>unmodified</status>
      <modifiedWord/>
      <trackRevisions>false</trackRevisions>
    </reviewItem>
    <reviewItem>
      <errorID>1dce6519-b727-4a9c-90d0-17dc28aa9173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B0CF09</paraID>
      <start>0</start>
      <end>2</end>
      <status>unmodified</status>
      <modifiedWord/>
      <trackRevisions>false</trackRevisions>
    </reviewItem>
    <reviewItem>
      <errorID>4bb9cd4e-371c-4f1d-8fc7-9ec29205d320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9AB6F07</paraID>
      <start>0</start>
      <end>2</end>
      <status>unmodified</status>
      <modifiedWord/>
      <trackRevisions>false</trackRevisions>
    </reviewItem>
    <reviewItem>
      <errorID>0a1a84be-f796-41b6-b79a-4b7eefb08eba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302BBDB5</paraID>
      <start>0</start>
      <end>2</end>
      <status>unmodified</status>
      <modifiedWord/>
      <trackRevisions>false</trackRevisions>
    </reviewItem>
    <reviewItem>
      <errorID>c40a49b6-8b20-4b3b-b8f9-c9b3637e1806</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20D33B25</paraID>
      <start>0</start>
      <end>1</end>
      <status>modified</status>
      <modifiedWord>账</modifiedWord>
      <trackRevisions>false</trackRevisions>
    </reviewItem>
    <reviewItem>
      <errorID>0f67aa27-0f73-4a85-894f-8fcfecf9d9db</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6290C824</paraID>
      <start>0</start>
      <end>1</end>
      <status>modified</status>
      <modifiedWord>账</modifiedWord>
      <trackRevisions>false</trackRevisions>
    </reviewItem>
    <reviewItem>
      <errorID>b5c122c7-8e54-4466-a7d3-914e7325a3d9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177E6411</paraID>
      <start>0</start>
      <end>2</end>
      <status>unmodified</status>
      <modifiedWord/>
      <trackRevisions>false</trackRevisions>
    </reviewItem>
    <reviewItem>
      <errorID>ac664b67-7411-4af7-962a-86ac6c7fc608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438EE8C</paraID>
      <start>0</start>
      <end>2</end>
      <status>unmodified</status>
      <modifiedWord/>
      <trackRevisions>false</trackRevisions>
    </reviewItem>
    <reviewItem>
      <errorID>5517c305-df98-48f9-97a0-7b15bdbb656e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4B8F1F57</paraID>
      <start>0</start>
      <end>2</end>
      <status>unmodified</status>
      <modifiedWord/>
      <trackRevisions>false</trackRevisions>
    </reviewItem>
    <reviewItem>
      <errorID>d25df589-9c49-4248-a9f7-839f70c8bce2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36439224</paraID>
      <start>0</start>
      <end>2</end>
      <status>unmodified</status>
      <modifiedWord/>
      <trackRevisions>false</trackRevisions>
    </reviewItem>
    <reviewItem>
      <errorID>b8035030-cce2-4a6a-896b-cdc0b89b0285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412B5A95</paraID>
      <start>0</start>
      <end>2</end>
      <status>unmodified</status>
      <modifiedWord/>
      <trackRevisions>false</trackRevisions>
    </reviewItem>
    <reviewItem>
      <errorID>5fa102e8-f821-4ecd-8723-f959eb79d104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6009BB33</paraID>
      <start>0</start>
      <end>2</end>
      <status>unmodified</status>
      <modifiedWord/>
      <trackRevisions>false</trackRevisions>
    </reviewItem>
    <reviewItem>
      <errorID>8339e439-5899-4e83-a098-829f617f3d69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40A54056</paraID>
      <start>0</start>
      <end>2</end>
      <status>unmodified</status>
      <modifiedWord/>
      <trackRevisions>false</trackRevisions>
    </reviewItem>
    <reviewItem>
      <errorID>28d1d110-4ccd-4c91-9ead-aee1ec376f4b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2FBC361</paraID>
      <start>0</start>
      <end>2</end>
      <status>unmodified</status>
      <modifiedWord/>
      <trackRevisions>false</trackRevisions>
    </reviewItem>
    <reviewItem>
      <errorID>619f74ff-7aa5-4bf1-9dc7-ec1181e1af3c</errorID>
      <errorWord>，</errorWord>
      <group>L1_Word</group>
      <groupName>字词问题</groupName>
      <ability>L2_Typo</ability>
      <abilityName>字词错误</abilityName>
      <candidateList>
        <item>，在</item>
      </candidateList>
      <explain/>
      <paraID> 2FBC361</paraID>
      <start>40</start>
      <end>41</end>
      <status>unmodified</status>
      <modifiedWord/>
      <trackRevisions>false</trackRevisions>
    </reviewItem>
    <reviewItem>
      <errorID>0c558ce0-95f5-4140-94dd-65ae85ae2148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57F13049</paraID>
      <start>0</start>
      <end>2</end>
      <status>unmodified</status>
      <modifiedWord/>
      <trackRevisions>false</trackRevisions>
    </reviewItem>
    <reviewItem>
      <errorID>025467d0-3fe0-480f-b6bb-a2b2f4747993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4873B365</paraID>
      <start>0</start>
      <end>2</end>
      <status>unmodified</status>
      <modifiedWord/>
      <trackRevisions>false</trackRevisions>
    </reviewItem>
    <reviewItem>
      <errorID>62096a31-bc88-432b-86ed-7d700e810132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384A69E8</paraID>
      <start>0</start>
      <end>2</end>
      <status>unmodified</status>
      <modifiedWord/>
      <trackRevisions>false</trackRevisions>
    </reviewItem>
    <reviewItem>
      <errorID>3f10d92c-5035-418a-ac59-f7470b3ab7df</errorID>
      <errorWord>间</errorWord>
      <group>L1_Word</group>
      <groupName>字词问题</groupName>
      <ability>L2_Typo</ability>
      <abilityName>字词错误</abilityName>
      <candidateList>
        <item>间内</item>
      </candidateList>
      <explain/>
      <paraID>384A69E8</paraID>
      <start>36</start>
      <end>37</end>
      <status>unmodified</status>
      <modifiedWord/>
      <trackRevisions>false</trackRevisions>
    </reviewItem>
    <reviewItem>
      <errorID>ca3e6fff-ef20-4413-bc3c-26787905c6e4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43C51ED7</paraID>
      <start>0</start>
      <end>2</end>
      <status>unmodified</status>
      <modifiedWord/>
      <trackRevisions>false</trackRevisions>
    </reviewItem>
    <reviewItem>
      <errorID>15ade568-b221-4710-bde1-f9e13ef98267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3A811238</paraID>
      <start>0</start>
      <end>2</end>
      <status>unmodified</status>
      <modifiedWord/>
      <trackRevisions>false</trackRevisions>
    </reviewItem>
    <reviewItem>
      <errorID>a6466e11-f7da-4217-968b-2085cf6d2a12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1B4F72D7</paraID>
      <start>0</start>
      <end>3</end>
      <status>unmodified</status>
      <modifiedWord/>
      <trackRevisions>false</trackRevisions>
    </reviewItem>
    <reviewItem>
      <errorID>940b6599-7b30-4512-9f05-7dc06b1b035e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2296EFEC</paraID>
      <start>1</start>
      <end>3</end>
      <status>unmodified</status>
      <modifiedWord/>
      <trackRevisions>false</trackRevisions>
    </reviewItem>
    <reviewItem>
      <errorID>ea033d17-7f0a-4645-a770-795fd3e33ba1</errorID>
      <errorWord>(</errorWord>
      <group>L1_Format</group>
      <groupName>格式问题</groupName>
      <ability>L2_HalfPunc_CN</ability>
      <abilityName>全半角问题</abilityName>
      <candidateList>
        <item>（</item>
      </candidateList>
      <explain>文本全半角错误。</explain>
      <paraID>50EDF224</paraID>
      <start>19</start>
      <end>20</end>
      <status>unmodified</status>
      <modifiedWord/>
      <trackRevisions>false</trackRevisions>
    </reviewItem>
    <reviewItem>
      <errorID>bc6c6b51-f359-401a-a0a9-451643e0e8e3</errorID>
      <errorWord>)</errorWord>
      <group>L1_Format</group>
      <groupName>格式问题</groupName>
      <ability>L2_HalfPunc_CN</ability>
      <abilityName>全半角问题</abilityName>
      <candidateList>
        <item>）</item>
      </candidateList>
      <explain>文本全半角错误。</explain>
      <paraID>50EDF224</paraID>
      <start>23</start>
      <end>24</end>
      <status>unmodified</status>
      <modifiedWord/>
      <trackRevisions>false</trackRevisions>
    </reviewItem>
    <reviewItem>
      <errorID>f221d9ac-ba05-40c8-a358-9c44f3bc00f2</errorID>
      <errorWord>本</errorWord>
      <group>L1_Word</group>
      <groupName>字词问题</groupName>
      <ability>L2_Typo</ability>
      <abilityName>字词错误</abilityName>
      <candidateList>
        <item>本人</item>
      </candidateList>
      <explain/>
      <paraID>4A689CF6</paraID>
      <start>26</start>
      <end>27</end>
      <status>unmodified</status>
      <modifiedWord/>
      <trackRevisions>false</trackRevisions>
    </reviewItem>
    <reviewItem>
      <errorID>76dcdead-5648-471b-bd25-97ba7adc90cb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5EDAA8AE</paraID>
      <start>0</start>
      <end>2</end>
      <status>unmodified</status>
      <modifiedWord/>
      <trackRevisions>false</trackRevisions>
    </reviewItem>
    <reviewItem>
      <errorID>eb0124af-5b4e-44f2-8089-d751a74577c2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5D1CDEB0</paraID>
      <start>0</start>
      <end>3</end>
      <status>unmodified</status>
      <modifiedWord/>
      <trackRevisions>false</trackRevisions>
    </reviewItem>
    <reviewItem>
      <errorID>32168856-d227-483c-b71f-df09416b4c47</errorID>
      <errorWord>(</errorWord>
      <group>L1_Format</group>
      <groupName>格式问题</groupName>
      <ability>L2_HalfPunc_CN</ability>
      <abilityName>全半角问题</abilityName>
      <candidateList>
        <item>（</item>
      </candidateList>
      <explain>文本全半角错误。</explain>
      <paraID>5D1CDEB0</paraID>
      <start>33</start>
      <end>34</end>
      <status>unmodified</status>
      <modifiedWord/>
      <trackRevisions>false</trackRevisions>
    </reviewItem>
    <reviewItem>
      <errorID>c54e44b1-ccf1-4f18-954d-1c8209bc6ad1</errorID>
      <errorWord>)</errorWord>
      <group>L1_Format</group>
      <groupName>格式问题</groupName>
      <ability>L2_HalfPunc_CN</ability>
      <abilityName>全半角问题</abilityName>
      <candidateList>
        <item>）</item>
      </candidateList>
      <explain>文本全半角错误。</explain>
      <paraID>5D1CDEB0</paraID>
      <start>36</start>
      <end>37</end>
      <status>unmodified</status>
      <modifiedWord/>
      <trackRevisions>false</trackRevisions>
    </reviewItem>
    <reviewItem>
      <errorID>2c98ef65-93a0-4539-a64f-0e94d20355fc</errorID>
      <errorWord>:</errorWord>
      <group>L1_Format</group>
      <groupName>格式问题</groupName>
      <ability>L2_HalfPunc_CN</ability>
      <abilityName>全半角问题</abilityName>
      <candidateList>
        <item>：</item>
      </candidateList>
      <explain>文本全半角错误。</explain>
      <paraID>5D1CDEB0</paraID>
      <start>41</start>
      <end>42</end>
      <status>unmodified</status>
      <modifiedWord/>
      <trackRevisions>false</trackRevisions>
    </reviewItem>
    <reviewItem>
      <errorID>e637f2be-98a0-45e3-aa7c-d341380ca49b</errorID>
      <errorWord>(</errorWord>
      <group>L1_Format</group>
      <groupName>格式问题</groupName>
      <ability>L2_HalfPunc_CN</ability>
      <abilityName>全半角问题</abilityName>
      <candidateList>
        <item>（</item>
      </candidateList>
      <explain>文本全半角错误。</explain>
      <paraID> C22C8DA</paraID>
      <start>4</start>
      <end>5</end>
      <status>unmodified</status>
      <modifiedWord/>
      <trackRevisions>false</trackRevisions>
    </reviewItem>
    <reviewItem>
      <errorID>55b20db6-d4de-49ef-89a8-71ed9cfb031e</errorID>
      <errorWord>)</errorWord>
      <group>L1_Format</group>
      <groupName>格式问题</groupName>
      <ability>L2_HalfPunc_CN</ability>
      <abilityName>全半角问题</abilityName>
      <candidateList>
        <item>）</item>
      </candidateList>
      <explain>文本全半角错误。</explain>
      <paraID> C22C8DA</paraID>
      <start>7</start>
      <end>8</end>
      <status>unmodified</status>
      <modifiedWord/>
      <trackRevisions>false</trackRevisions>
    </reviewItem>
    <reviewItem>
      <errorID>402e54b6-2036-4552-b75b-dbeccaf2a4ac</errorID>
      <errorWord>(</errorWord>
      <group>L1_Format</group>
      <groupName>格式问题</groupName>
      <ability>L2_HalfPunc_CN</ability>
      <abilityName>全半角问题</abilityName>
      <candidateList>
        <item>（</item>
      </candidateList>
      <explain>文本全半角错误。</explain>
      <paraID> C22C8DA</paraID>
      <start>27</start>
      <end>28</end>
      <status>unmodified</status>
      <modifiedWord/>
      <trackRevisions>false</trackRevisions>
    </reviewItem>
    <reviewItem>
      <errorID>85195624-37eb-41b5-a98c-e0cf29d25028</errorID>
      <errorWord>)</errorWord>
      <group>L1_Format</group>
      <groupName>格式问题</groupName>
      <ability>L2_HalfPunc_CN</ability>
      <abilityName>全半角问题</abilityName>
      <candidateList>
        <item>）</item>
      </candidateList>
      <explain>文本全半角错误。</explain>
      <paraID> C22C8DA</paraID>
      <start>30</start>
      <end>31</end>
      <status>unmodified</status>
      <modifiedWord/>
      <trackRevisions>false</trackRevisions>
    </reviewItem>
    <reviewItem>
      <errorID>a4b95893-8d7b-4bb8-b565-515e65d16ca0</errorID>
      <errorWord>&lt;</errorWord>
      <group>L1_Format</group>
      <groupName>格式问题</groupName>
      <ability>L2_HalfPunc_CN</ability>
      <abilityName>全半角问题</abilityName>
      <candidateList>
        <item>〈</item>
      </candidateList>
      <explain>文本全半角错误。</explain>
      <paraID> C22C8DA</paraID>
      <start>33</start>
      <end>34</end>
      <status>unmodified</status>
      <modifiedWord/>
      <trackRevisions>false</trackRevisions>
    </reviewItem>
    <reviewItem>
      <errorID>136416c8-8a72-41b9-a652-ae0848089871</errorID>
      <errorWord>(</errorWord>
      <group>L1_Format</group>
      <groupName>格式问题</groupName>
      <ability>L2_HalfPunc_CN</ability>
      <abilityName>全半角问题</abilityName>
      <candidateList>
        <item>（</item>
      </candidateList>
      <explain>文本全半角错误。</explain>
      <paraID>4746EF50</paraID>
      <start>4</start>
      <end>5</end>
      <status>unmodified</status>
      <modifiedWord/>
      <trackRevisions>false</trackRevisions>
    </reviewItem>
    <reviewItem>
      <errorID>813ac36f-e993-4a9a-bd9d-2b9caa5aef57</errorID>
      <errorWord>)</errorWord>
      <group>L1_Format</group>
      <groupName>格式问题</groupName>
      <ability>L2_HalfPunc_CN</ability>
      <abilityName>全半角问题</abilityName>
      <candidateList>
        <item>）</item>
      </candidateList>
      <explain>文本全半角错误。</explain>
      <paraID>4746EF50</paraID>
      <start>7</start>
      <end>8</end>
      <status>unmodified</status>
      <modifiedWord/>
      <trackRevisions>false</trackRevisions>
    </reviewItem>
    <reviewItem>
      <errorID>41623926-1f6e-4c67-b57e-d1ec75237343</errorID>
      <errorWord>(</errorWord>
      <group>L1_Format</group>
      <groupName>格式问题</groupName>
      <ability>L2_HalfPunc_CN</ability>
      <abilityName>全半角问题</abilityName>
      <candidateList>
        <item>（</item>
      </candidateList>
      <explain>文本全半角错误。</explain>
      <paraID>4746EF50</paraID>
      <start>28</start>
      <end>29</end>
      <status>unmodified</status>
      <modifiedWord/>
      <trackRevisions>false</trackRevisions>
    </reviewItem>
    <reviewItem>
      <errorID>265109d8-4c93-404b-bbca-71867f6afe98</errorID>
      <errorWord>)</errorWord>
      <group>L1_Format</group>
      <groupName>格式问题</groupName>
      <ability>L2_HalfPunc_CN</ability>
      <abilityName>全半角问题</abilityName>
      <candidateList>
        <item>）</item>
      </candidateList>
      <explain>文本全半角错误。</explain>
      <paraID>4746EF50</paraID>
      <start>31</start>
      <end>32</end>
      <status>unmodified</status>
      <modifiedWord/>
      <trackRevisions>false</trackRevisions>
    </reviewItem>
    <reviewItem>
      <errorID>4fb6b6c8-b053-407a-b871-0875119d3fa8</errorID>
      <errorWord>&lt;</errorWord>
      <group>L1_Format</group>
      <groupName>格式问题</groupName>
      <ability>L2_HalfPunc_CN</ability>
      <abilityName>全半角问题</abilityName>
      <candidateList>
        <item>〈</item>
      </candidateList>
      <explain>文本全半角错误。</explain>
      <paraID>4746EF50</paraID>
      <start>34</start>
      <end>35</end>
      <status>unmodified</status>
      <modifiedWord/>
      <trackRevisions>false</trackRevisions>
    </reviewItem>
    <reviewItem>
      <errorID>f1b06899-8fd1-4d25-910d-08902da7d095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22F4508C</paraID>
      <start>0</start>
      <end>3</end>
      <status>unmodified</status>
      <modifiedWord/>
      <trackRevisions>false</trackRevisions>
    </reviewItem>
    <reviewItem>
      <errorID>2e77d83a-87ba-4f20-a99d-2c3ae9eb9553</errorID>
      <errorWord>(</errorWord>
      <group>L1_Format</group>
      <groupName>格式问题</groupName>
      <ability>L2_HalfPunc_CN</ability>
      <abilityName>全半角问题</abilityName>
      <candidateList>
        <item>（</item>
      </candidateList>
      <explain>文本全半角错误。</explain>
      <paraID>22F4508C</paraID>
      <start>11</start>
      <end>12</end>
      <status>unmodified</status>
      <modifiedWord/>
      <trackRevisions>false</trackRevisions>
    </reviewItem>
    <reviewItem>
      <errorID>201b05f5-6a71-4db0-a0ca-1b3ada752898</errorID>
      <errorWord>)</errorWord>
      <group>L1_Format</group>
      <groupName>格式问题</groupName>
      <ability>L2_HalfPunc_CN</ability>
      <abilityName>全半角问题</abilityName>
      <candidateList>
        <item>）</item>
      </candidateList>
      <explain>文本全半角错误。</explain>
      <paraID>22F4508C</paraID>
      <start>14</start>
      <end>15</end>
      <status>unmodified</status>
      <modifiedWord/>
      <trackRevisions>false</trackRevisions>
    </reviewItem>
    <reviewItem>
      <errorID>46cea0bd-3687-41f0-9b0a-f5f618f5a5cf</errorID>
      <errorWord>(</errorWord>
      <group>L1_Format</group>
      <groupName>格式问题</groupName>
      <ability>L2_HalfPunc_CN</ability>
      <abilityName>全半角问题</abilityName>
      <candidateList>
        <item>（</item>
      </candidateList>
      <explain>文本全半角错误。</explain>
      <paraID>22F4508C</paraID>
      <start>87</start>
      <end>88</end>
      <status>unmodified</status>
      <modifiedWord/>
      <trackRevisions>false</trackRevisions>
    </reviewItem>
    <reviewItem>
      <errorID>af4a9da7-8cc7-4513-b0b8-4c6c91d718a7</errorID>
      <errorWord>)</errorWord>
      <group>L1_Format</group>
      <groupName>格式问题</groupName>
      <ability>L2_HalfPunc_CN</ability>
      <abilityName>全半角问题</abilityName>
      <candidateList>
        <item>）</item>
      </candidateList>
      <explain>文本全半角错误。</explain>
      <paraID>22F4508C</paraID>
      <start>90</start>
      <end>91</end>
      <status>unmodified</status>
      <modifiedWord/>
      <trackRevisions>false</trackRevisions>
    </reviewItem>
    <reviewItem>
      <errorID>7a3f653e-51d6-4288-8a87-8f4c52f435f2</errorID>
      <errorWord>(</errorWord>
      <group>L1_Format</group>
      <groupName>格式问题</groupName>
      <ability>L2_HalfPunc_CN</ability>
      <abilityName>全半角问题</abilityName>
      <candidateList>
        <item>（</item>
      </candidateList>
      <explain>文本全半角错误。</explain>
      <paraID>22F4508C</paraID>
      <start>100</start>
      <end>101</end>
      <status>unmodified</status>
      <modifiedWord/>
      <trackRevisions>false</trackRevisions>
    </reviewItem>
    <reviewItem>
      <errorID>ff095873-895d-4b14-b3a0-386f0569c4a8</errorID>
      <errorWord>)</errorWord>
      <group>L1_Format</group>
      <groupName>格式问题</groupName>
      <ability>L2_HalfPunc_CN</ability>
      <abilityName>全半角问题</abilityName>
      <candidateList>
        <item>）</item>
      </candidateList>
      <explain>文本全半角错误。</explain>
      <paraID>22F4508C</paraID>
      <start>103</start>
      <end>104</end>
      <status>unmodified</status>
      <modifiedWord/>
      <trackRevisions>false</trackRevisions>
    </reviewItem>
    <reviewItem>
      <errorID>5cd4b4d8-ccbb-47f3-b7f4-d0f5024faeb0</errorID>
      <errorWord>,</errorWord>
      <group>L1_Format</group>
      <groupName>格式问题</groupName>
      <ability>L2_HalfPunc_CN</ability>
      <abilityName>全半角问题</abilityName>
      <candidateList>
        <item>，</item>
      </candidateList>
      <explain>文本全半角错误。</explain>
      <paraID>22F4508C</paraID>
      <start>119</start>
      <end>120</end>
      <status>unmodified</status>
      <modifiedWord/>
      <trackRevisions>false</trackRevisions>
    </reviewItem>
    <reviewItem>
      <errorID>e7bb3730-b8d8-4011-9631-f43292a5b607</errorID>
      <errorWord>(</errorWord>
      <group>L1_Format</group>
      <groupName>格式问题</groupName>
      <ability>L2_HalfPunc_CN</ability>
      <abilityName>全半角问题</abilityName>
      <candidateList>
        <item>（</item>
      </candidateList>
      <explain>文本全半角错误。</explain>
      <paraID>22F4508C</paraID>
      <start>160</start>
      <end>161</end>
      <status>unmodified</status>
      <modifiedWord/>
      <trackRevisions>false</trackRevisions>
    </reviewItem>
    <reviewItem>
      <errorID>bc05881a-e3ad-4f4f-9e2d-72525588dd25</errorID>
      <errorWord>)</errorWord>
      <group>L1_Format</group>
      <groupName>格式问题</groupName>
      <ability>L2_HalfPunc_CN</ability>
      <abilityName>全半角问题</abilityName>
      <candidateList>
        <item>）</item>
      </candidateList>
      <explain>文本全半角错误。</explain>
      <paraID>22F4508C</paraID>
      <start>163</start>
      <end>164</end>
      <status>unmodified</status>
      <modifiedWord/>
      <trackRevisions>false</trackRevisions>
    </reviewItem>
    <reviewItem>
      <errorID>082aa250-1c5a-4855-8bbf-d85eba5653c5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563961F</paraID>
      <start>0</start>
      <end>2</end>
      <status>unmodified</status>
      <modifiedWord/>
      <trackRevisions>false</trackRevisions>
    </reviewItem>
    <reviewItem>
      <errorID>0c86903c-4dca-4e6f-bd9e-fc405c751b0b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1868BC88</paraID>
      <start>0</start>
      <end>2</end>
      <status>unmodified</status>
      <modifiedWord/>
      <trackRevisions>false</trackRevisions>
    </reviewItem>
    <reviewItem>
      <errorID>744c8f30-f47e-45cb-a910-5e9fd458b265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6F96C7A8</paraID>
      <start>0</start>
      <end>2</end>
      <status>unmodified</status>
      <modifiedWord/>
      <trackRevisions>false</trackRevisions>
    </reviewItem>
    <reviewItem>
      <errorID>34a365fa-cb4b-4f4a-9d27-e492913c562a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19EC5824</paraID>
      <start>0</start>
      <end>2</end>
      <status>unmodified</status>
      <modifiedWord/>
      <trackRevisions>false</trackRevisions>
    </reviewItem>
    <reviewItem>
      <errorID>29d4c226-1b16-4ea8-9778-688902e13211</errorID>
      <errorWord>,</errorWord>
      <group>L1_Format</group>
      <groupName>格式问题</groupName>
      <ability>L2_HalfPunc_CN</ability>
      <abilityName>全半角问题</abilityName>
      <candidateList>
        <item>，</item>
      </candidateList>
      <explain>文本全半角错误。</explain>
      <paraID>19EC5824</paraID>
      <start>52</start>
      <end>53</end>
      <status>unmodified</status>
      <modifiedWord/>
      <trackRevisions>false</trackRevisions>
    </reviewItem>
    <reviewItem>
      <errorID>ef1cab1e-c629-483d-b134-8657e3579342</errorID>
      <errorWord>,</errorWord>
      <group>L1_Format</group>
      <groupName>格式问题</groupName>
      <ability>L2_HalfPunc_CN</ability>
      <abilityName>全半角问题</abilityName>
      <candidateList>
        <item>，</item>
      </candidateList>
      <explain>文本全半角错误。</explain>
      <paraID>19EC5824</paraID>
      <start>61</start>
      <end>62</end>
      <status>unmodified</status>
      <modifiedWord/>
      <trackRevisions>false</trackRevisions>
    </reviewItem>
    <reviewItem>
      <errorID>bda6562c-cd89-4015-a7f3-a14948180658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5958D28F</paraID>
      <start>0</start>
      <end>2</end>
      <status>unmodified</status>
      <modifiedWord/>
      <trackRevisions>false</trackRevisions>
    </reviewItem>
    <reviewItem>
      <errorID>87307574-f5a4-4d0c-932b-b872becd53b8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7EBFF815</paraID>
      <start>1</start>
      <end>3</end>
      <status>unmodified</status>
      <modifiedWord/>
      <trackRevisions>false</trackRevisions>
    </reviewItem>
    <reviewItem>
      <errorID>ddcff8dc-3d45-48b1-b5bf-a52c132973b8</errorID>
      <errorWord>-</errorWord>
      <group>L1_Format</group>
      <groupName>格式问题</groupName>
      <ability>L2_HalfPunc_CN</ability>
      <abilityName>全半角问题</abilityName>
      <candidateList>
        <item>－</item>
      </candidateList>
      <explain>文本全半角错误。</explain>
      <paraID>20C7E42E</paraID>
      <start>44</start>
      <end>45</end>
      <status>unmodified</status>
      <modifiedWord/>
      <trackRevisions>false</trackRevisions>
    </reviewItem>
    <reviewItem>
      <errorID>ea9d0208-8da7-4b98-8d1f-ca14e95cbf8b</errorID>
      <errorWord>并</errorWord>
      <group>L1_Word</group>
      <groupName>字词问题</groupName>
      <ability>L2_Typo</ability>
      <abilityName>字词错误</abilityName>
      <candidateList>
        <item>并加</item>
      </candidateList>
      <explain/>
      <paraID>20C7E42E</paraID>
      <start>66</start>
      <end>67</end>
      <status>unmodified</status>
      <modifiedWord/>
      <trackRevisions>false</trackRevisions>
    </reviewItem>
    <reviewItem>
      <errorID>f58c2aa8-8cb2-4ea0-bbf7-1196924c1b16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B4E7B98</paraID>
      <start>0</start>
      <end>2</end>
      <status>unmodified</status>
      <modifiedWord/>
      <trackRevisions>false</trackRevisions>
    </reviewItem>
    <reviewItem>
      <errorID>c86e4a6c-dcac-4320-9af7-8ddf6f22ee34</errorID>
      <errorWord>......</errorWord>
      <group>L1_Punc</group>
      <groupName>标点问题</groupName>
      <ability>L2_Punc_CN</ability>
      <abilityName>标点符号问题</abilityName>
      <candidateList>
        <item>……</item>
      </candidateList>
      <explain/>
      <paraID>64D873E8</paraID>
      <start>0</start>
      <end>6</end>
      <status>unmodified</status>
      <modifiedWord/>
      <trackRevisions>false</trackRevisions>
    </reviewItem>
    <reviewItem>
      <errorID>d897bc3b-00be-4a4b-8a07-9b836e774223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3127F29A</paraID>
      <start>0</start>
      <end>2</end>
      <status>unmodified</status>
      <modifiedWord/>
      <trackRevisions>false</trackRevisions>
    </reviewItem>
    <reviewItem>
      <errorID>a9920a60-eac8-44d1-bb7c-07e20fed8871</errorID>
      <errorWord>〔2017〕 141号</errorWord>
      <group>L1_Knowledge</group>
      <groupName>知识性问题</groupName>
      <ability>L2_Knowledge</ability>
      <abilityName>其他知识</abilityName>
      <candidateList>
        <item>〔2017〕141号</item>
      </candidateList>
      <explain>发文字号格式错误。</explain>
      <paraID>34D820F9</paraID>
      <start>49</start>
      <end>60</end>
      <status>unmodified</status>
      <modifiedWord/>
      <trackRevisions>false</trackRevisions>
    </reviewItem>
    <reviewItem>
      <errorID>df182a2d-9dec-41f0-91c6-51f922383d5a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3C054D85</paraID>
      <start>0</start>
      <end>2</end>
      <status>unmodified</status>
      <modifiedWord/>
      <trackRevisions>false</trackRevisions>
    </reviewItem>
    <reviewItem>
      <errorID>4c0caf62-586e-4394-a3d2-b4c9581e7277</errorID>
      <errorWord>（</errorWord>
      <group>L1_Punc</group>
      <groupName>标点问题</groupName>
      <ability>L2_Punc_CN</ability>
      <abilityName>标点符号问题</abilityName>
      <candidateList/>
      <explain>同一形式括号套用。</explain>
      <paraID>3770823A</paraID>
      <start>0</start>
      <end>1</end>
      <status>unmodified</status>
      <modifiedWord/>
      <trackRevisions>false</trackRevisions>
    </reviewItem>
    <reviewItem>
      <errorID>a40d92b5-68b4-4238-a19b-9fcbf82111ef</errorID>
      <errorWord>(</errorWord>
      <group>L1_Punc</group>
      <groupName>标点问题</groupName>
      <ability>L2_Punc_CN</ability>
      <abilityName>标点符号问题</abilityName>
      <candidateList/>
      <explain>同一形式括号套用。</explain>
      <paraID>3770823A</paraID>
      <start>19</start>
      <end>20</end>
      <status>unmodified</status>
      <modifiedWord/>
      <trackRevisions>false</trackRevisions>
    </reviewItem>
    <reviewItem>
      <errorID>8687b43c-df74-484f-8f50-26e5949277c7</errorID>
      <errorWord>)</errorWord>
      <group>L1_Punc</group>
      <groupName>标点问题</groupName>
      <ability>L2_Punc_CN</ability>
      <abilityName>标点符号问题</abilityName>
      <candidateList/>
      <explain>同一形式括号套用。</explain>
      <paraID>3770823A</paraID>
      <start>29</start>
      <end>30</end>
      <status>unmodified</status>
      <modifiedWord/>
      <trackRevisions>false</trackRevisions>
    </reviewItem>
    <reviewItem>
      <errorID>194f2475-a54a-4615-a479-bfe50f3883fb</errorID>
      <errorWord>）</errorWord>
      <group>L1_Punc</group>
      <groupName>标点问题</groupName>
      <ability>L2_Punc_CN</ability>
      <abilityName>标点符号问题</abilityName>
      <candidateList/>
      <explain>同一形式括号套用。</explain>
      <paraID>3770823A</paraID>
      <start>44</start>
      <end>45</end>
      <status>unmodified</status>
      <modifiedWord/>
      <trackRevisions>false</trackRevisions>
    </reviewItem>
    <reviewItem>
      <errorID>29b364eb-3cfe-4666-a35c-1db7b723ff47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1D9E3780</paraID>
      <start>0</start>
      <end>2</end>
      <status>unmodified</status>
      <modifiedWord/>
      <trackRevisions>false</trackRevisions>
    </reviewItem>
    <reviewItem>
      <errorID>46400d23-3f5e-4fca-91ac-b2b44680eed3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E324DBF</paraID>
      <start>0</start>
      <end>2</end>
      <status>unmodified</status>
      <modifiedWord/>
      <trackRevisions>false</trackRevisions>
    </reviewItem>
    <reviewItem>
      <errorID>484d41f4-1168-41bf-9d47-ca0a34e06248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2F566833</paraID>
      <start>0</start>
      <end>2</end>
      <status>unmodified</status>
      <modifiedWord/>
      <trackRevisions>false</trackRevisions>
    </reviewItem>
    <reviewItem>
      <errorID>fea92b5d-edf9-4bb6-acf7-b49139cbeb3b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6A45918C</paraID>
      <start>0</start>
      <end>2</end>
      <status>unmodified</status>
      <modifiedWord/>
      <trackRevisions>false</trackRevisions>
    </reviewItem>
    <reviewItem>
      <errorID>d0b2ca5d-97ea-430a-bf19-1f28713f3e7c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1522E37E</paraID>
      <start>0</start>
      <end>2</end>
      <status>unmodified</status>
      <modifiedWord/>
      <trackRevisions>false</trackRevisions>
    </reviewItem>
    <reviewItem>
      <errorID>8bc32eab-e3fb-4221-bece-e3a10626dc57</errorID>
      <errorWord>(</errorWord>
      <group>L1_Format</group>
      <groupName>格式问题</groupName>
      <ability>L2_HalfPunc_CN</ability>
      <abilityName>全半角问题</abilityName>
      <candidateList>
        <item>（</item>
      </candidateList>
      <explain>文本全半角错误。</explain>
      <paraID>50C35187</paraID>
      <start>19</start>
      <end>20</end>
      <status>unmodified</status>
      <modifiedWord/>
      <trackRevisions>false</trackRevisions>
    </reviewItem>
    <reviewItem>
      <errorID>6cbb54c5-895d-465e-b347-345b60a8f47e</errorID>
      <errorWord>)</errorWord>
      <group>L1_Format</group>
      <groupName>格式问题</groupName>
      <ability>L2_HalfPunc_CN</ability>
      <abilityName>全半角问题</abilityName>
      <candidateList>
        <item>）</item>
      </candidateList>
      <explain>文本全半角错误。</explain>
      <paraID>50C35187</paraID>
      <start>24</start>
      <end>25</end>
      <status>unmodified</status>
      <modifiedWord/>
      <trackRevisions>false</trackRevisions>
    </reviewItem>
    <reviewItem>
      <errorID>e1a6ba45-c759-4b6b-9ed4-f97eb6614da9</errorID>
      <errorWord>(</errorWord>
      <group>L1_Format</group>
      <groupName>格式问题</groupName>
      <ability>L2_HalfPunc_CN</ability>
      <abilityName>全半角问题</abilityName>
      <candidateList>
        <item>（</item>
      </candidateList>
      <explain>文本全半角错误。</explain>
      <paraID>311377BE</paraID>
      <start>20</start>
      <end>21</end>
      <status>unmodified</status>
      <modifiedWord/>
      <trackRevisions>false</trackRevisions>
    </reviewItem>
    <reviewItem>
      <errorID>86994e95-78b8-4d41-abcb-19a9b846126b</errorID>
      <errorWord>)</errorWord>
      <group>L1_Format</group>
      <groupName>格式问题</groupName>
      <ability>L2_HalfPunc_CN</ability>
      <abilityName>全半角问题</abilityName>
      <candidateList>
        <item>）</item>
      </candidateList>
      <explain>文本全半角错误。</explain>
      <paraID>311377BE</paraID>
      <start>25</start>
      <end>26</end>
      <status>unmodified</status>
      <modifiedWord/>
      <trackRevisions>false</trackRevisions>
    </reviewItem>
    <reviewItem>
      <errorID>aa4eb430-ded0-440c-8688-1c4cd982b81c</errorID>
      <errorWord>《政府采购法》</errorWord>
      <group>L1_Word</group>
      <groupName>字词问题</groupName>
      <ability>L2_Typo</ability>
      <abilityName>字词错误</abilityName>
      <candidateList>
        <item>《中华人民共和国政府采购法》</item>
      </candidateList>
      <explain/>
      <paraID>28E5FF5B</paraID>
      <start>104</start>
      <end>118</end>
      <status>modified</status>
      <modifiedWord>《中华人民共和国政府采购法》</modifiedWord>
      <trackRevisions>false</trackRevisions>
    </reviewItem>
    <reviewItem>
      <errorID>d7d2376a-56bd-48c8-ad24-d790f3d7d23a</errorID>
      <errorWord>；</errorWord>
      <group>L1_Word</group>
      <groupName>字词问题</groupName>
      <ability>L2_Typo</ability>
      <abilityName>字词错误</abilityName>
      <candidateList>
        <item>；具</item>
      </candidateList>
      <explain/>
      <paraID>28E5FF5B</paraID>
      <start>165</start>
      <end>166</end>
      <status>unmodified</status>
      <modifiedWord/>
      <trackRevisions>false</trackRevisions>
    </reviewItem>
    <reviewItem>
      <errorID>05b18938-461e-4729-a5ee-986b0a3ceb58</errorID>
      <errorWord>，</errorWord>
      <group>L1_Word</group>
      <groupName>字词问题</groupName>
      <ability>L2_Typo</ability>
      <abilityName>字词错误</abilityName>
      <candidateList>
        <item>，自</item>
      </candidateList>
      <explain/>
      <paraID>28E5FF5B</paraID>
      <start>270</start>
      <end>271</end>
      <status>unmodified</status>
      <modifiedWord/>
      <trackRevisions>false</trackRevisions>
    </reviewItem>
    <reviewItem>
      <errorID>22b57add-fa73-413a-b982-4471cf91daab</errorID>
      <errorWord>，</errorWord>
      <group>L1_Word</group>
      <groupName>字词问题</groupName>
      <ability>L2_Typo</ability>
      <abilityName>字词错误</abilityName>
      <candidateList>
        <item>，并</item>
      </candidateList>
      <explain/>
      <paraID>28E5FF5B</paraID>
      <start>280</start>
      <end>281</end>
      <status>unmodified</status>
      <modifiedWord/>
      <trackRevisions>false</trackRevisions>
    </reviewItem>
    <reviewItem>
      <errorID>cfe4a0b9-67ea-41ff-92a4-205ad231fc6d</errorID>
      <errorWord>[2021]5号</errorWord>
      <group>L1_Knowledge</group>
      <groupName>知识性问题</groupName>
      <ability>L2_Knowledge</ability>
      <abilityName>其他知识</abilityName>
      <candidateList>
        <item>〔2021〕5号</item>
      </candidateList>
      <explain>发文字号格式错误。</explain>
      <paraID>70C744A3</paraID>
      <start>29</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99e89-a74c-4aba-b51c-9ed3785fcd3e}">
  <ds:schemaRefs/>
</ds:datastoreItem>
</file>

<file path=docProps/app.xml><?xml version="1.0" encoding="utf-8"?>
<Properties xmlns="http://schemas.openxmlformats.org/officeDocument/2006/extended-properties" xmlns:vt="http://schemas.openxmlformats.org/officeDocument/2006/docPropsVTypes">
  <Template>Normal</Template>
  <Pages>49</Pages>
  <Words>5701</Words>
  <Characters>6291</Characters>
  <Lines>881</Lines>
  <Paragraphs>786</Paragraphs>
  <TotalTime>25</TotalTime>
  <ScaleCrop>false</ScaleCrop>
  <LinksUpToDate>false</LinksUpToDate>
  <CharactersWithSpaces>6405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2024-01-18T09:52:00Z</dcterms:created>
  <dc:creator>电脑</dc:creator>
  <cp:lastModifiedBy>张张</cp:lastModifiedBy>
  <cp:lastPrinted>2025-05-22T01:56:00Z</cp:lastPrinted>
  <dcterms:modified xsi:type="dcterms:W3CDTF">2026-07-10T08:44:17Z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279E28591BEF4AB7B718B75987E03907_13</vt:lpwstr>
  </property>
  <property fmtid="{D5CDD505-2E9C-101B-9397-08002B2CF9AE}" pid="4" name="KSOTemplateDocerSaveRecord">
    <vt:lpwstr>eyJoZGlkIjoiMGU1OWZlM2JlZmVmYjlkYTZiMzBmOWY0NTkxMjJmNDkiLCJ1c2VySWQiOiI1MDU0MzIyNTgifQ==</vt:lpwstr>
  </property>
</Properties>
</file>