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9FD1">
      <w:pPr>
        <w:jc w:val="right"/>
        <w:rPr>
          <w:rFonts w:ascii="仿宋" w:hAnsi="仿宋" w:eastAsia="仿宋" w:cs="仿宋"/>
          <w:sz w:val="44"/>
          <w:highlight w:val="none"/>
        </w:rPr>
      </w:pPr>
    </w:p>
    <w:p w14:paraId="6FF4C5E0">
      <w:pPr>
        <w:pStyle w:val="2"/>
        <w:rPr>
          <w:rFonts w:hint="eastAsia" w:ascii="宋体" w:hAnsi="宋体" w:cs="宋体"/>
          <w:highlight w:val="none"/>
        </w:rPr>
      </w:pPr>
    </w:p>
    <w:p w14:paraId="1904AE43">
      <w:pPr>
        <w:pStyle w:val="2"/>
        <w:rPr>
          <w:rFonts w:hint="eastAsia" w:ascii="宋体" w:hAnsi="宋体" w:cs="宋体"/>
          <w:highlight w:val="none"/>
        </w:rPr>
      </w:pPr>
    </w:p>
    <w:p w14:paraId="6F29BC76">
      <w:pPr>
        <w:pStyle w:val="2"/>
        <w:rPr>
          <w:rFonts w:hint="eastAsia" w:ascii="宋体" w:hAnsi="宋体" w:cs="宋体"/>
          <w:highlight w:val="none"/>
        </w:rPr>
      </w:pPr>
    </w:p>
    <w:p w14:paraId="767FC05D">
      <w:pPr>
        <w:pStyle w:val="2"/>
        <w:rPr>
          <w:rFonts w:hint="eastAsia" w:ascii="宋体" w:hAnsi="宋体" w:cs="宋体"/>
          <w:highlight w:val="none"/>
        </w:rPr>
      </w:pPr>
    </w:p>
    <w:p w14:paraId="039C51BA">
      <w:pPr>
        <w:jc w:val="center"/>
        <w:rPr>
          <w:rFonts w:hint="eastAsia" w:ascii="宋体" w:hAnsi="宋体" w:cs="宋体"/>
          <w:b/>
          <w:bCs/>
          <w:sz w:val="76"/>
          <w:szCs w:val="76"/>
          <w:highlight w:val="none"/>
        </w:rPr>
      </w:pPr>
      <w:r>
        <w:rPr>
          <w:rFonts w:hint="eastAsia" w:ascii="宋体" w:hAnsi="宋体" w:cs="宋体"/>
          <w:b/>
          <w:bCs/>
          <w:sz w:val="96"/>
          <w:szCs w:val="96"/>
          <w:highlight w:val="none"/>
        </w:rPr>
        <w:t>竞争性磋商文件</w:t>
      </w:r>
    </w:p>
    <w:p w14:paraId="61945D86">
      <w:pPr>
        <w:pStyle w:val="2"/>
        <w:ind w:firstLine="422"/>
        <w:rPr>
          <w:rFonts w:hint="eastAsia" w:ascii="宋体" w:hAnsi="宋体" w:cs="宋体"/>
          <w:b/>
          <w:bCs/>
          <w:highlight w:val="none"/>
        </w:rPr>
      </w:pPr>
    </w:p>
    <w:p w14:paraId="3DC124AE">
      <w:pPr>
        <w:jc w:val="center"/>
        <w:rPr>
          <w:rFonts w:ascii="宋体" w:hAnsi="宋体" w:cs="宋体"/>
          <w:b/>
          <w:sz w:val="36"/>
          <w:szCs w:val="36"/>
          <w:highlight w:val="none"/>
        </w:rPr>
      </w:pPr>
    </w:p>
    <w:p w14:paraId="26EB0C6E">
      <w:pPr>
        <w:jc w:val="center"/>
        <w:rPr>
          <w:rFonts w:ascii="宋体" w:hAnsi="宋体" w:cs="宋体"/>
          <w:b/>
          <w:sz w:val="36"/>
          <w:szCs w:val="36"/>
          <w:highlight w:val="none"/>
        </w:rPr>
      </w:pPr>
    </w:p>
    <w:p w14:paraId="672A5D23">
      <w:pPr>
        <w:jc w:val="center"/>
        <w:rPr>
          <w:rFonts w:ascii="宋体" w:hAnsi="宋体" w:cs="宋体"/>
          <w:b/>
          <w:sz w:val="36"/>
          <w:szCs w:val="36"/>
          <w:highlight w:val="none"/>
        </w:rPr>
      </w:pPr>
    </w:p>
    <w:p w14:paraId="37946C4E">
      <w:pPr>
        <w:jc w:val="center"/>
        <w:rPr>
          <w:rFonts w:ascii="宋体" w:hAnsi="宋体" w:cs="宋体"/>
          <w:b/>
          <w:sz w:val="36"/>
          <w:szCs w:val="36"/>
          <w:highlight w:val="none"/>
        </w:rPr>
      </w:pPr>
    </w:p>
    <w:p w14:paraId="2D380123">
      <w:pPr>
        <w:jc w:val="center"/>
        <w:rPr>
          <w:rFonts w:hint="eastAsia" w:ascii="宋体" w:hAnsi="宋体" w:cs="宋体"/>
          <w:b/>
          <w:sz w:val="28"/>
          <w:szCs w:val="28"/>
          <w:highlight w:val="none"/>
          <w:lang w:val="en-US" w:eastAsia="zh-CN"/>
        </w:rPr>
      </w:pPr>
      <w:r>
        <w:rPr>
          <w:rFonts w:hint="eastAsia" w:ascii="宋体" w:hAnsi="宋体" w:cs="宋体"/>
          <w:b/>
          <w:sz w:val="28"/>
          <w:szCs w:val="28"/>
          <w:highlight w:val="none"/>
        </w:rPr>
        <w:t>项目名称：</w:t>
      </w:r>
      <w:r>
        <w:rPr>
          <w:rFonts w:hint="eastAsia" w:ascii="宋体" w:hAnsi="宋体" w:cs="宋体"/>
          <w:b/>
          <w:sz w:val="28"/>
          <w:szCs w:val="28"/>
          <w:highlight w:val="none"/>
          <w:lang w:val="en-US" w:eastAsia="zh-CN"/>
        </w:rPr>
        <w:t>长寿山地块土地出让安全评估项目</w:t>
      </w:r>
    </w:p>
    <w:p w14:paraId="03D326DC">
      <w:pPr>
        <w:ind w:firstLine="1405" w:firstLineChars="50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项目编号：</w:t>
      </w:r>
      <w:r>
        <w:rPr>
          <w:rFonts w:hint="eastAsia" w:ascii="宋体" w:hAnsi="宋体" w:cs="宋体"/>
          <w:b/>
          <w:kern w:val="2"/>
          <w:sz w:val="28"/>
          <w:szCs w:val="28"/>
          <w:highlight w:val="none"/>
          <w:lang w:val="en-US" w:eastAsia="zh-CN" w:bidi="ar-SA"/>
        </w:rPr>
        <w:t>JSGZFW-(2026)JC-017</w:t>
      </w:r>
    </w:p>
    <w:p w14:paraId="05A0271F">
      <w:pPr>
        <w:pStyle w:val="2"/>
        <w:ind w:firstLine="326" w:firstLineChars="116"/>
        <w:rPr>
          <w:rFonts w:ascii="宋体" w:hAnsi="宋体" w:cs="宋体"/>
          <w:b/>
          <w:sz w:val="28"/>
          <w:szCs w:val="28"/>
          <w:highlight w:val="none"/>
        </w:rPr>
      </w:pPr>
    </w:p>
    <w:p w14:paraId="320A03E5">
      <w:pPr>
        <w:pStyle w:val="2"/>
        <w:ind w:firstLine="723"/>
        <w:rPr>
          <w:rFonts w:hint="eastAsia" w:ascii="宋体" w:hAnsi="宋体" w:cs="宋体"/>
          <w:b/>
          <w:bCs/>
          <w:sz w:val="36"/>
          <w:szCs w:val="36"/>
          <w:highlight w:val="none"/>
        </w:rPr>
      </w:pPr>
    </w:p>
    <w:p w14:paraId="771931CB">
      <w:pPr>
        <w:pStyle w:val="2"/>
        <w:ind w:firstLine="723"/>
        <w:rPr>
          <w:rFonts w:hint="eastAsia" w:ascii="宋体" w:hAnsi="宋体" w:cs="宋体"/>
          <w:b/>
          <w:bCs/>
          <w:sz w:val="36"/>
          <w:szCs w:val="36"/>
          <w:highlight w:val="none"/>
        </w:rPr>
      </w:pPr>
    </w:p>
    <w:p w14:paraId="53FAC33E">
      <w:pPr>
        <w:pStyle w:val="2"/>
        <w:ind w:firstLine="0" w:firstLineChars="0"/>
        <w:rPr>
          <w:rFonts w:hint="eastAsia" w:ascii="宋体" w:hAnsi="宋体" w:cs="宋体"/>
          <w:b/>
          <w:bCs/>
          <w:highlight w:val="none"/>
        </w:rPr>
      </w:pPr>
    </w:p>
    <w:p w14:paraId="56679C1A">
      <w:pPr>
        <w:pStyle w:val="2"/>
        <w:ind w:firstLine="422"/>
        <w:rPr>
          <w:rFonts w:hint="eastAsia" w:ascii="宋体" w:hAnsi="宋体" w:cs="宋体"/>
          <w:b/>
          <w:bCs/>
          <w:highlight w:val="none"/>
        </w:rPr>
      </w:pPr>
    </w:p>
    <w:p w14:paraId="0F236529">
      <w:pPr>
        <w:pStyle w:val="2"/>
        <w:ind w:firstLine="422"/>
        <w:rPr>
          <w:rFonts w:hint="eastAsia" w:ascii="宋体" w:hAnsi="宋体" w:cs="宋体"/>
          <w:b/>
          <w:bCs/>
          <w:highlight w:val="none"/>
        </w:rPr>
      </w:pPr>
    </w:p>
    <w:p w14:paraId="75C40BD7">
      <w:pPr>
        <w:pStyle w:val="2"/>
        <w:ind w:firstLine="422"/>
        <w:rPr>
          <w:rFonts w:hint="eastAsia" w:ascii="宋体" w:hAnsi="宋体" w:cs="宋体"/>
          <w:b/>
          <w:bCs/>
          <w:highlight w:val="none"/>
        </w:rPr>
      </w:pPr>
    </w:p>
    <w:p w14:paraId="657F7124">
      <w:pPr>
        <w:pStyle w:val="2"/>
        <w:ind w:firstLine="422"/>
        <w:rPr>
          <w:rFonts w:hint="eastAsia" w:ascii="宋体" w:hAnsi="宋体" w:cs="宋体"/>
          <w:b/>
          <w:bCs/>
          <w:highlight w:val="none"/>
        </w:rPr>
      </w:pPr>
    </w:p>
    <w:p w14:paraId="17BE6F68">
      <w:pPr>
        <w:pStyle w:val="2"/>
        <w:ind w:firstLine="422"/>
        <w:rPr>
          <w:rFonts w:hint="eastAsia" w:ascii="宋体" w:hAnsi="宋体" w:cs="宋体"/>
          <w:b/>
          <w:bCs/>
          <w:highlight w:val="none"/>
        </w:rPr>
      </w:pPr>
    </w:p>
    <w:p w14:paraId="4D3748D7">
      <w:pPr>
        <w:pStyle w:val="2"/>
        <w:ind w:firstLine="422"/>
        <w:rPr>
          <w:rFonts w:hint="eastAsia" w:ascii="宋体" w:hAnsi="宋体" w:cs="宋体"/>
          <w:b/>
          <w:bCs/>
          <w:highlight w:val="none"/>
        </w:rPr>
      </w:pPr>
    </w:p>
    <w:p w14:paraId="4BBE9152">
      <w:pPr>
        <w:pStyle w:val="2"/>
        <w:ind w:firstLine="422"/>
        <w:rPr>
          <w:rFonts w:hint="eastAsia" w:ascii="宋体" w:hAnsi="宋体" w:cs="宋体"/>
          <w:b/>
          <w:bCs/>
          <w:highlight w:val="none"/>
        </w:rPr>
      </w:pPr>
    </w:p>
    <w:p w14:paraId="5AE6779E">
      <w:pPr>
        <w:pStyle w:val="2"/>
        <w:ind w:firstLine="0" w:firstLineChars="0"/>
        <w:rPr>
          <w:rFonts w:hint="eastAsia" w:ascii="宋体" w:hAnsi="宋体" w:cs="宋体"/>
          <w:b/>
          <w:bCs/>
          <w:sz w:val="32"/>
          <w:szCs w:val="32"/>
          <w:highlight w:val="none"/>
        </w:rPr>
      </w:pPr>
    </w:p>
    <w:p w14:paraId="1C2122E0">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南京市栖霞区人民政府西岗街道办事处</w:t>
      </w:r>
    </w:p>
    <w:p w14:paraId="072477CB">
      <w:pPr>
        <w:pStyle w:val="2"/>
        <w:ind w:firstLine="1285" w:firstLineChars="400"/>
        <w:jc w:val="center"/>
        <w:rPr>
          <w:rFonts w:hint="eastAsia" w:ascii="宋体" w:hAnsi="宋体" w:eastAsia="宋体" w:cs="宋体"/>
          <w:b/>
          <w:bCs/>
          <w:sz w:val="32"/>
          <w:szCs w:val="32"/>
          <w:highlight w:val="none"/>
          <w:lang w:eastAsia="zh-CN"/>
        </w:rPr>
      </w:pPr>
    </w:p>
    <w:p w14:paraId="7EEE8E50">
      <w:pPr>
        <w:jc w:val="center"/>
        <w:rPr>
          <w:rFonts w:hint="eastAsia" w:ascii="宋体" w:hAnsi="宋体" w:cs="宋体"/>
          <w:b/>
          <w:bCs/>
          <w:sz w:val="32"/>
          <w:szCs w:val="32"/>
          <w:highlight w:val="none"/>
        </w:rPr>
      </w:pPr>
      <w:r>
        <w:rPr>
          <w:rFonts w:hint="eastAsia" w:ascii="宋体" w:hAnsi="宋体" w:cs="宋体"/>
          <w:b/>
          <w:bCs/>
          <w:sz w:val="32"/>
          <w:szCs w:val="32"/>
          <w:highlight w:val="none"/>
        </w:rPr>
        <w:t>代理机构：江苏高智项目管理有限公司</w:t>
      </w:r>
    </w:p>
    <w:p w14:paraId="27738EAE">
      <w:pPr>
        <w:jc w:val="center"/>
        <w:rPr>
          <w:rFonts w:hint="eastAsia" w:ascii="宋体" w:hAnsi="宋体" w:cs="宋体"/>
          <w:b/>
          <w:bCs/>
          <w:sz w:val="32"/>
          <w:szCs w:val="32"/>
          <w:highlight w:val="none"/>
        </w:rPr>
      </w:pPr>
    </w:p>
    <w:p w14:paraId="6E2B1C23">
      <w:pPr>
        <w:pStyle w:val="113"/>
        <w:rPr>
          <w:rFonts w:hint="eastAsia"/>
          <w:highlight w:val="none"/>
        </w:rPr>
      </w:pPr>
    </w:p>
    <w:p w14:paraId="3B12B0A5">
      <w:pPr>
        <w:pStyle w:val="113"/>
        <w:rPr>
          <w:rFonts w:hint="eastAsia"/>
          <w:highlight w:val="none"/>
        </w:rPr>
      </w:pPr>
    </w:p>
    <w:p w14:paraId="7F994275">
      <w:pPr>
        <w:jc w:val="center"/>
        <w:rPr>
          <w:rFonts w:hint="eastAsia" w:ascii="宋体" w:hAnsi="宋体" w:cs="宋体"/>
          <w:sz w:val="32"/>
          <w:szCs w:val="32"/>
          <w:highlight w:val="none"/>
        </w:r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月</w:t>
      </w:r>
    </w:p>
    <w:p w14:paraId="2F08ED5B">
      <w:pPr>
        <w:spacing w:line="360" w:lineRule="auto"/>
        <w:jc w:val="center"/>
        <w:rPr>
          <w:rFonts w:hint="eastAsia" w:ascii="宋体" w:hAnsi="宋体" w:cs="宋体"/>
          <w:b/>
          <w:sz w:val="36"/>
          <w:szCs w:val="36"/>
          <w:highlight w:val="none"/>
        </w:rPr>
        <w:sectPr>
          <w:headerReference r:id="rId4" w:type="first"/>
          <w:headerReference r:id="rId3" w:type="default"/>
          <w:footerReference r:id="rId5" w:type="default"/>
          <w:pgSz w:w="11906" w:h="16838"/>
          <w:pgMar w:top="1440" w:right="1800" w:bottom="1440" w:left="1800" w:header="907" w:footer="680" w:gutter="0"/>
          <w:pgNumType w:start="1"/>
          <w:cols w:space="720" w:num="1"/>
          <w:titlePg/>
          <w:docGrid w:linePitch="290" w:charSpace="0"/>
        </w:sectPr>
      </w:pPr>
    </w:p>
    <w:p w14:paraId="2A5FB742">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453E0390">
      <w:pPr>
        <w:pStyle w:val="42"/>
        <w:tabs>
          <w:tab w:val="right" w:leader="dot" w:pos="8306"/>
        </w:tabs>
        <w:spacing w:line="360" w:lineRule="auto"/>
        <w:rPr>
          <w:rFonts w:ascii="仿宋" w:hAnsi="仿宋" w:eastAsia="仿宋" w:cs="仿宋"/>
          <w:b w:val="0"/>
          <w:bCs/>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HYPERLINK \l "_Toc3571"</w:instrText>
      </w:r>
      <w:r>
        <w:rPr>
          <w:highlight w:val="none"/>
        </w:rPr>
        <w:fldChar w:fldCharType="separate"/>
      </w:r>
      <w:r>
        <w:rPr>
          <w:rFonts w:hint="eastAsia" w:ascii="仿宋" w:hAnsi="仿宋" w:eastAsia="仿宋" w:cs="仿宋"/>
          <w:b w:val="0"/>
          <w:bCs/>
          <w:sz w:val="24"/>
          <w:szCs w:val="24"/>
          <w:highlight w:val="none"/>
        </w:rPr>
        <w:t>第一章 竞争性磋商公告</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_Toc3571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7364F953">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"_Toc26413"</w:instrText>
      </w:r>
      <w:r>
        <w:rPr>
          <w:highlight w:val="none"/>
        </w:rPr>
        <w:fldChar w:fldCharType="separate"/>
      </w:r>
      <w:r>
        <w:rPr>
          <w:rFonts w:hint="eastAsia" w:ascii="仿宋" w:hAnsi="仿宋" w:eastAsia="仿宋" w:cs="仿宋"/>
          <w:b w:val="0"/>
          <w:bCs/>
          <w:sz w:val="24"/>
          <w:szCs w:val="24"/>
          <w:highlight w:val="none"/>
        </w:rPr>
        <w:t>第二章 竞争性磋商须知</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_Toc26413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rPr>
        <w:fldChar w:fldCharType="end"/>
      </w:r>
      <w:r>
        <w:rPr>
          <w:highlight w:val="none"/>
        </w:rPr>
        <w:fldChar w:fldCharType="end"/>
      </w:r>
    </w:p>
    <w:p w14:paraId="6A7249B0">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"_Toc4619"</w:instrText>
      </w:r>
      <w:r>
        <w:rPr>
          <w:highlight w:val="none"/>
        </w:rPr>
        <w:fldChar w:fldCharType="separate"/>
      </w:r>
      <w:r>
        <w:rPr>
          <w:rFonts w:hint="eastAsia" w:ascii="仿宋" w:hAnsi="仿宋" w:eastAsia="仿宋" w:cs="仿宋"/>
          <w:b w:val="0"/>
          <w:bCs/>
          <w:sz w:val="24"/>
          <w:szCs w:val="24"/>
          <w:highlight w:val="none"/>
        </w:rPr>
        <w:t>第三章 评标标准</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_Toc4619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6CD6DAAC">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"_Toc27009"</w:instrText>
      </w:r>
      <w:r>
        <w:rPr>
          <w:highlight w:val="none"/>
        </w:rPr>
        <w:fldChar w:fldCharType="separate"/>
      </w:r>
      <w:r>
        <w:rPr>
          <w:rFonts w:hint="eastAsia" w:ascii="仿宋" w:hAnsi="仿宋" w:eastAsia="仿宋" w:cs="仿宋"/>
          <w:b w:val="0"/>
          <w:bCs/>
          <w:spacing w:val="-10"/>
          <w:sz w:val="24"/>
          <w:szCs w:val="24"/>
          <w:highlight w:val="none"/>
        </w:rPr>
        <w:t>第四章  采购需求</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_Toc27009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15</w:t>
      </w:r>
      <w:r>
        <w:rPr>
          <w:rFonts w:hint="eastAsia" w:ascii="仿宋" w:hAnsi="仿宋" w:eastAsia="仿宋" w:cs="仿宋"/>
          <w:b w:val="0"/>
          <w:bCs/>
          <w:sz w:val="24"/>
          <w:szCs w:val="24"/>
          <w:highlight w:val="none"/>
        </w:rPr>
        <w:fldChar w:fldCharType="end"/>
      </w:r>
      <w:r>
        <w:rPr>
          <w:highlight w:val="none"/>
        </w:rPr>
        <w:fldChar w:fldCharType="end"/>
      </w:r>
    </w:p>
    <w:p w14:paraId="4630F49C">
      <w:pPr>
        <w:pStyle w:val="42"/>
        <w:tabs>
          <w:tab w:val="right" w:leader="dot" w:pos="8306"/>
        </w:tabs>
        <w:spacing w:line="360" w:lineRule="auto"/>
        <w:rPr>
          <w:rFonts w:ascii="仿宋" w:hAnsi="仿宋" w:eastAsia="仿宋" w:cs="仿宋"/>
          <w:b w:val="0"/>
          <w:bCs/>
          <w:sz w:val="24"/>
          <w:szCs w:val="24"/>
          <w:highlight w:val="none"/>
        </w:rPr>
      </w:pPr>
      <w:r>
        <w:rPr>
          <w:highlight w:val="none"/>
        </w:rPr>
        <w:fldChar w:fldCharType="begin"/>
      </w:r>
      <w:r>
        <w:rPr>
          <w:highlight w:val="none"/>
        </w:rPr>
        <w:instrText xml:space="preserve">HYPERLINK \l "_Toc30625"</w:instrText>
      </w:r>
      <w:r>
        <w:rPr>
          <w:highlight w:val="none"/>
        </w:rPr>
        <w:fldChar w:fldCharType="separate"/>
      </w:r>
      <w:r>
        <w:rPr>
          <w:rFonts w:hint="eastAsia" w:ascii="仿宋" w:hAnsi="仿宋" w:eastAsia="仿宋" w:cs="仿宋"/>
          <w:b w:val="0"/>
          <w:bCs/>
          <w:sz w:val="24"/>
          <w:szCs w:val="24"/>
          <w:highlight w:val="none"/>
        </w:rPr>
        <w:t>第五章 合同条款及格式</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_Toc30625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20</w:t>
      </w:r>
      <w:r>
        <w:rPr>
          <w:rFonts w:hint="eastAsia" w:ascii="仿宋" w:hAnsi="仿宋" w:eastAsia="仿宋" w:cs="仿宋"/>
          <w:b w:val="0"/>
          <w:bCs/>
          <w:sz w:val="24"/>
          <w:szCs w:val="24"/>
          <w:highlight w:val="none"/>
        </w:rPr>
        <w:fldChar w:fldCharType="end"/>
      </w:r>
      <w:r>
        <w:rPr>
          <w:highlight w:val="none"/>
        </w:rPr>
        <w:fldChar w:fldCharType="end"/>
      </w:r>
    </w:p>
    <w:p w14:paraId="798BB3B0">
      <w:pPr>
        <w:pStyle w:val="42"/>
        <w:tabs>
          <w:tab w:val="right" w:leader="dot" w:pos="8306"/>
        </w:tabs>
        <w:spacing w:line="360" w:lineRule="auto"/>
        <w:rPr>
          <w:highlight w:val="none"/>
        </w:rPr>
      </w:pPr>
      <w:r>
        <w:rPr>
          <w:highlight w:val="none"/>
        </w:rPr>
        <w:fldChar w:fldCharType="begin"/>
      </w:r>
      <w:r>
        <w:rPr>
          <w:highlight w:val="none"/>
        </w:rPr>
        <w:instrText xml:space="preserve">HYPERLINK \l "_Toc7214"</w:instrText>
      </w:r>
      <w:r>
        <w:rPr>
          <w:highlight w:val="none"/>
        </w:rPr>
        <w:fldChar w:fldCharType="separate"/>
      </w:r>
      <w:r>
        <w:rPr>
          <w:rFonts w:hint="eastAsia" w:ascii="仿宋" w:hAnsi="仿宋" w:eastAsia="仿宋" w:cs="仿宋"/>
          <w:b w:val="0"/>
          <w:bCs/>
          <w:spacing w:val="-10"/>
          <w:sz w:val="24"/>
          <w:szCs w:val="24"/>
          <w:highlight w:val="none"/>
        </w:rPr>
        <w:t>第六章  响应文件格式及附件</w:t>
      </w:r>
      <w:r>
        <w:rPr>
          <w:rFonts w:hint="eastAsia" w:ascii="仿宋" w:hAnsi="仿宋" w:eastAsia="仿宋" w:cs="仿宋"/>
          <w:b w:val="0"/>
          <w:bCs/>
          <w:sz w:val="24"/>
          <w:szCs w:val="24"/>
          <w:highlight w:val="none"/>
        </w:rPr>
        <w:tab/>
      </w: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 PAGEREF _Toc7214 \h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 w:val="24"/>
          <w:szCs w:val="24"/>
          <w:highlight w:val="none"/>
        </w:rPr>
        <w:t>21</w:t>
      </w:r>
      <w:r>
        <w:rPr>
          <w:rFonts w:hint="eastAsia" w:ascii="仿宋" w:hAnsi="仿宋" w:eastAsia="仿宋" w:cs="仿宋"/>
          <w:b w:val="0"/>
          <w:bCs/>
          <w:sz w:val="24"/>
          <w:szCs w:val="24"/>
          <w:highlight w:val="none"/>
        </w:rPr>
        <w:fldChar w:fldCharType="end"/>
      </w:r>
      <w:r>
        <w:rPr>
          <w:highlight w:val="none"/>
        </w:rPr>
        <w:fldChar w:fldCharType="end"/>
      </w:r>
    </w:p>
    <w:p w14:paraId="199DCF78">
      <w:pPr>
        <w:pStyle w:val="42"/>
        <w:tabs>
          <w:tab w:val="right" w:leader="dot" w:pos="8306"/>
        </w:tabs>
        <w:rPr>
          <w:highlight w:val="none"/>
        </w:rPr>
      </w:pPr>
    </w:p>
    <w:p w14:paraId="2AA237CB">
      <w:pPr>
        <w:pStyle w:val="42"/>
        <w:tabs>
          <w:tab w:val="right" w:leader="dot" w:pos="8302"/>
        </w:tabs>
        <w:spacing w:line="360" w:lineRule="auto"/>
        <w:rPr>
          <w:rFonts w:ascii="仿宋" w:hAnsi="仿宋" w:eastAsia="仿宋" w:cs="仿宋"/>
          <w:sz w:val="24"/>
          <w:szCs w:val="24"/>
          <w:highlight w:val="none"/>
        </w:rPr>
      </w:pPr>
      <w:r>
        <w:rPr>
          <w:rFonts w:hint="eastAsia" w:ascii="仿宋" w:hAnsi="仿宋" w:eastAsia="仿宋" w:cs="仿宋"/>
          <w:szCs w:val="24"/>
          <w:highlight w:val="none"/>
        </w:rPr>
        <w:fldChar w:fldCharType="end"/>
      </w:r>
      <w:bookmarkStart w:id="0" w:name="_Toc33266147"/>
    </w:p>
    <w:p w14:paraId="3874F9DC">
      <w:pPr>
        <w:rPr>
          <w:rFonts w:ascii="仿宋" w:hAnsi="仿宋" w:eastAsia="仿宋"/>
          <w:highlight w:val="none"/>
        </w:rPr>
      </w:pPr>
    </w:p>
    <w:p w14:paraId="6289E9A2">
      <w:pPr>
        <w:pStyle w:val="4"/>
        <w:spacing w:before="240" w:after="240"/>
        <w:ind w:firstLine="0" w:firstLineChars="0"/>
        <w:jc w:val="center"/>
        <w:rPr>
          <w:rFonts w:hint="eastAsia" w:ascii="仿宋" w:hAnsi="仿宋"/>
          <w:sz w:val="36"/>
          <w:szCs w:val="40"/>
          <w:highlight w:val="none"/>
        </w:rPr>
        <w:sectPr>
          <w:footerReference r:id="rId7" w:type="first"/>
          <w:footerReference r:id="rId6" w:type="default"/>
          <w:pgSz w:w="11906" w:h="16838"/>
          <w:pgMar w:top="1440" w:right="1800" w:bottom="1440" w:left="1800" w:header="907" w:footer="680" w:gutter="0"/>
          <w:pgNumType w:start="1"/>
          <w:cols w:space="720" w:num="1"/>
          <w:titlePg/>
          <w:docGrid w:linePitch="290" w:charSpace="0"/>
        </w:sectPr>
      </w:pPr>
      <w:bookmarkStart w:id="1" w:name="_Toc30294"/>
      <w:bookmarkStart w:id="2" w:name="_Hlk80003672"/>
      <w:bookmarkStart w:id="3" w:name="_Toc3571"/>
    </w:p>
    <w:bookmarkEnd w:id="0"/>
    <w:bookmarkEnd w:id="1"/>
    <w:bookmarkEnd w:id="2"/>
    <w:bookmarkEnd w:id="3"/>
    <w:p w14:paraId="74794B92">
      <w:pPr>
        <w:pStyle w:val="4"/>
        <w:spacing w:before="240" w:after="240"/>
        <w:ind w:firstLine="0" w:firstLineChars="0"/>
        <w:jc w:val="center"/>
        <w:rPr>
          <w:rFonts w:ascii="仿宋" w:hAnsi="仿宋"/>
          <w:sz w:val="56"/>
          <w:szCs w:val="24"/>
          <w:highlight w:val="none"/>
        </w:rPr>
      </w:pPr>
      <w:bookmarkStart w:id="4" w:name="_Toc26413"/>
      <w:bookmarkStart w:id="5" w:name="_Toc33266148"/>
      <w:r>
        <w:rPr>
          <w:rFonts w:hint="eastAsia" w:ascii="仿宋" w:hAnsi="仿宋"/>
          <w:sz w:val="36"/>
          <w:szCs w:val="40"/>
          <w:highlight w:val="none"/>
          <w:lang w:val="en-US" w:eastAsia="zh-CN"/>
        </w:rPr>
        <w:t xml:space="preserve">第一章 </w:t>
      </w:r>
      <w:r>
        <w:rPr>
          <w:rFonts w:hint="eastAsia" w:ascii="仿宋" w:hAnsi="仿宋"/>
          <w:sz w:val="36"/>
          <w:szCs w:val="40"/>
          <w:highlight w:val="none"/>
        </w:rPr>
        <w:t>竞争性磋商公告</w:t>
      </w:r>
    </w:p>
    <w:p w14:paraId="39D81561">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项目概况</w:t>
      </w:r>
    </w:p>
    <w:p w14:paraId="668F2C3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szCs w:val="24"/>
          <w:highlight w:val="none"/>
        </w:rPr>
      </w:pPr>
      <w:r>
        <w:rPr>
          <w:rFonts w:hint="eastAsia" w:ascii="仿宋" w:hAnsi="仿宋" w:eastAsia="仿宋"/>
          <w:color w:val="auto"/>
          <w:sz w:val="24"/>
          <w:szCs w:val="24"/>
          <w:highlight w:val="none"/>
          <w:u w:val="single"/>
          <w:lang w:val="en-US" w:eastAsia="zh-CN"/>
        </w:rPr>
        <w:t>长寿山地块土地出让安全评估项目</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的潜在供应商应在</w:t>
      </w:r>
      <w:r>
        <w:rPr>
          <w:rFonts w:hint="eastAsia" w:ascii="仿宋" w:hAnsi="仿宋" w:eastAsia="仿宋"/>
          <w:sz w:val="24"/>
          <w:szCs w:val="24"/>
          <w:highlight w:val="none"/>
          <w:u w:val="single"/>
          <w:lang w:eastAsia="zh-CN"/>
        </w:rPr>
        <w:t>栖霞区政府门户网站“公示公告”栏目免费下载</w:t>
      </w:r>
      <w:r>
        <w:rPr>
          <w:rFonts w:hint="eastAsia" w:ascii="仿宋" w:hAnsi="仿宋" w:eastAsia="仿宋"/>
          <w:sz w:val="24"/>
          <w:szCs w:val="24"/>
          <w:highlight w:val="none"/>
        </w:rPr>
        <w:t>获取采购文件，并于</w:t>
      </w:r>
      <w:r>
        <w:rPr>
          <w:rFonts w:hint="eastAsia" w:ascii="仿宋" w:hAnsi="仿宋" w:eastAsia="仿宋"/>
          <w:bCs/>
          <w:color w:val="FF0000"/>
          <w:sz w:val="24"/>
          <w:szCs w:val="24"/>
          <w:highlight w:val="none"/>
          <w:u w:val="single"/>
        </w:rPr>
        <w:t>202</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年</w:t>
      </w:r>
      <w:r>
        <w:rPr>
          <w:rFonts w:hint="eastAsia" w:ascii="仿宋" w:hAnsi="仿宋" w:eastAsia="仿宋"/>
          <w:bCs/>
          <w:color w:val="FF0000"/>
          <w:sz w:val="24"/>
          <w:szCs w:val="24"/>
          <w:highlight w:val="none"/>
          <w:u w:val="single"/>
          <w:lang w:val="en-US" w:eastAsia="zh-CN"/>
        </w:rPr>
        <w:t>6</w:t>
      </w:r>
      <w:r>
        <w:rPr>
          <w:rFonts w:hint="eastAsia" w:ascii="仿宋" w:hAnsi="仿宋" w:eastAsia="仿宋"/>
          <w:bCs/>
          <w:color w:val="FF0000"/>
          <w:sz w:val="24"/>
          <w:szCs w:val="24"/>
          <w:highlight w:val="none"/>
          <w:u w:val="single"/>
        </w:rPr>
        <w:t>月</w:t>
      </w:r>
      <w:r>
        <w:rPr>
          <w:rFonts w:hint="eastAsia" w:ascii="仿宋" w:hAnsi="仿宋" w:eastAsia="仿宋"/>
          <w:bCs/>
          <w:color w:val="FF0000"/>
          <w:sz w:val="24"/>
          <w:szCs w:val="24"/>
          <w:highlight w:val="none"/>
          <w:u w:val="single"/>
          <w:lang w:val="en-US" w:eastAsia="zh-CN"/>
        </w:rPr>
        <w:t>23</w:t>
      </w:r>
      <w:r>
        <w:rPr>
          <w:rFonts w:hint="eastAsia" w:ascii="仿宋" w:hAnsi="仿宋" w:eastAsia="仿宋"/>
          <w:bCs/>
          <w:color w:val="FF0000"/>
          <w:sz w:val="24"/>
          <w:szCs w:val="24"/>
          <w:highlight w:val="none"/>
          <w:u w:val="single"/>
        </w:rPr>
        <w:t>日</w:t>
      </w:r>
      <w:r>
        <w:rPr>
          <w:rFonts w:hint="eastAsia" w:ascii="仿宋" w:hAnsi="仿宋" w:eastAsia="仿宋"/>
          <w:bCs/>
          <w:color w:val="FF0000"/>
          <w:sz w:val="24"/>
          <w:szCs w:val="24"/>
          <w:highlight w:val="none"/>
          <w:u w:val="single"/>
          <w:lang w:val="en-US" w:eastAsia="zh-CN"/>
        </w:rPr>
        <w:t>10</w:t>
      </w:r>
      <w:r>
        <w:rPr>
          <w:rFonts w:hint="eastAsia" w:ascii="仿宋" w:hAnsi="仿宋" w:eastAsia="仿宋"/>
          <w:bCs/>
          <w:color w:val="FF0000"/>
          <w:sz w:val="24"/>
          <w:szCs w:val="24"/>
          <w:highlight w:val="none"/>
          <w:u w:val="single"/>
        </w:rPr>
        <w:t>时</w:t>
      </w:r>
      <w:r>
        <w:rPr>
          <w:rFonts w:hint="eastAsia" w:ascii="仿宋" w:hAnsi="仿宋" w:eastAsia="仿宋"/>
          <w:bCs/>
          <w:color w:val="FF0000"/>
          <w:sz w:val="24"/>
          <w:szCs w:val="24"/>
          <w:highlight w:val="none"/>
          <w:u w:val="single"/>
          <w:lang w:val="en-US" w:eastAsia="zh-CN"/>
        </w:rPr>
        <w:t>30</w:t>
      </w:r>
      <w:r>
        <w:rPr>
          <w:rFonts w:hint="eastAsia" w:ascii="仿宋" w:hAnsi="仿宋" w:eastAsia="仿宋"/>
          <w:bCs/>
          <w:color w:val="FF0000"/>
          <w:sz w:val="24"/>
          <w:szCs w:val="24"/>
          <w:highlight w:val="none"/>
          <w:u w:val="single"/>
        </w:rPr>
        <w:t>分</w:t>
      </w:r>
      <w:r>
        <w:rPr>
          <w:rFonts w:hint="eastAsia" w:ascii="仿宋" w:hAnsi="仿宋" w:eastAsia="仿宋"/>
          <w:bCs/>
          <w:sz w:val="24"/>
          <w:szCs w:val="24"/>
          <w:highlight w:val="none"/>
        </w:rPr>
        <w:t>（北京时间）前提交响应文件</w:t>
      </w:r>
      <w:r>
        <w:rPr>
          <w:rFonts w:hint="eastAsia" w:ascii="仿宋" w:hAnsi="仿宋" w:eastAsia="仿宋"/>
          <w:sz w:val="24"/>
          <w:szCs w:val="24"/>
          <w:highlight w:val="none"/>
        </w:rPr>
        <w:t>。</w:t>
      </w:r>
    </w:p>
    <w:p w14:paraId="7FF3FBD8">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一、项目基本情况</w:t>
      </w:r>
    </w:p>
    <w:p w14:paraId="05FABBBF">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1.1项目编号：</w:t>
      </w:r>
      <w:r>
        <w:rPr>
          <w:rFonts w:hint="eastAsia" w:ascii="仿宋" w:hAnsi="仿宋" w:eastAsia="仿宋"/>
          <w:sz w:val="24"/>
          <w:szCs w:val="24"/>
          <w:highlight w:val="none"/>
          <w:lang w:val="en-US" w:eastAsia="zh-CN"/>
        </w:rPr>
        <w:t>JSGZFW-(2026)JC-017</w:t>
      </w:r>
    </w:p>
    <w:p w14:paraId="268E8AEF">
      <w:pPr>
        <w:spacing w:line="360" w:lineRule="auto"/>
        <w:ind w:firstLine="480" w:firstLineChars="200"/>
        <w:rPr>
          <w:rFonts w:hint="eastAsia" w:ascii="仿宋" w:hAnsi="仿宋" w:eastAsia="仿宋"/>
          <w:bCs/>
          <w:color w:val="auto"/>
          <w:sz w:val="24"/>
          <w:szCs w:val="24"/>
          <w:highlight w:val="none"/>
          <w:u w:val="none"/>
          <w:lang w:eastAsia="zh-CN"/>
        </w:rPr>
      </w:pPr>
      <w:r>
        <w:rPr>
          <w:rFonts w:hint="eastAsia" w:ascii="仿宋" w:hAnsi="仿宋" w:eastAsia="仿宋"/>
          <w:color w:val="auto"/>
          <w:sz w:val="24"/>
          <w:szCs w:val="24"/>
          <w:highlight w:val="none"/>
        </w:rPr>
        <w:t>1.2项目名称：</w:t>
      </w:r>
      <w:r>
        <w:rPr>
          <w:rFonts w:hint="eastAsia" w:ascii="仿宋" w:hAnsi="仿宋" w:eastAsia="仿宋"/>
          <w:color w:val="auto"/>
          <w:sz w:val="24"/>
          <w:szCs w:val="24"/>
          <w:highlight w:val="none"/>
          <w:lang w:val="en-US" w:eastAsia="zh-CN"/>
        </w:rPr>
        <w:t>长寿山地块土地出让安全评估项目</w:t>
      </w:r>
    </w:p>
    <w:p w14:paraId="455CB2E3">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1.3采购方式：竞争性磋商</w:t>
      </w:r>
    </w:p>
    <w:p w14:paraId="517E9E02">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1.4预算金额：</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（超过预算金额作无效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293D459B">
      <w:pPr>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1.5最高限价：</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lang w:eastAsia="zh-CN"/>
        </w:rPr>
        <w:t>万元</w:t>
      </w:r>
      <w:r>
        <w:rPr>
          <w:rFonts w:hint="eastAsia" w:ascii="仿宋" w:hAnsi="仿宋" w:eastAsia="仿宋"/>
          <w:color w:val="auto"/>
          <w:sz w:val="24"/>
          <w:szCs w:val="24"/>
          <w:highlight w:val="none"/>
          <w:lang w:val="zh-CN"/>
        </w:rPr>
        <w:t>（超过</w:t>
      </w:r>
      <w:r>
        <w:rPr>
          <w:rFonts w:hint="eastAsia" w:ascii="仿宋" w:hAnsi="仿宋" w:eastAsia="仿宋"/>
          <w:color w:val="auto"/>
          <w:sz w:val="24"/>
          <w:szCs w:val="24"/>
          <w:highlight w:val="none"/>
        </w:rPr>
        <w:t>最高限价</w:t>
      </w:r>
      <w:r>
        <w:rPr>
          <w:rFonts w:hint="eastAsia" w:ascii="仿宋" w:hAnsi="仿宋" w:eastAsia="仿宋"/>
          <w:color w:val="auto"/>
          <w:sz w:val="24"/>
          <w:szCs w:val="24"/>
          <w:highlight w:val="none"/>
          <w:lang w:val="zh-CN"/>
        </w:rPr>
        <w:t>作无效</w:t>
      </w:r>
      <w:r>
        <w:rPr>
          <w:rFonts w:hint="eastAsia" w:ascii="仿宋" w:hAnsi="仿宋" w:eastAsia="仿宋"/>
          <w:color w:val="auto"/>
          <w:sz w:val="24"/>
          <w:szCs w:val="24"/>
          <w:highlight w:val="none"/>
        </w:rPr>
        <w:t>响应</w:t>
      </w:r>
      <w:r>
        <w:rPr>
          <w:rFonts w:hint="eastAsia" w:ascii="仿宋" w:hAnsi="仿宋" w:eastAsia="仿宋"/>
          <w:color w:val="auto"/>
          <w:sz w:val="24"/>
          <w:szCs w:val="24"/>
          <w:highlight w:val="none"/>
          <w:lang w:val="zh-CN"/>
        </w:rPr>
        <w:t>处理）</w:t>
      </w:r>
    </w:p>
    <w:p w14:paraId="56C8AEB0">
      <w:pPr>
        <w:spacing w:line="360" w:lineRule="auto"/>
        <w:ind w:firstLine="480" w:firstLineChars="200"/>
        <w:rPr>
          <w:rFonts w:hint="default"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1.6采购需求：</w:t>
      </w:r>
      <w:r>
        <w:rPr>
          <w:rFonts w:hint="eastAsia" w:ascii="仿宋" w:hAnsi="仿宋" w:eastAsia="仿宋"/>
          <w:color w:val="auto"/>
          <w:sz w:val="24"/>
          <w:szCs w:val="24"/>
          <w:highlight w:val="none"/>
          <w:lang w:val="en-US" w:eastAsia="zh-CN"/>
        </w:rPr>
        <w:t>长寿山地块土地出让安全评估项目</w:t>
      </w:r>
      <w:r>
        <w:rPr>
          <w:rFonts w:hint="eastAsia" w:ascii="仿宋" w:hAnsi="仿宋" w:eastAsia="仿宋" w:cs="Times New Roman"/>
          <w:color w:val="auto"/>
          <w:sz w:val="24"/>
          <w:szCs w:val="24"/>
          <w:highlight w:val="none"/>
          <w:lang w:val="en-US" w:eastAsia="zh-CN"/>
        </w:rPr>
        <w:t>，地块红线外北侧涉及苏南成品油管道、川气东送金陵支线两条长输油气线，需征求管线产权单位意见。具体详见采购文件第四章。</w:t>
      </w:r>
    </w:p>
    <w:p w14:paraId="53A31A08">
      <w:pPr>
        <w:spacing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1.7服务期限：30日历天。</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以合同签订时间为准</w:t>
      </w:r>
      <w:r>
        <w:rPr>
          <w:rFonts w:hint="eastAsia" w:ascii="仿宋" w:hAnsi="仿宋" w:eastAsia="仿宋"/>
          <w:color w:val="auto"/>
          <w:sz w:val="24"/>
          <w:szCs w:val="24"/>
          <w:highlight w:val="none"/>
          <w:lang w:eastAsia="zh-CN"/>
        </w:rPr>
        <w:t>）</w:t>
      </w:r>
    </w:p>
    <w:p w14:paraId="224224E1">
      <w:pPr>
        <w:spacing w:line="360" w:lineRule="auto"/>
        <w:ind w:firstLine="480"/>
        <w:rPr>
          <w:rFonts w:ascii="仿宋" w:hAnsi="仿宋" w:eastAsia="仿宋"/>
          <w:sz w:val="24"/>
          <w:szCs w:val="24"/>
          <w:highlight w:val="none"/>
        </w:rPr>
      </w:pPr>
      <w:r>
        <w:rPr>
          <w:rFonts w:hint="eastAsia" w:ascii="仿宋" w:hAnsi="仿宋" w:eastAsia="仿宋"/>
          <w:sz w:val="24"/>
          <w:szCs w:val="24"/>
          <w:highlight w:val="none"/>
        </w:rPr>
        <w:t>1.8本项目</w:t>
      </w:r>
      <w:r>
        <w:rPr>
          <w:rFonts w:hint="eastAsia" w:ascii="仿宋" w:hAnsi="仿宋" w:eastAsia="仿宋"/>
          <w:b/>
          <w:bCs/>
          <w:sz w:val="24"/>
          <w:szCs w:val="24"/>
          <w:highlight w:val="none"/>
        </w:rPr>
        <w:t>不</w:t>
      </w:r>
      <w:r>
        <w:rPr>
          <w:rFonts w:hint="eastAsia" w:ascii="仿宋" w:hAnsi="仿宋" w:eastAsia="仿宋"/>
          <w:b/>
          <w:sz w:val="24"/>
          <w:szCs w:val="24"/>
          <w:highlight w:val="none"/>
        </w:rPr>
        <w:t>接受</w:t>
      </w:r>
      <w:r>
        <w:rPr>
          <w:rFonts w:hint="eastAsia" w:ascii="仿宋" w:hAnsi="仿宋" w:eastAsia="仿宋"/>
          <w:sz w:val="24"/>
          <w:szCs w:val="24"/>
          <w:highlight w:val="none"/>
        </w:rPr>
        <w:t>联合体。</w:t>
      </w:r>
    </w:p>
    <w:p w14:paraId="5186D347">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二、供应商的资格要求</w:t>
      </w:r>
    </w:p>
    <w:p w14:paraId="5329FB84">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2.1满足《中华人民共和国政府采购法》第二十二条规定：</w:t>
      </w:r>
    </w:p>
    <w:p w14:paraId="648F81AD">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（1）具有独立承担民事责任的能力（提供法人或者其他组织的营业执照；自然人的身份证明）；</w:t>
      </w:r>
    </w:p>
    <w:p w14:paraId="5BAAEAD7">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（2）具有良好的商业信誉和健全的财务会计制度（提供参加本次政府采购活动前一年内（至少一个月）的会计报表，成立不满一个月的无需提供）；</w:t>
      </w:r>
    </w:p>
    <w:p w14:paraId="3EFE16D8">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（3）具有履行合同所必需的设备和专业技术能力（根据项目需求提供履行合同所必需的设备和专业技术能力的声明或证明材料）；</w:t>
      </w:r>
    </w:p>
    <w:p w14:paraId="0FA7DBDC">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356869E5">
      <w:pPr>
        <w:spacing w:line="360" w:lineRule="auto"/>
        <w:ind w:firstLine="360" w:firstLineChars="150"/>
        <w:rPr>
          <w:rFonts w:hint="eastAsia" w:ascii="仿宋" w:hAnsi="仿宋" w:eastAsia="仿宋"/>
          <w:bCs/>
          <w:sz w:val="24"/>
          <w:szCs w:val="24"/>
          <w:highlight w:val="none"/>
        </w:rPr>
      </w:pPr>
      <w:r>
        <w:rPr>
          <w:rFonts w:hint="eastAsia" w:ascii="仿宋" w:hAnsi="仿宋" w:eastAsia="仿宋"/>
          <w:bCs/>
          <w:sz w:val="24"/>
          <w:szCs w:val="24"/>
          <w:highlight w:val="none"/>
        </w:rPr>
        <w:t>（5）参加采购活动前三年内，在经营活动中没有重大违法记录（提供参加本次政府采购活动前3年内在经营活动中没有重大违法记录的书面声明）；</w:t>
      </w:r>
    </w:p>
    <w:p w14:paraId="4C08C145">
      <w:pPr>
        <w:spacing w:line="360" w:lineRule="auto"/>
        <w:ind w:firstLine="360" w:firstLineChars="150"/>
        <w:rPr>
          <w:rFonts w:ascii="仿宋" w:hAnsi="仿宋" w:eastAsia="仿宋"/>
          <w:bCs/>
          <w:sz w:val="24"/>
          <w:szCs w:val="24"/>
          <w:highlight w:val="none"/>
        </w:rPr>
      </w:pPr>
      <w:r>
        <w:rPr>
          <w:rFonts w:hint="eastAsia" w:ascii="仿宋" w:hAnsi="仿宋" w:eastAsia="仿宋"/>
          <w:bCs/>
          <w:sz w:val="24"/>
          <w:szCs w:val="24"/>
          <w:highlight w:val="none"/>
        </w:rPr>
        <w:t>（6）法律、行政法规规定的其他条件：无。</w:t>
      </w:r>
    </w:p>
    <w:p w14:paraId="7B0B138C">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根据《关于在政府采购活动中推行信用承诺制的通知》宁财购通〔2021〕5号规定， 参加南京地区政府采购活动的供应商，应以书面形式向采购人或政府采购代理机构作出信用承诺。</w:t>
      </w:r>
    </w:p>
    <w:p w14:paraId="4347650B">
      <w:pP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424BB53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在政府采购资格审查环节，供应商只需提供书面《南京市政府采购供应商信用记录表暨信用承诺书》，即可替代以下证明材料：</w:t>
      </w:r>
    </w:p>
    <w:p w14:paraId="19FDAE7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（1）符合国家相关规定的财务状况报告；</w:t>
      </w:r>
    </w:p>
    <w:p w14:paraId="54CC120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（2）依法缴纳税收的证明材料；</w:t>
      </w:r>
    </w:p>
    <w:p w14:paraId="4756F1E0">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（3）依法缴纳社会保障资金的证明材料；</w:t>
      </w:r>
    </w:p>
    <w:p w14:paraId="06C7ECD8">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（4）具备履行政府采购合同所必需的设备和专业技术能力的证明材料；</w:t>
      </w:r>
    </w:p>
    <w:p w14:paraId="7B67333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（5）参加政府采购活动前三年内在经营活动中没有重大违法记录的证明材料；</w:t>
      </w:r>
    </w:p>
    <w:p w14:paraId="0DDE494C">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（6）未被列入失信被执行人、重大税收违法失信主体、政府采购严重违法失信行为记录名单的证明材料。</w:t>
      </w:r>
    </w:p>
    <w:p w14:paraId="3732B8D3">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供应商在中标（成交）后，应按采购文件要求，将上述由信用承诺书替代的证明材料提交采购人或采购代理机构核验。经核验无误后，由采购人或采购代理机构发出中标（成交）通知书。</w:t>
      </w:r>
    </w:p>
    <w:p w14:paraId="05010252">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供应商涉及以下情形的，不适用信用承诺：</w:t>
      </w:r>
    </w:p>
    <w:p w14:paraId="6F4C609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（1）供应商被列入严重失信主体名单；</w:t>
      </w:r>
    </w:p>
    <w:p w14:paraId="499E6439">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（2）被相关监管部门作出行政处罚且尚在处罚有效期内；</w:t>
      </w:r>
    </w:p>
    <w:p w14:paraId="5550776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（3）其他法律、行政法规规定的不适用信用承诺的情形。</w:t>
      </w:r>
    </w:p>
    <w:p w14:paraId="4AD69E3C">
      <w:pPr>
        <w:spacing w:line="360" w:lineRule="auto"/>
        <w:ind w:firstLine="487" w:firstLineChars="202"/>
        <w:rPr>
          <w:rFonts w:hint="eastAsia" w:ascii="仿宋" w:hAnsi="仿宋" w:eastAsia="仿宋"/>
          <w:bCs/>
          <w:sz w:val="24"/>
          <w:szCs w:val="24"/>
          <w:highlight w:val="none"/>
        </w:rPr>
      </w:pPr>
      <w:r>
        <w:rPr>
          <w:rFonts w:hint="eastAsia" w:ascii="仿宋" w:hAnsi="仿宋" w:eastAsia="仿宋" w:cs="仿宋"/>
          <w:b/>
          <w:bCs/>
          <w:sz w:val="24"/>
          <w:highlight w:val="none"/>
        </w:rPr>
        <w:t>供应商对信用承诺内容的真实性、合法性、有效性负责。如作出虚假信用承诺，视同为“提供虚假材料谋取中标、成交”的违法行为。</w:t>
      </w:r>
    </w:p>
    <w:p w14:paraId="350D6E23">
      <w:pPr>
        <w:spacing w:line="360"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2.2落实政府采购政策需满足的资格要求：无。</w:t>
      </w:r>
    </w:p>
    <w:p w14:paraId="666BAD43">
      <w:pPr>
        <w:spacing w:line="360" w:lineRule="auto"/>
        <w:ind w:firstLine="482" w:firstLineChars="200"/>
        <w:rPr>
          <w:rFonts w:hint="eastAsia" w:ascii="仿宋" w:hAnsi="仿宋" w:eastAsia="仿宋"/>
          <w:b w:val="0"/>
          <w:bCs/>
          <w:color w:val="FF0000"/>
          <w:sz w:val="24"/>
          <w:szCs w:val="24"/>
          <w:highlight w:val="none"/>
          <w:lang w:val="en-US" w:eastAsia="zh-CN"/>
        </w:rPr>
      </w:pPr>
      <w:r>
        <w:rPr>
          <w:rFonts w:hint="eastAsia" w:ascii="仿宋" w:hAnsi="仿宋" w:eastAsia="仿宋"/>
          <w:b/>
          <w:color w:val="auto"/>
          <w:sz w:val="24"/>
          <w:szCs w:val="24"/>
          <w:highlight w:val="none"/>
        </w:rPr>
        <w:t>2.3本项目的特定资格要求：</w:t>
      </w:r>
      <w:r>
        <w:rPr>
          <w:rFonts w:hint="eastAsia" w:ascii="仿宋" w:hAnsi="仿宋" w:eastAsia="仿宋"/>
          <w:b w:val="0"/>
          <w:bCs/>
          <w:color w:val="FF0000"/>
          <w:sz w:val="24"/>
          <w:szCs w:val="24"/>
          <w:highlight w:val="none"/>
          <w:lang w:val="en-US" w:eastAsia="zh-CN"/>
        </w:rPr>
        <w:t>具有</w:t>
      </w:r>
      <w:r>
        <w:rPr>
          <w:rFonts w:hint="eastAsia" w:ascii="仿宋" w:hAnsi="仿宋" w:eastAsia="仿宋" w:cs="仿宋"/>
          <w:b w:val="0"/>
          <w:bCs/>
          <w:color w:val="FF0000"/>
          <w:sz w:val="24"/>
        </w:rPr>
        <w:t>应急管理部门（省级及以上）核发的有效期内</w:t>
      </w:r>
      <w:r>
        <w:rPr>
          <w:rFonts w:hint="default" w:ascii="仿宋" w:hAnsi="仿宋" w:eastAsia="仿宋" w:cs="仿宋"/>
          <w:b w:val="0"/>
          <w:bCs/>
          <w:color w:val="FF0000"/>
          <w:sz w:val="24"/>
        </w:rPr>
        <w:t>安全评价机构资质证书</w:t>
      </w:r>
      <w:r>
        <w:rPr>
          <w:rFonts w:hint="eastAsia" w:ascii="仿宋" w:hAnsi="仿宋" w:eastAsia="仿宋" w:cs="仿宋"/>
          <w:b w:val="0"/>
          <w:bCs/>
          <w:color w:val="FF0000"/>
          <w:sz w:val="24"/>
          <w:lang w:eastAsia="zh-CN"/>
        </w:rPr>
        <w:t>，</w:t>
      </w:r>
      <w:r>
        <w:rPr>
          <w:rFonts w:hint="eastAsia" w:ascii="仿宋" w:hAnsi="仿宋" w:eastAsia="仿宋" w:cs="仿宋"/>
          <w:b w:val="0"/>
          <w:bCs/>
          <w:color w:val="FF0000"/>
          <w:sz w:val="24"/>
          <w:lang w:val="en-US" w:eastAsia="zh-CN"/>
        </w:rPr>
        <w:t>且</w:t>
      </w:r>
      <w:r>
        <w:rPr>
          <w:rFonts w:hint="eastAsia" w:ascii="仿宋" w:hAnsi="仿宋" w:eastAsia="仿宋" w:cs="仿宋"/>
          <w:b w:val="0"/>
          <w:bCs/>
          <w:color w:val="FF0000"/>
          <w:sz w:val="24"/>
          <w:lang w:eastAsia="zh-CN"/>
        </w:rPr>
        <w:t>资质范围包含：</w:t>
      </w:r>
      <w:r>
        <w:rPr>
          <w:rFonts w:hint="eastAsia" w:ascii="仿宋" w:hAnsi="仿宋" w:eastAsia="仿宋" w:cs="仿宋"/>
          <w:b w:val="0"/>
          <w:bCs/>
          <w:color w:val="FF0000"/>
          <w:sz w:val="24"/>
          <w:lang w:val="en-US" w:eastAsia="zh-CN"/>
        </w:rPr>
        <w:t>陆</w:t>
      </w:r>
      <w:r>
        <w:rPr>
          <w:rFonts w:hint="eastAsia" w:ascii="仿宋" w:hAnsi="仿宋" w:eastAsia="仿宋" w:cs="仿宋"/>
          <w:b w:val="0"/>
          <w:bCs/>
          <w:color w:val="FF0000"/>
          <w:sz w:val="24"/>
          <w:lang w:eastAsia="zh-CN"/>
        </w:rPr>
        <w:t>上油气管道运输业。</w:t>
      </w:r>
    </w:p>
    <w:p w14:paraId="02E714EA">
      <w:pPr>
        <w:spacing w:line="360" w:lineRule="auto"/>
        <w:ind w:firstLine="241" w:firstLineChars="100"/>
        <w:rPr>
          <w:rFonts w:ascii="仿宋" w:hAnsi="仿宋" w:eastAsia="仿宋"/>
          <w:b/>
          <w:bCs/>
          <w:sz w:val="24"/>
          <w:szCs w:val="24"/>
          <w:highlight w:val="none"/>
        </w:rPr>
      </w:pPr>
      <w:r>
        <w:rPr>
          <w:rFonts w:hint="eastAsia" w:ascii="仿宋" w:hAnsi="仿宋" w:eastAsia="仿宋"/>
          <w:b/>
          <w:bCs/>
          <w:sz w:val="24"/>
          <w:szCs w:val="24"/>
          <w:highlight w:val="none"/>
        </w:rPr>
        <w:t>三、获取采购文件</w:t>
      </w:r>
    </w:p>
    <w:p w14:paraId="0B63660F">
      <w:pPr>
        <w:spacing w:line="360" w:lineRule="auto"/>
        <w:ind w:firstLine="352" w:firstLineChars="147"/>
        <w:rPr>
          <w:rFonts w:hint="eastAsia" w:ascii="仿宋" w:hAnsi="仿宋" w:eastAsia="仿宋"/>
          <w:color w:val="auto"/>
          <w:sz w:val="24"/>
          <w:szCs w:val="24"/>
          <w:highlight w:val="none"/>
        </w:rPr>
      </w:pPr>
      <w:r>
        <w:rPr>
          <w:rFonts w:hint="eastAsia" w:ascii="仿宋" w:hAnsi="仿宋" w:eastAsia="仿宋"/>
          <w:sz w:val="24"/>
          <w:szCs w:val="24"/>
          <w:highlight w:val="none"/>
          <w:lang w:val="en-US" w:eastAsia="zh-CN"/>
        </w:rPr>
        <w:t>3.1 时间</w:t>
      </w:r>
      <w:r>
        <w:rPr>
          <w:rFonts w:hint="eastAsia" w:ascii="仿宋" w:hAnsi="仿宋" w:eastAsia="仿宋"/>
          <w:color w:val="auto"/>
          <w:sz w:val="24"/>
          <w:szCs w:val="24"/>
          <w:highlight w:val="none"/>
        </w:rPr>
        <w:t>：自采购公告发布之日起</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个工作日；</w:t>
      </w:r>
    </w:p>
    <w:p w14:paraId="5E92875E">
      <w:pPr>
        <w:spacing w:line="360" w:lineRule="auto"/>
        <w:ind w:firstLine="352" w:firstLineChars="147"/>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3.2 </w:t>
      </w:r>
      <w:r>
        <w:rPr>
          <w:rFonts w:hint="eastAsia" w:ascii="仿宋" w:hAnsi="仿宋" w:eastAsia="仿宋"/>
          <w:sz w:val="24"/>
          <w:szCs w:val="24"/>
          <w:highlight w:val="none"/>
          <w:lang w:eastAsia="zh-CN"/>
        </w:rPr>
        <w:t>方式：在栖霞区政府门户网站“公示公告”栏目免费下载电子版采购文件。</w:t>
      </w:r>
    </w:p>
    <w:p w14:paraId="59C23B2E">
      <w:pPr>
        <w:spacing w:line="360" w:lineRule="auto"/>
        <w:rPr>
          <w:rFonts w:hint="eastAsia" w:ascii="仿宋" w:hAnsi="仿宋" w:eastAsia="仿宋"/>
          <w:b/>
          <w:bCs/>
          <w:sz w:val="24"/>
          <w:szCs w:val="24"/>
          <w:highlight w:val="none"/>
        </w:rPr>
      </w:pPr>
      <w:r>
        <w:rPr>
          <w:rFonts w:hint="eastAsia" w:ascii="仿宋" w:hAnsi="仿宋" w:eastAsia="仿宋"/>
          <w:b/>
          <w:bCs/>
          <w:sz w:val="24"/>
          <w:szCs w:val="24"/>
          <w:highlight w:val="none"/>
        </w:rPr>
        <w:t>四、响应文件提交信息</w:t>
      </w:r>
    </w:p>
    <w:p w14:paraId="32D0A0FE">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4.1响应文件提交截止时间：</w:t>
      </w:r>
      <w:r>
        <w:rPr>
          <w:rFonts w:hint="eastAsia" w:ascii="仿宋" w:hAnsi="仿宋" w:eastAsia="仿宋" w:cs="仿宋"/>
          <w:color w:val="FF0000"/>
          <w:sz w:val="24"/>
          <w:szCs w:val="24"/>
          <w:highlight w:val="none"/>
          <w:lang w:val="en-US"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6</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23</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10</w:t>
      </w:r>
      <w:r>
        <w:rPr>
          <w:rFonts w:hint="eastAsia" w:ascii="仿宋" w:hAnsi="仿宋" w:eastAsia="仿宋" w:cs="仿宋"/>
          <w:color w:val="FF0000"/>
          <w:sz w:val="24"/>
          <w:szCs w:val="24"/>
          <w:highlight w:val="none"/>
        </w:rPr>
        <w:t>时</w:t>
      </w:r>
      <w:r>
        <w:rPr>
          <w:rFonts w:hint="eastAsia" w:ascii="仿宋" w:hAnsi="仿宋" w:eastAsia="仿宋" w:cs="仿宋"/>
          <w:color w:val="FF0000"/>
          <w:sz w:val="24"/>
          <w:szCs w:val="24"/>
          <w:highlight w:val="none"/>
          <w:lang w:val="en-US" w:eastAsia="zh-CN"/>
        </w:rPr>
        <w:t>30</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rPr>
        <w:t>。</w:t>
      </w:r>
    </w:p>
    <w:p w14:paraId="6767E32C">
      <w:pPr>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响应文件提交地点：</w:t>
      </w:r>
      <w:r>
        <w:rPr>
          <w:rFonts w:hint="eastAsia" w:ascii="仿宋" w:hAnsi="仿宋" w:eastAsia="仿宋"/>
          <w:color w:val="auto"/>
          <w:sz w:val="24"/>
          <w:szCs w:val="24"/>
          <w:highlight w:val="none"/>
        </w:rPr>
        <w:t>南京市栖霞区南大科学园协同创新大厦一楼会议室</w:t>
      </w:r>
      <w:r>
        <w:rPr>
          <w:rFonts w:hint="eastAsia" w:ascii="仿宋" w:hAnsi="仿宋" w:eastAsia="仿宋" w:cs="仿宋"/>
          <w:color w:val="auto"/>
          <w:sz w:val="24"/>
          <w:szCs w:val="24"/>
          <w:highlight w:val="none"/>
        </w:rPr>
        <w:t>。</w:t>
      </w:r>
    </w:p>
    <w:p w14:paraId="34E156EB">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五、响应文件开启信息</w:t>
      </w:r>
    </w:p>
    <w:p w14:paraId="6D7CA56B">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5.1 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olor w:val="FF0000"/>
          <w:sz w:val="24"/>
          <w:szCs w:val="24"/>
          <w:highlight w:val="none"/>
          <w:u w:val="single"/>
        </w:rPr>
        <w:t>月</w:t>
      </w:r>
      <w:r>
        <w:rPr>
          <w:rFonts w:hint="eastAsia" w:ascii="仿宋" w:hAnsi="仿宋" w:eastAsia="仿宋"/>
          <w:color w:val="FF0000"/>
          <w:sz w:val="24"/>
          <w:szCs w:val="24"/>
          <w:highlight w:val="none"/>
          <w:u w:val="single"/>
          <w:lang w:val="en-US" w:eastAsia="zh-CN"/>
        </w:rPr>
        <w:t>23</w:t>
      </w:r>
      <w:r>
        <w:rPr>
          <w:rFonts w:hint="eastAsia" w:ascii="仿宋" w:hAnsi="仿宋" w:eastAsia="仿宋" w:cs="仿宋"/>
          <w:color w:val="FF0000"/>
          <w:sz w:val="24"/>
          <w:szCs w:val="24"/>
          <w:highlight w:val="none"/>
          <w:u w:val="single"/>
        </w:rPr>
        <w:t>日</w:t>
      </w:r>
      <w:r>
        <w:rPr>
          <w:rFonts w:hint="eastAsia" w:ascii="仿宋" w:hAnsi="仿宋" w:eastAsia="仿宋" w:cs="仿宋"/>
          <w:color w:val="FF0000"/>
          <w:sz w:val="24"/>
          <w:szCs w:val="24"/>
          <w:highlight w:val="none"/>
          <w:u w:val="single"/>
          <w:lang w:val="en-US" w:eastAsia="zh-CN"/>
        </w:rPr>
        <w:t>10</w:t>
      </w:r>
      <w:r>
        <w:rPr>
          <w:rFonts w:hint="eastAsia" w:ascii="仿宋" w:hAnsi="仿宋" w:eastAsia="仿宋" w:cs="仿宋"/>
          <w:color w:val="FF0000"/>
          <w:sz w:val="24"/>
          <w:szCs w:val="24"/>
          <w:highlight w:val="none"/>
          <w:u w:val="single"/>
        </w:rPr>
        <w:t>时</w:t>
      </w:r>
      <w:r>
        <w:rPr>
          <w:rFonts w:hint="eastAsia" w:ascii="仿宋" w:hAnsi="仿宋" w:eastAsia="仿宋" w:cs="仿宋"/>
          <w:color w:val="FF0000"/>
          <w:sz w:val="24"/>
          <w:szCs w:val="24"/>
          <w:highlight w:val="none"/>
          <w:u w:val="single"/>
          <w:lang w:val="en-US" w:eastAsia="zh-CN"/>
        </w:rPr>
        <w:t>30</w:t>
      </w:r>
      <w:r>
        <w:rPr>
          <w:rFonts w:hint="eastAsia" w:ascii="仿宋" w:hAnsi="仿宋" w:eastAsia="仿宋" w:cs="仿宋"/>
          <w:color w:val="FF0000"/>
          <w:sz w:val="24"/>
          <w:szCs w:val="24"/>
          <w:highlight w:val="none"/>
          <w:u w:val="single"/>
        </w:rPr>
        <w:t>分</w:t>
      </w:r>
      <w:r>
        <w:rPr>
          <w:rFonts w:hint="eastAsia" w:ascii="仿宋" w:hAnsi="仿宋" w:eastAsia="仿宋"/>
          <w:bCs/>
          <w:sz w:val="24"/>
          <w:szCs w:val="24"/>
          <w:highlight w:val="none"/>
        </w:rPr>
        <w:t>（北京时间）</w:t>
      </w:r>
    </w:p>
    <w:p w14:paraId="09C66648">
      <w:pPr>
        <w:autoSpaceDE w:val="0"/>
        <w:autoSpaceDN w:val="0"/>
        <w:adjustRightInd w:val="0"/>
        <w:snapToGrid w:val="0"/>
        <w:spacing w:line="360" w:lineRule="auto"/>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rPr>
        <w:t>5.2 地点：</w:t>
      </w:r>
      <w:r>
        <w:rPr>
          <w:rFonts w:hint="eastAsia" w:ascii="仿宋" w:hAnsi="仿宋" w:eastAsia="仿宋"/>
          <w:color w:val="FF0000"/>
          <w:sz w:val="24"/>
          <w:szCs w:val="24"/>
          <w:highlight w:val="none"/>
          <w:u w:val="single"/>
        </w:rPr>
        <w:t>南京市栖霞区南大科学园协同创新大厦一楼会议室</w:t>
      </w:r>
    </w:p>
    <w:p w14:paraId="06BA4007">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六、公告期限</w:t>
      </w:r>
    </w:p>
    <w:p w14:paraId="7962E1BB">
      <w:pPr>
        <w:autoSpaceDE w:val="0"/>
        <w:autoSpaceDN w:val="0"/>
        <w:adjustRightInd w:val="0"/>
        <w:snapToGrid w:val="0"/>
        <w:spacing w:line="360" w:lineRule="auto"/>
        <w:ind w:firstLine="480" w:firstLineChars="200"/>
        <w:rPr>
          <w:rFonts w:ascii="仿宋" w:hAnsi="仿宋" w:eastAsia="仿宋"/>
          <w:kern w:val="0"/>
          <w:sz w:val="24"/>
          <w:szCs w:val="24"/>
          <w:highlight w:val="none"/>
        </w:rPr>
      </w:pPr>
      <w:r>
        <w:rPr>
          <w:rFonts w:hint="eastAsia" w:ascii="仿宋" w:hAnsi="仿宋" w:eastAsia="仿宋"/>
          <w:kern w:val="0"/>
          <w:sz w:val="24"/>
          <w:szCs w:val="24"/>
          <w:highlight w:val="none"/>
        </w:rPr>
        <w:t>自本公告发布之日起 5 个工作日。</w:t>
      </w:r>
    </w:p>
    <w:p w14:paraId="2BDC02C7">
      <w:pPr>
        <w:autoSpaceDE w:val="0"/>
        <w:autoSpaceDN w:val="0"/>
        <w:adjustRightInd w:val="0"/>
        <w:snapToGrid w:val="0"/>
        <w:spacing w:line="360" w:lineRule="auto"/>
        <w:rPr>
          <w:rFonts w:ascii="仿宋" w:hAnsi="仿宋" w:eastAsia="仿宋"/>
          <w:b/>
          <w:bCs/>
          <w:sz w:val="24"/>
          <w:szCs w:val="24"/>
          <w:highlight w:val="none"/>
        </w:rPr>
      </w:pPr>
      <w:r>
        <w:rPr>
          <w:rFonts w:hint="eastAsia" w:ascii="仿宋" w:hAnsi="仿宋" w:eastAsia="仿宋"/>
          <w:b/>
          <w:bCs/>
          <w:sz w:val="24"/>
          <w:szCs w:val="24"/>
          <w:highlight w:val="none"/>
        </w:rPr>
        <w:t>七、其他补充事宜</w:t>
      </w:r>
    </w:p>
    <w:p w14:paraId="25495791">
      <w:pPr>
        <w:autoSpaceDE w:val="0"/>
        <w:autoSpaceDN w:val="0"/>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7.1 响应文件份数：纸质版响应文件</w:t>
      </w:r>
      <w:r>
        <w:rPr>
          <w:rFonts w:hint="eastAsia" w:ascii="仿宋" w:hAnsi="仿宋" w:eastAsia="仿宋"/>
          <w:sz w:val="24"/>
          <w:szCs w:val="24"/>
          <w:highlight w:val="none"/>
        </w:rPr>
        <w:t>一式</w:t>
      </w:r>
      <w:r>
        <w:rPr>
          <w:rFonts w:hint="eastAsia" w:ascii="仿宋" w:hAnsi="仿宋" w:eastAsia="仿宋"/>
          <w:b/>
          <w:bCs/>
          <w:sz w:val="24"/>
          <w:szCs w:val="24"/>
          <w:highlight w:val="none"/>
        </w:rPr>
        <w:t>叁</w:t>
      </w:r>
      <w:r>
        <w:rPr>
          <w:rFonts w:hint="eastAsia" w:ascii="仿宋" w:hAnsi="仿宋" w:eastAsia="仿宋"/>
          <w:bCs/>
          <w:sz w:val="24"/>
          <w:szCs w:val="24"/>
          <w:highlight w:val="none"/>
        </w:rPr>
        <w:t>份</w:t>
      </w:r>
      <w:r>
        <w:rPr>
          <w:rFonts w:hint="eastAsia" w:ascii="仿宋" w:hAnsi="仿宋" w:eastAsia="仿宋"/>
          <w:sz w:val="24"/>
          <w:szCs w:val="24"/>
          <w:highlight w:val="none"/>
        </w:rPr>
        <w:t>（壹份正本、贰份副本）；</w:t>
      </w:r>
      <w:r>
        <w:rPr>
          <w:rFonts w:hint="eastAsia" w:ascii="仿宋" w:hAnsi="仿宋" w:eastAsia="仿宋"/>
          <w:bCs/>
          <w:sz w:val="24"/>
          <w:szCs w:val="24"/>
          <w:highlight w:val="none"/>
        </w:rPr>
        <w:t>(电子版标书一份，U盘形式，单独封装；响应文件电子版中必须包含响应文件的全部内容，不得加密，所有文档、图表等采用PDF格式或WORD格式)</w:t>
      </w:r>
      <w:r>
        <w:rPr>
          <w:rFonts w:hint="eastAsia" w:ascii="仿宋" w:hAnsi="仿宋" w:eastAsia="仿宋"/>
          <w:sz w:val="24"/>
          <w:szCs w:val="24"/>
          <w:highlight w:val="none"/>
        </w:rPr>
        <w:t>，每份响应文件须清楚标明“正本”或“副本”字样。一旦正本和副本不符，以正本为准。</w:t>
      </w:r>
    </w:p>
    <w:p w14:paraId="08EF81B9">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7.2拒绝下述供应商参加本次采购活动：</w:t>
      </w:r>
    </w:p>
    <w:p w14:paraId="33A7F575">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（1）供应商单位负责人为同一人或者存在直接控股、管理关系的不同供应商，不得参加同一合同项下的政府采购活动；</w:t>
      </w:r>
    </w:p>
    <w:p w14:paraId="5D1DA2B6">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（2）凡为采购项目提供整体设计、规范编制或者项目管理、监理、检测等服务的供应商，不得再参加该项目的其他采购活动；</w:t>
      </w:r>
    </w:p>
    <w:p w14:paraId="7D9D4E65">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（3）被信用中国网站、中国政府采购网站列入失信被执行人名单、重大税收违法案件当事人名单、政府采购严重违法失信行为记录名单及《南京市政府采购供应商信用管理工作暂行办法》宁财规</w:t>
      </w:r>
      <w:r>
        <w:rPr>
          <w:rFonts w:hint="eastAsia" w:ascii="仿宋" w:hAnsi="仿宋" w:eastAsia="仿宋"/>
          <w:sz w:val="24"/>
          <w:szCs w:val="24"/>
          <w:highlight w:val="none"/>
        </w:rPr>
        <w:t>〔</w:t>
      </w:r>
      <w:r>
        <w:rPr>
          <w:rFonts w:hint="eastAsia" w:ascii="仿宋" w:hAnsi="仿宋" w:eastAsia="仿宋"/>
          <w:bCs/>
          <w:sz w:val="24"/>
          <w:szCs w:val="24"/>
          <w:highlight w:val="none"/>
        </w:rPr>
        <w:t>2018</w:t>
      </w:r>
      <w:r>
        <w:rPr>
          <w:rFonts w:hint="eastAsia" w:ascii="仿宋" w:hAnsi="仿宋" w:eastAsia="仿宋"/>
          <w:sz w:val="24"/>
          <w:szCs w:val="24"/>
          <w:highlight w:val="none"/>
        </w:rPr>
        <w:t>〕</w:t>
      </w:r>
      <w:r>
        <w:rPr>
          <w:rFonts w:hint="eastAsia" w:ascii="仿宋" w:hAnsi="仿宋" w:eastAsia="仿宋"/>
          <w:bCs/>
          <w:sz w:val="24"/>
          <w:szCs w:val="24"/>
          <w:highlight w:val="none"/>
        </w:rPr>
        <w:t>10 号第十一条、十二条所列严重失信行为情形的供应商；</w:t>
      </w:r>
    </w:p>
    <w:p w14:paraId="5C73BD0E">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sz w:val="24"/>
          <w:szCs w:val="24"/>
          <w:highlight w:val="none"/>
        </w:rPr>
        <w:t>（4）如本项目接受联合体投标，联合体成员存在不良信用记录的，视同联合体存在不良信用记录。</w:t>
      </w:r>
    </w:p>
    <w:p w14:paraId="6707AEE6">
      <w:pPr>
        <w:adjustRightInd w:val="0"/>
        <w:snapToGrid w:val="0"/>
        <w:spacing w:line="360" w:lineRule="auto"/>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7.3本项目成交后不允许分包、转包。</w:t>
      </w:r>
    </w:p>
    <w:p w14:paraId="291AA077">
      <w:pPr>
        <w:adjustRightInd w:val="0"/>
        <w:snapToGrid w:val="0"/>
        <w:spacing w:line="360" w:lineRule="auto"/>
        <w:ind w:firstLine="482" w:firstLineChars="200"/>
        <w:rPr>
          <w:rFonts w:ascii="仿宋" w:hAnsi="仿宋" w:eastAsia="仿宋"/>
          <w:b/>
          <w:sz w:val="24"/>
          <w:szCs w:val="24"/>
          <w:highlight w:val="none"/>
        </w:rPr>
      </w:pPr>
      <w:r>
        <w:rPr>
          <w:rFonts w:hint="eastAsia" w:ascii="仿宋" w:hAnsi="仿宋" w:eastAsia="仿宋"/>
          <w:b/>
          <w:sz w:val="24"/>
          <w:szCs w:val="24"/>
          <w:highlight w:val="none"/>
        </w:rPr>
        <w:t>7.4现场递交文件时，请供应商法定代表人或其被授权委托代表人携带本人有效身份证原件出席。</w:t>
      </w:r>
    </w:p>
    <w:p w14:paraId="3E2BC75A">
      <w:pPr>
        <w:adjustRightInd w:val="0"/>
        <w:snapToGrid w:val="0"/>
        <w:spacing w:line="360" w:lineRule="auto"/>
        <w:ind w:firstLine="480" w:firstLineChars="200"/>
        <w:rPr>
          <w:rFonts w:ascii="仿宋" w:hAnsi="仿宋" w:eastAsia="仿宋"/>
          <w:sz w:val="24"/>
          <w:szCs w:val="24"/>
          <w:highlight w:val="none"/>
        </w:rPr>
      </w:pPr>
      <w:r>
        <w:rPr>
          <w:rFonts w:hint="eastAsia" w:ascii="仿宋" w:hAnsi="仿宋" w:eastAsia="仿宋"/>
          <w:bCs/>
          <w:sz w:val="24"/>
          <w:szCs w:val="24"/>
          <w:highlight w:val="none"/>
        </w:rPr>
        <w:t>7.5</w:t>
      </w:r>
      <w:r>
        <w:rPr>
          <w:rFonts w:hint="eastAsia" w:ascii="仿宋" w:hAnsi="仿宋" w:eastAsia="仿宋"/>
          <w:sz w:val="24"/>
          <w:szCs w:val="24"/>
          <w:highlight w:val="none"/>
        </w:rPr>
        <w:t>供应商应当从采购代理机构合法获得竞争性磋商项目的竞争性磋商文件。</w:t>
      </w:r>
    </w:p>
    <w:p w14:paraId="00954B54">
      <w:pPr>
        <w:adjustRightInd w:val="0"/>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7.6现场考察、答疑时间：采购人不组织，供应商可自行考察。</w:t>
      </w:r>
    </w:p>
    <w:p w14:paraId="2CBF374B">
      <w:pPr>
        <w:adjustRightInd w:val="0"/>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八、凡对本次采购提出询问，请按以下方式联系</w:t>
      </w:r>
    </w:p>
    <w:p w14:paraId="2D1E0A34">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1.采购人信息</w:t>
      </w:r>
      <w:bookmarkStart w:id="6" w:name="_Toc28359020"/>
      <w:bookmarkStart w:id="7" w:name="_Toc35393807"/>
      <w:bookmarkStart w:id="8" w:name="_Toc35393638"/>
      <w:bookmarkStart w:id="9" w:name="_Toc28359097"/>
    </w:p>
    <w:p w14:paraId="38AF003A">
      <w:pPr>
        <w:tabs>
          <w:tab w:val="left" w:pos="0"/>
          <w:tab w:val="left" w:pos="510"/>
          <w:tab w:val="left" w:pos="1134"/>
        </w:tabs>
        <w:adjustRightInd w:val="0"/>
        <w:snapToGrid w:val="0"/>
        <w:spacing w:line="360" w:lineRule="auto"/>
        <w:ind w:firstLine="480" w:firstLineChars="200"/>
        <w:rPr>
          <w:rFonts w:hint="default" w:ascii="仿宋" w:hAnsi="仿宋" w:eastAsia="仿宋" w:cs="仿宋"/>
          <w:b/>
          <w:sz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eastAsia="zh-CN"/>
        </w:rPr>
        <w:t>南京市栖霞区人民政府西岗街道办事处</w:t>
      </w:r>
    </w:p>
    <w:p w14:paraId="61A79770">
      <w:pPr>
        <w:tabs>
          <w:tab w:val="left" w:pos="0"/>
          <w:tab w:val="left" w:pos="510"/>
          <w:tab w:val="left" w:pos="1134"/>
        </w:tabs>
        <w:adjustRightInd w:val="0"/>
        <w:snapToGrid w:val="0"/>
        <w:spacing w:line="360" w:lineRule="auto"/>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eastAsia="zh-CN"/>
        </w:rPr>
        <w:t>南京市栖霞区西岗街道竹丝东路8号</w:t>
      </w:r>
    </w:p>
    <w:p w14:paraId="0DB80924">
      <w:pPr>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zh-CN"/>
        </w:rPr>
        <w:t>联 系 人：</w:t>
      </w:r>
      <w:r>
        <w:rPr>
          <w:rFonts w:hint="eastAsia" w:ascii="仿宋" w:hAnsi="仿宋" w:eastAsia="仿宋" w:cs="仿宋"/>
          <w:sz w:val="24"/>
          <w:szCs w:val="24"/>
          <w:highlight w:val="none"/>
          <w:u w:val="single"/>
          <w:lang w:val="en-US" w:eastAsia="zh-CN"/>
        </w:rPr>
        <w:t xml:space="preserve"> 夏成磊</w:t>
      </w:r>
    </w:p>
    <w:p w14:paraId="2EC403A2">
      <w:pPr>
        <w:spacing w:line="360" w:lineRule="auto"/>
        <w:ind w:firstLine="480" w:firstLineChars="20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zh-CN"/>
        </w:rPr>
        <w:t>联系方式：</w:t>
      </w:r>
      <w:r>
        <w:rPr>
          <w:rFonts w:hint="eastAsia" w:ascii="仿宋" w:hAnsi="仿宋" w:eastAsia="仿宋" w:cs="仿宋"/>
          <w:sz w:val="24"/>
          <w:szCs w:val="24"/>
          <w:highlight w:val="none"/>
          <w:u w:val="single"/>
          <w:lang w:val="en-US" w:eastAsia="zh-CN"/>
        </w:rPr>
        <w:t xml:space="preserve">  16651651353</w:t>
      </w:r>
      <w:r>
        <w:rPr>
          <w:rFonts w:hint="eastAsia" w:ascii="仿宋" w:hAnsi="仿宋" w:eastAsia="仿宋" w:cs="仿宋"/>
          <w:sz w:val="24"/>
          <w:szCs w:val="24"/>
          <w:highlight w:val="none"/>
          <w:u w:val="single"/>
          <w:lang w:eastAsia="zh-CN"/>
        </w:rPr>
        <w:t xml:space="preserve"> </w:t>
      </w:r>
    </w:p>
    <w:p w14:paraId="67AC199C">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2.采购代理机构信息</w:t>
      </w:r>
      <w:bookmarkEnd w:id="6"/>
      <w:bookmarkEnd w:id="7"/>
      <w:bookmarkEnd w:id="8"/>
      <w:bookmarkEnd w:id="9"/>
    </w:p>
    <w:p w14:paraId="62022844">
      <w:pPr>
        <w:adjustRightInd w:val="0"/>
        <w:snapToGrid w:val="0"/>
        <w:spacing w:line="360" w:lineRule="auto"/>
        <w:ind w:firstLine="480" w:firstLineChars="200"/>
        <w:jc w:val="left"/>
        <w:rPr>
          <w:rFonts w:hint="eastAsia" w:ascii="仿宋" w:hAnsi="仿宋" w:eastAsia="仿宋"/>
          <w:bCs/>
          <w:sz w:val="24"/>
          <w:szCs w:val="24"/>
          <w:highlight w:val="none"/>
        </w:rPr>
      </w:pPr>
      <w:r>
        <w:rPr>
          <w:rFonts w:hint="eastAsia" w:ascii="仿宋" w:hAnsi="仿宋" w:eastAsia="仿宋"/>
          <w:sz w:val="24"/>
          <w:szCs w:val="24"/>
          <w:highlight w:val="none"/>
        </w:rPr>
        <w:t>地    址：</w:t>
      </w:r>
      <w:r>
        <w:rPr>
          <w:rFonts w:hint="eastAsia" w:ascii="仿宋" w:hAnsi="仿宋" w:eastAsia="仿宋"/>
          <w:bCs/>
          <w:sz w:val="24"/>
          <w:szCs w:val="24"/>
          <w:highlight w:val="none"/>
          <w:u w:val="single"/>
        </w:rPr>
        <w:t>南京市栖霞区南大科学园协同创新大厦1楼</w:t>
      </w:r>
    </w:p>
    <w:p w14:paraId="75B0E118">
      <w:pPr>
        <w:adjustRightInd w:val="0"/>
        <w:snapToGrid w:val="0"/>
        <w:spacing w:line="360" w:lineRule="auto"/>
        <w:ind w:firstLine="480"/>
        <w:jc w:val="left"/>
        <w:rPr>
          <w:rFonts w:hint="default" w:ascii="仿宋" w:hAnsi="仿宋" w:eastAsia="仿宋"/>
          <w:sz w:val="24"/>
          <w:szCs w:val="24"/>
          <w:highlight w:val="none"/>
          <w:lang w:val="en-US" w:eastAsia="zh-CN"/>
        </w:rPr>
      </w:pPr>
      <w:r>
        <w:rPr>
          <w:rFonts w:hint="eastAsia" w:ascii="仿宋" w:hAnsi="仿宋" w:eastAsia="仿宋"/>
          <w:sz w:val="24"/>
          <w:highlight w:val="none"/>
        </w:rPr>
        <w:t>联 系 人：</w:t>
      </w:r>
      <w:r>
        <w:rPr>
          <w:rFonts w:hint="eastAsia" w:ascii="仿宋" w:hAnsi="仿宋" w:eastAsia="仿宋"/>
          <w:sz w:val="24"/>
          <w:highlight w:val="none"/>
          <w:u w:val="single"/>
          <w:lang w:val="en-US" w:eastAsia="zh-CN"/>
        </w:rPr>
        <w:t xml:space="preserve"> 华工  </w:t>
      </w:r>
    </w:p>
    <w:p w14:paraId="722E3617">
      <w:pPr>
        <w:adjustRightInd w:val="0"/>
        <w:snapToGrid w:val="0"/>
        <w:spacing w:line="360" w:lineRule="auto"/>
        <w:ind w:firstLine="480" w:firstLineChars="200"/>
        <w:jc w:val="left"/>
        <w:rPr>
          <w:rFonts w:hint="default" w:ascii="仿宋" w:hAnsi="仿宋" w:eastAsia="仿宋"/>
          <w:sz w:val="24"/>
          <w:szCs w:val="24"/>
          <w:highlight w:val="none"/>
          <w:u w:val="single"/>
          <w:lang w:val="en-US" w:eastAsia="zh-CN"/>
        </w:rPr>
      </w:pPr>
      <w:r>
        <w:rPr>
          <w:rFonts w:hint="eastAsia" w:ascii="仿宋" w:hAnsi="仿宋" w:eastAsia="仿宋"/>
          <w:sz w:val="24"/>
          <w:szCs w:val="24"/>
          <w:highlight w:val="none"/>
        </w:rPr>
        <w:t>联系方式：</w:t>
      </w:r>
      <w:r>
        <w:rPr>
          <w:rFonts w:hint="eastAsia" w:ascii="仿宋" w:hAnsi="仿宋" w:eastAsia="仿宋"/>
          <w:sz w:val="24"/>
          <w:szCs w:val="24"/>
          <w:highlight w:val="none"/>
          <w:u w:val="single"/>
          <w:lang w:val="en-US" w:eastAsia="zh-CN"/>
        </w:rPr>
        <w:t xml:space="preserve">  17366038237 </w:t>
      </w:r>
    </w:p>
    <w:p w14:paraId="32AEA9A2">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865711E">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21CC54A">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61BCA08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4F01427E">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302FCE68">
      <w:pPr>
        <w:adjustRightInd w:val="0"/>
        <w:snapToGrid w:val="0"/>
        <w:spacing w:line="360" w:lineRule="auto"/>
        <w:ind w:firstLine="480" w:firstLineChars="200"/>
        <w:jc w:val="left"/>
        <w:rPr>
          <w:rFonts w:hint="eastAsia" w:ascii="仿宋" w:hAnsi="仿宋" w:eastAsia="仿宋"/>
          <w:sz w:val="24"/>
          <w:szCs w:val="24"/>
          <w:highlight w:val="none"/>
          <w:u w:val="single"/>
          <w:lang w:val="en-US" w:eastAsia="zh-CN"/>
        </w:rPr>
      </w:pPr>
    </w:p>
    <w:p w14:paraId="29219A26">
      <w:pPr>
        <w:pStyle w:val="4"/>
        <w:spacing w:before="240" w:after="240"/>
        <w:ind w:firstLine="0" w:firstLineChars="0"/>
        <w:jc w:val="center"/>
        <w:rPr>
          <w:rFonts w:ascii="仿宋" w:hAnsi="仿宋"/>
          <w:sz w:val="36"/>
          <w:szCs w:val="40"/>
          <w:highlight w:val="none"/>
        </w:rPr>
      </w:pPr>
      <w:r>
        <w:rPr>
          <w:rFonts w:hint="eastAsia" w:ascii="仿宋" w:hAnsi="仿宋" w:eastAsia="仿宋" w:cs="Times New Roman"/>
          <w:b w:val="0"/>
          <w:kern w:val="2"/>
          <w:sz w:val="24"/>
          <w:szCs w:val="24"/>
          <w:highlight w:val="none"/>
          <w:u w:val="single"/>
          <w:lang w:val="en-US" w:eastAsia="zh-CN" w:bidi="ar-SA"/>
        </w:rPr>
        <w:br w:type="page"/>
      </w:r>
      <w:r>
        <w:rPr>
          <w:rFonts w:hint="eastAsia" w:ascii="仿宋" w:hAnsi="仿宋"/>
          <w:sz w:val="36"/>
          <w:szCs w:val="40"/>
          <w:highlight w:val="none"/>
        </w:rPr>
        <w:t>第二章 竞争性磋商须知</w:t>
      </w:r>
      <w:bookmarkEnd w:id="4"/>
      <w:bookmarkEnd w:id="5"/>
    </w:p>
    <w:p w14:paraId="34DE53A9">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一、总则</w:t>
      </w:r>
    </w:p>
    <w:p w14:paraId="3FD51C5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1、适用法律</w:t>
      </w:r>
    </w:p>
    <w:p w14:paraId="2FD1ADD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1.1《中华人民共和国政府采购法》《中华人民共和国政府采购法实施条例》《政府采购竞争性磋商采购方式管理暂行办法》等有关法律、规章和规定等。</w:t>
      </w:r>
    </w:p>
    <w:p w14:paraId="1D6700A4">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2、定义</w:t>
      </w:r>
    </w:p>
    <w:p w14:paraId="6758C4E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2.1“</w:t>
      </w:r>
      <w:r>
        <w:rPr>
          <w:rFonts w:hint="eastAsia" w:ascii="仿宋" w:hAnsi="仿宋" w:eastAsia="仿宋" w:cs="仿宋"/>
          <w:b/>
          <w:sz w:val="24"/>
          <w:szCs w:val="24"/>
          <w:highlight w:val="none"/>
          <w:lang w:val="zh-CN"/>
        </w:rPr>
        <w:t>供应商</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是指参加磋商竞争，并符合采购文件规定资格条件的法人、其他组织或者自然人。</w:t>
      </w:r>
    </w:p>
    <w:p w14:paraId="688F5EA3">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2.2</w:t>
      </w:r>
      <w:r>
        <w:rPr>
          <w:rFonts w:hint="eastAsia" w:ascii="仿宋" w:hAnsi="仿宋" w:eastAsia="仿宋" w:cs="仿宋"/>
          <w:b/>
          <w:sz w:val="24"/>
          <w:szCs w:val="24"/>
          <w:highlight w:val="none"/>
          <w:lang w:val="zh-CN"/>
        </w:rPr>
        <w:t>“服务”</w:t>
      </w:r>
      <w:r>
        <w:rPr>
          <w:rFonts w:hint="eastAsia" w:ascii="仿宋" w:hAnsi="仿宋" w:eastAsia="仿宋" w:cs="仿宋"/>
          <w:sz w:val="24"/>
          <w:szCs w:val="24"/>
          <w:highlight w:val="none"/>
          <w:lang w:val="zh-CN"/>
        </w:rPr>
        <w:t>指本采购文件中所述产品及相关服务。</w:t>
      </w:r>
    </w:p>
    <w:p w14:paraId="7715D47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2.3“用户或使用单位”是指使用服务的单位。</w:t>
      </w:r>
    </w:p>
    <w:p w14:paraId="7B7EB7C8">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3、政策功能</w:t>
      </w:r>
    </w:p>
    <w:p w14:paraId="7ECA36B1">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3.1 中小企业政策</w:t>
      </w:r>
    </w:p>
    <w:p w14:paraId="798F1C2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32D7D30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（2）参加政府采购活动的中小企业应当提供《中小企业声明函》、由省级以上监狱管理局戒毒管理局(含新疆生产建设兵团)出具的属于监狱企业的证明文件或《残疾人福利性单位声明函》。</w:t>
      </w:r>
    </w:p>
    <w:p w14:paraId="05DC84A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595E26B8">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（4）中小企业依据《政府采购促进中小企业发展管理办法》（财库〔2020〕46号）规定的政策获取政府采购合同后，小型、微型企业不得分包或转包给大型、中型企业，中型企业不得分包或转包给大型企业。</w:t>
      </w:r>
    </w:p>
    <w:p w14:paraId="4E56764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0BB86BA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（6）项目所属行业：根据《关于印发中小企业划型标准规定的通知》（工信部联企业〔2011〕300号）及《国家统计局关于印发</w:t>
      </w:r>
      <w:r>
        <w:rPr>
          <w:rFonts w:ascii="仿宋" w:hAnsi="仿宋" w:eastAsia="仿宋" w:cs="仿宋"/>
          <w:sz w:val="24"/>
          <w:szCs w:val="24"/>
          <w:highlight w:val="none"/>
        </w:rPr>
        <w:t>&lt;</w:t>
      </w:r>
      <w:r>
        <w:rPr>
          <w:rFonts w:hint="eastAsia" w:ascii="仿宋" w:hAnsi="仿宋" w:eastAsia="仿宋" w:cs="仿宋"/>
          <w:sz w:val="24"/>
          <w:szCs w:val="24"/>
          <w:highlight w:val="none"/>
        </w:rPr>
        <w:t>统计上大中小微型企业划分办法〔2017〕</w:t>
      </w:r>
      <w:r>
        <w:rPr>
          <w:rFonts w:ascii="仿宋" w:hAnsi="仿宋" w:eastAsia="仿宋" w:cs="仿宋"/>
          <w:sz w:val="24"/>
          <w:szCs w:val="24"/>
          <w:highlight w:val="none"/>
        </w:rPr>
        <w:t>&gt;</w:t>
      </w:r>
      <w:r>
        <w:rPr>
          <w:rFonts w:hint="eastAsia" w:ascii="仿宋" w:hAnsi="仿宋" w:eastAsia="仿宋" w:cs="仿宋"/>
          <w:sz w:val="24"/>
          <w:szCs w:val="24"/>
          <w:highlight w:val="none"/>
        </w:rPr>
        <w:t>的通知》（国统字〔2017〕213号）等文件规定，本项目所属行业为</w:t>
      </w:r>
      <w:r>
        <w:rPr>
          <w:rFonts w:hint="eastAsia" w:ascii="仿宋" w:hAnsi="仿宋" w:eastAsia="仿宋" w:cs="仿宋"/>
          <w:sz w:val="24"/>
          <w:highlight w:val="none"/>
        </w:rPr>
        <w:t>其他未列明行业。</w:t>
      </w:r>
    </w:p>
    <w:p w14:paraId="704057A2">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3.2 节能产品政策</w:t>
      </w:r>
    </w:p>
    <w:p w14:paraId="6A15F4A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（1）节能产品是指列入财政部、国家发展和改革委员会制定的节能产品品目政府采购清单，且经过认证的节能产品；</w:t>
      </w:r>
    </w:p>
    <w:p w14:paraId="35AF6FB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（2）拟采购产品属于节能产品政府采购清单规定必须强制采购的，实行强制采购。</w:t>
      </w:r>
    </w:p>
    <w:p w14:paraId="2018192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（3）拟采购产品属于节能产品政府采购清单规定优先采购的，在技术、服务等指标同等条件下，实行优先采购，优先采购的要求详见第三章说明内容。</w:t>
      </w:r>
    </w:p>
    <w:p w14:paraId="0C3311E1">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（4）参加政府采购活动的节能产品供应商应当提供有效的节能产品认证证书复印件。</w:t>
      </w:r>
    </w:p>
    <w:p w14:paraId="5A79CB1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（5）未按要求提供相关材料的，不享受相关政策。</w:t>
      </w:r>
    </w:p>
    <w:p w14:paraId="5BEDC95B">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3.3 环境标志产品政策</w:t>
      </w:r>
    </w:p>
    <w:p w14:paraId="4238FD7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（1）环境标志产品是指列入财政部、生态环境部制定的环境标志产品品目政府采购清单，且经过认证的环境标志产品；</w:t>
      </w:r>
    </w:p>
    <w:p w14:paraId="279FC5F0">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（2）拟采购产品属于环境标志产品政府采购清单规定优先采购的，在性能、技术、服务等指标同等条件下，实行优先采购，优先采购的要求详见第三章说明内容。</w:t>
      </w:r>
    </w:p>
    <w:p w14:paraId="33DE6A34">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（3）参加政府采购活动的环境标志产品应当提供有效的环境标志产品认证证书复印件。</w:t>
      </w:r>
    </w:p>
    <w:p w14:paraId="22DCB82B">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6680E965">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3.4 信息安全产品政策</w:t>
      </w:r>
    </w:p>
    <w:p w14:paraId="6DE5CF2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（1）信息安全产品是指列入国家质检总局、国家认监委《信息安全产品强制性认证目录》，并获得强制性产品认证证书的产品；</w:t>
      </w:r>
    </w:p>
    <w:p w14:paraId="6017630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（2）提供的产品属于信息安全产品的，供应商应当选择经国家认证的信息安全产品投标，并提供由中国信息安全认证中心按国家标准认证颁发的有效认证证书复印件。</w:t>
      </w:r>
    </w:p>
    <w:p w14:paraId="751903E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（3）未按要求提供相关材料的，不享受相关政策。</w:t>
      </w:r>
    </w:p>
    <w:p w14:paraId="44611FC3">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3.5 进口产品政策</w:t>
      </w:r>
    </w:p>
    <w:p w14:paraId="32D9F70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（1）除第一章竞争性磋商公告另有规定外，不允许进口产品参加。进口产品认定依照《财政部关于政府采购进口产品管理有关问题的通知》（财办库〔2008〕248 号）的规定。</w:t>
      </w:r>
    </w:p>
    <w:p w14:paraId="19DA731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（2）允许进口产品参加的，满足需求的国内产品可以参加。</w:t>
      </w:r>
    </w:p>
    <w:p w14:paraId="59A26DF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（3）允许进口产品参加的，优先采购向我国企业转让技术、与我国企业签订消化吸收再创新方案的供应商的进口产品。</w:t>
      </w:r>
    </w:p>
    <w:p w14:paraId="62FB173C">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（4）未按要求提供相关材料的，不享受相关政策。</w:t>
      </w:r>
    </w:p>
    <w:p w14:paraId="747B8760">
      <w:pPr>
        <w:spacing w:line="360" w:lineRule="auto"/>
        <w:ind w:firstLine="480" w:firstLineChars="200"/>
        <w:outlineLvl w:val="3"/>
        <w:rPr>
          <w:rFonts w:ascii="仿宋" w:hAnsi="仿宋" w:eastAsia="仿宋" w:cs="仿宋"/>
          <w:bCs/>
          <w:sz w:val="24"/>
          <w:szCs w:val="24"/>
          <w:highlight w:val="none"/>
        </w:rPr>
      </w:pPr>
      <w:r>
        <w:rPr>
          <w:rFonts w:hint="eastAsia" w:ascii="仿宋" w:hAnsi="仿宋" w:eastAsia="仿宋" w:cs="仿宋"/>
          <w:bCs/>
          <w:sz w:val="24"/>
          <w:szCs w:val="24"/>
          <w:highlight w:val="none"/>
        </w:rPr>
        <w:t>3.6供应商信用信息查询</w:t>
      </w:r>
    </w:p>
    <w:p w14:paraId="10F1BEBD">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（1）采购人或采购代理机构将在“信用中国”（www.creditchina.gov.cn）、“中国政府采购网”（www.ccgp.gov.cn）对供应商进行信用信息查询，并将网站查询有关记录留存（财库〔</w:t>
      </w:r>
      <w:r>
        <w:rPr>
          <w:rFonts w:hint="eastAsia" w:ascii="仿宋" w:hAnsi="仿宋" w:eastAsia="仿宋" w:cs="仿宋"/>
          <w:sz w:val="24"/>
          <w:szCs w:val="24"/>
          <w:highlight w:val="none"/>
          <w:lang w:val="zh-CN"/>
        </w:rPr>
        <w:t>2016〕</w:t>
      </w:r>
      <w:r>
        <w:rPr>
          <w:rFonts w:hint="eastAsia" w:ascii="仿宋" w:hAnsi="仿宋" w:eastAsia="仿宋" w:cs="仿宋"/>
          <w:sz w:val="24"/>
          <w:szCs w:val="24"/>
          <w:highlight w:val="none"/>
        </w:rPr>
        <w:t>125 号）。</w:t>
      </w:r>
    </w:p>
    <w:p w14:paraId="0787F532">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（2）查询截止时间：提交响应文件截止时间前。</w:t>
      </w:r>
    </w:p>
    <w:p w14:paraId="30CE371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（3）供应商信用查询记录不符合要求的，采购人或采购代理机构将依法拒绝供应商参加本次采购活动。</w:t>
      </w:r>
    </w:p>
    <w:p w14:paraId="4C98E7A5">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rPr>
        <w:t>4、</w:t>
      </w:r>
      <w:r>
        <w:rPr>
          <w:rFonts w:hint="eastAsia" w:ascii="仿宋" w:hAnsi="仿宋" w:eastAsia="仿宋" w:cs="仿宋"/>
          <w:b/>
          <w:bCs/>
          <w:sz w:val="24"/>
          <w:szCs w:val="24"/>
          <w:highlight w:val="none"/>
          <w:lang w:val="zh-CN"/>
        </w:rPr>
        <w:t>磋商费用</w:t>
      </w:r>
    </w:p>
    <w:p w14:paraId="78B1CBD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4.1供应商应承担所有与准备和参加磋商有关的费用，无论采购结果如何，采购代理和采购人在任何情况下均无义务和责任承担这些费用。</w:t>
      </w:r>
    </w:p>
    <w:p w14:paraId="7CD9FEA1">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4.2本次采购招标代理服务费由成交供应商在领取《成交通知书》前支付给代理机构。</w:t>
      </w:r>
      <w:r>
        <w:rPr>
          <w:rFonts w:hint="eastAsia" w:ascii="仿宋" w:hAnsi="仿宋" w:eastAsia="仿宋" w:cs="仿宋"/>
          <w:sz w:val="24"/>
          <w:szCs w:val="24"/>
          <w:highlight w:val="none"/>
        </w:rPr>
        <w:t>专家评审费</w:t>
      </w:r>
      <w:r>
        <w:rPr>
          <w:rFonts w:hint="eastAsia" w:ascii="仿宋" w:hAnsi="仿宋" w:eastAsia="仿宋" w:cs="仿宋"/>
          <w:sz w:val="24"/>
          <w:szCs w:val="24"/>
          <w:highlight w:val="none"/>
          <w:lang w:val="zh-CN"/>
        </w:rPr>
        <w:t>由采购人支付给采购代理机构。招标代理服务费按照国家计委《招标代理服务收费管理暂行办法》的通知【计价格(2002)1980号】文件标准执行(单个项目最低收费标准按3000元计算)，评审费据实收取。付款时请供应商备注项目名称和项目编号。</w:t>
      </w:r>
    </w:p>
    <w:p w14:paraId="348D80E4">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公司名称:江苏高智项目管理有限公司</w:t>
      </w:r>
    </w:p>
    <w:p w14:paraId="6899E737">
      <w:p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开户行:工行镇江黄山南路支行</w:t>
      </w:r>
    </w:p>
    <w:p w14:paraId="395FC94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账号:1104050209000062658</w:t>
      </w:r>
    </w:p>
    <w:p w14:paraId="56D69558">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二、响应文件编制</w:t>
      </w:r>
    </w:p>
    <w:p w14:paraId="7F67224F">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5、供应商应当按照磋商文件的要求编制响应文件，并对其提交的响应文件真实性、合法性承担法律责任。</w:t>
      </w:r>
    </w:p>
    <w:p w14:paraId="71FF38D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6、响应文件的语言、计量单位、货币和编制</w:t>
      </w:r>
    </w:p>
    <w:p w14:paraId="21F2D7D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6.1提交的响应文件、技术文件和资料，包括图纸中的说明，以及供应商与采购代理就有关磋商的所有来往函电均应使用中文。响应文件中若有英文或其他语言文字的资料，应提供相应的中文翻译资料。对不同文本响应文件的解释发生异议的，以中文文本为准。</w:t>
      </w:r>
    </w:p>
    <w:p w14:paraId="795BC3C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6.2供应商所使用的计量单位应为国家法定计量单位。</w:t>
      </w:r>
    </w:p>
    <w:p w14:paraId="7128E71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6.3供应商应用人民币报价。</w:t>
      </w:r>
    </w:p>
    <w:p w14:paraId="67991C5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6.4响应文件应字迹清楚、内容齐全、不得涂改。如有修改，修改处须有供应商公章或法定代表人或其授权磋商代表签字。由授权磋商代表签字的，应当附法定代表人授权书。</w:t>
      </w:r>
    </w:p>
    <w:p w14:paraId="265EA3B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6.5响应文件应按照磋商文件规定的顺序，统一用A4规格幅面打印、装订成册并编制目录，由于编排混乱导致响应文件被误读或查找不到，责任由供应商承担。</w:t>
      </w:r>
    </w:p>
    <w:p w14:paraId="42FCC00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6.6供应商应在响应文件中写清相应的项目编号、项目名称、供应商名称、地址、电话、传真等。</w:t>
      </w:r>
    </w:p>
    <w:p w14:paraId="1EAD7D2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7、响应文件的组成</w:t>
      </w:r>
    </w:p>
    <w:p w14:paraId="4AAB854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7.1</w:t>
      </w:r>
      <w:r>
        <w:rPr>
          <w:rFonts w:hint="eastAsia" w:ascii="仿宋" w:hAnsi="仿宋" w:eastAsia="仿宋" w:cs="仿宋"/>
          <w:sz w:val="24"/>
          <w:szCs w:val="24"/>
          <w:highlight w:val="none"/>
        </w:rPr>
        <w:t>供应商应当根据磋商文件要求编制响应文件，并根据自己的商务能力、技术水平对磋商文件提出的要求和条件逐条标明是否响应。</w:t>
      </w:r>
      <w:r>
        <w:rPr>
          <w:rFonts w:hint="eastAsia" w:ascii="仿宋" w:hAnsi="仿宋" w:eastAsia="仿宋" w:cs="仿宋"/>
          <w:sz w:val="24"/>
          <w:szCs w:val="24"/>
          <w:highlight w:val="none"/>
          <w:lang w:val="zh-CN"/>
        </w:rPr>
        <w:t>响应文件由商务部分、技术部分、价格部分，以及其他部分组成。</w:t>
      </w:r>
    </w:p>
    <w:p w14:paraId="5052367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7.2</w:t>
      </w:r>
      <w:r>
        <w:rPr>
          <w:rFonts w:hint="eastAsia" w:ascii="仿宋" w:hAnsi="仿宋" w:eastAsia="仿宋" w:cs="仿宋"/>
          <w:b/>
          <w:bCs/>
          <w:sz w:val="24"/>
          <w:szCs w:val="24"/>
          <w:highlight w:val="none"/>
          <w:lang w:val="zh-CN"/>
        </w:rPr>
        <w:t>响应文件的商务部分。</w:t>
      </w:r>
      <w:r>
        <w:rPr>
          <w:rFonts w:hint="eastAsia" w:ascii="仿宋" w:hAnsi="仿宋" w:eastAsia="仿宋" w:cs="仿宋"/>
          <w:sz w:val="24"/>
          <w:szCs w:val="24"/>
          <w:highlight w:val="none"/>
          <w:lang w:val="zh-CN"/>
        </w:rPr>
        <w:t>商务部分是证明供应商有资格参加磋商和成交后有能力履行合同的文件，</w:t>
      </w:r>
      <w:r>
        <w:rPr>
          <w:rFonts w:hint="eastAsia" w:ascii="仿宋" w:hAnsi="仿宋" w:eastAsia="仿宋" w:cs="仿宋"/>
          <w:sz w:val="24"/>
          <w:szCs w:val="24"/>
          <w:highlight w:val="none"/>
        </w:rPr>
        <w:t>这些文件应能满足竞争性磋商采购文件的要求</w:t>
      </w:r>
      <w:r>
        <w:rPr>
          <w:rFonts w:hint="eastAsia" w:ascii="仿宋" w:hAnsi="仿宋" w:eastAsia="仿宋" w:cs="仿宋"/>
          <w:sz w:val="24"/>
          <w:szCs w:val="24"/>
          <w:highlight w:val="none"/>
          <w:lang w:val="zh-CN"/>
        </w:rPr>
        <w:t>，包括但不限于下列文件，其中加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2FAE19A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磋商申请及声明；</w:t>
      </w:r>
    </w:p>
    <w:p w14:paraId="47622EDA">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（2）</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法定代表人授权委托书及委托代理人的身份证复印件；</w:t>
      </w:r>
    </w:p>
    <w:p w14:paraId="3EF8E844">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（3）</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第一章竞争性磋商公告中2.1</w:t>
      </w:r>
      <w:r>
        <w:rPr>
          <w:rFonts w:hint="eastAsia" w:ascii="仿宋" w:hAnsi="仿宋" w:eastAsia="仿宋" w:cs="仿宋"/>
          <w:sz w:val="24"/>
          <w:szCs w:val="24"/>
          <w:highlight w:val="none"/>
          <w:lang w:val="zh-CN"/>
        </w:rPr>
        <w:t>《中华人民共和国政府采购法》规定的资格条件证明文件</w:t>
      </w:r>
      <w:r>
        <w:rPr>
          <w:rFonts w:hint="eastAsia" w:ascii="仿宋" w:hAnsi="仿宋" w:eastAsia="仿宋" w:cs="仿宋"/>
          <w:sz w:val="24"/>
          <w:szCs w:val="24"/>
          <w:highlight w:val="none"/>
        </w:rPr>
        <w:t>（提供承诺书并加盖供应商单位公章，格式见磋商文件附件）</w:t>
      </w:r>
      <w:r>
        <w:rPr>
          <w:rFonts w:hint="eastAsia" w:ascii="仿宋" w:hAnsi="仿宋" w:eastAsia="仿宋" w:cs="仿宋"/>
          <w:kern w:val="0"/>
          <w:sz w:val="24"/>
          <w:szCs w:val="24"/>
          <w:highlight w:val="none"/>
          <w:lang w:val="zh-CN"/>
        </w:rPr>
        <w:t>；</w:t>
      </w:r>
    </w:p>
    <w:p w14:paraId="362E0BD8">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rPr>
        <w:t>第一章竞争性磋商公告中2.3</w:t>
      </w:r>
      <w:r>
        <w:rPr>
          <w:rFonts w:hint="eastAsia" w:ascii="仿宋" w:hAnsi="仿宋" w:eastAsia="仿宋" w:cs="仿宋"/>
          <w:sz w:val="24"/>
          <w:szCs w:val="24"/>
          <w:highlight w:val="none"/>
        </w:rPr>
        <w:t>采购人根据采购项目的特殊要求规定的特定条件证明文件（如有）；</w:t>
      </w:r>
    </w:p>
    <w:p w14:paraId="5E98B216">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（5）</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55FC13D1">
      <w:pPr>
        <w:spacing w:line="360" w:lineRule="auto"/>
        <w:ind w:firstLine="484" w:firstLineChars="202"/>
        <w:rPr>
          <w:rFonts w:hint="eastAsia"/>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w:t>
      </w:r>
      <w:r>
        <w:rPr>
          <w:rFonts w:hint="eastAsia" w:ascii="仿宋" w:hAnsi="仿宋" w:eastAsia="仿宋" w:cs="仿宋"/>
          <w:b/>
          <w:bCs/>
          <w:sz w:val="24"/>
          <w:szCs w:val="24"/>
          <w:highlight w:val="none"/>
          <w:lang w:val="en-US" w:eastAsia="zh-CN"/>
        </w:rPr>
        <w:t>分项报价表</w:t>
      </w:r>
      <w:r>
        <w:rPr>
          <w:rFonts w:hint="eastAsia" w:ascii="仿宋" w:hAnsi="仿宋" w:eastAsia="仿宋" w:cs="仿宋"/>
          <w:kern w:val="0"/>
          <w:sz w:val="24"/>
          <w:szCs w:val="24"/>
          <w:highlight w:val="none"/>
          <w:lang w:val="zh-CN"/>
        </w:rPr>
        <w:t>》；</w:t>
      </w:r>
    </w:p>
    <w:p w14:paraId="23D7E197">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lang w:val="zh-CN"/>
        </w:rPr>
        <w:t>）《商务条款偏离表》；</w:t>
      </w:r>
    </w:p>
    <w:p w14:paraId="7384D1B0">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val="zh-CN"/>
        </w:rPr>
        <w:t>）投入本项目人员一览表；</w:t>
      </w:r>
    </w:p>
    <w:p w14:paraId="43941F10">
      <w:pPr>
        <w:spacing w:line="360" w:lineRule="auto"/>
        <w:ind w:firstLine="484" w:firstLineChars="20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lang w:val="zh-CN"/>
        </w:rPr>
        <w:t>）供应商类似业绩情况表；</w:t>
      </w:r>
    </w:p>
    <w:p w14:paraId="2E815570">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lang w:val="zh-CN"/>
        </w:rPr>
        <w:t>）《南京市政府采购供应商信用记录表暨信用承诺书》；</w:t>
      </w:r>
    </w:p>
    <w:p w14:paraId="19102FCD">
      <w:pPr>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lang w:val="zh-CN"/>
        </w:rPr>
        <w:t>）</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供应商在有效经营期内的营业执照复印件；</w:t>
      </w:r>
    </w:p>
    <w:p w14:paraId="53842349">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）供应商认为需要</w:t>
      </w:r>
      <w:r>
        <w:rPr>
          <w:rFonts w:hint="eastAsia" w:ascii="仿宋" w:hAnsi="仿宋" w:eastAsia="仿宋" w:cs="仿宋"/>
          <w:kern w:val="0"/>
          <w:sz w:val="24"/>
          <w:szCs w:val="24"/>
          <w:highlight w:val="none"/>
          <w:lang w:val="zh-CN"/>
        </w:rPr>
        <w:t>提供的其他资格证明文件和商务资料。</w:t>
      </w:r>
    </w:p>
    <w:p w14:paraId="18C4018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sz w:val="24"/>
          <w:szCs w:val="24"/>
          <w:highlight w:val="none"/>
          <w:lang w:val="zh-CN"/>
        </w:rPr>
        <w:t>7.3</w:t>
      </w:r>
      <w:r>
        <w:rPr>
          <w:rFonts w:hint="eastAsia" w:ascii="仿宋" w:hAnsi="仿宋" w:eastAsia="仿宋" w:cs="仿宋"/>
          <w:b/>
          <w:bCs/>
          <w:sz w:val="24"/>
          <w:szCs w:val="24"/>
          <w:highlight w:val="none"/>
          <w:lang w:val="zh-CN"/>
        </w:rPr>
        <w:t>响应文件的技术部分。</w:t>
      </w:r>
      <w:r>
        <w:rPr>
          <w:rFonts w:hint="eastAsia" w:ascii="仿宋" w:hAnsi="仿宋" w:eastAsia="仿宋" w:cs="仿宋"/>
          <w:sz w:val="24"/>
          <w:szCs w:val="24"/>
          <w:highlight w:val="none"/>
          <w:lang w:val="zh-CN"/>
        </w:rPr>
        <w:t>技术部分是证明</w:t>
      </w:r>
      <w:r>
        <w:rPr>
          <w:rFonts w:hint="eastAsia" w:ascii="仿宋" w:hAnsi="仿宋" w:eastAsia="仿宋" w:cs="仿宋"/>
          <w:sz w:val="24"/>
          <w:szCs w:val="24"/>
          <w:highlight w:val="none"/>
        </w:rPr>
        <w:t>供应商提供的服务是合格的，并符合磋商文件要求的证明文件，以及</w:t>
      </w:r>
      <w:r>
        <w:rPr>
          <w:rFonts w:hint="eastAsia" w:ascii="仿宋" w:hAnsi="仿宋" w:eastAsia="仿宋" w:cs="仿宋"/>
          <w:sz w:val="24"/>
          <w:szCs w:val="24"/>
          <w:highlight w:val="none"/>
          <w:lang w:val="zh-CN"/>
        </w:rPr>
        <w:t>对服务的详细说明，这些文件可以是文字资料、图纸和数据等。提供的服务如与磋商文件要求有不符之处，应说明其差别之所在。包括但不限于下列文件，其中加</w:t>
      </w:r>
      <w:r>
        <w:rPr>
          <w:rFonts w:hint="eastAsia" w:ascii="仿宋" w:hAnsi="仿宋" w:eastAsia="仿宋" w:cs="仿宋"/>
          <w:b/>
          <w:sz w:val="24"/>
          <w:szCs w:val="24"/>
          <w:highlight w:val="none"/>
          <w:lang w:val="zh-CN"/>
        </w:rPr>
        <w:t>★</w:t>
      </w:r>
      <w:r>
        <w:rPr>
          <w:rFonts w:hint="eastAsia" w:ascii="仿宋" w:hAnsi="仿宋" w:eastAsia="仿宋" w:cs="仿宋"/>
          <w:sz w:val="24"/>
          <w:szCs w:val="24"/>
          <w:highlight w:val="none"/>
          <w:lang w:val="zh-CN"/>
        </w:rPr>
        <w:t>项目不得有缺失或无效：</w:t>
      </w:r>
    </w:p>
    <w:p w14:paraId="4B633E38">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w:t>
      </w:r>
      <w:r>
        <w:rPr>
          <w:rFonts w:hint="eastAsia" w:ascii="仿宋" w:hAnsi="仿宋" w:eastAsia="仿宋" w:cs="仿宋"/>
          <w:b/>
          <w:sz w:val="24"/>
          <w:szCs w:val="24"/>
          <w:highlight w:val="none"/>
          <w:lang w:val="zh-CN"/>
        </w:rPr>
        <w:t>★</w:t>
      </w:r>
      <w:r>
        <w:rPr>
          <w:rFonts w:hint="eastAsia" w:ascii="仿宋" w:hAnsi="仿宋" w:eastAsia="仿宋" w:cs="仿宋"/>
          <w:kern w:val="0"/>
          <w:sz w:val="24"/>
          <w:szCs w:val="24"/>
          <w:highlight w:val="none"/>
          <w:lang w:val="zh-CN"/>
        </w:rPr>
        <w:t>项目服务方案；</w:t>
      </w:r>
    </w:p>
    <w:p w14:paraId="3049941D">
      <w:pPr>
        <w:spacing w:line="360" w:lineRule="auto"/>
        <w:ind w:firstLine="600" w:firstLineChars="25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zh-CN"/>
        </w:rPr>
        <w:t>）服务承诺（如有）；</w:t>
      </w:r>
    </w:p>
    <w:p w14:paraId="7E02C0CC">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lang w:val="zh-CN"/>
        </w:rPr>
        <w:t>）《技术条款偏离表》；</w:t>
      </w:r>
    </w:p>
    <w:p w14:paraId="036F9B6F">
      <w:pPr>
        <w:spacing w:line="360" w:lineRule="auto"/>
        <w:ind w:firstLine="600" w:firstLineChars="25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rPr>
        <w:t>4</w:t>
      </w:r>
      <w:r>
        <w:rPr>
          <w:rFonts w:hint="eastAsia" w:ascii="仿宋" w:hAnsi="仿宋" w:eastAsia="仿宋" w:cs="仿宋"/>
          <w:kern w:val="0"/>
          <w:sz w:val="24"/>
          <w:szCs w:val="24"/>
          <w:highlight w:val="none"/>
          <w:lang w:val="zh-CN"/>
        </w:rPr>
        <w:t>）供应商认为需要提供的其他技术资料。</w:t>
      </w:r>
    </w:p>
    <w:p w14:paraId="3B1A55DA">
      <w:pPr>
        <w:spacing w:line="360" w:lineRule="auto"/>
        <w:ind w:firstLine="484" w:firstLineChars="202"/>
        <w:rPr>
          <w:rFonts w:ascii="仿宋" w:hAnsi="仿宋" w:eastAsia="仿宋" w:cs="仿宋"/>
          <w:b/>
          <w:sz w:val="24"/>
          <w:szCs w:val="24"/>
          <w:highlight w:val="none"/>
          <w:lang w:val="zh-CN"/>
        </w:rPr>
      </w:pPr>
      <w:r>
        <w:rPr>
          <w:rFonts w:hint="eastAsia" w:ascii="仿宋" w:hAnsi="仿宋" w:eastAsia="仿宋" w:cs="仿宋"/>
          <w:sz w:val="24"/>
          <w:szCs w:val="24"/>
          <w:highlight w:val="none"/>
          <w:lang w:val="zh-CN"/>
        </w:rPr>
        <w:t>7.4</w:t>
      </w:r>
      <w:r>
        <w:rPr>
          <w:rFonts w:hint="eastAsia" w:ascii="仿宋" w:hAnsi="仿宋" w:eastAsia="仿宋" w:cs="仿宋"/>
          <w:b/>
          <w:sz w:val="24"/>
          <w:szCs w:val="24"/>
          <w:highlight w:val="none"/>
          <w:lang w:val="zh-CN"/>
        </w:rPr>
        <w:t>响应文件的价格部分</w:t>
      </w:r>
    </w:p>
    <w:p w14:paraId="561BE80E">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（1）价格部分是对服务价格构成的说明，磋商文件如没有特别说明的话，对每一项服务仅接受一个价格。</w:t>
      </w:r>
    </w:p>
    <w:p w14:paraId="41F12C86">
      <w:pPr>
        <w:spacing w:line="360" w:lineRule="auto"/>
        <w:ind w:firstLine="487" w:firstLineChars="202"/>
        <w:rPr>
          <w:rStyle w:val="418"/>
          <w:rFonts w:hint="eastAsia" w:ascii="仿宋" w:hAnsi="仿宋" w:eastAsia="仿宋" w:cs="仿宋"/>
          <w:b/>
          <w:kern w:val="0"/>
          <w:sz w:val="24"/>
          <w:szCs w:val="24"/>
          <w:highlight w:val="none"/>
          <w:lang w:val="zh-CN"/>
        </w:rPr>
      </w:pPr>
      <w:r>
        <w:rPr>
          <w:rStyle w:val="418"/>
          <w:rFonts w:hint="eastAsia" w:ascii="仿宋" w:hAnsi="仿宋" w:eastAsia="仿宋" w:cs="仿宋"/>
          <w:b/>
          <w:sz w:val="24"/>
          <w:szCs w:val="24"/>
          <w:highlight w:val="none"/>
          <w:lang w:val="zh-CN"/>
        </w:rPr>
        <w:t>（2）</w:t>
      </w:r>
      <w:r>
        <w:rPr>
          <w:rStyle w:val="418"/>
          <w:rFonts w:hint="eastAsia" w:ascii="仿宋" w:hAnsi="仿宋" w:eastAsia="仿宋" w:cs="仿宋"/>
          <w:b/>
          <w:kern w:val="0"/>
          <w:sz w:val="24"/>
          <w:szCs w:val="24"/>
          <w:highlight w:val="none"/>
          <w:lang w:val="zh-CN"/>
        </w:rPr>
        <w:t>报价应包含完成本服务项目发生的所有含税费用、支付给员工的工资和国家强制缴纳的各种社会保障资金以及供应商为完成相关服务所承担的全部费用（利润、税金、政策性文件规定及合同包含内的所有风险、责任等各项应有费用）。</w:t>
      </w:r>
    </w:p>
    <w:p w14:paraId="2EEBF82F">
      <w:pPr>
        <w:spacing w:line="360" w:lineRule="auto"/>
        <w:ind w:firstLine="487" w:firstLineChars="202"/>
        <w:rPr>
          <w:rFonts w:ascii="仿宋" w:hAnsi="仿宋" w:eastAsia="仿宋" w:cs="仿宋"/>
          <w:b/>
          <w:sz w:val="24"/>
          <w:szCs w:val="24"/>
          <w:highlight w:val="none"/>
          <w:lang w:val="zh-CN"/>
        </w:rPr>
      </w:pPr>
      <w:r>
        <w:rPr>
          <w:rStyle w:val="418"/>
          <w:rFonts w:hint="eastAsia" w:ascii="仿宋" w:hAnsi="仿宋" w:eastAsia="仿宋" w:cs="仿宋"/>
          <w:b/>
          <w:sz w:val="24"/>
          <w:szCs w:val="24"/>
          <w:highlight w:val="none"/>
          <w:lang w:val="zh-CN"/>
        </w:rPr>
        <w:t>（3）供应</w:t>
      </w:r>
      <w:r>
        <w:rPr>
          <w:rFonts w:hint="eastAsia" w:ascii="仿宋" w:hAnsi="仿宋" w:eastAsia="仿宋" w:cs="仿宋"/>
          <w:b/>
          <w:sz w:val="24"/>
          <w:szCs w:val="24"/>
          <w:highlight w:val="none"/>
          <w:lang w:val="zh-CN"/>
        </w:rPr>
        <w:t>商应充分考虑到市场价格变动，以及项目实施过程中的不可预见因素，一旦成交，总价格不变。如果有漏项，视同让利。</w:t>
      </w:r>
    </w:p>
    <w:p w14:paraId="49083A2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（4）供应商应按竞争性磋商文件的要求,并结合本企业的融资能力、管理水平和项目实际，参照各类费用标准和规范，结合项目所在地的社会、政治、自然条件，综合考虑市场及政策风险因素自主报价。</w:t>
      </w:r>
    </w:p>
    <w:p w14:paraId="7F9BA1D3">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7.5</w:t>
      </w:r>
      <w:r>
        <w:rPr>
          <w:rFonts w:hint="eastAsia" w:ascii="仿宋" w:hAnsi="仿宋" w:eastAsia="仿宋" w:cs="仿宋"/>
          <w:b/>
          <w:sz w:val="24"/>
          <w:szCs w:val="24"/>
          <w:highlight w:val="none"/>
          <w:lang w:val="zh-CN"/>
        </w:rPr>
        <w:t>响应文件的其他部分。</w:t>
      </w:r>
      <w:r>
        <w:rPr>
          <w:rFonts w:hint="eastAsia" w:ascii="仿宋" w:hAnsi="仿宋" w:eastAsia="仿宋" w:cs="仿宋"/>
          <w:sz w:val="24"/>
          <w:szCs w:val="24"/>
          <w:highlight w:val="none"/>
          <w:lang w:val="zh-CN"/>
        </w:rPr>
        <w:t>其他部分由供应商根据编制响应文件需要提供的其他相关文件。</w:t>
      </w:r>
    </w:p>
    <w:p w14:paraId="3CDD097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三、响应文件签署与提交</w:t>
      </w:r>
    </w:p>
    <w:p w14:paraId="6FE7C090">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8、响应文件签署</w:t>
      </w:r>
    </w:p>
    <w:p w14:paraId="7F009372">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8.1响应文件应由供应商法定代表人或授权代表签字，并加盖公章。</w:t>
      </w:r>
    </w:p>
    <w:p w14:paraId="32F54EB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8.2供应商应当在磋商文件要求提交响应文件的截止时间前，将响应文件密封送达指定地点。</w:t>
      </w:r>
    </w:p>
    <w:p w14:paraId="3184BF0F">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8.3</w:t>
      </w:r>
      <w:r>
        <w:rPr>
          <w:rFonts w:hint="eastAsia" w:ascii="仿宋" w:hAnsi="仿宋" w:eastAsia="仿宋" w:cs="仿宋"/>
          <w:b/>
          <w:bCs/>
          <w:sz w:val="24"/>
          <w:szCs w:val="24"/>
          <w:highlight w:val="none"/>
          <w:lang w:val="zh-CN"/>
        </w:rPr>
        <w:t>有下列情形的响应文件将拒收：</w:t>
      </w:r>
    </w:p>
    <w:p w14:paraId="4467EC85">
      <w:pPr>
        <w:numPr>
          <w:ilvl w:val="0"/>
          <w:numId w:val="2"/>
        </w:numPr>
        <w:spacing w:line="360" w:lineRule="auto"/>
        <w:ind w:firstLine="484" w:firstLineChars="202"/>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在磋商文件要求提交响应文件的截止时间之后送达的。</w:t>
      </w:r>
    </w:p>
    <w:p w14:paraId="0D960AD5">
      <w:pPr>
        <w:numPr>
          <w:ilvl w:val="0"/>
          <w:numId w:val="2"/>
        </w:numPr>
        <w:spacing w:line="360" w:lineRule="auto"/>
        <w:ind w:firstLine="487" w:firstLineChars="202"/>
        <w:rPr>
          <w:rFonts w:hint="eastAsia" w:ascii="仿宋" w:hAnsi="仿宋" w:eastAsia="仿宋" w:cs="仿宋"/>
          <w:sz w:val="24"/>
          <w:szCs w:val="24"/>
          <w:highlight w:val="none"/>
          <w:lang w:val="zh-CN"/>
        </w:rPr>
      </w:pPr>
      <w:r>
        <w:rPr>
          <w:rFonts w:hint="eastAsia" w:ascii="仿宋" w:hAnsi="仿宋" w:eastAsia="仿宋" w:cs="仿宋"/>
          <w:b/>
          <w:bCs/>
          <w:sz w:val="24"/>
          <w:szCs w:val="24"/>
          <w:highlight w:val="none"/>
          <w:lang w:val="en-US" w:eastAsia="zh-CN"/>
        </w:rPr>
        <w:t>未按磋商文件要求单独密封封装</w:t>
      </w:r>
      <w:r>
        <w:rPr>
          <w:rFonts w:hint="eastAsia" w:ascii="仿宋" w:hAnsi="仿宋" w:eastAsia="仿宋" w:cs="仿宋"/>
          <w:b/>
          <w:bCs/>
          <w:kern w:val="0"/>
          <w:sz w:val="24"/>
          <w:szCs w:val="24"/>
          <w:highlight w:val="none"/>
          <w:lang w:val="zh-CN"/>
        </w:rPr>
        <w:t>《</w:t>
      </w:r>
      <w:r>
        <w:rPr>
          <w:rFonts w:hint="eastAsia" w:ascii="仿宋" w:hAnsi="仿宋" w:eastAsia="仿宋" w:cs="仿宋"/>
          <w:b/>
          <w:bCs/>
          <w:sz w:val="24"/>
          <w:szCs w:val="24"/>
          <w:highlight w:val="none"/>
        </w:rPr>
        <w:t>报价一览表</w:t>
      </w:r>
      <w:r>
        <w:rPr>
          <w:rFonts w:hint="eastAsia" w:ascii="仿宋" w:hAnsi="仿宋" w:eastAsia="仿宋" w:cs="仿宋"/>
          <w:kern w:val="0"/>
          <w:sz w:val="24"/>
          <w:szCs w:val="24"/>
          <w:highlight w:val="none"/>
          <w:lang w:val="zh-CN"/>
        </w:rPr>
        <w:t>》。</w:t>
      </w:r>
    </w:p>
    <w:p w14:paraId="232AFF90">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四、磋商</w:t>
      </w:r>
    </w:p>
    <w:p w14:paraId="08E08662">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lang w:val="zh-CN"/>
        </w:rPr>
        <w:t>9</w:t>
      </w:r>
      <w:r>
        <w:rPr>
          <w:rFonts w:hint="eastAsia" w:ascii="仿宋" w:hAnsi="仿宋" w:eastAsia="仿宋" w:cs="仿宋"/>
          <w:b/>
          <w:bCs/>
          <w:sz w:val="24"/>
          <w:szCs w:val="24"/>
          <w:highlight w:val="none"/>
          <w:lang w:val="zh-CN"/>
        </w:rPr>
        <w:t>、联合体（本项目不适用）</w:t>
      </w:r>
    </w:p>
    <w:p w14:paraId="3DD513F8">
      <w:pPr>
        <w:spacing w:line="360" w:lineRule="auto"/>
        <w:ind w:firstLine="484" w:firstLineChars="202"/>
        <w:rPr>
          <w:rFonts w:ascii="仿宋" w:hAnsi="仿宋" w:eastAsia="仿宋" w:cs="仿宋"/>
          <w:sz w:val="24"/>
          <w:szCs w:val="24"/>
          <w:highlight w:val="none"/>
        </w:rPr>
      </w:pPr>
      <w:r>
        <w:rPr>
          <w:rFonts w:hint="eastAsia" w:ascii="仿宋" w:hAnsi="仿宋" w:eastAsia="仿宋" w:cs="仿宋"/>
          <w:bCs/>
          <w:kern w:val="0"/>
          <w:sz w:val="24"/>
          <w:szCs w:val="24"/>
          <w:highlight w:val="none"/>
        </w:rPr>
        <w:t>9.1</w:t>
      </w:r>
      <w:r>
        <w:rPr>
          <w:rFonts w:hint="eastAsia" w:ascii="仿宋" w:hAnsi="仿宋" w:eastAsia="仿宋" w:cs="仿宋"/>
          <w:sz w:val="24"/>
          <w:szCs w:val="24"/>
          <w:highlight w:val="none"/>
        </w:rPr>
        <w:t>两个以上的自然人、法人或者其他组织可以组成一个联合体，以一个供应商的身份共同参加政府采购。</w:t>
      </w:r>
    </w:p>
    <w:p w14:paraId="2E7885D5">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kern w:val="0"/>
          <w:sz w:val="24"/>
          <w:szCs w:val="24"/>
          <w:highlight w:val="none"/>
        </w:rPr>
        <w:t>鼓励大中型企业和其他自然人、法人或者其他组织与小型、微型企业组成联合体共同参加非专门面向中小企业的政府采购活动。</w:t>
      </w:r>
    </w:p>
    <w:p w14:paraId="4514CC0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9.3以联合体形式参加采购的，</w:t>
      </w:r>
      <w:r>
        <w:rPr>
          <w:rFonts w:hint="eastAsia" w:ascii="仿宋" w:hAnsi="仿宋" w:eastAsia="仿宋" w:cs="仿宋"/>
          <w:b/>
          <w:sz w:val="24"/>
          <w:szCs w:val="24"/>
          <w:highlight w:val="none"/>
        </w:rPr>
        <w:t>联合体各方均应当符合政府采购法第二十二条第一款规定的条件；采购人根据采购项目的特殊要求规定供应商特定条件的，联合体各方中至少应当有一方符合采购人规定的特定条件</w:t>
      </w:r>
      <w:r>
        <w:rPr>
          <w:rFonts w:hint="eastAsia" w:ascii="仿宋" w:hAnsi="仿宋" w:eastAsia="仿宋" w:cs="仿宋"/>
          <w:sz w:val="24"/>
          <w:szCs w:val="24"/>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07129C1E">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9.4联合体各方之间应当签订联合体协议，明确约定联合体各方承担的工作和相应的责任，并将联合体协议连同响应文件一并提交。</w:t>
      </w:r>
    </w:p>
    <w:p w14:paraId="5CE76A5F">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sz w:val="24"/>
          <w:szCs w:val="24"/>
          <w:highlight w:val="none"/>
        </w:rPr>
        <w:t>9.5以联合体形式参加政府采购活动的，联合体各方不得再单独参加或者与其他供应商另外组成联合体参加同一合同项下的政府采购活动。</w:t>
      </w:r>
    </w:p>
    <w:p w14:paraId="0A2B223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10、磋商组织</w:t>
      </w:r>
    </w:p>
    <w:p w14:paraId="175D35A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10.1在提交响应文件时间截止后，采购代理在规定的时间和地点组织磋商小组</w:t>
      </w:r>
      <w:r>
        <w:rPr>
          <w:rFonts w:hint="eastAsia" w:ascii="仿宋" w:hAnsi="仿宋" w:eastAsia="仿宋" w:cs="仿宋"/>
          <w:b/>
          <w:bCs/>
          <w:sz w:val="24"/>
          <w:szCs w:val="24"/>
          <w:highlight w:val="none"/>
        </w:rPr>
        <w:t>按照供应商投标签到逆顺序</w:t>
      </w:r>
      <w:r>
        <w:rPr>
          <w:rFonts w:hint="eastAsia" w:ascii="仿宋" w:hAnsi="仿宋" w:eastAsia="仿宋" w:cs="仿宋"/>
          <w:sz w:val="24"/>
          <w:szCs w:val="24"/>
          <w:highlight w:val="none"/>
          <w:lang w:val="zh-CN"/>
        </w:rPr>
        <w:t>分别与供应商进行磋商。</w:t>
      </w:r>
    </w:p>
    <w:p w14:paraId="4FA71F9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10.2磋商工作由采购代理负责组织，具体磋商事务由依法组建的磋商小组负责。</w:t>
      </w:r>
    </w:p>
    <w:p w14:paraId="14A795D7">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11、磋商程序</w:t>
      </w:r>
    </w:p>
    <w:p w14:paraId="753D7D6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11.1磋商小组评审供应商所递交的响应性文件，</w:t>
      </w:r>
      <w:r>
        <w:rPr>
          <w:rFonts w:hint="eastAsia" w:ascii="仿宋" w:hAnsi="仿宋" w:eastAsia="仿宋" w:cs="仿宋"/>
          <w:sz w:val="24"/>
          <w:szCs w:val="24"/>
          <w:highlight w:val="none"/>
        </w:rPr>
        <w:t>并根据磋商文件规定的程序、评定成交的标准等事项与实质性响应磋商文件要求的供应商进行磋商。未实质性响应磋商文件的响应文件按无效处理，磋商小组应当告知有关供应商。</w:t>
      </w:r>
    </w:p>
    <w:p w14:paraId="776D2D7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11.2磋商小组所有成员集中与单一供应商分别进行磋商，所有参加磋商的供应商均有同等的磋商机会。</w:t>
      </w:r>
    </w:p>
    <w:p w14:paraId="2009F22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11.3磋商过程中，磋商小组根据磋商文件和磋商情况可能实质性变动采购需求中的技术、服务要求以及合同条款格式，但不得变动磋商文件中的其他内容。实质性变动的内容，须经采购人代表确认。实质性变动是磋商文件的有效组成部分，磋商小组将以书面形式通知所有参加磋商的供应商。</w:t>
      </w:r>
      <w:r>
        <w:rPr>
          <w:rFonts w:hint="eastAsia" w:ascii="仿宋" w:hAnsi="仿宋" w:eastAsia="仿宋" w:cs="仿宋"/>
          <w:b/>
          <w:sz w:val="24"/>
          <w:szCs w:val="24"/>
          <w:highlight w:val="none"/>
          <w:lang w:val="zh-CN"/>
        </w:rPr>
        <w:t>用“★”加注或特别说明的内容为实质性要求。</w:t>
      </w:r>
    </w:p>
    <w:p w14:paraId="301136C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11.4供应商应当按照磋商文件的变动情况和磋商小组的要求重新提交响应文件，并由其法定代表人或授权代表签字或者加盖公章。由授权代表签字的，应当附法定代表人授权书。</w:t>
      </w:r>
    </w:p>
    <w:p w14:paraId="4AED4759">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val="zh-CN"/>
        </w:rPr>
        <w:t>11.5</w:t>
      </w:r>
      <w:r>
        <w:rPr>
          <w:rFonts w:hint="eastAsia" w:ascii="仿宋" w:hAnsi="仿宋" w:eastAsia="仿宋" w:cs="仿宋"/>
          <w:sz w:val="24"/>
          <w:szCs w:val="24"/>
          <w:highlight w:val="none"/>
        </w:rPr>
        <w:t>已提交响应文件的供应商，在提交最后报价之前，可以根据磋商情况退出磋商。</w:t>
      </w:r>
    </w:p>
    <w:p w14:paraId="0870B67E">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z w:val="24"/>
          <w:szCs w:val="24"/>
          <w:highlight w:val="none"/>
          <w:lang w:val="zh-CN"/>
        </w:rPr>
        <w:t>出现下列情形之一的响应文件按照无效处理：</w:t>
      </w:r>
    </w:p>
    <w:p w14:paraId="078259CA">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（1）不具备磋商文件中规定资格条件的；</w:t>
      </w:r>
    </w:p>
    <w:p w14:paraId="3412696C">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（2）未实质性响应磋商文件要求的</w:t>
      </w:r>
      <w:r>
        <w:rPr>
          <w:rFonts w:hint="eastAsia" w:ascii="仿宋" w:hAnsi="仿宋" w:eastAsia="仿宋" w:cs="宋体"/>
          <w:sz w:val="24"/>
          <w:szCs w:val="24"/>
          <w:highlight w:val="none"/>
        </w:rPr>
        <w:t>（</w:t>
      </w:r>
      <w:r>
        <w:rPr>
          <w:rFonts w:hint="eastAsia" w:ascii="仿宋" w:hAnsi="仿宋" w:eastAsia="仿宋" w:cs="仿宋"/>
          <w:sz w:val="24"/>
          <w:szCs w:val="24"/>
          <w:highlight w:val="none"/>
        </w:rPr>
        <w:t>包括改变清单设备配置、清单子目数量、单位及清单报价漏项、缺失等）；</w:t>
      </w:r>
    </w:p>
    <w:p w14:paraId="4578EDD6">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zh-CN"/>
        </w:rPr>
        <w:t>报价低于</w:t>
      </w:r>
      <w:r>
        <w:rPr>
          <w:rFonts w:hint="eastAsia" w:ascii="仿宋" w:hAnsi="仿宋" w:eastAsia="仿宋" w:cs="仿宋"/>
          <w:kern w:val="0"/>
          <w:sz w:val="24"/>
          <w:szCs w:val="24"/>
          <w:highlight w:val="none"/>
          <w:lang w:val="zh-CN"/>
        </w:rPr>
        <w:t>完成本项目发生的所有含税费用、支付给员工的工资（不得低于供应商所在地最低工资标准）和国家强制缴纳的各种社会保障资金</w:t>
      </w:r>
      <w:r>
        <w:rPr>
          <w:rFonts w:hint="eastAsia" w:ascii="仿宋" w:hAnsi="仿宋" w:eastAsia="仿宋" w:cs="仿宋"/>
          <w:bCs/>
          <w:sz w:val="24"/>
          <w:szCs w:val="24"/>
          <w:highlight w:val="none"/>
        </w:rPr>
        <w:t>、公积金，以</w:t>
      </w:r>
      <w:r>
        <w:rPr>
          <w:rFonts w:hint="eastAsia" w:ascii="仿宋" w:hAnsi="仿宋" w:eastAsia="仿宋" w:cs="仿宋"/>
          <w:sz w:val="24"/>
          <w:szCs w:val="24"/>
          <w:highlight w:val="none"/>
        </w:rPr>
        <w:t>及供应商认为需要的其他费用等；</w:t>
      </w:r>
    </w:p>
    <w:p w14:paraId="54937435">
      <w:pPr>
        <w:spacing w:line="360" w:lineRule="auto"/>
        <w:ind w:firstLine="484" w:firstLineChars="202"/>
        <w:rPr>
          <w:rFonts w:ascii="仿宋" w:hAnsi="仿宋" w:eastAsia="仿宋" w:cs="仿宋"/>
          <w:sz w:val="24"/>
          <w:szCs w:val="24"/>
          <w:highlight w:val="none"/>
        </w:rPr>
      </w:pPr>
      <w:r>
        <w:rPr>
          <w:rFonts w:hint="eastAsia" w:ascii="仿宋" w:hAnsi="仿宋" w:eastAsia="仿宋" w:cs="仿宋"/>
          <w:kern w:val="0"/>
          <w:sz w:val="24"/>
          <w:szCs w:val="24"/>
          <w:highlight w:val="none"/>
          <w:lang w:val="zh-CN"/>
        </w:rPr>
        <w:t>（4</w:t>
      </w:r>
      <w:r>
        <w:rPr>
          <w:rFonts w:ascii="仿宋" w:hAnsi="仿宋" w:eastAsia="仿宋" w:cs="仿宋"/>
          <w:kern w:val="0"/>
          <w:sz w:val="24"/>
          <w:szCs w:val="24"/>
          <w:highlight w:val="none"/>
          <w:lang w:val="zh-CN"/>
        </w:rPr>
        <w:t>）</w:t>
      </w:r>
      <w:r>
        <w:rPr>
          <w:rFonts w:hint="eastAsia" w:ascii="仿宋" w:hAnsi="仿宋" w:eastAsia="仿宋" w:cs="仿宋"/>
          <w:sz w:val="24"/>
          <w:szCs w:val="24"/>
          <w:highlight w:val="none"/>
        </w:rPr>
        <w:t>在磋商文件要求的截止时间后送达的响应文件；</w:t>
      </w:r>
    </w:p>
    <w:p w14:paraId="026864FA">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lang w:val="zh-CN"/>
        </w:rPr>
        <w:t>）报价超过项目预算金额或最高限价；</w:t>
      </w:r>
    </w:p>
    <w:p w14:paraId="2A51FDA3">
      <w:pPr>
        <w:spacing w:line="360" w:lineRule="auto"/>
        <w:ind w:firstLine="480" w:firstLine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lang w:val="zh-CN"/>
        </w:rPr>
        <w:t>）磋商小组认为供应商的报价明显低于其他供应商的报价，有可能影响服务质量或者不能诚信履约的，供应商未在磋商现场合理的时间内提供书面说明或相关证明材料，不能证明其报价合理的；</w:t>
      </w:r>
    </w:p>
    <w:p w14:paraId="4418328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不符合法律、法规和磋商文件规定的其他实质性要求的。</w:t>
      </w:r>
    </w:p>
    <w:p w14:paraId="417E6481">
      <w:pPr>
        <w:spacing w:line="360" w:lineRule="auto"/>
        <w:ind w:firstLine="484" w:firstLineChars="202"/>
        <w:rPr>
          <w:rFonts w:ascii="仿宋" w:hAnsi="仿宋" w:eastAsia="仿宋" w:cs="仿宋"/>
          <w:b/>
          <w:bCs/>
          <w:sz w:val="24"/>
          <w:szCs w:val="24"/>
          <w:highlight w:val="none"/>
        </w:rPr>
      </w:pPr>
      <w:r>
        <w:rPr>
          <w:rFonts w:hint="eastAsia" w:ascii="仿宋" w:hAnsi="仿宋" w:eastAsia="仿宋" w:cs="仿宋"/>
          <w:sz w:val="24"/>
          <w:szCs w:val="24"/>
          <w:highlight w:val="none"/>
          <w:lang w:val="zh-CN"/>
        </w:rPr>
        <w:t>11.</w:t>
      </w:r>
      <w:r>
        <w:rPr>
          <w:rFonts w:ascii="仿宋" w:hAnsi="仿宋" w:eastAsia="仿宋" w:cs="仿宋"/>
          <w:sz w:val="24"/>
          <w:szCs w:val="24"/>
          <w:highlight w:val="none"/>
          <w:lang w:val="zh-CN"/>
        </w:rPr>
        <w:t>7</w:t>
      </w:r>
      <w:r>
        <w:rPr>
          <w:rFonts w:hint="eastAsia" w:ascii="仿宋" w:hAnsi="仿宋" w:eastAsia="仿宋" w:cs="仿宋"/>
          <w:b/>
          <w:bCs/>
          <w:sz w:val="24"/>
          <w:szCs w:val="24"/>
          <w:highlight w:val="none"/>
        </w:rPr>
        <w:t>出现下列情形之一的，磋商终止：</w:t>
      </w:r>
    </w:p>
    <w:p w14:paraId="7D30B90D">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（1）因情况变化，不再符合规定的竞争性磋商采购方式适用情形的；</w:t>
      </w:r>
    </w:p>
    <w:p w14:paraId="3E4DAF93">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（2）</w:t>
      </w:r>
      <w:r>
        <w:rPr>
          <w:rFonts w:hint="eastAsia" w:ascii="仿宋" w:hAnsi="仿宋" w:eastAsia="仿宋" w:cs="仿宋"/>
          <w:b/>
          <w:bCs/>
          <w:sz w:val="24"/>
          <w:szCs w:val="24"/>
          <w:highlight w:val="none"/>
          <w:lang w:val="zh-CN"/>
        </w:rPr>
        <w:t>所有供应商的响应文件被磋商小组认定为无效的；</w:t>
      </w:r>
    </w:p>
    <w:p w14:paraId="434B90FB">
      <w:pPr>
        <w:spacing w:line="360" w:lineRule="auto"/>
        <w:ind w:firstLine="484" w:firstLineChars="202"/>
        <w:rPr>
          <w:rFonts w:ascii="仿宋" w:hAnsi="仿宋" w:eastAsia="仿宋" w:cs="仿宋"/>
          <w:b/>
          <w:bCs/>
          <w:sz w:val="24"/>
          <w:szCs w:val="24"/>
          <w:highlight w:val="none"/>
          <w:lang w:val="zh-CN"/>
        </w:rPr>
      </w:pPr>
      <w:r>
        <w:rPr>
          <w:rFonts w:hint="eastAsia" w:ascii="仿宋" w:hAnsi="仿宋" w:eastAsia="仿宋" w:cs="仿宋"/>
          <w:bCs/>
          <w:sz w:val="24"/>
          <w:szCs w:val="24"/>
          <w:highlight w:val="none"/>
          <w:lang w:val="zh-CN"/>
        </w:rPr>
        <w:t>（3）</w:t>
      </w:r>
      <w:r>
        <w:rPr>
          <w:rFonts w:hint="eastAsia" w:ascii="仿宋" w:hAnsi="仿宋" w:eastAsia="仿宋" w:cs="仿宋"/>
          <w:sz w:val="24"/>
          <w:szCs w:val="24"/>
          <w:highlight w:val="none"/>
          <w:lang w:val="zh-CN"/>
        </w:rPr>
        <w:t>出现影响采购公正的违法、违规行为的；</w:t>
      </w:r>
    </w:p>
    <w:p w14:paraId="345FA7FC">
      <w:pPr>
        <w:spacing w:line="360" w:lineRule="auto"/>
        <w:ind w:firstLine="484" w:firstLineChars="202"/>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（4）所有供应商的最终报价超过采购预算的；</w:t>
      </w:r>
    </w:p>
    <w:p w14:paraId="1A1C05E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（5）因重大变故，采购任务取消的；</w:t>
      </w:r>
    </w:p>
    <w:p w14:paraId="38BFD05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（6）采购人需求发生重大变化暂时不能确定或供应商提供的服务不能满足需求等。</w:t>
      </w:r>
    </w:p>
    <w:p w14:paraId="6C39F6FF">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12、评定成交方法和标准</w:t>
      </w:r>
    </w:p>
    <w:p w14:paraId="36A8F675">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sz w:val="24"/>
          <w:szCs w:val="24"/>
          <w:highlight w:val="none"/>
          <w:lang w:val="zh-CN"/>
        </w:rPr>
        <w:t>12.1</w:t>
      </w:r>
      <w:r>
        <w:rPr>
          <w:rFonts w:hint="eastAsia" w:ascii="仿宋" w:hAnsi="仿宋" w:eastAsia="仿宋" w:cs="仿宋"/>
          <w:kern w:val="0"/>
          <w:sz w:val="24"/>
          <w:szCs w:val="24"/>
          <w:highlight w:val="none"/>
          <w:lang w:val="zh-CN"/>
        </w:rPr>
        <w:t>采用综合评分法。即在最大限度地满足竞争性磋商文件实质性要求前提下，按照磋商文件中规定的各项因素进行综合评审后，以评审总得分最高的供应商作为成交候选供应商或者成交供应商的评审方法。</w:t>
      </w:r>
    </w:p>
    <w:p w14:paraId="1F717845">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12.2综合评审的主要因素是：详见文件第三章。</w:t>
      </w:r>
    </w:p>
    <w:p w14:paraId="19019C3C">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bCs/>
          <w:kern w:val="0"/>
          <w:sz w:val="24"/>
          <w:szCs w:val="24"/>
          <w:highlight w:val="none"/>
          <w:lang w:val="zh-CN"/>
        </w:rPr>
        <w:t>12.3</w:t>
      </w:r>
      <w:r>
        <w:rPr>
          <w:rFonts w:hint="eastAsia" w:ascii="仿宋" w:hAnsi="仿宋" w:eastAsia="仿宋" w:cs="仿宋"/>
          <w:b/>
          <w:sz w:val="24"/>
          <w:szCs w:val="24"/>
          <w:highlight w:val="none"/>
        </w:rPr>
        <w:t>评审标准详见文件第三章。</w:t>
      </w:r>
    </w:p>
    <w:p w14:paraId="431C28FC">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13、确定成交供应商</w:t>
      </w:r>
    </w:p>
    <w:p w14:paraId="1D1B8241">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13.1在综合比较与评价后按照得分高低顺序对供应商进行排列。</w:t>
      </w:r>
      <w:r>
        <w:rPr>
          <w:rFonts w:hint="eastAsia" w:ascii="仿宋" w:hAnsi="仿宋" w:eastAsia="仿宋" w:cs="仿宋"/>
          <w:sz w:val="24"/>
          <w:szCs w:val="24"/>
          <w:highlight w:val="none"/>
        </w:rPr>
        <w:t>得分相同的，按报价由低到高顺序排列。得分且报价相同的，按技术指标优劣顺序排列。</w:t>
      </w:r>
      <w:r>
        <w:rPr>
          <w:rFonts w:hint="eastAsia" w:ascii="仿宋" w:hAnsi="仿宋" w:eastAsia="仿宋" w:cs="仿宋"/>
          <w:sz w:val="24"/>
          <w:szCs w:val="24"/>
          <w:highlight w:val="none"/>
          <w:lang w:val="zh-CN"/>
        </w:rPr>
        <w:t>磋商小组将综合排名第一的供应商确定为成交供应商。</w:t>
      </w:r>
    </w:p>
    <w:p w14:paraId="12820B94">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13.2成交供应商确定后，将</w:t>
      </w:r>
      <w:r>
        <w:rPr>
          <w:rFonts w:hint="eastAsia" w:ascii="仿宋" w:hAnsi="仿宋" w:eastAsia="仿宋" w:cs="仿宋"/>
          <w:sz w:val="24"/>
          <w:szCs w:val="24"/>
          <w:highlight w:val="none"/>
        </w:rPr>
        <w:t>在指定的采购信息发布媒体上公告</w:t>
      </w:r>
      <w:r>
        <w:rPr>
          <w:rFonts w:hint="eastAsia" w:ascii="仿宋" w:hAnsi="仿宋" w:eastAsia="仿宋" w:cs="仿宋"/>
          <w:sz w:val="24"/>
          <w:szCs w:val="24"/>
          <w:highlight w:val="none"/>
          <w:lang w:val="zh-CN"/>
        </w:rPr>
        <w:t>，</w:t>
      </w:r>
      <w:r>
        <w:rPr>
          <w:rFonts w:hint="eastAsia" w:ascii="仿宋" w:hAnsi="仿宋" w:eastAsia="仿宋" w:cs="仿宋"/>
          <w:b/>
          <w:sz w:val="24"/>
          <w:szCs w:val="24"/>
          <w:highlight w:val="none"/>
        </w:rPr>
        <w:t>成交供应商及时到江苏高智项目管理有限公司领取成交通知书。</w:t>
      </w:r>
    </w:p>
    <w:p w14:paraId="2C10EB7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13.3成交通知书对采购人和成交供应商具有同等法律效力。</w:t>
      </w:r>
    </w:p>
    <w:p w14:paraId="293252F4">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13.4采购代理对未成交的供应商不作未成交原因的解释。</w:t>
      </w:r>
    </w:p>
    <w:p w14:paraId="1D6B2CFD">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rPr>
        <w:t>13.5所有响应文件都将作为档案保存，不论成交与否，采购代理均不退回。</w:t>
      </w:r>
    </w:p>
    <w:p w14:paraId="4A5179DE">
      <w:pPr>
        <w:spacing w:line="360" w:lineRule="auto"/>
        <w:ind w:firstLine="487" w:firstLineChars="202"/>
        <w:rPr>
          <w:rFonts w:ascii="仿宋" w:hAnsi="仿宋" w:eastAsia="仿宋" w:cs="仿宋"/>
          <w:b/>
          <w:sz w:val="24"/>
          <w:szCs w:val="24"/>
          <w:highlight w:val="none"/>
        </w:rPr>
      </w:pPr>
      <w:r>
        <w:rPr>
          <w:rFonts w:hint="eastAsia" w:ascii="仿宋" w:hAnsi="仿宋" w:eastAsia="仿宋" w:cs="仿宋"/>
          <w:b/>
          <w:sz w:val="24"/>
          <w:szCs w:val="24"/>
          <w:highlight w:val="none"/>
          <w:lang w:val="zh-CN"/>
        </w:rPr>
        <w:t>14</w:t>
      </w:r>
      <w:r>
        <w:rPr>
          <w:rFonts w:hint="eastAsia" w:ascii="仿宋" w:hAnsi="仿宋" w:eastAsia="仿宋" w:cs="仿宋"/>
          <w:b/>
          <w:bCs/>
          <w:sz w:val="24"/>
          <w:szCs w:val="24"/>
          <w:highlight w:val="none"/>
          <w:lang w:val="zh-CN"/>
        </w:rPr>
        <w:t>、</w:t>
      </w:r>
      <w:r>
        <w:rPr>
          <w:rFonts w:hint="eastAsia" w:ascii="仿宋" w:hAnsi="仿宋" w:eastAsia="仿宋" w:cs="仿宋"/>
          <w:b/>
          <w:sz w:val="24"/>
          <w:szCs w:val="24"/>
          <w:highlight w:val="none"/>
        </w:rPr>
        <w:t>编写评审报告</w:t>
      </w:r>
    </w:p>
    <w:p w14:paraId="7784912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14.1磋商小组根据磋商过程和结果编写评审报告。</w:t>
      </w:r>
    </w:p>
    <w:p w14:paraId="22FB36C3">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sz w:val="24"/>
          <w:szCs w:val="24"/>
          <w:highlight w:val="none"/>
          <w:lang w:val="zh-CN"/>
        </w:rPr>
        <w:t>15、</w:t>
      </w:r>
      <w:r>
        <w:rPr>
          <w:rFonts w:hint="eastAsia" w:ascii="仿宋" w:hAnsi="仿宋" w:eastAsia="仿宋" w:cs="仿宋"/>
          <w:b/>
          <w:bCs/>
          <w:sz w:val="24"/>
          <w:szCs w:val="24"/>
          <w:highlight w:val="none"/>
          <w:lang w:val="zh-CN"/>
        </w:rPr>
        <w:t>签订合同</w:t>
      </w:r>
    </w:p>
    <w:p w14:paraId="131174E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1成交供应商应当</w:t>
      </w:r>
      <w:r>
        <w:rPr>
          <w:rFonts w:hint="eastAsia" w:ascii="仿宋" w:hAnsi="仿宋" w:eastAsia="仿宋" w:cs="仿宋"/>
          <w:sz w:val="24"/>
          <w:szCs w:val="24"/>
          <w:highlight w:val="none"/>
          <w:lang w:val="zh-CN"/>
        </w:rPr>
        <w:t>自成交通知书发出之日起三十日内，</w:t>
      </w:r>
      <w:r>
        <w:rPr>
          <w:rFonts w:hint="eastAsia" w:ascii="仿宋" w:hAnsi="仿宋" w:eastAsia="仿宋" w:cs="仿宋"/>
          <w:sz w:val="24"/>
          <w:szCs w:val="24"/>
          <w:highlight w:val="none"/>
        </w:rPr>
        <w:t>与采购人签订政府采购合同，所签订的合同不得对磋商文件和响应文件作实质性修改。</w:t>
      </w:r>
    </w:p>
    <w:p w14:paraId="16B8BB16">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采购人不得向成交供应商提出任何不合理的要求作为签订合同的条件，不得与成交供应商私下订立背离合同实质性内容的协议。</w:t>
      </w:r>
    </w:p>
    <w:p w14:paraId="27E8F73D">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15.3</w:t>
      </w:r>
      <w:r>
        <w:rPr>
          <w:rFonts w:hint="eastAsia" w:ascii="仿宋" w:hAnsi="仿宋" w:eastAsia="仿宋" w:cs="仿宋"/>
          <w:sz w:val="24"/>
          <w:szCs w:val="24"/>
          <w:highlight w:val="none"/>
        </w:rPr>
        <w:t>除不可抗力等因素外，</w:t>
      </w:r>
      <w:r>
        <w:rPr>
          <w:rFonts w:hint="eastAsia" w:ascii="仿宋" w:hAnsi="仿宋" w:eastAsia="仿宋" w:cs="仿宋"/>
          <w:sz w:val="24"/>
          <w:szCs w:val="24"/>
          <w:highlight w:val="none"/>
          <w:lang w:val="zh-CN"/>
        </w:rPr>
        <w:t>成交通知书发出后，采购人改变成交结果，或者成交供应商拒绝签订政府采购合同的，应当承担相应的法律责任。</w:t>
      </w:r>
    </w:p>
    <w:p w14:paraId="4ADD5A3B">
      <w:pPr>
        <w:spacing w:line="360" w:lineRule="auto"/>
        <w:ind w:firstLine="484" w:firstLineChars="202"/>
        <w:rPr>
          <w:rFonts w:ascii="仿宋" w:hAnsi="仿宋" w:eastAsia="仿宋" w:cs="仿宋"/>
          <w:b/>
          <w:sz w:val="24"/>
          <w:szCs w:val="24"/>
          <w:highlight w:val="none"/>
        </w:rPr>
      </w:pPr>
      <w:r>
        <w:rPr>
          <w:rFonts w:hint="eastAsia" w:ascii="仿宋" w:hAnsi="仿宋" w:eastAsia="仿宋" w:cs="仿宋"/>
          <w:sz w:val="24"/>
          <w:szCs w:val="24"/>
          <w:highlight w:val="none"/>
          <w:lang w:val="zh-CN"/>
        </w:rPr>
        <w:t>15.4</w:t>
      </w:r>
      <w:r>
        <w:rPr>
          <w:rFonts w:hint="eastAsia" w:ascii="仿宋" w:hAnsi="仿宋" w:eastAsia="仿宋" w:cs="仿宋"/>
          <w:bCs/>
          <w:sz w:val="24"/>
          <w:szCs w:val="24"/>
          <w:highlight w:val="none"/>
        </w:rPr>
        <w:t>成交供应商除发生法律规定的不能预见、不能避免并不能克服的客观情况外不得放弃或拒绝签订合同的。放弃或拒绝签订合同的，采购人、采购代理机构视情将其列入不良行为名单，在一至三年内不得参加采购人、采购代理机构的采购活动。</w:t>
      </w:r>
    </w:p>
    <w:p w14:paraId="261BD84B">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15.5成交供应商拒绝签订政府采购合同的，</w:t>
      </w:r>
      <w:r>
        <w:rPr>
          <w:rFonts w:hint="eastAsia" w:ascii="仿宋" w:hAnsi="仿宋" w:eastAsia="仿宋" w:cs="仿宋"/>
          <w:sz w:val="24"/>
          <w:szCs w:val="24"/>
          <w:highlight w:val="none"/>
        </w:rPr>
        <w:t>或因不可抗力或者自身原因不能履行政府采购合同的，</w:t>
      </w:r>
      <w:r>
        <w:rPr>
          <w:rFonts w:hint="eastAsia" w:ascii="仿宋" w:hAnsi="仿宋" w:eastAsia="仿宋" w:cs="仿宋"/>
          <w:sz w:val="24"/>
          <w:szCs w:val="24"/>
          <w:highlight w:val="none"/>
          <w:lang w:val="zh-CN"/>
        </w:rPr>
        <w:t>采购人可以视情与排位在成交供应商之后第一位的成交候选供应商签订政府采购合同，也可以重新开展采购活动。</w:t>
      </w:r>
    </w:p>
    <w:p w14:paraId="06D38770">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15.6政府采购合同履行中，采购人需追加与合同标的相同的服务的，在不改变合同其他条款的前提下，可以与供应商协商签订补充合同，但所有补充合同的采购金额不得超过原合同采购金额的百分之十。</w:t>
      </w:r>
    </w:p>
    <w:p w14:paraId="51AA9DEE">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五、询问、质疑、投诉和诚实信用</w:t>
      </w:r>
    </w:p>
    <w:p w14:paraId="6F0F0266">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16、询问</w:t>
      </w:r>
    </w:p>
    <w:p w14:paraId="6F384505">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16.1供应商对采购活动事项有疑问的，可以向采购代理提出询问，采购代理将在两个工作日内作出答复，但答复的内容不涉及商业秘密</w:t>
      </w:r>
      <w:r>
        <w:rPr>
          <w:rFonts w:hint="eastAsia" w:ascii="仿宋" w:hAnsi="仿宋" w:eastAsia="仿宋" w:cs="仿宋"/>
          <w:b/>
          <w:sz w:val="24"/>
          <w:szCs w:val="24"/>
          <w:highlight w:val="none"/>
          <w:lang w:val="zh-CN"/>
        </w:rPr>
        <w:t>。</w:t>
      </w:r>
    </w:p>
    <w:p w14:paraId="3F89592C">
      <w:pPr>
        <w:spacing w:line="360" w:lineRule="auto"/>
        <w:ind w:firstLine="487" w:firstLineChars="202"/>
        <w:rPr>
          <w:rFonts w:ascii="仿宋" w:hAnsi="仿宋" w:eastAsia="仿宋" w:cs="仿宋"/>
          <w:b/>
          <w:sz w:val="24"/>
          <w:szCs w:val="24"/>
          <w:highlight w:val="none"/>
          <w:lang w:val="zh-CN"/>
        </w:rPr>
      </w:pPr>
      <w:r>
        <w:rPr>
          <w:rFonts w:hint="eastAsia" w:ascii="仿宋" w:hAnsi="仿宋" w:eastAsia="仿宋" w:cs="仿宋"/>
          <w:b/>
          <w:sz w:val="24"/>
          <w:szCs w:val="24"/>
          <w:highlight w:val="none"/>
          <w:lang w:val="zh-CN"/>
        </w:rPr>
        <w:t>17、质疑</w:t>
      </w:r>
    </w:p>
    <w:p w14:paraId="4AFAFAA7">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17.1供应商认为采购文件、采购过程和成交结果使自己的合法权益受到损害的，可以在知道或者应当知道其权益受到损害之日起七个工作日内，</w:t>
      </w:r>
      <w:r>
        <w:rPr>
          <w:rFonts w:hint="eastAsia" w:ascii="仿宋" w:hAnsi="仿宋" w:eastAsia="仿宋" w:cs="仿宋"/>
          <w:b/>
          <w:sz w:val="24"/>
          <w:szCs w:val="24"/>
          <w:highlight w:val="none"/>
          <w:lang w:val="zh-CN"/>
        </w:rPr>
        <w:t>将质疑文件原件送达采购代理机构。</w:t>
      </w:r>
    </w:p>
    <w:p w14:paraId="65160950">
      <w:pPr>
        <w:spacing w:line="360" w:lineRule="auto"/>
        <w:ind w:firstLine="484" w:firstLineChars="202"/>
        <w:rPr>
          <w:rFonts w:ascii="仿宋" w:hAnsi="仿宋" w:eastAsia="仿宋" w:cs="仿宋"/>
          <w:snapToGrid w:val="0"/>
          <w:sz w:val="24"/>
          <w:szCs w:val="24"/>
          <w:highlight w:val="none"/>
        </w:rPr>
      </w:pPr>
      <w:r>
        <w:rPr>
          <w:rFonts w:hint="eastAsia" w:ascii="仿宋" w:hAnsi="仿宋" w:eastAsia="仿宋" w:cs="仿宋"/>
          <w:sz w:val="24"/>
          <w:szCs w:val="24"/>
          <w:highlight w:val="none"/>
          <w:lang w:val="zh-CN"/>
        </w:rPr>
        <w:t>17.2质疑文件应包括以下主要内容，并</w:t>
      </w:r>
      <w:r>
        <w:rPr>
          <w:rFonts w:hint="eastAsia" w:ascii="仿宋" w:hAnsi="仿宋" w:eastAsia="仿宋" w:cs="仿宋"/>
          <w:sz w:val="24"/>
          <w:szCs w:val="24"/>
          <w:highlight w:val="none"/>
        </w:rPr>
        <w:t>按照“谁主张、谁举证”的原则，附上相关证明材料。否则，采购代理不予受理：</w:t>
      </w:r>
    </w:p>
    <w:p w14:paraId="72F9C0B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（1）质疑项目名称、项目编号、包号、采购公告发布时间、磋商时间；</w:t>
      </w:r>
    </w:p>
    <w:p w14:paraId="74E649E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（2）提起质疑的日期、具体的质疑事项及事实根据（具体条款）；</w:t>
      </w:r>
    </w:p>
    <w:p w14:paraId="0A4D16F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（3）认为自己合法权益受到损害或可能受到损害的相关证据材料；</w:t>
      </w:r>
    </w:p>
    <w:p w14:paraId="4E7D964A">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（4）质疑供应商名称、地址、邮编、联系人、联系电话</w:t>
      </w:r>
      <w:r>
        <w:rPr>
          <w:rFonts w:hint="eastAsia" w:ascii="仿宋" w:hAnsi="仿宋" w:eastAsia="仿宋" w:cs="仿宋"/>
          <w:sz w:val="24"/>
          <w:szCs w:val="24"/>
          <w:highlight w:val="none"/>
        </w:rPr>
        <w:t>（包括座机、手机、传真号码等）</w:t>
      </w:r>
      <w:r>
        <w:rPr>
          <w:rFonts w:hint="eastAsia" w:ascii="仿宋" w:hAnsi="仿宋" w:eastAsia="仿宋" w:cs="仿宋"/>
          <w:sz w:val="24"/>
          <w:szCs w:val="24"/>
          <w:highlight w:val="none"/>
          <w:lang w:val="zh-CN"/>
        </w:rPr>
        <w:t>；</w:t>
      </w:r>
    </w:p>
    <w:p w14:paraId="327740AF">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（5）质疑文件应当署名，质疑人为自然人的，应当由本人签字并附有效身份证明；质疑人为法人或其他组织的，应当由法定代表人签字并加盖单位公章；</w:t>
      </w:r>
    </w:p>
    <w:p w14:paraId="6B51B068">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（6）供应商委托代理质疑的，应当提交授权委托书，并载明委托代理的具体权限和事项。</w:t>
      </w:r>
    </w:p>
    <w:p w14:paraId="0A789290">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17.3质疑</w:t>
      </w:r>
      <w:r>
        <w:rPr>
          <w:rFonts w:hint="eastAsia" w:ascii="仿宋" w:hAnsi="仿宋" w:eastAsia="仿宋" w:cs="仿宋"/>
          <w:sz w:val="24"/>
          <w:szCs w:val="24"/>
          <w:highlight w:val="none"/>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14:paraId="6226E6E4">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rPr>
        <w:t>17.4</w:t>
      </w:r>
      <w:r>
        <w:rPr>
          <w:rFonts w:hint="eastAsia" w:ascii="仿宋" w:hAnsi="仿宋" w:eastAsia="仿宋" w:cs="仿宋"/>
          <w:sz w:val="24"/>
          <w:szCs w:val="24"/>
          <w:highlight w:val="none"/>
          <w:lang w:val="zh-CN"/>
        </w:rPr>
        <w:t>采购代理</w:t>
      </w:r>
      <w:r>
        <w:rPr>
          <w:rFonts w:hint="eastAsia" w:ascii="仿宋" w:hAnsi="仿宋" w:eastAsia="仿宋" w:cs="仿宋"/>
          <w:sz w:val="24"/>
          <w:szCs w:val="24"/>
          <w:highlight w:val="none"/>
        </w:rPr>
        <w:t>在收到供应商的书面质疑后将及时组织调查核实，在</w:t>
      </w:r>
      <w:r>
        <w:rPr>
          <w:rFonts w:hint="eastAsia" w:ascii="仿宋" w:hAnsi="仿宋" w:eastAsia="仿宋" w:cs="仿宋"/>
          <w:b/>
          <w:bCs/>
          <w:sz w:val="24"/>
          <w:szCs w:val="24"/>
          <w:highlight w:val="none"/>
          <w:lang w:val="zh-CN"/>
        </w:rPr>
        <w:t>七个工作日内</w:t>
      </w:r>
      <w:r>
        <w:rPr>
          <w:rFonts w:hint="eastAsia" w:ascii="仿宋" w:hAnsi="仿宋" w:eastAsia="仿宋" w:cs="仿宋"/>
          <w:sz w:val="24"/>
          <w:szCs w:val="24"/>
          <w:highlight w:val="none"/>
          <w:lang w:val="zh-CN"/>
        </w:rPr>
        <w:t>作出答复，并以书面通知质疑供应商和其他有关供应商，答复的内容不涉及商业秘密。采购代理</w:t>
      </w:r>
      <w:r>
        <w:rPr>
          <w:rFonts w:hint="eastAsia" w:ascii="仿宋" w:hAnsi="仿宋" w:eastAsia="仿宋" w:cs="仿宋"/>
          <w:sz w:val="24"/>
          <w:szCs w:val="24"/>
          <w:highlight w:val="none"/>
        </w:rPr>
        <w:t>遵循“谁过错谁负担”的原则，有过错的一方承担调查论证费用。</w:t>
      </w:r>
    </w:p>
    <w:p w14:paraId="540F1839">
      <w:pPr>
        <w:spacing w:line="360" w:lineRule="auto"/>
        <w:ind w:firstLine="487" w:firstLineChars="202"/>
        <w:rPr>
          <w:rFonts w:ascii="仿宋" w:hAnsi="仿宋" w:eastAsia="仿宋" w:cs="仿宋"/>
          <w:sz w:val="24"/>
          <w:szCs w:val="24"/>
          <w:highlight w:val="none"/>
          <w:lang w:val="zh-CN"/>
        </w:rPr>
      </w:pPr>
      <w:r>
        <w:rPr>
          <w:rFonts w:hint="eastAsia" w:ascii="仿宋" w:hAnsi="仿宋" w:eastAsia="仿宋" w:cs="仿宋"/>
          <w:b/>
          <w:bCs/>
          <w:sz w:val="24"/>
          <w:szCs w:val="24"/>
          <w:highlight w:val="none"/>
          <w:lang w:val="zh-CN"/>
        </w:rPr>
        <w:t>18、投诉</w:t>
      </w:r>
    </w:p>
    <w:p w14:paraId="5AA89AD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18.1质疑供应商对采购代理的答复不满意，或采购代理未在规定的时间内作出答复的，可以在答复期满后</w:t>
      </w:r>
      <w:r>
        <w:rPr>
          <w:rFonts w:hint="eastAsia" w:ascii="仿宋" w:hAnsi="仿宋" w:eastAsia="仿宋" w:cs="仿宋"/>
          <w:b/>
          <w:bCs/>
          <w:sz w:val="24"/>
          <w:szCs w:val="24"/>
          <w:highlight w:val="none"/>
          <w:lang w:val="zh-CN"/>
        </w:rPr>
        <w:t>十五个工作日内</w:t>
      </w:r>
      <w:r>
        <w:rPr>
          <w:rFonts w:hint="eastAsia" w:ascii="仿宋" w:hAnsi="仿宋" w:eastAsia="仿宋" w:cs="仿宋"/>
          <w:sz w:val="24"/>
          <w:szCs w:val="24"/>
          <w:highlight w:val="none"/>
          <w:lang w:val="zh-CN"/>
        </w:rPr>
        <w:t>向采购项目同级财政部门投诉。</w:t>
      </w:r>
    </w:p>
    <w:p w14:paraId="498599E8">
      <w:pPr>
        <w:spacing w:line="360" w:lineRule="auto"/>
        <w:ind w:firstLine="487" w:firstLineChars="202"/>
        <w:rPr>
          <w:rFonts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19、诚实信用</w:t>
      </w:r>
    </w:p>
    <w:p w14:paraId="15B827E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19.1供应商之间不得相互串通报价，不得妨碍其他供应商的公平竞争，不得损害采购人和其他供应商的合法权益。</w:t>
      </w:r>
    </w:p>
    <w:p w14:paraId="58AD3B98">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19.2供应商不得以向采购代理工作人员、磋商小组成员行贿或者采取其他不正当手段谋取成交。经查实供应商有此行为的，</w:t>
      </w:r>
      <w:r>
        <w:rPr>
          <w:rFonts w:hint="eastAsia" w:ascii="仿宋" w:hAnsi="仿宋" w:eastAsia="仿宋" w:cs="仿宋"/>
          <w:sz w:val="24"/>
          <w:szCs w:val="24"/>
          <w:highlight w:val="none"/>
        </w:rPr>
        <w:t>政府采购管理部门将供应商列入不良行为记录名单，按照《</w:t>
      </w:r>
      <w:r>
        <w:rPr>
          <w:rFonts w:hint="eastAsia" w:ascii="仿宋" w:hAnsi="仿宋" w:eastAsia="仿宋" w:cs="仿宋"/>
          <w:sz w:val="24"/>
          <w:szCs w:val="24"/>
          <w:highlight w:val="none"/>
          <w:lang w:eastAsia="zh-CN"/>
        </w:rPr>
        <w:t>中华人民共和国政府采购法</w:t>
      </w:r>
      <w:r>
        <w:rPr>
          <w:rFonts w:hint="eastAsia" w:ascii="仿宋" w:hAnsi="仿宋" w:eastAsia="仿宋" w:cs="仿宋"/>
          <w:sz w:val="24"/>
          <w:szCs w:val="24"/>
          <w:highlight w:val="none"/>
        </w:rPr>
        <w:t>》有关规定处理。</w:t>
      </w:r>
    </w:p>
    <w:p w14:paraId="4D02FBAF">
      <w:pPr>
        <w:spacing w:line="360" w:lineRule="auto"/>
        <w:ind w:firstLine="484" w:firstLineChars="202"/>
        <w:rPr>
          <w:rFonts w:ascii="仿宋" w:hAnsi="仿宋" w:eastAsia="仿宋" w:cs="仿宋"/>
          <w:sz w:val="24"/>
          <w:szCs w:val="24"/>
          <w:highlight w:val="none"/>
        </w:rPr>
      </w:pPr>
      <w:r>
        <w:rPr>
          <w:rFonts w:hint="eastAsia" w:ascii="仿宋" w:hAnsi="仿宋" w:eastAsia="仿宋" w:cs="仿宋"/>
          <w:sz w:val="24"/>
          <w:szCs w:val="24"/>
          <w:highlight w:val="none"/>
          <w:lang w:val="zh-CN"/>
        </w:rPr>
        <w:t>19.3供应商不得虚假质疑和恶意质疑，并对质疑内容的真实性承担责任。</w:t>
      </w:r>
      <w:r>
        <w:rPr>
          <w:rFonts w:hint="eastAsia" w:ascii="仿宋" w:hAnsi="仿宋" w:eastAsia="仿宋" w:cs="仿宋"/>
          <w:sz w:val="24"/>
          <w:szCs w:val="24"/>
          <w:highlight w:val="none"/>
        </w:rPr>
        <w:t>供应商或者其他利害关系人通过捏造事实、伪造证明材料等方式提出异议或投诉，阻碍政府采购活动正常进行的，属于严重不良行为，采购代理将提请财政部门将其列入不良行为记录名单，并依法予以处罚。</w:t>
      </w:r>
    </w:p>
    <w:p w14:paraId="2A7A070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19.4供应商不得虚假承诺，否则，按照提供虚假材料谋取成交处理。</w:t>
      </w:r>
    </w:p>
    <w:p w14:paraId="78C843F2">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19.5供应商应自觉遵守磋商、评审纪律，扰乱磋商、评审现场秩序的，属于失信行为，根据《江苏省政府采购供应商监督管理暂行办法》，失信行为将被记入供应商诚信档案。</w:t>
      </w:r>
    </w:p>
    <w:p w14:paraId="232D26D6">
      <w:pPr>
        <w:pStyle w:val="4"/>
        <w:spacing w:before="240" w:after="240"/>
        <w:ind w:firstLine="0" w:firstLineChars="0"/>
        <w:jc w:val="center"/>
        <w:rPr>
          <w:rFonts w:ascii="仿宋" w:hAnsi="仿宋"/>
          <w:szCs w:val="36"/>
          <w:highlight w:val="none"/>
        </w:rPr>
      </w:pPr>
      <w:bookmarkStart w:id="10" w:name="_Toc33266149"/>
      <w:bookmarkStart w:id="11" w:name="_Toc98348353"/>
      <w:bookmarkStart w:id="12" w:name="_Toc4619"/>
      <w:bookmarkStart w:id="13" w:name="_Hlk48299931"/>
      <w:r>
        <w:rPr>
          <w:rFonts w:ascii="仿宋" w:hAnsi="仿宋"/>
          <w:sz w:val="36"/>
          <w:szCs w:val="36"/>
          <w:highlight w:val="none"/>
        </w:rPr>
        <w:br w:type="page"/>
      </w:r>
      <w:r>
        <w:rPr>
          <w:rFonts w:hint="eastAsia" w:ascii="仿宋" w:hAnsi="仿宋"/>
          <w:sz w:val="36"/>
          <w:szCs w:val="36"/>
          <w:highlight w:val="none"/>
        </w:rPr>
        <w:t>第三章 评标标准</w:t>
      </w:r>
      <w:bookmarkEnd w:id="10"/>
      <w:bookmarkEnd w:id="11"/>
      <w:bookmarkEnd w:id="12"/>
    </w:p>
    <w:p w14:paraId="3579D4A9">
      <w:pPr>
        <w:autoSpaceDE w:val="0"/>
        <w:autoSpaceDN w:val="0"/>
        <w:adjustRightInd w:val="0"/>
        <w:spacing w:line="360" w:lineRule="auto"/>
        <w:ind w:firstLine="482" w:firstLineChars="200"/>
        <w:jc w:val="left"/>
        <w:rPr>
          <w:rFonts w:ascii="仿宋" w:hAnsi="仿宋" w:eastAsia="仿宋" w:cs="仿宋"/>
          <w:kern w:val="0"/>
          <w:sz w:val="24"/>
          <w:szCs w:val="21"/>
          <w:highlight w:val="none"/>
          <w:lang w:val="zh-CN"/>
        </w:rPr>
      </w:pPr>
      <w:r>
        <w:rPr>
          <w:rFonts w:hint="eastAsia" w:ascii="仿宋" w:hAnsi="仿宋" w:eastAsia="仿宋" w:cs="仿宋"/>
          <w:b/>
          <w:bCs/>
          <w:kern w:val="0"/>
          <w:sz w:val="24"/>
          <w:szCs w:val="21"/>
          <w:highlight w:val="none"/>
          <w:lang w:val="zh-CN"/>
        </w:rPr>
        <w:t>评分方法和标准：</w:t>
      </w:r>
      <w:r>
        <w:rPr>
          <w:rFonts w:hint="eastAsia" w:ascii="仿宋" w:hAnsi="仿宋" w:eastAsia="仿宋" w:cs="仿宋"/>
          <w:kern w:val="0"/>
          <w:sz w:val="24"/>
          <w:szCs w:val="24"/>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成交供应商</w:t>
      </w:r>
      <w:r>
        <w:rPr>
          <w:rFonts w:hint="eastAsia" w:ascii="仿宋" w:hAnsi="仿宋" w:eastAsia="仿宋" w:cs="仿宋"/>
          <w:kern w:val="0"/>
          <w:sz w:val="24"/>
          <w:szCs w:val="21"/>
          <w:highlight w:val="none"/>
          <w:lang w:val="zh-CN"/>
        </w:rPr>
        <w:t>。</w:t>
      </w:r>
    </w:p>
    <w:bookmarkEnd w:id="13"/>
    <w:tbl>
      <w:tblPr>
        <w:tblStyle w:val="63"/>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8"/>
        <w:gridCol w:w="1553"/>
        <w:gridCol w:w="6361"/>
        <w:gridCol w:w="587"/>
      </w:tblGrid>
      <w:tr w14:paraId="1BCE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308" w:type="pct"/>
            <w:vAlign w:val="center"/>
          </w:tcPr>
          <w:p w14:paraId="191B09A0">
            <w:pPr>
              <w:widowControl/>
              <w:ind w:firstLine="0" w:firstLineChars="0"/>
              <w:jc w:val="center"/>
              <w:rPr>
                <w:rFonts w:ascii="仿宋" w:hAnsi="仿宋" w:eastAsia="仿宋" w:cs="仿宋"/>
                <w:b/>
                <w:bCs/>
                <w:kern w:val="0"/>
                <w:sz w:val="24"/>
              </w:rPr>
            </w:pPr>
            <w:bookmarkStart w:id="14" w:name="_Toc33266150"/>
            <w:bookmarkStart w:id="15" w:name="_Toc27009"/>
            <w:bookmarkStart w:id="16" w:name="_Toc98348354"/>
            <w:bookmarkStart w:id="17" w:name="_Toc33266151"/>
            <w:bookmarkStart w:id="18" w:name="_Toc2076"/>
            <w:r>
              <w:rPr>
                <w:rFonts w:hint="eastAsia" w:ascii="仿宋" w:hAnsi="仿宋" w:eastAsia="仿宋" w:cs="仿宋"/>
                <w:b/>
                <w:bCs/>
                <w:kern w:val="0"/>
                <w:sz w:val="24"/>
              </w:rPr>
              <w:t>序号</w:t>
            </w:r>
          </w:p>
        </w:tc>
        <w:tc>
          <w:tcPr>
            <w:tcW w:w="857" w:type="pct"/>
            <w:tcMar>
              <w:top w:w="0" w:type="dxa"/>
              <w:left w:w="108" w:type="dxa"/>
              <w:bottom w:w="0" w:type="dxa"/>
              <w:right w:w="108" w:type="dxa"/>
            </w:tcMar>
            <w:vAlign w:val="center"/>
          </w:tcPr>
          <w:p w14:paraId="08B59C98">
            <w:pPr>
              <w:widowControl/>
              <w:ind w:firstLine="0" w:firstLineChars="0"/>
              <w:jc w:val="center"/>
              <w:rPr>
                <w:rFonts w:ascii="仿宋" w:hAnsi="仿宋" w:eastAsia="仿宋" w:cs="仿宋"/>
                <w:b/>
                <w:bCs/>
                <w:kern w:val="0"/>
                <w:sz w:val="24"/>
              </w:rPr>
            </w:pPr>
            <w:r>
              <w:rPr>
                <w:rFonts w:hint="eastAsia" w:ascii="仿宋" w:hAnsi="仿宋" w:eastAsia="仿宋" w:cs="仿宋"/>
                <w:b/>
                <w:bCs/>
                <w:sz w:val="24"/>
              </w:rPr>
              <w:t>评分细则</w:t>
            </w:r>
          </w:p>
        </w:tc>
        <w:tc>
          <w:tcPr>
            <w:tcW w:w="3509" w:type="pct"/>
            <w:tcMar>
              <w:top w:w="0" w:type="dxa"/>
              <w:left w:w="108" w:type="dxa"/>
              <w:bottom w:w="0" w:type="dxa"/>
              <w:right w:w="108" w:type="dxa"/>
            </w:tcMar>
            <w:vAlign w:val="center"/>
          </w:tcPr>
          <w:p w14:paraId="0FDD2F25">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324" w:type="pct"/>
            <w:vAlign w:val="center"/>
          </w:tcPr>
          <w:p w14:paraId="3B734CC1">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rPr>
              <w:t>分值</w:t>
            </w:r>
          </w:p>
        </w:tc>
      </w:tr>
      <w:tr w14:paraId="391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8" w:type="pct"/>
            <w:vAlign w:val="center"/>
          </w:tcPr>
          <w:p w14:paraId="5BE58FA9">
            <w:pPr>
              <w:widowControl/>
              <w:ind w:firstLine="0" w:firstLineChars="0"/>
              <w:jc w:val="center"/>
              <w:rPr>
                <w:rFonts w:ascii="仿宋" w:hAnsi="仿宋" w:eastAsia="仿宋" w:cs="仿宋"/>
                <w:b w:val="0"/>
                <w:bCs w:val="0"/>
                <w:kern w:val="0"/>
                <w:sz w:val="24"/>
              </w:rPr>
            </w:pPr>
            <w:r>
              <w:rPr>
                <w:rFonts w:hint="eastAsia" w:ascii="仿宋" w:hAnsi="仿宋" w:eastAsia="仿宋" w:cs="仿宋"/>
                <w:b w:val="0"/>
                <w:bCs w:val="0"/>
                <w:kern w:val="0"/>
                <w:sz w:val="24"/>
              </w:rPr>
              <w:t>1</w:t>
            </w:r>
          </w:p>
        </w:tc>
        <w:tc>
          <w:tcPr>
            <w:tcW w:w="857" w:type="pct"/>
            <w:tcMar>
              <w:top w:w="0" w:type="dxa"/>
              <w:left w:w="108" w:type="dxa"/>
              <w:bottom w:w="0" w:type="dxa"/>
              <w:right w:w="108" w:type="dxa"/>
            </w:tcMar>
            <w:vAlign w:val="center"/>
          </w:tcPr>
          <w:p w14:paraId="56DABB78">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价格</w:t>
            </w:r>
          </w:p>
          <w:p w14:paraId="1135A20C">
            <w:pPr>
              <w:spacing w:line="360" w:lineRule="auto"/>
              <w:ind w:firstLine="0" w:firstLineChars="0"/>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30</w:t>
            </w:r>
            <w:r>
              <w:rPr>
                <w:rFonts w:hint="eastAsia" w:ascii="仿宋" w:hAnsi="仿宋" w:eastAsia="仿宋" w:cs="仿宋"/>
                <w:b w:val="0"/>
                <w:bCs w:val="0"/>
                <w:sz w:val="24"/>
                <w:lang w:val="zh-CN"/>
              </w:rPr>
              <w:t>分）</w:t>
            </w:r>
          </w:p>
        </w:tc>
        <w:tc>
          <w:tcPr>
            <w:tcW w:w="3509" w:type="pct"/>
            <w:tcMar>
              <w:top w:w="0" w:type="dxa"/>
              <w:left w:w="108" w:type="dxa"/>
              <w:bottom w:w="0" w:type="dxa"/>
              <w:right w:w="108" w:type="dxa"/>
            </w:tcMar>
            <w:vAlign w:val="center"/>
          </w:tcPr>
          <w:p w14:paraId="1858960F">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采用低价优先法计算，即满足招标文件要求且投标价格最低的投标报价为评标基准价，其价格分为满分。</w:t>
            </w:r>
          </w:p>
          <w:p w14:paraId="164E0256">
            <w:pPr>
              <w:spacing w:line="440" w:lineRule="exact"/>
              <w:ind w:firstLine="0" w:firstLineChars="0"/>
              <w:rPr>
                <w:rFonts w:ascii="仿宋" w:hAnsi="仿宋" w:eastAsia="仿宋" w:cs="仿宋"/>
                <w:sz w:val="24"/>
                <w:lang w:val="zh-CN"/>
              </w:rPr>
            </w:pPr>
            <w:r>
              <w:rPr>
                <w:rFonts w:hint="eastAsia" w:ascii="仿宋" w:hAnsi="仿宋" w:eastAsia="仿宋" w:cs="仿宋"/>
                <w:sz w:val="24"/>
                <w:lang w:val="zh-CN"/>
              </w:rPr>
              <w:t>其他供应商的价格分统一按照下列公式计算：投标报价得分=(评标基准价/投标报价)×</w:t>
            </w:r>
            <w:r>
              <w:rPr>
                <w:rFonts w:hint="eastAsia" w:ascii="仿宋" w:hAnsi="仿宋" w:eastAsia="仿宋" w:cs="仿宋"/>
                <w:sz w:val="24"/>
                <w:lang w:val="en-US" w:eastAsia="zh-CN"/>
              </w:rPr>
              <w:t>30</w:t>
            </w:r>
            <w:r>
              <w:rPr>
                <w:rFonts w:hint="eastAsia" w:ascii="仿宋" w:hAnsi="仿宋" w:eastAsia="仿宋" w:cs="仿宋"/>
                <w:sz w:val="24"/>
                <w:lang w:val="zh-CN"/>
              </w:rPr>
              <w:t>（小数点保留两位）。</w:t>
            </w:r>
          </w:p>
        </w:tc>
        <w:tc>
          <w:tcPr>
            <w:tcW w:w="324" w:type="pct"/>
            <w:vAlign w:val="center"/>
          </w:tcPr>
          <w:p w14:paraId="54529335">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30</w:t>
            </w:r>
          </w:p>
        </w:tc>
      </w:tr>
      <w:tr w14:paraId="34CE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08" w:type="pct"/>
            <w:vAlign w:val="center"/>
          </w:tcPr>
          <w:p w14:paraId="50285C43">
            <w:pPr>
              <w:widowControl/>
              <w:ind w:firstLine="0" w:firstLineChars="0"/>
              <w:jc w:val="center"/>
              <w:rPr>
                <w:rFonts w:hint="default"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857" w:type="pct"/>
            <w:shd w:val="clear" w:color="auto" w:fill="auto"/>
            <w:tcMar>
              <w:top w:w="0" w:type="dxa"/>
              <w:left w:w="108" w:type="dxa"/>
              <w:bottom w:w="0" w:type="dxa"/>
              <w:right w:w="108" w:type="dxa"/>
            </w:tcMar>
            <w:vAlign w:val="center"/>
          </w:tcPr>
          <w:p w14:paraId="238DF4C5">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业绩</w:t>
            </w:r>
            <w:r>
              <w:rPr>
                <w:rFonts w:hint="eastAsia" w:ascii="仿宋" w:hAnsi="仿宋" w:eastAsia="仿宋" w:cs="仿宋"/>
                <w:sz w:val="24"/>
              </w:rPr>
              <w:t>（</w:t>
            </w:r>
            <w:r>
              <w:rPr>
                <w:rFonts w:hint="eastAsia" w:ascii="仿宋" w:hAnsi="仿宋" w:eastAsia="仿宋" w:cs="仿宋"/>
                <w:sz w:val="24"/>
                <w:lang w:val="en-US" w:eastAsia="zh-CN"/>
              </w:rPr>
              <w:t>9</w:t>
            </w:r>
            <w:r>
              <w:rPr>
                <w:rFonts w:hint="eastAsia" w:ascii="仿宋" w:hAnsi="仿宋" w:eastAsia="仿宋" w:cs="仿宋"/>
                <w:sz w:val="24"/>
              </w:rPr>
              <w:t>分）</w:t>
            </w:r>
          </w:p>
        </w:tc>
        <w:tc>
          <w:tcPr>
            <w:tcW w:w="3509" w:type="pct"/>
            <w:shd w:val="clear" w:color="auto" w:fill="auto"/>
            <w:tcMar>
              <w:top w:w="0" w:type="dxa"/>
              <w:left w:w="108" w:type="dxa"/>
              <w:bottom w:w="0" w:type="dxa"/>
              <w:right w:w="108" w:type="dxa"/>
            </w:tcMar>
            <w:vAlign w:val="center"/>
          </w:tcPr>
          <w:p w14:paraId="7B658FC9">
            <w:pPr>
              <w:spacing w:line="440" w:lineRule="exact"/>
              <w:ind w:firstLine="0" w:firstLineChars="0"/>
              <w:rPr>
                <w:rFonts w:hint="eastAsia" w:ascii="仿宋" w:hAnsi="仿宋" w:eastAsia="仿宋" w:cs="仿宋"/>
                <w:sz w:val="24"/>
              </w:rPr>
            </w:pPr>
            <w:r>
              <w:rPr>
                <w:rFonts w:hint="eastAsia" w:ascii="仿宋" w:hAnsi="仿宋" w:eastAsia="仿宋" w:cs="仿宋"/>
                <w:sz w:val="24"/>
              </w:rPr>
              <w:t>2023年5月1日以来，承担过</w:t>
            </w:r>
            <w:r>
              <w:rPr>
                <w:rFonts w:hint="eastAsia" w:ascii="仿宋" w:hAnsi="仿宋" w:eastAsia="仿宋" w:cs="仿宋"/>
                <w:sz w:val="24"/>
                <w:lang w:val="en-US" w:eastAsia="zh-CN"/>
              </w:rPr>
              <w:t>类似</w:t>
            </w:r>
            <w:r>
              <w:rPr>
                <w:rFonts w:hint="eastAsia" w:ascii="仿宋" w:hAnsi="仿宋" w:eastAsia="仿宋" w:cs="仿宋"/>
                <w:sz w:val="24"/>
              </w:rPr>
              <w:t>项目</w:t>
            </w:r>
            <w:r>
              <w:rPr>
                <w:rFonts w:hint="eastAsia" w:ascii="仿宋" w:hAnsi="仿宋" w:eastAsia="仿宋" w:cs="仿宋"/>
                <w:sz w:val="24"/>
                <w:lang w:val="en-US" w:eastAsia="zh-CN"/>
              </w:rPr>
              <w:t>的</w:t>
            </w:r>
            <w:r>
              <w:rPr>
                <w:rFonts w:hint="eastAsia" w:ascii="仿宋" w:hAnsi="仿宋" w:eastAsia="仿宋" w:cs="仿宋"/>
                <w:sz w:val="24"/>
              </w:rPr>
              <w:t>，每个得</w:t>
            </w:r>
            <w:r>
              <w:rPr>
                <w:rFonts w:hint="eastAsia" w:ascii="仿宋" w:hAnsi="仿宋" w:eastAsia="仿宋" w:cs="仿宋"/>
                <w:sz w:val="24"/>
                <w:lang w:val="en-US" w:eastAsia="zh-CN"/>
              </w:rPr>
              <w:t>3</w:t>
            </w:r>
            <w:r>
              <w:rPr>
                <w:rFonts w:hint="eastAsia" w:ascii="仿宋" w:hAnsi="仿宋" w:eastAsia="仿宋" w:cs="仿宋"/>
                <w:sz w:val="24"/>
              </w:rPr>
              <w:t>分，最高</w:t>
            </w:r>
            <w:r>
              <w:rPr>
                <w:rFonts w:hint="eastAsia" w:ascii="仿宋" w:hAnsi="仿宋" w:eastAsia="仿宋" w:cs="仿宋"/>
                <w:sz w:val="24"/>
                <w:lang w:val="en-US" w:eastAsia="zh-CN"/>
              </w:rPr>
              <w:t>9</w:t>
            </w:r>
            <w:r>
              <w:rPr>
                <w:rFonts w:hint="eastAsia" w:ascii="仿宋" w:hAnsi="仿宋" w:eastAsia="仿宋" w:cs="仿宋"/>
                <w:sz w:val="24"/>
              </w:rPr>
              <w:t>分。</w:t>
            </w:r>
          </w:p>
          <w:p w14:paraId="4EA37020">
            <w:pPr>
              <w:spacing w:line="440" w:lineRule="exact"/>
              <w:ind w:firstLine="0" w:firstLineChars="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rPr>
              <w:t>提供完整合同复印件加盖</w:t>
            </w:r>
            <w:r>
              <w:rPr>
                <w:rFonts w:hint="eastAsia" w:ascii="仿宋" w:hAnsi="仿宋" w:eastAsia="仿宋" w:cs="仿宋"/>
                <w:sz w:val="24"/>
                <w:lang w:eastAsia="zh-CN"/>
              </w:rPr>
              <w:t>供应商</w:t>
            </w:r>
            <w:r>
              <w:rPr>
                <w:rFonts w:hint="eastAsia" w:ascii="仿宋" w:hAnsi="仿宋" w:eastAsia="仿宋" w:cs="仿宋"/>
                <w:sz w:val="24"/>
              </w:rPr>
              <w:t>单位公章，时间以合同内的时间为准</w:t>
            </w:r>
            <w:r>
              <w:rPr>
                <w:rFonts w:hint="eastAsia" w:ascii="仿宋" w:hAnsi="仿宋" w:eastAsia="仿宋" w:cs="仿宋"/>
                <w:sz w:val="24"/>
                <w:lang w:eastAsia="zh-CN"/>
              </w:rPr>
              <w:t>）。</w:t>
            </w:r>
          </w:p>
        </w:tc>
        <w:tc>
          <w:tcPr>
            <w:tcW w:w="324" w:type="pct"/>
            <w:vAlign w:val="center"/>
          </w:tcPr>
          <w:p w14:paraId="7B34D02D">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9</w:t>
            </w:r>
          </w:p>
        </w:tc>
      </w:tr>
      <w:tr w14:paraId="6357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 w:type="pct"/>
            <w:vAlign w:val="center"/>
          </w:tcPr>
          <w:p w14:paraId="545582CE">
            <w:pPr>
              <w:widowControl/>
              <w:ind w:firstLine="0" w:firstLineChars="0"/>
              <w:jc w:val="center"/>
              <w:rPr>
                <w:rFonts w:hint="eastAsia" w:ascii="仿宋" w:hAnsi="仿宋" w:eastAsia="仿宋" w:cs="仿宋"/>
                <w:b w:val="0"/>
                <w:bCs w:val="0"/>
                <w:kern w:val="0"/>
                <w:sz w:val="24"/>
                <w:lang w:eastAsia="zh-CN"/>
              </w:rPr>
            </w:pPr>
            <w:r>
              <w:rPr>
                <w:rFonts w:hint="eastAsia" w:ascii="仿宋" w:hAnsi="仿宋" w:eastAsia="仿宋" w:cs="仿宋"/>
                <w:b w:val="0"/>
                <w:bCs w:val="0"/>
                <w:kern w:val="0"/>
                <w:sz w:val="24"/>
                <w:lang w:val="en-US" w:eastAsia="zh-CN"/>
              </w:rPr>
              <w:t>3</w:t>
            </w:r>
          </w:p>
        </w:tc>
        <w:tc>
          <w:tcPr>
            <w:tcW w:w="857" w:type="pct"/>
            <w:tcMar>
              <w:top w:w="0" w:type="dxa"/>
              <w:left w:w="108" w:type="dxa"/>
              <w:bottom w:w="0" w:type="dxa"/>
              <w:right w:w="108" w:type="dxa"/>
            </w:tcMar>
            <w:vAlign w:val="center"/>
          </w:tcPr>
          <w:p w14:paraId="4B2C6829">
            <w:pPr>
              <w:spacing w:line="360" w:lineRule="auto"/>
              <w:ind w:left="236" w:hanging="235" w:hangingChars="98"/>
              <w:jc w:val="center"/>
              <w:rPr>
                <w:rFonts w:ascii="仿宋" w:hAnsi="仿宋" w:eastAsia="仿宋" w:cs="仿宋"/>
                <w:b w:val="0"/>
                <w:bCs w:val="0"/>
                <w:sz w:val="24"/>
                <w:lang w:val="zh-CN"/>
              </w:rPr>
            </w:pPr>
            <w:r>
              <w:rPr>
                <w:rFonts w:hint="eastAsia" w:ascii="仿宋" w:hAnsi="仿宋" w:eastAsia="仿宋" w:cs="仿宋"/>
                <w:b w:val="0"/>
                <w:bCs w:val="0"/>
                <w:sz w:val="24"/>
                <w:lang w:val="zh-CN"/>
              </w:rPr>
              <w:t>人员配备</w:t>
            </w:r>
          </w:p>
          <w:p w14:paraId="5DD66A17">
            <w:pPr>
              <w:spacing w:line="360" w:lineRule="auto"/>
              <w:ind w:left="118" w:hanging="117" w:hangingChars="49"/>
              <w:jc w:val="center"/>
              <w:rPr>
                <w:rFonts w:ascii="仿宋" w:hAnsi="仿宋" w:eastAsia="仿宋" w:cs="仿宋"/>
                <w:b w:val="0"/>
                <w:bCs w:val="0"/>
                <w:sz w:val="24"/>
                <w:lang w:val="zh-CN"/>
              </w:rPr>
            </w:pPr>
            <w:r>
              <w:rPr>
                <w:rFonts w:hint="eastAsia" w:ascii="仿宋" w:hAnsi="仿宋" w:eastAsia="仿宋" w:cs="仿宋"/>
                <w:b w:val="0"/>
                <w:bCs w:val="0"/>
                <w:sz w:val="24"/>
                <w:lang w:val="zh-CN"/>
              </w:rPr>
              <w:t>（</w:t>
            </w:r>
            <w:r>
              <w:rPr>
                <w:rFonts w:hint="eastAsia" w:ascii="仿宋" w:hAnsi="仿宋" w:eastAsia="仿宋" w:cs="仿宋"/>
                <w:b w:val="0"/>
                <w:bCs w:val="0"/>
                <w:sz w:val="24"/>
                <w:lang w:val="en-US" w:eastAsia="zh-CN"/>
              </w:rPr>
              <w:t>9</w:t>
            </w:r>
            <w:r>
              <w:rPr>
                <w:rFonts w:hint="eastAsia" w:ascii="仿宋" w:hAnsi="仿宋" w:eastAsia="仿宋" w:cs="仿宋"/>
                <w:b w:val="0"/>
                <w:bCs w:val="0"/>
                <w:sz w:val="24"/>
                <w:lang w:val="zh-CN"/>
              </w:rPr>
              <w:t>分）</w:t>
            </w:r>
          </w:p>
        </w:tc>
        <w:tc>
          <w:tcPr>
            <w:tcW w:w="3509" w:type="pct"/>
            <w:tcMar>
              <w:top w:w="0" w:type="dxa"/>
              <w:left w:w="108" w:type="dxa"/>
              <w:bottom w:w="0" w:type="dxa"/>
              <w:right w:w="108" w:type="dxa"/>
            </w:tcMar>
            <w:vAlign w:val="center"/>
          </w:tcPr>
          <w:p w14:paraId="194FE08F">
            <w:pPr>
              <w:spacing w:line="440" w:lineRule="exact"/>
              <w:ind w:firstLine="0" w:firstLineChars="0"/>
              <w:rPr>
                <w:rFonts w:hint="eastAsia" w:ascii="仿宋" w:hAnsi="仿宋" w:eastAsia="仿宋" w:cs="仿宋"/>
                <w:color w:val="auto"/>
                <w:sz w:val="24"/>
                <w:lang w:val="en-US" w:eastAsia="zh-CN"/>
              </w:rPr>
            </w:pPr>
            <w:r>
              <w:rPr>
                <w:rFonts w:hint="eastAsia" w:ascii="仿宋" w:hAnsi="仿宋" w:eastAsia="仿宋" w:cs="仿宋"/>
                <w:sz w:val="24"/>
                <w:lang w:val="en-US" w:eastAsia="zh-CN"/>
              </w:rPr>
              <w:t>项目负责人：</w:t>
            </w:r>
          </w:p>
          <w:p w14:paraId="3DBB3E71">
            <w:pPr>
              <w:spacing w:line="440" w:lineRule="exact"/>
              <w:ind w:firstLine="0" w:firstLineChars="0"/>
              <w:rPr>
                <w:rFonts w:hint="eastAsia" w:ascii="仿宋" w:hAnsi="仿宋" w:eastAsia="仿宋" w:cs="仿宋"/>
                <w:color w:val="auto"/>
                <w:sz w:val="24"/>
                <w:lang w:eastAsia="zh-CN"/>
              </w:rPr>
            </w:pPr>
            <w:r>
              <w:rPr>
                <w:rFonts w:hint="eastAsia" w:ascii="仿宋" w:hAnsi="仿宋" w:eastAsia="仿宋" w:cs="仿宋"/>
                <w:color w:val="auto"/>
                <w:sz w:val="24"/>
              </w:rPr>
              <w:t>具有安全评价师职业资格证书</w:t>
            </w:r>
            <w:r>
              <w:rPr>
                <w:rFonts w:hint="eastAsia" w:ascii="仿宋" w:hAnsi="仿宋" w:eastAsia="仿宋" w:cs="仿宋"/>
                <w:color w:val="auto"/>
                <w:sz w:val="24"/>
                <w:lang w:val="en-US" w:eastAsia="zh-CN"/>
              </w:rPr>
              <w:t>或</w:t>
            </w:r>
            <w:r>
              <w:rPr>
                <w:rFonts w:hint="eastAsia" w:ascii="仿宋" w:hAnsi="仿宋" w:eastAsia="仿宋" w:cs="仿宋"/>
                <w:color w:val="auto"/>
                <w:sz w:val="24"/>
              </w:rPr>
              <w:t>注册安全工程师执业资格证书的，得</w:t>
            </w:r>
            <w:r>
              <w:rPr>
                <w:rFonts w:hint="eastAsia" w:ascii="仿宋" w:hAnsi="仿宋" w:eastAsia="仿宋" w:cs="仿宋"/>
                <w:color w:val="auto"/>
                <w:sz w:val="24"/>
                <w:lang w:val="en-US" w:eastAsia="zh-CN"/>
              </w:rPr>
              <w:t>3</w:t>
            </w:r>
            <w:r>
              <w:rPr>
                <w:rFonts w:hint="eastAsia" w:ascii="仿宋" w:hAnsi="仿宋" w:eastAsia="仿宋" w:cs="仿宋"/>
                <w:color w:val="auto"/>
                <w:sz w:val="24"/>
              </w:rPr>
              <w:t>分</w:t>
            </w:r>
            <w:r>
              <w:rPr>
                <w:rFonts w:hint="eastAsia" w:ascii="仿宋" w:hAnsi="仿宋" w:eastAsia="仿宋" w:cs="仿宋"/>
                <w:color w:val="auto"/>
                <w:sz w:val="24"/>
                <w:lang w:eastAsia="zh-CN"/>
              </w:rPr>
              <w:t>；</w:t>
            </w:r>
          </w:p>
          <w:p w14:paraId="7310D47F">
            <w:pPr>
              <w:spacing w:line="440" w:lineRule="exact"/>
              <w:ind w:firstLine="0" w:firstLineChars="0"/>
              <w:rPr>
                <w:rFonts w:hint="eastAsia" w:ascii="仿宋" w:hAnsi="仿宋" w:eastAsia="仿宋" w:cs="仿宋"/>
                <w:color w:val="auto"/>
                <w:sz w:val="24"/>
                <w:lang w:val="en-US" w:eastAsia="zh-CN"/>
              </w:rPr>
            </w:pPr>
            <w:r>
              <w:rPr>
                <w:rFonts w:hint="eastAsia" w:ascii="仿宋" w:hAnsi="仿宋" w:eastAsia="仿宋" w:cs="仿宋"/>
                <w:color w:val="auto"/>
                <w:sz w:val="24"/>
              </w:rPr>
              <w:t>具有油气储运工程、安全工程、石油与天然气工程、化工工程相关专业</w:t>
            </w:r>
            <w:r>
              <w:rPr>
                <w:rFonts w:hint="eastAsia" w:ascii="仿宋" w:hAnsi="仿宋" w:eastAsia="仿宋" w:cs="仿宋"/>
                <w:color w:val="auto"/>
                <w:sz w:val="24"/>
                <w:lang w:val="en-US" w:eastAsia="zh-CN"/>
              </w:rPr>
              <w:t>中</w:t>
            </w:r>
            <w:r>
              <w:rPr>
                <w:rFonts w:hint="eastAsia" w:ascii="仿宋" w:hAnsi="仿宋" w:eastAsia="仿宋" w:cs="仿宋"/>
                <w:color w:val="auto"/>
                <w:sz w:val="24"/>
              </w:rPr>
              <w:t>级及以上工程师职称的，得2分</w:t>
            </w:r>
          </w:p>
          <w:p w14:paraId="4C699498">
            <w:pPr>
              <w:spacing w:line="440" w:lineRule="exact"/>
              <w:ind w:firstLine="0" w:firstLineChars="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项目组成员（不含项目负责人）：</w:t>
            </w:r>
          </w:p>
          <w:p w14:paraId="7242C6F3">
            <w:pPr>
              <w:spacing w:line="440" w:lineRule="exact"/>
              <w:ind w:firstLine="0" w:firstLineChars="0"/>
              <w:rPr>
                <w:rFonts w:hint="eastAsia" w:ascii="仿宋" w:hAnsi="仿宋" w:eastAsia="仿宋" w:cs="仿宋"/>
                <w:color w:val="auto"/>
                <w:sz w:val="24"/>
              </w:rPr>
            </w:pPr>
            <w:r>
              <w:rPr>
                <w:rFonts w:hint="eastAsia" w:ascii="仿宋" w:hAnsi="仿宋" w:eastAsia="仿宋" w:cs="仿宋"/>
                <w:color w:val="auto"/>
                <w:sz w:val="24"/>
              </w:rPr>
              <w:t>具有油气储运工程、安全工程、石油与天然气工程、化工工程等相关专业中级及以上职称的，每有1名得2分，最高得4分。</w:t>
            </w:r>
          </w:p>
          <w:p w14:paraId="360C1867">
            <w:pPr>
              <w:spacing w:line="440" w:lineRule="exact"/>
              <w:ind w:firstLine="0" w:firstLineChars="0"/>
              <w:rPr>
                <w:lang w:val="zh-CN"/>
              </w:rPr>
            </w:pPr>
            <w:r>
              <w:rPr>
                <w:rFonts w:hint="eastAsia" w:ascii="仿宋" w:hAnsi="仿宋" w:eastAsia="仿宋" w:cs="仿宋"/>
                <w:sz w:val="24"/>
              </w:rPr>
              <w:t>(提供相关证书等证明材料复印件并加盖供应商公章，专业以职称证书上注明的专业为准，职称证书无法体现专业的，以毕业证书为准，同时提供供应商为其缴纳的近</w:t>
            </w:r>
            <w:r>
              <w:rPr>
                <w:rFonts w:hint="eastAsia" w:ascii="仿宋" w:hAnsi="仿宋" w:eastAsia="仿宋" w:cs="仿宋"/>
                <w:sz w:val="24"/>
                <w:lang w:val="en-US" w:eastAsia="zh-CN"/>
              </w:rPr>
              <w:t>3</w:t>
            </w:r>
            <w:r>
              <w:rPr>
                <w:rFonts w:hint="eastAsia" w:ascii="仿宋" w:hAnsi="仿宋" w:eastAsia="仿宋" w:cs="仿宋"/>
                <w:sz w:val="24"/>
              </w:rPr>
              <w:t>个月社保证明）</w:t>
            </w:r>
          </w:p>
        </w:tc>
        <w:tc>
          <w:tcPr>
            <w:tcW w:w="324" w:type="pct"/>
            <w:vAlign w:val="center"/>
          </w:tcPr>
          <w:p w14:paraId="384F4EE7">
            <w:pPr>
              <w:ind w:firstLine="0" w:firstLineChars="0"/>
              <w:jc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9</w:t>
            </w:r>
          </w:p>
        </w:tc>
      </w:tr>
      <w:tr w14:paraId="236E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9" w:hRule="atLeast"/>
          <w:jc w:val="center"/>
        </w:trPr>
        <w:tc>
          <w:tcPr>
            <w:tcW w:w="308" w:type="pct"/>
            <w:vAlign w:val="center"/>
          </w:tcPr>
          <w:p w14:paraId="0A835627">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.1</w:t>
            </w:r>
          </w:p>
        </w:tc>
        <w:tc>
          <w:tcPr>
            <w:tcW w:w="857" w:type="pct"/>
            <w:vMerge w:val="restart"/>
            <w:tcMar>
              <w:top w:w="0" w:type="dxa"/>
              <w:left w:w="108" w:type="dxa"/>
              <w:bottom w:w="0" w:type="dxa"/>
              <w:right w:w="108" w:type="dxa"/>
            </w:tcMar>
            <w:vAlign w:val="center"/>
          </w:tcPr>
          <w:p w14:paraId="5231EE29">
            <w:pPr>
              <w:spacing w:line="360" w:lineRule="auto"/>
              <w:ind w:firstLine="0" w:firstLineChars="0"/>
              <w:rPr>
                <w:rFonts w:ascii="仿宋" w:hAnsi="仿宋" w:eastAsia="仿宋" w:cs="仿宋"/>
                <w:bCs/>
                <w:sz w:val="24"/>
                <w:lang w:val="zh-CN"/>
              </w:rPr>
            </w:pPr>
            <w:r>
              <w:rPr>
                <w:rFonts w:hint="eastAsia" w:ascii="仿宋" w:hAnsi="仿宋" w:eastAsia="仿宋" w:cs="仿宋"/>
                <w:bCs/>
                <w:sz w:val="24"/>
                <w:lang w:val="zh-CN"/>
              </w:rPr>
              <w:t>服务方案</w:t>
            </w:r>
          </w:p>
          <w:p w14:paraId="19A0F083">
            <w:pPr>
              <w:spacing w:line="360" w:lineRule="auto"/>
              <w:ind w:left="235" w:hanging="235" w:hangingChars="98"/>
              <w:jc w:val="center"/>
              <w:rPr>
                <w:rFonts w:ascii="仿宋" w:hAnsi="仿宋" w:eastAsia="仿宋" w:cs="仿宋"/>
                <w:b/>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52</w:t>
            </w:r>
            <w:r>
              <w:rPr>
                <w:rFonts w:hint="eastAsia" w:ascii="仿宋" w:hAnsi="仿宋" w:eastAsia="仿宋" w:cs="仿宋"/>
                <w:bCs/>
                <w:sz w:val="24"/>
                <w:lang w:val="zh-CN"/>
              </w:rPr>
              <w:t>分）</w:t>
            </w:r>
          </w:p>
        </w:tc>
        <w:tc>
          <w:tcPr>
            <w:tcW w:w="3509" w:type="pct"/>
            <w:tcMar>
              <w:top w:w="0" w:type="dxa"/>
              <w:left w:w="108" w:type="dxa"/>
              <w:bottom w:w="0" w:type="dxa"/>
              <w:right w:w="108" w:type="dxa"/>
            </w:tcMar>
            <w:vAlign w:val="center"/>
          </w:tcPr>
          <w:p w14:paraId="3E3CD51E">
            <w:pPr>
              <w:spacing w:line="440" w:lineRule="exact"/>
              <w:ind w:firstLine="0" w:firstLineChars="0"/>
              <w:rPr>
                <w:rFonts w:hint="eastAsia" w:ascii="宋体" w:hAnsi="宋体" w:cs="宋体"/>
                <w:color w:val="000000"/>
                <w:kern w:val="0"/>
              </w:rPr>
            </w:pPr>
            <w:r>
              <w:rPr>
                <w:rFonts w:hint="eastAsia" w:ascii="仿宋" w:hAnsi="仿宋" w:eastAsia="仿宋" w:cs="Times New Roman"/>
                <w:color w:val="auto"/>
                <w:kern w:val="2"/>
                <w:sz w:val="24"/>
                <w:szCs w:val="24"/>
                <w:highlight w:val="none"/>
                <w:lang w:val="en-US" w:eastAsia="zh-CN" w:bidi="ar-SA"/>
              </w:rPr>
              <w:t>评委根据供应商对项目的总体理解程度及项目实施方案，包含地块背景、出让用途、风险源识别、评估重点进行综合评分。</w:t>
            </w:r>
          </w:p>
          <w:p w14:paraId="07A3741B">
            <w:pPr>
              <w:spacing w:line="4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熟悉项目现状</w:t>
            </w:r>
            <w:r>
              <w:rPr>
                <w:rFonts w:hint="eastAsia" w:ascii="仿宋" w:hAnsi="仿宋" w:eastAsia="仿宋" w:cs="仿宋"/>
                <w:sz w:val="24"/>
                <w:lang w:eastAsia="zh-CN"/>
              </w:rPr>
              <w:t>，</w:t>
            </w:r>
            <w:r>
              <w:rPr>
                <w:rFonts w:hint="eastAsia" w:ascii="仿宋" w:hAnsi="仿宋" w:eastAsia="仿宋" w:cs="仿宋"/>
                <w:sz w:val="24"/>
              </w:rPr>
              <w:t>制定</w:t>
            </w:r>
            <w:r>
              <w:rPr>
                <w:rFonts w:hint="eastAsia" w:ascii="仿宋" w:hAnsi="仿宋" w:eastAsia="仿宋" w:cs="仿宋"/>
                <w:sz w:val="24"/>
                <w:lang w:val="en-US" w:eastAsia="zh-CN"/>
              </w:rPr>
              <w:t>的</w:t>
            </w:r>
            <w:r>
              <w:rPr>
                <w:rFonts w:hint="eastAsia" w:ascii="仿宋" w:hAnsi="仿宋" w:eastAsia="仿宋" w:cs="仿宋"/>
                <w:sz w:val="24"/>
              </w:rPr>
              <w:t>项目实施方案</w:t>
            </w:r>
            <w:r>
              <w:rPr>
                <w:rFonts w:hint="eastAsia" w:ascii="仿宋" w:hAnsi="仿宋" w:eastAsia="仿宋" w:cs="仿宋"/>
                <w:sz w:val="24"/>
                <w:lang w:val="en-US" w:eastAsia="zh-CN"/>
              </w:rPr>
              <w:t>内容全面，完全满足采购文件要求</w:t>
            </w:r>
            <w:r>
              <w:rPr>
                <w:rFonts w:hint="eastAsia" w:ascii="仿宋" w:hAnsi="仿宋" w:eastAsia="仿宋" w:cs="仿宋"/>
                <w:sz w:val="24"/>
              </w:rPr>
              <w:t>得</w:t>
            </w:r>
            <w:r>
              <w:rPr>
                <w:rFonts w:hint="eastAsia" w:ascii="仿宋" w:hAnsi="仿宋" w:eastAsia="仿宋" w:cs="仿宋"/>
                <w:sz w:val="24"/>
                <w:lang w:val="en-US" w:eastAsia="zh-CN"/>
              </w:rPr>
              <w:t>10</w:t>
            </w:r>
            <w:r>
              <w:rPr>
                <w:rFonts w:hint="eastAsia" w:ascii="仿宋" w:hAnsi="仿宋" w:eastAsia="仿宋" w:cs="仿宋"/>
                <w:sz w:val="24"/>
              </w:rPr>
              <w:t>分；</w:t>
            </w:r>
          </w:p>
          <w:p w14:paraId="24354456">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对项目现状较理解，</w:t>
            </w:r>
            <w:r>
              <w:rPr>
                <w:rFonts w:hint="eastAsia" w:ascii="仿宋" w:hAnsi="仿宋" w:eastAsia="仿宋" w:cs="仿宋"/>
                <w:sz w:val="24"/>
              </w:rPr>
              <w:t>方案内容合理较合理、完整，</w:t>
            </w:r>
            <w:r>
              <w:rPr>
                <w:rFonts w:hint="eastAsia" w:ascii="仿宋" w:hAnsi="仿宋" w:eastAsia="仿宋" w:cs="仿宋"/>
                <w:sz w:val="24"/>
                <w:lang w:val="en-US" w:eastAsia="zh-CN"/>
              </w:rPr>
              <w:t>较</w:t>
            </w:r>
            <w:r>
              <w:rPr>
                <w:rFonts w:hint="eastAsia" w:ascii="仿宋" w:hAnsi="仿宋" w:eastAsia="仿宋" w:cs="仿宋"/>
                <w:sz w:val="24"/>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7</w:t>
            </w:r>
            <w:r>
              <w:rPr>
                <w:rFonts w:hint="eastAsia" w:ascii="仿宋" w:hAnsi="仿宋" w:eastAsia="仿宋" w:cs="仿宋"/>
                <w:sz w:val="24"/>
              </w:rPr>
              <w:t>分；</w:t>
            </w:r>
          </w:p>
          <w:p w14:paraId="0E3DB59E">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对项目基本了解，</w:t>
            </w:r>
            <w:r>
              <w:rPr>
                <w:rFonts w:hint="eastAsia" w:ascii="仿宋" w:hAnsi="仿宋" w:eastAsia="仿宋" w:cs="仿宋"/>
                <w:sz w:val="24"/>
              </w:rPr>
              <w:t>方案内容基本完整，基本</w:t>
            </w:r>
            <w:r>
              <w:rPr>
                <w:rFonts w:hint="eastAsia" w:ascii="仿宋" w:hAnsi="仿宋" w:eastAsia="仿宋" w:cs="仿宋"/>
                <w:sz w:val="24"/>
                <w:lang w:eastAsia="zh-CN"/>
              </w:rPr>
              <w:t>满足</w:t>
            </w:r>
            <w:r>
              <w:rPr>
                <w:rFonts w:hint="eastAsia" w:ascii="仿宋" w:hAnsi="仿宋" w:eastAsia="仿宋" w:cs="仿宋"/>
                <w:sz w:val="24"/>
                <w:lang w:val="en-US" w:eastAsia="zh-CN"/>
              </w:rPr>
              <w:t>采购</w:t>
            </w:r>
            <w:r>
              <w:rPr>
                <w:rFonts w:hint="eastAsia" w:ascii="仿宋" w:hAnsi="仿宋" w:eastAsia="仿宋" w:cs="仿宋"/>
                <w:sz w:val="24"/>
              </w:rPr>
              <w:t>文件要求的得</w:t>
            </w:r>
            <w:r>
              <w:rPr>
                <w:rFonts w:hint="eastAsia" w:ascii="仿宋" w:hAnsi="仿宋" w:eastAsia="仿宋" w:cs="仿宋"/>
                <w:sz w:val="24"/>
                <w:lang w:val="en-US" w:eastAsia="zh-CN"/>
              </w:rPr>
              <w:t>4</w:t>
            </w:r>
            <w:r>
              <w:rPr>
                <w:rFonts w:hint="eastAsia" w:ascii="仿宋" w:hAnsi="仿宋" w:eastAsia="仿宋" w:cs="仿宋"/>
                <w:sz w:val="24"/>
              </w:rPr>
              <w:t>分；</w:t>
            </w:r>
          </w:p>
          <w:p w14:paraId="2241F36C">
            <w:pPr>
              <w:spacing w:line="440" w:lineRule="exact"/>
              <w:ind w:firstLine="0" w:firstLineChars="0"/>
              <w:rPr>
                <w:rFonts w:ascii="仿宋" w:hAnsi="仿宋" w:eastAsia="仿宋" w:cs="仿宋"/>
                <w:sz w:val="24"/>
                <w:lang w:val="zh-CN"/>
              </w:rPr>
            </w:pPr>
            <w:r>
              <w:rPr>
                <w:rFonts w:hint="eastAsia" w:ascii="仿宋" w:hAnsi="仿宋" w:eastAsia="仿宋" w:cs="仿宋"/>
                <w:sz w:val="24"/>
              </w:rPr>
              <w:t>未提供不得分。</w:t>
            </w:r>
          </w:p>
        </w:tc>
        <w:tc>
          <w:tcPr>
            <w:tcW w:w="324" w:type="pct"/>
            <w:vAlign w:val="center"/>
          </w:tcPr>
          <w:p w14:paraId="5CF81E48">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10</w:t>
            </w:r>
          </w:p>
        </w:tc>
      </w:tr>
      <w:tr w14:paraId="02CF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308" w:type="pct"/>
            <w:vAlign w:val="center"/>
          </w:tcPr>
          <w:p w14:paraId="7DCD05FA">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.2</w:t>
            </w:r>
          </w:p>
        </w:tc>
        <w:tc>
          <w:tcPr>
            <w:tcW w:w="857" w:type="pct"/>
            <w:vMerge w:val="continue"/>
            <w:vAlign w:val="center"/>
          </w:tcPr>
          <w:p w14:paraId="1050A023">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788D8B26">
            <w:pPr>
              <w:spacing w:line="440" w:lineRule="exact"/>
              <w:ind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评委根据供应商提供的对项目的安全风险评估方案，包括风险识别、风险分析、风险分级、管控措施等进行综合评分：方案内容详实，作业技术流程合理、完整、科学，完全满足采购文件要求的得</w:t>
            </w:r>
            <w:r>
              <w:rPr>
                <w:rFonts w:hint="eastAsia" w:ascii="仿宋" w:hAnsi="仿宋" w:eastAsia="仿宋" w:cs="仿宋"/>
                <w:sz w:val="24"/>
                <w:lang w:val="en-US" w:eastAsia="zh-CN"/>
              </w:rPr>
              <w:t>11</w:t>
            </w:r>
            <w:r>
              <w:rPr>
                <w:rFonts w:hint="default" w:ascii="仿宋" w:hAnsi="仿宋" w:eastAsia="仿宋" w:cs="仿宋"/>
                <w:sz w:val="24"/>
                <w:lang w:val="en-US" w:eastAsia="zh-CN"/>
              </w:rPr>
              <w:t>分；</w:t>
            </w:r>
          </w:p>
          <w:p w14:paraId="096DAA3A">
            <w:pPr>
              <w:spacing w:line="440" w:lineRule="exact"/>
              <w:ind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方案内容合理，作业技术流程较合理、完整，较能满足采购文件要求的得</w:t>
            </w:r>
            <w:r>
              <w:rPr>
                <w:rFonts w:hint="eastAsia" w:ascii="仿宋" w:hAnsi="仿宋" w:eastAsia="仿宋" w:cs="仿宋"/>
                <w:sz w:val="24"/>
                <w:lang w:val="en-US" w:eastAsia="zh-CN"/>
              </w:rPr>
              <w:t>8</w:t>
            </w:r>
            <w:r>
              <w:rPr>
                <w:rFonts w:hint="default" w:ascii="仿宋" w:hAnsi="仿宋" w:eastAsia="仿宋" w:cs="仿宋"/>
                <w:sz w:val="24"/>
                <w:lang w:val="en-US" w:eastAsia="zh-CN"/>
              </w:rPr>
              <w:t>分；</w:t>
            </w:r>
          </w:p>
          <w:p w14:paraId="704F8E33">
            <w:pPr>
              <w:spacing w:line="440" w:lineRule="exact"/>
              <w:ind w:firstLine="0" w:firstLineChars="0"/>
              <w:rPr>
                <w:rFonts w:hint="default" w:ascii="仿宋" w:hAnsi="仿宋" w:eastAsia="仿宋" w:cs="仿宋"/>
                <w:sz w:val="24"/>
                <w:lang w:val="en-US" w:eastAsia="zh-CN"/>
              </w:rPr>
            </w:pPr>
            <w:r>
              <w:rPr>
                <w:rFonts w:hint="default" w:ascii="仿宋" w:hAnsi="仿宋" w:eastAsia="仿宋" w:cs="仿宋"/>
                <w:sz w:val="24"/>
                <w:lang w:val="en-US" w:eastAsia="zh-CN"/>
              </w:rPr>
              <w:t>方案内容及作业技术流程基本完整，基本满足采购文件要求的得</w:t>
            </w:r>
            <w:r>
              <w:rPr>
                <w:rFonts w:hint="eastAsia" w:ascii="仿宋" w:hAnsi="仿宋" w:eastAsia="仿宋" w:cs="仿宋"/>
                <w:sz w:val="24"/>
                <w:lang w:val="en-US" w:eastAsia="zh-CN"/>
              </w:rPr>
              <w:t>5</w:t>
            </w:r>
            <w:r>
              <w:rPr>
                <w:rFonts w:hint="default" w:ascii="仿宋" w:hAnsi="仿宋" w:eastAsia="仿宋" w:cs="仿宋"/>
                <w:sz w:val="24"/>
                <w:lang w:val="en-US" w:eastAsia="zh-CN"/>
              </w:rPr>
              <w:t>分；</w:t>
            </w:r>
          </w:p>
          <w:p w14:paraId="5244F06B">
            <w:pPr>
              <w:spacing w:line="440" w:lineRule="exact"/>
              <w:ind w:firstLine="0" w:firstLineChars="0"/>
              <w:rPr>
                <w:rFonts w:ascii="仿宋" w:hAnsi="仿宋" w:eastAsia="仿宋" w:cs="仿宋"/>
                <w:sz w:val="24"/>
                <w:lang w:val="zh-CN"/>
              </w:rPr>
            </w:pPr>
            <w:r>
              <w:rPr>
                <w:rFonts w:hint="default" w:ascii="仿宋" w:hAnsi="仿宋" w:eastAsia="仿宋" w:cs="仿宋"/>
                <w:sz w:val="24"/>
                <w:lang w:val="en-US" w:eastAsia="zh-CN"/>
              </w:rPr>
              <w:t>未提供不得分。</w:t>
            </w:r>
          </w:p>
        </w:tc>
        <w:tc>
          <w:tcPr>
            <w:tcW w:w="324" w:type="pct"/>
            <w:vAlign w:val="center"/>
          </w:tcPr>
          <w:p w14:paraId="5989F360">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11</w:t>
            </w:r>
          </w:p>
        </w:tc>
      </w:tr>
      <w:tr w14:paraId="6437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308" w:type="pct"/>
            <w:vAlign w:val="center"/>
          </w:tcPr>
          <w:p w14:paraId="181373DE">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.3</w:t>
            </w:r>
          </w:p>
        </w:tc>
        <w:tc>
          <w:tcPr>
            <w:tcW w:w="857" w:type="pct"/>
            <w:vMerge w:val="continue"/>
            <w:vAlign w:val="center"/>
          </w:tcPr>
          <w:p w14:paraId="4D883C9D">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6C600E2D">
            <w:pPr>
              <w:spacing w:line="440" w:lineRule="exact"/>
              <w:ind w:firstLine="0" w:firstLineChars="0"/>
              <w:rPr>
                <w:rFonts w:hint="eastAsia" w:ascii="仿宋" w:hAnsi="仿宋" w:eastAsia="仿宋" w:cs="仿宋"/>
                <w:sz w:val="24"/>
              </w:rPr>
            </w:pPr>
            <w:r>
              <w:rPr>
                <w:rFonts w:hint="eastAsia" w:ascii="仿宋" w:hAnsi="仿宋" w:eastAsia="仿宋" w:cs="仿宋"/>
                <w:sz w:val="24"/>
              </w:rPr>
              <w:t>评委根据供应商提供的质量保证计划、质量保证措施等方面进行综合评分：方案详实、质量保证措施内容深入全面、结构完整、逻辑清晰、贴合本项目得</w:t>
            </w:r>
            <w:r>
              <w:rPr>
                <w:rFonts w:hint="eastAsia" w:ascii="仿宋" w:hAnsi="仿宋" w:eastAsia="仿宋" w:cs="仿宋"/>
                <w:sz w:val="24"/>
                <w:lang w:val="en-US" w:eastAsia="zh-CN"/>
              </w:rPr>
              <w:t>11</w:t>
            </w:r>
            <w:r>
              <w:rPr>
                <w:rFonts w:hint="eastAsia" w:ascii="仿宋" w:hAnsi="仿宋" w:eastAsia="仿宋" w:cs="仿宋"/>
                <w:sz w:val="24"/>
              </w:rPr>
              <w:t>分；</w:t>
            </w:r>
          </w:p>
          <w:p w14:paraId="2AB7C00C">
            <w:pPr>
              <w:spacing w:line="440" w:lineRule="exact"/>
              <w:ind w:firstLine="0" w:firstLineChars="0"/>
              <w:rPr>
                <w:rFonts w:hint="eastAsia" w:ascii="仿宋" w:hAnsi="仿宋" w:eastAsia="仿宋" w:cs="仿宋"/>
                <w:sz w:val="24"/>
              </w:rPr>
            </w:pPr>
            <w:r>
              <w:rPr>
                <w:rFonts w:hint="eastAsia" w:ascii="仿宋" w:hAnsi="仿宋" w:eastAsia="仿宋" w:cs="仿宋"/>
                <w:sz w:val="24"/>
              </w:rPr>
              <w:t>内容较为全面、结构较为完整、逻辑较为清晰、较能符合本项目的得</w:t>
            </w:r>
            <w:r>
              <w:rPr>
                <w:rFonts w:hint="eastAsia" w:ascii="仿宋" w:hAnsi="仿宋" w:eastAsia="仿宋" w:cs="仿宋"/>
                <w:sz w:val="24"/>
                <w:lang w:val="en-US" w:eastAsia="zh-CN"/>
              </w:rPr>
              <w:t>8</w:t>
            </w:r>
            <w:r>
              <w:rPr>
                <w:rFonts w:hint="eastAsia" w:ascii="仿宋" w:hAnsi="仿宋" w:eastAsia="仿宋" w:cs="仿宋"/>
                <w:sz w:val="24"/>
              </w:rPr>
              <w:t>分；</w:t>
            </w:r>
          </w:p>
          <w:p w14:paraId="5C741BC2">
            <w:pPr>
              <w:spacing w:line="440" w:lineRule="exact"/>
              <w:ind w:firstLine="0" w:firstLineChars="0"/>
              <w:rPr>
                <w:rFonts w:hint="eastAsia" w:ascii="仿宋" w:hAnsi="仿宋" w:eastAsia="仿宋" w:cs="仿宋"/>
                <w:sz w:val="24"/>
              </w:rPr>
            </w:pPr>
            <w:r>
              <w:rPr>
                <w:rFonts w:hint="eastAsia" w:ascii="仿宋" w:hAnsi="仿宋" w:eastAsia="仿宋" w:cs="仿宋"/>
                <w:sz w:val="24"/>
              </w:rPr>
              <w:t>对项目基本理解，基本满足文件要求的得</w:t>
            </w:r>
            <w:r>
              <w:rPr>
                <w:rFonts w:hint="eastAsia" w:ascii="仿宋" w:hAnsi="仿宋" w:eastAsia="仿宋" w:cs="仿宋"/>
                <w:sz w:val="24"/>
                <w:lang w:val="en-US" w:eastAsia="zh-CN"/>
              </w:rPr>
              <w:t>5</w:t>
            </w:r>
            <w:r>
              <w:rPr>
                <w:rFonts w:hint="eastAsia" w:ascii="仿宋" w:hAnsi="仿宋" w:eastAsia="仿宋" w:cs="仿宋"/>
                <w:sz w:val="24"/>
              </w:rPr>
              <w:t>分；</w:t>
            </w:r>
          </w:p>
          <w:p w14:paraId="0CE2E029">
            <w:pPr>
              <w:spacing w:line="440" w:lineRule="exact"/>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未提供不得分。</w:t>
            </w:r>
          </w:p>
        </w:tc>
        <w:tc>
          <w:tcPr>
            <w:tcW w:w="324" w:type="pct"/>
            <w:vAlign w:val="center"/>
          </w:tcPr>
          <w:p w14:paraId="4C0815A7">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11</w:t>
            </w:r>
          </w:p>
        </w:tc>
      </w:tr>
      <w:tr w14:paraId="2FC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7" w:hRule="atLeast"/>
          <w:jc w:val="center"/>
        </w:trPr>
        <w:tc>
          <w:tcPr>
            <w:tcW w:w="308" w:type="pct"/>
            <w:vAlign w:val="center"/>
          </w:tcPr>
          <w:p w14:paraId="5D622786">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.4</w:t>
            </w:r>
          </w:p>
        </w:tc>
        <w:tc>
          <w:tcPr>
            <w:tcW w:w="857" w:type="pct"/>
            <w:vMerge w:val="continue"/>
            <w:vAlign w:val="center"/>
          </w:tcPr>
          <w:p w14:paraId="0FF44D83">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27321C07">
            <w:pPr>
              <w:spacing w:line="440" w:lineRule="exact"/>
              <w:ind w:firstLine="0" w:firstLineChars="0"/>
              <w:rPr>
                <w:rFonts w:hint="eastAsia" w:ascii="仿宋" w:hAnsi="仿宋" w:eastAsia="仿宋" w:cs="仿宋"/>
                <w:sz w:val="24"/>
              </w:rPr>
            </w:pPr>
            <w:r>
              <w:rPr>
                <w:rFonts w:hint="eastAsia" w:ascii="仿宋" w:hAnsi="仿宋" w:eastAsia="仿宋" w:cs="仿宋"/>
                <w:sz w:val="24"/>
              </w:rPr>
              <w:t>评委根据供应商提供的部门职责及岗位设置、人员管理制度综合打分：方案完整、描述准确、内容合理细致的得</w:t>
            </w:r>
            <w:r>
              <w:rPr>
                <w:rFonts w:hint="eastAsia" w:ascii="仿宋" w:hAnsi="仿宋" w:eastAsia="仿宋" w:cs="仿宋"/>
                <w:sz w:val="24"/>
                <w:lang w:val="en-US" w:eastAsia="zh-CN"/>
              </w:rPr>
              <w:t>10</w:t>
            </w:r>
            <w:r>
              <w:rPr>
                <w:rFonts w:hint="eastAsia" w:ascii="仿宋" w:hAnsi="仿宋" w:eastAsia="仿宋" w:cs="仿宋"/>
                <w:sz w:val="24"/>
              </w:rPr>
              <w:t>分；方案较完整、描述较准确，内容较具体的</w:t>
            </w:r>
            <w:r>
              <w:rPr>
                <w:rFonts w:hint="eastAsia" w:ascii="仿宋" w:hAnsi="仿宋" w:eastAsia="仿宋" w:cs="仿宋"/>
                <w:sz w:val="24"/>
                <w:lang w:val="en-US" w:eastAsia="zh-CN"/>
              </w:rPr>
              <w:t>7</w:t>
            </w:r>
            <w:r>
              <w:rPr>
                <w:rFonts w:hint="eastAsia" w:ascii="仿宋" w:hAnsi="仿宋" w:eastAsia="仿宋" w:cs="仿宋"/>
                <w:sz w:val="24"/>
              </w:rPr>
              <w:t>分；</w:t>
            </w:r>
          </w:p>
          <w:p w14:paraId="4686BD68">
            <w:pPr>
              <w:spacing w:line="440" w:lineRule="exact"/>
              <w:ind w:firstLine="0" w:firstLineChars="0"/>
              <w:rPr>
                <w:rFonts w:hint="eastAsia" w:ascii="仿宋" w:hAnsi="仿宋" w:eastAsia="仿宋" w:cs="仿宋"/>
                <w:sz w:val="24"/>
              </w:rPr>
            </w:pPr>
            <w:r>
              <w:rPr>
                <w:rFonts w:hint="eastAsia" w:ascii="仿宋" w:hAnsi="仿宋" w:eastAsia="仿宋" w:cs="仿宋"/>
                <w:sz w:val="24"/>
              </w:rPr>
              <w:t>方案基本完整、内容描述基本符合项目需求的得</w:t>
            </w:r>
            <w:r>
              <w:rPr>
                <w:rFonts w:hint="eastAsia" w:ascii="仿宋" w:hAnsi="仿宋" w:eastAsia="仿宋" w:cs="仿宋"/>
                <w:sz w:val="24"/>
                <w:lang w:val="en-US" w:eastAsia="zh-CN"/>
              </w:rPr>
              <w:t>4</w:t>
            </w:r>
            <w:r>
              <w:rPr>
                <w:rFonts w:hint="eastAsia" w:ascii="仿宋" w:hAnsi="仿宋" w:eastAsia="仿宋" w:cs="仿宋"/>
                <w:sz w:val="24"/>
              </w:rPr>
              <w:t>分；</w:t>
            </w:r>
          </w:p>
          <w:p w14:paraId="44F860BD">
            <w:pPr>
              <w:spacing w:line="440" w:lineRule="exact"/>
              <w:ind w:firstLine="0" w:firstLineChars="0"/>
              <w:rPr>
                <w:rFonts w:hint="eastAsia" w:ascii="仿宋" w:hAnsi="仿宋" w:eastAsia="仿宋" w:cs="仿宋"/>
                <w:sz w:val="24"/>
                <w:lang w:eastAsia="zh-CN"/>
              </w:rPr>
            </w:pPr>
            <w:r>
              <w:rPr>
                <w:rFonts w:hint="eastAsia" w:ascii="仿宋" w:hAnsi="仿宋" w:eastAsia="仿宋" w:cs="仿宋"/>
                <w:sz w:val="24"/>
              </w:rPr>
              <w:t>未提供不得分</w:t>
            </w:r>
            <w:r>
              <w:rPr>
                <w:rFonts w:hint="eastAsia" w:ascii="仿宋" w:hAnsi="仿宋" w:eastAsia="仿宋" w:cs="仿宋"/>
                <w:sz w:val="24"/>
                <w:lang w:eastAsia="zh-CN"/>
              </w:rPr>
              <w:t>。</w:t>
            </w:r>
          </w:p>
        </w:tc>
        <w:tc>
          <w:tcPr>
            <w:tcW w:w="324" w:type="pct"/>
            <w:vAlign w:val="center"/>
          </w:tcPr>
          <w:p w14:paraId="286AC4EA">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10</w:t>
            </w:r>
          </w:p>
        </w:tc>
      </w:tr>
      <w:tr w14:paraId="1A6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 w:type="pct"/>
            <w:vAlign w:val="center"/>
          </w:tcPr>
          <w:p w14:paraId="13435536">
            <w:pPr>
              <w:widowControl/>
              <w:ind w:firstLine="0" w:firstLineChars="0"/>
              <w:jc w:val="center"/>
              <w:rPr>
                <w:rFonts w:ascii="仿宋" w:hAnsi="仿宋" w:eastAsia="仿宋" w:cs="仿宋"/>
                <w:b/>
                <w:bCs/>
                <w:kern w:val="0"/>
                <w:sz w:val="24"/>
              </w:rPr>
            </w:pPr>
            <w:r>
              <w:rPr>
                <w:rFonts w:hint="eastAsia" w:ascii="仿宋" w:hAnsi="仿宋" w:eastAsia="仿宋" w:cs="仿宋"/>
                <w:b/>
                <w:bCs/>
                <w:kern w:val="0"/>
                <w:sz w:val="24"/>
                <w:lang w:val="en-US" w:eastAsia="zh-CN"/>
              </w:rPr>
              <w:t>4</w:t>
            </w:r>
            <w:r>
              <w:rPr>
                <w:rFonts w:hint="eastAsia" w:ascii="仿宋" w:hAnsi="仿宋" w:eastAsia="仿宋" w:cs="仿宋"/>
                <w:b/>
                <w:bCs/>
                <w:kern w:val="0"/>
                <w:sz w:val="24"/>
              </w:rPr>
              <w:t>.5</w:t>
            </w:r>
          </w:p>
        </w:tc>
        <w:tc>
          <w:tcPr>
            <w:tcW w:w="857" w:type="pct"/>
            <w:vMerge w:val="continue"/>
            <w:vAlign w:val="center"/>
          </w:tcPr>
          <w:p w14:paraId="47A334DD">
            <w:pPr>
              <w:widowControl/>
              <w:ind w:firstLine="480"/>
              <w:jc w:val="center"/>
              <w:rPr>
                <w:rFonts w:ascii="仿宋" w:hAnsi="仿宋" w:eastAsia="仿宋" w:cs="仿宋"/>
                <w:kern w:val="0"/>
                <w:sz w:val="24"/>
              </w:rPr>
            </w:pPr>
          </w:p>
        </w:tc>
        <w:tc>
          <w:tcPr>
            <w:tcW w:w="3509" w:type="pct"/>
            <w:tcMar>
              <w:top w:w="0" w:type="dxa"/>
              <w:left w:w="108" w:type="dxa"/>
              <w:bottom w:w="0" w:type="dxa"/>
              <w:right w:w="108" w:type="dxa"/>
            </w:tcMar>
            <w:vAlign w:val="center"/>
          </w:tcPr>
          <w:p w14:paraId="65D6A867">
            <w:pPr>
              <w:spacing w:line="440" w:lineRule="exact"/>
              <w:ind w:firstLine="0" w:firstLineChars="0"/>
              <w:rPr>
                <w:rFonts w:hint="eastAsia" w:ascii="仿宋" w:hAnsi="仿宋" w:eastAsia="仿宋" w:cs="仿宋"/>
                <w:sz w:val="24"/>
              </w:rPr>
            </w:pPr>
            <w:r>
              <w:rPr>
                <w:rFonts w:hint="eastAsia" w:ascii="仿宋" w:hAnsi="仿宋" w:eastAsia="仿宋" w:cs="仿宋"/>
                <w:sz w:val="24"/>
              </w:rPr>
              <w:t>评委根据供应商提供的整改建议与报告编制</w:t>
            </w:r>
            <w:r>
              <w:rPr>
                <w:rFonts w:hint="eastAsia" w:ascii="仿宋" w:hAnsi="仿宋" w:eastAsia="仿宋" w:cs="仿宋"/>
                <w:sz w:val="24"/>
                <w:lang w:val="en-US" w:eastAsia="zh-CN"/>
              </w:rPr>
              <w:t>进行综合评分</w:t>
            </w:r>
            <w:r>
              <w:rPr>
                <w:rFonts w:hint="eastAsia" w:ascii="仿宋" w:hAnsi="仿宋" w:eastAsia="仿宋" w:cs="仿宋"/>
                <w:sz w:val="24"/>
              </w:rPr>
              <w:t>：</w:t>
            </w:r>
          </w:p>
          <w:p w14:paraId="33E2164E">
            <w:pPr>
              <w:spacing w:line="440" w:lineRule="exact"/>
              <w:ind w:firstLine="0" w:firstLineChars="0"/>
              <w:rPr>
                <w:rFonts w:hint="eastAsia" w:ascii="仿宋" w:hAnsi="仿宋" w:eastAsia="仿宋" w:cs="仿宋"/>
                <w:sz w:val="24"/>
              </w:rPr>
            </w:pPr>
            <w:r>
              <w:rPr>
                <w:rFonts w:hint="eastAsia" w:ascii="仿宋" w:hAnsi="仿宋" w:eastAsia="仿宋" w:cs="仿宋"/>
                <w:sz w:val="24"/>
              </w:rPr>
              <w:t>建议针对性强、报告规范完整</w:t>
            </w:r>
            <w:r>
              <w:rPr>
                <w:rFonts w:hint="eastAsia" w:ascii="仿宋" w:hAnsi="仿宋" w:eastAsia="仿宋" w:cs="仿宋"/>
                <w:sz w:val="24"/>
                <w:lang w:val="en-US" w:eastAsia="zh-CN"/>
              </w:rPr>
              <w:t>得</w:t>
            </w: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 xml:space="preserve"> 分；</w:t>
            </w:r>
          </w:p>
          <w:p w14:paraId="1433548A">
            <w:pPr>
              <w:spacing w:line="440" w:lineRule="exact"/>
              <w:ind w:firstLine="0" w:firstLineChars="0"/>
              <w:rPr>
                <w:rFonts w:hint="eastAsia" w:ascii="仿宋" w:hAnsi="仿宋" w:eastAsia="仿宋" w:cs="仿宋"/>
                <w:sz w:val="24"/>
              </w:rPr>
            </w:pPr>
            <w:r>
              <w:rPr>
                <w:rFonts w:hint="eastAsia" w:ascii="仿宋" w:hAnsi="仿宋" w:eastAsia="仿宋" w:cs="仿宋"/>
                <w:sz w:val="24"/>
                <w:lang w:val="en-US" w:eastAsia="zh-CN"/>
              </w:rPr>
              <w:t>建议针对性较强、报告较规范完整得</w:t>
            </w:r>
            <w:r>
              <w:rPr>
                <w:rFonts w:hint="eastAsia" w:ascii="仿宋" w:hAnsi="仿宋" w:eastAsia="仿宋" w:cs="仿宋"/>
                <w:sz w:val="24"/>
              </w:rPr>
              <w:t>7 分；</w:t>
            </w:r>
          </w:p>
          <w:p w14:paraId="770DFF93">
            <w:pPr>
              <w:spacing w:line="440" w:lineRule="exact"/>
              <w:ind w:firstLine="0" w:firstLineChars="0"/>
              <w:rPr>
                <w:rFonts w:ascii="仿宋" w:hAnsi="仿宋" w:eastAsia="仿宋" w:cs="仿宋"/>
                <w:sz w:val="24"/>
              </w:rPr>
            </w:pPr>
            <w:r>
              <w:rPr>
                <w:rFonts w:hint="eastAsia" w:ascii="仿宋" w:hAnsi="仿宋" w:eastAsia="仿宋" w:cs="仿宋"/>
                <w:sz w:val="24"/>
                <w:lang w:val="en-US" w:eastAsia="zh-CN"/>
              </w:rPr>
              <w:t>建议基本合理、报告符合项目需求得4分</w:t>
            </w:r>
            <w:r>
              <w:rPr>
                <w:rFonts w:hint="eastAsia" w:ascii="仿宋" w:hAnsi="仿宋" w:eastAsia="仿宋" w:cs="仿宋"/>
                <w:sz w:val="24"/>
              </w:rPr>
              <w:t>未提供</w:t>
            </w:r>
            <w:r>
              <w:rPr>
                <w:rFonts w:hint="eastAsia" w:ascii="仿宋" w:hAnsi="仿宋" w:eastAsia="仿宋" w:cs="仿宋"/>
                <w:sz w:val="24"/>
                <w:lang w:val="en-US" w:eastAsia="zh-CN"/>
              </w:rPr>
              <w:t>不得分</w:t>
            </w:r>
            <w:r>
              <w:rPr>
                <w:rFonts w:hint="eastAsia" w:ascii="仿宋" w:hAnsi="仿宋" w:eastAsia="仿宋" w:cs="仿宋"/>
                <w:sz w:val="24"/>
              </w:rPr>
              <w:t>。</w:t>
            </w:r>
          </w:p>
        </w:tc>
        <w:tc>
          <w:tcPr>
            <w:tcW w:w="324" w:type="pct"/>
            <w:vAlign w:val="center"/>
          </w:tcPr>
          <w:p w14:paraId="62D6BD07">
            <w:pPr>
              <w:widowControl/>
              <w:ind w:firstLine="0" w:firstLineChars="0"/>
              <w:jc w:val="center"/>
              <w:rPr>
                <w:rFonts w:hint="default" w:ascii="仿宋" w:hAnsi="仿宋" w:eastAsia="仿宋" w:cs="仿宋"/>
                <w:b/>
                <w:bCs/>
                <w:kern w:val="0"/>
                <w:sz w:val="24"/>
                <w:lang w:val="en-US" w:eastAsia="zh-CN"/>
              </w:rPr>
            </w:pPr>
            <w:r>
              <w:rPr>
                <w:rFonts w:hint="eastAsia" w:ascii="仿宋" w:hAnsi="仿宋" w:eastAsia="仿宋" w:cs="仿宋"/>
                <w:b/>
                <w:bCs/>
                <w:kern w:val="0"/>
                <w:sz w:val="24"/>
                <w:lang w:val="en-US" w:eastAsia="zh-CN"/>
              </w:rPr>
              <w:t>10</w:t>
            </w:r>
          </w:p>
        </w:tc>
      </w:tr>
      <w:tr w14:paraId="32C4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675" w:type="pct"/>
            <w:gridSpan w:val="3"/>
            <w:vAlign w:val="center"/>
          </w:tcPr>
          <w:p w14:paraId="563880D3">
            <w:pPr>
              <w:widowControl/>
              <w:ind w:firstLine="480"/>
              <w:jc w:val="center"/>
              <w:rPr>
                <w:rFonts w:ascii="仿宋" w:hAnsi="仿宋" w:eastAsia="仿宋" w:cs="仿宋"/>
                <w:sz w:val="24"/>
              </w:rPr>
            </w:pPr>
            <w:r>
              <w:rPr>
                <w:rFonts w:hint="eastAsia" w:ascii="仿宋" w:hAnsi="仿宋" w:eastAsia="仿宋" w:cs="仿宋"/>
                <w:sz w:val="24"/>
              </w:rPr>
              <w:t>合计</w:t>
            </w:r>
          </w:p>
        </w:tc>
        <w:tc>
          <w:tcPr>
            <w:tcW w:w="324" w:type="pct"/>
            <w:vAlign w:val="center"/>
          </w:tcPr>
          <w:p w14:paraId="44F3BB71">
            <w:pPr>
              <w:widowControl/>
              <w:ind w:firstLine="0" w:firstLineChars="0"/>
              <w:jc w:val="center"/>
              <w:rPr>
                <w:rFonts w:ascii="仿宋" w:hAnsi="仿宋" w:eastAsia="仿宋" w:cs="仿宋"/>
                <w:b/>
                <w:sz w:val="24"/>
              </w:rPr>
            </w:pPr>
            <w:r>
              <w:rPr>
                <w:rFonts w:hint="eastAsia" w:ascii="仿宋" w:hAnsi="仿宋" w:eastAsia="仿宋" w:cs="仿宋"/>
                <w:b/>
                <w:sz w:val="24"/>
              </w:rPr>
              <w:t>100</w:t>
            </w:r>
          </w:p>
        </w:tc>
      </w:tr>
    </w:tbl>
    <w:p w14:paraId="3751293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w:t>
      </w:r>
    </w:p>
    <w:p w14:paraId="3862A83A">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1、评审评分标准</w:t>
      </w:r>
      <w:r>
        <w:rPr>
          <w:rFonts w:hint="eastAsia" w:ascii="仿宋" w:hAnsi="仿宋" w:eastAsia="仿宋" w:cs="仿宋"/>
          <w:color w:val="000000"/>
          <w:sz w:val="24"/>
          <w:szCs w:val="24"/>
          <w:highlight w:val="none"/>
          <w:lang w:eastAsia="zh-CN"/>
        </w:rPr>
        <w:t>涉及</w:t>
      </w:r>
      <w:r>
        <w:rPr>
          <w:rFonts w:hint="eastAsia" w:ascii="仿宋" w:hAnsi="仿宋" w:eastAsia="仿宋" w:cs="仿宋"/>
          <w:color w:val="000000"/>
          <w:sz w:val="24"/>
          <w:szCs w:val="24"/>
          <w:highlight w:val="none"/>
        </w:rPr>
        <w:t>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60D11423">
      <w:pPr>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2、所有认证、证明和业绩均以有效的证明文件的复印件为依据。</w:t>
      </w:r>
    </w:p>
    <w:p w14:paraId="53D4C0AD">
      <w:pPr>
        <w:jc w:val="center"/>
        <w:rPr>
          <w:rFonts w:hint="eastAsia" w:ascii="仿宋" w:hAnsi="仿宋" w:eastAsia="仿宋"/>
          <w:b/>
          <w:kern w:val="44"/>
          <w:sz w:val="36"/>
          <w:szCs w:val="36"/>
          <w:highlight w:val="none"/>
        </w:rPr>
      </w:pPr>
    </w:p>
    <w:p w14:paraId="6C10416E">
      <w:pPr>
        <w:rPr>
          <w:rFonts w:hint="eastAsia" w:ascii="仿宋" w:hAnsi="仿宋" w:eastAsia="仿宋"/>
          <w:b/>
          <w:kern w:val="44"/>
          <w:sz w:val="36"/>
          <w:szCs w:val="36"/>
          <w:highlight w:val="none"/>
          <w:lang w:val="en-US" w:eastAsia="zh-CN"/>
        </w:rPr>
      </w:pPr>
    </w:p>
    <w:p w14:paraId="6D22DEAD">
      <w:pPr>
        <w:pStyle w:val="599"/>
        <w:rPr>
          <w:rFonts w:hint="eastAsia" w:ascii="仿宋" w:hAnsi="仿宋" w:eastAsia="仿宋"/>
          <w:b/>
          <w:kern w:val="44"/>
          <w:sz w:val="36"/>
          <w:szCs w:val="36"/>
          <w:highlight w:val="none"/>
          <w:lang w:val="en-US" w:eastAsia="zh-CN"/>
        </w:rPr>
      </w:pPr>
    </w:p>
    <w:p w14:paraId="16C155BA">
      <w:pPr>
        <w:rPr>
          <w:rFonts w:hint="eastAsia" w:ascii="仿宋" w:hAnsi="仿宋" w:eastAsia="仿宋"/>
          <w:b/>
          <w:kern w:val="44"/>
          <w:sz w:val="36"/>
          <w:szCs w:val="36"/>
          <w:highlight w:val="none"/>
          <w:lang w:val="en-US" w:eastAsia="zh-CN"/>
        </w:rPr>
      </w:pPr>
    </w:p>
    <w:p w14:paraId="0B4671A1">
      <w:pPr>
        <w:pStyle w:val="2"/>
        <w:rPr>
          <w:rFonts w:hint="eastAsia" w:ascii="仿宋" w:hAnsi="仿宋" w:eastAsia="仿宋"/>
          <w:b/>
          <w:kern w:val="44"/>
          <w:sz w:val="36"/>
          <w:szCs w:val="36"/>
          <w:highlight w:val="none"/>
          <w:lang w:val="en-US" w:eastAsia="zh-CN"/>
        </w:rPr>
      </w:pPr>
    </w:p>
    <w:p w14:paraId="606C2440">
      <w:pPr>
        <w:pStyle w:val="3"/>
        <w:rPr>
          <w:rFonts w:hint="eastAsia" w:ascii="仿宋" w:hAnsi="仿宋" w:eastAsia="仿宋"/>
          <w:b/>
          <w:kern w:val="44"/>
          <w:sz w:val="36"/>
          <w:szCs w:val="36"/>
          <w:highlight w:val="none"/>
          <w:lang w:val="en-US" w:eastAsia="zh-CN"/>
        </w:rPr>
      </w:pPr>
    </w:p>
    <w:p w14:paraId="0A03A874">
      <w:pPr>
        <w:pStyle w:val="3"/>
        <w:rPr>
          <w:rFonts w:hint="eastAsia" w:ascii="仿宋" w:hAnsi="仿宋" w:eastAsia="仿宋"/>
          <w:b/>
          <w:kern w:val="44"/>
          <w:sz w:val="36"/>
          <w:szCs w:val="36"/>
          <w:highlight w:val="none"/>
          <w:lang w:val="en-US" w:eastAsia="zh-CN"/>
        </w:rPr>
      </w:pPr>
    </w:p>
    <w:p w14:paraId="5A887DBE">
      <w:pPr>
        <w:pStyle w:val="3"/>
        <w:rPr>
          <w:rFonts w:hint="eastAsia" w:ascii="仿宋" w:hAnsi="仿宋" w:eastAsia="仿宋"/>
          <w:b/>
          <w:kern w:val="44"/>
          <w:sz w:val="36"/>
          <w:szCs w:val="36"/>
          <w:highlight w:val="none"/>
          <w:lang w:val="en-US" w:eastAsia="zh-CN"/>
        </w:rPr>
      </w:pPr>
    </w:p>
    <w:p w14:paraId="0FD6C6C7">
      <w:pPr>
        <w:pStyle w:val="3"/>
        <w:rPr>
          <w:rFonts w:hint="eastAsia" w:ascii="仿宋" w:hAnsi="仿宋" w:eastAsia="仿宋"/>
          <w:b/>
          <w:kern w:val="44"/>
          <w:sz w:val="36"/>
          <w:szCs w:val="36"/>
          <w:highlight w:val="none"/>
          <w:lang w:val="en-US" w:eastAsia="zh-CN"/>
        </w:rPr>
      </w:pPr>
    </w:p>
    <w:p w14:paraId="120EC996">
      <w:pPr>
        <w:pStyle w:val="3"/>
        <w:rPr>
          <w:rFonts w:hint="eastAsia" w:ascii="仿宋" w:hAnsi="仿宋" w:eastAsia="仿宋"/>
          <w:b/>
          <w:kern w:val="44"/>
          <w:sz w:val="36"/>
          <w:szCs w:val="36"/>
          <w:highlight w:val="none"/>
          <w:lang w:val="en-US" w:eastAsia="zh-CN"/>
        </w:rPr>
      </w:pPr>
    </w:p>
    <w:p w14:paraId="55A2A9D4">
      <w:pPr>
        <w:pStyle w:val="3"/>
        <w:rPr>
          <w:rFonts w:hint="eastAsia" w:ascii="仿宋" w:hAnsi="仿宋" w:eastAsia="仿宋"/>
          <w:b/>
          <w:kern w:val="44"/>
          <w:sz w:val="36"/>
          <w:szCs w:val="36"/>
          <w:highlight w:val="none"/>
          <w:lang w:val="en-US" w:eastAsia="zh-CN"/>
        </w:rPr>
      </w:pPr>
    </w:p>
    <w:p w14:paraId="152CACB3">
      <w:pPr>
        <w:pStyle w:val="3"/>
        <w:rPr>
          <w:rFonts w:hint="eastAsia" w:ascii="仿宋" w:hAnsi="仿宋" w:eastAsia="仿宋"/>
          <w:b/>
          <w:kern w:val="44"/>
          <w:sz w:val="36"/>
          <w:szCs w:val="36"/>
          <w:highlight w:val="none"/>
          <w:lang w:val="en-US" w:eastAsia="zh-CN"/>
        </w:rPr>
      </w:pPr>
    </w:p>
    <w:p w14:paraId="6274DC43">
      <w:pPr>
        <w:pStyle w:val="3"/>
        <w:rPr>
          <w:rFonts w:hint="eastAsia" w:ascii="仿宋" w:hAnsi="仿宋" w:eastAsia="仿宋"/>
          <w:b/>
          <w:kern w:val="44"/>
          <w:sz w:val="36"/>
          <w:szCs w:val="36"/>
          <w:highlight w:val="none"/>
          <w:lang w:val="en-US" w:eastAsia="zh-CN"/>
        </w:rPr>
      </w:pPr>
    </w:p>
    <w:p w14:paraId="1CDF1923">
      <w:pPr>
        <w:pStyle w:val="3"/>
        <w:rPr>
          <w:rFonts w:hint="eastAsia" w:ascii="仿宋" w:hAnsi="仿宋" w:eastAsia="仿宋"/>
          <w:b/>
          <w:kern w:val="44"/>
          <w:sz w:val="36"/>
          <w:szCs w:val="36"/>
          <w:highlight w:val="none"/>
          <w:lang w:val="en-US" w:eastAsia="zh-CN"/>
        </w:rPr>
      </w:pPr>
    </w:p>
    <w:p w14:paraId="499F54E7">
      <w:pPr>
        <w:pStyle w:val="3"/>
        <w:rPr>
          <w:rFonts w:hint="eastAsia" w:ascii="仿宋" w:hAnsi="仿宋" w:eastAsia="仿宋"/>
          <w:b/>
          <w:kern w:val="44"/>
          <w:sz w:val="36"/>
          <w:szCs w:val="36"/>
          <w:highlight w:val="none"/>
          <w:lang w:val="en-US" w:eastAsia="zh-CN"/>
        </w:rPr>
      </w:pPr>
    </w:p>
    <w:p w14:paraId="65AF0766">
      <w:pPr>
        <w:pStyle w:val="3"/>
        <w:rPr>
          <w:rFonts w:hint="eastAsia" w:ascii="仿宋" w:hAnsi="仿宋" w:eastAsia="仿宋"/>
          <w:b/>
          <w:kern w:val="44"/>
          <w:sz w:val="36"/>
          <w:szCs w:val="36"/>
          <w:highlight w:val="none"/>
          <w:lang w:val="en-US" w:eastAsia="zh-CN"/>
        </w:rPr>
      </w:pPr>
    </w:p>
    <w:p w14:paraId="22CECBA9">
      <w:pPr>
        <w:pStyle w:val="3"/>
        <w:rPr>
          <w:rFonts w:hint="eastAsia" w:ascii="仿宋" w:hAnsi="仿宋" w:eastAsia="仿宋"/>
          <w:b/>
          <w:kern w:val="44"/>
          <w:sz w:val="36"/>
          <w:szCs w:val="36"/>
          <w:highlight w:val="none"/>
          <w:lang w:val="en-US" w:eastAsia="zh-CN"/>
        </w:rPr>
      </w:pPr>
    </w:p>
    <w:p w14:paraId="4FD4DFAD">
      <w:pPr>
        <w:pStyle w:val="3"/>
        <w:rPr>
          <w:rFonts w:hint="eastAsia" w:ascii="仿宋" w:hAnsi="仿宋" w:eastAsia="仿宋"/>
          <w:b/>
          <w:kern w:val="44"/>
          <w:sz w:val="36"/>
          <w:szCs w:val="36"/>
          <w:highlight w:val="none"/>
          <w:lang w:val="en-US" w:eastAsia="zh-CN"/>
        </w:rPr>
      </w:pPr>
    </w:p>
    <w:p w14:paraId="63748AFB">
      <w:pPr>
        <w:pStyle w:val="3"/>
        <w:rPr>
          <w:rFonts w:hint="eastAsia" w:ascii="仿宋" w:hAnsi="仿宋" w:eastAsia="仿宋"/>
          <w:b/>
          <w:kern w:val="44"/>
          <w:sz w:val="36"/>
          <w:szCs w:val="36"/>
          <w:highlight w:val="none"/>
          <w:lang w:val="en-US" w:eastAsia="zh-CN"/>
        </w:rPr>
      </w:pPr>
    </w:p>
    <w:p w14:paraId="62CD9CA3">
      <w:pPr>
        <w:pStyle w:val="3"/>
        <w:rPr>
          <w:rFonts w:hint="eastAsia" w:ascii="仿宋" w:hAnsi="仿宋" w:eastAsia="仿宋"/>
          <w:b/>
          <w:kern w:val="44"/>
          <w:sz w:val="36"/>
          <w:szCs w:val="36"/>
          <w:highlight w:val="none"/>
          <w:lang w:val="en-US" w:eastAsia="zh-CN"/>
        </w:rPr>
      </w:pPr>
    </w:p>
    <w:p w14:paraId="48C739AA">
      <w:pPr>
        <w:pStyle w:val="599"/>
        <w:rPr>
          <w:rFonts w:hint="eastAsia" w:ascii="仿宋" w:hAnsi="仿宋" w:eastAsia="仿宋"/>
          <w:b/>
          <w:kern w:val="44"/>
          <w:sz w:val="36"/>
          <w:szCs w:val="36"/>
          <w:highlight w:val="none"/>
          <w:lang w:val="en-US" w:eastAsia="zh-CN"/>
        </w:rPr>
      </w:pPr>
    </w:p>
    <w:p w14:paraId="28ED4CBE">
      <w:pPr>
        <w:jc w:val="center"/>
        <w:outlineLvl w:val="0"/>
        <w:rPr>
          <w:rFonts w:hint="eastAsia" w:ascii="仿宋" w:hAnsi="仿宋" w:eastAsia="仿宋"/>
          <w:b/>
          <w:kern w:val="44"/>
          <w:sz w:val="36"/>
          <w:szCs w:val="36"/>
          <w:highlight w:val="none"/>
        </w:rPr>
      </w:pPr>
      <w:r>
        <w:rPr>
          <w:rFonts w:hint="eastAsia" w:ascii="仿宋" w:hAnsi="仿宋" w:eastAsia="仿宋"/>
          <w:b/>
          <w:kern w:val="44"/>
          <w:sz w:val="36"/>
          <w:szCs w:val="36"/>
          <w:highlight w:val="none"/>
        </w:rPr>
        <w:t>第四章</w:t>
      </w:r>
      <w:bookmarkStart w:id="19" w:name="_Toc150538845"/>
      <w:r>
        <w:rPr>
          <w:rFonts w:hint="eastAsia" w:ascii="仿宋" w:hAnsi="仿宋" w:eastAsia="仿宋"/>
          <w:b/>
          <w:kern w:val="44"/>
          <w:sz w:val="36"/>
          <w:szCs w:val="36"/>
          <w:highlight w:val="none"/>
        </w:rPr>
        <w:t xml:space="preserve"> 采购</w:t>
      </w:r>
      <w:bookmarkEnd w:id="14"/>
      <w:bookmarkEnd w:id="19"/>
      <w:r>
        <w:rPr>
          <w:rFonts w:hint="eastAsia" w:ascii="仿宋" w:hAnsi="仿宋" w:eastAsia="仿宋"/>
          <w:b/>
          <w:kern w:val="44"/>
          <w:sz w:val="36"/>
          <w:szCs w:val="36"/>
          <w:highlight w:val="none"/>
        </w:rPr>
        <w:t>需求</w:t>
      </w:r>
      <w:bookmarkEnd w:id="15"/>
      <w:bookmarkEnd w:id="16"/>
    </w:p>
    <w:p w14:paraId="53AC2829">
      <w:pPr>
        <w:spacing w:line="360" w:lineRule="auto"/>
        <w:ind w:firstLine="480"/>
        <w:rPr>
          <w:rFonts w:hint="eastAsia" w:ascii="仿宋" w:hAnsi="仿宋" w:eastAsia="仿宋"/>
          <w:color w:val="000000"/>
          <w:sz w:val="24"/>
          <w:szCs w:val="24"/>
        </w:rPr>
      </w:pPr>
      <w:bookmarkStart w:id="20" w:name="_Toc16854684"/>
      <w:r>
        <w:rPr>
          <w:rFonts w:hint="eastAsia" w:ascii="仿宋" w:hAnsi="仿宋" w:eastAsia="仿宋"/>
          <w:b/>
          <w:bCs/>
          <w:color w:val="000000"/>
          <w:sz w:val="24"/>
          <w:szCs w:val="24"/>
        </w:rPr>
        <w:t>一、项目概况</w:t>
      </w:r>
    </w:p>
    <w:p w14:paraId="77A2DFD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项目名称：</w:t>
      </w:r>
      <w:r>
        <w:rPr>
          <w:rFonts w:hint="eastAsia" w:ascii="仿宋" w:hAnsi="仿宋" w:eastAsia="仿宋"/>
          <w:color w:val="auto"/>
          <w:sz w:val="24"/>
          <w:szCs w:val="24"/>
          <w:highlight w:val="none"/>
          <w:lang w:val="en-US" w:eastAsia="zh-CN"/>
        </w:rPr>
        <w:t>长寿山地块土地出让安全评估项目</w:t>
      </w:r>
      <w:r>
        <w:rPr>
          <w:rFonts w:hint="eastAsia" w:ascii="仿宋" w:hAnsi="仿宋" w:eastAsia="仿宋"/>
          <w:color w:val="000000"/>
          <w:sz w:val="24"/>
          <w:szCs w:val="24"/>
        </w:rPr>
        <w:t>。</w:t>
      </w:r>
    </w:p>
    <w:p w14:paraId="669B3158">
      <w:pPr>
        <w:spacing w:line="360" w:lineRule="auto"/>
        <w:ind w:firstLine="480" w:firstLineChars="200"/>
        <w:rPr>
          <w:rFonts w:hint="default" w:ascii="仿宋" w:hAnsi="仿宋" w:eastAsia="仿宋"/>
          <w:color w:val="000000"/>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预算金额</w:t>
      </w:r>
      <w:r>
        <w:rPr>
          <w:rFonts w:hint="eastAsia" w:ascii="仿宋" w:hAnsi="仿宋" w:eastAsia="仿宋"/>
          <w:sz w:val="24"/>
          <w:szCs w:val="24"/>
          <w:lang w:val="en-US" w:eastAsia="zh-CN"/>
        </w:rPr>
        <w:t>:2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lang w:eastAsia="zh-CN"/>
        </w:rPr>
        <w:t>万元</w:t>
      </w:r>
      <w:r>
        <w:rPr>
          <w:rFonts w:hint="eastAsia" w:ascii="仿宋" w:hAnsi="仿宋" w:eastAsia="仿宋"/>
          <w:color w:val="000000"/>
          <w:sz w:val="24"/>
          <w:szCs w:val="24"/>
        </w:rPr>
        <w:t>。</w:t>
      </w:r>
    </w:p>
    <w:p w14:paraId="5D6C3F8F">
      <w:pPr>
        <w:spacing w:line="360" w:lineRule="auto"/>
        <w:ind w:firstLine="480"/>
        <w:rPr>
          <w:rFonts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服务期限：</w:t>
      </w:r>
      <w:r>
        <w:rPr>
          <w:rFonts w:hint="eastAsia" w:ascii="仿宋" w:hAnsi="仿宋" w:eastAsia="仿宋"/>
          <w:color w:val="auto"/>
          <w:sz w:val="24"/>
          <w:szCs w:val="24"/>
          <w:lang w:val="en-US" w:eastAsia="zh-CN"/>
        </w:rPr>
        <w:t>30日历天</w:t>
      </w:r>
      <w:r>
        <w:rPr>
          <w:rFonts w:hint="eastAsia" w:ascii="仿宋" w:hAnsi="仿宋" w:eastAsia="仿宋"/>
          <w:color w:val="auto"/>
          <w:sz w:val="24"/>
          <w:szCs w:val="24"/>
        </w:rPr>
        <w:t>。(以合同签订日期为准)</w:t>
      </w:r>
    </w:p>
    <w:p w14:paraId="70844833">
      <w:pPr>
        <w:spacing w:line="360" w:lineRule="auto"/>
        <w:ind w:firstLine="482"/>
        <w:rPr>
          <w:rFonts w:hint="eastAsia" w:ascii="仿宋" w:hAnsi="仿宋" w:eastAsia="仿宋"/>
          <w:color w:val="000000"/>
          <w:sz w:val="24"/>
          <w:szCs w:val="24"/>
        </w:rPr>
      </w:pPr>
      <w:r>
        <w:rPr>
          <w:rFonts w:hint="eastAsia" w:ascii="仿宋" w:hAnsi="仿宋" w:eastAsia="仿宋"/>
          <w:b/>
          <w:bCs/>
          <w:color w:val="000000"/>
          <w:sz w:val="24"/>
          <w:szCs w:val="24"/>
        </w:rPr>
        <w:t>二、服务内容</w:t>
      </w:r>
    </w:p>
    <w:p w14:paraId="33DD5217">
      <w:pPr>
        <w:numPr>
          <w:ilvl w:val="0"/>
          <w:numId w:val="0"/>
        </w:numPr>
        <w:tabs>
          <w:tab w:val="left" w:pos="846"/>
          <w:tab w:val="left" w:pos="1050"/>
        </w:tabs>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000000"/>
          <w:kern w:val="2"/>
          <w:sz w:val="24"/>
          <w:szCs w:val="24"/>
          <w:lang w:val="en-US" w:eastAsia="zh-CN" w:bidi="ar-SA"/>
        </w:rPr>
        <w:t>基础资料收集：收集评估区域规划图纸、建筑资料、安全管理制度、历史事故记录</w:t>
      </w:r>
      <w:r>
        <w:rPr>
          <w:rFonts w:hint="eastAsia" w:ascii="仿宋" w:hAnsi="仿宋" w:eastAsia="仿宋" w:cs="Times New Roman"/>
          <w:color w:val="auto"/>
          <w:kern w:val="2"/>
          <w:sz w:val="24"/>
          <w:szCs w:val="24"/>
          <w:lang w:val="en-US" w:eastAsia="zh-CN" w:bidi="ar-SA"/>
        </w:rPr>
        <w:t>、应急资源台账等北京市政府采购网。</w:t>
      </w:r>
    </w:p>
    <w:p w14:paraId="0132187D">
      <w:pPr>
        <w:numPr>
          <w:ilvl w:val="0"/>
          <w:numId w:val="0"/>
        </w:numPr>
        <w:tabs>
          <w:tab w:val="left" w:pos="846"/>
          <w:tab w:val="left" w:pos="1050"/>
        </w:tabs>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现场风险辨识：全覆盖排查地块范围内设施设备、消防、电气、特种设备、应急通道、危化品存储、人员密集场所等风险源；重点排查地块与红线外北侧苏南成品油管道、川气东送金陵支线两条长输油气管道的空间位置关系、安全间距、交叉影响、周边作业风险、外力破坏风险等，建立全域风险清单，单独列明长输油气管道专项风险内容。</w:t>
      </w:r>
    </w:p>
    <w:p w14:paraId="23F57637">
      <w:pPr>
        <w:numPr>
          <w:ilvl w:val="0"/>
          <w:numId w:val="0"/>
        </w:numPr>
        <w:tabs>
          <w:tab w:val="left" w:pos="846"/>
          <w:tab w:val="left" w:pos="1050"/>
        </w:tabs>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安全隐患排查：对照《中华人民共和国安全生产法》《建筑设计防火规范》《中华人民共和国特种设备安全法》等标准，排查隐患，分级标注（重大、较大、一般、轻微）。重点核查地块开发、使用行为对两条长输油气管道运行安全造成的隐患，以及管线运行对本项目地块土地出让、后续使用带来的安全隐患。</w:t>
      </w:r>
    </w:p>
    <w:p w14:paraId="4E6E3A32">
      <w:pPr>
        <w:numPr>
          <w:ilvl w:val="0"/>
          <w:numId w:val="0"/>
        </w:numPr>
        <w:tabs>
          <w:tab w:val="left" w:pos="846"/>
          <w:tab w:val="left" w:pos="1050"/>
        </w:tabs>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安全风险评级：采用定性 + 定量结合方法，对区域整体安全风险分级（低、中、高、极高），明确核心风险点及影响范围。单独对地块与苏南成品油管道、川气东送金陵支线交叉区域开展专项风险评级，明确相互影响等级、管控边界及风险防控重点。</w:t>
      </w:r>
    </w:p>
    <w:p w14:paraId="3ABF8066">
      <w:pPr>
        <w:numPr>
          <w:ilvl w:val="0"/>
          <w:numId w:val="0"/>
        </w:numPr>
        <w:tabs>
          <w:tab w:val="left" w:pos="846"/>
          <w:tab w:val="left" w:pos="1050"/>
        </w:tabs>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整改方案编制：针对不同等级隐患，制定可落地的整改措施、责任分工、整改时限及验收标准。</w:t>
      </w:r>
    </w:p>
    <w:p w14:paraId="46FAFD1D">
      <w:pPr>
        <w:numPr>
          <w:ilvl w:val="0"/>
          <w:numId w:val="0"/>
        </w:numPr>
        <w:tabs>
          <w:tab w:val="left" w:pos="846"/>
          <w:tab w:val="left" w:pos="1050"/>
        </w:tabs>
        <w:spacing w:line="360" w:lineRule="auto"/>
        <w:ind w:firstLine="480" w:firstLineChars="200"/>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评估报告编制：出具正式《安全评估报告》，报告包含项目概况、地块现状、苏南成品油管道、川气东送金陵支线管线基本信息及区位关系、全域风险辨识结果、隐患清单、整体及专项风险评级、整改建议、油气管道专项防控措施、应急优化方案、评估结论等内容，附完整附图、附表、管线产权单位反馈意见及往来资料，报告内容满足土地出让备案、行业监管及管线安全管理相关要求。</w:t>
      </w:r>
    </w:p>
    <w:p w14:paraId="0139B00A">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auto"/>
          <w:kern w:val="2"/>
          <w:sz w:val="24"/>
          <w:szCs w:val="24"/>
          <w:lang w:val="en-US" w:eastAsia="zh-CN" w:bidi="ar-SA"/>
        </w:rPr>
        <w:t>评审配合：配合采购人组织的专家评审、部门核查，无偿修改完善报告</w:t>
      </w:r>
      <w:r>
        <w:rPr>
          <w:rFonts w:hint="eastAsia" w:ascii="仿宋" w:hAnsi="仿宋" w:eastAsia="仿宋" w:cs="Times New Roman"/>
          <w:color w:val="000000"/>
          <w:kern w:val="2"/>
          <w:sz w:val="24"/>
          <w:szCs w:val="24"/>
          <w:lang w:val="en-US" w:eastAsia="zh-CN" w:bidi="ar-SA"/>
        </w:rPr>
        <w:t>直至通过备案。</w:t>
      </w:r>
    </w:p>
    <w:p w14:paraId="6748A00C">
      <w:pPr>
        <w:spacing w:line="360" w:lineRule="auto"/>
        <w:ind w:firstLine="482"/>
        <w:rPr>
          <w:rFonts w:hint="eastAsia" w:ascii="仿宋" w:hAnsi="仿宋" w:eastAsia="仿宋" w:cs="Times New Roman"/>
          <w:b/>
          <w:bCs/>
          <w:color w:val="000000"/>
          <w:sz w:val="24"/>
          <w:szCs w:val="24"/>
        </w:rPr>
      </w:pPr>
      <w:r>
        <w:rPr>
          <w:rFonts w:hint="eastAsia" w:ascii="仿宋" w:hAnsi="仿宋" w:eastAsia="仿宋" w:cs="Times New Roman"/>
          <w:b/>
          <w:bCs/>
          <w:color w:val="000000"/>
          <w:sz w:val="24"/>
          <w:szCs w:val="24"/>
          <w:lang w:val="en-US" w:eastAsia="zh-CN"/>
        </w:rPr>
        <w:t>三</w:t>
      </w:r>
      <w:r>
        <w:rPr>
          <w:rFonts w:hint="eastAsia" w:ascii="仿宋" w:hAnsi="仿宋" w:eastAsia="仿宋" w:cs="Times New Roman"/>
          <w:b/>
          <w:bCs/>
          <w:color w:val="000000"/>
          <w:sz w:val="24"/>
          <w:szCs w:val="24"/>
        </w:rPr>
        <w:t>、服务要求</w:t>
      </w:r>
    </w:p>
    <w:p w14:paraId="1216D013">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 xml:space="preserve">  本项目依据《安全评价通则》（AQ8001-2007）、《安全评价检测检验机构管理办法》（应急管理部令第 1 号）、《南京市土地出让安全评估相关要求》、《中华人民共和国石油天然气管道保护法</w:t>
      </w:r>
      <w:bookmarkStart w:id="79" w:name="_GoBack"/>
      <w:bookmarkEnd w:id="79"/>
      <w:r>
        <w:rPr>
          <w:rFonts w:hint="eastAsia" w:ascii="仿宋" w:hAnsi="仿宋" w:eastAsia="仿宋" w:cs="Times New Roman"/>
          <w:color w:val="000000"/>
          <w:kern w:val="2"/>
          <w:sz w:val="24"/>
          <w:szCs w:val="24"/>
          <w:lang w:val="en-US" w:eastAsia="zh-CN" w:bidi="ar-SA"/>
        </w:rPr>
        <w:t>》等开展。</w:t>
      </w:r>
    </w:p>
    <w:p w14:paraId="5829AB65">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人员要求：项目团队需具备安全评估相关资质，项目负责人需全程驻场，关键岗位人员不得擅自更换。</w:t>
      </w:r>
    </w:p>
    <w:p w14:paraId="459E8A46">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成果要求：提供纸质</w:t>
      </w:r>
      <w:r>
        <w:rPr>
          <w:rFonts w:hint="eastAsia" w:ascii="仿宋" w:hAnsi="仿宋" w:eastAsia="仿宋" w:cs="Times New Roman"/>
          <w:color w:val="auto"/>
          <w:kern w:val="2"/>
          <w:sz w:val="24"/>
          <w:szCs w:val="24"/>
          <w:lang w:val="en-US" w:eastAsia="zh-CN" w:bidi="ar-SA"/>
        </w:rPr>
        <w:t>报告一式 5 份 + 电子版（U 盘），数据</w:t>
      </w:r>
      <w:r>
        <w:rPr>
          <w:rFonts w:hint="eastAsia" w:ascii="仿宋" w:hAnsi="仿宋" w:eastAsia="仿宋" w:cs="Times New Roman"/>
          <w:color w:val="000000"/>
          <w:kern w:val="2"/>
          <w:sz w:val="24"/>
          <w:szCs w:val="24"/>
          <w:lang w:val="en-US" w:eastAsia="zh-CN" w:bidi="ar-SA"/>
        </w:rPr>
        <w:t>真实、结论严谨、格式规范，可直接用于备案、审批及整改落地。</w:t>
      </w:r>
    </w:p>
    <w:p w14:paraId="78426D56">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保密要求：对项目涉及的涉密资料、核心数据严格保密，签订保密协议，泄密承担全部法律责任。</w:t>
      </w:r>
    </w:p>
    <w:p w14:paraId="26D7274A">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四、报价要求</w:t>
      </w:r>
    </w:p>
    <w:p w14:paraId="6258F3E9">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供应商报价总价不得</w:t>
      </w:r>
      <w:r>
        <w:rPr>
          <w:rFonts w:hint="eastAsia" w:ascii="仿宋" w:hAnsi="仿宋" w:eastAsia="仿宋" w:cs="Times New Roman"/>
          <w:color w:val="auto"/>
          <w:kern w:val="2"/>
          <w:sz w:val="24"/>
          <w:szCs w:val="24"/>
          <w:lang w:val="en-US" w:eastAsia="zh-CN" w:bidi="ar-SA"/>
        </w:rPr>
        <w:t>高于本项目预算及限价金额。报价中应包括但不限于供应商完成本项目所有工作内容（含长输油气管道现场踏勘、资料调取、产权单位意见征询、沟通对接、专项评估、报告修订等</w:t>
      </w:r>
      <w:r>
        <w:rPr>
          <w:rFonts w:ascii="宋体" w:hAnsi="宋体" w:eastAsia="宋体" w:cs="宋体"/>
          <w:color w:val="auto"/>
          <w:sz w:val="24"/>
          <w:szCs w:val="24"/>
        </w:rPr>
        <w:t>）</w:t>
      </w:r>
      <w:r>
        <w:rPr>
          <w:rFonts w:hint="eastAsia" w:ascii="仿宋" w:hAnsi="仿宋" w:eastAsia="仿宋" w:cs="Times New Roman"/>
          <w:color w:val="auto"/>
          <w:kern w:val="2"/>
          <w:sz w:val="24"/>
          <w:szCs w:val="24"/>
          <w:lang w:val="en-US" w:eastAsia="zh-CN" w:bidi="ar-SA"/>
        </w:rPr>
        <w:t>和提供服务所需的调查费、劳务费、研究费、会务费、评审费、咨询费、管</w:t>
      </w:r>
      <w:r>
        <w:rPr>
          <w:rFonts w:hint="eastAsia" w:ascii="仿宋" w:hAnsi="仿宋" w:eastAsia="仿宋" w:cs="Times New Roman"/>
          <w:color w:val="000000"/>
          <w:kern w:val="2"/>
          <w:sz w:val="24"/>
          <w:szCs w:val="24"/>
          <w:lang w:val="en-US" w:eastAsia="zh-CN" w:bidi="ar-SA"/>
        </w:rPr>
        <w:t>理费、利润、税金等全部费用。</w:t>
      </w:r>
    </w:p>
    <w:p w14:paraId="439BE742">
      <w:pPr>
        <w:numPr>
          <w:ilvl w:val="0"/>
          <w:numId w:val="0"/>
        </w:numPr>
        <w:tabs>
          <w:tab w:val="left" w:pos="846"/>
          <w:tab w:val="left" w:pos="1050"/>
        </w:tabs>
        <w:spacing w:line="360" w:lineRule="auto"/>
        <w:ind w:firstLine="482" w:firstLineChars="200"/>
        <w:rPr>
          <w:rFonts w:hint="eastAsia" w:ascii="仿宋" w:hAnsi="仿宋" w:eastAsia="仿宋" w:cs="Times New Roman"/>
          <w:b/>
          <w:bCs/>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五、付款方式</w:t>
      </w:r>
    </w:p>
    <w:p w14:paraId="0492FE98">
      <w:pPr>
        <w:numPr>
          <w:ilvl w:val="0"/>
          <w:numId w:val="0"/>
        </w:numPr>
        <w:tabs>
          <w:tab w:val="left" w:pos="846"/>
          <w:tab w:val="left" w:pos="1050"/>
        </w:tabs>
        <w:spacing w:line="360" w:lineRule="auto"/>
        <w:ind w:firstLine="480" w:firstLineChars="200"/>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color w:val="000000"/>
          <w:kern w:val="2"/>
          <w:sz w:val="24"/>
          <w:szCs w:val="24"/>
          <w:lang w:val="en-US" w:eastAsia="zh-CN" w:bidi="ar-SA"/>
        </w:rPr>
        <w:t>供应商根据采购人要求，提交完整安全评估报告，通过专家评审及主管部门备案后，采购人15 个工作日内向供应商一次性支付全部费用；付款前需提供符合采购人要求的增值税发票，否则采购人有权拒绝付款。</w:t>
      </w:r>
    </w:p>
    <w:p w14:paraId="392562EE">
      <w:pPr>
        <w:autoSpaceDE w:val="0"/>
        <w:autoSpaceDN w:val="0"/>
        <w:adjustRightInd w:val="0"/>
        <w:spacing w:before="120" w:beforeLines="50" w:line="360" w:lineRule="auto"/>
        <w:ind w:firstLine="42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六、其他要求</w:t>
      </w:r>
    </w:p>
    <w:p w14:paraId="0FCE571B">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依据项目实施的实际需求，</w:t>
      </w:r>
      <w:r>
        <w:rPr>
          <w:rFonts w:hint="eastAsia" w:ascii="仿宋" w:hAnsi="仿宋" w:eastAsia="仿宋" w:cs="仿宋"/>
          <w:sz w:val="24"/>
          <w:szCs w:val="24"/>
          <w:highlight w:val="none"/>
        </w:rPr>
        <w:t>供应商应谨慎报价</w:t>
      </w:r>
      <w:r>
        <w:rPr>
          <w:rFonts w:hint="eastAsia" w:ascii="仿宋" w:hAnsi="仿宋" w:eastAsia="仿宋" w:cs="仿宋"/>
          <w:sz w:val="24"/>
          <w:szCs w:val="24"/>
          <w:highlight w:val="none"/>
          <w:lang w:val="zh-CN"/>
        </w:rPr>
        <w:t>。成交供应商不得对其他的条款和条件做任何改变。</w:t>
      </w:r>
    </w:p>
    <w:p w14:paraId="4A29223E">
      <w:pPr>
        <w:autoSpaceDE w:val="0"/>
        <w:autoSpaceDN w:val="0"/>
        <w:adjustRightInd w:val="0"/>
        <w:spacing w:before="120" w:beforeLines="50" w:line="360" w:lineRule="auto"/>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zh-CN"/>
        </w:rPr>
        <w:t>如有疑问请及时与采购人</w:t>
      </w:r>
      <w:r>
        <w:rPr>
          <w:rFonts w:hint="eastAsia" w:ascii="仿宋" w:hAnsi="仿宋" w:eastAsia="仿宋" w:cs="仿宋"/>
          <w:sz w:val="24"/>
          <w:szCs w:val="24"/>
          <w:highlight w:val="none"/>
        </w:rPr>
        <w:t>和代理机构</w:t>
      </w:r>
      <w:r>
        <w:rPr>
          <w:rFonts w:hint="eastAsia" w:ascii="仿宋" w:hAnsi="仿宋" w:eastAsia="仿宋" w:cs="仿宋"/>
          <w:sz w:val="24"/>
          <w:szCs w:val="24"/>
          <w:highlight w:val="none"/>
          <w:lang w:val="zh-CN"/>
        </w:rPr>
        <w:t>联系</w:t>
      </w:r>
      <w:bookmarkEnd w:id="20"/>
      <w:bookmarkStart w:id="21" w:name="_Toc30625"/>
      <w:r>
        <w:rPr>
          <w:rFonts w:hint="eastAsia" w:ascii="仿宋" w:hAnsi="仿宋" w:eastAsia="仿宋" w:cs="仿宋"/>
          <w:sz w:val="24"/>
          <w:szCs w:val="24"/>
          <w:highlight w:val="none"/>
          <w:lang w:val="zh-CN"/>
        </w:rPr>
        <w:t>。</w:t>
      </w:r>
    </w:p>
    <w:p w14:paraId="793D1FE0">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本项目不允许成交供应商以任何名义和理由在成交后将成交项目进行转包、分包，在履行合同过程中如有发现，采购人有权单方终止合同。视为成交供应商违约，成交供应商违约对采购人造成的损失的，需另行支付相应的赔偿，并追究相关法律责任。</w:t>
      </w:r>
    </w:p>
    <w:p w14:paraId="65B9D720">
      <w:pPr>
        <w:autoSpaceDE w:val="0"/>
        <w:autoSpaceDN w:val="0"/>
        <w:adjustRightInd w:val="0"/>
        <w:spacing w:before="120" w:beforeLines="50"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怠于履行服务工作，</w:t>
      </w:r>
      <w:r>
        <w:rPr>
          <w:rFonts w:hint="eastAsia" w:ascii="仿宋" w:hAnsi="仿宋" w:eastAsia="仿宋" w:cs="仿宋"/>
          <w:sz w:val="24"/>
          <w:szCs w:val="24"/>
          <w:highlight w:val="none"/>
          <w:lang w:val="en-US" w:eastAsia="zh-CN"/>
        </w:rPr>
        <w:t>不得</w:t>
      </w:r>
      <w:r>
        <w:rPr>
          <w:rFonts w:hint="eastAsia" w:ascii="仿宋" w:hAnsi="仿宋" w:eastAsia="仿宋" w:cs="仿宋"/>
          <w:sz w:val="24"/>
          <w:szCs w:val="24"/>
          <w:highlight w:val="none"/>
          <w:lang w:val="zh-CN"/>
        </w:rPr>
        <w:t>出现被</w:t>
      </w:r>
      <w:r>
        <w:rPr>
          <w:rFonts w:hint="eastAsia" w:ascii="仿宋" w:hAnsi="仿宋" w:eastAsia="仿宋" w:cs="仿宋"/>
          <w:sz w:val="24"/>
          <w:szCs w:val="24"/>
          <w:highlight w:val="none"/>
          <w:lang w:val="en-US" w:eastAsia="zh-CN"/>
        </w:rPr>
        <w:t>投诉情况</w:t>
      </w:r>
      <w:r>
        <w:rPr>
          <w:rFonts w:hint="eastAsia" w:ascii="仿宋" w:hAnsi="仿宋" w:eastAsia="仿宋" w:cs="仿宋"/>
          <w:sz w:val="24"/>
          <w:szCs w:val="24"/>
          <w:highlight w:val="none"/>
          <w:lang w:val="zh-CN"/>
        </w:rPr>
        <w:t>。</w:t>
      </w:r>
    </w:p>
    <w:p w14:paraId="0498E8C1">
      <w:pPr>
        <w:pStyle w:val="57"/>
        <w:keepNext w:val="0"/>
        <w:keepLines w:val="0"/>
        <w:widowControl/>
        <w:suppressLineNumbers w:val="0"/>
        <w:shd w:val="clear" w:fill="FFFFFF"/>
        <w:spacing w:before="120" w:beforeAutospacing="0" w:after="120" w:afterAutospacing="0"/>
        <w:ind w:left="0" w:right="0" w:firstLine="0"/>
        <w:rPr>
          <w:rFonts w:hint="default" w:ascii="Segoe UI" w:hAnsi="Segoe UI" w:eastAsia="Segoe UI" w:cs="Segoe UI"/>
          <w:i w:val="0"/>
          <w:iCs w:val="0"/>
          <w:caps w:val="0"/>
          <w:color w:val="0F1115"/>
          <w:spacing w:val="0"/>
          <w:sz w:val="12"/>
          <w:szCs w:val="12"/>
          <w:highlight w:val="none"/>
        </w:rPr>
      </w:pPr>
      <w:r>
        <w:rPr>
          <w:rFonts w:ascii="仿宋" w:hAnsi="仿宋" w:eastAsia="仿宋" w:cs="仿宋"/>
          <w:sz w:val="24"/>
          <w:szCs w:val="24"/>
          <w:highlight w:val="none"/>
          <w:lang w:val="zh-CN"/>
        </w:rPr>
        <w:br w:type="page"/>
      </w:r>
    </w:p>
    <w:p w14:paraId="73494320">
      <w:pPr>
        <w:pStyle w:val="25"/>
        <w:rPr>
          <w:rFonts w:hint="default"/>
          <w:highlight w:val="none"/>
          <w:lang w:val="zh-CN" w:eastAsia="zh-CN"/>
        </w:rPr>
      </w:pPr>
    </w:p>
    <w:p w14:paraId="4837FC31">
      <w:pPr>
        <w:pStyle w:val="4"/>
        <w:spacing w:before="240" w:after="240"/>
        <w:ind w:firstLine="0" w:firstLineChars="0"/>
        <w:jc w:val="center"/>
        <w:rPr>
          <w:sz w:val="36"/>
          <w:szCs w:val="40"/>
          <w:highlight w:val="none"/>
        </w:rPr>
      </w:pPr>
      <w:r>
        <w:rPr>
          <w:rFonts w:hint="eastAsia"/>
          <w:sz w:val="36"/>
          <w:szCs w:val="40"/>
          <w:highlight w:val="none"/>
        </w:rPr>
        <w:t>第五章 合同条款</w:t>
      </w:r>
      <w:bookmarkEnd w:id="17"/>
      <w:bookmarkEnd w:id="18"/>
      <w:bookmarkEnd w:id="21"/>
      <w:r>
        <w:rPr>
          <w:rFonts w:hint="eastAsia"/>
          <w:sz w:val="36"/>
          <w:szCs w:val="40"/>
          <w:highlight w:val="none"/>
        </w:rPr>
        <w:t>及格式</w:t>
      </w:r>
    </w:p>
    <w:p w14:paraId="2BECF566">
      <w:pPr>
        <w:spacing w:line="360" w:lineRule="auto"/>
        <w:ind w:firstLine="2080" w:firstLineChars="400"/>
        <w:rPr>
          <w:rFonts w:ascii="宋体" w:hAnsi="宋体"/>
          <w:color w:val="000000"/>
          <w:sz w:val="52"/>
        </w:rPr>
      </w:pPr>
      <w:bookmarkStart w:id="22" w:name="_Toc7214"/>
      <w:r>
        <w:rPr>
          <w:rFonts w:hint="eastAsia" w:ascii="宋体" w:hAnsi="宋体"/>
          <w:color w:val="000000"/>
          <w:sz w:val="52"/>
        </w:rPr>
        <w:t>南京市政府采购合同</w:t>
      </w:r>
    </w:p>
    <w:p w14:paraId="0593BB26">
      <w:pPr>
        <w:spacing w:line="360" w:lineRule="auto"/>
        <w:ind w:firstLine="315"/>
        <w:jc w:val="center"/>
        <w:rPr>
          <w:rFonts w:ascii="宋体" w:hAnsi="宋体"/>
          <w:b/>
          <w:color w:val="000000"/>
          <w:sz w:val="32"/>
        </w:rPr>
      </w:pPr>
      <w:r>
        <w:rPr>
          <w:rFonts w:hint="eastAsia" w:ascii="宋体" w:hAnsi="宋体"/>
          <w:color w:val="000000"/>
          <w:sz w:val="32"/>
        </w:rPr>
        <w:t>（参考）</w:t>
      </w:r>
    </w:p>
    <w:p w14:paraId="516857EE">
      <w:pPr>
        <w:spacing w:line="360" w:lineRule="auto"/>
        <w:ind w:firstLine="1405" w:firstLineChars="500"/>
        <w:rPr>
          <w:rFonts w:ascii="宋体" w:hAnsi="宋体"/>
          <w:b/>
          <w:color w:val="000000"/>
          <w:sz w:val="28"/>
          <w:szCs w:val="16"/>
        </w:rPr>
      </w:pPr>
    </w:p>
    <w:p w14:paraId="2869A70C">
      <w:pPr>
        <w:pStyle w:val="2"/>
        <w:ind w:firstLine="562"/>
        <w:rPr>
          <w:rFonts w:ascii="宋体" w:hAnsi="宋体"/>
          <w:b/>
          <w:color w:val="000000"/>
          <w:sz w:val="28"/>
          <w:szCs w:val="16"/>
        </w:rPr>
      </w:pPr>
    </w:p>
    <w:p w14:paraId="3E240470">
      <w:pPr>
        <w:pStyle w:val="2"/>
        <w:ind w:firstLine="562"/>
        <w:rPr>
          <w:rFonts w:ascii="宋体" w:hAnsi="宋体"/>
          <w:b/>
          <w:color w:val="000000"/>
          <w:sz w:val="28"/>
          <w:szCs w:val="16"/>
        </w:rPr>
      </w:pPr>
    </w:p>
    <w:p w14:paraId="29FC8536">
      <w:pPr>
        <w:pStyle w:val="2"/>
        <w:ind w:firstLine="562"/>
        <w:rPr>
          <w:rFonts w:ascii="宋体" w:hAnsi="宋体"/>
          <w:b/>
          <w:color w:val="000000"/>
          <w:sz w:val="28"/>
          <w:szCs w:val="16"/>
        </w:rPr>
      </w:pPr>
    </w:p>
    <w:p w14:paraId="2746FFC0">
      <w:pPr>
        <w:pStyle w:val="2"/>
        <w:ind w:firstLine="562"/>
        <w:rPr>
          <w:rFonts w:ascii="宋体" w:hAnsi="宋体"/>
          <w:b/>
          <w:color w:val="000000"/>
          <w:sz w:val="28"/>
          <w:szCs w:val="16"/>
        </w:rPr>
      </w:pPr>
    </w:p>
    <w:p w14:paraId="478EFC93">
      <w:pPr>
        <w:pStyle w:val="2"/>
        <w:ind w:firstLine="562"/>
        <w:rPr>
          <w:rFonts w:ascii="宋体" w:hAnsi="宋体"/>
          <w:b/>
          <w:color w:val="000000"/>
          <w:sz w:val="28"/>
          <w:szCs w:val="16"/>
        </w:rPr>
      </w:pPr>
    </w:p>
    <w:p w14:paraId="2B2B672D">
      <w:pPr>
        <w:pStyle w:val="2"/>
        <w:ind w:firstLine="562"/>
        <w:rPr>
          <w:rFonts w:ascii="宋体" w:hAnsi="宋体"/>
          <w:b/>
          <w:color w:val="000000"/>
          <w:sz w:val="28"/>
          <w:szCs w:val="16"/>
        </w:rPr>
      </w:pPr>
    </w:p>
    <w:p w14:paraId="5B3D7862">
      <w:pPr>
        <w:pStyle w:val="2"/>
        <w:ind w:firstLine="562"/>
        <w:rPr>
          <w:rFonts w:ascii="宋体" w:hAnsi="宋体"/>
          <w:b/>
          <w:color w:val="000000"/>
          <w:sz w:val="28"/>
          <w:szCs w:val="16"/>
        </w:rPr>
      </w:pPr>
    </w:p>
    <w:p w14:paraId="118546E5">
      <w:pPr>
        <w:spacing w:line="360" w:lineRule="auto"/>
        <w:ind w:firstLine="843" w:firstLineChars="300"/>
        <w:rPr>
          <w:rFonts w:hint="eastAsia" w:ascii="宋体" w:hAnsi="宋体"/>
          <w:b/>
          <w:color w:val="000000"/>
          <w:sz w:val="28"/>
          <w:szCs w:val="16"/>
        </w:rPr>
      </w:pPr>
      <w:r>
        <w:rPr>
          <w:rFonts w:hint="eastAsia" w:ascii="宋体" w:hAnsi="宋体"/>
          <w:b/>
          <w:color w:val="000000"/>
          <w:sz w:val="28"/>
          <w:szCs w:val="16"/>
        </w:rPr>
        <w:t xml:space="preserve">合同编号 ：                    </w:t>
      </w:r>
    </w:p>
    <w:p w14:paraId="620E2948">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项目名称 ：</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635CEFF4">
      <w:pPr>
        <w:spacing w:line="360" w:lineRule="auto"/>
        <w:ind w:firstLine="843" w:firstLineChars="300"/>
        <w:rPr>
          <w:rFonts w:ascii="宋体" w:hAnsi="宋体"/>
          <w:b/>
          <w:color w:val="000000"/>
          <w:sz w:val="28"/>
          <w:szCs w:val="16"/>
          <w:u w:val="single"/>
        </w:rPr>
      </w:pPr>
      <w:r>
        <w:rPr>
          <w:rFonts w:hint="eastAsia" w:ascii="宋体" w:hAnsi="宋体"/>
          <w:b/>
          <w:color w:val="000000"/>
          <w:sz w:val="28"/>
          <w:szCs w:val="16"/>
        </w:rPr>
        <w:t>使用单位</w:t>
      </w:r>
      <w:r>
        <w:rPr>
          <w:rFonts w:ascii="宋体" w:hAnsi="宋体"/>
          <w:b/>
          <w:color w:val="000000"/>
          <w:sz w:val="28"/>
          <w:szCs w:val="16"/>
        </w:rPr>
        <w:t xml:space="preserve"> </w:t>
      </w:r>
      <w:r>
        <w:rPr>
          <w:rFonts w:hint="eastAsia" w:ascii="宋体" w:hAnsi="宋体"/>
          <w:b/>
          <w:color w:val="000000"/>
          <w:sz w:val="28"/>
          <w:szCs w:val="16"/>
        </w:rPr>
        <w:t>：</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0034C01B">
      <w:pPr>
        <w:spacing w:line="360" w:lineRule="auto"/>
        <w:ind w:firstLine="843" w:firstLineChars="300"/>
        <w:rPr>
          <w:rFonts w:ascii="宋体" w:hAnsi="宋体"/>
          <w:b/>
          <w:color w:val="000000"/>
          <w:sz w:val="28"/>
          <w:szCs w:val="16"/>
        </w:rPr>
      </w:pPr>
      <w:r>
        <w:rPr>
          <w:rFonts w:hint="eastAsia" w:ascii="宋体" w:hAnsi="宋体"/>
          <w:b/>
          <w:color w:val="000000"/>
          <w:sz w:val="28"/>
          <w:szCs w:val="16"/>
        </w:rPr>
        <w:t>供货单位</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42D6AAE1">
      <w:pPr>
        <w:spacing w:line="360" w:lineRule="auto"/>
        <w:ind w:firstLine="843" w:firstLineChars="300"/>
        <w:rPr>
          <w:rFonts w:ascii="宋体" w:hAnsi="宋体"/>
          <w:b/>
          <w:color w:val="000000"/>
          <w:sz w:val="28"/>
          <w:szCs w:val="16"/>
        </w:rPr>
      </w:pPr>
      <w:r>
        <w:rPr>
          <w:rFonts w:hint="eastAsia" w:ascii="宋体" w:hAnsi="宋体"/>
          <w:b/>
          <w:color w:val="000000"/>
          <w:sz w:val="28"/>
          <w:szCs w:val="16"/>
        </w:rPr>
        <w:t>签订日期</w:t>
      </w:r>
      <w:r>
        <w:rPr>
          <w:rFonts w:ascii="宋体" w:hAnsi="宋体"/>
          <w:b/>
          <w:color w:val="000000"/>
          <w:sz w:val="28"/>
          <w:szCs w:val="16"/>
        </w:rPr>
        <w:t xml:space="preserve"> </w:t>
      </w:r>
      <w:r>
        <w:rPr>
          <w:rFonts w:hint="eastAsia" w:ascii="宋体" w:hAnsi="宋体"/>
          <w:b/>
          <w:color w:val="000000"/>
          <w:sz w:val="28"/>
          <w:szCs w:val="16"/>
        </w:rPr>
        <w:t>：</w:t>
      </w:r>
      <w:r>
        <w:rPr>
          <w:rFonts w:ascii="宋体" w:hAnsi="宋体"/>
          <w:b/>
          <w:color w:val="000000"/>
          <w:sz w:val="28"/>
          <w:szCs w:val="16"/>
          <w:u w:val="single"/>
        </w:rPr>
        <w:t xml:space="preserve"> </w:t>
      </w:r>
      <w:r>
        <w:rPr>
          <w:rFonts w:hint="eastAsia" w:ascii="宋体" w:hAnsi="宋体"/>
          <w:b/>
          <w:color w:val="000000"/>
          <w:sz w:val="28"/>
          <w:szCs w:val="16"/>
          <w:u w:val="single"/>
        </w:rPr>
        <w:t xml:space="preserve">    </w:t>
      </w:r>
      <w:r>
        <w:rPr>
          <w:rFonts w:ascii="宋体" w:hAnsi="宋体"/>
          <w:b/>
          <w:color w:val="000000"/>
          <w:sz w:val="28"/>
          <w:szCs w:val="16"/>
          <w:u w:val="single"/>
        </w:rPr>
        <w:t xml:space="preserve">                </w:t>
      </w:r>
    </w:p>
    <w:p w14:paraId="771DD529">
      <w:pPr>
        <w:spacing w:line="360" w:lineRule="auto"/>
        <w:rPr>
          <w:rFonts w:ascii="宋体" w:hAnsi="宋体"/>
          <w:color w:val="000000"/>
          <w:w w:val="105"/>
          <w:sz w:val="28"/>
          <w:szCs w:val="16"/>
        </w:rPr>
      </w:pPr>
      <w:r>
        <w:rPr>
          <w:rFonts w:ascii="宋体" w:hAnsi="宋体"/>
          <w:color w:val="000000"/>
          <w:w w:val="105"/>
          <w:sz w:val="28"/>
          <w:szCs w:val="16"/>
        </w:rPr>
        <w:t xml:space="preserve">      </w:t>
      </w:r>
    </w:p>
    <w:p w14:paraId="402738ED">
      <w:pPr>
        <w:pStyle w:val="295"/>
        <w:rPr>
          <w:rFonts w:ascii="宋体" w:hAnsi="宋体" w:eastAsia="宋体"/>
          <w:color w:val="000000"/>
          <w:w w:val="105"/>
          <w:sz w:val="36"/>
          <w:lang w:eastAsia="zh-CN"/>
        </w:rPr>
      </w:pPr>
    </w:p>
    <w:p w14:paraId="013BA66B">
      <w:pPr>
        <w:pStyle w:val="295"/>
        <w:rPr>
          <w:rFonts w:ascii="宋体" w:hAnsi="宋体" w:eastAsia="宋体"/>
          <w:color w:val="000000"/>
          <w:w w:val="105"/>
          <w:sz w:val="36"/>
          <w:lang w:eastAsia="zh-CN"/>
        </w:rPr>
      </w:pPr>
    </w:p>
    <w:p w14:paraId="33F5B802">
      <w:pPr>
        <w:pStyle w:val="295"/>
        <w:rPr>
          <w:rFonts w:ascii="宋体" w:hAnsi="宋体" w:eastAsia="宋体"/>
          <w:color w:val="000000"/>
          <w:w w:val="105"/>
          <w:sz w:val="36"/>
          <w:lang w:eastAsia="zh-CN"/>
        </w:rPr>
      </w:pPr>
    </w:p>
    <w:p w14:paraId="1CBADD79">
      <w:pPr>
        <w:pStyle w:val="295"/>
        <w:ind w:left="0"/>
        <w:rPr>
          <w:rFonts w:hint="eastAsia" w:ascii="宋体" w:hAnsi="宋体" w:eastAsia="宋体"/>
          <w:color w:val="000000"/>
          <w:w w:val="105"/>
          <w:sz w:val="36"/>
          <w:lang w:eastAsia="zh-CN"/>
        </w:rPr>
      </w:pPr>
    </w:p>
    <w:p w14:paraId="179EA85F">
      <w:pPr>
        <w:spacing w:line="360" w:lineRule="auto"/>
        <w:jc w:val="center"/>
        <w:rPr>
          <w:rFonts w:ascii="宋体" w:hAnsi="宋体"/>
          <w:b/>
          <w:color w:val="000000"/>
          <w:w w:val="105"/>
          <w:sz w:val="36"/>
        </w:rPr>
      </w:pPr>
      <w:r>
        <w:rPr>
          <w:rFonts w:hint="eastAsia" w:ascii="宋体" w:hAnsi="宋体"/>
          <w:b/>
          <w:color w:val="000000"/>
          <w:w w:val="105"/>
          <w:sz w:val="36"/>
        </w:rPr>
        <w:t>南京市工商行政管理局</w:t>
      </w:r>
    </w:p>
    <w:p w14:paraId="0F9D73AB">
      <w:pPr>
        <w:autoSpaceDE w:val="0"/>
        <w:autoSpaceDN w:val="0"/>
        <w:adjustRightInd w:val="0"/>
        <w:spacing w:line="360" w:lineRule="auto"/>
        <w:ind w:firstLine="478"/>
        <w:jc w:val="center"/>
        <w:rPr>
          <w:rFonts w:hint="eastAsia" w:ascii="宋体" w:hAnsi="宋体"/>
          <w:b/>
          <w:color w:val="000000"/>
          <w:w w:val="105"/>
          <w:sz w:val="36"/>
        </w:rPr>
      </w:pPr>
    </w:p>
    <w:p w14:paraId="04346E6A">
      <w:pPr>
        <w:autoSpaceDE w:val="0"/>
        <w:autoSpaceDN w:val="0"/>
        <w:adjustRightInd w:val="0"/>
        <w:spacing w:line="360" w:lineRule="auto"/>
        <w:ind w:firstLine="478"/>
        <w:jc w:val="center"/>
        <w:rPr>
          <w:rFonts w:ascii="宋体" w:hAnsi="宋体"/>
          <w:b/>
          <w:color w:val="000000"/>
          <w:w w:val="105"/>
          <w:sz w:val="36"/>
        </w:rPr>
      </w:pPr>
      <w:r>
        <w:rPr>
          <w:rFonts w:hint="eastAsia" w:ascii="宋体" w:hAnsi="宋体"/>
          <w:b/>
          <w:color w:val="000000"/>
          <w:w w:val="105"/>
          <w:sz w:val="36"/>
        </w:rPr>
        <w:t>南</w:t>
      </w:r>
      <w:r>
        <w:rPr>
          <w:rFonts w:ascii="宋体" w:hAnsi="宋体"/>
          <w:b/>
          <w:color w:val="000000"/>
          <w:w w:val="105"/>
          <w:sz w:val="36"/>
        </w:rPr>
        <w:t xml:space="preserve"> </w:t>
      </w:r>
      <w:r>
        <w:rPr>
          <w:rFonts w:hint="eastAsia" w:ascii="宋体" w:hAnsi="宋体"/>
          <w:b/>
          <w:color w:val="000000"/>
          <w:w w:val="105"/>
          <w:sz w:val="36"/>
        </w:rPr>
        <w:t>京</w:t>
      </w:r>
      <w:r>
        <w:rPr>
          <w:rFonts w:ascii="宋体" w:hAnsi="宋体"/>
          <w:b/>
          <w:color w:val="000000"/>
          <w:w w:val="105"/>
          <w:sz w:val="36"/>
        </w:rPr>
        <w:t xml:space="preserve"> </w:t>
      </w:r>
      <w:r>
        <w:rPr>
          <w:rFonts w:hint="eastAsia" w:ascii="宋体" w:hAnsi="宋体"/>
          <w:b/>
          <w:color w:val="000000"/>
          <w:w w:val="105"/>
          <w:sz w:val="36"/>
        </w:rPr>
        <w:t>市</w:t>
      </w:r>
      <w:r>
        <w:rPr>
          <w:rFonts w:ascii="宋体" w:hAnsi="宋体"/>
          <w:b/>
          <w:color w:val="000000"/>
          <w:w w:val="105"/>
          <w:sz w:val="36"/>
        </w:rPr>
        <w:t xml:space="preserve"> </w:t>
      </w:r>
      <w:r>
        <w:rPr>
          <w:rFonts w:hint="eastAsia" w:ascii="宋体" w:hAnsi="宋体"/>
          <w:b/>
          <w:color w:val="000000"/>
          <w:w w:val="105"/>
          <w:sz w:val="36"/>
        </w:rPr>
        <w:t>财</w:t>
      </w:r>
      <w:r>
        <w:rPr>
          <w:rFonts w:ascii="宋体" w:hAnsi="宋体"/>
          <w:b/>
          <w:color w:val="000000"/>
          <w:w w:val="105"/>
          <w:sz w:val="36"/>
        </w:rPr>
        <w:t xml:space="preserve"> </w:t>
      </w:r>
      <w:r>
        <w:rPr>
          <w:rFonts w:hint="eastAsia" w:ascii="宋体" w:hAnsi="宋体"/>
          <w:b/>
          <w:color w:val="000000"/>
          <w:w w:val="105"/>
          <w:sz w:val="36"/>
        </w:rPr>
        <w:t>政</w:t>
      </w:r>
      <w:r>
        <w:rPr>
          <w:rFonts w:ascii="宋体" w:hAnsi="宋体"/>
          <w:b/>
          <w:color w:val="000000"/>
          <w:w w:val="105"/>
          <w:sz w:val="36"/>
        </w:rPr>
        <w:t xml:space="preserve"> </w:t>
      </w:r>
      <w:r>
        <w:rPr>
          <w:rFonts w:hint="eastAsia" w:ascii="宋体" w:hAnsi="宋体"/>
          <w:b/>
          <w:color w:val="000000"/>
          <w:w w:val="105"/>
          <w:sz w:val="36"/>
        </w:rPr>
        <w:t>局</w:t>
      </w:r>
      <w:r>
        <w:rPr>
          <w:rFonts w:ascii="宋体" w:hAnsi="宋体"/>
          <w:b/>
          <w:color w:val="000000"/>
          <w:w w:val="105"/>
          <w:sz w:val="36"/>
        </w:rPr>
        <w:t xml:space="preserve">  </w:t>
      </w:r>
      <w:r>
        <w:rPr>
          <w:rFonts w:hint="eastAsia" w:ascii="宋体" w:hAnsi="宋体"/>
          <w:b/>
          <w:color w:val="000000"/>
          <w:w w:val="105"/>
          <w:sz w:val="36"/>
        </w:rPr>
        <w:t>监 制</w:t>
      </w:r>
    </w:p>
    <w:p w14:paraId="30A901A6">
      <w:pPr>
        <w:pStyle w:val="420"/>
        <w:ind w:left="420" w:right="0"/>
        <w:jc w:val="center"/>
        <w:rPr>
          <w:rFonts w:hint="eastAsia" w:ascii="仿宋" w:hAnsi="仿宋" w:eastAsia="仿宋" w:cs="仿宋"/>
          <w:color w:val="000000"/>
          <w:sz w:val="21"/>
          <w:szCs w:val="21"/>
        </w:rPr>
      </w:pPr>
    </w:p>
    <w:p w14:paraId="75FF4095">
      <w:pPr>
        <w:snapToGrid w:val="0"/>
        <w:spacing w:line="300" w:lineRule="auto"/>
        <w:rPr>
          <w:rFonts w:hint="eastAsia" w:ascii="仿宋" w:hAnsi="仿宋" w:eastAsia="仿宋" w:cs="仿宋"/>
          <w:b/>
          <w:szCs w:val="21"/>
        </w:rPr>
      </w:pPr>
      <w:r>
        <w:rPr>
          <w:rFonts w:hint="eastAsia" w:ascii="仿宋" w:hAnsi="仿宋" w:eastAsia="仿宋" w:cs="仿宋"/>
          <w:b/>
          <w:szCs w:val="21"/>
        </w:rPr>
        <w:t>采购人（以下称甲方）：</w:t>
      </w:r>
      <w:r>
        <w:rPr>
          <w:rFonts w:hint="eastAsia" w:ascii="仿宋" w:hAnsi="仿宋" w:eastAsia="仿宋" w:cs="仿宋"/>
          <w:b/>
          <w:szCs w:val="21"/>
        </w:rPr>
        <w:tab/>
      </w:r>
      <w:r>
        <w:rPr>
          <w:rFonts w:hint="eastAsia" w:ascii="仿宋" w:hAnsi="仿宋" w:eastAsia="仿宋" w:cs="仿宋"/>
          <w:b/>
          <w:szCs w:val="21"/>
        </w:rPr>
        <w:t xml:space="preserve">                    供应商：（以下称乙方）</w:t>
      </w:r>
    </w:p>
    <w:p w14:paraId="7D274A8A">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             </w:t>
      </w:r>
    </w:p>
    <w:p w14:paraId="6370E0E9">
      <w:pPr>
        <w:pStyle w:val="295"/>
        <w:ind w:left="0"/>
        <w:rPr>
          <w:rFonts w:hint="eastAsia" w:ascii="仿宋" w:hAnsi="仿宋" w:eastAsia="仿宋" w:cs="仿宋"/>
          <w:b/>
          <w:sz w:val="21"/>
          <w:szCs w:val="21"/>
          <w:lang w:eastAsia="zh-CN"/>
        </w:rPr>
      </w:pPr>
      <w:r>
        <w:rPr>
          <w:rFonts w:hint="eastAsia" w:ascii="仿宋" w:hAnsi="仿宋" w:eastAsia="仿宋" w:cs="仿宋"/>
          <w:b/>
          <w:sz w:val="21"/>
          <w:szCs w:val="21"/>
          <w:lang w:eastAsia="zh-CN"/>
        </w:rPr>
        <w:t xml:space="preserve">住所地： </w:t>
      </w:r>
      <w:r>
        <w:rPr>
          <w:rFonts w:ascii="仿宋" w:hAnsi="仿宋" w:eastAsia="仿宋" w:cs="仿宋"/>
          <w:b/>
          <w:sz w:val="21"/>
          <w:szCs w:val="21"/>
          <w:lang w:eastAsia="zh-CN"/>
        </w:rPr>
        <w:t xml:space="preserve">                               </w:t>
      </w:r>
      <w:r>
        <w:rPr>
          <w:rFonts w:hint="eastAsia" w:ascii="仿宋" w:hAnsi="仿宋" w:eastAsia="仿宋" w:cs="仿宋"/>
          <w:b/>
          <w:sz w:val="21"/>
          <w:szCs w:val="21"/>
          <w:lang w:eastAsia="zh-CN"/>
        </w:rPr>
        <w:t xml:space="preserve">    住所地： </w:t>
      </w:r>
    </w:p>
    <w:p w14:paraId="0A5AC3E1">
      <w:pPr>
        <w:pStyle w:val="295"/>
        <w:ind w:left="0"/>
        <w:rPr>
          <w:rFonts w:hint="eastAsia" w:ascii="仿宋" w:hAnsi="仿宋" w:eastAsia="仿宋" w:cs="仿宋"/>
          <w:b/>
          <w:sz w:val="21"/>
          <w:szCs w:val="21"/>
          <w:lang w:eastAsia="zh-CN"/>
        </w:rPr>
      </w:pPr>
    </w:p>
    <w:p w14:paraId="0E211013">
      <w:pPr>
        <w:snapToGrid w:val="0"/>
        <w:spacing w:line="300" w:lineRule="auto"/>
        <w:ind w:firstLine="660"/>
        <w:rPr>
          <w:rFonts w:hint="eastAsia" w:ascii="仿宋" w:hAnsi="仿宋" w:eastAsia="仿宋" w:cs="仿宋"/>
          <w:b/>
          <w:sz w:val="24"/>
        </w:rPr>
      </w:pPr>
    </w:p>
    <w:p w14:paraId="5B96A445">
      <w:pPr>
        <w:spacing w:line="360" w:lineRule="auto"/>
        <w:ind w:firstLine="482" w:firstLineChars="200"/>
        <w:rPr>
          <w:rFonts w:hint="eastAsia" w:ascii="仿宋" w:hAnsi="仿宋" w:eastAsia="仿宋" w:cs="仿宋"/>
        </w:rPr>
      </w:pPr>
      <w:r>
        <w:rPr>
          <w:rFonts w:hint="eastAsia" w:ascii="仿宋" w:hAnsi="仿宋" w:eastAsia="仿宋" w:cs="仿宋"/>
          <w:b/>
          <w:sz w:val="24"/>
        </w:rPr>
        <w:t>根据《中华人民共和国政府采购法》、《中华人民共和国民法典》等法律法规的规定，甲乙双方按照江苏高智项目管理有限公司机构的竞争性磋商结果签订本合同。</w:t>
      </w:r>
    </w:p>
    <w:p w14:paraId="3DF04E7E">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第一条合同标的</w:t>
      </w:r>
    </w:p>
    <w:p w14:paraId="4F21FF32">
      <w:pPr>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乙方根据甲方需求提供下列服务：</w:t>
      </w:r>
      <w:r>
        <w:rPr>
          <w:rFonts w:hint="eastAsia" w:ascii="仿宋" w:hAnsi="仿宋" w:eastAsia="仿宋" w:cs="仿宋"/>
          <w:bCs/>
          <w:sz w:val="24"/>
          <w:u w:val="single"/>
          <w:lang w:val="en-US" w:eastAsia="zh-CN"/>
        </w:rPr>
        <w:t xml:space="preserve">     </w:t>
      </w:r>
      <w:r>
        <w:rPr>
          <w:rFonts w:hint="eastAsia" w:ascii="仿宋" w:hAnsi="仿宋" w:eastAsia="仿宋" w:cs="仿宋"/>
          <w:bCs/>
          <w:sz w:val="24"/>
          <w:u w:val="single"/>
        </w:rPr>
        <w:t xml:space="preserve"> </w:t>
      </w:r>
      <w:r>
        <w:rPr>
          <w:rFonts w:hint="eastAsia" w:ascii="仿宋" w:hAnsi="仿宋" w:eastAsia="仿宋" w:cs="仿宋"/>
          <w:bCs/>
          <w:sz w:val="24"/>
        </w:rPr>
        <w:t>项目，具体详情可见乙方响应文件。</w:t>
      </w:r>
    </w:p>
    <w:p w14:paraId="6A287A7F">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第二条项目总价款和服务期限</w:t>
      </w:r>
    </w:p>
    <w:p w14:paraId="58D2F64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该项目总金额为（小写）</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（大写）人民币</w:t>
      </w:r>
      <w:r>
        <w:rPr>
          <w:rFonts w:hint="eastAsia" w:ascii="仿宋" w:hAnsi="仿宋" w:eastAsia="仿宋" w:cs="仿宋"/>
          <w:bCs/>
          <w:color w:val="000000"/>
          <w:sz w:val="24"/>
          <w:u w:val="single"/>
        </w:rPr>
        <w:t xml:space="preserve">      </w:t>
      </w:r>
    </w:p>
    <w:p w14:paraId="48C885BD">
      <w:pPr>
        <w:snapToGrid w:val="0"/>
        <w:spacing w:line="360" w:lineRule="auto"/>
        <w:ind w:firstLine="480" w:firstLineChars="200"/>
        <w:rPr>
          <w:rFonts w:hint="default" w:ascii="仿宋" w:hAnsi="仿宋" w:eastAsia="仿宋" w:cs="仿宋"/>
          <w:bCs/>
          <w:color w:val="000000"/>
          <w:sz w:val="24"/>
          <w:lang w:val="en-US" w:eastAsia="zh-CN"/>
        </w:rPr>
      </w:pPr>
      <w:r>
        <w:rPr>
          <w:rFonts w:hint="eastAsia" w:ascii="仿宋" w:hAnsi="仿宋" w:eastAsia="仿宋" w:cs="仿宋"/>
          <w:bCs/>
          <w:color w:val="000000"/>
          <w:sz w:val="24"/>
        </w:rPr>
        <w:t>服务期限为</w:t>
      </w:r>
      <w:r>
        <w:rPr>
          <w:rFonts w:hint="eastAsia" w:ascii="仿宋" w:hAnsi="仿宋" w:eastAsia="仿宋" w:cs="仿宋"/>
          <w:bCs/>
          <w:color w:val="000000"/>
          <w:sz w:val="24"/>
          <w:lang w:eastAsia="zh-CN"/>
        </w:rPr>
        <w:t>：</w:t>
      </w:r>
      <w:r>
        <w:rPr>
          <w:rFonts w:hint="eastAsia" w:ascii="仿宋" w:hAnsi="仿宋" w:eastAsia="仿宋" w:cs="仿宋"/>
          <w:bCs/>
          <w:color w:val="000000"/>
          <w:sz w:val="24"/>
          <w:lang w:val="en-US" w:eastAsia="zh-CN"/>
        </w:rPr>
        <w:t>30日历天</w:t>
      </w:r>
    </w:p>
    <w:p w14:paraId="44007E54">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合同履行期限为</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w:t>
      </w:r>
    </w:p>
    <w:p w14:paraId="3D152E58">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本合同价款是完成本项目所发生的所有含税费用、支付给员工的工资和国家强制缴纳的各种社会保障资金，以及</w:t>
      </w:r>
      <w:r>
        <w:rPr>
          <w:rFonts w:hint="eastAsia" w:ascii="仿宋" w:hAnsi="仿宋" w:eastAsia="仿宋" w:cs="仿宋"/>
          <w:bCs/>
          <w:color w:val="000000"/>
          <w:sz w:val="24"/>
          <w:lang w:eastAsia="zh-CN"/>
        </w:rPr>
        <w:t>供应商</w:t>
      </w:r>
      <w:r>
        <w:rPr>
          <w:rFonts w:hint="eastAsia" w:ascii="仿宋" w:hAnsi="仿宋" w:eastAsia="仿宋" w:cs="仿宋"/>
          <w:bCs/>
          <w:color w:val="000000"/>
          <w:sz w:val="24"/>
        </w:rPr>
        <w:t>认为需要的其他费用等。</w:t>
      </w:r>
    </w:p>
    <w:p w14:paraId="0B445F0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本合同执行期间合同总价款不变。         </w:t>
      </w:r>
    </w:p>
    <w:p w14:paraId="39F26326">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第三条组成本合同的有关文件</w:t>
      </w:r>
    </w:p>
    <w:p w14:paraId="08512E65">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下列关于</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（项目编号）的竞争性磋商文件或与本次采购活动方式相适应的文件及有关附件是本合同不可分割的组成部分，与本合同具有同等法律效力，这些文件包括但不限于:</w:t>
      </w:r>
    </w:p>
    <w:p w14:paraId="6EAA5F17">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（1）乙方提供的响应文件和投标报价表；</w:t>
      </w:r>
    </w:p>
    <w:p w14:paraId="252229A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（2）成交通知书；</w:t>
      </w:r>
    </w:p>
    <w:p w14:paraId="15F0CBA3">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（3）投标承诺/服务承诺；</w:t>
      </w:r>
    </w:p>
    <w:p w14:paraId="036D85D8">
      <w:pPr>
        <w:snapToGrid w:val="0"/>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第四条权利保证</w:t>
      </w:r>
    </w:p>
    <w:p w14:paraId="2452754C">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 xml:space="preserve">乙方应保证甲方在使用该服务或其任何一部分时不受第三方提出侵犯其专利权、版权、商标权或其他权利的起诉。一旦出现侵权，乙方应承担全部责任。  </w:t>
      </w:r>
    </w:p>
    <w:p w14:paraId="2C3F2DAE">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第五条质量保证</w:t>
      </w:r>
    </w:p>
    <w:p w14:paraId="2B34515F">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乙方所提供的服务的技术规格应与磋商文件规定的技术规格及所附的“采购需求偏离表”相一致；若技术性能无特殊说明，则按国家有关部门最新颁布的标准及规范为准。</w:t>
      </w:r>
    </w:p>
    <w:p w14:paraId="3F492040">
      <w:pPr>
        <w:snapToGrid w:val="0"/>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color w:val="000000"/>
          <w:sz w:val="24"/>
        </w:rPr>
        <w:t>第六条交付和验收</w:t>
      </w:r>
    </w:p>
    <w:p w14:paraId="526A0838">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1、服务期限:</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日至</w:t>
      </w:r>
      <w:r>
        <w:rPr>
          <w:rFonts w:ascii="仿宋" w:hAnsi="仿宋" w:eastAsia="仿宋" w:cs="仿宋"/>
          <w:bCs/>
          <w:color w:val="000000"/>
          <w:sz w:val="24"/>
          <w:u w:val="single"/>
        </w:rPr>
        <w:t xml:space="preserve">    </w:t>
      </w:r>
      <w:r>
        <w:rPr>
          <w:rFonts w:hint="eastAsia" w:ascii="仿宋" w:hAnsi="仿宋" w:eastAsia="仿宋" w:cs="仿宋"/>
          <w:bCs/>
          <w:color w:val="000000"/>
          <w:sz w:val="24"/>
        </w:rPr>
        <w:t>年</w:t>
      </w:r>
      <w:r>
        <w:rPr>
          <w:rFonts w:ascii="仿宋" w:hAnsi="仿宋" w:eastAsia="仿宋" w:cs="仿宋"/>
          <w:bCs/>
          <w:color w:val="000000"/>
          <w:sz w:val="24"/>
          <w:u w:val="single"/>
        </w:rPr>
        <w:t xml:space="preserve">  </w:t>
      </w:r>
      <w:r>
        <w:rPr>
          <w:rFonts w:hint="eastAsia" w:ascii="仿宋" w:hAnsi="仿宋" w:eastAsia="仿宋" w:cs="仿宋"/>
          <w:bCs/>
          <w:color w:val="000000"/>
          <w:sz w:val="24"/>
        </w:rPr>
        <w:t>月</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rPr>
        <w:t>日。</w:t>
      </w:r>
    </w:p>
    <w:p w14:paraId="11CAD0E5">
      <w:pPr>
        <w:snapToGrid w:val="0"/>
        <w:spacing w:line="360" w:lineRule="auto"/>
        <w:ind w:firstLine="480" w:firstLineChars="200"/>
        <w:rPr>
          <w:rFonts w:hint="eastAsia" w:ascii="仿宋" w:hAnsi="仿宋" w:eastAsia="仿宋" w:cs="仿宋"/>
          <w:bCs/>
          <w:color w:val="000000"/>
          <w:sz w:val="24"/>
        </w:rPr>
      </w:pPr>
      <w:r>
        <w:rPr>
          <w:rFonts w:ascii="仿宋" w:hAnsi="仿宋" w:eastAsia="仿宋" w:cs="仿宋"/>
          <w:bCs/>
          <w:color w:val="000000"/>
          <w:sz w:val="24"/>
        </w:rPr>
        <w:t>2</w:t>
      </w:r>
      <w:r>
        <w:rPr>
          <w:rFonts w:hint="eastAsia" w:ascii="仿宋" w:hAnsi="仿宋" w:eastAsia="仿宋" w:cs="仿宋"/>
          <w:bCs/>
          <w:color w:val="000000"/>
          <w:sz w:val="24"/>
        </w:rPr>
        <w:t>、验收标准：</w:t>
      </w:r>
      <w:r>
        <w:rPr>
          <w:rFonts w:hint="eastAsia" w:ascii="仿宋" w:hAnsi="仿宋" w:eastAsia="仿宋" w:cs="仿宋"/>
          <w:bCs/>
          <w:color w:val="000000"/>
          <w:sz w:val="24"/>
          <w:u w:val="single"/>
        </w:rPr>
        <w:t xml:space="preserve">  </w:t>
      </w:r>
      <w:r>
        <w:rPr>
          <w:rFonts w:ascii="仿宋" w:hAnsi="仿宋" w:eastAsia="仿宋" w:cs="仿宋"/>
          <w:bCs/>
          <w:color w:val="000000"/>
          <w:sz w:val="24"/>
          <w:u w:val="single"/>
        </w:rPr>
        <w:t xml:space="preserve">         </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rPr>
        <w:t>。</w:t>
      </w:r>
    </w:p>
    <w:p w14:paraId="1C6E1935">
      <w:pPr>
        <w:autoSpaceDE w:val="0"/>
        <w:autoSpaceDN w:val="0"/>
        <w:adjustRightInd w:val="0"/>
        <w:spacing w:line="360" w:lineRule="auto"/>
        <w:ind w:firstLine="482" w:firstLineChars="200"/>
        <w:jc w:val="left"/>
        <w:rPr>
          <w:rFonts w:hint="eastAsia" w:ascii="仿宋" w:hAnsi="仿宋" w:eastAsia="仿宋" w:cs="仿宋"/>
          <w:b/>
          <w:bCs/>
          <w:sz w:val="24"/>
          <w:lang w:val="zh-CN"/>
        </w:rPr>
      </w:pPr>
      <w:r>
        <w:rPr>
          <w:rFonts w:hint="eastAsia" w:ascii="仿宋" w:hAnsi="仿宋" w:eastAsia="仿宋" w:cs="仿宋"/>
          <w:b/>
          <w:bCs/>
          <w:sz w:val="24"/>
          <w:lang w:val="zh-CN"/>
        </w:rPr>
        <w:t>第七条履约保证金</w:t>
      </w:r>
    </w:p>
    <w:p w14:paraId="4B3C873A">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1、成交供应商应按以下第</w:t>
      </w:r>
      <w:r>
        <w:rPr>
          <w:rFonts w:hint="eastAsia" w:ascii="仿宋" w:hAnsi="仿宋" w:eastAsia="仿宋" w:cs="仿宋"/>
          <w:bCs/>
          <w:color w:val="000000"/>
          <w:kern w:val="2"/>
          <w:u w:val="single"/>
          <w:lang w:eastAsia="zh-CN"/>
        </w:rPr>
        <w:t>（1）</w:t>
      </w:r>
      <w:r>
        <w:rPr>
          <w:rFonts w:hint="eastAsia" w:ascii="仿宋" w:hAnsi="仿宋" w:eastAsia="仿宋" w:cs="仿宋"/>
          <w:bCs/>
          <w:color w:val="000000"/>
          <w:kern w:val="2"/>
          <w:lang w:eastAsia="zh-CN"/>
        </w:rPr>
        <w:t>方式向采购人缴纳履约保证金：</w:t>
      </w:r>
    </w:p>
    <w:p w14:paraId="56BDD7B1">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（1）无需缴纳履约保证金；</w:t>
      </w:r>
    </w:p>
    <w:p w14:paraId="035D3A61">
      <w:pPr>
        <w:pStyle w:val="295"/>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（2）磋商保证金转为履约保证金；</w:t>
      </w:r>
    </w:p>
    <w:p w14:paraId="08DAFA1D">
      <w:pPr>
        <w:pStyle w:val="295"/>
        <w:widowControl w:val="0"/>
        <w:spacing w:line="360" w:lineRule="auto"/>
        <w:ind w:left="0" w:firstLine="480" w:firstLineChars="200"/>
        <w:rPr>
          <w:rFonts w:ascii="仿宋" w:hAnsi="仿宋" w:eastAsia="仿宋" w:cs="仿宋"/>
          <w:bCs/>
          <w:color w:val="000000"/>
          <w:kern w:val="2"/>
          <w:lang w:eastAsia="zh-CN"/>
        </w:rPr>
      </w:pPr>
      <w:r>
        <w:rPr>
          <w:rFonts w:hint="eastAsia" w:ascii="仿宋" w:hAnsi="仿宋" w:eastAsia="仿宋" w:cs="仿宋"/>
          <w:bCs/>
          <w:color w:val="000000"/>
          <w:kern w:val="2"/>
          <w:lang w:eastAsia="zh-CN"/>
        </w:rPr>
        <w:t>（3）自合同签订之日起</w:t>
      </w:r>
      <w:r>
        <w:rPr>
          <w:rFonts w:hint="eastAsia" w:ascii="仿宋" w:hAnsi="仿宋" w:eastAsia="仿宋" w:cs="仿宋"/>
          <w:bCs/>
          <w:color w:val="000000"/>
          <w:kern w:val="2"/>
          <w:u w:val="single"/>
          <w:lang w:eastAsia="zh-CN"/>
        </w:rPr>
        <w:t xml:space="preserve">   </w:t>
      </w:r>
      <w:r>
        <w:rPr>
          <w:rFonts w:hint="eastAsia" w:ascii="仿宋" w:hAnsi="仿宋" w:eastAsia="仿宋" w:cs="仿宋"/>
          <w:bCs/>
          <w:color w:val="000000"/>
          <w:kern w:val="2"/>
          <w:lang w:eastAsia="zh-CN"/>
        </w:rPr>
        <w:t>个工作日内以支票、汇票、本票或者金融机构、担保机构出具的保函等非现金形式缴纳履约保证金，金额为（）万元（以竞争性磋商文件约定为准）。</w:t>
      </w:r>
    </w:p>
    <w:p w14:paraId="5F98CCAA">
      <w:pPr>
        <w:pStyle w:val="295"/>
        <w:widowControl w:val="0"/>
        <w:spacing w:line="360" w:lineRule="auto"/>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第八条合同款支付</w:t>
      </w:r>
    </w:p>
    <w:p w14:paraId="250CC0E9">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1、费用支付方式:</w:t>
      </w:r>
    </w:p>
    <w:p w14:paraId="0DD43202">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1）本合同项目下的所有款项均以人民币支付；</w:t>
      </w:r>
    </w:p>
    <w:p w14:paraId="4981A9C3">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2）本合同项下的采购资金由甲方自行支付，乙方向甲方开具发票。</w:t>
      </w:r>
    </w:p>
    <w:p w14:paraId="2996F177">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bCs/>
          <w:color w:val="000000"/>
          <w:kern w:val="2"/>
          <w:lang w:eastAsia="zh-CN"/>
        </w:rPr>
        <w:t>2、付款条件:根据甲乙双方约定，按规定程序付款。</w:t>
      </w:r>
    </w:p>
    <w:p w14:paraId="576E14FC">
      <w:pPr>
        <w:pStyle w:val="295"/>
        <w:widowControl w:val="0"/>
        <w:spacing w:line="360" w:lineRule="auto"/>
        <w:rPr>
          <w:rFonts w:hint="eastAsia" w:ascii="仿宋" w:hAnsi="仿宋" w:eastAsia="仿宋" w:cs="仿宋"/>
          <w:lang w:eastAsia="zh-CN"/>
        </w:rPr>
      </w:pPr>
      <w:r>
        <w:rPr>
          <w:rFonts w:hint="eastAsia" w:ascii="仿宋" w:hAnsi="仿宋" w:eastAsia="仿宋" w:cs="仿宋"/>
          <w:b/>
          <w:color w:val="000000"/>
          <w:kern w:val="2"/>
          <w:lang w:eastAsia="zh-CN"/>
        </w:rPr>
        <w:t>第九条违约责任</w:t>
      </w:r>
    </w:p>
    <w:p w14:paraId="2834A0CD">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1、甲方无正当理由拒收服务、拒付服务款的，由甲方向乙方偿付合同总价的5%违约金。</w:t>
      </w:r>
    </w:p>
    <w:p w14:paraId="12924741">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2、甲方未按合同规定的期限向乙方支付货款的，每逾期1天甲方向乙方偿 付欠款总额5‰滞纳金，但累计滞纳金总额不超过欠款总额的5%。</w:t>
      </w:r>
    </w:p>
    <w:p w14:paraId="6E0E070E">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3、如乙方不能交付服务、完成安装调试的，乙方应向甲方支付合同总价5%的违约金。</w:t>
      </w:r>
    </w:p>
    <w:p w14:paraId="6C3E74AF">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4、乙方逾期交付的，每逾期1天，乙方向甲方偿付合同总额的5‰的滞纳金。如乙方逾期交付达10天，甲方有权解除合同，解除合同的通知自到达乙方时生效。</w:t>
      </w:r>
    </w:p>
    <w:p w14:paraId="1B6B4AB6">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5、乙方所交付的服务不符合合同规定的，甲方有权拒收。甲方拒收的，乙方应向甲方支付合同总款5%的违约金。</w:t>
      </w:r>
    </w:p>
    <w:p w14:paraId="6FB5A395">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6、在乙方承诺的或国家规定的质量保证期内（取两者中最长的期限）， 如经乙方两次整改仍不能达到合同约定的质量标准，乙方应退回全部合同价款，并按第3款处理，同时，乙方还须赔偿甲方因此遭受的损失。</w:t>
      </w:r>
    </w:p>
    <w:p w14:paraId="7D40BEA6">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7、乙方未按本合同的规定和“服务承诺”提供伴随服务/售后服务的，应按合同总价款的5 %向甲方承担违约责任。</w:t>
      </w:r>
    </w:p>
    <w:p w14:paraId="6050BA10">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8、乙方在承担上述4- 7款一项或多项违约责任后，仍应继续履行合同规定 的义务(甲方解除合同的除外)。甲方未能及时追究乙方的任何一项违约责任并不表明甲方放弃追究乙方该项或其他违约责任。</w:t>
      </w:r>
    </w:p>
    <w:p w14:paraId="29450E12">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9、乙方投标属虚假承诺，或经权威部门监测提供的服务不能满足招标文件 要求，或是由于乙方的过错造成合同无法继续履行的，乙方履约保证金不予退还外，还应向甲方支付不少于合同总价30%赔偿金。</w:t>
      </w:r>
    </w:p>
    <w:p w14:paraId="00DFA5F2">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第十条合同的变更和宗旨</w:t>
      </w:r>
    </w:p>
    <w:p w14:paraId="6511C7A7">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hint="eastAsia" w:ascii="仿宋" w:hAnsi="仿宋" w:eastAsia="仿宋" w:cs="仿宋"/>
          <w:bCs/>
          <w:color w:val="000000"/>
          <w:kern w:val="2"/>
          <w:lang w:eastAsia="zh-CN"/>
        </w:rPr>
        <w:t xml:space="preserve">1、除《中华人民共和国政府采购法》第50条第二款规定的情形外，本合同一经签订，甲乙双方不得擅自变更、中止或终止合同。 </w:t>
      </w:r>
    </w:p>
    <w:p w14:paraId="3EDC6F63">
      <w:pPr>
        <w:pStyle w:val="295"/>
        <w:widowControl w:val="0"/>
        <w:spacing w:line="360" w:lineRule="auto"/>
        <w:ind w:left="0" w:firstLine="480" w:firstLineChars="200"/>
        <w:rPr>
          <w:rFonts w:hint="eastAsia" w:ascii="仿宋" w:hAnsi="仿宋" w:eastAsia="仿宋" w:cs="仿宋"/>
          <w:bCs/>
          <w:color w:val="000000"/>
          <w:kern w:val="2"/>
          <w:lang w:eastAsia="zh-CN"/>
        </w:rPr>
      </w:pPr>
      <w:r>
        <w:rPr>
          <w:rFonts w:ascii="仿宋" w:hAnsi="仿宋" w:eastAsia="仿宋" w:cs="仿宋"/>
          <w:bCs/>
          <w:color w:val="000000"/>
          <w:kern w:val="2"/>
          <w:lang w:eastAsia="zh-CN"/>
        </w:rPr>
        <w:t>2</w:t>
      </w:r>
      <w:r>
        <w:rPr>
          <w:rFonts w:hint="eastAsia" w:ascii="仿宋" w:hAnsi="仿宋" w:eastAsia="仿宋" w:cs="仿宋"/>
          <w:bCs/>
          <w:color w:val="000000"/>
          <w:kern w:val="2"/>
          <w:lang w:eastAsia="zh-CN"/>
        </w:rPr>
        <w:t>、除发生法律规定的不能预见、不能避免并不能克服的客观情况外，甲乙 双方不得放弃或拒绝履行合同。</w:t>
      </w:r>
    </w:p>
    <w:p w14:paraId="1B5585A8">
      <w:pPr>
        <w:pStyle w:val="295"/>
        <w:widowControl w:val="0"/>
        <w:spacing w:line="360" w:lineRule="auto"/>
        <w:ind w:left="0" w:firstLine="482" w:firstLineChars="200"/>
        <w:rPr>
          <w:rFonts w:hint="eastAsia" w:ascii="仿宋" w:hAnsi="仿宋" w:eastAsia="仿宋" w:cs="仿宋"/>
          <w:b/>
          <w:color w:val="000000"/>
          <w:kern w:val="2"/>
          <w:lang w:eastAsia="zh-CN"/>
        </w:rPr>
      </w:pPr>
      <w:r>
        <w:rPr>
          <w:rFonts w:hint="eastAsia" w:ascii="仿宋" w:hAnsi="仿宋" w:eastAsia="仿宋" w:cs="仿宋"/>
          <w:b/>
          <w:color w:val="000000"/>
          <w:kern w:val="2"/>
          <w:lang w:eastAsia="zh-CN"/>
        </w:rPr>
        <w:t>第十一条合同的转让</w:t>
      </w:r>
    </w:p>
    <w:p w14:paraId="6920199E">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乙方不得擅自部分或全部转让其应履行的合同义务。</w:t>
      </w:r>
    </w:p>
    <w:p w14:paraId="7B575D3F">
      <w:pPr>
        <w:pStyle w:val="295"/>
        <w:widowControl w:val="0"/>
        <w:spacing w:line="360" w:lineRule="auto"/>
        <w:ind w:left="0" w:firstLine="482" w:firstLineChars="200"/>
        <w:rPr>
          <w:rFonts w:hint="eastAsia" w:ascii="仿宋" w:hAnsi="仿宋" w:eastAsia="仿宋" w:cs="仿宋"/>
          <w:b/>
          <w:bCs/>
          <w:lang w:eastAsia="zh-CN"/>
        </w:rPr>
      </w:pPr>
      <w:r>
        <w:rPr>
          <w:rFonts w:hint="eastAsia" w:ascii="仿宋" w:hAnsi="仿宋" w:eastAsia="仿宋" w:cs="仿宋"/>
          <w:b/>
          <w:bCs/>
          <w:lang w:eastAsia="zh-CN"/>
        </w:rPr>
        <w:t>第十二条 争议的解决</w:t>
      </w:r>
    </w:p>
    <w:p w14:paraId="4581063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1、因服务的质量问题发生争议的，应当邀请国家认可的质量检测机构对服务质量进行鉴定。符合标准的，鉴定费由甲方承担；不符合质量标准的，鉴定费由乙方承担。</w:t>
      </w:r>
    </w:p>
    <w:p w14:paraId="6B5228E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2、因履行本合同引起的或与本合同有关的争议，甲、乙双方应首先通过友 好协商解决，如果协商不能解决争议，则采取以下第</w:t>
      </w:r>
      <w:r>
        <w:rPr>
          <w:rFonts w:hint="eastAsia" w:ascii="仿宋" w:hAnsi="仿宋" w:eastAsia="仿宋" w:cs="仿宋"/>
          <w:sz w:val="24"/>
          <w:u w:val="single"/>
        </w:rPr>
        <w:t>（ 1 ）</w:t>
      </w:r>
      <w:r>
        <w:rPr>
          <w:rFonts w:hint="eastAsia" w:ascii="仿宋" w:hAnsi="仿宋" w:eastAsia="仿宋" w:cs="仿宋"/>
          <w:sz w:val="24"/>
        </w:rPr>
        <w:t>种方式解决争议：</w:t>
      </w:r>
    </w:p>
    <w:p w14:paraId="19700AF5">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（1）向甲方所在地有管辖权的人民法院提起诉讼；</w:t>
      </w:r>
    </w:p>
    <w:p w14:paraId="20D46F0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（2）向南京仲裁委员会按其仲裁规则申请仲裁。 </w:t>
      </w:r>
    </w:p>
    <w:p w14:paraId="03DF80AD">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如没有约定，默认采取第 2 种方式解决争议。</w:t>
      </w:r>
    </w:p>
    <w:p w14:paraId="6A56024F">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3、在仲裁期间，本合同应继续履行。 </w:t>
      </w:r>
    </w:p>
    <w:p w14:paraId="63E77107">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诚实信用</w:t>
      </w:r>
    </w:p>
    <w:p w14:paraId="6E3D37F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乙方应诚实信用，严格按照招标文件要求和投标承诺履行合同，不向甲方进 行商业贿赂或者提供不正当利益。</w:t>
      </w:r>
    </w:p>
    <w:p w14:paraId="06FB98AE">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合同生效及其他</w:t>
      </w:r>
    </w:p>
    <w:p w14:paraId="0745A34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1、本合同自签订之日起生效。</w:t>
      </w:r>
    </w:p>
    <w:p w14:paraId="41487979">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2、本合同一式肆份，甲乙双方各执贰份。</w:t>
      </w:r>
    </w:p>
    <w:p w14:paraId="1088C703">
      <w:pPr>
        <w:pStyle w:val="295"/>
        <w:widowControl w:val="0"/>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3、本合同应按照中华人民共和国的现行法律进行解释。</w:t>
      </w:r>
    </w:p>
    <w:p w14:paraId="583E65EC">
      <w:pPr>
        <w:snapToGrid w:val="0"/>
        <w:spacing w:line="360" w:lineRule="auto"/>
        <w:ind w:firstLine="480" w:firstLineChars="200"/>
        <w:rPr>
          <w:rFonts w:hint="eastAsia" w:ascii="仿宋" w:hAnsi="仿宋" w:eastAsia="仿宋" w:cs="仿宋"/>
          <w:sz w:val="24"/>
        </w:rPr>
      </w:pPr>
    </w:p>
    <w:p w14:paraId="21D2D0DB">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甲方：（盖章）                        </w:t>
      </w:r>
      <w:r>
        <w:rPr>
          <w:rFonts w:ascii="仿宋" w:hAnsi="仿宋" w:eastAsia="仿宋" w:cs="仿宋"/>
          <w:sz w:val="24"/>
        </w:rPr>
        <w:t xml:space="preserve"> </w:t>
      </w:r>
      <w:r>
        <w:rPr>
          <w:rFonts w:hint="eastAsia" w:ascii="仿宋" w:hAnsi="仿宋" w:eastAsia="仿宋" w:cs="仿宋"/>
          <w:sz w:val="24"/>
        </w:rPr>
        <w:t>乙方：（盖章）</w:t>
      </w:r>
    </w:p>
    <w:p w14:paraId="0A6F261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代表人：                               代表人：</w:t>
      </w:r>
    </w:p>
    <w:p w14:paraId="5226382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电话：                                 电话：</w:t>
      </w:r>
    </w:p>
    <w:p w14:paraId="106AA5C3">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开户银行：                             开户银行：</w:t>
      </w:r>
    </w:p>
    <w:p w14:paraId="2F5547C1">
      <w:pPr>
        <w:pStyle w:val="295"/>
        <w:spacing w:line="360" w:lineRule="auto"/>
        <w:ind w:left="0" w:firstLine="480" w:firstLineChars="200"/>
        <w:rPr>
          <w:rFonts w:hint="eastAsia" w:ascii="仿宋" w:hAnsi="仿宋" w:eastAsia="仿宋" w:cs="仿宋"/>
          <w:lang w:eastAsia="zh-CN"/>
        </w:rPr>
      </w:pPr>
      <w:r>
        <w:rPr>
          <w:rFonts w:hint="eastAsia" w:ascii="仿宋" w:hAnsi="仿宋" w:eastAsia="仿宋" w:cs="仿宋"/>
          <w:lang w:eastAsia="zh-CN"/>
        </w:rPr>
        <w:t xml:space="preserve">账号：                                 账号： </w:t>
      </w:r>
    </w:p>
    <w:p w14:paraId="7A8BB01C">
      <w:pPr>
        <w:rPr>
          <w:rFonts w:hint="eastAsia"/>
        </w:rPr>
      </w:pPr>
    </w:p>
    <w:p w14:paraId="3B757189">
      <w:pPr>
        <w:pStyle w:val="2"/>
        <w:rPr>
          <w:rFonts w:hint="eastAsia"/>
        </w:rPr>
      </w:pPr>
    </w:p>
    <w:p w14:paraId="162D838A">
      <w:pPr>
        <w:pStyle w:val="2"/>
        <w:rPr>
          <w:rFonts w:hint="eastAsia"/>
        </w:rPr>
      </w:pPr>
    </w:p>
    <w:p w14:paraId="6F973C1A">
      <w:pPr>
        <w:pStyle w:val="2"/>
        <w:rPr>
          <w:rFonts w:hint="eastAsia"/>
        </w:rPr>
      </w:pPr>
    </w:p>
    <w:p w14:paraId="2A39DA86">
      <w:pPr>
        <w:pStyle w:val="2"/>
        <w:rPr>
          <w:rFonts w:hint="eastAsia"/>
        </w:rPr>
      </w:pPr>
    </w:p>
    <w:p w14:paraId="1CA9F7E8">
      <w:pPr>
        <w:pStyle w:val="2"/>
        <w:rPr>
          <w:rFonts w:hint="eastAsia"/>
        </w:rPr>
      </w:pPr>
    </w:p>
    <w:p w14:paraId="4C514256">
      <w:pPr>
        <w:pStyle w:val="2"/>
        <w:rPr>
          <w:rFonts w:hint="eastAsia"/>
        </w:rPr>
      </w:pPr>
    </w:p>
    <w:p w14:paraId="23047A65">
      <w:pPr>
        <w:pStyle w:val="2"/>
        <w:rPr>
          <w:rFonts w:hint="eastAsia"/>
        </w:rPr>
      </w:pPr>
    </w:p>
    <w:p w14:paraId="4560AB36">
      <w:pPr>
        <w:pStyle w:val="2"/>
        <w:rPr>
          <w:rFonts w:hint="eastAsia"/>
        </w:rPr>
      </w:pPr>
    </w:p>
    <w:p w14:paraId="681C5B95">
      <w:pPr>
        <w:pStyle w:val="2"/>
        <w:rPr>
          <w:rFonts w:hint="eastAsia"/>
        </w:rPr>
      </w:pPr>
    </w:p>
    <w:p w14:paraId="0D15ED75">
      <w:pPr>
        <w:pStyle w:val="2"/>
        <w:rPr>
          <w:rFonts w:hint="eastAsia"/>
        </w:rPr>
      </w:pPr>
    </w:p>
    <w:p w14:paraId="0FAB5D4B">
      <w:pPr>
        <w:pStyle w:val="2"/>
        <w:rPr>
          <w:rFonts w:hint="eastAsia"/>
        </w:rPr>
      </w:pPr>
    </w:p>
    <w:p w14:paraId="4EB609DF">
      <w:pPr>
        <w:pStyle w:val="2"/>
        <w:rPr>
          <w:rFonts w:hint="eastAsia"/>
        </w:rPr>
      </w:pPr>
    </w:p>
    <w:p w14:paraId="60CA545A">
      <w:pPr>
        <w:pStyle w:val="2"/>
        <w:rPr>
          <w:rFonts w:hint="eastAsia"/>
        </w:rPr>
      </w:pPr>
    </w:p>
    <w:p w14:paraId="248A3A9C">
      <w:pPr>
        <w:pStyle w:val="2"/>
        <w:rPr>
          <w:rFonts w:hint="eastAsia"/>
        </w:rPr>
      </w:pPr>
    </w:p>
    <w:p w14:paraId="1F8464E3">
      <w:pPr>
        <w:pStyle w:val="2"/>
        <w:rPr>
          <w:rFonts w:hint="eastAsia"/>
        </w:rPr>
      </w:pPr>
    </w:p>
    <w:p w14:paraId="33C1CBEF">
      <w:pPr>
        <w:pStyle w:val="2"/>
        <w:rPr>
          <w:rFonts w:hint="eastAsia"/>
        </w:rPr>
      </w:pPr>
    </w:p>
    <w:p w14:paraId="5EAFC57C">
      <w:pPr>
        <w:pStyle w:val="2"/>
        <w:rPr>
          <w:rFonts w:hint="eastAsia"/>
        </w:rPr>
      </w:pPr>
    </w:p>
    <w:p w14:paraId="1C2BF4EA">
      <w:pPr>
        <w:pStyle w:val="2"/>
        <w:rPr>
          <w:rFonts w:hint="eastAsia"/>
        </w:rPr>
      </w:pPr>
    </w:p>
    <w:p w14:paraId="3D55221F">
      <w:pPr>
        <w:pStyle w:val="2"/>
        <w:rPr>
          <w:rFonts w:hint="eastAsia"/>
        </w:rPr>
      </w:pPr>
    </w:p>
    <w:p w14:paraId="172BC055">
      <w:pPr>
        <w:pStyle w:val="2"/>
        <w:rPr>
          <w:rFonts w:hint="eastAsia"/>
        </w:rPr>
      </w:pPr>
    </w:p>
    <w:p w14:paraId="0D365246">
      <w:pPr>
        <w:pStyle w:val="2"/>
        <w:rPr>
          <w:rFonts w:hint="eastAsia"/>
        </w:rPr>
      </w:pPr>
    </w:p>
    <w:p w14:paraId="66C0B478">
      <w:pPr>
        <w:pStyle w:val="2"/>
        <w:rPr>
          <w:rFonts w:hint="eastAsia"/>
        </w:rPr>
      </w:pPr>
    </w:p>
    <w:p w14:paraId="45D27BFE">
      <w:pPr>
        <w:pStyle w:val="2"/>
        <w:rPr>
          <w:rFonts w:hint="eastAsia"/>
        </w:rPr>
      </w:pPr>
    </w:p>
    <w:p w14:paraId="6FCE2C84">
      <w:pPr>
        <w:pStyle w:val="2"/>
        <w:rPr>
          <w:rFonts w:hint="eastAsia"/>
        </w:rPr>
      </w:pPr>
    </w:p>
    <w:p w14:paraId="6CABD1EE">
      <w:pPr>
        <w:pStyle w:val="2"/>
        <w:rPr>
          <w:rFonts w:hint="eastAsia"/>
        </w:rPr>
      </w:pPr>
    </w:p>
    <w:p w14:paraId="5733247A">
      <w:pPr>
        <w:pStyle w:val="2"/>
        <w:rPr>
          <w:rFonts w:hint="eastAsia"/>
        </w:rPr>
      </w:pPr>
    </w:p>
    <w:p w14:paraId="3472CDC2">
      <w:pPr>
        <w:pStyle w:val="2"/>
        <w:rPr>
          <w:rFonts w:hint="eastAsia"/>
        </w:rPr>
      </w:pPr>
    </w:p>
    <w:p w14:paraId="703DCEC5">
      <w:pPr>
        <w:pStyle w:val="2"/>
        <w:rPr>
          <w:rFonts w:hint="eastAsia"/>
        </w:rPr>
      </w:pPr>
    </w:p>
    <w:p w14:paraId="6BBB5455">
      <w:pPr>
        <w:pStyle w:val="2"/>
        <w:rPr>
          <w:rFonts w:hint="eastAsia"/>
        </w:rPr>
      </w:pPr>
    </w:p>
    <w:p w14:paraId="1A845850">
      <w:pPr>
        <w:pStyle w:val="2"/>
        <w:rPr>
          <w:rFonts w:hint="eastAsia"/>
        </w:rPr>
      </w:pPr>
    </w:p>
    <w:p w14:paraId="39797B93">
      <w:pPr>
        <w:pStyle w:val="2"/>
        <w:rPr>
          <w:rFonts w:hint="eastAsia"/>
        </w:rPr>
      </w:pPr>
    </w:p>
    <w:p w14:paraId="4158DD08">
      <w:pPr>
        <w:pStyle w:val="2"/>
        <w:rPr>
          <w:rFonts w:hint="eastAsia"/>
        </w:rPr>
      </w:pPr>
    </w:p>
    <w:p w14:paraId="62FAE9BA">
      <w:pPr>
        <w:pStyle w:val="2"/>
        <w:rPr>
          <w:rFonts w:hint="eastAsia"/>
        </w:rPr>
      </w:pPr>
    </w:p>
    <w:p w14:paraId="23741514">
      <w:pPr>
        <w:rPr>
          <w:rFonts w:hint="eastAsia"/>
        </w:rPr>
      </w:pPr>
    </w:p>
    <w:p w14:paraId="37AA6F89">
      <w:pPr>
        <w:rPr>
          <w:rFonts w:hint="eastAsia"/>
        </w:rPr>
      </w:pPr>
    </w:p>
    <w:p w14:paraId="783586B5">
      <w:pPr>
        <w:pStyle w:val="2"/>
        <w:rPr>
          <w:rFonts w:hint="eastAsia"/>
        </w:rPr>
      </w:pPr>
    </w:p>
    <w:p w14:paraId="225B2606">
      <w:pPr>
        <w:pStyle w:val="2"/>
        <w:rPr>
          <w:rFonts w:hint="eastAsia"/>
        </w:rPr>
      </w:pPr>
    </w:p>
    <w:p w14:paraId="6F5DF321">
      <w:pPr>
        <w:pStyle w:val="2"/>
        <w:rPr>
          <w:rFonts w:hint="eastAsia"/>
        </w:rPr>
      </w:pPr>
    </w:p>
    <w:p w14:paraId="20583BE8">
      <w:pPr>
        <w:rPr>
          <w:rFonts w:hint="eastAsia"/>
        </w:rPr>
      </w:pPr>
    </w:p>
    <w:p w14:paraId="062BFD93">
      <w:pPr>
        <w:pStyle w:val="4"/>
        <w:spacing w:before="240" w:after="240"/>
        <w:ind w:firstLine="0" w:firstLineChars="0"/>
        <w:jc w:val="center"/>
        <w:rPr>
          <w:rFonts w:hint="eastAsia" w:hAnsi="Times New Roman" w:cs="Times New Roman"/>
          <w:sz w:val="36"/>
          <w:szCs w:val="40"/>
          <w:highlight w:val="none"/>
        </w:rPr>
      </w:pPr>
      <w:r>
        <w:rPr>
          <w:rFonts w:hint="eastAsia" w:hAnsi="Times New Roman" w:cs="Times New Roman"/>
          <w:sz w:val="36"/>
          <w:szCs w:val="40"/>
          <w:highlight w:val="none"/>
        </w:rPr>
        <w:t>第六章 响应文件格式及附件</w:t>
      </w:r>
      <w:bookmarkEnd w:id="22"/>
    </w:p>
    <w:p w14:paraId="5FEAE13A">
      <w:pPr>
        <w:pStyle w:val="2"/>
        <w:rPr>
          <w:rFonts w:ascii="仿宋" w:hAnsi="仿宋" w:eastAsia="仿宋" w:cs="仿宋"/>
          <w:highlight w:val="none"/>
        </w:rPr>
      </w:pPr>
    </w:p>
    <w:p w14:paraId="502F4B60">
      <w:pPr>
        <w:pStyle w:val="2"/>
        <w:rPr>
          <w:rFonts w:ascii="仿宋" w:hAnsi="仿宋" w:eastAsia="仿宋" w:cs="仿宋"/>
          <w:highlight w:val="none"/>
        </w:rPr>
      </w:pPr>
    </w:p>
    <w:p w14:paraId="6A157BE5">
      <w:pPr>
        <w:bidi w:val="0"/>
        <w:rPr>
          <w:highlight w:val="none"/>
        </w:rPr>
      </w:pPr>
    </w:p>
    <w:p w14:paraId="6D868F1F">
      <w:pPr>
        <w:pStyle w:val="2"/>
        <w:rPr>
          <w:rFonts w:ascii="仿宋" w:hAnsi="仿宋" w:eastAsia="仿宋" w:cs="仿宋"/>
          <w:highlight w:val="none"/>
        </w:rPr>
      </w:pPr>
    </w:p>
    <w:p w14:paraId="08D0AC68">
      <w:pPr>
        <w:bidi w:val="0"/>
        <w:rPr>
          <w:highlight w:val="none"/>
        </w:rPr>
      </w:pPr>
    </w:p>
    <w:p w14:paraId="19060B98">
      <w:pPr>
        <w:pStyle w:val="2"/>
        <w:rPr>
          <w:rFonts w:ascii="仿宋" w:hAnsi="仿宋" w:eastAsia="仿宋" w:cs="仿宋"/>
          <w:highlight w:val="none"/>
        </w:rPr>
      </w:pPr>
    </w:p>
    <w:p w14:paraId="6D40C51D">
      <w:pPr>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响  应  文  件</w:t>
      </w:r>
    </w:p>
    <w:p w14:paraId="1903F9D8">
      <w:pPr>
        <w:pStyle w:val="2"/>
        <w:rPr>
          <w:rFonts w:ascii="仿宋" w:hAnsi="仿宋" w:eastAsia="仿宋" w:cs="仿宋"/>
          <w:highlight w:val="none"/>
        </w:rPr>
      </w:pPr>
    </w:p>
    <w:p w14:paraId="117E96BF">
      <w:pPr>
        <w:pStyle w:val="2"/>
        <w:rPr>
          <w:rFonts w:ascii="仿宋" w:hAnsi="仿宋" w:eastAsia="仿宋" w:cs="仿宋"/>
          <w:highlight w:val="none"/>
        </w:rPr>
      </w:pPr>
    </w:p>
    <w:p w14:paraId="53421B8E">
      <w:pPr>
        <w:pStyle w:val="2"/>
        <w:rPr>
          <w:rFonts w:ascii="仿宋" w:hAnsi="仿宋" w:eastAsia="仿宋" w:cs="仿宋"/>
          <w:highlight w:val="none"/>
        </w:rPr>
      </w:pPr>
    </w:p>
    <w:p w14:paraId="2D36FD69">
      <w:pPr>
        <w:pStyle w:val="2"/>
        <w:rPr>
          <w:rFonts w:ascii="仿宋" w:hAnsi="仿宋" w:eastAsia="仿宋" w:cs="仿宋"/>
          <w:highlight w:val="none"/>
        </w:rPr>
      </w:pPr>
    </w:p>
    <w:p w14:paraId="24C74F40">
      <w:pPr>
        <w:pStyle w:val="2"/>
        <w:rPr>
          <w:rFonts w:ascii="仿宋" w:hAnsi="仿宋" w:eastAsia="仿宋" w:cs="仿宋"/>
          <w:highlight w:val="none"/>
        </w:rPr>
      </w:pPr>
    </w:p>
    <w:p w14:paraId="7BB9EA7F">
      <w:pPr>
        <w:pStyle w:val="2"/>
        <w:rPr>
          <w:rFonts w:ascii="仿宋" w:hAnsi="仿宋" w:eastAsia="仿宋" w:cs="仿宋"/>
          <w:highlight w:val="none"/>
        </w:rPr>
      </w:pPr>
    </w:p>
    <w:p w14:paraId="1B6022C3">
      <w:pPr>
        <w:rPr>
          <w:rFonts w:ascii="仿宋" w:hAnsi="仿宋" w:eastAsia="仿宋" w:cs="仿宋"/>
          <w:highlight w:val="none"/>
        </w:rPr>
      </w:pPr>
    </w:p>
    <w:p w14:paraId="2E5FADF5">
      <w:pPr>
        <w:pStyle w:val="2"/>
        <w:rPr>
          <w:rFonts w:ascii="仿宋" w:hAnsi="仿宋" w:eastAsia="仿宋" w:cs="仿宋"/>
          <w:highlight w:val="none"/>
        </w:rPr>
      </w:pPr>
    </w:p>
    <w:p w14:paraId="60B1AC05">
      <w:pPr>
        <w:jc w:val="center"/>
        <w:rPr>
          <w:rFonts w:ascii="仿宋" w:hAnsi="仿宋" w:eastAsia="仿宋" w:cs="仿宋"/>
          <w:b/>
          <w:bCs/>
          <w:sz w:val="36"/>
          <w:szCs w:val="36"/>
          <w:highlight w:val="none"/>
        </w:rPr>
      </w:pPr>
    </w:p>
    <w:p w14:paraId="419B3D55">
      <w:pPr>
        <w:spacing w:line="360" w:lineRule="auto"/>
        <w:ind w:firstLine="1446" w:firstLineChars="400"/>
        <w:rPr>
          <w:rFonts w:ascii="仿宋" w:hAnsi="仿宋" w:eastAsia="仿宋" w:cs="仿宋"/>
          <w:sz w:val="32"/>
          <w:szCs w:val="32"/>
          <w:highlight w:val="none"/>
        </w:rPr>
      </w:pPr>
      <w:r>
        <w:rPr>
          <w:rFonts w:hint="eastAsia" w:ascii="仿宋" w:hAnsi="仿宋" w:eastAsia="仿宋" w:cs="仿宋"/>
          <w:b/>
          <w:bCs/>
          <w:sz w:val="36"/>
          <w:szCs w:val="36"/>
          <w:highlight w:val="none"/>
        </w:rPr>
        <w:t>项目编号：</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7C5779A8">
      <w:pPr>
        <w:spacing w:line="360" w:lineRule="auto"/>
        <w:ind w:left="1050" w:leftChars="500" w:firstLine="361" w:firstLineChars="1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项目名称：</w:t>
      </w:r>
      <w:r>
        <w:rPr>
          <w:rFonts w:hint="eastAsia" w:ascii="仿宋" w:hAnsi="仿宋" w:eastAsia="仿宋" w:cs="仿宋"/>
          <w:b/>
          <w:bCs/>
          <w:sz w:val="36"/>
          <w:szCs w:val="36"/>
          <w:highlight w:val="none"/>
          <w:u w:val="single"/>
        </w:rPr>
        <w:t xml:space="preserve"> </w:t>
      </w:r>
      <w:r>
        <w:rPr>
          <w:rFonts w:ascii="仿宋" w:hAnsi="仿宋" w:eastAsia="仿宋" w:cs="仿宋"/>
          <w:b/>
          <w:bCs/>
          <w:sz w:val="36"/>
          <w:szCs w:val="36"/>
          <w:highlight w:val="none"/>
          <w:u w:val="single"/>
        </w:rPr>
        <w:t xml:space="preserve">                </w:t>
      </w:r>
    </w:p>
    <w:p w14:paraId="36083EBE">
      <w:pPr>
        <w:rPr>
          <w:rFonts w:ascii="仿宋" w:hAnsi="仿宋" w:eastAsia="仿宋" w:cs="仿宋"/>
          <w:b/>
          <w:bCs/>
          <w:sz w:val="36"/>
          <w:szCs w:val="36"/>
          <w:highlight w:val="none"/>
        </w:rPr>
      </w:pPr>
    </w:p>
    <w:p w14:paraId="555FFCFC">
      <w:pPr>
        <w:pStyle w:val="2"/>
        <w:rPr>
          <w:rFonts w:ascii="仿宋" w:hAnsi="仿宋" w:eastAsia="仿宋" w:cs="仿宋"/>
          <w:highlight w:val="none"/>
        </w:rPr>
      </w:pPr>
    </w:p>
    <w:p w14:paraId="17CB8D63">
      <w:pPr>
        <w:pStyle w:val="2"/>
        <w:rPr>
          <w:rFonts w:ascii="仿宋" w:hAnsi="仿宋" w:eastAsia="仿宋" w:cs="仿宋"/>
          <w:highlight w:val="none"/>
        </w:rPr>
      </w:pPr>
    </w:p>
    <w:p w14:paraId="0ECF1F37">
      <w:pPr>
        <w:pStyle w:val="2"/>
        <w:ind w:firstLine="0" w:firstLineChars="0"/>
        <w:rPr>
          <w:rFonts w:ascii="仿宋" w:hAnsi="仿宋" w:eastAsia="仿宋" w:cs="仿宋"/>
          <w:highlight w:val="none"/>
        </w:rPr>
      </w:pPr>
    </w:p>
    <w:p w14:paraId="32F66BB9">
      <w:pPr>
        <w:pStyle w:val="2"/>
        <w:rPr>
          <w:rFonts w:ascii="仿宋" w:hAnsi="仿宋" w:eastAsia="仿宋" w:cs="仿宋"/>
          <w:highlight w:val="none"/>
        </w:rPr>
      </w:pPr>
    </w:p>
    <w:p w14:paraId="6977594C">
      <w:pPr>
        <w:rPr>
          <w:rFonts w:ascii="仿宋" w:hAnsi="仿宋" w:eastAsia="仿宋" w:cs="仿宋"/>
          <w:b/>
          <w:bCs/>
          <w:sz w:val="36"/>
          <w:szCs w:val="36"/>
          <w:highlight w:val="none"/>
        </w:rPr>
      </w:pPr>
    </w:p>
    <w:p w14:paraId="548C649F">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供应商名称（盖章）：</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p>
    <w:p w14:paraId="3620560F">
      <w:pPr>
        <w:spacing w:line="360" w:lineRule="auto"/>
        <w:ind w:firstLine="964" w:firstLineChars="3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法定代表人或其委托代理人（签字或盖章）：</w:t>
      </w:r>
      <w:r>
        <w:rPr>
          <w:rFonts w:hint="eastAsia" w:ascii="仿宋" w:hAnsi="仿宋" w:eastAsia="仿宋" w:cs="仿宋"/>
          <w:b/>
          <w:bCs/>
          <w:sz w:val="32"/>
          <w:szCs w:val="32"/>
          <w:highlight w:val="none"/>
          <w:u w:val="single"/>
        </w:rPr>
        <w:t xml:space="preserve">      </w:t>
      </w:r>
    </w:p>
    <w:p w14:paraId="4C44D8B6">
      <w:pPr>
        <w:spacing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日   期：</w:t>
      </w:r>
      <w:r>
        <w:rPr>
          <w:rFonts w:hint="eastAsia" w:ascii="仿宋" w:hAnsi="仿宋" w:eastAsia="仿宋" w:cs="仿宋"/>
          <w:b/>
          <w:bCs/>
          <w:sz w:val="32"/>
          <w:szCs w:val="32"/>
          <w:highlight w:val="none"/>
          <w:u w:val="single"/>
        </w:rPr>
        <w:t xml:space="preserve"> </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年</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月</w:t>
      </w:r>
      <w:r>
        <w:rPr>
          <w:rFonts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rPr>
        <w:t>日</w:t>
      </w:r>
    </w:p>
    <w:p w14:paraId="39EA435A">
      <w:pPr>
        <w:spacing w:line="360" w:lineRule="auto"/>
        <w:jc w:val="center"/>
        <w:rPr>
          <w:rFonts w:hint="eastAsia" w:ascii="仿宋" w:hAnsi="仿宋" w:eastAsia="仿宋" w:cs="仿宋"/>
          <w:b/>
          <w:bCs/>
          <w:sz w:val="28"/>
          <w:szCs w:val="28"/>
          <w:highlight w:val="none"/>
        </w:rPr>
      </w:pPr>
    </w:p>
    <w:p w14:paraId="133A81DD">
      <w:pPr>
        <w:spacing w:line="360" w:lineRule="auto"/>
        <w:jc w:val="center"/>
        <w:rPr>
          <w:rFonts w:hint="eastAsia" w:ascii="仿宋" w:hAnsi="仿宋" w:eastAsia="仿宋" w:cs="仿宋"/>
          <w:b/>
          <w:bCs/>
          <w:sz w:val="28"/>
          <w:szCs w:val="28"/>
          <w:highlight w:val="none"/>
        </w:rPr>
        <w:sectPr>
          <w:footerReference r:id="rId8" w:type="default"/>
          <w:pgSz w:w="11906" w:h="16838"/>
          <w:pgMar w:top="1440" w:right="1800" w:bottom="1440" w:left="1800" w:header="907" w:footer="680" w:gutter="0"/>
          <w:pgNumType w:fmt="decimal" w:start="1"/>
          <w:cols w:space="720" w:num="1"/>
          <w:docGrid w:linePitch="290" w:charSpace="0"/>
        </w:sectPr>
      </w:pPr>
    </w:p>
    <w:p w14:paraId="6B4CFAF2">
      <w:pPr>
        <w:spacing w:line="360" w:lineRule="auto"/>
        <w:jc w:val="center"/>
        <w:rPr>
          <w:rFonts w:ascii="仿宋" w:hAnsi="仿宋" w:eastAsia="仿宋" w:cs="仿宋"/>
          <w:b/>
          <w:bCs/>
          <w:sz w:val="24"/>
          <w:szCs w:val="24"/>
          <w:highlight w:val="none"/>
        </w:rPr>
      </w:pPr>
      <w:r>
        <w:rPr>
          <w:rFonts w:hint="eastAsia" w:ascii="仿宋" w:hAnsi="仿宋" w:eastAsia="仿宋" w:cs="仿宋"/>
          <w:b/>
          <w:bCs/>
          <w:sz w:val="28"/>
          <w:szCs w:val="28"/>
          <w:highlight w:val="none"/>
        </w:rPr>
        <w:t>目录</w:t>
      </w:r>
    </w:p>
    <w:p w14:paraId="355CC59C">
      <w:pPr>
        <w:jc w:val="center"/>
        <w:rPr>
          <w:rFonts w:ascii="仿宋" w:hAnsi="仿宋" w:eastAsia="仿宋" w:cs="仿宋"/>
          <w:sz w:val="24"/>
          <w:szCs w:val="24"/>
          <w:highlight w:val="none"/>
        </w:rPr>
      </w:pPr>
      <w:r>
        <w:rPr>
          <w:rFonts w:hint="eastAsia" w:ascii="仿宋" w:hAnsi="仿宋" w:eastAsia="仿宋" w:cs="仿宋"/>
          <w:sz w:val="24"/>
          <w:szCs w:val="24"/>
          <w:highlight w:val="none"/>
        </w:rPr>
        <w:t>注：供应商根据附件顺序编制响应文件并制作目录（须生成页码）</w:t>
      </w:r>
    </w:p>
    <w:p w14:paraId="5CC52E39">
      <w:pPr>
        <w:spacing w:line="360" w:lineRule="auto"/>
        <w:rPr>
          <w:rFonts w:ascii="仿宋" w:hAnsi="仿宋" w:eastAsia="仿宋"/>
          <w:sz w:val="24"/>
          <w:szCs w:val="24"/>
          <w:highlight w:val="none"/>
        </w:rPr>
      </w:pPr>
    </w:p>
    <w:p w14:paraId="114F281D">
      <w:pPr>
        <w:spacing w:line="360" w:lineRule="auto"/>
        <w:jc w:val="center"/>
        <w:rPr>
          <w:rFonts w:ascii="仿宋" w:hAnsi="仿宋" w:eastAsia="仿宋"/>
          <w:sz w:val="24"/>
          <w:szCs w:val="24"/>
          <w:highlight w:val="none"/>
        </w:rPr>
      </w:pPr>
      <w:r>
        <w:rPr>
          <w:rFonts w:ascii="仿宋" w:hAnsi="仿宋" w:eastAsia="仿宋"/>
          <w:sz w:val="24"/>
          <w:szCs w:val="24"/>
          <w:highlight w:val="none"/>
        </w:rPr>
        <w:br w:type="page"/>
      </w:r>
      <w:r>
        <w:rPr>
          <w:rFonts w:ascii="仿宋" w:hAnsi="仿宋" w:eastAsia="仿宋"/>
          <w:b/>
          <w:bCs/>
          <w:sz w:val="24"/>
          <w:szCs w:val="22"/>
          <w:highlight w:val="none"/>
        </w:rPr>
        <w:t>评分索引表</w:t>
      </w:r>
    </w:p>
    <w:tbl>
      <w:tblPr>
        <w:tblStyle w:val="63"/>
        <w:tblW w:w="9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
        <w:gridCol w:w="3911"/>
        <w:gridCol w:w="1276"/>
        <w:gridCol w:w="3179"/>
      </w:tblGrid>
      <w:tr w14:paraId="0678D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center"/>
          </w:tcPr>
          <w:p w14:paraId="4E59E7CE">
            <w:pPr>
              <w:jc w:val="center"/>
              <w:rPr>
                <w:rFonts w:ascii="仿宋" w:hAnsi="仿宋" w:eastAsia="仿宋" w:cs="宋体"/>
                <w:b/>
                <w:bCs/>
                <w:kern w:val="0"/>
                <w:szCs w:val="24"/>
                <w:highlight w:val="none"/>
              </w:rPr>
            </w:pPr>
            <w:r>
              <w:rPr>
                <w:rFonts w:ascii="仿宋" w:hAnsi="仿宋" w:eastAsia="仿宋" w:cs="宋体"/>
                <w:b/>
                <w:bCs/>
                <w:kern w:val="0"/>
                <w:szCs w:val="24"/>
                <w:highlight w:val="none"/>
              </w:rPr>
              <w:t>序号</w:t>
            </w:r>
          </w:p>
        </w:tc>
        <w:tc>
          <w:tcPr>
            <w:tcW w:w="3911" w:type="dxa"/>
            <w:tcBorders>
              <w:top w:val="single" w:color="000000" w:sz="4" w:space="0"/>
              <w:left w:val="single" w:color="000000" w:sz="4" w:space="0"/>
              <w:bottom w:val="single" w:color="000000" w:sz="4" w:space="0"/>
              <w:right w:val="single" w:color="000000" w:sz="4" w:space="0"/>
            </w:tcBorders>
            <w:noWrap w:val="0"/>
            <w:vAlign w:val="center"/>
          </w:tcPr>
          <w:p w14:paraId="4E45050A">
            <w:pPr>
              <w:jc w:val="center"/>
              <w:rPr>
                <w:rFonts w:ascii="仿宋" w:hAnsi="仿宋" w:eastAsia="仿宋"/>
                <w:b/>
                <w:bCs/>
                <w:kern w:val="0"/>
                <w:szCs w:val="24"/>
                <w:highlight w:val="none"/>
              </w:rPr>
            </w:pPr>
            <w:r>
              <w:rPr>
                <w:rFonts w:ascii="仿宋" w:hAnsi="仿宋" w:eastAsia="仿宋" w:cs="宋体"/>
                <w:b/>
                <w:bCs/>
                <w:kern w:val="0"/>
                <w:szCs w:val="24"/>
                <w:highlight w:val="none"/>
              </w:rPr>
              <w:t>评分项目</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7FDAE3">
            <w:pPr>
              <w:jc w:val="center"/>
              <w:rPr>
                <w:rFonts w:ascii="仿宋" w:hAnsi="仿宋" w:eastAsia="仿宋"/>
                <w:b/>
                <w:bCs/>
                <w:kern w:val="0"/>
                <w:szCs w:val="24"/>
                <w:highlight w:val="none"/>
              </w:rPr>
            </w:pPr>
            <w:r>
              <w:rPr>
                <w:rFonts w:ascii="仿宋" w:hAnsi="仿宋" w:eastAsia="仿宋"/>
                <w:b/>
                <w:bCs/>
                <w:kern w:val="0"/>
                <w:szCs w:val="24"/>
                <w:highlight w:val="none"/>
              </w:rPr>
              <w:t>自评得分</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14:paraId="3C1652E7">
            <w:pPr>
              <w:jc w:val="center"/>
              <w:rPr>
                <w:rFonts w:ascii="仿宋" w:hAnsi="仿宋" w:eastAsia="仿宋"/>
                <w:b/>
                <w:bCs/>
                <w:kern w:val="0"/>
                <w:szCs w:val="24"/>
                <w:highlight w:val="none"/>
              </w:rPr>
            </w:pPr>
            <w:r>
              <w:rPr>
                <w:rFonts w:ascii="仿宋" w:hAnsi="仿宋" w:eastAsia="仿宋" w:cs="宋体"/>
                <w:b/>
                <w:bCs/>
                <w:kern w:val="0"/>
                <w:szCs w:val="24"/>
                <w:highlight w:val="none"/>
              </w:rPr>
              <w:t>在</w:t>
            </w:r>
            <w:r>
              <w:rPr>
                <w:rFonts w:hint="eastAsia" w:ascii="仿宋" w:hAnsi="仿宋" w:eastAsia="仿宋" w:cs="宋体"/>
                <w:b/>
                <w:bCs/>
                <w:kern w:val="0"/>
                <w:szCs w:val="24"/>
                <w:highlight w:val="none"/>
              </w:rPr>
              <w:t>响应</w:t>
            </w:r>
            <w:r>
              <w:rPr>
                <w:rFonts w:ascii="仿宋" w:hAnsi="仿宋" w:eastAsia="仿宋" w:cs="宋体"/>
                <w:b/>
                <w:bCs/>
                <w:kern w:val="0"/>
                <w:szCs w:val="24"/>
                <w:highlight w:val="none"/>
              </w:rPr>
              <w:t>文件中的页码位置</w:t>
            </w:r>
          </w:p>
        </w:tc>
      </w:tr>
      <w:tr w14:paraId="3D11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68DED7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EE6D37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52B073">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9EAC2A3">
            <w:pPr>
              <w:rPr>
                <w:rFonts w:ascii="仿宋" w:hAnsi="仿宋" w:eastAsia="仿宋"/>
                <w:b/>
                <w:bCs/>
                <w:kern w:val="0"/>
                <w:szCs w:val="24"/>
                <w:highlight w:val="none"/>
              </w:rPr>
            </w:pPr>
          </w:p>
        </w:tc>
      </w:tr>
      <w:tr w14:paraId="0FC15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365BF65D">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C2E2D76">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ADA2C11">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7DA3C53">
            <w:pPr>
              <w:rPr>
                <w:rFonts w:ascii="仿宋" w:hAnsi="仿宋" w:eastAsia="仿宋"/>
                <w:b/>
                <w:bCs/>
                <w:kern w:val="0"/>
                <w:szCs w:val="24"/>
                <w:highlight w:val="none"/>
              </w:rPr>
            </w:pPr>
          </w:p>
        </w:tc>
      </w:tr>
      <w:tr w14:paraId="2F256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709311">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038654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158FF5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FF7CDAA">
            <w:pPr>
              <w:rPr>
                <w:rFonts w:ascii="仿宋" w:hAnsi="仿宋" w:eastAsia="仿宋"/>
                <w:b/>
                <w:bCs/>
                <w:kern w:val="0"/>
                <w:szCs w:val="24"/>
                <w:highlight w:val="none"/>
              </w:rPr>
            </w:pPr>
          </w:p>
        </w:tc>
      </w:tr>
      <w:tr w14:paraId="4EC9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B16B69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3B27C9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C873A0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D646CF9">
            <w:pPr>
              <w:rPr>
                <w:rFonts w:ascii="仿宋" w:hAnsi="仿宋" w:eastAsia="仿宋"/>
                <w:b/>
                <w:bCs/>
                <w:kern w:val="0"/>
                <w:szCs w:val="24"/>
                <w:highlight w:val="none"/>
              </w:rPr>
            </w:pPr>
          </w:p>
        </w:tc>
      </w:tr>
      <w:tr w14:paraId="22CB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37DBB56">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97B031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DD4AEE6">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4F5514D">
            <w:pPr>
              <w:rPr>
                <w:rFonts w:ascii="仿宋" w:hAnsi="仿宋" w:eastAsia="仿宋"/>
                <w:b/>
                <w:bCs/>
                <w:kern w:val="0"/>
                <w:szCs w:val="24"/>
                <w:highlight w:val="none"/>
              </w:rPr>
            </w:pPr>
          </w:p>
        </w:tc>
      </w:tr>
      <w:tr w14:paraId="6F16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FFC33A2">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5289FF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713E9B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90D96B6">
            <w:pPr>
              <w:rPr>
                <w:rFonts w:ascii="仿宋" w:hAnsi="仿宋" w:eastAsia="仿宋"/>
                <w:b/>
                <w:bCs/>
                <w:kern w:val="0"/>
                <w:szCs w:val="24"/>
                <w:highlight w:val="none"/>
              </w:rPr>
            </w:pPr>
          </w:p>
        </w:tc>
      </w:tr>
      <w:tr w14:paraId="40F0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0ABE62C">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65C3F8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07936F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16E9460">
            <w:pPr>
              <w:rPr>
                <w:rFonts w:ascii="仿宋" w:hAnsi="仿宋" w:eastAsia="仿宋"/>
                <w:b/>
                <w:bCs/>
                <w:kern w:val="0"/>
                <w:szCs w:val="24"/>
                <w:highlight w:val="none"/>
              </w:rPr>
            </w:pPr>
          </w:p>
        </w:tc>
      </w:tr>
      <w:tr w14:paraId="15565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B99AF2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4F71FB99">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DA0C6A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29EDAAF">
            <w:pPr>
              <w:rPr>
                <w:rFonts w:ascii="仿宋" w:hAnsi="仿宋" w:eastAsia="仿宋"/>
                <w:b/>
                <w:bCs/>
                <w:kern w:val="0"/>
                <w:szCs w:val="24"/>
                <w:highlight w:val="none"/>
              </w:rPr>
            </w:pPr>
          </w:p>
        </w:tc>
      </w:tr>
      <w:tr w14:paraId="3A5D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E2BCE3E">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1B87C9A3">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2A5FDCB">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4038B1E9">
            <w:pPr>
              <w:rPr>
                <w:rFonts w:ascii="仿宋" w:hAnsi="仿宋" w:eastAsia="仿宋"/>
                <w:b/>
                <w:bCs/>
                <w:kern w:val="0"/>
                <w:szCs w:val="24"/>
                <w:highlight w:val="none"/>
              </w:rPr>
            </w:pPr>
          </w:p>
        </w:tc>
      </w:tr>
      <w:tr w14:paraId="17626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4503210">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DC08BB7">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8C4769C">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062527F2">
            <w:pPr>
              <w:rPr>
                <w:rFonts w:ascii="仿宋" w:hAnsi="仿宋" w:eastAsia="仿宋"/>
                <w:b/>
                <w:bCs/>
                <w:kern w:val="0"/>
                <w:szCs w:val="24"/>
                <w:highlight w:val="none"/>
              </w:rPr>
            </w:pPr>
          </w:p>
        </w:tc>
      </w:tr>
      <w:tr w14:paraId="1FFDC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580543CC">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5D51EDB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203528A">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13A3F53">
            <w:pPr>
              <w:rPr>
                <w:rFonts w:ascii="仿宋" w:hAnsi="仿宋" w:eastAsia="仿宋"/>
                <w:b/>
                <w:bCs/>
                <w:kern w:val="0"/>
                <w:szCs w:val="24"/>
                <w:highlight w:val="none"/>
              </w:rPr>
            </w:pPr>
          </w:p>
        </w:tc>
      </w:tr>
      <w:tr w14:paraId="30AF7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7AC629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510F85A">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038AAA01">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599DDC19">
            <w:pPr>
              <w:rPr>
                <w:rFonts w:ascii="仿宋" w:hAnsi="仿宋" w:eastAsia="仿宋"/>
                <w:b/>
                <w:bCs/>
                <w:kern w:val="0"/>
                <w:szCs w:val="24"/>
                <w:highlight w:val="none"/>
              </w:rPr>
            </w:pPr>
          </w:p>
        </w:tc>
      </w:tr>
      <w:tr w14:paraId="608C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4499DA4D">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EC03D8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7EC5B59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0255ABA">
            <w:pPr>
              <w:rPr>
                <w:rFonts w:ascii="仿宋" w:hAnsi="仿宋" w:eastAsia="仿宋"/>
                <w:b/>
                <w:bCs/>
                <w:kern w:val="0"/>
                <w:szCs w:val="24"/>
                <w:highlight w:val="none"/>
              </w:rPr>
            </w:pPr>
          </w:p>
        </w:tc>
      </w:tr>
      <w:tr w14:paraId="41D2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6679F61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6BD4390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AE83948">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B8F2B9E">
            <w:pPr>
              <w:rPr>
                <w:rFonts w:ascii="仿宋" w:hAnsi="仿宋" w:eastAsia="仿宋"/>
                <w:b/>
                <w:bCs/>
                <w:kern w:val="0"/>
                <w:szCs w:val="24"/>
                <w:highlight w:val="none"/>
              </w:rPr>
            </w:pPr>
          </w:p>
        </w:tc>
      </w:tr>
      <w:tr w14:paraId="7FF4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35D580B">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D76709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215791E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63C4AB0D">
            <w:pPr>
              <w:rPr>
                <w:rFonts w:ascii="仿宋" w:hAnsi="仿宋" w:eastAsia="仿宋"/>
                <w:b/>
                <w:bCs/>
                <w:kern w:val="0"/>
                <w:szCs w:val="24"/>
                <w:highlight w:val="none"/>
              </w:rPr>
            </w:pPr>
          </w:p>
        </w:tc>
      </w:tr>
      <w:tr w14:paraId="13290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CDD2625">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2573004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F9D4137">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3089A916">
            <w:pPr>
              <w:rPr>
                <w:rFonts w:ascii="仿宋" w:hAnsi="仿宋" w:eastAsia="仿宋"/>
                <w:b/>
                <w:bCs/>
                <w:kern w:val="0"/>
                <w:szCs w:val="24"/>
                <w:highlight w:val="none"/>
              </w:rPr>
            </w:pPr>
          </w:p>
        </w:tc>
      </w:tr>
      <w:tr w14:paraId="0456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2F5D7039">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38428A2C">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3ACB60D0">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EFC5812">
            <w:pPr>
              <w:rPr>
                <w:rFonts w:ascii="仿宋" w:hAnsi="仿宋" w:eastAsia="仿宋"/>
                <w:b/>
                <w:bCs/>
                <w:kern w:val="0"/>
                <w:szCs w:val="24"/>
                <w:highlight w:val="none"/>
              </w:rPr>
            </w:pPr>
          </w:p>
        </w:tc>
      </w:tr>
      <w:tr w14:paraId="04CD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1147729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7FF4A5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489B42DF">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701F3323">
            <w:pPr>
              <w:rPr>
                <w:rFonts w:ascii="仿宋" w:hAnsi="仿宋" w:eastAsia="仿宋"/>
                <w:b/>
                <w:bCs/>
                <w:kern w:val="0"/>
                <w:szCs w:val="24"/>
                <w:highlight w:val="none"/>
              </w:rPr>
            </w:pPr>
          </w:p>
        </w:tc>
      </w:tr>
      <w:tr w14:paraId="66D6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7EB674AE">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718C0AED">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64627885">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221C9B4E">
            <w:pPr>
              <w:rPr>
                <w:rFonts w:ascii="仿宋" w:hAnsi="仿宋" w:eastAsia="仿宋"/>
                <w:b/>
                <w:bCs/>
                <w:kern w:val="0"/>
                <w:szCs w:val="24"/>
                <w:highlight w:val="none"/>
              </w:rPr>
            </w:pPr>
          </w:p>
        </w:tc>
      </w:tr>
      <w:tr w14:paraId="7E6B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907" w:type="dxa"/>
            <w:tcBorders>
              <w:top w:val="single" w:color="000000" w:sz="4" w:space="0"/>
              <w:left w:val="single" w:color="000000" w:sz="4" w:space="0"/>
              <w:bottom w:val="single" w:color="000000" w:sz="4" w:space="0"/>
              <w:right w:val="single" w:color="000000" w:sz="4" w:space="0"/>
            </w:tcBorders>
            <w:noWrap w:val="0"/>
            <w:vAlign w:val="top"/>
          </w:tcPr>
          <w:p w14:paraId="0751DF94">
            <w:pPr>
              <w:rPr>
                <w:rFonts w:ascii="仿宋" w:hAnsi="仿宋" w:eastAsia="仿宋"/>
                <w:b/>
                <w:bCs/>
                <w:kern w:val="0"/>
                <w:szCs w:val="24"/>
                <w:highlight w:val="none"/>
              </w:rPr>
            </w:pPr>
          </w:p>
        </w:tc>
        <w:tc>
          <w:tcPr>
            <w:tcW w:w="3911" w:type="dxa"/>
            <w:tcBorders>
              <w:top w:val="single" w:color="000000" w:sz="4" w:space="0"/>
              <w:left w:val="single" w:color="000000" w:sz="4" w:space="0"/>
              <w:bottom w:val="single" w:color="000000" w:sz="4" w:space="0"/>
              <w:right w:val="single" w:color="000000" w:sz="4" w:space="0"/>
            </w:tcBorders>
            <w:noWrap w:val="0"/>
            <w:vAlign w:val="top"/>
          </w:tcPr>
          <w:p w14:paraId="077E71F5">
            <w:pPr>
              <w:rPr>
                <w:rFonts w:ascii="仿宋" w:hAnsi="仿宋" w:eastAsia="仿宋"/>
                <w:b/>
                <w:bCs/>
                <w:kern w:val="0"/>
                <w:szCs w:val="24"/>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17FA5A04">
            <w:pPr>
              <w:rPr>
                <w:rFonts w:ascii="仿宋" w:hAnsi="仿宋" w:eastAsia="仿宋"/>
                <w:b/>
                <w:bCs/>
                <w:kern w:val="0"/>
                <w:szCs w:val="24"/>
                <w:highlight w:val="none"/>
              </w:rPr>
            </w:pPr>
          </w:p>
        </w:tc>
        <w:tc>
          <w:tcPr>
            <w:tcW w:w="3179" w:type="dxa"/>
            <w:tcBorders>
              <w:top w:val="single" w:color="000000" w:sz="4" w:space="0"/>
              <w:left w:val="single" w:color="000000" w:sz="4" w:space="0"/>
              <w:bottom w:val="single" w:color="000000" w:sz="4" w:space="0"/>
              <w:right w:val="single" w:color="000000" w:sz="4" w:space="0"/>
            </w:tcBorders>
            <w:noWrap w:val="0"/>
            <w:vAlign w:val="top"/>
          </w:tcPr>
          <w:p w14:paraId="11B3C33C">
            <w:pPr>
              <w:rPr>
                <w:rFonts w:ascii="仿宋" w:hAnsi="仿宋" w:eastAsia="仿宋"/>
                <w:b/>
                <w:bCs/>
                <w:kern w:val="0"/>
                <w:szCs w:val="24"/>
                <w:highlight w:val="none"/>
              </w:rPr>
            </w:pPr>
          </w:p>
        </w:tc>
      </w:tr>
    </w:tbl>
    <w:p w14:paraId="6AD64F6E">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br w:type="page"/>
      </w:r>
      <w:bookmarkStart w:id="23" w:name="_Toc39048942"/>
      <w:bookmarkStart w:id="24" w:name="_Toc50035733"/>
      <w:r>
        <w:rPr>
          <w:rFonts w:hint="eastAsia" w:ascii="仿宋" w:hAnsi="仿宋" w:eastAsia="仿宋"/>
          <w:b/>
          <w:sz w:val="24"/>
          <w:szCs w:val="24"/>
          <w:highlight w:val="none"/>
        </w:rPr>
        <w:t>附件一、磋商申请及声明格式</w:t>
      </w:r>
      <w:bookmarkEnd w:id="23"/>
      <w:bookmarkEnd w:id="24"/>
    </w:p>
    <w:p w14:paraId="62936C37">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磋商申请及声明</w:t>
      </w:r>
    </w:p>
    <w:p w14:paraId="7D62F7D1">
      <w:pPr>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lang w:val="zh-CN"/>
        </w:rPr>
        <w:t>致</w:t>
      </w:r>
      <w:r>
        <w:rPr>
          <w:rFonts w:hint="eastAsia" w:ascii="仿宋" w:hAnsi="仿宋" w:eastAsia="仿宋" w:cs="仿宋"/>
          <w:sz w:val="24"/>
          <w:szCs w:val="24"/>
          <w:highlight w:val="none"/>
        </w:rPr>
        <w:t>：</w:t>
      </w:r>
      <w:r>
        <w:rPr>
          <w:rFonts w:hint="eastAsia" w:ascii="仿宋" w:hAnsi="仿宋" w:eastAsia="仿宋" w:cs="仿宋"/>
          <w:b/>
          <w:sz w:val="24"/>
          <w:szCs w:val="21"/>
          <w:highlight w:val="none"/>
          <w:u w:val="single"/>
          <w:lang w:val="zh-CN"/>
        </w:rPr>
        <w:t xml:space="preserve"> </w:t>
      </w:r>
      <w:r>
        <w:rPr>
          <w:rFonts w:ascii="仿宋" w:hAnsi="仿宋" w:eastAsia="仿宋" w:cs="仿宋"/>
          <w:b/>
          <w:sz w:val="24"/>
          <w:szCs w:val="21"/>
          <w:highlight w:val="none"/>
          <w:u w:val="single"/>
          <w:lang w:val="zh-CN"/>
        </w:rPr>
        <w:t xml:space="preserve">               </w:t>
      </w:r>
      <w:r>
        <w:rPr>
          <w:rFonts w:hint="eastAsia" w:ascii="仿宋" w:hAnsi="仿宋" w:eastAsia="仿宋" w:cs="仿宋"/>
          <w:b/>
          <w:sz w:val="24"/>
          <w:szCs w:val="21"/>
          <w:highlight w:val="none"/>
          <w:u w:val="single"/>
          <w:lang w:val="zh-CN"/>
        </w:rPr>
        <w:t>（采购单位）</w:t>
      </w:r>
    </w:p>
    <w:p w14:paraId="42B82F6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根据贵方</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（项目编号）投标邀请，正式授权下述签字人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 xml:space="preserve"> (姓名和职务)代表供应商</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（供应商名称），提交响应文件。</w:t>
      </w:r>
    </w:p>
    <w:p w14:paraId="7E74A9F6">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据此函，签字人兹宣布声明和承诺如下：</w:t>
      </w:r>
    </w:p>
    <w:p w14:paraId="3B5755D9">
      <w:pPr>
        <w:spacing w:line="360" w:lineRule="auto"/>
        <w:ind w:firstLine="484" w:firstLineChars="202"/>
        <w:rPr>
          <w:rFonts w:ascii="仿宋" w:hAnsi="仿宋" w:eastAsia="仿宋" w:cs="仿宋"/>
          <w:sz w:val="24"/>
          <w:szCs w:val="24"/>
          <w:highlight w:val="none"/>
        </w:rPr>
      </w:pPr>
      <w:r>
        <w:rPr>
          <w:rFonts w:ascii="仿宋" w:hAnsi="仿宋" w:eastAsia="仿宋" w:cs="仿宋"/>
          <w:sz w:val="24"/>
          <w:szCs w:val="24"/>
          <w:highlight w:val="none"/>
          <w:lang w:val="zh-CN"/>
        </w:rPr>
        <w:t>1、</w:t>
      </w:r>
      <w:r>
        <w:rPr>
          <w:rFonts w:hint="eastAsia" w:ascii="仿宋" w:hAnsi="仿宋" w:eastAsia="仿宋" w:cs="仿宋"/>
          <w:b/>
          <w:bCs/>
          <w:sz w:val="24"/>
          <w:szCs w:val="24"/>
          <w:highlight w:val="none"/>
          <w:lang w:val="zh-CN"/>
        </w:rPr>
        <w:t>我们的资格条件完全符合政府采购法和本次采购要求</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我们</w:t>
      </w:r>
      <w:r>
        <w:rPr>
          <w:rFonts w:hint="eastAsia" w:ascii="仿宋" w:hAnsi="仿宋" w:eastAsia="仿宋" w:cs="仿宋"/>
          <w:sz w:val="24"/>
          <w:szCs w:val="24"/>
          <w:highlight w:val="none"/>
          <w:lang w:val="zh-CN"/>
        </w:rPr>
        <w:t>同意并向贵方提供了与磋商有关的所有证据和资料。</w:t>
      </w:r>
    </w:p>
    <w:p w14:paraId="690044FA">
      <w:pPr>
        <w:spacing w:line="360" w:lineRule="auto"/>
        <w:ind w:firstLine="484" w:firstLineChars="202"/>
        <w:rPr>
          <w:rFonts w:ascii="仿宋" w:hAnsi="仿宋" w:eastAsia="仿宋" w:cs="仿宋"/>
          <w:sz w:val="24"/>
          <w:szCs w:val="24"/>
          <w:highlight w:val="none"/>
          <w:u w:val="single"/>
          <w:lang w:val="zh-CN"/>
        </w:rPr>
      </w:pPr>
      <w:r>
        <w:rPr>
          <w:rFonts w:ascii="仿宋" w:hAnsi="仿宋" w:eastAsia="仿宋" w:cs="仿宋"/>
          <w:sz w:val="24"/>
          <w:szCs w:val="24"/>
          <w:highlight w:val="none"/>
          <w:lang w:val="zh-CN"/>
        </w:rPr>
        <w:t>2、按磋商要求，我们的</w:t>
      </w:r>
      <w:r>
        <w:rPr>
          <w:rFonts w:hint="eastAsia" w:ascii="仿宋" w:hAnsi="仿宋" w:eastAsia="仿宋" w:cs="仿宋"/>
          <w:sz w:val="24"/>
          <w:szCs w:val="24"/>
          <w:highlight w:val="none"/>
          <w:lang w:val="zh-CN"/>
        </w:rPr>
        <w:t>磋商</w:t>
      </w:r>
      <w:r>
        <w:rPr>
          <w:rFonts w:ascii="仿宋" w:hAnsi="仿宋" w:eastAsia="仿宋" w:cs="仿宋"/>
          <w:sz w:val="24"/>
          <w:szCs w:val="24"/>
          <w:highlight w:val="none"/>
          <w:lang w:val="zh-CN"/>
        </w:rPr>
        <w:t>总报价为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（大写）元人民币，</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（小写）元人民币。项目负责人</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lang w:val="zh-CN"/>
        </w:rPr>
        <w:t>（姓名）</w:t>
      </w:r>
      <w:r>
        <w:rPr>
          <w:rFonts w:hint="eastAsia" w:ascii="仿宋" w:hAnsi="仿宋" w:eastAsia="仿宋" w:cs="仿宋"/>
          <w:sz w:val="24"/>
          <w:szCs w:val="24"/>
          <w:highlight w:val="none"/>
          <w:lang w:val="zh-CN"/>
        </w:rPr>
        <w:t>。服务期限</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cs="仿宋"/>
          <w:sz w:val="24"/>
          <w:szCs w:val="24"/>
          <w:highlight w:val="none"/>
          <w:lang w:val="zh-CN"/>
        </w:rPr>
        <w:t>。</w:t>
      </w:r>
    </w:p>
    <w:p w14:paraId="0F006CEC">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3、我们已详细审核全部竞争性磋商文件及其有效补充文件，我们放弃对竞争性磋商文件任何误解的权利，提交响应文件后，</w:t>
      </w:r>
      <w:r>
        <w:rPr>
          <w:rFonts w:hint="eastAsia" w:ascii="仿宋" w:hAnsi="仿宋" w:eastAsia="仿宋" w:cs="仿宋"/>
          <w:b/>
          <w:bCs/>
          <w:sz w:val="24"/>
          <w:szCs w:val="24"/>
          <w:highlight w:val="none"/>
          <w:lang w:val="zh-CN"/>
        </w:rPr>
        <w:t>不对竞争性磋商文件本身提出质疑</w:t>
      </w:r>
      <w:r>
        <w:rPr>
          <w:rFonts w:hint="eastAsia" w:ascii="仿宋" w:hAnsi="仿宋" w:eastAsia="仿宋" w:cs="仿宋"/>
          <w:sz w:val="24"/>
          <w:szCs w:val="24"/>
          <w:highlight w:val="none"/>
          <w:lang w:val="zh-CN"/>
        </w:rPr>
        <w:t>。否则，属于不诚信和故意扰乱政府采购活动行为，我们将无条件接受处罚。</w:t>
      </w:r>
    </w:p>
    <w:p w14:paraId="77794D8F">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4、我们同意从规定的开标日期起遵循本响应文件，并在规定的投标有效期期满之前均具有约束力。</w:t>
      </w:r>
    </w:p>
    <w:p w14:paraId="0002C424">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5、一旦我方成交，我方将根据竞争性磋商文件的规定严格履行合同，并保证于承诺的时间完成服务的启动/集成、调试等服务，交付采购人验收、使用。</w:t>
      </w:r>
    </w:p>
    <w:p w14:paraId="13CB1A04">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lang w:val="zh-CN"/>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56C8902">
      <w:pPr>
        <w:spacing w:line="360" w:lineRule="auto"/>
        <w:ind w:firstLine="484" w:firstLineChars="202"/>
        <w:rPr>
          <w:rFonts w:ascii="仿宋" w:hAnsi="仿宋" w:eastAsia="仿宋" w:cs="仿宋"/>
          <w:sz w:val="24"/>
          <w:szCs w:val="24"/>
          <w:highlight w:val="none"/>
          <w:lang w:val="zh-CN"/>
        </w:rPr>
      </w:pPr>
      <w:r>
        <w:rPr>
          <w:rFonts w:ascii="仿宋" w:hAnsi="仿宋" w:eastAsia="仿宋" w:cs="仿宋"/>
          <w:sz w:val="24"/>
          <w:szCs w:val="24"/>
          <w:highlight w:val="none"/>
        </w:rPr>
        <w:t>7</w:t>
      </w:r>
      <w:r>
        <w:rPr>
          <w:rFonts w:hint="eastAsia" w:ascii="仿宋" w:hAnsi="仿宋" w:eastAsia="仿宋" w:cs="仿宋"/>
          <w:sz w:val="24"/>
          <w:szCs w:val="24"/>
          <w:highlight w:val="none"/>
          <w:lang w:val="zh-CN"/>
        </w:rPr>
        <w:t>、与本投标有关的正式联系方式为：</w:t>
      </w:r>
    </w:p>
    <w:p w14:paraId="41AF089D">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地</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址：</w:t>
      </w:r>
    </w:p>
    <w:p w14:paraId="59BA411B">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电</w:t>
      </w:r>
      <w:r>
        <w:rPr>
          <w:rFonts w:ascii="仿宋" w:hAnsi="仿宋" w:eastAsia="仿宋" w:cs="仿宋"/>
          <w:sz w:val="24"/>
          <w:szCs w:val="24"/>
          <w:highlight w:val="none"/>
          <w:lang w:val="zh-CN"/>
        </w:rPr>
        <w:t xml:space="preserve">   话：                  </w:t>
      </w:r>
    </w:p>
    <w:p w14:paraId="4AEA9A09">
      <w:pPr>
        <w:spacing w:line="360" w:lineRule="auto"/>
        <w:ind w:firstLine="484" w:firstLineChars="202"/>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开户银行：</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银行账号：</w:t>
      </w:r>
    </w:p>
    <w:p w14:paraId="556BB287">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供应商授权代表姓名（签字）：</w:t>
      </w:r>
    </w:p>
    <w:p w14:paraId="23D4D2FC">
      <w:pPr>
        <w:spacing w:line="360" w:lineRule="auto"/>
        <w:ind w:firstLine="484" w:firstLineChars="202"/>
        <w:rPr>
          <w:rFonts w:ascii="仿宋" w:hAnsi="仿宋" w:eastAsia="仿宋" w:cs="仿宋"/>
          <w:sz w:val="24"/>
          <w:szCs w:val="24"/>
          <w:highlight w:val="none"/>
          <w:u w:val="single"/>
          <w:lang w:val="zh-CN"/>
        </w:rPr>
      </w:pPr>
      <w:r>
        <w:rPr>
          <w:rFonts w:hint="eastAsia" w:ascii="仿宋" w:hAnsi="仿宋" w:eastAsia="仿宋" w:cs="仿宋"/>
          <w:sz w:val="24"/>
          <w:szCs w:val="24"/>
          <w:highlight w:val="none"/>
          <w:lang w:val="zh-CN"/>
        </w:rPr>
        <w:t>供应商名称（盖章）：</w:t>
      </w:r>
    </w:p>
    <w:p w14:paraId="6D5685AB">
      <w:pPr>
        <w:spacing w:line="360" w:lineRule="auto"/>
        <w:ind w:firstLine="484" w:firstLineChars="202"/>
        <w:jc w:val="left"/>
        <w:rPr>
          <w:rFonts w:ascii="仿宋" w:hAnsi="仿宋" w:eastAsia="仿宋" w:cs="仿宋"/>
          <w:b/>
          <w:bCs/>
          <w:sz w:val="24"/>
          <w:szCs w:val="24"/>
          <w:highlight w:val="none"/>
        </w:rPr>
      </w:pPr>
      <w:r>
        <w:rPr>
          <w:rFonts w:hint="eastAsia" w:ascii="仿宋" w:hAnsi="仿宋" w:eastAsia="仿宋" w:cs="仿宋"/>
          <w:sz w:val="24"/>
          <w:szCs w:val="24"/>
          <w:highlight w:val="none"/>
          <w:lang w:val="zh-CN"/>
        </w:rPr>
        <w:t>日</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期：</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年</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月</w:t>
      </w:r>
      <w:r>
        <w:rPr>
          <w:rFonts w:ascii="仿宋" w:hAnsi="仿宋" w:eastAsia="仿宋" w:cs="仿宋"/>
          <w:sz w:val="24"/>
          <w:szCs w:val="24"/>
          <w:highlight w:val="none"/>
          <w:lang w:val="zh-CN"/>
        </w:rPr>
        <w:t xml:space="preserve">    </w:t>
      </w:r>
      <w:r>
        <w:rPr>
          <w:rFonts w:hint="eastAsia" w:ascii="仿宋" w:hAnsi="仿宋" w:eastAsia="仿宋" w:cs="仿宋"/>
          <w:sz w:val="24"/>
          <w:szCs w:val="24"/>
          <w:highlight w:val="none"/>
          <w:lang w:val="zh-CN"/>
        </w:rPr>
        <w:t>日</w:t>
      </w:r>
      <w:r>
        <w:rPr>
          <w:rFonts w:ascii="仿宋" w:hAnsi="仿宋" w:eastAsia="仿宋" w:cs="仿宋"/>
          <w:bCs/>
          <w:kern w:val="0"/>
          <w:sz w:val="24"/>
          <w:szCs w:val="24"/>
          <w:highlight w:val="none"/>
          <w:lang w:val="zh-CN"/>
        </w:rPr>
        <w:br w:type="page"/>
      </w:r>
      <w:r>
        <w:rPr>
          <w:rFonts w:hint="eastAsia" w:ascii="仿宋" w:hAnsi="仿宋" w:eastAsia="仿宋" w:cs="仿宋"/>
          <w:b/>
          <w:bCs/>
          <w:sz w:val="24"/>
          <w:szCs w:val="24"/>
          <w:highlight w:val="none"/>
        </w:rPr>
        <w:t>附件二、法定代表人授权书格式</w:t>
      </w:r>
    </w:p>
    <w:p w14:paraId="14314D9B">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法定代表人授权委托书</w:t>
      </w:r>
    </w:p>
    <w:p w14:paraId="40110790">
      <w:pPr>
        <w:spacing w:line="360" w:lineRule="auto"/>
        <w:rPr>
          <w:rFonts w:ascii="仿宋" w:hAnsi="仿宋" w:eastAsia="仿宋" w:cs="仿宋"/>
          <w:bCs/>
          <w:sz w:val="24"/>
          <w:szCs w:val="21"/>
          <w:highlight w:val="none"/>
          <w:u w:val="single"/>
          <w:lang w:val="zh-CN"/>
        </w:rPr>
      </w:pPr>
    </w:p>
    <w:p w14:paraId="0756217C">
      <w:pPr>
        <w:spacing w:line="360" w:lineRule="auto"/>
        <w:rPr>
          <w:rFonts w:ascii="仿宋" w:hAnsi="仿宋" w:eastAsia="仿宋" w:cs="仿宋"/>
          <w:sz w:val="24"/>
          <w:szCs w:val="24"/>
          <w:highlight w:val="none"/>
        </w:rPr>
      </w:pPr>
      <w:r>
        <w:rPr>
          <w:rFonts w:hint="eastAsia" w:ascii="仿宋" w:hAnsi="仿宋" w:eastAsia="仿宋" w:cs="仿宋"/>
          <w:bCs/>
          <w:sz w:val="24"/>
          <w:szCs w:val="21"/>
          <w:highlight w:val="none"/>
          <w:u w:val="single"/>
          <w:lang w:val="zh-CN"/>
        </w:rPr>
        <w:t xml:space="preserve">                （采购单位）</w:t>
      </w:r>
      <w:r>
        <w:rPr>
          <w:rFonts w:hint="eastAsia" w:ascii="仿宋" w:hAnsi="仿宋" w:eastAsia="仿宋" w:cs="仿宋"/>
          <w:kern w:val="0"/>
          <w:sz w:val="24"/>
          <w:szCs w:val="24"/>
          <w:highlight w:val="none"/>
        </w:rPr>
        <w:t>：</w:t>
      </w:r>
    </w:p>
    <w:p w14:paraId="77A2BE5D">
      <w:pPr>
        <w:spacing w:line="360" w:lineRule="auto"/>
        <w:ind w:firstLine="484" w:firstLineChars="202"/>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本授权书声明：注册于</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（供应商住址）的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（供应商名称）法定代表人</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（法定代表人姓名、职务）代表本公司授权在下面签字的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（供应商代表姓名、职务）为本公司的合法代理人，就贵方组织的</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（项目名称），</w:t>
      </w:r>
      <w:r>
        <w:rPr>
          <w:rFonts w:hint="eastAsia" w:ascii="仿宋" w:hAnsi="仿宋" w:eastAsia="仿宋" w:cs="仿宋"/>
          <w:sz w:val="24"/>
          <w:szCs w:val="24"/>
          <w:highlight w:val="none"/>
          <w:u w:val="single"/>
          <w:lang w:val="zh-CN"/>
        </w:rPr>
        <w:t xml:space="preserve">          </w:t>
      </w:r>
      <w:r>
        <w:rPr>
          <w:rFonts w:hint="eastAsia" w:ascii="仿宋" w:hAnsi="仿宋" w:eastAsia="仿宋" w:cs="仿宋"/>
          <w:kern w:val="0"/>
          <w:sz w:val="24"/>
          <w:szCs w:val="24"/>
          <w:highlight w:val="none"/>
          <w:lang w:val="zh-CN"/>
        </w:rPr>
        <w:t>（项目编号）投标，以本公司名义处理一切与之有关的事务。</w:t>
      </w:r>
    </w:p>
    <w:p w14:paraId="36AAA5D8">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本授权书于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日签字生效，特此声明。</w:t>
      </w:r>
    </w:p>
    <w:p w14:paraId="6FF6347A">
      <w:pPr>
        <w:autoSpaceDE w:val="0"/>
        <w:autoSpaceDN w:val="0"/>
        <w:adjustRightInd w:val="0"/>
        <w:spacing w:line="360" w:lineRule="auto"/>
        <w:ind w:firstLine="480" w:firstLineChars="200"/>
        <w:rPr>
          <w:rFonts w:ascii="仿宋" w:hAnsi="仿宋" w:eastAsia="仿宋" w:cs="仿宋"/>
          <w:sz w:val="24"/>
          <w:szCs w:val="24"/>
          <w:highlight w:val="none"/>
        </w:rPr>
      </w:pPr>
    </w:p>
    <w:p w14:paraId="5AE0725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被授权代表人姓名：</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年龄：</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职务：</w:t>
      </w:r>
    </w:p>
    <w:p w14:paraId="346ED88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身份证：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p>
    <w:p w14:paraId="7E0697C1">
      <w:pPr>
        <w:autoSpaceDE w:val="0"/>
        <w:autoSpaceDN w:val="0"/>
        <w:adjustRightInd w:val="0"/>
        <w:spacing w:line="360" w:lineRule="auto"/>
        <w:ind w:firstLine="480" w:firstLineChars="200"/>
        <w:rPr>
          <w:rFonts w:ascii="仿宋" w:hAnsi="仿宋" w:eastAsia="仿宋" w:cs="仿宋"/>
          <w:sz w:val="24"/>
          <w:szCs w:val="24"/>
          <w:highlight w:val="none"/>
        </w:rPr>
      </w:pPr>
    </w:p>
    <w:p w14:paraId="5101147A">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供应商（盖章）：</w:t>
      </w:r>
    </w:p>
    <w:p w14:paraId="4E310E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法定代表人签字或盖章：</w:t>
      </w:r>
    </w:p>
    <w:p w14:paraId="3A8DFC0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12F4807C">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32478544">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（注：后附法人、被授权委托人身份证正反面复印件）</w:t>
      </w:r>
    </w:p>
    <w:p w14:paraId="2AA514D2">
      <w:pPr>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br w:type="page"/>
      </w:r>
      <w:bookmarkStart w:id="25" w:name="_Toc39048943"/>
      <w:r>
        <w:rPr>
          <w:rFonts w:hint="eastAsia" w:ascii="仿宋" w:hAnsi="仿宋" w:eastAsia="仿宋" w:cs="仿宋"/>
          <w:b/>
          <w:bCs/>
          <w:sz w:val="24"/>
          <w:szCs w:val="24"/>
          <w:highlight w:val="none"/>
        </w:rPr>
        <w:t>附件三、报价一览表格式</w:t>
      </w:r>
      <w:bookmarkEnd w:id="25"/>
    </w:p>
    <w:p w14:paraId="5E729C62">
      <w:pPr>
        <w:jc w:val="center"/>
        <w:rPr>
          <w:rFonts w:hint="eastAsia" w:ascii="仿宋" w:hAnsi="仿宋" w:eastAsia="仿宋" w:cs="仿宋"/>
          <w:b/>
          <w:bCs/>
          <w:sz w:val="24"/>
          <w:szCs w:val="24"/>
          <w:highlight w:val="none"/>
        </w:rPr>
      </w:pPr>
    </w:p>
    <w:p w14:paraId="60932EF9">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报价一览表（首轮报价）</w:t>
      </w:r>
    </w:p>
    <w:p w14:paraId="362886CE">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4BF4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4A7AC543">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5CAEB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3075DC1C">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28C63889">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5C715AC2">
            <w:pPr>
              <w:jc w:val="center"/>
              <w:rPr>
                <w:rFonts w:hint="eastAsia" w:ascii="仿宋" w:hAnsi="仿宋" w:eastAsia="仿宋"/>
                <w:sz w:val="24"/>
                <w:szCs w:val="24"/>
                <w:highlight w:val="none"/>
                <w:lang w:val="zh-CN"/>
              </w:rPr>
            </w:pPr>
          </w:p>
          <w:p w14:paraId="7A1EDD55">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0EA7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1F208774">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7EA48544">
            <w:pPr>
              <w:jc w:val="center"/>
              <w:rPr>
                <w:rFonts w:ascii="仿宋" w:hAnsi="仿宋" w:eastAsia="仿宋" w:cs="仿宋"/>
                <w:sz w:val="24"/>
                <w:szCs w:val="24"/>
                <w:highlight w:val="none"/>
                <w:lang w:val="zh-CN"/>
              </w:rPr>
            </w:pPr>
          </w:p>
        </w:tc>
      </w:tr>
      <w:tr w14:paraId="43A2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5954F0E6">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67D0DD86">
            <w:pPr>
              <w:jc w:val="center"/>
              <w:rPr>
                <w:rFonts w:ascii="仿宋" w:hAnsi="仿宋" w:eastAsia="仿宋" w:cs="仿宋"/>
                <w:sz w:val="24"/>
                <w:szCs w:val="24"/>
                <w:highlight w:val="none"/>
                <w:lang w:val="zh-CN"/>
              </w:rPr>
            </w:pPr>
          </w:p>
        </w:tc>
      </w:tr>
    </w:tbl>
    <w:p w14:paraId="6CFB3518">
      <w:pPr>
        <w:pStyle w:val="2"/>
        <w:ind w:firstLine="480"/>
        <w:rPr>
          <w:rFonts w:ascii="仿宋" w:hAnsi="仿宋" w:eastAsia="仿宋" w:cs="仿宋"/>
          <w:sz w:val="24"/>
          <w:highlight w:val="none"/>
        </w:rPr>
      </w:pPr>
    </w:p>
    <w:p w14:paraId="3A67A389">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3B2D392E">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20A7110B">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45774701">
      <w:pPr>
        <w:autoSpaceDE w:val="0"/>
        <w:autoSpaceDN w:val="0"/>
        <w:adjustRightInd w:val="0"/>
        <w:spacing w:line="360" w:lineRule="auto"/>
        <w:rPr>
          <w:rFonts w:ascii="仿宋" w:hAnsi="仿宋" w:eastAsia="仿宋" w:cs="仿宋"/>
          <w:sz w:val="24"/>
          <w:szCs w:val="24"/>
          <w:highlight w:val="none"/>
        </w:rPr>
      </w:pPr>
    </w:p>
    <w:p w14:paraId="7A5C4740">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57B429EC">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1、《报价一览表》一份，要求单独封装并标明“报价一览表”字样，随报价文件一并递交</w:t>
      </w:r>
      <w:r>
        <w:rPr>
          <w:rFonts w:hint="eastAsia" w:ascii="仿宋" w:hAnsi="仿宋" w:eastAsia="仿宋" w:cs="仿宋"/>
          <w:b/>
          <w:bCs/>
          <w:kern w:val="0"/>
          <w:sz w:val="24"/>
          <w:highlight w:val="none"/>
          <w:lang w:val="zh-CN"/>
        </w:rPr>
        <w:t>。</w:t>
      </w:r>
    </w:p>
    <w:p w14:paraId="4A9910CD">
      <w:pPr>
        <w:jc w:val="center"/>
        <w:rPr>
          <w:rFonts w:ascii="仿宋" w:hAnsi="仿宋" w:eastAsia="仿宋" w:cs="仿宋"/>
          <w:b/>
          <w:bCs/>
          <w:sz w:val="24"/>
          <w:szCs w:val="24"/>
          <w:highlight w:val="none"/>
        </w:rPr>
      </w:pPr>
      <w:r>
        <w:rPr>
          <w:rFonts w:ascii="仿宋" w:hAnsi="仿宋" w:eastAsia="仿宋" w:cs="仿宋"/>
          <w:sz w:val="24"/>
          <w:szCs w:val="24"/>
          <w:highlight w:val="none"/>
          <w:lang w:val="zh-CN"/>
        </w:rPr>
        <w:br w:type="page"/>
      </w:r>
      <w:bookmarkStart w:id="26" w:name="_Toc69202849"/>
      <w:bookmarkStart w:id="27" w:name="_Toc99466362"/>
      <w:bookmarkStart w:id="28" w:name="_Toc39048944"/>
      <w:bookmarkStart w:id="29" w:name="_Toc120873488"/>
      <w:bookmarkStart w:id="30" w:name="_Toc50035734"/>
      <w:bookmarkStart w:id="31" w:name="_Toc108793398"/>
      <w:bookmarkStart w:id="32" w:name="_Toc29916"/>
      <w:bookmarkStart w:id="33" w:name="_Toc8775"/>
      <w:r>
        <w:rPr>
          <w:rFonts w:hint="eastAsia" w:ascii="仿宋" w:hAnsi="仿宋" w:eastAsia="仿宋" w:cs="仿宋"/>
          <w:b/>
          <w:bCs/>
          <w:sz w:val="24"/>
          <w:szCs w:val="24"/>
          <w:highlight w:val="none"/>
        </w:rPr>
        <w:t>报价一览表（最终报价）</w:t>
      </w:r>
    </w:p>
    <w:p w14:paraId="3C8FB254">
      <w:pPr>
        <w:jc w:val="center"/>
        <w:rPr>
          <w:rFonts w:ascii="仿宋" w:hAnsi="仿宋" w:eastAsia="仿宋" w:cs="仿宋"/>
          <w:b/>
          <w:bCs/>
          <w:sz w:val="24"/>
          <w:szCs w:val="24"/>
          <w:highlight w:val="none"/>
        </w:rPr>
      </w:pPr>
    </w:p>
    <w:tbl>
      <w:tblPr>
        <w:tblStyle w:val="63"/>
        <w:tblW w:w="8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38"/>
        <w:gridCol w:w="5381"/>
      </w:tblGrid>
      <w:tr w14:paraId="5A10F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8619" w:type="dxa"/>
            <w:gridSpan w:val="2"/>
            <w:tcBorders>
              <w:top w:val="nil"/>
              <w:left w:val="nil"/>
              <w:bottom w:val="single" w:color="auto" w:sz="4" w:space="0"/>
              <w:right w:val="nil"/>
            </w:tcBorders>
            <w:noWrap w:val="0"/>
            <w:vAlign w:val="center"/>
          </w:tcPr>
          <w:p w14:paraId="743766C1">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 xml:space="preserve">项目名称： </w:t>
            </w:r>
            <w:r>
              <w:rPr>
                <w:rFonts w:ascii="仿宋" w:hAnsi="仿宋" w:eastAsia="仿宋" w:cs="仿宋"/>
                <w:kern w:val="0"/>
                <w:sz w:val="24"/>
                <w:szCs w:val="24"/>
                <w:highlight w:val="none"/>
                <w:lang w:val="zh-CN"/>
              </w:rPr>
              <w:t xml:space="preserve">                                    </w:t>
            </w:r>
            <w:r>
              <w:rPr>
                <w:rFonts w:hint="eastAsia" w:ascii="仿宋" w:hAnsi="仿宋" w:eastAsia="仿宋" w:cs="仿宋"/>
                <w:kern w:val="0"/>
                <w:sz w:val="24"/>
                <w:szCs w:val="24"/>
                <w:highlight w:val="none"/>
                <w:lang w:val="zh-CN"/>
              </w:rPr>
              <w:t>项目编号：</w:t>
            </w:r>
          </w:p>
        </w:tc>
      </w:tr>
      <w:tr w14:paraId="58BB0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7" w:hRule="atLeast"/>
          <w:jc w:val="center"/>
        </w:trPr>
        <w:tc>
          <w:tcPr>
            <w:tcW w:w="3238" w:type="dxa"/>
            <w:tcBorders>
              <w:top w:val="single" w:color="auto" w:sz="4" w:space="0"/>
              <w:left w:val="single" w:color="auto" w:sz="4" w:space="0"/>
              <w:bottom w:val="single" w:color="auto" w:sz="4" w:space="0"/>
              <w:right w:val="single" w:color="auto" w:sz="4" w:space="0"/>
            </w:tcBorders>
            <w:noWrap w:val="0"/>
            <w:vAlign w:val="center"/>
          </w:tcPr>
          <w:p w14:paraId="07993721">
            <w:pPr>
              <w:jc w:val="center"/>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磋商总报价（元）</w:t>
            </w:r>
          </w:p>
        </w:tc>
        <w:tc>
          <w:tcPr>
            <w:tcW w:w="5381" w:type="dxa"/>
            <w:tcBorders>
              <w:top w:val="single" w:color="auto" w:sz="4" w:space="0"/>
              <w:left w:val="single" w:color="auto" w:sz="4" w:space="0"/>
              <w:bottom w:val="single" w:color="auto" w:sz="4" w:space="0"/>
              <w:right w:val="single" w:color="auto" w:sz="4" w:space="0"/>
            </w:tcBorders>
            <w:noWrap w:val="0"/>
            <w:vAlign w:val="center"/>
          </w:tcPr>
          <w:p w14:paraId="6B7C897F">
            <w:pPr>
              <w:jc w:val="center"/>
              <w:rPr>
                <w:rFonts w:ascii="仿宋" w:hAnsi="仿宋" w:eastAsia="仿宋" w:cs="仿宋"/>
                <w:sz w:val="24"/>
                <w:szCs w:val="24"/>
                <w:highlight w:val="none"/>
                <w:lang w:val="zh-CN"/>
              </w:rPr>
            </w:pPr>
            <w:r>
              <w:rPr>
                <w:rFonts w:ascii="仿宋" w:hAnsi="仿宋" w:eastAsia="仿宋" w:cs="仿宋"/>
                <w:sz w:val="24"/>
                <w:szCs w:val="24"/>
                <w:highlight w:val="none"/>
                <w:lang w:val="zh-CN"/>
              </w:rPr>
              <w:t>大写</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lang w:val="zh-CN"/>
              </w:rPr>
              <w:t xml:space="preserve"> </w:t>
            </w:r>
            <w:r>
              <w:rPr>
                <w:rFonts w:ascii="仿宋" w:hAnsi="仿宋" w:eastAsia="仿宋" w:cs="仿宋"/>
                <w:sz w:val="24"/>
                <w:szCs w:val="24"/>
                <w:highlight w:val="none"/>
                <w:u w:val="single"/>
                <w:lang w:val="zh-CN"/>
              </w:rPr>
              <w:t xml:space="preserve">           </w:t>
            </w:r>
            <w:r>
              <w:rPr>
                <w:rFonts w:hint="eastAsia" w:ascii="仿宋" w:hAnsi="仿宋" w:eastAsia="仿宋"/>
                <w:sz w:val="24"/>
                <w:szCs w:val="24"/>
                <w:highlight w:val="none"/>
                <w:lang w:val="zh-CN"/>
              </w:rPr>
              <w:t>元；</w:t>
            </w:r>
          </w:p>
          <w:p w14:paraId="07F6374A">
            <w:pPr>
              <w:jc w:val="center"/>
              <w:rPr>
                <w:rFonts w:ascii="仿宋" w:hAnsi="仿宋" w:eastAsia="仿宋" w:cs="仿宋"/>
                <w:sz w:val="24"/>
                <w:szCs w:val="24"/>
                <w:highlight w:val="none"/>
                <w:lang w:val="zh-CN"/>
              </w:rPr>
            </w:pPr>
            <w:r>
              <w:rPr>
                <w:rFonts w:hint="eastAsia" w:ascii="仿宋" w:hAnsi="仿宋" w:eastAsia="仿宋"/>
                <w:sz w:val="24"/>
                <w:szCs w:val="24"/>
                <w:highlight w:val="none"/>
                <w:lang w:val="zh-CN"/>
              </w:rPr>
              <w:t>小写：</w:t>
            </w:r>
            <w:r>
              <w:rPr>
                <w:rFonts w:hint="eastAsia" w:ascii="仿宋" w:hAnsi="仿宋" w:eastAsia="仿宋"/>
                <w:sz w:val="24"/>
                <w:szCs w:val="24"/>
                <w:highlight w:val="none"/>
                <w:u w:val="single"/>
                <w:lang w:val="zh-CN"/>
              </w:rPr>
              <w:t xml:space="preserve"> </w:t>
            </w:r>
            <w:r>
              <w:rPr>
                <w:rFonts w:ascii="仿宋" w:hAnsi="仿宋" w:eastAsia="仿宋"/>
                <w:sz w:val="24"/>
                <w:szCs w:val="24"/>
                <w:highlight w:val="none"/>
                <w:u w:val="single"/>
                <w:lang w:val="zh-CN"/>
              </w:rPr>
              <w:t xml:space="preserve">           </w:t>
            </w:r>
            <w:r>
              <w:rPr>
                <w:rFonts w:hint="eastAsia" w:ascii="仿宋" w:hAnsi="仿宋" w:eastAsia="仿宋"/>
                <w:sz w:val="24"/>
                <w:szCs w:val="24"/>
                <w:highlight w:val="none"/>
                <w:lang w:val="zh-CN"/>
              </w:rPr>
              <w:t>元。</w:t>
            </w:r>
          </w:p>
        </w:tc>
      </w:tr>
      <w:tr w14:paraId="00E4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jc w:val="center"/>
        </w:trPr>
        <w:tc>
          <w:tcPr>
            <w:tcW w:w="3238" w:type="dxa"/>
            <w:tcBorders>
              <w:top w:val="single" w:color="auto" w:sz="4" w:space="0"/>
              <w:left w:val="single" w:color="auto" w:sz="4" w:space="0"/>
              <w:right w:val="single" w:color="auto" w:sz="4" w:space="0"/>
            </w:tcBorders>
            <w:noWrap w:val="0"/>
            <w:vAlign w:val="center"/>
          </w:tcPr>
          <w:p w14:paraId="3D4BC0EE">
            <w:pPr>
              <w:pStyle w:val="8"/>
              <w:jc w:val="center"/>
              <w:rPr>
                <w:highlight w:val="none"/>
                <w:lang w:val="zh-CN"/>
              </w:rPr>
            </w:pPr>
            <w:r>
              <w:rPr>
                <w:rFonts w:hint="eastAsia" w:ascii="仿宋" w:hAnsi="仿宋" w:eastAsia="仿宋"/>
                <w:b w:val="0"/>
                <w:sz w:val="24"/>
                <w:szCs w:val="24"/>
                <w:highlight w:val="none"/>
              </w:rPr>
              <w:t>项目负责人</w:t>
            </w:r>
          </w:p>
        </w:tc>
        <w:tc>
          <w:tcPr>
            <w:tcW w:w="5381" w:type="dxa"/>
            <w:tcBorders>
              <w:top w:val="single" w:color="auto" w:sz="4" w:space="0"/>
              <w:left w:val="single" w:color="auto" w:sz="4" w:space="0"/>
              <w:right w:val="single" w:color="auto" w:sz="4" w:space="0"/>
            </w:tcBorders>
            <w:noWrap w:val="0"/>
            <w:vAlign w:val="center"/>
          </w:tcPr>
          <w:p w14:paraId="6E0445B6">
            <w:pPr>
              <w:jc w:val="center"/>
              <w:rPr>
                <w:rFonts w:ascii="仿宋" w:hAnsi="仿宋" w:eastAsia="仿宋" w:cs="仿宋"/>
                <w:sz w:val="24"/>
                <w:szCs w:val="24"/>
                <w:highlight w:val="none"/>
                <w:lang w:val="zh-CN"/>
              </w:rPr>
            </w:pPr>
          </w:p>
        </w:tc>
      </w:tr>
      <w:tr w14:paraId="05554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4" w:hRule="atLeast"/>
          <w:jc w:val="center"/>
        </w:trPr>
        <w:tc>
          <w:tcPr>
            <w:tcW w:w="3238" w:type="dxa"/>
            <w:tcBorders>
              <w:top w:val="single" w:color="auto" w:sz="4" w:space="0"/>
              <w:left w:val="single" w:color="auto" w:sz="4" w:space="0"/>
              <w:right w:val="single" w:color="auto" w:sz="4" w:space="0"/>
            </w:tcBorders>
            <w:noWrap w:val="0"/>
            <w:vAlign w:val="center"/>
          </w:tcPr>
          <w:p w14:paraId="52F02A1A">
            <w:pPr>
              <w:pStyle w:val="8"/>
              <w:jc w:val="center"/>
              <w:rPr>
                <w:rFonts w:hint="default" w:ascii="仿宋" w:hAnsi="仿宋" w:eastAsia="仿宋"/>
                <w:b w:val="0"/>
                <w:sz w:val="24"/>
                <w:szCs w:val="24"/>
                <w:highlight w:val="none"/>
                <w:lang w:val="en-US" w:eastAsia="zh-CN"/>
              </w:rPr>
            </w:pPr>
            <w:r>
              <w:rPr>
                <w:rFonts w:hint="eastAsia" w:ascii="仿宋" w:hAnsi="仿宋" w:eastAsia="仿宋" w:cs="仿宋"/>
                <w:b w:val="0"/>
                <w:sz w:val="24"/>
                <w:szCs w:val="24"/>
                <w:highlight w:val="none"/>
                <w:lang w:val="en-US" w:eastAsia="zh-CN"/>
              </w:rPr>
              <w:t>服务期限</w:t>
            </w:r>
          </w:p>
        </w:tc>
        <w:tc>
          <w:tcPr>
            <w:tcW w:w="5381" w:type="dxa"/>
            <w:tcBorders>
              <w:top w:val="single" w:color="auto" w:sz="4" w:space="0"/>
              <w:left w:val="single" w:color="auto" w:sz="4" w:space="0"/>
              <w:right w:val="single" w:color="auto" w:sz="4" w:space="0"/>
            </w:tcBorders>
            <w:noWrap w:val="0"/>
            <w:vAlign w:val="center"/>
          </w:tcPr>
          <w:p w14:paraId="1C18E63A">
            <w:pPr>
              <w:jc w:val="center"/>
              <w:rPr>
                <w:rFonts w:ascii="仿宋" w:hAnsi="仿宋" w:eastAsia="仿宋" w:cs="仿宋"/>
                <w:sz w:val="24"/>
                <w:szCs w:val="24"/>
                <w:highlight w:val="none"/>
                <w:lang w:val="zh-CN"/>
              </w:rPr>
            </w:pPr>
          </w:p>
        </w:tc>
      </w:tr>
    </w:tbl>
    <w:p w14:paraId="5E862337">
      <w:pPr>
        <w:pStyle w:val="2"/>
        <w:ind w:firstLine="480"/>
        <w:rPr>
          <w:rFonts w:ascii="仿宋" w:hAnsi="仿宋" w:eastAsia="仿宋" w:cs="仿宋"/>
          <w:sz w:val="24"/>
          <w:highlight w:val="none"/>
        </w:rPr>
      </w:pPr>
    </w:p>
    <w:p w14:paraId="66A6C973">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39E3BC61">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3766E2F2">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2BD9F127">
      <w:pPr>
        <w:autoSpaceDE w:val="0"/>
        <w:autoSpaceDN w:val="0"/>
        <w:adjustRightInd w:val="0"/>
        <w:spacing w:line="360" w:lineRule="auto"/>
        <w:rPr>
          <w:rFonts w:ascii="仿宋" w:hAnsi="仿宋" w:eastAsia="仿宋" w:cs="仿宋"/>
          <w:sz w:val="24"/>
          <w:szCs w:val="24"/>
          <w:highlight w:val="none"/>
        </w:rPr>
      </w:pPr>
    </w:p>
    <w:p w14:paraId="0D390BB4">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w:t>
      </w:r>
    </w:p>
    <w:p w14:paraId="1293280A">
      <w:pPr>
        <w:spacing w:line="360" w:lineRule="auto"/>
        <w:ind w:firstLine="482" w:firstLineChars="200"/>
        <w:rPr>
          <w:rFonts w:ascii="仿宋" w:hAnsi="仿宋" w:eastAsia="仿宋" w:cs="仿宋"/>
          <w:b/>
          <w:bCs/>
          <w:kern w:val="0"/>
          <w:sz w:val="24"/>
          <w:szCs w:val="24"/>
          <w:highlight w:val="none"/>
          <w:lang w:val="zh-CN"/>
        </w:rPr>
      </w:pPr>
      <w:r>
        <w:rPr>
          <w:rFonts w:ascii="仿宋" w:hAnsi="仿宋" w:eastAsia="仿宋" w:cs="仿宋"/>
          <w:b/>
          <w:bCs/>
          <w:kern w:val="0"/>
          <w:sz w:val="24"/>
          <w:szCs w:val="24"/>
          <w:highlight w:val="none"/>
          <w:lang w:val="zh-CN"/>
        </w:rPr>
        <w:t>1、《报价一览表》</w:t>
      </w:r>
      <w:r>
        <w:rPr>
          <w:rFonts w:hint="eastAsia" w:ascii="仿宋" w:hAnsi="仿宋" w:eastAsia="仿宋" w:cs="仿宋"/>
          <w:b/>
          <w:bCs/>
          <w:kern w:val="0"/>
          <w:sz w:val="24"/>
          <w:szCs w:val="24"/>
          <w:highlight w:val="none"/>
          <w:lang w:val="zh-CN"/>
        </w:rPr>
        <w:t>最终报价表应提前加盖单位公章，并单独携带，不需密封，供磋商报价时使用。</w:t>
      </w:r>
    </w:p>
    <w:p w14:paraId="7670FF3C">
      <w:pPr>
        <w:spacing w:line="360" w:lineRule="auto"/>
        <w:rPr>
          <w:rFonts w:ascii="仿宋" w:hAnsi="仿宋" w:eastAsia="仿宋" w:cs="仿宋"/>
          <w:sz w:val="24"/>
          <w:szCs w:val="24"/>
          <w:highlight w:val="none"/>
          <w:lang w:val="zh-CN"/>
        </w:rPr>
      </w:pPr>
    </w:p>
    <w:p w14:paraId="55D6D5E2">
      <w:pPr>
        <w:spacing w:line="360" w:lineRule="auto"/>
        <w:rPr>
          <w:rFonts w:ascii="仿宋" w:hAnsi="仿宋" w:eastAsia="仿宋" w:cs="仿宋"/>
          <w:sz w:val="24"/>
          <w:szCs w:val="24"/>
          <w:highlight w:val="none"/>
          <w:lang w:val="zh-CN"/>
        </w:rPr>
      </w:pPr>
    </w:p>
    <w:p w14:paraId="06A76E9F">
      <w:pPr>
        <w:spacing w:line="360" w:lineRule="auto"/>
        <w:rPr>
          <w:rFonts w:ascii="仿宋" w:hAnsi="仿宋" w:eastAsia="仿宋" w:cs="仿宋"/>
          <w:b/>
          <w:bCs/>
          <w:sz w:val="24"/>
          <w:szCs w:val="24"/>
          <w:highlight w:val="none"/>
        </w:rPr>
      </w:pPr>
      <w:r>
        <w:rPr>
          <w:rFonts w:ascii="仿宋" w:hAnsi="仿宋" w:eastAsia="仿宋" w:cs="仿宋"/>
          <w:sz w:val="24"/>
          <w:szCs w:val="24"/>
          <w:highlight w:val="none"/>
          <w:lang w:val="zh-CN"/>
        </w:rPr>
        <w:br w:type="page"/>
      </w:r>
      <w:r>
        <w:rPr>
          <w:rStyle w:val="79"/>
          <w:rFonts w:hint="eastAsia" w:ascii="仿宋" w:hAnsi="仿宋" w:cs="仿宋"/>
          <w:szCs w:val="24"/>
          <w:highlight w:val="none"/>
        </w:rPr>
        <w:t>附件四、分项报价表</w:t>
      </w:r>
      <w:bookmarkEnd w:id="26"/>
      <w:bookmarkEnd w:id="27"/>
      <w:bookmarkEnd w:id="28"/>
      <w:bookmarkEnd w:id="29"/>
      <w:bookmarkEnd w:id="30"/>
      <w:bookmarkEnd w:id="31"/>
      <w:bookmarkEnd w:id="32"/>
      <w:bookmarkEnd w:id="33"/>
      <w:bookmarkStart w:id="34" w:name="_Toc33266156"/>
    </w:p>
    <w:p w14:paraId="49A332E0">
      <w:pPr>
        <w:spacing w:line="360" w:lineRule="auto"/>
        <w:jc w:val="center"/>
        <w:rPr>
          <w:rFonts w:ascii="仿宋" w:hAnsi="仿宋" w:eastAsia="仿宋"/>
          <w:b/>
          <w:bCs/>
          <w:kern w:val="0"/>
          <w:sz w:val="24"/>
          <w:szCs w:val="24"/>
          <w:highlight w:val="none"/>
          <w:lang w:val="zh-CN"/>
        </w:rPr>
      </w:pPr>
      <w:r>
        <w:rPr>
          <w:rFonts w:hint="eastAsia" w:ascii="仿宋" w:hAnsi="仿宋" w:eastAsia="仿宋"/>
          <w:b/>
          <w:bCs/>
          <w:kern w:val="0"/>
          <w:sz w:val="24"/>
          <w:szCs w:val="24"/>
          <w:highlight w:val="none"/>
          <w:lang w:val="zh-CN"/>
        </w:rPr>
        <w:t>分项报价表（</w:t>
      </w:r>
      <w:r>
        <w:rPr>
          <w:rFonts w:hint="eastAsia" w:ascii="仿宋" w:hAnsi="仿宋" w:eastAsia="仿宋"/>
          <w:b/>
          <w:bCs/>
          <w:kern w:val="0"/>
          <w:sz w:val="24"/>
          <w:szCs w:val="24"/>
          <w:highlight w:val="none"/>
          <w:lang w:val="en-US" w:eastAsia="zh-CN"/>
        </w:rPr>
        <w:t>参考格式</w:t>
      </w:r>
      <w:r>
        <w:rPr>
          <w:rFonts w:hint="eastAsia" w:ascii="仿宋" w:hAnsi="仿宋" w:eastAsia="仿宋"/>
          <w:b/>
          <w:bCs/>
          <w:kern w:val="0"/>
          <w:sz w:val="24"/>
          <w:szCs w:val="24"/>
          <w:highlight w:val="none"/>
          <w:lang w:val="zh-CN"/>
        </w:rPr>
        <w:t>）</w:t>
      </w:r>
    </w:p>
    <w:p w14:paraId="4A402E21">
      <w:pPr>
        <w:spacing w:line="360" w:lineRule="auto"/>
        <w:rPr>
          <w:rFonts w:ascii="仿宋" w:hAnsi="仿宋" w:eastAsia="仿宋"/>
          <w:kern w:val="0"/>
          <w:sz w:val="24"/>
          <w:szCs w:val="24"/>
          <w:highlight w:val="none"/>
        </w:rPr>
      </w:pPr>
    </w:p>
    <w:tbl>
      <w:tblPr>
        <w:tblStyle w:val="6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130"/>
        <w:gridCol w:w="1485"/>
        <w:gridCol w:w="1320"/>
        <w:gridCol w:w="1670"/>
        <w:gridCol w:w="1900"/>
      </w:tblGrid>
      <w:tr w14:paraId="5F8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2F1AA8B3">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序号</w:t>
            </w:r>
          </w:p>
        </w:tc>
        <w:tc>
          <w:tcPr>
            <w:tcW w:w="2130" w:type="dxa"/>
            <w:noWrap w:val="0"/>
            <w:vAlign w:val="center"/>
          </w:tcPr>
          <w:p w14:paraId="44BCF86D">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费用</w:t>
            </w:r>
          </w:p>
        </w:tc>
        <w:tc>
          <w:tcPr>
            <w:tcW w:w="1485" w:type="dxa"/>
            <w:noWrap w:val="0"/>
            <w:vAlign w:val="center"/>
          </w:tcPr>
          <w:p w14:paraId="2B93D75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单价（元）</w:t>
            </w:r>
          </w:p>
        </w:tc>
        <w:tc>
          <w:tcPr>
            <w:tcW w:w="1320" w:type="dxa"/>
            <w:noWrap w:val="0"/>
            <w:vAlign w:val="center"/>
          </w:tcPr>
          <w:p w14:paraId="554A3B87">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数量</w:t>
            </w:r>
          </w:p>
        </w:tc>
        <w:tc>
          <w:tcPr>
            <w:tcW w:w="1670" w:type="dxa"/>
            <w:noWrap w:val="0"/>
            <w:vAlign w:val="center"/>
          </w:tcPr>
          <w:p w14:paraId="03A0962B">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分项小计（元）</w:t>
            </w:r>
          </w:p>
        </w:tc>
        <w:tc>
          <w:tcPr>
            <w:tcW w:w="1900" w:type="dxa"/>
            <w:noWrap w:val="0"/>
            <w:vAlign w:val="center"/>
          </w:tcPr>
          <w:p w14:paraId="55989390">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备注</w:t>
            </w:r>
          </w:p>
        </w:tc>
      </w:tr>
      <w:tr w14:paraId="3784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60A577EF">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1</w:t>
            </w:r>
          </w:p>
        </w:tc>
        <w:tc>
          <w:tcPr>
            <w:tcW w:w="2130" w:type="dxa"/>
            <w:noWrap w:val="0"/>
            <w:vAlign w:val="center"/>
          </w:tcPr>
          <w:p w14:paraId="7449E692">
            <w:pPr>
              <w:jc w:val="center"/>
              <w:rPr>
                <w:rFonts w:hint="default" w:ascii="仿宋" w:hAnsi="仿宋" w:eastAsia="仿宋"/>
                <w:sz w:val="24"/>
                <w:szCs w:val="24"/>
                <w:highlight w:val="none"/>
                <w:vertAlign w:val="baseline"/>
                <w:lang w:val="en-US" w:eastAsia="zh-CN"/>
              </w:rPr>
            </w:pPr>
          </w:p>
        </w:tc>
        <w:tc>
          <w:tcPr>
            <w:tcW w:w="1485" w:type="dxa"/>
            <w:shd w:val="clear" w:color="auto" w:fill="auto"/>
            <w:noWrap w:val="0"/>
            <w:vAlign w:val="center"/>
          </w:tcPr>
          <w:p w14:paraId="3A5D0163">
            <w:pPr>
              <w:jc w:val="center"/>
              <w:rPr>
                <w:rFonts w:hint="default" w:ascii="仿宋" w:hAnsi="仿宋" w:eastAsia="仿宋" w:cs="Times New Roman"/>
                <w:kern w:val="2"/>
                <w:sz w:val="24"/>
                <w:szCs w:val="24"/>
                <w:highlight w:val="none"/>
                <w:vertAlign w:val="baseline"/>
                <w:lang w:val="en-US" w:eastAsia="zh-CN" w:bidi="ar-SA"/>
              </w:rPr>
            </w:pPr>
          </w:p>
        </w:tc>
        <w:tc>
          <w:tcPr>
            <w:tcW w:w="1320" w:type="dxa"/>
            <w:noWrap w:val="0"/>
            <w:vAlign w:val="center"/>
          </w:tcPr>
          <w:p w14:paraId="0FFBA003">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00BB00FA">
            <w:pPr>
              <w:jc w:val="center"/>
              <w:rPr>
                <w:rFonts w:ascii="仿宋" w:hAnsi="仿宋" w:eastAsia="仿宋"/>
                <w:sz w:val="24"/>
                <w:szCs w:val="24"/>
                <w:highlight w:val="none"/>
                <w:vertAlign w:val="baseline"/>
                <w:lang w:val="zh-CN"/>
              </w:rPr>
            </w:pPr>
          </w:p>
        </w:tc>
        <w:tc>
          <w:tcPr>
            <w:tcW w:w="1900" w:type="dxa"/>
            <w:noWrap w:val="0"/>
            <w:vAlign w:val="center"/>
          </w:tcPr>
          <w:p w14:paraId="727F540E">
            <w:pPr>
              <w:jc w:val="center"/>
              <w:rPr>
                <w:rFonts w:hint="eastAsia" w:ascii="仿宋" w:hAnsi="仿宋" w:eastAsia="仿宋"/>
                <w:sz w:val="24"/>
                <w:szCs w:val="24"/>
                <w:highlight w:val="none"/>
                <w:vertAlign w:val="baseline"/>
                <w:lang w:val="en-US" w:eastAsia="zh-CN"/>
              </w:rPr>
            </w:pPr>
          </w:p>
        </w:tc>
      </w:tr>
      <w:tr w14:paraId="1DA9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18C01EE6">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2</w:t>
            </w:r>
          </w:p>
        </w:tc>
        <w:tc>
          <w:tcPr>
            <w:tcW w:w="2130" w:type="dxa"/>
            <w:noWrap w:val="0"/>
            <w:vAlign w:val="center"/>
          </w:tcPr>
          <w:p w14:paraId="6BFDC753">
            <w:pPr>
              <w:jc w:val="center"/>
              <w:rPr>
                <w:rFonts w:ascii="仿宋" w:hAnsi="仿宋" w:eastAsia="仿宋"/>
                <w:sz w:val="24"/>
                <w:szCs w:val="24"/>
                <w:highlight w:val="none"/>
                <w:vertAlign w:val="baseline"/>
                <w:lang w:val="zh-CN"/>
              </w:rPr>
            </w:pPr>
          </w:p>
        </w:tc>
        <w:tc>
          <w:tcPr>
            <w:tcW w:w="1485" w:type="dxa"/>
            <w:shd w:val="clear" w:color="auto" w:fill="auto"/>
            <w:noWrap w:val="0"/>
            <w:vAlign w:val="center"/>
          </w:tcPr>
          <w:p w14:paraId="1C826ABE">
            <w:pPr>
              <w:jc w:val="center"/>
              <w:rPr>
                <w:rFonts w:ascii="仿宋" w:hAnsi="仿宋" w:eastAsia="仿宋" w:cs="Times New Roman"/>
                <w:kern w:val="2"/>
                <w:sz w:val="24"/>
                <w:szCs w:val="24"/>
                <w:highlight w:val="none"/>
                <w:vertAlign w:val="baseline"/>
                <w:lang w:val="zh-CN" w:eastAsia="zh-CN" w:bidi="ar-SA"/>
              </w:rPr>
            </w:pPr>
          </w:p>
        </w:tc>
        <w:tc>
          <w:tcPr>
            <w:tcW w:w="1320" w:type="dxa"/>
            <w:noWrap w:val="0"/>
            <w:vAlign w:val="center"/>
          </w:tcPr>
          <w:p w14:paraId="13D71F44">
            <w:pPr>
              <w:jc w:val="center"/>
              <w:rPr>
                <w:rFonts w:hint="default" w:ascii="仿宋" w:hAnsi="仿宋" w:eastAsia="仿宋"/>
                <w:sz w:val="24"/>
                <w:szCs w:val="24"/>
                <w:highlight w:val="none"/>
                <w:vertAlign w:val="baseline"/>
                <w:lang w:val="en-US" w:eastAsia="zh-CN"/>
              </w:rPr>
            </w:pPr>
          </w:p>
        </w:tc>
        <w:tc>
          <w:tcPr>
            <w:tcW w:w="1670" w:type="dxa"/>
            <w:noWrap w:val="0"/>
            <w:vAlign w:val="center"/>
          </w:tcPr>
          <w:p w14:paraId="6081C5EC">
            <w:pPr>
              <w:jc w:val="center"/>
              <w:rPr>
                <w:rFonts w:ascii="仿宋" w:hAnsi="仿宋" w:eastAsia="仿宋"/>
                <w:sz w:val="24"/>
                <w:szCs w:val="24"/>
                <w:highlight w:val="none"/>
                <w:vertAlign w:val="baseline"/>
                <w:lang w:val="zh-CN"/>
              </w:rPr>
            </w:pPr>
          </w:p>
        </w:tc>
        <w:tc>
          <w:tcPr>
            <w:tcW w:w="1900" w:type="dxa"/>
            <w:noWrap w:val="0"/>
            <w:vAlign w:val="center"/>
          </w:tcPr>
          <w:p w14:paraId="78D3C938">
            <w:pPr>
              <w:jc w:val="center"/>
              <w:rPr>
                <w:rFonts w:ascii="仿宋" w:hAnsi="仿宋" w:eastAsia="仿宋"/>
                <w:sz w:val="24"/>
                <w:szCs w:val="24"/>
                <w:highlight w:val="none"/>
                <w:vertAlign w:val="baseline"/>
                <w:lang w:val="zh-CN"/>
              </w:rPr>
            </w:pPr>
          </w:p>
        </w:tc>
      </w:tr>
      <w:tr w14:paraId="3A46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0" w:type="dxa"/>
            <w:noWrap w:val="0"/>
            <w:vAlign w:val="center"/>
          </w:tcPr>
          <w:p w14:paraId="16B0448B">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3</w:t>
            </w:r>
          </w:p>
        </w:tc>
        <w:tc>
          <w:tcPr>
            <w:tcW w:w="2130" w:type="dxa"/>
            <w:noWrap w:val="0"/>
            <w:vAlign w:val="center"/>
          </w:tcPr>
          <w:p w14:paraId="3D4FCC0D">
            <w:pPr>
              <w:jc w:val="center"/>
              <w:rPr>
                <w:rFonts w:hint="default" w:ascii="仿宋" w:hAnsi="仿宋" w:eastAsia="仿宋"/>
                <w:sz w:val="24"/>
                <w:szCs w:val="24"/>
                <w:highlight w:val="none"/>
                <w:vertAlign w:val="baseline"/>
                <w:lang w:val="en-US" w:eastAsia="zh-CN"/>
              </w:rPr>
            </w:pPr>
          </w:p>
        </w:tc>
        <w:tc>
          <w:tcPr>
            <w:tcW w:w="1485" w:type="dxa"/>
            <w:noWrap w:val="0"/>
            <w:vAlign w:val="center"/>
          </w:tcPr>
          <w:p w14:paraId="3BD8A1B6">
            <w:pPr>
              <w:jc w:val="center"/>
              <w:rPr>
                <w:rFonts w:ascii="仿宋" w:hAnsi="仿宋" w:eastAsia="仿宋"/>
                <w:sz w:val="24"/>
                <w:szCs w:val="24"/>
                <w:highlight w:val="none"/>
                <w:vertAlign w:val="baseline"/>
                <w:lang w:val="zh-CN"/>
              </w:rPr>
            </w:pPr>
          </w:p>
        </w:tc>
        <w:tc>
          <w:tcPr>
            <w:tcW w:w="1320" w:type="dxa"/>
            <w:noWrap w:val="0"/>
            <w:vAlign w:val="center"/>
          </w:tcPr>
          <w:p w14:paraId="47543DB1">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6C0297F1">
            <w:pPr>
              <w:jc w:val="center"/>
              <w:rPr>
                <w:rFonts w:ascii="仿宋" w:hAnsi="仿宋" w:eastAsia="仿宋"/>
                <w:sz w:val="24"/>
                <w:szCs w:val="24"/>
                <w:highlight w:val="none"/>
                <w:vertAlign w:val="baseline"/>
                <w:lang w:val="zh-CN"/>
              </w:rPr>
            </w:pPr>
          </w:p>
        </w:tc>
        <w:tc>
          <w:tcPr>
            <w:tcW w:w="1900" w:type="dxa"/>
            <w:noWrap w:val="0"/>
            <w:vAlign w:val="center"/>
          </w:tcPr>
          <w:p w14:paraId="21DEBBFF">
            <w:pPr>
              <w:jc w:val="center"/>
              <w:rPr>
                <w:rFonts w:hint="default" w:ascii="仿宋" w:hAnsi="仿宋" w:eastAsia="仿宋"/>
                <w:sz w:val="24"/>
                <w:szCs w:val="24"/>
                <w:highlight w:val="none"/>
                <w:vertAlign w:val="baseline"/>
                <w:lang w:val="en-US" w:eastAsia="zh-CN"/>
              </w:rPr>
            </w:pPr>
          </w:p>
        </w:tc>
      </w:tr>
      <w:tr w14:paraId="7BC5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0" w:type="dxa"/>
            <w:noWrap w:val="0"/>
            <w:vAlign w:val="center"/>
          </w:tcPr>
          <w:p w14:paraId="75C1886B">
            <w:pPr>
              <w:jc w:val="center"/>
              <w:rPr>
                <w:rFonts w:hint="default"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4</w:t>
            </w:r>
          </w:p>
        </w:tc>
        <w:tc>
          <w:tcPr>
            <w:tcW w:w="2130" w:type="dxa"/>
            <w:noWrap w:val="0"/>
            <w:vAlign w:val="center"/>
          </w:tcPr>
          <w:p w14:paraId="692DBDAC">
            <w:pPr>
              <w:jc w:val="center"/>
              <w:rPr>
                <w:rFonts w:hint="eastAsia" w:ascii="仿宋" w:hAnsi="仿宋" w:eastAsia="仿宋"/>
                <w:sz w:val="24"/>
                <w:szCs w:val="24"/>
                <w:highlight w:val="none"/>
                <w:vertAlign w:val="baseline"/>
                <w:lang w:val="en-US" w:eastAsia="zh-CN"/>
              </w:rPr>
            </w:pPr>
          </w:p>
        </w:tc>
        <w:tc>
          <w:tcPr>
            <w:tcW w:w="1485" w:type="dxa"/>
            <w:noWrap w:val="0"/>
            <w:vAlign w:val="center"/>
          </w:tcPr>
          <w:p w14:paraId="546FDA12">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2CCF5AAA">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7407F1CE">
            <w:pPr>
              <w:jc w:val="center"/>
              <w:rPr>
                <w:rFonts w:ascii="仿宋" w:hAnsi="仿宋" w:eastAsia="仿宋"/>
                <w:sz w:val="24"/>
                <w:szCs w:val="24"/>
                <w:highlight w:val="none"/>
                <w:vertAlign w:val="baseline"/>
                <w:lang w:val="zh-CN"/>
              </w:rPr>
            </w:pPr>
          </w:p>
        </w:tc>
        <w:tc>
          <w:tcPr>
            <w:tcW w:w="1900" w:type="dxa"/>
            <w:noWrap w:val="0"/>
            <w:vAlign w:val="center"/>
          </w:tcPr>
          <w:p w14:paraId="675D50B2">
            <w:pPr>
              <w:jc w:val="center"/>
              <w:rPr>
                <w:rFonts w:ascii="仿宋" w:hAnsi="仿宋" w:eastAsia="仿宋"/>
                <w:sz w:val="24"/>
                <w:szCs w:val="24"/>
                <w:highlight w:val="none"/>
                <w:vertAlign w:val="baseline"/>
                <w:lang w:val="zh-CN"/>
              </w:rPr>
            </w:pPr>
          </w:p>
        </w:tc>
      </w:tr>
      <w:tr w14:paraId="6434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10" w:type="dxa"/>
            <w:gridSpan w:val="2"/>
            <w:noWrap w:val="0"/>
            <w:vAlign w:val="center"/>
          </w:tcPr>
          <w:p w14:paraId="01080928">
            <w:pPr>
              <w:jc w:val="center"/>
              <w:rPr>
                <w:rFonts w:hint="eastAsia" w:ascii="仿宋" w:hAnsi="仿宋" w:eastAsia="仿宋"/>
                <w:sz w:val="24"/>
                <w:szCs w:val="24"/>
                <w:highlight w:val="none"/>
                <w:vertAlign w:val="baseline"/>
                <w:lang w:val="en-US" w:eastAsia="zh-CN"/>
              </w:rPr>
            </w:pPr>
            <w:r>
              <w:rPr>
                <w:rFonts w:hint="eastAsia" w:ascii="仿宋" w:hAnsi="仿宋" w:eastAsia="仿宋"/>
                <w:sz w:val="24"/>
                <w:szCs w:val="24"/>
                <w:highlight w:val="none"/>
                <w:vertAlign w:val="baseline"/>
                <w:lang w:val="en-US" w:eastAsia="zh-CN"/>
              </w:rPr>
              <w:t>合计</w:t>
            </w:r>
          </w:p>
        </w:tc>
        <w:tc>
          <w:tcPr>
            <w:tcW w:w="1485" w:type="dxa"/>
            <w:noWrap w:val="0"/>
            <w:vAlign w:val="center"/>
          </w:tcPr>
          <w:p w14:paraId="7149EE7F">
            <w:pPr>
              <w:jc w:val="center"/>
              <w:rPr>
                <w:rFonts w:hint="eastAsia" w:ascii="仿宋" w:hAnsi="仿宋" w:eastAsia="仿宋"/>
                <w:sz w:val="24"/>
                <w:szCs w:val="24"/>
                <w:highlight w:val="none"/>
                <w:vertAlign w:val="baseline"/>
                <w:lang w:val="en-US" w:eastAsia="zh-CN"/>
              </w:rPr>
            </w:pPr>
          </w:p>
        </w:tc>
        <w:tc>
          <w:tcPr>
            <w:tcW w:w="1320" w:type="dxa"/>
            <w:noWrap w:val="0"/>
            <w:vAlign w:val="center"/>
          </w:tcPr>
          <w:p w14:paraId="507BD876">
            <w:pPr>
              <w:jc w:val="center"/>
              <w:rPr>
                <w:rFonts w:hint="eastAsia" w:ascii="仿宋" w:hAnsi="仿宋" w:eastAsia="仿宋"/>
                <w:sz w:val="24"/>
                <w:szCs w:val="24"/>
                <w:highlight w:val="none"/>
                <w:vertAlign w:val="baseline"/>
                <w:lang w:val="en-US" w:eastAsia="zh-CN"/>
              </w:rPr>
            </w:pPr>
          </w:p>
        </w:tc>
        <w:tc>
          <w:tcPr>
            <w:tcW w:w="1670" w:type="dxa"/>
            <w:noWrap w:val="0"/>
            <w:vAlign w:val="center"/>
          </w:tcPr>
          <w:p w14:paraId="0CCE57A8">
            <w:pPr>
              <w:jc w:val="center"/>
              <w:rPr>
                <w:rFonts w:ascii="仿宋" w:hAnsi="仿宋" w:eastAsia="仿宋"/>
                <w:sz w:val="24"/>
                <w:szCs w:val="24"/>
                <w:highlight w:val="none"/>
                <w:vertAlign w:val="baseline"/>
                <w:lang w:val="zh-CN"/>
              </w:rPr>
            </w:pPr>
          </w:p>
        </w:tc>
        <w:tc>
          <w:tcPr>
            <w:tcW w:w="1900" w:type="dxa"/>
            <w:noWrap w:val="0"/>
            <w:vAlign w:val="center"/>
          </w:tcPr>
          <w:p w14:paraId="730D4CC9">
            <w:pPr>
              <w:jc w:val="center"/>
              <w:rPr>
                <w:rFonts w:hint="default" w:ascii="仿宋" w:hAnsi="仿宋" w:eastAsia="仿宋"/>
                <w:sz w:val="24"/>
                <w:szCs w:val="24"/>
                <w:highlight w:val="none"/>
                <w:vertAlign w:val="baseline"/>
                <w:lang w:val="en-US" w:eastAsia="zh-CN"/>
              </w:rPr>
            </w:pPr>
          </w:p>
        </w:tc>
      </w:tr>
    </w:tbl>
    <w:p w14:paraId="6BAEFFE6">
      <w:pPr>
        <w:pStyle w:val="25"/>
        <w:rPr>
          <w:rFonts w:ascii="仿宋" w:hAnsi="仿宋" w:eastAsia="仿宋"/>
          <w:sz w:val="24"/>
          <w:szCs w:val="24"/>
          <w:highlight w:val="none"/>
          <w:lang w:val="zh-CN"/>
        </w:rPr>
      </w:pPr>
    </w:p>
    <w:p w14:paraId="35AB01B0">
      <w:pPr>
        <w:rPr>
          <w:highlight w:val="none"/>
          <w:lang w:val="zh-CN"/>
        </w:rPr>
      </w:pPr>
    </w:p>
    <w:p w14:paraId="0614D398">
      <w:pPr>
        <w:spacing w:line="360" w:lineRule="auto"/>
        <w:ind w:right="1440" w:firstLine="480" w:firstLineChars="200"/>
        <w:jc w:val="right"/>
        <w:rPr>
          <w:rFonts w:ascii="仿宋" w:hAnsi="仿宋" w:eastAsia="仿宋"/>
          <w:kern w:val="0"/>
          <w:sz w:val="24"/>
          <w:szCs w:val="24"/>
          <w:highlight w:val="none"/>
          <w:u w:val="single"/>
          <w:lang w:val="zh-CN"/>
        </w:rPr>
      </w:pPr>
      <w:r>
        <w:rPr>
          <w:rFonts w:hint="eastAsia" w:ascii="仿宋" w:hAnsi="仿宋" w:eastAsia="仿宋"/>
          <w:kern w:val="0"/>
          <w:sz w:val="24"/>
          <w:szCs w:val="24"/>
          <w:highlight w:val="none"/>
          <w:lang w:val="zh-CN"/>
        </w:rPr>
        <w:t>供应商（盖章）：</w:t>
      </w:r>
    </w:p>
    <w:p w14:paraId="778A7EBF">
      <w:pPr>
        <w:spacing w:line="360" w:lineRule="auto"/>
        <w:ind w:right="1440" w:firstLine="480" w:firstLineChars="200"/>
        <w:jc w:val="right"/>
        <w:rPr>
          <w:rFonts w:ascii="仿宋" w:hAnsi="仿宋" w:eastAsia="仿宋"/>
          <w:kern w:val="0"/>
          <w:sz w:val="24"/>
          <w:szCs w:val="24"/>
          <w:highlight w:val="none"/>
          <w:lang w:val="zh-CN"/>
        </w:rPr>
      </w:pPr>
      <w:r>
        <w:rPr>
          <w:rFonts w:hint="eastAsia" w:ascii="仿宋" w:hAnsi="仿宋" w:eastAsia="仿宋"/>
          <w:kern w:val="0"/>
          <w:sz w:val="24"/>
          <w:szCs w:val="24"/>
          <w:highlight w:val="none"/>
          <w:lang w:val="zh-CN"/>
        </w:rPr>
        <w:t>授权代表（签字）：</w:t>
      </w:r>
    </w:p>
    <w:p w14:paraId="1AFF6D81">
      <w:pPr>
        <w:wordWrap w:val="0"/>
        <w:spacing w:line="360" w:lineRule="auto"/>
        <w:ind w:right="1440" w:firstLine="480" w:firstLineChars="200"/>
        <w:jc w:val="right"/>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zh-CN"/>
        </w:rPr>
        <w:t>日期：</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年</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月</w:t>
      </w:r>
      <w:r>
        <w:rPr>
          <w:rFonts w:ascii="仿宋" w:hAnsi="仿宋" w:eastAsia="仿宋"/>
          <w:kern w:val="0"/>
          <w:sz w:val="24"/>
          <w:szCs w:val="24"/>
          <w:highlight w:val="none"/>
          <w:lang w:val="zh-CN"/>
        </w:rPr>
        <w:t xml:space="preserve">  </w:t>
      </w:r>
      <w:r>
        <w:rPr>
          <w:rFonts w:hint="eastAsia" w:ascii="仿宋" w:hAnsi="仿宋" w:eastAsia="仿宋"/>
          <w:kern w:val="0"/>
          <w:sz w:val="24"/>
          <w:szCs w:val="24"/>
          <w:highlight w:val="none"/>
          <w:lang w:val="zh-CN"/>
        </w:rPr>
        <w:t>日</w:t>
      </w:r>
      <w:r>
        <w:rPr>
          <w:rFonts w:hint="eastAsia" w:ascii="仿宋" w:hAnsi="仿宋" w:eastAsia="仿宋"/>
          <w:kern w:val="0"/>
          <w:sz w:val="24"/>
          <w:szCs w:val="24"/>
          <w:highlight w:val="none"/>
          <w:lang w:val="en-US" w:eastAsia="zh-CN"/>
        </w:rPr>
        <w:t xml:space="preserve"> </w:t>
      </w:r>
    </w:p>
    <w:p w14:paraId="3E604097">
      <w:pPr>
        <w:pStyle w:val="25"/>
        <w:rPr>
          <w:rFonts w:hint="eastAsia" w:ascii="仿宋" w:hAnsi="仿宋" w:eastAsia="仿宋"/>
          <w:kern w:val="0"/>
          <w:sz w:val="24"/>
          <w:szCs w:val="24"/>
          <w:highlight w:val="none"/>
          <w:lang w:val="zh-CN"/>
        </w:rPr>
      </w:pPr>
    </w:p>
    <w:p w14:paraId="4BBCACCB">
      <w:pPr>
        <w:rPr>
          <w:rFonts w:hint="eastAsia" w:ascii="仿宋" w:hAnsi="仿宋" w:eastAsia="仿宋"/>
          <w:kern w:val="0"/>
          <w:sz w:val="24"/>
          <w:szCs w:val="24"/>
          <w:highlight w:val="none"/>
          <w:lang w:val="zh-CN"/>
        </w:rPr>
      </w:pPr>
    </w:p>
    <w:p w14:paraId="774FDE61">
      <w:pPr>
        <w:pStyle w:val="2"/>
        <w:rPr>
          <w:rFonts w:hint="eastAsia" w:ascii="仿宋" w:hAnsi="仿宋" w:eastAsia="仿宋"/>
          <w:kern w:val="0"/>
          <w:sz w:val="24"/>
          <w:szCs w:val="24"/>
          <w:highlight w:val="none"/>
          <w:lang w:val="zh-CN"/>
        </w:rPr>
      </w:pPr>
    </w:p>
    <w:p w14:paraId="6EED7179">
      <w:pPr>
        <w:pStyle w:val="2"/>
        <w:rPr>
          <w:rFonts w:hint="eastAsia" w:ascii="仿宋" w:hAnsi="仿宋" w:eastAsia="仿宋"/>
          <w:kern w:val="0"/>
          <w:sz w:val="24"/>
          <w:szCs w:val="24"/>
          <w:highlight w:val="none"/>
          <w:lang w:val="zh-CN"/>
        </w:rPr>
      </w:pPr>
    </w:p>
    <w:p w14:paraId="277F7FB1">
      <w:pPr>
        <w:pStyle w:val="2"/>
        <w:rPr>
          <w:rFonts w:hint="eastAsia" w:ascii="仿宋" w:hAnsi="仿宋" w:eastAsia="仿宋"/>
          <w:kern w:val="0"/>
          <w:sz w:val="24"/>
          <w:szCs w:val="24"/>
          <w:highlight w:val="none"/>
          <w:lang w:val="zh-CN"/>
        </w:rPr>
      </w:pPr>
    </w:p>
    <w:p w14:paraId="5D4B2942">
      <w:pPr>
        <w:pStyle w:val="2"/>
        <w:rPr>
          <w:rFonts w:hint="eastAsia" w:ascii="仿宋" w:hAnsi="仿宋" w:eastAsia="仿宋"/>
          <w:kern w:val="0"/>
          <w:sz w:val="24"/>
          <w:szCs w:val="24"/>
          <w:highlight w:val="none"/>
          <w:lang w:val="zh-CN"/>
        </w:rPr>
      </w:pPr>
    </w:p>
    <w:p w14:paraId="79F62883">
      <w:pPr>
        <w:pStyle w:val="2"/>
        <w:rPr>
          <w:rFonts w:hint="eastAsia" w:ascii="仿宋" w:hAnsi="仿宋" w:eastAsia="仿宋"/>
          <w:kern w:val="0"/>
          <w:sz w:val="24"/>
          <w:szCs w:val="24"/>
          <w:highlight w:val="none"/>
          <w:lang w:val="zh-CN"/>
        </w:rPr>
      </w:pPr>
    </w:p>
    <w:p w14:paraId="5085F282">
      <w:pPr>
        <w:pStyle w:val="2"/>
        <w:rPr>
          <w:rFonts w:hint="eastAsia" w:ascii="仿宋" w:hAnsi="仿宋" w:eastAsia="仿宋"/>
          <w:kern w:val="0"/>
          <w:sz w:val="24"/>
          <w:szCs w:val="24"/>
          <w:highlight w:val="none"/>
          <w:lang w:val="zh-CN"/>
        </w:rPr>
      </w:pPr>
    </w:p>
    <w:p w14:paraId="464427E5">
      <w:pPr>
        <w:pStyle w:val="2"/>
        <w:rPr>
          <w:rFonts w:hint="eastAsia" w:ascii="仿宋" w:hAnsi="仿宋" w:eastAsia="仿宋"/>
          <w:kern w:val="0"/>
          <w:sz w:val="24"/>
          <w:szCs w:val="24"/>
          <w:highlight w:val="none"/>
          <w:lang w:val="zh-CN"/>
        </w:rPr>
      </w:pPr>
    </w:p>
    <w:p w14:paraId="60191B6F">
      <w:pPr>
        <w:pStyle w:val="2"/>
        <w:rPr>
          <w:rFonts w:hint="eastAsia" w:ascii="仿宋" w:hAnsi="仿宋" w:eastAsia="仿宋"/>
          <w:kern w:val="0"/>
          <w:sz w:val="24"/>
          <w:szCs w:val="24"/>
          <w:highlight w:val="none"/>
          <w:lang w:val="zh-CN"/>
        </w:rPr>
      </w:pPr>
    </w:p>
    <w:p w14:paraId="78DDF0AD">
      <w:pPr>
        <w:pStyle w:val="2"/>
        <w:rPr>
          <w:rFonts w:hint="eastAsia" w:ascii="仿宋" w:hAnsi="仿宋" w:eastAsia="仿宋"/>
          <w:kern w:val="0"/>
          <w:sz w:val="24"/>
          <w:szCs w:val="24"/>
          <w:highlight w:val="none"/>
          <w:lang w:val="zh-CN"/>
        </w:rPr>
      </w:pPr>
    </w:p>
    <w:p w14:paraId="45971B26">
      <w:pPr>
        <w:pStyle w:val="2"/>
        <w:rPr>
          <w:rFonts w:hint="eastAsia" w:ascii="仿宋" w:hAnsi="仿宋" w:eastAsia="仿宋"/>
          <w:kern w:val="0"/>
          <w:sz w:val="24"/>
          <w:szCs w:val="24"/>
          <w:highlight w:val="none"/>
          <w:lang w:val="zh-CN"/>
        </w:rPr>
      </w:pPr>
    </w:p>
    <w:p w14:paraId="35F49E13">
      <w:pPr>
        <w:pStyle w:val="2"/>
        <w:rPr>
          <w:rFonts w:hint="eastAsia" w:ascii="仿宋" w:hAnsi="仿宋" w:eastAsia="仿宋"/>
          <w:kern w:val="0"/>
          <w:sz w:val="24"/>
          <w:szCs w:val="24"/>
          <w:highlight w:val="none"/>
          <w:lang w:val="zh-CN"/>
        </w:rPr>
      </w:pPr>
    </w:p>
    <w:p w14:paraId="04BE3F6B">
      <w:pPr>
        <w:pStyle w:val="2"/>
        <w:rPr>
          <w:rFonts w:hint="eastAsia" w:ascii="仿宋" w:hAnsi="仿宋" w:eastAsia="仿宋"/>
          <w:kern w:val="0"/>
          <w:sz w:val="24"/>
          <w:szCs w:val="24"/>
          <w:highlight w:val="none"/>
          <w:lang w:val="zh-CN"/>
        </w:rPr>
      </w:pPr>
    </w:p>
    <w:p w14:paraId="20F82882">
      <w:pPr>
        <w:pStyle w:val="2"/>
        <w:rPr>
          <w:rFonts w:hint="eastAsia" w:ascii="仿宋" w:hAnsi="仿宋" w:eastAsia="仿宋"/>
          <w:kern w:val="0"/>
          <w:sz w:val="24"/>
          <w:szCs w:val="24"/>
          <w:highlight w:val="none"/>
          <w:lang w:val="zh-CN"/>
        </w:rPr>
      </w:pPr>
    </w:p>
    <w:p w14:paraId="0AC68EC4">
      <w:pPr>
        <w:pStyle w:val="2"/>
        <w:rPr>
          <w:rFonts w:hint="eastAsia" w:ascii="仿宋" w:hAnsi="仿宋" w:eastAsia="仿宋"/>
          <w:kern w:val="0"/>
          <w:sz w:val="24"/>
          <w:szCs w:val="24"/>
          <w:highlight w:val="none"/>
          <w:lang w:val="zh-CN"/>
        </w:rPr>
      </w:pPr>
    </w:p>
    <w:p w14:paraId="57AD4FFD">
      <w:pPr>
        <w:pStyle w:val="2"/>
        <w:rPr>
          <w:rFonts w:hint="eastAsia" w:ascii="仿宋" w:hAnsi="仿宋" w:eastAsia="仿宋"/>
          <w:kern w:val="0"/>
          <w:sz w:val="24"/>
          <w:szCs w:val="24"/>
          <w:highlight w:val="none"/>
          <w:lang w:val="zh-CN"/>
        </w:rPr>
      </w:pPr>
    </w:p>
    <w:p w14:paraId="5D7DCF82">
      <w:pPr>
        <w:pStyle w:val="2"/>
        <w:rPr>
          <w:rFonts w:hint="eastAsia" w:ascii="仿宋" w:hAnsi="仿宋" w:eastAsia="仿宋"/>
          <w:kern w:val="0"/>
          <w:sz w:val="24"/>
          <w:szCs w:val="24"/>
          <w:highlight w:val="none"/>
          <w:lang w:val="zh-CN"/>
        </w:rPr>
      </w:pPr>
    </w:p>
    <w:p w14:paraId="79AC5A1E">
      <w:pPr>
        <w:pStyle w:val="2"/>
        <w:rPr>
          <w:rFonts w:hint="eastAsia" w:ascii="仿宋" w:hAnsi="仿宋" w:eastAsia="仿宋"/>
          <w:kern w:val="0"/>
          <w:sz w:val="24"/>
          <w:szCs w:val="24"/>
          <w:highlight w:val="none"/>
          <w:lang w:val="zh-CN"/>
        </w:rPr>
      </w:pPr>
    </w:p>
    <w:p w14:paraId="05512A69">
      <w:pPr>
        <w:pStyle w:val="2"/>
        <w:rPr>
          <w:rFonts w:hint="eastAsia" w:ascii="仿宋" w:hAnsi="仿宋" w:eastAsia="仿宋"/>
          <w:kern w:val="0"/>
          <w:sz w:val="24"/>
          <w:szCs w:val="24"/>
          <w:highlight w:val="none"/>
          <w:lang w:val="zh-CN"/>
        </w:rPr>
      </w:pPr>
    </w:p>
    <w:p w14:paraId="0733285B">
      <w:pPr>
        <w:pStyle w:val="2"/>
        <w:rPr>
          <w:rFonts w:hint="eastAsia" w:ascii="仿宋" w:hAnsi="仿宋" w:eastAsia="仿宋"/>
          <w:kern w:val="0"/>
          <w:sz w:val="24"/>
          <w:szCs w:val="24"/>
          <w:highlight w:val="none"/>
          <w:lang w:val="zh-CN"/>
        </w:rPr>
      </w:pPr>
    </w:p>
    <w:p w14:paraId="2FBDFF1D">
      <w:pPr>
        <w:pStyle w:val="2"/>
        <w:ind w:left="0" w:leftChars="0" w:firstLine="0" w:firstLineChars="0"/>
        <w:rPr>
          <w:rFonts w:hint="eastAsia" w:ascii="仿宋" w:hAnsi="仿宋" w:eastAsia="仿宋"/>
          <w:kern w:val="0"/>
          <w:sz w:val="24"/>
          <w:szCs w:val="24"/>
          <w:highlight w:val="none"/>
          <w:lang w:val="zh-CN"/>
        </w:rPr>
      </w:pPr>
    </w:p>
    <w:p w14:paraId="2E206016">
      <w:pPr>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附件五、资格性和符合性审查响应对照表</w:t>
      </w:r>
      <w:bookmarkEnd w:id="34"/>
    </w:p>
    <w:p w14:paraId="1FEB6A16">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资格性和符合性审查响应对照表</w:t>
      </w:r>
    </w:p>
    <w:p w14:paraId="3611C6F6">
      <w:pPr>
        <w:spacing w:line="360" w:lineRule="auto"/>
        <w:rPr>
          <w:rFonts w:ascii="仿宋" w:hAnsi="仿宋" w:eastAsia="仿宋" w:cs="宋体"/>
          <w:sz w:val="24"/>
          <w:szCs w:val="24"/>
          <w:highlight w:val="none"/>
        </w:rPr>
      </w:pPr>
      <w:r>
        <w:rPr>
          <w:rFonts w:hint="eastAsia" w:ascii="仿宋" w:hAnsi="仿宋" w:eastAsia="仿宋" w:cs="宋体"/>
          <w:sz w:val="24"/>
          <w:szCs w:val="24"/>
          <w:highlight w:val="none"/>
        </w:rPr>
        <w:t xml:space="preserve">项目名称： </w:t>
      </w:r>
      <w:r>
        <w:rPr>
          <w:rFonts w:ascii="仿宋" w:hAnsi="仿宋" w:eastAsia="仿宋" w:cs="宋体"/>
          <w:sz w:val="24"/>
          <w:szCs w:val="24"/>
          <w:highlight w:val="none"/>
        </w:rPr>
        <w:t xml:space="preserve">                                </w:t>
      </w:r>
      <w:r>
        <w:rPr>
          <w:rFonts w:hint="eastAsia" w:ascii="仿宋" w:hAnsi="仿宋" w:eastAsia="仿宋" w:cs="宋体"/>
          <w:sz w:val="24"/>
          <w:szCs w:val="24"/>
          <w:highlight w:val="none"/>
        </w:rPr>
        <w:t>项目编号：</w:t>
      </w:r>
    </w:p>
    <w:tbl>
      <w:tblPr>
        <w:tblStyle w:val="63"/>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63"/>
        <w:gridCol w:w="1842"/>
        <w:gridCol w:w="1888"/>
      </w:tblGrid>
      <w:tr w14:paraId="3500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2F823C2">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3427040C">
            <w:pPr>
              <w:jc w:val="center"/>
              <w:rPr>
                <w:rFonts w:ascii="仿宋" w:hAnsi="仿宋" w:eastAsia="仿宋"/>
                <w:b/>
                <w:bCs/>
                <w:sz w:val="24"/>
                <w:szCs w:val="24"/>
                <w:highlight w:val="none"/>
              </w:rPr>
            </w:pPr>
            <w:r>
              <w:rPr>
                <w:rFonts w:hint="eastAsia" w:ascii="仿宋" w:hAnsi="仿宋" w:eastAsia="仿宋" w:cs="宋体"/>
                <w:b/>
                <w:bCs/>
                <w:sz w:val="24"/>
                <w:szCs w:val="24"/>
                <w:highlight w:val="none"/>
              </w:rPr>
              <w:t>资格性审查响应内容</w:t>
            </w:r>
          </w:p>
        </w:tc>
        <w:tc>
          <w:tcPr>
            <w:tcW w:w="1842" w:type="dxa"/>
            <w:noWrap w:val="0"/>
            <w:vAlign w:val="center"/>
          </w:tcPr>
          <w:p w14:paraId="384A6A40">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5AD2B205">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60581DF1">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16A4034C">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6B12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09" w:type="dxa"/>
            <w:noWrap w:val="0"/>
            <w:vAlign w:val="center"/>
          </w:tcPr>
          <w:p w14:paraId="15A44F76">
            <w:pPr>
              <w:jc w:val="center"/>
              <w:rPr>
                <w:rFonts w:ascii="仿宋" w:hAnsi="仿宋" w:eastAsia="仿宋"/>
                <w:sz w:val="24"/>
                <w:szCs w:val="24"/>
                <w:highlight w:val="none"/>
              </w:rPr>
            </w:pPr>
            <w:r>
              <w:rPr>
                <w:rFonts w:ascii="仿宋" w:hAnsi="仿宋" w:eastAsia="仿宋"/>
                <w:sz w:val="24"/>
                <w:szCs w:val="24"/>
                <w:highlight w:val="none"/>
              </w:rPr>
              <w:t>1</w:t>
            </w:r>
          </w:p>
        </w:tc>
        <w:tc>
          <w:tcPr>
            <w:tcW w:w="4063" w:type="dxa"/>
            <w:noWrap w:val="0"/>
            <w:vAlign w:val="center"/>
          </w:tcPr>
          <w:p w14:paraId="66600BD0">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tc>
        <w:tc>
          <w:tcPr>
            <w:tcW w:w="1842" w:type="dxa"/>
            <w:noWrap w:val="0"/>
            <w:vAlign w:val="center"/>
          </w:tcPr>
          <w:p w14:paraId="57024926">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5A8695ED">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6393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09" w:type="dxa"/>
            <w:noWrap w:val="0"/>
            <w:vAlign w:val="center"/>
          </w:tcPr>
          <w:p w14:paraId="48B7E50B">
            <w:pPr>
              <w:jc w:val="center"/>
              <w:rPr>
                <w:rFonts w:ascii="仿宋" w:hAnsi="仿宋" w:eastAsia="仿宋"/>
                <w:sz w:val="24"/>
                <w:szCs w:val="24"/>
                <w:highlight w:val="none"/>
              </w:rPr>
            </w:pPr>
            <w:r>
              <w:rPr>
                <w:rFonts w:ascii="仿宋" w:hAnsi="仿宋" w:eastAsia="仿宋"/>
                <w:sz w:val="24"/>
                <w:szCs w:val="24"/>
                <w:highlight w:val="none"/>
              </w:rPr>
              <w:t>2</w:t>
            </w:r>
          </w:p>
        </w:tc>
        <w:tc>
          <w:tcPr>
            <w:tcW w:w="4063" w:type="dxa"/>
            <w:noWrap w:val="0"/>
            <w:vAlign w:val="center"/>
          </w:tcPr>
          <w:p w14:paraId="4A24D5AB">
            <w:pPr>
              <w:keepNext/>
              <w:tabs>
                <w:tab w:val="left" w:pos="1440"/>
                <w:tab w:val="left" w:pos="5670"/>
              </w:tabs>
              <w:spacing w:before="240" w:beforeLines="100" w:after="240" w:afterLines="100"/>
              <w:outlineLvl w:val="0"/>
              <w:rPr>
                <w:rFonts w:ascii="仿宋" w:hAnsi="仿宋" w:eastAsia="仿宋"/>
                <w:sz w:val="24"/>
                <w:szCs w:val="24"/>
                <w:highlight w:val="none"/>
              </w:rPr>
            </w:pPr>
            <w:r>
              <w:rPr>
                <w:rFonts w:hint="eastAsia" w:ascii="仿宋" w:hAnsi="仿宋" w:eastAsia="仿宋"/>
                <w:sz w:val="24"/>
                <w:szCs w:val="24"/>
                <w:highlight w:val="none"/>
              </w:rPr>
              <w:t>本次采购项目实施所必须的特定资格要求证明材料</w:t>
            </w:r>
          </w:p>
        </w:tc>
        <w:tc>
          <w:tcPr>
            <w:tcW w:w="1842" w:type="dxa"/>
            <w:noWrap w:val="0"/>
            <w:vAlign w:val="center"/>
          </w:tcPr>
          <w:p w14:paraId="0DE27BF9">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4FAAFDAD">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31A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3EFE4E79">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139C8E86">
            <w:pPr>
              <w:keepNext/>
              <w:tabs>
                <w:tab w:val="left" w:pos="1440"/>
                <w:tab w:val="left" w:pos="5670"/>
              </w:tabs>
              <w:spacing w:before="240" w:beforeLines="100" w:after="240" w:afterLines="100"/>
              <w:outlineLvl w:val="0"/>
              <w:rPr>
                <w:rFonts w:ascii="仿宋" w:hAnsi="仿宋" w:eastAsia="仿宋"/>
                <w:sz w:val="24"/>
                <w:szCs w:val="24"/>
                <w:highlight w:val="none"/>
              </w:rPr>
            </w:pPr>
          </w:p>
        </w:tc>
        <w:tc>
          <w:tcPr>
            <w:tcW w:w="1842" w:type="dxa"/>
            <w:noWrap w:val="0"/>
            <w:vAlign w:val="center"/>
          </w:tcPr>
          <w:p w14:paraId="4775EF83">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c>
          <w:tcPr>
            <w:tcW w:w="1888" w:type="dxa"/>
            <w:noWrap w:val="0"/>
            <w:vAlign w:val="center"/>
          </w:tcPr>
          <w:p w14:paraId="7BD64029">
            <w:pPr>
              <w:keepNext/>
              <w:tabs>
                <w:tab w:val="left" w:pos="1440"/>
                <w:tab w:val="left" w:pos="5670"/>
              </w:tabs>
              <w:spacing w:before="240" w:beforeLines="100" w:after="240" w:afterLines="100"/>
              <w:ind w:firstLine="2887" w:firstLineChars="1203"/>
              <w:jc w:val="center"/>
              <w:outlineLvl w:val="0"/>
              <w:rPr>
                <w:rFonts w:ascii="仿宋" w:hAnsi="仿宋" w:eastAsia="仿宋"/>
                <w:sz w:val="24"/>
                <w:szCs w:val="24"/>
                <w:highlight w:val="none"/>
              </w:rPr>
            </w:pPr>
          </w:p>
        </w:tc>
      </w:tr>
      <w:tr w14:paraId="6A7A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00D7E003">
            <w:pPr>
              <w:jc w:val="center"/>
              <w:rPr>
                <w:rFonts w:ascii="仿宋" w:hAnsi="仿宋" w:eastAsia="仿宋"/>
                <w:sz w:val="24"/>
                <w:szCs w:val="24"/>
                <w:highlight w:val="none"/>
              </w:rPr>
            </w:pPr>
            <w:r>
              <w:rPr>
                <w:rFonts w:hint="eastAsia" w:ascii="仿宋" w:hAnsi="仿宋" w:eastAsia="仿宋" w:cs="宋体"/>
                <w:sz w:val="24"/>
                <w:szCs w:val="24"/>
                <w:highlight w:val="none"/>
              </w:rPr>
              <w:t>序号</w:t>
            </w:r>
          </w:p>
        </w:tc>
        <w:tc>
          <w:tcPr>
            <w:tcW w:w="4063" w:type="dxa"/>
            <w:noWrap w:val="0"/>
            <w:vAlign w:val="center"/>
          </w:tcPr>
          <w:p w14:paraId="6CCF7678">
            <w:pPr>
              <w:jc w:val="center"/>
              <w:rPr>
                <w:rFonts w:ascii="仿宋" w:hAnsi="仿宋" w:eastAsia="仿宋"/>
                <w:b/>
                <w:bCs/>
                <w:sz w:val="24"/>
                <w:szCs w:val="24"/>
                <w:highlight w:val="none"/>
              </w:rPr>
            </w:pPr>
            <w:r>
              <w:rPr>
                <w:rFonts w:hint="eastAsia" w:ascii="仿宋" w:hAnsi="仿宋" w:eastAsia="仿宋" w:cs="宋体"/>
                <w:b/>
                <w:bCs/>
                <w:sz w:val="24"/>
                <w:szCs w:val="24"/>
                <w:highlight w:val="none"/>
              </w:rPr>
              <w:t>符合性审查响应内容</w:t>
            </w:r>
          </w:p>
        </w:tc>
        <w:tc>
          <w:tcPr>
            <w:tcW w:w="1842" w:type="dxa"/>
            <w:noWrap w:val="0"/>
            <w:vAlign w:val="center"/>
          </w:tcPr>
          <w:p w14:paraId="2D4C1AD5">
            <w:pPr>
              <w:jc w:val="center"/>
              <w:rPr>
                <w:rFonts w:ascii="仿宋" w:hAnsi="仿宋" w:eastAsia="仿宋"/>
                <w:sz w:val="24"/>
                <w:szCs w:val="24"/>
                <w:highlight w:val="none"/>
              </w:rPr>
            </w:pPr>
            <w:r>
              <w:rPr>
                <w:rFonts w:hint="eastAsia" w:ascii="仿宋" w:hAnsi="仿宋" w:eastAsia="仿宋" w:cs="宋体"/>
                <w:sz w:val="24"/>
                <w:szCs w:val="24"/>
                <w:highlight w:val="none"/>
              </w:rPr>
              <w:t>是否响应</w:t>
            </w:r>
          </w:p>
          <w:p w14:paraId="51AE3BC4">
            <w:pPr>
              <w:jc w:val="center"/>
              <w:rPr>
                <w:rFonts w:ascii="仿宋" w:hAnsi="仿宋" w:eastAsia="仿宋"/>
                <w:sz w:val="24"/>
                <w:szCs w:val="24"/>
                <w:highlight w:val="none"/>
              </w:rPr>
            </w:pPr>
            <w:r>
              <w:rPr>
                <w:rFonts w:hint="eastAsia" w:ascii="仿宋" w:hAnsi="仿宋" w:eastAsia="仿宋" w:cs="宋体"/>
                <w:sz w:val="24"/>
                <w:szCs w:val="24"/>
                <w:highlight w:val="none"/>
              </w:rPr>
              <w:t>（填是或者否）</w:t>
            </w:r>
          </w:p>
        </w:tc>
        <w:tc>
          <w:tcPr>
            <w:tcW w:w="1888" w:type="dxa"/>
            <w:noWrap w:val="0"/>
            <w:vAlign w:val="center"/>
          </w:tcPr>
          <w:p w14:paraId="7C978454">
            <w:pPr>
              <w:jc w:val="center"/>
              <w:rPr>
                <w:rFonts w:ascii="仿宋" w:hAnsi="仿宋" w:eastAsia="仿宋"/>
                <w:sz w:val="24"/>
                <w:szCs w:val="24"/>
                <w:highlight w:val="none"/>
              </w:rPr>
            </w:pPr>
            <w:r>
              <w:rPr>
                <w:rFonts w:hint="eastAsia" w:ascii="仿宋" w:hAnsi="仿宋" w:eastAsia="仿宋" w:cs="宋体"/>
                <w:sz w:val="24"/>
                <w:szCs w:val="24"/>
                <w:highlight w:val="none"/>
              </w:rPr>
              <w:t>响应文件中的</w:t>
            </w:r>
          </w:p>
          <w:p w14:paraId="09FD0AA1">
            <w:pPr>
              <w:jc w:val="center"/>
              <w:rPr>
                <w:rFonts w:ascii="仿宋" w:hAnsi="仿宋" w:eastAsia="仿宋"/>
                <w:sz w:val="24"/>
                <w:szCs w:val="24"/>
                <w:highlight w:val="none"/>
              </w:rPr>
            </w:pPr>
            <w:r>
              <w:rPr>
                <w:rFonts w:hint="eastAsia" w:ascii="仿宋" w:hAnsi="仿宋" w:eastAsia="仿宋" w:cs="宋体"/>
                <w:sz w:val="24"/>
                <w:szCs w:val="24"/>
                <w:highlight w:val="none"/>
              </w:rPr>
              <w:t>页码位置</w:t>
            </w:r>
          </w:p>
        </w:tc>
      </w:tr>
      <w:tr w14:paraId="25A1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35C3A69">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4063" w:type="dxa"/>
            <w:noWrap w:val="0"/>
            <w:vAlign w:val="center"/>
          </w:tcPr>
          <w:p w14:paraId="24665B45">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响应文件的有效性</w:t>
            </w:r>
          </w:p>
          <w:p w14:paraId="119833B5">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（是否签字盖章）</w:t>
            </w:r>
          </w:p>
        </w:tc>
        <w:tc>
          <w:tcPr>
            <w:tcW w:w="1842" w:type="dxa"/>
            <w:noWrap w:val="0"/>
            <w:vAlign w:val="center"/>
          </w:tcPr>
          <w:p w14:paraId="63985E7F">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3FC1DCA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7483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5F144D0A">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4063" w:type="dxa"/>
            <w:noWrap w:val="0"/>
            <w:vAlign w:val="center"/>
          </w:tcPr>
          <w:p w14:paraId="286396D9">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响应文件的完整性</w:t>
            </w:r>
          </w:p>
          <w:p w14:paraId="14863EB8">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（1正2副，1份电子档）</w:t>
            </w:r>
          </w:p>
        </w:tc>
        <w:tc>
          <w:tcPr>
            <w:tcW w:w="1842" w:type="dxa"/>
            <w:noWrap w:val="0"/>
            <w:vAlign w:val="center"/>
          </w:tcPr>
          <w:p w14:paraId="1ECD575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01DE6CAC">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2CD9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38B6F07">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4063" w:type="dxa"/>
            <w:noWrap w:val="0"/>
            <w:vAlign w:val="center"/>
          </w:tcPr>
          <w:p w14:paraId="37BF854B">
            <w:pPr>
              <w:spacing w:line="440" w:lineRule="exact"/>
              <w:jc w:val="center"/>
              <w:rPr>
                <w:rFonts w:ascii="仿宋" w:hAnsi="仿宋" w:eastAsia="仿宋" w:cs="宋体"/>
                <w:sz w:val="24"/>
                <w:szCs w:val="24"/>
                <w:highlight w:val="none"/>
              </w:rPr>
            </w:pPr>
            <w:r>
              <w:rPr>
                <w:rFonts w:ascii="仿宋" w:hAnsi="仿宋" w:eastAsia="仿宋" w:cs="宋体"/>
                <w:sz w:val="24"/>
                <w:szCs w:val="24"/>
                <w:highlight w:val="none"/>
              </w:rPr>
              <w:t>磋商报价未超过预算或最高限价</w:t>
            </w:r>
          </w:p>
        </w:tc>
        <w:tc>
          <w:tcPr>
            <w:tcW w:w="1842" w:type="dxa"/>
            <w:noWrap w:val="0"/>
            <w:vAlign w:val="center"/>
          </w:tcPr>
          <w:p w14:paraId="46CA6D6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183C3FD">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3C72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67311501">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4063" w:type="dxa"/>
            <w:noWrap w:val="0"/>
            <w:vAlign w:val="center"/>
          </w:tcPr>
          <w:p w14:paraId="1AF06698">
            <w:pPr>
              <w:spacing w:line="440" w:lineRule="exact"/>
              <w:jc w:val="center"/>
              <w:rPr>
                <w:rFonts w:ascii="仿宋" w:hAnsi="仿宋" w:eastAsia="仿宋" w:cs="宋体"/>
                <w:sz w:val="24"/>
                <w:szCs w:val="24"/>
                <w:highlight w:val="none"/>
              </w:rPr>
            </w:pPr>
            <w:r>
              <w:rPr>
                <w:rFonts w:hint="eastAsia" w:ascii="仿宋" w:hAnsi="仿宋" w:eastAsia="仿宋" w:cs="宋体"/>
                <w:sz w:val="24"/>
                <w:szCs w:val="24"/>
                <w:highlight w:val="none"/>
              </w:rPr>
              <w:t>不存在重大负偏离</w:t>
            </w:r>
          </w:p>
        </w:tc>
        <w:tc>
          <w:tcPr>
            <w:tcW w:w="1842" w:type="dxa"/>
            <w:noWrap w:val="0"/>
            <w:vAlign w:val="center"/>
          </w:tcPr>
          <w:p w14:paraId="1D6A60E4">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17893054">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1A02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4F0BE7F4">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28289557">
            <w:pPr>
              <w:spacing w:line="440" w:lineRule="exact"/>
              <w:jc w:val="center"/>
              <w:rPr>
                <w:rFonts w:ascii="仿宋" w:hAnsi="仿宋" w:eastAsia="仿宋" w:cs="宋体"/>
                <w:sz w:val="24"/>
                <w:szCs w:val="24"/>
                <w:highlight w:val="none"/>
              </w:rPr>
            </w:pPr>
            <w:r>
              <w:rPr>
                <w:rFonts w:ascii="仿宋" w:hAnsi="仿宋" w:eastAsia="仿宋"/>
                <w:sz w:val="24"/>
                <w:szCs w:val="24"/>
                <w:highlight w:val="none"/>
              </w:rPr>
              <w:t>..</w:t>
            </w:r>
          </w:p>
        </w:tc>
        <w:tc>
          <w:tcPr>
            <w:tcW w:w="1842" w:type="dxa"/>
            <w:noWrap w:val="0"/>
            <w:vAlign w:val="center"/>
          </w:tcPr>
          <w:p w14:paraId="70E2210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c>
          <w:tcPr>
            <w:tcW w:w="1888" w:type="dxa"/>
            <w:noWrap w:val="0"/>
            <w:vAlign w:val="center"/>
          </w:tcPr>
          <w:p w14:paraId="62023370">
            <w:pPr>
              <w:keepNext/>
              <w:tabs>
                <w:tab w:val="left" w:pos="1440"/>
                <w:tab w:val="left" w:pos="5670"/>
              </w:tabs>
              <w:spacing w:before="240" w:beforeLines="100" w:after="240" w:afterLines="100"/>
              <w:ind w:firstLine="2887" w:firstLineChars="1203"/>
              <w:outlineLvl w:val="0"/>
              <w:rPr>
                <w:rFonts w:ascii="仿宋" w:hAnsi="仿宋" w:eastAsia="仿宋"/>
                <w:sz w:val="24"/>
                <w:szCs w:val="24"/>
                <w:highlight w:val="none"/>
              </w:rPr>
            </w:pPr>
          </w:p>
        </w:tc>
      </w:tr>
      <w:tr w14:paraId="04A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9" w:type="dxa"/>
            <w:noWrap w:val="0"/>
            <w:vAlign w:val="center"/>
          </w:tcPr>
          <w:p w14:paraId="157D0FC6">
            <w:pPr>
              <w:jc w:val="center"/>
              <w:rPr>
                <w:rFonts w:ascii="仿宋" w:hAnsi="仿宋" w:eastAsia="仿宋"/>
                <w:sz w:val="24"/>
                <w:szCs w:val="24"/>
                <w:highlight w:val="none"/>
              </w:rPr>
            </w:pPr>
            <w:r>
              <w:rPr>
                <w:rFonts w:ascii="仿宋" w:hAnsi="仿宋" w:eastAsia="仿宋"/>
                <w:sz w:val="24"/>
                <w:szCs w:val="24"/>
                <w:highlight w:val="none"/>
              </w:rPr>
              <w:t>..</w:t>
            </w:r>
          </w:p>
        </w:tc>
        <w:tc>
          <w:tcPr>
            <w:tcW w:w="4063" w:type="dxa"/>
            <w:noWrap w:val="0"/>
            <w:vAlign w:val="center"/>
          </w:tcPr>
          <w:p w14:paraId="2CFAECD3">
            <w:pPr>
              <w:jc w:val="center"/>
              <w:rPr>
                <w:rFonts w:ascii="仿宋" w:hAnsi="仿宋" w:eastAsia="仿宋" w:cs="宋体"/>
                <w:sz w:val="24"/>
                <w:szCs w:val="24"/>
                <w:highlight w:val="none"/>
              </w:rPr>
            </w:pPr>
            <w:r>
              <w:rPr>
                <w:rFonts w:hint="eastAsia" w:ascii="仿宋" w:hAnsi="仿宋" w:eastAsia="仿宋" w:cs="宋体"/>
                <w:sz w:val="24"/>
                <w:szCs w:val="24"/>
                <w:highlight w:val="none"/>
              </w:rPr>
              <w:t>竞争性磋商文件中的其他实质性要求</w:t>
            </w:r>
          </w:p>
        </w:tc>
        <w:tc>
          <w:tcPr>
            <w:tcW w:w="1842" w:type="dxa"/>
            <w:noWrap w:val="0"/>
            <w:vAlign w:val="center"/>
          </w:tcPr>
          <w:p w14:paraId="512D2E27">
            <w:pPr>
              <w:keepNext/>
              <w:keepLines/>
              <w:shd w:val="clear" w:color="auto" w:fill="FFFFFF"/>
              <w:wordWrap w:val="0"/>
              <w:spacing w:line="390" w:lineRule="atLeast"/>
              <w:outlineLvl w:val="2"/>
              <w:rPr>
                <w:rFonts w:ascii="仿宋" w:hAnsi="仿宋" w:eastAsia="仿宋"/>
                <w:sz w:val="24"/>
                <w:szCs w:val="24"/>
                <w:highlight w:val="none"/>
              </w:rPr>
            </w:pPr>
          </w:p>
        </w:tc>
        <w:tc>
          <w:tcPr>
            <w:tcW w:w="1888" w:type="dxa"/>
            <w:noWrap w:val="0"/>
            <w:vAlign w:val="center"/>
          </w:tcPr>
          <w:p w14:paraId="00D86713">
            <w:pPr>
              <w:keepNext/>
              <w:keepLines/>
              <w:shd w:val="clear" w:color="auto" w:fill="FFFFFF"/>
              <w:wordWrap w:val="0"/>
              <w:spacing w:line="390" w:lineRule="atLeast"/>
              <w:outlineLvl w:val="2"/>
              <w:rPr>
                <w:rFonts w:ascii="仿宋" w:hAnsi="仿宋" w:eastAsia="仿宋"/>
                <w:sz w:val="24"/>
                <w:szCs w:val="24"/>
                <w:highlight w:val="none"/>
              </w:rPr>
            </w:pPr>
          </w:p>
        </w:tc>
      </w:tr>
    </w:tbl>
    <w:p w14:paraId="41AFEA97">
      <w:pPr>
        <w:spacing w:line="360" w:lineRule="auto"/>
        <w:rPr>
          <w:rFonts w:ascii="仿宋" w:hAnsi="仿宋" w:eastAsia="仿宋" w:cs="宋体"/>
          <w:kern w:val="0"/>
          <w:sz w:val="24"/>
          <w:szCs w:val="24"/>
          <w:highlight w:val="none"/>
        </w:rPr>
      </w:pPr>
    </w:p>
    <w:p w14:paraId="25F7162B">
      <w:pPr>
        <w:autoSpaceDE w:val="0"/>
        <w:autoSpaceDN w:val="0"/>
        <w:adjustRightInd w:val="0"/>
        <w:spacing w:line="360" w:lineRule="auto"/>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3D4C2BAD">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授权代表签字或盖章：</w:t>
      </w:r>
    </w:p>
    <w:p w14:paraId="45BE0C5F">
      <w:pPr>
        <w:autoSpaceDE w:val="0"/>
        <w:autoSpaceDN w:val="0"/>
        <w:adjustRightIn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日期：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p w14:paraId="5F7F92EA">
      <w:pPr>
        <w:spacing w:line="360" w:lineRule="auto"/>
        <w:ind w:firstLine="480"/>
        <w:rPr>
          <w:rFonts w:ascii="仿宋" w:hAnsi="仿宋" w:eastAsia="仿宋" w:cs="宋体"/>
          <w:b/>
          <w:bCs/>
          <w:kern w:val="0"/>
          <w:sz w:val="24"/>
          <w:szCs w:val="24"/>
          <w:highlight w:val="none"/>
          <w:lang w:val="zh-CN"/>
        </w:rPr>
      </w:pPr>
      <w:r>
        <w:rPr>
          <w:rFonts w:hint="eastAsia" w:ascii="仿宋" w:hAnsi="仿宋" w:eastAsia="仿宋" w:cs="宋体"/>
          <w:kern w:val="0"/>
          <w:sz w:val="24"/>
          <w:szCs w:val="24"/>
          <w:highlight w:val="none"/>
          <w:lang w:val="zh-CN"/>
        </w:rPr>
        <w:t>说明：如果行数不够，请自行增加。</w:t>
      </w:r>
    </w:p>
    <w:p w14:paraId="711313D4">
      <w:pPr>
        <w:spacing w:line="360" w:lineRule="auto"/>
        <w:rPr>
          <w:rFonts w:hint="eastAsia" w:ascii="仿宋" w:hAnsi="仿宋" w:eastAsia="仿宋" w:cs="仿宋"/>
          <w:b/>
          <w:bCs/>
          <w:sz w:val="24"/>
          <w:szCs w:val="24"/>
          <w:highlight w:val="none"/>
        </w:rPr>
      </w:pPr>
      <w:r>
        <w:rPr>
          <w:rFonts w:ascii="仿宋" w:hAnsi="仿宋" w:eastAsia="仿宋"/>
          <w:kern w:val="0"/>
          <w:sz w:val="24"/>
          <w:szCs w:val="24"/>
          <w:highlight w:val="none"/>
          <w:lang w:val="zh-CN"/>
        </w:rPr>
        <w:br w:type="page"/>
      </w:r>
      <w:bookmarkStart w:id="35" w:name="_Toc33266157"/>
      <w:r>
        <w:rPr>
          <w:rFonts w:hint="eastAsia" w:ascii="仿宋" w:hAnsi="仿宋" w:eastAsia="仿宋" w:cs="仿宋"/>
          <w:b/>
          <w:sz w:val="24"/>
          <w:szCs w:val="24"/>
          <w:highlight w:val="none"/>
          <w:lang w:val="zh-CN"/>
        </w:rPr>
        <w:t>★</w:t>
      </w:r>
      <w:r>
        <w:rPr>
          <w:rFonts w:hint="eastAsia" w:ascii="仿宋" w:hAnsi="仿宋" w:eastAsia="仿宋" w:cs="仿宋"/>
          <w:b/>
          <w:bCs/>
          <w:sz w:val="24"/>
          <w:szCs w:val="24"/>
          <w:highlight w:val="none"/>
        </w:rPr>
        <w:t>附件六、资格证明文件</w:t>
      </w:r>
      <w:bookmarkEnd w:id="35"/>
    </w:p>
    <w:p w14:paraId="40A9A056">
      <w:pPr>
        <w:spacing w:line="360" w:lineRule="auto"/>
        <w:ind w:firstLine="487" w:firstLineChars="202"/>
        <w:rPr>
          <w:rFonts w:hint="eastAsia" w:ascii="仿宋" w:hAnsi="仿宋" w:eastAsia="仿宋" w:cs="仿宋"/>
          <w:b/>
          <w:bCs/>
          <w:sz w:val="24"/>
          <w:highlight w:val="none"/>
        </w:rPr>
      </w:pPr>
      <w:r>
        <w:rPr>
          <w:rFonts w:hint="eastAsia" w:ascii="仿宋" w:hAnsi="仿宋" w:eastAsia="仿宋" w:cs="仿宋"/>
          <w:b/>
          <w:bCs/>
          <w:sz w:val="24"/>
          <w:highlight w:val="none"/>
        </w:rPr>
        <w:t>（一）满足《中华人民共和国政府采购法》第二十二条规定；</w:t>
      </w:r>
    </w:p>
    <w:p w14:paraId="66CCC146">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（1）具有独立承担民事责任的能力（提供法人或者其他组织的营业执照；自然人的身份证明）；</w:t>
      </w:r>
    </w:p>
    <w:p w14:paraId="360A93BD">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（2）具有良好的商业信誉和健全的财务会计制度（提供参加本次政府采购活动前一年内（至少一个月）的会计报表，成立不满一个月的无需提供）；</w:t>
      </w:r>
    </w:p>
    <w:p w14:paraId="062A8FFF">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（3）具有履行合同所必需的设备和专业技术能力（根据项目需求提供履行合同所必需的设备和专业技术能力的声明或证明材料）；</w:t>
      </w:r>
    </w:p>
    <w:p w14:paraId="385C774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（4）有依法缴纳税收和社会保障资金的良好记录（提供参加本次政府采购活动前半年内（至少一个月）依法缴纳税收和社会保障资金的相关资料，根据国家相关政策免缴或迟缴的需要提供相关证明材料）；</w:t>
      </w:r>
    </w:p>
    <w:p w14:paraId="6D951135">
      <w:pP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（5）参加采购活动前三年内，在经营活动中没有重大违法记录（提供参加本次政府采购活动前3年内在经营活动中没有重大违法记录的书面声明）；</w:t>
      </w:r>
    </w:p>
    <w:p w14:paraId="37FE0E68">
      <w:pPr>
        <w:spacing w:line="360" w:lineRule="auto"/>
        <w:ind w:firstLine="484" w:firstLineChars="202"/>
        <w:rPr>
          <w:rFonts w:ascii="仿宋" w:hAnsi="仿宋" w:eastAsia="仿宋" w:cs="宋体"/>
          <w:sz w:val="24"/>
          <w:szCs w:val="24"/>
          <w:highlight w:val="none"/>
        </w:rPr>
      </w:pPr>
      <w:r>
        <w:rPr>
          <w:rFonts w:hint="eastAsia" w:ascii="仿宋" w:hAnsi="仿宋" w:eastAsia="仿宋" w:cs="仿宋"/>
          <w:sz w:val="24"/>
          <w:highlight w:val="none"/>
        </w:rPr>
        <w:t>（6）法律、行政法规规定的其他条件：无。</w:t>
      </w:r>
    </w:p>
    <w:p w14:paraId="5014D378">
      <w:pPr>
        <w:spacing w:line="360" w:lineRule="auto"/>
        <w:rPr>
          <w:rStyle w:val="79"/>
          <w:rFonts w:ascii="仿宋" w:hAnsi="仿宋" w:cs="仿宋"/>
          <w:szCs w:val="24"/>
          <w:highlight w:val="none"/>
        </w:rPr>
      </w:pPr>
    </w:p>
    <w:p w14:paraId="67DC8CBB">
      <w:pPr>
        <w:spacing w:line="360" w:lineRule="auto"/>
        <w:rPr>
          <w:rStyle w:val="79"/>
          <w:rFonts w:hint="eastAsia" w:ascii="仿宋" w:hAnsi="仿宋" w:cs="仿宋"/>
          <w:szCs w:val="24"/>
          <w:highlight w:val="none"/>
        </w:rPr>
      </w:pPr>
      <w:r>
        <w:rPr>
          <w:rStyle w:val="79"/>
          <w:rFonts w:ascii="仿宋" w:hAnsi="仿宋" w:cs="仿宋"/>
          <w:szCs w:val="24"/>
          <w:highlight w:val="none"/>
        </w:rPr>
        <w:br w:type="page"/>
      </w:r>
    </w:p>
    <w:p w14:paraId="51D23162">
      <w:pPr>
        <w:spacing w:line="360" w:lineRule="auto"/>
        <w:jc w:val="center"/>
        <w:rPr>
          <w:rFonts w:ascii="仿宋" w:hAnsi="仿宋" w:eastAsia="仿宋" w:cs="仿宋"/>
          <w:b/>
          <w:bCs/>
          <w:sz w:val="24"/>
          <w:szCs w:val="24"/>
          <w:highlight w:val="none"/>
        </w:rPr>
      </w:pPr>
      <w:bookmarkStart w:id="36" w:name="_Toc1412"/>
      <w:bookmarkStart w:id="37" w:name="_Toc20539"/>
      <w:bookmarkStart w:id="38" w:name="_Toc4105"/>
      <w:bookmarkStart w:id="39" w:name="_Toc28062"/>
      <w:bookmarkStart w:id="40" w:name="_Toc120873496"/>
      <w:bookmarkStart w:id="41" w:name="_Toc108793405"/>
      <w:bookmarkStart w:id="42" w:name="_Toc99466369"/>
      <w:r>
        <w:rPr>
          <w:rFonts w:hint="eastAsia" w:ascii="仿宋" w:hAnsi="仿宋" w:eastAsia="仿宋" w:cs="仿宋"/>
          <w:b/>
          <w:bCs/>
          <w:sz w:val="24"/>
          <w:szCs w:val="24"/>
          <w:highlight w:val="none"/>
        </w:rPr>
        <w:t>南京市政府采购供应商信用记录表暨信用承诺书</w:t>
      </w:r>
    </w:p>
    <w:p w14:paraId="7EBB747A">
      <w:pPr>
        <w:spacing w:line="360" w:lineRule="auto"/>
        <w:jc w:val="center"/>
        <w:rPr>
          <w:rFonts w:ascii="仿宋" w:hAnsi="仿宋" w:eastAsia="仿宋" w:cs="仿宋"/>
          <w:szCs w:val="21"/>
          <w:highlight w:val="none"/>
        </w:rPr>
      </w:pPr>
      <w:r>
        <w:rPr>
          <w:rFonts w:hint="eastAsia" w:ascii="仿宋" w:hAnsi="仿宋" w:eastAsia="仿宋" w:cs="仿宋"/>
          <w:szCs w:val="21"/>
          <w:highlight w:val="none"/>
        </w:rPr>
        <w:t>（仅为示范格式，需至“南京政府采购供应商诚信档案管理系统”在线打印）</w:t>
      </w:r>
    </w:p>
    <w:p w14:paraId="5A70F29E">
      <w:pPr>
        <w:spacing w:line="20" w:lineRule="exact"/>
        <w:rPr>
          <w:rFonts w:ascii="仿宋" w:hAnsi="仿宋" w:eastAsia="仿宋" w:cs="仿宋"/>
          <w:sz w:val="24"/>
          <w:szCs w:val="24"/>
          <w:highlight w:val="none"/>
        </w:rPr>
      </w:pPr>
    </w:p>
    <w:tbl>
      <w:tblPr>
        <w:tblStyle w:val="6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78DC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2085" w:type="dxa"/>
            <w:noWrap w:val="0"/>
            <w:vAlign w:val="center"/>
          </w:tcPr>
          <w:p w14:paraId="779CD682">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单位名称</w:t>
            </w:r>
          </w:p>
        </w:tc>
        <w:tc>
          <w:tcPr>
            <w:tcW w:w="2218" w:type="dxa"/>
            <w:noWrap w:val="0"/>
            <w:vAlign w:val="center"/>
          </w:tcPr>
          <w:p w14:paraId="10C3EAE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65219CE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统一社会信用代码</w:t>
            </w:r>
          </w:p>
        </w:tc>
        <w:tc>
          <w:tcPr>
            <w:tcW w:w="2559" w:type="dxa"/>
            <w:noWrap w:val="0"/>
            <w:vAlign w:val="center"/>
          </w:tcPr>
          <w:p w14:paraId="4C8695C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184B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noWrap w:val="0"/>
            <w:vAlign w:val="center"/>
          </w:tcPr>
          <w:p w14:paraId="4A380631">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法定代表人</w:t>
            </w:r>
          </w:p>
        </w:tc>
        <w:tc>
          <w:tcPr>
            <w:tcW w:w="2218" w:type="dxa"/>
            <w:noWrap w:val="0"/>
            <w:vAlign w:val="center"/>
          </w:tcPr>
          <w:p w14:paraId="052F683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3F45AA5F">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联系人</w:t>
            </w:r>
          </w:p>
        </w:tc>
        <w:tc>
          <w:tcPr>
            <w:tcW w:w="2559" w:type="dxa"/>
            <w:noWrap w:val="0"/>
            <w:vAlign w:val="center"/>
          </w:tcPr>
          <w:p w14:paraId="269D293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5E26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noWrap w:val="0"/>
            <w:vAlign w:val="center"/>
          </w:tcPr>
          <w:p w14:paraId="621901B8">
            <w:pPr>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联系地址</w:t>
            </w:r>
          </w:p>
        </w:tc>
        <w:tc>
          <w:tcPr>
            <w:tcW w:w="2218" w:type="dxa"/>
            <w:noWrap w:val="0"/>
            <w:vAlign w:val="center"/>
          </w:tcPr>
          <w:p w14:paraId="1D8D8F6A">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2218" w:type="dxa"/>
            <w:noWrap w:val="0"/>
            <w:vAlign w:val="center"/>
          </w:tcPr>
          <w:p w14:paraId="7E88AAFE">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联系电话</w:t>
            </w:r>
          </w:p>
        </w:tc>
        <w:tc>
          <w:tcPr>
            <w:tcW w:w="2559" w:type="dxa"/>
            <w:noWrap w:val="0"/>
            <w:vAlign w:val="center"/>
          </w:tcPr>
          <w:p w14:paraId="0426BE9D">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548A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jc w:val="center"/>
        </w:trPr>
        <w:tc>
          <w:tcPr>
            <w:tcW w:w="2085" w:type="dxa"/>
            <w:noWrap w:val="0"/>
            <w:vAlign w:val="center"/>
          </w:tcPr>
          <w:p w14:paraId="3273A2FE">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诚信档案记录情况</w:t>
            </w:r>
          </w:p>
        </w:tc>
        <w:tc>
          <w:tcPr>
            <w:tcW w:w="6995" w:type="dxa"/>
            <w:gridSpan w:val="3"/>
            <w:noWrap w:val="0"/>
            <w:vAlign w:val="center"/>
          </w:tcPr>
          <w:p w14:paraId="10E84BCE">
            <w:pPr>
              <w:keepNext/>
              <w:tabs>
                <w:tab w:val="left" w:pos="1440"/>
                <w:tab w:val="left" w:pos="5670"/>
              </w:tabs>
              <w:spacing w:before="240" w:beforeLines="100" w:after="240" w:afterLines="100"/>
              <w:ind w:firstLine="2887" w:firstLineChars="1203"/>
              <w:jc w:val="both"/>
              <w:outlineLvl w:val="0"/>
              <w:rPr>
                <w:rFonts w:ascii="仿宋" w:hAnsi="仿宋" w:eastAsia="仿宋" w:cs="仿宋"/>
                <w:sz w:val="24"/>
                <w:szCs w:val="24"/>
                <w:highlight w:val="none"/>
              </w:rPr>
            </w:pPr>
          </w:p>
        </w:tc>
      </w:tr>
      <w:tr w14:paraId="4671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noWrap w:val="0"/>
            <w:vAlign w:val="center"/>
          </w:tcPr>
          <w:p w14:paraId="79325CA7">
            <w:pPr>
              <w:spacing w:line="251" w:lineRule="exact"/>
              <w:ind w:left="20"/>
              <w:jc w:val="center"/>
              <w:rPr>
                <w:rFonts w:ascii="仿宋" w:hAnsi="仿宋" w:eastAsia="仿宋" w:cs="仿宋"/>
                <w:sz w:val="24"/>
                <w:szCs w:val="24"/>
                <w:highlight w:val="none"/>
              </w:rPr>
            </w:pPr>
            <w:r>
              <w:rPr>
                <w:rFonts w:hint="eastAsia" w:ascii="仿宋" w:hAnsi="仿宋" w:eastAsia="仿宋" w:cs="仿宋"/>
                <w:b/>
                <w:bCs/>
                <w:sz w:val="24"/>
                <w:szCs w:val="24"/>
                <w:highlight w:val="none"/>
              </w:rPr>
              <w:t>信用承诺</w:t>
            </w:r>
          </w:p>
        </w:tc>
        <w:tc>
          <w:tcPr>
            <w:tcW w:w="6995" w:type="dxa"/>
            <w:gridSpan w:val="3"/>
            <w:noWrap w:val="0"/>
            <w:vAlign w:val="center"/>
          </w:tcPr>
          <w:p w14:paraId="07598E79">
            <w:pPr>
              <w:pStyle w:val="2"/>
              <w:spacing w:line="360" w:lineRule="auto"/>
              <w:ind w:firstLine="480"/>
              <w:rPr>
                <w:rFonts w:ascii="仿宋" w:hAnsi="仿宋" w:eastAsia="仿宋" w:cs="仿宋"/>
                <w:sz w:val="24"/>
                <w:highlight w:val="none"/>
              </w:rPr>
            </w:pPr>
            <w:r>
              <w:rPr>
                <w:rFonts w:hint="eastAsia" w:ascii="仿宋" w:hAnsi="仿宋" w:eastAsia="仿宋" w:cs="仿宋"/>
                <w:sz w:val="24"/>
                <w:highlight w:val="none"/>
              </w:rPr>
              <w:t>我公司自愿参加贵中心（公司）组织的本次采购活动，严格遵守《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》及相关法律法规，坚守公开、公平、公正和诚实信用的原则，依法诚信经营，无条件遵守本次政府采购活动的各项规定。我们郑重承诺，本公司符合《</w:t>
            </w:r>
            <w:r>
              <w:rPr>
                <w:rFonts w:hint="eastAsia" w:ascii="仿宋" w:hAnsi="仿宋" w:eastAsia="仿宋" w:cs="仿宋"/>
                <w:sz w:val="24"/>
                <w:highlight w:val="none"/>
                <w:lang w:eastAsia="zh-CN"/>
              </w:rPr>
              <w:t>中华人民共和国政府采购法</w:t>
            </w:r>
            <w:r>
              <w:rPr>
                <w:rFonts w:hint="eastAsia" w:ascii="仿宋" w:hAnsi="仿宋" w:eastAsia="仿宋" w:cs="仿宋"/>
                <w:sz w:val="24"/>
                <w:highlight w:val="none"/>
              </w:rPr>
              <w:t>》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5E42723A">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45E34C5C">
            <w:pPr>
              <w:pStyle w:val="2"/>
              <w:keepNext/>
              <w:keepLines/>
              <w:shd w:val="clear" w:color="auto" w:fill="FFFFFF"/>
              <w:wordWrap w:val="0"/>
              <w:spacing w:line="360" w:lineRule="auto"/>
              <w:ind w:firstLine="480"/>
              <w:outlineLvl w:val="2"/>
              <w:rPr>
                <w:rFonts w:ascii="仿宋" w:hAnsi="仿宋" w:eastAsia="仿宋" w:cs="仿宋"/>
                <w:sz w:val="24"/>
                <w:highlight w:val="none"/>
              </w:rPr>
            </w:pPr>
          </w:p>
          <w:p w14:paraId="408FB6D5">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416315D5">
            <w:pPr>
              <w:spacing w:line="360" w:lineRule="auto"/>
              <w:ind w:right="318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6F68A186">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二〇</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14:paraId="336AE365">
      <w:pPr>
        <w:spacing w:line="360" w:lineRule="auto"/>
        <w:rPr>
          <w:rStyle w:val="79"/>
          <w:rFonts w:hint="eastAsia" w:ascii="仿宋" w:hAnsi="仿宋" w:cs="仿宋"/>
          <w:szCs w:val="24"/>
          <w:highlight w:val="none"/>
        </w:rPr>
      </w:pPr>
    </w:p>
    <w:p w14:paraId="2FD01952">
      <w:pPr>
        <w:spacing w:line="360" w:lineRule="auto"/>
        <w:jc w:val="center"/>
        <w:rPr>
          <w:rFonts w:ascii="仿宋" w:hAnsi="仿宋" w:eastAsia="仿宋" w:cs="仿宋"/>
          <w:b/>
          <w:bCs/>
          <w:sz w:val="24"/>
          <w:szCs w:val="24"/>
          <w:highlight w:val="none"/>
          <w:lang w:val="zh-CN"/>
        </w:rPr>
      </w:pPr>
      <w:r>
        <w:rPr>
          <w:rStyle w:val="79"/>
          <w:rFonts w:ascii="仿宋" w:hAnsi="仿宋" w:cs="仿宋"/>
          <w:szCs w:val="24"/>
          <w:highlight w:val="none"/>
        </w:rPr>
        <w:br w:type="page"/>
      </w:r>
      <w:r>
        <w:rPr>
          <w:rStyle w:val="79"/>
          <w:rFonts w:ascii="仿宋" w:hAnsi="仿宋" w:cs="仿宋"/>
          <w:szCs w:val="24"/>
          <w:highlight w:val="none"/>
        </w:rPr>
        <w:t>供应商资格承诺函</w:t>
      </w:r>
      <w:bookmarkEnd w:id="36"/>
      <w:bookmarkEnd w:id="37"/>
      <w:bookmarkEnd w:id="38"/>
      <w:bookmarkEnd w:id="39"/>
      <w:bookmarkEnd w:id="40"/>
      <w:bookmarkEnd w:id="41"/>
      <w:bookmarkEnd w:id="42"/>
    </w:p>
    <w:p w14:paraId="53125966">
      <w:pPr>
        <w:spacing w:line="4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u w:val="single"/>
        </w:rPr>
        <w:t xml:space="preserve">采购人名称 </w:t>
      </w:r>
      <w:r>
        <w:rPr>
          <w:rFonts w:hint="eastAsia" w:ascii="仿宋" w:hAnsi="仿宋" w:eastAsia="仿宋" w:cs="仿宋"/>
          <w:color w:val="000000"/>
          <w:sz w:val="24"/>
          <w:szCs w:val="24"/>
          <w:highlight w:val="none"/>
        </w:rPr>
        <w:t>：</w:t>
      </w:r>
    </w:p>
    <w:p w14:paraId="697F3976">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（供应商名称）郑重承诺：</w:t>
      </w:r>
    </w:p>
    <w:p w14:paraId="06082DF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我公司符合下列要求：</w:t>
      </w:r>
    </w:p>
    <w:p w14:paraId="298DF1EB">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14:paraId="196C757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14:paraId="363901F1">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14:paraId="66A91963">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14:paraId="526335C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14:paraId="1BF206A7">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如果我公司中标，将在成交结果公示后七个工作日内向采购人提供下列材料核验：</w:t>
      </w:r>
    </w:p>
    <w:p w14:paraId="3A73975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（1）营业执照副本或事业单位法人登记证书；</w:t>
      </w:r>
    </w:p>
    <w:p w14:paraId="641FB07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（2）参加本次政府采购活动前一年的经审计的财务报告（包括“四表一注”，法人成立满一年的提供）或参加本次政府采购活动前一年内的银行资信证明（法人或其他组织提供）或其他证明材料；</w:t>
      </w:r>
    </w:p>
    <w:p w14:paraId="64C3CEA4">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（3）履行合同所必需的设备和专业技术能力证明材料；</w:t>
      </w:r>
    </w:p>
    <w:p w14:paraId="1E69CC99">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（4）参加本次政府采购活动前一年内至少一个月依法缴纳税收和社会保障资金的证明材料。</w:t>
      </w:r>
    </w:p>
    <w:p w14:paraId="59C97113">
      <w:pPr>
        <w:spacing w:line="460" w:lineRule="exact"/>
        <w:ind w:firstLine="492"/>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本公司对上述承诺内容的真实性、合法性、有效性负责，如有虚假，将依法承担相应责任。</w:t>
      </w:r>
    </w:p>
    <w:p w14:paraId="0A96B59A">
      <w:pPr>
        <w:spacing w:line="460" w:lineRule="exact"/>
        <w:ind w:firstLine="492"/>
        <w:rPr>
          <w:rFonts w:hint="eastAsia" w:ascii="仿宋" w:hAnsi="仿宋" w:eastAsia="仿宋" w:cs="仿宋"/>
          <w:color w:val="000000"/>
          <w:sz w:val="24"/>
          <w:szCs w:val="24"/>
          <w:highlight w:val="none"/>
        </w:rPr>
      </w:pPr>
    </w:p>
    <w:p w14:paraId="75EE928F">
      <w:pPr>
        <w:pStyle w:val="377"/>
        <w:rPr>
          <w:rFonts w:hint="eastAsia" w:ascii="仿宋" w:hAnsi="仿宋" w:eastAsia="仿宋" w:cs="仿宋"/>
          <w:color w:val="000000"/>
          <w:szCs w:val="24"/>
          <w:highlight w:val="none"/>
        </w:rPr>
      </w:pPr>
    </w:p>
    <w:p w14:paraId="468997FF">
      <w:pPr>
        <w:spacing w:line="560" w:lineRule="exact"/>
        <w:ind w:right="180" w:firstLine="36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供应商名称：（盖章）</w:t>
      </w:r>
    </w:p>
    <w:p w14:paraId="715D7D8D">
      <w:pPr>
        <w:spacing w:line="560" w:lineRule="exact"/>
        <w:ind w:firstLine="6240"/>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日  期：</w:t>
      </w:r>
    </w:p>
    <w:p w14:paraId="369FEA06">
      <w:pPr>
        <w:rPr>
          <w:rFonts w:hint="eastAsia" w:ascii="仿宋" w:hAnsi="仿宋" w:eastAsia="仿宋" w:cs="仿宋"/>
          <w:sz w:val="24"/>
          <w:szCs w:val="24"/>
          <w:highlight w:val="none"/>
        </w:rPr>
      </w:pPr>
    </w:p>
    <w:p w14:paraId="41DACBD7">
      <w:pPr>
        <w:spacing w:line="440" w:lineRule="exact"/>
        <w:rPr>
          <w:rFonts w:hint="eastAsia" w:ascii="仿宋" w:hAnsi="仿宋" w:eastAsia="仿宋" w:cs="仿宋"/>
          <w:sz w:val="24"/>
          <w:szCs w:val="24"/>
          <w:highlight w:val="none"/>
        </w:rPr>
      </w:pPr>
    </w:p>
    <w:p w14:paraId="7707C098">
      <w:pPr>
        <w:spacing w:line="44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说明：执行南京市财政局《关于在政府采购活动中推行信用承诺制的通知》（宁财购通</w:t>
      </w:r>
      <w:r>
        <w:rPr>
          <w:rFonts w:hint="eastAsia" w:ascii="仿宋" w:hAnsi="仿宋" w:eastAsia="仿宋" w:cs="仿宋"/>
          <w:sz w:val="24"/>
          <w:szCs w:val="24"/>
          <w:highlight w:val="none"/>
          <w:lang w:val="zh-CN"/>
        </w:rPr>
        <w:t>〔202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zh-CN"/>
        </w:rPr>
        <w:t>〕5号</w:t>
      </w:r>
      <w:r>
        <w:rPr>
          <w:rFonts w:hint="eastAsia" w:ascii="仿宋" w:hAnsi="仿宋" w:eastAsia="仿宋" w:cs="仿宋"/>
          <w:sz w:val="24"/>
          <w:szCs w:val="24"/>
          <w:highlight w:val="none"/>
        </w:rPr>
        <w:t>）要求。</w:t>
      </w:r>
    </w:p>
    <w:p w14:paraId="6DFA93A4">
      <w:pPr>
        <w:spacing w:line="360" w:lineRule="auto"/>
        <w:rPr>
          <w:rStyle w:val="79"/>
          <w:rFonts w:ascii="仿宋" w:hAnsi="仿宋" w:cs="仿宋"/>
          <w:szCs w:val="24"/>
          <w:highlight w:val="none"/>
        </w:rPr>
      </w:pPr>
    </w:p>
    <w:p w14:paraId="4DC5957A">
      <w:pPr>
        <w:spacing w:line="360" w:lineRule="auto"/>
        <w:rPr>
          <w:rFonts w:ascii="仿宋" w:hAnsi="仿宋" w:eastAsia="仿宋" w:cs="仿宋"/>
          <w:b/>
          <w:bCs/>
          <w:sz w:val="24"/>
          <w:highlight w:val="none"/>
          <w:lang w:val="zh-CN"/>
        </w:rPr>
      </w:pPr>
      <w:r>
        <w:rPr>
          <w:rStyle w:val="79"/>
          <w:rFonts w:ascii="仿宋" w:hAnsi="仿宋" w:cs="仿宋"/>
          <w:szCs w:val="24"/>
          <w:highlight w:val="none"/>
        </w:rPr>
        <w:br w:type="page"/>
      </w:r>
      <w:r>
        <w:rPr>
          <w:rFonts w:hint="eastAsia" w:ascii="仿宋" w:hAnsi="仿宋" w:eastAsia="仿宋" w:cs="仿宋"/>
          <w:b/>
          <w:bCs/>
          <w:sz w:val="24"/>
          <w:highlight w:val="none"/>
        </w:rPr>
        <w:t>（二）</w:t>
      </w:r>
      <w:r>
        <w:rPr>
          <w:rFonts w:hint="eastAsia" w:ascii="仿宋" w:hAnsi="仿宋" w:eastAsia="仿宋" w:cs="仿宋"/>
          <w:b/>
          <w:bCs/>
          <w:sz w:val="24"/>
          <w:highlight w:val="none"/>
          <w:lang w:val="zh-CN"/>
        </w:rPr>
        <w:t>本次采购项目实施所必须的</w:t>
      </w:r>
      <w:r>
        <w:rPr>
          <w:rFonts w:hint="eastAsia" w:ascii="仿宋" w:hAnsi="仿宋" w:eastAsia="仿宋"/>
          <w:b/>
          <w:bCs/>
          <w:sz w:val="24"/>
          <w:highlight w:val="none"/>
        </w:rPr>
        <w:t>特定资格要求</w:t>
      </w:r>
      <w:r>
        <w:rPr>
          <w:rFonts w:hint="eastAsia" w:ascii="仿宋" w:hAnsi="仿宋" w:eastAsia="仿宋" w:cs="仿宋"/>
          <w:b/>
          <w:bCs/>
          <w:sz w:val="24"/>
          <w:highlight w:val="none"/>
          <w:lang w:val="zh-CN"/>
        </w:rPr>
        <w:t>证明材料（</w:t>
      </w:r>
      <w:r>
        <w:rPr>
          <w:rFonts w:hint="eastAsia" w:ascii="仿宋" w:hAnsi="仿宋" w:eastAsia="仿宋" w:cs="仿宋"/>
          <w:b/>
          <w:bCs/>
          <w:sz w:val="24"/>
          <w:highlight w:val="none"/>
          <w:lang w:val="en-US" w:eastAsia="zh-CN"/>
        </w:rPr>
        <w:t>如有</w:t>
      </w:r>
      <w:r>
        <w:rPr>
          <w:rFonts w:hint="eastAsia" w:ascii="仿宋" w:hAnsi="仿宋" w:eastAsia="仿宋" w:cs="仿宋"/>
          <w:b/>
          <w:bCs/>
          <w:sz w:val="24"/>
          <w:highlight w:val="none"/>
          <w:lang w:val="zh-CN"/>
        </w:rPr>
        <w:t>）。</w:t>
      </w:r>
    </w:p>
    <w:p w14:paraId="317991CC">
      <w:pPr>
        <w:spacing w:line="360" w:lineRule="auto"/>
        <w:rPr>
          <w:rFonts w:ascii="仿宋" w:hAnsi="仿宋" w:eastAsia="仿宋" w:cs="宋体"/>
          <w:b/>
          <w:bCs/>
          <w:sz w:val="24"/>
          <w:szCs w:val="24"/>
          <w:highlight w:val="none"/>
        </w:rPr>
      </w:pPr>
    </w:p>
    <w:p w14:paraId="6557CFD9">
      <w:pPr>
        <w:pStyle w:val="61"/>
        <w:ind w:firstLine="210"/>
        <w:rPr>
          <w:highlight w:val="none"/>
        </w:rPr>
      </w:pPr>
    </w:p>
    <w:p w14:paraId="7AB0A88F">
      <w:pPr>
        <w:pStyle w:val="61"/>
        <w:ind w:firstLine="210"/>
        <w:rPr>
          <w:rFonts w:hint="eastAsia"/>
          <w:highlight w:val="none"/>
        </w:rPr>
      </w:pPr>
    </w:p>
    <w:p w14:paraId="0FAB62FD">
      <w:pPr>
        <w:widowControl/>
        <w:jc w:val="left"/>
        <w:rPr>
          <w:rFonts w:ascii="仿宋" w:hAnsi="仿宋" w:eastAsia="仿宋" w:cs="仿宋"/>
          <w:b/>
          <w:bCs/>
          <w:sz w:val="24"/>
          <w:szCs w:val="24"/>
          <w:highlight w:val="none"/>
        </w:rPr>
      </w:pPr>
      <w:r>
        <w:rPr>
          <w:rFonts w:ascii="仿宋" w:hAnsi="仿宋" w:eastAsia="仿宋" w:cs="仿宋"/>
          <w:b/>
          <w:bCs/>
          <w:sz w:val="24"/>
          <w:szCs w:val="24"/>
          <w:highlight w:val="none"/>
        </w:rPr>
        <w:br w:type="page"/>
      </w:r>
      <w:r>
        <w:rPr>
          <w:rFonts w:hint="eastAsia" w:ascii="仿宋" w:hAnsi="仿宋" w:eastAsia="仿宋" w:cs="仿宋"/>
          <w:b/>
          <w:bCs/>
          <w:sz w:val="24"/>
          <w:szCs w:val="24"/>
          <w:highlight w:val="none"/>
        </w:rPr>
        <w:t>附件七、技</w:t>
      </w:r>
      <w:r>
        <w:rPr>
          <w:rStyle w:val="79"/>
          <w:rFonts w:hint="eastAsia" w:ascii="仿宋" w:hAnsi="仿宋" w:cs="仿宋"/>
          <w:highlight w:val="none"/>
        </w:rPr>
        <w:t>术条款偏离表格式</w:t>
      </w:r>
    </w:p>
    <w:p w14:paraId="0CDA3A64">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技术条款偏离表</w:t>
      </w:r>
    </w:p>
    <w:tbl>
      <w:tblPr>
        <w:tblStyle w:val="63"/>
        <w:tblW w:w="8236" w:type="dxa"/>
        <w:jc w:val="center"/>
        <w:tblLayout w:type="fixed"/>
        <w:tblCellMar>
          <w:top w:w="0" w:type="dxa"/>
          <w:left w:w="0" w:type="dxa"/>
          <w:bottom w:w="0" w:type="dxa"/>
          <w:right w:w="0" w:type="dxa"/>
        </w:tblCellMar>
      </w:tblPr>
      <w:tblGrid>
        <w:gridCol w:w="737"/>
        <w:gridCol w:w="1829"/>
        <w:gridCol w:w="1559"/>
        <w:gridCol w:w="1843"/>
        <w:gridCol w:w="816"/>
        <w:gridCol w:w="318"/>
        <w:gridCol w:w="1134"/>
      </w:tblGrid>
      <w:tr w14:paraId="306ADE46">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112E647A">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24300B2D">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3AAA744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6BF5C82">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BA98E0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CEAB459">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竞争性磋商要求规格</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64C999D">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供应商响应的技术要求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07D6772E">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8BC3A4">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3658664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3E92D39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4BE86C5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11C02F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9A14F8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23F42B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F18249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62F25C6">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AE9CBC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7312211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1369CD4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E60BE7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091A110">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4109BC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F106E8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517468B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F427CF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4B4A39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45ADFE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E3D431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23E39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E17FF31">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6C4EFD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23D1C91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4949609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2C5C39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28172C0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CD2A2E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221BFD4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0B0722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5E44F3F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204386D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B3DEC7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93A663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5AC4A1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47A36AC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8A581D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29" w:type="dxa"/>
            <w:tcBorders>
              <w:top w:val="single" w:color="auto" w:sz="6" w:space="0"/>
              <w:left w:val="single" w:color="auto" w:sz="6" w:space="0"/>
              <w:bottom w:val="single" w:color="auto" w:sz="6" w:space="0"/>
              <w:right w:val="single" w:color="auto" w:sz="6" w:space="0"/>
            </w:tcBorders>
            <w:noWrap w:val="0"/>
            <w:vAlign w:val="center"/>
          </w:tcPr>
          <w:p w14:paraId="035DB9F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14:paraId="78E2815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41DE07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620887C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707B62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79182B63">
      <w:pPr>
        <w:spacing w:line="360" w:lineRule="auto"/>
        <w:rPr>
          <w:rFonts w:ascii="仿宋" w:hAnsi="仿宋" w:eastAsia="仿宋" w:cs="仿宋"/>
          <w:kern w:val="0"/>
          <w:sz w:val="24"/>
          <w:szCs w:val="24"/>
          <w:highlight w:val="none"/>
          <w:lang w:val="zh-CN"/>
        </w:rPr>
      </w:pPr>
    </w:p>
    <w:p w14:paraId="66DD6771">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供应商名称：（盖章）</w:t>
      </w:r>
    </w:p>
    <w:p w14:paraId="4EA4354C">
      <w:pPr>
        <w:spacing w:line="360" w:lineRule="auto"/>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说明：如果行数不够，请自行增加。</w:t>
      </w:r>
    </w:p>
    <w:p w14:paraId="1F79ED12">
      <w:pPr>
        <w:spacing w:line="360" w:lineRule="auto"/>
        <w:rPr>
          <w:rFonts w:ascii="仿宋" w:hAnsi="仿宋" w:eastAsia="仿宋" w:cs="仿宋"/>
          <w:b/>
          <w:bCs/>
          <w:sz w:val="24"/>
          <w:szCs w:val="24"/>
          <w:highlight w:val="none"/>
          <w:lang w:val="zh-CN"/>
        </w:rPr>
      </w:pPr>
    </w:p>
    <w:p w14:paraId="1503551C">
      <w:pPr>
        <w:spacing w:line="360" w:lineRule="auto"/>
        <w:rPr>
          <w:rFonts w:ascii="仿宋" w:hAnsi="仿宋" w:eastAsia="仿宋" w:cs="仿宋"/>
          <w:sz w:val="24"/>
          <w:szCs w:val="24"/>
          <w:highlight w:val="none"/>
        </w:rPr>
      </w:pPr>
      <w:r>
        <w:rPr>
          <w:rFonts w:ascii="仿宋" w:hAnsi="仿宋" w:eastAsia="仿宋" w:cs="仿宋"/>
          <w:kern w:val="0"/>
          <w:sz w:val="24"/>
          <w:szCs w:val="24"/>
          <w:highlight w:val="none"/>
          <w:lang w:val="zh-CN"/>
        </w:rPr>
        <w:br w:type="page"/>
      </w:r>
      <w:bookmarkStart w:id="43" w:name="_Toc5552"/>
      <w:bookmarkStart w:id="44" w:name="_Toc23437"/>
      <w:bookmarkStart w:id="45" w:name="_Toc69202851"/>
      <w:bookmarkStart w:id="46" w:name="_Toc39048946"/>
      <w:bookmarkStart w:id="47" w:name="_Toc108793399"/>
      <w:bookmarkStart w:id="48" w:name="_Toc50035736"/>
      <w:bookmarkStart w:id="49" w:name="_Toc99466363"/>
      <w:bookmarkStart w:id="50" w:name="_Toc120873490"/>
      <w:r>
        <w:rPr>
          <w:rStyle w:val="79"/>
          <w:rFonts w:hint="eastAsia" w:ascii="仿宋" w:hAnsi="仿宋" w:cs="仿宋"/>
          <w:szCs w:val="24"/>
          <w:highlight w:val="none"/>
        </w:rPr>
        <w:t>附件八、商务条款偏离表格式</w:t>
      </w:r>
      <w:bookmarkEnd w:id="43"/>
      <w:bookmarkEnd w:id="44"/>
      <w:bookmarkEnd w:id="45"/>
      <w:bookmarkEnd w:id="46"/>
      <w:bookmarkEnd w:id="47"/>
      <w:bookmarkEnd w:id="48"/>
      <w:bookmarkEnd w:id="49"/>
      <w:bookmarkEnd w:id="50"/>
    </w:p>
    <w:p w14:paraId="09176535">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商务条款偏离表</w:t>
      </w:r>
    </w:p>
    <w:tbl>
      <w:tblPr>
        <w:tblStyle w:val="63"/>
        <w:tblW w:w="8236" w:type="dxa"/>
        <w:jc w:val="center"/>
        <w:tblLayout w:type="fixed"/>
        <w:tblCellMar>
          <w:top w:w="0" w:type="dxa"/>
          <w:left w:w="0" w:type="dxa"/>
          <w:bottom w:w="0" w:type="dxa"/>
          <w:right w:w="0" w:type="dxa"/>
        </w:tblCellMar>
      </w:tblPr>
      <w:tblGrid>
        <w:gridCol w:w="737"/>
        <w:gridCol w:w="1638"/>
        <w:gridCol w:w="1750"/>
        <w:gridCol w:w="1843"/>
        <w:gridCol w:w="816"/>
        <w:gridCol w:w="318"/>
        <w:gridCol w:w="1134"/>
      </w:tblGrid>
      <w:tr w14:paraId="4306C3CC">
        <w:tblPrEx>
          <w:tblCellMar>
            <w:top w:w="0" w:type="dxa"/>
            <w:left w:w="0" w:type="dxa"/>
            <w:bottom w:w="0" w:type="dxa"/>
            <w:right w:w="0" w:type="dxa"/>
          </w:tblCellMar>
        </w:tblPrEx>
        <w:trPr>
          <w:trHeight w:val="680" w:hRule="atLeast"/>
          <w:jc w:val="center"/>
        </w:trPr>
        <w:tc>
          <w:tcPr>
            <w:tcW w:w="6784" w:type="dxa"/>
            <w:gridSpan w:val="5"/>
            <w:tcBorders>
              <w:top w:val="nil"/>
              <w:left w:val="nil"/>
              <w:bottom w:val="single" w:color="auto" w:sz="6" w:space="0"/>
              <w:right w:val="nil"/>
            </w:tcBorders>
            <w:noWrap w:val="0"/>
            <w:vAlign w:val="center"/>
          </w:tcPr>
          <w:p w14:paraId="099541BB">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项目名称：</w:t>
            </w:r>
          </w:p>
        </w:tc>
        <w:tc>
          <w:tcPr>
            <w:tcW w:w="1452" w:type="dxa"/>
            <w:gridSpan w:val="2"/>
            <w:tcBorders>
              <w:top w:val="nil"/>
              <w:left w:val="nil"/>
              <w:bottom w:val="single" w:color="auto" w:sz="6" w:space="0"/>
              <w:right w:val="nil"/>
            </w:tcBorders>
            <w:noWrap w:val="0"/>
            <w:vAlign w:val="center"/>
          </w:tcPr>
          <w:p w14:paraId="4ED9085C">
            <w:pP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项目编号：</w:t>
            </w:r>
          </w:p>
        </w:tc>
      </w:tr>
      <w:tr w14:paraId="5A3CDD5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256D27C0">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序号</w:t>
            </w: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FEA42B9">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竞争性磋商文件条目号</w:t>
            </w: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A3A6539">
            <w:pPr>
              <w:jc w:val="center"/>
              <w:rPr>
                <w:rFonts w:ascii="仿宋" w:hAnsi="仿宋" w:eastAsia="仿宋" w:cs="仿宋"/>
                <w:kern w:val="0"/>
                <w:sz w:val="24"/>
                <w:highlight w:val="none"/>
                <w:lang w:val="zh-CN"/>
              </w:rPr>
            </w:pPr>
            <w:r>
              <w:rPr>
                <w:rFonts w:hint="eastAsia" w:ascii="仿宋" w:hAnsi="仿宋" w:eastAsia="仿宋" w:cs="仿宋"/>
                <w:kern w:val="0"/>
                <w:sz w:val="24"/>
                <w:szCs w:val="24"/>
                <w:highlight w:val="none"/>
                <w:lang w:val="zh-CN"/>
              </w:rPr>
              <w:t>竞争性磋商文件要求的商务条款</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AFBD529">
            <w:pPr>
              <w:jc w:val="center"/>
              <w:rPr>
                <w:rFonts w:ascii="仿宋" w:hAnsi="仿宋" w:eastAsia="仿宋" w:cs="仿宋"/>
                <w:kern w:val="0"/>
                <w:sz w:val="24"/>
                <w:highlight w:val="none"/>
                <w:lang w:val="zh-CN"/>
              </w:rPr>
            </w:pPr>
            <w:r>
              <w:rPr>
                <w:rFonts w:ascii="仿宋" w:hAnsi="仿宋" w:eastAsia="仿宋" w:cs="仿宋"/>
                <w:kern w:val="0"/>
                <w:sz w:val="24"/>
                <w:highlight w:val="none"/>
                <w:lang w:val="zh-CN"/>
              </w:rPr>
              <w:t>供应商响应的商务</w:t>
            </w:r>
            <w:r>
              <w:rPr>
                <w:rFonts w:hint="eastAsia" w:ascii="仿宋" w:hAnsi="仿宋" w:eastAsia="仿宋" w:cs="仿宋"/>
                <w:kern w:val="0"/>
                <w:sz w:val="24"/>
                <w:highlight w:val="none"/>
                <w:lang w:val="zh-CN"/>
              </w:rPr>
              <w:t>要求</w:t>
            </w:r>
          </w:p>
        </w:tc>
        <w:tc>
          <w:tcPr>
            <w:tcW w:w="1134" w:type="dxa"/>
            <w:gridSpan w:val="2"/>
            <w:tcBorders>
              <w:top w:val="single" w:color="auto" w:sz="6" w:space="0"/>
              <w:left w:val="single" w:color="auto" w:sz="6" w:space="0"/>
              <w:bottom w:val="single" w:color="auto" w:sz="6" w:space="0"/>
              <w:right w:val="single" w:color="auto" w:sz="6" w:space="0"/>
            </w:tcBorders>
            <w:noWrap w:val="0"/>
            <w:vAlign w:val="center"/>
          </w:tcPr>
          <w:p w14:paraId="78E21E56">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是否响应</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4A7044C">
            <w:pPr>
              <w:jc w:val="center"/>
              <w:rPr>
                <w:rFonts w:ascii="仿宋" w:hAnsi="仿宋" w:eastAsia="仿宋" w:cs="仿宋"/>
                <w:kern w:val="0"/>
                <w:sz w:val="24"/>
                <w:highlight w:val="none"/>
                <w:lang w:val="zh-CN"/>
              </w:rPr>
            </w:pPr>
            <w:r>
              <w:rPr>
                <w:rFonts w:hint="eastAsia" w:ascii="仿宋" w:hAnsi="仿宋" w:eastAsia="仿宋" w:cs="仿宋"/>
                <w:kern w:val="0"/>
                <w:sz w:val="24"/>
                <w:highlight w:val="none"/>
                <w:lang w:val="zh-CN"/>
              </w:rPr>
              <w:t>偏离情况</w:t>
            </w:r>
          </w:p>
        </w:tc>
      </w:tr>
      <w:tr w14:paraId="4D22D84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AD7407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6122513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32DD2A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D00AFFD">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260996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C7B8B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44E69E07">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F31804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3E85657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262827E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19418F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0560F61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33067A6">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14C6298E">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0589DEE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DBA0F18">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18AEEB1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D8796A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53AA18A7">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95D9DE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7E980B53">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61630B8A">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2648BD3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4A138C6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421D5AC">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38C83C1B">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7F41C8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61BEA208">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4EEFF71E">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0D982112">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043F7E2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5F2F78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7D84324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EE89303">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r w14:paraId="09C25194">
        <w:tblPrEx>
          <w:tblCellMar>
            <w:top w:w="0" w:type="dxa"/>
            <w:left w:w="0" w:type="dxa"/>
            <w:bottom w:w="0" w:type="dxa"/>
            <w:right w:w="0" w:type="dxa"/>
          </w:tblCellMar>
        </w:tblPrEx>
        <w:trPr>
          <w:trHeight w:val="680" w:hRule="atLeast"/>
          <w:jc w:val="center"/>
        </w:trPr>
        <w:tc>
          <w:tcPr>
            <w:tcW w:w="737" w:type="dxa"/>
            <w:tcBorders>
              <w:top w:val="single" w:color="auto" w:sz="6" w:space="0"/>
              <w:left w:val="single" w:color="auto" w:sz="6" w:space="0"/>
              <w:bottom w:val="single" w:color="auto" w:sz="6" w:space="0"/>
              <w:right w:val="single" w:color="auto" w:sz="6" w:space="0"/>
            </w:tcBorders>
            <w:noWrap w:val="0"/>
            <w:vAlign w:val="center"/>
          </w:tcPr>
          <w:p w14:paraId="191BD275">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638" w:type="dxa"/>
            <w:tcBorders>
              <w:top w:val="single" w:color="auto" w:sz="6" w:space="0"/>
              <w:left w:val="single" w:color="auto" w:sz="6" w:space="0"/>
              <w:bottom w:val="single" w:color="auto" w:sz="6" w:space="0"/>
              <w:right w:val="single" w:color="auto" w:sz="6" w:space="0"/>
            </w:tcBorders>
            <w:noWrap w:val="0"/>
            <w:vAlign w:val="center"/>
          </w:tcPr>
          <w:p w14:paraId="1A2E6DF1">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750" w:type="dxa"/>
            <w:tcBorders>
              <w:top w:val="single" w:color="auto" w:sz="6" w:space="0"/>
              <w:left w:val="single" w:color="auto" w:sz="6" w:space="0"/>
              <w:bottom w:val="single" w:color="auto" w:sz="6" w:space="0"/>
              <w:right w:val="single" w:color="auto" w:sz="6" w:space="0"/>
            </w:tcBorders>
            <w:noWrap w:val="0"/>
            <w:vAlign w:val="center"/>
          </w:tcPr>
          <w:p w14:paraId="7D82C84F">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71C0D7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gridSpan w:val="2"/>
            <w:tcBorders>
              <w:top w:val="single" w:color="auto" w:sz="6" w:space="0"/>
              <w:left w:val="single" w:color="auto" w:sz="6" w:space="0"/>
              <w:bottom w:val="single" w:color="auto" w:sz="6" w:space="0"/>
              <w:right w:val="single" w:color="auto" w:sz="6" w:space="0"/>
            </w:tcBorders>
            <w:noWrap w:val="0"/>
            <w:vAlign w:val="top"/>
          </w:tcPr>
          <w:p w14:paraId="1833D479">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423CD84">
            <w:pPr>
              <w:keepNext/>
              <w:tabs>
                <w:tab w:val="left" w:pos="1440"/>
                <w:tab w:val="left" w:pos="5670"/>
              </w:tabs>
              <w:spacing w:before="240" w:beforeLines="100" w:after="240" w:afterLines="100"/>
              <w:ind w:firstLine="2887" w:firstLineChars="1203"/>
              <w:jc w:val="center"/>
              <w:outlineLvl w:val="0"/>
              <w:rPr>
                <w:rFonts w:ascii="仿宋" w:hAnsi="仿宋" w:eastAsia="仿宋" w:cs="仿宋"/>
                <w:kern w:val="0"/>
                <w:sz w:val="24"/>
                <w:highlight w:val="none"/>
                <w:lang w:val="zh-CN"/>
              </w:rPr>
            </w:pPr>
          </w:p>
        </w:tc>
      </w:tr>
    </w:tbl>
    <w:p w14:paraId="057B1685">
      <w:pPr>
        <w:spacing w:line="360" w:lineRule="auto"/>
        <w:rPr>
          <w:rFonts w:ascii="仿宋" w:hAnsi="仿宋" w:eastAsia="仿宋" w:cs="仿宋"/>
          <w:kern w:val="0"/>
          <w:sz w:val="24"/>
          <w:szCs w:val="24"/>
          <w:highlight w:val="none"/>
          <w:lang w:val="zh-CN"/>
        </w:rPr>
      </w:pPr>
    </w:p>
    <w:p w14:paraId="5A2C39DC">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445DFAD0">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说明：如果行数不够，请自行增加。</w:t>
      </w:r>
    </w:p>
    <w:p w14:paraId="5FEAB423">
      <w:pPr>
        <w:spacing w:line="360" w:lineRule="auto"/>
        <w:rPr>
          <w:rFonts w:ascii="仿宋" w:hAnsi="仿宋" w:eastAsia="仿宋"/>
          <w:kern w:val="0"/>
          <w:sz w:val="24"/>
          <w:szCs w:val="24"/>
          <w:highlight w:val="none"/>
        </w:rPr>
      </w:pPr>
      <w:r>
        <w:rPr>
          <w:rFonts w:ascii="仿宋" w:hAnsi="仿宋" w:eastAsia="仿宋" w:cs="仿宋"/>
          <w:kern w:val="0"/>
          <w:sz w:val="24"/>
          <w:szCs w:val="24"/>
          <w:highlight w:val="none"/>
          <w:lang w:val="zh-CN"/>
        </w:rPr>
        <w:br w:type="page"/>
      </w:r>
      <w:bookmarkStart w:id="51" w:name="_Toc39048947"/>
      <w:bookmarkStart w:id="52" w:name="_Toc120873491"/>
      <w:bookmarkStart w:id="53" w:name="_Toc50035737"/>
      <w:bookmarkStart w:id="54" w:name="_Toc23551"/>
      <w:bookmarkStart w:id="55" w:name="_Toc69202852"/>
      <w:bookmarkStart w:id="56" w:name="_Toc108793400"/>
      <w:bookmarkStart w:id="57" w:name="_Toc21045"/>
      <w:bookmarkStart w:id="58" w:name="_Toc99466364"/>
      <w:r>
        <w:rPr>
          <w:rStyle w:val="79"/>
          <w:rFonts w:hint="eastAsia" w:ascii="仿宋" w:hAnsi="仿宋" w:cs="仿宋"/>
          <w:szCs w:val="24"/>
          <w:highlight w:val="none"/>
        </w:rPr>
        <w:t>附件九、</w:t>
      </w:r>
      <w:bookmarkEnd w:id="51"/>
      <w:bookmarkStart w:id="59" w:name="_Toc39048948"/>
      <w:r>
        <w:rPr>
          <w:rStyle w:val="79"/>
          <w:rFonts w:hint="eastAsia" w:ascii="仿宋" w:hAnsi="仿宋"/>
          <w:szCs w:val="24"/>
          <w:highlight w:val="none"/>
        </w:rPr>
        <w:t>拟参与本项目人员一览表</w:t>
      </w:r>
      <w:bookmarkEnd w:id="52"/>
      <w:bookmarkEnd w:id="53"/>
      <w:bookmarkEnd w:id="54"/>
      <w:bookmarkEnd w:id="55"/>
      <w:bookmarkEnd w:id="56"/>
      <w:bookmarkEnd w:id="57"/>
      <w:bookmarkEnd w:id="58"/>
    </w:p>
    <w:p w14:paraId="01C36515">
      <w:pPr>
        <w:spacing w:line="360" w:lineRule="auto"/>
        <w:jc w:val="center"/>
        <w:rPr>
          <w:rFonts w:ascii="仿宋" w:hAnsi="仿宋" w:eastAsia="仿宋" w:cs="宋体"/>
          <w:b/>
          <w:bCs/>
          <w:sz w:val="24"/>
          <w:szCs w:val="24"/>
          <w:highlight w:val="none"/>
        </w:rPr>
      </w:pPr>
      <w:r>
        <w:rPr>
          <w:rFonts w:hint="eastAsia" w:ascii="仿宋" w:hAnsi="仿宋" w:eastAsia="仿宋" w:cs="宋体"/>
          <w:b/>
          <w:bCs/>
          <w:sz w:val="24"/>
          <w:szCs w:val="24"/>
          <w:highlight w:val="none"/>
        </w:rPr>
        <w:t>拟参与本项目人员一览表（参考格式）</w:t>
      </w:r>
    </w:p>
    <w:p w14:paraId="518D5520">
      <w:pPr>
        <w:autoSpaceDE w:val="0"/>
        <w:autoSpaceDN w:val="0"/>
        <w:adjustRightInd w:val="0"/>
        <w:spacing w:line="360" w:lineRule="auto"/>
        <w:rPr>
          <w:rFonts w:ascii="仿宋" w:hAnsi="仿宋" w:eastAsia="仿宋"/>
          <w:sz w:val="24"/>
          <w:szCs w:val="24"/>
          <w:highlight w:val="none"/>
          <w:lang w:val="zh-CN"/>
        </w:rPr>
      </w:pPr>
      <w:r>
        <w:rPr>
          <w:rFonts w:hint="eastAsia" w:ascii="仿宋" w:hAnsi="仿宋" w:eastAsia="仿宋"/>
          <w:sz w:val="24"/>
          <w:szCs w:val="24"/>
          <w:highlight w:val="none"/>
          <w:lang w:val="zh-CN"/>
        </w:rPr>
        <w:t>项目名称：</w:t>
      </w:r>
      <w:r>
        <w:rPr>
          <w:rFonts w:ascii="仿宋" w:hAnsi="仿宋" w:eastAsia="仿宋"/>
          <w:sz w:val="24"/>
          <w:szCs w:val="24"/>
          <w:highlight w:val="none"/>
          <w:lang w:val="zh-CN"/>
        </w:rPr>
        <w:t xml:space="preserve">                                 </w:t>
      </w:r>
      <w:r>
        <w:rPr>
          <w:rFonts w:hint="eastAsia" w:ascii="仿宋" w:hAnsi="仿宋" w:eastAsia="仿宋"/>
          <w:sz w:val="24"/>
          <w:szCs w:val="24"/>
          <w:highlight w:val="none"/>
          <w:lang w:val="zh-CN"/>
        </w:rPr>
        <w:t>项目编号：</w:t>
      </w:r>
    </w:p>
    <w:tbl>
      <w:tblPr>
        <w:tblStyle w:val="63"/>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86"/>
        <w:gridCol w:w="1340"/>
        <w:gridCol w:w="1424"/>
        <w:gridCol w:w="1559"/>
        <w:gridCol w:w="1559"/>
        <w:gridCol w:w="990"/>
      </w:tblGrid>
      <w:tr w14:paraId="158D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9" w:type="dxa"/>
            <w:noWrap w:val="0"/>
            <w:vAlign w:val="center"/>
          </w:tcPr>
          <w:p w14:paraId="549DE9A4">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序号</w:t>
            </w:r>
          </w:p>
        </w:tc>
        <w:tc>
          <w:tcPr>
            <w:tcW w:w="786" w:type="dxa"/>
            <w:noWrap w:val="0"/>
            <w:vAlign w:val="center"/>
          </w:tcPr>
          <w:p w14:paraId="08526F15">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姓名</w:t>
            </w:r>
          </w:p>
        </w:tc>
        <w:tc>
          <w:tcPr>
            <w:tcW w:w="1340" w:type="dxa"/>
            <w:noWrap w:val="0"/>
            <w:vAlign w:val="center"/>
          </w:tcPr>
          <w:p w14:paraId="2E0E152E">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执业资格</w:t>
            </w:r>
          </w:p>
        </w:tc>
        <w:tc>
          <w:tcPr>
            <w:tcW w:w="1424" w:type="dxa"/>
            <w:noWrap w:val="0"/>
            <w:vAlign w:val="center"/>
          </w:tcPr>
          <w:p w14:paraId="2DB100C6">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技术职称</w:t>
            </w:r>
          </w:p>
        </w:tc>
        <w:tc>
          <w:tcPr>
            <w:tcW w:w="1559" w:type="dxa"/>
            <w:noWrap w:val="0"/>
            <w:vAlign w:val="center"/>
          </w:tcPr>
          <w:p w14:paraId="005D2E57">
            <w:pPr>
              <w:autoSpaceDE w:val="0"/>
              <w:autoSpaceDN w:val="0"/>
              <w:adjustRightInd w:val="0"/>
              <w:jc w:val="center"/>
              <w:rPr>
                <w:rFonts w:hint="eastAsia" w:ascii="仿宋" w:hAnsi="仿宋" w:eastAsia="仿宋"/>
                <w:bCs/>
                <w:sz w:val="24"/>
                <w:szCs w:val="24"/>
                <w:highlight w:val="none"/>
                <w:lang w:val="zh-CN"/>
              </w:rPr>
            </w:pPr>
            <w:r>
              <w:rPr>
                <w:rFonts w:hint="eastAsia" w:ascii="仿宋" w:hAnsi="仿宋" w:eastAsia="仿宋"/>
                <w:bCs/>
                <w:sz w:val="24"/>
                <w:szCs w:val="24"/>
                <w:highlight w:val="none"/>
                <w:lang w:val="zh-CN"/>
              </w:rPr>
              <w:t>类似项目</w:t>
            </w:r>
          </w:p>
          <w:p w14:paraId="2CCFD8FF">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经验</w:t>
            </w:r>
          </w:p>
        </w:tc>
        <w:tc>
          <w:tcPr>
            <w:tcW w:w="1559" w:type="dxa"/>
            <w:noWrap w:val="0"/>
            <w:vAlign w:val="center"/>
          </w:tcPr>
          <w:p w14:paraId="5F1B6739">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拟担任本项目岗位</w:t>
            </w:r>
          </w:p>
        </w:tc>
        <w:tc>
          <w:tcPr>
            <w:tcW w:w="990" w:type="dxa"/>
            <w:noWrap w:val="0"/>
            <w:vAlign w:val="center"/>
          </w:tcPr>
          <w:p w14:paraId="6BE49D61">
            <w:pPr>
              <w:autoSpaceDE w:val="0"/>
              <w:autoSpaceDN w:val="0"/>
              <w:adjustRightInd w:val="0"/>
              <w:jc w:val="center"/>
              <w:rPr>
                <w:rFonts w:ascii="仿宋" w:hAnsi="仿宋" w:eastAsia="仿宋"/>
                <w:bCs/>
                <w:sz w:val="24"/>
                <w:szCs w:val="24"/>
                <w:highlight w:val="none"/>
                <w:lang w:val="zh-CN"/>
              </w:rPr>
            </w:pPr>
            <w:r>
              <w:rPr>
                <w:rFonts w:hint="eastAsia" w:ascii="仿宋" w:hAnsi="仿宋" w:eastAsia="仿宋"/>
                <w:bCs/>
                <w:sz w:val="24"/>
                <w:szCs w:val="24"/>
                <w:highlight w:val="none"/>
                <w:lang w:val="zh-CN"/>
              </w:rPr>
              <w:t>备注</w:t>
            </w:r>
          </w:p>
        </w:tc>
      </w:tr>
      <w:tr w14:paraId="3E03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A2C42D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0C53A6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0CB6470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3B353E5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A04ED7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34B5A1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1254E2F">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787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8ADDBF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0024E94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727D256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A80B6A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5B58F6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149491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137C2C14">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1DCF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53A936B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271DB935">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B6D9F3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1E8299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4D04A6E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04CBA03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49BE655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22D4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4E685ED">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4AAAB1D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2022728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46D610F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8522EF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EF6552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9BAA6B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0BA2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37F67D2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49BCEB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6DF6B86">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C3C6E0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5BCD81D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AB3A8F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0C4A30E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6811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27BB38A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68EDB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55AC4BB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0266B9BE">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A72A86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0DC695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A9841E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417F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7F8C494B">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AF7EBC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217B926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1D71375A">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1499EA4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2DA67568">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54C6427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r w14:paraId="536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noWrap w:val="0"/>
            <w:vAlign w:val="center"/>
          </w:tcPr>
          <w:p w14:paraId="69C510D9">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786" w:type="dxa"/>
            <w:noWrap w:val="0"/>
            <w:vAlign w:val="center"/>
          </w:tcPr>
          <w:p w14:paraId="61EBF1D2">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340" w:type="dxa"/>
            <w:noWrap w:val="0"/>
            <w:vAlign w:val="center"/>
          </w:tcPr>
          <w:p w14:paraId="35EE3A67">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424" w:type="dxa"/>
            <w:noWrap w:val="0"/>
            <w:vAlign w:val="center"/>
          </w:tcPr>
          <w:p w14:paraId="50C2E533">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74069531">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1559" w:type="dxa"/>
            <w:noWrap w:val="0"/>
            <w:vAlign w:val="center"/>
          </w:tcPr>
          <w:p w14:paraId="690BC60C">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c>
          <w:tcPr>
            <w:tcW w:w="990" w:type="dxa"/>
            <w:noWrap w:val="0"/>
            <w:vAlign w:val="center"/>
          </w:tcPr>
          <w:p w14:paraId="60682080">
            <w:pPr>
              <w:keepNext/>
              <w:tabs>
                <w:tab w:val="left" w:pos="1440"/>
                <w:tab w:val="left" w:pos="5670"/>
              </w:tabs>
              <w:autoSpaceDE w:val="0"/>
              <w:autoSpaceDN w:val="0"/>
              <w:adjustRightInd w:val="0"/>
              <w:spacing w:before="240" w:beforeLines="100" w:after="240" w:afterLines="100"/>
              <w:ind w:firstLine="2887" w:firstLineChars="1203"/>
              <w:jc w:val="center"/>
              <w:outlineLvl w:val="0"/>
              <w:rPr>
                <w:rFonts w:ascii="仿宋" w:hAnsi="仿宋" w:eastAsia="仿宋"/>
                <w:bCs/>
                <w:sz w:val="24"/>
                <w:szCs w:val="24"/>
                <w:highlight w:val="none"/>
                <w:lang w:val="zh-CN"/>
              </w:rPr>
            </w:pPr>
          </w:p>
        </w:tc>
      </w:tr>
    </w:tbl>
    <w:p w14:paraId="3EB56590">
      <w:pPr>
        <w:autoSpaceDE w:val="0"/>
        <w:autoSpaceDN w:val="0"/>
        <w:adjustRightInd w:val="0"/>
        <w:rPr>
          <w:rFonts w:ascii="仿宋" w:hAnsi="仿宋" w:eastAsia="仿宋"/>
          <w:sz w:val="24"/>
          <w:szCs w:val="24"/>
          <w:highlight w:val="none"/>
          <w:lang w:val="zh-CN"/>
        </w:rPr>
      </w:pPr>
    </w:p>
    <w:p w14:paraId="4B339CF8">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2856BE6F">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12533AAF">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5F73DBAF">
      <w:pPr>
        <w:autoSpaceDE w:val="0"/>
        <w:autoSpaceDN w:val="0"/>
        <w:adjustRightInd w:val="0"/>
        <w:spacing w:line="360" w:lineRule="auto"/>
        <w:rPr>
          <w:rStyle w:val="79"/>
          <w:rFonts w:ascii="仿宋" w:hAnsi="仿宋"/>
          <w:b w:val="0"/>
          <w:kern w:val="2"/>
          <w:szCs w:val="20"/>
          <w:highlight w:val="none"/>
          <w:lang w:val="zh-CN"/>
        </w:rPr>
      </w:pPr>
      <w:r>
        <w:rPr>
          <w:rFonts w:hint="eastAsia" w:ascii="仿宋" w:hAnsi="仿宋" w:eastAsia="仿宋"/>
          <w:b/>
          <w:sz w:val="24"/>
          <w:highlight w:val="none"/>
          <w:lang w:val="zh-CN"/>
        </w:rPr>
        <w:t>2、附以上人员的证明材料复印件加盖公章。</w:t>
      </w:r>
    </w:p>
    <w:p w14:paraId="53FA365A">
      <w:pPr>
        <w:autoSpaceDE w:val="0"/>
        <w:autoSpaceDN w:val="0"/>
        <w:adjustRightInd w:val="0"/>
        <w:spacing w:line="360" w:lineRule="auto"/>
        <w:rPr>
          <w:rFonts w:ascii="仿宋" w:hAnsi="仿宋" w:eastAsia="仿宋" w:cs="仿宋"/>
          <w:b/>
          <w:sz w:val="24"/>
          <w:szCs w:val="24"/>
          <w:highlight w:val="none"/>
        </w:rPr>
      </w:pPr>
      <w:r>
        <w:rPr>
          <w:rStyle w:val="79"/>
          <w:rFonts w:ascii="仿宋" w:hAnsi="仿宋" w:cs="仿宋"/>
          <w:szCs w:val="24"/>
          <w:highlight w:val="none"/>
        </w:rPr>
        <w:br w:type="page"/>
      </w:r>
      <w:bookmarkStart w:id="60" w:name="_Toc120873492"/>
      <w:bookmarkStart w:id="61" w:name="_Toc99466365"/>
      <w:bookmarkStart w:id="62" w:name="_Toc50035738"/>
      <w:bookmarkStart w:id="63" w:name="_Toc69202853"/>
      <w:bookmarkStart w:id="64" w:name="_Toc9620"/>
      <w:bookmarkStart w:id="65" w:name="_Toc108793401"/>
      <w:bookmarkStart w:id="66" w:name="_Toc3478"/>
      <w:r>
        <w:rPr>
          <w:rStyle w:val="79"/>
          <w:rFonts w:hint="eastAsia" w:ascii="仿宋" w:hAnsi="仿宋" w:cs="仿宋"/>
          <w:szCs w:val="24"/>
          <w:highlight w:val="none"/>
        </w:rPr>
        <w:t>附件十、供应商类似业绩情况表</w:t>
      </w:r>
      <w:bookmarkEnd w:id="59"/>
      <w:bookmarkEnd w:id="60"/>
      <w:bookmarkEnd w:id="61"/>
      <w:bookmarkEnd w:id="62"/>
      <w:bookmarkEnd w:id="63"/>
      <w:bookmarkEnd w:id="64"/>
      <w:bookmarkEnd w:id="65"/>
      <w:bookmarkEnd w:id="66"/>
    </w:p>
    <w:p w14:paraId="199AB5AB">
      <w:pPr>
        <w:spacing w:line="360" w:lineRule="auto"/>
        <w:jc w:val="center"/>
        <w:rPr>
          <w:rFonts w:ascii="仿宋" w:hAnsi="仿宋" w:eastAsia="仿宋"/>
          <w:sz w:val="24"/>
          <w:szCs w:val="24"/>
          <w:highlight w:val="none"/>
        </w:rPr>
      </w:pPr>
      <w:r>
        <w:rPr>
          <w:rFonts w:hint="eastAsia" w:ascii="仿宋" w:hAnsi="仿宋" w:eastAsia="仿宋" w:cs="仿宋"/>
          <w:b/>
          <w:bCs/>
          <w:sz w:val="24"/>
          <w:szCs w:val="24"/>
          <w:highlight w:val="none"/>
        </w:rPr>
        <w:t>供应商近年类似业绩情况表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94"/>
        <w:gridCol w:w="1276"/>
        <w:gridCol w:w="1275"/>
        <w:gridCol w:w="1276"/>
        <w:gridCol w:w="1782"/>
        <w:gridCol w:w="794"/>
      </w:tblGrid>
      <w:tr w14:paraId="755F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3" w:type="dxa"/>
            <w:noWrap w:val="0"/>
            <w:vAlign w:val="center"/>
          </w:tcPr>
          <w:p w14:paraId="655A6430">
            <w:pPr>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1294" w:type="dxa"/>
            <w:noWrap w:val="0"/>
            <w:vAlign w:val="center"/>
          </w:tcPr>
          <w:p w14:paraId="13963F5D">
            <w:pPr>
              <w:jc w:val="center"/>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276" w:type="dxa"/>
            <w:noWrap w:val="0"/>
            <w:vAlign w:val="center"/>
          </w:tcPr>
          <w:p w14:paraId="23F518E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合同金额</w:t>
            </w:r>
          </w:p>
          <w:p w14:paraId="00A4F0B2">
            <w:pPr>
              <w:jc w:val="center"/>
              <w:rPr>
                <w:rFonts w:ascii="仿宋" w:hAnsi="仿宋" w:eastAsia="仿宋" w:cs="仿宋"/>
                <w:sz w:val="24"/>
                <w:szCs w:val="24"/>
                <w:highlight w:val="none"/>
              </w:rPr>
            </w:pPr>
            <w:r>
              <w:rPr>
                <w:rFonts w:hint="eastAsia" w:ascii="仿宋" w:hAnsi="仿宋" w:eastAsia="仿宋" w:cs="仿宋"/>
                <w:sz w:val="24"/>
                <w:szCs w:val="24"/>
                <w:highlight w:val="none"/>
              </w:rPr>
              <w:t>(万元)</w:t>
            </w:r>
          </w:p>
        </w:tc>
        <w:tc>
          <w:tcPr>
            <w:tcW w:w="1275" w:type="dxa"/>
            <w:noWrap w:val="0"/>
            <w:vAlign w:val="center"/>
          </w:tcPr>
          <w:p w14:paraId="3AB25464">
            <w:pPr>
              <w:jc w:val="center"/>
              <w:rPr>
                <w:rFonts w:ascii="仿宋" w:hAnsi="仿宋" w:eastAsia="仿宋" w:cs="仿宋"/>
                <w:sz w:val="24"/>
                <w:szCs w:val="24"/>
                <w:highlight w:val="none"/>
              </w:rPr>
            </w:pPr>
            <w:r>
              <w:rPr>
                <w:rFonts w:hint="eastAsia" w:ascii="仿宋" w:hAnsi="仿宋" w:eastAsia="仿宋" w:cs="仿宋"/>
                <w:sz w:val="24"/>
                <w:szCs w:val="24"/>
                <w:highlight w:val="none"/>
              </w:rPr>
              <w:t>签订合同时间</w:t>
            </w:r>
          </w:p>
        </w:tc>
        <w:tc>
          <w:tcPr>
            <w:tcW w:w="1276" w:type="dxa"/>
            <w:noWrap w:val="0"/>
            <w:vAlign w:val="center"/>
          </w:tcPr>
          <w:p w14:paraId="2F10BDEE">
            <w:pPr>
              <w:jc w:val="center"/>
              <w:rPr>
                <w:rFonts w:ascii="仿宋" w:hAnsi="仿宋" w:eastAsia="仿宋" w:cs="仿宋"/>
                <w:sz w:val="24"/>
                <w:szCs w:val="24"/>
                <w:highlight w:val="none"/>
              </w:rPr>
            </w:pPr>
            <w:r>
              <w:rPr>
                <w:rFonts w:hint="eastAsia" w:ascii="仿宋" w:hAnsi="仿宋" w:eastAsia="仿宋" w:cs="仿宋"/>
                <w:sz w:val="24"/>
                <w:szCs w:val="24"/>
                <w:highlight w:val="none"/>
              </w:rPr>
              <w:t>业主名称</w:t>
            </w:r>
          </w:p>
        </w:tc>
        <w:tc>
          <w:tcPr>
            <w:tcW w:w="1782" w:type="dxa"/>
            <w:noWrap w:val="0"/>
            <w:vAlign w:val="center"/>
          </w:tcPr>
          <w:p w14:paraId="5469EB75">
            <w:pPr>
              <w:jc w:val="center"/>
              <w:rPr>
                <w:rFonts w:ascii="仿宋" w:hAnsi="仿宋" w:eastAsia="仿宋" w:cs="仿宋"/>
                <w:sz w:val="24"/>
                <w:szCs w:val="24"/>
                <w:highlight w:val="none"/>
              </w:rPr>
            </w:pPr>
            <w:r>
              <w:rPr>
                <w:rFonts w:hint="eastAsia" w:ascii="仿宋" w:hAnsi="仿宋" w:eastAsia="仿宋" w:cs="仿宋"/>
                <w:sz w:val="24"/>
                <w:szCs w:val="24"/>
                <w:highlight w:val="none"/>
              </w:rPr>
              <w:t>业主方联系人及联系方式</w:t>
            </w:r>
          </w:p>
        </w:tc>
        <w:tc>
          <w:tcPr>
            <w:tcW w:w="794" w:type="dxa"/>
            <w:noWrap w:val="0"/>
            <w:vAlign w:val="center"/>
          </w:tcPr>
          <w:p w14:paraId="7DE3910F">
            <w:pPr>
              <w:jc w:val="center"/>
              <w:rPr>
                <w:rFonts w:ascii="仿宋" w:hAnsi="仿宋" w:eastAsia="仿宋" w:cs="仿宋"/>
                <w:sz w:val="24"/>
                <w:szCs w:val="24"/>
                <w:highlight w:val="none"/>
              </w:rPr>
            </w:pPr>
            <w:r>
              <w:rPr>
                <w:rFonts w:hint="eastAsia" w:ascii="仿宋" w:hAnsi="仿宋" w:eastAsia="仿宋" w:cs="仿宋"/>
                <w:sz w:val="24"/>
                <w:szCs w:val="24"/>
                <w:highlight w:val="none"/>
              </w:rPr>
              <w:t>备注</w:t>
            </w:r>
          </w:p>
        </w:tc>
      </w:tr>
      <w:tr w14:paraId="6CBE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6D36BFB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3912086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289B279B">
            <w:pPr>
              <w:keepNext/>
              <w:tabs>
                <w:tab w:val="left" w:pos="1440"/>
                <w:tab w:val="left" w:pos="5670"/>
              </w:tabs>
              <w:spacing w:before="240" w:beforeLines="100" w:after="240" w:afterLines="100"/>
              <w:ind w:firstLine="120" w:firstLineChars="50"/>
              <w:jc w:val="center"/>
              <w:outlineLvl w:val="0"/>
              <w:rPr>
                <w:rFonts w:ascii="仿宋" w:hAnsi="仿宋" w:eastAsia="仿宋" w:cs="仿宋"/>
                <w:sz w:val="24"/>
                <w:szCs w:val="24"/>
                <w:highlight w:val="none"/>
              </w:rPr>
            </w:pPr>
          </w:p>
        </w:tc>
        <w:tc>
          <w:tcPr>
            <w:tcW w:w="1275" w:type="dxa"/>
            <w:noWrap w:val="0"/>
            <w:vAlign w:val="center"/>
          </w:tcPr>
          <w:p w14:paraId="56BE801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49B0D202">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7F1845D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17D9504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7960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0E104D2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6FC4FE3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4728804">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02E3260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A7817B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631935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3CF9CD33">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6DD1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31ADCE1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6656B9D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6309839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0D47940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71F5E0A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98F7F8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776723F4">
            <w:pPr>
              <w:jc w:val="center"/>
              <w:rPr>
                <w:rFonts w:ascii="仿宋" w:hAnsi="仿宋" w:eastAsia="仿宋" w:cs="仿宋"/>
                <w:sz w:val="24"/>
                <w:szCs w:val="24"/>
                <w:highlight w:val="none"/>
              </w:rPr>
            </w:pPr>
          </w:p>
        </w:tc>
      </w:tr>
      <w:tr w14:paraId="6218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2BCE699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4886FFD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27B637B">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6ACE20AF">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12B58A2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422D4C0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1A56F3D8">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r w14:paraId="1801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14:paraId="7E769157">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94" w:type="dxa"/>
            <w:noWrap w:val="0"/>
            <w:vAlign w:val="center"/>
          </w:tcPr>
          <w:p w14:paraId="4DDD9219">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5BC0904E">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5" w:type="dxa"/>
            <w:noWrap w:val="0"/>
            <w:vAlign w:val="center"/>
          </w:tcPr>
          <w:p w14:paraId="7925577C">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276" w:type="dxa"/>
            <w:noWrap w:val="0"/>
            <w:vAlign w:val="center"/>
          </w:tcPr>
          <w:p w14:paraId="462409C0">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1782" w:type="dxa"/>
            <w:noWrap w:val="0"/>
            <w:vAlign w:val="center"/>
          </w:tcPr>
          <w:p w14:paraId="37B14855">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c>
          <w:tcPr>
            <w:tcW w:w="794" w:type="dxa"/>
            <w:noWrap w:val="0"/>
            <w:vAlign w:val="center"/>
          </w:tcPr>
          <w:p w14:paraId="0EB6B711">
            <w:pPr>
              <w:keepNext/>
              <w:tabs>
                <w:tab w:val="left" w:pos="1440"/>
                <w:tab w:val="left" w:pos="5670"/>
              </w:tabs>
              <w:spacing w:before="240" w:beforeLines="100" w:after="240" w:afterLines="100"/>
              <w:ind w:firstLine="2887" w:firstLineChars="1203"/>
              <w:jc w:val="center"/>
              <w:outlineLvl w:val="0"/>
              <w:rPr>
                <w:rFonts w:ascii="仿宋" w:hAnsi="仿宋" w:eastAsia="仿宋" w:cs="仿宋"/>
                <w:sz w:val="24"/>
                <w:szCs w:val="24"/>
                <w:highlight w:val="none"/>
              </w:rPr>
            </w:pPr>
          </w:p>
        </w:tc>
      </w:tr>
    </w:tbl>
    <w:p w14:paraId="1A53694A">
      <w:pPr>
        <w:autoSpaceDE w:val="0"/>
        <w:autoSpaceDN w:val="0"/>
        <w:adjustRightInd w:val="0"/>
        <w:spacing w:line="360" w:lineRule="auto"/>
        <w:rPr>
          <w:rFonts w:ascii="仿宋" w:hAnsi="仿宋" w:eastAsia="仿宋" w:cs="仿宋"/>
          <w:b/>
          <w:sz w:val="24"/>
          <w:szCs w:val="24"/>
          <w:highlight w:val="none"/>
        </w:rPr>
      </w:pPr>
    </w:p>
    <w:p w14:paraId="547B1CFF">
      <w:pPr>
        <w:spacing w:line="360" w:lineRule="auto"/>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供应商名称：（盖章）</w:t>
      </w:r>
    </w:p>
    <w:p w14:paraId="1D76DF0F">
      <w:pPr>
        <w:autoSpaceDE w:val="0"/>
        <w:autoSpaceDN w:val="0"/>
        <w:adjustRightInd w:val="0"/>
        <w:spacing w:line="360" w:lineRule="auto"/>
        <w:rPr>
          <w:rFonts w:ascii="仿宋" w:hAnsi="仿宋" w:eastAsia="仿宋"/>
          <w:b/>
          <w:sz w:val="24"/>
          <w:highlight w:val="none"/>
          <w:lang w:val="zh-CN"/>
        </w:rPr>
      </w:pPr>
      <w:r>
        <w:rPr>
          <w:rFonts w:hint="eastAsia" w:ascii="仿宋" w:hAnsi="仿宋" w:eastAsia="仿宋"/>
          <w:b/>
          <w:sz w:val="24"/>
          <w:highlight w:val="none"/>
          <w:lang w:val="zh-CN"/>
        </w:rPr>
        <w:t>说明：</w:t>
      </w:r>
    </w:p>
    <w:p w14:paraId="6483A8E9">
      <w:pPr>
        <w:autoSpaceDE w:val="0"/>
        <w:autoSpaceDN w:val="0"/>
        <w:adjustRightInd w:val="0"/>
        <w:spacing w:line="360" w:lineRule="auto"/>
        <w:rPr>
          <w:rFonts w:hint="eastAsia" w:ascii="仿宋" w:hAnsi="仿宋" w:eastAsia="仿宋"/>
          <w:b/>
          <w:sz w:val="24"/>
          <w:highlight w:val="none"/>
          <w:lang w:val="zh-CN"/>
        </w:rPr>
      </w:pPr>
      <w:r>
        <w:rPr>
          <w:rFonts w:hint="eastAsia" w:ascii="仿宋" w:hAnsi="仿宋" w:eastAsia="仿宋"/>
          <w:b/>
          <w:sz w:val="24"/>
          <w:highlight w:val="none"/>
          <w:lang w:val="zh-CN"/>
        </w:rPr>
        <w:t>1、如果行列数不够，请自行增加。</w:t>
      </w:r>
    </w:p>
    <w:p w14:paraId="34019B70">
      <w:pPr>
        <w:autoSpaceDE w:val="0"/>
        <w:autoSpaceDN w:val="0"/>
        <w:adjustRightInd w:val="0"/>
        <w:spacing w:line="360" w:lineRule="auto"/>
        <w:rPr>
          <w:rFonts w:ascii="仿宋" w:hAnsi="仿宋" w:eastAsia="仿宋" w:cs="仿宋"/>
          <w:b/>
          <w:sz w:val="24"/>
          <w:szCs w:val="24"/>
          <w:highlight w:val="none"/>
        </w:rPr>
      </w:pPr>
      <w:r>
        <w:rPr>
          <w:rFonts w:hint="eastAsia" w:ascii="仿宋" w:hAnsi="仿宋" w:eastAsia="仿宋"/>
          <w:b/>
          <w:sz w:val="24"/>
          <w:highlight w:val="none"/>
          <w:lang w:val="zh-CN"/>
        </w:rPr>
        <w:t>2、</w:t>
      </w:r>
      <w:r>
        <w:rPr>
          <w:rFonts w:hint="eastAsia" w:ascii="仿宋" w:hAnsi="仿宋" w:eastAsia="仿宋" w:cs="仿宋"/>
          <w:b/>
          <w:sz w:val="24"/>
          <w:szCs w:val="24"/>
          <w:highlight w:val="none"/>
        </w:rPr>
        <w:t>请供应商根据本格式要求如实填写业绩情况表，附业绩合同复印件加盖公章。</w:t>
      </w:r>
    </w:p>
    <w:p w14:paraId="63209145">
      <w:pPr>
        <w:spacing w:line="360" w:lineRule="auto"/>
        <w:rPr>
          <w:rFonts w:ascii="仿宋" w:hAnsi="仿宋" w:eastAsia="仿宋" w:cs="仿宋"/>
          <w:kern w:val="0"/>
          <w:sz w:val="24"/>
          <w:szCs w:val="24"/>
          <w:highlight w:val="none"/>
          <w:lang w:val="zh-CN"/>
        </w:rPr>
        <w:sectPr>
          <w:footerReference r:id="rId9" w:type="first"/>
          <w:pgSz w:w="11906" w:h="16838"/>
          <w:pgMar w:top="1440" w:right="1800" w:bottom="1440" w:left="1800" w:header="907" w:footer="680" w:gutter="0"/>
          <w:pgNumType w:fmt="decimal"/>
          <w:cols w:space="720" w:num="1"/>
          <w:titlePg/>
          <w:docGrid w:linePitch="290" w:charSpace="0"/>
        </w:sectPr>
      </w:pPr>
    </w:p>
    <w:p w14:paraId="4B7DEC9A">
      <w:pPr>
        <w:spacing w:line="360" w:lineRule="auto"/>
        <w:rPr>
          <w:rFonts w:ascii="仿宋" w:hAnsi="仿宋" w:eastAsia="仿宋" w:cs="仿宋"/>
          <w:sz w:val="24"/>
          <w:szCs w:val="24"/>
          <w:highlight w:val="none"/>
        </w:rPr>
      </w:pPr>
      <w:bookmarkStart w:id="67" w:name="_Toc69202854"/>
      <w:bookmarkStart w:id="68" w:name="_Toc108793402"/>
      <w:bookmarkStart w:id="69" w:name="_Toc120873493"/>
      <w:bookmarkStart w:id="70" w:name="_Toc4151"/>
      <w:bookmarkStart w:id="71" w:name="_Toc7902"/>
      <w:bookmarkStart w:id="72" w:name="_Toc39048949"/>
      <w:bookmarkStart w:id="73" w:name="_Toc99466366"/>
      <w:bookmarkStart w:id="74" w:name="_Toc50035739"/>
      <w:r>
        <w:rPr>
          <w:rStyle w:val="79"/>
          <w:rFonts w:hint="eastAsia" w:ascii="仿宋" w:hAnsi="仿宋" w:cs="仿宋"/>
          <w:szCs w:val="24"/>
          <w:highlight w:val="none"/>
        </w:rPr>
        <w:t>附件十一、</w:t>
      </w:r>
      <w:bookmarkEnd w:id="67"/>
      <w:bookmarkEnd w:id="68"/>
      <w:bookmarkEnd w:id="69"/>
      <w:bookmarkEnd w:id="70"/>
      <w:bookmarkEnd w:id="71"/>
      <w:bookmarkEnd w:id="72"/>
      <w:bookmarkEnd w:id="73"/>
      <w:bookmarkEnd w:id="74"/>
      <w:r>
        <w:rPr>
          <w:rStyle w:val="79"/>
          <w:rFonts w:hint="eastAsia" w:ascii="仿宋" w:hAnsi="仿宋" w:cs="仿宋"/>
          <w:szCs w:val="24"/>
          <w:highlight w:val="none"/>
        </w:rPr>
        <w:t>服务方案</w:t>
      </w:r>
    </w:p>
    <w:p w14:paraId="28383C83">
      <w:pPr>
        <w:spacing w:line="360" w:lineRule="auto"/>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(内容格式自拟）</w:t>
      </w:r>
    </w:p>
    <w:p w14:paraId="5EAAE63D">
      <w:pPr>
        <w:rPr>
          <w:rFonts w:ascii="仿宋" w:hAnsi="仿宋" w:eastAsia="仿宋" w:cs="仿宋"/>
          <w:sz w:val="24"/>
          <w:szCs w:val="24"/>
          <w:highlight w:val="none"/>
        </w:rPr>
      </w:pPr>
      <w:bookmarkStart w:id="75" w:name="_Toc39048950"/>
    </w:p>
    <w:p w14:paraId="1DFD76F7">
      <w:pPr>
        <w:rPr>
          <w:rFonts w:ascii="仿宋" w:hAnsi="仿宋" w:eastAsia="仿宋" w:cs="仿宋"/>
          <w:sz w:val="24"/>
          <w:szCs w:val="24"/>
          <w:highlight w:val="none"/>
        </w:rPr>
      </w:pPr>
    </w:p>
    <w:bookmarkEnd w:id="75"/>
    <w:p w14:paraId="4EC994EF">
      <w:pPr>
        <w:rPr>
          <w:rFonts w:hint="eastAsia" w:ascii="仿宋" w:hAnsi="仿宋" w:eastAsia="仿宋" w:cs="仿宋"/>
          <w:sz w:val="24"/>
          <w:szCs w:val="24"/>
          <w:highlight w:val="none"/>
        </w:rPr>
      </w:pPr>
      <w:bookmarkStart w:id="76" w:name="_Toc38723699"/>
      <w:bookmarkStart w:id="77" w:name="_Toc33266162"/>
      <w:bookmarkStart w:id="78" w:name="_Toc38721227"/>
    </w:p>
    <w:p w14:paraId="3B2686FA">
      <w:pPr>
        <w:rPr>
          <w:rFonts w:ascii="仿宋" w:hAnsi="仿宋" w:eastAsia="仿宋" w:cs="仿宋"/>
          <w:sz w:val="24"/>
          <w:szCs w:val="24"/>
          <w:highlight w:val="none"/>
        </w:rPr>
      </w:pPr>
    </w:p>
    <w:p w14:paraId="1B049414">
      <w:pPr>
        <w:rPr>
          <w:rFonts w:ascii="仿宋" w:hAnsi="仿宋" w:eastAsia="仿宋" w:cs="仿宋"/>
          <w:b/>
          <w:bCs/>
          <w:sz w:val="24"/>
          <w:szCs w:val="24"/>
          <w:highlight w:val="none"/>
        </w:rPr>
      </w:pPr>
    </w:p>
    <w:p w14:paraId="48FF1626">
      <w:pPr>
        <w:spacing w:line="360" w:lineRule="auto"/>
        <w:rPr>
          <w:rStyle w:val="79"/>
          <w:rFonts w:ascii="仿宋" w:hAnsi="仿宋" w:cs="仿宋"/>
          <w:szCs w:val="24"/>
          <w:highlight w:val="none"/>
        </w:rPr>
      </w:pPr>
    </w:p>
    <w:p w14:paraId="182BA6B3">
      <w:pPr>
        <w:spacing w:line="360" w:lineRule="auto"/>
        <w:rPr>
          <w:rStyle w:val="79"/>
          <w:rFonts w:ascii="仿宋" w:hAnsi="仿宋" w:cs="仿宋"/>
          <w:szCs w:val="24"/>
          <w:highlight w:val="none"/>
        </w:rPr>
      </w:pPr>
    </w:p>
    <w:p w14:paraId="48180F20">
      <w:pPr>
        <w:spacing w:line="360" w:lineRule="auto"/>
        <w:rPr>
          <w:rStyle w:val="79"/>
          <w:rFonts w:ascii="仿宋" w:hAnsi="仿宋" w:cs="仿宋"/>
          <w:szCs w:val="24"/>
          <w:highlight w:val="none"/>
        </w:rPr>
      </w:pPr>
    </w:p>
    <w:p w14:paraId="71503DBB">
      <w:pPr>
        <w:spacing w:line="360" w:lineRule="auto"/>
        <w:rPr>
          <w:rStyle w:val="79"/>
          <w:rFonts w:ascii="仿宋" w:hAnsi="仿宋" w:cs="仿宋"/>
          <w:szCs w:val="24"/>
          <w:highlight w:val="none"/>
        </w:rPr>
      </w:pPr>
    </w:p>
    <w:p w14:paraId="18715592">
      <w:pPr>
        <w:spacing w:line="360" w:lineRule="auto"/>
        <w:rPr>
          <w:rStyle w:val="79"/>
          <w:rFonts w:ascii="仿宋" w:hAnsi="仿宋" w:cs="仿宋"/>
          <w:szCs w:val="24"/>
          <w:highlight w:val="none"/>
        </w:rPr>
      </w:pPr>
    </w:p>
    <w:p w14:paraId="3922B8C0">
      <w:pPr>
        <w:spacing w:line="360" w:lineRule="auto"/>
        <w:rPr>
          <w:rStyle w:val="79"/>
          <w:rFonts w:ascii="仿宋" w:hAnsi="仿宋" w:cs="仿宋"/>
          <w:szCs w:val="24"/>
          <w:highlight w:val="none"/>
        </w:rPr>
      </w:pPr>
    </w:p>
    <w:p w14:paraId="4B245D36">
      <w:pPr>
        <w:spacing w:line="360" w:lineRule="auto"/>
        <w:rPr>
          <w:rFonts w:ascii="仿宋" w:hAnsi="仿宋" w:eastAsia="仿宋" w:cs="仿宋"/>
          <w:b/>
          <w:bCs/>
          <w:sz w:val="24"/>
          <w:szCs w:val="24"/>
          <w:highlight w:val="none"/>
        </w:rPr>
      </w:pPr>
      <w:r>
        <w:rPr>
          <w:rStyle w:val="79"/>
          <w:rFonts w:hint="eastAsia" w:ascii="仿宋" w:hAnsi="仿宋" w:cs="仿宋"/>
          <w:szCs w:val="24"/>
          <w:highlight w:val="none"/>
        </w:rPr>
        <w:t>附件十二、</w:t>
      </w:r>
      <w:r>
        <w:rPr>
          <w:rFonts w:hint="eastAsia" w:ascii="仿宋" w:hAnsi="仿宋" w:eastAsia="仿宋" w:cs="仿宋"/>
          <w:b/>
          <w:bCs/>
          <w:sz w:val="24"/>
          <w:szCs w:val="24"/>
          <w:highlight w:val="none"/>
        </w:rPr>
        <w:t>竞争性磋商需要的其他证明文件及材料</w:t>
      </w:r>
      <w:bookmarkEnd w:id="76"/>
      <w:bookmarkEnd w:id="77"/>
      <w:bookmarkEnd w:id="78"/>
    </w:p>
    <w:p w14:paraId="159F0622">
      <w:pPr>
        <w:rPr>
          <w:rFonts w:ascii="仿宋" w:hAnsi="仿宋" w:eastAsia="仿宋" w:cs="仿宋"/>
          <w:sz w:val="24"/>
          <w:szCs w:val="24"/>
          <w:highlight w:val="none"/>
        </w:rPr>
      </w:pPr>
    </w:p>
    <w:p w14:paraId="5531B6CE">
      <w:pPr>
        <w:pStyle w:val="113"/>
        <w:rPr>
          <w:rFonts w:ascii="仿宋" w:hAnsi="仿宋" w:eastAsia="仿宋" w:cs="仿宋"/>
          <w:sz w:val="24"/>
          <w:highlight w:val="none"/>
        </w:rPr>
      </w:pPr>
    </w:p>
    <w:p w14:paraId="377D014B">
      <w:pPr>
        <w:rPr>
          <w:rFonts w:ascii="仿宋" w:hAnsi="仿宋" w:eastAsia="仿宋" w:cs="仿宋"/>
          <w:sz w:val="24"/>
          <w:szCs w:val="24"/>
          <w:highlight w:val="none"/>
        </w:rPr>
      </w:pPr>
    </w:p>
    <w:p w14:paraId="5D9C897B">
      <w:pPr>
        <w:pStyle w:val="113"/>
        <w:rPr>
          <w:rFonts w:ascii="仿宋" w:hAnsi="仿宋" w:eastAsia="仿宋" w:cs="仿宋"/>
          <w:sz w:val="24"/>
          <w:highlight w:val="none"/>
        </w:rPr>
      </w:pPr>
    </w:p>
    <w:p w14:paraId="7EC77A1B">
      <w:pPr>
        <w:rPr>
          <w:rFonts w:ascii="仿宋" w:hAnsi="仿宋" w:eastAsia="仿宋" w:cs="仿宋"/>
          <w:sz w:val="24"/>
          <w:szCs w:val="24"/>
          <w:highlight w:val="none"/>
        </w:rPr>
      </w:pPr>
    </w:p>
    <w:p w14:paraId="6FF6DC25">
      <w:pPr>
        <w:pStyle w:val="113"/>
        <w:ind w:left="0"/>
        <w:rPr>
          <w:rFonts w:hint="eastAsia" w:ascii="仿宋" w:hAnsi="仿宋" w:eastAsia="仿宋" w:cs="仿宋"/>
          <w:sz w:val="24"/>
          <w:highlight w:val="none"/>
        </w:rPr>
      </w:pPr>
    </w:p>
    <w:sectPr>
      <w:footerReference r:id="rId10" w:type="default"/>
      <w:pgSz w:w="11906" w:h="16838"/>
      <w:pgMar w:top="1440" w:right="1800" w:bottom="1440" w:left="1800" w:header="907" w:footer="680" w:gutter="0"/>
      <w:pgNumType w:fmt="decimal"/>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HYDaHeiJ">
    <w:altName w:val="宋体"/>
    <w:panose1 w:val="02010600000101010101"/>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font-weight : 4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KNLe">
    <w:altName w:val="Times New Roman"/>
    <w:panose1 w:val="00000000000000000000"/>
    <w:charset w:val="00"/>
    <w:family w:val="decorative"/>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7D67">
    <w:pPr>
      <w:pStyle w:val="3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A1CF">
    <w:pPr>
      <w:pStyle w:val="3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367E">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9AF15">
    <w:pPr>
      <w:pStyle w:val="3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1730" cy="228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141730" cy="228600"/>
                      </a:xfrm>
                      <a:prstGeom prst="rect">
                        <a:avLst/>
                      </a:prstGeom>
                      <a:noFill/>
                      <a:ln>
                        <a:noFill/>
                      </a:ln>
                    </wps:spPr>
                    <wps:txbx>
                      <w:txbxContent>
                        <w:p w14:paraId="6C59C232">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wps:txbx>
                    <wps:bodyPr wrap="square" lIns="0" tIns="0" rIns="0" bIns="0" upright="0"/>
                  </wps:wsp>
                </a:graphicData>
              </a:graphic>
            </wp:anchor>
          </w:drawing>
        </mc:Choice>
        <mc:Fallback>
          <w:pict>
            <v:shape id="文本框 3" o:spid="_x0000_s1026" o:spt="202" type="#_x0000_t202" style="position:absolute;left:0pt;margin-top:0pt;height:18pt;width:89.9pt;mso-position-horizontal:center;mso-position-horizontal-relative:margin;z-index:251659264;mso-width-relative:page;mso-height-relative:page;" filled="f" stroked="f" coordsize="21600,21600" o:gfxdata="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d21ldQAAAAEAQAADwAAAAAAAAABACAAAAAiAAAAZHJzL2Rvd25yZXYueG1s&#10;UEsBAhQAFAAAAAgAh07iQKu0porDAQAAgAMAAA4AAAAAAAAAAQAgAAAAIwEAAGRycy9lMm9Eb2Mu&#10;eG1sUEsFBgAAAAAGAAYAWQEAAFgFAAAAAA==&#10;">
              <v:fill on="f" focussize="0,0"/>
              <v:stroke on="f"/>
              <v:imagedata o:title=""/>
              <o:lock v:ext="edit" aspectratio="f"/>
              <v:textbox inset="0mm,0mm,0mm,0mm">
                <w:txbxContent>
                  <w:p w14:paraId="6C59C232">
                    <w:pPr>
                      <w:pStyle w:val="39"/>
                    </w:pPr>
                    <w:r>
                      <w:t xml:space="preserve">第 </w:t>
                    </w:r>
                    <w:r>
                      <w:fldChar w:fldCharType="begin"/>
                    </w:r>
                    <w:r>
                      <w:instrText xml:space="preserve"> PAGE  \* MERGEFORMAT </w:instrText>
                    </w:r>
                    <w:r>
                      <w:fldChar w:fldCharType="separate"/>
                    </w:r>
                    <w:r>
                      <w:t>21</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36DC0">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9BE03">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E99BE03">
                    <w:pPr>
                      <w:pStyle w:val="39"/>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42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29F6">
    <w:pPr>
      <w:pStyle w:val="39"/>
      <w:rPr>
        <w:rFonts w:ascii="仿宋" w:hAnsi="仿宋" w:eastAsia="仿宋"/>
        <w:b/>
        <w:b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9825E">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349825E">
                    <w:pPr>
                      <w:pStyle w:val="39"/>
                    </w:pPr>
                    <w:r>
                      <w:t xml:space="preserve">第 </w:t>
                    </w:r>
                    <w:r>
                      <w:fldChar w:fldCharType="begin"/>
                    </w:r>
                    <w:r>
                      <w:instrText xml:space="preserve"> PAGE  \* MERGEFORMAT </w:instrText>
                    </w:r>
                    <w:r>
                      <w:fldChar w:fldCharType="separate"/>
                    </w:r>
                    <w:r>
                      <w:t>64</w:t>
                    </w:r>
                    <w:r>
                      <w:fldChar w:fldCharType="end"/>
                    </w:r>
                    <w:r>
                      <w:t xml:space="preserve"> 页 共 </w:t>
                    </w:r>
                    <w:r>
                      <w:rPr>
                        <w:rFonts w:hint="eastAsia"/>
                        <w:lang w:val="en-US" w:eastAsia="zh-CN"/>
                      </w:rPr>
                      <w:t>42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2432">
    <w:pPr>
      <w:pStyle w:val="40"/>
      <w:rPr>
        <w:rFonts w:hint="eastAsia" w:ascii="仿宋" w:hAnsi="仿宋" w:eastAsia="仿宋" w:cs="仿宋"/>
        <w:b/>
        <w:bCs/>
        <w:lang w:eastAsia="zh-CN"/>
      </w:rPr>
    </w:pPr>
    <w:r>
      <w:rPr>
        <w:rFonts w:hint="eastAsia" w:ascii="仿宋" w:hAnsi="仿宋" w:eastAsia="仿宋" w:cs="仿宋"/>
        <w:b/>
        <w:bCs/>
        <w:lang w:val="en-US" w:eastAsia="zh-CN"/>
      </w:rPr>
      <w:t>长寿山地块土地出让安全评估项目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AE6F">
    <w:pPr>
      <w:pStyle w:val="40"/>
      <w:pBdr>
        <w:bottom w:val="none" w:color="auto" w:sz="0" w:space="1"/>
      </w:pBdr>
      <w:rPr>
        <w:rFonts w:hint="eastAsia" w:ascii="仿宋" w:hAnsi="仿宋" w:eastAsia="仿宋"/>
        <w:sz w:val="18"/>
        <w:szCs w:val="18"/>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5EEE"/>
    <w:multiLevelType w:val="singleLevel"/>
    <w:tmpl w:val="D7FB5EEE"/>
    <w:lvl w:ilvl="0" w:tentative="0">
      <w:start w:val="1"/>
      <w:numFmt w:val="decimal"/>
      <w:suff w:val="nothing"/>
      <w:lvlText w:val="（%1）"/>
      <w:lvlJc w:val="left"/>
    </w:lvl>
  </w:abstractNum>
  <w:abstractNum w:abstractNumId="1">
    <w:nsid w:val="340B463C"/>
    <w:multiLevelType w:val="multilevel"/>
    <w:tmpl w:val="340B463C"/>
    <w:lvl w:ilvl="0" w:tentative="0">
      <w:start w:val="1"/>
      <w:numFmt w:val="bullet"/>
      <w:pStyle w:val="593"/>
      <w:lvlText w:val="•"/>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zJmYWE5YzE4Mzc5OWI0NGI1ZjNhYmUxNjg1ZTMifQ=="/>
    <w:docVar w:name="KGWebUrl" w:val="http://jszfcg.jscz.gov.cn/jszc/gateWay/joffice/office?access_token=c915920d-7858-4532-93b9-aaec0f25e43b"/>
  </w:docVars>
  <w:rsids>
    <w:rsidRoot w:val="00E73A62"/>
    <w:rsid w:val="00002D41"/>
    <w:rsid w:val="00005BE1"/>
    <w:rsid w:val="000116CE"/>
    <w:rsid w:val="0001359E"/>
    <w:rsid w:val="000202B0"/>
    <w:rsid w:val="000202C8"/>
    <w:rsid w:val="000202F6"/>
    <w:rsid w:val="00020ABE"/>
    <w:rsid w:val="000211AB"/>
    <w:rsid w:val="00023387"/>
    <w:rsid w:val="00023C74"/>
    <w:rsid w:val="00026A39"/>
    <w:rsid w:val="00030F4A"/>
    <w:rsid w:val="00031DC3"/>
    <w:rsid w:val="00044830"/>
    <w:rsid w:val="00045A83"/>
    <w:rsid w:val="00053FC4"/>
    <w:rsid w:val="000548CC"/>
    <w:rsid w:val="00062DEE"/>
    <w:rsid w:val="00063E36"/>
    <w:rsid w:val="000647CB"/>
    <w:rsid w:val="000653A8"/>
    <w:rsid w:val="000726F6"/>
    <w:rsid w:val="00073F8D"/>
    <w:rsid w:val="0009444E"/>
    <w:rsid w:val="000977F4"/>
    <w:rsid w:val="00097E5F"/>
    <w:rsid w:val="000A1B1B"/>
    <w:rsid w:val="000A3604"/>
    <w:rsid w:val="000A5FCA"/>
    <w:rsid w:val="000B7734"/>
    <w:rsid w:val="000C058C"/>
    <w:rsid w:val="000C148B"/>
    <w:rsid w:val="000C4AF7"/>
    <w:rsid w:val="000C62F7"/>
    <w:rsid w:val="000D011C"/>
    <w:rsid w:val="000E1BA4"/>
    <w:rsid w:val="000E1C51"/>
    <w:rsid w:val="000E7425"/>
    <w:rsid w:val="000F1E7F"/>
    <w:rsid w:val="000F5711"/>
    <w:rsid w:val="00101D30"/>
    <w:rsid w:val="0010223E"/>
    <w:rsid w:val="00102330"/>
    <w:rsid w:val="00104EE8"/>
    <w:rsid w:val="00105ADB"/>
    <w:rsid w:val="00120B2C"/>
    <w:rsid w:val="001212DB"/>
    <w:rsid w:val="001224FD"/>
    <w:rsid w:val="00126C21"/>
    <w:rsid w:val="001270CA"/>
    <w:rsid w:val="00130F2C"/>
    <w:rsid w:val="0013263D"/>
    <w:rsid w:val="0013305E"/>
    <w:rsid w:val="00133A52"/>
    <w:rsid w:val="0013569D"/>
    <w:rsid w:val="00137ACF"/>
    <w:rsid w:val="00142EB2"/>
    <w:rsid w:val="00154C55"/>
    <w:rsid w:val="0016615F"/>
    <w:rsid w:val="0016708C"/>
    <w:rsid w:val="00167331"/>
    <w:rsid w:val="00170134"/>
    <w:rsid w:val="00175420"/>
    <w:rsid w:val="00185B76"/>
    <w:rsid w:val="00191FA2"/>
    <w:rsid w:val="001A477A"/>
    <w:rsid w:val="001B6014"/>
    <w:rsid w:val="001C20A7"/>
    <w:rsid w:val="001C3E60"/>
    <w:rsid w:val="001C69E1"/>
    <w:rsid w:val="001D2482"/>
    <w:rsid w:val="001E3072"/>
    <w:rsid w:val="001E3F65"/>
    <w:rsid w:val="001E7242"/>
    <w:rsid w:val="00202061"/>
    <w:rsid w:val="00202393"/>
    <w:rsid w:val="00212E57"/>
    <w:rsid w:val="00216F22"/>
    <w:rsid w:val="00220667"/>
    <w:rsid w:val="00221272"/>
    <w:rsid w:val="00236C56"/>
    <w:rsid w:val="00242CF4"/>
    <w:rsid w:val="00243167"/>
    <w:rsid w:val="00253856"/>
    <w:rsid w:val="0027339D"/>
    <w:rsid w:val="0027505A"/>
    <w:rsid w:val="00277445"/>
    <w:rsid w:val="002776A4"/>
    <w:rsid w:val="0028364B"/>
    <w:rsid w:val="00283B6B"/>
    <w:rsid w:val="0029350B"/>
    <w:rsid w:val="00295C33"/>
    <w:rsid w:val="00296D42"/>
    <w:rsid w:val="002A5B5D"/>
    <w:rsid w:val="002A621B"/>
    <w:rsid w:val="002A6FD6"/>
    <w:rsid w:val="002B19DF"/>
    <w:rsid w:val="002B5ADF"/>
    <w:rsid w:val="002C16D6"/>
    <w:rsid w:val="002C720A"/>
    <w:rsid w:val="002C79F4"/>
    <w:rsid w:val="002D09CF"/>
    <w:rsid w:val="002D49E7"/>
    <w:rsid w:val="002D6D9B"/>
    <w:rsid w:val="002F18C2"/>
    <w:rsid w:val="002F1C9D"/>
    <w:rsid w:val="002F3A5F"/>
    <w:rsid w:val="002F431A"/>
    <w:rsid w:val="002F4448"/>
    <w:rsid w:val="002F6834"/>
    <w:rsid w:val="002F77A5"/>
    <w:rsid w:val="0030110E"/>
    <w:rsid w:val="00303A06"/>
    <w:rsid w:val="00304717"/>
    <w:rsid w:val="00304C51"/>
    <w:rsid w:val="00305787"/>
    <w:rsid w:val="00306E6D"/>
    <w:rsid w:val="003128DB"/>
    <w:rsid w:val="003155F0"/>
    <w:rsid w:val="00320847"/>
    <w:rsid w:val="00321BDD"/>
    <w:rsid w:val="003240C6"/>
    <w:rsid w:val="0032492C"/>
    <w:rsid w:val="0032536C"/>
    <w:rsid w:val="0033170D"/>
    <w:rsid w:val="00333B9B"/>
    <w:rsid w:val="00344852"/>
    <w:rsid w:val="00344F58"/>
    <w:rsid w:val="003522EA"/>
    <w:rsid w:val="00373794"/>
    <w:rsid w:val="00381A55"/>
    <w:rsid w:val="00382706"/>
    <w:rsid w:val="00387545"/>
    <w:rsid w:val="00390483"/>
    <w:rsid w:val="00394F51"/>
    <w:rsid w:val="00396F72"/>
    <w:rsid w:val="003A098D"/>
    <w:rsid w:val="003B7111"/>
    <w:rsid w:val="003C15F6"/>
    <w:rsid w:val="003C456A"/>
    <w:rsid w:val="003C5C8B"/>
    <w:rsid w:val="003F2E04"/>
    <w:rsid w:val="003F330C"/>
    <w:rsid w:val="003F5130"/>
    <w:rsid w:val="004027E7"/>
    <w:rsid w:val="00407D90"/>
    <w:rsid w:val="00412315"/>
    <w:rsid w:val="00417622"/>
    <w:rsid w:val="00420ECC"/>
    <w:rsid w:val="00421AFF"/>
    <w:rsid w:val="00424AA7"/>
    <w:rsid w:val="00426188"/>
    <w:rsid w:val="00430544"/>
    <w:rsid w:val="00436D54"/>
    <w:rsid w:val="0044576E"/>
    <w:rsid w:val="00453D8A"/>
    <w:rsid w:val="0045440D"/>
    <w:rsid w:val="00455E0D"/>
    <w:rsid w:val="004606E8"/>
    <w:rsid w:val="00473897"/>
    <w:rsid w:val="00474377"/>
    <w:rsid w:val="00477FDB"/>
    <w:rsid w:val="00483A47"/>
    <w:rsid w:val="004841F7"/>
    <w:rsid w:val="00484777"/>
    <w:rsid w:val="004860F9"/>
    <w:rsid w:val="004862D9"/>
    <w:rsid w:val="00491B4A"/>
    <w:rsid w:val="004965B0"/>
    <w:rsid w:val="00497B62"/>
    <w:rsid w:val="00497C39"/>
    <w:rsid w:val="004A791A"/>
    <w:rsid w:val="004B5FF8"/>
    <w:rsid w:val="004C1386"/>
    <w:rsid w:val="004C2D32"/>
    <w:rsid w:val="004C6393"/>
    <w:rsid w:val="004C6A28"/>
    <w:rsid w:val="004C6D3D"/>
    <w:rsid w:val="004C6F1C"/>
    <w:rsid w:val="004C78F7"/>
    <w:rsid w:val="004D3021"/>
    <w:rsid w:val="004D4042"/>
    <w:rsid w:val="004D7AF7"/>
    <w:rsid w:val="004E02DA"/>
    <w:rsid w:val="004E3684"/>
    <w:rsid w:val="004E3AE1"/>
    <w:rsid w:val="004E734A"/>
    <w:rsid w:val="004F49EA"/>
    <w:rsid w:val="005077D8"/>
    <w:rsid w:val="00515805"/>
    <w:rsid w:val="00521F9F"/>
    <w:rsid w:val="005221C3"/>
    <w:rsid w:val="00525B5E"/>
    <w:rsid w:val="005328BC"/>
    <w:rsid w:val="005500DC"/>
    <w:rsid w:val="0055041E"/>
    <w:rsid w:val="005540DE"/>
    <w:rsid w:val="00554C72"/>
    <w:rsid w:val="0057214A"/>
    <w:rsid w:val="00574D34"/>
    <w:rsid w:val="0058151C"/>
    <w:rsid w:val="00581D6E"/>
    <w:rsid w:val="00592936"/>
    <w:rsid w:val="00593A25"/>
    <w:rsid w:val="00597391"/>
    <w:rsid w:val="005A1350"/>
    <w:rsid w:val="005A2229"/>
    <w:rsid w:val="005A2546"/>
    <w:rsid w:val="005A3DA6"/>
    <w:rsid w:val="005A5478"/>
    <w:rsid w:val="005A75C6"/>
    <w:rsid w:val="005A788D"/>
    <w:rsid w:val="005B022B"/>
    <w:rsid w:val="005B0A7A"/>
    <w:rsid w:val="005B6401"/>
    <w:rsid w:val="005B7AD8"/>
    <w:rsid w:val="005B7D93"/>
    <w:rsid w:val="005C31E1"/>
    <w:rsid w:val="005C3410"/>
    <w:rsid w:val="005C67AA"/>
    <w:rsid w:val="005E5645"/>
    <w:rsid w:val="005E5DE3"/>
    <w:rsid w:val="00603486"/>
    <w:rsid w:val="00622776"/>
    <w:rsid w:val="006267EF"/>
    <w:rsid w:val="0062768E"/>
    <w:rsid w:val="00630647"/>
    <w:rsid w:val="0064018D"/>
    <w:rsid w:val="00643E4C"/>
    <w:rsid w:val="006467F7"/>
    <w:rsid w:val="00646E45"/>
    <w:rsid w:val="0065039C"/>
    <w:rsid w:val="00653EB5"/>
    <w:rsid w:val="00656A0F"/>
    <w:rsid w:val="00667AB0"/>
    <w:rsid w:val="00691925"/>
    <w:rsid w:val="006A790A"/>
    <w:rsid w:val="006B0EA3"/>
    <w:rsid w:val="006B4FF2"/>
    <w:rsid w:val="006C3944"/>
    <w:rsid w:val="006D7DC0"/>
    <w:rsid w:val="006E6795"/>
    <w:rsid w:val="006F1934"/>
    <w:rsid w:val="006F478B"/>
    <w:rsid w:val="006F6B80"/>
    <w:rsid w:val="00701A2E"/>
    <w:rsid w:val="00705B66"/>
    <w:rsid w:val="007206A1"/>
    <w:rsid w:val="00721667"/>
    <w:rsid w:val="00724F2D"/>
    <w:rsid w:val="00730DBE"/>
    <w:rsid w:val="00742DE6"/>
    <w:rsid w:val="00743905"/>
    <w:rsid w:val="00743E4D"/>
    <w:rsid w:val="00773F49"/>
    <w:rsid w:val="00774F6D"/>
    <w:rsid w:val="00777770"/>
    <w:rsid w:val="00785A99"/>
    <w:rsid w:val="0079315E"/>
    <w:rsid w:val="007A381E"/>
    <w:rsid w:val="007B0514"/>
    <w:rsid w:val="007B4177"/>
    <w:rsid w:val="007B47F2"/>
    <w:rsid w:val="007B54B3"/>
    <w:rsid w:val="007C1896"/>
    <w:rsid w:val="007C3060"/>
    <w:rsid w:val="007C4893"/>
    <w:rsid w:val="007D2EE2"/>
    <w:rsid w:val="007D4ACE"/>
    <w:rsid w:val="007D7202"/>
    <w:rsid w:val="007E086B"/>
    <w:rsid w:val="007E12F8"/>
    <w:rsid w:val="007E588C"/>
    <w:rsid w:val="007E6C44"/>
    <w:rsid w:val="007F1FDF"/>
    <w:rsid w:val="007F2482"/>
    <w:rsid w:val="007F75C7"/>
    <w:rsid w:val="00800E8F"/>
    <w:rsid w:val="008035BD"/>
    <w:rsid w:val="00803E77"/>
    <w:rsid w:val="0080433E"/>
    <w:rsid w:val="008059F8"/>
    <w:rsid w:val="00806BB4"/>
    <w:rsid w:val="00812163"/>
    <w:rsid w:val="00813E13"/>
    <w:rsid w:val="00821492"/>
    <w:rsid w:val="00826995"/>
    <w:rsid w:val="0082716E"/>
    <w:rsid w:val="008344A7"/>
    <w:rsid w:val="00837DF8"/>
    <w:rsid w:val="008418AE"/>
    <w:rsid w:val="00846FFE"/>
    <w:rsid w:val="00853CFB"/>
    <w:rsid w:val="008624BF"/>
    <w:rsid w:val="008657E4"/>
    <w:rsid w:val="0086593E"/>
    <w:rsid w:val="00870A82"/>
    <w:rsid w:val="008771EA"/>
    <w:rsid w:val="008A769E"/>
    <w:rsid w:val="008B3ABA"/>
    <w:rsid w:val="008B5454"/>
    <w:rsid w:val="008C0802"/>
    <w:rsid w:val="008C0985"/>
    <w:rsid w:val="008C0E0C"/>
    <w:rsid w:val="008C1C5D"/>
    <w:rsid w:val="008C1C67"/>
    <w:rsid w:val="008C3076"/>
    <w:rsid w:val="008C44CF"/>
    <w:rsid w:val="008D00C5"/>
    <w:rsid w:val="008E4834"/>
    <w:rsid w:val="008F0CDF"/>
    <w:rsid w:val="008F1449"/>
    <w:rsid w:val="00910A73"/>
    <w:rsid w:val="00920CD4"/>
    <w:rsid w:val="00921A84"/>
    <w:rsid w:val="009229B5"/>
    <w:rsid w:val="0093084C"/>
    <w:rsid w:val="00933018"/>
    <w:rsid w:val="00944CF1"/>
    <w:rsid w:val="00951B49"/>
    <w:rsid w:val="00953D9C"/>
    <w:rsid w:val="009651BB"/>
    <w:rsid w:val="009714A6"/>
    <w:rsid w:val="009727F3"/>
    <w:rsid w:val="009756B9"/>
    <w:rsid w:val="0098517F"/>
    <w:rsid w:val="009939DE"/>
    <w:rsid w:val="009945E0"/>
    <w:rsid w:val="00995F33"/>
    <w:rsid w:val="009A23DB"/>
    <w:rsid w:val="009A3D4D"/>
    <w:rsid w:val="009A4065"/>
    <w:rsid w:val="009B37B2"/>
    <w:rsid w:val="009B6E8C"/>
    <w:rsid w:val="009C07C2"/>
    <w:rsid w:val="009C2ACA"/>
    <w:rsid w:val="009C323D"/>
    <w:rsid w:val="009C6285"/>
    <w:rsid w:val="009D4518"/>
    <w:rsid w:val="009D47F6"/>
    <w:rsid w:val="009E5D57"/>
    <w:rsid w:val="00A0127F"/>
    <w:rsid w:val="00A10DFF"/>
    <w:rsid w:val="00A1177C"/>
    <w:rsid w:val="00A17062"/>
    <w:rsid w:val="00A21D77"/>
    <w:rsid w:val="00A277B1"/>
    <w:rsid w:val="00A27943"/>
    <w:rsid w:val="00A30FE8"/>
    <w:rsid w:val="00A326DF"/>
    <w:rsid w:val="00A3416C"/>
    <w:rsid w:val="00A34C19"/>
    <w:rsid w:val="00A446C8"/>
    <w:rsid w:val="00A52123"/>
    <w:rsid w:val="00A52D84"/>
    <w:rsid w:val="00A53714"/>
    <w:rsid w:val="00A54B52"/>
    <w:rsid w:val="00A57B87"/>
    <w:rsid w:val="00A61F38"/>
    <w:rsid w:val="00A84F46"/>
    <w:rsid w:val="00AA0A0C"/>
    <w:rsid w:val="00AA23CE"/>
    <w:rsid w:val="00AA252F"/>
    <w:rsid w:val="00AB177F"/>
    <w:rsid w:val="00AB38E5"/>
    <w:rsid w:val="00AB5FDA"/>
    <w:rsid w:val="00AB6B57"/>
    <w:rsid w:val="00AD6426"/>
    <w:rsid w:val="00AE17A3"/>
    <w:rsid w:val="00AE315A"/>
    <w:rsid w:val="00AE3D8F"/>
    <w:rsid w:val="00AE6C3E"/>
    <w:rsid w:val="00AE7978"/>
    <w:rsid w:val="00AE7A80"/>
    <w:rsid w:val="00AF5DC7"/>
    <w:rsid w:val="00AF7284"/>
    <w:rsid w:val="00B06704"/>
    <w:rsid w:val="00B11844"/>
    <w:rsid w:val="00B15E3C"/>
    <w:rsid w:val="00B17989"/>
    <w:rsid w:val="00B20CB4"/>
    <w:rsid w:val="00B2216F"/>
    <w:rsid w:val="00B24455"/>
    <w:rsid w:val="00B2521E"/>
    <w:rsid w:val="00B27CAB"/>
    <w:rsid w:val="00B32F8C"/>
    <w:rsid w:val="00B4355E"/>
    <w:rsid w:val="00B457BC"/>
    <w:rsid w:val="00B47FED"/>
    <w:rsid w:val="00B75328"/>
    <w:rsid w:val="00B75D16"/>
    <w:rsid w:val="00B77D6D"/>
    <w:rsid w:val="00B8755C"/>
    <w:rsid w:val="00B95D38"/>
    <w:rsid w:val="00BA0187"/>
    <w:rsid w:val="00BA3693"/>
    <w:rsid w:val="00BB4645"/>
    <w:rsid w:val="00BB7813"/>
    <w:rsid w:val="00BC03B2"/>
    <w:rsid w:val="00BC1E4B"/>
    <w:rsid w:val="00BC381F"/>
    <w:rsid w:val="00BC4A9E"/>
    <w:rsid w:val="00BC79D3"/>
    <w:rsid w:val="00BD2939"/>
    <w:rsid w:val="00BE5FC9"/>
    <w:rsid w:val="00BF39BA"/>
    <w:rsid w:val="00BF6565"/>
    <w:rsid w:val="00C03ACD"/>
    <w:rsid w:val="00C046DC"/>
    <w:rsid w:val="00C10C2A"/>
    <w:rsid w:val="00C25223"/>
    <w:rsid w:val="00C26D4F"/>
    <w:rsid w:val="00C3121B"/>
    <w:rsid w:val="00C34E17"/>
    <w:rsid w:val="00C369C8"/>
    <w:rsid w:val="00C40231"/>
    <w:rsid w:val="00C741BE"/>
    <w:rsid w:val="00C76AE2"/>
    <w:rsid w:val="00C83922"/>
    <w:rsid w:val="00C8502C"/>
    <w:rsid w:val="00C916AA"/>
    <w:rsid w:val="00CA0E5D"/>
    <w:rsid w:val="00CA789B"/>
    <w:rsid w:val="00CB2F4D"/>
    <w:rsid w:val="00CB3D62"/>
    <w:rsid w:val="00CB619E"/>
    <w:rsid w:val="00CB6E02"/>
    <w:rsid w:val="00CC36D6"/>
    <w:rsid w:val="00CC7194"/>
    <w:rsid w:val="00CD1B0C"/>
    <w:rsid w:val="00CD3DE4"/>
    <w:rsid w:val="00CD4A61"/>
    <w:rsid w:val="00CE57AD"/>
    <w:rsid w:val="00CE7D50"/>
    <w:rsid w:val="00CF2B46"/>
    <w:rsid w:val="00CF3564"/>
    <w:rsid w:val="00D12DB4"/>
    <w:rsid w:val="00D23AC3"/>
    <w:rsid w:val="00D30C49"/>
    <w:rsid w:val="00D3351A"/>
    <w:rsid w:val="00D54851"/>
    <w:rsid w:val="00D65DA4"/>
    <w:rsid w:val="00D66EC0"/>
    <w:rsid w:val="00D70E41"/>
    <w:rsid w:val="00D724A1"/>
    <w:rsid w:val="00D823E2"/>
    <w:rsid w:val="00D85B48"/>
    <w:rsid w:val="00DA0A84"/>
    <w:rsid w:val="00DB740E"/>
    <w:rsid w:val="00DC4B15"/>
    <w:rsid w:val="00DC7912"/>
    <w:rsid w:val="00DD3C2E"/>
    <w:rsid w:val="00DD5C61"/>
    <w:rsid w:val="00DE03BF"/>
    <w:rsid w:val="00DE44EC"/>
    <w:rsid w:val="00DF4917"/>
    <w:rsid w:val="00DF5311"/>
    <w:rsid w:val="00E02053"/>
    <w:rsid w:val="00E07812"/>
    <w:rsid w:val="00E106F0"/>
    <w:rsid w:val="00E33CD1"/>
    <w:rsid w:val="00E366E5"/>
    <w:rsid w:val="00E41F31"/>
    <w:rsid w:val="00E432A7"/>
    <w:rsid w:val="00E43A72"/>
    <w:rsid w:val="00E4497F"/>
    <w:rsid w:val="00E551C5"/>
    <w:rsid w:val="00E67AE3"/>
    <w:rsid w:val="00E71F26"/>
    <w:rsid w:val="00E73A62"/>
    <w:rsid w:val="00E73D75"/>
    <w:rsid w:val="00E76300"/>
    <w:rsid w:val="00E81407"/>
    <w:rsid w:val="00E84996"/>
    <w:rsid w:val="00E8602A"/>
    <w:rsid w:val="00E86727"/>
    <w:rsid w:val="00E876E6"/>
    <w:rsid w:val="00E91B78"/>
    <w:rsid w:val="00E923BC"/>
    <w:rsid w:val="00E9335E"/>
    <w:rsid w:val="00E95DA2"/>
    <w:rsid w:val="00EA1E9D"/>
    <w:rsid w:val="00EA43F0"/>
    <w:rsid w:val="00EB5547"/>
    <w:rsid w:val="00EB7D0A"/>
    <w:rsid w:val="00EC213D"/>
    <w:rsid w:val="00EE03D6"/>
    <w:rsid w:val="00EE28BF"/>
    <w:rsid w:val="00EE41DC"/>
    <w:rsid w:val="00EE51CB"/>
    <w:rsid w:val="00EF223B"/>
    <w:rsid w:val="00EF2609"/>
    <w:rsid w:val="00EF2F1A"/>
    <w:rsid w:val="00EF2FE1"/>
    <w:rsid w:val="00EF6FC0"/>
    <w:rsid w:val="00F05589"/>
    <w:rsid w:val="00F0559A"/>
    <w:rsid w:val="00F11FB0"/>
    <w:rsid w:val="00F13868"/>
    <w:rsid w:val="00F13FBD"/>
    <w:rsid w:val="00F173F2"/>
    <w:rsid w:val="00F226C6"/>
    <w:rsid w:val="00F438D9"/>
    <w:rsid w:val="00F4395F"/>
    <w:rsid w:val="00F45060"/>
    <w:rsid w:val="00F463DE"/>
    <w:rsid w:val="00F471C1"/>
    <w:rsid w:val="00F559F5"/>
    <w:rsid w:val="00F57CDD"/>
    <w:rsid w:val="00F80574"/>
    <w:rsid w:val="00F835F6"/>
    <w:rsid w:val="00F91AC7"/>
    <w:rsid w:val="00F94D0C"/>
    <w:rsid w:val="00F97D78"/>
    <w:rsid w:val="00FA0FC7"/>
    <w:rsid w:val="00FA54F4"/>
    <w:rsid w:val="00FB2190"/>
    <w:rsid w:val="00FC1D5E"/>
    <w:rsid w:val="00FC752D"/>
    <w:rsid w:val="00FD417D"/>
    <w:rsid w:val="00FD718E"/>
    <w:rsid w:val="00FE2A5F"/>
    <w:rsid w:val="00FE6863"/>
    <w:rsid w:val="00FF2DF4"/>
    <w:rsid w:val="00FF52C2"/>
    <w:rsid w:val="0100371B"/>
    <w:rsid w:val="0188735E"/>
    <w:rsid w:val="0197741D"/>
    <w:rsid w:val="01B66AA1"/>
    <w:rsid w:val="01E50D53"/>
    <w:rsid w:val="01EC20E2"/>
    <w:rsid w:val="02993C53"/>
    <w:rsid w:val="02BA21E0"/>
    <w:rsid w:val="02DB5E00"/>
    <w:rsid w:val="03011BBD"/>
    <w:rsid w:val="032D34E1"/>
    <w:rsid w:val="034B4BE6"/>
    <w:rsid w:val="037B54CB"/>
    <w:rsid w:val="03800D90"/>
    <w:rsid w:val="03AF33C7"/>
    <w:rsid w:val="04815783"/>
    <w:rsid w:val="048F43A9"/>
    <w:rsid w:val="04F26C6E"/>
    <w:rsid w:val="05C4143E"/>
    <w:rsid w:val="05CD222A"/>
    <w:rsid w:val="05F62C36"/>
    <w:rsid w:val="06023C82"/>
    <w:rsid w:val="0614266F"/>
    <w:rsid w:val="06B6406C"/>
    <w:rsid w:val="06BB0913"/>
    <w:rsid w:val="075E138C"/>
    <w:rsid w:val="078E43B5"/>
    <w:rsid w:val="083D3697"/>
    <w:rsid w:val="08646E76"/>
    <w:rsid w:val="09024CF2"/>
    <w:rsid w:val="09641714"/>
    <w:rsid w:val="097E1D12"/>
    <w:rsid w:val="0A3E3104"/>
    <w:rsid w:val="0A9B3D6C"/>
    <w:rsid w:val="0AFA6421"/>
    <w:rsid w:val="0AFF2E86"/>
    <w:rsid w:val="0B287F9F"/>
    <w:rsid w:val="0BAC10FA"/>
    <w:rsid w:val="0BAC393A"/>
    <w:rsid w:val="0BF40511"/>
    <w:rsid w:val="0C142961"/>
    <w:rsid w:val="0C472BDD"/>
    <w:rsid w:val="0C7E51DC"/>
    <w:rsid w:val="0CA710DF"/>
    <w:rsid w:val="0CBE3ADF"/>
    <w:rsid w:val="0D173E80"/>
    <w:rsid w:val="0D664FFE"/>
    <w:rsid w:val="0ED25684"/>
    <w:rsid w:val="0EE655CA"/>
    <w:rsid w:val="0F005BD4"/>
    <w:rsid w:val="0F0374FE"/>
    <w:rsid w:val="0F227DCF"/>
    <w:rsid w:val="0F307130"/>
    <w:rsid w:val="0F317386"/>
    <w:rsid w:val="0F423341"/>
    <w:rsid w:val="0F731B0A"/>
    <w:rsid w:val="102E01B8"/>
    <w:rsid w:val="10330277"/>
    <w:rsid w:val="10BE29C4"/>
    <w:rsid w:val="10C839F1"/>
    <w:rsid w:val="11124F95"/>
    <w:rsid w:val="11400BCA"/>
    <w:rsid w:val="114F61E9"/>
    <w:rsid w:val="11991213"/>
    <w:rsid w:val="11E76E6F"/>
    <w:rsid w:val="11E93F48"/>
    <w:rsid w:val="131245FD"/>
    <w:rsid w:val="13174AE5"/>
    <w:rsid w:val="139470CB"/>
    <w:rsid w:val="13C14D13"/>
    <w:rsid w:val="13FF5CA5"/>
    <w:rsid w:val="14357918"/>
    <w:rsid w:val="144621E7"/>
    <w:rsid w:val="14503436"/>
    <w:rsid w:val="14AE3227"/>
    <w:rsid w:val="156F5762"/>
    <w:rsid w:val="15D039E8"/>
    <w:rsid w:val="15F5110D"/>
    <w:rsid w:val="164B130C"/>
    <w:rsid w:val="1661679D"/>
    <w:rsid w:val="166774F3"/>
    <w:rsid w:val="17263548"/>
    <w:rsid w:val="178D3412"/>
    <w:rsid w:val="17905501"/>
    <w:rsid w:val="17920BDE"/>
    <w:rsid w:val="17A74689"/>
    <w:rsid w:val="17AC6144"/>
    <w:rsid w:val="17D15BAA"/>
    <w:rsid w:val="17E565DE"/>
    <w:rsid w:val="17F6116D"/>
    <w:rsid w:val="18363C5F"/>
    <w:rsid w:val="1859532C"/>
    <w:rsid w:val="186A45F2"/>
    <w:rsid w:val="187255E6"/>
    <w:rsid w:val="18C15C1F"/>
    <w:rsid w:val="18F356AC"/>
    <w:rsid w:val="193463F1"/>
    <w:rsid w:val="193974D6"/>
    <w:rsid w:val="195720DF"/>
    <w:rsid w:val="19956E3C"/>
    <w:rsid w:val="1A3638A0"/>
    <w:rsid w:val="1A5A1E8C"/>
    <w:rsid w:val="1A732EA4"/>
    <w:rsid w:val="1ABD2416"/>
    <w:rsid w:val="1AC63078"/>
    <w:rsid w:val="1AEB2ADF"/>
    <w:rsid w:val="1B66396A"/>
    <w:rsid w:val="1BCA2AA9"/>
    <w:rsid w:val="1C0E1616"/>
    <w:rsid w:val="1C1442B7"/>
    <w:rsid w:val="1C3E1334"/>
    <w:rsid w:val="1C456D5C"/>
    <w:rsid w:val="1CBA195D"/>
    <w:rsid w:val="1CC65F30"/>
    <w:rsid w:val="1CD630BE"/>
    <w:rsid w:val="1D990F18"/>
    <w:rsid w:val="1DAF0EFD"/>
    <w:rsid w:val="1DC55869"/>
    <w:rsid w:val="1E2A7DC2"/>
    <w:rsid w:val="1E517871"/>
    <w:rsid w:val="1EC30E2C"/>
    <w:rsid w:val="1F301408"/>
    <w:rsid w:val="1F3B714B"/>
    <w:rsid w:val="1F745799"/>
    <w:rsid w:val="1F941883"/>
    <w:rsid w:val="1F986B12"/>
    <w:rsid w:val="1FA8121E"/>
    <w:rsid w:val="1FD8433A"/>
    <w:rsid w:val="1FF266BE"/>
    <w:rsid w:val="20B61DE1"/>
    <w:rsid w:val="20C444FE"/>
    <w:rsid w:val="214C62A1"/>
    <w:rsid w:val="217C6B87"/>
    <w:rsid w:val="21A519A5"/>
    <w:rsid w:val="21B82027"/>
    <w:rsid w:val="21D94134"/>
    <w:rsid w:val="222E381E"/>
    <w:rsid w:val="22590C76"/>
    <w:rsid w:val="22F346A5"/>
    <w:rsid w:val="233A7FAB"/>
    <w:rsid w:val="239301B8"/>
    <w:rsid w:val="23CD4AD7"/>
    <w:rsid w:val="23F25B16"/>
    <w:rsid w:val="2432177F"/>
    <w:rsid w:val="245A6346"/>
    <w:rsid w:val="24632CC1"/>
    <w:rsid w:val="247B4ED4"/>
    <w:rsid w:val="24CE5A34"/>
    <w:rsid w:val="251356A3"/>
    <w:rsid w:val="25260C02"/>
    <w:rsid w:val="25B329D0"/>
    <w:rsid w:val="25F53746"/>
    <w:rsid w:val="26081C40"/>
    <w:rsid w:val="27152BE2"/>
    <w:rsid w:val="271C004E"/>
    <w:rsid w:val="27AA5AD0"/>
    <w:rsid w:val="27AD17E2"/>
    <w:rsid w:val="27C60B5C"/>
    <w:rsid w:val="284E28FF"/>
    <w:rsid w:val="28702875"/>
    <w:rsid w:val="28952EE0"/>
    <w:rsid w:val="289F095F"/>
    <w:rsid w:val="28BC50BB"/>
    <w:rsid w:val="29030FE6"/>
    <w:rsid w:val="29383E2B"/>
    <w:rsid w:val="297F5466"/>
    <w:rsid w:val="298F31CF"/>
    <w:rsid w:val="29910CF5"/>
    <w:rsid w:val="299D2E40"/>
    <w:rsid w:val="29AA7B88"/>
    <w:rsid w:val="29B437EF"/>
    <w:rsid w:val="2A7B4A0E"/>
    <w:rsid w:val="2A9669CD"/>
    <w:rsid w:val="2AEF03C9"/>
    <w:rsid w:val="2AFB6D6E"/>
    <w:rsid w:val="2B494EE0"/>
    <w:rsid w:val="2B511EC5"/>
    <w:rsid w:val="2B5B134A"/>
    <w:rsid w:val="2B5D3585"/>
    <w:rsid w:val="2B6A7A50"/>
    <w:rsid w:val="2B876854"/>
    <w:rsid w:val="2BCC7E03"/>
    <w:rsid w:val="2C180F2B"/>
    <w:rsid w:val="2C43259B"/>
    <w:rsid w:val="2C5A1872"/>
    <w:rsid w:val="2CAB316A"/>
    <w:rsid w:val="2D214A9F"/>
    <w:rsid w:val="2D356D86"/>
    <w:rsid w:val="2D746964"/>
    <w:rsid w:val="2DE03FF9"/>
    <w:rsid w:val="2DF900F4"/>
    <w:rsid w:val="2E4A5917"/>
    <w:rsid w:val="2ED11B38"/>
    <w:rsid w:val="2EFE0307"/>
    <w:rsid w:val="2F246340"/>
    <w:rsid w:val="2F2C5EDF"/>
    <w:rsid w:val="2F3F643D"/>
    <w:rsid w:val="2FC8625C"/>
    <w:rsid w:val="2FCC7D32"/>
    <w:rsid w:val="30240B15"/>
    <w:rsid w:val="30564DF2"/>
    <w:rsid w:val="3164003F"/>
    <w:rsid w:val="3195152F"/>
    <w:rsid w:val="31C91F5C"/>
    <w:rsid w:val="320A7897"/>
    <w:rsid w:val="324B1A20"/>
    <w:rsid w:val="32717D04"/>
    <w:rsid w:val="328709B2"/>
    <w:rsid w:val="32A01FA9"/>
    <w:rsid w:val="32B36180"/>
    <w:rsid w:val="32D75712"/>
    <w:rsid w:val="32EF7793"/>
    <w:rsid w:val="33DC2486"/>
    <w:rsid w:val="34062561"/>
    <w:rsid w:val="344277BC"/>
    <w:rsid w:val="346A6D13"/>
    <w:rsid w:val="347B2CCE"/>
    <w:rsid w:val="34C71A6F"/>
    <w:rsid w:val="34CC6788"/>
    <w:rsid w:val="351F3659"/>
    <w:rsid w:val="356A0417"/>
    <w:rsid w:val="35892E7D"/>
    <w:rsid w:val="358A577E"/>
    <w:rsid w:val="35C7745C"/>
    <w:rsid w:val="364C06F5"/>
    <w:rsid w:val="364D112C"/>
    <w:rsid w:val="366265B6"/>
    <w:rsid w:val="36665841"/>
    <w:rsid w:val="36C14C4C"/>
    <w:rsid w:val="36D2555B"/>
    <w:rsid w:val="36EE123E"/>
    <w:rsid w:val="36FD70BD"/>
    <w:rsid w:val="373C0644"/>
    <w:rsid w:val="386473A8"/>
    <w:rsid w:val="3885236D"/>
    <w:rsid w:val="389C4B79"/>
    <w:rsid w:val="38C56C0D"/>
    <w:rsid w:val="39140707"/>
    <w:rsid w:val="398F651B"/>
    <w:rsid w:val="3A0915BB"/>
    <w:rsid w:val="3A3F2B67"/>
    <w:rsid w:val="3A712BA9"/>
    <w:rsid w:val="3A726921"/>
    <w:rsid w:val="3B4665B0"/>
    <w:rsid w:val="3BC1190E"/>
    <w:rsid w:val="3BEF0A10"/>
    <w:rsid w:val="3C3519B4"/>
    <w:rsid w:val="3C6109FB"/>
    <w:rsid w:val="3C746EC6"/>
    <w:rsid w:val="3CAF79B9"/>
    <w:rsid w:val="3D46072A"/>
    <w:rsid w:val="3D535D59"/>
    <w:rsid w:val="3D614DA4"/>
    <w:rsid w:val="3DA60DBB"/>
    <w:rsid w:val="3DCC1F6D"/>
    <w:rsid w:val="3E151A9D"/>
    <w:rsid w:val="3E2F5AD1"/>
    <w:rsid w:val="3E6D3687"/>
    <w:rsid w:val="3E6E7B6A"/>
    <w:rsid w:val="3E6F5462"/>
    <w:rsid w:val="3EB773CB"/>
    <w:rsid w:val="3F2969DF"/>
    <w:rsid w:val="3F3A6423"/>
    <w:rsid w:val="3F587F07"/>
    <w:rsid w:val="3F6D0166"/>
    <w:rsid w:val="3FCE0156"/>
    <w:rsid w:val="3FEB571C"/>
    <w:rsid w:val="4005236B"/>
    <w:rsid w:val="40463591"/>
    <w:rsid w:val="409749EB"/>
    <w:rsid w:val="409A1543"/>
    <w:rsid w:val="40D55514"/>
    <w:rsid w:val="40E22487"/>
    <w:rsid w:val="41313092"/>
    <w:rsid w:val="4196652E"/>
    <w:rsid w:val="41A16118"/>
    <w:rsid w:val="41AC38BB"/>
    <w:rsid w:val="41C757A4"/>
    <w:rsid w:val="42C059CC"/>
    <w:rsid w:val="435910F0"/>
    <w:rsid w:val="43764C73"/>
    <w:rsid w:val="43DB53B8"/>
    <w:rsid w:val="43F53AD7"/>
    <w:rsid w:val="43FA3603"/>
    <w:rsid w:val="444F5BC2"/>
    <w:rsid w:val="445D027C"/>
    <w:rsid w:val="44F452B1"/>
    <w:rsid w:val="451A4EDD"/>
    <w:rsid w:val="452D1DC2"/>
    <w:rsid w:val="45384064"/>
    <w:rsid w:val="45D109A0"/>
    <w:rsid w:val="45D43FEC"/>
    <w:rsid w:val="45DD4138"/>
    <w:rsid w:val="46081EE8"/>
    <w:rsid w:val="46085435"/>
    <w:rsid w:val="46607F75"/>
    <w:rsid w:val="467852BF"/>
    <w:rsid w:val="4679570F"/>
    <w:rsid w:val="467D3FE1"/>
    <w:rsid w:val="467F664E"/>
    <w:rsid w:val="46F216CA"/>
    <w:rsid w:val="473F171E"/>
    <w:rsid w:val="490201AF"/>
    <w:rsid w:val="49033566"/>
    <w:rsid w:val="49470F79"/>
    <w:rsid w:val="49667651"/>
    <w:rsid w:val="49AD34D2"/>
    <w:rsid w:val="49CB1BAA"/>
    <w:rsid w:val="49E9329C"/>
    <w:rsid w:val="4A1470AD"/>
    <w:rsid w:val="4A286FFC"/>
    <w:rsid w:val="4A6503E6"/>
    <w:rsid w:val="4B2A6FB1"/>
    <w:rsid w:val="4B6422B6"/>
    <w:rsid w:val="4B9F0756"/>
    <w:rsid w:val="4BB52B12"/>
    <w:rsid w:val="4BC52D55"/>
    <w:rsid w:val="4C0B41E8"/>
    <w:rsid w:val="4C46376A"/>
    <w:rsid w:val="4CD40D75"/>
    <w:rsid w:val="4CED7344"/>
    <w:rsid w:val="4D64659D"/>
    <w:rsid w:val="4DD21759"/>
    <w:rsid w:val="4DDF3E76"/>
    <w:rsid w:val="4E847B38"/>
    <w:rsid w:val="4E9D1D67"/>
    <w:rsid w:val="4EBD41B7"/>
    <w:rsid w:val="4F25590B"/>
    <w:rsid w:val="4F5A1A06"/>
    <w:rsid w:val="4F5C03C2"/>
    <w:rsid w:val="4F863748"/>
    <w:rsid w:val="4FB27511"/>
    <w:rsid w:val="4FF754A7"/>
    <w:rsid w:val="4FFA4F97"/>
    <w:rsid w:val="50670C63"/>
    <w:rsid w:val="509468A1"/>
    <w:rsid w:val="50C63DF0"/>
    <w:rsid w:val="50C7018E"/>
    <w:rsid w:val="50CC16E0"/>
    <w:rsid w:val="50E75C2B"/>
    <w:rsid w:val="50EA63EE"/>
    <w:rsid w:val="51347CF1"/>
    <w:rsid w:val="514242E3"/>
    <w:rsid w:val="51581F75"/>
    <w:rsid w:val="516A00A4"/>
    <w:rsid w:val="517D214D"/>
    <w:rsid w:val="51F9110A"/>
    <w:rsid w:val="51FF405E"/>
    <w:rsid w:val="522A0590"/>
    <w:rsid w:val="52306A4E"/>
    <w:rsid w:val="52374280"/>
    <w:rsid w:val="525C70AE"/>
    <w:rsid w:val="528857E9"/>
    <w:rsid w:val="52A449A0"/>
    <w:rsid w:val="52BB267B"/>
    <w:rsid w:val="52FE034E"/>
    <w:rsid w:val="53595D14"/>
    <w:rsid w:val="53783207"/>
    <w:rsid w:val="538A7275"/>
    <w:rsid w:val="53A96AB8"/>
    <w:rsid w:val="53DF4ADC"/>
    <w:rsid w:val="54E2383E"/>
    <w:rsid w:val="552F123F"/>
    <w:rsid w:val="557E4063"/>
    <w:rsid w:val="559441A3"/>
    <w:rsid w:val="55A21A11"/>
    <w:rsid w:val="55D63DB0"/>
    <w:rsid w:val="55DA60C1"/>
    <w:rsid w:val="56013A0F"/>
    <w:rsid w:val="56064695"/>
    <w:rsid w:val="569C26EA"/>
    <w:rsid w:val="56C500AD"/>
    <w:rsid w:val="56DF0F1C"/>
    <w:rsid w:val="571E1E91"/>
    <w:rsid w:val="57B36176"/>
    <w:rsid w:val="57C46E34"/>
    <w:rsid w:val="57CE5766"/>
    <w:rsid w:val="580E5A83"/>
    <w:rsid w:val="584E0D46"/>
    <w:rsid w:val="58546C75"/>
    <w:rsid w:val="58980765"/>
    <w:rsid w:val="58BF43CB"/>
    <w:rsid w:val="58C83E84"/>
    <w:rsid w:val="59A85A64"/>
    <w:rsid w:val="5A195EAB"/>
    <w:rsid w:val="5A1A1C13"/>
    <w:rsid w:val="5A1E2996"/>
    <w:rsid w:val="5AAD7DA3"/>
    <w:rsid w:val="5AD00DCE"/>
    <w:rsid w:val="5AD8300A"/>
    <w:rsid w:val="5B113633"/>
    <w:rsid w:val="5B2F1F99"/>
    <w:rsid w:val="5B903A2F"/>
    <w:rsid w:val="5B9A6411"/>
    <w:rsid w:val="5BF25889"/>
    <w:rsid w:val="5C016FB8"/>
    <w:rsid w:val="5C2E2250"/>
    <w:rsid w:val="5C3B671B"/>
    <w:rsid w:val="5C442903"/>
    <w:rsid w:val="5C700ABB"/>
    <w:rsid w:val="5CAA2732"/>
    <w:rsid w:val="5CC901CB"/>
    <w:rsid w:val="5CD149F7"/>
    <w:rsid w:val="5CE42013"/>
    <w:rsid w:val="5D5A09FC"/>
    <w:rsid w:val="5DC015CE"/>
    <w:rsid w:val="5DCC7F73"/>
    <w:rsid w:val="5DD45876"/>
    <w:rsid w:val="5F352A44"/>
    <w:rsid w:val="5F724D0A"/>
    <w:rsid w:val="5F751F44"/>
    <w:rsid w:val="5F8B5F22"/>
    <w:rsid w:val="5FAF36A8"/>
    <w:rsid w:val="5FC44A06"/>
    <w:rsid w:val="5FC66C44"/>
    <w:rsid w:val="60200102"/>
    <w:rsid w:val="60231682"/>
    <w:rsid w:val="605D42B2"/>
    <w:rsid w:val="605F0041"/>
    <w:rsid w:val="607A610C"/>
    <w:rsid w:val="60AF410C"/>
    <w:rsid w:val="611A0EA3"/>
    <w:rsid w:val="614B7400"/>
    <w:rsid w:val="618F2B23"/>
    <w:rsid w:val="61A05CD4"/>
    <w:rsid w:val="61A15272"/>
    <w:rsid w:val="61B31076"/>
    <w:rsid w:val="61BA4586"/>
    <w:rsid w:val="62E9322C"/>
    <w:rsid w:val="6303702A"/>
    <w:rsid w:val="636649C5"/>
    <w:rsid w:val="63934879"/>
    <w:rsid w:val="63BE65AF"/>
    <w:rsid w:val="63FF2325"/>
    <w:rsid w:val="64F16511"/>
    <w:rsid w:val="65162992"/>
    <w:rsid w:val="65E71731"/>
    <w:rsid w:val="660105A7"/>
    <w:rsid w:val="662E64F4"/>
    <w:rsid w:val="66330D3F"/>
    <w:rsid w:val="66B47BC3"/>
    <w:rsid w:val="66E75856"/>
    <w:rsid w:val="67441712"/>
    <w:rsid w:val="678C4E1B"/>
    <w:rsid w:val="67931B01"/>
    <w:rsid w:val="680F13B2"/>
    <w:rsid w:val="68330BEE"/>
    <w:rsid w:val="684A6664"/>
    <w:rsid w:val="696279DD"/>
    <w:rsid w:val="69731BEA"/>
    <w:rsid w:val="69904185"/>
    <w:rsid w:val="699878A2"/>
    <w:rsid w:val="69B96006"/>
    <w:rsid w:val="6A694D9B"/>
    <w:rsid w:val="6AB614EE"/>
    <w:rsid w:val="6B120F8F"/>
    <w:rsid w:val="6B2D6B18"/>
    <w:rsid w:val="6B4355EC"/>
    <w:rsid w:val="6B4C26F3"/>
    <w:rsid w:val="6B78473A"/>
    <w:rsid w:val="6BA633F2"/>
    <w:rsid w:val="6C270A6A"/>
    <w:rsid w:val="6C2F4EC9"/>
    <w:rsid w:val="6C512C51"/>
    <w:rsid w:val="6C5C403E"/>
    <w:rsid w:val="6C88775B"/>
    <w:rsid w:val="6C8A37FF"/>
    <w:rsid w:val="6C922387"/>
    <w:rsid w:val="6CBA7B30"/>
    <w:rsid w:val="6CC63933"/>
    <w:rsid w:val="6D841E4C"/>
    <w:rsid w:val="6D9417F1"/>
    <w:rsid w:val="6DAF0D17"/>
    <w:rsid w:val="6DD864C0"/>
    <w:rsid w:val="6E0472B5"/>
    <w:rsid w:val="6E26242E"/>
    <w:rsid w:val="6E39318D"/>
    <w:rsid w:val="6E3F0E8B"/>
    <w:rsid w:val="6E492F1A"/>
    <w:rsid w:val="6E99593A"/>
    <w:rsid w:val="6EAB5102"/>
    <w:rsid w:val="6ECB52C8"/>
    <w:rsid w:val="6EE84BB2"/>
    <w:rsid w:val="6F3F60CB"/>
    <w:rsid w:val="6F775864"/>
    <w:rsid w:val="6FB46AB9"/>
    <w:rsid w:val="6FDC0789"/>
    <w:rsid w:val="70294DB1"/>
    <w:rsid w:val="702E23C7"/>
    <w:rsid w:val="70352DB4"/>
    <w:rsid w:val="70455963"/>
    <w:rsid w:val="70E563D0"/>
    <w:rsid w:val="70EC45A5"/>
    <w:rsid w:val="715E111B"/>
    <w:rsid w:val="71685DAD"/>
    <w:rsid w:val="717006EC"/>
    <w:rsid w:val="71844269"/>
    <w:rsid w:val="71A8351C"/>
    <w:rsid w:val="71B21E12"/>
    <w:rsid w:val="71B2527A"/>
    <w:rsid w:val="71CD79BE"/>
    <w:rsid w:val="72595834"/>
    <w:rsid w:val="72BB764F"/>
    <w:rsid w:val="72C7059F"/>
    <w:rsid w:val="72E5241C"/>
    <w:rsid w:val="72ED47BB"/>
    <w:rsid w:val="73547ABC"/>
    <w:rsid w:val="73A074A2"/>
    <w:rsid w:val="74167B0B"/>
    <w:rsid w:val="742137F3"/>
    <w:rsid w:val="743021DF"/>
    <w:rsid w:val="747B7BA5"/>
    <w:rsid w:val="748922C2"/>
    <w:rsid w:val="74BF3595"/>
    <w:rsid w:val="74CF0188"/>
    <w:rsid w:val="74D44AF6"/>
    <w:rsid w:val="74D9727D"/>
    <w:rsid w:val="750018DF"/>
    <w:rsid w:val="752E4C17"/>
    <w:rsid w:val="75497CA3"/>
    <w:rsid w:val="75630C65"/>
    <w:rsid w:val="75840CDB"/>
    <w:rsid w:val="75CA04F1"/>
    <w:rsid w:val="760C31AA"/>
    <w:rsid w:val="763444AF"/>
    <w:rsid w:val="76A258BD"/>
    <w:rsid w:val="770A7D79"/>
    <w:rsid w:val="775832D0"/>
    <w:rsid w:val="775B4C1A"/>
    <w:rsid w:val="77EB5041"/>
    <w:rsid w:val="7809377A"/>
    <w:rsid w:val="782A5538"/>
    <w:rsid w:val="785F3AAF"/>
    <w:rsid w:val="786170B2"/>
    <w:rsid w:val="7866138E"/>
    <w:rsid w:val="788A0C9E"/>
    <w:rsid w:val="78EC6022"/>
    <w:rsid w:val="78F87297"/>
    <w:rsid w:val="79903B70"/>
    <w:rsid w:val="7A804D76"/>
    <w:rsid w:val="7A94376E"/>
    <w:rsid w:val="7B3B1E3C"/>
    <w:rsid w:val="7BAE5E49"/>
    <w:rsid w:val="7C3323D7"/>
    <w:rsid w:val="7C482B29"/>
    <w:rsid w:val="7C590F32"/>
    <w:rsid w:val="7C617D68"/>
    <w:rsid w:val="7C75312C"/>
    <w:rsid w:val="7C7E7C17"/>
    <w:rsid w:val="7CA560E7"/>
    <w:rsid w:val="7CCF4F32"/>
    <w:rsid w:val="7CF90210"/>
    <w:rsid w:val="7D6E474B"/>
    <w:rsid w:val="7D975247"/>
    <w:rsid w:val="7E7828C7"/>
    <w:rsid w:val="7E7F64E4"/>
    <w:rsid w:val="7EC1639A"/>
    <w:rsid w:val="7F5717AD"/>
    <w:rsid w:val="7F762A2D"/>
    <w:rsid w:val="7FA2692E"/>
    <w:rsid w:val="7FF958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79"/>
    <w:qFormat/>
    <w:uiPriority w:val="0"/>
    <w:pPr>
      <w:keepNext/>
      <w:tabs>
        <w:tab w:val="left" w:pos="1440"/>
        <w:tab w:val="left" w:pos="5670"/>
      </w:tabs>
      <w:spacing w:beforeLines="100" w:afterLines="100"/>
      <w:ind w:firstLine="2890" w:firstLineChars="1203"/>
      <w:jc w:val="left"/>
      <w:outlineLvl w:val="0"/>
    </w:pPr>
    <w:rPr>
      <w:rFonts w:ascii="黑体" w:eastAsia="仿宋"/>
      <w:b/>
      <w:kern w:val="44"/>
      <w:sz w:val="24"/>
      <w:szCs w:val="28"/>
    </w:rPr>
  </w:style>
  <w:style w:type="paragraph" w:styleId="5">
    <w:name w:val="heading 2"/>
    <w:basedOn w:val="1"/>
    <w:next w:val="1"/>
    <w:link w:val="80"/>
    <w:qFormat/>
    <w:uiPriority w:val="0"/>
    <w:pPr>
      <w:keepNext/>
      <w:keepLines/>
      <w:spacing w:before="120" w:after="120"/>
      <w:jc w:val="left"/>
      <w:outlineLvl w:val="1"/>
    </w:pPr>
    <w:rPr>
      <w:rFonts w:ascii="宋体" w:hAnsi="宋体"/>
      <w:b/>
      <w:szCs w:val="24"/>
    </w:rPr>
  </w:style>
  <w:style w:type="paragraph" w:styleId="6">
    <w:name w:val="heading 3"/>
    <w:basedOn w:val="1"/>
    <w:next w:val="7"/>
    <w:link w:val="81"/>
    <w:qFormat/>
    <w:uiPriority w:val="0"/>
    <w:pPr>
      <w:keepNext/>
      <w:keepLines/>
      <w:shd w:val="clear" w:color="auto" w:fill="FFFFFF"/>
      <w:wordWrap w:val="0"/>
      <w:spacing w:line="390" w:lineRule="atLeast"/>
      <w:outlineLvl w:val="2"/>
    </w:pPr>
    <w:rPr>
      <w:rFonts w:ascii="宋体" w:hAnsi="宋体"/>
      <w:b/>
      <w:szCs w:val="21"/>
    </w:rPr>
  </w:style>
  <w:style w:type="paragraph" w:styleId="8">
    <w:name w:val="heading 4"/>
    <w:basedOn w:val="1"/>
    <w:next w:val="1"/>
    <w:link w:val="83"/>
    <w:qFormat/>
    <w:uiPriority w:val="0"/>
    <w:pPr>
      <w:keepNext/>
      <w:keepLines/>
      <w:spacing w:before="120" w:after="120"/>
      <w:outlineLvl w:val="3"/>
    </w:pPr>
    <w:rPr>
      <w:rFonts w:ascii="Arial" w:hAnsi="Arial" w:eastAsia="黑体"/>
      <w:b/>
      <w:sz w:val="28"/>
    </w:rPr>
  </w:style>
  <w:style w:type="paragraph" w:styleId="9">
    <w:name w:val="heading 5"/>
    <w:basedOn w:val="1"/>
    <w:next w:val="7"/>
    <w:link w:val="84"/>
    <w:qFormat/>
    <w:uiPriority w:val="0"/>
    <w:pPr>
      <w:keepNext/>
      <w:autoSpaceDE w:val="0"/>
      <w:autoSpaceDN w:val="0"/>
      <w:adjustRightInd w:val="0"/>
      <w:spacing w:beforeLines="50" w:afterLines="50"/>
      <w:outlineLvl w:val="4"/>
    </w:pPr>
    <w:rPr>
      <w:rFonts w:ascii="黑体" w:eastAsia="黑体"/>
      <w:b/>
      <w:color w:val="000000"/>
      <w:kern w:val="0"/>
      <w:sz w:val="28"/>
    </w:rPr>
  </w:style>
  <w:style w:type="paragraph" w:styleId="10">
    <w:name w:val="heading 6"/>
    <w:basedOn w:val="1"/>
    <w:next w:val="1"/>
    <w:link w:val="85"/>
    <w:qFormat/>
    <w:uiPriority w:val="0"/>
    <w:pPr>
      <w:keepNext/>
      <w:keepLines/>
      <w:spacing w:before="240" w:after="64" w:line="320" w:lineRule="auto"/>
      <w:outlineLvl w:val="5"/>
    </w:pPr>
    <w:rPr>
      <w:rFonts w:ascii="Arial" w:hAnsi="Arial" w:eastAsia="黑体"/>
      <w:b/>
      <w:bCs/>
      <w:sz w:val="24"/>
      <w:szCs w:val="24"/>
    </w:rPr>
  </w:style>
  <w:style w:type="paragraph" w:styleId="11">
    <w:name w:val="heading 7"/>
    <w:basedOn w:val="1"/>
    <w:next w:val="1"/>
    <w:link w:val="86"/>
    <w:qFormat/>
    <w:uiPriority w:val="0"/>
    <w:pPr>
      <w:keepNext/>
      <w:keepLines/>
      <w:spacing w:before="240" w:after="64" w:line="320" w:lineRule="auto"/>
      <w:outlineLvl w:val="6"/>
    </w:pPr>
    <w:rPr>
      <w:b/>
      <w:bCs/>
      <w:sz w:val="24"/>
      <w:szCs w:val="24"/>
    </w:rPr>
  </w:style>
  <w:style w:type="paragraph" w:styleId="12">
    <w:name w:val="heading 8"/>
    <w:basedOn w:val="1"/>
    <w:next w:val="1"/>
    <w:link w:val="87"/>
    <w:qFormat/>
    <w:uiPriority w:val="0"/>
    <w:pPr>
      <w:keepNext/>
      <w:keepLines/>
      <w:spacing w:before="240" w:after="64" w:line="320" w:lineRule="auto"/>
      <w:outlineLvl w:val="7"/>
    </w:pPr>
    <w:rPr>
      <w:rFonts w:ascii="Arial" w:hAnsi="Arial" w:eastAsia="黑体"/>
      <w:sz w:val="24"/>
      <w:szCs w:val="24"/>
    </w:rPr>
  </w:style>
  <w:style w:type="paragraph" w:styleId="13">
    <w:name w:val="heading 9"/>
    <w:basedOn w:val="1"/>
    <w:next w:val="1"/>
    <w:link w:val="88"/>
    <w:qFormat/>
    <w:uiPriority w:val="0"/>
    <w:pPr>
      <w:keepNext/>
      <w:keepLines/>
      <w:spacing w:before="240" w:after="64" w:line="320" w:lineRule="auto"/>
      <w:outlineLvl w:val="8"/>
    </w:pPr>
    <w:rPr>
      <w:rFonts w:ascii="Arial" w:hAnsi="Arial" w:eastAsia="黑体"/>
      <w:szCs w:val="21"/>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List Paragraph"/>
    <w:basedOn w:val="1"/>
    <w:next w:val="3"/>
    <w:qFormat/>
    <w:uiPriority w:val="34"/>
    <w:pPr>
      <w:ind w:firstLine="420" w:firstLineChars="200"/>
    </w:pPr>
    <w:rPr>
      <w:szCs w:val="24"/>
    </w:rPr>
  </w:style>
  <w:style w:type="paragraph" w:styleId="3">
    <w:name w:val="annotation text"/>
    <w:basedOn w:val="1"/>
    <w:link w:val="90"/>
    <w:qFormat/>
    <w:uiPriority w:val="0"/>
    <w:pPr>
      <w:jc w:val="left"/>
    </w:pPr>
  </w:style>
  <w:style w:type="paragraph" w:styleId="7">
    <w:name w:val="Normal Indent"/>
    <w:basedOn w:val="1"/>
    <w:link w:val="82"/>
    <w:qFormat/>
    <w:uiPriority w:val="0"/>
    <w:pPr>
      <w:ind w:firstLine="420"/>
    </w:pPr>
    <w:rPr>
      <w:kern w:val="0"/>
      <w:sz w:val="20"/>
    </w:rPr>
  </w:style>
  <w:style w:type="paragraph" w:styleId="14">
    <w:name w:val="List 3"/>
    <w:basedOn w:val="1"/>
    <w:qFormat/>
    <w:uiPriority w:val="0"/>
    <w:pPr>
      <w:ind w:left="1260" w:hanging="420"/>
    </w:pPr>
  </w:style>
  <w:style w:type="paragraph" w:styleId="15">
    <w:name w:val="toc 7"/>
    <w:basedOn w:val="1"/>
    <w:next w:val="1"/>
    <w:qFormat/>
    <w:uiPriority w:val="0"/>
    <w:pPr>
      <w:ind w:left="1260"/>
      <w:jc w:val="left"/>
    </w:pPr>
    <w:rPr>
      <w:sz w:val="18"/>
    </w:rPr>
  </w:style>
  <w:style w:type="paragraph" w:styleId="16">
    <w:name w:val="List Number 2"/>
    <w:basedOn w:val="1"/>
    <w:qFormat/>
    <w:uiPriority w:val="0"/>
    <w:pPr>
      <w:tabs>
        <w:tab w:val="left" w:pos="1440"/>
      </w:tabs>
      <w:spacing w:line="360" w:lineRule="auto"/>
      <w:ind w:left="1440" w:hanging="1440"/>
    </w:pPr>
    <w:rPr>
      <w:sz w:val="24"/>
      <w:szCs w:val="24"/>
    </w:rPr>
  </w:style>
  <w:style w:type="paragraph" w:styleId="17">
    <w:name w:val="index 8"/>
    <w:basedOn w:val="1"/>
    <w:next w:val="1"/>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qFormat/>
    <w:uiPriority w:val="0"/>
    <w:pPr>
      <w:ind w:left="1680"/>
    </w:pPr>
  </w:style>
  <w:style w:type="paragraph" w:styleId="21">
    <w:name w:val="Document Map"/>
    <w:basedOn w:val="1"/>
    <w:link w:val="89"/>
    <w:qFormat/>
    <w:uiPriority w:val="0"/>
    <w:pPr>
      <w:shd w:val="clear" w:color="auto" w:fill="000080"/>
    </w:pPr>
  </w:style>
  <w:style w:type="paragraph" w:styleId="22">
    <w:name w:val="index 6"/>
    <w:basedOn w:val="1"/>
    <w:next w:val="1"/>
    <w:qFormat/>
    <w:uiPriority w:val="0"/>
    <w:pPr>
      <w:ind w:left="2100"/>
    </w:pPr>
  </w:style>
  <w:style w:type="paragraph" w:styleId="23">
    <w:name w:val="Salutation"/>
    <w:basedOn w:val="1"/>
    <w:next w:val="1"/>
    <w:link w:val="91"/>
    <w:qFormat/>
    <w:uiPriority w:val="0"/>
    <w:rPr>
      <w:rFonts w:ascii="仿宋_GB2312" w:eastAsia="仿宋_GB2312"/>
      <w:sz w:val="28"/>
    </w:rPr>
  </w:style>
  <w:style w:type="paragraph" w:styleId="24">
    <w:name w:val="Body Text 3"/>
    <w:basedOn w:val="1"/>
    <w:link w:val="92"/>
    <w:qFormat/>
    <w:uiPriority w:val="0"/>
    <w:rPr>
      <w:rFonts w:ascii="仿宋_GB2312" w:hAnsi="Arial" w:eastAsia="仿宋_GB2312"/>
      <w:sz w:val="32"/>
    </w:rPr>
  </w:style>
  <w:style w:type="paragraph" w:styleId="25">
    <w:name w:val="Body Text"/>
    <w:basedOn w:val="1"/>
    <w:next w:val="1"/>
    <w:link w:val="111"/>
    <w:qFormat/>
    <w:uiPriority w:val="0"/>
    <w:rPr>
      <w:rFonts w:ascii="楷体_GB2312" w:hAnsi="Arial" w:eastAsia="楷体_GB2312"/>
      <w:sz w:val="28"/>
    </w:rPr>
  </w:style>
  <w:style w:type="paragraph" w:styleId="26">
    <w:name w:val="Body Text Indent"/>
    <w:basedOn w:val="1"/>
    <w:next w:val="27"/>
    <w:link w:val="93"/>
    <w:qFormat/>
    <w:uiPriority w:val="0"/>
    <w:pPr>
      <w:ind w:firstLine="645"/>
    </w:pPr>
    <w:rPr>
      <w:rFonts w:ascii="楷体_GB2312" w:eastAsia="楷体_GB2312"/>
      <w:sz w:val="32"/>
    </w:rPr>
  </w:style>
  <w:style w:type="paragraph" w:styleId="27">
    <w:name w:val="envelope return"/>
    <w:basedOn w:val="1"/>
    <w:qFormat/>
    <w:uiPriority w:val="0"/>
    <w:rPr>
      <w:rFonts w:ascii="Arial" w:hAnsi="Arial"/>
      <w:szCs w:val="24"/>
    </w:rPr>
  </w:style>
  <w:style w:type="paragraph" w:styleId="28">
    <w:name w:val="Block Text"/>
    <w:basedOn w:val="1"/>
    <w:qFormat/>
    <w:uiPriority w:val="99"/>
    <w:pPr>
      <w:ind w:left="-216" w:leftChars="-104" w:right="2" w:rightChars="1" w:hanging="2"/>
      <w:jc w:val="center"/>
    </w:pPr>
    <w:rPr>
      <w:rFonts w:ascii="楷体_GB2312" w:eastAsia="楷体_GB2312"/>
      <w:sz w:val="24"/>
      <w:szCs w:val="24"/>
    </w:rPr>
  </w:style>
  <w:style w:type="paragraph" w:styleId="29">
    <w:name w:val="index 4"/>
    <w:basedOn w:val="1"/>
    <w:next w:val="1"/>
    <w:qFormat/>
    <w:uiPriority w:val="0"/>
    <w:pPr>
      <w:ind w:left="1260"/>
    </w:pPr>
  </w:style>
  <w:style w:type="paragraph" w:styleId="30">
    <w:name w:val="toc 5"/>
    <w:basedOn w:val="1"/>
    <w:next w:val="1"/>
    <w:qFormat/>
    <w:uiPriority w:val="0"/>
    <w:pPr>
      <w:ind w:left="840"/>
      <w:jc w:val="left"/>
    </w:pPr>
    <w:rPr>
      <w:sz w:val="18"/>
    </w:rPr>
  </w:style>
  <w:style w:type="paragraph" w:styleId="31">
    <w:name w:val="toc 3"/>
    <w:basedOn w:val="1"/>
    <w:next w:val="1"/>
    <w:qFormat/>
    <w:uiPriority w:val="39"/>
    <w:pPr>
      <w:ind w:left="420"/>
      <w:jc w:val="left"/>
    </w:pPr>
    <w:rPr>
      <w:i/>
      <w:sz w:val="20"/>
    </w:rPr>
  </w:style>
  <w:style w:type="paragraph" w:styleId="32">
    <w:name w:val="Plain Text"/>
    <w:basedOn w:val="1"/>
    <w:link w:val="94"/>
    <w:qFormat/>
    <w:uiPriority w:val="0"/>
    <w:rPr>
      <w:rFonts w:ascii="宋体" w:hAnsi="Courier New"/>
    </w:rPr>
  </w:style>
  <w:style w:type="paragraph" w:styleId="33">
    <w:name w:val="toc 8"/>
    <w:basedOn w:val="1"/>
    <w:next w:val="1"/>
    <w:qFormat/>
    <w:uiPriority w:val="0"/>
    <w:pPr>
      <w:ind w:left="1470"/>
      <w:jc w:val="left"/>
    </w:pPr>
    <w:rPr>
      <w:sz w:val="18"/>
    </w:rPr>
  </w:style>
  <w:style w:type="paragraph" w:styleId="34">
    <w:name w:val="index 3"/>
    <w:basedOn w:val="1"/>
    <w:next w:val="1"/>
    <w:qFormat/>
    <w:uiPriority w:val="0"/>
    <w:pPr>
      <w:ind w:left="840"/>
    </w:pPr>
  </w:style>
  <w:style w:type="paragraph" w:styleId="35">
    <w:name w:val="Date"/>
    <w:basedOn w:val="1"/>
    <w:next w:val="1"/>
    <w:link w:val="95"/>
    <w:qFormat/>
    <w:uiPriority w:val="0"/>
    <w:pPr>
      <w:ind w:left="100" w:leftChars="2500"/>
    </w:pPr>
    <w:rPr>
      <w:sz w:val="28"/>
    </w:rPr>
  </w:style>
  <w:style w:type="paragraph" w:styleId="36">
    <w:name w:val="Body Text Indent 2"/>
    <w:basedOn w:val="1"/>
    <w:link w:val="96"/>
    <w:qFormat/>
    <w:uiPriority w:val="0"/>
    <w:pPr>
      <w:ind w:left="630" w:firstLine="645"/>
    </w:pPr>
    <w:rPr>
      <w:rFonts w:ascii="Arial" w:hAnsi="Arial" w:eastAsia="仿宋_GB2312"/>
      <w:sz w:val="32"/>
    </w:rPr>
  </w:style>
  <w:style w:type="paragraph" w:styleId="37">
    <w:name w:val="endnote text"/>
    <w:basedOn w:val="1"/>
    <w:link w:val="97"/>
    <w:qFormat/>
    <w:uiPriority w:val="0"/>
    <w:pPr>
      <w:snapToGrid w:val="0"/>
      <w:jc w:val="left"/>
    </w:pPr>
    <w:rPr>
      <w:kern w:val="0"/>
      <w:sz w:val="20"/>
      <w:szCs w:val="24"/>
    </w:rPr>
  </w:style>
  <w:style w:type="paragraph" w:styleId="38">
    <w:name w:val="Balloon Text"/>
    <w:basedOn w:val="1"/>
    <w:link w:val="98"/>
    <w:qFormat/>
    <w:uiPriority w:val="0"/>
    <w:rPr>
      <w:sz w:val="18"/>
      <w:szCs w:val="18"/>
    </w:rPr>
  </w:style>
  <w:style w:type="paragraph" w:styleId="39">
    <w:name w:val="footer"/>
    <w:basedOn w:val="1"/>
    <w:link w:val="99"/>
    <w:unhideWhenUsed/>
    <w:qFormat/>
    <w:uiPriority w:val="99"/>
    <w:pPr>
      <w:tabs>
        <w:tab w:val="center" w:pos="4153"/>
        <w:tab w:val="right" w:pos="8306"/>
      </w:tabs>
      <w:snapToGrid w:val="0"/>
      <w:jc w:val="left"/>
    </w:pPr>
    <w:rPr>
      <w:sz w:val="18"/>
      <w:szCs w:val="18"/>
    </w:rPr>
  </w:style>
  <w:style w:type="paragraph" w:styleId="40">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101"/>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qFormat/>
    <w:uiPriority w:val="39"/>
    <w:pPr>
      <w:spacing w:before="120" w:after="120"/>
      <w:jc w:val="left"/>
    </w:pPr>
    <w:rPr>
      <w:b/>
      <w:caps/>
      <w:sz w:val="20"/>
    </w:rPr>
  </w:style>
  <w:style w:type="paragraph" w:styleId="43">
    <w:name w:val="toc 4"/>
    <w:basedOn w:val="1"/>
    <w:next w:val="1"/>
    <w:qFormat/>
    <w:uiPriority w:val="0"/>
    <w:pPr>
      <w:ind w:left="630"/>
      <w:jc w:val="left"/>
    </w:pPr>
    <w:rPr>
      <w:sz w:val="18"/>
    </w:rPr>
  </w:style>
  <w:style w:type="paragraph" w:styleId="44">
    <w:name w:val="index heading"/>
    <w:basedOn w:val="1"/>
    <w:next w:val="45"/>
    <w:qFormat/>
    <w:uiPriority w:val="0"/>
  </w:style>
  <w:style w:type="paragraph" w:styleId="45">
    <w:name w:val="index 1"/>
    <w:basedOn w:val="1"/>
    <w:next w:val="1"/>
    <w:unhideWhenUsed/>
    <w:qFormat/>
    <w:uiPriority w:val="0"/>
  </w:style>
  <w:style w:type="paragraph" w:styleId="46">
    <w:name w:val="Subtitle"/>
    <w:basedOn w:val="1"/>
    <w:next w:val="1"/>
    <w:link w:val="102"/>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103"/>
    <w:qFormat/>
    <w:uiPriority w:val="0"/>
    <w:pPr>
      <w:snapToGrid w:val="0"/>
      <w:jc w:val="left"/>
    </w:pPr>
    <w:rPr>
      <w:sz w:val="18"/>
      <w:szCs w:val="18"/>
    </w:rPr>
  </w:style>
  <w:style w:type="paragraph" w:styleId="48">
    <w:name w:val="toc 6"/>
    <w:basedOn w:val="1"/>
    <w:next w:val="1"/>
    <w:qFormat/>
    <w:uiPriority w:val="0"/>
    <w:pPr>
      <w:ind w:left="1050"/>
      <w:jc w:val="left"/>
    </w:pPr>
    <w:rPr>
      <w:sz w:val="18"/>
    </w:rPr>
  </w:style>
  <w:style w:type="paragraph" w:styleId="49">
    <w:name w:val="Body Text Indent 3"/>
    <w:basedOn w:val="1"/>
    <w:link w:val="104"/>
    <w:qFormat/>
    <w:uiPriority w:val="0"/>
    <w:pPr>
      <w:ind w:left="645" w:firstLine="645"/>
    </w:pPr>
    <w:rPr>
      <w:rFonts w:ascii="Arial" w:hAnsi="Arial" w:eastAsia="仿宋_GB2312"/>
      <w:color w:val="FFFF00"/>
      <w:sz w:val="32"/>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ind w:left="840" w:hanging="420"/>
    </w:pPr>
  </w:style>
  <w:style w:type="paragraph" w:styleId="53">
    <w:name w:val="toc 2"/>
    <w:basedOn w:val="1"/>
    <w:next w:val="1"/>
    <w:qFormat/>
    <w:uiPriority w:val="39"/>
    <w:pPr>
      <w:ind w:left="210"/>
      <w:jc w:val="left"/>
    </w:pPr>
    <w:rPr>
      <w:smallCaps/>
      <w:sz w:val="20"/>
    </w:rPr>
  </w:style>
  <w:style w:type="paragraph" w:styleId="54">
    <w:name w:val="toc 9"/>
    <w:basedOn w:val="1"/>
    <w:next w:val="1"/>
    <w:qFormat/>
    <w:uiPriority w:val="0"/>
    <w:pPr>
      <w:ind w:left="1680"/>
      <w:jc w:val="left"/>
    </w:pPr>
    <w:rPr>
      <w:sz w:val="18"/>
    </w:rPr>
  </w:style>
  <w:style w:type="paragraph" w:styleId="55">
    <w:name w:val="Body Text 2"/>
    <w:basedOn w:val="1"/>
    <w:link w:val="105"/>
    <w:qFormat/>
    <w:uiPriority w:val="0"/>
    <w:pPr>
      <w:widowControl/>
      <w:jc w:val="center"/>
    </w:pPr>
    <w:rPr>
      <w:rFonts w:ascii="楷体_GB2312" w:eastAsia="楷体_GB2312"/>
      <w:sz w:val="28"/>
    </w:rPr>
  </w:style>
  <w:style w:type="paragraph" w:styleId="56">
    <w:name w:val="HTML Preformatted"/>
    <w:basedOn w:val="1"/>
    <w:link w:val="1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8">
    <w:name w:val="index 2"/>
    <w:basedOn w:val="1"/>
    <w:next w:val="1"/>
    <w:qFormat/>
    <w:uiPriority w:val="0"/>
    <w:pPr>
      <w:ind w:left="420"/>
    </w:pPr>
  </w:style>
  <w:style w:type="paragraph" w:styleId="59">
    <w:name w:val="Title"/>
    <w:basedOn w:val="1"/>
    <w:link w:val="10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3"/>
    <w:next w:val="3"/>
    <w:link w:val="108"/>
    <w:qFormat/>
    <w:uiPriority w:val="0"/>
    <w:rPr>
      <w:b/>
      <w:bCs/>
    </w:rPr>
  </w:style>
  <w:style w:type="paragraph" w:styleId="61">
    <w:name w:val="Body Text First Indent"/>
    <w:basedOn w:val="25"/>
    <w:link w:val="109"/>
    <w:qFormat/>
    <w:uiPriority w:val="0"/>
    <w:pPr>
      <w:spacing w:after="120"/>
      <w:ind w:firstLine="420" w:firstLineChars="100"/>
    </w:pPr>
    <w:rPr>
      <w:rFonts w:ascii="Times New Roman" w:hAnsi="Times New Roman" w:eastAsia="宋体"/>
      <w:sz w:val="21"/>
      <w:szCs w:val="24"/>
    </w:rPr>
  </w:style>
  <w:style w:type="paragraph" w:styleId="62">
    <w:name w:val="Body Text First Indent 2"/>
    <w:basedOn w:val="26"/>
    <w:next w:val="25"/>
    <w:link w:val="110"/>
    <w:qFormat/>
    <w:uiPriority w:val="0"/>
    <w:pPr>
      <w:spacing w:line="360" w:lineRule="auto"/>
      <w:ind w:firstLine="420" w:firstLineChars="200"/>
    </w:pPr>
    <w:rPr>
      <w:rFonts w:ascii="宋体" w:hAnsi="宋体"/>
      <w:sz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99"/>
    <w:rPr>
      <w:color w:val="800080"/>
      <w:u w:val="single"/>
    </w:rPr>
  </w:style>
  <w:style w:type="character" w:styleId="70">
    <w:name w:val="Emphasis"/>
    <w:qFormat/>
    <w:uiPriority w:val="0"/>
    <w:rPr>
      <w:b/>
      <w:bCs/>
      <w:i/>
      <w:iCs/>
      <w:spacing w:val="10"/>
      <w:shd w:val="clear" w:color="auto" w:fill="auto"/>
    </w:rPr>
  </w:style>
  <w:style w:type="character" w:styleId="71">
    <w:name w:val="line number"/>
    <w:qFormat/>
    <w:uiPriority w:val="0"/>
  </w:style>
  <w:style w:type="character" w:styleId="72">
    <w:name w:val="HTML Typewriter"/>
    <w:qFormat/>
    <w:uiPriority w:val="0"/>
    <w:rPr>
      <w:rFonts w:ascii="宋体" w:hAnsi="宋体" w:eastAsia="宋体" w:cs="宋体"/>
      <w:sz w:val="24"/>
      <w:szCs w:val="24"/>
    </w:rPr>
  </w:style>
  <w:style w:type="character" w:styleId="73">
    <w:name w:val="Hyperlink"/>
    <w:qFormat/>
    <w:uiPriority w:val="99"/>
    <w:rPr>
      <w:color w:val="0000FF"/>
      <w:u w:val="single"/>
    </w:rPr>
  </w:style>
  <w:style w:type="character" w:styleId="74">
    <w:name w:val="HTML Code"/>
    <w:basedOn w:val="65"/>
    <w:semiHidden/>
    <w:unhideWhenUsed/>
    <w:qFormat/>
    <w:uiPriority w:val="99"/>
    <w:rPr>
      <w:rFonts w:ascii="Courier New" w:hAnsi="Courier New"/>
      <w:sz w:val="20"/>
    </w:rPr>
  </w:style>
  <w:style w:type="character" w:styleId="75">
    <w:name w:val="annotation reference"/>
    <w:qFormat/>
    <w:uiPriority w:val="0"/>
    <w:rPr>
      <w:sz w:val="21"/>
    </w:rPr>
  </w:style>
  <w:style w:type="character" w:styleId="76">
    <w:name w:val="footnote reference"/>
    <w:qFormat/>
    <w:uiPriority w:val="0"/>
    <w:rPr>
      <w:vertAlign w:val="superscript"/>
    </w:rPr>
  </w:style>
  <w:style w:type="character" w:styleId="77">
    <w:name w:val="HTML Sample"/>
    <w:qFormat/>
    <w:uiPriority w:val="0"/>
    <w:rPr>
      <w:rFonts w:ascii="Courier New" w:hAnsi="宋体" w:eastAsia="宋体" w:cs="Courier New"/>
    </w:rPr>
  </w:style>
  <w:style w:type="character" w:customStyle="1" w:styleId="78">
    <w:name w:val="正文文本 字符"/>
    <w:link w:val="25"/>
    <w:qFormat/>
    <w:uiPriority w:val="0"/>
    <w:rPr>
      <w:rFonts w:ascii="楷体_GB2312" w:hAnsi="Arial" w:eastAsia="楷体_GB2312" w:cs="Times New Roman"/>
      <w:sz w:val="28"/>
      <w:szCs w:val="20"/>
    </w:rPr>
  </w:style>
  <w:style w:type="character" w:customStyle="1" w:styleId="79">
    <w:name w:val="标题 1 字符"/>
    <w:link w:val="4"/>
    <w:qFormat/>
    <w:uiPriority w:val="0"/>
    <w:rPr>
      <w:rFonts w:ascii="黑体" w:hAnsi="Times New Roman" w:eastAsia="仿宋" w:cs="Times New Roman"/>
      <w:b/>
      <w:kern w:val="44"/>
      <w:sz w:val="24"/>
      <w:szCs w:val="28"/>
    </w:rPr>
  </w:style>
  <w:style w:type="character" w:customStyle="1" w:styleId="80">
    <w:name w:val="标题 2 字符"/>
    <w:link w:val="5"/>
    <w:qFormat/>
    <w:uiPriority w:val="0"/>
    <w:rPr>
      <w:rFonts w:ascii="宋体" w:hAnsi="宋体" w:eastAsia="宋体" w:cs="Times New Roman"/>
      <w:b/>
      <w:szCs w:val="24"/>
    </w:rPr>
  </w:style>
  <w:style w:type="character" w:customStyle="1" w:styleId="81">
    <w:name w:val="标题 3 字符"/>
    <w:link w:val="6"/>
    <w:qFormat/>
    <w:uiPriority w:val="0"/>
    <w:rPr>
      <w:rFonts w:ascii="宋体" w:hAnsi="宋体" w:eastAsia="宋体" w:cs="Times New Roman"/>
      <w:b/>
      <w:szCs w:val="21"/>
      <w:shd w:val="clear" w:color="auto" w:fill="FFFFFF"/>
    </w:rPr>
  </w:style>
  <w:style w:type="character" w:customStyle="1" w:styleId="82">
    <w:name w:val="正文缩进 字符"/>
    <w:link w:val="7"/>
    <w:qFormat/>
    <w:locked/>
    <w:uiPriority w:val="0"/>
    <w:rPr>
      <w:rFonts w:ascii="Times New Roman" w:hAnsi="Times New Roman" w:eastAsia="宋体" w:cs="Times New Roman"/>
      <w:szCs w:val="20"/>
    </w:rPr>
  </w:style>
  <w:style w:type="character" w:customStyle="1" w:styleId="83">
    <w:name w:val="标题 4 字符"/>
    <w:link w:val="8"/>
    <w:qFormat/>
    <w:uiPriority w:val="0"/>
    <w:rPr>
      <w:rFonts w:ascii="Arial" w:hAnsi="Arial" w:eastAsia="黑体" w:cs="Times New Roman"/>
      <w:b/>
      <w:sz w:val="28"/>
      <w:szCs w:val="20"/>
    </w:rPr>
  </w:style>
  <w:style w:type="character" w:customStyle="1" w:styleId="84">
    <w:name w:val="标题 5 字符"/>
    <w:link w:val="9"/>
    <w:qFormat/>
    <w:uiPriority w:val="0"/>
    <w:rPr>
      <w:rFonts w:ascii="黑体" w:hAnsi="Times New Roman" w:eastAsia="黑体" w:cs="Times New Roman"/>
      <w:b/>
      <w:color w:val="000000"/>
      <w:kern w:val="0"/>
      <w:sz w:val="28"/>
      <w:szCs w:val="20"/>
    </w:rPr>
  </w:style>
  <w:style w:type="character" w:customStyle="1" w:styleId="85">
    <w:name w:val="标题 6 字符"/>
    <w:link w:val="10"/>
    <w:qFormat/>
    <w:uiPriority w:val="0"/>
    <w:rPr>
      <w:rFonts w:ascii="Arial" w:hAnsi="Arial" w:eastAsia="黑体" w:cs="Times New Roman"/>
      <w:b/>
      <w:bCs/>
      <w:sz w:val="24"/>
      <w:szCs w:val="24"/>
    </w:rPr>
  </w:style>
  <w:style w:type="character" w:customStyle="1" w:styleId="86">
    <w:name w:val="标题 7 字符"/>
    <w:link w:val="11"/>
    <w:qFormat/>
    <w:uiPriority w:val="0"/>
    <w:rPr>
      <w:rFonts w:ascii="Times New Roman" w:hAnsi="Times New Roman" w:eastAsia="宋体" w:cs="Times New Roman"/>
      <w:b/>
      <w:bCs/>
      <w:sz w:val="24"/>
      <w:szCs w:val="24"/>
    </w:rPr>
  </w:style>
  <w:style w:type="character" w:customStyle="1" w:styleId="87">
    <w:name w:val="标题 8 字符"/>
    <w:link w:val="12"/>
    <w:qFormat/>
    <w:uiPriority w:val="0"/>
    <w:rPr>
      <w:rFonts w:ascii="Arial" w:hAnsi="Arial" w:eastAsia="黑体" w:cs="Times New Roman"/>
      <w:sz w:val="24"/>
      <w:szCs w:val="24"/>
    </w:rPr>
  </w:style>
  <w:style w:type="character" w:customStyle="1" w:styleId="88">
    <w:name w:val="标题 9 字符"/>
    <w:link w:val="13"/>
    <w:qFormat/>
    <w:uiPriority w:val="0"/>
    <w:rPr>
      <w:rFonts w:ascii="Arial" w:hAnsi="Arial" w:eastAsia="黑体" w:cs="Times New Roman"/>
      <w:szCs w:val="21"/>
    </w:rPr>
  </w:style>
  <w:style w:type="character" w:customStyle="1" w:styleId="89">
    <w:name w:val="文档结构图 字符"/>
    <w:link w:val="21"/>
    <w:qFormat/>
    <w:uiPriority w:val="0"/>
    <w:rPr>
      <w:rFonts w:ascii="Times New Roman" w:hAnsi="Times New Roman" w:eastAsia="宋体" w:cs="Times New Roman"/>
      <w:szCs w:val="20"/>
      <w:shd w:val="clear" w:color="auto" w:fill="000080"/>
    </w:rPr>
  </w:style>
  <w:style w:type="character" w:customStyle="1" w:styleId="90">
    <w:name w:val="批注文字 字符"/>
    <w:link w:val="3"/>
    <w:qFormat/>
    <w:uiPriority w:val="0"/>
    <w:rPr>
      <w:rFonts w:ascii="Times New Roman" w:hAnsi="Times New Roman" w:eastAsia="宋体" w:cs="Times New Roman"/>
      <w:szCs w:val="20"/>
    </w:rPr>
  </w:style>
  <w:style w:type="character" w:customStyle="1" w:styleId="91">
    <w:name w:val="称呼 字符"/>
    <w:link w:val="23"/>
    <w:qFormat/>
    <w:uiPriority w:val="0"/>
    <w:rPr>
      <w:rFonts w:ascii="仿宋_GB2312" w:hAnsi="Times New Roman" w:eastAsia="仿宋_GB2312" w:cs="Times New Roman"/>
      <w:sz w:val="28"/>
      <w:szCs w:val="20"/>
    </w:rPr>
  </w:style>
  <w:style w:type="character" w:customStyle="1" w:styleId="92">
    <w:name w:val="正文文本 3 字符"/>
    <w:link w:val="24"/>
    <w:qFormat/>
    <w:uiPriority w:val="0"/>
    <w:rPr>
      <w:rFonts w:ascii="仿宋_GB2312" w:hAnsi="Arial" w:eastAsia="仿宋_GB2312" w:cs="Times New Roman"/>
      <w:sz w:val="32"/>
      <w:szCs w:val="20"/>
    </w:rPr>
  </w:style>
  <w:style w:type="character" w:customStyle="1" w:styleId="93">
    <w:name w:val="正文文本缩进 字符"/>
    <w:link w:val="26"/>
    <w:qFormat/>
    <w:uiPriority w:val="0"/>
    <w:rPr>
      <w:rFonts w:ascii="楷体_GB2312" w:hAnsi="Times New Roman" w:eastAsia="楷体_GB2312" w:cs="Times New Roman"/>
      <w:sz w:val="32"/>
      <w:szCs w:val="20"/>
    </w:rPr>
  </w:style>
  <w:style w:type="character" w:customStyle="1" w:styleId="94">
    <w:name w:val="纯文本 字符"/>
    <w:link w:val="32"/>
    <w:qFormat/>
    <w:uiPriority w:val="0"/>
    <w:rPr>
      <w:rFonts w:ascii="宋体" w:hAnsi="Courier New" w:eastAsia="宋体" w:cs="Times New Roman"/>
      <w:szCs w:val="20"/>
    </w:rPr>
  </w:style>
  <w:style w:type="character" w:customStyle="1" w:styleId="95">
    <w:name w:val="日期 字符"/>
    <w:link w:val="35"/>
    <w:qFormat/>
    <w:uiPriority w:val="0"/>
    <w:rPr>
      <w:rFonts w:ascii="Times New Roman" w:hAnsi="Times New Roman" w:eastAsia="宋体" w:cs="Times New Roman"/>
      <w:sz w:val="28"/>
      <w:szCs w:val="20"/>
    </w:rPr>
  </w:style>
  <w:style w:type="character" w:customStyle="1" w:styleId="96">
    <w:name w:val="正文文本缩进 2 字符"/>
    <w:link w:val="36"/>
    <w:qFormat/>
    <w:uiPriority w:val="0"/>
    <w:rPr>
      <w:rFonts w:ascii="Arial" w:hAnsi="Arial" w:eastAsia="仿宋_GB2312" w:cs="Times New Roman"/>
      <w:sz w:val="32"/>
      <w:szCs w:val="20"/>
    </w:rPr>
  </w:style>
  <w:style w:type="character" w:customStyle="1" w:styleId="97">
    <w:name w:val="尾注文本 字符"/>
    <w:link w:val="37"/>
    <w:qFormat/>
    <w:uiPriority w:val="0"/>
    <w:rPr>
      <w:rFonts w:ascii="Times New Roman" w:hAnsi="Times New Roman" w:eastAsia="宋体" w:cs="Times New Roman"/>
      <w:kern w:val="0"/>
      <w:sz w:val="20"/>
      <w:szCs w:val="24"/>
    </w:rPr>
  </w:style>
  <w:style w:type="character" w:customStyle="1" w:styleId="98">
    <w:name w:val="批注框文本 字符"/>
    <w:link w:val="38"/>
    <w:qFormat/>
    <w:uiPriority w:val="0"/>
    <w:rPr>
      <w:rFonts w:ascii="Times New Roman" w:hAnsi="Times New Roman" w:eastAsia="宋体" w:cs="Times New Roman"/>
      <w:sz w:val="18"/>
      <w:szCs w:val="18"/>
    </w:rPr>
  </w:style>
  <w:style w:type="character" w:customStyle="1" w:styleId="99">
    <w:name w:val="页脚 字符"/>
    <w:link w:val="39"/>
    <w:qFormat/>
    <w:uiPriority w:val="0"/>
    <w:rPr>
      <w:sz w:val="18"/>
      <w:szCs w:val="18"/>
    </w:rPr>
  </w:style>
  <w:style w:type="character" w:customStyle="1" w:styleId="100">
    <w:name w:val="页眉 字符"/>
    <w:link w:val="40"/>
    <w:qFormat/>
    <w:uiPriority w:val="99"/>
    <w:rPr>
      <w:sz w:val="18"/>
      <w:szCs w:val="18"/>
    </w:rPr>
  </w:style>
  <w:style w:type="character" w:customStyle="1" w:styleId="101">
    <w:name w:val="签名 字符"/>
    <w:link w:val="41"/>
    <w:qFormat/>
    <w:uiPriority w:val="0"/>
    <w:rPr>
      <w:rFonts w:ascii="Times New Roman" w:hAnsi="Times New Roman" w:eastAsia="仿宋_GB2312" w:cs="Times New Roman"/>
      <w:kern w:val="0"/>
      <w:sz w:val="24"/>
      <w:szCs w:val="20"/>
    </w:rPr>
  </w:style>
  <w:style w:type="character" w:customStyle="1" w:styleId="102">
    <w:name w:val="副标题 字符"/>
    <w:link w:val="46"/>
    <w:qFormat/>
    <w:uiPriority w:val="0"/>
    <w:rPr>
      <w:rFonts w:ascii="Cambria" w:hAnsi="Cambria" w:eastAsia="宋体" w:cs="Times New Roman"/>
      <w:i/>
      <w:iCs/>
      <w:spacing w:val="13"/>
      <w:kern w:val="0"/>
      <w:sz w:val="24"/>
      <w:szCs w:val="24"/>
      <w:lang w:eastAsia="en-US" w:bidi="en-US"/>
    </w:rPr>
  </w:style>
  <w:style w:type="character" w:customStyle="1" w:styleId="103">
    <w:name w:val="脚注文本 字符"/>
    <w:link w:val="47"/>
    <w:qFormat/>
    <w:uiPriority w:val="0"/>
    <w:rPr>
      <w:rFonts w:ascii="Times New Roman" w:hAnsi="Times New Roman" w:eastAsia="宋体" w:cs="Times New Roman"/>
      <w:sz w:val="18"/>
      <w:szCs w:val="18"/>
    </w:rPr>
  </w:style>
  <w:style w:type="character" w:customStyle="1" w:styleId="104">
    <w:name w:val="正文文本缩进 3 字符"/>
    <w:link w:val="49"/>
    <w:qFormat/>
    <w:uiPriority w:val="0"/>
    <w:rPr>
      <w:rFonts w:ascii="Arial" w:hAnsi="Arial" w:eastAsia="仿宋_GB2312" w:cs="Times New Roman"/>
      <w:color w:val="FFFF00"/>
      <w:sz w:val="32"/>
      <w:szCs w:val="20"/>
    </w:rPr>
  </w:style>
  <w:style w:type="character" w:customStyle="1" w:styleId="105">
    <w:name w:val="正文文本 2 字符"/>
    <w:link w:val="55"/>
    <w:qFormat/>
    <w:uiPriority w:val="0"/>
    <w:rPr>
      <w:rFonts w:ascii="楷体_GB2312" w:hAnsi="Times New Roman" w:eastAsia="楷体_GB2312" w:cs="Times New Roman"/>
      <w:sz w:val="28"/>
      <w:szCs w:val="20"/>
    </w:rPr>
  </w:style>
  <w:style w:type="character" w:customStyle="1" w:styleId="106">
    <w:name w:val="HTML 预设格式 字符"/>
    <w:link w:val="56"/>
    <w:qFormat/>
    <w:uiPriority w:val="0"/>
    <w:rPr>
      <w:rFonts w:ascii="黑体" w:hAnsi="Courier New" w:eastAsia="黑体" w:cs="Courier New"/>
      <w:kern w:val="0"/>
      <w:sz w:val="20"/>
      <w:szCs w:val="20"/>
    </w:rPr>
  </w:style>
  <w:style w:type="character" w:customStyle="1" w:styleId="107">
    <w:name w:val="标题 字符"/>
    <w:link w:val="59"/>
    <w:qFormat/>
    <w:uiPriority w:val="0"/>
    <w:rPr>
      <w:rFonts w:ascii="Times New Roman" w:hAnsi="Times New Roman" w:eastAsia="黑体" w:cs="Times New Roman"/>
      <w:b/>
      <w:kern w:val="0"/>
      <w:sz w:val="28"/>
      <w:szCs w:val="20"/>
      <w:lang w:val="en-GB"/>
    </w:rPr>
  </w:style>
  <w:style w:type="character" w:customStyle="1" w:styleId="108">
    <w:name w:val="批注主题 字符"/>
    <w:link w:val="60"/>
    <w:qFormat/>
    <w:uiPriority w:val="0"/>
    <w:rPr>
      <w:rFonts w:ascii="Times New Roman" w:hAnsi="Times New Roman" w:eastAsia="宋体" w:cs="Times New Roman"/>
      <w:b/>
      <w:bCs/>
      <w:szCs w:val="20"/>
    </w:rPr>
  </w:style>
  <w:style w:type="character" w:customStyle="1" w:styleId="109">
    <w:name w:val="正文文本首行缩进 字符"/>
    <w:link w:val="61"/>
    <w:qFormat/>
    <w:uiPriority w:val="0"/>
    <w:rPr>
      <w:rFonts w:ascii="Times New Roman" w:hAnsi="Times New Roman" w:eastAsia="宋体" w:cs="Times New Roman"/>
      <w:sz w:val="28"/>
      <w:szCs w:val="24"/>
    </w:rPr>
  </w:style>
  <w:style w:type="character" w:customStyle="1" w:styleId="110">
    <w:name w:val="正文文本首行缩进 2 字符"/>
    <w:link w:val="62"/>
    <w:qFormat/>
    <w:uiPriority w:val="0"/>
    <w:rPr>
      <w:rFonts w:ascii="宋体" w:hAnsi="宋体" w:eastAsia="楷体_GB2312" w:cs="Times New Roman"/>
      <w:sz w:val="20"/>
      <w:szCs w:val="20"/>
    </w:rPr>
  </w:style>
  <w:style w:type="character" w:customStyle="1" w:styleId="111">
    <w:name w:val="正文文本 字符1"/>
    <w:link w:val="25"/>
    <w:qFormat/>
    <w:uiPriority w:val="0"/>
    <w:rPr>
      <w:rFonts w:hint="eastAsia" w:ascii="楷体_GB2312" w:hAnsi="Arial" w:eastAsia="楷体_GB2312" w:cs="楷体_GB2312"/>
      <w:kern w:val="2"/>
      <w:sz w:val="28"/>
    </w:rPr>
  </w:style>
  <w:style w:type="paragraph" w:customStyle="1" w:styleId="112">
    <w:name w:val="Default"/>
    <w:next w:val="6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索引 4111"/>
    <w:basedOn w:val="1"/>
    <w:next w:val="1"/>
    <w:qFormat/>
    <w:uiPriority w:val="0"/>
    <w:pPr>
      <w:ind w:left="600"/>
    </w:pPr>
    <w:rPr>
      <w:szCs w:val="24"/>
    </w:rPr>
  </w:style>
  <w:style w:type="paragraph" w:customStyle="1" w:styleId="114">
    <w:name w:val="首行缩进"/>
    <w:basedOn w:val="1"/>
    <w:qFormat/>
    <w:uiPriority w:val="0"/>
    <w:pPr>
      <w:spacing w:line="360" w:lineRule="auto"/>
      <w:ind w:firstLine="480" w:firstLineChars="200"/>
      <w:jc w:val="left"/>
    </w:pPr>
    <w:rPr>
      <w:rFonts w:ascii="宋体" w:hAnsi="宋体"/>
      <w:sz w:val="24"/>
      <w:szCs w:val="24"/>
    </w:rPr>
  </w:style>
  <w:style w:type="character" w:customStyle="1" w:styleId="115">
    <w:name w:val="小四 段落 宋体 Char Char Char Char1"/>
    <w:qFormat/>
    <w:uiPriority w:val="0"/>
    <w:rPr>
      <w:rFonts w:eastAsia="宋体"/>
      <w:kern w:val="2"/>
      <w:sz w:val="24"/>
      <w:szCs w:val="24"/>
      <w:lang w:val="en-US" w:eastAsia="zh-CN" w:bidi="ar-SA"/>
    </w:rPr>
  </w:style>
  <w:style w:type="character" w:customStyle="1" w:styleId="116">
    <w:name w:val="111111 Char"/>
    <w:link w:val="117"/>
    <w:qFormat/>
    <w:uiPriority w:val="0"/>
    <w:rPr>
      <w:rFonts w:ascii="宋体" w:hAnsi="宋体" w:eastAsia="黑体" w:cs="宋体"/>
      <w:b/>
      <w:bCs/>
      <w:szCs w:val="21"/>
    </w:rPr>
  </w:style>
  <w:style w:type="paragraph" w:customStyle="1" w:styleId="117">
    <w:name w:val="111111"/>
    <w:basedOn w:val="1"/>
    <w:link w:val="116"/>
    <w:qFormat/>
    <w:uiPriority w:val="0"/>
    <w:pPr>
      <w:spacing w:before="120" w:after="120"/>
      <w:jc w:val="center"/>
    </w:pPr>
    <w:rPr>
      <w:rFonts w:ascii="宋体" w:hAnsi="宋体" w:eastAsia="黑体"/>
      <w:b/>
      <w:bCs/>
      <w:kern w:val="0"/>
      <w:sz w:val="20"/>
      <w:szCs w:val="21"/>
    </w:rPr>
  </w:style>
  <w:style w:type="character" w:customStyle="1" w:styleId="1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19">
    <w:name w:val="Char Char20"/>
    <w:qFormat/>
    <w:uiPriority w:val="0"/>
    <w:rPr>
      <w:rFonts w:ascii="Arial" w:hAnsi="Arial" w:eastAsia="黑体"/>
      <w:kern w:val="2"/>
      <w:sz w:val="21"/>
      <w:szCs w:val="21"/>
    </w:rPr>
  </w:style>
  <w:style w:type="character" w:customStyle="1" w:styleId="120">
    <w:name w:val="style13"/>
    <w:qFormat/>
    <w:uiPriority w:val="0"/>
    <w:rPr>
      <w:sz w:val="18"/>
      <w:szCs w:val="18"/>
    </w:rPr>
  </w:style>
  <w:style w:type="character" w:customStyle="1" w:styleId="121">
    <w:name w:val="华宇段落1 Char Char Char"/>
    <w:qFormat/>
    <w:uiPriority w:val="0"/>
    <w:rPr>
      <w:rFonts w:eastAsia="宋体"/>
      <w:bCs/>
      <w:kern w:val="2"/>
      <w:sz w:val="24"/>
      <w:szCs w:val="24"/>
      <w:lang w:val="en-US" w:eastAsia="zh-CN" w:bidi="ar-SA"/>
    </w:rPr>
  </w:style>
  <w:style w:type="character" w:customStyle="1" w:styleId="122">
    <w:name w:val="2nd level Char"/>
    <w:qFormat/>
    <w:uiPriority w:val="0"/>
    <w:rPr>
      <w:rFonts w:ascii="Arial" w:hAnsi="Arial" w:eastAsia="黑体"/>
      <w:b/>
      <w:bCs/>
      <w:kern w:val="2"/>
      <w:sz w:val="32"/>
      <w:szCs w:val="32"/>
      <w:lang w:val="en-US" w:eastAsia="zh-CN" w:bidi="ar-SA"/>
    </w:rPr>
  </w:style>
  <w:style w:type="character" w:customStyle="1" w:styleId="123">
    <w:name w:val="Char Char21"/>
    <w:qFormat/>
    <w:uiPriority w:val="0"/>
    <w:rPr>
      <w:rFonts w:ascii="Arial" w:hAnsi="Arial" w:eastAsia="黑体"/>
      <w:kern w:val="2"/>
      <w:sz w:val="24"/>
      <w:szCs w:val="24"/>
    </w:rPr>
  </w:style>
  <w:style w:type="character" w:customStyle="1" w:styleId="124">
    <w:name w:val="3zw"/>
    <w:qFormat/>
    <w:uiPriority w:val="0"/>
  </w:style>
  <w:style w:type="character" w:customStyle="1" w:styleId="125">
    <w:name w:val="Char Char17"/>
    <w:qFormat/>
    <w:uiPriority w:val="0"/>
    <w:rPr>
      <w:rFonts w:ascii="宋体" w:hAnsi="Courier New"/>
      <w:kern w:val="2"/>
      <w:sz w:val="21"/>
      <w:szCs w:val="21"/>
    </w:rPr>
  </w:style>
  <w:style w:type="character" w:customStyle="1" w:styleId="126">
    <w:name w:val="华宇段落1 Char Char"/>
    <w:qFormat/>
    <w:uiPriority w:val="0"/>
    <w:rPr>
      <w:rFonts w:eastAsia="宋体"/>
      <w:bCs/>
      <w:kern w:val="2"/>
      <w:sz w:val="24"/>
      <w:szCs w:val="24"/>
      <w:lang w:val="en-US" w:eastAsia="zh-CN" w:bidi="ar-SA"/>
    </w:rPr>
  </w:style>
  <w:style w:type="character" w:customStyle="1" w:styleId="127">
    <w:name w:val="apple-converted-space"/>
    <w:qFormat/>
    <w:uiPriority w:val="0"/>
  </w:style>
  <w:style w:type="character" w:customStyle="1" w:styleId="128">
    <w:name w:val="title_emph1"/>
    <w:qFormat/>
    <w:uiPriority w:val="0"/>
    <w:rPr>
      <w:rFonts w:ascii="Arial" w:cs="Arial"/>
      <w:b/>
      <w:bCs/>
      <w:sz w:val="18"/>
      <w:szCs w:val="18"/>
    </w:rPr>
  </w:style>
  <w:style w:type="character" w:customStyle="1" w:styleId="129">
    <w:name w:val="style131"/>
    <w:qFormat/>
    <w:uiPriority w:val="0"/>
    <w:rPr>
      <w:rFonts w:cs="Times New Roman"/>
      <w:sz w:val="18"/>
      <w:szCs w:val="18"/>
    </w:rPr>
  </w:style>
  <w:style w:type="character" w:customStyle="1" w:styleId="130">
    <w:name w:val="小四 段落 宋体 Char Char Char Char Char Char"/>
    <w:qFormat/>
    <w:uiPriority w:val="0"/>
    <w:rPr>
      <w:rFonts w:eastAsia="宋体"/>
      <w:kern w:val="2"/>
      <w:sz w:val="24"/>
      <w:szCs w:val="24"/>
      <w:lang w:val="en-US" w:eastAsia="zh-CN" w:bidi="ar-SA"/>
    </w:rPr>
  </w:style>
  <w:style w:type="character" w:customStyle="1" w:styleId="131">
    <w:name w:val="标题 3 Char"/>
    <w:qFormat/>
    <w:uiPriority w:val="0"/>
    <w:rPr>
      <w:rFonts w:ascii="宋体" w:hAnsi="宋体" w:eastAsia="宋体"/>
      <w:b/>
      <w:bCs/>
      <w:kern w:val="2"/>
      <w:sz w:val="24"/>
      <w:szCs w:val="32"/>
      <w:lang w:val="en-US" w:eastAsia="zh-CN" w:bidi="ar-SA"/>
    </w:rPr>
  </w:style>
  <w:style w:type="character" w:customStyle="1" w:styleId="132">
    <w:name w:val="表格抬头 Char"/>
    <w:link w:val="133"/>
    <w:qFormat/>
    <w:locked/>
    <w:uiPriority w:val="0"/>
    <w:rPr>
      <w:rFonts w:ascii="黑体" w:eastAsia="黑体"/>
      <w:b/>
    </w:rPr>
  </w:style>
  <w:style w:type="paragraph" w:customStyle="1" w:styleId="133">
    <w:name w:val="表格抬头"/>
    <w:basedOn w:val="1"/>
    <w:link w:val="132"/>
    <w:qFormat/>
    <w:uiPriority w:val="0"/>
    <w:pPr>
      <w:jc w:val="center"/>
    </w:pPr>
    <w:rPr>
      <w:rFonts w:ascii="黑体" w:eastAsia="黑体"/>
      <w:b/>
      <w:kern w:val="0"/>
      <w:sz w:val="20"/>
    </w:rPr>
  </w:style>
  <w:style w:type="character" w:customStyle="1" w:styleId="134">
    <w:name w:val="正文缩进 Char1"/>
    <w:link w:val="135"/>
    <w:qFormat/>
    <w:uiPriority w:val="0"/>
    <w:rPr>
      <w:rFonts w:eastAsia="宋体"/>
    </w:rPr>
  </w:style>
  <w:style w:type="paragraph" w:customStyle="1" w:styleId="135">
    <w:name w:val="正文缩进1"/>
    <w:basedOn w:val="1"/>
    <w:link w:val="134"/>
    <w:qFormat/>
    <w:uiPriority w:val="0"/>
    <w:pPr>
      <w:ind w:firstLine="420"/>
    </w:pPr>
    <w:rPr>
      <w:kern w:val="0"/>
      <w:sz w:val="20"/>
    </w:rPr>
  </w:style>
  <w:style w:type="character" w:customStyle="1" w:styleId="136">
    <w:name w:val="样式 首行缩进:  2 字符 Char"/>
    <w:qFormat/>
    <w:uiPriority w:val="0"/>
    <w:rPr>
      <w:rFonts w:eastAsia="宋体" w:cs="宋体"/>
      <w:kern w:val="2"/>
      <w:sz w:val="24"/>
      <w:lang w:val="en-US" w:eastAsia="zh-CN" w:bidi="ar-SA"/>
    </w:rPr>
  </w:style>
  <w:style w:type="character" w:customStyle="1" w:styleId="137">
    <w:name w:val="明显参考1"/>
    <w:qFormat/>
    <w:uiPriority w:val="0"/>
    <w:rPr>
      <w:smallCaps/>
      <w:spacing w:val="5"/>
      <w:u w:val="single"/>
    </w:rPr>
  </w:style>
  <w:style w:type="character" w:customStyle="1" w:styleId="138">
    <w:name w:val="无间隔 字符"/>
    <w:link w:val="139"/>
    <w:qFormat/>
    <w:uiPriority w:val="0"/>
    <w:rPr>
      <w:rFonts w:ascii="Calibri" w:hAnsi="Calibri" w:eastAsia="微软雅黑"/>
      <w:kern w:val="2"/>
      <w:sz w:val="24"/>
      <w:szCs w:val="22"/>
      <w:lang w:val="en-US" w:eastAsia="zh-CN" w:bidi="ar-SA"/>
    </w:rPr>
  </w:style>
  <w:style w:type="paragraph" w:styleId="139">
    <w:name w:val="No Spacing"/>
    <w:link w:val="138"/>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40">
    <w:name w:val="纯文本 Char Char Char1"/>
    <w:qFormat/>
    <w:uiPriority w:val="0"/>
    <w:rPr>
      <w:rFonts w:ascii="宋体" w:hAnsi="Courier New" w:eastAsia="宋体"/>
      <w:kern w:val="2"/>
      <w:sz w:val="21"/>
      <w:szCs w:val="21"/>
      <w:lang w:val="en-US" w:eastAsia="zh-CN" w:bidi="ar-SA"/>
    </w:rPr>
  </w:style>
  <w:style w:type="character" w:customStyle="1" w:styleId="141">
    <w:name w:val="样式 宋体 小四"/>
    <w:qFormat/>
    <w:uiPriority w:val="0"/>
    <w:rPr>
      <w:rFonts w:ascii="宋体" w:hAnsi="宋体"/>
      <w:sz w:val="24"/>
    </w:rPr>
  </w:style>
  <w:style w:type="character" w:customStyle="1" w:styleId="142">
    <w:name w:val="listbenefit"/>
    <w:qFormat/>
    <w:uiPriority w:val="0"/>
  </w:style>
  <w:style w:type="character" w:customStyle="1" w:styleId="143">
    <w:name w:val="Char Char26"/>
    <w:qFormat/>
    <w:uiPriority w:val="0"/>
    <w:rPr>
      <w:b/>
      <w:bCs/>
      <w:kern w:val="2"/>
      <w:sz w:val="32"/>
      <w:szCs w:val="32"/>
    </w:rPr>
  </w:style>
  <w:style w:type="character" w:customStyle="1" w:styleId="144">
    <w:name w:val="Char Char2"/>
    <w:qFormat/>
    <w:uiPriority w:val="0"/>
    <w:rPr>
      <w:rFonts w:ascii="宋体" w:hAnsi="Courier New" w:eastAsia="宋体"/>
      <w:kern w:val="2"/>
      <w:sz w:val="21"/>
      <w:szCs w:val="21"/>
      <w:lang w:val="en-US" w:eastAsia="zh-CN" w:bidi="ar-SA"/>
    </w:rPr>
  </w:style>
  <w:style w:type="character" w:customStyle="1" w:styleId="145">
    <w:name w:val="书籍标题1"/>
    <w:qFormat/>
    <w:uiPriority w:val="0"/>
    <w:rPr>
      <w:i/>
      <w:iCs/>
      <w:smallCaps/>
      <w:spacing w:val="5"/>
    </w:rPr>
  </w:style>
  <w:style w:type="character" w:customStyle="1" w:styleId="146">
    <w:name w:val="明显引用 字符"/>
    <w:link w:val="147"/>
    <w:qFormat/>
    <w:uiPriority w:val="0"/>
    <w:rPr>
      <w:rFonts w:ascii="Calibri" w:hAnsi="Calibri" w:eastAsia="宋体"/>
      <w:b/>
      <w:bCs/>
      <w:i/>
      <w:iCs/>
      <w:sz w:val="22"/>
      <w:lang w:eastAsia="en-US" w:bidi="en-US"/>
    </w:rPr>
  </w:style>
  <w:style w:type="paragraph" w:styleId="147">
    <w:name w:val="Intense Quote"/>
    <w:basedOn w:val="1"/>
    <w:next w:val="1"/>
    <w:link w:val="146"/>
    <w:qFormat/>
    <w:uiPriority w:val="0"/>
    <w:pPr>
      <w:widowControl/>
      <w:pBdr>
        <w:bottom w:val="single" w:color="auto" w:sz="4" w:space="1"/>
      </w:pBdr>
      <w:spacing w:before="200" w:after="280" w:line="276" w:lineRule="auto"/>
      <w:ind w:left="1008" w:right="1152"/>
    </w:pPr>
    <w:rPr>
      <w:rFonts w:ascii="Calibri" w:hAnsi="Calibri"/>
      <w:b/>
      <w:bCs/>
      <w:i/>
      <w:iCs/>
      <w:kern w:val="0"/>
      <w:sz w:val="22"/>
      <w:lang w:eastAsia="en-US" w:bidi="en-US"/>
    </w:rPr>
  </w:style>
  <w:style w:type="character" w:customStyle="1" w:styleId="148">
    <w:name w:val="明显引用 字符1"/>
    <w:qFormat/>
    <w:uiPriority w:val="99"/>
    <w:rPr>
      <w:rFonts w:ascii="Times New Roman" w:hAnsi="Times New Roman" w:eastAsia="宋体" w:cs="Times New Roman"/>
      <w:i/>
      <w:iCs/>
      <w:color w:val="4F81BD"/>
      <w:szCs w:val="20"/>
    </w:rPr>
  </w:style>
  <w:style w:type="character" w:customStyle="1" w:styleId="149">
    <w:name w:val="Char Char23"/>
    <w:qFormat/>
    <w:uiPriority w:val="0"/>
    <w:rPr>
      <w:rFonts w:ascii="Arial" w:hAnsi="Arial" w:eastAsia="黑体"/>
      <w:b/>
      <w:bCs/>
      <w:kern w:val="2"/>
      <w:sz w:val="24"/>
      <w:szCs w:val="24"/>
    </w:rPr>
  </w:style>
  <w:style w:type="character" w:customStyle="1" w:styleId="150">
    <w:name w:val="normalfont1"/>
    <w:qFormat/>
    <w:uiPriority w:val="0"/>
    <w:rPr>
      <w:rFonts w:hint="default" w:ascii="ˎ̥" w:hAnsi="ˎ̥"/>
      <w:sz w:val="18"/>
      <w:szCs w:val="18"/>
      <w:u w:val="none"/>
    </w:rPr>
  </w:style>
  <w:style w:type="character" w:customStyle="1" w:styleId="151">
    <w:name w:val="subtitle1"/>
    <w:qFormat/>
    <w:uiPriority w:val="0"/>
    <w:rPr>
      <w:rFonts w:hint="default" w:ascii="Georgia" w:hAnsi="Georgia"/>
      <w:b/>
      <w:bCs/>
      <w:color w:val="666666"/>
      <w:sz w:val="18"/>
      <w:szCs w:val="18"/>
    </w:rPr>
  </w:style>
  <w:style w:type="character" w:customStyle="1" w:styleId="152">
    <w:name w:val="point_normal1"/>
    <w:qFormat/>
    <w:uiPriority w:val="0"/>
    <w:rPr>
      <w:rFonts w:hint="default" w:ascii="Arial" w:hAnsi="Arial" w:cs="Arial"/>
      <w:sz w:val="18"/>
      <w:szCs w:val="18"/>
    </w:rPr>
  </w:style>
  <w:style w:type="character" w:customStyle="1" w:styleId="153">
    <w:name w:val="纯文本 Char Char"/>
    <w:qFormat/>
    <w:uiPriority w:val="0"/>
    <w:rPr>
      <w:rFonts w:ascii="宋体" w:hAnsi="Courier New" w:eastAsia="宋体"/>
      <w:kern w:val="2"/>
      <w:sz w:val="21"/>
      <w:szCs w:val="21"/>
      <w:lang w:val="en-US" w:eastAsia="zh-CN" w:bidi="ar-SA"/>
    </w:rPr>
  </w:style>
  <w:style w:type="character" w:customStyle="1" w:styleId="154">
    <w:name w:val="不明显参考1"/>
    <w:qFormat/>
    <w:uiPriority w:val="0"/>
    <w:rPr>
      <w:smallCaps/>
    </w:rPr>
  </w:style>
  <w:style w:type="character" w:customStyle="1" w:styleId="155">
    <w:name w:val="Char Char28"/>
    <w:qFormat/>
    <w:uiPriority w:val="0"/>
    <w:rPr>
      <w:rFonts w:ascii="Arial" w:hAnsi="Arial" w:eastAsia="黑体" w:cs="Arial"/>
      <w:b/>
      <w:bCs/>
      <w:sz w:val="32"/>
      <w:szCs w:val="32"/>
    </w:rPr>
  </w:style>
  <w:style w:type="character" w:customStyle="1" w:styleId="156">
    <w:name w:val="普通文字1 Char"/>
    <w:qFormat/>
    <w:uiPriority w:val="0"/>
    <w:rPr>
      <w:rFonts w:ascii="宋体" w:eastAsia="宋体"/>
      <w:kern w:val="2"/>
      <w:sz w:val="21"/>
      <w:szCs w:val="21"/>
      <w:lang w:val="en-US" w:eastAsia="zh-CN" w:bidi="ar-SA"/>
    </w:rPr>
  </w:style>
  <w:style w:type="character" w:customStyle="1" w:styleId="157">
    <w:name w:val="特点 Char1"/>
    <w:qFormat/>
    <w:uiPriority w:val="0"/>
    <w:rPr>
      <w:rFonts w:eastAsia="宋体"/>
      <w:kern w:val="2"/>
      <w:sz w:val="21"/>
      <w:lang w:val="en-US" w:eastAsia="zh-CN" w:bidi="ar-SA"/>
    </w:rPr>
  </w:style>
  <w:style w:type="character" w:customStyle="1" w:styleId="158">
    <w:name w:val="标题 Char1"/>
    <w:qFormat/>
    <w:uiPriority w:val="0"/>
    <w:rPr>
      <w:rFonts w:ascii="Cambria" w:eastAsia="宋体" w:cs="Times New Roman"/>
      <w:b/>
      <w:bCs/>
      <w:sz w:val="32"/>
      <w:szCs w:val="32"/>
    </w:rPr>
  </w:style>
  <w:style w:type="character" w:customStyle="1" w:styleId="159">
    <w:name w:val="小四 段落 宋体 Char Char Char1"/>
    <w:qFormat/>
    <w:uiPriority w:val="0"/>
    <w:rPr>
      <w:rFonts w:ascii="宋体" w:hAnsi="宋体" w:eastAsia="宋体"/>
      <w:kern w:val="2"/>
      <w:sz w:val="24"/>
      <w:szCs w:val="24"/>
      <w:lang w:val="en-US" w:eastAsia="zh-CN" w:bidi="ar-SA"/>
    </w:rPr>
  </w:style>
  <w:style w:type="character" w:customStyle="1" w:styleId="160">
    <w:name w:val="不明显强调1"/>
    <w:qFormat/>
    <w:uiPriority w:val="0"/>
    <w:rPr>
      <w:i/>
      <w:iCs/>
    </w:rPr>
  </w:style>
  <w:style w:type="character" w:customStyle="1" w:styleId="161">
    <w:name w:val="样式 首行缩进:  2 字符 Char Char"/>
    <w:link w:val="162"/>
    <w:qFormat/>
    <w:uiPriority w:val="0"/>
    <w:rPr>
      <w:rFonts w:eastAsia="宋体" w:cs="宋体"/>
      <w:sz w:val="24"/>
    </w:rPr>
  </w:style>
  <w:style w:type="paragraph" w:customStyle="1" w:styleId="162">
    <w:name w:val="样式 首行缩进:  2 字符"/>
    <w:basedOn w:val="1"/>
    <w:link w:val="161"/>
    <w:qFormat/>
    <w:uiPriority w:val="0"/>
    <w:pPr>
      <w:spacing w:line="360" w:lineRule="auto"/>
      <w:ind w:firstLine="480" w:firstLineChars="200"/>
    </w:pPr>
    <w:rPr>
      <w:kern w:val="0"/>
      <w:sz w:val="24"/>
    </w:rPr>
  </w:style>
  <w:style w:type="character" w:customStyle="1" w:styleId="163">
    <w:name w:val="font01"/>
    <w:qFormat/>
    <w:uiPriority w:val="0"/>
    <w:rPr>
      <w:rFonts w:hint="eastAsia" w:ascii="宋体" w:hAnsi="宋体" w:eastAsia="宋体" w:cs="宋体"/>
      <w:color w:val="000000"/>
      <w:sz w:val="28"/>
      <w:szCs w:val="28"/>
      <w:u w:val="none"/>
    </w:rPr>
  </w:style>
  <w:style w:type="character" w:customStyle="1" w:styleId="164">
    <w:name w:val="Char Char27"/>
    <w:qFormat/>
    <w:uiPriority w:val="0"/>
    <w:rPr>
      <w:b/>
      <w:bCs/>
      <w:kern w:val="44"/>
      <w:sz w:val="44"/>
      <w:szCs w:val="44"/>
    </w:rPr>
  </w:style>
  <w:style w:type="character" w:customStyle="1" w:styleId="165">
    <w:name w:val="Char Char25"/>
    <w:qFormat/>
    <w:uiPriority w:val="0"/>
    <w:rPr>
      <w:rFonts w:ascii="Arial" w:hAnsi="Arial" w:eastAsia="黑体"/>
      <w:b/>
      <w:kern w:val="2"/>
      <w:sz w:val="28"/>
    </w:rPr>
  </w:style>
  <w:style w:type="character" w:customStyle="1" w:styleId="166">
    <w:name w:val="标题 3 Char Char"/>
    <w:qFormat/>
    <w:uiPriority w:val="0"/>
    <w:rPr>
      <w:rFonts w:eastAsia="仿宋_GB2312"/>
      <w:b/>
      <w:bCs/>
      <w:kern w:val="2"/>
      <w:sz w:val="28"/>
      <w:szCs w:val="32"/>
      <w:lang w:val="en-US" w:eastAsia="zh-CN" w:bidi="ar-SA"/>
    </w:rPr>
  </w:style>
  <w:style w:type="character" w:customStyle="1" w:styleId="167">
    <w:name w:val="样式 非加粗"/>
    <w:qFormat/>
    <w:uiPriority w:val="0"/>
    <w:rPr>
      <w:rFonts w:eastAsia="宋体"/>
      <w:sz w:val="28"/>
    </w:rPr>
  </w:style>
  <w:style w:type="character" w:customStyle="1" w:styleId="168">
    <w:name w:val="A2"/>
    <w:qFormat/>
    <w:uiPriority w:val="0"/>
    <w:rPr>
      <w:rFonts w:cs="Helvetica"/>
      <w:color w:val="000000"/>
      <w:sz w:val="18"/>
      <w:szCs w:val="18"/>
    </w:rPr>
  </w:style>
  <w:style w:type="character" w:customStyle="1" w:styleId="169">
    <w:name w:val="标准文本 Char"/>
    <w:qFormat/>
    <w:uiPriority w:val="0"/>
    <w:rPr>
      <w:rFonts w:eastAsia="宋体" w:cs="宋体"/>
      <w:kern w:val="2"/>
      <w:sz w:val="24"/>
      <w:szCs w:val="24"/>
      <w:lang w:val="en-US" w:eastAsia="zh-CN" w:bidi="ar-SA"/>
    </w:rPr>
  </w:style>
  <w:style w:type="character" w:customStyle="1" w:styleId="170">
    <w:name w:val="concon"/>
    <w:qFormat/>
    <w:uiPriority w:val="0"/>
  </w:style>
  <w:style w:type="character" w:customStyle="1" w:styleId="171">
    <w:name w:val="t1"/>
    <w:qFormat/>
    <w:uiPriority w:val="0"/>
  </w:style>
  <w:style w:type="character" w:customStyle="1" w:styleId="172">
    <w:name w:val="标准小四 Char Char"/>
    <w:qFormat/>
    <w:uiPriority w:val="0"/>
    <w:rPr>
      <w:rFonts w:ascii="Arial" w:hAnsi="Arial" w:eastAsia="宋体"/>
      <w:kern w:val="2"/>
      <w:sz w:val="24"/>
      <w:szCs w:val="21"/>
      <w:lang w:val="en-US" w:eastAsia="zh-CN" w:bidi="ar-SA"/>
    </w:rPr>
  </w:style>
  <w:style w:type="character" w:customStyle="1" w:styleId="173">
    <w:name w:val="明显强调1"/>
    <w:qFormat/>
    <w:uiPriority w:val="0"/>
    <w:rPr>
      <w:b/>
      <w:bCs/>
    </w:rPr>
  </w:style>
  <w:style w:type="character" w:customStyle="1" w:styleId="174">
    <w:name w:val="引用 字符"/>
    <w:link w:val="175"/>
    <w:qFormat/>
    <w:uiPriority w:val="0"/>
    <w:rPr>
      <w:rFonts w:ascii="Calibri" w:hAnsi="Calibri" w:eastAsia="宋体"/>
      <w:i/>
      <w:iCs/>
      <w:sz w:val="22"/>
      <w:lang w:eastAsia="en-US" w:bidi="en-US"/>
    </w:rPr>
  </w:style>
  <w:style w:type="paragraph" w:styleId="175">
    <w:name w:val="Quote"/>
    <w:basedOn w:val="1"/>
    <w:next w:val="1"/>
    <w:link w:val="174"/>
    <w:qFormat/>
    <w:uiPriority w:val="0"/>
    <w:pPr>
      <w:widowControl/>
      <w:spacing w:before="200" w:line="276" w:lineRule="auto"/>
      <w:ind w:left="360" w:right="360"/>
      <w:jc w:val="left"/>
    </w:pPr>
    <w:rPr>
      <w:rFonts w:ascii="Calibri" w:hAnsi="Calibri"/>
      <w:i/>
      <w:iCs/>
      <w:kern w:val="0"/>
      <w:sz w:val="22"/>
      <w:lang w:eastAsia="en-US" w:bidi="en-US"/>
    </w:rPr>
  </w:style>
  <w:style w:type="character" w:customStyle="1" w:styleId="176">
    <w:name w:val="引用 字符1"/>
    <w:qFormat/>
    <w:uiPriority w:val="99"/>
    <w:rPr>
      <w:rFonts w:ascii="Times New Roman" w:hAnsi="Times New Roman" w:eastAsia="宋体" w:cs="Times New Roman"/>
      <w:i/>
      <w:iCs/>
      <w:color w:val="404040"/>
      <w:szCs w:val="20"/>
    </w:rPr>
  </w:style>
  <w:style w:type="character" w:customStyle="1" w:styleId="177">
    <w:name w:val="h Char Char"/>
    <w:qFormat/>
    <w:uiPriority w:val="0"/>
    <w:rPr>
      <w:rFonts w:eastAsia="宋体"/>
      <w:kern w:val="2"/>
      <w:sz w:val="18"/>
      <w:szCs w:val="18"/>
      <w:lang w:val="en-US" w:eastAsia="zh-CN" w:bidi="ar-SA"/>
    </w:rPr>
  </w:style>
  <w:style w:type="character" w:customStyle="1" w:styleId="178">
    <w:name w:val="小四 段落 宋体 Char1"/>
    <w:qFormat/>
    <w:uiPriority w:val="0"/>
    <w:rPr>
      <w:rFonts w:eastAsia="宋体"/>
      <w:kern w:val="2"/>
      <w:sz w:val="24"/>
      <w:szCs w:val="24"/>
      <w:lang w:val="en-US" w:eastAsia="zh-CN" w:bidi="ar-SA"/>
    </w:rPr>
  </w:style>
  <w:style w:type="character" w:customStyle="1" w:styleId="179">
    <w:name w:val="param-value"/>
    <w:qFormat/>
    <w:uiPriority w:val="0"/>
  </w:style>
  <w:style w:type="character" w:customStyle="1" w:styleId="180">
    <w:name w:val="纯文本 Char Char Char"/>
    <w:qFormat/>
    <w:uiPriority w:val="0"/>
    <w:rPr>
      <w:rFonts w:ascii="宋体" w:hAnsi="Courier New" w:eastAsia="宋体"/>
      <w:kern w:val="2"/>
      <w:sz w:val="21"/>
      <w:szCs w:val="21"/>
      <w:lang w:val="en-US" w:eastAsia="zh-CN" w:bidi="ar-SA"/>
    </w:rPr>
  </w:style>
  <w:style w:type="character" w:customStyle="1" w:styleId="181">
    <w:name w:val="小四 段落 宋体 Char Char Char Char Char"/>
    <w:qFormat/>
    <w:uiPriority w:val="0"/>
    <w:rPr>
      <w:rFonts w:eastAsia="宋体"/>
      <w:kern w:val="2"/>
      <w:sz w:val="24"/>
      <w:szCs w:val="24"/>
      <w:lang w:val="en-US" w:eastAsia="zh-CN" w:bidi="ar-SA"/>
    </w:rPr>
  </w:style>
  <w:style w:type="character" w:customStyle="1" w:styleId="182">
    <w:name w:val="Char Char24"/>
    <w:qFormat/>
    <w:uiPriority w:val="0"/>
    <w:rPr>
      <w:b/>
      <w:bCs/>
      <w:kern w:val="2"/>
      <w:sz w:val="28"/>
      <w:szCs w:val="28"/>
    </w:rPr>
  </w:style>
  <w:style w:type="character" w:customStyle="1" w:styleId="183">
    <w:name w:val="Title1 Char"/>
    <w:qFormat/>
    <w:uiPriority w:val="0"/>
    <w:rPr>
      <w:rFonts w:eastAsia="宋体"/>
      <w:b/>
      <w:bCs/>
      <w:kern w:val="44"/>
      <w:sz w:val="44"/>
      <w:szCs w:val="44"/>
      <w:lang w:val="en-US" w:eastAsia="zh-CN" w:bidi="ar-SA"/>
    </w:rPr>
  </w:style>
  <w:style w:type="character" w:customStyle="1" w:styleId="184">
    <w:name w:val="content_lineheight1"/>
    <w:qFormat/>
    <w:uiPriority w:val="0"/>
  </w:style>
  <w:style w:type="character" w:customStyle="1" w:styleId="185">
    <w:name w:val="标准文本 Char Char"/>
    <w:qFormat/>
    <w:uiPriority w:val="0"/>
    <w:rPr>
      <w:rFonts w:eastAsia="宋体" w:cs="宋体"/>
      <w:kern w:val="2"/>
      <w:sz w:val="24"/>
      <w:szCs w:val="24"/>
      <w:lang w:val="en-US" w:eastAsia="zh-CN" w:bidi="ar-SA"/>
    </w:rPr>
  </w:style>
  <w:style w:type="character" w:customStyle="1" w:styleId="186">
    <w:name w:val="Char Char22"/>
    <w:qFormat/>
    <w:uiPriority w:val="0"/>
    <w:rPr>
      <w:b/>
      <w:bCs/>
      <w:kern w:val="2"/>
      <w:sz w:val="24"/>
      <w:szCs w:val="24"/>
    </w:rPr>
  </w:style>
  <w:style w:type="character" w:customStyle="1" w:styleId="187">
    <w:name w:val="font21"/>
    <w:qFormat/>
    <w:uiPriority w:val="0"/>
    <w:rPr>
      <w:rFonts w:hint="default" w:ascii="Arial" w:hAnsi="Arial" w:cs="Arial"/>
      <w:color w:val="000000"/>
      <w:sz w:val="28"/>
      <w:szCs w:val="28"/>
      <w:u w:val="none"/>
    </w:rPr>
  </w:style>
  <w:style w:type="character" w:customStyle="1" w:styleId="188">
    <w:name w:val="textcontents"/>
    <w:qFormat/>
    <w:uiPriority w:val="0"/>
  </w:style>
  <w:style w:type="character" w:customStyle="1" w:styleId="189">
    <w:name w:val="标准小四 Char"/>
    <w:qFormat/>
    <w:uiPriority w:val="0"/>
    <w:rPr>
      <w:rFonts w:ascii="Arial" w:hAnsi="Arial" w:eastAsia="宋体"/>
      <w:kern w:val="2"/>
      <w:sz w:val="24"/>
      <w:szCs w:val="21"/>
      <w:lang w:val="en-US" w:eastAsia="zh-CN" w:bidi="ar-SA"/>
    </w:rPr>
  </w:style>
  <w:style w:type="character" w:customStyle="1" w:styleId="190">
    <w:name w:val="正文 + 宋体 Char"/>
    <w:qFormat/>
    <w:uiPriority w:val="0"/>
    <w:rPr>
      <w:rFonts w:eastAsia="宋体"/>
      <w:kern w:val="2"/>
      <w:sz w:val="21"/>
      <w:szCs w:val="24"/>
      <w:lang w:val="en-US" w:eastAsia="zh-CN" w:bidi="ar-SA"/>
    </w:rPr>
  </w:style>
  <w:style w:type="character" w:customStyle="1" w:styleId="191">
    <w:name w:val="ih151"/>
    <w:qFormat/>
    <w:uiPriority w:val="0"/>
    <w:rPr>
      <w:color w:val="666666"/>
      <w:sz w:val="18"/>
      <w:szCs w:val="18"/>
      <w:u w:val="none"/>
    </w:rPr>
  </w:style>
  <w:style w:type="character" w:customStyle="1" w:styleId="192">
    <w:name w:val="content"/>
    <w:qFormat/>
    <w:uiPriority w:val="0"/>
  </w:style>
  <w:style w:type="character" w:customStyle="1" w:styleId="193">
    <w:name w:val="新图表正文 Char Char"/>
    <w:link w:val="194"/>
    <w:qFormat/>
    <w:locked/>
    <w:uiPriority w:val="0"/>
    <w:rPr>
      <w:rFonts w:ascii="宋体" w:hAnsi="宋体"/>
      <w:kern w:val="2"/>
      <w:sz w:val="18"/>
      <w:szCs w:val="21"/>
      <w:lang w:val="en-US" w:eastAsia="zh-CN" w:bidi="ar-SA"/>
    </w:rPr>
  </w:style>
  <w:style w:type="paragraph" w:customStyle="1" w:styleId="194">
    <w:name w:val="新图表正文"/>
    <w:link w:val="193"/>
    <w:qFormat/>
    <w:uiPriority w:val="0"/>
    <w:pPr>
      <w:jc w:val="both"/>
    </w:pPr>
    <w:rPr>
      <w:rFonts w:ascii="宋体" w:hAnsi="宋体" w:eastAsia="宋体" w:cs="Times New Roman"/>
      <w:kern w:val="2"/>
      <w:sz w:val="18"/>
      <w:szCs w:val="21"/>
      <w:lang w:val="en-US" w:eastAsia="zh-CN" w:bidi="ar-SA"/>
    </w:rPr>
  </w:style>
  <w:style w:type="character" w:customStyle="1" w:styleId="195">
    <w:name w:val="小四 段落 宋体 Char Char Char Char Char Char Char Char"/>
    <w:qFormat/>
    <w:uiPriority w:val="0"/>
    <w:rPr>
      <w:rFonts w:eastAsia="宋体"/>
      <w:kern w:val="2"/>
      <w:sz w:val="24"/>
      <w:szCs w:val="24"/>
      <w:lang w:val="en-US" w:eastAsia="zh-CN" w:bidi="ar-SA"/>
    </w:rPr>
  </w:style>
  <w:style w:type="character" w:customStyle="1" w:styleId="196">
    <w:name w:val="para_small"/>
    <w:qFormat/>
    <w:uiPriority w:val="0"/>
  </w:style>
  <w:style w:type="character" w:customStyle="1" w:styleId="197">
    <w:name w:val="纯文本 Char1"/>
    <w:qFormat/>
    <w:uiPriority w:val="0"/>
    <w:rPr>
      <w:rFonts w:ascii="宋体" w:hAnsi="Courier New" w:cs="Courier New"/>
      <w:kern w:val="2"/>
      <w:sz w:val="21"/>
      <w:szCs w:val="21"/>
    </w:rPr>
  </w:style>
  <w:style w:type="character" w:customStyle="1" w:styleId="198">
    <w:name w:val="已访问的超链接1"/>
    <w:qFormat/>
    <w:uiPriority w:val="0"/>
    <w:rPr>
      <w:color w:val="auto"/>
      <w:u w:val="none"/>
    </w:rPr>
  </w:style>
  <w:style w:type="character" w:customStyle="1" w:styleId="199">
    <w:name w:val="case31"/>
    <w:qFormat/>
    <w:uiPriority w:val="0"/>
    <w:rPr>
      <w:sz w:val="21"/>
      <w:szCs w:val="21"/>
    </w:rPr>
  </w:style>
  <w:style w:type="character" w:customStyle="1" w:styleId="200">
    <w:name w:val="Char Char29"/>
    <w:qFormat/>
    <w:uiPriority w:val="0"/>
    <w:rPr>
      <w:rFonts w:ascii="Times New Roman" w:hAnsi="Times New Roman" w:eastAsia="宋体" w:cs="Times New Roman"/>
      <w:b/>
      <w:bCs/>
      <w:kern w:val="44"/>
      <w:sz w:val="44"/>
      <w:szCs w:val="44"/>
    </w:rPr>
  </w:style>
  <w:style w:type="paragraph" w:customStyle="1" w:styleId="201">
    <w:name w:val="font11"/>
    <w:basedOn w:val="1"/>
    <w:qFormat/>
    <w:uiPriority w:val="0"/>
    <w:pPr>
      <w:widowControl/>
      <w:spacing w:before="100" w:beforeAutospacing="1" w:after="100" w:afterAutospacing="1"/>
      <w:jc w:val="left"/>
    </w:pPr>
    <w:rPr>
      <w:b/>
      <w:bCs/>
      <w:kern w:val="0"/>
      <w:sz w:val="18"/>
      <w:szCs w:val="18"/>
    </w:rPr>
  </w:style>
  <w:style w:type="paragraph" w:customStyle="1" w:styleId="202">
    <w:name w:val="Char Char Char Char Char Char Char Char Char Char Char Char Char"/>
    <w:basedOn w:val="21"/>
    <w:qFormat/>
    <w:uiPriority w:val="0"/>
    <w:rPr>
      <w:rFonts w:ascii="Tahoma" w:hAnsi="Tahoma"/>
      <w:sz w:val="24"/>
      <w:szCs w:val="24"/>
    </w:rPr>
  </w:style>
  <w:style w:type="paragraph" w:customStyle="1" w:styleId="203">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4">
    <w:name w:val="tableau"/>
    <w:basedOn w:val="1"/>
    <w:qFormat/>
    <w:uiPriority w:val="0"/>
    <w:pPr>
      <w:widowControl/>
      <w:spacing w:before="20" w:after="20"/>
      <w:jc w:val="center"/>
    </w:pPr>
    <w:rPr>
      <w:rFonts w:ascii="Arial" w:hAnsi="Arial"/>
      <w:kern w:val="0"/>
      <w:sz w:val="16"/>
      <w:lang w:val="en-GB" w:eastAsia="en-US"/>
    </w:rPr>
  </w:style>
  <w:style w:type="paragraph" w:customStyle="1" w:styleId="205">
    <w:name w:val="flType"/>
    <w:basedOn w:val="206"/>
    <w:qFormat/>
    <w:uiPriority w:val="0"/>
    <w:pPr>
      <w:spacing w:after="284"/>
    </w:pPr>
    <w:rPr>
      <w:rFonts w:eastAsia="宋体"/>
      <w:b w:val="0"/>
    </w:rPr>
  </w:style>
  <w:style w:type="paragraph" w:customStyle="1" w:styleId="206">
    <w:name w:val="flName"/>
    <w:basedOn w:val="207"/>
    <w:qFormat/>
    <w:uiPriority w:val="0"/>
    <w:pPr>
      <w:spacing w:before="0" w:line="113" w:lineRule="atLeast"/>
    </w:pPr>
  </w:style>
  <w:style w:type="paragraph" w:customStyle="1" w:styleId="20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08">
    <w:name w:val="普通文字"/>
    <w:basedOn w:val="1"/>
    <w:next w:val="1"/>
    <w:qFormat/>
    <w:uiPriority w:val="0"/>
    <w:rPr>
      <w:rFonts w:ascii="宋体" w:hAnsi="宋体" w:cs="宋体"/>
      <w:kern w:val="0"/>
      <w:sz w:val="24"/>
      <w:u w:val="none" w:color="000000"/>
    </w:rPr>
  </w:style>
  <w:style w:type="paragraph" w:customStyle="1" w:styleId="209">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11">
    <w:name w:val="默认段落字体 Para Char Char Char Char Char Char Char Char Char1 Char Char Char Char Char Char Char"/>
    <w:basedOn w:val="21"/>
    <w:qFormat/>
    <w:uiPriority w:val="0"/>
  </w:style>
  <w:style w:type="paragraph" w:customStyle="1" w:styleId="2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1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4">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15">
    <w:name w:val="Char Char Char Char Char Char Char Char"/>
    <w:basedOn w:val="1"/>
    <w:qFormat/>
    <w:uiPriority w:val="0"/>
    <w:rPr>
      <w:rFonts w:ascii="Tahoma" w:hAnsi="Tahoma" w:cs="Tahoma"/>
      <w:sz w:val="24"/>
    </w:rPr>
  </w:style>
  <w:style w:type="paragraph" w:customStyle="1" w:styleId="216">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7">
    <w:name w:val="项目符号，一级"/>
    <w:basedOn w:val="218"/>
    <w:next w:val="218"/>
    <w:qFormat/>
    <w:uiPriority w:val="0"/>
    <w:pPr>
      <w:tabs>
        <w:tab w:val="left" w:pos="1320"/>
      </w:tabs>
      <w:spacing w:line="240" w:lineRule="atLeast"/>
      <w:ind w:left="376" w:leftChars="179" w:firstLine="0"/>
    </w:pPr>
    <w:rPr>
      <w:bCs w:val="0"/>
      <w:color w:val="000000"/>
      <w:szCs w:val="24"/>
    </w:rPr>
  </w:style>
  <w:style w:type="paragraph" w:customStyle="1" w:styleId="21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1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华宇段落1 Char"/>
    <w:basedOn w:val="1"/>
    <w:qFormat/>
    <w:uiPriority w:val="0"/>
    <w:pPr>
      <w:spacing w:line="360" w:lineRule="auto"/>
      <w:ind w:firstLine="200" w:firstLineChars="200"/>
    </w:pPr>
    <w:rPr>
      <w:bCs/>
      <w:sz w:val="24"/>
      <w:szCs w:val="24"/>
    </w:rPr>
  </w:style>
  <w:style w:type="paragraph" w:customStyle="1" w:styleId="223">
    <w:name w:val="符号与编号 Char"/>
    <w:basedOn w:val="1"/>
    <w:qFormat/>
    <w:uiPriority w:val="0"/>
    <w:pPr>
      <w:tabs>
        <w:tab w:val="left" w:pos="720"/>
      </w:tabs>
      <w:spacing w:afterLines="50" w:line="400" w:lineRule="atLeast"/>
      <w:ind w:left="720"/>
    </w:pPr>
    <w:rPr>
      <w:sz w:val="24"/>
      <w:szCs w:val="24"/>
    </w:rPr>
  </w:style>
  <w:style w:type="paragraph" w:customStyle="1" w:styleId="224">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25">
    <w:name w:val="Char Char Char Char Char Char Char Char Char Char Char Char Char Char Char Char Char Char Char Char Char"/>
    <w:basedOn w:val="1"/>
    <w:qFormat/>
    <w:uiPriority w:val="0"/>
    <w:rPr>
      <w:rFonts w:ascii="Tahoma" w:hAnsi="Tahoma" w:cs="Tahoma"/>
      <w:sz w:val="24"/>
    </w:rPr>
  </w:style>
  <w:style w:type="paragraph" w:customStyle="1" w:styleId="22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27">
    <w:name w:val="样式2"/>
    <w:basedOn w:val="1"/>
    <w:qFormat/>
    <w:uiPriority w:val="0"/>
    <w:pPr>
      <w:spacing w:line="360" w:lineRule="auto"/>
      <w:ind w:left="200" w:leftChars="200"/>
    </w:pPr>
    <w:rPr>
      <w:rFonts w:ascii="宋体" w:hAnsi="宋体"/>
      <w:b/>
      <w:sz w:val="24"/>
      <w:szCs w:val="24"/>
    </w:rPr>
  </w:style>
  <w:style w:type="paragraph" w:customStyle="1" w:styleId="228">
    <w:name w:val="正文表标题"/>
    <w:next w:val="2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1">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32">
    <w:name w:val="Char Char Char Char Char Char Char Char Char"/>
    <w:basedOn w:val="1"/>
    <w:qFormat/>
    <w:uiPriority w:val="0"/>
    <w:pPr>
      <w:tabs>
        <w:tab w:val="left" w:pos="360"/>
      </w:tabs>
      <w:ind w:left="360" w:hanging="360" w:hangingChars="200"/>
    </w:pPr>
    <w:rPr>
      <w:sz w:val="24"/>
      <w:szCs w:val="24"/>
    </w:rPr>
  </w:style>
  <w:style w:type="paragraph" w:customStyle="1" w:styleId="233">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34">
    <w:name w:val="马刚标题1"/>
    <w:basedOn w:val="4"/>
    <w:next w:val="1"/>
    <w:qFormat/>
    <w:uiPriority w:val="0"/>
    <w:pPr>
      <w:keepLines/>
      <w:tabs>
        <w:tab w:val="left" w:pos="315"/>
        <w:tab w:val="left" w:pos="567"/>
        <w:tab w:val="clear" w:pos="1440"/>
        <w:tab w:val="clear" w:pos="5670"/>
      </w:tabs>
      <w:spacing w:beforeLines="0" w:afterLines="0" w:line="576" w:lineRule="auto"/>
      <w:ind w:left="567" w:hanging="567" w:firstLineChars="0"/>
    </w:pPr>
    <w:rPr>
      <w:rFonts w:ascii="Times New Roman"/>
      <w:b w:val="0"/>
      <w:sz w:val="32"/>
      <w:szCs w:val="20"/>
    </w:rPr>
  </w:style>
  <w:style w:type="paragraph" w:customStyle="1" w:styleId="235">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章标题"/>
    <w:next w:val="2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3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8">
    <w:name w:val="表格内文字"/>
    <w:basedOn w:val="1"/>
    <w:qFormat/>
    <w:uiPriority w:val="0"/>
    <w:pPr>
      <w:spacing w:line="300" w:lineRule="atLeast"/>
    </w:pPr>
    <w:rPr>
      <w:sz w:val="18"/>
      <w:szCs w:val="24"/>
    </w:rPr>
  </w:style>
  <w:style w:type="paragraph" w:customStyle="1" w:styleId="23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1">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2">
    <w:name w:val="中等深浅网格 1 - 强调文字颜色 21"/>
    <w:basedOn w:val="1"/>
    <w:qFormat/>
    <w:uiPriority w:val="0"/>
    <w:pPr>
      <w:ind w:firstLine="420" w:firstLineChars="200"/>
    </w:pPr>
    <w:rPr>
      <w:rFonts w:ascii="Calibri" w:hAnsi="Calibri"/>
      <w:szCs w:val="22"/>
    </w:rPr>
  </w:style>
  <w:style w:type="paragraph" w:customStyle="1" w:styleId="2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6">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47">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48">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4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252">
    <w:name w:val="Table Paragraph"/>
    <w:basedOn w:val="1"/>
    <w:qFormat/>
    <w:uiPriority w:val="1"/>
    <w:rPr>
      <w:rFonts w:ascii="宋体" w:hAnsi="宋体" w:cs="宋体"/>
      <w:lang w:val="zh-CN" w:bidi="zh-CN"/>
    </w:rPr>
  </w:style>
  <w:style w:type="paragraph" w:customStyle="1" w:styleId="253">
    <w:name w:val="font14"/>
    <w:basedOn w:val="1"/>
    <w:qFormat/>
    <w:uiPriority w:val="0"/>
    <w:pPr>
      <w:widowControl/>
      <w:spacing w:before="100" w:beforeAutospacing="1" w:after="100" w:afterAutospacing="1"/>
      <w:jc w:val="left"/>
    </w:pPr>
    <w:rPr>
      <w:kern w:val="0"/>
      <w:sz w:val="36"/>
      <w:szCs w:val="36"/>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55">
    <w:name w:val="表格"/>
    <w:basedOn w:val="1"/>
    <w:qFormat/>
    <w:uiPriority w:val="0"/>
    <w:pPr>
      <w:snapToGrid w:val="0"/>
      <w:ind w:firstLine="21" w:firstLineChars="21"/>
    </w:pPr>
    <w:rPr>
      <w:rFonts w:ascii="宋体" w:hAnsi="宋体" w:cs="宋体"/>
      <w:kern w:val="0"/>
      <w:sz w:val="20"/>
    </w:rPr>
  </w:style>
  <w:style w:type="paragraph" w:customStyle="1" w:styleId="256">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57">
    <w:name w:val="Char Char Char Char Char Char Char Char Char Char Char Char Char Char"/>
    <w:basedOn w:val="1"/>
    <w:qFormat/>
    <w:uiPriority w:val="0"/>
    <w:rPr>
      <w:rFonts w:ascii="Tahoma" w:hAnsi="Tahoma"/>
      <w:sz w:val="24"/>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60">
    <w:name w:val="样式"/>
    <w:basedOn w:val="1"/>
    <w:qFormat/>
    <w:uiPriority w:val="0"/>
    <w:pPr>
      <w:autoSpaceDE w:val="0"/>
      <w:autoSpaceDN w:val="0"/>
      <w:snapToGrid w:val="0"/>
      <w:spacing w:before="120" w:after="120" w:line="360" w:lineRule="auto"/>
    </w:pPr>
    <w:rPr>
      <w:rFonts w:ascii="宋体"/>
      <w:sz w:val="24"/>
    </w:rPr>
  </w:style>
  <w:style w:type="paragraph" w:customStyle="1" w:styleId="261">
    <w:name w:val="Normal1"/>
    <w:basedOn w:val="1"/>
    <w:qFormat/>
    <w:uiPriority w:val="0"/>
    <w:rPr>
      <w:rFonts w:ascii="Calibri" w:hAnsi="Calibri" w:eastAsia="Calibri" w:cs="宋体"/>
      <w:kern w:val="0"/>
      <w:lang w:val="zh-CN"/>
    </w:rPr>
  </w:style>
  <w:style w:type="paragraph" w:customStyle="1" w:styleId="262">
    <w:name w:val="样式3"/>
    <w:basedOn w:val="1"/>
    <w:next w:val="1"/>
    <w:qFormat/>
    <w:uiPriority w:val="0"/>
    <w:pPr>
      <w:spacing w:line="360" w:lineRule="auto"/>
    </w:pPr>
  </w:style>
  <w:style w:type="paragraph" w:customStyle="1" w:styleId="263">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64">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65">
    <w:name w:val="标准小四"/>
    <w:basedOn w:val="1"/>
    <w:qFormat/>
    <w:uiPriority w:val="0"/>
    <w:pPr>
      <w:spacing w:line="360" w:lineRule="auto"/>
      <w:ind w:firstLine="480" w:firstLineChars="200"/>
    </w:pPr>
    <w:rPr>
      <w:rFonts w:ascii="Arial" w:hAnsi="Arial"/>
      <w:sz w:val="24"/>
      <w:szCs w:val="21"/>
    </w:rPr>
  </w:style>
  <w:style w:type="paragraph" w:customStyle="1" w:styleId="266">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267">
    <w:name w:val="样式 加点正文 + 段前: 0.5 行 段后: 0.5 行1"/>
    <w:basedOn w:val="1"/>
    <w:qFormat/>
    <w:uiPriority w:val="0"/>
    <w:pPr>
      <w:tabs>
        <w:tab w:val="left" w:pos="420"/>
        <w:tab w:val="left" w:pos="1268"/>
      </w:tabs>
      <w:spacing w:beforeLines="50" w:afterLines="50" w:line="300" w:lineRule="auto"/>
      <w:ind w:left="1268" w:hanging="420"/>
    </w:pPr>
    <w:rPr>
      <w:sz w:val="24"/>
    </w:rPr>
  </w:style>
  <w:style w:type="paragraph" w:customStyle="1" w:styleId="2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69">
    <w:name w:val="Char Char1 Char Char Char Char Char Char Char"/>
    <w:basedOn w:val="1"/>
    <w:qFormat/>
    <w:uiPriority w:val="0"/>
    <w:rPr>
      <w:rFonts w:ascii="Tahoma" w:hAnsi="Tahoma" w:cs="Tahoma"/>
      <w:sz w:val="24"/>
    </w:rPr>
  </w:style>
  <w:style w:type="paragraph" w:customStyle="1" w:styleId="270">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271">
    <w:name w:val="小四 段落 宋体"/>
    <w:basedOn w:val="18"/>
    <w:qFormat/>
    <w:uiPriority w:val="0"/>
    <w:pPr>
      <w:tabs>
        <w:tab w:val="clear" w:pos="2952"/>
      </w:tabs>
      <w:spacing w:line="360" w:lineRule="auto"/>
      <w:ind w:left="113" w:right="113" w:firstLine="425"/>
      <w:jc w:val="left"/>
    </w:pPr>
    <w:rPr>
      <w:sz w:val="24"/>
    </w:rPr>
  </w:style>
  <w:style w:type="paragraph" w:customStyle="1" w:styleId="27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3">
    <w:name w:val="_Style 42"/>
    <w:basedOn w:val="1"/>
    <w:next w:val="25"/>
    <w:qFormat/>
    <w:uiPriority w:val="0"/>
    <w:rPr>
      <w:rFonts w:ascii="楷体_GB2312" w:hAnsi="Arial" w:eastAsia="楷体_GB2312"/>
      <w:sz w:val="28"/>
    </w:rPr>
  </w:style>
  <w:style w:type="paragraph" w:customStyle="1" w:styleId="27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5">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76">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7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78">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79">
    <w:name w:val="正文 首行缩进:  2 字符 Char"/>
    <w:basedOn w:val="1"/>
    <w:qFormat/>
    <w:uiPriority w:val="0"/>
    <w:pPr>
      <w:spacing w:line="360" w:lineRule="auto"/>
      <w:ind w:firstLine="480"/>
    </w:pPr>
    <w:rPr>
      <w:rFonts w:cs="宋体"/>
      <w:sz w:val="24"/>
    </w:rPr>
  </w:style>
  <w:style w:type="paragraph" w:customStyle="1" w:styleId="280">
    <w:name w:val="Char"/>
    <w:basedOn w:val="1"/>
    <w:qFormat/>
    <w:uiPriority w:val="0"/>
    <w:pPr>
      <w:spacing w:afterLines="50" w:line="360" w:lineRule="auto"/>
    </w:pPr>
    <w:rPr>
      <w:rFonts w:ascii="Tahoma" w:hAnsi="Tahoma"/>
      <w:sz w:val="24"/>
    </w:rPr>
  </w:style>
  <w:style w:type="paragraph" w:customStyle="1" w:styleId="281">
    <w:name w:val="Char Char Char Char Char Char Char Char Char Char Char Char Char Char1"/>
    <w:basedOn w:val="1"/>
    <w:qFormat/>
    <w:uiPriority w:val="0"/>
    <w:rPr>
      <w:rFonts w:ascii="Tahoma" w:hAnsi="Tahoma" w:cs="Tahoma"/>
      <w:sz w:val="24"/>
    </w:rPr>
  </w:style>
  <w:style w:type="paragraph" w:customStyle="1" w:styleId="282">
    <w:name w:val="Char Char Char Char Char Char Char Char Char Char Char"/>
    <w:basedOn w:val="1"/>
    <w:qFormat/>
    <w:uiPriority w:val="0"/>
    <w:rPr>
      <w:rFonts w:ascii="Tahoma" w:hAnsi="Tahoma" w:cs="Tahoma"/>
      <w:sz w:val="24"/>
    </w:rPr>
  </w:style>
  <w:style w:type="paragraph" w:customStyle="1" w:styleId="283">
    <w:name w:val="公文正文"/>
    <w:basedOn w:val="26"/>
    <w:qFormat/>
    <w:uiPriority w:val="0"/>
    <w:pPr>
      <w:ind w:firstLine="200" w:firstLineChars="200"/>
    </w:pPr>
    <w:rPr>
      <w:rFonts w:ascii="仿宋_GB2312" w:hAnsi="宋体" w:eastAsia="仿宋_GB2312"/>
      <w:kern w:val="28"/>
      <w:sz w:val="28"/>
      <w:szCs w:val="24"/>
    </w:rPr>
  </w:style>
  <w:style w:type="paragraph" w:customStyle="1" w:styleId="284">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85">
    <w:name w:val="标准文本"/>
    <w:basedOn w:val="1"/>
    <w:qFormat/>
    <w:uiPriority w:val="0"/>
    <w:pPr>
      <w:spacing w:line="360" w:lineRule="auto"/>
      <w:ind w:firstLine="480" w:firstLineChars="200"/>
    </w:pPr>
    <w:rPr>
      <w:rFonts w:cs="宋体"/>
      <w:sz w:val="24"/>
      <w:szCs w:val="24"/>
    </w:rPr>
  </w:style>
  <w:style w:type="paragraph" w:customStyle="1" w:styleId="28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87">
    <w:name w:val="标题2，章节第二层"/>
    <w:basedOn w:val="1"/>
    <w:next w:val="218"/>
    <w:qFormat/>
    <w:uiPriority w:val="0"/>
    <w:pPr>
      <w:tabs>
        <w:tab w:val="left" w:pos="630"/>
        <w:tab w:val="left" w:pos="992"/>
        <w:tab w:val="left" w:pos="2100"/>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88">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89">
    <w:name w:val="样式 样式 首行缩进:  2 字符 + 行距: 1.5 倍行距"/>
    <w:basedOn w:val="1"/>
    <w:qFormat/>
    <w:uiPriority w:val="0"/>
    <w:pPr>
      <w:spacing w:line="360" w:lineRule="auto"/>
      <w:ind w:firstLine="470" w:firstLineChars="196"/>
    </w:pPr>
    <w:rPr>
      <w:sz w:val="24"/>
    </w:rPr>
  </w:style>
  <w:style w:type="paragraph" w:customStyle="1" w:styleId="290">
    <w:name w:val="正文文本缩进1"/>
    <w:basedOn w:val="1"/>
    <w:qFormat/>
    <w:uiPriority w:val="0"/>
    <w:pPr>
      <w:spacing w:after="120"/>
      <w:ind w:left="420" w:leftChars="200"/>
    </w:pPr>
    <w:rPr>
      <w:szCs w:val="24"/>
    </w:rPr>
  </w:style>
  <w:style w:type="paragraph" w:customStyle="1" w:styleId="291">
    <w:name w:val="font13"/>
    <w:basedOn w:val="1"/>
    <w:qFormat/>
    <w:uiPriority w:val="0"/>
    <w:pPr>
      <w:widowControl/>
      <w:spacing w:before="100" w:beforeAutospacing="1" w:after="100" w:afterAutospacing="1"/>
      <w:jc w:val="left"/>
    </w:pPr>
    <w:rPr>
      <w:i/>
      <w:iCs/>
      <w:kern w:val="0"/>
      <w:sz w:val="36"/>
      <w:szCs w:val="36"/>
    </w:rPr>
  </w:style>
  <w:style w:type="paragraph" w:customStyle="1" w:styleId="292">
    <w:name w:val="Char Char1"/>
    <w:basedOn w:val="1"/>
    <w:qFormat/>
    <w:uiPriority w:val="0"/>
    <w:rPr>
      <w:rFonts w:ascii="Tahoma" w:hAnsi="Tahoma" w:cs="Tahoma"/>
      <w:sz w:val="24"/>
    </w:rPr>
  </w:style>
  <w:style w:type="paragraph" w:customStyle="1" w:styleId="293">
    <w:name w:val="Char Char Char Char Char"/>
    <w:basedOn w:val="1"/>
    <w:qFormat/>
    <w:uiPriority w:val="0"/>
    <w:rPr>
      <w:rFonts w:ascii="Tahoma" w:hAnsi="Tahoma"/>
      <w:sz w:val="24"/>
    </w:rPr>
  </w:style>
  <w:style w:type="paragraph" w:customStyle="1" w:styleId="294">
    <w:name w:val="font9"/>
    <w:basedOn w:val="1"/>
    <w:qFormat/>
    <w:uiPriority w:val="0"/>
    <w:pPr>
      <w:widowControl/>
      <w:spacing w:before="100" w:beforeAutospacing="1" w:after="100" w:afterAutospacing="1"/>
      <w:jc w:val="left"/>
    </w:pPr>
    <w:rPr>
      <w:b/>
      <w:bCs/>
      <w:kern w:val="0"/>
      <w:sz w:val="20"/>
    </w:rPr>
  </w:style>
  <w:style w:type="paragraph" w:customStyle="1" w:styleId="295">
    <w:name w:val="列出段落1"/>
    <w:basedOn w:val="1"/>
    <w:link w:val="296"/>
    <w:qFormat/>
    <w:uiPriority w:val="0"/>
    <w:pPr>
      <w:widowControl/>
      <w:ind w:left="720"/>
      <w:contextualSpacing/>
      <w:jc w:val="left"/>
    </w:pPr>
    <w:rPr>
      <w:rFonts w:ascii="Arial" w:hAnsi="Arial" w:eastAsia="黑体"/>
      <w:kern w:val="0"/>
      <w:sz w:val="24"/>
      <w:szCs w:val="24"/>
      <w:lang w:eastAsia="en-US"/>
    </w:rPr>
  </w:style>
  <w:style w:type="character" w:customStyle="1" w:styleId="296">
    <w:name w:val="列出段落 Char"/>
    <w:link w:val="295"/>
    <w:qFormat/>
    <w:locked/>
    <w:uiPriority w:val="0"/>
    <w:rPr>
      <w:rFonts w:ascii="Arial" w:hAnsi="Arial" w:eastAsia="黑体"/>
      <w:sz w:val="24"/>
      <w:szCs w:val="24"/>
      <w:lang w:eastAsia="en-US"/>
    </w:rPr>
  </w:style>
  <w:style w:type="paragraph" w:customStyle="1" w:styleId="297">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29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99">
    <w:name w:val="项目符号，二级"/>
    <w:basedOn w:val="218"/>
    <w:next w:val="218"/>
    <w:qFormat/>
    <w:uiPriority w:val="0"/>
    <w:pPr>
      <w:tabs>
        <w:tab w:val="left" w:pos="567"/>
        <w:tab w:val="left" w:pos="1211"/>
        <w:tab w:val="left" w:pos="1337"/>
      </w:tabs>
      <w:ind w:left="1337" w:right="-27" w:firstLine="480"/>
    </w:pPr>
    <w:rPr>
      <w:bCs w:val="0"/>
      <w:color w:val="000000"/>
      <w:sz w:val="24"/>
      <w:szCs w:val="24"/>
    </w:rPr>
  </w:style>
  <w:style w:type="paragraph" w:customStyle="1" w:styleId="300">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3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03">
    <w:name w:val="公文标题 2"/>
    <w:basedOn w:val="1"/>
    <w:next w:val="283"/>
    <w:qFormat/>
    <w:uiPriority w:val="0"/>
    <w:pPr>
      <w:outlineLvl w:val="1"/>
    </w:pPr>
    <w:rPr>
      <w:rFonts w:ascii="仿宋_GB2312" w:hAnsi="宋体" w:eastAsia="仿宋_GB2312"/>
      <w:kern w:val="28"/>
      <w:sz w:val="28"/>
      <w:szCs w:val="24"/>
    </w:rPr>
  </w:style>
  <w:style w:type="paragraph" w:customStyle="1" w:styleId="30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05">
    <w:name w:val="样式 标题 3H3sect1.2.3BOD 0Heading 3 - oldh3l3CTLevel 3 Head..."/>
    <w:basedOn w:val="6"/>
    <w:qFormat/>
    <w:uiPriority w:val="0"/>
    <w:pPr>
      <w:spacing w:beforeLines="50" w:afterLines="50"/>
      <w:jc w:val="left"/>
    </w:pPr>
    <w:rPr>
      <w:rFonts w:cs="宋体"/>
      <w:bCs/>
      <w:sz w:val="30"/>
    </w:rPr>
  </w:style>
  <w:style w:type="paragraph" w:customStyle="1" w:styleId="30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7">
    <w:name w:val="Test2"/>
    <w:basedOn w:val="5"/>
    <w:qFormat/>
    <w:uiPriority w:val="0"/>
    <w:pPr>
      <w:widowControl/>
      <w:adjustRightInd w:val="0"/>
      <w:snapToGrid w:val="0"/>
      <w:spacing w:beforeLines="50" w:afterLines="50" w:line="480" w:lineRule="exact"/>
      <w:jc w:val="center"/>
    </w:pPr>
    <w:rPr>
      <w:rFonts w:ascii="黑体" w:hAnsi="Arial" w:eastAsia="黑体"/>
      <w:bCs/>
      <w:kern w:val="0"/>
      <w:sz w:val="24"/>
    </w:rPr>
  </w:style>
  <w:style w:type="paragraph" w:customStyle="1" w:styleId="308">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9">
    <w:name w:val="Char Char Char Char Char Char Char Char Char1"/>
    <w:basedOn w:val="1"/>
    <w:qFormat/>
    <w:uiPriority w:val="0"/>
    <w:pPr>
      <w:tabs>
        <w:tab w:val="left" w:pos="360"/>
      </w:tabs>
      <w:ind w:left="200" w:hanging="200" w:hangingChars="200"/>
    </w:pPr>
    <w:rPr>
      <w:sz w:val="24"/>
      <w:szCs w:val="24"/>
    </w:rPr>
  </w:style>
  <w:style w:type="paragraph" w:customStyle="1" w:styleId="310">
    <w:name w:val="Char1 Char Char Char"/>
    <w:basedOn w:val="1"/>
    <w:qFormat/>
    <w:uiPriority w:val="0"/>
    <w:rPr>
      <w:rFonts w:ascii="Tahoma" w:hAnsi="Tahoma"/>
      <w:sz w:val="24"/>
    </w:rPr>
  </w:style>
  <w:style w:type="paragraph" w:customStyle="1" w:styleId="311">
    <w:name w:val="列表内容"/>
    <w:basedOn w:val="1"/>
    <w:next w:val="1"/>
    <w:qFormat/>
    <w:uiPriority w:val="0"/>
    <w:pPr>
      <w:widowControl/>
      <w:tabs>
        <w:tab w:val="left" w:pos="840"/>
      </w:tabs>
      <w:ind w:left="840" w:hanging="420"/>
      <w:jc w:val="left"/>
    </w:pPr>
    <w:rPr>
      <w:kern w:val="0"/>
      <w:sz w:val="18"/>
      <w:szCs w:val="24"/>
    </w:rPr>
  </w:style>
  <w:style w:type="paragraph" w:customStyle="1" w:styleId="312">
    <w:name w:val="Char Char Char"/>
    <w:basedOn w:val="21"/>
    <w:qFormat/>
    <w:uiPriority w:val="0"/>
    <w:pPr>
      <w:spacing w:line="436" w:lineRule="exact"/>
    </w:pPr>
    <w:rPr>
      <w:szCs w:val="24"/>
    </w:rPr>
  </w:style>
  <w:style w:type="paragraph" w:customStyle="1" w:styleId="31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1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15">
    <w:name w:val="retrait3"/>
    <w:basedOn w:val="1"/>
    <w:qFormat/>
    <w:uiPriority w:val="0"/>
    <w:pPr>
      <w:widowControl/>
      <w:spacing w:before="20" w:after="20"/>
      <w:ind w:left="851"/>
      <w:jc w:val="left"/>
    </w:pPr>
    <w:rPr>
      <w:rFonts w:ascii="Arial" w:hAnsi="Arial"/>
      <w:kern w:val="0"/>
      <w:sz w:val="24"/>
      <w:lang w:val="en-GB"/>
    </w:rPr>
  </w:style>
  <w:style w:type="paragraph" w:customStyle="1" w:styleId="316">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17">
    <w:name w:val="Char Char Char Char Char Char Char Char Char Char Char Char Char Char Char Char Char Char Char Char Char1"/>
    <w:basedOn w:val="1"/>
    <w:qFormat/>
    <w:uiPriority w:val="0"/>
    <w:rPr>
      <w:rFonts w:ascii="Tahoma" w:hAnsi="Tahoma"/>
      <w:sz w:val="24"/>
    </w:rPr>
  </w:style>
  <w:style w:type="paragraph" w:customStyle="1" w:styleId="318">
    <w:name w:val="默认段落字体 Para Char Char Char Char Char Char Char"/>
    <w:basedOn w:val="1"/>
    <w:qFormat/>
    <w:uiPriority w:val="0"/>
  </w:style>
  <w:style w:type="paragraph" w:customStyle="1" w:styleId="3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0">
    <w:name w:val="样式1"/>
    <w:basedOn w:val="1"/>
    <w:qFormat/>
    <w:uiPriority w:val="0"/>
    <w:pPr>
      <w:spacing w:line="300" w:lineRule="auto"/>
      <w:ind w:firstLine="480" w:firstLineChars="200"/>
    </w:pPr>
    <w:rPr>
      <w:sz w:val="24"/>
      <w:szCs w:val="24"/>
    </w:rPr>
  </w:style>
  <w:style w:type="paragraph" w:customStyle="1" w:styleId="321">
    <w:name w:val="丁华标题2"/>
    <w:basedOn w:val="5"/>
    <w:next w:val="322"/>
    <w:qFormat/>
    <w:uiPriority w:val="0"/>
    <w:pPr>
      <w:tabs>
        <w:tab w:val="left" w:pos="1004"/>
      </w:tabs>
      <w:spacing w:line="415" w:lineRule="auto"/>
      <w:ind w:left="567" w:hanging="283"/>
    </w:pPr>
    <w:rPr>
      <w:rFonts w:ascii="Arial" w:hAnsi="Arial" w:eastAsia="黑体"/>
      <w:b w:val="0"/>
      <w:sz w:val="28"/>
      <w:szCs w:val="20"/>
    </w:rPr>
  </w:style>
  <w:style w:type="paragraph" w:customStyle="1" w:styleId="322">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323">
    <w:name w:val="Char Char"/>
    <w:basedOn w:val="1"/>
    <w:qFormat/>
    <w:uiPriority w:val="0"/>
    <w:rPr>
      <w:rFonts w:ascii="Tahoma" w:hAnsi="Tahoma"/>
      <w:sz w:val="24"/>
    </w:rPr>
  </w:style>
  <w:style w:type="paragraph" w:customStyle="1" w:styleId="3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5">
    <w:name w:val="Normal_0"/>
    <w:qFormat/>
    <w:uiPriority w:val="0"/>
    <w:pPr>
      <w:widowControl w:val="0"/>
      <w:jc w:val="both"/>
    </w:pPr>
    <w:rPr>
      <w:rFonts w:ascii="Times New Roman" w:hAnsi="Times New Roman" w:eastAsia="宋体" w:cs="Times New Roman"/>
      <w:lang w:val="en-US" w:eastAsia="zh-CN" w:bidi="ar-SA"/>
    </w:rPr>
  </w:style>
  <w:style w:type="paragraph" w:customStyle="1" w:styleId="326">
    <w:name w:val="标题1，章节第一层"/>
    <w:basedOn w:val="218"/>
    <w:next w:val="218"/>
    <w:qFormat/>
    <w:uiPriority w:val="0"/>
    <w:pPr>
      <w:tabs>
        <w:tab w:val="left" w:pos="693"/>
      </w:tabs>
      <w:spacing w:beforeLines="0"/>
      <w:ind w:left="482"/>
      <w:outlineLvl w:val="0"/>
    </w:pPr>
    <w:rPr>
      <w:color w:val="000000"/>
      <w:sz w:val="24"/>
      <w:szCs w:val="24"/>
    </w:rPr>
  </w:style>
  <w:style w:type="paragraph" w:customStyle="1" w:styleId="327">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328">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329">
    <w:name w:val="Char Char Char Char Char Char Char Char Char Char Char Char Char Char Char Char Char Char Char Char Char Char Char"/>
    <w:basedOn w:val="1"/>
    <w:qFormat/>
    <w:uiPriority w:val="0"/>
    <w:rPr>
      <w:rFonts w:ascii="Tahoma" w:hAnsi="Tahoma"/>
      <w:sz w:val="24"/>
    </w:rPr>
  </w:style>
  <w:style w:type="paragraph" w:customStyle="1" w:styleId="330">
    <w:name w:val="Char Char Char Char Char Char Char Char1"/>
    <w:basedOn w:val="1"/>
    <w:qFormat/>
    <w:uiPriority w:val="0"/>
    <w:rPr>
      <w:rFonts w:ascii="Tahoma" w:hAnsi="Tahoma"/>
      <w:sz w:val="24"/>
    </w:rPr>
  </w:style>
  <w:style w:type="paragraph" w:customStyle="1" w:styleId="33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3">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4">
    <w:name w:val="丁华标题3"/>
    <w:basedOn w:val="321"/>
    <w:next w:val="322"/>
    <w:qFormat/>
    <w:uiPriority w:val="0"/>
    <w:pPr>
      <w:tabs>
        <w:tab w:val="left" w:pos="1470"/>
        <w:tab w:val="left" w:pos="1980"/>
      </w:tabs>
      <w:spacing w:after="0"/>
      <w:ind w:left="1980" w:hanging="420"/>
      <w:outlineLvl w:val="2"/>
    </w:pPr>
    <w:rPr>
      <w:sz w:val="24"/>
    </w:rPr>
  </w:style>
  <w:style w:type="paragraph" w:customStyle="1" w:styleId="335">
    <w:name w:val="Char1 Char Char Char1"/>
    <w:basedOn w:val="1"/>
    <w:qFormat/>
    <w:uiPriority w:val="0"/>
    <w:rPr>
      <w:rFonts w:ascii="Tahoma" w:hAnsi="Tahoma" w:cs="Tahoma"/>
      <w:sz w:val="24"/>
    </w:rPr>
  </w:style>
  <w:style w:type="paragraph" w:customStyle="1" w:styleId="336">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37">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38">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41">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42">
    <w:name w:val="默认段落字体 Para Char"/>
    <w:basedOn w:val="1"/>
    <w:qFormat/>
    <w:uiPriority w:val="0"/>
    <w:rPr>
      <w:sz w:val="24"/>
      <w:szCs w:val="24"/>
    </w:rPr>
  </w:style>
  <w:style w:type="paragraph" w:customStyle="1" w:styleId="343">
    <w:name w:val="二级条标题"/>
    <w:basedOn w:val="1"/>
    <w:next w:val="229"/>
    <w:qFormat/>
    <w:uiPriority w:val="0"/>
    <w:pPr>
      <w:widowControl/>
      <w:tabs>
        <w:tab w:val="left" w:pos="2240"/>
      </w:tabs>
      <w:ind w:hanging="420"/>
      <w:outlineLvl w:val="3"/>
    </w:pPr>
    <w:rPr>
      <w:rFonts w:eastAsia="黑体"/>
      <w:kern w:val="0"/>
    </w:rPr>
  </w:style>
  <w:style w:type="paragraph" w:customStyle="1" w:styleId="344">
    <w:name w:val="Char Char Char Char Char1"/>
    <w:basedOn w:val="1"/>
    <w:qFormat/>
    <w:uiPriority w:val="0"/>
    <w:rPr>
      <w:rFonts w:ascii="Tahoma" w:hAnsi="Tahoma" w:cs="Tahoma"/>
      <w:sz w:val="24"/>
    </w:rPr>
  </w:style>
  <w:style w:type="paragraph" w:customStyle="1" w:styleId="345">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46">
    <w:name w:val="项目符号：一级"/>
    <w:basedOn w:val="218"/>
    <w:next w:val="218"/>
    <w:qFormat/>
    <w:uiPriority w:val="0"/>
    <w:pPr>
      <w:ind w:right="-134" w:rightChars="-64"/>
    </w:pPr>
    <w:rPr>
      <w:bCs w:val="0"/>
    </w:rPr>
  </w:style>
  <w:style w:type="paragraph" w:customStyle="1" w:styleId="347">
    <w:name w:val="Char2"/>
    <w:basedOn w:val="1"/>
    <w:qFormat/>
    <w:uiPriority w:val="0"/>
    <w:rPr>
      <w:rFonts w:ascii="Tahoma" w:hAnsi="Tahoma" w:cs="仿宋_GB2312"/>
      <w:sz w:val="24"/>
      <w:szCs w:val="28"/>
    </w:rPr>
  </w:style>
  <w:style w:type="paragraph" w:customStyle="1" w:styleId="3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9">
    <w:name w:val="Char Char Char Char Char Char Char1 Char"/>
    <w:basedOn w:val="1"/>
    <w:qFormat/>
    <w:uiPriority w:val="0"/>
    <w:rPr>
      <w:rFonts w:ascii="Tahoma" w:hAnsi="Tahoma" w:cs="Tahoma"/>
      <w:sz w:val="24"/>
    </w:rPr>
  </w:style>
  <w:style w:type="paragraph" w:customStyle="1" w:styleId="35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5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352">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53">
    <w:name w:val="TOC 标题1"/>
    <w:basedOn w:val="4"/>
    <w:next w:val="1"/>
    <w:qFormat/>
    <w:uiPriority w:val="39"/>
    <w:pPr>
      <w:keepLines/>
      <w:widowControl/>
      <w:tabs>
        <w:tab w:val="clear" w:pos="1440"/>
        <w:tab w:val="clear" w:pos="5670"/>
      </w:tabs>
      <w:spacing w:beforeLines="0" w:afterLines="0" w:line="276" w:lineRule="auto"/>
      <w:ind w:firstLine="0" w:firstLineChars="0"/>
      <w:outlineLvl w:val="9"/>
    </w:pPr>
    <w:rPr>
      <w:rFonts w:ascii="Cambria" w:hAnsi="Cambria" w:eastAsia="宋体"/>
      <w:bCs/>
      <w:color w:val="365F91"/>
      <w:kern w:val="0"/>
      <w:sz w:val="28"/>
    </w:rPr>
  </w:style>
  <w:style w:type="paragraph" w:customStyle="1" w:styleId="35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5">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57">
    <w:name w:val="论文正文"/>
    <w:basedOn w:val="36"/>
    <w:qFormat/>
    <w:uiPriority w:val="0"/>
    <w:pPr>
      <w:spacing w:line="360" w:lineRule="auto"/>
      <w:ind w:left="0" w:firstLine="200" w:firstLineChars="200"/>
      <w:jc w:val="left"/>
    </w:pPr>
    <w:rPr>
      <w:rFonts w:ascii="Times New Roman" w:hAnsi="Times New Roman"/>
      <w:sz w:val="28"/>
      <w:szCs w:val="24"/>
    </w:rPr>
  </w:style>
  <w:style w:type="paragraph" w:customStyle="1" w:styleId="358">
    <w:name w:val="段落"/>
    <w:basedOn w:val="1"/>
    <w:qFormat/>
    <w:uiPriority w:val="0"/>
    <w:pPr>
      <w:spacing w:line="460" w:lineRule="exact"/>
      <w:ind w:firstLine="480"/>
    </w:pPr>
    <w:rPr>
      <w:sz w:val="24"/>
    </w:rPr>
  </w:style>
  <w:style w:type="paragraph" w:customStyle="1" w:styleId="359">
    <w:name w:val="Char Char Char Char Char Char"/>
    <w:basedOn w:val="1"/>
    <w:qFormat/>
    <w:uiPriority w:val="0"/>
    <w:rPr>
      <w:rFonts w:ascii="Tahoma" w:hAnsi="Tahoma" w:cs="Tahoma"/>
      <w:sz w:val="24"/>
    </w:rPr>
  </w:style>
  <w:style w:type="paragraph" w:customStyle="1" w:styleId="360">
    <w:name w:val="Bullets L1"/>
    <w:basedOn w:val="1"/>
    <w:qFormat/>
    <w:uiPriority w:val="0"/>
    <w:pPr>
      <w:widowControl/>
      <w:tabs>
        <w:tab w:val="left" w:pos="360"/>
      </w:tabs>
      <w:spacing w:before="60" w:after="60"/>
      <w:ind w:left="360" w:hanging="360"/>
      <w:jc w:val="left"/>
    </w:pPr>
    <w:rPr>
      <w:rFonts w:ascii="Arial" w:hAnsi="Arial"/>
      <w:kern w:val="0"/>
      <w:sz w:val="20"/>
    </w:rPr>
  </w:style>
  <w:style w:type="paragraph" w:customStyle="1" w:styleId="36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362">
    <w:name w:val="Char Char Char Char"/>
    <w:basedOn w:val="21"/>
    <w:qFormat/>
    <w:uiPriority w:val="0"/>
    <w:pPr>
      <w:adjustRightInd w:val="0"/>
      <w:snapToGrid w:val="0"/>
      <w:spacing w:line="360" w:lineRule="auto"/>
    </w:pPr>
    <w:rPr>
      <w:rFonts w:ascii="Tahoma" w:hAnsi="Tahoma"/>
      <w:sz w:val="24"/>
      <w:szCs w:val="24"/>
    </w:rPr>
  </w:style>
  <w:style w:type="paragraph" w:customStyle="1" w:styleId="36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64">
    <w:name w:val="正文lzq"/>
    <w:basedOn w:val="1"/>
    <w:qFormat/>
    <w:uiPriority w:val="0"/>
    <w:pPr>
      <w:adjustRightInd w:val="0"/>
      <w:spacing w:line="360" w:lineRule="auto"/>
      <w:ind w:firstLine="480"/>
      <w:textAlignment w:val="baseline"/>
    </w:pPr>
    <w:rPr>
      <w:kern w:val="0"/>
      <w:sz w:val="24"/>
    </w:rPr>
  </w:style>
  <w:style w:type="paragraph" w:customStyle="1" w:styleId="36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66">
    <w:name w:val="标题3"/>
    <w:basedOn w:val="6"/>
    <w:qFormat/>
    <w:uiPriority w:val="0"/>
    <w:pPr>
      <w:keepNext w:val="0"/>
      <w:keepLines w:val="0"/>
      <w:spacing w:line="360" w:lineRule="auto"/>
    </w:pPr>
    <w:rPr>
      <w:rFonts w:eastAsia="仿宋_GB2312"/>
      <w:b w:val="0"/>
      <w:bCs/>
      <w:kern w:val="0"/>
      <w:sz w:val="30"/>
      <w:szCs w:val="32"/>
    </w:rPr>
  </w:style>
  <w:style w:type="paragraph" w:customStyle="1" w:styleId="367">
    <w:name w:val="正文2"/>
    <w:basedOn w:val="1"/>
    <w:qFormat/>
    <w:uiPriority w:val="0"/>
    <w:pPr>
      <w:spacing w:before="156" w:line="360" w:lineRule="auto"/>
      <w:ind w:firstLine="510" w:firstLineChars="200"/>
    </w:pPr>
    <w:rPr>
      <w:sz w:val="24"/>
    </w:rPr>
  </w:style>
  <w:style w:type="paragraph" w:customStyle="1" w:styleId="368">
    <w:name w:val="Char Char Char Char Char Char Char Char Char Char Char Char Char1"/>
    <w:basedOn w:val="1"/>
    <w:qFormat/>
    <w:uiPriority w:val="0"/>
    <w:pPr>
      <w:widowControl/>
      <w:spacing w:after="160" w:line="240" w:lineRule="exact"/>
      <w:jc w:val="left"/>
    </w:pPr>
    <w:rPr>
      <w:szCs w:val="24"/>
    </w:rPr>
  </w:style>
  <w:style w:type="paragraph" w:customStyle="1" w:styleId="36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70">
    <w:name w:val="Char Char Char Char Char Char Char"/>
    <w:basedOn w:val="1"/>
    <w:qFormat/>
    <w:uiPriority w:val="0"/>
    <w:rPr>
      <w:rFonts w:ascii="Tahoma" w:hAnsi="Tahoma"/>
      <w:sz w:val="24"/>
    </w:rPr>
  </w:style>
  <w:style w:type="paragraph" w:customStyle="1" w:styleId="37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7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74">
    <w:name w:val="Char Char11"/>
    <w:basedOn w:val="1"/>
    <w:qFormat/>
    <w:uiPriority w:val="0"/>
    <w:rPr>
      <w:rFonts w:ascii="Tahoma" w:hAnsi="Tahoma"/>
      <w:sz w:val="24"/>
    </w:rPr>
  </w:style>
  <w:style w:type="paragraph" w:customStyle="1" w:styleId="375">
    <w:name w:val="丁华标题1"/>
    <w:basedOn w:val="4"/>
    <w:next w:val="322"/>
    <w:qFormat/>
    <w:uiPriority w:val="0"/>
    <w:pPr>
      <w:keepLines/>
      <w:tabs>
        <w:tab w:val="left" w:pos="567"/>
        <w:tab w:val="clear" w:pos="5670"/>
      </w:tabs>
      <w:spacing w:beforeLines="0" w:afterLines="0" w:line="578" w:lineRule="auto"/>
      <w:ind w:left="567" w:firstLine="0" w:firstLineChars="0"/>
    </w:pPr>
    <w:rPr>
      <w:rFonts w:ascii="Times New Roman"/>
      <w:b w:val="0"/>
      <w:sz w:val="32"/>
      <w:szCs w:val="20"/>
    </w:rPr>
  </w:style>
  <w:style w:type="paragraph" w:customStyle="1" w:styleId="376">
    <w:name w:val="正文 居中"/>
    <w:basedOn w:val="1"/>
    <w:qFormat/>
    <w:uiPriority w:val="0"/>
    <w:pPr>
      <w:spacing w:line="360" w:lineRule="auto"/>
      <w:jc w:val="center"/>
    </w:pPr>
    <w:rPr>
      <w:sz w:val="24"/>
    </w:rPr>
  </w:style>
  <w:style w:type="paragraph" w:customStyle="1" w:styleId="377">
    <w:name w:val="正文文本 21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78">
    <w:name w:val="1"/>
    <w:basedOn w:val="1"/>
    <w:next w:val="55"/>
    <w:qFormat/>
    <w:uiPriority w:val="0"/>
    <w:pPr>
      <w:spacing w:line="360" w:lineRule="auto"/>
    </w:pPr>
    <w:rPr>
      <w:rFonts w:eastAsia="仿宋_GB2312"/>
      <w:sz w:val="24"/>
      <w:szCs w:val="24"/>
    </w:rPr>
  </w:style>
  <w:style w:type="paragraph" w:customStyle="1" w:styleId="379">
    <w:name w:val="表格1"/>
    <w:basedOn w:val="1"/>
    <w:qFormat/>
    <w:uiPriority w:val="0"/>
    <w:pPr>
      <w:adjustRightInd w:val="0"/>
      <w:textAlignment w:val="baseline"/>
    </w:pPr>
    <w:rPr>
      <w:rFonts w:ascii="宋体"/>
      <w:kern w:val="24"/>
      <w:szCs w:val="21"/>
    </w:rPr>
  </w:style>
  <w:style w:type="paragraph" w:customStyle="1" w:styleId="380">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81">
    <w:name w:val="正文1"/>
    <w:basedOn w:val="1"/>
    <w:next w:val="1"/>
    <w:qFormat/>
    <w:uiPriority w:val="0"/>
    <w:pPr>
      <w:spacing w:before="156" w:line="360" w:lineRule="auto"/>
      <w:ind w:firstLine="510" w:firstLineChars="200"/>
    </w:pPr>
    <w:rPr>
      <w:sz w:val="24"/>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83">
    <w:name w:val="greytypebeni"/>
    <w:basedOn w:val="1"/>
    <w:qFormat/>
    <w:uiPriority w:val="0"/>
    <w:pPr>
      <w:widowControl/>
      <w:jc w:val="left"/>
    </w:pPr>
    <w:rPr>
      <w:rFonts w:ascii="宋体" w:hAnsi="宋体" w:cs="宋体"/>
      <w:kern w:val="0"/>
      <w:sz w:val="24"/>
      <w:szCs w:val="24"/>
    </w:rPr>
  </w:style>
  <w:style w:type="paragraph" w:customStyle="1" w:styleId="38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85">
    <w:name w:val="文档正文"/>
    <w:basedOn w:val="1"/>
    <w:qFormat/>
    <w:uiPriority w:val="0"/>
    <w:pPr>
      <w:spacing w:line="360" w:lineRule="auto"/>
    </w:pPr>
    <w:rPr>
      <w:rFonts w:ascii="宋体" w:hAnsi="宋体"/>
      <w:b/>
      <w:bCs/>
      <w:szCs w:val="24"/>
    </w:rPr>
  </w:style>
  <w:style w:type="paragraph" w:customStyle="1" w:styleId="386">
    <w:name w:val="标题6"/>
    <w:basedOn w:val="9"/>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387">
    <w:name w:val="马刚标题4"/>
    <w:basedOn w:val="371"/>
    <w:next w:val="1"/>
    <w:qFormat/>
    <w:uiPriority w:val="0"/>
    <w:pPr>
      <w:tabs>
        <w:tab w:val="left" w:pos="1050"/>
        <w:tab w:val="clear" w:pos="567"/>
        <w:tab w:val="clear" w:pos="735"/>
      </w:tabs>
      <w:spacing w:before="100" w:after="40"/>
      <w:outlineLvl w:val="3"/>
    </w:pPr>
    <w:rPr>
      <w:b w:val="0"/>
    </w:rPr>
  </w:style>
  <w:style w:type="paragraph" w:customStyle="1" w:styleId="388">
    <w:name w:val="插图"/>
    <w:basedOn w:val="1"/>
    <w:qFormat/>
    <w:uiPriority w:val="0"/>
    <w:pPr>
      <w:tabs>
        <w:tab w:val="left" w:pos="1620"/>
      </w:tabs>
      <w:adjustRightInd w:val="0"/>
      <w:jc w:val="center"/>
    </w:pPr>
    <w:rPr>
      <w:bCs/>
      <w:color w:val="000000"/>
      <w:szCs w:val="22"/>
    </w:rPr>
  </w:style>
  <w:style w:type="paragraph" w:customStyle="1" w:styleId="389">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90">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39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3">
    <w:name w:val="Char Char3"/>
    <w:basedOn w:val="1"/>
    <w:qFormat/>
    <w:uiPriority w:val="0"/>
    <w:rPr>
      <w:rFonts w:ascii="Tahoma" w:hAnsi="Tahoma" w:cs="Tahoma"/>
      <w:sz w:val="24"/>
    </w:rPr>
  </w:style>
  <w:style w:type="paragraph" w:customStyle="1" w:styleId="394">
    <w:name w:val="条1"/>
    <w:basedOn w:val="1"/>
    <w:qFormat/>
    <w:uiPriority w:val="0"/>
    <w:pPr>
      <w:tabs>
        <w:tab w:val="left" w:pos="780"/>
      </w:tabs>
      <w:spacing w:before="156" w:line="360" w:lineRule="auto"/>
      <w:ind w:left="780" w:hanging="360"/>
    </w:pPr>
    <w:rPr>
      <w:rFonts w:eastAsia="黑体"/>
      <w:sz w:val="24"/>
    </w:rPr>
  </w:style>
  <w:style w:type="paragraph" w:customStyle="1" w:styleId="395">
    <w:name w:val="符号与编号"/>
    <w:basedOn w:val="1"/>
    <w:qFormat/>
    <w:uiPriority w:val="0"/>
    <w:pPr>
      <w:tabs>
        <w:tab w:val="left" w:pos="900"/>
      </w:tabs>
      <w:spacing w:afterLines="50" w:line="400" w:lineRule="atLeast"/>
      <w:ind w:left="900" w:hanging="420"/>
    </w:pPr>
    <w:rPr>
      <w:sz w:val="24"/>
      <w:szCs w:val="24"/>
    </w:rPr>
  </w:style>
  <w:style w:type="paragraph" w:customStyle="1" w:styleId="39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7">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8">
    <w:name w:val="Char Char1 Char Char Char Char1 Char Char Char Char Char Char"/>
    <w:basedOn w:val="1"/>
    <w:qFormat/>
    <w:uiPriority w:val="0"/>
    <w:rPr>
      <w:rFonts w:ascii="Tahoma" w:hAnsi="Tahoma"/>
      <w:sz w:val="24"/>
    </w:rPr>
  </w:style>
  <w:style w:type="paragraph" w:customStyle="1" w:styleId="399">
    <w:name w:val="修订1"/>
    <w:qFormat/>
    <w:uiPriority w:val="99"/>
    <w:rPr>
      <w:rFonts w:ascii="Times New Roman" w:hAnsi="Times New Roman" w:eastAsia="宋体" w:cs="Times New Roman"/>
      <w:kern w:val="2"/>
      <w:sz w:val="21"/>
      <w:szCs w:val="24"/>
      <w:lang w:val="en-US" w:eastAsia="zh-CN" w:bidi="ar-SA"/>
    </w:rPr>
  </w:style>
  <w:style w:type="paragraph" w:customStyle="1" w:styleId="40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01">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402">
    <w:name w:val="Char Char Char Char Char Char Char Char Char Char Char1"/>
    <w:basedOn w:val="1"/>
    <w:qFormat/>
    <w:uiPriority w:val="0"/>
    <w:rPr>
      <w:rFonts w:ascii="Tahoma" w:hAnsi="Tahoma"/>
      <w:sz w:val="24"/>
    </w:rPr>
  </w:style>
  <w:style w:type="paragraph" w:customStyle="1" w:styleId="40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04">
    <w:name w:val="标题3，章节第三层"/>
    <w:basedOn w:val="1"/>
    <w:next w:val="218"/>
    <w:qFormat/>
    <w:uiPriority w:val="0"/>
    <w:pPr>
      <w:adjustRightInd w:val="0"/>
      <w:snapToGrid w:val="0"/>
      <w:spacing w:before="78" w:line="300" w:lineRule="auto"/>
      <w:outlineLvl w:val="2"/>
    </w:pPr>
    <w:rPr>
      <w:rFonts w:ascii="Arial" w:hAnsi="Arial" w:eastAsia="华文细黑"/>
      <w:sz w:val="30"/>
      <w:szCs w:val="24"/>
    </w:rPr>
  </w:style>
  <w:style w:type="paragraph" w:customStyle="1" w:styleId="405">
    <w:name w:val="正文3"/>
    <w:basedOn w:val="1"/>
    <w:qFormat/>
    <w:uiPriority w:val="0"/>
    <w:rPr>
      <w:rFonts w:ascii="Calibri" w:hAnsi="Calibri" w:eastAsia="Calibri" w:cs="宋体"/>
      <w:kern w:val="0"/>
      <w:lang w:val="zh-CN"/>
    </w:rPr>
  </w:style>
  <w:style w:type="paragraph" w:customStyle="1" w:styleId="406">
    <w:name w:val="表头_5"/>
    <w:basedOn w:val="1"/>
    <w:qFormat/>
    <w:uiPriority w:val="0"/>
    <w:pPr>
      <w:adjustRightInd w:val="0"/>
      <w:spacing w:line="360" w:lineRule="auto"/>
      <w:textAlignment w:val="baseline"/>
    </w:pPr>
    <w:rPr>
      <w:b/>
      <w:bCs/>
      <w:sz w:val="28"/>
      <w:szCs w:val="21"/>
    </w:rPr>
  </w:style>
  <w:style w:type="paragraph" w:customStyle="1" w:styleId="407">
    <w:name w:val="样式 标题 2第一章 标题 2Heading 2 HiddenHeading 2 CCBSheading 2H2h2..."/>
    <w:basedOn w:val="5"/>
    <w:qFormat/>
    <w:uiPriority w:val="0"/>
    <w:pPr>
      <w:keepLines w:val="0"/>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408">
    <w:name w:val="Char Char Char1"/>
    <w:basedOn w:val="1"/>
    <w:qFormat/>
    <w:uiPriority w:val="0"/>
    <w:rPr>
      <w:rFonts w:ascii="Tahoma" w:hAnsi="Tahoma"/>
      <w:sz w:val="24"/>
    </w:rPr>
  </w:style>
  <w:style w:type="paragraph" w:customStyle="1" w:styleId="40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411">
    <w:name w:val="Char Char Char Char Char Char Char1"/>
    <w:basedOn w:val="1"/>
    <w:qFormat/>
    <w:uiPriority w:val="0"/>
    <w:pPr>
      <w:jc w:val="left"/>
    </w:pPr>
    <w:rPr>
      <w:rFonts w:ascii="Tahoma" w:hAnsi="Tahoma"/>
      <w:sz w:val="24"/>
    </w:rPr>
  </w:style>
  <w:style w:type="paragraph" w:customStyle="1" w:styleId="412">
    <w:name w:val="Char11"/>
    <w:basedOn w:val="1"/>
    <w:qFormat/>
    <w:uiPriority w:val="0"/>
    <w:rPr>
      <w:rFonts w:ascii="仿宋_GB2312" w:hAnsi="宋体" w:eastAsia="仿宋_GB2312" w:cs="宋体"/>
      <w:b/>
      <w:sz w:val="32"/>
      <w:szCs w:val="32"/>
    </w:rPr>
  </w:style>
  <w:style w:type="paragraph" w:customStyle="1" w:styleId="413">
    <w:name w:val="Default Text"/>
    <w:basedOn w:val="1"/>
    <w:qFormat/>
    <w:uiPriority w:val="0"/>
    <w:pPr>
      <w:widowControl/>
      <w:jc w:val="left"/>
    </w:pPr>
    <w:rPr>
      <w:kern w:val="0"/>
      <w:sz w:val="24"/>
      <w:lang w:eastAsia="en-US"/>
    </w:rPr>
  </w:style>
  <w:style w:type="paragraph" w:customStyle="1" w:styleId="414">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1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6">
    <w:name w:val="纯文本1"/>
    <w:basedOn w:val="1"/>
    <w:qFormat/>
    <w:uiPriority w:val="0"/>
    <w:pPr>
      <w:adjustRightInd w:val="0"/>
      <w:textAlignment w:val="baseline"/>
    </w:pPr>
    <w:rPr>
      <w:rFonts w:ascii="宋体" w:hAnsi="宋体" w:eastAsia="楷体_GB2312" w:cs="宋体"/>
      <w:sz w:val="28"/>
    </w:rPr>
  </w:style>
  <w:style w:type="paragraph" w:customStyle="1" w:styleId="417">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418">
    <w:name w:val="NormalCharacter"/>
    <w:semiHidden/>
    <w:qFormat/>
    <w:uiPriority w:val="0"/>
  </w:style>
  <w:style w:type="character" w:customStyle="1" w:styleId="419">
    <w:name w:val="Blockquote Char"/>
    <w:link w:val="420"/>
    <w:qFormat/>
    <w:uiPriority w:val="0"/>
    <w:rPr>
      <w:sz w:val="24"/>
    </w:rPr>
  </w:style>
  <w:style w:type="paragraph" w:customStyle="1" w:styleId="420">
    <w:name w:val="Blockquote"/>
    <w:basedOn w:val="1"/>
    <w:link w:val="419"/>
    <w:qFormat/>
    <w:uiPriority w:val="0"/>
    <w:pPr>
      <w:autoSpaceDE w:val="0"/>
      <w:autoSpaceDN w:val="0"/>
      <w:adjustRightInd w:val="0"/>
      <w:spacing w:before="100" w:after="100"/>
      <w:ind w:left="360" w:right="360"/>
      <w:jc w:val="left"/>
    </w:pPr>
    <w:rPr>
      <w:kern w:val="0"/>
      <w:sz w:val="24"/>
    </w:rPr>
  </w:style>
  <w:style w:type="character" w:customStyle="1" w:styleId="421">
    <w:name w:val="纯文本 字符1"/>
    <w:qFormat/>
    <w:uiPriority w:val="0"/>
    <w:rPr>
      <w:rFonts w:ascii="宋体" w:hAnsi="Courier New"/>
    </w:rPr>
  </w:style>
  <w:style w:type="character" w:customStyle="1" w:styleId="422">
    <w:name w:val="font51"/>
    <w:qFormat/>
    <w:uiPriority w:val="0"/>
    <w:rPr>
      <w:rFonts w:hint="eastAsia" w:ascii="宋体" w:hAnsi="宋体" w:eastAsia="宋体" w:cs="宋体"/>
      <w:color w:val="000000"/>
      <w:sz w:val="22"/>
      <w:szCs w:val="22"/>
      <w:u w:val="none"/>
    </w:rPr>
  </w:style>
  <w:style w:type="character" w:customStyle="1" w:styleId="423">
    <w:name w:val="font81"/>
    <w:qFormat/>
    <w:uiPriority w:val="0"/>
    <w:rPr>
      <w:rFonts w:hint="eastAsia" w:ascii="宋体" w:hAnsi="宋体" w:eastAsia="宋体" w:cs="宋体"/>
      <w:color w:val="000000"/>
      <w:sz w:val="22"/>
      <w:szCs w:val="22"/>
      <w:u w:val="none"/>
    </w:rPr>
  </w:style>
  <w:style w:type="character" w:customStyle="1" w:styleId="424">
    <w:name w:val="font61"/>
    <w:qFormat/>
    <w:uiPriority w:val="0"/>
    <w:rPr>
      <w:rFonts w:ascii="font-weight : 400" w:hAnsi="font-weight : 400" w:eastAsia="font-weight : 400" w:cs="font-weight : 400"/>
      <w:color w:val="000000"/>
      <w:sz w:val="22"/>
      <w:szCs w:val="22"/>
      <w:u w:val="none"/>
    </w:rPr>
  </w:style>
  <w:style w:type="character" w:customStyle="1" w:styleId="425">
    <w:name w:val="页脚 Char"/>
    <w:qFormat/>
    <w:uiPriority w:val="99"/>
    <w:rPr>
      <w:kern w:val="2"/>
      <w:sz w:val="18"/>
    </w:rPr>
  </w:style>
  <w:style w:type="paragraph" w:customStyle="1" w:styleId="426">
    <w:name w:val="UserStyle_155"/>
    <w:qFormat/>
    <w:uiPriority w:val="0"/>
    <w:rPr>
      <w:rFonts w:ascii="宋体" w:hAnsi="Times New Roman" w:eastAsia="宋体" w:cs="Times New Roman"/>
      <w:color w:val="000000"/>
      <w:sz w:val="24"/>
      <w:szCs w:val="24"/>
      <w:lang w:val="en-US" w:eastAsia="zh-CN" w:bidi="ar-SA"/>
    </w:rPr>
  </w:style>
  <w:style w:type="paragraph" w:customStyle="1" w:styleId="42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8">
    <w:name w:val="列表段落 字符"/>
    <w:link w:val="429"/>
    <w:qFormat/>
    <w:locked/>
    <w:uiPriority w:val="34"/>
    <w:rPr>
      <w:szCs w:val="21"/>
    </w:rPr>
  </w:style>
  <w:style w:type="paragraph" w:customStyle="1" w:styleId="429">
    <w:name w:val="列表段落1"/>
    <w:basedOn w:val="1"/>
    <w:link w:val="428"/>
    <w:qFormat/>
    <w:uiPriority w:val="34"/>
    <w:pPr>
      <w:ind w:firstLine="420" w:firstLineChars="200"/>
    </w:pPr>
    <w:rPr>
      <w:kern w:val="0"/>
      <w:sz w:val="20"/>
      <w:szCs w:val="21"/>
    </w:rPr>
  </w:style>
  <w:style w:type="paragraph" w:customStyle="1" w:styleId="430">
    <w:name w:val="Puw正文"/>
    <w:qFormat/>
    <w:uiPriority w:val="0"/>
    <w:pPr>
      <w:widowControl w:val="0"/>
      <w:spacing w:line="360" w:lineRule="auto"/>
      <w:ind w:firstLine="560" w:firstLineChars="200"/>
      <w:jc w:val="both"/>
    </w:pPr>
    <w:rPr>
      <w:rFonts w:ascii="Times New Roman" w:hAnsi="Times New Roman" w:eastAsia="宋体" w:cs="Times New Roman"/>
      <w:kern w:val="2"/>
      <w:sz w:val="28"/>
      <w:szCs w:val="21"/>
      <w:lang w:val="en-US" w:eastAsia="zh-CN" w:bidi="ar-SA"/>
    </w:rPr>
  </w:style>
  <w:style w:type="paragraph" w:customStyle="1" w:styleId="431">
    <w:name w:val="Puw重要文字"/>
    <w:qFormat/>
    <w:uiPriority w:val="0"/>
    <w:pPr>
      <w:spacing w:line="360" w:lineRule="auto"/>
      <w:ind w:firstLine="562" w:firstLineChars="200"/>
    </w:pPr>
    <w:rPr>
      <w:rFonts w:ascii="Times New Roman" w:hAnsi="Times New Roman" w:eastAsia="宋体" w:cs="Times New Roman"/>
      <w:b/>
      <w:kern w:val="2"/>
      <w:sz w:val="28"/>
      <w:szCs w:val="21"/>
      <w:lang w:val="en-US" w:eastAsia="zh-CN" w:bidi="ar-SA"/>
    </w:rPr>
  </w:style>
  <w:style w:type="character" w:customStyle="1" w:styleId="432">
    <w:name w:val="正文文本 Char"/>
    <w:qFormat/>
    <w:uiPriority w:val="0"/>
    <w:rPr>
      <w:rFonts w:ascii="楷体_GB2312" w:hAnsi="Arial" w:eastAsia="楷体_GB2312"/>
      <w:kern w:val="2"/>
      <w:sz w:val="28"/>
    </w:rPr>
  </w:style>
  <w:style w:type="paragraph" w:customStyle="1" w:styleId="433">
    <w:name w:val="_Style 6"/>
    <w:basedOn w:val="1"/>
    <w:next w:val="2"/>
    <w:qFormat/>
    <w:uiPriority w:val="34"/>
    <w:pPr>
      <w:ind w:firstLine="420" w:firstLineChars="200"/>
    </w:pPr>
    <w:rPr>
      <w:szCs w:val="24"/>
    </w:rPr>
  </w:style>
  <w:style w:type="paragraph" w:customStyle="1" w:styleId="434">
    <w:name w:val="msolistparagraph"/>
    <w:basedOn w:val="1"/>
    <w:qFormat/>
    <w:uiPriority w:val="0"/>
    <w:pPr>
      <w:ind w:firstLine="420" w:firstLineChars="200"/>
    </w:pPr>
    <w:rPr>
      <w:szCs w:val="24"/>
    </w:rPr>
  </w:style>
  <w:style w:type="paragraph" w:customStyle="1" w:styleId="435">
    <w:name w:val="正文（缩进）"/>
    <w:basedOn w:val="1"/>
    <w:qFormat/>
    <w:uiPriority w:val="0"/>
    <w:pPr>
      <w:spacing w:beforeLines="50" w:afterLines="50" w:line="360" w:lineRule="auto"/>
      <w:ind w:firstLine="480" w:firstLineChars="200"/>
    </w:pPr>
    <w:rPr>
      <w:sz w:val="24"/>
    </w:rPr>
  </w:style>
  <w:style w:type="character" w:customStyle="1" w:styleId="436">
    <w:name w:val="纯文本 Char"/>
    <w:qFormat/>
    <w:locked/>
    <w:uiPriority w:val="99"/>
    <w:rPr>
      <w:rFonts w:ascii="宋体" w:hAnsi="Courier New" w:eastAsia="宋体" w:cs="Times New Roman"/>
      <w:kern w:val="2"/>
      <w:sz w:val="21"/>
      <w:lang w:val="en-US" w:eastAsia="zh-CN" w:bidi="ar-SA"/>
    </w:rPr>
  </w:style>
  <w:style w:type="character" w:customStyle="1" w:styleId="437">
    <w:name w:val="kk1"/>
    <w:qFormat/>
    <w:uiPriority w:val="99"/>
    <w:rPr>
      <w:rFonts w:cs="Times New Roman"/>
      <w:color w:val="333333"/>
      <w:sz w:val="24"/>
      <w:szCs w:val="24"/>
    </w:rPr>
  </w:style>
  <w:style w:type="paragraph" w:customStyle="1" w:styleId="438">
    <w:name w:val="标题1"/>
    <w:basedOn w:val="1"/>
    <w:qFormat/>
    <w:uiPriority w:val="99"/>
    <w:pPr>
      <w:spacing w:line="240" w:lineRule="atLeast"/>
      <w:jc w:val="center"/>
    </w:pPr>
    <w:rPr>
      <w:b/>
      <w:bCs/>
      <w:sz w:val="36"/>
    </w:rPr>
  </w:style>
  <w:style w:type="paragraph" w:customStyle="1" w:styleId="439">
    <w:name w:val="List Paragraph1"/>
    <w:basedOn w:val="1"/>
    <w:qFormat/>
    <w:uiPriority w:val="99"/>
    <w:pPr>
      <w:ind w:firstLine="420" w:firstLineChars="200"/>
    </w:pPr>
    <w:rPr>
      <w:rFonts w:ascii="Calibri" w:hAnsi="Calibri"/>
      <w:szCs w:val="22"/>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4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7">
    <w:name w:val="文本块1"/>
    <w:basedOn w:val="381"/>
    <w:qFormat/>
    <w:uiPriority w:val="0"/>
    <w:pPr>
      <w:spacing w:before="0"/>
      <w:ind w:left="567" w:right="454" w:firstLine="498" w:firstLineChars="204"/>
    </w:pPr>
    <w:rPr>
      <w:rFonts w:ascii="仿宋_GB2312" w:hAnsi="宋体" w:eastAsia="仿宋_GB2312"/>
      <w:sz w:val="30"/>
      <w:szCs w:val="28"/>
    </w:rPr>
  </w:style>
  <w:style w:type="paragraph" w:customStyle="1" w:styleId="448">
    <w:name w:val="Body text|1"/>
    <w:basedOn w:val="1"/>
    <w:qFormat/>
    <w:uiPriority w:val="0"/>
    <w:pPr>
      <w:spacing w:line="348" w:lineRule="auto"/>
      <w:ind w:firstLine="20"/>
      <w:jc w:val="left"/>
    </w:pPr>
    <w:rPr>
      <w:rFonts w:ascii="宋体" w:hAnsi="宋体" w:cs="宋体"/>
      <w:sz w:val="19"/>
      <w:szCs w:val="19"/>
      <w:lang w:val="zh-TW" w:eastAsia="zh-TW" w:bidi="zh-TW"/>
    </w:rPr>
  </w:style>
  <w:style w:type="paragraph" w:customStyle="1" w:styleId="449">
    <w:name w:val="footer1"/>
    <w:basedOn w:val="1"/>
    <w:qFormat/>
    <w:uiPriority w:val="0"/>
    <w:pPr>
      <w:tabs>
        <w:tab w:val="center" w:pos="4153"/>
        <w:tab w:val="right" w:pos="8306"/>
      </w:tabs>
      <w:snapToGrid w:val="0"/>
      <w:jc w:val="left"/>
    </w:pPr>
    <w:rPr>
      <w:sz w:val="18"/>
    </w:rPr>
  </w:style>
  <w:style w:type="paragraph" w:customStyle="1" w:styleId="45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51">
    <w:name w:val="页脚 字符1"/>
    <w:qFormat/>
    <w:uiPriority w:val="99"/>
    <w:rPr>
      <w:kern w:val="2"/>
      <w:sz w:val="18"/>
      <w:szCs w:val="18"/>
    </w:rPr>
  </w:style>
  <w:style w:type="paragraph" w:customStyle="1" w:styleId="452">
    <w:name w:val="_Style 450"/>
    <w:basedOn w:val="4"/>
    <w:next w:val="1"/>
    <w:qFormat/>
    <w:uiPriority w:val="39"/>
    <w:pPr>
      <w:keepLines/>
      <w:widowControl/>
      <w:tabs>
        <w:tab w:val="clear" w:pos="1440"/>
        <w:tab w:val="clear" w:pos="5670"/>
      </w:tabs>
      <w:spacing w:before="240" w:beforeLines="0" w:afterLines="0" w:line="259" w:lineRule="auto"/>
      <w:ind w:firstLine="0" w:firstLineChars="0"/>
      <w:outlineLvl w:val="9"/>
    </w:pPr>
    <w:rPr>
      <w:rFonts w:ascii="Calibri Light" w:hAnsi="Calibri Light" w:eastAsia="宋体"/>
      <w:b w:val="0"/>
      <w:color w:val="2E74B5"/>
      <w:kern w:val="0"/>
      <w:sz w:val="32"/>
      <w:szCs w:val="32"/>
    </w:rPr>
  </w:style>
  <w:style w:type="paragraph" w:customStyle="1" w:styleId="453">
    <w:name w:val="_正文段落"/>
    <w:basedOn w:val="1"/>
    <w:qFormat/>
    <w:uiPriority w:val="0"/>
    <w:pPr>
      <w:widowControl/>
      <w:spacing w:beforeLines="15" w:afterLines="15" w:line="360" w:lineRule="auto"/>
      <w:ind w:firstLine="480" w:firstLineChars="200"/>
      <w:jc w:val="left"/>
    </w:pPr>
    <w:rPr>
      <w:rFonts w:ascii="宋体" w:hAnsi="宋体"/>
      <w:kern w:val="0"/>
      <w:sz w:val="24"/>
      <w:szCs w:val="24"/>
    </w:rPr>
  </w:style>
  <w:style w:type="paragraph" w:customStyle="1" w:styleId="454">
    <w:name w:val="*正文"/>
    <w:basedOn w:val="1"/>
    <w:unhideWhenUsed/>
    <w:qFormat/>
    <w:uiPriority w:val="0"/>
    <w:pPr>
      <w:spacing w:line="360" w:lineRule="auto"/>
      <w:ind w:firstLine="200" w:firstLineChars="200"/>
    </w:pPr>
    <w:rPr>
      <w:rFonts w:ascii="仿宋_GB2312" w:eastAsia="仿宋_GB2312" w:cs="楷体_GB2312"/>
      <w:sz w:val="28"/>
      <w:szCs w:val="28"/>
    </w:rPr>
  </w:style>
  <w:style w:type="character" w:customStyle="1" w:styleId="455">
    <w:name w:val="副标题 Char"/>
    <w:qFormat/>
    <w:uiPriority w:val="0"/>
    <w:rPr>
      <w:rFonts w:ascii="Calibri Light" w:hAnsi="Calibri Light" w:cs="Times New Roman"/>
      <w:b/>
      <w:bCs/>
      <w:kern w:val="28"/>
      <w:sz w:val="32"/>
      <w:szCs w:val="32"/>
    </w:rPr>
  </w:style>
  <w:style w:type="character" w:customStyle="1" w:styleId="456">
    <w:name w:val="正文文本 Char1"/>
    <w:qFormat/>
    <w:uiPriority w:val="0"/>
    <w:rPr>
      <w:rFonts w:ascii="Calibri" w:hAnsi="Calibri" w:cs="宋体"/>
      <w:kern w:val="2"/>
      <w:sz w:val="21"/>
      <w:szCs w:val="22"/>
    </w:rPr>
  </w:style>
  <w:style w:type="paragraph" w:customStyle="1" w:styleId="457">
    <w:name w:val="列出段落4"/>
    <w:basedOn w:val="1"/>
    <w:qFormat/>
    <w:uiPriority w:val="0"/>
    <w:pPr>
      <w:ind w:firstLine="420" w:firstLineChars="200"/>
    </w:pPr>
    <w:rPr>
      <w:sz w:val="20"/>
    </w:rPr>
  </w:style>
  <w:style w:type="character" w:customStyle="1" w:styleId="458">
    <w:name w:val="font31"/>
    <w:qFormat/>
    <w:uiPriority w:val="0"/>
    <w:rPr>
      <w:rFonts w:ascii="font-weight : 400" w:hAnsi="font-weight : 400" w:eastAsia="font-weight : 400" w:cs="font-weight : 400"/>
      <w:color w:val="000000"/>
      <w:sz w:val="22"/>
      <w:szCs w:val="22"/>
      <w:u w:val="none"/>
    </w:rPr>
  </w:style>
  <w:style w:type="character" w:customStyle="1" w:styleId="459">
    <w:name w:val="1page sec3 Char"/>
    <w:qFormat/>
    <w:uiPriority w:val="0"/>
    <w:rPr>
      <w:rFonts w:eastAsia="宋体"/>
      <w:kern w:val="2"/>
      <w:sz w:val="18"/>
      <w:lang w:val="en-US" w:eastAsia="zh-CN"/>
    </w:rPr>
  </w:style>
  <w:style w:type="character" w:customStyle="1" w:styleId="460">
    <w:name w:val="缺省文本 Char"/>
    <w:link w:val="461"/>
    <w:qFormat/>
    <w:locked/>
    <w:uiPriority w:val="0"/>
    <w:rPr>
      <w:rFonts w:ascii="Tahoma" w:hAnsi="Tahoma"/>
      <w:sz w:val="24"/>
      <w:szCs w:val="24"/>
    </w:rPr>
  </w:style>
  <w:style w:type="paragraph" w:customStyle="1" w:styleId="461">
    <w:name w:val="缺省文本"/>
    <w:basedOn w:val="1"/>
    <w:link w:val="460"/>
    <w:qFormat/>
    <w:uiPriority w:val="0"/>
    <w:pPr>
      <w:autoSpaceDE w:val="0"/>
      <w:autoSpaceDN w:val="0"/>
      <w:adjustRightInd w:val="0"/>
      <w:jc w:val="left"/>
    </w:pPr>
    <w:rPr>
      <w:rFonts w:ascii="Tahoma" w:hAnsi="Tahoma"/>
      <w:kern w:val="0"/>
      <w:sz w:val="24"/>
      <w:szCs w:val="24"/>
    </w:rPr>
  </w:style>
  <w:style w:type="character" w:customStyle="1" w:styleId="462">
    <w:name w:val="标题 3 Char1"/>
    <w:qFormat/>
    <w:uiPriority w:val="0"/>
    <w:rPr>
      <w:rFonts w:eastAsia="宋体"/>
      <w:b/>
      <w:bCs/>
      <w:kern w:val="2"/>
      <w:sz w:val="32"/>
      <w:szCs w:val="32"/>
      <w:lang w:val="en-US" w:eastAsia="zh-CN" w:bidi="ar-SA"/>
    </w:rPr>
  </w:style>
  <w:style w:type="paragraph" w:customStyle="1" w:styleId="463">
    <w:name w:val="样式 小四 段前: 5 磅 段后: 5 磅 首行缩进:  2 字符"/>
    <w:basedOn w:val="1"/>
    <w:qFormat/>
    <w:uiPriority w:val="0"/>
    <w:pPr>
      <w:spacing w:line="360" w:lineRule="auto"/>
    </w:pPr>
    <w:rPr>
      <w:rFonts w:ascii="宋体" w:hAnsi="宋体"/>
      <w:szCs w:val="21"/>
    </w:rPr>
  </w:style>
  <w:style w:type="paragraph" w:customStyle="1" w:styleId="464">
    <w:name w:val="样式 标题 2节标题 1.11.1标题2b2标题 2 Char Char + 黑体 小三 段前: 6 磅 段后: ..."/>
    <w:basedOn w:val="5"/>
    <w:qFormat/>
    <w:uiPriority w:val="99"/>
    <w:pPr>
      <w:spacing w:line="360" w:lineRule="auto"/>
      <w:jc w:val="both"/>
    </w:pPr>
    <w:rPr>
      <w:rFonts w:ascii="黑体" w:eastAsia="黑体" w:cs="宋体"/>
      <w:bCs/>
      <w:sz w:val="30"/>
      <w:szCs w:val="20"/>
    </w:rPr>
  </w:style>
  <w:style w:type="paragraph" w:customStyle="1" w:styleId="46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日期 Char1"/>
    <w:qFormat/>
    <w:uiPriority w:val="0"/>
    <w:rPr>
      <w:rFonts w:ascii="Calibri" w:hAnsi="Calibri" w:cs="宋体"/>
      <w:kern w:val="2"/>
      <w:sz w:val="21"/>
      <w:szCs w:val="22"/>
    </w:rPr>
  </w:style>
  <w:style w:type="paragraph" w:customStyle="1" w:styleId="467">
    <w:name w:val="Char Char2 Char"/>
    <w:basedOn w:val="1"/>
    <w:qFormat/>
    <w:uiPriority w:val="0"/>
    <w:pPr>
      <w:keepNext/>
      <w:keepLines/>
      <w:pageBreakBefore/>
      <w:tabs>
        <w:tab w:val="left" w:pos="390"/>
      </w:tabs>
      <w:ind w:left="390" w:hanging="390"/>
    </w:pPr>
    <w:rPr>
      <w:rFonts w:ascii="Tahoma" w:hAnsi="Tahoma"/>
      <w:sz w:val="24"/>
    </w:rPr>
  </w:style>
  <w:style w:type="paragraph" w:customStyle="1" w:styleId="468">
    <w:name w:val="_Style 56"/>
    <w:basedOn w:val="21"/>
    <w:qFormat/>
    <w:uiPriority w:val="0"/>
    <w:pPr>
      <w:spacing w:line="436" w:lineRule="exact"/>
    </w:pPr>
  </w:style>
  <w:style w:type="character" w:customStyle="1" w:styleId="469">
    <w:name w:val="font71"/>
    <w:qFormat/>
    <w:uiPriority w:val="0"/>
    <w:rPr>
      <w:rFonts w:hint="eastAsia" w:ascii="方正仿宋_GBK" w:hAnsi="方正仿宋_GBK" w:eastAsia="方正仿宋_GBK" w:cs="方正仿宋_GBK"/>
      <w:b/>
      <w:color w:val="000000"/>
      <w:sz w:val="28"/>
      <w:szCs w:val="28"/>
      <w:u w:val="none"/>
    </w:rPr>
  </w:style>
  <w:style w:type="character" w:customStyle="1" w:styleId="470">
    <w:name w:val="font112"/>
    <w:qFormat/>
    <w:uiPriority w:val="0"/>
    <w:rPr>
      <w:rFonts w:hint="eastAsia" w:ascii="方正黑体_GBK" w:hAnsi="方正黑体_GBK" w:eastAsia="方正黑体_GBK" w:cs="方正黑体_GBK"/>
      <w:color w:val="000000"/>
      <w:sz w:val="28"/>
      <w:szCs w:val="28"/>
      <w:u w:val="none"/>
    </w:rPr>
  </w:style>
  <w:style w:type="paragraph" w:customStyle="1" w:styleId="471">
    <w:name w:val="DAS正文"/>
    <w:basedOn w:val="1"/>
    <w:qFormat/>
    <w:uiPriority w:val="0"/>
    <w:pPr>
      <w:spacing w:line="360" w:lineRule="auto"/>
      <w:ind w:right="181" w:firstLine="480"/>
    </w:pPr>
    <w:rPr>
      <w:rFonts w:ascii="Verdana" w:hAnsi="Verdana"/>
      <w:szCs w:val="24"/>
    </w:rPr>
  </w:style>
  <w:style w:type="character" w:customStyle="1" w:styleId="472">
    <w:name w:val="标题 3 Char2"/>
    <w:qFormat/>
    <w:uiPriority w:val="0"/>
    <w:rPr>
      <w:b/>
      <w:bCs/>
      <w:kern w:val="2"/>
      <w:sz w:val="32"/>
      <w:szCs w:val="32"/>
    </w:rPr>
  </w:style>
  <w:style w:type="character" w:customStyle="1" w:styleId="473">
    <w:name w:val="正文文本缩进 Char1"/>
    <w:qFormat/>
    <w:uiPriority w:val="0"/>
    <w:rPr>
      <w:kern w:val="2"/>
      <w:sz w:val="21"/>
      <w:szCs w:val="24"/>
    </w:rPr>
  </w:style>
  <w:style w:type="character" w:customStyle="1" w:styleId="474">
    <w:name w:val="日期 Char2"/>
    <w:qFormat/>
    <w:uiPriority w:val="0"/>
    <w:rPr>
      <w:kern w:val="2"/>
      <w:sz w:val="28"/>
    </w:rPr>
  </w:style>
  <w:style w:type="character" w:customStyle="1" w:styleId="475">
    <w:name w:val="批注框文本 Char2"/>
    <w:qFormat/>
    <w:uiPriority w:val="0"/>
    <w:rPr>
      <w:kern w:val="2"/>
      <w:sz w:val="18"/>
      <w:szCs w:val="18"/>
    </w:rPr>
  </w:style>
  <w:style w:type="character" w:customStyle="1" w:styleId="476">
    <w:name w:val="明显引用 Char"/>
    <w:qFormat/>
    <w:uiPriority w:val="0"/>
    <w:rPr>
      <w:i/>
      <w:iCs/>
      <w:color w:val="5B9BD5"/>
      <w:kern w:val="2"/>
      <w:sz w:val="21"/>
      <w:szCs w:val="24"/>
    </w:rPr>
  </w:style>
  <w:style w:type="character" w:customStyle="1" w:styleId="477">
    <w:name w:val="副标题 Char1"/>
    <w:qFormat/>
    <w:uiPriority w:val="0"/>
    <w:rPr>
      <w:rFonts w:ascii="Cambria" w:hAnsi="Cambria" w:cs="Times New Roman"/>
      <w:b/>
      <w:bCs/>
      <w:kern w:val="28"/>
      <w:sz w:val="32"/>
      <w:szCs w:val="32"/>
    </w:rPr>
  </w:style>
  <w:style w:type="character" w:customStyle="1" w:styleId="478">
    <w:name w:val="中等深浅列表 1 - 强调文字颜色 61"/>
    <w:qFormat/>
    <w:uiPriority w:val="0"/>
    <w:rPr>
      <w:i/>
      <w:iCs/>
    </w:rPr>
  </w:style>
  <w:style w:type="character" w:customStyle="1" w:styleId="479">
    <w:name w:val="明显引用 Char3"/>
    <w:qFormat/>
    <w:uiPriority w:val="99"/>
    <w:rPr>
      <w:b/>
      <w:bCs/>
      <w:i/>
      <w:iCs/>
      <w:color w:val="4F81BD"/>
      <w:kern w:val="2"/>
      <w:sz w:val="21"/>
    </w:rPr>
  </w:style>
  <w:style w:type="character" w:customStyle="1" w:styleId="480">
    <w:name w:val="引用 Char1"/>
    <w:qFormat/>
    <w:uiPriority w:val="99"/>
    <w:rPr>
      <w:i/>
      <w:iCs/>
      <w:color w:val="000000"/>
      <w:kern w:val="2"/>
      <w:sz w:val="21"/>
      <w:szCs w:val="24"/>
    </w:rPr>
  </w:style>
  <w:style w:type="character" w:customStyle="1" w:styleId="481">
    <w:name w:val="标题 6 Char1"/>
    <w:qFormat/>
    <w:uiPriority w:val="0"/>
    <w:rPr>
      <w:rFonts w:ascii="Cambria" w:hAnsi="Cambria"/>
      <w:b/>
      <w:bCs/>
      <w:kern w:val="2"/>
      <w:sz w:val="24"/>
      <w:szCs w:val="24"/>
    </w:rPr>
  </w:style>
  <w:style w:type="character" w:customStyle="1" w:styleId="482">
    <w:name w:val="彩色网格字符"/>
    <w:link w:val="483"/>
    <w:qFormat/>
    <w:uiPriority w:val="0"/>
    <w:rPr>
      <w:i/>
      <w:iCs/>
      <w:sz w:val="22"/>
      <w:szCs w:val="22"/>
      <w:lang w:eastAsia="en-US" w:bidi="en-US"/>
    </w:rPr>
  </w:style>
  <w:style w:type="paragraph" w:customStyle="1" w:styleId="483">
    <w:name w:val="彩色网格1"/>
    <w:basedOn w:val="1"/>
    <w:next w:val="1"/>
    <w:link w:val="482"/>
    <w:qFormat/>
    <w:uiPriority w:val="0"/>
    <w:pPr>
      <w:widowControl/>
      <w:spacing w:before="200" w:line="276" w:lineRule="auto"/>
      <w:ind w:left="360" w:right="360"/>
      <w:jc w:val="left"/>
    </w:pPr>
    <w:rPr>
      <w:i/>
      <w:iCs/>
      <w:kern w:val="0"/>
      <w:sz w:val="22"/>
      <w:szCs w:val="22"/>
      <w:lang w:eastAsia="en-US" w:bidi="en-US"/>
    </w:rPr>
  </w:style>
  <w:style w:type="character" w:customStyle="1" w:styleId="484">
    <w:name w:val="rvts13"/>
    <w:qFormat/>
    <w:uiPriority w:val="0"/>
    <w:rPr>
      <w:rFonts w:hint="default" w:ascii="KNLe" w:hAnsi="KNLe"/>
      <w:color w:val="000000"/>
    </w:rPr>
  </w:style>
  <w:style w:type="character" w:customStyle="1" w:styleId="485">
    <w:name w:val="副标题 Char3"/>
    <w:qFormat/>
    <w:uiPriority w:val="0"/>
    <w:rPr>
      <w:rFonts w:ascii="Cambria" w:hAnsi="Cambria" w:cs="Times New Roman"/>
      <w:b/>
      <w:bCs/>
      <w:kern w:val="28"/>
      <w:sz w:val="32"/>
      <w:szCs w:val="32"/>
    </w:rPr>
  </w:style>
  <w:style w:type="character" w:customStyle="1" w:styleId="486">
    <w:name w:val="1page sec3 Char2"/>
    <w:qFormat/>
    <w:uiPriority w:val="0"/>
    <w:rPr>
      <w:rFonts w:eastAsia="宋体"/>
      <w:kern w:val="2"/>
      <w:sz w:val="18"/>
      <w:szCs w:val="18"/>
      <w:lang w:val="en-US" w:eastAsia="zh-CN" w:bidi="ar-SA"/>
    </w:rPr>
  </w:style>
  <w:style w:type="character" w:customStyle="1" w:styleId="487">
    <w:name w:val="中等深浅网格 1 - 强调文字颜色 61"/>
    <w:qFormat/>
    <w:uiPriority w:val="0"/>
    <w:rPr>
      <w:smallCaps/>
    </w:rPr>
  </w:style>
  <w:style w:type="character" w:customStyle="1" w:styleId="488">
    <w:name w:val="标题 1 Char2"/>
    <w:qFormat/>
    <w:uiPriority w:val="0"/>
    <w:rPr>
      <w:rFonts w:ascii="宋体"/>
      <w:b/>
      <w:color w:val="000000"/>
      <w:kern w:val="44"/>
      <w:sz w:val="44"/>
    </w:rPr>
  </w:style>
  <w:style w:type="character" w:customStyle="1" w:styleId="489">
    <w:name w:val="批注主题 Char3"/>
    <w:qFormat/>
    <w:uiPriority w:val="0"/>
    <w:rPr>
      <w:rFonts w:ascii="宋体"/>
      <w:b/>
      <w:bCs/>
      <w:sz w:val="28"/>
    </w:rPr>
  </w:style>
  <w:style w:type="character" w:customStyle="1" w:styleId="490">
    <w:name w:val="标题 9 Char1"/>
    <w:qFormat/>
    <w:uiPriority w:val="0"/>
    <w:rPr>
      <w:rFonts w:ascii="Cambria" w:hAnsi="Cambria"/>
      <w:kern w:val="2"/>
      <w:sz w:val="21"/>
      <w:szCs w:val="21"/>
    </w:rPr>
  </w:style>
  <w:style w:type="character" w:customStyle="1" w:styleId="491">
    <w:name w:val="需求正文 Char"/>
    <w:link w:val="492"/>
    <w:qFormat/>
    <w:uiPriority w:val="0"/>
    <w:rPr>
      <w:rFonts w:ascii="宋体" w:hAnsi="宋体"/>
      <w:kern w:val="2"/>
      <w:sz w:val="24"/>
      <w:szCs w:val="22"/>
    </w:rPr>
  </w:style>
  <w:style w:type="paragraph" w:customStyle="1" w:styleId="492">
    <w:name w:val="需求正文"/>
    <w:basedOn w:val="1"/>
    <w:link w:val="491"/>
    <w:qFormat/>
    <w:uiPriority w:val="0"/>
    <w:pPr>
      <w:spacing w:line="360" w:lineRule="auto"/>
      <w:ind w:firstLine="480" w:firstLineChars="200"/>
    </w:pPr>
    <w:rPr>
      <w:rFonts w:ascii="宋体" w:hAnsi="宋体"/>
      <w:sz w:val="24"/>
      <w:szCs w:val="22"/>
    </w:rPr>
  </w:style>
  <w:style w:type="character" w:customStyle="1" w:styleId="493">
    <w:name w:val="Char Char9"/>
    <w:qFormat/>
    <w:uiPriority w:val="0"/>
    <w:rPr>
      <w:kern w:val="2"/>
      <w:sz w:val="21"/>
      <w:szCs w:val="24"/>
    </w:rPr>
  </w:style>
  <w:style w:type="character" w:customStyle="1" w:styleId="494">
    <w:name w:val="hands-on表头"/>
    <w:qFormat/>
    <w:uiPriority w:val="0"/>
    <w:rPr>
      <w:b/>
      <w:bCs/>
    </w:rPr>
  </w:style>
  <w:style w:type="character" w:customStyle="1" w:styleId="495">
    <w:name w:val="三级标题 Char"/>
    <w:link w:val="496"/>
    <w:qFormat/>
    <w:uiPriority w:val="0"/>
    <w:rPr>
      <w:kern w:val="2"/>
      <w:sz w:val="24"/>
      <w:szCs w:val="22"/>
    </w:rPr>
  </w:style>
  <w:style w:type="paragraph" w:customStyle="1" w:styleId="496">
    <w:name w:val="三级标题"/>
    <w:basedOn w:val="1"/>
    <w:link w:val="495"/>
    <w:qFormat/>
    <w:uiPriority w:val="0"/>
    <w:pPr>
      <w:spacing w:line="480" w:lineRule="auto"/>
    </w:pPr>
    <w:rPr>
      <w:sz w:val="24"/>
      <w:szCs w:val="22"/>
    </w:rPr>
  </w:style>
  <w:style w:type="character" w:customStyle="1" w:styleId="497">
    <w:name w:val="样式 宋体"/>
    <w:qFormat/>
    <w:uiPriority w:val="0"/>
    <w:rPr>
      <w:rFonts w:ascii="宋体" w:hAnsi="宋体" w:eastAsia="宋体"/>
      <w:sz w:val="24"/>
      <w:szCs w:val="24"/>
    </w:rPr>
  </w:style>
  <w:style w:type="character" w:customStyle="1" w:styleId="498">
    <w:name w:val="标题 5 Char1"/>
    <w:qFormat/>
    <w:uiPriority w:val="0"/>
    <w:rPr>
      <w:rFonts w:ascii="Calibri" w:hAnsi="Calibri"/>
      <w:b/>
      <w:bCs/>
      <w:kern w:val="2"/>
      <w:sz w:val="28"/>
      <w:szCs w:val="28"/>
    </w:rPr>
  </w:style>
  <w:style w:type="character" w:customStyle="1" w:styleId="499">
    <w:name w:val="H2 Char1"/>
    <w:qFormat/>
    <w:uiPriority w:val="0"/>
    <w:rPr>
      <w:rFonts w:ascii="Arial" w:hAnsi="Arial" w:eastAsia="黑体"/>
      <w:b/>
      <w:bCs/>
      <w:kern w:val="2"/>
      <w:sz w:val="32"/>
      <w:szCs w:val="32"/>
      <w:lang w:val="en-US" w:eastAsia="zh-CN" w:bidi="ar-SA"/>
    </w:rPr>
  </w:style>
  <w:style w:type="character" w:customStyle="1" w:styleId="500">
    <w:name w:val="正文首行缩进 2 Char2"/>
    <w:qFormat/>
    <w:uiPriority w:val="0"/>
  </w:style>
  <w:style w:type="character" w:customStyle="1" w:styleId="501">
    <w:name w:val="浅色底纹 - 强调文字颜色 1字符"/>
    <w:link w:val="502"/>
    <w:qFormat/>
    <w:uiPriority w:val="0"/>
    <w:rPr>
      <w:b/>
      <w:bCs/>
      <w:i/>
      <w:iCs/>
      <w:sz w:val="22"/>
      <w:szCs w:val="22"/>
      <w:lang w:eastAsia="en-US" w:bidi="en-US"/>
    </w:rPr>
  </w:style>
  <w:style w:type="paragraph" w:customStyle="1" w:styleId="502">
    <w:name w:val="浅色底纹 - 强调文字颜色 11"/>
    <w:basedOn w:val="1"/>
    <w:next w:val="1"/>
    <w:link w:val="501"/>
    <w:qFormat/>
    <w:uiPriority w:val="0"/>
    <w:pPr>
      <w:widowControl/>
      <w:pBdr>
        <w:bottom w:val="single" w:color="auto" w:sz="4" w:space="1"/>
      </w:pBdr>
      <w:spacing w:before="200" w:after="280" w:line="276" w:lineRule="auto"/>
      <w:ind w:left="1008" w:right="1152"/>
    </w:pPr>
    <w:rPr>
      <w:b/>
      <w:bCs/>
      <w:i/>
      <w:iCs/>
      <w:kern w:val="0"/>
      <w:sz w:val="22"/>
      <w:szCs w:val="22"/>
      <w:lang w:eastAsia="en-US" w:bidi="en-US"/>
    </w:rPr>
  </w:style>
  <w:style w:type="character" w:customStyle="1" w:styleId="503">
    <w:name w:val="标题 4 Char2"/>
    <w:qFormat/>
    <w:uiPriority w:val="0"/>
    <w:rPr>
      <w:rFonts w:ascii="Arial" w:hAnsi="Arial" w:eastAsia="黑体"/>
      <w:b/>
      <w:bCs/>
      <w:kern w:val="2"/>
      <w:sz w:val="28"/>
      <w:szCs w:val="28"/>
    </w:rPr>
  </w:style>
  <w:style w:type="character" w:customStyle="1" w:styleId="504">
    <w:name w:val="引用 Char3"/>
    <w:qFormat/>
    <w:uiPriority w:val="99"/>
    <w:rPr>
      <w:i/>
      <w:iCs/>
      <w:color w:val="000000"/>
      <w:kern w:val="2"/>
      <w:sz w:val="21"/>
    </w:rPr>
  </w:style>
  <w:style w:type="character" w:customStyle="1" w:styleId="505">
    <w:name w:val="引用 Char4"/>
    <w:qFormat/>
    <w:uiPriority w:val="99"/>
    <w:rPr>
      <w:i/>
      <w:iCs/>
      <w:color w:val="000000"/>
      <w:kern w:val="2"/>
      <w:sz w:val="21"/>
      <w:szCs w:val="24"/>
    </w:rPr>
  </w:style>
  <w:style w:type="character" w:customStyle="1" w:styleId="506">
    <w:name w:val="标题 7 Char1"/>
    <w:qFormat/>
    <w:uiPriority w:val="0"/>
    <w:rPr>
      <w:rFonts w:ascii="Calibri" w:hAnsi="Calibri"/>
      <w:b/>
      <w:bCs/>
      <w:kern w:val="2"/>
      <w:sz w:val="24"/>
      <w:szCs w:val="24"/>
    </w:rPr>
  </w:style>
  <w:style w:type="character" w:customStyle="1" w:styleId="507">
    <w:name w:val="1page sec3 Char1"/>
    <w:qFormat/>
    <w:uiPriority w:val="0"/>
    <w:rPr>
      <w:kern w:val="2"/>
      <w:sz w:val="18"/>
      <w:szCs w:val="18"/>
    </w:rPr>
  </w:style>
  <w:style w:type="character" w:customStyle="1" w:styleId="508">
    <w:name w:val="明显引用 Char4"/>
    <w:qFormat/>
    <w:uiPriority w:val="99"/>
    <w:rPr>
      <w:b/>
      <w:bCs/>
      <w:i/>
      <w:iCs/>
      <w:color w:val="4F81BD"/>
      <w:kern w:val="2"/>
      <w:sz w:val="21"/>
      <w:szCs w:val="24"/>
    </w:rPr>
  </w:style>
  <w:style w:type="character" w:customStyle="1" w:styleId="509">
    <w:name w:val="页脚 Char1"/>
    <w:qFormat/>
    <w:uiPriority w:val="0"/>
    <w:rPr>
      <w:kern w:val="2"/>
      <w:sz w:val="18"/>
      <w:szCs w:val="18"/>
    </w:rPr>
  </w:style>
  <w:style w:type="character" w:customStyle="1" w:styleId="510">
    <w:name w:val="sect1.2.3 Char1"/>
    <w:qFormat/>
    <w:uiPriority w:val="0"/>
    <w:rPr>
      <w:rFonts w:eastAsia="宋体"/>
      <w:b/>
      <w:bCs/>
      <w:kern w:val="2"/>
      <w:sz w:val="32"/>
      <w:szCs w:val="32"/>
      <w:lang w:val="en-US" w:eastAsia="zh-CN" w:bidi="ar-SA"/>
    </w:rPr>
  </w:style>
  <w:style w:type="character" w:customStyle="1" w:styleId="511">
    <w:name w:val="正文首行缩进 2 Char1"/>
    <w:qFormat/>
    <w:uiPriority w:val="0"/>
    <w:rPr>
      <w:rFonts w:ascii="楷体_GB2312" w:eastAsia="楷体_GB2312"/>
      <w:kern w:val="2"/>
      <w:sz w:val="21"/>
      <w:lang w:val="en-US" w:eastAsia="zh-CN" w:bidi="ar-SA"/>
    </w:rPr>
  </w:style>
  <w:style w:type="character" w:customStyle="1" w:styleId="512">
    <w:name w:val="rvts15"/>
    <w:qFormat/>
    <w:uiPriority w:val="0"/>
    <w:rPr>
      <w:rFonts w:hint="default" w:ascii="KNLe" w:hAnsi="KNLe"/>
      <w:color w:val="0000FF"/>
      <w:u w:val="single"/>
    </w:rPr>
  </w:style>
  <w:style w:type="character" w:customStyle="1" w:styleId="513">
    <w:name w:val="标题5 Char Char"/>
    <w:link w:val="514"/>
    <w:qFormat/>
    <w:uiPriority w:val="0"/>
    <w:rPr>
      <w:rFonts w:ascii="Arial" w:hAnsi="Arial"/>
      <w:b/>
      <w:bCs/>
      <w:sz w:val="24"/>
      <w:szCs w:val="32"/>
    </w:rPr>
  </w:style>
  <w:style w:type="paragraph" w:customStyle="1" w:styleId="514">
    <w:name w:val="标题5"/>
    <w:basedOn w:val="6"/>
    <w:link w:val="513"/>
    <w:qFormat/>
    <w:uiPriority w:val="0"/>
    <w:pPr>
      <w:shd w:val="clear" w:color="auto" w:fill="auto"/>
      <w:wordWrap/>
      <w:spacing w:before="260" w:after="260" w:line="413" w:lineRule="auto"/>
    </w:pPr>
    <w:rPr>
      <w:rFonts w:ascii="Arial" w:hAnsi="Arial"/>
      <w:bCs/>
      <w:kern w:val="0"/>
      <w:sz w:val="24"/>
      <w:szCs w:val="32"/>
    </w:rPr>
  </w:style>
  <w:style w:type="character" w:customStyle="1" w:styleId="515">
    <w:name w:val="标题 8 Char1"/>
    <w:qFormat/>
    <w:uiPriority w:val="0"/>
    <w:rPr>
      <w:rFonts w:ascii="Cambria" w:hAnsi="Cambria"/>
      <w:kern w:val="2"/>
      <w:sz w:val="24"/>
      <w:szCs w:val="24"/>
    </w:rPr>
  </w:style>
  <w:style w:type="character" w:customStyle="1" w:styleId="516">
    <w:name w:val="中等深浅网格 2 - 强调文字颜色 61"/>
    <w:qFormat/>
    <w:uiPriority w:val="0"/>
    <w:rPr>
      <w:smallCaps/>
      <w:spacing w:val="5"/>
      <w:u w:val="single"/>
    </w:rPr>
  </w:style>
  <w:style w:type="character" w:customStyle="1" w:styleId="517">
    <w:name w:val="页眉 Char1"/>
    <w:qFormat/>
    <w:uiPriority w:val="0"/>
    <w:rPr>
      <w:kern w:val="2"/>
      <w:sz w:val="18"/>
    </w:rPr>
  </w:style>
  <w:style w:type="character" w:customStyle="1" w:styleId="518">
    <w:name w:val="Char Char211"/>
    <w:qFormat/>
    <w:uiPriority w:val="0"/>
    <w:rPr>
      <w:rFonts w:ascii="宋体" w:hAnsi="Courier New" w:eastAsia="宋体"/>
      <w:kern w:val="2"/>
      <w:sz w:val="21"/>
      <w:szCs w:val="21"/>
      <w:lang w:val="en-US" w:eastAsia="zh-CN" w:bidi="ar-SA"/>
    </w:rPr>
  </w:style>
  <w:style w:type="character" w:customStyle="1" w:styleId="519">
    <w:name w:val="标题 2 Char1"/>
    <w:qFormat/>
    <w:uiPriority w:val="0"/>
    <w:rPr>
      <w:rFonts w:ascii="Arial" w:hAnsi="Arial" w:eastAsia="黑体"/>
      <w:b/>
      <w:bCs/>
      <w:kern w:val="2"/>
      <w:sz w:val="32"/>
      <w:szCs w:val="32"/>
    </w:rPr>
  </w:style>
  <w:style w:type="character" w:customStyle="1" w:styleId="520">
    <w:name w:val="二级目录 Char"/>
    <w:link w:val="521"/>
    <w:qFormat/>
    <w:locked/>
    <w:uiPriority w:val="0"/>
    <w:rPr>
      <w:b/>
      <w:kern w:val="2"/>
      <w:sz w:val="30"/>
      <w:szCs w:val="28"/>
    </w:rPr>
  </w:style>
  <w:style w:type="paragraph" w:customStyle="1" w:styleId="521">
    <w:name w:val="二级目录"/>
    <w:next w:val="1"/>
    <w:link w:val="520"/>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522">
    <w:name w:val="批注主题 Char2"/>
    <w:qFormat/>
    <w:uiPriority w:val="0"/>
    <w:rPr>
      <w:b/>
      <w:bCs/>
      <w:kern w:val="2"/>
      <w:sz w:val="21"/>
      <w:szCs w:val="24"/>
    </w:rPr>
  </w:style>
  <w:style w:type="character" w:customStyle="1" w:styleId="523">
    <w:name w:val="Char Char221"/>
    <w:qFormat/>
    <w:uiPriority w:val="0"/>
    <w:rPr>
      <w:b/>
      <w:bCs/>
      <w:kern w:val="2"/>
      <w:sz w:val="24"/>
      <w:szCs w:val="24"/>
    </w:rPr>
  </w:style>
  <w:style w:type="character" w:customStyle="1" w:styleId="524">
    <w:name w:val="中等深浅网格 3 - 强调文字颜色 61"/>
    <w:qFormat/>
    <w:uiPriority w:val="0"/>
    <w:rPr>
      <w:i/>
      <w:iCs/>
      <w:smallCaps/>
      <w:spacing w:val="5"/>
    </w:rPr>
  </w:style>
  <w:style w:type="character" w:customStyle="1" w:styleId="525">
    <w:name w:val="标题4 Char Char"/>
    <w:link w:val="526"/>
    <w:qFormat/>
    <w:uiPriority w:val="0"/>
    <w:rPr>
      <w:rFonts w:ascii="Arial" w:hAnsi="Arial"/>
      <w:b/>
      <w:bCs/>
      <w:sz w:val="24"/>
      <w:szCs w:val="32"/>
    </w:rPr>
  </w:style>
  <w:style w:type="paragraph" w:customStyle="1" w:styleId="526">
    <w:name w:val="标题4"/>
    <w:basedOn w:val="5"/>
    <w:next w:val="29"/>
    <w:link w:val="525"/>
    <w:qFormat/>
    <w:uiPriority w:val="0"/>
    <w:pPr>
      <w:spacing w:before="260" w:after="260" w:line="413" w:lineRule="auto"/>
      <w:jc w:val="both"/>
    </w:pPr>
    <w:rPr>
      <w:rFonts w:ascii="Arial" w:hAnsi="Arial"/>
      <w:bCs/>
      <w:kern w:val="0"/>
      <w:sz w:val="24"/>
      <w:szCs w:val="32"/>
    </w:rPr>
  </w:style>
  <w:style w:type="character" w:customStyle="1" w:styleId="527">
    <w:name w:val="引用 Char"/>
    <w:qFormat/>
    <w:uiPriority w:val="0"/>
    <w:rPr>
      <w:i/>
      <w:iCs/>
      <w:color w:val="000000"/>
      <w:kern w:val="2"/>
      <w:sz w:val="21"/>
      <w:szCs w:val="22"/>
    </w:rPr>
  </w:style>
  <w:style w:type="character" w:customStyle="1" w:styleId="528">
    <w:name w:val="批注文字 Char1"/>
    <w:qFormat/>
    <w:uiPriority w:val="0"/>
    <w:rPr>
      <w:kern w:val="2"/>
      <w:sz w:val="21"/>
    </w:rPr>
  </w:style>
  <w:style w:type="character" w:customStyle="1" w:styleId="529">
    <w:name w:val="图表标注 Char"/>
    <w:link w:val="530"/>
    <w:qFormat/>
    <w:uiPriority w:val="0"/>
    <w:rPr>
      <w:rFonts w:ascii="宋体" w:hAnsi="宋体"/>
      <w:kern w:val="2"/>
      <w:sz w:val="21"/>
    </w:rPr>
  </w:style>
  <w:style w:type="paragraph" w:customStyle="1" w:styleId="530">
    <w:name w:val="图表标注"/>
    <w:basedOn w:val="531"/>
    <w:link w:val="529"/>
    <w:qFormat/>
    <w:uiPriority w:val="0"/>
    <w:pPr>
      <w:jc w:val="center"/>
    </w:pPr>
    <w:rPr>
      <w:rFonts w:ascii="宋体" w:hAnsi="宋体"/>
      <w:szCs w:val="20"/>
    </w:rPr>
  </w:style>
  <w:style w:type="paragraph" w:customStyle="1" w:styleId="531">
    <w:name w:val="中等深浅网格 2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2">
    <w:name w:val="中等深浅列表 2 - 强调文字颜色 61"/>
    <w:qFormat/>
    <w:uiPriority w:val="0"/>
    <w:rPr>
      <w:b/>
      <w:bCs/>
    </w:rPr>
  </w:style>
  <w:style w:type="character" w:customStyle="1" w:styleId="533">
    <w:name w:val="文档结构图 Char1"/>
    <w:qFormat/>
    <w:uiPriority w:val="0"/>
    <w:rPr>
      <w:rFonts w:ascii="宋体"/>
      <w:kern w:val="2"/>
      <w:sz w:val="18"/>
      <w:szCs w:val="18"/>
    </w:rPr>
  </w:style>
  <w:style w:type="character" w:customStyle="1" w:styleId="534">
    <w:name w:val="文档结构图 Char2"/>
    <w:qFormat/>
    <w:uiPriority w:val="0"/>
    <w:rPr>
      <w:kern w:val="2"/>
      <w:sz w:val="21"/>
      <w:szCs w:val="24"/>
      <w:shd w:val="clear" w:color="auto" w:fill="000080"/>
    </w:rPr>
  </w:style>
  <w:style w:type="character" w:customStyle="1" w:styleId="535">
    <w:name w:val="批注主题 Char1"/>
    <w:qFormat/>
    <w:uiPriority w:val="0"/>
    <w:rPr>
      <w:b/>
      <w:bCs/>
      <w:kern w:val="2"/>
      <w:sz w:val="21"/>
      <w:szCs w:val="22"/>
    </w:rPr>
  </w:style>
  <w:style w:type="character" w:customStyle="1" w:styleId="536">
    <w:name w:val="引用 Char5"/>
    <w:qFormat/>
    <w:uiPriority w:val="99"/>
    <w:rPr>
      <w:i/>
      <w:iCs/>
      <w:color w:val="404040"/>
      <w:kern w:val="2"/>
      <w:sz w:val="21"/>
      <w:szCs w:val="24"/>
    </w:rPr>
  </w:style>
  <w:style w:type="character" w:customStyle="1" w:styleId="537">
    <w:name w:val="批注框文本 Char1"/>
    <w:qFormat/>
    <w:uiPriority w:val="0"/>
    <w:rPr>
      <w:kern w:val="2"/>
      <w:sz w:val="18"/>
      <w:szCs w:val="18"/>
    </w:rPr>
  </w:style>
  <w:style w:type="character" w:customStyle="1" w:styleId="538">
    <w:name w:val="批注文字 Char Char"/>
    <w:qFormat/>
    <w:uiPriority w:val="0"/>
    <w:rPr>
      <w:rFonts w:ascii="宋体" w:hAnsi="Times New Roman" w:eastAsia="宋体" w:cs="Times New Roman"/>
      <w:sz w:val="28"/>
      <w:szCs w:val="20"/>
    </w:rPr>
  </w:style>
  <w:style w:type="character" w:customStyle="1" w:styleId="539">
    <w:name w:val="明显引用 Char1"/>
    <w:qFormat/>
    <w:uiPriority w:val="99"/>
    <w:rPr>
      <w:b/>
      <w:bCs/>
      <w:i/>
      <w:iCs/>
      <w:color w:val="4F81BD"/>
      <w:kern w:val="2"/>
      <w:sz w:val="21"/>
      <w:szCs w:val="24"/>
    </w:rPr>
  </w:style>
  <w:style w:type="paragraph" w:customStyle="1" w:styleId="540">
    <w:name w:val="Char Char Char Char Char Char Char Char Char11"/>
    <w:basedOn w:val="1"/>
    <w:qFormat/>
    <w:uiPriority w:val="0"/>
    <w:pPr>
      <w:tabs>
        <w:tab w:val="left" w:pos="360"/>
      </w:tabs>
      <w:ind w:left="360" w:hanging="360" w:hangingChars="200"/>
    </w:pPr>
    <w:rPr>
      <w:sz w:val="24"/>
      <w:szCs w:val="24"/>
    </w:rPr>
  </w:style>
  <w:style w:type="paragraph" w:customStyle="1" w:styleId="541">
    <w:name w:val="_Style 2"/>
    <w:basedOn w:val="1"/>
    <w:qFormat/>
    <w:uiPriority w:val="0"/>
    <w:pPr>
      <w:widowControl/>
      <w:ind w:firstLine="420" w:firstLineChars="200"/>
      <w:jc w:val="left"/>
    </w:pPr>
    <w:rPr>
      <w:kern w:val="0"/>
      <w:szCs w:val="22"/>
    </w:rPr>
  </w:style>
  <w:style w:type="paragraph" w:customStyle="1" w:styleId="542">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543">
    <w:name w:val="方案文档"/>
    <w:basedOn w:val="1"/>
    <w:qFormat/>
    <w:uiPriority w:val="0"/>
    <w:pPr>
      <w:spacing w:before="60" w:after="60" w:line="360" w:lineRule="auto"/>
      <w:ind w:firstLine="225" w:firstLineChars="225"/>
    </w:pPr>
    <w:rPr>
      <w:rFonts w:ascii="宋体"/>
      <w:color w:val="000000"/>
      <w:kern w:val="0"/>
      <w:sz w:val="24"/>
    </w:rPr>
  </w:style>
  <w:style w:type="paragraph" w:customStyle="1" w:styleId="544">
    <w:name w:val="文章正文"/>
    <w:basedOn w:val="1"/>
    <w:qFormat/>
    <w:uiPriority w:val="0"/>
    <w:pPr>
      <w:spacing w:line="360" w:lineRule="auto"/>
      <w:ind w:firstLine="420"/>
    </w:pPr>
    <w:rPr>
      <w:kern w:val="0"/>
      <w:sz w:val="24"/>
      <w:szCs w:val="24"/>
    </w:rPr>
  </w:style>
  <w:style w:type="paragraph" w:customStyle="1" w:styleId="545">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546">
    <w:name w:val="CD 正文"/>
    <w:basedOn w:val="1"/>
    <w:qFormat/>
    <w:uiPriority w:val="0"/>
    <w:pPr>
      <w:jc w:val="left"/>
    </w:pPr>
    <w:rPr>
      <w:rFonts w:ascii="Arial" w:hAnsi="Arial" w:eastAsia="微软雅黑"/>
      <w:szCs w:val="24"/>
    </w:rPr>
  </w:style>
  <w:style w:type="paragraph" w:customStyle="1" w:styleId="547">
    <w:name w:val="p17"/>
    <w:basedOn w:val="1"/>
    <w:qFormat/>
    <w:uiPriority w:val="0"/>
    <w:pPr>
      <w:widowControl/>
      <w:spacing w:line="360" w:lineRule="auto"/>
    </w:pPr>
    <w:rPr>
      <w:color w:val="0000FF"/>
      <w:kern w:val="0"/>
      <w:szCs w:val="21"/>
    </w:rPr>
  </w:style>
  <w:style w:type="paragraph" w:customStyle="1" w:styleId="548">
    <w:name w:val="网格表 31"/>
    <w:basedOn w:val="4"/>
    <w:next w:val="1"/>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49">
    <w:name w:val="宏图高科"/>
    <w:basedOn w:val="1"/>
    <w:qFormat/>
    <w:uiPriority w:val="0"/>
    <w:pPr>
      <w:spacing w:line="360" w:lineRule="auto"/>
      <w:ind w:firstLine="480"/>
    </w:pPr>
    <w:rPr>
      <w:rFonts w:eastAsia="楷体_GB2312"/>
      <w:sz w:val="24"/>
    </w:rPr>
  </w:style>
  <w:style w:type="paragraph" w:customStyle="1" w:styleId="550">
    <w:name w:val="样式 小四 段前: 3 磅 段后: 3 磅 行距: 1.5 倍行距"/>
    <w:basedOn w:val="1"/>
    <w:qFormat/>
    <w:uiPriority w:val="0"/>
    <w:pPr>
      <w:spacing w:before="60" w:after="60" w:line="360" w:lineRule="auto"/>
      <w:ind w:firstLine="540" w:firstLineChars="225"/>
    </w:pPr>
    <w:rPr>
      <w:rFonts w:cs="宋体"/>
      <w:sz w:val="24"/>
      <w:szCs w:val="24"/>
    </w:rPr>
  </w:style>
  <w:style w:type="paragraph" w:customStyle="1" w:styleId="551">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552">
    <w:name w:val="@@正文"/>
    <w:qFormat/>
    <w:uiPriority w:val="0"/>
    <w:pPr>
      <w:ind w:firstLine="200" w:firstLineChars="200"/>
    </w:pPr>
    <w:rPr>
      <w:rFonts w:ascii="Times New Roman" w:hAnsi="Times New Roman" w:eastAsia="宋体" w:cs="Times New Roman"/>
      <w:kern w:val="2"/>
      <w:sz w:val="28"/>
      <w:szCs w:val="22"/>
      <w:lang w:val="en-US" w:eastAsia="zh-CN" w:bidi="ar-SA"/>
    </w:rPr>
  </w:style>
  <w:style w:type="paragraph" w:customStyle="1" w:styleId="553">
    <w:name w:val="Char3"/>
    <w:basedOn w:val="1"/>
    <w:qFormat/>
    <w:uiPriority w:val="0"/>
    <w:pPr>
      <w:spacing w:after="156" w:afterLines="50" w:line="360" w:lineRule="auto"/>
    </w:pPr>
    <w:rPr>
      <w:rFonts w:ascii="Tahoma" w:hAnsi="Tahoma"/>
      <w:sz w:val="24"/>
    </w:rPr>
  </w:style>
  <w:style w:type="paragraph" w:customStyle="1" w:styleId="554">
    <w:name w:val="hands-on表格内容"/>
    <w:basedOn w:val="1"/>
    <w:qFormat/>
    <w:uiPriority w:val="0"/>
    <w:pPr>
      <w:jc w:val="left"/>
    </w:pPr>
    <w:rPr>
      <w:rFonts w:cs="宋体"/>
      <w:sz w:val="18"/>
    </w:rPr>
  </w:style>
  <w:style w:type="paragraph" w:customStyle="1" w:styleId="555">
    <w:name w:val="投标文件二级标题"/>
    <w:basedOn w:val="5"/>
    <w:qFormat/>
    <w:uiPriority w:val="0"/>
    <w:pPr>
      <w:tabs>
        <w:tab w:val="left" w:pos="576"/>
      </w:tabs>
      <w:spacing w:before="480" w:line="400" w:lineRule="exact"/>
      <w:jc w:val="both"/>
    </w:pPr>
    <w:rPr>
      <w:rFonts w:ascii="Cambria" w:hAnsi="Cambria"/>
      <w:bCs/>
      <w:sz w:val="32"/>
      <w:szCs w:val="28"/>
    </w:rPr>
  </w:style>
  <w:style w:type="paragraph" w:customStyle="1" w:styleId="556">
    <w:name w:val="Char7"/>
    <w:basedOn w:val="21"/>
    <w:qFormat/>
    <w:uiPriority w:val="0"/>
    <w:pPr>
      <w:adjustRightInd w:val="0"/>
      <w:snapToGrid w:val="0"/>
      <w:spacing w:line="360" w:lineRule="auto"/>
    </w:pPr>
    <w:rPr>
      <w:rFonts w:ascii="Tahoma" w:hAnsi="Tahoma"/>
      <w:sz w:val="24"/>
      <w:szCs w:val="24"/>
    </w:rPr>
  </w:style>
  <w:style w:type="paragraph" w:customStyle="1" w:styleId="557">
    <w:name w:val="彩色列表1"/>
    <w:basedOn w:val="1"/>
    <w:qFormat/>
    <w:uiPriority w:val="34"/>
    <w:pPr>
      <w:ind w:firstLine="420" w:firstLineChars="200"/>
    </w:pPr>
    <w:rPr>
      <w:kern w:val="0"/>
      <w:sz w:val="20"/>
      <w:szCs w:val="24"/>
      <w:lang w:val="zh-CN"/>
    </w:rPr>
  </w:style>
  <w:style w:type="paragraph" w:customStyle="1" w:styleId="558">
    <w:name w:val="样式 标题 3H32nd Subheadl3CTh3Level 3 Headlevel_3PIM 3Headi...2"/>
    <w:basedOn w:val="6"/>
    <w:qFormat/>
    <w:uiPriority w:val="0"/>
    <w:pPr>
      <w:shd w:val="clear" w:color="auto" w:fill="auto"/>
      <w:tabs>
        <w:tab w:val="left" w:pos="709"/>
      </w:tabs>
      <w:wordWrap/>
      <w:adjustRightInd w:val="0"/>
      <w:spacing w:before="260" w:after="120" w:line="360" w:lineRule="auto"/>
      <w:ind w:left="709" w:hanging="709"/>
      <w:jc w:val="left"/>
      <w:textAlignment w:val="baseline"/>
    </w:pPr>
    <w:rPr>
      <w:rFonts w:ascii="Times New Roman" w:hAnsi="Times New Roman" w:cs="宋体"/>
      <w:bCs/>
      <w:kern w:val="0"/>
      <w:sz w:val="30"/>
      <w:szCs w:val="20"/>
    </w:rPr>
  </w:style>
  <w:style w:type="paragraph" w:customStyle="1" w:styleId="55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56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61">
    <w:name w:val="正文缩进2"/>
    <w:basedOn w:val="1"/>
    <w:qFormat/>
    <w:uiPriority w:val="0"/>
    <w:pPr>
      <w:ind w:firstLine="420"/>
    </w:pPr>
    <w:rPr>
      <w:kern w:val="0"/>
      <w:sz w:val="20"/>
    </w:rPr>
  </w:style>
  <w:style w:type="paragraph" w:customStyle="1" w:styleId="562">
    <w:name w:val="WPSOffice手动目录 1"/>
    <w:qFormat/>
    <w:uiPriority w:val="0"/>
    <w:rPr>
      <w:rFonts w:ascii="Times New Roman" w:hAnsi="Times New Roman" w:eastAsia="宋体" w:cs="Times New Roman"/>
      <w:lang w:val="en-US" w:eastAsia="zh-CN" w:bidi="ar-SA"/>
    </w:rPr>
  </w:style>
  <w:style w:type="paragraph" w:customStyle="1" w:styleId="563">
    <w:name w:val="彩色列表 - 着色 11"/>
    <w:basedOn w:val="1"/>
    <w:qFormat/>
    <w:uiPriority w:val="34"/>
    <w:pPr>
      <w:ind w:firstLine="420" w:firstLineChars="200"/>
    </w:pPr>
    <w:rPr>
      <w:szCs w:val="22"/>
    </w:rPr>
  </w:style>
  <w:style w:type="paragraph" w:customStyle="1" w:styleId="564">
    <w:name w:val="Char Char Char Char Char Char Char2"/>
    <w:basedOn w:val="1"/>
    <w:qFormat/>
    <w:uiPriority w:val="0"/>
    <w:rPr>
      <w:rFonts w:ascii="Tahoma" w:hAnsi="Tahoma"/>
      <w:sz w:val="24"/>
    </w:rPr>
  </w:style>
  <w:style w:type="paragraph" w:customStyle="1" w:styleId="565">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566">
    <w:name w:val="无间隔2"/>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6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568">
    <w:name w:val="pa-2"/>
    <w:basedOn w:val="1"/>
    <w:qFormat/>
    <w:uiPriority w:val="0"/>
    <w:pPr>
      <w:widowControl/>
      <w:spacing w:line="320" w:lineRule="atLeast"/>
      <w:ind w:firstLine="700"/>
    </w:pPr>
    <w:rPr>
      <w:rFonts w:ascii="宋体" w:hAnsi="宋体" w:cs="宋体"/>
      <w:kern w:val="0"/>
      <w:sz w:val="24"/>
      <w:szCs w:val="24"/>
    </w:rPr>
  </w:style>
  <w:style w:type="paragraph" w:customStyle="1" w:styleId="569">
    <w:name w:val="样式 标题 3 + (中文) 黑体 小四 非加粗 段前: 7.8 磅 段后: 0 磅 行距: 固定值 20 磅"/>
    <w:basedOn w:val="6"/>
    <w:qFormat/>
    <w:uiPriority w:val="0"/>
    <w:pPr>
      <w:shd w:val="clear" w:color="auto" w:fill="auto"/>
      <w:wordWrap/>
      <w:spacing w:line="400" w:lineRule="exact"/>
    </w:pPr>
    <w:rPr>
      <w:rFonts w:ascii="Times New Roman" w:hAnsi="Times New Roman" w:eastAsia="黑体" w:cs="宋体"/>
      <w:b w:val="0"/>
      <w:sz w:val="24"/>
      <w:szCs w:val="20"/>
    </w:rPr>
  </w:style>
  <w:style w:type="paragraph" w:customStyle="1" w:styleId="570">
    <w:name w:val="Char Char Char2"/>
    <w:basedOn w:val="21"/>
    <w:qFormat/>
    <w:uiPriority w:val="0"/>
    <w:pPr>
      <w:spacing w:line="436" w:lineRule="exact"/>
    </w:pPr>
    <w:rPr>
      <w:szCs w:val="24"/>
    </w:rPr>
  </w:style>
  <w:style w:type="paragraph" w:customStyle="1" w:styleId="571">
    <w:name w:val="Char Char1 Char Char Char Char1 Char Char Char Char Char Char1"/>
    <w:basedOn w:val="1"/>
    <w:qFormat/>
    <w:uiPriority w:val="0"/>
    <w:rPr>
      <w:rFonts w:ascii="Tahoma" w:hAnsi="Tahoma"/>
      <w:sz w:val="24"/>
    </w:rPr>
  </w:style>
  <w:style w:type="paragraph" w:customStyle="1" w:styleId="572">
    <w:name w:val="aspnumfaautoadjustrightr"/>
    <w:unhideWhenUsed/>
    <w:qFormat/>
    <w:uiPriority w:val="0"/>
    <w:pPr>
      <w:widowControl w:val="0"/>
      <w:autoSpaceDE w:val="0"/>
      <w:autoSpaceDN w:val="0"/>
      <w:ind w:firstLine="720"/>
      <w:jc w:val="both"/>
    </w:pPr>
    <w:rPr>
      <w:rFonts w:hint="eastAsia" w:ascii="Times New Roman" w:hAnsi="Times New Roman" w:eastAsia="宋体" w:cs="Times New Roman"/>
      <w:sz w:val="21"/>
      <w:szCs w:val="22"/>
      <w:lang w:val="en-US" w:eastAsia="zh-CN" w:bidi="ar-SA"/>
    </w:rPr>
  </w:style>
  <w:style w:type="paragraph" w:customStyle="1" w:styleId="573">
    <w:name w:val="正文文字缩进"/>
    <w:basedOn w:val="1"/>
    <w:qFormat/>
    <w:uiPriority w:val="0"/>
    <w:pPr>
      <w:adjustRightInd w:val="0"/>
      <w:ind w:left="180" w:firstLine="360"/>
      <w:jc w:val="left"/>
      <w:textAlignment w:val="baseline"/>
    </w:pPr>
    <w:rPr>
      <w:sz w:val="24"/>
    </w:rPr>
  </w:style>
  <w:style w:type="paragraph" w:customStyle="1" w:styleId="574">
    <w:name w:val="Char Char1 Char2"/>
    <w:basedOn w:val="1"/>
    <w:qFormat/>
    <w:uiPriority w:val="0"/>
    <w:pPr>
      <w:widowControl/>
      <w:spacing w:after="160" w:line="240" w:lineRule="exact"/>
      <w:jc w:val="left"/>
    </w:pPr>
    <w:rPr>
      <w:rFonts w:ascii="Verdana" w:hAnsi="Verdana"/>
      <w:kern w:val="0"/>
      <w:sz w:val="20"/>
      <w:lang w:eastAsia="en-US"/>
    </w:rPr>
  </w:style>
  <w:style w:type="paragraph" w:customStyle="1" w:styleId="575">
    <w:name w:val="彩色底纹 - 强调文字颜色 61"/>
    <w:basedOn w:val="4"/>
    <w:next w:val="1"/>
    <w:unhideWhenUsed/>
    <w:qFormat/>
    <w:uiPriority w:val="39"/>
    <w:pPr>
      <w:keepLines/>
      <w:widowControl/>
      <w:tabs>
        <w:tab w:val="clear" w:pos="1440"/>
        <w:tab w:val="clear" w:pos="5670"/>
      </w:tabs>
      <w:spacing w:before="480" w:beforeLines="0" w:afterLines="0" w:line="276" w:lineRule="auto"/>
      <w:ind w:firstLine="0" w:firstLineChars="0"/>
      <w:outlineLvl w:val="9"/>
    </w:pPr>
    <w:rPr>
      <w:rFonts w:ascii="Cambria" w:hAnsi="Cambria" w:eastAsia="宋体"/>
      <w:bCs/>
      <w:color w:val="365F91"/>
      <w:kern w:val="0"/>
      <w:sz w:val="28"/>
    </w:rPr>
  </w:style>
  <w:style w:type="paragraph" w:customStyle="1" w:styleId="576">
    <w:name w:val="Char71"/>
    <w:basedOn w:val="21"/>
    <w:qFormat/>
    <w:uiPriority w:val="0"/>
    <w:pPr>
      <w:adjustRightInd w:val="0"/>
      <w:snapToGrid w:val="0"/>
      <w:spacing w:line="360" w:lineRule="auto"/>
    </w:pPr>
    <w:rPr>
      <w:rFonts w:ascii="Tahoma" w:hAnsi="Tahoma"/>
      <w:sz w:val="24"/>
      <w:szCs w:val="24"/>
    </w:rPr>
  </w:style>
  <w:style w:type="character" w:customStyle="1" w:styleId="577">
    <w:name w:val="Char Char231"/>
    <w:qFormat/>
    <w:uiPriority w:val="0"/>
    <w:rPr>
      <w:rFonts w:ascii="Arial" w:hAnsi="Arial" w:eastAsia="黑体"/>
      <w:b/>
      <w:bCs/>
      <w:kern w:val="2"/>
      <w:sz w:val="24"/>
      <w:szCs w:val="24"/>
    </w:rPr>
  </w:style>
  <w:style w:type="character" w:customStyle="1" w:styleId="578">
    <w:name w:val="Char Char271"/>
    <w:qFormat/>
    <w:uiPriority w:val="0"/>
    <w:rPr>
      <w:b/>
      <w:bCs/>
      <w:kern w:val="44"/>
      <w:sz w:val="44"/>
      <w:szCs w:val="44"/>
    </w:rPr>
  </w:style>
  <w:style w:type="character" w:customStyle="1" w:styleId="579">
    <w:name w:val="Char Char171"/>
    <w:qFormat/>
    <w:uiPriority w:val="0"/>
    <w:rPr>
      <w:rFonts w:ascii="宋体" w:hAnsi="Courier New"/>
      <w:kern w:val="2"/>
      <w:sz w:val="21"/>
      <w:szCs w:val="21"/>
    </w:rPr>
  </w:style>
  <w:style w:type="character" w:customStyle="1" w:styleId="580">
    <w:name w:val="Char Char281"/>
    <w:qFormat/>
    <w:uiPriority w:val="0"/>
    <w:rPr>
      <w:rFonts w:ascii="Arial" w:hAnsi="Arial" w:eastAsia="黑体" w:cs="Arial"/>
      <w:b/>
      <w:bCs/>
      <w:sz w:val="32"/>
      <w:szCs w:val="32"/>
    </w:rPr>
  </w:style>
  <w:style w:type="character" w:customStyle="1" w:styleId="581">
    <w:name w:val="Char Char212"/>
    <w:qFormat/>
    <w:uiPriority w:val="0"/>
    <w:rPr>
      <w:rFonts w:ascii="Arial" w:hAnsi="Arial" w:eastAsia="黑体"/>
      <w:kern w:val="2"/>
      <w:sz w:val="24"/>
      <w:szCs w:val="24"/>
    </w:rPr>
  </w:style>
  <w:style w:type="character" w:customStyle="1" w:styleId="582">
    <w:name w:val="Char Char261"/>
    <w:qFormat/>
    <w:uiPriority w:val="0"/>
    <w:rPr>
      <w:b/>
      <w:bCs/>
      <w:kern w:val="2"/>
      <w:sz w:val="32"/>
      <w:szCs w:val="32"/>
    </w:rPr>
  </w:style>
  <w:style w:type="character" w:customStyle="1" w:styleId="583">
    <w:name w:val="Char Char91"/>
    <w:qFormat/>
    <w:uiPriority w:val="0"/>
    <w:rPr>
      <w:kern w:val="2"/>
      <w:sz w:val="21"/>
      <w:szCs w:val="24"/>
    </w:rPr>
  </w:style>
  <w:style w:type="character" w:customStyle="1" w:styleId="584">
    <w:name w:val="Char Char241"/>
    <w:qFormat/>
    <w:uiPriority w:val="0"/>
    <w:rPr>
      <w:b/>
      <w:bCs/>
      <w:kern w:val="2"/>
      <w:sz w:val="28"/>
      <w:szCs w:val="28"/>
    </w:rPr>
  </w:style>
  <w:style w:type="character" w:customStyle="1" w:styleId="585">
    <w:name w:val="Char Char251"/>
    <w:qFormat/>
    <w:uiPriority w:val="0"/>
    <w:rPr>
      <w:rFonts w:ascii="Arial" w:hAnsi="Arial" w:eastAsia="黑体"/>
      <w:b/>
      <w:kern w:val="2"/>
      <w:sz w:val="28"/>
    </w:rPr>
  </w:style>
  <w:style w:type="character" w:customStyle="1" w:styleId="586">
    <w:name w:val="Char Char291"/>
    <w:qFormat/>
    <w:uiPriority w:val="0"/>
    <w:rPr>
      <w:rFonts w:ascii="Times New Roman" w:hAnsi="Times New Roman" w:eastAsia="宋体" w:cs="Times New Roman"/>
      <w:b/>
      <w:bCs/>
      <w:kern w:val="44"/>
      <w:sz w:val="44"/>
      <w:szCs w:val="44"/>
    </w:rPr>
  </w:style>
  <w:style w:type="character" w:customStyle="1" w:styleId="587">
    <w:name w:val="Char Char201"/>
    <w:qFormat/>
    <w:uiPriority w:val="0"/>
    <w:rPr>
      <w:rFonts w:ascii="Arial" w:hAnsi="Arial" w:eastAsia="黑体"/>
      <w:kern w:val="2"/>
      <w:sz w:val="21"/>
      <w:szCs w:val="21"/>
    </w:rPr>
  </w:style>
  <w:style w:type="paragraph" w:customStyle="1" w:styleId="588">
    <w:name w:val="正文31"/>
    <w:basedOn w:val="1"/>
    <w:qFormat/>
    <w:uiPriority w:val="0"/>
    <w:rPr>
      <w:rFonts w:eastAsia="Calibri" w:cs="宋体"/>
      <w:kern w:val="0"/>
      <w:lang w:val="zh-CN"/>
    </w:rPr>
  </w:style>
  <w:style w:type="paragraph" w:customStyle="1" w:styleId="589">
    <w:name w:val="正文文本 2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590">
    <w:name w:val="无间隔2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591">
    <w:name w:val="正文缩进21"/>
    <w:basedOn w:val="1"/>
    <w:qFormat/>
    <w:uiPriority w:val="0"/>
    <w:pPr>
      <w:ind w:firstLine="420"/>
    </w:pPr>
    <w:rPr>
      <w:kern w:val="0"/>
      <w:sz w:val="20"/>
    </w:rPr>
  </w:style>
  <w:style w:type="paragraph" w:customStyle="1" w:styleId="592">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3">
    <w:name w:val="附件标题"/>
    <w:basedOn w:val="5"/>
    <w:next w:val="1"/>
    <w:qFormat/>
    <w:uiPriority w:val="0"/>
    <w:pPr>
      <w:widowControl/>
      <w:numPr>
        <w:ilvl w:val="0"/>
        <w:numId w:val="1"/>
      </w:numPr>
      <w:tabs>
        <w:tab w:val="left" w:pos="360"/>
        <w:tab w:val="left" w:pos="1134"/>
      </w:tabs>
      <w:wordWrap w:val="0"/>
      <w:topLinePunct/>
      <w:adjustRightInd w:val="0"/>
      <w:snapToGrid w:val="0"/>
      <w:spacing w:before="0" w:after="260" w:afterLines="50" w:line="360" w:lineRule="auto"/>
      <w:jc w:val="center"/>
    </w:pPr>
    <w:rPr>
      <w:rFonts w:ascii="黑体" w:hAnsi="黑体" w:eastAsia="方正黑体_GBK"/>
      <w:kern w:val="0"/>
      <w:sz w:val="30"/>
      <w:szCs w:val="30"/>
    </w:rPr>
  </w:style>
  <w:style w:type="character" w:customStyle="1" w:styleId="594">
    <w:name w:val="15"/>
    <w:qFormat/>
    <w:uiPriority w:val="0"/>
  </w:style>
  <w:style w:type="paragraph" w:customStyle="1" w:styleId="59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_Style 594"/>
    <w:unhideWhenUsed/>
    <w:qFormat/>
    <w:uiPriority w:val="99"/>
    <w:rPr>
      <w:rFonts w:ascii="Times New Roman" w:hAnsi="Times New Roman" w:eastAsia="宋体" w:cs="Times New Roman"/>
      <w:kern w:val="2"/>
      <w:sz w:val="21"/>
      <w:szCs w:val="24"/>
      <w:lang w:val="en-US" w:eastAsia="zh-CN" w:bidi="ar-SA"/>
    </w:rPr>
  </w:style>
  <w:style w:type="paragraph" w:customStyle="1" w:styleId="59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8">
    <w:name w:val="普通(网站)1"/>
    <w:basedOn w:val="1"/>
    <w:qFormat/>
    <w:uiPriority w:val="0"/>
    <w:pPr>
      <w:widowControl/>
      <w:spacing w:before="100" w:beforeAutospacing="1" w:after="100" w:afterAutospacing="1"/>
      <w:jc w:val="left"/>
    </w:pPr>
    <w:rPr>
      <w:rFonts w:ascii="Arial" w:hAnsi="Arial" w:cs="Arial"/>
      <w:sz w:val="24"/>
      <w:szCs w:val="24"/>
    </w:rPr>
  </w:style>
  <w:style w:type="paragraph" w:customStyle="1" w:styleId="599">
    <w:name w:val="索引 41"/>
    <w:basedOn w:val="1"/>
    <w:next w:val="1"/>
    <w:semiHidden/>
    <w:qFormat/>
    <w:uiPriority w:val="0"/>
    <w:pPr>
      <w:ind w:left="1260"/>
    </w:pPr>
    <w:rPr>
      <w:rFonts w:ascii="Calibri" w:hAnsi="Calibri" w:eastAsia="Calibri" w:cs="宋体"/>
      <w:sz w:val="20"/>
      <w:lang w:val="zh-CN"/>
    </w:rPr>
  </w:style>
  <w:style w:type="character" w:customStyle="1" w:styleId="600">
    <w:name w:val="font131"/>
    <w:basedOn w:val="65"/>
    <w:qFormat/>
    <w:uiPriority w:val="0"/>
    <w:rPr>
      <w:rFonts w:ascii="仿宋_GB2312" w:eastAsia="仿宋_GB2312" w:cs="仿宋_GB2312"/>
      <w:b/>
      <w:bCs/>
      <w:color w:val="000000"/>
      <w:sz w:val="24"/>
      <w:szCs w:val="24"/>
      <w:u w:val="none"/>
    </w:rPr>
  </w:style>
  <w:style w:type="character" w:customStyle="1" w:styleId="601">
    <w:name w:val="font141"/>
    <w:basedOn w:val="65"/>
    <w:qFormat/>
    <w:uiPriority w:val="0"/>
    <w:rPr>
      <w:rFonts w:hint="default" w:ascii="仿宋_GB2312" w:eastAsia="仿宋_GB2312" w:cs="仿宋_GB2312"/>
      <w:color w:val="000000"/>
      <w:sz w:val="22"/>
      <w:szCs w:val="22"/>
      <w:u w:val="none"/>
    </w:rPr>
  </w:style>
  <w:style w:type="character" w:customStyle="1" w:styleId="602">
    <w:name w:val="font151"/>
    <w:basedOn w:val="65"/>
    <w:qFormat/>
    <w:uiPriority w:val="0"/>
    <w:rPr>
      <w:rFonts w:ascii="宋体" w:hAnsi="宋体" w:eastAsia="宋体" w:cs="宋体"/>
      <w:color w:val="000000"/>
      <w:sz w:val="22"/>
      <w:szCs w:val="22"/>
      <w:u w:val="none"/>
    </w:rPr>
  </w:style>
  <w:style w:type="character" w:customStyle="1" w:styleId="603">
    <w:name w:val="font161"/>
    <w:basedOn w:val="65"/>
    <w:qFormat/>
    <w:uiPriority w:val="0"/>
    <w:rPr>
      <w:rFonts w:ascii="宋体" w:hAnsi="宋体" w:eastAsia="宋体" w:cs="宋体"/>
      <w:color w:val="000000"/>
      <w:sz w:val="22"/>
      <w:szCs w:val="22"/>
      <w:u w:val="none"/>
    </w:rPr>
  </w:style>
  <w:style w:type="character" w:customStyle="1" w:styleId="604">
    <w:name w:val="font91"/>
    <w:basedOn w:val="65"/>
    <w:qFormat/>
    <w:uiPriority w:val="0"/>
    <w:rPr>
      <w:rFonts w:hint="default" w:ascii="Times New Roman" w:hAnsi="Times New Roman" w:cs="Times New Roman"/>
      <w:color w:val="000000"/>
      <w:sz w:val="22"/>
      <w:szCs w:val="22"/>
      <w:u w:val="none"/>
    </w:rPr>
  </w:style>
  <w:style w:type="character" w:customStyle="1" w:styleId="605">
    <w:name w:val="font171"/>
    <w:basedOn w:val="65"/>
    <w:qFormat/>
    <w:uiPriority w:val="0"/>
    <w:rPr>
      <w:rFonts w:hint="eastAsia" w:ascii="宋体" w:hAnsi="宋体" w:eastAsia="宋体" w:cs="宋体"/>
      <w:color w:val="000000"/>
      <w:sz w:val="22"/>
      <w:szCs w:val="22"/>
      <w:u w:val="none"/>
    </w:rPr>
  </w:style>
  <w:style w:type="character" w:customStyle="1" w:styleId="606">
    <w:name w:val="font181"/>
    <w:basedOn w:val="65"/>
    <w:qFormat/>
    <w:uiPriority w:val="0"/>
    <w:rPr>
      <w:rFonts w:hint="default" w:ascii="仿宋_GB2312" w:eastAsia="仿宋_GB2312" w:cs="仿宋_GB2312"/>
      <w:color w:val="000000"/>
      <w:sz w:val="22"/>
      <w:szCs w:val="22"/>
      <w:u w:val="none"/>
    </w:rPr>
  </w:style>
  <w:style w:type="character" w:customStyle="1" w:styleId="607">
    <w:name w:val="font121"/>
    <w:basedOn w:val="65"/>
    <w:qFormat/>
    <w:uiPriority w:val="0"/>
    <w:rPr>
      <w:rFonts w:hint="default" w:ascii="Times New Roman" w:hAnsi="Times New Roman" w:cs="Times New Roman"/>
      <w:color w:val="000000"/>
      <w:sz w:val="22"/>
      <w:szCs w:val="22"/>
      <w:u w:val="none"/>
    </w:rPr>
  </w:style>
  <w:style w:type="character" w:customStyle="1" w:styleId="608">
    <w:name w:val="font191"/>
    <w:basedOn w:val="65"/>
    <w:qFormat/>
    <w:uiPriority w:val="0"/>
    <w:rPr>
      <w:rFonts w:hint="default" w:ascii="仿宋_GB2312" w:eastAsia="仿宋_GB2312" w:cs="仿宋_GB2312"/>
      <w:color w:val="000000"/>
      <w:sz w:val="22"/>
      <w:szCs w:val="22"/>
      <w:u w:val="none"/>
    </w:rPr>
  </w:style>
  <w:style w:type="character" w:customStyle="1" w:styleId="609">
    <w:name w:val="font101"/>
    <w:basedOn w:val="65"/>
    <w:qFormat/>
    <w:uiPriority w:val="0"/>
    <w:rPr>
      <w:rFonts w:hint="default" w:ascii="仿宋_GB2312" w:eastAsia="仿宋_GB2312" w:cs="仿宋_GB2312"/>
      <w:color w:val="000000"/>
      <w:sz w:val="22"/>
      <w:szCs w:val="22"/>
      <w:u w:val="none"/>
    </w:rPr>
  </w:style>
  <w:style w:type="paragraph" w:customStyle="1" w:styleId="610">
    <w:name w:val="标题 41"/>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customStyle="1" w:styleId="611">
    <w:name w:val="geb-input-inl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42ecf241-4f4d-4e29-88e0-eeec5814a1c0</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56C8AEB0</paraID>
      <start>31</start>
      <end>33</end>
      <status>modified</status>
      <modifiedWord>涉及</modifiedWord>
      <trackRevisions>false</trackRevisions>
    </reviewItem>
    <reviewItem>
      <errorID>7e769fb3-a21c-456b-9261-955bbcc0df13</errorID>
      <errorWord>（</errorWord>
      <group>L1_Punc</group>
      <groupName>标点问题</groupName>
      <ability>L2_Punc_CN</ability>
      <abilityName>标点符号问题</abilityName>
      <candidateList/>
      <explain>同一形式括号套用。</explain>
      <paraID>5BAAEAD7</paraID>
      <start>39</start>
      <end>40</end>
      <status>unmodified</status>
      <modifiedWord/>
      <trackRevisions>false</trackRevisions>
    </reviewItem>
    <reviewItem>
      <errorID>89b29b52-7ec3-4ad3-ba9b-060f63a7fcaa</errorID>
      <errorWord>）</errorWord>
      <group>L1_Punc</group>
      <groupName>标点问题</groupName>
      <ability>L2_Punc_CN</ability>
      <abilityName>标点符号问题</abilityName>
      <candidateList/>
      <explain>同一形式括号套用。</explain>
      <paraID>5BAAEAD7</paraID>
      <start>45</start>
      <end>46</end>
      <status>unmodified</status>
      <modifiedWord/>
      <trackRevisions>false</trackRevisions>
    </reviewItem>
    <reviewItem>
      <errorID>3a52fe2b-9b14-4689-9f9b-aa97115a6b23</errorID>
      <errorWord>（</errorWord>
      <group>L1_Punc</group>
      <groupName>标点问题</groupName>
      <ability>L2_Punc_CN</ability>
      <abilityName>标点符号问题</abilityName>
      <candidateList/>
      <explain>同一形式括号套用。</explain>
      <paraID> FA7DBDC</paraID>
      <start>39</start>
      <end>40</end>
      <status>unmodified</status>
      <modifiedWord/>
      <trackRevisions>false</trackRevisions>
    </reviewItem>
    <reviewItem>
      <errorID>94a543ff-6383-4ff0-96be-f6f4f78fff28</errorID>
      <errorWord>）</errorWord>
      <group>L1_Punc</group>
      <groupName>标点问题</groupName>
      <ability>L2_Punc_CN</ability>
      <abilityName>标点符号问题</abilityName>
      <candidateList/>
      <explain>同一形式括号套用。</explain>
      <paraID> FA7DBDC</paraID>
      <start>45</start>
      <end>46</end>
      <status>unmodified</status>
      <modifiedWord/>
      <trackRevisions>false</trackRevisions>
    </reviewItem>
    <reviewItem>
      <errorID>b554c011-23b8-4964-b9f6-cea908a38a37</errorID>
      <errorWord>法人签字</errorWord>
      <group>L1_Word</group>
      <groupName>字词问题</groupName>
      <ability>L2_Typo</ability>
      <abilityName>字词错误</abilityName>
      <candidateList>
        <item>法人代表签字</item>
      </candidateList>
      <explain/>
      <paraID>4347650B</paraID>
      <start>271</start>
      <end>275</end>
      <status>unmodified</status>
      <modifiedWord/>
      <trackRevisions>false</trackRevisions>
    </reviewItem>
    <reviewItem>
      <errorID>e329c9b9-fd4d-4c20-a1a1-f048c843d10e</errorID>
      <errorWord>并</errorWord>
      <group>L1_Word</group>
      <groupName>字词问题</groupName>
      <ability>L2_Typo</ability>
      <abilityName>字词错误</abilityName>
      <candidateList>
        <item>并加</item>
      </candidateList>
      <explain/>
      <paraID>4347650B</paraID>
      <start>275</start>
      <end>276</end>
      <status>unmodified</status>
      <modifiedWord/>
      <trackRevisions>false</trackRevisions>
    </reviewItem>
    <reviewItem>
      <errorID>ec1b1822-f332-4472-952a-86d2fa402936</errorID>
      <errorWord>(</errorWord>
      <group>L1_Format</group>
      <groupName>格式问题</groupName>
      <ability>L2_HalfPunc_CN</ability>
      <abilityName>全半角问题</abilityName>
      <candidateList>
        <item>（</item>
      </candidateList>
      <explain>文本全半角错误。</explain>
      <paraID>25495791</paraID>
      <start>34</start>
      <end>35</end>
      <status>unmodified</status>
      <modifiedWord/>
      <trackRevisions>false</trackRevisions>
    </reviewItem>
    <reviewItem>
      <errorID>808ad059-706f-415d-b54e-165b8770bc18</errorID>
      <errorWord>)</errorWord>
      <group>L1_Format</group>
      <groupName>格式问题</groupName>
      <ability>L2_HalfPunc_CN</ability>
      <abilityName>全半角问题</abilityName>
      <candidateList>
        <item>）</item>
      </candidateList>
      <explain>文本全半角错误。</explain>
      <paraID>25495791</paraID>
      <start>102</start>
      <end>103</end>
      <status>unmodified</status>
      <modifiedWord/>
      <trackRevisions>false</trackRevisions>
    </reviewItem>
    <reviewItem>
      <errorID>4b2915cd-59ec-4742-8aaf-7a336b47186f</errorID>
      <errorWord>、</errorWord>
      <group>L1_Word</group>
      <groupName>字词问题</groupName>
      <ability>L2_Typo</ability>
      <abilityName>字词错误</abilityName>
      <candidateList>
        <item>、第</item>
      </candidateList>
      <explain/>
      <paraID>7D9D4E65</paraID>
      <start>100</start>
      <end>101</end>
      <status>unmodified</status>
      <modifiedWord/>
      <trackRevisions>false</trackRevisions>
    </reviewItem>
    <reviewItem>
      <errorID>217424f5-f4a4-4f14-89e8-efae63d71f93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3FD51C5A</paraID>
      <start>0</start>
      <end>2</end>
      <status>unmodified</status>
      <modifiedWord/>
      <trackRevisions>false</trackRevisions>
    </reviewItem>
    <reviewItem>
      <errorID>8d1f348d-58dd-4baf-8fcd-30ef07b675cb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1D6700A4</paraID>
      <start>0</start>
      <end>2</end>
      <status>unmodified</status>
      <modifiedWord/>
      <trackRevisions>false</trackRevisions>
    </reviewItem>
    <reviewItem>
      <errorID>bfd17b55-af1c-49e8-9444-7c7fe3f68be5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7B7EB7C8</paraID>
      <start>0</start>
      <end>2</end>
      <status>unmodified</status>
      <modifiedWord/>
      <trackRevisions>false</trackRevisions>
    </reviewItem>
    <reviewItem>
      <errorID>89cd94dc-cede-485f-b4c8-3fc46c2b8385</errorID>
      <errorWord>第二条、</errorWord>
      <group>L1_Punc</group>
      <groupName>标点问题</groupName>
      <ability>L2_Punc_CN</ability>
      <abilityName>标点符号问题</abilityName>
      <candidateList>
        <item>第二条，</item>
      </candidateList>
      <explain>连接词前后不宜使用顿号，建议使用逗号。</explain>
      <paraID>798F1C22</paraID>
      <start>55</start>
      <end>59</end>
      <status>unmodified</status>
      <modifiedWord/>
      <trackRevisions>false</trackRevisions>
    </reviewItem>
    <reviewItem>
      <errorID>4a85a8e8-066c-481f-981a-bbf1909d41ac</errorID>
      <errorWord>(</errorWord>
      <group>L1_Format</group>
      <groupName>格式问题</groupName>
      <ability>L2_HalfPunc_CN</ability>
      <abilityName>全半角问题</abilityName>
      <candidateList>
        <item>（</item>
      </candidateList>
      <explain>文本全半角错误。</explain>
      <paraID>32D7D305</paraID>
      <start>45</start>
      <end>46</end>
      <status>unmodified</status>
      <modifiedWord/>
      <trackRevisions>false</trackRevisions>
    </reviewItem>
    <reviewItem>
      <errorID>232d885e-a191-432d-8676-75821c91a5b6</errorID>
      <errorWord>)</errorWord>
      <group>L1_Format</group>
      <groupName>格式问题</groupName>
      <ability>L2_HalfPunc_CN</ability>
      <abilityName>全半角问题</abilityName>
      <candidateList>
        <item>）</item>
      </candidateList>
      <explain>文本全半角错误。</explain>
      <paraID>32D7D305</paraID>
      <start>55</start>
      <end>56</end>
      <status>unmodified</status>
      <modifiedWord/>
      <trackRevisions>false</trackRevisions>
    </reviewItem>
    <reviewItem>
      <errorID>e3d05cbb-3352-415c-9084-0a2eddad2e6b</errorID>
      <errorWord>&lt;</errorWord>
      <group>L1_Format</group>
      <groupName>格式问题</groupName>
      <ability>L2_HalfPunc_CN</ability>
      <abilityName>全半角问题</abilityName>
      <candidateList>
        <item>〈</item>
      </candidateList>
      <explain>文本全半角错误。</explain>
      <paraID> BB86BA7</paraID>
      <start>60</start>
      <end>61</end>
      <status>unmodified</status>
      <modifiedWord/>
      <trackRevisions>false</trackRevisions>
    </reviewItem>
    <reviewItem>
      <errorID>e0de254c-be96-48dd-9e90-221742ea0232</errorID>
      <errorWord>&gt;的通知》</errorWord>
      <group>L1_Punc</group>
      <groupName>标点问题</groupName>
      <ability>L2_Punc_CN</ability>
      <abilityName>标点符号问题</abilityName>
      <candidateList>
        <item>〉的通知》</item>
      </candidateList>
      <explain/>
      <paraID> BB86BA7</paraID>
      <start>81</start>
      <end>86</end>
      <status>unmodified</status>
      <modifiedWord/>
      <trackRevisions>false</trackRevisions>
    </reviewItem>
    <reviewItem>
      <errorID>96da76b0-f4a2-4605-9f89-9aca5a87de9c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4C98E7A5</paraID>
      <start>0</start>
      <end>2</end>
      <status>unmodified</status>
      <modifiedWord/>
      <trackRevisions>false</trackRevisions>
    </reviewItem>
    <reviewItem>
      <errorID>a24090a3-9f81-4519-8e85-2796e270cb9a</errorID>
      <errorWord>(2002)1980号</errorWord>
      <group>L1_Knowledge</group>
      <groupName>知识性问题</groupName>
      <ability>L2_Knowledge</ability>
      <abilityName>其他知识</abilityName>
      <candidateList>
        <item>〔2002〕1980号</item>
      </candidateList>
      <explain>发文字号格式错误。</explain>
      <paraID>7CD9FEA1</paraID>
      <start>94</start>
      <end>105</end>
      <status>unmodified</status>
      <modifiedWord/>
      <trackRevisions>false</trackRevisions>
    </reviewItem>
    <reviewItem>
      <errorID>ec850454-51ba-47ac-ad07-0cdb86f288db</errorID>
      <errorWord>(</errorWord>
      <group>L1_Format</group>
      <groupName>格式问题</groupName>
      <ability>L2_HalfPunc_CN</ability>
      <abilityName>全半角问题</abilityName>
      <candidateList>
        <item>（</item>
      </candidateList>
      <explain>文本全半角错误。</explain>
      <paraID>7CD9FEA1</paraID>
      <start>112</start>
      <end>113</end>
      <status>unmodified</status>
      <modifiedWord/>
      <trackRevisions>false</trackRevisions>
    </reviewItem>
    <reviewItem>
      <errorID>fc93571a-1e54-4d80-a685-d56e6b9d7417</errorID>
      <errorWord>)</errorWord>
      <group>L1_Format</group>
      <groupName>格式问题</groupName>
      <ability>L2_HalfPunc_CN</ability>
      <abilityName>全半角问题</abilityName>
      <candidateList>
        <item>）</item>
      </candidateList>
      <explain>文本全半角错误。</explain>
      <paraID>7CD9FEA1</paraID>
      <start>131</start>
      <end>132</end>
      <status>unmodified</status>
      <modifiedWord/>
      <trackRevisions>false</trackRevisions>
    </reviewItem>
    <reviewItem>
      <errorID>a163ba6a-bb31-45df-aef3-19f25ab55544</errorID>
      <errorWord>:</errorWord>
      <group>L1_Format</group>
      <groupName>格式问题</groupName>
      <ability>L2_HalfPunc_CN</ability>
      <abilityName>全半角问题</abilityName>
      <candidateList>
        <item>：</item>
      </candidateList>
      <explain>文本全半角错误。</explain>
      <paraID>348D80E4</paraID>
      <start>4</start>
      <end>5</end>
      <status>unmodified</status>
      <modifiedWord/>
      <trackRevisions>false</trackRevisions>
    </reviewItem>
    <reviewItem>
      <errorID>04dcc4ac-017e-4cbd-bffc-aed2ddf49650</errorID>
      <errorWord>:</errorWord>
      <group>L1_Format</group>
      <groupName>格式问题</groupName>
      <ability>L2_HalfPunc_CN</ability>
      <abilityName>全半角问题</abilityName>
      <candidateList>
        <item>：</item>
      </candidateList>
      <explain>文本全半角错误。</explain>
      <paraID>6899E737</paraID>
      <start>3</start>
      <end>4</end>
      <status>unmodified</status>
      <modifiedWord/>
      <trackRevisions>false</trackRevisions>
    </reviewItem>
    <reviewItem>
      <errorID>e78fbf51-d86f-4fbf-89cf-a63c52ca3618</errorID>
      <errorWord>:</errorWord>
      <group>L1_Format</group>
      <groupName>格式问题</groupName>
      <ability>L2_HalfPunc_CN</ability>
      <abilityName>全半角问题</abilityName>
      <candidateList>
        <item>：</item>
      </candidateList>
      <explain>文本全半角错误。</explain>
      <paraID>395FC945</paraID>
      <start>2</start>
      <end>3</end>
      <status>unmodified</status>
      <modifiedWord/>
      <trackRevisions>false</trackRevisions>
    </reviewItem>
    <reviewItem>
      <errorID>ef05fd9a-cc78-4ccb-b8af-b8335ac299ea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7F67224F</paraID>
      <start>0</start>
      <end>2</end>
      <status>unmodified</status>
      <modifiedWord/>
      <trackRevisions>false</trackRevisions>
    </reviewItem>
    <reviewItem>
      <errorID>4727fb0a-5636-4911-96b9-0d9e16c82f38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71FF38D8</paraID>
      <start>0</start>
      <end>2</end>
      <status>unmodified</status>
      <modifiedWord/>
      <trackRevisions>false</trackRevisions>
    </reviewItem>
    <reviewItem>
      <errorID>a2345149-7240-4934-9723-b3e96e3ebdd3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1EAD7D2E</paraID>
      <start>0</start>
      <end>2</end>
      <status>unmodified</status>
      <modifiedWord/>
      <trackRevisions>false</trackRevisions>
    </reviewItem>
    <reviewItem>
      <errorID>475d440d-6480-40c4-911f-f1eeaa2b05f0</errorID>
      <errorWord>,</errorWord>
      <group>L1_Format</group>
      <groupName>格式问题</groupName>
      <ability>L2_HalfPunc_CN</ability>
      <abilityName>全半角问题</abilityName>
      <candidateList>
        <item>，</item>
      </candidateList>
      <explain>文本全半角错误。</explain>
      <paraID>49083A28</paraID>
      <start>18</start>
      <end>19</end>
      <status>unmodified</status>
      <modifiedWord/>
      <trackRevisions>false</trackRevisions>
    </reviewItem>
    <reviewItem>
      <errorID>ee4a54b0-da1d-49d3-bd68-dfadd62a549a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6FE7C090</paraID>
      <start>0</start>
      <end>2</end>
      <status>unmodified</status>
      <modifiedWord/>
      <trackRevisions>false</trackRevisions>
    </reviewItem>
    <reviewItem>
      <errorID>c8c3a392-f259-46c4-a935-636ff5324586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8E08662</paraID>
      <start>0</start>
      <end>2</end>
      <status>unmodified</status>
      <modifiedWord/>
      <trackRevisions>false</trackRevisions>
    </reviewItem>
    <reviewItem>
      <errorID>0487c498-2f01-4c5c-a496-9e0139ab2292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A2B2238</paraID>
      <start>0</start>
      <end>3</end>
      <status>unmodified</status>
      <modifiedWord/>
      <trackRevisions>false</trackRevisions>
    </reviewItem>
    <reviewItem>
      <errorID>44630eb0-7223-47df-b4d8-0da2fd257af3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14A795D7</paraID>
      <start>0</start>
      <end>3</end>
      <status>unmodified</status>
      <modifiedWord/>
      <trackRevisions>false</trackRevisions>
    </reviewItem>
    <reviewItem>
      <errorID>059e2fc1-e05d-46c0-b1c2-5bab73c1c35d</errorID>
      <errorWord>法律、法规</errorWord>
      <group>L1_Word</group>
      <groupName>字词问题</groupName>
      <ability>L2_Typo</ability>
      <abilityName>字词错误</abilityName>
      <candidateList>
        <item>法律法规</item>
      </candidateList>
      <explain/>
      <paraID>4418328C</paraID>
      <start>6</start>
      <end>11</end>
      <status>unmodified</status>
      <modifiedWord/>
      <trackRevisions>false</trackRevisions>
    </reviewItem>
    <reviewItem>
      <errorID>9cb4b69c-1021-4cd1-935d-78808ace2825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6C39F6FF</paraID>
      <start>0</start>
      <end>3</end>
      <status>unmodified</status>
      <modifiedWord/>
      <trackRevisions>false</trackRevisions>
    </reviewItem>
    <reviewItem>
      <errorID>cf5c2ccd-8f03-4dcf-8d95-9db20eb9ff4b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431C28FC</paraID>
      <start>0</start>
      <end>3</end>
      <status>unmodified</status>
      <modifiedWord/>
      <trackRevisions>false</trackRevisions>
    </reviewItem>
    <reviewItem>
      <errorID>ddab84f4-b64c-499d-bb1e-4e0623a85730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4A5179DE</paraID>
      <start>0</start>
      <end>3</end>
      <status>unmodified</status>
      <modifiedWord/>
      <trackRevisions>false</trackRevisions>
    </reviewItem>
    <reviewItem>
      <errorID>527b4ce6-4a5c-4684-b447-b771eda1f9a0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22FB36C3</paraID>
      <start>0</start>
      <end>3</end>
      <status>unmodified</status>
      <modifiedWord/>
      <trackRevisions>false</trackRevisions>
    </reviewItem>
    <reviewItem>
      <errorID>787df70a-2c4a-425b-8c4f-6b4b6238c51a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6F0F0266</paraID>
      <start>0</start>
      <end>3</end>
      <status>unmodified</status>
      <modifiedWord/>
      <trackRevisions>false</trackRevisions>
    </reviewItem>
    <reviewItem>
      <errorID>910ab8b9-53cd-425b-9faf-dd57ecee25e5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3F89592C</paraID>
      <start>0</start>
      <end>3</end>
      <status>unmodified</status>
      <modifiedWord/>
      <trackRevisions>false</trackRevisions>
    </reviewItem>
    <reviewItem>
      <errorID>e324b189-87d6-40ba-93a1-f215cf0b508e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540F1839</paraID>
      <start>0</start>
      <end>3</end>
      <status>unmodified</status>
      <modifiedWord/>
      <trackRevisions>false</trackRevisions>
    </reviewItem>
    <reviewItem>
      <errorID>f48452a0-4191-4daa-b75a-a7a8aee62be7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498599E8</paraID>
      <start>0</start>
      <end>3</end>
      <status>unmodified</status>
      <modifiedWord/>
      <trackRevisions>false</trackRevisions>
    </reviewItem>
    <reviewItem>
      <errorID>10c66de3-bbb7-4470-8ec2-1d9606550937</errorID>
      <errorWord>(</errorWord>
      <group>L1_Format</group>
      <groupName>格式问题</groupName>
      <ability>L2_HalfPunc_CN</ability>
      <abilityName>全半角问题</abilityName>
      <candidateList>
        <item>（</item>
      </candidateList>
      <explain>文本全半角错误。</explain>
      <paraID>164E0256</paraID>
      <start>27</start>
      <end>28</end>
      <status>unmodified</status>
      <modifiedWord/>
      <trackRevisions>false</trackRevisions>
    </reviewItem>
    <reviewItem>
      <errorID>79baca84-dccc-48ff-94c6-938f085c5d7c</errorID>
      <errorWord>)</errorWord>
      <group>L1_Format</group>
      <groupName>格式问题</groupName>
      <ability>L2_HalfPunc_CN</ability>
      <abilityName>全半角问题</abilityName>
      <candidateList>
        <item>）</item>
      </candidateList>
      <explain>文本全半角错误。</explain>
      <paraID>164E0256</paraID>
      <start>38</start>
      <end>39</end>
      <status>unmodified</status>
      <modifiedWord/>
      <trackRevisions>false</trackRevisions>
    </reviewItem>
    <reviewItem>
      <errorID>16d017cf-d79d-4063-90ed-0eaccabb21ac</errorID>
      <errorWord>(</errorWord>
      <group>L1_Format</group>
      <groupName>格式问题</groupName>
      <ability>L2_HalfPunc_CN</ability>
      <abilityName>全半角问题</abilityName>
      <candidateList>
        <item>（</item>
      </candidateList>
      <explain>文本全半角错误。</explain>
      <paraID>360C1867</paraID>
      <start>0</start>
      <end>1</end>
      <status>unmodified</status>
      <modifiedWord/>
      <trackRevisions>false</trackRevisions>
    </reviewItem>
    <reviewItem>
      <errorID>b011c7f4-95b6-4185-936c-dc96a428f3a6</errorID>
      <errorWord>，较</errorWord>
      <group>L1_Word</group>
      <groupName>字词问题</groupName>
      <ability>L2_Typo</ability>
      <abilityName>字词错误</abilityName>
      <candidateList>
        <item>，</item>
      </candidateList>
      <explain/>
      <paraID>24354456</paraID>
      <start>21</start>
      <end>23</end>
      <status>unmodified</status>
      <modifiedWord/>
      <trackRevisions>false</trackRevisions>
    </reviewItem>
    <reviewItem>
      <errorID>b7b4aa4a-73cb-4938-8abe-c50724da39bc</errorID>
      <errorWord>满</errorWord>
      <group>L1_Word</group>
      <groupName>字词问题</groupName>
      <ability>L2_Typo</ability>
      <abilityName>字词错误</abilityName>
      <candidateList>
        <item>满足</item>
      </candidateList>
      <explain/>
      <paraID> E3DB59E</paraID>
      <start>19</start>
      <end>21</end>
      <status>modified</status>
      <modifiedWord>满足</modifiedWord>
      <trackRevisions>false</trackRevisions>
    </reviewItem>
    <reviewItem>
      <errorID>141fb6eb-3c13-4a7b-9e65-59e8b2250db4</errorID>
      <errorWord>详实</errorWord>
      <group>L1_Word</group>
      <groupName>字词问题</groupName>
      <ability>L2_Typo</ability>
      <abilityName>字词错误</abilityName>
      <candidateList>
        <item>翔实</item>
      </candidateList>
      <explain/>
      <paraID>788D8B26</paraID>
      <start>56</start>
      <end>58</end>
      <status>unmodified</status>
      <modifiedWord/>
      <trackRevisions>false</trackRevisions>
    </reviewItem>
    <reviewItem>
      <errorID>a1482b12-7d81-4409-a5db-b78e96fd5e80</errorID>
      <errorWord>详实</errorWord>
      <group>L1_Word</group>
      <groupName>字词问题</groupName>
      <ability>L2_Typo</ability>
      <abilityName>字词错误</abilityName>
      <candidateList>
        <item>翔实</item>
      </candidateList>
      <explain/>
      <paraID>6C600E2D</paraID>
      <start>35</start>
      <end>37</end>
      <status>unmodified</status>
      <modifiedWord/>
      <trackRevisions>false</trackRevisions>
    </reviewItem>
    <reviewItem>
      <errorID>fa425b70-7690-41da-8ff6-737cead0a2ea</errorID>
      <errorWord>:</errorWord>
      <group>L1_Format</group>
      <groupName>格式问题</groupName>
      <ability>L2_HalfPunc_CN</ability>
      <abilityName>全半角问题</abilityName>
      <candidateList>
        <item>：</item>
      </candidateList>
      <explain>文本全半角错误。</explain>
      <paraID>37512937</paraID>
      <start>2</start>
      <end>3</end>
      <status>unmodified</status>
      <modifiedWord/>
      <trackRevisions>false</trackRevisions>
    </reviewItem>
    <reviewItem>
      <errorID>7f637f08-350c-4b8c-818a-2a2eb9025b90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3862A83A</paraID>
      <start>0</start>
      <end>2</end>
      <status>unmodified</status>
      <modifiedWord/>
      <trackRevisions>false</trackRevisions>
    </reviewItem>
    <reviewItem>
      <errorID>f669e7ed-c500-4db1-b092-ddc3eac0bc9c</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3862A83A</paraID>
      <start>8</start>
      <end>10</end>
      <status>modified</status>
      <modifiedWord>涉及</modifiedWord>
      <trackRevisions>false</trackRevisions>
    </reviewItem>
    <reviewItem>
      <errorID>5c424716-effb-4d09-94ca-01dbda99c46e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60D11423</paraID>
      <start>0</start>
      <end>2</end>
      <status>unmodified</status>
      <modifiedWord/>
      <trackRevisions>false</trackRevisions>
    </reviewItem>
    <reviewItem>
      <errorID>fba23b2b-cf91-4c33-8a81-b3a6a6fe8486</errorID>
      <errorWord>:</errorWord>
      <group>L1_Format</group>
      <groupName>格式问题</groupName>
      <ability>L2_HalfPunc_CN</ability>
      <abilityName>全半角问题</abilityName>
      <candidateList>
        <item>：</item>
      </candidateList>
      <explain>文本全半角错误。</explain>
      <paraID>669B3158</paraID>
      <start>6</start>
      <end>7</end>
      <status>unmodified</status>
      <modifiedWord/>
      <trackRevisions>false</trackRevisions>
    </reviewItem>
    <reviewItem>
      <errorID>d46ee88b-2c3a-41bb-989d-fd291b857837</errorID>
      <errorWord>(</errorWord>
      <group>L1_Format</group>
      <groupName>格式问题</groupName>
      <ability>L2_HalfPunc_CN</ability>
      <abilityName>全半角问题</abilityName>
      <candidateList>
        <item>（</item>
      </candidateList>
      <explain>文本全半角错误。</explain>
      <paraID>5D6C3F8F</paraID>
      <start>13</start>
      <end>14</end>
      <status>unmodified</status>
      <modifiedWord/>
      <trackRevisions>false</trackRevisions>
    </reviewItem>
    <reviewItem>
      <errorID>89f860df-7921-49ec-ad5a-1ce3fbe2904a</errorID>
      <errorWord>)</errorWord>
      <group>L1_Format</group>
      <groupName>格式问题</groupName>
      <ability>L2_HalfPunc_CN</ability>
      <abilityName>全半角问题</abilityName>
      <candidateList>
        <item>）</item>
      </candidateList>
      <explain>文本全半角错误。</explain>
      <paraID>5D6C3F8F</paraID>
      <start>23</start>
      <end>24</end>
      <status>unmodified</status>
      <modifiedWord/>
      <trackRevisions>false</trackRevisions>
    </reviewItem>
    <reviewItem>
      <errorID>72d7d9a1-6001-4d4a-afcc-0d7d398f1396</errorID>
      <errorWord>《安全生产法》</errorWord>
      <group>L1_Word</group>
      <groupName>字词问题</groupName>
      <ability>L2_Typo</ability>
      <abilityName>字词错误</abilityName>
      <candidateList>
        <item>《中华人民共和国安全生产法》</item>
      </candidateList>
      <explain/>
      <paraID>23F57637</paraID>
      <start>9</start>
      <end>23</end>
      <status>modified</status>
      <modifiedWord>《中华人民共和国安全生产法》</modifiedWord>
      <trackRevisions>false</trackRevisions>
    </reviewItem>
    <reviewItem>
      <errorID>1a40a7c1-27c0-4d5b-9b6e-a1947b6eea9f</errorID>
      <errorWord>特种设备安全法</errorWord>
      <group>L1_Knowledge</group>
      <groupName>知识性问题</groupName>
      <ability>L2_Knowledge</ability>
      <abilityName>其他知识</abilityName>
      <candidateList>
        <item>中华人民共和国特种设备安全法</item>
      </candidateList>
      <explain>当前法律法规名称使用简称，请注意是否应当使用全称。</explain>
      <paraID>23F57637</paraID>
      <start>34</start>
      <end>48</end>
      <status>modified</status>
      <modifiedWord>中华人民共和国特种设备安全法</modifiedWord>
      <trackRevisions>false</trackRevisions>
    </reviewItem>
    <reviewItem>
      <errorID>ec1d5950-b3aa-4427-9eee-8aef03bde6fa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1216D013</paraID>
      <start>75</start>
      <end>78</end>
      <status>unmodified</status>
      <modifiedWord/>
      <trackRevisions>false</trackRevisions>
    </reviewItem>
    <reviewItem>
      <errorID>9ecbf2a1-3b17-4991-805e-aa55989c9170</errorID>
      <errorWord>需具备</errorWord>
      <group>L1_Word</group>
      <groupName>字词问题</groupName>
      <ability>L2_Typo</ability>
      <abilityName>字词错误</abilityName>
      <candidateList>
        <item>须具备</item>
      </candidateList>
      <explain/>
      <paraID>5829AB65</paraID>
      <start>9</start>
      <end>12</end>
      <status>unmodified</status>
      <modifiedWord/>
      <trackRevisions>false</trackRevisions>
    </reviewItem>
    <reviewItem>
      <errorID>c1ae1ddd-9def-4740-9445-ef96f1ee8615</errorID>
      <errorWord>人</errorWord>
      <group>L1_Word</group>
      <groupName>字词问题</groupName>
      <ability>L2_Typo</ability>
      <abilityName>字词错误</abilityName>
      <candidateList>
        <item>人在</item>
      </candidateList>
      <explain/>
      <paraID> 492FE98</paraID>
      <start>39</start>
      <end>40</end>
      <status>unmodified</status>
      <modifiedWord/>
      <trackRevisions>false</trackRevisions>
    </reviewItem>
    <reviewItem>
      <errorID>46274ed5-aacd-4bc6-b24e-dbbb35a3dfe6</errorID>
      <errorWord>造成的</errorWord>
      <group>L1_Word</group>
      <groupName>字词问题</groupName>
      <ability>L2_Typo</ability>
      <abilityName>字词错误</abilityName>
      <candidateList>
        <item>造成</item>
      </candidateList>
      <explain/>
      <paraID>793D1FE0</paraID>
      <start>84</start>
      <end>87</end>
      <status>unmodified</status>
      <modifiedWord/>
      <trackRevisions>false</trackRevisions>
    </reviewItem>
    <reviewItem>
      <errorID>7ce49a6f-7c82-46a8-b40d-93ecef555ceb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65B9D720</paraID>
      <start>0</start>
      <end>2</end>
      <status>unmodified</status>
      <modifiedWord/>
      <trackRevisions>false</trackRevisions>
    </reviewItem>
    <reviewItem>
      <errorID>4900b961-48fe-46fb-a31b-a81870a16614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5B96A445</paraID>
      <start>15</start>
      <end>18</end>
      <status>unmodified</status>
      <modifiedWord/>
      <trackRevisions>false</trackRevisions>
    </reviewItem>
    <reviewItem>
      <errorID>7b1510a8-8927-448d-9bcc-21cc3d5c53b1</errorID>
      <errorWord>:</errorWord>
      <group>L1_Format</group>
      <groupName>格式问题</groupName>
      <ability>L2_HalfPunc_CN</ability>
      <abilityName>全半角问题</abilityName>
      <candidateList>
        <item>：</item>
      </candidateList>
      <explain>文本全半角错误。</explain>
      <paraID> 8512E65</paraID>
      <start>85</start>
      <end>86</end>
      <status>unmodified</status>
      <modifiedWord/>
      <trackRevisions>false</trackRevisions>
    </reviewItem>
    <reviewItem>
      <errorID>974e0f1b-de03-4839-893f-a4ceb5c332b0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526A0838</paraID>
      <start>0</start>
      <end>2</end>
      <status>unmodified</status>
      <modifiedWord/>
      <trackRevisions>false</trackRevisions>
    </reviewItem>
    <reviewItem>
      <errorID>a782f4f4-47c4-4bce-8ee5-7c1003262035</errorID>
      <errorWord>:</errorWord>
      <group>L1_Format</group>
      <groupName>格式问题</groupName>
      <ability>L2_HalfPunc_CN</ability>
      <abilityName>全半角问题</abilityName>
      <candidateList>
        <item>：</item>
      </candidateList>
      <explain>文本全半角错误。</explain>
      <paraID>526A0838</paraID>
      <start>6</start>
      <end>7</end>
      <status>unmodified</status>
      <modifiedWord/>
      <trackRevisions>false</trackRevisions>
    </reviewItem>
    <reviewItem>
      <errorID>82b01b34-5e38-4971-aee8-5fa07c83f3bb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4B3C873A</paraID>
      <start>0</start>
      <end>2</end>
      <status>unmodified</status>
      <modifiedWord/>
      <trackRevisions>false</trackRevisions>
    </reviewItem>
    <reviewItem>
      <errorID>a1a79dd8-9af9-4420-881d-d17be9c556f2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250CC0E9</paraID>
      <start>0</start>
      <end>2</end>
      <status>unmodified</status>
      <modifiedWord/>
      <trackRevisions>false</trackRevisions>
    </reviewItem>
    <reviewItem>
      <errorID>fa822d2b-a00d-4dc7-bff2-756ea2dbaf5b</errorID>
      <errorWord>:</errorWord>
      <group>L1_Format</group>
      <groupName>格式问题</groupName>
      <ability>L2_HalfPunc_CN</ability>
      <abilityName>全半角问题</abilityName>
      <candidateList>
        <item>：</item>
      </candidateList>
      <explain>文本全半角错误。</explain>
      <paraID>250CC0E9</paraID>
      <start>8</start>
      <end>9</end>
      <status>unmodified</status>
      <modifiedWord/>
      <trackRevisions>false</trackRevisions>
    </reviewItem>
    <reviewItem>
      <errorID>a523d529-9245-469b-8066-c366812a60ec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2996F177</paraID>
      <start>0</start>
      <end>2</end>
      <status>unmodified</status>
      <modifiedWord/>
      <trackRevisions>false</trackRevisions>
    </reviewItem>
    <reviewItem>
      <errorID>190b6b01-aa76-49ae-bad4-73c2bed33cef</errorID>
      <errorWord>:</errorWord>
      <group>L1_Format</group>
      <groupName>格式问题</groupName>
      <ability>L2_HalfPunc_CN</ability>
      <abilityName>全半角问题</abilityName>
      <candidateList>
        <item>：</item>
      </candidateList>
      <explain>文本全半角错误。</explain>
      <paraID>2996F177</paraID>
      <start>6</start>
      <end>7</end>
      <status>unmodified</status>
      <modifiedWord/>
      <trackRevisions>false</trackRevisions>
    </reviewItem>
    <reviewItem>
      <errorID>a399a756-45b4-471d-af95-8a9bec2a43ac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2834A0CD</paraID>
      <start>0</start>
      <end>2</end>
      <status>unmodified</status>
      <modifiedWord/>
      <trackRevisions>false</trackRevisions>
    </reviewItem>
    <reviewItem>
      <errorID>e95ab480-a2e1-4e49-a9b7-a15e94b0da18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12924741</paraID>
      <start>0</start>
      <end>2</end>
      <status>unmodified</status>
      <modifiedWord/>
      <trackRevisions>false</trackRevisions>
    </reviewItem>
    <reviewItem>
      <errorID>c1876324-261a-408c-9476-44e128ac8c20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6E0E070E</paraID>
      <start>0</start>
      <end>2</end>
      <status>unmodified</status>
      <modifiedWord/>
      <trackRevisions>false</trackRevisions>
    </reviewItem>
    <reviewItem>
      <errorID>4e6d3327-2e4a-4b44-922e-11b09aae6021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6C3E74AF</paraID>
      <start>0</start>
      <end>2</end>
      <status>unmodified</status>
      <modifiedWord/>
      <trackRevisions>false</trackRevisions>
    </reviewItem>
    <reviewItem>
      <errorID>9c8677e0-ad9a-4a87-b837-de3b50bccb57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1B6B4AB6</paraID>
      <start>0</start>
      <end>2</end>
      <status>unmodified</status>
      <modifiedWord/>
      <trackRevisions>false</trackRevisions>
    </reviewItem>
    <reviewItem>
      <errorID>5a631136-5162-4c99-8089-95cc4ca2cd35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6FB5A395</paraID>
      <start>0</start>
      <end>2</end>
      <status>unmodified</status>
      <modifiedWord/>
      <trackRevisions>false</trackRevisions>
    </reviewItem>
    <reviewItem>
      <errorID>63f5e543-11f2-4bdd-b104-245a8b3e059a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7D40BEA6</paraID>
      <start>0</start>
      <end>2</end>
      <status>unmodified</status>
      <modifiedWord/>
      <trackRevisions>false</trackRevisions>
    </reviewItem>
    <reviewItem>
      <errorID>8b7e526c-080a-4ec7-9093-af759c20f92e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6050BA10</paraID>
      <start>0</start>
      <end>2</end>
      <status>unmodified</status>
      <modifiedWord/>
      <trackRevisions>false</trackRevisions>
    </reviewItem>
    <reviewItem>
      <errorID>9860bba1-443d-42dc-bf79-1f1535766ff7</errorID>
      <errorWord>(</errorWord>
      <group>L1_Format</group>
      <groupName>格式问题</groupName>
      <ability>L2_HalfPunc_CN</ability>
      <abilityName>全半角问题</abilityName>
      <candidateList>
        <item>（</item>
      </candidateList>
      <explain>文本全半角错误。</explain>
      <paraID>6050BA10</paraID>
      <start>39</start>
      <end>40</end>
      <status>unmodified</status>
      <modifiedWord/>
      <trackRevisions>false</trackRevisions>
    </reviewItem>
    <reviewItem>
      <errorID>9b30ebb2-bae4-4d75-afdc-916a1482950e</errorID>
      <errorWord>)</errorWord>
      <group>L1_Format</group>
      <groupName>格式问题</groupName>
      <ability>L2_HalfPunc_CN</ability>
      <abilityName>全半角问题</abilityName>
      <candidateList>
        <item>）</item>
      </candidateList>
      <explain>文本全半角错误。</explain>
      <paraID>6050BA10</paraID>
      <start>49</start>
      <end>50</end>
      <status>unmodified</status>
      <modifiedWord/>
      <trackRevisions>false</trackRevisions>
    </reviewItem>
    <reviewItem>
      <errorID>cf67623d-b4b6-4468-9501-2cb3c7d9628e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29450E12</paraID>
      <start>0</start>
      <end>2</end>
      <status>unmodified</status>
      <modifiedWord/>
      <trackRevisions>false</trackRevisions>
    </reviewItem>
    <reviewItem>
      <errorID>170c2596-3635-4db8-a3ac-f2f97d7e2966</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29450E12</paraID>
      <start>38</start>
      <end>48</end>
      <status>unmodified</status>
      <modifiedWord/>
      <trackRevisions>false</trackRevisions>
    </reviewItem>
    <reviewItem>
      <errorID>fd42819b-8112-435a-b44e-3b73b7dd92e0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6511C7A7</paraID>
      <start>0</start>
      <end>2</end>
      <status>unmodified</status>
      <modifiedWord/>
      <trackRevisions>false</trackRevisions>
    </reviewItem>
    <reviewItem>
      <errorID>5af732a1-2ed0-4f3f-92db-f681ce231474</errorID>
      <errorWord>《政府采购法》</errorWord>
      <group>L1_Word</group>
      <groupName>字词问题</groupName>
      <ability>L2_Typo</ability>
      <abilityName>字词错误</abilityName>
      <candidateList>
        <item>《中华人民共和国政府采购法》</item>
      </candidateList>
      <explain/>
      <paraID>6511C7A7</paraID>
      <start>3</start>
      <end>17</end>
      <status>modified</status>
      <modifiedWord>《中华人民共和国政府采购法》</modifiedWord>
      <trackRevisions>false</trackRevisions>
    </reviewItem>
    <reviewItem>
      <errorID>e45e0242-d23a-4c0d-a833-2edb72f211dd</errorID>
      <errorWord>第50条</errorWord>
      <group>L1_Knowledge</group>
      <groupName>知识性问题</groupName>
      <ability>L2_Knowledge</ability>
      <abilityName>其他知识</abilityName>
      <candidateList>
        <item>第五十条</item>
      </candidateList>
      <explain>法律条目书写应使用汉字数字，不使用阿拉伯数字。</explain>
      <paraID>6511C7A7</paraID>
      <start>17</start>
      <end>21</end>
      <status>unmodified</status>
      <modifiedWord/>
      <trackRevisions>false</trackRevisions>
    </reviewItem>
    <reviewItem>
      <errorID>b1f43254-76f0-4e1e-bf60-793e41b6b217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3EDC6F63</paraID>
      <start>0</start>
      <end>2</end>
      <status>unmodified</status>
      <modifiedWord/>
      <trackRevisions>false</trackRevisions>
    </reviewItem>
    <reviewItem>
      <errorID>d67803fb-036d-4679-8100-b63d6a2b66d4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4581063D</paraID>
      <start>0</start>
      <end>2</end>
      <status>unmodified</status>
      <modifiedWord/>
      <trackRevisions>false</trackRevisions>
    </reviewItem>
    <reviewItem>
      <errorID>ee8449a3-0b5a-4f81-bfe0-1ea5ddcfe546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6B5228E8</paraID>
      <start>0</start>
      <end>2</end>
      <status>unmodified</status>
      <modifiedWord/>
      <trackRevisions>false</trackRevisions>
    </reviewItem>
    <reviewItem>
      <errorID>384cbeeb-85d1-4e64-87cd-f944789f9452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6A56024F</paraID>
      <start>0</start>
      <end>2</end>
      <status>unmodified</status>
      <modifiedWord/>
      <trackRevisions>false</trackRevisions>
    </reviewItem>
    <reviewItem>
      <errorID>5cc5e2a4-357d-4ab7-b503-915da16ad99d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745A348</paraID>
      <start>0</start>
      <end>2</end>
      <status>unmodified</status>
      <modifiedWord/>
      <trackRevisions>false</trackRevisions>
    </reviewItem>
    <reviewItem>
      <errorID>45d97aa9-5e90-4965-b098-c575a8c74fe1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41487979</paraID>
      <start>0</start>
      <end>2</end>
      <status>unmodified</status>
      <modifiedWord/>
      <trackRevisions>false</trackRevisions>
    </reviewItem>
    <reviewItem>
      <errorID>52b6ca10-31ab-44f3-8b10-bac00400d871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1088C703</paraID>
      <start>0</start>
      <end>2</end>
      <status>unmodified</status>
      <modifiedWord/>
      <trackRevisions>false</trackRevisions>
    </reviewItem>
    <reviewItem>
      <errorID>8e670f72-7b9a-45b0-884d-421ae2fff176</errorID>
      <errorWord>(</errorWord>
      <group>L1_Format</group>
      <groupName>格式问题</groupName>
      <ability>L2_HalfPunc_CN</ability>
      <abilityName>全半角问题</abilityName>
      <candidateList>
        <item>（</item>
      </candidateList>
      <explain>文本全半角错误。</explain>
      <paraID>42B82F66</paraID>
      <start>58</start>
      <end>59</end>
      <status>unmodified</status>
      <modifiedWord/>
      <trackRevisions>false</trackRevisions>
    </reviewItem>
    <reviewItem>
      <errorID>70f5175e-737b-4cb7-a814-62556031e2d7</errorID>
      <errorWord>)</errorWord>
      <group>L1_Format</group>
      <groupName>格式问题</groupName>
      <ability>L2_HalfPunc_CN</ability>
      <abilityName>全半角问题</abilityName>
      <candidateList>
        <item>）</item>
      </candidateList>
      <explain>文本全半角错误。</explain>
      <paraID>42B82F66</paraID>
      <start>64</start>
      <end>65</end>
      <status>unmodified</status>
      <modifiedWord/>
      <trackRevisions>false</trackRevisions>
    </reviewItem>
    <reviewItem>
      <errorID>e9cc1dc2-433d-41d1-9e8b-5813e8adc4a2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3B5755D9</paraID>
      <start>0</start>
      <end>2</end>
      <status>unmodified</status>
      <modifiedWord/>
      <trackRevisions>false</trackRevisions>
    </reviewItem>
    <reviewItem>
      <errorID>6775d0b0-34b4-4f1f-ade3-da2c886b2a86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690044FA</paraID>
      <start>0</start>
      <end>2</end>
      <status>unmodified</status>
      <modifiedWord/>
      <trackRevisions>false</trackRevisions>
    </reviewItem>
    <reviewItem>
      <errorID>1edee79f-8259-419b-a31d-f1f07a2e25d0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F006CEC</paraID>
      <start>0</start>
      <end>2</end>
      <status>unmodified</status>
      <modifiedWord/>
      <trackRevisions>false</trackRevisions>
    </reviewItem>
    <reviewItem>
      <errorID>f6b19993-d35f-44c9-8939-a914557a40d0</errorID>
      <errorWord>，</errorWord>
      <group>L1_Word</group>
      <groupName>字词问题</groupName>
      <ability>L2_Typo</ability>
      <abilityName>字词错误</abilityName>
      <candidateList>
        <item>，在</item>
      </candidateList>
      <explain/>
      <paraID> F006CEC</paraID>
      <start>46</start>
      <end>47</end>
      <status>unmodified</status>
      <modifiedWord/>
      <trackRevisions>false</trackRevisions>
    </reviewItem>
    <reviewItem>
      <errorID>ca275cb7-9d67-4889-a1b6-f2d2c9d71c5e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77794D8F</paraID>
      <start>0</start>
      <end>2</end>
      <status>unmodified</status>
      <modifiedWord/>
      <trackRevisions>false</trackRevisions>
    </reviewItem>
    <reviewItem>
      <errorID>e05367da-69cc-44c8-ba1b-7ed521d592a1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2C424</paraID>
      <start>0</start>
      <end>2</end>
      <status>unmodified</status>
      <modifiedWord/>
      <trackRevisions>false</trackRevisions>
    </reviewItem>
    <reviewItem>
      <errorID>ad7d25c7-3cba-467f-ab6c-80ec1d2a9eea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13CB1A04</paraID>
      <start>0</start>
      <end>2</end>
      <status>unmodified</status>
      <modifiedWord/>
      <trackRevisions>false</trackRevisions>
    </reviewItem>
    <reviewItem>
      <errorID>9f41e2f4-5836-46d3-954c-4a4af2be410b</errorID>
      <errorWord>其它</errorWord>
      <group>L1_Word</group>
      <groupName>字词问题</groupName>
      <ability>L2_Alias</ability>
      <abilityName>也作/曾用词</abilityName>
      <candidateList>
        <item>其他</item>
      </candidateList>
      <explain>词汇[其它]为不规范表述或旧称，其规范书面表述为[其他]。</explain>
      <paraID>13CB1A04</paraID>
      <start>44</start>
      <end>46</end>
      <status>unmodified</status>
      <modifiedWord/>
      <trackRevisions>false</trackRevisions>
    </reviewItem>
    <reviewItem>
      <errorID>2b02eddb-55b1-4c90-9a38-367b96535e12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556C8902</paraID>
      <start>0</start>
      <end>2</end>
      <status>unmodified</status>
      <modifiedWord/>
      <trackRevisions>false</trackRevisions>
    </reviewItem>
    <reviewItem>
      <errorID>5ce9d6b0-c090-4839-b5e2-2b2598970430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57B429EC</paraID>
      <start>0</start>
      <end>2</end>
      <status>unmodified</status>
      <modifiedWord/>
      <trackRevisions>false</trackRevisions>
    </reviewItem>
    <reviewItem>
      <errorID>54b1afc6-9d39-45c2-964d-18c35fa40961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1293280A</paraID>
      <start>0</start>
      <end>2</end>
      <status>unmodified</status>
      <modifiedWord/>
      <trackRevisions>false</trackRevisions>
    </reviewItem>
    <reviewItem>
      <errorID>8a68ae9e-8c8e-476b-9737-a17d9b63d9a0</errorID>
      <errorWord>..</errorWord>
      <group>L1_Punc</group>
      <groupName>标点问题</groupName>
      <ability>L2_Punc_CN</ability>
      <abilityName>标点符号问题</abilityName>
      <candidateList>
        <item>.</item>
      </candidateList>
      <explain/>
      <paraID>3EFE4E79</paraID>
      <start>0</start>
      <end>2</end>
      <status>unmodified</status>
      <modifiedWord/>
      <trackRevisions>false</trackRevisions>
    </reviewItem>
    <reviewItem>
      <errorID>4aa8a7dc-95b2-4f9e-a3bd-478209fd041e</errorID>
      <errorWord>..</errorWord>
      <group>L1_Punc</group>
      <groupName>标点问题</groupName>
      <ability>L2_Punc_CN</ability>
      <abilityName>标点符号问题</abilityName>
      <candidateList>
        <item>.</item>
      </candidateList>
      <explain/>
      <paraID>4F0BE7F4</paraID>
      <start>0</start>
      <end>2</end>
      <status>unmodified</status>
      <modifiedWord/>
      <trackRevisions>false</trackRevisions>
    </reviewItem>
    <reviewItem>
      <errorID>b2fdca9e-5a7c-4df0-8601-2cb3172e9e19</errorID>
      <errorWord>..</errorWord>
      <group>L1_Punc</group>
      <groupName>标点问题</groupName>
      <ability>L2_Punc_CN</ability>
      <abilityName>标点符号问题</abilityName>
      <candidateList>
        <item>.</item>
      </candidateList>
      <explain/>
      <paraID>28289557</paraID>
      <start>0</start>
      <end>2</end>
      <status>unmodified</status>
      <modifiedWord/>
      <trackRevisions>false</trackRevisions>
    </reviewItem>
    <reviewItem>
      <errorID>ee09eefb-d8cb-4047-880e-a04f55e4615c</errorID>
      <errorWord>..</errorWord>
      <group>L1_Punc</group>
      <groupName>标点问题</groupName>
      <ability>L2_Punc_CN</ability>
      <abilityName>标点符号问题</abilityName>
      <candidateList>
        <item>.</item>
      </candidateList>
      <explain/>
      <paraID>157D0FC6</paraID>
      <start>0</start>
      <end>2</end>
      <status>unmodified</status>
      <modifiedWord/>
      <trackRevisions>false</trackRevisions>
    </reviewItem>
    <reviewItem>
      <errorID>c64a89a7-dde8-411b-a4a8-33df41fc267b</errorID>
      <errorWord>（</errorWord>
      <group>L1_Punc</group>
      <groupName>标点问题</groupName>
      <ability>L2_Punc_CN</ability>
      <abilityName>标点符号问题</abilityName>
      <candidateList/>
      <explain>同一形式括号套用。</explain>
      <paraID>360A93BD</paraID>
      <start>39</start>
      <end>40</end>
      <status>unmodified</status>
      <modifiedWord/>
      <trackRevisions>false</trackRevisions>
    </reviewItem>
    <reviewItem>
      <errorID>e9195080-2e80-4034-965b-25c32a64113d</errorID>
      <errorWord>）</errorWord>
      <group>L1_Punc</group>
      <groupName>标点问题</groupName>
      <ability>L2_Punc_CN</ability>
      <abilityName>标点符号问题</abilityName>
      <candidateList/>
      <explain>同一形式括号套用。</explain>
      <paraID>360A93BD</paraID>
      <start>45</start>
      <end>46</end>
      <status>unmodified</status>
      <modifiedWord/>
      <trackRevisions>false</trackRevisions>
    </reviewItem>
    <reviewItem>
      <errorID>5bdc40d5-d6a3-48d9-bca7-2f473c836516</errorID>
      <errorWord>（</errorWord>
      <group>L1_Punc</group>
      <groupName>标点问题</groupName>
      <ability>L2_Punc_CN</ability>
      <abilityName>标点符号问题</abilityName>
      <candidateList/>
      <explain>同一形式括号套用。</explain>
      <paraID>385C7745</paraID>
      <start>39</start>
      <end>40</end>
      <status>unmodified</status>
      <modifiedWord/>
      <trackRevisions>false</trackRevisions>
    </reviewItem>
    <reviewItem>
      <errorID>a584bd9e-3efa-4d9f-9bcd-f584e9593ba5</errorID>
      <errorWord>）</errorWord>
      <group>L1_Punc</group>
      <groupName>标点问题</groupName>
      <ability>L2_Punc_CN</ability>
      <abilityName>标点符号问题</abilityName>
      <candidateList/>
      <explain>同一形式括号套用。</explain>
      <paraID>385C7745</paraID>
      <start>45</start>
      <end>46</end>
      <status>unmodified</status>
      <modifiedWord/>
      <trackRevisions>false</trackRevisions>
    </reviewItem>
    <reviewItem>
      <errorID>590363e0-b779-424f-a13c-daa99d205452</errorID>
      <errorWord>；</errorWord>
      <group>L1_Word</group>
      <groupName>字词问题</groupName>
      <ability>L2_Typo</ability>
      <abilityName>字词错误</abilityName>
      <candidateList>
        <item>；具</item>
      </candidateList>
      <explain/>
      <paraID> 7598E79</paraID>
      <start>168</start>
      <end>169</end>
      <status>unmodified</status>
      <modifiedWord/>
      <trackRevisions>false</trackRevisions>
    </reviewItem>
    <reviewItem>
      <errorID>21e3bee2-d98c-4b3d-af00-10e8b4b519fd</errorID>
      <errorWord>，</errorWord>
      <group>L1_Word</group>
      <groupName>字词问题</groupName>
      <ability>L2_Typo</ability>
      <abilityName>字词错误</abilityName>
      <candidateList>
        <item>，自</item>
      </candidateList>
      <explain/>
      <paraID> 7598E79</paraID>
      <start>273</start>
      <end>274</end>
      <status>unmodified</status>
      <modifiedWord/>
      <trackRevisions>false</trackRevisions>
    </reviewItem>
    <reviewItem>
      <errorID>58142d1c-8807-4a53-9d92-3717c3b47928</errorID>
      <errorWord>，</errorWord>
      <group>L1_Word</group>
      <groupName>字词问题</groupName>
      <ability>L2_Typo</ability>
      <abilityName>字词错误</abilityName>
      <candidateList>
        <item>，并</item>
      </candidateList>
      <explain/>
      <paraID> 7598E79</paraID>
      <start>283</start>
      <end>284</end>
      <status>unmodified</status>
      <modifiedWord/>
      <trackRevisions>false</trackRevisions>
    </reviewItem>
    <reviewItem>
      <errorID>df409564-69ea-4028-9aae-1c4b7933bc13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298DF1EB</paraID>
      <start>0</start>
      <end>3</end>
      <status>unmodified</status>
      <modifiedWord/>
      <trackRevisions>false</trackRevisions>
    </reviewItem>
    <reviewItem>
      <errorID>82565b5e-4d63-48bd-a0fd-b1cd12dbe4e4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196C7577</paraID>
      <start>0</start>
      <end>3</end>
      <status>unmodified</status>
      <modifiedWord/>
      <trackRevisions>false</trackRevisions>
    </reviewItem>
    <reviewItem>
      <errorID>0f6bb161-69a6-4f86-bdbf-c30d94c965c7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363901F1</paraID>
      <start>0</start>
      <end>3</end>
      <status>unmodified</status>
      <modifiedWord/>
      <trackRevisions>false</trackRevisions>
    </reviewItem>
    <reviewItem>
      <errorID>957e712d-cbf5-4f34-ae30-87195d6125ea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66A91963</paraID>
      <start>0</start>
      <end>3</end>
      <status>unmodified</status>
      <modifiedWord/>
      <trackRevisions>false</trackRevisions>
    </reviewItem>
    <reviewItem>
      <errorID>8e4fbba0-235c-4f08-b622-7526f5c8336d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526335C4</paraID>
      <start>0</start>
      <end>3</end>
      <status>unmodified</status>
      <modifiedWord/>
      <trackRevisions>false</trackRevisions>
    </reviewItem>
    <reviewItem>
      <errorID>7c5a5d00-b1f3-46aa-aba5-b81a1df93265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12533AAF</paraID>
      <start>0</start>
      <end>2</end>
      <status>unmodified</status>
      <modifiedWord/>
      <trackRevisions>false</trackRevisions>
    </reviewItem>
    <reviewItem>
      <errorID>babf5e3a-85f6-487a-8258-dab12272d1fa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5F73DBAF</paraID>
      <start>0</start>
      <end>2</end>
      <status>unmodified</status>
      <modifiedWord/>
      <trackRevisions>false</trackRevisions>
    </reviewItem>
    <reviewItem>
      <errorID>44c230df-c681-4936-8876-d0a3b736cb7e</errorID>
      <errorWord>(</errorWord>
      <group>L1_Format</group>
      <groupName>格式问题</groupName>
      <ability>L2_HalfPunc_CN</ability>
      <abilityName>全半角问题</abilityName>
      <candidateList>
        <item>（</item>
      </candidateList>
      <explain>文本全半角错误。</explain>
      <paraID>  A4F0B2</paraID>
      <start>0</start>
      <end>1</end>
      <status>unmodified</status>
      <modifiedWord/>
      <trackRevisions>false</trackRevisions>
    </reviewItem>
    <reviewItem>
      <errorID>ebbf4bdd-42c9-4cf0-992e-9f7dd7d4191b</errorID>
      <errorWord>)</errorWord>
      <group>L1_Format</group>
      <groupName>格式问题</groupName>
      <ability>L2_HalfPunc_CN</ability>
      <abilityName>全半角问题</abilityName>
      <candidateList>
        <item>）</item>
      </candidateList>
      <explain>文本全半角错误。</explain>
      <paraID>  A4F0B2</paraID>
      <start>3</start>
      <end>4</end>
      <status>unmodified</status>
      <modifiedWord/>
      <trackRevisions>false</trackRevisions>
    </reviewItem>
    <reviewItem>
      <errorID>12fef075-b0db-4104-b767-0ae54211c5a6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6483A8E9</paraID>
      <start>0</start>
      <end>2</end>
      <status>unmodified</status>
      <modifiedWord/>
      <trackRevisions>false</trackRevisions>
    </reviewItem>
    <reviewItem>
      <errorID>716eb199-b041-4a27-8ed6-724f84d0ad4f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34019B70</paraID>
      <start>0</start>
      <end>2</end>
      <status>unmodified</status>
      <modifiedWord/>
      <trackRevisions>false</trackRevisions>
    </reviewItem>
    <reviewItem>
      <errorID>d9541a7d-28fa-4f7b-a5de-2e3bc909e280</errorID>
      <errorWord>(</errorWord>
      <group>L1_Format</group>
      <groupName>格式问题</groupName>
      <ability>L2_HalfPunc_CN</ability>
      <abilityName>全半角问题</abilityName>
      <candidateList>
        <item>（</item>
      </candidateList>
      <explain>文本全半角错误。</explain>
      <paraID>28383C83</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3ebde-c91e-4b1b-8acb-74c9bd7c14c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45</Pages>
  <Words>14464</Words>
  <Characters>15091</Characters>
  <Lines>143</Lines>
  <Paragraphs>40</Paragraphs>
  <TotalTime>27</TotalTime>
  <ScaleCrop>false</ScaleCrop>
  <LinksUpToDate>false</LinksUpToDate>
  <CharactersWithSpaces>15704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2024-08-05T09:33:00Z</dcterms:created>
  <dc:creator>夏沫紫颜</dc:creator>
  <cp:lastModifiedBy>张张</cp:lastModifiedBy>
  <cp:lastPrinted>2026-05-13T01:46:00Z</cp:lastPrinted>
  <dcterms:modified xsi:type="dcterms:W3CDTF">2026-06-11T07:14:28Z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2DF6FF971B2B4C338CC547FF66AF5BA9_13</vt:lpwstr>
  </property>
  <property fmtid="{D5CDD505-2E9C-101B-9397-08002B2CF9AE}" pid="4" name="commondata">
    <vt:lpwstr>eyJoZGlkIjoiNjQwMzIwYjg2ZmNiYWI4ZDEyYWQyM2ZjYjAyNDBlMDgifQ==</vt:lpwstr>
  </property>
  <property fmtid="{D5CDD505-2E9C-101B-9397-08002B2CF9AE}" pid="5" name="KSOTemplateDocerSaveRecord">
    <vt:lpwstr>eyJoZGlkIjoiMGU1OWZlM2JlZmVmYjlkYTZiMzBmOWY0NTkxMjJmNDkiLCJ1c2VySWQiOiI1MDU0MzIyNTgifQ==</vt:lpwstr>
  </property>
</Properties>
</file>