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DF56">
      <w:pPr>
        <w:rPr>
          <w:rFonts w:ascii="Times New Roman" w:hAnsi="Times New Roman"/>
          <w:sz w:val="44"/>
          <w:szCs w:val="44"/>
        </w:rPr>
      </w:pPr>
    </w:p>
    <w:p w14:paraId="27027E34">
      <w:pPr>
        <w:rPr>
          <w:rFonts w:ascii="Times New Roman" w:hAnsi="Times New Roman"/>
          <w:sz w:val="44"/>
          <w:szCs w:val="44"/>
        </w:rPr>
      </w:pPr>
    </w:p>
    <w:p w14:paraId="5E4ECB04">
      <w:pPr>
        <w:jc w:val="center"/>
        <w:rPr>
          <w:rFonts w:ascii="黑体" w:hAnsi="黑体" w:eastAsia="黑体" w:cs="黑体"/>
          <w:sz w:val="96"/>
          <w:szCs w:val="96"/>
        </w:rPr>
      </w:pPr>
      <w:r>
        <w:rPr>
          <w:rFonts w:hint="eastAsia" w:ascii="黑体" w:hAnsi="黑体" w:eastAsia="黑体" w:cs="黑体"/>
          <w:sz w:val="96"/>
          <w:szCs w:val="96"/>
        </w:rPr>
        <w:t>竞争性磋商文件</w:t>
      </w:r>
    </w:p>
    <w:p w14:paraId="6E9019B0">
      <w:pPr>
        <w:rPr>
          <w:rFonts w:ascii="Times New Roman" w:hAnsi="Times New Roman"/>
          <w:sz w:val="32"/>
          <w:szCs w:val="32"/>
        </w:rPr>
      </w:pPr>
    </w:p>
    <w:p w14:paraId="6A26D6CA">
      <w:pPr>
        <w:rPr>
          <w:rFonts w:ascii="Times New Roman" w:hAnsi="Times New Roman"/>
          <w:sz w:val="44"/>
          <w:szCs w:val="44"/>
        </w:rPr>
      </w:pPr>
    </w:p>
    <w:p w14:paraId="1542910A">
      <w:pPr>
        <w:autoSpaceDE w:val="0"/>
        <w:snapToGrid w:val="0"/>
        <w:spacing w:line="360" w:lineRule="auto"/>
        <w:ind w:left="1800" w:hanging="1800" w:hangingChars="500"/>
        <w:rPr>
          <w:rFonts w:ascii="Times New Roman" w:hAnsi="宋体"/>
          <w:sz w:val="36"/>
          <w:szCs w:val="36"/>
        </w:rPr>
      </w:pPr>
    </w:p>
    <w:p w14:paraId="6CF9036E">
      <w:pPr>
        <w:pStyle w:val="27"/>
      </w:pPr>
    </w:p>
    <w:p w14:paraId="15638B88">
      <w:pPr>
        <w:autoSpaceDE w:val="0"/>
        <w:snapToGrid w:val="0"/>
        <w:spacing w:line="360" w:lineRule="auto"/>
        <w:ind w:left="1800" w:hanging="1800" w:hangingChars="500"/>
        <w:rPr>
          <w:rFonts w:ascii="Times New Roman" w:hAnsi="宋体"/>
          <w:sz w:val="36"/>
          <w:szCs w:val="36"/>
        </w:rPr>
      </w:pPr>
    </w:p>
    <w:p w14:paraId="12B2E6B0">
      <w:pPr>
        <w:autoSpaceDE w:val="0"/>
        <w:snapToGrid w:val="0"/>
        <w:spacing w:line="360" w:lineRule="auto"/>
        <w:ind w:firstLine="1080" w:firstLineChars="300"/>
        <w:rPr>
          <w:rFonts w:hint="eastAsia" w:ascii="黑体" w:hAnsi="黑体" w:eastAsia="黑体" w:cs="黑体"/>
          <w:sz w:val="36"/>
          <w:szCs w:val="36"/>
          <w:lang w:eastAsia="zh-CN"/>
        </w:rPr>
      </w:pPr>
      <w:r>
        <w:rPr>
          <w:rFonts w:hint="eastAsia" w:ascii="黑体" w:hAnsi="黑体" w:eastAsia="黑体" w:cs="黑体"/>
          <w:sz w:val="36"/>
          <w:szCs w:val="36"/>
        </w:rPr>
        <w:t>项目名称：</w:t>
      </w:r>
      <w:r>
        <w:rPr>
          <w:rFonts w:hint="eastAsia" w:ascii="黑体" w:hAnsi="黑体" w:eastAsia="黑体" w:cs="黑体"/>
          <w:sz w:val="36"/>
          <w:szCs w:val="36"/>
          <w:lang w:eastAsia="zh-CN"/>
        </w:rPr>
        <w:t>燕子矶街道突发事件总体应急预案</w:t>
      </w:r>
    </w:p>
    <w:p w14:paraId="1BDB2B04">
      <w:pPr>
        <w:ind w:firstLine="1080" w:firstLineChars="300"/>
        <w:rPr>
          <w:rFonts w:ascii="黑体" w:hAnsi="黑体" w:eastAsia="黑体" w:cs="黑体"/>
          <w:sz w:val="36"/>
          <w:szCs w:val="36"/>
        </w:rPr>
      </w:pPr>
      <w:r>
        <w:rPr>
          <w:rFonts w:hint="eastAsia" w:ascii="黑体" w:hAnsi="黑体" w:eastAsia="黑体" w:cs="黑体"/>
          <w:sz w:val="36"/>
          <w:szCs w:val="36"/>
        </w:rPr>
        <w:t>项目编号：</w:t>
      </w:r>
      <w:r>
        <w:rPr>
          <w:rFonts w:hint="eastAsia" w:ascii="黑体" w:hAnsi="黑体" w:eastAsia="黑体" w:cs="黑体"/>
          <w:sz w:val="36"/>
          <w:szCs w:val="36"/>
          <w:lang w:val="zh-CN"/>
        </w:rPr>
        <w:t>JSGZFW-(2026)JC-018</w:t>
      </w:r>
    </w:p>
    <w:p w14:paraId="6FAF2B02">
      <w:pPr>
        <w:ind w:firstLine="1800" w:firstLineChars="500"/>
        <w:rPr>
          <w:rFonts w:ascii="Times New Roman" w:hAnsi="宋体"/>
          <w:sz w:val="36"/>
          <w:szCs w:val="36"/>
        </w:rPr>
      </w:pPr>
    </w:p>
    <w:p w14:paraId="62B13551">
      <w:pPr>
        <w:rPr>
          <w:rFonts w:ascii="Times New Roman" w:hAnsi="Times New Roman"/>
          <w:sz w:val="32"/>
          <w:szCs w:val="32"/>
        </w:rPr>
      </w:pPr>
    </w:p>
    <w:p w14:paraId="169D4E0E">
      <w:pPr>
        <w:pStyle w:val="7"/>
        <w:rPr>
          <w:rFonts w:ascii="Times New Roman" w:hAnsi="Times New Roman" w:eastAsia="宋体"/>
          <w:sz w:val="32"/>
          <w:szCs w:val="32"/>
        </w:rPr>
      </w:pPr>
    </w:p>
    <w:p w14:paraId="63027E3D">
      <w:pPr>
        <w:rPr>
          <w:rFonts w:ascii="Times New Roman" w:hAnsi="Times New Roman"/>
        </w:rPr>
      </w:pPr>
    </w:p>
    <w:p w14:paraId="4703691E">
      <w:pPr>
        <w:rPr>
          <w:rFonts w:ascii="Times New Roman" w:hAnsi="Times New Roman"/>
        </w:rPr>
      </w:pPr>
    </w:p>
    <w:p w14:paraId="2F13DE5F">
      <w:pPr>
        <w:rPr>
          <w:rFonts w:ascii="Times New Roman" w:hAnsi="Times New Roman"/>
        </w:rPr>
      </w:pPr>
    </w:p>
    <w:p w14:paraId="38FC144F">
      <w:pPr>
        <w:pStyle w:val="7"/>
      </w:pPr>
    </w:p>
    <w:p w14:paraId="29279AC5"/>
    <w:p w14:paraId="6DB3C0CB"/>
    <w:p w14:paraId="6A1FDAF3"/>
    <w:p w14:paraId="37FDB1CA"/>
    <w:p w14:paraId="2B239488">
      <w:pPr>
        <w:spacing w:line="360" w:lineRule="auto"/>
        <w:ind w:firstLine="1400" w:firstLineChars="500"/>
        <w:rPr>
          <w:rFonts w:ascii="黑体" w:hAnsi="黑体" w:eastAsia="黑体" w:cs="黑体"/>
          <w:sz w:val="28"/>
          <w:szCs w:val="28"/>
        </w:rPr>
      </w:pPr>
      <w:r>
        <w:rPr>
          <w:rFonts w:hint="eastAsia" w:ascii="黑体" w:hAnsi="黑体" w:eastAsia="黑体" w:cs="黑体"/>
          <w:sz w:val="28"/>
          <w:szCs w:val="28"/>
          <w:highlight w:val="none"/>
        </w:rPr>
        <w:t>采   购   人：</w:t>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HYPERLINK "https://www.qcc.com/firm/82262bb2e43aeec552d0792fb2fc4707.html" \t "https://www.qcc.com/web/_blank"</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lang w:eastAsia="zh-CN"/>
        </w:rPr>
        <w:t>南京市栖霞区人民政府燕子矶街道办事处</w:t>
      </w:r>
      <w:r>
        <w:rPr>
          <w:rFonts w:hint="eastAsia" w:ascii="黑体" w:hAnsi="黑体" w:eastAsia="黑体" w:cs="黑体"/>
          <w:sz w:val="28"/>
          <w:szCs w:val="28"/>
          <w:highlight w:val="none"/>
        </w:rPr>
        <w:fldChar w:fldCharType="end"/>
      </w:r>
    </w:p>
    <w:p w14:paraId="59D5230D">
      <w:pPr>
        <w:spacing w:line="360" w:lineRule="auto"/>
        <w:ind w:firstLine="1400" w:firstLineChars="500"/>
        <w:rPr>
          <w:rFonts w:ascii="黑体" w:hAnsi="黑体" w:eastAsia="黑体" w:cs="黑体"/>
          <w:sz w:val="28"/>
          <w:szCs w:val="28"/>
        </w:rPr>
      </w:pPr>
      <w:r>
        <w:rPr>
          <w:rFonts w:hint="eastAsia" w:ascii="黑体" w:hAnsi="黑体" w:eastAsia="黑体" w:cs="黑体"/>
          <w:sz w:val="28"/>
          <w:szCs w:val="28"/>
        </w:rPr>
        <w:t>招标代理机构：江苏高智项目管理有限公司</w:t>
      </w:r>
    </w:p>
    <w:p w14:paraId="6DE6BE58">
      <w:pPr>
        <w:pStyle w:val="7"/>
        <w:jc w:val="center"/>
        <w:rPr>
          <w:rFonts w:ascii="黑体" w:hAnsi="黑体" w:eastAsia="黑体" w:cs="黑体"/>
        </w:rPr>
      </w:pPr>
    </w:p>
    <w:p w14:paraId="36E19BD5">
      <w:pPr>
        <w:rPr>
          <w:rFonts w:ascii="黑体" w:hAnsi="黑体" w:eastAsia="黑体" w:cs="黑体"/>
        </w:rPr>
      </w:pPr>
    </w:p>
    <w:p w14:paraId="05078FC7">
      <w:pPr>
        <w:rPr>
          <w:rFonts w:ascii="黑体" w:hAnsi="黑体" w:eastAsia="黑体" w:cs="黑体"/>
        </w:rPr>
      </w:pPr>
    </w:p>
    <w:p w14:paraId="10C30208">
      <w:pPr>
        <w:rPr>
          <w:rFonts w:ascii="黑体" w:hAnsi="黑体" w:eastAsia="黑体" w:cs="黑体"/>
        </w:rPr>
      </w:pPr>
    </w:p>
    <w:p w14:paraId="67347E25">
      <w:pPr>
        <w:rPr>
          <w:rFonts w:ascii="黑体" w:hAnsi="黑体" w:eastAsia="黑体" w:cs="黑体"/>
        </w:rPr>
      </w:pPr>
    </w:p>
    <w:p w14:paraId="0AC48144">
      <w:pPr>
        <w:rPr>
          <w:rFonts w:ascii="黑体" w:hAnsi="黑体" w:eastAsia="黑体" w:cs="黑体"/>
        </w:rPr>
      </w:pPr>
    </w:p>
    <w:p w14:paraId="0AC19EC2">
      <w:pPr>
        <w:pStyle w:val="7"/>
        <w:jc w:val="center"/>
        <w:rPr>
          <w:rFonts w:ascii="黑体" w:hAnsi="黑体" w:eastAsia="黑体" w:cs="黑体"/>
          <w:b w:val="0"/>
          <w:bCs/>
          <w:sz w:val="32"/>
          <w:szCs w:val="21"/>
        </w:rPr>
        <w:sectPr>
          <w:footerReference r:id="rId4" w:type="first"/>
          <w:footerReference r:id="rId3" w:type="default"/>
          <w:pgSz w:w="11906" w:h="16838"/>
          <w:pgMar w:top="1440" w:right="1417" w:bottom="1440" w:left="1417" w:header="907" w:footer="680" w:gutter="0"/>
          <w:cols w:space="0" w:num="1"/>
          <w:titlePg/>
          <w:docGrid w:linePitch="312" w:charSpace="0"/>
        </w:sectPr>
      </w:pPr>
      <w:r>
        <w:rPr>
          <w:rFonts w:hint="eastAsia" w:ascii="黑体" w:hAnsi="黑体" w:eastAsia="黑体" w:cs="黑体"/>
          <w:b w:val="0"/>
          <w:bCs/>
          <w:sz w:val="32"/>
          <w:szCs w:val="21"/>
        </w:rPr>
        <w:t>二〇二六年</w:t>
      </w:r>
      <w:r>
        <w:rPr>
          <w:rFonts w:hint="eastAsia" w:ascii="黑体" w:hAnsi="黑体" w:eastAsia="黑体" w:cs="黑体"/>
          <w:b w:val="0"/>
          <w:bCs/>
          <w:sz w:val="32"/>
          <w:szCs w:val="21"/>
          <w:lang w:val="en-US" w:eastAsia="zh-CN"/>
        </w:rPr>
        <w:t>六</w:t>
      </w:r>
      <w:r>
        <w:rPr>
          <w:rFonts w:hint="eastAsia" w:ascii="黑体" w:hAnsi="黑体" w:eastAsia="黑体" w:cs="黑体"/>
          <w:b w:val="0"/>
          <w:bCs/>
          <w:sz w:val="32"/>
          <w:szCs w:val="21"/>
        </w:rPr>
        <w:t>月</w:t>
      </w:r>
    </w:p>
    <w:p w14:paraId="1F100836">
      <w:pPr>
        <w:pStyle w:val="7"/>
        <w:jc w:val="center"/>
        <w:rPr>
          <w:rFonts w:ascii="仿宋" w:hAnsi="仿宋" w:eastAsia="仿宋" w:cs="仿宋"/>
          <w:sz w:val="36"/>
          <w:szCs w:val="36"/>
        </w:rPr>
      </w:pPr>
      <w:bookmarkStart w:id="0" w:name="_Toc17301"/>
      <w:bookmarkStart w:id="1" w:name="_Toc23103"/>
      <w:r>
        <w:rPr>
          <w:rFonts w:hint="eastAsia" w:ascii="仿宋" w:hAnsi="仿宋" w:eastAsia="仿宋" w:cs="仿宋"/>
          <w:sz w:val="36"/>
          <w:szCs w:val="36"/>
        </w:rPr>
        <w:t>目  录</w:t>
      </w:r>
      <w:bookmarkEnd w:id="0"/>
      <w:bookmarkEnd w:id="1"/>
    </w:p>
    <w:p w14:paraId="728548E1">
      <w:pPr>
        <w:pStyle w:val="36"/>
        <w:tabs>
          <w:tab w:val="right" w:leader="dot" w:pos="8726"/>
        </w:tabs>
        <w:spacing w:line="360" w:lineRule="auto"/>
        <w:rPr>
          <w:rFonts w:ascii="仿宋" w:hAnsi="仿宋" w:eastAsia="仿宋" w:cs="仿宋"/>
          <w:b w:val="0"/>
          <w:sz w:val="28"/>
          <w:szCs w:val="28"/>
        </w:rPr>
      </w:pPr>
    </w:p>
    <w:p w14:paraId="3AEA7C35">
      <w:pPr>
        <w:pStyle w:val="36"/>
        <w:tabs>
          <w:tab w:val="right" w:leader="dot" w:pos="9072"/>
        </w:tabs>
        <w:spacing w:line="360" w:lineRule="auto"/>
        <w:rPr>
          <w:rFonts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TOC \o "1-2" \h \u </w:instrText>
      </w:r>
      <w:r>
        <w:rPr>
          <w:rFonts w:hint="eastAsia" w:ascii="仿宋" w:hAnsi="仿宋" w:eastAsia="仿宋" w:cs="仿宋"/>
          <w:b w:val="0"/>
          <w:bCs w:val="0"/>
          <w:sz w:val="28"/>
          <w:szCs w:val="28"/>
        </w:rPr>
        <w:fldChar w:fldCharType="separate"/>
      </w:r>
      <w:r>
        <w:fldChar w:fldCharType="begin"/>
      </w:r>
      <w:r>
        <w:instrText xml:space="preserve"> HYPERLINK \l "_Toc28560" </w:instrText>
      </w:r>
      <w:r>
        <w:fldChar w:fldCharType="separate"/>
      </w:r>
      <w:r>
        <w:rPr>
          <w:rFonts w:hint="eastAsia" w:ascii="仿宋" w:hAnsi="仿宋" w:eastAsia="仿宋" w:cs="仿宋"/>
          <w:b w:val="0"/>
          <w:bCs w:val="0"/>
          <w:kern w:val="44"/>
          <w:sz w:val="28"/>
          <w:szCs w:val="28"/>
        </w:rPr>
        <w:t>第一章 竞争性磋商公告</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_Toc28560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264B29C5">
      <w:pPr>
        <w:pStyle w:val="36"/>
        <w:tabs>
          <w:tab w:val="right" w:leader="dot" w:pos="9072"/>
        </w:tabs>
        <w:spacing w:line="360" w:lineRule="auto"/>
        <w:rPr>
          <w:rFonts w:ascii="仿宋" w:hAnsi="仿宋" w:eastAsia="仿宋" w:cs="仿宋"/>
          <w:b w:val="0"/>
          <w:bCs w:val="0"/>
          <w:sz w:val="28"/>
          <w:szCs w:val="28"/>
        </w:rPr>
      </w:pPr>
      <w:r>
        <w:fldChar w:fldCharType="begin"/>
      </w:r>
      <w:r>
        <w:instrText xml:space="preserve"> HYPERLINK \l "_Toc759" </w:instrText>
      </w:r>
      <w:r>
        <w:fldChar w:fldCharType="separate"/>
      </w:r>
      <w:r>
        <w:rPr>
          <w:rFonts w:hint="eastAsia" w:ascii="仿宋" w:hAnsi="仿宋" w:eastAsia="仿宋" w:cs="仿宋"/>
          <w:b w:val="0"/>
          <w:bCs w:val="0"/>
          <w:kern w:val="44"/>
          <w:sz w:val="28"/>
          <w:szCs w:val="28"/>
        </w:rPr>
        <w:t>第二章 竞争性磋商须知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_Toc759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0EBBDB2">
      <w:pPr>
        <w:pStyle w:val="36"/>
        <w:tabs>
          <w:tab w:val="right" w:leader="dot" w:pos="9072"/>
        </w:tabs>
        <w:spacing w:line="360" w:lineRule="auto"/>
        <w:rPr>
          <w:rFonts w:ascii="仿宋" w:hAnsi="仿宋" w:eastAsia="仿宋" w:cs="仿宋"/>
          <w:b w:val="0"/>
          <w:bCs w:val="0"/>
          <w:sz w:val="28"/>
          <w:szCs w:val="28"/>
        </w:rPr>
      </w:pPr>
      <w:r>
        <w:fldChar w:fldCharType="begin"/>
      </w:r>
      <w:r>
        <w:instrText xml:space="preserve"> HYPERLINK \l "_Toc9898" </w:instrText>
      </w:r>
      <w:r>
        <w:fldChar w:fldCharType="separate"/>
      </w:r>
      <w:r>
        <w:rPr>
          <w:rFonts w:hint="eastAsia" w:ascii="仿宋" w:hAnsi="仿宋" w:eastAsia="仿宋" w:cs="仿宋"/>
          <w:b w:val="0"/>
          <w:bCs w:val="0"/>
          <w:sz w:val="28"/>
          <w:szCs w:val="28"/>
        </w:rPr>
        <w:t>第三章  评分标准</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_Toc9898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297DE022">
      <w:pPr>
        <w:pStyle w:val="36"/>
        <w:tabs>
          <w:tab w:val="right" w:leader="dot" w:pos="9072"/>
        </w:tabs>
        <w:spacing w:line="360" w:lineRule="auto"/>
        <w:rPr>
          <w:rFonts w:ascii="仿宋" w:hAnsi="仿宋" w:eastAsia="仿宋" w:cs="仿宋"/>
          <w:b w:val="0"/>
          <w:bCs w:val="0"/>
          <w:sz w:val="28"/>
          <w:szCs w:val="28"/>
        </w:rPr>
      </w:pPr>
      <w:r>
        <w:fldChar w:fldCharType="begin"/>
      </w:r>
      <w:r>
        <w:instrText xml:space="preserve"> HYPERLINK \l "_Toc30220" </w:instrText>
      </w:r>
      <w:r>
        <w:fldChar w:fldCharType="separate"/>
      </w:r>
      <w:r>
        <w:rPr>
          <w:rFonts w:hint="eastAsia" w:ascii="仿宋" w:hAnsi="仿宋" w:eastAsia="仿宋" w:cs="仿宋"/>
          <w:b w:val="0"/>
          <w:bCs w:val="0"/>
          <w:sz w:val="28"/>
          <w:szCs w:val="28"/>
        </w:rPr>
        <w:t>第四章  采购需求</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_Toc30220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77A45986">
      <w:pPr>
        <w:pStyle w:val="36"/>
        <w:tabs>
          <w:tab w:val="right" w:leader="dot" w:pos="9072"/>
        </w:tabs>
        <w:spacing w:line="360" w:lineRule="auto"/>
        <w:rPr>
          <w:rFonts w:ascii="仿宋" w:hAnsi="仿宋" w:eastAsia="仿宋" w:cs="仿宋"/>
          <w:b w:val="0"/>
          <w:bCs w:val="0"/>
          <w:sz w:val="28"/>
          <w:szCs w:val="28"/>
        </w:rPr>
      </w:pPr>
      <w:r>
        <w:fldChar w:fldCharType="begin"/>
      </w:r>
      <w:r>
        <w:instrText xml:space="preserve"> HYPERLINK \l "_Toc7144" </w:instrText>
      </w:r>
      <w:r>
        <w:fldChar w:fldCharType="separate"/>
      </w:r>
      <w:r>
        <w:rPr>
          <w:rFonts w:hint="eastAsia" w:ascii="仿宋" w:hAnsi="仿宋" w:eastAsia="仿宋" w:cs="仿宋"/>
          <w:b w:val="0"/>
          <w:bCs w:val="0"/>
          <w:sz w:val="28"/>
          <w:szCs w:val="28"/>
          <w:lang w:val="zh-CN"/>
        </w:rPr>
        <w:t>第五章合同条款及格式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_Toc7144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147ABF6D">
      <w:pPr>
        <w:pStyle w:val="36"/>
        <w:tabs>
          <w:tab w:val="right" w:leader="dot" w:pos="9072"/>
        </w:tabs>
        <w:spacing w:line="360" w:lineRule="auto"/>
        <w:rPr>
          <w:rFonts w:ascii="仿宋" w:hAnsi="仿宋" w:eastAsia="仿宋" w:cs="仿宋"/>
          <w:b w:val="0"/>
          <w:bCs w:val="0"/>
          <w:sz w:val="28"/>
          <w:szCs w:val="28"/>
        </w:rPr>
      </w:pPr>
      <w:r>
        <w:fldChar w:fldCharType="begin"/>
      </w:r>
      <w:r>
        <w:instrText xml:space="preserve"> HYPERLINK \l "_Toc25599" </w:instrText>
      </w:r>
      <w:r>
        <w:fldChar w:fldCharType="separate"/>
      </w:r>
      <w:r>
        <w:rPr>
          <w:rFonts w:hint="eastAsia" w:ascii="仿宋" w:hAnsi="仿宋" w:eastAsia="仿宋" w:cs="仿宋"/>
          <w:b w:val="0"/>
          <w:bCs w:val="0"/>
          <w:spacing w:val="-10"/>
          <w:sz w:val="28"/>
          <w:szCs w:val="28"/>
        </w:rPr>
        <w:t>第六章 响应文件格式及附件</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_Toc25599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6A36D7C9">
      <w:pPr>
        <w:bidi w:val="0"/>
      </w:pPr>
      <w:r>
        <w:rPr>
          <w:rFonts w:hint="eastAsia"/>
        </w:rPr>
        <w:fldChar w:fldCharType="end"/>
      </w:r>
    </w:p>
    <w:p w14:paraId="656F6EDB">
      <w:pPr>
        <w:bidi w:val="0"/>
      </w:pPr>
    </w:p>
    <w:p w14:paraId="4F57B379">
      <w:pPr>
        <w:bidi w:val="0"/>
      </w:pPr>
    </w:p>
    <w:p w14:paraId="2AC3171B">
      <w:pPr>
        <w:bidi w:val="0"/>
      </w:pPr>
    </w:p>
    <w:p w14:paraId="4D9634D1">
      <w:pPr>
        <w:bidi w:val="0"/>
      </w:pPr>
    </w:p>
    <w:p w14:paraId="4A686ADD">
      <w:pPr>
        <w:bidi w:val="0"/>
      </w:pPr>
    </w:p>
    <w:p w14:paraId="5637ACEF">
      <w:pPr>
        <w:bidi w:val="0"/>
      </w:pPr>
    </w:p>
    <w:p w14:paraId="463FA73E">
      <w:pPr>
        <w:bidi w:val="0"/>
      </w:pPr>
    </w:p>
    <w:p w14:paraId="3A518C1E">
      <w:pPr>
        <w:bidi w:val="0"/>
      </w:pPr>
    </w:p>
    <w:p w14:paraId="04F8EDC6">
      <w:pPr>
        <w:bidi w:val="0"/>
      </w:pPr>
    </w:p>
    <w:p w14:paraId="71B7D1F5">
      <w:pPr>
        <w:bidi w:val="0"/>
      </w:pPr>
    </w:p>
    <w:p w14:paraId="732C75A5">
      <w:pPr>
        <w:bidi w:val="0"/>
      </w:pPr>
    </w:p>
    <w:p w14:paraId="64B36E3F">
      <w:pPr>
        <w:pStyle w:val="7"/>
        <w:jc w:val="center"/>
        <w:rPr>
          <w:rFonts w:ascii="Times New Roman" w:hAnsi="宋体" w:eastAsia="宋体"/>
          <w:spacing w:val="-10"/>
          <w:sz w:val="36"/>
          <w:szCs w:val="36"/>
        </w:rPr>
        <w:sectPr>
          <w:footerReference r:id="rId5" w:type="default"/>
          <w:pgSz w:w="11906" w:h="16838"/>
          <w:pgMar w:top="1440" w:right="1417" w:bottom="1440" w:left="1417" w:header="907" w:footer="680" w:gutter="0"/>
          <w:pgNumType w:start="1"/>
          <w:cols w:space="0" w:num="1"/>
          <w:titlePg/>
          <w:docGrid w:linePitch="312" w:charSpace="0"/>
        </w:sectPr>
      </w:pPr>
    </w:p>
    <w:p w14:paraId="0427C904">
      <w:pPr>
        <w:pStyle w:val="4"/>
        <w:jc w:val="center"/>
        <w:outlineLvl w:val="0"/>
        <w:rPr>
          <w:rFonts w:ascii="Times New Roman" w:hAnsi="宋体"/>
          <w:highlight w:val="none"/>
        </w:rPr>
      </w:pPr>
      <w:bookmarkStart w:id="2" w:name="_Toc28560"/>
      <w:r>
        <w:rPr>
          <w:rFonts w:hint="eastAsia" w:ascii="仿宋" w:hAnsi="仿宋" w:eastAsia="仿宋"/>
          <w:kern w:val="44"/>
          <w:sz w:val="36"/>
          <w:szCs w:val="40"/>
        </w:rPr>
        <w:t>第一章 竞争性磋商公告</w:t>
      </w:r>
      <w:bookmarkEnd w:id="2"/>
    </w:p>
    <w:p w14:paraId="4153CFAA">
      <w:pPr>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cs="Times New Roman"/>
          <w:sz w:val="24"/>
          <w:szCs w:val="24"/>
          <w:highlight w:val="none"/>
          <w:u w:val="single"/>
          <w:lang w:eastAsia="zh-CN"/>
        </w:rPr>
        <w:t>燕子矶街道突发事件总体应急预案</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30</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4D98A3B7">
      <w:pPr>
        <w:snapToGrid w:val="0"/>
        <w:spacing w:line="360" w:lineRule="auto"/>
        <w:ind w:left="420" w:firstLine="482" w:firstLineChars="200"/>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一、项目基本情况：</w:t>
      </w:r>
    </w:p>
    <w:p w14:paraId="159A7A8E">
      <w:pPr>
        <w:snapToGrid w:val="0"/>
        <w:spacing w:line="360" w:lineRule="auto"/>
        <w:ind w:left="420"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val="zh-CN"/>
        </w:rPr>
        <w:t>JSGZFW-(2026)JC-018</w:t>
      </w:r>
    </w:p>
    <w:p w14:paraId="7BFEE2AE">
      <w:pPr>
        <w:snapToGrid w:val="0"/>
        <w:spacing w:line="360" w:lineRule="auto"/>
        <w:ind w:left="42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lang w:eastAsia="zh-CN"/>
        </w:rPr>
        <w:t>燕子矶街道突发事件总体应急预案</w:t>
      </w:r>
    </w:p>
    <w:p w14:paraId="445EB560">
      <w:pPr>
        <w:snapToGrid w:val="0"/>
        <w:spacing w:line="360" w:lineRule="auto"/>
        <w:ind w:left="42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3、最高限价：</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万元（人民币）（报价超过最高限价的作无效标处理）</w:t>
      </w:r>
    </w:p>
    <w:p w14:paraId="65E945A8">
      <w:pPr>
        <w:snapToGrid w:val="0"/>
        <w:spacing w:line="360" w:lineRule="auto"/>
        <w:ind w:left="42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4、招标需求：</w:t>
      </w:r>
      <w:r>
        <w:rPr>
          <w:rFonts w:hint="eastAsia" w:ascii="仿宋" w:hAnsi="仿宋" w:eastAsia="仿宋" w:cs="仿宋"/>
          <w:color w:val="auto"/>
          <w:sz w:val="24"/>
          <w:szCs w:val="24"/>
          <w:highlight w:val="none"/>
          <w:lang w:val="en-US" w:eastAsia="zh-CN"/>
        </w:rPr>
        <w:t>根据</w:t>
      </w:r>
      <w:r>
        <w:rPr>
          <w:rFonts w:hint="eastAsia" w:ascii="仿宋" w:hAnsi="仿宋" w:eastAsia="仿宋" w:cs="仿宋"/>
          <w:sz w:val="24"/>
          <w:szCs w:val="24"/>
          <w:lang w:val="zh-CN" w:eastAsia="zh-CN"/>
        </w:rPr>
        <w:t>供应商须按照</w:t>
      </w:r>
      <w:r>
        <w:rPr>
          <w:rFonts w:hint="eastAsia" w:ascii="仿宋" w:hAnsi="仿宋" w:eastAsia="仿宋" w:cs="仿宋"/>
          <w:sz w:val="24"/>
          <w:szCs w:val="24"/>
          <w:lang w:val="en-US" w:eastAsia="zh-CN"/>
        </w:rPr>
        <w:t>江苏省人民政府印发的</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江苏省突发事件总体应急预案</w:t>
      </w:r>
      <w:r>
        <w:rPr>
          <w:rFonts w:hint="eastAsia" w:ascii="仿宋" w:hAnsi="仿宋" w:eastAsia="仿宋" w:cs="仿宋"/>
          <w:sz w:val="24"/>
          <w:szCs w:val="24"/>
          <w:lang w:val="zh-CN" w:eastAsia="zh-CN"/>
        </w:rPr>
        <w:t>》，</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燕子矶街道突发事件总体应急预案</w:t>
      </w:r>
      <w:r>
        <w:rPr>
          <w:rFonts w:hint="eastAsia" w:ascii="仿宋" w:hAnsi="仿宋" w:eastAsia="仿宋" w:cs="仿宋"/>
          <w:color w:val="auto"/>
          <w:sz w:val="24"/>
          <w:szCs w:val="24"/>
          <w:highlight w:val="none"/>
          <w:lang w:val="en-US" w:eastAsia="zh-CN"/>
        </w:rPr>
        <w:t>进行完善工作</w:t>
      </w:r>
      <w:r>
        <w:rPr>
          <w:rFonts w:hint="eastAsia" w:ascii="仿宋" w:hAnsi="仿宋" w:eastAsia="仿宋" w:cs="仿宋"/>
          <w:color w:val="auto"/>
          <w:sz w:val="24"/>
          <w:szCs w:val="24"/>
          <w:highlight w:val="none"/>
        </w:rPr>
        <w:t>。具体详见磋商文件</w:t>
      </w:r>
      <w:r>
        <w:rPr>
          <w:rFonts w:hint="eastAsia" w:ascii="仿宋" w:hAnsi="仿宋" w:eastAsia="仿宋" w:cs="仿宋"/>
          <w:color w:val="auto"/>
          <w:sz w:val="24"/>
          <w:szCs w:val="24"/>
          <w:highlight w:val="none"/>
          <w:lang w:val="en-US" w:eastAsia="zh-CN"/>
        </w:rPr>
        <w:t>第四章</w:t>
      </w:r>
      <w:r>
        <w:rPr>
          <w:rFonts w:hint="eastAsia" w:ascii="仿宋" w:hAnsi="仿宋" w:eastAsia="仿宋" w:cs="仿宋"/>
          <w:color w:val="auto"/>
          <w:sz w:val="24"/>
          <w:szCs w:val="24"/>
          <w:highlight w:val="none"/>
        </w:rPr>
        <w:t>。</w:t>
      </w:r>
    </w:p>
    <w:p w14:paraId="2FAD23DA">
      <w:pPr>
        <w:snapToGrid w:val="0"/>
        <w:spacing w:line="360" w:lineRule="auto"/>
        <w:ind w:left="42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5、服务期限：</w:t>
      </w:r>
      <w:r>
        <w:rPr>
          <w:rFonts w:hint="eastAsia" w:ascii="仿宋" w:hAnsi="仿宋" w:eastAsia="仿宋" w:cs="仿宋"/>
          <w:color w:val="auto"/>
          <w:sz w:val="24"/>
          <w:szCs w:val="24"/>
          <w:highlight w:val="none"/>
          <w:lang w:val="en-US" w:eastAsia="zh-CN"/>
        </w:rPr>
        <w:t>30日历天</w:t>
      </w:r>
      <w:r>
        <w:rPr>
          <w:rFonts w:hint="eastAsia" w:ascii="仿宋" w:hAnsi="仿宋" w:eastAsia="仿宋" w:cs="仿宋"/>
          <w:color w:val="auto"/>
          <w:sz w:val="24"/>
          <w:szCs w:val="24"/>
          <w:highlight w:val="none"/>
        </w:rPr>
        <w:t>。</w:t>
      </w:r>
    </w:p>
    <w:p w14:paraId="07A24F17">
      <w:pPr>
        <w:snapToGrid w:val="0"/>
        <w:spacing w:line="360" w:lineRule="auto"/>
        <w:ind w:left="42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6、本项目不允许分包转包。</w:t>
      </w:r>
    </w:p>
    <w:p w14:paraId="01A4DD87">
      <w:pPr>
        <w:snapToGrid w:val="0"/>
        <w:spacing w:line="360" w:lineRule="auto"/>
        <w:ind w:left="420" w:firstLine="480" w:firstLineChars="200"/>
        <w:rPr>
          <w:rFonts w:ascii="仿宋" w:hAnsi="仿宋" w:eastAsia="仿宋" w:cs="仿宋"/>
          <w:color w:val="auto"/>
          <w:sz w:val="24"/>
          <w:szCs w:val="24"/>
        </w:rPr>
      </w:pPr>
      <w:r>
        <w:rPr>
          <w:rFonts w:hint="eastAsia" w:ascii="仿宋" w:hAnsi="仿宋" w:eastAsia="仿宋" w:cs="仿宋"/>
          <w:color w:val="auto"/>
          <w:sz w:val="24"/>
          <w:szCs w:val="24"/>
        </w:rPr>
        <w:t>7、本项目不接受联合体。</w:t>
      </w:r>
    </w:p>
    <w:p w14:paraId="053E4CA5">
      <w:pPr>
        <w:autoSpaceDE w:val="0"/>
        <w:autoSpaceDN w:val="0"/>
        <w:snapToGrid w:val="0"/>
        <w:spacing w:line="360" w:lineRule="auto"/>
        <w:ind w:left="420" w:firstLine="420"/>
        <w:jc w:val="left"/>
        <w:rPr>
          <w:rFonts w:ascii="仿宋" w:hAnsi="仿宋" w:eastAsia="仿宋" w:cs="仿宋"/>
          <w:b/>
          <w:bCs/>
          <w:iCs/>
          <w:sz w:val="24"/>
          <w:szCs w:val="24"/>
        </w:rPr>
      </w:pPr>
      <w:r>
        <w:rPr>
          <w:rFonts w:hint="eastAsia" w:ascii="仿宋" w:hAnsi="仿宋" w:eastAsia="仿宋" w:cs="仿宋"/>
          <w:b/>
          <w:bCs/>
          <w:iCs/>
          <w:sz w:val="24"/>
          <w:szCs w:val="24"/>
        </w:rPr>
        <w:t>二、申请人的资格要求</w:t>
      </w:r>
    </w:p>
    <w:p w14:paraId="2100A855">
      <w:pPr>
        <w:spacing w:line="360" w:lineRule="auto"/>
        <w:ind w:firstLine="480" w:firstLineChars="200"/>
        <w:rPr>
          <w:rFonts w:ascii="仿宋" w:hAnsi="仿宋" w:eastAsia="仿宋"/>
          <w:bCs/>
          <w:sz w:val="24"/>
          <w:szCs w:val="24"/>
        </w:rPr>
      </w:pPr>
      <w:r>
        <w:rPr>
          <w:rFonts w:hint="eastAsia" w:ascii="仿宋" w:hAnsi="仿宋" w:eastAsia="仿宋"/>
          <w:bCs/>
          <w:sz w:val="24"/>
          <w:szCs w:val="24"/>
          <w:lang w:val="zh-CN"/>
        </w:rPr>
        <w:t>1、满足《中华人民共和国政府采购法》第二十二条规定，并提供下列材料：</w:t>
      </w:r>
    </w:p>
    <w:p w14:paraId="7631D884">
      <w:pPr>
        <w:spacing w:line="360" w:lineRule="auto"/>
        <w:ind w:firstLine="484" w:firstLineChars="202"/>
        <w:rPr>
          <w:rFonts w:ascii="仿宋" w:hAnsi="仿宋" w:eastAsia="仿宋" w:cs="仿宋"/>
          <w:sz w:val="24"/>
        </w:rPr>
      </w:pPr>
      <w:r>
        <w:rPr>
          <w:rFonts w:hint="eastAsia" w:ascii="仿宋" w:hAnsi="仿宋" w:eastAsia="仿宋" w:cs="仿宋"/>
          <w:sz w:val="24"/>
        </w:rPr>
        <w:t>（1）具有独立承担民事责任的能力；</w:t>
      </w:r>
      <w:r>
        <w:rPr>
          <w:rFonts w:hint="eastAsia" w:ascii="仿宋" w:hAnsi="仿宋" w:eastAsia="仿宋" w:cs="仿宋"/>
          <w:sz w:val="24"/>
        </w:rPr>
        <w:tab/>
      </w:r>
    </w:p>
    <w:p w14:paraId="5133FDBC">
      <w:pPr>
        <w:spacing w:line="360" w:lineRule="auto"/>
        <w:ind w:firstLine="484" w:firstLineChars="202"/>
        <w:rPr>
          <w:rFonts w:ascii="仿宋" w:hAnsi="仿宋" w:eastAsia="仿宋" w:cs="仿宋"/>
          <w:sz w:val="24"/>
        </w:rPr>
      </w:pPr>
      <w:r>
        <w:rPr>
          <w:rFonts w:hint="eastAsia" w:ascii="仿宋" w:hAnsi="仿宋" w:eastAsia="仿宋" w:cs="仿宋"/>
          <w:sz w:val="24"/>
        </w:rPr>
        <w:t>（2）具有良好的商业信誉和健全的财务会计制度；</w:t>
      </w:r>
    </w:p>
    <w:p w14:paraId="200DB9DD">
      <w:pPr>
        <w:spacing w:line="360" w:lineRule="auto"/>
        <w:ind w:firstLine="484" w:firstLineChars="202"/>
        <w:rPr>
          <w:rFonts w:ascii="仿宋" w:hAnsi="仿宋" w:eastAsia="仿宋" w:cs="仿宋"/>
          <w:sz w:val="24"/>
        </w:rPr>
      </w:pPr>
      <w:r>
        <w:rPr>
          <w:rFonts w:hint="eastAsia" w:ascii="仿宋" w:hAnsi="仿宋" w:eastAsia="仿宋" w:cs="仿宋"/>
          <w:sz w:val="24"/>
        </w:rPr>
        <w:t>（3）具有履行合同所必需的设备和专业技术能力；</w:t>
      </w:r>
    </w:p>
    <w:p w14:paraId="2EE62110">
      <w:pPr>
        <w:spacing w:line="360" w:lineRule="auto"/>
        <w:ind w:firstLine="484" w:firstLineChars="202"/>
        <w:rPr>
          <w:rFonts w:ascii="仿宋" w:hAnsi="仿宋" w:eastAsia="仿宋" w:cs="仿宋"/>
          <w:sz w:val="24"/>
        </w:rPr>
      </w:pPr>
      <w:r>
        <w:rPr>
          <w:rFonts w:hint="eastAsia" w:ascii="仿宋" w:hAnsi="仿宋" w:eastAsia="仿宋" w:cs="仿宋"/>
          <w:sz w:val="24"/>
        </w:rPr>
        <w:t>（4）有依法缴纳税收和社会保障资金的良好记录（提供参加本次政府采购活动前半年内（至少一个月）依法缴纳税收和社会保障资金的相关资料，根据国家相关政策免缴或迟缴的需要提供相关证明材料）；</w:t>
      </w:r>
    </w:p>
    <w:p w14:paraId="047144AA">
      <w:pPr>
        <w:spacing w:line="360" w:lineRule="auto"/>
        <w:ind w:firstLine="484" w:firstLineChars="202"/>
        <w:rPr>
          <w:rFonts w:ascii="仿宋" w:hAnsi="仿宋" w:eastAsia="仿宋" w:cs="仿宋"/>
          <w:sz w:val="24"/>
        </w:rPr>
      </w:pPr>
      <w:r>
        <w:rPr>
          <w:rFonts w:hint="eastAsia" w:ascii="仿宋" w:hAnsi="仿宋" w:eastAsia="仿宋" w:cs="仿宋"/>
          <w:sz w:val="24"/>
        </w:rPr>
        <w:t>（5）参加采购活动前三年内，在经营活动中没有重大违法记录（提供参加本次政府采购活动前3年内在经营活动中没有重大违法记录的书面声明）；</w:t>
      </w:r>
    </w:p>
    <w:p w14:paraId="4785274E">
      <w:pPr>
        <w:spacing w:line="360" w:lineRule="auto"/>
        <w:ind w:firstLine="480" w:firstLineChars="200"/>
      </w:pPr>
      <w:r>
        <w:rPr>
          <w:rFonts w:hint="eastAsia" w:ascii="仿宋" w:hAnsi="仿宋" w:eastAsia="仿宋" w:cs="仿宋"/>
          <w:sz w:val="24"/>
        </w:rPr>
        <w:t>（6）法律、行政法规规定的其他条件：无。</w:t>
      </w:r>
    </w:p>
    <w:p w14:paraId="21E55C3E">
      <w:pPr>
        <w:spacing w:line="360" w:lineRule="auto"/>
        <w:ind w:firstLine="484" w:firstLineChars="202"/>
        <w:jc w:val="left"/>
        <w:rPr>
          <w:rFonts w:ascii="仿宋" w:hAnsi="仿宋" w:eastAsia="仿宋" w:cs="仿宋"/>
          <w:sz w:val="24"/>
        </w:rPr>
      </w:pPr>
      <w:r>
        <w:rPr>
          <w:rFonts w:hint="eastAsia" w:ascii="仿宋" w:hAnsi="仿宋" w:eastAsia="仿宋" w:cs="仿宋"/>
          <w:sz w:val="24"/>
        </w:rPr>
        <w:t>根据《关于在政府采购活动中推行信用承诺制的通知》宁财购通〔2021〕5号规定， 参加南京地区政府采购活动的供应商，应以书面形式向采购人或政府采购代理机构作出信用承诺。</w:t>
      </w:r>
    </w:p>
    <w:p w14:paraId="1C20EABB">
      <w:pPr>
        <w:spacing w:line="360" w:lineRule="auto"/>
        <w:ind w:firstLine="484" w:firstLineChars="202"/>
        <w:jc w:val="left"/>
        <w:rPr>
          <w:rFonts w:ascii="仿宋" w:hAnsi="仿宋" w:eastAsia="仿宋" w:cs="仿宋"/>
          <w:sz w:val="24"/>
        </w:rPr>
      </w:pPr>
      <w:r>
        <w:rPr>
          <w:rFonts w:hint="eastAsia" w:ascii="仿宋" w:hAnsi="仿宋" w:eastAsia="仿宋" w:cs="仿宋"/>
          <w:sz w:val="24"/>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要求完成注册），然后在“信用记录”模块页面点击“信用记录打印”下载本单位《南京市政府采购供应商信用记录表暨信用承诺书》，由法人代表签字并盖单位公章，随响应文件一并递交。</w:t>
      </w:r>
    </w:p>
    <w:p w14:paraId="1DAD6EF3">
      <w:pPr>
        <w:spacing w:line="360" w:lineRule="auto"/>
        <w:ind w:firstLine="484" w:firstLineChars="202"/>
        <w:rPr>
          <w:rFonts w:ascii="仿宋" w:hAnsi="仿宋" w:eastAsia="仿宋" w:cs="仿宋"/>
          <w:sz w:val="24"/>
        </w:rPr>
      </w:pPr>
      <w:r>
        <w:rPr>
          <w:rFonts w:hint="eastAsia" w:ascii="仿宋" w:hAnsi="仿宋" w:eastAsia="仿宋" w:cs="仿宋"/>
          <w:sz w:val="24"/>
        </w:rPr>
        <w:t xml:space="preserve">在政府采购资格审查环节，供应商只需提供书面《南京市政府采购供应商信用记录表暨信用承诺书》，即可替代以下证明材料： </w:t>
      </w:r>
    </w:p>
    <w:p w14:paraId="2AF049BE">
      <w:pPr>
        <w:spacing w:line="360" w:lineRule="auto"/>
        <w:ind w:firstLine="484" w:firstLineChars="202"/>
        <w:rPr>
          <w:rFonts w:ascii="仿宋" w:hAnsi="仿宋" w:eastAsia="仿宋" w:cs="仿宋"/>
          <w:sz w:val="24"/>
        </w:rPr>
      </w:pPr>
      <w:r>
        <w:rPr>
          <w:rFonts w:hint="eastAsia" w:ascii="仿宋" w:hAnsi="仿宋" w:eastAsia="仿宋" w:cs="仿宋"/>
          <w:sz w:val="24"/>
        </w:rPr>
        <w:t xml:space="preserve">（1）符合国家相关规定的财务状况报告； </w:t>
      </w:r>
    </w:p>
    <w:p w14:paraId="3A01B1BE">
      <w:pPr>
        <w:spacing w:line="360" w:lineRule="auto"/>
        <w:ind w:firstLine="484" w:firstLineChars="202"/>
        <w:rPr>
          <w:rFonts w:ascii="仿宋" w:hAnsi="仿宋" w:eastAsia="仿宋" w:cs="仿宋"/>
          <w:sz w:val="24"/>
        </w:rPr>
      </w:pPr>
      <w:r>
        <w:rPr>
          <w:rFonts w:hint="eastAsia" w:ascii="仿宋" w:hAnsi="仿宋" w:eastAsia="仿宋" w:cs="仿宋"/>
          <w:sz w:val="24"/>
        </w:rPr>
        <w:t xml:space="preserve">（2）依法缴纳税收的证明材料； </w:t>
      </w:r>
    </w:p>
    <w:p w14:paraId="674DCA97">
      <w:pPr>
        <w:spacing w:line="360" w:lineRule="auto"/>
        <w:ind w:firstLine="484" w:firstLineChars="202"/>
        <w:rPr>
          <w:rFonts w:ascii="仿宋" w:hAnsi="仿宋" w:eastAsia="仿宋" w:cs="仿宋"/>
          <w:sz w:val="24"/>
        </w:rPr>
      </w:pPr>
      <w:r>
        <w:rPr>
          <w:rFonts w:hint="eastAsia" w:ascii="仿宋" w:hAnsi="仿宋" w:eastAsia="仿宋" w:cs="仿宋"/>
          <w:sz w:val="24"/>
        </w:rPr>
        <w:t xml:space="preserve">（3）依法缴纳社会保障资金的证明材料； </w:t>
      </w:r>
    </w:p>
    <w:p w14:paraId="4E126414">
      <w:pPr>
        <w:spacing w:line="360" w:lineRule="auto"/>
        <w:ind w:firstLine="484" w:firstLineChars="202"/>
        <w:rPr>
          <w:rFonts w:ascii="仿宋" w:hAnsi="仿宋" w:eastAsia="仿宋" w:cs="仿宋"/>
          <w:sz w:val="24"/>
        </w:rPr>
      </w:pPr>
      <w:r>
        <w:rPr>
          <w:rFonts w:hint="eastAsia" w:ascii="仿宋" w:hAnsi="仿宋" w:eastAsia="仿宋" w:cs="仿宋"/>
          <w:sz w:val="24"/>
        </w:rPr>
        <w:t>（4）具备履行政府采购合同所必需的设备和专业技术能力的证明材料；</w:t>
      </w:r>
    </w:p>
    <w:p w14:paraId="654E0E2A">
      <w:pPr>
        <w:spacing w:line="360" w:lineRule="auto"/>
        <w:ind w:firstLine="484" w:firstLineChars="202"/>
        <w:rPr>
          <w:rFonts w:ascii="仿宋" w:hAnsi="仿宋" w:eastAsia="仿宋" w:cs="仿宋"/>
          <w:sz w:val="24"/>
        </w:rPr>
      </w:pPr>
      <w:r>
        <w:rPr>
          <w:rFonts w:hint="eastAsia" w:ascii="仿宋" w:hAnsi="仿宋" w:eastAsia="仿宋" w:cs="仿宋"/>
          <w:sz w:val="24"/>
        </w:rPr>
        <w:t xml:space="preserve">（5）参加政府采购活动前三年内在经营活动中没有重大违法记录的证明材料； </w:t>
      </w:r>
    </w:p>
    <w:p w14:paraId="11FAD2E6">
      <w:pPr>
        <w:spacing w:line="360" w:lineRule="auto"/>
        <w:ind w:firstLine="484" w:firstLineChars="202"/>
        <w:rPr>
          <w:rFonts w:ascii="仿宋" w:hAnsi="仿宋" w:eastAsia="仿宋" w:cs="仿宋"/>
          <w:sz w:val="24"/>
        </w:rPr>
      </w:pPr>
      <w:r>
        <w:rPr>
          <w:rFonts w:hint="eastAsia" w:ascii="仿宋" w:hAnsi="仿宋" w:eastAsia="仿宋" w:cs="仿宋"/>
          <w:sz w:val="24"/>
        </w:rPr>
        <w:t xml:space="preserve">（6）未被列入失信被执行人、重大税收违法失信主体、政府采购严重违法失信行为记录名单的证明材料。 </w:t>
      </w:r>
    </w:p>
    <w:p w14:paraId="68AEB5F3">
      <w:pPr>
        <w:spacing w:line="360" w:lineRule="auto"/>
        <w:ind w:firstLine="484" w:firstLineChars="202"/>
        <w:rPr>
          <w:rFonts w:ascii="仿宋" w:hAnsi="仿宋" w:eastAsia="仿宋" w:cs="仿宋"/>
          <w:sz w:val="24"/>
        </w:rPr>
      </w:pPr>
      <w:r>
        <w:rPr>
          <w:rFonts w:hint="eastAsia" w:ascii="仿宋" w:hAnsi="仿宋" w:eastAsia="仿宋" w:cs="仿宋"/>
          <w:sz w:val="24"/>
        </w:rPr>
        <w:t xml:space="preserve">供应商在中标（成交）后，应按采购文件要求，将上述由信用承诺书替代的证明材料提交采购人或采购代理机构核验。经核验无误后，由采购人或采购代理机构发出中标（成交）通知书。 </w:t>
      </w:r>
    </w:p>
    <w:p w14:paraId="25A0B893">
      <w:pPr>
        <w:spacing w:line="360" w:lineRule="auto"/>
        <w:ind w:firstLine="484" w:firstLineChars="202"/>
        <w:rPr>
          <w:rFonts w:ascii="仿宋" w:hAnsi="仿宋" w:eastAsia="仿宋" w:cs="仿宋"/>
          <w:sz w:val="24"/>
        </w:rPr>
      </w:pPr>
      <w:r>
        <w:rPr>
          <w:rFonts w:hint="eastAsia" w:ascii="仿宋" w:hAnsi="仿宋" w:eastAsia="仿宋" w:cs="仿宋"/>
          <w:sz w:val="24"/>
        </w:rPr>
        <w:t>供应商涉及以下情形的，不适用信用承诺：</w:t>
      </w:r>
    </w:p>
    <w:p w14:paraId="40073679">
      <w:pPr>
        <w:spacing w:line="360" w:lineRule="auto"/>
        <w:ind w:firstLine="484" w:firstLineChars="202"/>
        <w:rPr>
          <w:rFonts w:ascii="仿宋" w:hAnsi="仿宋" w:eastAsia="仿宋" w:cs="仿宋"/>
          <w:sz w:val="24"/>
        </w:rPr>
      </w:pPr>
      <w:r>
        <w:rPr>
          <w:rFonts w:hint="eastAsia" w:ascii="仿宋" w:hAnsi="仿宋" w:eastAsia="仿宋" w:cs="仿宋"/>
          <w:sz w:val="24"/>
        </w:rPr>
        <w:t xml:space="preserve">（1）供应商被列入严重失信主体名单； </w:t>
      </w:r>
    </w:p>
    <w:p w14:paraId="1DFE48D7">
      <w:pPr>
        <w:spacing w:line="360" w:lineRule="auto"/>
        <w:ind w:firstLine="484" w:firstLineChars="202"/>
        <w:rPr>
          <w:rFonts w:ascii="仿宋" w:hAnsi="仿宋" w:eastAsia="仿宋" w:cs="仿宋"/>
          <w:sz w:val="24"/>
        </w:rPr>
      </w:pPr>
      <w:r>
        <w:rPr>
          <w:rFonts w:hint="eastAsia" w:ascii="仿宋" w:hAnsi="仿宋" w:eastAsia="仿宋" w:cs="仿宋"/>
          <w:sz w:val="24"/>
        </w:rPr>
        <w:t xml:space="preserve">（2）被相关监管部门作出行政处罚且尚在处罚有效期内； </w:t>
      </w:r>
    </w:p>
    <w:p w14:paraId="254E17A9">
      <w:pPr>
        <w:spacing w:line="360" w:lineRule="auto"/>
        <w:ind w:firstLine="484" w:firstLineChars="202"/>
        <w:rPr>
          <w:rFonts w:ascii="仿宋" w:hAnsi="仿宋" w:eastAsia="仿宋" w:cs="仿宋"/>
          <w:sz w:val="24"/>
        </w:rPr>
      </w:pPr>
      <w:r>
        <w:rPr>
          <w:rFonts w:hint="eastAsia" w:ascii="仿宋" w:hAnsi="仿宋" w:eastAsia="仿宋" w:cs="仿宋"/>
          <w:sz w:val="24"/>
        </w:rPr>
        <w:t xml:space="preserve">（3）其他法律、行政法规规定的不适用信用承诺的情形。 </w:t>
      </w:r>
    </w:p>
    <w:p w14:paraId="63A953AD">
      <w:pPr>
        <w:spacing w:line="360" w:lineRule="auto"/>
        <w:ind w:firstLine="487" w:firstLineChars="202"/>
        <w:rPr>
          <w:rFonts w:ascii="仿宋" w:hAnsi="仿宋" w:eastAsia="仿宋"/>
          <w:bCs/>
          <w:sz w:val="24"/>
          <w:szCs w:val="24"/>
        </w:rPr>
      </w:pPr>
      <w:r>
        <w:rPr>
          <w:rFonts w:hint="eastAsia" w:ascii="仿宋" w:hAnsi="仿宋" w:eastAsia="仿宋" w:cs="仿宋"/>
          <w:b/>
          <w:bCs/>
          <w:sz w:val="24"/>
        </w:rPr>
        <w:t>供应商对信用承诺内容的真实性、合法性、有效性负责。如作出虚假信用承诺，视同为“提供虚假材料谋取中标、成交”的违法行为。</w:t>
      </w:r>
    </w:p>
    <w:p w14:paraId="48F3D35F">
      <w:pPr>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2、本项目的特定资格要求：无</w:t>
      </w:r>
    </w:p>
    <w:p w14:paraId="3E5BDE0E">
      <w:pPr>
        <w:spacing w:line="360" w:lineRule="auto"/>
        <w:ind w:firstLine="241" w:firstLineChars="100"/>
        <w:rPr>
          <w:rFonts w:ascii="仿宋" w:hAnsi="仿宋" w:eastAsia="仿宋"/>
          <w:b/>
          <w:bCs/>
          <w:sz w:val="24"/>
          <w:szCs w:val="24"/>
          <w:highlight w:val="none"/>
        </w:rPr>
      </w:pPr>
      <w:bookmarkStart w:id="3" w:name="_Toc48587652"/>
      <w:bookmarkEnd w:id="3"/>
      <w:bookmarkStart w:id="4" w:name="_Toc48569140"/>
      <w:bookmarkEnd w:id="4"/>
      <w:r>
        <w:rPr>
          <w:rFonts w:hint="eastAsia" w:ascii="仿宋" w:hAnsi="仿宋" w:eastAsia="仿宋"/>
          <w:b/>
          <w:bCs/>
          <w:sz w:val="24"/>
          <w:szCs w:val="24"/>
          <w:highlight w:val="none"/>
        </w:rPr>
        <w:t>三、获取采购文件</w:t>
      </w:r>
    </w:p>
    <w:p w14:paraId="342E6434">
      <w:pPr>
        <w:spacing w:line="360" w:lineRule="auto"/>
        <w:ind w:firstLine="832" w:firstLineChars="3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832" w:firstLineChars="3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ind w:firstLine="723" w:firstLineChars="300"/>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787" w:firstLineChars="3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787" w:firstLineChars="3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ind w:firstLine="723" w:firstLineChars="300"/>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720" w:firstLineChars="3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30</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720" w:firstLineChars="3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BA165AF">
      <w:pPr>
        <w:autoSpaceDE w:val="0"/>
        <w:autoSpaceDN w:val="0"/>
        <w:snapToGrid w:val="0"/>
        <w:spacing w:line="360" w:lineRule="auto"/>
        <w:ind w:left="420" w:firstLine="420"/>
        <w:jc w:val="left"/>
        <w:rPr>
          <w:rFonts w:ascii="仿宋" w:hAnsi="仿宋" w:eastAsia="仿宋" w:cs="仿宋"/>
          <w:b/>
          <w:bCs/>
          <w:iCs/>
          <w:sz w:val="24"/>
          <w:szCs w:val="24"/>
        </w:rPr>
      </w:pPr>
      <w:r>
        <w:rPr>
          <w:rFonts w:hint="eastAsia" w:ascii="仿宋" w:hAnsi="仿宋" w:eastAsia="仿宋" w:cs="仿宋"/>
          <w:b/>
          <w:bCs/>
          <w:iCs/>
          <w:sz w:val="24"/>
          <w:szCs w:val="24"/>
        </w:rPr>
        <w:t>六、公告期限</w:t>
      </w:r>
    </w:p>
    <w:p w14:paraId="1C978180">
      <w:pPr>
        <w:snapToGrid w:val="0"/>
        <w:spacing w:line="360" w:lineRule="auto"/>
        <w:ind w:left="420" w:firstLine="480" w:firstLineChars="200"/>
        <w:rPr>
          <w:rFonts w:ascii="仿宋" w:hAnsi="仿宋" w:eastAsia="仿宋" w:cs="仿宋"/>
          <w:sz w:val="24"/>
          <w:szCs w:val="24"/>
        </w:rPr>
      </w:pPr>
      <w:bookmarkStart w:id="5" w:name="_Toc48587653"/>
      <w:bookmarkEnd w:id="5"/>
      <w:bookmarkStart w:id="6" w:name="_Toc48569141"/>
      <w:bookmarkEnd w:id="6"/>
      <w:r>
        <w:rPr>
          <w:rFonts w:hint="eastAsia" w:ascii="仿宋" w:hAnsi="仿宋" w:eastAsia="仿宋" w:cs="仿宋"/>
          <w:sz w:val="24"/>
          <w:szCs w:val="24"/>
        </w:rPr>
        <w:t>自本公告发布之日起5个工作日。</w:t>
      </w:r>
    </w:p>
    <w:p w14:paraId="6F71E2EA">
      <w:pPr>
        <w:autoSpaceDE w:val="0"/>
        <w:autoSpaceDN w:val="0"/>
        <w:snapToGrid w:val="0"/>
        <w:spacing w:line="360" w:lineRule="auto"/>
        <w:ind w:left="420" w:firstLine="420"/>
        <w:jc w:val="left"/>
        <w:rPr>
          <w:rFonts w:ascii="仿宋" w:hAnsi="仿宋" w:eastAsia="仿宋" w:cs="仿宋"/>
          <w:b/>
          <w:bCs/>
          <w:iCs/>
          <w:sz w:val="24"/>
          <w:szCs w:val="24"/>
        </w:rPr>
      </w:pPr>
      <w:bookmarkStart w:id="7" w:name="_Toc48587654"/>
      <w:bookmarkEnd w:id="7"/>
      <w:bookmarkStart w:id="8" w:name="_Toc48569142"/>
      <w:bookmarkEnd w:id="8"/>
      <w:r>
        <w:rPr>
          <w:rFonts w:hint="eastAsia" w:ascii="仿宋" w:hAnsi="仿宋" w:eastAsia="仿宋" w:cs="仿宋"/>
          <w:b/>
          <w:bCs/>
          <w:iCs/>
          <w:sz w:val="24"/>
          <w:szCs w:val="24"/>
        </w:rPr>
        <w:t>七、其他补充事宜</w:t>
      </w:r>
    </w:p>
    <w:p w14:paraId="5547FC5D">
      <w:pPr>
        <w:snapToGrid w:val="0"/>
        <w:spacing w:line="360" w:lineRule="auto"/>
        <w:ind w:left="420" w:firstLine="480" w:firstLineChars="200"/>
        <w:rPr>
          <w:rFonts w:ascii="仿宋" w:hAnsi="仿宋" w:eastAsia="仿宋" w:cs="仿宋"/>
          <w:sz w:val="24"/>
          <w:szCs w:val="24"/>
        </w:rPr>
      </w:pPr>
      <w:bookmarkStart w:id="9" w:name="_Toc48569143"/>
      <w:bookmarkEnd w:id="9"/>
      <w:bookmarkStart w:id="10" w:name="_Toc48587655"/>
      <w:bookmarkEnd w:id="10"/>
      <w:r>
        <w:rPr>
          <w:rFonts w:hint="eastAsia" w:ascii="仿宋" w:hAnsi="仿宋" w:eastAsia="仿宋" w:cs="仿宋"/>
          <w:sz w:val="24"/>
          <w:szCs w:val="24"/>
        </w:rPr>
        <w:t>1、采购人不组织现场考察，供应商可自行联系采购人。请务必对项目现场和周围环境进行仔细认真地查勘，在随后的磋商中，对现场资料和数据所作出的推论、解释和结论及由此造成的后果由供应商负责。未踏勘现场或踏勘工作不详细的供应商中标后，不得以不完全了解现场情况为理由而向采购人提出任何索赔或其他要求，对此采购人不承担任何责任并将不作任何答复。</w:t>
      </w:r>
    </w:p>
    <w:p w14:paraId="28A34469">
      <w:pPr>
        <w:snapToGrid w:val="0"/>
        <w:spacing w:line="360" w:lineRule="auto"/>
        <w:ind w:left="420" w:firstLine="480" w:firstLineChars="200"/>
        <w:rPr>
          <w:rFonts w:ascii="仿宋" w:hAnsi="仿宋" w:eastAsia="仿宋" w:cs="仿宋"/>
          <w:sz w:val="24"/>
          <w:szCs w:val="24"/>
        </w:rPr>
      </w:pPr>
      <w:r>
        <w:rPr>
          <w:rFonts w:hint="eastAsia" w:ascii="仿宋" w:hAnsi="仿宋" w:eastAsia="仿宋" w:cs="仿宋"/>
          <w:sz w:val="24"/>
          <w:szCs w:val="24"/>
        </w:rPr>
        <w:t>在递交响应文件截止时间5日前，代理机构将磋商文件澄清或者修改的内容（如有）发放供应商，供应商如对本项目有疑问也应在规定时间内向代理机构递交提疑文件。</w:t>
      </w:r>
    </w:p>
    <w:p w14:paraId="387A707D">
      <w:pPr>
        <w:snapToGrid w:val="0"/>
        <w:spacing w:line="360" w:lineRule="auto"/>
        <w:ind w:left="42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2、发布公告的媒介</w:t>
      </w:r>
    </w:p>
    <w:p w14:paraId="40D028B8">
      <w:pPr>
        <w:snapToGrid w:val="0"/>
        <w:spacing w:line="360" w:lineRule="auto"/>
        <w:ind w:left="42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江苏招标采购服务平台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栖霞区政府门户网站</w:t>
      </w:r>
    </w:p>
    <w:p w14:paraId="34158154">
      <w:pPr>
        <w:snapToGrid w:val="0"/>
        <w:spacing w:line="360" w:lineRule="auto"/>
        <w:ind w:left="420" w:firstLine="480" w:firstLineChars="200"/>
        <w:rPr>
          <w:rFonts w:ascii="仿宋" w:hAnsi="仿宋" w:eastAsia="仿宋" w:cs="仿宋"/>
          <w:sz w:val="24"/>
          <w:szCs w:val="24"/>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响应文件份数：纸</w:t>
      </w:r>
      <w:r>
        <w:rPr>
          <w:rFonts w:hint="eastAsia" w:ascii="仿宋" w:hAnsi="仿宋" w:eastAsia="仿宋" w:cs="仿宋"/>
          <w:sz w:val="24"/>
          <w:szCs w:val="24"/>
          <w:lang w:val="zh-CN"/>
        </w:rPr>
        <w:t>质文件一式</w:t>
      </w:r>
      <w:r>
        <w:rPr>
          <w:rFonts w:hint="eastAsia" w:ascii="仿宋" w:hAnsi="仿宋" w:eastAsia="仿宋" w:cs="仿宋"/>
          <w:sz w:val="24"/>
          <w:szCs w:val="24"/>
        </w:rPr>
        <w:t>叁</w:t>
      </w:r>
      <w:r>
        <w:rPr>
          <w:rFonts w:hint="eastAsia" w:ascii="仿宋" w:hAnsi="仿宋" w:eastAsia="仿宋" w:cs="仿宋"/>
          <w:sz w:val="24"/>
          <w:szCs w:val="24"/>
          <w:lang w:val="zh-CN"/>
        </w:rPr>
        <w:t>份（壹份正本、</w:t>
      </w:r>
      <w:r>
        <w:rPr>
          <w:rFonts w:hint="eastAsia" w:ascii="仿宋" w:hAnsi="仿宋" w:eastAsia="仿宋" w:cs="仿宋"/>
          <w:sz w:val="24"/>
          <w:szCs w:val="24"/>
        </w:rPr>
        <w:t>贰</w:t>
      </w:r>
      <w:r>
        <w:rPr>
          <w:rFonts w:hint="eastAsia" w:ascii="仿宋" w:hAnsi="仿宋" w:eastAsia="仿宋" w:cs="仿宋"/>
          <w:sz w:val="24"/>
          <w:szCs w:val="24"/>
          <w:lang w:val="zh-CN"/>
        </w:rPr>
        <w:t>份副本），每份响应文件须清楚标明“正本”或“副本”，每份响应文件须清楚标明“正本”或“副本”字样。一旦正本和副本不符，以正本为准。电子响应文件一份（U盘，其中必须包含响应文件格式，U盘内容必须与响应文件正本一致，单独密封递交，且U盘上需标明各家供应商名称）。</w:t>
      </w:r>
    </w:p>
    <w:p w14:paraId="45567C1D">
      <w:pPr>
        <w:snapToGrid w:val="0"/>
        <w:spacing w:line="360" w:lineRule="auto"/>
        <w:ind w:left="420" w:firstLine="480" w:firstLineChars="200"/>
        <w:rPr>
          <w:rFonts w:ascii="仿宋" w:hAnsi="仿宋" w:eastAsia="仿宋" w:cs="仿宋"/>
          <w:sz w:val="24"/>
          <w:szCs w:val="24"/>
          <w:lang w:val="zh-CN"/>
        </w:rPr>
      </w:pPr>
      <w:r>
        <w:rPr>
          <w:rFonts w:hint="eastAsia" w:ascii="仿宋" w:hAnsi="仿宋" w:eastAsia="仿宋" w:cs="仿宋"/>
          <w:sz w:val="24"/>
          <w:szCs w:val="24"/>
          <w:lang w:val="zh-CN"/>
        </w:rPr>
        <w:t>开标时供应商的法定代表人或委托代理人必须携带身份证原件在投标截止时间前出席开标会并递交上述原件。未提供上述原件或未通过核验的投标单位将视为自动放弃投标。</w:t>
      </w:r>
    </w:p>
    <w:p w14:paraId="33000E94">
      <w:pPr>
        <w:autoSpaceDE w:val="0"/>
        <w:autoSpaceDN w:val="0"/>
        <w:snapToGrid w:val="0"/>
        <w:spacing w:line="360" w:lineRule="auto"/>
        <w:ind w:left="420" w:firstLine="420"/>
        <w:jc w:val="left"/>
        <w:rPr>
          <w:rFonts w:ascii="仿宋" w:hAnsi="仿宋" w:eastAsia="仿宋" w:cs="仿宋"/>
          <w:b/>
          <w:bCs/>
          <w:iCs/>
          <w:sz w:val="24"/>
          <w:szCs w:val="24"/>
        </w:rPr>
      </w:pPr>
      <w:bookmarkStart w:id="11" w:name="_Toc48587656"/>
      <w:bookmarkEnd w:id="11"/>
      <w:bookmarkStart w:id="12" w:name="_Toc48569144"/>
      <w:bookmarkEnd w:id="12"/>
      <w:r>
        <w:rPr>
          <w:rFonts w:hint="eastAsia" w:ascii="仿宋" w:hAnsi="仿宋" w:eastAsia="仿宋" w:cs="仿宋"/>
          <w:b/>
          <w:bCs/>
          <w:iCs/>
          <w:sz w:val="24"/>
          <w:szCs w:val="24"/>
        </w:rPr>
        <w:t>八、凡对本次磋商提出询问，请按以下方式联系。</w:t>
      </w:r>
    </w:p>
    <w:p w14:paraId="21E08E57">
      <w:pPr>
        <w:snapToGrid w:val="0"/>
        <w:spacing w:line="360" w:lineRule="auto"/>
        <w:ind w:left="420" w:firstLine="480" w:firstLineChars="200"/>
        <w:rPr>
          <w:rFonts w:ascii="仿宋" w:hAnsi="仿宋" w:eastAsia="仿宋" w:cs="仿宋"/>
          <w:sz w:val="24"/>
          <w:szCs w:val="24"/>
          <w:highlight w:val="none"/>
        </w:rPr>
      </w:pPr>
      <w:bookmarkStart w:id="13" w:name="_Toc48569145"/>
      <w:bookmarkEnd w:id="13"/>
      <w:bookmarkStart w:id="14" w:name="_Toc48587657"/>
      <w:bookmarkEnd w:id="14"/>
      <w:r>
        <w:rPr>
          <w:rFonts w:hint="eastAsia" w:ascii="仿宋" w:hAnsi="仿宋" w:eastAsia="仿宋" w:cs="仿宋"/>
          <w:sz w:val="24"/>
          <w:szCs w:val="24"/>
          <w:highlight w:val="none"/>
        </w:rPr>
        <w:t>1、采购人信息</w:t>
      </w:r>
    </w:p>
    <w:p w14:paraId="64F3DBE8">
      <w:pPr>
        <w:snapToGrid w:val="0"/>
        <w:spacing w:line="360" w:lineRule="auto"/>
        <w:ind w:left="420" w:firstLine="480" w:firstLineChars="200"/>
        <w:rPr>
          <w:rFonts w:ascii="仿宋" w:hAnsi="仿宋" w:eastAsia="仿宋" w:cs="仿宋"/>
          <w:sz w:val="24"/>
          <w:szCs w:val="24"/>
          <w:highlight w:val="none"/>
        </w:rPr>
      </w:pPr>
      <w:bookmarkStart w:id="15" w:name="_Toc48569146"/>
      <w:bookmarkEnd w:id="15"/>
      <w:bookmarkStart w:id="16" w:name="_Toc48587658"/>
      <w:bookmarkEnd w:id="16"/>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南京市栖霞区人民政府燕子矶街道办事处</w:t>
      </w:r>
      <w:r>
        <w:rPr>
          <w:rFonts w:hint="eastAsia" w:ascii="仿宋" w:hAnsi="仿宋" w:eastAsia="仿宋" w:cs="仿宋"/>
          <w:sz w:val="24"/>
          <w:szCs w:val="24"/>
          <w:highlight w:val="none"/>
          <w:u w:val="single"/>
        </w:rPr>
        <w:t xml:space="preserve">  </w:t>
      </w:r>
    </w:p>
    <w:p w14:paraId="6A7B68FA">
      <w:pPr>
        <w:snapToGrid w:val="0"/>
        <w:spacing w:line="360" w:lineRule="auto"/>
        <w:ind w:left="420" w:firstLine="480" w:firstLineChars="200"/>
        <w:rPr>
          <w:rFonts w:ascii="仿宋" w:hAnsi="仿宋" w:eastAsia="仿宋" w:cs="仿宋"/>
          <w:sz w:val="24"/>
          <w:szCs w:val="24"/>
          <w:highlight w:val="none"/>
        </w:rPr>
      </w:pPr>
      <w:bookmarkStart w:id="17" w:name="_Toc48569147"/>
      <w:bookmarkEnd w:id="17"/>
      <w:bookmarkStart w:id="18" w:name="_Toc48587659"/>
      <w:bookmarkEnd w:id="18"/>
      <w:r>
        <w:rPr>
          <w:rFonts w:hint="eastAsia" w:ascii="仿宋" w:hAnsi="仿宋" w:eastAsia="仿宋" w:cs="仿宋"/>
          <w:sz w:val="24"/>
          <w:szCs w:val="24"/>
          <w:highlight w:val="none"/>
        </w:rPr>
        <w:t>地    址：</w:t>
      </w:r>
      <w:bookmarkStart w:id="19" w:name="_Toc48587660"/>
      <w:bookmarkEnd w:id="19"/>
      <w:bookmarkStart w:id="20" w:name="_Toc48569148"/>
      <w:bookmarkEnd w:id="20"/>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 xml:space="preserve">江苏省南京市栖霞区和燕路507号 </w:t>
      </w:r>
      <w:r>
        <w:rPr>
          <w:rFonts w:hint="eastAsia" w:ascii="仿宋" w:hAnsi="仿宋" w:eastAsia="仿宋" w:cs="仿宋"/>
          <w:sz w:val="24"/>
          <w:szCs w:val="24"/>
          <w:highlight w:val="none"/>
          <w:u w:val="single"/>
        </w:rPr>
        <w:t xml:space="preserve">  </w:t>
      </w:r>
    </w:p>
    <w:p w14:paraId="19FD9AEA">
      <w:pPr>
        <w:snapToGrid w:val="0"/>
        <w:spacing w:line="360" w:lineRule="auto"/>
        <w:ind w:left="42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王工</w:t>
      </w:r>
      <w:r>
        <w:rPr>
          <w:rFonts w:hint="eastAsia" w:ascii="仿宋" w:hAnsi="仿宋" w:eastAsia="仿宋" w:cs="仿宋"/>
          <w:sz w:val="24"/>
          <w:szCs w:val="24"/>
          <w:highlight w:val="none"/>
          <w:u w:val="single"/>
        </w:rPr>
        <w:t xml:space="preserve">   </w:t>
      </w:r>
    </w:p>
    <w:p w14:paraId="6C167BCF">
      <w:pPr>
        <w:snapToGrid w:val="0"/>
        <w:spacing w:line="360" w:lineRule="auto"/>
        <w:ind w:left="420"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lang w:val="en-US" w:eastAsia="zh-CN"/>
        </w:rPr>
        <w:t xml:space="preserve">  13851675786  </w:t>
      </w:r>
    </w:p>
    <w:p w14:paraId="002CD6E0">
      <w:pPr>
        <w:snapToGrid w:val="0"/>
        <w:spacing w:line="360" w:lineRule="auto"/>
        <w:ind w:left="420" w:firstLine="480" w:firstLineChars="200"/>
        <w:rPr>
          <w:rFonts w:ascii="仿宋" w:hAnsi="仿宋" w:eastAsia="仿宋" w:cs="仿宋"/>
          <w:sz w:val="24"/>
          <w:szCs w:val="24"/>
        </w:rPr>
      </w:pPr>
      <w:bookmarkStart w:id="21" w:name="_Toc48587661"/>
      <w:bookmarkEnd w:id="21"/>
      <w:bookmarkStart w:id="22" w:name="_Toc48569149"/>
      <w:bookmarkEnd w:id="22"/>
      <w:r>
        <w:rPr>
          <w:rFonts w:hint="eastAsia" w:ascii="仿宋" w:hAnsi="仿宋" w:eastAsia="仿宋" w:cs="仿宋"/>
          <w:sz w:val="24"/>
          <w:szCs w:val="24"/>
        </w:rPr>
        <w:t>2、招标代理机构信息</w:t>
      </w:r>
    </w:p>
    <w:p w14:paraId="6E1BEBC6">
      <w:pPr>
        <w:snapToGrid w:val="0"/>
        <w:spacing w:line="360" w:lineRule="auto"/>
        <w:ind w:left="420" w:firstLine="480" w:firstLineChars="200"/>
        <w:rPr>
          <w:rFonts w:ascii="仿宋" w:hAnsi="仿宋" w:eastAsia="仿宋" w:cs="仿宋"/>
          <w:sz w:val="24"/>
          <w:szCs w:val="24"/>
        </w:rPr>
      </w:pPr>
      <w:bookmarkStart w:id="23" w:name="_Toc48587662"/>
      <w:bookmarkEnd w:id="23"/>
      <w:bookmarkStart w:id="24" w:name="_Toc48569150"/>
      <w:bookmarkEnd w:id="24"/>
      <w:r>
        <w:rPr>
          <w:rFonts w:hint="eastAsia" w:ascii="仿宋" w:hAnsi="仿宋" w:eastAsia="仿宋" w:cs="仿宋"/>
          <w:sz w:val="24"/>
          <w:szCs w:val="24"/>
        </w:rPr>
        <w:t>名    称：</w:t>
      </w:r>
      <w:r>
        <w:rPr>
          <w:rFonts w:hint="eastAsia" w:ascii="仿宋" w:hAnsi="仿宋" w:eastAsia="仿宋" w:cs="仿宋"/>
          <w:sz w:val="24"/>
          <w:szCs w:val="24"/>
          <w:u w:val="single"/>
          <w:lang w:val="zh-CN"/>
        </w:rPr>
        <w:t>江苏高智项目管理有限公司</w:t>
      </w:r>
    </w:p>
    <w:p w14:paraId="3EF2D633">
      <w:pPr>
        <w:snapToGrid w:val="0"/>
        <w:spacing w:line="360" w:lineRule="auto"/>
        <w:ind w:left="420" w:firstLine="480" w:firstLineChars="200"/>
        <w:rPr>
          <w:rFonts w:ascii="仿宋" w:hAnsi="仿宋" w:eastAsia="仿宋" w:cs="仿宋"/>
          <w:sz w:val="24"/>
          <w:szCs w:val="24"/>
          <w:lang w:val="zh-CN"/>
        </w:rPr>
      </w:pPr>
      <w:bookmarkStart w:id="25" w:name="_Toc48569153"/>
      <w:bookmarkEnd w:id="25"/>
      <w:bookmarkStart w:id="26" w:name="_Toc48569151"/>
      <w:bookmarkEnd w:id="26"/>
      <w:bookmarkStart w:id="27" w:name="_Toc48587663"/>
      <w:bookmarkEnd w:id="27"/>
      <w:bookmarkStart w:id="28" w:name="_Toc48587665"/>
      <w:bookmarkEnd w:id="28"/>
      <w:r>
        <w:rPr>
          <w:rFonts w:hint="eastAsia" w:ascii="仿宋" w:hAnsi="仿宋" w:eastAsia="仿宋" w:cs="仿宋"/>
          <w:sz w:val="24"/>
          <w:szCs w:val="24"/>
          <w:lang w:val="zh-CN"/>
        </w:rPr>
        <w:t>地  址：</w:t>
      </w:r>
      <w:r>
        <w:rPr>
          <w:rFonts w:hint="eastAsia" w:ascii="仿宋" w:hAnsi="仿宋" w:eastAsia="仿宋" w:cs="仿宋"/>
          <w:sz w:val="24"/>
          <w:szCs w:val="24"/>
          <w:u w:val="single"/>
          <w:lang w:val="zh-CN"/>
        </w:rPr>
        <w:t>南京市栖霞区南大科学园协同创新大厦1楼</w:t>
      </w:r>
    </w:p>
    <w:p w14:paraId="0DB61178">
      <w:pPr>
        <w:snapToGrid w:val="0"/>
        <w:spacing w:line="360" w:lineRule="auto"/>
        <w:ind w:left="42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zh-CN"/>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华工</w:t>
      </w:r>
    </w:p>
    <w:p w14:paraId="560C50A5">
      <w:pPr>
        <w:snapToGrid w:val="0"/>
        <w:spacing w:line="360" w:lineRule="auto"/>
        <w:ind w:left="420" w:firstLine="480" w:firstLineChars="200"/>
        <w:rPr>
          <w:rFonts w:ascii="仿宋" w:hAnsi="仿宋" w:eastAsia="仿宋" w:cs="仿宋"/>
          <w:sz w:val="24"/>
          <w:szCs w:val="24"/>
          <w:u w:val="single"/>
        </w:rPr>
      </w:pPr>
      <w:r>
        <w:rPr>
          <w:rFonts w:hint="eastAsia" w:ascii="仿宋" w:hAnsi="仿宋" w:eastAsia="仿宋" w:cs="仿宋"/>
          <w:sz w:val="24"/>
          <w:szCs w:val="24"/>
          <w:lang w:val="zh-CN"/>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17366038237</w:t>
      </w:r>
      <w:r>
        <w:rPr>
          <w:rFonts w:hint="eastAsia" w:ascii="仿宋" w:hAnsi="仿宋" w:eastAsia="仿宋" w:cs="仿宋"/>
          <w:sz w:val="24"/>
          <w:szCs w:val="24"/>
          <w:u w:val="single"/>
        </w:rPr>
        <w:t xml:space="preserve">  </w:t>
      </w:r>
    </w:p>
    <w:p w14:paraId="710C451B">
      <w:pPr>
        <w:snapToGrid w:val="0"/>
        <w:spacing w:line="360" w:lineRule="auto"/>
        <w:ind w:firstLine="480" w:firstLineChars="200"/>
        <w:rPr>
          <w:rFonts w:ascii="仿宋" w:hAnsi="仿宋" w:eastAsia="仿宋" w:cs="仿宋"/>
          <w:sz w:val="24"/>
          <w:szCs w:val="24"/>
        </w:rPr>
      </w:pPr>
    </w:p>
    <w:p w14:paraId="1849D853">
      <w:pPr>
        <w:snapToGrid w:val="0"/>
        <w:spacing w:line="360" w:lineRule="auto"/>
        <w:ind w:firstLine="420" w:firstLineChars="200"/>
        <w:rPr>
          <w:rFonts w:ascii="Times New Roman" w:hAnsi="宋体"/>
        </w:rPr>
      </w:pPr>
    </w:p>
    <w:p w14:paraId="498DC686">
      <w:pPr>
        <w:snapToGrid w:val="0"/>
        <w:spacing w:line="360" w:lineRule="auto"/>
        <w:ind w:firstLine="420" w:firstLineChars="200"/>
        <w:rPr>
          <w:rFonts w:ascii="Times New Roman" w:hAnsi="宋体"/>
        </w:rPr>
      </w:pPr>
    </w:p>
    <w:p w14:paraId="5D6924A9">
      <w:pPr>
        <w:snapToGrid w:val="0"/>
        <w:spacing w:line="360" w:lineRule="auto"/>
        <w:ind w:firstLine="420" w:firstLineChars="200"/>
        <w:rPr>
          <w:rFonts w:ascii="Times New Roman" w:hAnsi="宋体"/>
        </w:rPr>
      </w:pPr>
    </w:p>
    <w:p w14:paraId="1249712F">
      <w:pPr>
        <w:pStyle w:val="22"/>
        <w:rPr>
          <w:rFonts w:ascii="Times New Roman" w:hAnsi="宋体"/>
        </w:rPr>
      </w:pPr>
    </w:p>
    <w:p w14:paraId="1D9EE7B6">
      <w:pPr>
        <w:rPr>
          <w:rFonts w:ascii="Times New Roman" w:hAnsi="宋体"/>
        </w:rPr>
      </w:pPr>
    </w:p>
    <w:p w14:paraId="1A3A8908">
      <w:pPr>
        <w:pStyle w:val="22"/>
        <w:rPr>
          <w:rFonts w:ascii="Times New Roman" w:hAnsi="宋体"/>
        </w:rPr>
      </w:pPr>
    </w:p>
    <w:p w14:paraId="69CB1C80">
      <w:pPr>
        <w:rPr>
          <w:rFonts w:ascii="Times New Roman" w:hAnsi="宋体"/>
        </w:rPr>
      </w:pPr>
    </w:p>
    <w:p w14:paraId="6CDE881B">
      <w:pPr>
        <w:pStyle w:val="22"/>
        <w:rPr>
          <w:rFonts w:ascii="Times New Roman" w:hAnsi="宋体"/>
        </w:rPr>
      </w:pPr>
    </w:p>
    <w:p w14:paraId="4A7AAA00">
      <w:pPr>
        <w:rPr>
          <w:rFonts w:ascii="Times New Roman" w:hAnsi="宋体"/>
        </w:rPr>
      </w:pPr>
    </w:p>
    <w:p w14:paraId="50EC1DBA">
      <w:pPr>
        <w:rPr>
          <w:rFonts w:ascii="Times New Roman" w:hAnsi="宋体"/>
        </w:rPr>
      </w:pPr>
    </w:p>
    <w:p w14:paraId="047D0C82">
      <w:pPr>
        <w:rPr>
          <w:rFonts w:ascii="Times New Roman" w:hAnsi="宋体"/>
        </w:rPr>
      </w:pPr>
    </w:p>
    <w:p w14:paraId="4878F0DB">
      <w:pPr>
        <w:rPr>
          <w:rFonts w:ascii="Times New Roman" w:hAnsi="宋体"/>
        </w:rPr>
      </w:pPr>
    </w:p>
    <w:p w14:paraId="142EB4D5">
      <w:pPr>
        <w:rPr>
          <w:rFonts w:ascii="Times New Roman" w:hAnsi="宋体"/>
        </w:rPr>
      </w:pPr>
    </w:p>
    <w:p w14:paraId="42E6B572">
      <w:pPr>
        <w:pStyle w:val="2"/>
        <w:rPr>
          <w:rFonts w:ascii="Times New Roman" w:hAnsi="宋体"/>
        </w:rPr>
      </w:pPr>
    </w:p>
    <w:p w14:paraId="0F56BC45">
      <w:pPr>
        <w:pStyle w:val="3"/>
        <w:rPr>
          <w:rFonts w:ascii="Times New Roman" w:hAnsi="宋体"/>
        </w:rPr>
      </w:pPr>
    </w:p>
    <w:p w14:paraId="169BFCE1">
      <w:pPr>
        <w:pStyle w:val="3"/>
        <w:rPr>
          <w:rFonts w:ascii="Times New Roman" w:hAnsi="宋体"/>
        </w:rPr>
      </w:pPr>
    </w:p>
    <w:p w14:paraId="0333E054">
      <w:pPr>
        <w:pStyle w:val="3"/>
        <w:rPr>
          <w:rFonts w:ascii="Times New Roman" w:hAnsi="宋体"/>
        </w:rPr>
      </w:pPr>
    </w:p>
    <w:p w14:paraId="16D539FF">
      <w:pPr>
        <w:pStyle w:val="3"/>
        <w:rPr>
          <w:rFonts w:ascii="Times New Roman" w:hAnsi="宋体"/>
        </w:rPr>
      </w:pPr>
    </w:p>
    <w:p w14:paraId="0D925A85">
      <w:pPr>
        <w:pStyle w:val="3"/>
        <w:rPr>
          <w:rFonts w:ascii="Times New Roman" w:hAnsi="宋体"/>
        </w:rPr>
      </w:pPr>
    </w:p>
    <w:p w14:paraId="71880BDB">
      <w:pPr>
        <w:pStyle w:val="3"/>
        <w:rPr>
          <w:rFonts w:ascii="Times New Roman" w:hAnsi="宋体"/>
        </w:rPr>
      </w:pPr>
    </w:p>
    <w:p w14:paraId="6E6EF0AE">
      <w:pPr>
        <w:pStyle w:val="3"/>
        <w:rPr>
          <w:rFonts w:ascii="Times New Roman" w:hAnsi="宋体"/>
        </w:rPr>
      </w:pPr>
    </w:p>
    <w:p w14:paraId="0F58C91F">
      <w:pPr>
        <w:pStyle w:val="3"/>
        <w:rPr>
          <w:rFonts w:ascii="Times New Roman" w:hAnsi="宋体"/>
        </w:rPr>
      </w:pPr>
    </w:p>
    <w:p w14:paraId="7B461E5A">
      <w:pPr>
        <w:pStyle w:val="3"/>
        <w:rPr>
          <w:rFonts w:ascii="Times New Roman" w:hAnsi="宋体"/>
        </w:rPr>
      </w:pPr>
    </w:p>
    <w:p w14:paraId="14083185">
      <w:pPr>
        <w:pStyle w:val="3"/>
        <w:rPr>
          <w:rFonts w:ascii="Times New Roman" w:hAnsi="宋体"/>
        </w:rPr>
      </w:pPr>
    </w:p>
    <w:p w14:paraId="1B9E6063">
      <w:pPr>
        <w:rPr>
          <w:rFonts w:ascii="Times New Roman" w:hAnsi="宋体"/>
        </w:rPr>
      </w:pPr>
    </w:p>
    <w:p w14:paraId="1ADB8001">
      <w:pPr>
        <w:rPr>
          <w:rFonts w:ascii="Times New Roman" w:hAnsi="宋体"/>
        </w:rPr>
      </w:pPr>
    </w:p>
    <w:p w14:paraId="09E90544">
      <w:pPr>
        <w:rPr>
          <w:rFonts w:ascii="Times New Roman" w:hAnsi="宋体"/>
        </w:rPr>
      </w:pPr>
    </w:p>
    <w:p w14:paraId="09D0939B">
      <w:pPr>
        <w:rPr>
          <w:rFonts w:ascii="Times New Roman" w:hAnsi="宋体"/>
        </w:rPr>
      </w:pPr>
    </w:p>
    <w:p w14:paraId="32B7A7B0">
      <w:pPr>
        <w:rPr>
          <w:rFonts w:ascii="Times New Roman" w:hAnsi="宋体"/>
        </w:rPr>
      </w:pPr>
    </w:p>
    <w:p w14:paraId="14A652B6">
      <w:pPr>
        <w:pStyle w:val="22"/>
      </w:pPr>
    </w:p>
    <w:p w14:paraId="7B7D47CE">
      <w:pPr>
        <w:snapToGrid w:val="0"/>
        <w:spacing w:line="360" w:lineRule="auto"/>
        <w:rPr>
          <w:rFonts w:ascii="Times New Roman" w:hAnsi="宋体"/>
        </w:rPr>
      </w:pPr>
    </w:p>
    <w:p w14:paraId="1AAED6BB">
      <w:pPr>
        <w:snapToGrid w:val="0"/>
        <w:spacing w:line="360" w:lineRule="auto"/>
        <w:ind w:firstLine="420" w:firstLineChars="200"/>
        <w:rPr>
          <w:rFonts w:ascii="Times New Roman" w:hAnsi="宋体"/>
        </w:rPr>
      </w:pPr>
    </w:p>
    <w:p w14:paraId="650CE711">
      <w:pPr>
        <w:snapToGrid w:val="0"/>
        <w:spacing w:line="360" w:lineRule="auto"/>
        <w:jc w:val="center"/>
        <w:outlineLvl w:val="0"/>
        <w:rPr>
          <w:rFonts w:ascii="仿宋" w:hAnsi="仿宋" w:eastAsia="仿宋"/>
          <w:b/>
          <w:kern w:val="44"/>
          <w:sz w:val="36"/>
          <w:szCs w:val="40"/>
        </w:rPr>
      </w:pPr>
      <w:bookmarkStart w:id="29" w:name="_Toc759"/>
      <w:r>
        <w:rPr>
          <w:rFonts w:hint="eastAsia" w:ascii="仿宋" w:hAnsi="仿宋" w:eastAsia="仿宋"/>
          <w:b/>
          <w:kern w:val="44"/>
          <w:sz w:val="36"/>
          <w:szCs w:val="40"/>
        </w:rPr>
        <w:t>第二章 竞争性磋商须知</w:t>
      </w:r>
      <w:bookmarkEnd w:id="29"/>
    </w:p>
    <w:p w14:paraId="726B0E68">
      <w:pPr>
        <w:autoSpaceDE w:val="0"/>
        <w:autoSpaceDN w:val="0"/>
        <w:snapToGrid w:val="0"/>
        <w:spacing w:line="360" w:lineRule="auto"/>
        <w:jc w:val="center"/>
        <w:rPr>
          <w:rFonts w:ascii="仿宋" w:hAnsi="仿宋" w:eastAsia="仿宋" w:cs="仿宋"/>
          <w:b/>
          <w:bCs/>
          <w:sz w:val="24"/>
          <w:szCs w:val="24"/>
          <w:lang w:val="zh-CN"/>
        </w:rPr>
      </w:pPr>
      <w:r>
        <w:rPr>
          <w:rFonts w:hint="eastAsia" w:ascii="仿宋" w:hAnsi="仿宋" w:eastAsia="仿宋" w:cs="仿宋"/>
          <w:b/>
          <w:bCs/>
          <w:sz w:val="24"/>
          <w:szCs w:val="24"/>
        </w:rPr>
        <w:t>供应商</w:t>
      </w:r>
      <w:r>
        <w:rPr>
          <w:rFonts w:hint="eastAsia" w:ascii="仿宋" w:hAnsi="仿宋" w:eastAsia="仿宋" w:cs="仿宋"/>
          <w:b/>
          <w:bCs/>
          <w:sz w:val="24"/>
          <w:szCs w:val="24"/>
          <w:lang w:val="zh-CN"/>
        </w:rPr>
        <w:t>须知前附表</w:t>
      </w:r>
    </w:p>
    <w:tbl>
      <w:tblPr>
        <w:tblStyle w:val="5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8"/>
        <w:gridCol w:w="1221"/>
        <w:gridCol w:w="7539"/>
      </w:tblGrid>
      <w:tr w14:paraId="502C4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283" w:type="pct"/>
            <w:noWrap/>
            <w:vAlign w:val="center"/>
          </w:tcPr>
          <w:p w14:paraId="25C0AFAC">
            <w:pPr>
              <w:autoSpaceDE w:val="0"/>
              <w:autoSpaceDN w:val="0"/>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657" w:type="pct"/>
            <w:noWrap/>
            <w:vAlign w:val="center"/>
          </w:tcPr>
          <w:p w14:paraId="15D457A6">
            <w:pPr>
              <w:autoSpaceDE w:val="0"/>
              <w:autoSpaceDN w:val="0"/>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4059" w:type="pct"/>
            <w:noWrap/>
            <w:vAlign w:val="center"/>
          </w:tcPr>
          <w:p w14:paraId="23BF37E6">
            <w:pPr>
              <w:autoSpaceDE w:val="0"/>
              <w:autoSpaceDN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具 体 内  容</w:t>
            </w:r>
          </w:p>
        </w:tc>
      </w:tr>
      <w:tr w14:paraId="1DCF4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0" w:hRule="atLeast"/>
          <w:jc w:val="center"/>
        </w:trPr>
        <w:tc>
          <w:tcPr>
            <w:tcW w:w="283" w:type="pct"/>
            <w:noWrap/>
            <w:vAlign w:val="center"/>
          </w:tcPr>
          <w:p w14:paraId="4556FB55">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657" w:type="pct"/>
            <w:noWrap/>
            <w:vAlign w:val="center"/>
          </w:tcPr>
          <w:p w14:paraId="725E4781">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采购人</w:t>
            </w:r>
          </w:p>
        </w:tc>
        <w:tc>
          <w:tcPr>
            <w:tcW w:w="4059" w:type="pct"/>
            <w:noWrap/>
            <w:vAlign w:val="center"/>
          </w:tcPr>
          <w:p w14:paraId="4D7EF1A6">
            <w:pPr>
              <w:autoSpaceDE w:val="0"/>
              <w:autoSpaceDN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u w:val="single"/>
                <w:lang w:eastAsia="zh-CN"/>
              </w:rPr>
              <w:t>南京市栖霞区人民政府燕子矶街道办事处</w:t>
            </w:r>
          </w:p>
          <w:p w14:paraId="1DC7FE13">
            <w:pPr>
              <w:autoSpaceDE w:val="0"/>
              <w:autoSpaceDN w:val="0"/>
              <w:snapToGrid w:val="0"/>
              <w:spacing w:line="400" w:lineRule="exact"/>
              <w:rPr>
                <w:rFonts w:hint="default" w:ascii="仿宋" w:hAnsi="仿宋" w:eastAsia="仿宋" w:cs="仿宋"/>
                <w:sz w:val="24"/>
                <w:szCs w:val="24"/>
                <w:lang w:val="en-US"/>
              </w:rPr>
            </w:pPr>
            <w:r>
              <w:rPr>
                <w:rFonts w:hint="eastAsia" w:ascii="仿宋" w:hAnsi="仿宋" w:eastAsia="仿宋" w:cs="仿宋"/>
                <w:sz w:val="24"/>
                <w:szCs w:val="24"/>
              </w:rPr>
              <w:t>采购人单位联系方式：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王工  </w:t>
            </w:r>
          </w:p>
        </w:tc>
      </w:tr>
      <w:tr w14:paraId="303E9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283" w:type="pct"/>
            <w:noWrap/>
            <w:vAlign w:val="center"/>
          </w:tcPr>
          <w:p w14:paraId="58086251">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657" w:type="pct"/>
            <w:noWrap/>
            <w:vAlign w:val="center"/>
          </w:tcPr>
          <w:p w14:paraId="6A2C4577">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招标代理机构</w:t>
            </w:r>
          </w:p>
        </w:tc>
        <w:tc>
          <w:tcPr>
            <w:tcW w:w="4059" w:type="pct"/>
            <w:noWrap/>
            <w:vAlign w:val="center"/>
          </w:tcPr>
          <w:p w14:paraId="6BED29A9">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招标代理机构：江苏高智项目管理有限公司</w:t>
            </w:r>
          </w:p>
          <w:p w14:paraId="6925CF63">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地  址：南京市栖霞区南大科学园协同创新大厦1号楼</w:t>
            </w:r>
          </w:p>
          <w:p w14:paraId="19E36728">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华</w:t>
            </w:r>
            <w:r>
              <w:rPr>
                <w:rFonts w:hint="eastAsia" w:ascii="仿宋" w:hAnsi="仿宋" w:eastAsia="仿宋" w:cs="仿宋"/>
                <w:sz w:val="24"/>
                <w:szCs w:val="24"/>
                <w:lang w:val="zh-CN"/>
              </w:rPr>
              <w:t>工</w:t>
            </w:r>
          </w:p>
          <w:p w14:paraId="5C7C9371">
            <w:pPr>
              <w:autoSpaceDE w:val="0"/>
              <w:autoSpaceDN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zh-CN"/>
              </w:rPr>
              <w:t>联系电话：</w:t>
            </w:r>
            <w:r>
              <w:rPr>
                <w:rFonts w:hint="eastAsia" w:ascii="仿宋" w:hAnsi="仿宋" w:eastAsia="仿宋" w:cs="仿宋"/>
                <w:sz w:val="24"/>
                <w:szCs w:val="24"/>
                <w:lang w:val="en-US" w:eastAsia="zh-CN"/>
              </w:rPr>
              <w:t>17366038237</w:t>
            </w:r>
          </w:p>
          <w:p w14:paraId="1C40B3EC">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lang w:val="zh-CN"/>
              </w:rPr>
              <w:t>联系邮箱</w:t>
            </w:r>
            <w:r>
              <w:rPr>
                <w:rFonts w:hint="eastAsia" w:ascii="仿宋" w:hAnsi="仿宋" w:eastAsia="仿宋" w:cs="仿宋"/>
                <w:sz w:val="24"/>
                <w:szCs w:val="24"/>
              </w:rPr>
              <w:t>：</w:t>
            </w:r>
            <w:r>
              <w:rPr>
                <w:rFonts w:hint="eastAsia" w:ascii="仿宋" w:hAnsi="仿宋" w:eastAsia="仿宋" w:cs="仿宋"/>
                <w:sz w:val="24"/>
                <w:szCs w:val="24"/>
                <w:lang w:val="en-US" w:eastAsia="zh-CN"/>
              </w:rPr>
              <w:t>17366038237</w:t>
            </w:r>
            <w:r>
              <w:rPr>
                <w:rFonts w:hint="eastAsia" w:ascii="仿宋" w:hAnsi="仿宋" w:eastAsia="仿宋" w:cs="仿宋"/>
                <w:sz w:val="24"/>
                <w:szCs w:val="24"/>
              </w:rPr>
              <w:t>@</w:t>
            </w:r>
            <w:r>
              <w:rPr>
                <w:rFonts w:hint="eastAsia" w:ascii="仿宋" w:hAnsi="仿宋" w:eastAsia="仿宋" w:cs="仿宋"/>
                <w:sz w:val="24"/>
                <w:szCs w:val="24"/>
                <w:lang w:val="en-US" w:eastAsia="zh-CN"/>
              </w:rPr>
              <w:t>163</w:t>
            </w:r>
            <w:r>
              <w:rPr>
                <w:rFonts w:hint="eastAsia" w:ascii="仿宋" w:hAnsi="仿宋" w:eastAsia="仿宋" w:cs="仿宋"/>
                <w:sz w:val="24"/>
                <w:szCs w:val="24"/>
              </w:rPr>
              <w:t xml:space="preserve">.com </w:t>
            </w:r>
          </w:p>
        </w:tc>
      </w:tr>
      <w:tr w14:paraId="43060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283" w:type="pct"/>
            <w:noWrap/>
            <w:vAlign w:val="center"/>
          </w:tcPr>
          <w:p w14:paraId="60AB3C5D">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657" w:type="pct"/>
            <w:noWrap/>
            <w:vAlign w:val="center"/>
          </w:tcPr>
          <w:p w14:paraId="73BCA474">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4059" w:type="pct"/>
            <w:noWrap/>
            <w:vAlign w:val="center"/>
          </w:tcPr>
          <w:p w14:paraId="4CEE4211">
            <w:pPr>
              <w:autoSpaceDE w:val="0"/>
              <w:autoSpaceDN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燕子矶街道突发事件总体应急预案</w:t>
            </w:r>
          </w:p>
        </w:tc>
      </w:tr>
      <w:tr w14:paraId="2C699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283" w:type="pct"/>
            <w:noWrap/>
            <w:vAlign w:val="center"/>
          </w:tcPr>
          <w:p w14:paraId="217D38C2">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657" w:type="pct"/>
            <w:noWrap/>
            <w:vAlign w:val="center"/>
          </w:tcPr>
          <w:p w14:paraId="76C2E1EB">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项目地点</w:t>
            </w:r>
          </w:p>
        </w:tc>
        <w:tc>
          <w:tcPr>
            <w:tcW w:w="4059" w:type="pct"/>
            <w:noWrap/>
            <w:vAlign w:val="center"/>
          </w:tcPr>
          <w:p w14:paraId="4D8AFE7C">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南京市栖霞区</w:t>
            </w:r>
          </w:p>
        </w:tc>
      </w:tr>
      <w:tr w14:paraId="6E91B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283" w:type="pct"/>
            <w:noWrap/>
            <w:vAlign w:val="center"/>
          </w:tcPr>
          <w:p w14:paraId="3A744A93">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5</w:t>
            </w:r>
          </w:p>
        </w:tc>
        <w:tc>
          <w:tcPr>
            <w:tcW w:w="657" w:type="pct"/>
            <w:noWrap/>
            <w:vAlign w:val="center"/>
          </w:tcPr>
          <w:p w14:paraId="53B2D6A7">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最高限价</w:t>
            </w:r>
          </w:p>
        </w:tc>
        <w:tc>
          <w:tcPr>
            <w:tcW w:w="4059" w:type="pct"/>
            <w:noWrap/>
            <w:vAlign w:val="center"/>
          </w:tcPr>
          <w:p w14:paraId="62DC20CD">
            <w:pPr>
              <w:autoSpaceDE w:val="0"/>
              <w:autoSpaceDN w:val="0"/>
              <w:snapToGrid w:val="0"/>
              <w:spacing w:line="400" w:lineRule="exact"/>
              <w:rPr>
                <w:rFonts w:ascii="仿宋" w:hAnsi="仿宋" w:eastAsia="仿宋" w:cs="仿宋"/>
                <w:sz w:val="24"/>
                <w:szCs w:val="24"/>
                <w:lang w:val="zh-CN"/>
              </w:rPr>
            </w:pPr>
            <w:r>
              <w:rPr>
                <w:rFonts w:hint="eastAsia" w:ascii="仿宋" w:hAnsi="仿宋" w:eastAsia="仿宋" w:cs="仿宋"/>
                <w:sz w:val="24"/>
                <w:szCs w:val="24"/>
                <w:lang w:val="en-US" w:eastAsia="zh-CN"/>
              </w:rPr>
              <w:t>16</w:t>
            </w:r>
            <w:r>
              <w:rPr>
                <w:rFonts w:hint="eastAsia" w:ascii="仿宋" w:hAnsi="仿宋" w:eastAsia="仿宋" w:cs="仿宋"/>
                <w:sz w:val="24"/>
                <w:szCs w:val="24"/>
              </w:rPr>
              <w:t>万元（超过最高限价做无效标处理）</w:t>
            </w:r>
          </w:p>
        </w:tc>
      </w:tr>
      <w:tr w14:paraId="00238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283" w:type="pct"/>
            <w:noWrap/>
            <w:vAlign w:val="center"/>
          </w:tcPr>
          <w:p w14:paraId="20235B00">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6</w:t>
            </w:r>
          </w:p>
        </w:tc>
        <w:tc>
          <w:tcPr>
            <w:tcW w:w="657" w:type="pct"/>
            <w:noWrap/>
            <w:vAlign w:val="center"/>
          </w:tcPr>
          <w:p w14:paraId="16F1DEA9">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报价说明</w:t>
            </w:r>
          </w:p>
        </w:tc>
        <w:tc>
          <w:tcPr>
            <w:tcW w:w="4059" w:type="pct"/>
            <w:noWrap/>
            <w:vAlign w:val="center"/>
          </w:tcPr>
          <w:p w14:paraId="77AE69CB">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供应商的报价应包括但不限于项目要求中的成本、劳务费、利润、税金、政策性文件规定及合同包含的所有风险、责任等各项应有费用。</w:t>
            </w:r>
          </w:p>
        </w:tc>
      </w:tr>
      <w:tr w14:paraId="01617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283" w:type="pct"/>
            <w:noWrap/>
            <w:vAlign w:val="center"/>
          </w:tcPr>
          <w:p w14:paraId="31FA418C">
            <w:pPr>
              <w:autoSpaceDE w:val="0"/>
              <w:autoSpaceDN w:val="0"/>
              <w:snapToGrid w:val="0"/>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657" w:type="pct"/>
            <w:noWrap/>
            <w:vAlign w:val="center"/>
          </w:tcPr>
          <w:p w14:paraId="338330D4">
            <w:pPr>
              <w:autoSpaceDE w:val="0"/>
              <w:autoSpaceDN w:val="0"/>
              <w:snapToGrid w:val="0"/>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资格条件</w:t>
            </w:r>
          </w:p>
        </w:tc>
        <w:tc>
          <w:tcPr>
            <w:tcW w:w="4059" w:type="pct"/>
            <w:noWrap/>
            <w:vAlign w:val="center"/>
          </w:tcPr>
          <w:p w14:paraId="6C314FE3">
            <w:pPr>
              <w:autoSpaceDE w:val="0"/>
              <w:autoSpaceDN w:val="0"/>
              <w:snapToGrid w:val="0"/>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详见：采购文件第一章“竞争性磋商公告”。</w:t>
            </w:r>
          </w:p>
        </w:tc>
      </w:tr>
      <w:tr w14:paraId="07283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283" w:type="pct"/>
            <w:noWrap/>
            <w:vAlign w:val="center"/>
          </w:tcPr>
          <w:p w14:paraId="444C5D64">
            <w:pPr>
              <w:autoSpaceDE w:val="0"/>
              <w:autoSpaceDN w:val="0"/>
              <w:snapToGrid w:val="0"/>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657" w:type="pct"/>
            <w:noWrap/>
            <w:vAlign w:val="center"/>
          </w:tcPr>
          <w:p w14:paraId="0AF42C19">
            <w:pPr>
              <w:autoSpaceDE w:val="0"/>
              <w:autoSpaceDN w:val="0"/>
              <w:snapToGrid w:val="0"/>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4059" w:type="pct"/>
            <w:noWrap/>
            <w:vAlign w:val="center"/>
          </w:tcPr>
          <w:p w14:paraId="621FDA38">
            <w:pPr>
              <w:autoSpaceDE w:val="0"/>
              <w:autoSpaceDN w:val="0"/>
              <w:snapToGrid w:val="0"/>
              <w:spacing w:line="400" w:lineRule="exact"/>
              <w:rPr>
                <w:rFonts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30日历天</w:t>
            </w:r>
            <w:r>
              <w:rPr>
                <w:rFonts w:hint="eastAsia" w:ascii="仿宋" w:hAnsi="仿宋" w:eastAsia="仿宋"/>
                <w:color w:val="auto"/>
                <w:sz w:val="24"/>
                <w:szCs w:val="24"/>
                <w:highlight w:val="none"/>
              </w:rPr>
              <w:t>。</w:t>
            </w:r>
          </w:p>
        </w:tc>
      </w:tr>
      <w:tr w14:paraId="22019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5" w:hRule="atLeast"/>
          <w:jc w:val="center"/>
        </w:trPr>
        <w:tc>
          <w:tcPr>
            <w:tcW w:w="283" w:type="pct"/>
            <w:noWrap/>
            <w:vAlign w:val="center"/>
          </w:tcPr>
          <w:p w14:paraId="3F2F4823">
            <w:pPr>
              <w:autoSpaceDE w:val="0"/>
              <w:autoSpaceDN w:val="0"/>
              <w:snapToGrid w:val="0"/>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657" w:type="pct"/>
            <w:noWrap/>
            <w:vAlign w:val="center"/>
          </w:tcPr>
          <w:p w14:paraId="5E8A88E0">
            <w:pPr>
              <w:autoSpaceDE w:val="0"/>
              <w:autoSpaceDN w:val="0"/>
              <w:snapToGrid w:val="0"/>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踏勘现场和答疑</w:t>
            </w:r>
          </w:p>
        </w:tc>
        <w:tc>
          <w:tcPr>
            <w:tcW w:w="4059" w:type="pct"/>
            <w:noWrap/>
            <w:vAlign w:val="center"/>
          </w:tcPr>
          <w:p w14:paraId="5A0CAF37">
            <w:pPr>
              <w:autoSpaceDE w:val="0"/>
              <w:autoSpaceDN w:val="0"/>
              <w:snapToGrid w:val="0"/>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不组织，供应商如现场勘查，踏勘现场发生的所有费用自理；除采购人的原因外，供应商自行负责在踏勘现场中所发生的人员伤亡和财产损失。如需踏勘现场请提前联系招标代理公司工作人员。</w:t>
            </w:r>
          </w:p>
        </w:tc>
      </w:tr>
      <w:tr w14:paraId="06820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0" w:hRule="atLeast"/>
          <w:jc w:val="center"/>
        </w:trPr>
        <w:tc>
          <w:tcPr>
            <w:tcW w:w="283" w:type="pct"/>
            <w:noWrap/>
            <w:vAlign w:val="center"/>
          </w:tcPr>
          <w:p w14:paraId="031EA9F9">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10</w:t>
            </w:r>
          </w:p>
        </w:tc>
        <w:tc>
          <w:tcPr>
            <w:tcW w:w="657" w:type="pct"/>
            <w:noWrap/>
            <w:vAlign w:val="center"/>
          </w:tcPr>
          <w:p w14:paraId="14188A28">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响应文件递交</w:t>
            </w:r>
          </w:p>
        </w:tc>
        <w:tc>
          <w:tcPr>
            <w:tcW w:w="4059" w:type="pct"/>
            <w:noWrap/>
            <w:vAlign w:val="center"/>
          </w:tcPr>
          <w:p w14:paraId="122C7F67">
            <w:pPr>
              <w:autoSpaceDE w:val="0"/>
              <w:autoSpaceDN w:val="0"/>
              <w:snapToGrid w:val="0"/>
              <w:spacing w:line="400" w:lineRule="exact"/>
              <w:rPr>
                <w:rFonts w:ascii="仿宋" w:hAnsi="仿宋" w:eastAsia="仿宋" w:cs="仿宋"/>
                <w:color w:val="auto"/>
                <w:sz w:val="24"/>
                <w:szCs w:val="24"/>
              </w:rPr>
            </w:pPr>
            <w:r>
              <w:rPr>
                <w:rFonts w:hint="eastAsia" w:ascii="仿宋" w:hAnsi="仿宋" w:eastAsia="仿宋" w:cs="仿宋"/>
                <w:color w:val="auto"/>
                <w:sz w:val="24"/>
                <w:szCs w:val="24"/>
              </w:rPr>
              <w:t>截止时间：2026年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日</w:t>
            </w:r>
            <w:r>
              <w:rPr>
                <w:rFonts w:hint="eastAsia" w:ascii="仿宋" w:hAnsi="仿宋" w:eastAsia="仿宋" w:cs="仿宋"/>
                <w:b w:val="0"/>
                <w:bCs w:val="0"/>
                <w:color w:val="auto"/>
                <w:sz w:val="24"/>
                <w:szCs w:val="24"/>
                <w:lang w:val="en-US" w:eastAsia="zh-CN"/>
              </w:rPr>
              <w:t>10时00分</w:t>
            </w:r>
            <w:r>
              <w:rPr>
                <w:rFonts w:hint="eastAsia" w:ascii="仿宋" w:hAnsi="仿宋" w:eastAsia="仿宋" w:cs="仿宋"/>
                <w:color w:val="auto"/>
                <w:sz w:val="24"/>
                <w:szCs w:val="24"/>
              </w:rPr>
              <w:t>（北京时间）</w:t>
            </w:r>
            <w:r>
              <w:rPr>
                <w:rFonts w:hint="eastAsia" w:ascii="仿宋" w:hAnsi="仿宋" w:eastAsia="仿宋" w:cs="仿宋"/>
                <w:b/>
                <w:bCs/>
                <w:color w:val="auto"/>
                <w:sz w:val="24"/>
                <w:szCs w:val="24"/>
              </w:rPr>
              <w:t>。</w:t>
            </w:r>
          </w:p>
          <w:p w14:paraId="39271217">
            <w:pPr>
              <w:autoSpaceDE w:val="0"/>
              <w:autoSpaceDN w:val="0"/>
              <w:snapToGrid w:val="0"/>
              <w:spacing w:line="400" w:lineRule="exact"/>
              <w:rPr>
                <w:rFonts w:ascii="仿宋" w:hAnsi="仿宋" w:eastAsia="仿宋" w:cs="仿宋"/>
                <w:color w:val="auto"/>
                <w:sz w:val="24"/>
                <w:szCs w:val="24"/>
              </w:rPr>
            </w:pPr>
            <w:r>
              <w:rPr>
                <w:rFonts w:hint="eastAsia" w:ascii="仿宋" w:hAnsi="仿宋" w:eastAsia="仿宋" w:cs="仿宋"/>
                <w:color w:val="auto"/>
                <w:sz w:val="24"/>
                <w:szCs w:val="24"/>
              </w:rPr>
              <w:t>递交文件及开标地点：南京市栖霞区南大科学园协同创新大厦1号楼。</w:t>
            </w:r>
          </w:p>
        </w:tc>
      </w:tr>
      <w:tr w14:paraId="67B5A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283" w:type="pct"/>
            <w:noWrap/>
            <w:vAlign w:val="center"/>
          </w:tcPr>
          <w:p w14:paraId="126CC453">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11</w:t>
            </w:r>
          </w:p>
        </w:tc>
        <w:tc>
          <w:tcPr>
            <w:tcW w:w="657" w:type="pct"/>
            <w:shd w:val="clear" w:color="auto" w:fill="auto"/>
            <w:noWrap/>
            <w:vAlign w:val="center"/>
          </w:tcPr>
          <w:p w14:paraId="3CBD5B86">
            <w:pPr>
              <w:spacing w:line="400" w:lineRule="exact"/>
              <w:jc w:val="center"/>
              <w:rPr>
                <w:rFonts w:ascii="仿宋" w:hAnsi="仿宋" w:eastAsia="仿宋" w:cs="仿宋"/>
                <w:sz w:val="24"/>
                <w:szCs w:val="24"/>
              </w:rPr>
            </w:pPr>
            <w:r>
              <w:rPr>
                <w:rFonts w:hint="eastAsia" w:ascii="仿宋" w:hAnsi="仿宋" w:eastAsia="仿宋" w:cs="仿宋"/>
                <w:sz w:val="24"/>
                <w:szCs w:val="24"/>
              </w:rPr>
              <w:t>开标</w:t>
            </w:r>
          </w:p>
        </w:tc>
        <w:tc>
          <w:tcPr>
            <w:tcW w:w="4059" w:type="pct"/>
            <w:shd w:val="clear" w:color="auto" w:fill="auto"/>
            <w:noWrap/>
            <w:vAlign w:val="center"/>
          </w:tcPr>
          <w:p w14:paraId="5A2CDC75">
            <w:pPr>
              <w:spacing w:line="400" w:lineRule="exact"/>
              <w:rPr>
                <w:rFonts w:ascii="仿宋" w:hAnsi="仿宋" w:eastAsia="仿宋" w:cs="仿宋"/>
                <w:sz w:val="24"/>
              </w:rPr>
            </w:pPr>
            <w:r>
              <w:rPr>
                <w:rFonts w:hint="eastAsia" w:ascii="仿宋" w:hAnsi="仿宋" w:eastAsia="仿宋" w:cs="仿宋"/>
                <w:sz w:val="24"/>
                <w:szCs w:val="24"/>
              </w:rPr>
              <w:t>地点：江苏省南京市栖霞区元化路8号南大科学园协同创新大厦1楼会议室</w:t>
            </w:r>
          </w:p>
          <w:p w14:paraId="5ECC0528">
            <w:pPr>
              <w:spacing w:line="400" w:lineRule="exact"/>
              <w:rPr>
                <w:rFonts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color w:val="auto"/>
                <w:sz w:val="24"/>
                <w:szCs w:val="24"/>
              </w:rPr>
              <w:t>2026年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日</w:t>
            </w:r>
            <w:r>
              <w:rPr>
                <w:rFonts w:hint="eastAsia" w:ascii="仿宋" w:hAnsi="仿宋" w:eastAsia="仿宋" w:cs="仿宋"/>
                <w:b w:val="0"/>
                <w:bCs w:val="0"/>
                <w:color w:val="auto"/>
                <w:sz w:val="24"/>
                <w:szCs w:val="24"/>
                <w:lang w:val="en-US" w:eastAsia="zh-CN"/>
              </w:rPr>
              <w:t>10时00分</w:t>
            </w:r>
            <w:r>
              <w:rPr>
                <w:rFonts w:hint="eastAsia" w:ascii="仿宋" w:hAnsi="仿宋" w:eastAsia="仿宋" w:cs="仿宋"/>
                <w:color w:val="auto"/>
                <w:sz w:val="24"/>
                <w:szCs w:val="24"/>
              </w:rPr>
              <w:t>（北京时间）</w:t>
            </w:r>
          </w:p>
        </w:tc>
      </w:tr>
      <w:tr w14:paraId="51BDB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jc w:val="center"/>
        </w:trPr>
        <w:tc>
          <w:tcPr>
            <w:tcW w:w="283" w:type="pct"/>
            <w:noWrap/>
            <w:vAlign w:val="center"/>
          </w:tcPr>
          <w:p w14:paraId="0DF6FCD5">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12</w:t>
            </w:r>
          </w:p>
        </w:tc>
        <w:tc>
          <w:tcPr>
            <w:tcW w:w="657" w:type="pct"/>
            <w:noWrap/>
            <w:vAlign w:val="center"/>
          </w:tcPr>
          <w:p w14:paraId="0BF97612">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投标有效期</w:t>
            </w:r>
          </w:p>
        </w:tc>
        <w:tc>
          <w:tcPr>
            <w:tcW w:w="4059" w:type="pct"/>
            <w:noWrap/>
            <w:vAlign w:val="center"/>
          </w:tcPr>
          <w:p w14:paraId="052F1035">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60天</w:t>
            </w:r>
          </w:p>
        </w:tc>
      </w:tr>
      <w:tr w14:paraId="3C419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6" w:hRule="atLeast"/>
          <w:jc w:val="center"/>
        </w:trPr>
        <w:tc>
          <w:tcPr>
            <w:tcW w:w="283" w:type="pct"/>
            <w:noWrap/>
            <w:vAlign w:val="center"/>
          </w:tcPr>
          <w:p w14:paraId="08820C71">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13</w:t>
            </w:r>
          </w:p>
        </w:tc>
        <w:tc>
          <w:tcPr>
            <w:tcW w:w="657" w:type="pct"/>
            <w:noWrap/>
            <w:vAlign w:val="center"/>
          </w:tcPr>
          <w:p w14:paraId="2CA424FB">
            <w:pPr>
              <w:spacing w:line="400" w:lineRule="exact"/>
              <w:jc w:val="center"/>
              <w:rPr>
                <w:rFonts w:ascii="仿宋" w:hAnsi="仿宋" w:eastAsia="仿宋" w:cs="仿宋"/>
                <w:sz w:val="24"/>
                <w:szCs w:val="24"/>
              </w:rPr>
            </w:pPr>
            <w:r>
              <w:rPr>
                <w:rFonts w:hint="eastAsia" w:ascii="仿宋" w:hAnsi="仿宋" w:eastAsia="仿宋" w:cs="仿宋"/>
                <w:sz w:val="24"/>
                <w:szCs w:val="24"/>
              </w:rPr>
              <w:t>投标文件份数</w:t>
            </w:r>
          </w:p>
        </w:tc>
        <w:tc>
          <w:tcPr>
            <w:tcW w:w="4059" w:type="pct"/>
            <w:noWrap/>
            <w:vAlign w:val="center"/>
          </w:tcPr>
          <w:p w14:paraId="42634205">
            <w:pPr>
              <w:spacing w:line="400" w:lineRule="exact"/>
              <w:rPr>
                <w:rFonts w:ascii="仿宋" w:hAnsi="仿宋" w:eastAsia="仿宋" w:cs="仿宋"/>
                <w:sz w:val="24"/>
                <w:szCs w:val="24"/>
              </w:rPr>
            </w:pPr>
            <w:r>
              <w:rPr>
                <w:rFonts w:hint="eastAsia" w:ascii="仿宋" w:hAnsi="仿宋" w:eastAsia="仿宋" w:cs="仿宋"/>
                <w:sz w:val="24"/>
                <w:szCs w:val="24"/>
              </w:rPr>
              <w:t>正本一份，副本贰份；电子版一份（u盘）。</w:t>
            </w:r>
          </w:p>
        </w:tc>
      </w:tr>
      <w:tr w14:paraId="2102E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1" w:hRule="atLeast"/>
          <w:jc w:val="center"/>
        </w:trPr>
        <w:tc>
          <w:tcPr>
            <w:tcW w:w="283" w:type="pct"/>
            <w:noWrap/>
            <w:vAlign w:val="center"/>
          </w:tcPr>
          <w:p w14:paraId="057C5D4A">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14</w:t>
            </w:r>
          </w:p>
        </w:tc>
        <w:tc>
          <w:tcPr>
            <w:tcW w:w="657" w:type="pct"/>
            <w:noWrap/>
            <w:vAlign w:val="center"/>
          </w:tcPr>
          <w:p w14:paraId="1598D147">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评标办法</w:t>
            </w:r>
          </w:p>
        </w:tc>
        <w:tc>
          <w:tcPr>
            <w:tcW w:w="4059" w:type="pct"/>
            <w:noWrap/>
            <w:vAlign w:val="center"/>
          </w:tcPr>
          <w:p w14:paraId="28EDD46F">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综合评估法</w:t>
            </w:r>
          </w:p>
        </w:tc>
      </w:tr>
      <w:tr w14:paraId="2E1CF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283" w:type="pct"/>
            <w:noWrap/>
            <w:vAlign w:val="center"/>
          </w:tcPr>
          <w:p w14:paraId="319C9DAC">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15</w:t>
            </w:r>
          </w:p>
        </w:tc>
        <w:tc>
          <w:tcPr>
            <w:tcW w:w="657" w:type="pct"/>
            <w:noWrap/>
            <w:vAlign w:val="center"/>
          </w:tcPr>
          <w:p w14:paraId="0E1C233C">
            <w:pPr>
              <w:autoSpaceDE w:val="0"/>
              <w:autoSpaceDN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特别说明</w:t>
            </w:r>
          </w:p>
        </w:tc>
        <w:tc>
          <w:tcPr>
            <w:tcW w:w="4059" w:type="pct"/>
            <w:noWrap/>
            <w:vAlign w:val="center"/>
          </w:tcPr>
          <w:p w14:paraId="5EB22D8A">
            <w:pPr>
              <w:autoSpaceDE w:val="0"/>
              <w:autoSpaceDN w:val="0"/>
              <w:snapToGrid w:val="0"/>
              <w:spacing w:line="400" w:lineRule="exact"/>
              <w:rPr>
                <w:rFonts w:ascii="仿宋" w:hAnsi="仿宋" w:eastAsia="仿宋" w:cs="仿宋"/>
                <w:sz w:val="24"/>
                <w:szCs w:val="24"/>
              </w:rPr>
            </w:pPr>
            <w:r>
              <w:rPr>
                <w:rFonts w:hint="eastAsia" w:ascii="仿宋" w:hAnsi="仿宋" w:eastAsia="仿宋" w:cs="仿宋"/>
                <w:sz w:val="24"/>
                <w:szCs w:val="24"/>
              </w:rPr>
              <w:t>供应商如发现采购文件及其评标办法中存在含糊不清、相互矛盾、多种含义以及歧视性不公正条款或违法违规等内容时，请在规定时间内向招标代理机构反映，逾期视为对采购文件条款没有任何异议。</w:t>
            </w:r>
          </w:p>
        </w:tc>
      </w:tr>
    </w:tbl>
    <w:p w14:paraId="1514F828">
      <w:pPr>
        <w:autoSpaceDE w:val="0"/>
        <w:autoSpaceDN w:val="0"/>
        <w:snapToGrid w:val="0"/>
        <w:spacing w:line="360" w:lineRule="auto"/>
        <w:rPr>
          <w:rFonts w:ascii="仿宋" w:hAnsi="仿宋" w:eastAsia="仿宋" w:cs="仿宋"/>
          <w:b/>
          <w:bCs/>
          <w:sz w:val="24"/>
          <w:szCs w:val="24"/>
        </w:rPr>
      </w:pPr>
    </w:p>
    <w:p w14:paraId="7A8C629B">
      <w:pPr>
        <w:autoSpaceDE w:val="0"/>
        <w:autoSpaceDN w:val="0"/>
        <w:snapToGrid w:val="0"/>
        <w:spacing w:line="372"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一、总则</w:t>
      </w:r>
    </w:p>
    <w:p w14:paraId="440213B4">
      <w:pPr>
        <w:autoSpaceDE w:val="0"/>
        <w:autoSpaceDN w:val="0"/>
        <w:snapToGrid w:val="0"/>
        <w:spacing w:line="372" w:lineRule="auto"/>
        <w:ind w:firstLine="420"/>
        <w:rPr>
          <w:rFonts w:ascii="仿宋" w:hAnsi="仿宋" w:eastAsia="仿宋" w:cs="仿宋"/>
          <w:b/>
          <w:bCs/>
          <w:sz w:val="24"/>
          <w:szCs w:val="24"/>
        </w:rPr>
      </w:pPr>
      <w:bookmarkStart w:id="30" w:name="_Toc246996176"/>
      <w:bookmarkStart w:id="31" w:name="_Toc296602421"/>
      <w:bookmarkStart w:id="32" w:name="_Toc179632547"/>
      <w:bookmarkStart w:id="33" w:name="_Toc144974498"/>
      <w:bookmarkStart w:id="34" w:name="_Toc246996919"/>
      <w:bookmarkStart w:id="35" w:name="_Toc247085690"/>
      <w:bookmarkStart w:id="36" w:name="_Toc489290370"/>
      <w:bookmarkStart w:id="37" w:name="_Toc152045530"/>
      <w:bookmarkStart w:id="38" w:name="_Toc152042306"/>
      <w:r>
        <w:rPr>
          <w:rFonts w:hint="eastAsia" w:ascii="仿宋" w:hAnsi="仿宋" w:eastAsia="仿宋" w:cs="仿宋"/>
          <w:b/>
          <w:bCs/>
          <w:sz w:val="24"/>
          <w:szCs w:val="24"/>
        </w:rPr>
        <w:t>1、 项目概况</w:t>
      </w:r>
      <w:bookmarkEnd w:id="30"/>
      <w:bookmarkEnd w:id="31"/>
      <w:bookmarkEnd w:id="32"/>
      <w:bookmarkEnd w:id="33"/>
      <w:bookmarkEnd w:id="34"/>
      <w:bookmarkEnd w:id="35"/>
      <w:bookmarkEnd w:id="36"/>
      <w:bookmarkEnd w:id="37"/>
      <w:bookmarkEnd w:id="38"/>
    </w:p>
    <w:p w14:paraId="183BCA74">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1.1根据《中华人民共和国招标投标法》等有关法律、法规和规章的规定，本招标项目已具备招标条件，现对本项目进行招标。</w:t>
      </w:r>
    </w:p>
    <w:p w14:paraId="23FE437C">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1.2 本招标项目采购人：见供应商须知前附表。</w:t>
      </w:r>
    </w:p>
    <w:p w14:paraId="21EB648A">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1.3 本招标项目招标代理机构：见供应商须知前附表。</w:t>
      </w:r>
    </w:p>
    <w:p w14:paraId="4C2AA73B">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1.4 本次招标项目名称：见供应商须知前附表。</w:t>
      </w:r>
    </w:p>
    <w:p w14:paraId="27F66229">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1.5 本次招标项目地点：见供应商须知前附表。</w:t>
      </w:r>
    </w:p>
    <w:p w14:paraId="375C2CD6">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b/>
          <w:bCs/>
          <w:sz w:val="24"/>
          <w:szCs w:val="24"/>
        </w:rPr>
        <w:t>2、定义</w:t>
      </w:r>
    </w:p>
    <w:p w14:paraId="0C398F1F">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2.1 “</w:t>
      </w:r>
      <w:r>
        <w:rPr>
          <w:rFonts w:hint="eastAsia" w:ascii="仿宋" w:hAnsi="仿宋" w:eastAsia="仿宋" w:cs="仿宋"/>
          <w:b/>
          <w:bCs/>
          <w:sz w:val="24"/>
          <w:szCs w:val="24"/>
        </w:rPr>
        <w:t>供应商</w:t>
      </w:r>
      <w:r>
        <w:rPr>
          <w:rFonts w:hint="eastAsia" w:ascii="仿宋" w:hAnsi="仿宋" w:eastAsia="仿宋" w:cs="仿宋"/>
          <w:sz w:val="24"/>
          <w:szCs w:val="24"/>
        </w:rPr>
        <w:t>”是指参加磋商竞争，并符合磋商文件规定资格条件的法人、其他组织或者自然人。</w:t>
      </w:r>
    </w:p>
    <w:p w14:paraId="453C6903">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 xml:space="preserve">2.2 </w:t>
      </w:r>
      <w:r>
        <w:rPr>
          <w:rFonts w:hint="eastAsia" w:ascii="仿宋" w:hAnsi="仿宋" w:eastAsia="仿宋" w:cs="仿宋"/>
          <w:b/>
          <w:bCs/>
          <w:sz w:val="24"/>
          <w:szCs w:val="24"/>
        </w:rPr>
        <w:t>“</w:t>
      </w:r>
      <w:r>
        <w:rPr>
          <w:rFonts w:hint="eastAsia" w:ascii="仿宋" w:hAnsi="仿宋" w:eastAsia="仿宋" w:cs="仿宋"/>
          <w:sz w:val="24"/>
          <w:szCs w:val="24"/>
          <w:lang w:val="zh-CN"/>
        </w:rPr>
        <w:t>货物、工程或者服务</w:t>
      </w:r>
      <w:r>
        <w:rPr>
          <w:rFonts w:hint="eastAsia" w:ascii="仿宋" w:hAnsi="仿宋" w:eastAsia="仿宋" w:cs="仿宋"/>
          <w:b/>
          <w:bCs/>
          <w:sz w:val="24"/>
          <w:szCs w:val="24"/>
        </w:rPr>
        <w:t>”</w:t>
      </w:r>
      <w:r>
        <w:rPr>
          <w:rFonts w:hint="eastAsia" w:ascii="仿宋" w:hAnsi="仿宋" w:eastAsia="仿宋" w:cs="仿宋"/>
          <w:sz w:val="24"/>
          <w:szCs w:val="24"/>
        </w:rPr>
        <w:t>指本磋商文件中所述</w:t>
      </w:r>
      <w:r>
        <w:rPr>
          <w:rFonts w:hint="eastAsia" w:ascii="仿宋" w:hAnsi="仿宋" w:eastAsia="仿宋" w:cs="仿宋"/>
          <w:sz w:val="24"/>
          <w:szCs w:val="24"/>
          <w:lang w:val="zh-CN"/>
        </w:rPr>
        <w:t>货物、工程或者服务</w:t>
      </w:r>
      <w:r>
        <w:rPr>
          <w:rFonts w:hint="eastAsia" w:ascii="仿宋" w:hAnsi="仿宋" w:eastAsia="仿宋" w:cs="仿宋"/>
          <w:sz w:val="24"/>
          <w:szCs w:val="24"/>
        </w:rPr>
        <w:t>。</w:t>
      </w:r>
    </w:p>
    <w:p w14:paraId="1724404F">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2.3 “用户或使用单位”是指建设单位。</w:t>
      </w:r>
    </w:p>
    <w:p w14:paraId="0C52979C">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b/>
          <w:bCs/>
          <w:sz w:val="24"/>
          <w:szCs w:val="24"/>
        </w:rPr>
        <w:t>3、</w:t>
      </w:r>
      <w:bookmarkStart w:id="39" w:name="_Toc246996178"/>
      <w:bookmarkStart w:id="40" w:name="_Toc489290372"/>
      <w:bookmarkStart w:id="41" w:name="_Toc152042308"/>
      <w:bookmarkStart w:id="42" w:name="_Toc296602423"/>
      <w:bookmarkStart w:id="43" w:name="_Toc144974500"/>
      <w:bookmarkStart w:id="44" w:name="_Toc247085692"/>
      <w:bookmarkStart w:id="45" w:name="_Toc152045532"/>
      <w:bookmarkStart w:id="46" w:name="_Toc246996921"/>
      <w:bookmarkStart w:id="47" w:name="_Toc179632549"/>
      <w:r>
        <w:rPr>
          <w:rFonts w:hint="eastAsia" w:ascii="仿宋" w:hAnsi="仿宋" w:eastAsia="仿宋" w:cs="仿宋"/>
          <w:b/>
          <w:bCs/>
          <w:sz w:val="24"/>
          <w:szCs w:val="24"/>
        </w:rPr>
        <w:t>招标服务范围</w:t>
      </w:r>
      <w:bookmarkEnd w:id="39"/>
      <w:bookmarkEnd w:id="40"/>
      <w:bookmarkEnd w:id="41"/>
      <w:bookmarkEnd w:id="42"/>
      <w:bookmarkEnd w:id="43"/>
      <w:bookmarkEnd w:id="44"/>
      <w:bookmarkEnd w:id="45"/>
      <w:bookmarkEnd w:id="46"/>
      <w:bookmarkEnd w:id="47"/>
    </w:p>
    <w:p w14:paraId="3B195B46">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3.1 本次招标范围：见供应商须知前附表。</w:t>
      </w:r>
    </w:p>
    <w:p w14:paraId="341D48EA">
      <w:pPr>
        <w:autoSpaceDE w:val="0"/>
        <w:autoSpaceDN w:val="0"/>
        <w:snapToGrid w:val="0"/>
        <w:spacing w:line="372" w:lineRule="auto"/>
        <w:ind w:firstLine="420"/>
        <w:rPr>
          <w:rFonts w:ascii="仿宋" w:hAnsi="仿宋" w:eastAsia="仿宋" w:cs="仿宋"/>
          <w:b/>
          <w:bCs/>
          <w:sz w:val="24"/>
          <w:szCs w:val="24"/>
        </w:rPr>
      </w:pPr>
      <w:bookmarkStart w:id="48" w:name="_Toc296602424"/>
      <w:bookmarkStart w:id="49" w:name="_Toc247085693"/>
      <w:bookmarkStart w:id="50" w:name="_Toc246996179"/>
      <w:bookmarkStart w:id="51" w:name="_Toc152042310"/>
      <w:bookmarkStart w:id="52" w:name="_Toc246996922"/>
      <w:bookmarkStart w:id="53" w:name="_Toc144974502"/>
      <w:bookmarkStart w:id="54" w:name="_Toc489290373"/>
      <w:bookmarkStart w:id="55" w:name="_Toc179632551"/>
      <w:bookmarkStart w:id="56" w:name="_Toc152045534"/>
      <w:r>
        <w:rPr>
          <w:rFonts w:hint="eastAsia" w:ascii="仿宋" w:hAnsi="仿宋" w:eastAsia="仿宋" w:cs="仿宋"/>
          <w:b/>
          <w:bCs/>
          <w:sz w:val="24"/>
          <w:szCs w:val="24"/>
        </w:rPr>
        <w:t>4、供应商资格要求</w:t>
      </w:r>
      <w:bookmarkEnd w:id="48"/>
      <w:bookmarkEnd w:id="49"/>
      <w:bookmarkEnd w:id="50"/>
      <w:bookmarkEnd w:id="51"/>
      <w:bookmarkEnd w:id="52"/>
      <w:bookmarkEnd w:id="53"/>
      <w:bookmarkEnd w:id="54"/>
      <w:bookmarkEnd w:id="55"/>
      <w:bookmarkEnd w:id="56"/>
    </w:p>
    <w:p w14:paraId="5A2B3307">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4.1 供应商应具备承担本项目资质条件、能力和信誉。</w:t>
      </w:r>
    </w:p>
    <w:p w14:paraId="7E05BC22">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sz w:val="24"/>
          <w:szCs w:val="24"/>
        </w:rPr>
        <w:t>4.2 资质条件：见磋商公告。</w:t>
      </w:r>
    </w:p>
    <w:p w14:paraId="5E88718D">
      <w:pPr>
        <w:autoSpaceDE w:val="0"/>
        <w:autoSpaceDN w:val="0"/>
        <w:snapToGrid w:val="0"/>
        <w:spacing w:line="372" w:lineRule="auto"/>
        <w:ind w:firstLine="420"/>
        <w:rPr>
          <w:rFonts w:ascii="仿宋" w:hAnsi="仿宋" w:eastAsia="仿宋" w:cs="仿宋"/>
          <w:b/>
          <w:bCs/>
          <w:sz w:val="24"/>
          <w:szCs w:val="24"/>
          <w:highlight w:val="none"/>
        </w:rPr>
      </w:pPr>
      <w:r>
        <w:rPr>
          <w:rFonts w:hint="eastAsia" w:ascii="仿宋" w:hAnsi="仿宋" w:eastAsia="仿宋" w:cs="仿宋"/>
          <w:b/>
          <w:bCs/>
          <w:sz w:val="24"/>
          <w:szCs w:val="24"/>
          <w:highlight w:val="none"/>
        </w:rPr>
        <w:t>5、磋商费用</w:t>
      </w:r>
    </w:p>
    <w:p w14:paraId="03C7AC9C">
      <w:pPr>
        <w:autoSpaceDE w:val="0"/>
        <w:autoSpaceDN w:val="0"/>
        <w:snapToGrid w:val="0"/>
        <w:spacing w:line="372" w:lineRule="auto"/>
        <w:ind w:firstLine="420"/>
        <w:rPr>
          <w:rFonts w:ascii="仿宋" w:hAnsi="仿宋" w:eastAsia="仿宋" w:cs="仿宋"/>
          <w:sz w:val="24"/>
          <w:szCs w:val="24"/>
          <w:highlight w:val="none"/>
        </w:rPr>
      </w:pPr>
      <w:r>
        <w:rPr>
          <w:rFonts w:hint="eastAsia" w:ascii="仿宋" w:hAnsi="仿宋" w:eastAsia="仿宋" w:cs="仿宋"/>
          <w:sz w:val="24"/>
          <w:szCs w:val="24"/>
          <w:highlight w:val="none"/>
        </w:rPr>
        <w:t>5.1 供应商应承担所有与准备和参加磋商有关的费用，无论磋商结果如何，代理机构和采购人在任何情况下均无义务和责任承担这些费用。</w:t>
      </w:r>
    </w:p>
    <w:p w14:paraId="62DB1CBD">
      <w:pPr>
        <w:autoSpaceDE w:val="0"/>
        <w:autoSpaceDN w:val="0"/>
        <w:snapToGrid w:val="0"/>
        <w:spacing w:line="372" w:lineRule="auto"/>
        <w:ind w:firstLine="420"/>
        <w:rPr>
          <w:rFonts w:ascii="仿宋" w:hAnsi="仿宋" w:eastAsia="仿宋" w:cs="仿宋"/>
          <w:sz w:val="24"/>
          <w:szCs w:val="24"/>
          <w:highlight w:val="none"/>
        </w:rPr>
      </w:pPr>
      <w:r>
        <w:rPr>
          <w:rFonts w:hint="eastAsia" w:ascii="仿宋" w:hAnsi="仿宋" w:eastAsia="仿宋" w:cs="仿宋"/>
          <w:sz w:val="24"/>
          <w:szCs w:val="24"/>
          <w:highlight w:val="none"/>
        </w:rPr>
        <w:t>5.2本项目服务费根据[计价格〔2002〕1980号]号文下浮30%收取，最低收费1000元。</w:t>
      </w:r>
      <w:r>
        <w:rPr>
          <w:rFonts w:hint="eastAsia" w:ascii="仿宋" w:hAnsi="仿宋" w:eastAsia="仿宋" w:cs="仿宋"/>
          <w:b/>
          <w:sz w:val="24"/>
          <w:szCs w:val="24"/>
          <w:highlight w:val="none"/>
        </w:rPr>
        <w:t>上述费用及专家评审费由中标人领取中标通知书时支付。此费用已含在磋商报价中，结算时不予另计。请供应商充分考虑在磋商报价中。</w:t>
      </w:r>
    </w:p>
    <w:p w14:paraId="76178B34">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账户名称：江苏高智项目管理有限公司</w:t>
      </w:r>
    </w:p>
    <w:p w14:paraId="129137C1">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开 户 行：工行镇江黄山南路支行</w:t>
      </w:r>
    </w:p>
    <w:p w14:paraId="5BE433D0">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账    号：1104050209000062658</w:t>
      </w:r>
    </w:p>
    <w:p w14:paraId="53901406">
      <w:pPr>
        <w:autoSpaceDE w:val="0"/>
        <w:autoSpaceDN w:val="0"/>
        <w:snapToGrid w:val="0"/>
        <w:spacing w:line="372" w:lineRule="auto"/>
        <w:ind w:firstLine="420"/>
        <w:rPr>
          <w:rFonts w:ascii="仿宋" w:hAnsi="仿宋" w:eastAsia="仿宋" w:cs="仿宋"/>
          <w:b/>
          <w:bCs/>
          <w:sz w:val="24"/>
          <w:szCs w:val="24"/>
        </w:rPr>
      </w:pPr>
      <w:bookmarkStart w:id="57" w:name="_Toc246996924"/>
      <w:bookmarkStart w:id="58" w:name="_Toc179632553"/>
      <w:bookmarkStart w:id="59" w:name="_Toc246996181"/>
      <w:bookmarkStart w:id="60" w:name="_Toc144974504"/>
      <w:bookmarkStart w:id="61" w:name="_Toc247085695"/>
      <w:bookmarkStart w:id="62" w:name="_Toc152042312"/>
      <w:bookmarkStart w:id="63" w:name="_Toc489290375"/>
      <w:bookmarkStart w:id="64" w:name="_Toc296602426"/>
      <w:bookmarkStart w:id="65" w:name="_Toc152045536"/>
      <w:r>
        <w:rPr>
          <w:rFonts w:hint="eastAsia" w:ascii="仿宋" w:hAnsi="仿宋" w:eastAsia="仿宋" w:cs="仿宋"/>
          <w:b/>
          <w:bCs/>
          <w:sz w:val="24"/>
          <w:szCs w:val="24"/>
        </w:rPr>
        <w:t>6、保密</w:t>
      </w:r>
      <w:bookmarkEnd w:id="57"/>
      <w:bookmarkEnd w:id="58"/>
      <w:bookmarkEnd w:id="59"/>
      <w:bookmarkEnd w:id="60"/>
      <w:bookmarkEnd w:id="61"/>
      <w:bookmarkEnd w:id="62"/>
      <w:bookmarkEnd w:id="63"/>
      <w:bookmarkEnd w:id="64"/>
      <w:bookmarkEnd w:id="65"/>
    </w:p>
    <w:p w14:paraId="7CB1BBEF">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 xml:space="preserve">参与磋商活动的各方应对采购文件和响应文件中的商业和技术等秘密保密，违者应对由此造成的后果承担法律责任。 </w:t>
      </w:r>
    </w:p>
    <w:p w14:paraId="09A1B660">
      <w:pPr>
        <w:autoSpaceDE w:val="0"/>
        <w:autoSpaceDN w:val="0"/>
        <w:snapToGrid w:val="0"/>
        <w:spacing w:line="372" w:lineRule="auto"/>
        <w:ind w:firstLine="420"/>
        <w:rPr>
          <w:rFonts w:ascii="仿宋" w:hAnsi="仿宋" w:eastAsia="仿宋" w:cs="仿宋"/>
          <w:b/>
          <w:bCs/>
          <w:sz w:val="24"/>
          <w:szCs w:val="24"/>
        </w:rPr>
      </w:pPr>
      <w:bookmarkStart w:id="66" w:name="_Toc144974505"/>
      <w:bookmarkStart w:id="67" w:name="_Toc296602427"/>
      <w:bookmarkStart w:id="68" w:name="_Toc152045537"/>
      <w:bookmarkStart w:id="69" w:name="_Toc247085696"/>
      <w:bookmarkStart w:id="70" w:name="_Toc246996925"/>
      <w:bookmarkStart w:id="71" w:name="_Toc246996182"/>
      <w:bookmarkStart w:id="72" w:name="_Toc179632554"/>
      <w:bookmarkStart w:id="73" w:name="_Toc152042313"/>
      <w:bookmarkStart w:id="74" w:name="_Toc489290376"/>
      <w:r>
        <w:rPr>
          <w:rFonts w:hint="eastAsia" w:ascii="仿宋" w:hAnsi="仿宋" w:eastAsia="仿宋" w:cs="仿宋"/>
          <w:b/>
          <w:bCs/>
          <w:sz w:val="24"/>
          <w:szCs w:val="24"/>
        </w:rPr>
        <w:t>7、语言</w:t>
      </w:r>
      <w:bookmarkEnd w:id="66"/>
      <w:r>
        <w:rPr>
          <w:rFonts w:hint="eastAsia" w:ascii="仿宋" w:hAnsi="仿宋" w:eastAsia="仿宋" w:cs="仿宋"/>
          <w:b/>
          <w:bCs/>
          <w:sz w:val="24"/>
          <w:szCs w:val="24"/>
        </w:rPr>
        <w:t>文字</w:t>
      </w:r>
      <w:bookmarkEnd w:id="67"/>
      <w:bookmarkEnd w:id="68"/>
      <w:bookmarkEnd w:id="69"/>
      <w:bookmarkEnd w:id="70"/>
      <w:bookmarkEnd w:id="71"/>
      <w:bookmarkEnd w:id="72"/>
      <w:bookmarkEnd w:id="73"/>
      <w:bookmarkEnd w:id="74"/>
    </w:p>
    <w:p w14:paraId="0B366ABB">
      <w:pPr>
        <w:autoSpaceDE w:val="0"/>
        <w:autoSpaceDN w:val="0"/>
        <w:snapToGrid w:val="0"/>
        <w:spacing w:line="372" w:lineRule="auto"/>
        <w:ind w:firstLine="420"/>
        <w:rPr>
          <w:rFonts w:ascii="仿宋" w:hAnsi="仿宋" w:eastAsia="仿宋" w:cs="仿宋"/>
          <w:sz w:val="24"/>
          <w:szCs w:val="24"/>
        </w:rPr>
      </w:pPr>
      <w:bookmarkStart w:id="75" w:name="_Toc247085697"/>
      <w:bookmarkStart w:id="76" w:name="_Toc246996183"/>
      <w:bookmarkStart w:id="77" w:name="_Toc152042314"/>
      <w:bookmarkStart w:id="78" w:name="_Toc144974506"/>
      <w:bookmarkStart w:id="79" w:name="_Toc179632555"/>
      <w:bookmarkStart w:id="80" w:name="_Toc246996926"/>
      <w:bookmarkStart w:id="81" w:name="_Toc152045538"/>
      <w:r>
        <w:rPr>
          <w:rFonts w:hint="eastAsia" w:ascii="仿宋" w:hAnsi="仿宋" w:eastAsia="仿宋" w:cs="仿宋"/>
          <w:sz w:val="24"/>
          <w:szCs w:val="24"/>
        </w:rPr>
        <w:t>磋商响应文件及往来文件（如：澄清文件、答疑文件等）使用的语言文字均为中文。专用术语使用外文的，应附有中文注释。</w:t>
      </w:r>
    </w:p>
    <w:p w14:paraId="5A9D4E8B">
      <w:pPr>
        <w:autoSpaceDE w:val="0"/>
        <w:autoSpaceDN w:val="0"/>
        <w:snapToGrid w:val="0"/>
        <w:spacing w:line="372" w:lineRule="auto"/>
        <w:ind w:firstLine="420"/>
        <w:rPr>
          <w:rFonts w:ascii="仿宋" w:hAnsi="仿宋" w:eastAsia="仿宋" w:cs="仿宋"/>
          <w:b/>
          <w:bCs/>
          <w:sz w:val="24"/>
          <w:szCs w:val="24"/>
        </w:rPr>
      </w:pPr>
      <w:bookmarkStart w:id="82" w:name="_Toc296602428"/>
      <w:bookmarkStart w:id="83" w:name="_Toc489290377"/>
      <w:r>
        <w:rPr>
          <w:rFonts w:hint="eastAsia" w:ascii="仿宋" w:hAnsi="仿宋" w:eastAsia="仿宋" w:cs="仿宋"/>
          <w:b/>
          <w:bCs/>
          <w:sz w:val="24"/>
          <w:szCs w:val="24"/>
        </w:rPr>
        <w:t>8、计量单位</w:t>
      </w:r>
      <w:bookmarkEnd w:id="75"/>
      <w:bookmarkEnd w:id="76"/>
      <w:bookmarkEnd w:id="77"/>
      <w:bookmarkEnd w:id="78"/>
      <w:bookmarkEnd w:id="79"/>
      <w:bookmarkEnd w:id="80"/>
      <w:bookmarkEnd w:id="81"/>
      <w:bookmarkEnd w:id="82"/>
      <w:bookmarkEnd w:id="83"/>
    </w:p>
    <w:p w14:paraId="57479387">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2395A9CF">
      <w:pPr>
        <w:autoSpaceDE w:val="0"/>
        <w:autoSpaceDN w:val="0"/>
        <w:snapToGrid w:val="0"/>
        <w:spacing w:line="372" w:lineRule="auto"/>
        <w:ind w:firstLine="420"/>
        <w:rPr>
          <w:rFonts w:ascii="仿宋" w:hAnsi="仿宋" w:eastAsia="仿宋" w:cs="仿宋"/>
          <w:b/>
          <w:bCs/>
          <w:sz w:val="24"/>
          <w:szCs w:val="24"/>
        </w:rPr>
      </w:pPr>
      <w:bookmarkStart w:id="84" w:name="_Toc152045539"/>
      <w:bookmarkStart w:id="85" w:name="_Toc247513962"/>
      <w:bookmarkStart w:id="86" w:name="_Toc152042315"/>
      <w:bookmarkStart w:id="87" w:name="_Toc247527563"/>
      <w:bookmarkStart w:id="88" w:name="_Toc247592876"/>
      <w:bookmarkStart w:id="89" w:name="_Toc489290378"/>
      <w:bookmarkStart w:id="90" w:name="_Toc144974507"/>
      <w:bookmarkStart w:id="91" w:name="_Toc296602429"/>
      <w:r>
        <w:rPr>
          <w:rFonts w:hint="eastAsia" w:ascii="仿宋" w:hAnsi="仿宋" w:eastAsia="仿宋" w:cs="仿宋"/>
          <w:b/>
          <w:bCs/>
          <w:sz w:val="24"/>
          <w:szCs w:val="24"/>
        </w:rPr>
        <w:t>9、踏勘现场</w:t>
      </w:r>
      <w:bookmarkEnd w:id="84"/>
      <w:bookmarkEnd w:id="85"/>
      <w:bookmarkEnd w:id="86"/>
      <w:bookmarkEnd w:id="87"/>
      <w:bookmarkEnd w:id="88"/>
      <w:bookmarkEnd w:id="89"/>
      <w:bookmarkEnd w:id="90"/>
      <w:bookmarkEnd w:id="91"/>
    </w:p>
    <w:p w14:paraId="1178ED43">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 xml:space="preserve">9.1 供应商须知前附表规定组织踏勘现场的，采购人按供应商须知前附表规定的时间、地点组织供应商踏勘项目现场。 </w:t>
      </w:r>
    </w:p>
    <w:p w14:paraId="0F05A9F4">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9.2 供应商踏勘现场发生的费用自理。</w:t>
      </w:r>
    </w:p>
    <w:p w14:paraId="420980BD">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9.3 除采购人的原因外，供应商自行负责在踏勘现场中所发生的人员伤亡和财产损失。</w:t>
      </w:r>
    </w:p>
    <w:p w14:paraId="59B31499">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9.4 采购人在踏勘现场中介绍和相关的周边环境情况，供供应商在编制响应文件时参考，采购人不对供应商据此作出的判断和决策负责。</w:t>
      </w:r>
    </w:p>
    <w:p w14:paraId="3647DE33">
      <w:pPr>
        <w:autoSpaceDE w:val="0"/>
        <w:autoSpaceDN w:val="0"/>
        <w:snapToGrid w:val="0"/>
        <w:spacing w:line="372" w:lineRule="auto"/>
        <w:ind w:firstLine="420"/>
        <w:rPr>
          <w:rFonts w:ascii="仿宋" w:hAnsi="仿宋" w:eastAsia="仿宋" w:cs="仿宋"/>
          <w:b/>
          <w:bCs/>
          <w:sz w:val="24"/>
          <w:szCs w:val="24"/>
        </w:rPr>
      </w:pPr>
      <w:bookmarkStart w:id="92" w:name="_Toc296602431"/>
      <w:bookmarkStart w:id="93" w:name="_Toc489290380"/>
      <w:r>
        <w:rPr>
          <w:rFonts w:hint="eastAsia" w:ascii="仿宋" w:hAnsi="仿宋" w:eastAsia="仿宋" w:cs="仿宋"/>
          <w:b/>
          <w:bCs/>
          <w:sz w:val="24"/>
          <w:szCs w:val="24"/>
        </w:rPr>
        <w:t>10、偏离</w:t>
      </w:r>
      <w:bookmarkEnd w:id="92"/>
      <w:bookmarkEnd w:id="93"/>
    </w:p>
    <w:p w14:paraId="0ECCDF49">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供应商须知前附表允许响应文件偏离采购文件某些要求的，偏离应当符合采购文件规定的偏离范围和幅度。</w:t>
      </w:r>
    </w:p>
    <w:p w14:paraId="6A1E84AF">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b/>
          <w:bCs/>
          <w:sz w:val="24"/>
          <w:szCs w:val="24"/>
        </w:rPr>
        <w:t>二、响应文件编制</w:t>
      </w:r>
    </w:p>
    <w:p w14:paraId="7590C8DF">
      <w:pPr>
        <w:spacing w:line="360" w:lineRule="auto"/>
        <w:ind w:firstLine="487" w:firstLineChars="202"/>
        <w:rPr>
          <w:rFonts w:ascii="仿宋" w:hAnsi="仿宋" w:eastAsia="仿宋" w:cs="仿宋"/>
          <w:sz w:val="24"/>
          <w:szCs w:val="24"/>
        </w:rPr>
      </w:pPr>
      <w:r>
        <w:rPr>
          <w:rFonts w:hint="eastAsia" w:ascii="仿宋" w:hAnsi="仿宋" w:eastAsia="仿宋" w:cs="仿宋"/>
          <w:b/>
          <w:bCs/>
          <w:sz w:val="24"/>
          <w:szCs w:val="24"/>
        </w:rPr>
        <w:t>11、</w:t>
      </w:r>
      <w:r>
        <w:rPr>
          <w:rFonts w:hint="eastAsia" w:ascii="仿宋" w:hAnsi="仿宋" w:eastAsia="仿宋" w:cs="仿宋"/>
          <w:b/>
          <w:bCs/>
          <w:sz w:val="24"/>
          <w:szCs w:val="24"/>
          <w:lang w:val="zh-CN"/>
        </w:rPr>
        <w:t>响应文件的组成</w:t>
      </w:r>
    </w:p>
    <w:p w14:paraId="1EC2CB9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11</w:t>
      </w:r>
      <w:r>
        <w:rPr>
          <w:rFonts w:hint="eastAsia" w:ascii="仿宋" w:hAnsi="仿宋" w:eastAsia="仿宋" w:cs="仿宋"/>
          <w:sz w:val="24"/>
          <w:szCs w:val="24"/>
          <w:lang w:val="zh-CN"/>
        </w:rPr>
        <w:t>.1</w:t>
      </w:r>
      <w:r>
        <w:rPr>
          <w:rFonts w:hint="eastAsia" w:ascii="仿宋" w:hAnsi="仿宋" w:eastAsia="仿宋" w:cs="仿宋"/>
          <w:sz w:val="24"/>
          <w:szCs w:val="24"/>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lang w:val="zh-CN"/>
        </w:rPr>
        <w:t>响应文件由商务部分、技术部分、价格部分，以及其他部分组成。</w:t>
      </w:r>
    </w:p>
    <w:p w14:paraId="44562F5E">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rPr>
        <w:t>11</w:t>
      </w:r>
      <w:r>
        <w:rPr>
          <w:rFonts w:hint="eastAsia" w:ascii="仿宋" w:hAnsi="仿宋" w:eastAsia="仿宋" w:cs="仿宋"/>
          <w:bCs/>
          <w:sz w:val="24"/>
          <w:szCs w:val="24"/>
          <w:lang w:val="zh-CN"/>
        </w:rPr>
        <w:t>.2</w:t>
      </w:r>
      <w:r>
        <w:rPr>
          <w:rFonts w:hint="eastAsia" w:ascii="仿宋" w:hAnsi="仿宋" w:eastAsia="仿宋" w:cs="仿宋"/>
          <w:b/>
          <w:bCs/>
          <w:sz w:val="24"/>
          <w:szCs w:val="24"/>
          <w:lang w:val="zh-CN"/>
        </w:rPr>
        <w:t>响应文件的商务部分。</w:t>
      </w:r>
      <w:r>
        <w:rPr>
          <w:rFonts w:hint="eastAsia" w:ascii="仿宋" w:hAnsi="仿宋" w:eastAsia="仿宋" w:cs="仿宋"/>
          <w:sz w:val="24"/>
          <w:szCs w:val="24"/>
          <w:lang w:val="zh-CN"/>
        </w:rPr>
        <w:t>商务部分是证明供应商有资格参加磋商和成交后有能力履行合同的文件，</w:t>
      </w:r>
      <w:r>
        <w:rPr>
          <w:rFonts w:hint="eastAsia" w:ascii="仿宋" w:hAnsi="仿宋" w:eastAsia="仿宋" w:cs="仿宋"/>
          <w:sz w:val="24"/>
          <w:szCs w:val="24"/>
        </w:rPr>
        <w:t>这些文件应能满足竞争性磋商采购文件的要求</w:t>
      </w:r>
      <w:r>
        <w:rPr>
          <w:rFonts w:hint="eastAsia" w:ascii="仿宋" w:hAnsi="仿宋" w:eastAsia="仿宋" w:cs="仿宋"/>
          <w:sz w:val="24"/>
          <w:szCs w:val="24"/>
          <w:lang w:val="zh-CN"/>
        </w:rPr>
        <w:t>，包括但不限于下列文件，其中加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14:paraId="2EAFB965">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b/>
          <w:sz w:val="24"/>
          <w:szCs w:val="24"/>
          <w:lang w:val="zh-CN"/>
        </w:rPr>
        <w:t>★</w:t>
      </w:r>
      <w:r>
        <w:rPr>
          <w:rFonts w:hint="eastAsia" w:ascii="仿宋" w:hAnsi="仿宋" w:eastAsia="仿宋" w:cs="仿宋"/>
          <w:sz w:val="24"/>
          <w:szCs w:val="24"/>
          <w:lang w:val="zh-CN"/>
        </w:rPr>
        <w:t>磋商申请及声明；</w:t>
      </w:r>
    </w:p>
    <w:p w14:paraId="7EAB2478">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法定代表人授权委托书及委托代理人的身份证复印件；</w:t>
      </w:r>
    </w:p>
    <w:p w14:paraId="5A9B8E95">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（3）</w:t>
      </w:r>
      <w:r>
        <w:rPr>
          <w:rFonts w:hint="eastAsia" w:ascii="仿宋" w:hAnsi="仿宋" w:eastAsia="仿宋" w:cs="仿宋"/>
          <w:b/>
          <w:sz w:val="24"/>
          <w:szCs w:val="24"/>
          <w:lang w:val="zh-CN"/>
        </w:rPr>
        <w:t>★</w:t>
      </w:r>
      <w:r>
        <w:rPr>
          <w:rFonts w:hint="eastAsia" w:ascii="仿宋" w:hAnsi="仿宋" w:eastAsia="仿宋" w:cs="仿宋"/>
          <w:kern w:val="0"/>
          <w:sz w:val="24"/>
          <w:szCs w:val="24"/>
        </w:rPr>
        <w:t>第一章竞争性磋商公告中2.1</w:t>
      </w:r>
      <w:r>
        <w:rPr>
          <w:rFonts w:hint="eastAsia" w:ascii="仿宋" w:hAnsi="仿宋" w:eastAsia="仿宋" w:cs="仿宋"/>
          <w:sz w:val="24"/>
          <w:szCs w:val="24"/>
          <w:lang w:val="zh-CN"/>
        </w:rPr>
        <w:t>《中华人民共和国政府采购法》规定的资格条件证明文件</w:t>
      </w:r>
      <w:r>
        <w:rPr>
          <w:rFonts w:hint="eastAsia" w:ascii="仿宋" w:hAnsi="仿宋" w:eastAsia="仿宋" w:cs="仿宋"/>
          <w:sz w:val="24"/>
          <w:szCs w:val="24"/>
        </w:rPr>
        <w:t>（提供承诺书并加盖供应商单位公章，格式见磋商文件附件）</w:t>
      </w:r>
      <w:r>
        <w:rPr>
          <w:rFonts w:hint="eastAsia" w:ascii="仿宋" w:hAnsi="仿宋" w:eastAsia="仿宋" w:cs="仿宋"/>
          <w:kern w:val="0"/>
          <w:sz w:val="24"/>
          <w:szCs w:val="24"/>
          <w:lang w:val="zh-CN"/>
        </w:rPr>
        <w:t>；</w:t>
      </w:r>
    </w:p>
    <w:p w14:paraId="4ED97DA4">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（4）</w:t>
      </w:r>
      <w:r>
        <w:rPr>
          <w:rFonts w:hint="eastAsia" w:ascii="仿宋" w:hAnsi="仿宋" w:eastAsia="仿宋" w:cs="仿宋"/>
          <w:b/>
          <w:sz w:val="24"/>
          <w:szCs w:val="24"/>
          <w:lang w:val="zh-CN"/>
        </w:rPr>
        <w:t>★</w:t>
      </w:r>
      <w:r>
        <w:rPr>
          <w:rFonts w:hint="eastAsia" w:ascii="仿宋" w:hAnsi="仿宋" w:eastAsia="仿宋" w:cs="仿宋"/>
          <w:kern w:val="0"/>
          <w:sz w:val="24"/>
          <w:szCs w:val="24"/>
        </w:rPr>
        <w:t>第一章竞争性磋商公告中2.3</w:t>
      </w:r>
      <w:r>
        <w:rPr>
          <w:rFonts w:hint="eastAsia" w:ascii="仿宋" w:hAnsi="仿宋" w:eastAsia="仿宋" w:cs="仿宋"/>
          <w:sz w:val="24"/>
          <w:szCs w:val="24"/>
        </w:rPr>
        <w:t>采购人根据采购项目的特殊要求规定的特定条件证明文件（如有）；</w:t>
      </w:r>
    </w:p>
    <w:p w14:paraId="31C18420">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（5）</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w:t>
      </w:r>
      <w:r>
        <w:rPr>
          <w:rFonts w:hint="eastAsia" w:ascii="仿宋" w:hAnsi="仿宋" w:eastAsia="仿宋" w:cs="仿宋"/>
          <w:b/>
          <w:bCs/>
          <w:sz w:val="24"/>
          <w:szCs w:val="24"/>
        </w:rPr>
        <w:t>报价一览表</w:t>
      </w:r>
      <w:r>
        <w:rPr>
          <w:rFonts w:hint="eastAsia" w:ascii="仿宋" w:hAnsi="仿宋" w:eastAsia="仿宋" w:cs="仿宋"/>
          <w:kern w:val="0"/>
          <w:sz w:val="24"/>
          <w:szCs w:val="24"/>
          <w:lang w:val="zh-CN"/>
        </w:rPr>
        <w:t>》；</w:t>
      </w:r>
    </w:p>
    <w:p w14:paraId="552ED71A">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6</w:t>
      </w:r>
      <w:r>
        <w:rPr>
          <w:rFonts w:hint="eastAsia" w:ascii="仿宋" w:hAnsi="仿宋" w:eastAsia="仿宋" w:cs="仿宋"/>
          <w:kern w:val="0"/>
          <w:sz w:val="24"/>
          <w:szCs w:val="24"/>
          <w:lang w:val="zh-CN"/>
        </w:rPr>
        <w:t>）《</w:t>
      </w:r>
      <w:r>
        <w:rPr>
          <w:rFonts w:hint="eastAsia" w:ascii="仿宋" w:hAnsi="仿宋" w:eastAsia="仿宋" w:cs="仿宋"/>
          <w:b/>
          <w:bCs/>
          <w:sz w:val="24"/>
          <w:szCs w:val="24"/>
        </w:rPr>
        <w:t>分项报价表</w:t>
      </w:r>
      <w:r>
        <w:rPr>
          <w:rFonts w:hint="eastAsia" w:ascii="仿宋" w:hAnsi="仿宋" w:eastAsia="仿宋" w:cs="仿宋"/>
          <w:kern w:val="0"/>
          <w:sz w:val="24"/>
          <w:szCs w:val="24"/>
          <w:lang w:val="zh-CN"/>
        </w:rPr>
        <w:t>》；</w:t>
      </w:r>
    </w:p>
    <w:p w14:paraId="3CDCDA9A">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7</w:t>
      </w:r>
      <w:r>
        <w:rPr>
          <w:rFonts w:hint="eastAsia" w:ascii="仿宋" w:hAnsi="仿宋" w:eastAsia="仿宋" w:cs="仿宋"/>
          <w:kern w:val="0"/>
          <w:sz w:val="24"/>
          <w:szCs w:val="24"/>
          <w:lang w:val="zh-CN"/>
        </w:rPr>
        <w:t>）《商务条款偏离表》；</w:t>
      </w:r>
    </w:p>
    <w:p w14:paraId="6CEBAF0B">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8</w:t>
      </w:r>
      <w:r>
        <w:rPr>
          <w:rFonts w:hint="eastAsia" w:ascii="仿宋" w:hAnsi="仿宋" w:eastAsia="仿宋" w:cs="仿宋"/>
          <w:kern w:val="0"/>
          <w:sz w:val="24"/>
          <w:szCs w:val="24"/>
          <w:lang w:val="zh-CN"/>
        </w:rPr>
        <w:t>）投入本项目人员一览表；</w:t>
      </w:r>
    </w:p>
    <w:p w14:paraId="68DEA7A2">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9</w:t>
      </w:r>
      <w:r>
        <w:rPr>
          <w:rFonts w:hint="eastAsia" w:ascii="仿宋" w:hAnsi="仿宋" w:eastAsia="仿宋" w:cs="仿宋"/>
          <w:kern w:val="0"/>
          <w:sz w:val="24"/>
          <w:szCs w:val="24"/>
          <w:lang w:val="zh-CN"/>
        </w:rPr>
        <w:t>）供应商类似业绩情况表；</w:t>
      </w:r>
    </w:p>
    <w:p w14:paraId="6880B5C1">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10</w:t>
      </w:r>
      <w:r>
        <w:rPr>
          <w:rFonts w:hint="eastAsia" w:ascii="仿宋" w:hAnsi="仿宋" w:eastAsia="仿宋" w:cs="仿宋"/>
          <w:kern w:val="0"/>
          <w:sz w:val="24"/>
          <w:szCs w:val="24"/>
          <w:lang w:val="zh-CN"/>
        </w:rPr>
        <w:t>）《南京市政府采购供应商信用记录表暨信用承诺书》；</w:t>
      </w:r>
    </w:p>
    <w:p w14:paraId="63E670AE">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11</w:t>
      </w:r>
      <w:r>
        <w:rPr>
          <w:rFonts w:hint="eastAsia" w:ascii="仿宋" w:hAnsi="仿宋" w:eastAsia="仿宋" w:cs="仿宋"/>
          <w:kern w:val="0"/>
          <w:sz w:val="24"/>
          <w:szCs w:val="24"/>
          <w:lang w:val="zh-CN"/>
        </w:rPr>
        <w:t>）</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供应商在有效经营期内的营业执照复印件；</w:t>
      </w:r>
    </w:p>
    <w:p w14:paraId="3A85EAE8">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2）供应商认为需要</w:t>
      </w:r>
      <w:r>
        <w:rPr>
          <w:rFonts w:hint="eastAsia" w:ascii="仿宋" w:hAnsi="仿宋" w:eastAsia="仿宋" w:cs="仿宋"/>
          <w:kern w:val="0"/>
          <w:sz w:val="24"/>
          <w:szCs w:val="24"/>
          <w:lang w:val="zh-CN"/>
        </w:rPr>
        <w:t>提供的其他资格证明文件和商务资料。</w:t>
      </w:r>
    </w:p>
    <w:p w14:paraId="25D0B98B">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rPr>
        <w:t>11</w:t>
      </w:r>
      <w:r>
        <w:rPr>
          <w:rFonts w:hint="eastAsia" w:ascii="仿宋" w:hAnsi="仿宋" w:eastAsia="仿宋" w:cs="仿宋"/>
          <w:bCs/>
          <w:sz w:val="24"/>
          <w:szCs w:val="24"/>
          <w:lang w:val="zh-CN"/>
        </w:rPr>
        <w:t>.3</w:t>
      </w:r>
      <w:r>
        <w:rPr>
          <w:rFonts w:hint="eastAsia" w:ascii="仿宋" w:hAnsi="仿宋" w:eastAsia="仿宋" w:cs="仿宋"/>
          <w:b/>
          <w:bCs/>
          <w:sz w:val="24"/>
          <w:szCs w:val="24"/>
          <w:lang w:val="zh-CN"/>
        </w:rPr>
        <w:t>响应文件的技术部分。</w:t>
      </w:r>
      <w:r>
        <w:rPr>
          <w:rFonts w:hint="eastAsia" w:ascii="仿宋" w:hAnsi="仿宋" w:eastAsia="仿宋" w:cs="仿宋"/>
          <w:sz w:val="24"/>
          <w:szCs w:val="24"/>
          <w:lang w:val="zh-CN"/>
        </w:rPr>
        <w:t>技术部分是证明</w:t>
      </w:r>
      <w:r>
        <w:rPr>
          <w:rFonts w:hint="eastAsia" w:ascii="仿宋" w:hAnsi="仿宋" w:eastAsia="仿宋" w:cs="仿宋"/>
          <w:sz w:val="24"/>
          <w:szCs w:val="24"/>
        </w:rPr>
        <w:t>供应商提供的服务是合格的，并符合磋商文件要求的证明文件，以及</w:t>
      </w:r>
      <w:r>
        <w:rPr>
          <w:rFonts w:hint="eastAsia" w:ascii="仿宋" w:hAnsi="仿宋" w:eastAsia="仿宋" w:cs="仿宋"/>
          <w:sz w:val="24"/>
          <w:szCs w:val="24"/>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14:paraId="4C247EA1">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项目服务方案；</w:t>
      </w:r>
    </w:p>
    <w:p w14:paraId="0AD65740">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）服务承诺（如有）；</w:t>
      </w:r>
    </w:p>
    <w:p w14:paraId="2F9BB037">
      <w:pPr>
        <w:spacing w:line="360" w:lineRule="auto"/>
        <w:ind w:firstLine="600" w:firstLineChars="250"/>
        <w:rPr>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）《技术条款偏离表》；</w:t>
      </w:r>
    </w:p>
    <w:p w14:paraId="370DA07C">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4</w:t>
      </w:r>
      <w:r>
        <w:rPr>
          <w:rFonts w:hint="eastAsia" w:ascii="仿宋" w:hAnsi="仿宋" w:eastAsia="仿宋" w:cs="仿宋"/>
          <w:kern w:val="0"/>
          <w:sz w:val="24"/>
          <w:szCs w:val="24"/>
          <w:lang w:val="zh-CN"/>
        </w:rPr>
        <w:t>）供应商认为需要提供的其他技术资料。</w:t>
      </w:r>
    </w:p>
    <w:p w14:paraId="36CD5483">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rPr>
        <w:t>11</w:t>
      </w:r>
      <w:r>
        <w:rPr>
          <w:rFonts w:hint="eastAsia" w:ascii="仿宋" w:hAnsi="仿宋" w:eastAsia="仿宋" w:cs="仿宋"/>
          <w:sz w:val="24"/>
          <w:szCs w:val="24"/>
          <w:lang w:val="zh-CN"/>
        </w:rPr>
        <w:t>.4</w:t>
      </w:r>
      <w:r>
        <w:rPr>
          <w:rFonts w:hint="eastAsia" w:ascii="仿宋" w:hAnsi="仿宋" w:eastAsia="仿宋" w:cs="仿宋"/>
          <w:b/>
          <w:sz w:val="24"/>
          <w:szCs w:val="24"/>
          <w:lang w:val="zh-CN"/>
        </w:rPr>
        <w:t>响应文件的价格部分</w:t>
      </w:r>
    </w:p>
    <w:p w14:paraId="4985940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（1）价格部分是对服务价格构成的说明，磋商文件如没有特别说明的话，对每一项服务仅接受一个价格。</w:t>
      </w:r>
    </w:p>
    <w:p w14:paraId="16057001">
      <w:pPr>
        <w:spacing w:line="360" w:lineRule="auto"/>
        <w:ind w:firstLine="487" w:firstLineChars="202"/>
        <w:rPr>
          <w:rStyle w:val="452"/>
          <w:rFonts w:ascii="仿宋" w:hAnsi="仿宋" w:eastAsia="仿宋" w:cs="仿宋"/>
          <w:b/>
          <w:kern w:val="0"/>
          <w:sz w:val="24"/>
          <w:szCs w:val="24"/>
          <w:lang w:val="zh-CN"/>
        </w:rPr>
      </w:pPr>
      <w:r>
        <w:rPr>
          <w:rStyle w:val="452"/>
          <w:rFonts w:hint="eastAsia" w:ascii="仿宋" w:hAnsi="仿宋" w:eastAsia="仿宋" w:cs="仿宋"/>
          <w:b/>
          <w:sz w:val="24"/>
          <w:szCs w:val="24"/>
          <w:lang w:val="zh-CN"/>
        </w:rPr>
        <w:t>（2）</w:t>
      </w:r>
      <w:r>
        <w:rPr>
          <w:rStyle w:val="452"/>
          <w:rFonts w:hint="eastAsia" w:ascii="仿宋" w:hAnsi="仿宋" w:eastAsia="仿宋" w:cs="仿宋"/>
          <w:b/>
          <w:kern w:val="0"/>
          <w:sz w:val="24"/>
          <w:szCs w:val="24"/>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68C2722F">
      <w:pPr>
        <w:spacing w:line="360" w:lineRule="auto"/>
        <w:ind w:firstLine="487" w:firstLineChars="202"/>
        <w:rPr>
          <w:rFonts w:ascii="仿宋" w:hAnsi="仿宋" w:eastAsia="仿宋" w:cs="仿宋"/>
          <w:b/>
          <w:sz w:val="24"/>
          <w:szCs w:val="24"/>
          <w:lang w:val="zh-CN"/>
        </w:rPr>
      </w:pPr>
      <w:r>
        <w:rPr>
          <w:rStyle w:val="452"/>
          <w:rFonts w:hint="eastAsia" w:ascii="仿宋" w:hAnsi="仿宋" w:eastAsia="仿宋" w:cs="仿宋"/>
          <w:b/>
          <w:sz w:val="24"/>
          <w:szCs w:val="24"/>
          <w:lang w:val="zh-CN"/>
        </w:rPr>
        <w:t>（3）供应</w:t>
      </w:r>
      <w:r>
        <w:rPr>
          <w:rFonts w:hint="eastAsia" w:ascii="仿宋" w:hAnsi="仿宋" w:eastAsia="仿宋" w:cs="仿宋"/>
          <w:b/>
          <w:sz w:val="24"/>
          <w:szCs w:val="24"/>
          <w:lang w:val="zh-CN"/>
        </w:rPr>
        <w:t>商应充分考虑到市场价格变动，以及项目实施过程中的不可预见因素，一旦成交，总价格不变。如果有漏项，视同让利。</w:t>
      </w:r>
    </w:p>
    <w:p w14:paraId="4F6FC3A8">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14:paraId="1E08084D">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11</w:t>
      </w:r>
      <w:r>
        <w:rPr>
          <w:rFonts w:hint="eastAsia" w:ascii="仿宋" w:hAnsi="仿宋" w:eastAsia="仿宋" w:cs="仿宋"/>
          <w:sz w:val="24"/>
          <w:szCs w:val="24"/>
          <w:lang w:val="zh-CN"/>
        </w:rPr>
        <w:t>.5</w:t>
      </w:r>
      <w:r>
        <w:rPr>
          <w:rFonts w:hint="eastAsia" w:ascii="仿宋" w:hAnsi="仿宋" w:eastAsia="仿宋" w:cs="仿宋"/>
          <w:b/>
          <w:sz w:val="24"/>
          <w:szCs w:val="24"/>
          <w:lang w:val="zh-CN"/>
        </w:rPr>
        <w:t>响应文件的其他部分。</w:t>
      </w:r>
      <w:r>
        <w:rPr>
          <w:rFonts w:hint="eastAsia" w:ascii="仿宋" w:hAnsi="仿宋" w:eastAsia="仿宋" w:cs="仿宋"/>
          <w:sz w:val="24"/>
          <w:szCs w:val="24"/>
          <w:lang w:val="zh-CN"/>
        </w:rPr>
        <w:t>其他部分由供应商根据编制响应文件需要提供的其他相关文件。</w:t>
      </w:r>
    </w:p>
    <w:p w14:paraId="62F3271E">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三、响应文件签署与提交</w:t>
      </w:r>
    </w:p>
    <w:p w14:paraId="6AC6BDBE">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rPr>
        <w:t>12</w:t>
      </w:r>
      <w:r>
        <w:rPr>
          <w:rFonts w:hint="eastAsia" w:ascii="仿宋" w:hAnsi="仿宋" w:eastAsia="仿宋" w:cs="仿宋"/>
          <w:b/>
          <w:bCs/>
          <w:sz w:val="24"/>
          <w:szCs w:val="24"/>
          <w:lang w:val="zh-CN"/>
        </w:rPr>
        <w:t>、响应文件签署</w:t>
      </w:r>
    </w:p>
    <w:p w14:paraId="7271730F">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rPr>
        <w:t>12</w:t>
      </w:r>
      <w:r>
        <w:rPr>
          <w:rFonts w:hint="eastAsia" w:ascii="仿宋" w:hAnsi="仿宋" w:eastAsia="仿宋" w:cs="仿宋"/>
          <w:sz w:val="24"/>
          <w:szCs w:val="24"/>
          <w:lang w:val="zh-CN"/>
        </w:rPr>
        <w:t>.1响应文件应由供应商法定代表人或授权代表签字，并加盖公章。</w:t>
      </w:r>
    </w:p>
    <w:p w14:paraId="09F299EC">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zh-CN"/>
        </w:rPr>
        <w:t>.2供应商应当在磋商文件要求提交响应文件的截止时间前，将响应文件密封送达指定地点。</w:t>
      </w:r>
    </w:p>
    <w:p w14:paraId="44568D84">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rPr>
        <w:t>12</w:t>
      </w:r>
      <w:r>
        <w:rPr>
          <w:rFonts w:hint="eastAsia" w:ascii="仿宋" w:hAnsi="仿宋" w:eastAsia="仿宋" w:cs="仿宋"/>
          <w:bCs/>
          <w:sz w:val="24"/>
          <w:szCs w:val="24"/>
          <w:lang w:val="zh-CN"/>
        </w:rPr>
        <w:t>.3</w:t>
      </w:r>
      <w:r>
        <w:rPr>
          <w:rFonts w:hint="eastAsia" w:ascii="仿宋" w:hAnsi="仿宋" w:eastAsia="仿宋" w:cs="仿宋"/>
          <w:b/>
          <w:bCs/>
          <w:sz w:val="24"/>
          <w:szCs w:val="24"/>
          <w:lang w:val="zh-CN"/>
        </w:rPr>
        <w:t>有下列情形的响应文件将拒收：</w:t>
      </w:r>
    </w:p>
    <w:p w14:paraId="1FAA9F49">
      <w:pPr>
        <w:numPr>
          <w:ilvl w:val="0"/>
          <w:numId w:val="6"/>
        </w:num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在磋商文件要求提交响应文件的截止时间之后送达的。</w:t>
      </w:r>
    </w:p>
    <w:p w14:paraId="37B8AA0C">
      <w:pPr>
        <w:numPr>
          <w:ilvl w:val="0"/>
          <w:numId w:val="6"/>
        </w:num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未按磋商文件要求单独密封封装</w:t>
      </w:r>
      <w:r>
        <w:rPr>
          <w:rFonts w:hint="eastAsia" w:ascii="仿宋" w:hAnsi="仿宋" w:eastAsia="仿宋" w:cs="仿宋"/>
          <w:kern w:val="0"/>
          <w:sz w:val="24"/>
          <w:szCs w:val="24"/>
          <w:lang w:val="zh-CN"/>
        </w:rPr>
        <w:t>《</w:t>
      </w:r>
      <w:r>
        <w:rPr>
          <w:rFonts w:hint="eastAsia" w:ascii="仿宋" w:hAnsi="仿宋" w:eastAsia="仿宋" w:cs="仿宋"/>
          <w:sz w:val="24"/>
          <w:szCs w:val="24"/>
        </w:rPr>
        <w:t>报价一览表</w:t>
      </w:r>
      <w:r>
        <w:rPr>
          <w:rFonts w:hint="eastAsia" w:ascii="仿宋" w:hAnsi="仿宋" w:eastAsia="仿宋" w:cs="仿宋"/>
          <w:kern w:val="0"/>
          <w:sz w:val="24"/>
          <w:szCs w:val="24"/>
          <w:lang w:val="zh-CN"/>
        </w:rPr>
        <w:t>》。</w:t>
      </w:r>
    </w:p>
    <w:p w14:paraId="22B9C087">
      <w:pPr>
        <w:spacing w:line="372"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四、磋商</w:t>
      </w:r>
    </w:p>
    <w:p w14:paraId="2D5D0D29">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13</w:t>
      </w:r>
      <w:r>
        <w:rPr>
          <w:rFonts w:hint="eastAsia" w:ascii="仿宋" w:hAnsi="仿宋" w:eastAsia="仿宋" w:cs="仿宋"/>
          <w:b/>
          <w:bCs/>
          <w:sz w:val="24"/>
          <w:szCs w:val="24"/>
          <w:lang w:val="zh-CN"/>
        </w:rPr>
        <w:t>、联合体</w:t>
      </w:r>
    </w:p>
    <w:p w14:paraId="7BECAA7B">
      <w:pPr>
        <w:autoSpaceDE w:val="0"/>
        <w:autoSpaceDN w:val="0"/>
        <w:snapToGrid w:val="0"/>
        <w:spacing w:line="372" w:lineRule="auto"/>
        <w:ind w:firstLine="420"/>
        <w:rPr>
          <w:rFonts w:ascii="仿宋" w:hAnsi="仿宋" w:eastAsia="仿宋" w:cs="仿宋"/>
          <w:b/>
          <w:bCs/>
          <w:sz w:val="24"/>
          <w:szCs w:val="24"/>
          <w:lang w:val="zh-CN"/>
        </w:rPr>
      </w:pPr>
      <w:r>
        <w:rPr>
          <w:rFonts w:hint="eastAsia" w:ascii="仿宋" w:hAnsi="仿宋" w:eastAsia="仿宋" w:cs="仿宋"/>
          <w:b/>
          <w:bCs/>
          <w:sz w:val="24"/>
          <w:szCs w:val="24"/>
          <w:lang w:val="zh-CN"/>
        </w:rPr>
        <w:t>本项目不接受联合体</w:t>
      </w:r>
    </w:p>
    <w:p w14:paraId="5DCD5B21">
      <w:pPr>
        <w:autoSpaceDE w:val="0"/>
        <w:autoSpaceDN w:val="0"/>
        <w:snapToGrid w:val="0"/>
        <w:spacing w:line="372" w:lineRule="auto"/>
        <w:ind w:firstLine="420"/>
        <w:rPr>
          <w:rFonts w:ascii="仿宋" w:hAnsi="仿宋" w:eastAsia="仿宋" w:cs="仿宋"/>
          <w:b/>
          <w:sz w:val="24"/>
          <w:szCs w:val="24"/>
          <w:lang w:val="zh-CN"/>
        </w:rPr>
      </w:pPr>
      <w:r>
        <w:rPr>
          <w:rFonts w:hint="eastAsia" w:ascii="仿宋" w:hAnsi="仿宋" w:eastAsia="仿宋" w:cs="仿宋"/>
          <w:b/>
          <w:sz w:val="24"/>
          <w:szCs w:val="24"/>
        </w:rPr>
        <w:t>13</w:t>
      </w:r>
      <w:r>
        <w:rPr>
          <w:rFonts w:hint="eastAsia" w:ascii="仿宋" w:hAnsi="仿宋" w:eastAsia="仿宋" w:cs="仿宋"/>
          <w:b/>
          <w:sz w:val="24"/>
          <w:szCs w:val="24"/>
          <w:lang w:val="zh-CN"/>
        </w:rPr>
        <w:t>、磋商组织</w:t>
      </w:r>
    </w:p>
    <w:p w14:paraId="4C973762">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13</w:t>
      </w:r>
      <w:r>
        <w:rPr>
          <w:rFonts w:hint="eastAsia" w:ascii="仿宋" w:hAnsi="仿宋" w:eastAsia="仿宋" w:cs="仿宋"/>
          <w:sz w:val="24"/>
          <w:szCs w:val="24"/>
          <w:lang w:val="zh-CN"/>
        </w:rPr>
        <w:t>.1 在提交响应文件时间截止后，</w:t>
      </w:r>
      <w:r>
        <w:rPr>
          <w:rFonts w:hint="eastAsia" w:ascii="仿宋" w:hAnsi="仿宋" w:eastAsia="仿宋" w:cs="仿宋"/>
          <w:sz w:val="24"/>
          <w:szCs w:val="24"/>
        </w:rPr>
        <w:t>代理机构</w:t>
      </w:r>
      <w:r>
        <w:rPr>
          <w:rFonts w:hint="eastAsia" w:ascii="仿宋" w:hAnsi="仿宋" w:eastAsia="仿宋" w:cs="仿宋"/>
          <w:sz w:val="24"/>
          <w:szCs w:val="24"/>
          <w:lang w:val="zh-CN"/>
        </w:rPr>
        <w:t>在规定的时间和地点组织磋商小组分别与供应商进行磋商。</w:t>
      </w:r>
    </w:p>
    <w:p w14:paraId="19D5E800">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13</w:t>
      </w:r>
      <w:r>
        <w:rPr>
          <w:rFonts w:hint="eastAsia" w:ascii="仿宋" w:hAnsi="仿宋" w:eastAsia="仿宋" w:cs="仿宋"/>
          <w:sz w:val="24"/>
          <w:szCs w:val="24"/>
          <w:lang w:val="zh-CN"/>
        </w:rPr>
        <w:t>.2 磋商工作由</w:t>
      </w:r>
      <w:r>
        <w:rPr>
          <w:rFonts w:hint="eastAsia" w:ascii="仿宋" w:hAnsi="仿宋" w:eastAsia="仿宋" w:cs="仿宋"/>
          <w:sz w:val="24"/>
          <w:szCs w:val="24"/>
        </w:rPr>
        <w:t>代理机构</w:t>
      </w:r>
      <w:r>
        <w:rPr>
          <w:rFonts w:hint="eastAsia" w:ascii="仿宋" w:hAnsi="仿宋" w:eastAsia="仿宋" w:cs="仿宋"/>
          <w:sz w:val="24"/>
          <w:szCs w:val="24"/>
          <w:lang w:val="zh-CN"/>
        </w:rPr>
        <w:t>负责组织，具体磋商事务由依法组建的磋商小组负责。</w:t>
      </w:r>
    </w:p>
    <w:p w14:paraId="0F38330C">
      <w:pPr>
        <w:autoSpaceDE w:val="0"/>
        <w:autoSpaceDN w:val="0"/>
        <w:snapToGrid w:val="0"/>
        <w:spacing w:line="372" w:lineRule="auto"/>
        <w:ind w:firstLine="420"/>
        <w:rPr>
          <w:rFonts w:ascii="仿宋" w:hAnsi="仿宋" w:eastAsia="仿宋" w:cs="仿宋"/>
          <w:b/>
          <w:sz w:val="24"/>
          <w:szCs w:val="24"/>
          <w:lang w:val="zh-CN"/>
        </w:rPr>
      </w:pPr>
      <w:r>
        <w:rPr>
          <w:rFonts w:hint="eastAsia" w:ascii="仿宋" w:hAnsi="仿宋" w:eastAsia="仿宋" w:cs="仿宋"/>
          <w:b/>
          <w:sz w:val="24"/>
          <w:szCs w:val="24"/>
        </w:rPr>
        <w:t>14</w:t>
      </w:r>
      <w:r>
        <w:rPr>
          <w:rFonts w:hint="eastAsia" w:ascii="仿宋" w:hAnsi="仿宋" w:eastAsia="仿宋" w:cs="仿宋"/>
          <w:b/>
          <w:sz w:val="24"/>
          <w:szCs w:val="24"/>
          <w:lang w:val="zh-CN"/>
        </w:rPr>
        <w:t>、磋商程序</w:t>
      </w:r>
    </w:p>
    <w:p w14:paraId="60C2974B">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.1 磋商小组评审供应商所递交的响应性文件，</w:t>
      </w:r>
      <w:r>
        <w:rPr>
          <w:rFonts w:hint="eastAsia" w:ascii="仿宋" w:hAnsi="仿宋" w:eastAsia="仿宋" w:cs="仿宋"/>
          <w:sz w:val="24"/>
          <w:szCs w:val="24"/>
        </w:rPr>
        <w:t>并根据磋商文件规定的程序、评定成交的标准等事项与实质性响应磋商文件要求的供应商进行磋商。未实质性响应磋商文件的响应文件按无效处理，磋商小组应告知有关供应商。</w:t>
      </w:r>
    </w:p>
    <w:p w14:paraId="72AE13FD">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.2 磋商小组所有成员集中与单一供应商分别进行磋商，所有参加磋商的供应商均有同等的磋商机会。</w:t>
      </w:r>
    </w:p>
    <w:p w14:paraId="1FF57B36">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.3 磋商过程中，磋商小组根据磋商文件和磋商情况可能实质性变动</w:t>
      </w:r>
      <w:r>
        <w:rPr>
          <w:rFonts w:hint="eastAsia" w:ascii="仿宋" w:hAnsi="仿宋" w:eastAsia="仿宋" w:cs="仿宋"/>
          <w:sz w:val="24"/>
          <w:szCs w:val="24"/>
        </w:rPr>
        <w:t>招标</w:t>
      </w:r>
      <w:r>
        <w:rPr>
          <w:rFonts w:hint="eastAsia" w:ascii="仿宋" w:hAnsi="仿宋" w:eastAsia="仿宋" w:cs="仿宋"/>
          <w:sz w:val="24"/>
          <w:szCs w:val="24"/>
          <w:lang w:val="zh-CN"/>
        </w:rPr>
        <w:t>需求中的技术、服务要求以及合同草案条款。实质性变动是磋商文件的有效组成部分，磋商小组将以书面形式通知所有参加磋商的供应商。用“★”加注或特别说明的内容为实质性要求。</w:t>
      </w:r>
    </w:p>
    <w:p w14:paraId="5A35BEBD">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.4 供应商应当按照磋商文件的变动情况和磋商小组的要求重新提交响应文件，并由其法定代表人或授权代表签字或者加盖公章。</w:t>
      </w:r>
    </w:p>
    <w:p w14:paraId="654194D4">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.5 磋商结束后，磋商小组将要求所有继续参加磋商的供应商在规定时间内提交最后报价。最后报价由其法定代表人或授权代表签字或者加盖公章，最后报价是供应商响应文件的有效组成部分。</w:t>
      </w:r>
    </w:p>
    <w:p w14:paraId="5EEF0476">
      <w:pPr>
        <w:snapToGrid w:val="0"/>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.6</w:t>
      </w:r>
      <w:r>
        <w:rPr>
          <w:rFonts w:hint="eastAsia" w:ascii="仿宋" w:hAnsi="仿宋" w:eastAsia="仿宋" w:cs="仿宋"/>
          <w:sz w:val="24"/>
          <w:szCs w:val="24"/>
        </w:rPr>
        <w:t>已提交响应文件的供应商，在提交最后报价之前，可以根据磋商情况退出磋商。退出磋商的供应商，代理机构将退还其磋商保证金。</w:t>
      </w:r>
    </w:p>
    <w:p w14:paraId="6D1A627F">
      <w:pPr>
        <w:snapToGrid w:val="0"/>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.7 出现下列情形之一的响应文件按照</w:t>
      </w:r>
      <w:r>
        <w:rPr>
          <w:rFonts w:hint="eastAsia" w:ascii="仿宋" w:hAnsi="仿宋" w:eastAsia="仿宋" w:cs="仿宋"/>
          <w:b/>
          <w:sz w:val="24"/>
          <w:szCs w:val="24"/>
          <w:lang w:val="zh-CN"/>
        </w:rPr>
        <w:t>无效处理：</w:t>
      </w:r>
    </w:p>
    <w:p w14:paraId="4405DCFF">
      <w:pPr>
        <w:snapToGrid w:val="0"/>
        <w:spacing w:line="372" w:lineRule="auto"/>
        <w:ind w:firstLine="480" w:firstLineChars="200"/>
        <w:rPr>
          <w:rFonts w:ascii="仿宋" w:hAnsi="仿宋" w:eastAsia="仿宋" w:cs="仿宋"/>
          <w:sz w:val="24"/>
          <w:szCs w:val="24"/>
        </w:rPr>
      </w:pPr>
      <w:r>
        <w:rPr>
          <w:rFonts w:hint="eastAsia" w:ascii="仿宋" w:hAnsi="仿宋" w:eastAsia="仿宋" w:cs="仿宋"/>
          <w:sz w:val="24"/>
          <w:szCs w:val="24"/>
        </w:rPr>
        <w:t>（1）不具备磋商文件中规定资格条件的；</w:t>
      </w:r>
    </w:p>
    <w:p w14:paraId="309BF0BC">
      <w:pPr>
        <w:spacing w:line="372"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供应商被</w:t>
      </w:r>
      <w:r>
        <w:rPr>
          <w:rFonts w:hint="eastAsia" w:ascii="仿宋" w:hAnsi="仿宋" w:eastAsia="仿宋" w:cs="仿宋"/>
          <w:sz w:val="24"/>
          <w:szCs w:val="24"/>
        </w:rPr>
        <w:t>“</w:t>
      </w:r>
      <w:r>
        <w:rPr>
          <w:rFonts w:hint="eastAsia" w:ascii="仿宋" w:hAnsi="仿宋" w:eastAsia="仿宋" w:cs="仿宋"/>
          <w:sz w:val="24"/>
          <w:szCs w:val="24"/>
          <w:lang w:val="zh-CN"/>
        </w:rPr>
        <w:t>信用中国</w:t>
      </w:r>
      <w:r>
        <w:rPr>
          <w:rFonts w:hint="eastAsia" w:ascii="仿宋" w:hAnsi="仿宋" w:eastAsia="仿宋" w:cs="仿宋"/>
          <w:sz w:val="24"/>
          <w:szCs w:val="24"/>
        </w:rPr>
        <w:t>”</w:t>
      </w:r>
      <w:r>
        <w:rPr>
          <w:rFonts w:hint="eastAsia" w:ascii="仿宋" w:hAnsi="仿宋" w:eastAsia="仿宋" w:cs="仿宋"/>
          <w:sz w:val="24"/>
          <w:szCs w:val="24"/>
          <w:lang w:val="zh-CN"/>
        </w:rPr>
        <w:t>网站</w:t>
      </w:r>
      <w:r>
        <w:rPr>
          <w:rFonts w:hint="eastAsia" w:ascii="仿宋" w:hAnsi="仿宋" w:eastAsia="仿宋" w:cs="仿宋"/>
          <w:sz w:val="24"/>
          <w:szCs w:val="24"/>
        </w:rPr>
        <w:t>（www.</w:t>
      </w:r>
      <w:r>
        <w:rPr>
          <w:rFonts w:hint="eastAsia" w:ascii="仿宋" w:hAnsi="仿宋" w:eastAsia="仿宋" w:cs="仿宋"/>
          <w:kern w:val="0"/>
          <w:sz w:val="24"/>
          <w:szCs w:val="24"/>
        </w:rPr>
        <w:t>creditchina.gov.cn）</w:t>
      </w:r>
      <w:r>
        <w:rPr>
          <w:rFonts w:hint="eastAsia" w:ascii="仿宋" w:hAnsi="仿宋" w:eastAsia="仿宋" w:cs="仿宋"/>
          <w:kern w:val="0"/>
          <w:sz w:val="24"/>
          <w:szCs w:val="24"/>
          <w:lang w:val="zh-CN"/>
        </w:rPr>
        <w:t>列入失信被执行人、重大税收违法案件当事人名单的。接受联合体的项目，两个以上的自然人、法人或者其他组织组成一个联合体，以一个供应商的身份共同参加</w:t>
      </w:r>
      <w:r>
        <w:rPr>
          <w:rFonts w:hint="eastAsia" w:ascii="仿宋" w:hAnsi="仿宋" w:eastAsia="仿宋" w:cs="仿宋"/>
          <w:kern w:val="0"/>
          <w:sz w:val="24"/>
          <w:szCs w:val="24"/>
        </w:rPr>
        <w:t>竞争性磋商</w:t>
      </w:r>
      <w:r>
        <w:rPr>
          <w:rFonts w:hint="eastAsia" w:ascii="仿宋" w:hAnsi="仿宋" w:eastAsia="仿宋" w:cs="仿宋"/>
          <w:kern w:val="0"/>
          <w:sz w:val="24"/>
          <w:szCs w:val="24"/>
          <w:lang w:val="zh-CN"/>
        </w:rPr>
        <w:t>活动的，联合体成员存在不良信用记录的，视同联合体存在不良应用记录；</w:t>
      </w:r>
    </w:p>
    <w:p w14:paraId="232C22B0">
      <w:pPr>
        <w:snapToGrid w:val="0"/>
        <w:spacing w:line="372" w:lineRule="auto"/>
        <w:ind w:firstLine="480" w:firstLineChars="200"/>
        <w:rPr>
          <w:rFonts w:ascii="仿宋" w:hAnsi="仿宋" w:eastAsia="仿宋" w:cs="仿宋"/>
          <w:sz w:val="24"/>
          <w:szCs w:val="24"/>
        </w:rPr>
      </w:pPr>
      <w:r>
        <w:rPr>
          <w:rFonts w:hint="eastAsia" w:ascii="仿宋" w:hAnsi="仿宋" w:eastAsia="仿宋" w:cs="仿宋"/>
          <w:sz w:val="24"/>
          <w:szCs w:val="24"/>
        </w:rPr>
        <w:t>（3）未实质性响应磋商文件要求的；</w:t>
      </w:r>
    </w:p>
    <w:p w14:paraId="06C27EC4">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）报价低于</w:t>
      </w:r>
      <w:r>
        <w:rPr>
          <w:rFonts w:hint="eastAsia" w:ascii="仿宋" w:hAnsi="仿宋" w:eastAsia="仿宋" w:cs="仿宋"/>
          <w:kern w:val="0"/>
          <w:sz w:val="24"/>
          <w:szCs w:val="24"/>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rPr>
        <w:t>、公积金，以</w:t>
      </w:r>
      <w:r>
        <w:rPr>
          <w:rFonts w:hint="eastAsia" w:ascii="仿宋" w:hAnsi="仿宋" w:eastAsia="仿宋" w:cs="仿宋"/>
          <w:sz w:val="24"/>
          <w:szCs w:val="24"/>
        </w:rPr>
        <w:t>及供应商认为需要的其他费用等</w:t>
      </w:r>
      <w:r>
        <w:rPr>
          <w:rFonts w:hint="eastAsia" w:ascii="仿宋" w:hAnsi="仿宋" w:eastAsia="仿宋" w:cs="仿宋"/>
          <w:bCs/>
          <w:sz w:val="24"/>
          <w:szCs w:val="24"/>
        </w:rPr>
        <w:t>；</w:t>
      </w:r>
    </w:p>
    <w:p w14:paraId="5A47ADCA">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5</w:t>
      </w:r>
      <w:r>
        <w:rPr>
          <w:rFonts w:hint="eastAsia" w:ascii="仿宋" w:hAnsi="仿宋" w:eastAsia="仿宋" w:cs="仿宋"/>
          <w:kern w:val="0"/>
          <w:sz w:val="24"/>
          <w:szCs w:val="24"/>
          <w:lang w:val="zh-CN"/>
        </w:rPr>
        <w:t>）报价超过项目预算金额或最高限价；</w:t>
      </w:r>
    </w:p>
    <w:p w14:paraId="730A50E6">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6</w:t>
      </w:r>
      <w:r>
        <w:rPr>
          <w:rFonts w:hint="eastAsia" w:ascii="仿宋" w:hAnsi="仿宋" w:eastAsia="仿宋" w:cs="仿宋"/>
          <w:kern w:val="0"/>
          <w:sz w:val="24"/>
          <w:szCs w:val="24"/>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534440D3">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不符合法律、法规和</w:t>
      </w:r>
      <w:r>
        <w:rPr>
          <w:rFonts w:hint="eastAsia" w:ascii="仿宋" w:hAnsi="仿宋" w:eastAsia="仿宋" w:cs="仿宋"/>
          <w:sz w:val="24"/>
          <w:szCs w:val="24"/>
        </w:rPr>
        <w:t>磋商</w:t>
      </w:r>
      <w:r>
        <w:rPr>
          <w:rFonts w:hint="eastAsia" w:ascii="仿宋" w:hAnsi="仿宋" w:eastAsia="仿宋" w:cs="仿宋"/>
          <w:sz w:val="24"/>
          <w:szCs w:val="24"/>
          <w:lang w:val="zh-CN"/>
        </w:rPr>
        <w:t>文件规定的其他实质性要求的。</w:t>
      </w:r>
    </w:p>
    <w:p w14:paraId="4D7BCE80">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14</w:t>
      </w:r>
      <w:r>
        <w:rPr>
          <w:rFonts w:hint="eastAsia" w:ascii="仿宋" w:hAnsi="仿宋" w:eastAsia="仿宋" w:cs="仿宋"/>
          <w:sz w:val="24"/>
          <w:szCs w:val="24"/>
          <w:lang w:val="zh-CN"/>
        </w:rPr>
        <w:t xml:space="preserve">.8 </w:t>
      </w:r>
      <w:r>
        <w:rPr>
          <w:rFonts w:hint="eastAsia" w:ascii="仿宋" w:hAnsi="仿宋" w:eastAsia="仿宋" w:cs="仿宋"/>
          <w:b/>
          <w:bCs/>
          <w:sz w:val="24"/>
          <w:szCs w:val="24"/>
        </w:rPr>
        <w:t>出现下列情形之一的，磋商终止：</w:t>
      </w:r>
    </w:p>
    <w:p w14:paraId="2D80A397">
      <w:pPr>
        <w:autoSpaceDE w:val="0"/>
        <w:autoSpaceDN w:val="0"/>
        <w:snapToGrid w:val="0"/>
        <w:spacing w:line="372" w:lineRule="auto"/>
        <w:ind w:firstLine="420"/>
        <w:rPr>
          <w:rFonts w:ascii="仿宋" w:hAnsi="仿宋" w:eastAsia="仿宋" w:cs="仿宋"/>
          <w:bCs/>
          <w:sz w:val="24"/>
          <w:szCs w:val="24"/>
          <w:lang w:val="zh-CN"/>
        </w:rPr>
      </w:pPr>
      <w:r>
        <w:rPr>
          <w:rFonts w:hint="eastAsia" w:ascii="仿宋" w:hAnsi="仿宋" w:eastAsia="仿宋" w:cs="仿宋"/>
          <w:bCs/>
          <w:sz w:val="24"/>
          <w:szCs w:val="24"/>
          <w:lang w:val="zh-CN"/>
        </w:rPr>
        <w:t>（1）因情况变化，不再符合规定的竞争性磋商方式适用情形的；</w:t>
      </w:r>
    </w:p>
    <w:p w14:paraId="111982EF">
      <w:pPr>
        <w:autoSpaceDE w:val="0"/>
        <w:autoSpaceDN w:val="0"/>
        <w:snapToGrid w:val="0"/>
        <w:spacing w:line="372" w:lineRule="auto"/>
        <w:ind w:firstLine="420"/>
        <w:rPr>
          <w:rFonts w:ascii="仿宋" w:hAnsi="仿宋" w:eastAsia="仿宋" w:cs="仿宋"/>
          <w:bCs/>
          <w:sz w:val="24"/>
          <w:szCs w:val="24"/>
          <w:lang w:val="zh-CN"/>
        </w:rPr>
      </w:pPr>
      <w:r>
        <w:rPr>
          <w:rFonts w:hint="eastAsia" w:ascii="仿宋" w:hAnsi="仿宋" w:eastAsia="仿宋" w:cs="仿宋"/>
          <w:bCs/>
          <w:sz w:val="24"/>
          <w:szCs w:val="24"/>
          <w:lang w:val="zh-CN"/>
        </w:rPr>
        <w:t>（2）所有供应商的响应文件被磋商小组认定为无效的；</w:t>
      </w:r>
    </w:p>
    <w:p w14:paraId="714D57A5">
      <w:pPr>
        <w:autoSpaceDE w:val="0"/>
        <w:autoSpaceDN w:val="0"/>
        <w:snapToGrid w:val="0"/>
        <w:spacing w:line="372" w:lineRule="auto"/>
        <w:ind w:firstLine="420"/>
        <w:rPr>
          <w:rFonts w:ascii="仿宋" w:hAnsi="仿宋" w:eastAsia="仿宋" w:cs="仿宋"/>
          <w:bCs/>
          <w:sz w:val="24"/>
          <w:szCs w:val="24"/>
          <w:lang w:val="zh-CN"/>
        </w:rPr>
      </w:pPr>
      <w:r>
        <w:rPr>
          <w:rFonts w:hint="eastAsia" w:ascii="仿宋" w:hAnsi="仿宋" w:eastAsia="仿宋" w:cs="仿宋"/>
          <w:bCs/>
          <w:sz w:val="24"/>
          <w:szCs w:val="24"/>
          <w:lang w:val="zh-CN"/>
        </w:rPr>
        <w:t>（3）出现影响</w:t>
      </w:r>
      <w:r>
        <w:rPr>
          <w:rFonts w:hint="eastAsia" w:ascii="仿宋" w:hAnsi="仿宋" w:eastAsia="仿宋" w:cs="仿宋"/>
          <w:bCs/>
          <w:sz w:val="24"/>
          <w:szCs w:val="24"/>
        </w:rPr>
        <w:t>磋商</w:t>
      </w:r>
      <w:r>
        <w:rPr>
          <w:rFonts w:hint="eastAsia" w:ascii="仿宋" w:hAnsi="仿宋" w:eastAsia="仿宋" w:cs="仿宋"/>
          <w:bCs/>
          <w:sz w:val="24"/>
          <w:szCs w:val="24"/>
          <w:lang w:val="zh-CN"/>
        </w:rPr>
        <w:t>公正的违法、违规行为的；</w:t>
      </w:r>
    </w:p>
    <w:p w14:paraId="2471928D">
      <w:pPr>
        <w:autoSpaceDE w:val="0"/>
        <w:autoSpaceDN w:val="0"/>
        <w:snapToGrid w:val="0"/>
        <w:spacing w:line="372" w:lineRule="auto"/>
        <w:ind w:firstLine="420"/>
        <w:rPr>
          <w:rFonts w:ascii="仿宋" w:hAnsi="仿宋" w:eastAsia="仿宋" w:cs="仿宋"/>
          <w:bCs/>
          <w:sz w:val="24"/>
          <w:szCs w:val="24"/>
          <w:lang w:val="zh-CN"/>
        </w:rPr>
      </w:pPr>
      <w:r>
        <w:rPr>
          <w:rFonts w:hint="eastAsia" w:ascii="仿宋" w:hAnsi="仿宋" w:eastAsia="仿宋" w:cs="仿宋"/>
          <w:bCs/>
          <w:sz w:val="24"/>
          <w:szCs w:val="24"/>
          <w:lang w:val="zh-CN"/>
        </w:rPr>
        <w:t>（4）供应商的最终报价超过</w:t>
      </w:r>
      <w:r>
        <w:rPr>
          <w:rFonts w:hint="eastAsia" w:ascii="仿宋" w:hAnsi="仿宋" w:eastAsia="仿宋" w:cs="仿宋"/>
          <w:bCs/>
          <w:sz w:val="24"/>
          <w:szCs w:val="24"/>
        </w:rPr>
        <w:t>招标</w:t>
      </w:r>
      <w:r>
        <w:rPr>
          <w:rFonts w:hint="eastAsia" w:ascii="仿宋" w:hAnsi="仿宋" w:eastAsia="仿宋" w:cs="仿宋"/>
          <w:bCs/>
          <w:sz w:val="24"/>
          <w:szCs w:val="24"/>
          <w:lang w:val="zh-CN"/>
        </w:rPr>
        <w:t>预算的；</w:t>
      </w:r>
    </w:p>
    <w:p w14:paraId="66CDBD32">
      <w:pPr>
        <w:autoSpaceDE w:val="0"/>
        <w:autoSpaceDN w:val="0"/>
        <w:snapToGrid w:val="0"/>
        <w:spacing w:line="372" w:lineRule="auto"/>
        <w:ind w:firstLine="420"/>
        <w:rPr>
          <w:rFonts w:ascii="仿宋" w:hAnsi="仿宋" w:eastAsia="仿宋" w:cs="仿宋"/>
          <w:bCs/>
          <w:sz w:val="24"/>
          <w:szCs w:val="24"/>
          <w:lang w:val="zh-CN"/>
        </w:rPr>
      </w:pPr>
      <w:r>
        <w:rPr>
          <w:rFonts w:hint="eastAsia" w:ascii="仿宋" w:hAnsi="仿宋" w:eastAsia="仿宋" w:cs="仿宋"/>
          <w:bCs/>
          <w:sz w:val="24"/>
          <w:szCs w:val="24"/>
          <w:lang w:val="zh-CN"/>
        </w:rPr>
        <w:t>（5）因重大变故，</w:t>
      </w:r>
      <w:r>
        <w:rPr>
          <w:rFonts w:hint="eastAsia" w:ascii="仿宋" w:hAnsi="仿宋" w:eastAsia="仿宋" w:cs="仿宋"/>
          <w:bCs/>
          <w:sz w:val="24"/>
          <w:szCs w:val="24"/>
        </w:rPr>
        <w:t>招标</w:t>
      </w:r>
      <w:r>
        <w:rPr>
          <w:rFonts w:hint="eastAsia" w:ascii="仿宋" w:hAnsi="仿宋" w:eastAsia="仿宋" w:cs="仿宋"/>
          <w:bCs/>
          <w:sz w:val="24"/>
          <w:szCs w:val="24"/>
          <w:lang w:val="zh-CN"/>
        </w:rPr>
        <w:t>任务取消的；</w:t>
      </w:r>
    </w:p>
    <w:p w14:paraId="41B622D9">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lang w:val="zh-CN"/>
        </w:rPr>
        <w:t>（6）采购人需求发生重大变化暂时不能确定或供应商提供的货物和服务不能满足需求等。</w:t>
      </w:r>
    </w:p>
    <w:p w14:paraId="037C0121">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b/>
          <w:bCs/>
          <w:sz w:val="24"/>
          <w:szCs w:val="24"/>
        </w:rPr>
        <w:t>15、评定成交方法和标准</w:t>
      </w:r>
    </w:p>
    <w:p w14:paraId="6B5AA7E4">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b/>
          <w:bCs/>
          <w:sz w:val="24"/>
          <w:szCs w:val="24"/>
        </w:rPr>
        <w:t>15.1</w:t>
      </w:r>
      <w:r>
        <w:rPr>
          <w:rFonts w:hint="eastAsia" w:ascii="仿宋" w:hAnsi="仿宋" w:eastAsia="仿宋" w:cs="仿宋"/>
          <w:b/>
          <w:bCs/>
          <w:kern w:val="0"/>
          <w:sz w:val="24"/>
          <w:szCs w:val="24"/>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0C01F689">
      <w:pPr>
        <w:autoSpaceDE w:val="0"/>
        <w:autoSpaceDN w:val="0"/>
        <w:snapToGrid w:val="0"/>
        <w:spacing w:line="372" w:lineRule="auto"/>
        <w:ind w:firstLine="420"/>
        <w:rPr>
          <w:rFonts w:ascii="仿宋" w:hAnsi="仿宋" w:eastAsia="仿宋" w:cs="仿宋"/>
          <w:b/>
          <w:bCs/>
          <w:kern w:val="0"/>
          <w:sz w:val="24"/>
          <w:szCs w:val="24"/>
        </w:rPr>
      </w:pPr>
      <w:r>
        <w:rPr>
          <w:rFonts w:hint="eastAsia" w:ascii="仿宋" w:hAnsi="仿宋" w:eastAsia="仿宋" w:cs="仿宋"/>
          <w:b/>
          <w:bCs/>
          <w:kern w:val="0"/>
          <w:sz w:val="24"/>
          <w:szCs w:val="24"/>
        </w:rPr>
        <w:t>15.2 综合评审的主要因素是：价格、技术方案、服务、业绩、履约能力等。</w:t>
      </w:r>
    </w:p>
    <w:p w14:paraId="4DFE8F97">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15</w:t>
      </w:r>
      <w:r>
        <w:rPr>
          <w:rFonts w:hint="eastAsia" w:ascii="仿宋" w:hAnsi="仿宋" w:eastAsia="仿宋" w:cs="仿宋"/>
          <w:sz w:val="24"/>
          <w:szCs w:val="24"/>
          <w:lang w:val="zh-CN"/>
        </w:rPr>
        <w:t>.3 评定方法，详见磋商文件第三章。</w:t>
      </w:r>
      <w:r>
        <w:rPr>
          <w:rFonts w:hint="eastAsia" w:ascii="仿宋" w:hAnsi="仿宋" w:eastAsia="仿宋" w:cs="仿宋"/>
          <w:sz w:val="24"/>
          <w:szCs w:val="24"/>
        </w:rPr>
        <w:tab/>
      </w:r>
    </w:p>
    <w:p w14:paraId="401A136F">
      <w:pPr>
        <w:autoSpaceDE w:val="0"/>
        <w:autoSpaceDN w:val="0"/>
        <w:snapToGrid w:val="0"/>
        <w:spacing w:line="372" w:lineRule="auto"/>
        <w:ind w:firstLine="420"/>
        <w:rPr>
          <w:rFonts w:ascii="仿宋" w:hAnsi="仿宋" w:eastAsia="仿宋" w:cs="仿宋"/>
          <w:b/>
          <w:bCs/>
          <w:sz w:val="24"/>
          <w:szCs w:val="24"/>
        </w:rPr>
      </w:pPr>
      <w:r>
        <w:rPr>
          <w:rFonts w:hint="eastAsia" w:ascii="仿宋" w:hAnsi="仿宋" w:eastAsia="仿宋" w:cs="仿宋"/>
          <w:b/>
          <w:bCs/>
          <w:sz w:val="24"/>
          <w:szCs w:val="24"/>
        </w:rPr>
        <w:t>16、确定成交供应商</w:t>
      </w:r>
    </w:p>
    <w:p w14:paraId="12C41106">
      <w:pPr>
        <w:snapToGrid w:val="0"/>
        <w:spacing w:line="372" w:lineRule="auto"/>
        <w:ind w:firstLine="480" w:firstLineChars="200"/>
        <w:rPr>
          <w:rFonts w:ascii="仿宋" w:hAnsi="仿宋" w:eastAsia="仿宋" w:cs="仿宋"/>
          <w:sz w:val="24"/>
          <w:szCs w:val="24"/>
        </w:rPr>
      </w:pPr>
      <w:r>
        <w:rPr>
          <w:rFonts w:hint="eastAsia" w:ascii="仿宋" w:hAnsi="仿宋" w:eastAsia="仿宋" w:cs="仿宋"/>
          <w:sz w:val="24"/>
          <w:szCs w:val="24"/>
        </w:rPr>
        <w:t>16.1</w:t>
      </w:r>
      <w:r>
        <w:rPr>
          <w:rFonts w:hint="eastAsia" w:ascii="仿宋" w:hAnsi="仿宋" w:eastAsia="仿宋" w:cs="仿宋"/>
          <w:sz w:val="24"/>
          <w:szCs w:val="24"/>
          <w:lang w:val="zh-CN"/>
        </w:rPr>
        <w:t>在综合比较与评价后按照得分高低顺序对供应商进行排列。</w:t>
      </w:r>
      <w:r>
        <w:rPr>
          <w:rFonts w:hint="eastAsia" w:ascii="仿宋" w:hAnsi="仿宋" w:eastAsia="仿宋" w:cs="仿宋"/>
          <w:sz w:val="24"/>
          <w:szCs w:val="24"/>
        </w:rPr>
        <w:t>得分相同的，按报价由低到高顺序排列。得分且报价相同的，按技术指标优劣顺序排列。</w:t>
      </w:r>
      <w:r>
        <w:rPr>
          <w:rFonts w:hint="eastAsia" w:ascii="仿宋" w:hAnsi="仿宋" w:eastAsia="仿宋" w:cs="仿宋"/>
          <w:sz w:val="24"/>
          <w:szCs w:val="24"/>
          <w:lang w:val="zh-CN"/>
        </w:rPr>
        <w:t>磋商小组将严格按照</w:t>
      </w:r>
      <w:r>
        <w:rPr>
          <w:rFonts w:hint="eastAsia" w:ascii="仿宋" w:hAnsi="仿宋" w:eastAsia="仿宋" w:cs="仿宋"/>
          <w:sz w:val="24"/>
          <w:szCs w:val="24"/>
        </w:rPr>
        <w:t>磋商</w:t>
      </w:r>
      <w:r>
        <w:rPr>
          <w:rFonts w:hint="eastAsia" w:ascii="仿宋" w:hAnsi="仿宋" w:eastAsia="仿宋" w:cs="仿宋"/>
          <w:sz w:val="24"/>
          <w:szCs w:val="24"/>
          <w:lang w:val="zh-CN"/>
        </w:rPr>
        <w:t>文件的要求和条件进行比较,根据评审办法直接确定成交供应商或推荐出成交候选供应商。</w:t>
      </w:r>
    </w:p>
    <w:p w14:paraId="5AE90635">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16</w:t>
      </w:r>
      <w:r>
        <w:rPr>
          <w:rFonts w:hint="eastAsia" w:ascii="仿宋" w:hAnsi="仿宋" w:eastAsia="仿宋" w:cs="仿宋"/>
          <w:sz w:val="24"/>
          <w:szCs w:val="24"/>
          <w:lang w:val="zh-CN"/>
        </w:rPr>
        <w:t>.2 成交供应商确定后，将</w:t>
      </w:r>
      <w:r>
        <w:rPr>
          <w:rFonts w:hint="eastAsia" w:ascii="仿宋" w:hAnsi="仿宋" w:eastAsia="仿宋" w:cs="仿宋"/>
          <w:sz w:val="24"/>
          <w:szCs w:val="24"/>
        </w:rPr>
        <w:t>在财政部门指定的信息发布媒体上公告</w:t>
      </w:r>
      <w:r>
        <w:rPr>
          <w:rFonts w:hint="eastAsia" w:ascii="仿宋" w:hAnsi="仿宋" w:eastAsia="仿宋" w:cs="仿宋"/>
          <w:sz w:val="24"/>
          <w:szCs w:val="24"/>
          <w:lang w:val="zh-CN"/>
        </w:rPr>
        <w:t>，</w:t>
      </w:r>
      <w:r>
        <w:rPr>
          <w:rFonts w:hint="eastAsia" w:ascii="仿宋" w:hAnsi="仿宋" w:eastAsia="仿宋" w:cs="仿宋"/>
          <w:sz w:val="24"/>
          <w:szCs w:val="24"/>
        </w:rPr>
        <w:t>成交供应商及时</w:t>
      </w:r>
      <w:r>
        <w:rPr>
          <w:rFonts w:hint="eastAsia" w:ascii="仿宋" w:hAnsi="仿宋" w:eastAsia="仿宋" w:cs="仿宋"/>
          <w:sz w:val="24"/>
          <w:szCs w:val="24"/>
          <w:lang w:val="zh-CN"/>
        </w:rPr>
        <w:t>到</w:t>
      </w:r>
      <w:r>
        <w:rPr>
          <w:rFonts w:hint="eastAsia" w:ascii="仿宋" w:hAnsi="仿宋" w:eastAsia="仿宋" w:cs="仿宋"/>
          <w:sz w:val="24"/>
          <w:szCs w:val="24"/>
        </w:rPr>
        <w:t>采购人处领取《中标通知书》</w:t>
      </w:r>
      <w:r>
        <w:rPr>
          <w:rFonts w:hint="eastAsia" w:ascii="仿宋" w:hAnsi="仿宋" w:eastAsia="仿宋" w:cs="仿宋"/>
          <w:sz w:val="24"/>
          <w:szCs w:val="24"/>
          <w:lang w:val="zh-CN"/>
        </w:rPr>
        <w:t>。</w:t>
      </w:r>
    </w:p>
    <w:p w14:paraId="3FA06CC5">
      <w:pPr>
        <w:autoSpaceDE w:val="0"/>
        <w:autoSpaceDN w:val="0"/>
        <w:snapToGrid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16</w:t>
      </w:r>
      <w:r>
        <w:rPr>
          <w:rFonts w:hint="eastAsia" w:ascii="仿宋" w:hAnsi="仿宋" w:eastAsia="仿宋" w:cs="仿宋"/>
          <w:sz w:val="24"/>
          <w:szCs w:val="24"/>
          <w:lang w:val="zh-CN"/>
        </w:rPr>
        <w:t>.3 成交通知书对采购人和成交供应商具有同等法律效力。</w:t>
      </w:r>
    </w:p>
    <w:p w14:paraId="61658EF3">
      <w:pPr>
        <w:tabs>
          <w:tab w:val="left" w:pos="1260"/>
        </w:tabs>
        <w:snapToGrid w:val="0"/>
        <w:spacing w:line="372" w:lineRule="auto"/>
        <w:ind w:firstLine="480" w:firstLineChars="200"/>
        <w:rPr>
          <w:rFonts w:ascii="仿宋" w:hAnsi="仿宋" w:eastAsia="仿宋" w:cs="仿宋"/>
          <w:sz w:val="24"/>
          <w:szCs w:val="24"/>
        </w:rPr>
      </w:pPr>
      <w:r>
        <w:rPr>
          <w:rFonts w:hint="eastAsia" w:ascii="仿宋" w:hAnsi="仿宋" w:eastAsia="仿宋" w:cs="仿宋"/>
          <w:sz w:val="24"/>
          <w:szCs w:val="24"/>
        </w:rPr>
        <w:t>16.4 代理机构对未成交的供应商不作未成交原因的解释。</w:t>
      </w:r>
    </w:p>
    <w:p w14:paraId="57E399D5">
      <w:pPr>
        <w:autoSpaceDE w:val="0"/>
        <w:autoSpaceDN w:val="0"/>
        <w:snapToGrid w:val="0"/>
        <w:spacing w:line="372" w:lineRule="auto"/>
        <w:ind w:firstLine="472" w:firstLineChars="196"/>
        <w:rPr>
          <w:rFonts w:ascii="仿宋" w:hAnsi="仿宋" w:eastAsia="仿宋" w:cs="仿宋"/>
          <w:b/>
          <w:bCs/>
          <w:sz w:val="24"/>
          <w:szCs w:val="24"/>
        </w:rPr>
      </w:pPr>
      <w:r>
        <w:rPr>
          <w:rFonts w:hint="eastAsia" w:ascii="仿宋" w:hAnsi="仿宋" w:eastAsia="仿宋" w:cs="仿宋"/>
          <w:b/>
          <w:bCs/>
          <w:sz w:val="24"/>
          <w:szCs w:val="24"/>
        </w:rPr>
        <w:t>17、编写评审报告</w:t>
      </w:r>
    </w:p>
    <w:p w14:paraId="0F8620C1">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磋商小组根据磋商过程和结果编写评审报告。</w:t>
      </w:r>
    </w:p>
    <w:p w14:paraId="1CD26FD4">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b/>
          <w:bCs/>
          <w:sz w:val="24"/>
          <w:szCs w:val="24"/>
        </w:rPr>
        <w:t>18、签订合同</w:t>
      </w:r>
    </w:p>
    <w:p w14:paraId="5991CD58">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lang w:val="zh-CN"/>
        </w:rPr>
        <w:t>.</w:t>
      </w:r>
      <w:r>
        <w:rPr>
          <w:rFonts w:hint="eastAsia" w:ascii="仿宋" w:hAnsi="仿宋" w:eastAsia="仿宋" w:cs="仿宋"/>
          <w:sz w:val="24"/>
          <w:szCs w:val="24"/>
        </w:rPr>
        <w:t>1 成交供应商应当</w:t>
      </w:r>
      <w:r>
        <w:rPr>
          <w:rFonts w:hint="eastAsia" w:ascii="仿宋" w:hAnsi="仿宋" w:eastAsia="仿宋" w:cs="仿宋"/>
          <w:sz w:val="24"/>
          <w:szCs w:val="24"/>
          <w:lang w:val="zh-CN"/>
        </w:rPr>
        <w:t>自成交通知书发出之日起三十日内，</w:t>
      </w:r>
      <w:r>
        <w:rPr>
          <w:rFonts w:hint="eastAsia" w:ascii="仿宋" w:hAnsi="仿宋" w:eastAsia="仿宋" w:cs="仿宋"/>
          <w:sz w:val="24"/>
          <w:szCs w:val="24"/>
        </w:rPr>
        <w:t>与采购人签订合同，所签订的合同不得对磋商文件和响应文件作实质性修改。</w:t>
      </w:r>
    </w:p>
    <w:p w14:paraId="1DEED6E2">
      <w:pPr>
        <w:autoSpaceDE w:val="0"/>
        <w:autoSpaceDN w:val="0"/>
        <w:snapToGrid w:val="0"/>
        <w:spacing w:line="372" w:lineRule="auto"/>
        <w:ind w:firstLine="420"/>
        <w:rPr>
          <w:rFonts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lang w:val="zh-CN"/>
        </w:rPr>
        <w:t xml:space="preserve">.2 </w:t>
      </w:r>
      <w:r>
        <w:rPr>
          <w:rFonts w:hint="eastAsia" w:ascii="仿宋" w:hAnsi="仿宋" w:eastAsia="仿宋" w:cs="仿宋"/>
          <w:sz w:val="24"/>
          <w:szCs w:val="24"/>
        </w:rPr>
        <w:t>采购人不得向成交供应商提出任何不合理的要求作为签订合同的条件，不得与成交供应商私下订立背离合同实质性内容的协议。</w:t>
      </w:r>
    </w:p>
    <w:p w14:paraId="2B5CAF90">
      <w:pPr>
        <w:snapToGrid w:val="0"/>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18</w:t>
      </w:r>
      <w:r>
        <w:rPr>
          <w:rFonts w:hint="eastAsia" w:ascii="仿宋" w:hAnsi="仿宋" w:eastAsia="仿宋" w:cs="仿宋"/>
          <w:sz w:val="24"/>
          <w:szCs w:val="24"/>
          <w:lang w:val="zh-CN"/>
        </w:rPr>
        <w:t>.3</w:t>
      </w:r>
      <w:r>
        <w:rPr>
          <w:rFonts w:hint="eastAsia" w:ascii="仿宋" w:hAnsi="仿宋" w:eastAsia="仿宋" w:cs="仿宋"/>
          <w:sz w:val="24"/>
          <w:szCs w:val="24"/>
        </w:rPr>
        <w:t xml:space="preserve"> 除不可抗力等因素外，</w:t>
      </w:r>
      <w:r>
        <w:rPr>
          <w:rFonts w:hint="eastAsia" w:ascii="仿宋" w:hAnsi="仿宋" w:eastAsia="仿宋" w:cs="仿宋"/>
          <w:sz w:val="24"/>
          <w:szCs w:val="24"/>
          <w:lang w:val="zh-CN"/>
        </w:rPr>
        <w:t>成交通知书发出后，采购人改变成交结果，或者成交供应商拒绝签订合同的，应当承担相应的法律责任。</w:t>
      </w:r>
    </w:p>
    <w:p w14:paraId="47314073">
      <w:pPr>
        <w:snapToGrid w:val="0"/>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18</w:t>
      </w: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成交供应商拒绝签订合同的，</w:t>
      </w:r>
      <w:r>
        <w:rPr>
          <w:rFonts w:hint="eastAsia" w:ascii="仿宋" w:hAnsi="仿宋" w:eastAsia="仿宋" w:cs="仿宋"/>
          <w:sz w:val="24"/>
          <w:szCs w:val="24"/>
        </w:rPr>
        <w:t>或因不可抗力或者自身原因不能履行合同的，</w:t>
      </w:r>
      <w:r>
        <w:rPr>
          <w:rFonts w:hint="eastAsia" w:ascii="仿宋" w:hAnsi="仿宋" w:eastAsia="仿宋" w:cs="仿宋"/>
          <w:sz w:val="24"/>
          <w:szCs w:val="24"/>
          <w:lang w:val="zh-CN"/>
        </w:rPr>
        <w:t>采购人可以视情与排位在成交供应商之后第一位的成交候选供应商签订合同，也可以重新开展</w:t>
      </w:r>
      <w:r>
        <w:rPr>
          <w:rFonts w:hint="eastAsia" w:ascii="仿宋" w:hAnsi="仿宋" w:eastAsia="仿宋" w:cs="仿宋"/>
          <w:sz w:val="24"/>
          <w:szCs w:val="24"/>
        </w:rPr>
        <w:t>磋商</w:t>
      </w:r>
      <w:r>
        <w:rPr>
          <w:rFonts w:hint="eastAsia" w:ascii="仿宋" w:hAnsi="仿宋" w:eastAsia="仿宋" w:cs="仿宋"/>
          <w:sz w:val="24"/>
          <w:szCs w:val="24"/>
          <w:lang w:val="zh-CN"/>
        </w:rPr>
        <w:t>活动。</w:t>
      </w:r>
    </w:p>
    <w:p w14:paraId="1ABB7A68">
      <w:pPr>
        <w:autoSpaceDE w:val="0"/>
        <w:autoSpaceDN w:val="0"/>
        <w:snapToGrid w:val="0"/>
        <w:spacing w:line="372" w:lineRule="auto"/>
        <w:ind w:firstLine="482" w:firstLineChars="200"/>
        <w:rPr>
          <w:rFonts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sz w:val="24"/>
          <w:szCs w:val="24"/>
          <w:lang w:val="zh-CN"/>
        </w:rPr>
        <w:t>、询问、质疑、投诉和诚实信用</w:t>
      </w:r>
    </w:p>
    <w:p w14:paraId="5E8C865C">
      <w:pPr>
        <w:autoSpaceDE w:val="0"/>
        <w:autoSpaceDN w:val="0"/>
        <w:snapToGrid w:val="0"/>
        <w:spacing w:line="372" w:lineRule="auto"/>
        <w:ind w:firstLine="420"/>
        <w:rPr>
          <w:rFonts w:ascii="仿宋" w:hAnsi="仿宋" w:eastAsia="仿宋" w:cs="仿宋"/>
          <w:b/>
          <w:sz w:val="24"/>
          <w:szCs w:val="24"/>
          <w:lang w:val="zh-CN"/>
        </w:rPr>
      </w:pPr>
      <w:r>
        <w:rPr>
          <w:rFonts w:hint="eastAsia" w:ascii="仿宋" w:hAnsi="仿宋" w:eastAsia="仿宋" w:cs="仿宋"/>
          <w:b/>
          <w:sz w:val="24"/>
          <w:szCs w:val="24"/>
        </w:rPr>
        <w:t>19</w:t>
      </w:r>
      <w:r>
        <w:rPr>
          <w:rFonts w:hint="eastAsia" w:ascii="仿宋" w:hAnsi="仿宋" w:eastAsia="仿宋" w:cs="仿宋"/>
          <w:b/>
          <w:sz w:val="24"/>
          <w:szCs w:val="24"/>
          <w:lang w:val="zh-CN"/>
        </w:rPr>
        <w:t>、询问</w:t>
      </w:r>
    </w:p>
    <w:p w14:paraId="238367FD">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19</w:t>
      </w:r>
      <w:r>
        <w:rPr>
          <w:rFonts w:hint="eastAsia" w:ascii="仿宋" w:hAnsi="仿宋" w:eastAsia="仿宋" w:cs="仿宋"/>
          <w:sz w:val="24"/>
          <w:szCs w:val="24"/>
          <w:lang w:val="zh-CN"/>
        </w:rPr>
        <w:t>.1 供应商对</w:t>
      </w:r>
      <w:r>
        <w:rPr>
          <w:rFonts w:hint="eastAsia" w:ascii="仿宋" w:hAnsi="仿宋" w:eastAsia="仿宋" w:cs="仿宋"/>
          <w:sz w:val="24"/>
          <w:szCs w:val="24"/>
        </w:rPr>
        <w:t>磋商</w:t>
      </w:r>
      <w:r>
        <w:rPr>
          <w:rFonts w:hint="eastAsia" w:ascii="仿宋" w:hAnsi="仿宋" w:eastAsia="仿宋" w:cs="仿宋"/>
          <w:sz w:val="24"/>
          <w:szCs w:val="24"/>
          <w:lang w:val="zh-CN"/>
        </w:rPr>
        <w:t>活动事项有疑问的，可以向代理机构提出询问，代理机构将在2个工作日内作出答复，但答复的内容不涉及商业秘密</w:t>
      </w:r>
      <w:r>
        <w:rPr>
          <w:rFonts w:hint="eastAsia" w:ascii="仿宋" w:hAnsi="仿宋" w:eastAsia="仿宋" w:cs="仿宋"/>
          <w:b/>
          <w:sz w:val="24"/>
          <w:szCs w:val="24"/>
          <w:lang w:val="zh-CN"/>
        </w:rPr>
        <w:t>。</w:t>
      </w:r>
    </w:p>
    <w:p w14:paraId="1612C4C3">
      <w:pPr>
        <w:autoSpaceDE w:val="0"/>
        <w:autoSpaceDN w:val="0"/>
        <w:spacing w:line="372" w:lineRule="auto"/>
        <w:ind w:firstLine="420"/>
        <w:rPr>
          <w:rFonts w:ascii="仿宋" w:hAnsi="仿宋" w:eastAsia="仿宋" w:cs="仿宋"/>
          <w:b/>
          <w:sz w:val="24"/>
          <w:szCs w:val="24"/>
          <w:lang w:val="zh-CN"/>
        </w:rPr>
      </w:pPr>
      <w:r>
        <w:rPr>
          <w:rFonts w:hint="eastAsia" w:ascii="仿宋" w:hAnsi="仿宋" w:eastAsia="仿宋" w:cs="仿宋"/>
          <w:b/>
          <w:sz w:val="24"/>
          <w:szCs w:val="24"/>
        </w:rPr>
        <w:t>20</w:t>
      </w:r>
      <w:r>
        <w:rPr>
          <w:rFonts w:hint="eastAsia" w:ascii="仿宋" w:hAnsi="仿宋" w:eastAsia="仿宋" w:cs="仿宋"/>
          <w:b/>
          <w:sz w:val="24"/>
          <w:szCs w:val="24"/>
          <w:lang w:val="zh-CN"/>
        </w:rPr>
        <w:t>、质疑</w:t>
      </w:r>
    </w:p>
    <w:p w14:paraId="3F50792C">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20</w:t>
      </w:r>
      <w:r>
        <w:rPr>
          <w:rFonts w:hint="eastAsia" w:ascii="仿宋" w:hAnsi="仿宋" w:eastAsia="仿宋" w:cs="仿宋"/>
          <w:sz w:val="24"/>
          <w:szCs w:val="24"/>
          <w:lang w:val="zh-CN"/>
        </w:rPr>
        <w:t>.1 供应商认为磋商文件、</w:t>
      </w:r>
      <w:r>
        <w:rPr>
          <w:rFonts w:hint="eastAsia" w:ascii="仿宋" w:hAnsi="仿宋" w:eastAsia="仿宋" w:cs="仿宋"/>
          <w:sz w:val="24"/>
          <w:szCs w:val="24"/>
        </w:rPr>
        <w:t>磋商</w:t>
      </w:r>
      <w:r>
        <w:rPr>
          <w:rFonts w:hint="eastAsia" w:ascii="仿宋" w:hAnsi="仿宋" w:eastAsia="仿宋" w:cs="仿宋"/>
          <w:sz w:val="24"/>
          <w:szCs w:val="24"/>
          <w:lang w:val="zh-CN"/>
        </w:rPr>
        <w:t>过程和成交结果使自己的合法权益受到损害的，可以在知道或者应当知道其权益受到损害之日起七个工作日内，将质疑文件原件送达代理机构。</w:t>
      </w:r>
    </w:p>
    <w:p w14:paraId="38327C09">
      <w:pPr>
        <w:autoSpaceDE w:val="0"/>
        <w:autoSpaceDN w:val="0"/>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20</w:t>
      </w:r>
      <w:r>
        <w:rPr>
          <w:rFonts w:hint="eastAsia" w:ascii="仿宋" w:hAnsi="仿宋" w:eastAsia="仿宋" w:cs="仿宋"/>
          <w:sz w:val="24"/>
          <w:szCs w:val="24"/>
          <w:lang w:val="zh-CN"/>
        </w:rPr>
        <w:t>.2 质疑文件应包括以下主要内容，并</w:t>
      </w:r>
      <w:r>
        <w:rPr>
          <w:rFonts w:hint="eastAsia" w:ascii="仿宋" w:hAnsi="仿宋" w:eastAsia="仿宋" w:cs="仿宋"/>
          <w:sz w:val="24"/>
          <w:szCs w:val="24"/>
        </w:rPr>
        <w:t>按照“谁主张、谁举证”的原则，附上相关证明材料。否则，代理机构不予受理：　　　　　　　</w:t>
      </w:r>
    </w:p>
    <w:p w14:paraId="12D205BC">
      <w:pPr>
        <w:autoSpaceDE w:val="0"/>
        <w:autoSpaceDN w:val="0"/>
        <w:spacing w:line="372" w:lineRule="auto"/>
        <w:ind w:left="420" w:leftChars="200"/>
        <w:rPr>
          <w:rFonts w:ascii="仿宋" w:hAnsi="仿宋" w:eastAsia="仿宋" w:cs="仿宋"/>
          <w:sz w:val="24"/>
          <w:szCs w:val="24"/>
        </w:rPr>
      </w:pPr>
      <w:r>
        <w:rPr>
          <w:rFonts w:hint="eastAsia" w:ascii="仿宋" w:hAnsi="仿宋" w:eastAsia="仿宋" w:cs="仿宋"/>
          <w:sz w:val="24"/>
          <w:szCs w:val="24"/>
        </w:rPr>
        <w:t>（1）质疑项目名称、项目编号、包号、磋商公告发布时间、磋商时间；</w:t>
      </w:r>
    </w:p>
    <w:p w14:paraId="74A927D8">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lang w:val="zh-CN"/>
        </w:rPr>
        <w:t>（2）提起质疑的日期、具体的质疑事项及事实根据（具体条款）；</w:t>
      </w:r>
    </w:p>
    <w:p w14:paraId="24076E48">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lang w:val="zh-CN"/>
        </w:rPr>
        <w:t>（3）认为自己合法权益受到损害或可能受到损害的相关证据材料。</w:t>
      </w:r>
    </w:p>
    <w:p w14:paraId="32ED527E">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lang w:val="zh-CN"/>
        </w:rPr>
        <w:t>（4）质疑供应商名称、地址、邮编、联系人、联系电话</w:t>
      </w:r>
      <w:r>
        <w:rPr>
          <w:rFonts w:hint="eastAsia" w:ascii="仿宋" w:hAnsi="仿宋" w:eastAsia="仿宋" w:cs="仿宋"/>
          <w:sz w:val="24"/>
          <w:szCs w:val="24"/>
        </w:rPr>
        <w:t>（包括座机、手机、传真号码等）</w:t>
      </w:r>
      <w:r>
        <w:rPr>
          <w:rFonts w:hint="eastAsia" w:ascii="仿宋" w:hAnsi="仿宋" w:eastAsia="仿宋" w:cs="仿宋"/>
          <w:sz w:val="24"/>
          <w:szCs w:val="24"/>
          <w:lang w:val="zh-CN"/>
        </w:rPr>
        <w:t>；</w:t>
      </w:r>
    </w:p>
    <w:p w14:paraId="0A6C8DBE">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lang w:val="zh-CN"/>
        </w:rPr>
        <w:t>（5）质疑函应当署名，质疑人为自然人的，应当由本人签字并附有效身份证明；质疑人为法人或其他组织的，应当由法定代表人签字并加盖单位公章。</w:t>
      </w:r>
    </w:p>
    <w:p w14:paraId="7B15BC01">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lang w:val="zh-CN"/>
        </w:rPr>
        <w:t>（6）供应商委托代理质疑的，应当提交授权委托书，并载明委托代理的具体权限和事项。</w:t>
      </w:r>
    </w:p>
    <w:p w14:paraId="7E31A798">
      <w:pPr>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20</w:t>
      </w:r>
      <w:r>
        <w:rPr>
          <w:rFonts w:hint="eastAsia" w:ascii="仿宋" w:hAnsi="仿宋" w:eastAsia="仿宋" w:cs="仿宋"/>
          <w:sz w:val="24"/>
          <w:szCs w:val="24"/>
          <w:lang w:val="zh-CN"/>
        </w:rPr>
        <w:t>.3质疑</w:t>
      </w:r>
      <w:r>
        <w:rPr>
          <w:rFonts w:hint="eastAsia" w:ascii="仿宋" w:hAnsi="仿宋" w:eastAsia="仿宋" w:cs="仿宋"/>
          <w:sz w:val="24"/>
          <w:szCs w:val="24"/>
        </w:rPr>
        <w:t>供应商是指直接参加本项目磋商活动的供应商，未参加磋商活动的供应商或在磋商活动中自身权益未受到损害的供应商所提出的质疑不予受理。</w:t>
      </w:r>
    </w:p>
    <w:p w14:paraId="2A71BB82">
      <w:pPr>
        <w:spacing w:line="372" w:lineRule="auto"/>
        <w:ind w:firstLine="480" w:firstLineChars="200"/>
        <w:rPr>
          <w:rFonts w:ascii="仿宋" w:hAnsi="仿宋" w:eastAsia="仿宋" w:cs="仿宋"/>
          <w:sz w:val="24"/>
          <w:szCs w:val="24"/>
        </w:rPr>
      </w:pPr>
      <w:r>
        <w:rPr>
          <w:rFonts w:hint="eastAsia" w:ascii="仿宋" w:hAnsi="仿宋" w:eastAsia="仿宋" w:cs="仿宋"/>
          <w:sz w:val="24"/>
          <w:szCs w:val="24"/>
        </w:rPr>
        <w:t>对磋商文件提出质疑的，应自供应商获得磋商文件之日起计算；对磋商过程提出质疑的，自磋商程序环节结束之日起计算；对磋商结果提出质疑的，自磋商</w:t>
      </w:r>
      <w:r>
        <w:rPr>
          <w:rFonts w:hint="eastAsia" w:ascii="仿宋" w:hAnsi="仿宋" w:eastAsia="仿宋" w:cs="仿宋"/>
          <w:sz w:val="24"/>
          <w:szCs w:val="24"/>
          <w:lang w:val="zh-CN"/>
        </w:rPr>
        <w:t>结果公告期限届满之日起计算。</w:t>
      </w:r>
    </w:p>
    <w:p w14:paraId="7DD46171">
      <w:pPr>
        <w:autoSpaceDE w:val="0"/>
        <w:autoSpaceDN w:val="0"/>
        <w:spacing w:line="372" w:lineRule="auto"/>
        <w:ind w:firstLine="420"/>
        <w:rPr>
          <w:rFonts w:ascii="仿宋" w:hAnsi="仿宋" w:eastAsia="仿宋" w:cs="仿宋"/>
          <w:sz w:val="24"/>
          <w:szCs w:val="24"/>
        </w:rPr>
      </w:pPr>
      <w:r>
        <w:rPr>
          <w:rFonts w:hint="eastAsia" w:ascii="仿宋" w:hAnsi="仿宋" w:eastAsia="仿宋" w:cs="仿宋"/>
          <w:sz w:val="24"/>
          <w:szCs w:val="24"/>
        </w:rPr>
        <w:t>20.4</w:t>
      </w:r>
      <w:r>
        <w:rPr>
          <w:rFonts w:hint="eastAsia" w:ascii="仿宋" w:hAnsi="仿宋" w:eastAsia="仿宋" w:cs="仿宋"/>
          <w:sz w:val="24"/>
          <w:szCs w:val="24"/>
          <w:lang w:val="zh-CN"/>
        </w:rPr>
        <w:t>代理机构</w:t>
      </w:r>
      <w:r>
        <w:rPr>
          <w:rFonts w:hint="eastAsia" w:ascii="仿宋" w:hAnsi="仿宋" w:eastAsia="仿宋" w:cs="仿宋"/>
          <w:sz w:val="24"/>
          <w:szCs w:val="24"/>
        </w:rPr>
        <w:t>在收到供应商的书面质疑后将及时组织调查核实，在</w:t>
      </w:r>
      <w:r>
        <w:rPr>
          <w:rFonts w:hint="eastAsia" w:ascii="仿宋" w:hAnsi="仿宋" w:eastAsia="仿宋" w:cs="仿宋"/>
          <w:b/>
          <w:bCs/>
          <w:sz w:val="24"/>
          <w:szCs w:val="24"/>
          <w:lang w:val="zh-CN"/>
        </w:rPr>
        <w:t>七个工作日内</w:t>
      </w:r>
      <w:r>
        <w:rPr>
          <w:rFonts w:hint="eastAsia" w:ascii="仿宋" w:hAnsi="仿宋" w:eastAsia="仿宋" w:cs="仿宋"/>
          <w:sz w:val="24"/>
          <w:szCs w:val="24"/>
          <w:lang w:val="zh-CN"/>
        </w:rPr>
        <w:t>作出答复，并以书面通知质疑供应商和其他有关供应商，答复的内容不涉及商业秘密。代理机构</w:t>
      </w:r>
      <w:r>
        <w:rPr>
          <w:rFonts w:hint="eastAsia" w:ascii="仿宋" w:hAnsi="仿宋" w:eastAsia="仿宋" w:cs="仿宋"/>
          <w:sz w:val="24"/>
          <w:szCs w:val="24"/>
        </w:rPr>
        <w:t>遵循“谁过错谁负担”的原则，有过错的一方承担调查论证费用。</w:t>
      </w:r>
    </w:p>
    <w:p w14:paraId="285D6648">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20</w:t>
      </w:r>
      <w:r>
        <w:rPr>
          <w:rFonts w:hint="eastAsia" w:ascii="仿宋" w:hAnsi="仿宋" w:eastAsia="仿宋" w:cs="仿宋"/>
          <w:sz w:val="24"/>
          <w:szCs w:val="24"/>
          <w:lang w:val="zh-CN"/>
        </w:rPr>
        <w:t>.5 质疑供应商在法定质疑期内应当一次性提出针对同一</w:t>
      </w:r>
      <w:r>
        <w:rPr>
          <w:rFonts w:hint="eastAsia" w:ascii="仿宋" w:hAnsi="仿宋" w:eastAsia="仿宋" w:cs="仿宋"/>
          <w:sz w:val="24"/>
          <w:szCs w:val="24"/>
        </w:rPr>
        <w:t>磋商</w:t>
      </w:r>
      <w:r>
        <w:rPr>
          <w:rFonts w:hint="eastAsia" w:ascii="仿宋" w:hAnsi="仿宋" w:eastAsia="仿宋" w:cs="仿宋"/>
          <w:sz w:val="24"/>
          <w:szCs w:val="24"/>
          <w:lang w:val="zh-CN"/>
        </w:rPr>
        <w:t>环节的质疑事项，向</w:t>
      </w:r>
      <w:r>
        <w:rPr>
          <w:rFonts w:hint="eastAsia" w:ascii="仿宋" w:hAnsi="仿宋" w:eastAsia="仿宋" w:cs="仿宋"/>
          <w:sz w:val="24"/>
          <w:szCs w:val="24"/>
        </w:rPr>
        <w:t>招标</w:t>
      </w:r>
      <w:r>
        <w:rPr>
          <w:rFonts w:hint="eastAsia" w:ascii="仿宋" w:hAnsi="仿宋" w:eastAsia="仿宋" w:cs="仿宋"/>
          <w:sz w:val="24"/>
          <w:szCs w:val="24"/>
          <w:lang w:val="zh-CN"/>
        </w:rPr>
        <w:t>代理机构全部提出，逾期不予受理。</w:t>
      </w:r>
    </w:p>
    <w:p w14:paraId="148167BD">
      <w:pPr>
        <w:autoSpaceDE w:val="0"/>
        <w:autoSpaceDN w:val="0"/>
        <w:spacing w:line="372" w:lineRule="auto"/>
        <w:ind w:firstLine="420"/>
        <w:rPr>
          <w:rFonts w:ascii="仿宋" w:hAnsi="仿宋" w:eastAsia="仿宋" w:cs="仿宋"/>
          <w:b/>
          <w:sz w:val="24"/>
          <w:szCs w:val="24"/>
          <w:lang w:val="zh-CN"/>
        </w:rPr>
      </w:pPr>
      <w:r>
        <w:rPr>
          <w:rFonts w:hint="eastAsia" w:ascii="仿宋" w:hAnsi="仿宋" w:eastAsia="仿宋" w:cs="仿宋"/>
          <w:b/>
          <w:sz w:val="24"/>
          <w:szCs w:val="24"/>
        </w:rPr>
        <w:t>21</w:t>
      </w:r>
      <w:r>
        <w:rPr>
          <w:rFonts w:hint="eastAsia" w:ascii="仿宋" w:hAnsi="仿宋" w:eastAsia="仿宋" w:cs="仿宋"/>
          <w:b/>
          <w:sz w:val="24"/>
          <w:szCs w:val="24"/>
          <w:lang w:val="zh-CN"/>
        </w:rPr>
        <w:t>、投诉</w:t>
      </w:r>
    </w:p>
    <w:p w14:paraId="1AB7BB95">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21</w:t>
      </w:r>
      <w:r>
        <w:rPr>
          <w:rFonts w:hint="eastAsia" w:ascii="仿宋" w:hAnsi="仿宋" w:eastAsia="仿宋" w:cs="仿宋"/>
          <w:sz w:val="24"/>
          <w:szCs w:val="24"/>
          <w:lang w:val="zh-CN"/>
        </w:rPr>
        <w:t>.1 质疑供应商对代理机构的答复不满意，或代理机构未在规定的时间内作出答复的，可以在答复期满后</w:t>
      </w:r>
      <w:r>
        <w:rPr>
          <w:rFonts w:hint="eastAsia" w:ascii="仿宋" w:hAnsi="仿宋" w:eastAsia="仿宋" w:cs="仿宋"/>
          <w:b/>
          <w:sz w:val="24"/>
          <w:szCs w:val="24"/>
          <w:lang w:val="zh-CN"/>
        </w:rPr>
        <w:t>十五个工作日内</w:t>
      </w:r>
      <w:r>
        <w:rPr>
          <w:rFonts w:hint="eastAsia" w:ascii="仿宋" w:hAnsi="仿宋" w:eastAsia="仿宋" w:cs="仿宋"/>
          <w:sz w:val="24"/>
          <w:szCs w:val="24"/>
          <w:lang w:val="zh-CN"/>
        </w:rPr>
        <w:t>向</w:t>
      </w:r>
      <w:r>
        <w:rPr>
          <w:rFonts w:hint="eastAsia" w:ascii="仿宋" w:hAnsi="仿宋" w:eastAsia="仿宋" w:cs="仿宋"/>
          <w:sz w:val="24"/>
          <w:szCs w:val="24"/>
        </w:rPr>
        <w:t>本</w:t>
      </w:r>
      <w:r>
        <w:rPr>
          <w:rFonts w:hint="eastAsia" w:ascii="仿宋" w:hAnsi="仿宋" w:eastAsia="仿宋" w:cs="仿宋"/>
          <w:sz w:val="24"/>
          <w:szCs w:val="24"/>
          <w:lang w:val="zh-CN"/>
        </w:rPr>
        <w:t>项目同级财政部门投诉。</w:t>
      </w:r>
    </w:p>
    <w:p w14:paraId="56A6A6A3">
      <w:pPr>
        <w:autoSpaceDE w:val="0"/>
        <w:autoSpaceDN w:val="0"/>
        <w:spacing w:line="372" w:lineRule="auto"/>
        <w:ind w:firstLine="420"/>
        <w:rPr>
          <w:rFonts w:ascii="仿宋" w:hAnsi="仿宋" w:eastAsia="仿宋" w:cs="仿宋"/>
          <w:b/>
          <w:sz w:val="24"/>
          <w:szCs w:val="24"/>
          <w:lang w:val="zh-CN"/>
        </w:rPr>
      </w:pPr>
      <w:r>
        <w:rPr>
          <w:rFonts w:hint="eastAsia" w:ascii="仿宋" w:hAnsi="仿宋" w:eastAsia="仿宋" w:cs="仿宋"/>
          <w:b/>
          <w:sz w:val="24"/>
          <w:szCs w:val="24"/>
        </w:rPr>
        <w:t>22</w:t>
      </w:r>
      <w:r>
        <w:rPr>
          <w:rFonts w:hint="eastAsia" w:ascii="仿宋" w:hAnsi="仿宋" w:eastAsia="仿宋" w:cs="仿宋"/>
          <w:b/>
          <w:sz w:val="24"/>
          <w:szCs w:val="24"/>
          <w:lang w:val="zh-CN"/>
        </w:rPr>
        <w:t>、诚实信用</w:t>
      </w:r>
    </w:p>
    <w:p w14:paraId="3F26A4D5">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.1 供应商之间不得相互串通报价，不得妨碍其他供应商的公平竞争，不得损害采购人和其他供应商的合法权益。</w:t>
      </w:r>
    </w:p>
    <w:p w14:paraId="3CF43DAD">
      <w:pPr>
        <w:autoSpaceDE w:val="0"/>
        <w:autoSpaceDN w:val="0"/>
        <w:spacing w:line="372" w:lineRule="auto"/>
        <w:ind w:firstLine="420"/>
        <w:rPr>
          <w:rFonts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.2 供应商不得以向代理机构工作人员、磋商小组成员行贿或者采取其他不正当手段谋取成交。经查实供应商有此行为的，</w:t>
      </w:r>
      <w:r>
        <w:rPr>
          <w:rFonts w:hint="eastAsia" w:ascii="仿宋" w:hAnsi="仿宋" w:eastAsia="仿宋" w:cs="仿宋"/>
          <w:sz w:val="24"/>
          <w:szCs w:val="24"/>
        </w:rPr>
        <w:t>相关</w:t>
      </w:r>
      <w:r>
        <w:rPr>
          <w:rFonts w:hint="eastAsia" w:ascii="仿宋" w:hAnsi="仿宋" w:eastAsia="仿宋" w:cs="仿宋"/>
          <w:sz w:val="24"/>
          <w:szCs w:val="24"/>
          <w:lang w:val="zh-CN"/>
        </w:rPr>
        <w:t>管理部门将供应商列入不良行为记录名单，按照</w:t>
      </w:r>
      <w:r>
        <w:rPr>
          <w:rFonts w:hint="eastAsia" w:ascii="仿宋" w:hAnsi="仿宋" w:eastAsia="仿宋" w:cs="仿宋"/>
          <w:sz w:val="24"/>
          <w:szCs w:val="24"/>
        </w:rPr>
        <w:t>有关规定处理。</w:t>
      </w:r>
    </w:p>
    <w:p w14:paraId="3BE9C2DE">
      <w:pPr>
        <w:spacing w:line="372"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.3 供应商不得虚假质疑和恶意质疑，并对质疑内容的真实性承担责任。</w:t>
      </w:r>
      <w:r>
        <w:rPr>
          <w:rFonts w:hint="eastAsia" w:ascii="仿宋" w:hAnsi="仿宋" w:eastAsia="仿宋" w:cs="仿宋"/>
          <w:sz w:val="24"/>
          <w:szCs w:val="24"/>
        </w:rPr>
        <w:t>供应商或者其他利害关系人通过捏造事实、伪造证明材料等方式提出异议或投诉，阻碍磋商活动正常进行的，属于严重不良行为，</w:t>
      </w:r>
      <w:r>
        <w:rPr>
          <w:rFonts w:hint="eastAsia" w:ascii="仿宋" w:hAnsi="仿宋" w:eastAsia="仿宋" w:cs="仿宋"/>
          <w:sz w:val="24"/>
          <w:szCs w:val="24"/>
          <w:lang w:val="zh-CN"/>
        </w:rPr>
        <w:t>代理机构</w:t>
      </w:r>
      <w:r>
        <w:rPr>
          <w:rFonts w:hint="eastAsia" w:ascii="仿宋" w:hAnsi="仿宋" w:eastAsia="仿宋" w:cs="仿宋"/>
          <w:sz w:val="24"/>
          <w:szCs w:val="24"/>
        </w:rPr>
        <w:t>将提请财政部门将其列入不良行为记录名单，并依法予以处罚。</w:t>
      </w:r>
    </w:p>
    <w:p w14:paraId="1485D00B">
      <w:pPr>
        <w:spacing w:line="372"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.4 供应商不得虚假承诺，否则，按照提供虚假材料谋取成交处理。</w:t>
      </w:r>
    </w:p>
    <w:p w14:paraId="5C57CA1D">
      <w:pPr>
        <w:snapToGrid w:val="0"/>
        <w:spacing w:line="372"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.5 供应商应自觉遵守磋商、评审纪律，扰乱磋商、评审现场秩序的，属于失信行为，失信行为将被记入供应商诚信档案。</w:t>
      </w:r>
    </w:p>
    <w:p w14:paraId="1030A868">
      <w:pPr>
        <w:snapToGrid w:val="0"/>
        <w:spacing w:line="372" w:lineRule="auto"/>
        <w:ind w:firstLine="480" w:firstLineChars="200"/>
        <w:jc w:val="left"/>
        <w:rPr>
          <w:rFonts w:ascii="仿宋" w:hAnsi="仿宋" w:eastAsia="仿宋" w:cs="仿宋"/>
          <w:sz w:val="24"/>
          <w:szCs w:val="24"/>
          <w:lang w:val="zh-CN"/>
        </w:rPr>
      </w:pPr>
    </w:p>
    <w:p w14:paraId="0DA72246">
      <w:pPr>
        <w:snapToGrid w:val="0"/>
        <w:spacing w:line="372" w:lineRule="auto"/>
        <w:ind w:firstLine="480" w:firstLineChars="200"/>
        <w:jc w:val="left"/>
        <w:rPr>
          <w:rFonts w:ascii="仿宋" w:hAnsi="仿宋" w:eastAsia="仿宋" w:cs="仿宋"/>
          <w:sz w:val="24"/>
          <w:szCs w:val="24"/>
          <w:lang w:val="zh-CN"/>
        </w:rPr>
      </w:pPr>
    </w:p>
    <w:p w14:paraId="60596FBC">
      <w:pPr>
        <w:snapToGrid w:val="0"/>
        <w:spacing w:line="372" w:lineRule="auto"/>
        <w:ind w:firstLine="480" w:firstLineChars="200"/>
        <w:jc w:val="left"/>
        <w:rPr>
          <w:rFonts w:ascii="仿宋" w:hAnsi="仿宋" w:eastAsia="仿宋" w:cs="仿宋"/>
          <w:sz w:val="24"/>
          <w:szCs w:val="24"/>
          <w:lang w:val="zh-CN"/>
        </w:rPr>
      </w:pPr>
    </w:p>
    <w:p w14:paraId="7543A028">
      <w:pPr>
        <w:snapToGrid w:val="0"/>
        <w:spacing w:line="372" w:lineRule="auto"/>
        <w:ind w:firstLine="480" w:firstLineChars="200"/>
        <w:jc w:val="left"/>
        <w:rPr>
          <w:rFonts w:ascii="仿宋" w:hAnsi="仿宋" w:eastAsia="仿宋" w:cs="仿宋"/>
          <w:sz w:val="24"/>
          <w:szCs w:val="24"/>
          <w:lang w:val="zh-CN"/>
        </w:rPr>
      </w:pPr>
    </w:p>
    <w:p w14:paraId="1DAC8AFB">
      <w:pPr>
        <w:snapToGrid w:val="0"/>
        <w:spacing w:line="372" w:lineRule="auto"/>
        <w:ind w:firstLine="480" w:firstLineChars="200"/>
        <w:jc w:val="left"/>
        <w:rPr>
          <w:rFonts w:ascii="仿宋" w:hAnsi="仿宋" w:eastAsia="仿宋" w:cs="仿宋"/>
          <w:sz w:val="24"/>
          <w:szCs w:val="24"/>
          <w:lang w:val="zh-CN"/>
        </w:rPr>
      </w:pPr>
    </w:p>
    <w:p w14:paraId="048D1470">
      <w:pPr>
        <w:snapToGrid w:val="0"/>
        <w:spacing w:line="372" w:lineRule="auto"/>
        <w:ind w:firstLine="480" w:firstLineChars="200"/>
        <w:jc w:val="left"/>
        <w:rPr>
          <w:rFonts w:ascii="仿宋" w:hAnsi="仿宋" w:eastAsia="仿宋" w:cs="仿宋"/>
          <w:sz w:val="24"/>
          <w:szCs w:val="24"/>
          <w:lang w:val="zh-CN"/>
        </w:rPr>
      </w:pPr>
    </w:p>
    <w:p w14:paraId="51347C55">
      <w:pPr>
        <w:snapToGrid w:val="0"/>
        <w:spacing w:line="372" w:lineRule="auto"/>
        <w:ind w:firstLine="480" w:firstLineChars="200"/>
        <w:jc w:val="left"/>
        <w:rPr>
          <w:rFonts w:ascii="仿宋" w:hAnsi="仿宋" w:eastAsia="仿宋" w:cs="仿宋"/>
          <w:sz w:val="24"/>
          <w:szCs w:val="24"/>
          <w:lang w:val="zh-CN"/>
        </w:rPr>
      </w:pPr>
    </w:p>
    <w:p w14:paraId="010A1BD1">
      <w:pPr>
        <w:snapToGrid w:val="0"/>
        <w:spacing w:line="360" w:lineRule="auto"/>
        <w:jc w:val="center"/>
        <w:outlineLvl w:val="0"/>
        <w:rPr>
          <w:rFonts w:ascii="仿宋" w:hAnsi="仿宋" w:eastAsia="仿宋"/>
          <w:b/>
          <w:bCs/>
          <w:sz w:val="32"/>
          <w:szCs w:val="32"/>
          <w:highlight w:val="none"/>
        </w:rPr>
      </w:pPr>
      <w:bookmarkStart w:id="94" w:name="_Toc9898"/>
      <w:r>
        <w:rPr>
          <w:rFonts w:hint="eastAsia" w:ascii="仿宋" w:hAnsi="仿宋" w:eastAsia="仿宋"/>
          <w:b/>
          <w:bCs/>
          <w:sz w:val="32"/>
          <w:szCs w:val="32"/>
        </w:rPr>
        <w:t xml:space="preserve">第三章  </w:t>
      </w:r>
      <w:r>
        <w:rPr>
          <w:rFonts w:hint="eastAsia" w:ascii="仿宋" w:hAnsi="仿宋" w:eastAsia="仿宋"/>
          <w:b/>
          <w:bCs/>
          <w:sz w:val="32"/>
          <w:szCs w:val="32"/>
          <w:highlight w:val="none"/>
        </w:rPr>
        <w:t>评标标准</w:t>
      </w:r>
      <w:bookmarkEnd w:id="94"/>
    </w:p>
    <w:p w14:paraId="25D09529">
      <w:pPr>
        <w:snapToGrid w:val="0"/>
        <w:spacing w:line="360" w:lineRule="auto"/>
        <w:jc w:val="center"/>
        <w:rPr>
          <w:rFonts w:ascii="仿宋" w:hAnsi="仿宋" w:eastAsia="仿宋" w:cs="仿宋"/>
          <w:b/>
          <w:kern w:val="0"/>
          <w:sz w:val="24"/>
          <w:szCs w:val="24"/>
        </w:rPr>
      </w:pPr>
      <w:r>
        <w:rPr>
          <w:rFonts w:hint="eastAsia" w:ascii="仿宋" w:hAnsi="仿宋" w:eastAsia="仿宋" w:cs="仿宋"/>
          <w:b/>
          <w:kern w:val="0"/>
          <w:sz w:val="24"/>
          <w:szCs w:val="24"/>
        </w:rPr>
        <w:t>一、评标办法</w:t>
      </w:r>
    </w:p>
    <w:p w14:paraId="013D9B95">
      <w:pPr>
        <w:spacing w:line="360" w:lineRule="auto"/>
        <w:ind w:firstLine="482" w:firstLineChars="200"/>
        <w:rPr>
          <w:rFonts w:ascii="仿宋" w:hAnsi="仿宋" w:eastAsia="仿宋" w:cs="仿宋"/>
          <w:bCs/>
          <w:kern w:val="0"/>
          <w:sz w:val="24"/>
          <w:szCs w:val="24"/>
        </w:rPr>
      </w:pPr>
      <w:r>
        <w:rPr>
          <w:rFonts w:hint="eastAsia" w:ascii="仿宋" w:hAnsi="仿宋" w:eastAsia="仿宋" w:cs="仿宋"/>
          <w:b/>
          <w:kern w:val="0"/>
          <w:sz w:val="24"/>
          <w:szCs w:val="24"/>
        </w:rPr>
        <w:t>1、</w:t>
      </w:r>
      <w:r>
        <w:rPr>
          <w:rFonts w:hint="eastAsia" w:ascii="仿宋" w:hAnsi="仿宋" w:eastAsia="仿宋" w:cs="仿宋"/>
          <w:b/>
          <w:kern w:val="0"/>
          <w:sz w:val="24"/>
          <w:szCs w:val="24"/>
          <w:lang w:val="zh-CN"/>
        </w:rPr>
        <w:t>采用综合评分法。</w:t>
      </w:r>
      <w:r>
        <w:rPr>
          <w:rFonts w:hint="eastAsia" w:ascii="仿宋" w:hAnsi="仿宋" w:eastAsia="仿宋" w:cs="仿宋"/>
          <w:bCs/>
          <w:kern w:val="0"/>
          <w:sz w:val="24"/>
          <w:szCs w:val="24"/>
        </w:rPr>
        <w:t>评标小组将对响应文件满足采购文件实质性要求的前提下进行综合评审，评审结果按评审后得分由高到低顺序排列。</w:t>
      </w:r>
    </w:p>
    <w:p w14:paraId="63FF1873">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2、具体</w:t>
      </w:r>
      <w:r>
        <w:rPr>
          <w:rFonts w:hint="eastAsia" w:ascii="仿宋" w:hAnsi="仿宋" w:eastAsia="仿宋" w:cs="仿宋"/>
          <w:b/>
          <w:kern w:val="0"/>
          <w:sz w:val="24"/>
          <w:szCs w:val="24"/>
          <w:lang w:val="zh-CN"/>
        </w:rPr>
        <w:t>评分细则</w:t>
      </w:r>
      <w:r>
        <w:rPr>
          <w:rFonts w:hint="eastAsia" w:ascii="仿宋" w:hAnsi="仿宋" w:eastAsia="仿宋" w:cs="仿宋"/>
          <w:b/>
          <w:kern w:val="0"/>
          <w:sz w:val="24"/>
          <w:szCs w:val="24"/>
        </w:rPr>
        <w:t>如下：</w:t>
      </w:r>
    </w:p>
    <w:p w14:paraId="7331FF6B">
      <w:pPr>
        <w:spacing w:line="360" w:lineRule="auto"/>
        <w:jc w:val="center"/>
        <w:rPr>
          <w:rFonts w:ascii="仿宋" w:hAnsi="仿宋" w:eastAsia="仿宋" w:cs="仿宋"/>
          <w:b/>
          <w:kern w:val="0"/>
          <w:sz w:val="24"/>
          <w:szCs w:val="24"/>
        </w:rPr>
      </w:pPr>
      <w:r>
        <w:rPr>
          <w:rFonts w:hint="eastAsia" w:ascii="仿宋" w:hAnsi="仿宋" w:eastAsia="仿宋" w:cs="仿宋"/>
          <w:b/>
          <w:kern w:val="0"/>
          <w:sz w:val="24"/>
          <w:szCs w:val="24"/>
        </w:rPr>
        <w:t>二、</w:t>
      </w:r>
      <w:r>
        <w:rPr>
          <w:rFonts w:hint="eastAsia" w:ascii="仿宋" w:hAnsi="仿宋" w:eastAsia="仿宋" w:cs="仿宋"/>
          <w:b/>
          <w:sz w:val="24"/>
          <w:szCs w:val="24"/>
        </w:rPr>
        <w:t>综合</w:t>
      </w:r>
      <w:r>
        <w:rPr>
          <w:rFonts w:hint="eastAsia" w:ascii="仿宋" w:hAnsi="仿宋" w:eastAsia="仿宋" w:cs="仿宋"/>
          <w:b/>
          <w:kern w:val="0"/>
          <w:sz w:val="24"/>
          <w:szCs w:val="24"/>
        </w:rPr>
        <w:t>评分标准</w:t>
      </w:r>
    </w:p>
    <w:tbl>
      <w:tblPr>
        <w:tblStyle w:val="53"/>
        <w:tblW w:w="51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45"/>
        <w:gridCol w:w="7146"/>
        <w:gridCol w:w="736"/>
      </w:tblGrid>
      <w:tr w14:paraId="1E349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 w:type="pct"/>
            <w:noWrap/>
            <w:vAlign w:val="center"/>
          </w:tcPr>
          <w:p w14:paraId="59F1683E">
            <w:pPr>
              <w:tabs>
                <w:tab w:val="left" w:pos="540"/>
              </w:tabs>
              <w:jc w:val="center"/>
              <w:rPr>
                <w:rFonts w:ascii="仿宋" w:hAnsi="仿宋" w:eastAsia="仿宋" w:cs="仿宋"/>
                <w:b/>
                <w:bCs/>
                <w:kern w:val="0"/>
              </w:rPr>
            </w:pPr>
            <w:r>
              <w:rPr>
                <w:rFonts w:hint="eastAsia" w:ascii="仿宋" w:hAnsi="仿宋" w:eastAsia="仿宋" w:cs="仿宋"/>
                <w:b/>
                <w:bCs/>
                <w:kern w:val="0"/>
              </w:rPr>
              <w:t>序号</w:t>
            </w:r>
          </w:p>
        </w:tc>
        <w:tc>
          <w:tcPr>
            <w:tcW w:w="648" w:type="pct"/>
            <w:noWrap/>
            <w:vAlign w:val="center"/>
          </w:tcPr>
          <w:p w14:paraId="2539A8F1">
            <w:pPr>
              <w:tabs>
                <w:tab w:val="left" w:pos="540"/>
              </w:tabs>
              <w:jc w:val="center"/>
              <w:rPr>
                <w:rFonts w:ascii="仿宋" w:hAnsi="仿宋" w:eastAsia="仿宋" w:cs="仿宋"/>
                <w:b/>
                <w:bCs/>
                <w:kern w:val="0"/>
              </w:rPr>
            </w:pPr>
            <w:r>
              <w:rPr>
                <w:rFonts w:hint="eastAsia" w:ascii="仿宋" w:hAnsi="仿宋" w:eastAsia="仿宋" w:cs="仿宋"/>
                <w:b/>
                <w:bCs/>
                <w:kern w:val="0"/>
              </w:rPr>
              <w:t>评审项目</w:t>
            </w:r>
          </w:p>
        </w:tc>
        <w:tc>
          <w:tcPr>
            <w:tcW w:w="3721" w:type="pct"/>
            <w:noWrap/>
            <w:vAlign w:val="center"/>
          </w:tcPr>
          <w:p w14:paraId="616E96D6">
            <w:pPr>
              <w:tabs>
                <w:tab w:val="left" w:pos="540"/>
              </w:tabs>
              <w:ind w:firstLine="394" w:firstLineChars="187"/>
              <w:jc w:val="center"/>
              <w:rPr>
                <w:rFonts w:ascii="仿宋" w:hAnsi="仿宋" w:eastAsia="仿宋" w:cs="仿宋"/>
                <w:b/>
                <w:bCs/>
                <w:kern w:val="0"/>
              </w:rPr>
            </w:pPr>
            <w:r>
              <w:rPr>
                <w:rFonts w:hint="eastAsia" w:ascii="仿宋" w:hAnsi="仿宋" w:eastAsia="仿宋" w:cs="仿宋"/>
                <w:b/>
                <w:bCs/>
                <w:kern w:val="0"/>
              </w:rPr>
              <w:t>评分标准</w:t>
            </w:r>
          </w:p>
        </w:tc>
        <w:tc>
          <w:tcPr>
            <w:tcW w:w="383" w:type="pct"/>
            <w:noWrap/>
            <w:vAlign w:val="center"/>
          </w:tcPr>
          <w:p w14:paraId="659F7451">
            <w:pPr>
              <w:tabs>
                <w:tab w:val="left" w:pos="540"/>
              </w:tabs>
              <w:jc w:val="center"/>
              <w:rPr>
                <w:rFonts w:ascii="仿宋" w:hAnsi="仿宋" w:eastAsia="仿宋" w:cs="仿宋"/>
                <w:b/>
                <w:bCs/>
                <w:kern w:val="0"/>
              </w:rPr>
            </w:pPr>
            <w:r>
              <w:rPr>
                <w:rFonts w:hint="eastAsia" w:ascii="仿宋" w:hAnsi="仿宋" w:eastAsia="仿宋" w:cs="仿宋"/>
                <w:b/>
                <w:bCs/>
                <w:kern w:val="0"/>
              </w:rPr>
              <w:t>分值</w:t>
            </w:r>
          </w:p>
        </w:tc>
      </w:tr>
      <w:tr w14:paraId="04C90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247" w:type="pct"/>
            <w:noWrap/>
            <w:vAlign w:val="center"/>
          </w:tcPr>
          <w:p w14:paraId="05ACEEE2">
            <w:pPr>
              <w:tabs>
                <w:tab w:val="left" w:pos="540"/>
              </w:tabs>
              <w:jc w:val="center"/>
              <w:rPr>
                <w:rFonts w:ascii="仿宋" w:hAnsi="仿宋" w:eastAsia="仿宋" w:cs="仿宋"/>
                <w:kern w:val="0"/>
              </w:rPr>
            </w:pPr>
            <w:r>
              <w:rPr>
                <w:rFonts w:hint="eastAsia" w:ascii="仿宋" w:hAnsi="仿宋" w:eastAsia="仿宋" w:cs="仿宋"/>
                <w:kern w:val="0"/>
              </w:rPr>
              <w:t>1</w:t>
            </w:r>
          </w:p>
        </w:tc>
        <w:tc>
          <w:tcPr>
            <w:tcW w:w="648" w:type="pct"/>
            <w:noWrap/>
            <w:vAlign w:val="center"/>
          </w:tcPr>
          <w:p w14:paraId="587EA62E">
            <w:pPr>
              <w:tabs>
                <w:tab w:val="left" w:pos="540"/>
              </w:tabs>
              <w:jc w:val="center"/>
              <w:rPr>
                <w:rFonts w:ascii="仿宋" w:hAnsi="仿宋" w:eastAsia="仿宋" w:cs="仿宋"/>
                <w:color w:val="000000" w:themeColor="text1"/>
                <w:kern w:val="0"/>
              </w:rPr>
            </w:pPr>
            <w:r>
              <w:rPr>
                <w:rFonts w:hint="eastAsia" w:ascii="仿宋" w:hAnsi="仿宋" w:eastAsia="仿宋" w:cs="仿宋"/>
                <w:color w:val="000000" w:themeColor="text1"/>
                <w:kern w:val="0"/>
              </w:rPr>
              <w:t>投标</w:t>
            </w:r>
          </w:p>
          <w:p w14:paraId="5D2CBE46">
            <w:pPr>
              <w:tabs>
                <w:tab w:val="left" w:pos="540"/>
              </w:tabs>
              <w:jc w:val="center"/>
              <w:rPr>
                <w:rFonts w:ascii="仿宋" w:hAnsi="仿宋" w:eastAsia="仿宋" w:cs="仿宋"/>
                <w:color w:val="000000" w:themeColor="text1"/>
                <w:kern w:val="0"/>
              </w:rPr>
            </w:pPr>
            <w:r>
              <w:rPr>
                <w:rFonts w:hint="eastAsia" w:ascii="仿宋" w:hAnsi="仿宋" w:eastAsia="仿宋" w:cs="仿宋"/>
                <w:color w:val="000000" w:themeColor="text1"/>
                <w:kern w:val="0"/>
              </w:rPr>
              <w:t>报价</w:t>
            </w:r>
          </w:p>
          <w:p w14:paraId="43AFF3E9">
            <w:pPr>
              <w:tabs>
                <w:tab w:val="left" w:pos="540"/>
              </w:tabs>
              <w:jc w:val="center"/>
              <w:rPr>
                <w:rFonts w:ascii="仿宋" w:hAnsi="仿宋" w:eastAsia="仿宋" w:cs="仿宋"/>
                <w:color w:val="000000" w:themeColor="text1"/>
                <w:kern w:val="0"/>
              </w:rPr>
            </w:pPr>
            <w:r>
              <w:rPr>
                <w:rFonts w:hint="eastAsia" w:ascii="仿宋" w:hAnsi="仿宋" w:eastAsia="仿宋" w:cs="仿宋"/>
                <w:color w:val="000000" w:themeColor="text1"/>
                <w:kern w:val="0"/>
              </w:rPr>
              <w:t>（30分）</w:t>
            </w:r>
          </w:p>
        </w:tc>
        <w:tc>
          <w:tcPr>
            <w:tcW w:w="3721" w:type="pct"/>
            <w:noWrap/>
            <w:vAlign w:val="center"/>
          </w:tcPr>
          <w:p w14:paraId="264310C0">
            <w:pPr>
              <w:jc w:val="left"/>
              <w:rPr>
                <w:rFonts w:ascii="仿宋" w:hAnsi="仿宋" w:eastAsia="仿宋" w:cs="仿宋"/>
                <w:bCs/>
                <w:color w:val="000000" w:themeColor="text1"/>
                <w:lang w:val="zh-CN"/>
              </w:rPr>
            </w:pPr>
            <w:r>
              <w:rPr>
                <w:rFonts w:hint="eastAsia" w:ascii="仿宋" w:hAnsi="仿宋" w:eastAsia="仿宋" w:cs="仿宋"/>
                <w:bCs/>
                <w:color w:val="000000" w:themeColor="text1"/>
                <w:lang w:val="zh-CN"/>
              </w:rPr>
              <w:t>本项目采用低价优先法计算，即满足磋商文件要求且价格最低的报价为磋商基准价，其价格分为满分。其他供应商的价格分按照下列公式计算（小数点保留两位）：报价得分=(磋商基准价／磋商报价)×30</w:t>
            </w:r>
          </w:p>
          <w:p w14:paraId="12D2F11F">
            <w:pPr>
              <w:jc w:val="left"/>
              <w:rPr>
                <w:rFonts w:ascii="仿宋" w:hAnsi="仿宋" w:eastAsia="仿宋" w:cs="仿宋"/>
                <w:color w:val="000000" w:themeColor="text1"/>
                <w:kern w:val="0"/>
              </w:rPr>
            </w:pPr>
            <w:r>
              <w:rPr>
                <w:rFonts w:hint="eastAsia" w:ascii="仿宋" w:hAnsi="仿宋" w:eastAsia="仿宋" w:cs="仿宋"/>
                <w:bCs/>
                <w:color w:val="000000" w:themeColor="text1"/>
                <w:lang w:val="zh-CN"/>
              </w:rPr>
              <w:t>评委会认为供应商的报价明显低于其他通过符合性审查供应商的报价，有可能影响</w:t>
            </w:r>
            <w:r>
              <w:rPr>
                <w:rFonts w:hint="eastAsia" w:ascii="仿宋" w:hAnsi="仿宋" w:eastAsia="仿宋" w:cs="仿宋"/>
                <w:bCs/>
                <w:color w:val="000000" w:themeColor="text1"/>
              </w:rPr>
              <w:t>工程</w:t>
            </w:r>
            <w:r>
              <w:rPr>
                <w:rFonts w:hint="eastAsia" w:ascii="仿宋" w:hAnsi="仿宋" w:eastAsia="仿宋" w:cs="仿宋"/>
                <w:bCs/>
                <w:color w:val="000000" w:themeColor="text1"/>
                <w:lang w:val="zh-CN"/>
              </w:rPr>
              <w:t>质量或者不能诚信履约的，将</w:t>
            </w:r>
            <w:r>
              <w:rPr>
                <w:rFonts w:hint="eastAsia" w:ascii="仿宋" w:hAnsi="仿宋" w:eastAsia="仿宋" w:cs="仿宋"/>
                <w:bCs/>
                <w:color w:val="000000" w:themeColor="text1"/>
              </w:rPr>
              <w:t>当面通知</w:t>
            </w:r>
            <w:r>
              <w:rPr>
                <w:rFonts w:hint="eastAsia" w:ascii="仿宋" w:hAnsi="仿宋" w:eastAsia="仿宋" w:cs="仿宋"/>
                <w:bCs/>
                <w:color w:val="000000" w:themeColor="text1"/>
                <w:lang w:val="zh-CN"/>
              </w:rPr>
              <w:t>要求其在合理的时间内提供说明，必要时提交相关证明材料。供应商不能证明其报价合理性的，评委会应当将其作为无效投标处理。</w:t>
            </w:r>
          </w:p>
        </w:tc>
        <w:tc>
          <w:tcPr>
            <w:tcW w:w="383" w:type="pct"/>
            <w:noWrap/>
            <w:vAlign w:val="center"/>
          </w:tcPr>
          <w:p w14:paraId="4056D0C5">
            <w:pPr>
              <w:adjustRightInd w:val="0"/>
              <w:snapToGrid w:val="0"/>
              <w:jc w:val="center"/>
              <w:rPr>
                <w:rFonts w:ascii="仿宋" w:hAnsi="仿宋" w:eastAsia="仿宋" w:cs="仿宋"/>
                <w:color w:val="000000" w:themeColor="text1"/>
                <w:kern w:val="0"/>
              </w:rPr>
            </w:pPr>
            <w:r>
              <w:rPr>
                <w:rFonts w:hint="eastAsia" w:ascii="仿宋" w:hAnsi="仿宋" w:eastAsia="仿宋" w:cs="仿宋"/>
                <w:color w:val="000000" w:themeColor="text1"/>
                <w:kern w:val="0"/>
              </w:rPr>
              <w:t>30</w:t>
            </w:r>
          </w:p>
        </w:tc>
      </w:tr>
      <w:tr w14:paraId="43D1F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47" w:type="pct"/>
            <w:noWrap/>
            <w:vAlign w:val="center"/>
          </w:tcPr>
          <w:p w14:paraId="0B3A7030">
            <w:pPr>
              <w:tabs>
                <w:tab w:val="left" w:pos="540"/>
              </w:tabs>
              <w:jc w:val="center"/>
              <w:rPr>
                <w:rFonts w:ascii="仿宋" w:hAnsi="仿宋" w:eastAsia="仿宋" w:cs="仿宋"/>
                <w:kern w:val="0"/>
              </w:rPr>
            </w:pPr>
            <w:r>
              <w:rPr>
                <w:rFonts w:hint="eastAsia" w:ascii="仿宋" w:hAnsi="仿宋" w:eastAsia="仿宋" w:cs="仿宋"/>
                <w:kern w:val="0"/>
              </w:rPr>
              <w:t>2</w:t>
            </w:r>
          </w:p>
        </w:tc>
        <w:tc>
          <w:tcPr>
            <w:tcW w:w="648" w:type="pct"/>
            <w:noWrap/>
            <w:vAlign w:val="center"/>
          </w:tcPr>
          <w:p w14:paraId="24807161">
            <w:pPr>
              <w:tabs>
                <w:tab w:val="left" w:pos="540"/>
              </w:tabs>
              <w:jc w:val="center"/>
              <w:rPr>
                <w:rFonts w:ascii="仿宋" w:hAnsi="仿宋" w:eastAsia="仿宋" w:cs="仿宋"/>
                <w:color w:val="000000" w:themeColor="text1"/>
                <w:kern w:val="0"/>
              </w:rPr>
            </w:pPr>
            <w:r>
              <w:rPr>
                <w:rFonts w:hint="eastAsia" w:ascii="仿宋" w:hAnsi="仿宋" w:eastAsia="仿宋" w:cs="仿宋"/>
                <w:color w:val="000000" w:themeColor="text1"/>
                <w:kern w:val="0"/>
              </w:rPr>
              <w:t>企业资质（3分）</w:t>
            </w:r>
          </w:p>
        </w:tc>
        <w:tc>
          <w:tcPr>
            <w:tcW w:w="3721" w:type="pct"/>
            <w:noWrap/>
            <w:vAlign w:val="center"/>
          </w:tcPr>
          <w:p w14:paraId="404E8B66">
            <w:pPr>
              <w:jc w:val="left"/>
              <w:rPr>
                <w:rFonts w:hint="eastAsia" w:ascii="仿宋" w:hAnsi="仿宋" w:eastAsia="仿宋" w:cs="仿宋"/>
                <w:bCs/>
                <w:color w:val="000000" w:themeColor="text1"/>
                <w:lang w:val="zh-CN"/>
              </w:rPr>
            </w:pPr>
            <w:r>
              <w:rPr>
                <w:rFonts w:hint="eastAsia" w:ascii="仿宋" w:hAnsi="仿宋" w:eastAsia="仿宋" w:cs="仿宋"/>
                <w:bCs/>
                <w:color w:val="000000" w:themeColor="text1"/>
                <w:lang w:val="zh-CN"/>
              </w:rPr>
              <w:t>投标人具有安全评价资质</w:t>
            </w:r>
            <w:r>
              <w:rPr>
                <w:rFonts w:hint="eastAsia" w:ascii="仿宋" w:hAnsi="仿宋" w:eastAsia="仿宋" w:cs="仿宋"/>
                <w:bCs/>
                <w:color w:val="000000" w:themeColor="text1"/>
                <w:lang w:val="zh-CN" w:eastAsia="zh-CN"/>
              </w:rPr>
              <w:t>（</w:t>
            </w:r>
            <w:r>
              <w:rPr>
                <w:rFonts w:hint="eastAsia" w:ascii="仿宋" w:hAnsi="仿宋" w:eastAsia="仿宋" w:cs="仿宋"/>
                <w:bCs/>
                <w:color w:val="000000" w:themeColor="text1"/>
                <w:lang w:val="zh-CN"/>
              </w:rPr>
              <w:t>具备应急管理部门认可安全评价机构资质</w:t>
            </w:r>
            <w:r>
              <w:rPr>
                <w:rFonts w:hint="eastAsia" w:ascii="仿宋" w:hAnsi="仿宋" w:eastAsia="仿宋" w:cs="仿宋"/>
                <w:bCs/>
                <w:color w:val="000000" w:themeColor="text1"/>
                <w:lang w:val="zh-CN" w:eastAsia="zh-CN"/>
              </w:rPr>
              <w:t>）</w:t>
            </w:r>
          </w:p>
          <w:p w14:paraId="643426BF">
            <w:pPr>
              <w:jc w:val="left"/>
              <w:rPr>
                <w:rFonts w:ascii="仿宋" w:hAnsi="仿宋" w:eastAsia="仿宋" w:cs="仿宋"/>
                <w:bCs/>
                <w:color w:val="000000" w:themeColor="text1"/>
              </w:rPr>
            </w:pPr>
            <w:r>
              <w:rPr>
                <w:rFonts w:hint="eastAsia" w:ascii="仿宋" w:hAnsi="仿宋" w:eastAsia="仿宋" w:cs="仿宋"/>
                <w:bCs/>
                <w:color w:val="000000" w:themeColor="text1"/>
                <w:lang w:val="zh-CN"/>
              </w:rPr>
              <w:t>注：须提供相关证明文件复印件加盖公章</w:t>
            </w:r>
          </w:p>
        </w:tc>
        <w:tc>
          <w:tcPr>
            <w:tcW w:w="383" w:type="pct"/>
            <w:noWrap/>
            <w:vAlign w:val="center"/>
          </w:tcPr>
          <w:p w14:paraId="2B87AAC2">
            <w:pPr>
              <w:adjustRightInd w:val="0"/>
              <w:snapToGrid w:val="0"/>
              <w:jc w:val="center"/>
              <w:rPr>
                <w:rFonts w:ascii="仿宋" w:hAnsi="仿宋" w:eastAsia="仿宋" w:cs="仿宋"/>
                <w:color w:val="000000" w:themeColor="text1"/>
                <w:kern w:val="0"/>
              </w:rPr>
            </w:pPr>
            <w:r>
              <w:rPr>
                <w:rFonts w:hint="eastAsia" w:ascii="仿宋" w:hAnsi="仿宋" w:eastAsia="仿宋" w:cs="仿宋"/>
                <w:color w:val="000000" w:themeColor="text1"/>
                <w:kern w:val="0"/>
              </w:rPr>
              <w:t>3</w:t>
            </w:r>
          </w:p>
        </w:tc>
      </w:tr>
      <w:tr w14:paraId="4296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47" w:type="pct"/>
            <w:noWrap/>
            <w:vAlign w:val="center"/>
          </w:tcPr>
          <w:p w14:paraId="2CFE879A">
            <w:pPr>
              <w:tabs>
                <w:tab w:val="left" w:pos="540"/>
              </w:tabs>
              <w:jc w:val="center"/>
              <w:rPr>
                <w:rFonts w:ascii="仿宋" w:hAnsi="仿宋" w:eastAsia="仿宋" w:cs="仿宋"/>
                <w:kern w:val="0"/>
              </w:rPr>
            </w:pPr>
            <w:r>
              <w:rPr>
                <w:rFonts w:hint="eastAsia" w:ascii="仿宋" w:hAnsi="仿宋" w:eastAsia="仿宋" w:cs="仿宋"/>
                <w:kern w:val="0"/>
              </w:rPr>
              <w:t>3</w:t>
            </w:r>
          </w:p>
        </w:tc>
        <w:tc>
          <w:tcPr>
            <w:tcW w:w="648" w:type="pct"/>
            <w:noWrap/>
            <w:vAlign w:val="center"/>
          </w:tcPr>
          <w:p w14:paraId="46FED56C">
            <w:pPr>
              <w:jc w:val="center"/>
              <w:rPr>
                <w:rFonts w:ascii="仿宋" w:hAnsi="仿宋" w:eastAsia="仿宋" w:cs="仿宋"/>
                <w:bCs/>
                <w:color w:val="000000" w:themeColor="text1"/>
                <w:lang w:val="zh-CN"/>
              </w:rPr>
            </w:pPr>
            <w:r>
              <w:rPr>
                <w:rFonts w:hint="eastAsia" w:ascii="仿宋" w:hAnsi="仿宋" w:eastAsia="仿宋" w:cs="仿宋"/>
                <w:bCs/>
                <w:color w:val="000000" w:themeColor="text1"/>
                <w:lang w:val="zh-CN"/>
              </w:rPr>
              <w:t>企业</w:t>
            </w:r>
          </w:p>
          <w:p w14:paraId="69304682">
            <w:pPr>
              <w:jc w:val="center"/>
              <w:rPr>
                <w:rFonts w:ascii="仿宋" w:hAnsi="仿宋" w:eastAsia="仿宋" w:cs="仿宋"/>
                <w:bCs/>
                <w:color w:val="000000" w:themeColor="text1"/>
                <w:lang w:val="zh-CN"/>
              </w:rPr>
            </w:pPr>
            <w:r>
              <w:rPr>
                <w:rFonts w:hint="eastAsia" w:ascii="仿宋" w:hAnsi="仿宋" w:eastAsia="仿宋" w:cs="仿宋"/>
                <w:bCs/>
                <w:color w:val="000000" w:themeColor="text1"/>
                <w:lang w:val="zh-CN"/>
              </w:rPr>
              <w:t>业绩</w:t>
            </w:r>
          </w:p>
          <w:p w14:paraId="745808C8">
            <w:pPr>
              <w:jc w:val="center"/>
              <w:rPr>
                <w:rFonts w:ascii="仿宋" w:hAnsi="仿宋" w:eastAsia="仿宋" w:cs="仿宋"/>
                <w:bCs/>
                <w:color w:val="000000" w:themeColor="text1"/>
                <w:lang w:val="zh-CN"/>
              </w:rPr>
            </w:pPr>
            <w:r>
              <w:rPr>
                <w:rFonts w:hint="eastAsia" w:ascii="仿宋" w:hAnsi="仿宋" w:eastAsia="仿宋" w:cs="仿宋"/>
                <w:bCs/>
                <w:color w:val="000000" w:themeColor="text1"/>
                <w:lang w:val="zh-CN"/>
              </w:rPr>
              <w:t>（9分）</w:t>
            </w:r>
          </w:p>
        </w:tc>
        <w:tc>
          <w:tcPr>
            <w:tcW w:w="3721" w:type="pct"/>
            <w:noWrap/>
            <w:vAlign w:val="center"/>
          </w:tcPr>
          <w:p w14:paraId="59A01927">
            <w:pPr>
              <w:jc w:val="left"/>
              <w:rPr>
                <w:rFonts w:hint="eastAsia" w:ascii="仿宋" w:hAnsi="仿宋" w:eastAsia="仿宋" w:cs="仿宋"/>
                <w:bCs/>
                <w:color w:val="000000" w:themeColor="text1"/>
                <w:lang w:val="zh-CN"/>
              </w:rPr>
            </w:pPr>
            <w:r>
              <w:rPr>
                <w:rFonts w:hint="eastAsia" w:ascii="仿宋" w:hAnsi="仿宋" w:eastAsia="仿宋" w:cs="仿宋"/>
                <w:bCs/>
                <w:color w:val="000000" w:themeColor="text1"/>
                <w:lang w:val="zh-CN"/>
              </w:rPr>
              <w:t>供应商202</w:t>
            </w:r>
            <w:r>
              <w:rPr>
                <w:rFonts w:hint="eastAsia" w:ascii="仿宋" w:hAnsi="仿宋" w:eastAsia="仿宋" w:cs="仿宋"/>
                <w:bCs/>
                <w:color w:val="000000" w:themeColor="text1"/>
                <w:lang w:val="en-US" w:eastAsia="zh-CN"/>
              </w:rPr>
              <w:t>3</w:t>
            </w:r>
            <w:r>
              <w:rPr>
                <w:rFonts w:hint="eastAsia" w:ascii="仿宋" w:hAnsi="仿宋" w:eastAsia="仿宋" w:cs="仿宋"/>
                <w:bCs/>
                <w:color w:val="000000" w:themeColor="text1"/>
                <w:lang w:val="zh-CN"/>
              </w:rPr>
              <w:t>年</w:t>
            </w:r>
            <w:r>
              <w:rPr>
                <w:rFonts w:hint="eastAsia" w:ascii="仿宋" w:hAnsi="仿宋" w:eastAsia="仿宋" w:cs="仿宋"/>
                <w:bCs/>
                <w:color w:val="000000" w:themeColor="text1"/>
                <w:lang w:val="en-US" w:eastAsia="zh-CN"/>
              </w:rPr>
              <w:t>5</w:t>
            </w:r>
            <w:r>
              <w:rPr>
                <w:rFonts w:hint="eastAsia" w:ascii="仿宋" w:hAnsi="仿宋" w:eastAsia="仿宋" w:cs="仿宋"/>
                <w:bCs/>
                <w:color w:val="000000" w:themeColor="text1"/>
                <w:lang w:val="zh-CN"/>
              </w:rPr>
              <w:t>月1日至今（以签订合同时间为准）承接过类似</w:t>
            </w:r>
            <w:r>
              <w:rPr>
                <w:rFonts w:hint="eastAsia" w:ascii="仿宋" w:hAnsi="仿宋" w:eastAsia="仿宋" w:cs="仿宋"/>
                <w:bCs/>
                <w:color w:val="000000" w:themeColor="text1"/>
                <w:lang w:val="en-US" w:eastAsia="zh-CN"/>
              </w:rPr>
              <w:t>服务</w:t>
            </w:r>
            <w:r>
              <w:rPr>
                <w:rFonts w:hint="eastAsia" w:ascii="仿宋" w:hAnsi="仿宋" w:eastAsia="仿宋" w:cs="仿宋"/>
                <w:bCs/>
                <w:color w:val="000000" w:themeColor="text1"/>
                <w:lang w:val="zh-CN"/>
              </w:rPr>
              <w:t>业绩，每提供一份得3分，最多得9分。</w:t>
            </w:r>
          </w:p>
          <w:p w14:paraId="23F3E100">
            <w:pPr>
              <w:jc w:val="left"/>
              <w:rPr>
                <w:rFonts w:ascii="仿宋" w:hAnsi="仿宋" w:eastAsia="仿宋" w:cs="仿宋"/>
                <w:bCs/>
                <w:color w:val="000000" w:themeColor="text1"/>
                <w:lang w:val="zh-CN"/>
              </w:rPr>
            </w:pPr>
            <w:r>
              <w:rPr>
                <w:rFonts w:hint="eastAsia" w:ascii="仿宋" w:hAnsi="仿宋" w:eastAsia="仿宋" w:cs="仿宋"/>
                <w:bCs/>
                <w:color w:val="000000" w:themeColor="text1"/>
                <w:lang w:val="zh-CN"/>
              </w:rPr>
              <w:t>（提供合同扫描件并加盖公章，</w:t>
            </w:r>
            <w:r>
              <w:rPr>
                <w:rFonts w:hint="eastAsia" w:ascii="仿宋" w:hAnsi="仿宋" w:eastAsia="仿宋" w:cs="仿宋"/>
                <w:bCs/>
                <w:color w:val="000000" w:themeColor="text1"/>
                <w:lang w:val="en-US" w:eastAsia="zh-CN"/>
              </w:rPr>
              <w:t>时间以合同签订时间为准。</w:t>
            </w:r>
            <w:r>
              <w:rPr>
                <w:rFonts w:hint="eastAsia" w:ascii="仿宋" w:hAnsi="仿宋" w:eastAsia="仿宋" w:cs="仿宋"/>
                <w:bCs/>
                <w:color w:val="000000" w:themeColor="text1"/>
                <w:lang w:val="zh-CN"/>
              </w:rPr>
              <w:t>）</w:t>
            </w:r>
          </w:p>
        </w:tc>
        <w:tc>
          <w:tcPr>
            <w:tcW w:w="383" w:type="pct"/>
            <w:noWrap/>
            <w:vAlign w:val="center"/>
          </w:tcPr>
          <w:p w14:paraId="42087194">
            <w:pPr>
              <w:adjustRightInd w:val="0"/>
              <w:snapToGrid w:val="0"/>
              <w:jc w:val="center"/>
              <w:rPr>
                <w:rFonts w:ascii="仿宋" w:hAnsi="仿宋" w:eastAsia="仿宋" w:cs="仿宋"/>
                <w:color w:val="000000" w:themeColor="text1"/>
                <w:kern w:val="0"/>
              </w:rPr>
            </w:pPr>
            <w:r>
              <w:rPr>
                <w:rFonts w:hint="eastAsia" w:ascii="仿宋" w:hAnsi="仿宋" w:eastAsia="仿宋" w:cs="仿宋"/>
                <w:color w:val="000000" w:themeColor="text1"/>
                <w:kern w:val="0"/>
              </w:rPr>
              <w:t>9</w:t>
            </w:r>
          </w:p>
        </w:tc>
      </w:tr>
      <w:tr w14:paraId="67EF2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47" w:type="pct"/>
            <w:noWrap/>
            <w:vAlign w:val="center"/>
          </w:tcPr>
          <w:p w14:paraId="5933E229">
            <w:pPr>
              <w:tabs>
                <w:tab w:val="left" w:pos="540"/>
              </w:tabs>
              <w:jc w:val="center"/>
              <w:rPr>
                <w:rFonts w:ascii="仿宋" w:hAnsi="仿宋" w:eastAsia="仿宋" w:cs="仿宋"/>
                <w:kern w:val="0"/>
              </w:rPr>
            </w:pPr>
            <w:r>
              <w:rPr>
                <w:rFonts w:hint="eastAsia" w:ascii="仿宋" w:hAnsi="仿宋" w:eastAsia="仿宋" w:cs="仿宋"/>
                <w:kern w:val="0"/>
              </w:rPr>
              <w:t>4</w:t>
            </w:r>
          </w:p>
        </w:tc>
        <w:tc>
          <w:tcPr>
            <w:tcW w:w="648" w:type="pct"/>
            <w:noWrap/>
            <w:vAlign w:val="center"/>
          </w:tcPr>
          <w:p w14:paraId="25BFAFD2">
            <w:pPr>
              <w:jc w:val="center"/>
              <w:rPr>
                <w:rFonts w:ascii="仿宋" w:hAnsi="仿宋" w:eastAsia="仿宋" w:cs="仿宋"/>
                <w:bCs/>
                <w:color w:val="000000" w:themeColor="text1"/>
              </w:rPr>
            </w:pPr>
            <w:r>
              <w:rPr>
                <w:rFonts w:hint="eastAsia" w:ascii="仿宋" w:hAnsi="仿宋" w:eastAsia="仿宋" w:cs="仿宋"/>
                <w:bCs/>
                <w:color w:val="000000" w:themeColor="text1"/>
                <w:lang w:val="en-US" w:eastAsia="zh-CN"/>
              </w:rPr>
              <w:t>人员</w:t>
            </w:r>
            <w:r>
              <w:rPr>
                <w:rFonts w:hint="eastAsia" w:ascii="仿宋" w:hAnsi="仿宋" w:eastAsia="仿宋" w:cs="仿宋"/>
                <w:bCs/>
                <w:color w:val="000000" w:themeColor="text1"/>
              </w:rPr>
              <w:t>要求</w:t>
            </w:r>
          </w:p>
          <w:p w14:paraId="10DF0BCA">
            <w:pPr>
              <w:jc w:val="center"/>
              <w:rPr>
                <w:rFonts w:ascii="仿宋" w:hAnsi="仿宋" w:eastAsia="仿宋" w:cs="仿宋"/>
                <w:bCs/>
                <w:color w:val="000000" w:themeColor="text1"/>
                <w:lang w:val="zh-CN"/>
              </w:rPr>
            </w:pPr>
            <w:r>
              <w:rPr>
                <w:rFonts w:hint="eastAsia" w:ascii="仿宋" w:hAnsi="仿宋" w:eastAsia="仿宋" w:cs="仿宋"/>
                <w:bCs/>
                <w:color w:val="000000" w:themeColor="text1"/>
                <w:lang w:val="zh-CN"/>
              </w:rPr>
              <w:t>(</w:t>
            </w:r>
            <w:r>
              <w:rPr>
                <w:rFonts w:hint="eastAsia" w:ascii="仿宋" w:hAnsi="仿宋" w:eastAsia="仿宋" w:cs="仿宋"/>
                <w:bCs/>
                <w:color w:val="000000" w:themeColor="text1"/>
                <w:lang w:val="en-US" w:eastAsia="zh-CN"/>
              </w:rPr>
              <w:t>11</w:t>
            </w:r>
            <w:r>
              <w:rPr>
                <w:rFonts w:hint="eastAsia" w:ascii="仿宋" w:hAnsi="仿宋" w:eastAsia="仿宋" w:cs="仿宋"/>
                <w:bCs/>
                <w:color w:val="000000" w:themeColor="text1"/>
                <w:lang w:val="zh-CN"/>
              </w:rPr>
              <w:t>分）</w:t>
            </w:r>
          </w:p>
        </w:tc>
        <w:tc>
          <w:tcPr>
            <w:tcW w:w="3721" w:type="pct"/>
            <w:noWrap/>
            <w:vAlign w:val="center"/>
          </w:tcPr>
          <w:p w14:paraId="56265A77">
            <w:pPr>
              <w:jc w:val="left"/>
              <w:rPr>
                <w:rFonts w:hint="default" w:ascii="仿宋" w:hAnsi="仿宋" w:eastAsia="仿宋" w:cs="仿宋"/>
                <w:bCs/>
                <w:color w:val="000000" w:themeColor="text1"/>
                <w:lang w:val="en-US" w:eastAsia="zh-CN"/>
              </w:rPr>
            </w:pPr>
            <w:r>
              <w:rPr>
                <w:rFonts w:hint="eastAsia" w:ascii="仿宋" w:hAnsi="仿宋" w:eastAsia="仿宋" w:cs="仿宋"/>
                <w:bCs/>
                <w:color w:val="000000" w:themeColor="text1"/>
                <w:lang w:val="en-US" w:eastAsia="zh-CN"/>
              </w:rPr>
              <w:t>项目负责人:</w:t>
            </w:r>
          </w:p>
          <w:p w14:paraId="7C8CF8E5">
            <w:pPr>
              <w:jc w:val="left"/>
              <w:rPr>
                <w:rFonts w:hint="eastAsia" w:ascii="仿宋" w:hAnsi="仿宋" w:eastAsia="仿宋" w:cs="仿宋"/>
                <w:bCs/>
                <w:color w:val="000000" w:themeColor="text1"/>
                <w:lang w:val="zh-CN"/>
              </w:rPr>
            </w:pPr>
            <w:r>
              <w:rPr>
                <w:rFonts w:hint="eastAsia" w:ascii="仿宋" w:hAnsi="仿宋" w:eastAsia="仿宋" w:cs="仿宋"/>
                <w:bCs/>
                <w:color w:val="000000" w:themeColor="text1"/>
                <w:lang w:val="zh-CN"/>
              </w:rPr>
              <w:t>本项目拟派项目</w:t>
            </w:r>
            <w:r>
              <w:rPr>
                <w:rFonts w:hint="eastAsia" w:ascii="仿宋" w:hAnsi="仿宋" w:eastAsia="仿宋" w:cs="仿宋"/>
                <w:bCs/>
                <w:color w:val="000000" w:themeColor="text1"/>
                <w:lang w:val="en-US" w:eastAsia="zh-CN"/>
              </w:rPr>
              <w:t>负责人</w:t>
            </w:r>
            <w:r>
              <w:rPr>
                <w:rFonts w:hint="eastAsia" w:ascii="仿宋" w:hAnsi="仿宋" w:eastAsia="仿宋" w:cs="仿宋"/>
                <w:bCs/>
                <w:color w:val="000000" w:themeColor="text1"/>
                <w:lang w:val="zh-CN"/>
              </w:rPr>
              <w:t>，持有注册安全工程师</w:t>
            </w:r>
            <w:r>
              <w:rPr>
                <w:rFonts w:hint="eastAsia" w:ascii="仿宋" w:hAnsi="仿宋" w:eastAsia="仿宋" w:cs="仿宋"/>
                <w:bCs/>
                <w:color w:val="000000" w:themeColor="text1"/>
                <w:lang w:val="en-US" w:eastAsia="zh-CN"/>
              </w:rPr>
              <w:t>或应急/公卫</w:t>
            </w:r>
            <w:r>
              <w:rPr>
                <w:rFonts w:hint="eastAsia" w:ascii="仿宋" w:hAnsi="仿宋" w:eastAsia="仿宋" w:cs="仿宋"/>
                <w:bCs/>
                <w:color w:val="000000" w:themeColor="text1"/>
                <w:lang w:val="zh-CN"/>
              </w:rPr>
              <w:t>相关</w:t>
            </w:r>
            <w:r>
              <w:rPr>
                <w:rFonts w:hint="eastAsia" w:ascii="仿宋" w:hAnsi="仿宋" w:eastAsia="仿宋" w:cs="仿宋"/>
                <w:bCs/>
                <w:color w:val="000000" w:themeColor="text1"/>
                <w:lang w:val="en-US" w:eastAsia="zh-CN"/>
              </w:rPr>
              <w:t>中</w:t>
            </w:r>
            <w:r>
              <w:rPr>
                <w:rFonts w:hint="eastAsia" w:ascii="仿宋" w:hAnsi="仿宋" w:eastAsia="仿宋" w:cs="仿宋"/>
                <w:bCs/>
                <w:color w:val="000000" w:themeColor="text1"/>
                <w:lang w:val="zh-CN"/>
              </w:rPr>
              <w:t>级职称，每提供一个得</w:t>
            </w:r>
            <w:r>
              <w:rPr>
                <w:rFonts w:hint="eastAsia" w:ascii="仿宋" w:hAnsi="仿宋" w:eastAsia="仿宋" w:cs="仿宋"/>
                <w:bCs/>
                <w:color w:val="000000" w:themeColor="text1"/>
              </w:rPr>
              <w:t>3</w:t>
            </w:r>
            <w:r>
              <w:rPr>
                <w:rFonts w:hint="eastAsia" w:ascii="仿宋" w:hAnsi="仿宋" w:eastAsia="仿宋" w:cs="仿宋"/>
                <w:bCs/>
                <w:color w:val="000000" w:themeColor="text1"/>
                <w:lang w:val="zh-CN"/>
              </w:rPr>
              <w:t>分，最高得3分。</w:t>
            </w:r>
          </w:p>
          <w:p w14:paraId="32316907">
            <w:pPr>
              <w:jc w:val="left"/>
              <w:rPr>
                <w:rFonts w:hint="default" w:ascii="仿宋" w:hAnsi="仿宋" w:eastAsia="仿宋" w:cs="仿宋"/>
                <w:bCs/>
                <w:color w:val="000000" w:themeColor="text1"/>
                <w:lang w:val="en-US"/>
              </w:rPr>
            </w:pPr>
            <w:r>
              <w:rPr>
                <w:rFonts w:hint="eastAsia" w:ascii="仿宋" w:hAnsi="仿宋" w:eastAsia="仿宋" w:cs="仿宋"/>
                <w:bCs/>
                <w:color w:val="000000" w:themeColor="text1"/>
                <w:lang w:val="zh-CN"/>
              </w:rPr>
              <w:t>项目</w:t>
            </w:r>
            <w:r>
              <w:rPr>
                <w:rFonts w:hint="eastAsia" w:ascii="仿宋" w:hAnsi="仿宋" w:eastAsia="仿宋" w:cs="仿宋"/>
                <w:bCs/>
                <w:color w:val="000000" w:themeColor="text1"/>
                <w:lang w:val="en-US" w:eastAsia="zh-CN"/>
              </w:rPr>
              <w:t>负责人具有类似项目服务（</w:t>
            </w:r>
            <w:r>
              <w:rPr>
                <w:rFonts w:hint="eastAsia" w:ascii="仿宋" w:hAnsi="仿宋" w:eastAsia="仿宋" w:cs="仿宋"/>
                <w:bCs/>
                <w:color w:val="000000" w:themeColor="text1"/>
                <w:lang w:val="zh-CN"/>
              </w:rPr>
              <w:t>街道</w:t>
            </w:r>
            <w:r>
              <w:rPr>
                <w:rFonts w:hint="eastAsia" w:ascii="仿宋" w:hAnsi="仿宋" w:eastAsia="仿宋" w:cs="仿宋"/>
                <w:bCs/>
                <w:color w:val="000000" w:themeColor="text1"/>
                <w:lang w:val="en-US" w:eastAsia="zh-CN"/>
              </w:rPr>
              <w:t>或</w:t>
            </w:r>
            <w:r>
              <w:rPr>
                <w:rFonts w:hint="eastAsia" w:ascii="仿宋" w:hAnsi="仿宋" w:eastAsia="仿宋" w:cs="仿宋"/>
                <w:bCs/>
                <w:color w:val="000000" w:themeColor="text1"/>
                <w:lang w:val="zh-CN"/>
              </w:rPr>
              <w:t>下辖社区</w:t>
            </w:r>
            <w:r>
              <w:rPr>
                <w:rFonts w:hint="eastAsia" w:ascii="仿宋" w:hAnsi="仿宋" w:eastAsia="仿宋" w:cs="仿宋"/>
                <w:bCs/>
                <w:color w:val="000000" w:themeColor="text1"/>
                <w:lang w:val="en-US" w:eastAsia="zh-CN"/>
              </w:rPr>
              <w:t>类似应急</w:t>
            </w:r>
            <w:r>
              <w:rPr>
                <w:rFonts w:hint="eastAsia" w:ascii="仿宋" w:hAnsi="仿宋" w:eastAsia="仿宋" w:cs="仿宋"/>
                <w:bCs/>
                <w:color w:val="000000" w:themeColor="text1"/>
                <w:lang w:val="zh-CN"/>
              </w:rPr>
              <w:t>预案</w:t>
            </w:r>
            <w:r>
              <w:rPr>
                <w:rFonts w:hint="eastAsia" w:ascii="仿宋" w:hAnsi="仿宋" w:eastAsia="仿宋" w:cs="仿宋"/>
                <w:bCs/>
                <w:color w:val="000000" w:themeColor="text1"/>
                <w:lang w:val="zh-CN" w:eastAsia="zh-CN"/>
              </w:rPr>
              <w:t>）</w:t>
            </w:r>
            <w:r>
              <w:rPr>
                <w:rFonts w:hint="eastAsia" w:ascii="仿宋" w:hAnsi="仿宋" w:eastAsia="仿宋" w:cs="仿宋"/>
                <w:bCs/>
                <w:color w:val="000000" w:themeColor="text1"/>
                <w:lang w:val="en-US" w:eastAsia="zh-CN"/>
              </w:rPr>
              <w:t>业绩的，得2分</w:t>
            </w:r>
          </w:p>
          <w:p w14:paraId="5DDBDBC7">
            <w:pPr>
              <w:jc w:val="left"/>
              <w:rPr>
                <w:rFonts w:hint="eastAsia" w:ascii="仿宋" w:hAnsi="仿宋" w:eastAsia="仿宋" w:cs="仿宋"/>
                <w:bCs/>
                <w:color w:val="000000" w:themeColor="text1"/>
                <w:lang w:val="en-US" w:eastAsia="zh-CN"/>
              </w:rPr>
            </w:pPr>
            <w:r>
              <w:rPr>
                <w:rFonts w:hint="eastAsia" w:ascii="仿宋" w:hAnsi="仿宋" w:eastAsia="仿宋" w:cs="仿宋"/>
                <w:bCs/>
                <w:color w:val="000000" w:themeColor="text1"/>
                <w:lang w:val="en-US" w:eastAsia="zh-CN"/>
              </w:rPr>
              <w:t>项目团队（项目负责人除外）：</w:t>
            </w:r>
          </w:p>
          <w:p w14:paraId="36C5487E">
            <w:pPr>
              <w:jc w:val="left"/>
              <w:rPr>
                <w:rFonts w:hint="eastAsia" w:ascii="仿宋" w:hAnsi="仿宋" w:eastAsia="仿宋" w:cs="仿宋"/>
                <w:bCs/>
                <w:color w:val="000000" w:themeColor="text1"/>
                <w:lang w:val="en-US" w:eastAsia="zh-CN"/>
              </w:rPr>
            </w:pPr>
            <w:r>
              <w:rPr>
                <w:rFonts w:hint="eastAsia" w:ascii="仿宋" w:hAnsi="仿宋" w:eastAsia="仿宋" w:cs="仿宋"/>
                <w:bCs/>
                <w:color w:val="000000" w:themeColor="text1"/>
                <w:lang w:val="zh-CN"/>
              </w:rPr>
              <w:t>项目团队成员不少于3名</w:t>
            </w:r>
            <w:r>
              <w:rPr>
                <w:rFonts w:hint="eastAsia" w:ascii="仿宋" w:hAnsi="仿宋" w:eastAsia="仿宋" w:cs="仿宋"/>
                <w:bCs/>
                <w:color w:val="000000" w:themeColor="text1"/>
                <w:lang w:val="en-US" w:eastAsia="zh-CN"/>
              </w:rPr>
              <w:t>的，得2分；</w:t>
            </w:r>
          </w:p>
          <w:p w14:paraId="5314FD81">
            <w:pPr>
              <w:jc w:val="left"/>
              <w:rPr>
                <w:rFonts w:hint="eastAsia" w:ascii="仿宋" w:hAnsi="仿宋" w:eastAsia="仿宋" w:cs="仿宋"/>
                <w:bCs/>
                <w:color w:val="000000" w:themeColor="text1"/>
                <w:lang w:val="zh-CN"/>
              </w:rPr>
            </w:pPr>
            <w:r>
              <w:rPr>
                <w:rFonts w:hint="eastAsia" w:ascii="仿宋" w:hAnsi="仿宋" w:eastAsia="仿宋" w:cs="仿宋"/>
                <w:bCs/>
                <w:color w:val="000000" w:themeColor="text1"/>
                <w:lang w:val="zh-CN"/>
              </w:rPr>
              <w:t>其中具有注册安全工程师或安全评价师资格</w:t>
            </w:r>
            <w:r>
              <w:rPr>
                <w:rFonts w:hint="eastAsia" w:ascii="仿宋" w:hAnsi="仿宋" w:eastAsia="仿宋" w:cs="仿宋"/>
                <w:bCs/>
                <w:color w:val="000000" w:themeColor="text1"/>
                <w:lang w:val="en-US" w:eastAsia="zh-CN"/>
              </w:rPr>
              <w:t>或应急/公卫</w:t>
            </w:r>
            <w:r>
              <w:rPr>
                <w:rFonts w:hint="eastAsia" w:ascii="仿宋" w:hAnsi="仿宋" w:eastAsia="仿宋" w:cs="仿宋"/>
                <w:bCs/>
                <w:color w:val="000000" w:themeColor="text1"/>
                <w:lang w:val="zh-CN"/>
              </w:rPr>
              <w:t>中级及以上技术职称</w:t>
            </w:r>
            <w:r>
              <w:rPr>
                <w:rFonts w:hint="eastAsia" w:ascii="仿宋" w:hAnsi="仿宋" w:eastAsia="仿宋" w:cs="仿宋"/>
                <w:bCs/>
                <w:color w:val="000000" w:themeColor="text1"/>
                <w:lang w:val="en-US" w:eastAsia="zh-CN"/>
              </w:rPr>
              <w:t>的</w:t>
            </w:r>
            <w:r>
              <w:rPr>
                <w:rFonts w:hint="eastAsia" w:ascii="仿宋" w:hAnsi="仿宋" w:eastAsia="仿宋" w:cs="仿宋"/>
                <w:bCs/>
                <w:color w:val="000000" w:themeColor="text1"/>
                <w:lang w:val="zh-CN"/>
              </w:rPr>
              <w:t>，</w:t>
            </w:r>
            <w:r>
              <w:rPr>
                <w:rFonts w:hint="eastAsia" w:ascii="仿宋" w:hAnsi="仿宋" w:eastAsia="仿宋" w:cs="仿宋"/>
                <w:bCs/>
                <w:color w:val="000000" w:themeColor="text1"/>
                <w:lang w:val="en-US" w:eastAsia="zh-CN"/>
              </w:rPr>
              <w:t>每人得2分，最多得4分。</w:t>
            </w:r>
          </w:p>
          <w:p w14:paraId="6CC26256">
            <w:pPr>
              <w:jc w:val="left"/>
              <w:rPr>
                <w:rFonts w:hint="default" w:ascii="仿宋" w:hAnsi="仿宋" w:eastAsia="仿宋" w:cs="仿宋"/>
                <w:bCs/>
                <w:color w:val="000000" w:themeColor="text1"/>
                <w:lang w:val="en-US" w:eastAsia="zh-CN"/>
              </w:rPr>
            </w:pPr>
            <w:r>
              <w:rPr>
                <w:rFonts w:hint="eastAsia" w:ascii="仿宋" w:hAnsi="仿宋" w:eastAsia="仿宋" w:cs="仿宋"/>
                <w:bCs/>
                <w:color w:val="000000" w:themeColor="text1"/>
                <w:lang w:val="zh-CN"/>
              </w:rPr>
              <w:t>注：须提供拟任</w:t>
            </w:r>
            <w:r>
              <w:rPr>
                <w:rFonts w:hint="eastAsia" w:ascii="仿宋" w:hAnsi="仿宋" w:eastAsia="仿宋" w:cs="仿宋"/>
                <w:bCs/>
                <w:color w:val="000000" w:themeColor="text1"/>
                <w:lang w:val="en-US" w:eastAsia="zh-CN"/>
              </w:rPr>
              <w:t>以上人员</w:t>
            </w:r>
            <w:r>
              <w:rPr>
                <w:rFonts w:hint="eastAsia" w:ascii="仿宋" w:hAnsi="仿宋" w:eastAsia="仿宋" w:cs="仿宋"/>
                <w:bCs/>
                <w:color w:val="000000" w:themeColor="text1"/>
                <w:lang w:val="zh-CN"/>
              </w:rPr>
              <w:t>相关证书及自近三个月以来的社保证明材料复印件加盖公章。</w:t>
            </w:r>
          </w:p>
        </w:tc>
        <w:tc>
          <w:tcPr>
            <w:tcW w:w="383" w:type="pct"/>
            <w:noWrap/>
            <w:vAlign w:val="center"/>
          </w:tcPr>
          <w:p w14:paraId="4E6769D4">
            <w:pPr>
              <w:adjustRightInd w:val="0"/>
              <w:snapToGrid w:val="0"/>
              <w:jc w:val="center"/>
              <w:rPr>
                <w:rFonts w:hint="default" w:ascii="仿宋" w:hAnsi="仿宋" w:eastAsia="仿宋" w:cs="仿宋"/>
                <w:color w:val="000000" w:themeColor="text1"/>
                <w:kern w:val="0"/>
                <w:lang w:val="en-US" w:eastAsia="zh-CN"/>
              </w:rPr>
            </w:pPr>
            <w:r>
              <w:rPr>
                <w:rFonts w:hint="eastAsia" w:ascii="仿宋" w:hAnsi="仿宋" w:eastAsia="仿宋" w:cs="仿宋"/>
                <w:color w:val="000000" w:themeColor="text1"/>
                <w:kern w:val="0"/>
                <w:lang w:val="en-US" w:eastAsia="zh-CN"/>
              </w:rPr>
              <w:t>11</w:t>
            </w:r>
          </w:p>
        </w:tc>
      </w:tr>
      <w:tr w14:paraId="4016A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7" w:type="pct"/>
            <w:noWrap/>
            <w:vAlign w:val="center"/>
          </w:tcPr>
          <w:p w14:paraId="323C672B">
            <w:pPr>
              <w:tabs>
                <w:tab w:val="left" w:pos="540"/>
              </w:tabs>
              <w:jc w:val="center"/>
              <w:rPr>
                <w:rFonts w:hint="eastAsia" w:ascii="仿宋" w:hAnsi="仿宋" w:eastAsia="仿宋" w:cs="仿宋"/>
                <w:kern w:val="0"/>
                <w:lang w:eastAsia="zh-CN"/>
              </w:rPr>
            </w:pPr>
            <w:r>
              <w:rPr>
                <w:rFonts w:hint="eastAsia" w:ascii="仿宋" w:hAnsi="仿宋" w:eastAsia="仿宋" w:cs="仿宋"/>
                <w:kern w:val="0"/>
                <w:lang w:val="en-US" w:eastAsia="zh-CN"/>
              </w:rPr>
              <w:t>5</w:t>
            </w:r>
          </w:p>
        </w:tc>
        <w:tc>
          <w:tcPr>
            <w:tcW w:w="648" w:type="pct"/>
            <w:noWrap/>
            <w:vAlign w:val="center"/>
          </w:tcPr>
          <w:p w14:paraId="3131BA4F">
            <w:pPr>
              <w:tabs>
                <w:tab w:val="left" w:pos="540"/>
              </w:tabs>
              <w:jc w:val="left"/>
              <w:rPr>
                <w:rFonts w:ascii="仿宋" w:hAnsi="仿宋" w:eastAsia="仿宋" w:cs="仿宋"/>
                <w:kern w:val="0"/>
              </w:rPr>
            </w:pPr>
            <w:r>
              <w:rPr>
                <w:rFonts w:hint="eastAsia" w:ascii="仿宋" w:hAnsi="仿宋" w:eastAsia="仿宋" w:cs="仿宋"/>
                <w:kern w:val="0"/>
              </w:rPr>
              <w:t>服务方案（</w:t>
            </w:r>
            <w:r>
              <w:rPr>
                <w:rFonts w:hint="eastAsia" w:ascii="仿宋" w:hAnsi="仿宋" w:eastAsia="仿宋" w:cs="仿宋"/>
                <w:kern w:val="0"/>
                <w:lang w:val="en-US" w:eastAsia="zh-CN"/>
              </w:rPr>
              <w:t>47</w:t>
            </w:r>
            <w:r>
              <w:rPr>
                <w:rFonts w:hint="eastAsia" w:ascii="仿宋" w:hAnsi="仿宋" w:eastAsia="仿宋" w:cs="仿宋"/>
                <w:kern w:val="0"/>
              </w:rPr>
              <w:t>分）</w:t>
            </w:r>
          </w:p>
        </w:tc>
        <w:tc>
          <w:tcPr>
            <w:tcW w:w="3721" w:type="pct"/>
            <w:noWrap/>
            <w:vAlign w:val="center"/>
          </w:tcPr>
          <w:p w14:paraId="0CAAF933">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1、针对供应商提供的项目编制依据与整体工作思路进行综合评分：</w:t>
            </w:r>
          </w:p>
          <w:p w14:paraId="06400F00">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方案内容完整，科学合理，可操作性强的得10分；</w:t>
            </w:r>
          </w:p>
          <w:p w14:paraId="24614DB0">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方案内容较完整，较科学合理，可操作性较强的得7分；</w:t>
            </w:r>
          </w:p>
          <w:p w14:paraId="7CE1D7B4">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方案内容基本完整，基本科学合理，基本可操作的得4分；</w:t>
            </w:r>
          </w:p>
          <w:p w14:paraId="1625A2A9">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未提供不得分。</w:t>
            </w:r>
          </w:p>
          <w:p w14:paraId="589ECDCF">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2、针对供应商</w:t>
            </w:r>
            <w:r>
              <w:rPr>
                <w:rFonts w:hint="eastAsia" w:ascii="仿宋" w:hAnsi="仿宋" w:eastAsia="仿宋" w:cs="仿宋"/>
                <w:color w:val="000000" w:themeColor="text1"/>
                <w:kern w:val="0"/>
                <w:lang w:val="en-US" w:eastAsia="zh-CN"/>
              </w:rPr>
              <w:t>提供的</w:t>
            </w:r>
            <w:r>
              <w:rPr>
                <w:rFonts w:hint="eastAsia" w:ascii="仿宋" w:hAnsi="仿宋" w:eastAsia="仿宋" w:cs="仿宋"/>
                <w:color w:val="000000" w:themeColor="text1"/>
                <w:kern w:val="0"/>
              </w:rPr>
              <w:t>现场调研、风险摸排实施方案</w:t>
            </w:r>
            <w:r>
              <w:rPr>
                <w:rFonts w:hint="eastAsia" w:ascii="仿宋" w:hAnsi="仿宋" w:eastAsia="仿宋" w:cs="仿宋"/>
                <w:color w:val="000000" w:themeColor="text1"/>
                <w:kern w:val="0"/>
                <w:lang w:val="en-US" w:eastAsia="zh-CN"/>
              </w:rPr>
              <w:t>进行综合</w:t>
            </w:r>
            <w:r>
              <w:rPr>
                <w:rFonts w:hint="eastAsia" w:ascii="仿宋" w:hAnsi="仿宋" w:eastAsia="仿宋" w:cs="仿宋"/>
                <w:color w:val="000000" w:themeColor="text1"/>
                <w:kern w:val="0"/>
              </w:rPr>
              <w:t>评分：</w:t>
            </w:r>
          </w:p>
          <w:p w14:paraId="05106996">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方案内容完整，科学合理，可操作性强的得10分；</w:t>
            </w:r>
          </w:p>
          <w:p w14:paraId="7B8F981D">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方案内容较完整，较科学合理，可操作性较强的得7分；</w:t>
            </w:r>
          </w:p>
          <w:p w14:paraId="66F96075">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方案内容基本完整，基本科学合理，基本可操作的得4分；</w:t>
            </w:r>
          </w:p>
          <w:p w14:paraId="7715E84F">
            <w:pPr>
              <w:jc w:val="left"/>
              <w:rPr>
                <w:rFonts w:hint="eastAsia" w:ascii="仿宋" w:hAnsi="仿宋" w:eastAsia="仿宋" w:cs="仿宋"/>
                <w:color w:val="000000" w:themeColor="text1"/>
                <w:kern w:val="0"/>
              </w:rPr>
            </w:pPr>
            <w:r>
              <w:rPr>
                <w:rFonts w:hint="eastAsia" w:ascii="仿宋" w:hAnsi="仿宋" w:eastAsia="仿宋" w:cs="仿宋"/>
                <w:color w:val="000000" w:themeColor="text1"/>
                <w:kern w:val="0"/>
              </w:rPr>
              <w:t>未提供不得分。</w:t>
            </w:r>
          </w:p>
          <w:p w14:paraId="05DC8F38">
            <w:pPr>
              <w:jc w:val="left"/>
              <w:rPr>
                <w:rFonts w:ascii="仿宋" w:hAnsi="仿宋" w:eastAsia="仿宋" w:cs="仿宋"/>
                <w:color w:val="000000" w:themeColor="text1"/>
                <w:kern w:val="0"/>
              </w:rPr>
            </w:pPr>
            <w:r>
              <w:rPr>
                <w:rFonts w:hint="eastAsia" w:ascii="仿宋" w:hAnsi="仿宋" w:eastAsia="仿宋" w:cs="仿宋"/>
                <w:color w:val="000000" w:themeColor="text1"/>
                <w:kern w:val="0"/>
              </w:rPr>
              <w:t>3、针对供应商提供的预案编制实施方案进行综合打分：</w:t>
            </w:r>
          </w:p>
          <w:p w14:paraId="3E3F9465">
            <w:pPr>
              <w:jc w:val="left"/>
              <w:rPr>
                <w:rFonts w:ascii="仿宋" w:hAnsi="仿宋" w:eastAsia="仿宋" w:cs="仿宋"/>
                <w:color w:val="000000" w:themeColor="text1"/>
                <w:kern w:val="0"/>
              </w:rPr>
            </w:pPr>
            <w:r>
              <w:rPr>
                <w:rFonts w:hint="eastAsia" w:ascii="仿宋" w:hAnsi="仿宋" w:eastAsia="仿宋" w:cs="仿宋"/>
                <w:color w:val="000000" w:themeColor="text1"/>
                <w:kern w:val="0"/>
              </w:rPr>
              <w:t>方案内容完整，科学合理，可操作性强的得9分；</w:t>
            </w:r>
          </w:p>
          <w:p w14:paraId="5222D553">
            <w:pPr>
              <w:jc w:val="left"/>
              <w:rPr>
                <w:rFonts w:ascii="仿宋" w:hAnsi="仿宋" w:eastAsia="仿宋" w:cs="仿宋"/>
                <w:color w:val="000000" w:themeColor="text1"/>
                <w:kern w:val="0"/>
              </w:rPr>
            </w:pPr>
            <w:r>
              <w:rPr>
                <w:rFonts w:hint="eastAsia" w:ascii="仿宋" w:hAnsi="仿宋" w:eastAsia="仿宋" w:cs="仿宋"/>
                <w:color w:val="000000" w:themeColor="text1"/>
                <w:kern w:val="0"/>
              </w:rPr>
              <w:t>方案内容较完整，较科学合理，可操作性较强的得6分；</w:t>
            </w:r>
          </w:p>
          <w:p w14:paraId="730C7009">
            <w:pPr>
              <w:jc w:val="left"/>
              <w:rPr>
                <w:rFonts w:ascii="仿宋" w:hAnsi="仿宋" w:eastAsia="仿宋" w:cs="仿宋"/>
                <w:color w:val="000000" w:themeColor="text1"/>
                <w:kern w:val="0"/>
              </w:rPr>
            </w:pPr>
            <w:r>
              <w:rPr>
                <w:rFonts w:hint="eastAsia" w:ascii="仿宋" w:hAnsi="仿宋" w:eastAsia="仿宋" w:cs="仿宋"/>
                <w:color w:val="000000" w:themeColor="text1"/>
                <w:kern w:val="0"/>
              </w:rPr>
              <w:t>方案内容基本完整，基本科学合理，基本可操作的得3分；</w:t>
            </w:r>
          </w:p>
          <w:p w14:paraId="37104C07">
            <w:pPr>
              <w:jc w:val="left"/>
              <w:rPr>
                <w:rFonts w:ascii="仿宋" w:hAnsi="仿宋" w:eastAsia="仿宋" w:cs="仿宋"/>
                <w:color w:val="000000" w:themeColor="text1"/>
                <w:kern w:val="0"/>
              </w:rPr>
            </w:pPr>
            <w:r>
              <w:rPr>
                <w:rFonts w:hint="eastAsia" w:ascii="仿宋" w:hAnsi="仿宋" w:eastAsia="仿宋" w:cs="仿宋"/>
                <w:color w:val="000000" w:themeColor="text1"/>
                <w:kern w:val="0"/>
              </w:rPr>
              <w:t>未提供不得分。</w:t>
            </w:r>
          </w:p>
          <w:p w14:paraId="00A6D734">
            <w:pPr>
              <w:jc w:val="left"/>
              <w:rPr>
                <w:rFonts w:ascii="仿宋" w:hAnsi="仿宋" w:eastAsia="仿宋" w:cs="仿宋"/>
                <w:color w:val="000000" w:themeColor="text1"/>
                <w:kern w:val="0"/>
              </w:rPr>
            </w:pPr>
            <w:r>
              <w:rPr>
                <w:rFonts w:hint="eastAsia" w:ascii="仿宋" w:hAnsi="仿宋" w:eastAsia="仿宋" w:cs="仿宋"/>
                <w:color w:val="000000" w:themeColor="text1"/>
                <w:kern w:val="0"/>
              </w:rPr>
              <w:t>4、针对投标人提供的评审整改、备案、售后及培训服务方案进行综合评分：</w:t>
            </w:r>
          </w:p>
          <w:p w14:paraId="15191060">
            <w:pPr>
              <w:jc w:val="left"/>
              <w:rPr>
                <w:rFonts w:ascii="仿宋" w:hAnsi="仿宋" w:eastAsia="仿宋" w:cs="仿宋"/>
                <w:color w:val="000000" w:themeColor="text1"/>
                <w:kern w:val="0"/>
              </w:rPr>
            </w:pPr>
            <w:r>
              <w:rPr>
                <w:rFonts w:hint="eastAsia" w:ascii="仿宋" w:hAnsi="仿宋" w:eastAsia="仿宋" w:cs="仿宋"/>
                <w:color w:val="000000" w:themeColor="text1"/>
                <w:kern w:val="0"/>
              </w:rPr>
              <w:t>制度内容完整，科学合理，可操作性强的得9分；</w:t>
            </w:r>
          </w:p>
          <w:p w14:paraId="7E1E62CB">
            <w:pPr>
              <w:jc w:val="left"/>
              <w:rPr>
                <w:rFonts w:ascii="仿宋" w:hAnsi="仿宋" w:eastAsia="仿宋" w:cs="仿宋"/>
                <w:color w:val="000000" w:themeColor="text1"/>
                <w:kern w:val="0"/>
              </w:rPr>
            </w:pPr>
            <w:r>
              <w:rPr>
                <w:rFonts w:hint="eastAsia" w:ascii="仿宋" w:hAnsi="仿宋" w:eastAsia="仿宋" w:cs="仿宋"/>
                <w:color w:val="000000" w:themeColor="text1"/>
                <w:kern w:val="0"/>
              </w:rPr>
              <w:t>制度内容较完整，较科学合理，可操作性较强的得6分；</w:t>
            </w:r>
          </w:p>
          <w:p w14:paraId="33F0185F">
            <w:pPr>
              <w:jc w:val="left"/>
              <w:rPr>
                <w:rFonts w:ascii="仿宋" w:hAnsi="仿宋" w:eastAsia="仿宋" w:cs="仿宋"/>
                <w:color w:val="000000" w:themeColor="text1"/>
                <w:kern w:val="0"/>
              </w:rPr>
            </w:pPr>
            <w:r>
              <w:rPr>
                <w:rFonts w:hint="eastAsia" w:ascii="仿宋" w:hAnsi="仿宋" w:eastAsia="仿宋" w:cs="仿宋"/>
                <w:color w:val="000000" w:themeColor="text1"/>
                <w:kern w:val="0"/>
              </w:rPr>
              <w:t>制度内容基本完整，基本科学合理，基本可操作的得3分；</w:t>
            </w:r>
          </w:p>
          <w:p w14:paraId="381E54F8">
            <w:pPr>
              <w:jc w:val="left"/>
              <w:rPr>
                <w:rFonts w:ascii="仿宋" w:hAnsi="仿宋" w:eastAsia="仿宋" w:cs="仿宋"/>
                <w:color w:val="000000" w:themeColor="text1"/>
                <w:kern w:val="0"/>
              </w:rPr>
            </w:pPr>
            <w:r>
              <w:rPr>
                <w:rFonts w:hint="eastAsia" w:ascii="仿宋" w:hAnsi="仿宋" w:eastAsia="仿宋" w:cs="仿宋"/>
                <w:color w:val="000000" w:themeColor="text1"/>
                <w:kern w:val="0"/>
              </w:rPr>
              <w:t>未提供不得分。</w:t>
            </w:r>
          </w:p>
          <w:p w14:paraId="5B223D96">
            <w:pPr>
              <w:jc w:val="left"/>
              <w:rPr>
                <w:rFonts w:ascii="仿宋" w:hAnsi="仿宋" w:eastAsia="仿宋" w:cs="仿宋"/>
                <w:color w:val="000000" w:themeColor="text1"/>
                <w:kern w:val="0"/>
              </w:rPr>
            </w:pPr>
            <w:r>
              <w:rPr>
                <w:rFonts w:hint="eastAsia" w:ascii="仿宋" w:hAnsi="仿宋" w:eastAsia="仿宋" w:cs="仿宋"/>
                <w:color w:val="000000" w:themeColor="text1"/>
                <w:kern w:val="0"/>
              </w:rPr>
              <w:t>5、</w:t>
            </w:r>
            <w:r>
              <w:rPr>
                <w:rFonts w:hint="eastAsia" w:ascii="仿宋" w:hAnsi="仿宋" w:eastAsia="仿宋" w:cs="仿宋"/>
                <w:color w:val="000000" w:themeColor="text1"/>
                <w:kern w:val="0"/>
                <w:lang w:val="zh-CN"/>
              </w:rPr>
              <w:t>针对</w:t>
            </w:r>
            <w:r>
              <w:rPr>
                <w:rFonts w:hint="eastAsia" w:ascii="仿宋" w:hAnsi="仿宋" w:eastAsia="仿宋" w:cs="仿宋"/>
                <w:color w:val="000000" w:themeColor="text1"/>
                <w:kern w:val="0"/>
              </w:rPr>
              <w:t>供应商对应急事务的处置及应急预案进行综合评分：</w:t>
            </w:r>
          </w:p>
          <w:p w14:paraId="66B4C246">
            <w:pPr>
              <w:jc w:val="left"/>
              <w:rPr>
                <w:rFonts w:ascii="仿宋" w:hAnsi="仿宋" w:eastAsia="仿宋" w:cs="仿宋"/>
                <w:color w:val="000000" w:themeColor="text1"/>
                <w:kern w:val="0"/>
              </w:rPr>
            </w:pPr>
            <w:r>
              <w:rPr>
                <w:rFonts w:hint="eastAsia" w:ascii="仿宋" w:hAnsi="仿宋" w:eastAsia="仿宋" w:cs="仿宋"/>
                <w:color w:val="000000" w:themeColor="text1"/>
                <w:kern w:val="0"/>
              </w:rPr>
              <w:t>提供完善合理的方案，针对不同故障和应急事务具有明确的响应时间、处理措施及预案的得9分；</w:t>
            </w:r>
          </w:p>
          <w:p w14:paraId="42431998">
            <w:pPr>
              <w:jc w:val="left"/>
              <w:rPr>
                <w:rFonts w:ascii="仿宋" w:hAnsi="仿宋" w:eastAsia="仿宋" w:cs="仿宋"/>
                <w:color w:val="000000" w:themeColor="text1"/>
                <w:kern w:val="0"/>
              </w:rPr>
            </w:pPr>
            <w:r>
              <w:rPr>
                <w:rFonts w:hint="eastAsia" w:ascii="仿宋" w:hAnsi="仿宋" w:eastAsia="仿宋" w:cs="仿宋"/>
                <w:color w:val="000000" w:themeColor="text1"/>
                <w:kern w:val="0"/>
              </w:rPr>
              <w:t>方案较完善且处理措施及预案较合理的得6分；</w:t>
            </w:r>
          </w:p>
          <w:p w14:paraId="7F0DF136">
            <w:pPr>
              <w:jc w:val="left"/>
              <w:rPr>
                <w:rFonts w:ascii="仿宋" w:hAnsi="仿宋" w:eastAsia="仿宋" w:cs="仿宋"/>
                <w:color w:val="000000" w:themeColor="text1"/>
                <w:kern w:val="0"/>
              </w:rPr>
            </w:pPr>
            <w:r>
              <w:rPr>
                <w:rFonts w:hint="eastAsia" w:ascii="仿宋" w:hAnsi="仿宋" w:eastAsia="仿宋" w:cs="仿宋"/>
                <w:color w:val="000000" w:themeColor="text1"/>
                <w:kern w:val="0"/>
              </w:rPr>
              <w:t>方案基本完善且处理措施及预案基本合理的得3分；</w:t>
            </w:r>
          </w:p>
          <w:p w14:paraId="76EA1CA6">
            <w:pPr>
              <w:jc w:val="left"/>
              <w:rPr>
                <w:rFonts w:ascii="仿宋" w:hAnsi="仿宋" w:eastAsia="仿宋" w:cs="仿宋"/>
                <w:color w:val="000000" w:themeColor="text1"/>
              </w:rPr>
            </w:pPr>
            <w:r>
              <w:rPr>
                <w:rFonts w:hint="eastAsia" w:ascii="仿宋" w:hAnsi="仿宋" w:eastAsia="仿宋" w:cs="仿宋"/>
                <w:color w:val="000000" w:themeColor="text1"/>
                <w:kern w:val="0"/>
              </w:rPr>
              <w:t>未提供的不得分。</w:t>
            </w:r>
          </w:p>
        </w:tc>
        <w:tc>
          <w:tcPr>
            <w:tcW w:w="383" w:type="pct"/>
            <w:noWrap/>
            <w:vAlign w:val="center"/>
          </w:tcPr>
          <w:p w14:paraId="68FC88AD">
            <w:pPr>
              <w:adjustRightInd w:val="0"/>
              <w:snapToGrid w:val="0"/>
              <w:jc w:val="center"/>
              <w:rPr>
                <w:rFonts w:hint="eastAsia" w:ascii="仿宋" w:hAnsi="仿宋" w:eastAsia="仿宋" w:cs="仿宋"/>
                <w:kern w:val="0"/>
                <w:lang w:eastAsia="zh-CN"/>
              </w:rPr>
            </w:pPr>
            <w:r>
              <w:rPr>
                <w:rFonts w:hint="eastAsia" w:ascii="仿宋" w:hAnsi="仿宋" w:eastAsia="仿宋" w:cs="仿宋"/>
                <w:kern w:val="0"/>
              </w:rPr>
              <w:t>4</w:t>
            </w:r>
            <w:r>
              <w:rPr>
                <w:rFonts w:hint="eastAsia" w:ascii="仿宋" w:hAnsi="仿宋" w:eastAsia="仿宋" w:cs="仿宋"/>
                <w:kern w:val="0"/>
                <w:lang w:val="en-US" w:eastAsia="zh-CN"/>
              </w:rPr>
              <w:t>7</w:t>
            </w:r>
          </w:p>
        </w:tc>
      </w:tr>
      <w:tr w14:paraId="201D3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47" w:type="pct"/>
            <w:noWrap/>
            <w:vAlign w:val="center"/>
          </w:tcPr>
          <w:p w14:paraId="22D3773E">
            <w:pPr>
              <w:tabs>
                <w:tab w:val="left" w:pos="540"/>
              </w:tabs>
              <w:jc w:val="center"/>
              <w:rPr>
                <w:rFonts w:hint="eastAsia" w:ascii="仿宋" w:hAnsi="仿宋" w:eastAsia="仿宋" w:cs="仿宋"/>
                <w:kern w:val="0"/>
                <w:lang w:eastAsia="zh-CN"/>
              </w:rPr>
            </w:pPr>
            <w:r>
              <w:rPr>
                <w:rFonts w:hint="eastAsia" w:ascii="仿宋" w:hAnsi="仿宋" w:eastAsia="仿宋" w:cs="仿宋"/>
                <w:kern w:val="0"/>
                <w:lang w:val="en-US" w:eastAsia="zh-CN"/>
              </w:rPr>
              <w:t>6</w:t>
            </w:r>
          </w:p>
        </w:tc>
        <w:tc>
          <w:tcPr>
            <w:tcW w:w="4369" w:type="pct"/>
            <w:gridSpan w:val="2"/>
            <w:noWrap/>
            <w:vAlign w:val="center"/>
          </w:tcPr>
          <w:p w14:paraId="3AC31803">
            <w:pPr>
              <w:tabs>
                <w:tab w:val="left" w:pos="540"/>
              </w:tabs>
              <w:jc w:val="center"/>
              <w:rPr>
                <w:rFonts w:ascii="仿宋" w:hAnsi="仿宋" w:eastAsia="仿宋" w:cs="仿宋"/>
                <w:kern w:val="0"/>
              </w:rPr>
            </w:pPr>
            <w:r>
              <w:rPr>
                <w:rFonts w:hint="eastAsia" w:ascii="仿宋" w:hAnsi="仿宋" w:eastAsia="仿宋" w:cs="仿宋"/>
                <w:kern w:val="0"/>
              </w:rPr>
              <w:t>合计</w:t>
            </w:r>
          </w:p>
        </w:tc>
        <w:tc>
          <w:tcPr>
            <w:tcW w:w="383" w:type="pct"/>
            <w:noWrap/>
            <w:vAlign w:val="center"/>
          </w:tcPr>
          <w:p w14:paraId="40831E6C">
            <w:pPr>
              <w:adjustRightInd w:val="0"/>
              <w:snapToGrid w:val="0"/>
              <w:jc w:val="center"/>
              <w:rPr>
                <w:rFonts w:ascii="仿宋" w:hAnsi="仿宋" w:eastAsia="仿宋" w:cs="仿宋"/>
                <w:kern w:val="0"/>
              </w:rPr>
            </w:pPr>
            <w:r>
              <w:rPr>
                <w:rFonts w:hint="eastAsia" w:ascii="仿宋" w:hAnsi="仿宋" w:eastAsia="仿宋" w:cs="仿宋"/>
                <w:kern w:val="0"/>
              </w:rPr>
              <w:t>100分</w:t>
            </w:r>
          </w:p>
        </w:tc>
      </w:tr>
    </w:tbl>
    <w:p w14:paraId="2AE733AD">
      <w:pPr>
        <w:autoSpaceDE w:val="0"/>
        <w:autoSpaceDN w:val="0"/>
        <w:jc w:val="left"/>
        <w:rPr>
          <w:rFonts w:ascii="仿宋" w:hAnsi="仿宋" w:eastAsia="仿宋" w:cs="仿宋"/>
          <w:b/>
          <w:bCs/>
          <w:sz w:val="24"/>
          <w:szCs w:val="24"/>
        </w:rPr>
      </w:pPr>
    </w:p>
    <w:p w14:paraId="2CBC9F17">
      <w:pPr>
        <w:autoSpaceDE w:val="0"/>
        <w:autoSpaceDN w:val="0"/>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备注：</w:t>
      </w:r>
    </w:p>
    <w:p w14:paraId="0DE014BF">
      <w:pPr>
        <w:autoSpaceDE w:val="0"/>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所有业绩、人员得分均以有效的证明文件的扫描件为依据，不提供或提供的资料无法辨别，视为无，不得分。</w:t>
      </w:r>
    </w:p>
    <w:p w14:paraId="4EBD181D">
      <w:pPr>
        <w:autoSpaceDE w:val="0"/>
        <w:autoSpaceDN w:val="0"/>
        <w:jc w:val="left"/>
        <w:rPr>
          <w:rFonts w:ascii="仿宋" w:hAnsi="仿宋" w:eastAsia="仿宋" w:cs="仿宋"/>
          <w:sz w:val="24"/>
          <w:szCs w:val="24"/>
        </w:rPr>
      </w:pPr>
    </w:p>
    <w:p w14:paraId="41BA154B">
      <w:pPr>
        <w:tabs>
          <w:tab w:val="left" w:pos="1440"/>
          <w:tab w:val="left" w:pos="5670"/>
        </w:tabs>
        <w:spacing w:beforeLines="100" w:afterLines="100"/>
        <w:rPr>
          <w:rFonts w:ascii="仿宋" w:hAnsi="仿宋" w:eastAsia="仿宋"/>
          <w:sz w:val="36"/>
          <w:szCs w:val="36"/>
        </w:rPr>
      </w:pPr>
    </w:p>
    <w:p w14:paraId="365C21B2">
      <w:pPr>
        <w:tabs>
          <w:tab w:val="left" w:pos="1440"/>
          <w:tab w:val="left" w:pos="5670"/>
        </w:tabs>
        <w:spacing w:beforeLines="100" w:afterLines="100"/>
        <w:rPr>
          <w:rFonts w:ascii="仿宋" w:hAnsi="仿宋" w:eastAsia="仿宋"/>
          <w:sz w:val="36"/>
          <w:szCs w:val="36"/>
        </w:rPr>
      </w:pPr>
    </w:p>
    <w:p w14:paraId="5DCDD1FF">
      <w:pPr>
        <w:tabs>
          <w:tab w:val="left" w:pos="1440"/>
          <w:tab w:val="left" w:pos="5670"/>
        </w:tabs>
        <w:spacing w:beforeLines="100" w:afterLines="100"/>
        <w:rPr>
          <w:rFonts w:ascii="仿宋" w:hAnsi="仿宋" w:eastAsia="仿宋"/>
          <w:sz w:val="36"/>
          <w:szCs w:val="36"/>
        </w:rPr>
      </w:pPr>
    </w:p>
    <w:p w14:paraId="1D862D91">
      <w:pPr>
        <w:tabs>
          <w:tab w:val="left" w:pos="1440"/>
          <w:tab w:val="left" w:pos="5670"/>
        </w:tabs>
        <w:spacing w:beforeLines="100" w:afterLines="100"/>
        <w:rPr>
          <w:rFonts w:ascii="仿宋" w:hAnsi="仿宋" w:eastAsia="仿宋"/>
          <w:sz w:val="36"/>
          <w:szCs w:val="36"/>
        </w:rPr>
      </w:pPr>
    </w:p>
    <w:p w14:paraId="51C346FD">
      <w:pPr>
        <w:tabs>
          <w:tab w:val="left" w:pos="1440"/>
          <w:tab w:val="left" w:pos="5670"/>
        </w:tabs>
        <w:spacing w:beforeLines="100" w:afterLines="100"/>
        <w:rPr>
          <w:rFonts w:ascii="仿宋" w:hAnsi="仿宋" w:eastAsia="仿宋"/>
          <w:sz w:val="36"/>
          <w:szCs w:val="36"/>
        </w:rPr>
      </w:pPr>
    </w:p>
    <w:p w14:paraId="33C1908B">
      <w:pPr>
        <w:tabs>
          <w:tab w:val="left" w:pos="1440"/>
          <w:tab w:val="left" w:pos="5670"/>
        </w:tabs>
        <w:spacing w:beforeLines="100" w:afterLines="100"/>
        <w:rPr>
          <w:rFonts w:ascii="仿宋" w:hAnsi="仿宋" w:eastAsia="仿宋"/>
          <w:sz w:val="36"/>
          <w:szCs w:val="36"/>
        </w:rPr>
      </w:pPr>
    </w:p>
    <w:p w14:paraId="061D7C4E">
      <w:pPr>
        <w:tabs>
          <w:tab w:val="left" w:pos="1440"/>
          <w:tab w:val="left" w:pos="5670"/>
        </w:tabs>
        <w:spacing w:beforeLines="100" w:afterLines="100"/>
        <w:rPr>
          <w:rFonts w:ascii="仿宋" w:hAnsi="仿宋" w:eastAsia="仿宋"/>
          <w:sz w:val="36"/>
          <w:szCs w:val="36"/>
        </w:rPr>
      </w:pPr>
    </w:p>
    <w:p w14:paraId="29C504F2">
      <w:pPr>
        <w:tabs>
          <w:tab w:val="left" w:pos="1440"/>
          <w:tab w:val="left" w:pos="5670"/>
        </w:tabs>
        <w:spacing w:beforeLines="100" w:afterLines="100"/>
        <w:rPr>
          <w:rFonts w:ascii="仿宋" w:hAnsi="仿宋" w:eastAsia="仿宋"/>
          <w:sz w:val="36"/>
          <w:szCs w:val="36"/>
        </w:rPr>
      </w:pPr>
    </w:p>
    <w:p w14:paraId="69CDDC91">
      <w:pPr>
        <w:tabs>
          <w:tab w:val="left" w:pos="1440"/>
          <w:tab w:val="left" w:pos="5670"/>
        </w:tabs>
        <w:spacing w:beforeLines="100" w:afterLines="100"/>
        <w:rPr>
          <w:rFonts w:ascii="仿宋" w:hAnsi="仿宋" w:eastAsia="仿宋"/>
          <w:sz w:val="36"/>
          <w:szCs w:val="36"/>
        </w:rPr>
      </w:pPr>
    </w:p>
    <w:p w14:paraId="2A9F11BC">
      <w:pPr>
        <w:tabs>
          <w:tab w:val="left" w:pos="1440"/>
          <w:tab w:val="left" w:pos="5670"/>
        </w:tabs>
        <w:spacing w:beforeLines="100" w:afterLines="100"/>
        <w:rPr>
          <w:rFonts w:ascii="仿宋" w:hAnsi="仿宋" w:eastAsia="仿宋"/>
          <w:sz w:val="36"/>
          <w:szCs w:val="36"/>
        </w:rPr>
      </w:pPr>
    </w:p>
    <w:p w14:paraId="4CEE6321">
      <w:pPr>
        <w:pStyle w:val="4"/>
        <w:keepLines w:val="0"/>
        <w:tabs>
          <w:tab w:val="left" w:pos="1440"/>
          <w:tab w:val="left" w:pos="5670"/>
        </w:tabs>
        <w:spacing w:beforeLines="100" w:afterLines="100" w:line="240" w:lineRule="auto"/>
        <w:jc w:val="center"/>
        <w:rPr>
          <w:rFonts w:ascii="仿宋" w:hAnsi="仿宋" w:eastAsia="仿宋" w:cs="仿宋"/>
          <w:sz w:val="24"/>
          <w:szCs w:val="24"/>
        </w:rPr>
      </w:pPr>
      <w:bookmarkStart w:id="95" w:name="_Toc30220"/>
      <w:r>
        <w:rPr>
          <w:rFonts w:hint="eastAsia" w:ascii="仿宋" w:hAnsi="仿宋" w:eastAsia="仿宋"/>
          <w:bCs w:val="0"/>
          <w:sz w:val="36"/>
          <w:szCs w:val="36"/>
        </w:rPr>
        <w:t>第四章  采购需求</w:t>
      </w:r>
      <w:bookmarkEnd w:id="95"/>
      <w:bookmarkStart w:id="96" w:name="_Toc19019"/>
      <w:bookmarkEnd w:id="96"/>
      <w:bookmarkStart w:id="97" w:name="_Toc479586161"/>
      <w:bookmarkEnd w:id="97"/>
      <w:bookmarkStart w:id="98" w:name="_Toc150538845"/>
      <w:bookmarkEnd w:id="98"/>
      <w:bookmarkStart w:id="99" w:name="_Toc479586164"/>
      <w:bookmarkStart w:id="100" w:name="_Toc29064"/>
    </w:p>
    <w:p w14:paraId="55EE60D7">
      <w:pPr>
        <w:autoSpaceDE w:val="0"/>
        <w:autoSpaceDN w:val="0"/>
        <w:spacing w:line="360" w:lineRule="auto"/>
        <w:ind w:firstLine="420"/>
        <w:rPr>
          <w:rFonts w:ascii="仿宋" w:hAnsi="仿宋" w:eastAsia="仿宋" w:cs="仿宋"/>
          <w:b/>
          <w:bCs/>
          <w:sz w:val="24"/>
          <w:szCs w:val="24"/>
          <w:lang w:val="zh-CN"/>
        </w:rPr>
      </w:pPr>
      <w:r>
        <w:rPr>
          <w:rFonts w:hint="eastAsia" w:ascii="仿宋" w:hAnsi="仿宋" w:eastAsia="仿宋" w:cs="仿宋"/>
          <w:b/>
          <w:bCs/>
          <w:sz w:val="24"/>
          <w:szCs w:val="24"/>
          <w:lang w:val="zh-CN"/>
        </w:rPr>
        <w:t>一、项目概况</w:t>
      </w:r>
    </w:p>
    <w:p w14:paraId="222957DE">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en-US" w:eastAsia="zh-CN"/>
        </w:rPr>
        <w:t>本项目依据江苏省人民政府印发的《江苏省突发事件总体应急预案》及南京市、栖霞区应急管理相关法规、文件要求，结合燕子矶街道辖区区位特点、风险隐患、人口结构、城市治理现状，对《燕子矶街道突发事件总体应急预案》进行全面修订、完善、优化、合规对标与落地适配，形成符合省级规范、贴合街道实际、可实操、可演练、可考核的新版街道突发事件总体应急预案及配套支撑资料，全面补齐原有预案短板，健全街道突发事件应急处置体系，满足基层应急管理规范化、标准化工作要求。</w:t>
      </w:r>
    </w:p>
    <w:p w14:paraId="13ECE6E0">
      <w:pPr>
        <w:pStyle w:val="2"/>
        <w:rPr>
          <w:rFonts w:hint="default"/>
          <w:lang w:val="en-US"/>
        </w:rPr>
      </w:pPr>
    </w:p>
    <w:p w14:paraId="7E9143C6">
      <w:pPr>
        <w:autoSpaceDE w:val="0"/>
        <w:autoSpaceDN w:val="0"/>
        <w:spacing w:line="360" w:lineRule="auto"/>
        <w:ind w:firstLine="420"/>
        <w:rPr>
          <w:rFonts w:hint="eastAsia" w:ascii="仿宋" w:hAnsi="仿宋" w:eastAsia="仿宋" w:cs="仿宋"/>
          <w:b/>
          <w:bCs/>
          <w:sz w:val="24"/>
          <w:szCs w:val="24"/>
          <w:lang w:val="en-US" w:eastAsia="zh-CN"/>
        </w:rPr>
      </w:pPr>
      <w:r>
        <w:rPr>
          <w:rFonts w:hint="eastAsia" w:ascii="仿宋" w:hAnsi="仿宋" w:eastAsia="仿宋" w:cs="仿宋"/>
          <w:b/>
          <w:bCs/>
          <w:sz w:val="24"/>
          <w:szCs w:val="24"/>
          <w:lang w:val="zh-CN"/>
        </w:rPr>
        <w:t>二、</w:t>
      </w:r>
      <w:r>
        <w:rPr>
          <w:rFonts w:hint="eastAsia" w:ascii="仿宋" w:hAnsi="仿宋" w:eastAsia="仿宋" w:cs="仿宋"/>
          <w:b/>
          <w:bCs/>
          <w:sz w:val="24"/>
          <w:szCs w:val="24"/>
          <w:lang w:val="en-US" w:eastAsia="zh-CN"/>
        </w:rPr>
        <w:t>服务内容</w:t>
      </w:r>
    </w:p>
    <w:p w14:paraId="2C839E35">
      <w:pPr>
        <w:autoSpaceDE w:val="0"/>
        <w:autoSpaceDN w:val="0"/>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供应商须按照</w:t>
      </w:r>
      <w:r>
        <w:rPr>
          <w:rFonts w:hint="eastAsia" w:ascii="仿宋" w:hAnsi="仿宋" w:eastAsia="仿宋" w:cs="仿宋"/>
          <w:sz w:val="24"/>
          <w:szCs w:val="24"/>
          <w:lang w:val="en-US" w:eastAsia="zh-CN"/>
        </w:rPr>
        <w:t>江苏省人民政府印发的</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江苏省突发事件总体应急预案</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val="zh-CN" w:eastAsia="zh-CN"/>
        </w:rPr>
        <w:t>《突发事件应急预案管理办法》、《生产经营单位生产安全事故应急预案编制导则》（GB/T 29639）及</w:t>
      </w:r>
      <w:r>
        <w:rPr>
          <w:rFonts w:hint="eastAsia" w:ascii="仿宋" w:hAnsi="仿宋" w:eastAsia="仿宋" w:cs="仿宋"/>
          <w:sz w:val="24"/>
          <w:szCs w:val="24"/>
          <w:lang w:val="en-US" w:eastAsia="zh-CN"/>
        </w:rPr>
        <w:t>其他相关要求</w:t>
      </w:r>
      <w:r>
        <w:rPr>
          <w:rFonts w:hint="eastAsia" w:ascii="仿宋" w:hAnsi="仿宋" w:eastAsia="仿宋" w:cs="仿宋"/>
          <w:sz w:val="24"/>
          <w:szCs w:val="24"/>
          <w:lang w:val="zh-CN" w:eastAsia="zh-CN"/>
        </w:rPr>
        <w:t>相关规定，结合燕子矶街道实际情况，完成以下服务内容（</w:t>
      </w:r>
      <w:r>
        <w:rPr>
          <w:rFonts w:hint="eastAsia" w:ascii="仿宋" w:hAnsi="仿宋" w:eastAsia="仿宋" w:cs="仿宋"/>
          <w:sz w:val="24"/>
          <w:szCs w:val="24"/>
          <w:lang w:val="en-US" w:eastAsia="zh-CN"/>
        </w:rPr>
        <w:t>包括但不限于</w:t>
      </w:r>
      <w:r>
        <w:rPr>
          <w:rFonts w:hint="eastAsia" w:ascii="仿宋" w:hAnsi="仿宋" w:eastAsia="仿宋" w:cs="仿宋"/>
          <w:sz w:val="24"/>
          <w:szCs w:val="24"/>
          <w:lang w:val="zh-CN" w:eastAsia="zh-CN"/>
        </w:rPr>
        <w:t>）：</w:t>
      </w:r>
    </w:p>
    <w:p w14:paraId="4A2C764B">
      <w:pPr>
        <w:numPr>
          <w:ilvl w:val="0"/>
          <w:numId w:val="7"/>
        </w:num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前期现场摸排调研服务</w:t>
      </w:r>
    </w:p>
    <w:p w14:paraId="4E7E0CAA">
      <w:pPr>
        <w:autoSpaceDE w:val="0"/>
        <w:autoSpaceDN w:val="0"/>
        <w:spacing w:line="360" w:lineRule="auto"/>
        <w:ind w:firstLine="420"/>
        <w:rPr>
          <w:rFonts w:hint="eastAsia" w:ascii="仿宋" w:hAnsi="仿宋" w:eastAsia="仿宋" w:cs="仿宋"/>
          <w:sz w:val="24"/>
          <w:szCs w:val="24"/>
          <w:lang w:eastAsia="zh-CN"/>
        </w:rPr>
      </w:pPr>
      <w:r>
        <w:rPr>
          <w:rFonts w:hint="eastAsia" w:ascii="仿宋" w:hAnsi="仿宋" w:eastAsia="仿宋" w:cs="仿宋"/>
          <w:sz w:val="24"/>
          <w:szCs w:val="24"/>
          <w:lang w:val="zh-CN" w:eastAsia="zh-CN"/>
        </w:rPr>
        <w:t>实地踏勘燕子矶街道全域，摸排辖区自然灾害、安全生产、消防安全、公共卫生、群体性事件、城市内涝、地质隐患、老旧小区风险等各类突发事件风险源，形成《燕</w:t>
      </w:r>
      <w:r>
        <w:rPr>
          <w:rFonts w:hint="eastAsia" w:ascii="仿宋" w:hAnsi="仿宋" w:eastAsia="仿宋" w:cs="仿宋"/>
          <w:sz w:val="24"/>
          <w:szCs w:val="24"/>
          <w:lang w:eastAsia="zh-CN"/>
        </w:rPr>
        <w:t>子矶街道突发事件风险评估报告》，作为预案编制基础性附件；</w:t>
      </w:r>
    </w:p>
    <w:p w14:paraId="0C1118C1">
      <w:pPr>
        <w:autoSpaceDE w:val="0"/>
        <w:autoSpaceDN w:val="0"/>
        <w:spacing w:line="360" w:lineRule="auto"/>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走访街道各职能科室、社区、物业、重点工贸企业、学校、医疗机构，收集应急资源清单（应急队伍、物资、避难场所、救援设备、联络人台账）；</w:t>
      </w:r>
    </w:p>
    <w:p w14:paraId="0AB31745">
      <w:pPr>
        <w:autoSpaceDE w:val="0"/>
        <w:autoSpaceDN w:val="0"/>
        <w:spacing w:line="360" w:lineRule="auto"/>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梳理街道既往突发事件处置案例、现有零散应急制度、旧版预案短板，形成调研纪要。</w:t>
      </w:r>
    </w:p>
    <w:p w14:paraId="1DD91483">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（二）街道突发事件总体应急预案</w:t>
      </w:r>
      <w:r>
        <w:rPr>
          <w:rFonts w:hint="eastAsia" w:ascii="仿宋" w:hAnsi="仿宋" w:eastAsia="仿宋" w:cs="仿宋"/>
          <w:sz w:val="24"/>
          <w:szCs w:val="24"/>
          <w:lang w:val="en-US" w:eastAsia="zh-CN"/>
        </w:rPr>
        <w:t>修订完善</w:t>
      </w:r>
      <w:r>
        <w:rPr>
          <w:rFonts w:hint="eastAsia" w:ascii="仿宋" w:hAnsi="仿宋" w:eastAsia="仿宋" w:cs="仿宋"/>
          <w:sz w:val="24"/>
          <w:szCs w:val="24"/>
          <w:lang w:val="zh-CN"/>
        </w:rPr>
        <w:t>编制</w:t>
      </w:r>
    </w:p>
    <w:p w14:paraId="4F3C554E">
      <w:pPr>
        <w:autoSpaceDE w:val="0"/>
        <w:autoSpaceDN w:val="0"/>
        <w:spacing w:line="360" w:lineRule="auto"/>
        <w:ind w:firstLine="42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严格按照江苏省基层街道应急预案统一体例、编制格式、内容规范</w:t>
      </w:r>
      <w:r>
        <w:rPr>
          <w:rFonts w:hint="eastAsia" w:ascii="仿宋" w:hAnsi="仿宋" w:eastAsia="仿宋" w:cs="仿宋"/>
          <w:color w:val="auto"/>
          <w:sz w:val="24"/>
          <w:szCs w:val="24"/>
          <w:lang w:val="zh-CN" w:eastAsia="zh-CN"/>
        </w:rPr>
        <w:t>编制《燕子矶街道突发事件总体应急预案》正式文本，包含总则、组织指挥体系、风险</w:t>
      </w:r>
      <w:r>
        <w:rPr>
          <w:rFonts w:hint="eastAsia" w:ascii="仿宋" w:hAnsi="仿宋" w:eastAsia="仿宋" w:cs="仿宋"/>
          <w:sz w:val="24"/>
          <w:szCs w:val="24"/>
          <w:lang w:val="zh-CN" w:eastAsia="zh-CN"/>
        </w:rPr>
        <w:t>研判、应急准备、监测预警、分级响应、处置流程、后期处置、应急保障、附则、附件（应急通讯录、物资清单、避难点位图）等全套内容；</w:t>
      </w:r>
    </w:p>
    <w:p w14:paraId="21F537F9">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eastAsia="zh-CN"/>
        </w:rPr>
        <w:t>区分自然灾害、事故灾难、公共卫生事件、社会安全事件四大类突发事件分级处置</w:t>
      </w:r>
      <w:r>
        <w:rPr>
          <w:rFonts w:hint="eastAsia" w:ascii="仿宋" w:hAnsi="仿宋" w:eastAsia="仿宋" w:cs="仿宋"/>
          <w:sz w:val="24"/>
          <w:szCs w:val="24"/>
          <w:lang w:val="zh-CN"/>
        </w:rPr>
        <w:t>细则，贴合燕子矶街道区位实际（临江、老旧小区密集、沿街商户、校园集中等地域特点）。</w:t>
      </w:r>
    </w:p>
    <w:p w14:paraId="2AD9165B">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（三）下辖社区预案技术指导服务</w:t>
      </w:r>
    </w:p>
    <w:p w14:paraId="05E6CADE">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对街道下辖全部社区开展预案编制业务指导，统一按照江苏省社区应急预案编制标准，提供模板、文稿修改、合规性校核服务；</w:t>
      </w:r>
    </w:p>
    <w:p w14:paraId="763C231E">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汇总各社区预案目录、简本，形成街道预案体系台账。</w:t>
      </w:r>
    </w:p>
    <w:p w14:paraId="40749300">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（四）专家评审、修改完善及备案配套服务</w:t>
      </w:r>
    </w:p>
    <w:p w14:paraId="1F9174C6">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协助采购人组织应急领域专家开展预案评审会，根据专家评审意见、街道及主管部门修改意见多轮优化修订预案文稿；</w:t>
      </w:r>
    </w:p>
    <w:p w14:paraId="6E7BB625">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按照应急管理部门备案格式要求，排版、装订电子档 + 纸质版备案材料，配合完成预案上报备案工作；</w:t>
      </w:r>
    </w:p>
    <w:p w14:paraId="24500CF9">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交付成果：纸质版预案、全套可编辑电子版（Word+PDF）、风险评估报告、应急资源台账、社区预案汇总资料。</w:t>
      </w:r>
    </w:p>
    <w:p w14:paraId="7443E174">
      <w:pPr>
        <w:autoSpaceDE w:val="0"/>
        <w:autoSpaceDN w:val="0"/>
        <w:spacing w:line="360" w:lineRule="auto"/>
        <w:ind w:firstLine="420"/>
        <w:rPr>
          <w:rFonts w:hint="eastAsia"/>
          <w:lang w:val="zh-CN"/>
        </w:rPr>
      </w:pPr>
      <w:r>
        <w:rPr>
          <w:rFonts w:hint="eastAsia" w:ascii="仿宋" w:hAnsi="仿宋" w:eastAsia="仿宋" w:cs="仿宋"/>
          <w:sz w:val="24"/>
          <w:szCs w:val="24"/>
          <w:lang w:val="zh-CN"/>
        </w:rPr>
        <w:t>（五）交付培训与售后运维服务</w:t>
      </w:r>
    </w:p>
    <w:p w14:paraId="35939AAA">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en-US" w:eastAsia="zh-CN"/>
        </w:rPr>
        <w:t>1. 预案定稿交付后，为街道工作人员、社区应急管理人员开展1-2次预案宣贯培训，讲解新版预案修订要点、处置流程、岗位职责、实操注意事项，确保相关人员熟练掌握预案内容。</w:t>
      </w:r>
    </w:p>
    <w:p w14:paraId="23E6FA46">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en-US" w:eastAsia="zh-CN"/>
        </w:rPr>
        <w:t>2. 提供合同期内免费售后修改服务，针对上级政策调整、街道辖区风险变化、督查整改要求，免费微调优化预案相关内容。</w:t>
      </w:r>
    </w:p>
    <w:p w14:paraId="11647425">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en-US" w:eastAsia="zh-CN"/>
        </w:rPr>
        <w:t>3. 协助街道完成预案落地、应急演练指导、台账梳理等配套服务，保障预案常态化落地运行。</w:t>
      </w:r>
    </w:p>
    <w:p w14:paraId="6008CA6E">
      <w:pPr>
        <w:numPr>
          <w:ilvl w:val="0"/>
          <w:numId w:val="8"/>
        </w:numPr>
        <w:autoSpaceDE w:val="0"/>
        <w:autoSpaceDN w:val="0"/>
        <w:adjustRightInd w:val="0"/>
        <w:spacing w:beforeLines="50"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服务要求</w:t>
      </w:r>
    </w:p>
    <w:p w14:paraId="47A6A650">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val="zh-CN"/>
        </w:rPr>
        <w:t>）质量要求</w:t>
      </w:r>
    </w:p>
    <w:p w14:paraId="61CD79BD">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成果文件须符合国家、省、市关于应急预案编制的法律法规和技术标准；内容完整、逻辑清晰、数据准确、措施可行；体例格式规范，文字表述严谨。预案须通过专家组评审，评审结论为"通过"或"修改后通过"。</w:t>
      </w:r>
    </w:p>
    <w:p w14:paraId="25DB5406">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2、成果文件需</w:t>
      </w:r>
      <w:r>
        <w:rPr>
          <w:rFonts w:hint="eastAsia" w:ascii="仿宋" w:hAnsi="仿宋" w:eastAsia="仿宋" w:cs="仿宋"/>
          <w:color w:val="auto"/>
          <w:sz w:val="24"/>
          <w:szCs w:val="24"/>
          <w:lang w:val="zh-CN"/>
        </w:rPr>
        <w:t>结合燕子矶街道15 个社区业态差异（厂区企业集中、城中村老旧片区、沿街商户、商住小区、校园医疗机构集聚等），采用一社一策、分类定制模式，不套用通用模板，在街道总预案统一框架下，为各社区编制特色化预案，形成全域统筹、单点适配的预案体系。</w:t>
      </w:r>
    </w:p>
    <w:p w14:paraId="41BF9B71">
      <w:pPr>
        <w:autoSpaceDE w:val="0"/>
        <w:autoSpaceDN w:val="0"/>
        <w:spacing w:line="360" w:lineRule="auto"/>
        <w:ind w:firstLine="42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按社区类型分类开展实地核查：厂区社区重点排查生产安全、消防隐患；城中村侧重危房、内涝、弱势群体保障；商户片区聚焦“九小场所”安全；文教卫片区强化公共卫生防控。逐社区建立专属风险清单、应急资源台账与调研纪要。</w:t>
      </w:r>
    </w:p>
    <w:p w14:paraId="4BC0CA84">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差异化预案编制</w:t>
      </w:r>
    </w:p>
    <w:p w14:paraId="71683256">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街道总预案增设社区分类应急处置指引，统筹全域调度。各社区分预案结合自身风险特点定制内容：</w:t>
      </w:r>
    </w:p>
    <w:p w14:paraId="00B59EE5">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厂区</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企业社区：突出厂街联动、生产事故处置；</w:t>
      </w:r>
    </w:p>
    <w:p w14:paraId="3516A8B3">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城中村社区：优化狭窄区域疏散、老旧隐患及特殊人群帮扶措施；</w:t>
      </w:r>
    </w:p>
    <w:p w14:paraId="0E5E6778">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商户集中社区：细化网格化管理、营业时段安全管控；</w:t>
      </w:r>
    </w:p>
    <w:p w14:paraId="2B2A54DA">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商住社区：针对高层消防、电梯故障等编制专项流程；</w:t>
      </w:r>
    </w:p>
    <w:p w14:paraId="39205530">
      <w:pPr>
        <w:autoSpaceDE w:val="0"/>
        <w:autoSpaceDN w:val="0"/>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校园</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医疗机构社区：强化公共卫生、人员疏散与联防机制。</w:t>
      </w:r>
    </w:p>
    <w:p w14:paraId="3627E142">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val="zh-CN"/>
        </w:rPr>
        <w:t>）保密要求</w:t>
      </w:r>
    </w:p>
    <w:p w14:paraId="7FBB20B7">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供应商及其项目团队对在服务过程中知悉的采购人商业秘密、工作秘密和敏感数据负有保密义务，未经采购人书面同意，不得向第三方披露或用于本项目以外的其他用途。</w:t>
      </w:r>
    </w:p>
    <w:p w14:paraId="39586D81">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val="zh-CN"/>
        </w:rPr>
        <w:t>）知识产权</w:t>
      </w:r>
    </w:p>
    <w:p w14:paraId="06DA463F">
      <w:pPr>
        <w:autoSpaceDE w:val="0"/>
        <w:autoSpaceDN w:val="0"/>
        <w:spacing w:line="360" w:lineRule="auto"/>
        <w:ind w:firstLine="420"/>
        <w:rPr>
          <w:rFonts w:hint="eastAsia"/>
          <w:lang w:val="zh-CN"/>
        </w:rPr>
      </w:pPr>
      <w:r>
        <w:rPr>
          <w:rFonts w:hint="eastAsia" w:ascii="仿宋" w:hAnsi="仿宋" w:eastAsia="仿宋" w:cs="仿宋"/>
          <w:sz w:val="24"/>
          <w:szCs w:val="24"/>
          <w:lang w:val="zh-CN"/>
        </w:rPr>
        <w:t>本项目所有成果文件的知识产权归采购人所有。供应商须保证所提交的成果不侵犯任何第三方的知识产权，如发生侵权纠纷，由供应商承担全部法律责任。</w:t>
      </w:r>
    </w:p>
    <w:p w14:paraId="5167AC42">
      <w:pPr>
        <w:autoSpaceDE w:val="0"/>
        <w:autoSpaceDN w:val="0"/>
        <w:adjustRightInd w:val="0"/>
        <w:spacing w:beforeLines="50" w:line="360" w:lineRule="auto"/>
        <w:ind w:firstLine="420"/>
        <w:rPr>
          <w:rFonts w:ascii="仿宋" w:hAnsi="仿宋" w:eastAsia="仿宋" w:cs="仿宋"/>
          <w:b/>
          <w:bCs/>
          <w:sz w:val="28"/>
          <w:szCs w:val="28"/>
        </w:rPr>
      </w:pPr>
      <w:r>
        <w:rPr>
          <w:rFonts w:hint="eastAsia" w:ascii="仿宋" w:hAnsi="仿宋" w:eastAsia="仿宋" w:cs="仿宋"/>
          <w:b/>
          <w:bCs/>
          <w:sz w:val="28"/>
          <w:szCs w:val="28"/>
        </w:rPr>
        <w:t>四、费用及付款方式</w:t>
      </w:r>
    </w:p>
    <w:p w14:paraId="20A637C4">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费用:服务费用包括服务期限内完成该项目工作所需的所有费用，包括人工费（包括人员工资、社会保险费用、公积金、高温费、福利费、法节加班费、人身意外伤害险等）、工具使用维护费用、办公耗材、日常维修、后勤管理培训费用、法定税金及政策性文件规定和合同所包含的所有风险、责任等各项应有费用。</w:t>
      </w:r>
    </w:p>
    <w:p w14:paraId="2DA027E1">
      <w:pPr>
        <w:autoSpaceDE w:val="0"/>
        <w:autoSpaceDN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付款方式:合同签订后，成果文件通过专家评审并经采购人审核确认后，</w:t>
      </w:r>
      <w:r>
        <w:rPr>
          <w:rFonts w:hint="eastAsia" w:ascii="仿宋" w:hAnsi="仿宋" w:eastAsia="仿宋" w:cs="仿宋"/>
          <w:sz w:val="24"/>
          <w:szCs w:val="24"/>
          <w:lang w:val="en-US" w:eastAsia="zh-CN"/>
        </w:rPr>
        <w:t>7个工作日内采购人向成交供应商</w:t>
      </w:r>
      <w:r>
        <w:rPr>
          <w:rFonts w:hint="eastAsia" w:ascii="仿宋" w:hAnsi="仿宋" w:eastAsia="仿宋" w:cs="仿宋"/>
          <w:sz w:val="24"/>
          <w:szCs w:val="24"/>
          <w:lang w:val="zh-CN"/>
        </w:rPr>
        <w:t>支付合同</w:t>
      </w:r>
      <w:r>
        <w:rPr>
          <w:rFonts w:hint="eastAsia" w:ascii="仿宋" w:hAnsi="仿宋" w:eastAsia="仿宋" w:cs="仿宋"/>
          <w:sz w:val="24"/>
          <w:szCs w:val="24"/>
          <w:lang w:val="en-US" w:eastAsia="zh-CN"/>
        </w:rPr>
        <w:t>价款</w:t>
      </w:r>
      <w:r>
        <w:rPr>
          <w:rFonts w:hint="eastAsia" w:ascii="仿宋" w:hAnsi="仿宋" w:eastAsia="仿宋" w:cs="仿宋"/>
          <w:sz w:val="24"/>
          <w:szCs w:val="24"/>
          <w:lang w:val="zh-CN"/>
        </w:rPr>
        <w:t>。供应商须</w:t>
      </w:r>
      <w:r>
        <w:rPr>
          <w:rFonts w:hint="eastAsia" w:ascii="仿宋" w:hAnsi="仿宋" w:eastAsia="仿宋" w:cs="仿宋"/>
          <w:sz w:val="24"/>
          <w:szCs w:val="24"/>
          <w:lang w:val="en-US" w:eastAsia="zh-CN"/>
        </w:rPr>
        <w:t>提</w:t>
      </w:r>
      <w:r>
        <w:rPr>
          <w:rFonts w:hint="eastAsia" w:ascii="仿宋" w:hAnsi="仿宋" w:eastAsia="仿宋" w:cs="仿宋"/>
          <w:sz w:val="24"/>
          <w:szCs w:val="24"/>
          <w:lang w:val="zh-CN"/>
        </w:rPr>
        <w:t>前向采购人提供合法有效的增值税发票。</w:t>
      </w:r>
    </w:p>
    <w:p w14:paraId="48DE9BE7">
      <w:pPr>
        <w:autoSpaceDE w:val="0"/>
        <w:autoSpaceDN w:val="0"/>
        <w:adjustRightInd w:val="0"/>
        <w:spacing w:beforeLines="50" w:line="360" w:lineRule="auto"/>
        <w:ind w:firstLine="420"/>
        <w:rPr>
          <w:rFonts w:ascii="仿宋" w:hAnsi="仿宋" w:eastAsia="仿宋" w:cs="仿宋"/>
          <w:b/>
          <w:bCs/>
          <w:sz w:val="28"/>
          <w:szCs w:val="28"/>
        </w:rPr>
      </w:pPr>
      <w:r>
        <w:rPr>
          <w:rFonts w:hint="eastAsia" w:ascii="仿宋" w:hAnsi="仿宋" w:eastAsia="仿宋" w:cs="仿宋"/>
          <w:b/>
          <w:bCs/>
          <w:sz w:val="28"/>
          <w:szCs w:val="28"/>
        </w:rPr>
        <w:t>五、其他要求</w:t>
      </w:r>
    </w:p>
    <w:p w14:paraId="386C7920">
      <w:pPr>
        <w:spacing w:line="360" w:lineRule="auto"/>
        <w:ind w:firstLine="480"/>
        <w:outlineLvl w:val="9"/>
        <w:rPr>
          <w:rFonts w:ascii="仿宋" w:hAnsi="仿宋" w:eastAsia="仿宋" w:cs="仿宋"/>
          <w:color w:val="000000"/>
          <w:sz w:val="24"/>
          <w:szCs w:val="24"/>
        </w:rPr>
      </w:pPr>
      <w:r>
        <w:rPr>
          <w:rFonts w:hint="eastAsia" w:ascii="仿宋" w:hAnsi="仿宋" w:eastAsia="仿宋" w:cs="仿宋"/>
          <w:color w:val="000000"/>
          <w:sz w:val="24"/>
          <w:szCs w:val="24"/>
        </w:rPr>
        <w:t>1、依据项目实施的实际需求，供应商应谨慎报价。</w:t>
      </w:r>
    </w:p>
    <w:p w14:paraId="60B9A764">
      <w:pPr>
        <w:spacing w:line="360" w:lineRule="auto"/>
        <w:ind w:firstLine="480"/>
        <w:outlineLvl w:val="9"/>
        <w:rPr>
          <w:rFonts w:ascii="仿宋" w:hAnsi="仿宋" w:eastAsia="仿宋" w:cs="仿宋"/>
          <w:color w:val="000000"/>
          <w:sz w:val="24"/>
          <w:szCs w:val="24"/>
        </w:rPr>
      </w:pPr>
      <w:r>
        <w:rPr>
          <w:rFonts w:hint="eastAsia" w:ascii="仿宋" w:hAnsi="仿宋" w:eastAsia="仿宋" w:cs="仿宋"/>
          <w:color w:val="000000"/>
          <w:sz w:val="24"/>
          <w:szCs w:val="24"/>
        </w:rPr>
        <w:t>2、如有疑问请及时与采购人和代理机构联系。</w:t>
      </w:r>
    </w:p>
    <w:p w14:paraId="319C38A1">
      <w:pPr>
        <w:autoSpaceDE w:val="0"/>
        <w:autoSpaceDN w:val="0"/>
        <w:spacing w:line="360" w:lineRule="auto"/>
        <w:jc w:val="center"/>
        <w:outlineLvl w:val="9"/>
        <w:rPr>
          <w:rFonts w:hint="eastAsia" w:ascii="仿宋" w:hAnsi="仿宋" w:eastAsia="仿宋" w:cs="仿宋"/>
          <w:b/>
          <w:bCs/>
          <w:sz w:val="36"/>
          <w:szCs w:val="36"/>
          <w:lang w:val="zh-CN"/>
        </w:rPr>
      </w:pPr>
      <w:bookmarkStart w:id="101" w:name="_Toc7144"/>
    </w:p>
    <w:p w14:paraId="54EE87B8">
      <w:pPr>
        <w:autoSpaceDE w:val="0"/>
        <w:autoSpaceDN w:val="0"/>
        <w:spacing w:line="360" w:lineRule="auto"/>
        <w:jc w:val="center"/>
        <w:outlineLvl w:val="9"/>
        <w:rPr>
          <w:rFonts w:hint="eastAsia" w:ascii="仿宋" w:hAnsi="仿宋" w:eastAsia="仿宋" w:cs="仿宋"/>
          <w:b/>
          <w:bCs/>
          <w:sz w:val="36"/>
          <w:szCs w:val="36"/>
          <w:lang w:val="zh-CN"/>
        </w:rPr>
      </w:pPr>
    </w:p>
    <w:p w14:paraId="3A7C4819">
      <w:pPr>
        <w:autoSpaceDE w:val="0"/>
        <w:autoSpaceDN w:val="0"/>
        <w:spacing w:line="360" w:lineRule="auto"/>
        <w:jc w:val="center"/>
        <w:outlineLvl w:val="0"/>
        <w:rPr>
          <w:rFonts w:ascii="仿宋" w:hAnsi="仿宋" w:eastAsia="仿宋" w:cs="仿宋"/>
          <w:b/>
          <w:sz w:val="52"/>
          <w:szCs w:val="52"/>
        </w:rPr>
      </w:pPr>
      <w:r>
        <w:rPr>
          <w:rFonts w:hint="eastAsia" w:ascii="仿宋" w:hAnsi="仿宋" w:eastAsia="仿宋" w:cs="仿宋"/>
          <w:b/>
          <w:bCs/>
          <w:sz w:val="36"/>
          <w:szCs w:val="36"/>
          <w:lang w:val="zh-CN"/>
        </w:rPr>
        <w:t>第五章合同条款及格式</w:t>
      </w:r>
      <w:bookmarkEnd w:id="101"/>
    </w:p>
    <w:bookmarkEnd w:id="99"/>
    <w:bookmarkEnd w:id="100"/>
    <w:p w14:paraId="28F9CF4C">
      <w:pPr>
        <w:spacing w:line="360" w:lineRule="auto"/>
        <w:ind w:firstLine="721"/>
        <w:jc w:val="center"/>
        <w:rPr>
          <w:rFonts w:ascii="仿宋" w:hAnsi="仿宋" w:eastAsia="仿宋" w:cs="仿宋"/>
          <w:b/>
          <w:sz w:val="32"/>
          <w:szCs w:val="32"/>
        </w:rPr>
      </w:pPr>
      <w:bookmarkStart w:id="102" w:name="_Toc479586165"/>
      <w:bookmarkStart w:id="103" w:name="_Toc26539"/>
      <w:r>
        <w:rPr>
          <w:rFonts w:hint="eastAsia" w:ascii="仿宋" w:hAnsi="仿宋" w:eastAsia="仿宋" w:cs="仿宋"/>
          <w:b/>
          <w:sz w:val="32"/>
          <w:szCs w:val="32"/>
        </w:rPr>
        <w:t>(</w:t>
      </w:r>
      <w:r>
        <w:rPr>
          <w:rFonts w:hint="eastAsia" w:ascii="仿宋" w:hAnsi="仿宋" w:eastAsia="仿宋" w:cs="仿宋"/>
          <w:b/>
          <w:sz w:val="24"/>
          <w:szCs w:val="24"/>
        </w:rPr>
        <w:t>供参考，</w:t>
      </w:r>
      <w:r>
        <w:rPr>
          <w:rFonts w:hint="eastAsia" w:ascii="仿宋" w:hAnsi="仿宋" w:eastAsia="仿宋" w:cs="仿宋"/>
          <w:b/>
          <w:sz w:val="24"/>
        </w:rPr>
        <w:t>以最后协商签订的合同为准</w:t>
      </w:r>
      <w:r>
        <w:rPr>
          <w:rFonts w:hint="eastAsia" w:ascii="仿宋" w:hAnsi="仿宋" w:eastAsia="仿宋" w:cs="仿宋"/>
          <w:b/>
          <w:sz w:val="32"/>
          <w:szCs w:val="32"/>
        </w:rPr>
        <w:t>）</w:t>
      </w:r>
    </w:p>
    <w:p w14:paraId="124F1454">
      <w:pPr>
        <w:spacing w:line="360" w:lineRule="auto"/>
        <w:ind w:firstLine="721"/>
        <w:jc w:val="center"/>
        <w:rPr>
          <w:rFonts w:ascii="宋体" w:hAnsi="宋体"/>
          <w:b/>
          <w:sz w:val="72"/>
          <w:szCs w:val="52"/>
        </w:rPr>
      </w:pPr>
    </w:p>
    <w:p w14:paraId="4DA071A6">
      <w:pPr>
        <w:jc w:val="center"/>
        <w:rPr>
          <w:rFonts w:ascii="仿宋" w:hAnsi="仿宋" w:eastAsia="仿宋" w:cs="Arial"/>
          <w:sz w:val="28"/>
          <w:szCs w:val="28"/>
          <w:lang w:val="zh-CN"/>
        </w:rPr>
      </w:pPr>
      <w:r>
        <w:rPr>
          <w:rFonts w:hint="eastAsia" w:ascii="仿宋" w:hAnsi="仿宋" w:eastAsia="仿宋" w:cs="仿宋"/>
          <w:b/>
          <w:sz w:val="52"/>
          <w:szCs w:val="52"/>
        </w:rPr>
        <w:t>南京市政府采购合同</w:t>
      </w:r>
    </w:p>
    <w:p w14:paraId="160590C8">
      <w:pPr>
        <w:pStyle w:val="450"/>
        <w:rPr>
          <w:rFonts w:ascii="仿宋" w:hAnsi="仿宋" w:eastAsia="仿宋"/>
          <w:b/>
          <w:sz w:val="52"/>
          <w:szCs w:val="52"/>
        </w:rPr>
      </w:pPr>
      <w:r>
        <w:rPr>
          <w:rFonts w:hint="eastAsia" w:ascii="仿宋" w:hAnsi="仿宋" w:eastAsia="仿宋"/>
          <w:b/>
          <w:sz w:val="52"/>
          <w:szCs w:val="52"/>
        </w:rPr>
        <w:t>（服务类）</w:t>
      </w:r>
    </w:p>
    <w:p w14:paraId="3D313F6E">
      <w:pPr>
        <w:pStyle w:val="450"/>
        <w:rPr>
          <w:rFonts w:ascii="仿宋" w:hAnsi="仿宋" w:eastAsia="仿宋"/>
        </w:rPr>
      </w:pPr>
    </w:p>
    <w:p w14:paraId="23708AA0">
      <w:pPr>
        <w:ind w:firstLine="315"/>
        <w:jc w:val="center"/>
        <w:rPr>
          <w:rFonts w:ascii="仿宋" w:hAnsi="仿宋" w:eastAsia="仿宋"/>
          <w:b/>
          <w:sz w:val="36"/>
        </w:rPr>
      </w:pPr>
    </w:p>
    <w:p w14:paraId="29FE8BC4">
      <w:pPr>
        <w:ind w:firstLine="1807"/>
        <w:jc w:val="center"/>
        <w:rPr>
          <w:rFonts w:ascii="仿宋" w:hAnsi="仿宋" w:eastAsia="仿宋"/>
          <w:b/>
          <w:sz w:val="36"/>
        </w:rPr>
      </w:pPr>
    </w:p>
    <w:p w14:paraId="5BB078CF">
      <w:pPr>
        <w:pStyle w:val="150"/>
        <w:ind w:firstLine="0" w:firstLineChars="0"/>
        <w:rPr>
          <w:rFonts w:ascii="仿宋" w:hAnsi="仿宋" w:eastAsia="仿宋"/>
        </w:rPr>
      </w:pPr>
    </w:p>
    <w:p w14:paraId="67229688">
      <w:pPr>
        <w:pStyle w:val="150"/>
        <w:rPr>
          <w:rFonts w:ascii="仿宋" w:hAnsi="仿宋" w:eastAsia="仿宋"/>
        </w:rPr>
      </w:pPr>
    </w:p>
    <w:p w14:paraId="1A6DEF60">
      <w:pPr>
        <w:spacing w:line="360" w:lineRule="auto"/>
        <w:ind w:firstLine="1918"/>
        <w:jc w:val="left"/>
        <w:rPr>
          <w:rFonts w:ascii="仿宋" w:hAnsi="仿宋" w:eastAsia="仿宋"/>
          <w:b/>
          <w:sz w:val="36"/>
        </w:rPr>
      </w:pPr>
      <w:r>
        <w:rPr>
          <w:rFonts w:hint="eastAsia" w:ascii="仿宋" w:hAnsi="仿宋" w:eastAsia="仿宋"/>
          <w:b/>
          <w:sz w:val="36"/>
        </w:rPr>
        <w:t>合同编号：</w:t>
      </w:r>
    </w:p>
    <w:p w14:paraId="3FF2808A">
      <w:pPr>
        <w:spacing w:line="360" w:lineRule="auto"/>
        <w:ind w:firstLine="1918"/>
        <w:jc w:val="left"/>
        <w:rPr>
          <w:rFonts w:ascii="仿宋" w:hAnsi="仿宋" w:eastAsia="仿宋"/>
          <w:b/>
          <w:sz w:val="36"/>
          <w:u w:val="single"/>
        </w:rPr>
      </w:pPr>
      <w:r>
        <w:rPr>
          <w:rFonts w:hint="eastAsia" w:ascii="仿宋" w:hAnsi="仿宋" w:eastAsia="仿宋"/>
          <w:b/>
          <w:sz w:val="36"/>
        </w:rPr>
        <w:t>项目名称：</w:t>
      </w:r>
    </w:p>
    <w:p w14:paraId="1B2F2CD5">
      <w:pPr>
        <w:spacing w:line="360" w:lineRule="auto"/>
        <w:ind w:firstLine="1918"/>
        <w:jc w:val="left"/>
        <w:rPr>
          <w:rFonts w:ascii="仿宋" w:hAnsi="仿宋" w:eastAsia="仿宋"/>
          <w:b/>
          <w:sz w:val="36"/>
          <w:u w:val="single"/>
        </w:rPr>
      </w:pPr>
      <w:r>
        <w:rPr>
          <w:rFonts w:hint="eastAsia" w:ascii="仿宋" w:hAnsi="仿宋" w:eastAsia="仿宋"/>
          <w:b/>
          <w:sz w:val="36"/>
        </w:rPr>
        <w:t>使用单位：</w:t>
      </w:r>
    </w:p>
    <w:p w14:paraId="43D3CA6B">
      <w:pPr>
        <w:spacing w:line="360" w:lineRule="auto"/>
        <w:ind w:firstLine="1916"/>
        <w:jc w:val="left"/>
        <w:rPr>
          <w:rFonts w:ascii="仿宋" w:hAnsi="仿宋" w:eastAsia="仿宋"/>
          <w:b/>
          <w:sz w:val="36"/>
        </w:rPr>
      </w:pPr>
      <w:r>
        <w:rPr>
          <w:rFonts w:hint="eastAsia" w:ascii="仿宋" w:hAnsi="仿宋" w:eastAsia="仿宋"/>
          <w:b/>
          <w:sz w:val="36"/>
        </w:rPr>
        <w:t>服务单位：</w:t>
      </w:r>
    </w:p>
    <w:p w14:paraId="17E15DFF">
      <w:pPr>
        <w:spacing w:line="360" w:lineRule="auto"/>
        <w:ind w:firstLine="1916"/>
        <w:jc w:val="left"/>
        <w:rPr>
          <w:rFonts w:ascii="仿宋" w:hAnsi="仿宋" w:eastAsia="仿宋"/>
          <w:b/>
          <w:sz w:val="36"/>
        </w:rPr>
      </w:pPr>
      <w:r>
        <w:rPr>
          <w:rFonts w:hint="eastAsia" w:ascii="仿宋" w:hAnsi="仿宋" w:eastAsia="仿宋"/>
          <w:b/>
          <w:sz w:val="36"/>
        </w:rPr>
        <w:t>签订日期：</w:t>
      </w:r>
    </w:p>
    <w:p w14:paraId="51A5FC65">
      <w:pPr>
        <w:jc w:val="center"/>
        <w:rPr>
          <w:rFonts w:ascii="黑体" w:eastAsia="黑体"/>
          <w:b/>
          <w:w w:val="105"/>
          <w:sz w:val="36"/>
        </w:rPr>
      </w:pPr>
    </w:p>
    <w:p w14:paraId="7E266A6D">
      <w:pPr>
        <w:jc w:val="center"/>
        <w:rPr>
          <w:rFonts w:ascii="黑体" w:eastAsia="黑体"/>
          <w:b/>
          <w:w w:val="105"/>
          <w:sz w:val="36"/>
        </w:rPr>
      </w:pPr>
    </w:p>
    <w:p w14:paraId="653A03CE">
      <w:pPr>
        <w:jc w:val="center"/>
        <w:rPr>
          <w:rFonts w:ascii="黑体" w:eastAsia="黑体"/>
          <w:b/>
          <w:w w:val="105"/>
          <w:sz w:val="36"/>
        </w:rPr>
      </w:pPr>
    </w:p>
    <w:p w14:paraId="6EA2DE7C">
      <w:pPr>
        <w:jc w:val="center"/>
        <w:rPr>
          <w:rFonts w:ascii="黑体" w:eastAsia="黑体"/>
          <w:b/>
          <w:w w:val="105"/>
          <w:sz w:val="36"/>
        </w:rPr>
      </w:pPr>
      <w:r>
        <w:rPr>
          <w:rFonts w:hint="eastAsia" w:ascii="黑体" w:eastAsia="黑体"/>
          <w:b/>
          <w:w w:val="105"/>
          <w:sz w:val="36"/>
        </w:rPr>
        <w:t>南京市市场监督管理局</w:t>
      </w:r>
    </w:p>
    <w:p w14:paraId="3940FFA8">
      <w:pPr>
        <w:jc w:val="center"/>
        <w:rPr>
          <w:rFonts w:ascii="黑体" w:eastAsia="黑体"/>
          <w:b/>
          <w:w w:val="105"/>
          <w:sz w:val="36"/>
        </w:rPr>
      </w:pPr>
    </w:p>
    <w:p w14:paraId="0230674A">
      <w:pPr>
        <w:jc w:val="center"/>
        <w:rPr>
          <w:rFonts w:ascii="黑体" w:eastAsia="黑体"/>
          <w:b/>
          <w:w w:val="105"/>
          <w:sz w:val="36"/>
        </w:rPr>
      </w:pPr>
      <w:r>
        <w:rPr>
          <w:rFonts w:hint="eastAsia" w:ascii="黑体" w:eastAsia="黑体"/>
          <w:b/>
          <w:w w:val="105"/>
          <w:sz w:val="36"/>
        </w:rPr>
        <w:t>南京市财政局监制</w:t>
      </w:r>
    </w:p>
    <w:p w14:paraId="6AACD506">
      <w:pPr>
        <w:pStyle w:val="451"/>
        <w:spacing w:before="0" w:line="240" w:lineRule="auto"/>
        <w:jc w:val="center"/>
        <w:outlineLvl w:val="1"/>
        <w:rPr>
          <w:rFonts w:ascii="Times New Roman" w:hAnsi="Times New Roman" w:eastAsia="华文中宋"/>
          <w:sz w:val="22"/>
          <w:szCs w:val="20"/>
          <w:highlight w:val="white"/>
          <w:lang w:val="zh-CN"/>
        </w:rPr>
        <w:sectPr>
          <w:footerReference r:id="rId8" w:type="first"/>
          <w:headerReference r:id="rId6" w:type="default"/>
          <w:footerReference r:id="rId7" w:type="default"/>
          <w:pgSz w:w="11906" w:h="16838"/>
          <w:pgMar w:top="1440" w:right="1417" w:bottom="1440" w:left="1417" w:header="907" w:footer="680" w:gutter="0"/>
          <w:cols w:space="0" w:num="1"/>
          <w:titlePg/>
          <w:docGrid w:linePitch="312" w:charSpace="0"/>
        </w:sectPr>
      </w:pPr>
    </w:p>
    <w:p w14:paraId="656DDBD7">
      <w:pPr>
        <w:spacing w:line="360" w:lineRule="auto"/>
        <w:rPr>
          <w:rFonts w:ascii="仿宋" w:hAnsi="仿宋" w:eastAsia="仿宋" w:cs="仿宋"/>
          <w:sz w:val="24"/>
          <w:szCs w:val="24"/>
          <w:lang w:val="zh-CN"/>
        </w:rPr>
      </w:pPr>
      <w:bookmarkStart w:id="104" w:name="EB54a43b5ff39b4bddba88058dcde9dba2"/>
      <w:bookmarkEnd w:id="104"/>
      <w:r>
        <w:rPr>
          <w:rFonts w:hint="eastAsia" w:ascii="仿宋" w:hAnsi="仿宋" w:eastAsia="仿宋" w:cs="仿宋"/>
          <w:sz w:val="24"/>
          <w:szCs w:val="24"/>
          <w:lang w:val="zh-CN"/>
        </w:rPr>
        <w:t xml:space="preserve">合同编号： </w:t>
      </w:r>
    </w:p>
    <w:p w14:paraId="3E98C21F">
      <w:pPr>
        <w:spacing w:line="360" w:lineRule="auto"/>
        <w:rPr>
          <w:rFonts w:ascii="仿宋" w:hAnsi="仿宋" w:eastAsia="仿宋" w:cs="仿宋"/>
          <w:sz w:val="24"/>
          <w:szCs w:val="24"/>
        </w:rPr>
      </w:pPr>
      <w:r>
        <w:rPr>
          <w:rFonts w:hint="eastAsia" w:ascii="仿宋" w:hAnsi="仿宋" w:eastAsia="仿宋" w:cs="仿宋"/>
          <w:sz w:val="24"/>
          <w:szCs w:val="24"/>
          <w:lang w:val="zh-CN"/>
        </w:rPr>
        <w:t>政府采购计划号：</w:t>
      </w:r>
    </w:p>
    <w:tbl>
      <w:tblPr>
        <w:tblStyle w:val="53"/>
        <w:tblW w:w="0" w:type="auto"/>
        <w:tblInd w:w="-108" w:type="dxa"/>
        <w:tblLayout w:type="fixed"/>
        <w:tblCellMar>
          <w:top w:w="0" w:type="dxa"/>
          <w:left w:w="0" w:type="dxa"/>
          <w:bottom w:w="0" w:type="dxa"/>
          <w:right w:w="0" w:type="dxa"/>
        </w:tblCellMar>
      </w:tblPr>
      <w:tblGrid>
        <w:gridCol w:w="4643"/>
        <w:gridCol w:w="4643"/>
      </w:tblGrid>
      <w:tr w14:paraId="085E7922">
        <w:tblPrEx>
          <w:tblCellMar>
            <w:top w:w="0" w:type="dxa"/>
            <w:left w:w="0" w:type="dxa"/>
            <w:bottom w:w="0" w:type="dxa"/>
            <w:right w:w="0" w:type="dxa"/>
          </w:tblCellMar>
        </w:tblPrEx>
        <w:tc>
          <w:tcPr>
            <w:tcW w:w="4643" w:type="dxa"/>
            <w:noWrap/>
          </w:tcPr>
          <w:p w14:paraId="35490FD1">
            <w:pPr>
              <w:autoSpaceDE w:val="0"/>
              <w:autoSpaceDN w:val="0"/>
              <w:adjustRightInd w:val="0"/>
              <w:spacing w:line="360" w:lineRule="auto"/>
              <w:jc w:val="left"/>
              <w:rPr>
                <w:rFonts w:ascii="仿宋" w:hAnsi="仿宋" w:eastAsia="仿宋" w:cs="仿宋"/>
                <w:sz w:val="24"/>
                <w:szCs w:val="24"/>
                <w:lang w:val="zh-CN"/>
              </w:rPr>
            </w:pPr>
            <w:r>
              <w:rPr>
                <w:rFonts w:hint="eastAsia" w:ascii="仿宋" w:hAnsi="仿宋" w:eastAsia="仿宋" w:cs="仿宋"/>
                <w:sz w:val="24"/>
                <w:szCs w:val="24"/>
                <w:lang w:val="zh-CN"/>
              </w:rPr>
              <w:t>采购人（以下称甲方）</w:t>
            </w:r>
          </w:p>
        </w:tc>
        <w:tc>
          <w:tcPr>
            <w:tcW w:w="4643" w:type="dxa"/>
            <w:noWrap/>
          </w:tcPr>
          <w:p w14:paraId="2F5944CE">
            <w:pPr>
              <w:autoSpaceDE w:val="0"/>
              <w:autoSpaceDN w:val="0"/>
              <w:adjustRightInd w:val="0"/>
              <w:spacing w:line="360" w:lineRule="auto"/>
              <w:jc w:val="left"/>
              <w:rPr>
                <w:rFonts w:ascii="仿宋" w:hAnsi="仿宋" w:eastAsia="仿宋" w:cs="仿宋"/>
                <w:sz w:val="24"/>
                <w:szCs w:val="24"/>
                <w:lang w:val="zh-CN"/>
              </w:rPr>
            </w:pPr>
            <w:r>
              <w:rPr>
                <w:rFonts w:hint="eastAsia" w:ascii="仿宋" w:hAnsi="仿宋" w:eastAsia="仿宋" w:cs="仿宋"/>
                <w:sz w:val="24"/>
                <w:szCs w:val="24"/>
                <w:lang w:val="zh-CN"/>
              </w:rPr>
              <w:t>供应商：（以下称乙方）</w:t>
            </w:r>
          </w:p>
        </w:tc>
      </w:tr>
      <w:tr w14:paraId="5C9C6879">
        <w:tblPrEx>
          <w:tblCellMar>
            <w:top w:w="0" w:type="dxa"/>
            <w:left w:w="0" w:type="dxa"/>
            <w:bottom w:w="0" w:type="dxa"/>
            <w:right w:w="0" w:type="dxa"/>
          </w:tblCellMar>
        </w:tblPrEx>
        <w:tc>
          <w:tcPr>
            <w:tcW w:w="4643" w:type="dxa"/>
            <w:noWrap/>
          </w:tcPr>
          <w:p w14:paraId="4FF9D841">
            <w:pPr>
              <w:autoSpaceDE w:val="0"/>
              <w:autoSpaceDN w:val="0"/>
              <w:adjustRightInd w:val="0"/>
              <w:spacing w:line="360" w:lineRule="auto"/>
              <w:jc w:val="left"/>
              <w:rPr>
                <w:rFonts w:ascii="仿宋" w:hAnsi="仿宋" w:eastAsia="仿宋" w:cs="仿宋"/>
                <w:sz w:val="24"/>
                <w:szCs w:val="24"/>
              </w:rPr>
            </w:pPr>
            <w:r>
              <w:rPr>
                <w:rFonts w:hint="eastAsia" w:ascii="仿宋" w:hAnsi="仿宋" w:eastAsia="仿宋" w:cs="仿宋"/>
                <w:sz w:val="24"/>
                <w:szCs w:val="24"/>
                <w:lang w:val="zh-CN"/>
              </w:rPr>
              <w:t>住所地：</w:t>
            </w:r>
          </w:p>
        </w:tc>
        <w:tc>
          <w:tcPr>
            <w:tcW w:w="4643" w:type="dxa"/>
            <w:noWrap/>
          </w:tcPr>
          <w:p w14:paraId="1D572E0E">
            <w:pPr>
              <w:autoSpaceDE w:val="0"/>
              <w:autoSpaceDN w:val="0"/>
              <w:adjustRightInd w:val="0"/>
              <w:spacing w:line="360" w:lineRule="auto"/>
              <w:jc w:val="left"/>
              <w:rPr>
                <w:rFonts w:ascii="仿宋" w:hAnsi="仿宋" w:eastAsia="仿宋" w:cs="仿宋"/>
                <w:sz w:val="24"/>
                <w:szCs w:val="24"/>
              </w:rPr>
            </w:pPr>
            <w:r>
              <w:rPr>
                <w:rFonts w:hint="eastAsia" w:ascii="仿宋" w:hAnsi="仿宋" w:eastAsia="仿宋" w:cs="仿宋"/>
                <w:sz w:val="24"/>
                <w:szCs w:val="24"/>
                <w:lang w:val="zh-CN"/>
              </w:rPr>
              <w:t>住所地</w:t>
            </w:r>
          </w:p>
        </w:tc>
      </w:tr>
    </w:tbl>
    <w:p w14:paraId="12DA1DED">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zh-CN"/>
        </w:rPr>
        <w:t>根据《中华人民共和国政府采购法》、《中华人民共和国民法典》等法律法规的规定，甲乙双方按照  XXX 代理机构的招标（或者为磋商、谈判、询价等）结果签订本合同。</w:t>
      </w:r>
    </w:p>
    <w:p w14:paraId="40345F32">
      <w:pPr>
        <w:autoSpaceDE w:val="0"/>
        <w:autoSpaceDN w:val="0"/>
        <w:adjustRightInd w:val="0"/>
        <w:spacing w:line="360" w:lineRule="auto"/>
        <w:ind w:left="359" w:leftChars="171" w:firstLine="58" w:firstLineChars="24"/>
        <w:rPr>
          <w:rFonts w:ascii="仿宋" w:hAnsi="仿宋" w:eastAsia="仿宋" w:cs="仿宋"/>
          <w:sz w:val="24"/>
          <w:szCs w:val="24"/>
          <w:lang w:val="zh-CN"/>
        </w:rPr>
      </w:pPr>
      <w:r>
        <w:rPr>
          <w:rFonts w:hint="eastAsia" w:ascii="仿宋" w:hAnsi="仿宋" w:eastAsia="仿宋" w:cs="仿宋"/>
          <w:b/>
          <w:bCs/>
          <w:sz w:val="24"/>
          <w:szCs w:val="24"/>
          <w:lang w:val="zh-CN"/>
        </w:rPr>
        <w:t xml:space="preserve">第一条合同标的 </w:t>
      </w:r>
      <w:r>
        <w:rPr>
          <w:rFonts w:hint="eastAsia" w:ascii="仿宋" w:hAnsi="仿宋" w:eastAsia="仿宋" w:cs="仿宋"/>
          <w:sz w:val="24"/>
          <w:szCs w:val="24"/>
          <w:lang w:val="zh-CN"/>
        </w:rPr>
        <w:t>乙方根据甲方需求提供下列服务：XXX服务，服务期限为年，20XX年  月  日至20XX年  月  日，具体详情可见乙方投标文件（或者为响应文件）。</w:t>
      </w:r>
    </w:p>
    <w:p w14:paraId="0D9AD090">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b/>
          <w:bCs/>
          <w:sz w:val="24"/>
          <w:szCs w:val="24"/>
          <w:lang w:val="zh-CN"/>
        </w:rPr>
        <w:t xml:space="preserve">第二条合同总价款  </w:t>
      </w:r>
      <w:r>
        <w:rPr>
          <w:rFonts w:hint="eastAsia" w:ascii="仿宋" w:hAnsi="仿宋" w:eastAsia="仿宋" w:cs="仿宋"/>
          <w:sz w:val="24"/>
          <w:szCs w:val="24"/>
          <w:lang w:val="zh-CN"/>
        </w:rPr>
        <w:t>本合同项下服务的总价款为(小写)（大写）人民币，分项价款在“投标报价表”中有明确规定。</w:t>
      </w:r>
    </w:p>
    <w:p w14:paraId="4F107EFB">
      <w:pPr>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lang w:val="zh-CN"/>
        </w:rPr>
        <w:t>本合同总价款是</w:t>
      </w:r>
      <w:r>
        <w:rPr>
          <w:rFonts w:hint="eastAsia" w:ascii="仿宋" w:hAnsi="仿宋" w:eastAsia="仿宋" w:cs="仿宋"/>
          <w:kern w:val="0"/>
          <w:sz w:val="24"/>
          <w:szCs w:val="24"/>
          <w:lang w:val="zh-CN"/>
        </w:rPr>
        <w:t>完成本项目所发生的所有含税费用、支付给员工的工资和国家强制缴纳的各种社会保障资金</w:t>
      </w:r>
      <w:r>
        <w:rPr>
          <w:rFonts w:hint="eastAsia" w:ascii="仿宋" w:hAnsi="仿宋" w:eastAsia="仿宋" w:cs="仿宋"/>
          <w:bCs/>
          <w:sz w:val="24"/>
          <w:szCs w:val="24"/>
        </w:rPr>
        <w:t>，以</w:t>
      </w:r>
      <w:r>
        <w:rPr>
          <w:rFonts w:hint="eastAsia" w:ascii="仿宋" w:hAnsi="仿宋" w:eastAsia="仿宋" w:cs="仿宋"/>
          <w:sz w:val="24"/>
          <w:szCs w:val="24"/>
        </w:rPr>
        <w:t>及投标人认为需要的其他费用等</w:t>
      </w:r>
      <w:r>
        <w:rPr>
          <w:rFonts w:hint="eastAsia" w:ascii="仿宋" w:hAnsi="仿宋" w:eastAsia="仿宋" w:cs="仿宋"/>
          <w:sz w:val="24"/>
          <w:szCs w:val="24"/>
          <w:lang w:val="zh-CN"/>
        </w:rPr>
        <w:t>。</w:t>
      </w:r>
    </w:p>
    <w:p w14:paraId="40B52DF5">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本合同执行期间合同总价款不变。</w:t>
      </w:r>
    </w:p>
    <w:p w14:paraId="636B899C">
      <w:pPr>
        <w:autoSpaceDE w:val="0"/>
        <w:autoSpaceDN w:val="0"/>
        <w:adjustRightInd w:val="0"/>
        <w:spacing w:line="360" w:lineRule="auto"/>
        <w:ind w:firstLine="472" w:firstLineChars="196"/>
        <w:rPr>
          <w:rFonts w:ascii="仿宋" w:hAnsi="仿宋" w:eastAsia="仿宋" w:cs="仿宋"/>
          <w:sz w:val="24"/>
          <w:szCs w:val="24"/>
          <w:lang w:val="zh-CN"/>
        </w:rPr>
      </w:pPr>
      <w:r>
        <w:rPr>
          <w:rFonts w:hint="eastAsia" w:ascii="仿宋" w:hAnsi="仿宋" w:eastAsia="仿宋" w:cs="仿宋"/>
          <w:b/>
          <w:bCs/>
          <w:sz w:val="24"/>
          <w:szCs w:val="24"/>
          <w:lang w:val="zh-CN"/>
        </w:rPr>
        <w:t>第三条组成本合同的有关文件</w:t>
      </w:r>
      <w:r>
        <w:rPr>
          <w:rFonts w:hint="eastAsia" w:ascii="仿宋" w:hAnsi="仿宋" w:eastAsia="仿宋" w:cs="仿宋"/>
          <w:sz w:val="24"/>
          <w:szCs w:val="24"/>
          <w:lang w:val="zh-CN"/>
        </w:rPr>
        <w:t>下列关于号标的招投标文件或与本次采购活动方式相适应的文件及有关附件是本合同不可分割的组成部分，与本合同具有同等法律效力，这些文件包括但不限于：</w:t>
      </w:r>
    </w:p>
    <w:p w14:paraId="2326B016">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（1）乙方提供的投标文件和投标报价表；</w:t>
      </w:r>
    </w:p>
    <w:p w14:paraId="5C3B6547">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（2）技术规格响应表；</w:t>
      </w:r>
    </w:p>
    <w:p w14:paraId="0A514CD6">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（3）投标承诺/服务承诺；</w:t>
      </w:r>
    </w:p>
    <w:p w14:paraId="42A0A00B">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（4）中标通知书；</w:t>
      </w:r>
    </w:p>
    <w:p w14:paraId="09A364A0">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（5）甲乙双方商定的其他文件等。</w:t>
      </w:r>
    </w:p>
    <w:p w14:paraId="3937D4F6">
      <w:pPr>
        <w:autoSpaceDE w:val="0"/>
        <w:autoSpaceDN w:val="0"/>
        <w:adjustRightInd w:val="0"/>
        <w:spacing w:line="360" w:lineRule="auto"/>
        <w:ind w:firstLine="420"/>
        <w:jc w:val="left"/>
        <w:rPr>
          <w:rFonts w:ascii="仿宋" w:hAnsi="仿宋" w:eastAsia="仿宋" w:cs="仿宋"/>
          <w:b/>
          <w:bCs/>
          <w:sz w:val="24"/>
          <w:szCs w:val="24"/>
          <w:lang w:val="zh-CN"/>
        </w:rPr>
      </w:pPr>
      <w:r>
        <w:rPr>
          <w:rFonts w:hint="eastAsia" w:ascii="仿宋" w:hAnsi="仿宋" w:eastAsia="仿宋" w:cs="仿宋"/>
          <w:b/>
          <w:bCs/>
          <w:sz w:val="24"/>
          <w:szCs w:val="24"/>
          <w:lang w:val="zh-CN"/>
        </w:rPr>
        <w:t>第四条权利保证</w:t>
      </w:r>
    </w:p>
    <w:p w14:paraId="6779AEED">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乙方应保证甲方在使用该服务或其任何一部分时不受第三方提出侵犯其专利权、版权、商标权或其他权利的起诉。一旦出现侵权，乙方应承担全部责任。</w:t>
      </w:r>
    </w:p>
    <w:p w14:paraId="4AC932A1">
      <w:pPr>
        <w:autoSpaceDE w:val="0"/>
        <w:autoSpaceDN w:val="0"/>
        <w:adjustRightInd w:val="0"/>
        <w:spacing w:line="360" w:lineRule="auto"/>
        <w:ind w:firstLine="420"/>
        <w:jc w:val="left"/>
        <w:rPr>
          <w:rFonts w:ascii="仿宋" w:hAnsi="仿宋" w:eastAsia="仿宋" w:cs="仿宋"/>
          <w:b/>
          <w:bCs/>
          <w:sz w:val="24"/>
          <w:szCs w:val="24"/>
          <w:lang w:val="zh-CN"/>
        </w:rPr>
      </w:pPr>
      <w:r>
        <w:rPr>
          <w:rFonts w:hint="eastAsia" w:ascii="仿宋" w:hAnsi="仿宋" w:eastAsia="仿宋" w:cs="仿宋"/>
          <w:b/>
          <w:bCs/>
          <w:sz w:val="24"/>
          <w:szCs w:val="24"/>
          <w:lang w:val="zh-CN"/>
        </w:rPr>
        <w:t>第五条质量保证</w:t>
      </w:r>
    </w:p>
    <w:p w14:paraId="443F37D9">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乙方所提供的服务的技术规格应与招标文件规定的技术规格及所附的“技术条款偏离表”相一致；若技术性能无特殊说明，则按国家有关部门最新颁布的标准及规范为准。</w:t>
      </w:r>
    </w:p>
    <w:p w14:paraId="53BC779E">
      <w:pPr>
        <w:autoSpaceDE w:val="0"/>
        <w:autoSpaceDN w:val="0"/>
        <w:adjustRightInd w:val="0"/>
        <w:spacing w:line="360" w:lineRule="auto"/>
        <w:ind w:firstLine="420"/>
        <w:jc w:val="left"/>
        <w:rPr>
          <w:rFonts w:ascii="仿宋" w:hAnsi="仿宋" w:eastAsia="仿宋" w:cs="仿宋"/>
          <w:b/>
          <w:bCs/>
          <w:sz w:val="24"/>
          <w:szCs w:val="24"/>
          <w:lang w:val="zh-CN"/>
        </w:rPr>
      </w:pPr>
      <w:r>
        <w:rPr>
          <w:rFonts w:hint="eastAsia" w:ascii="仿宋" w:hAnsi="仿宋" w:eastAsia="仿宋" w:cs="仿宋"/>
          <w:b/>
          <w:bCs/>
          <w:sz w:val="24"/>
          <w:szCs w:val="24"/>
          <w:lang w:val="zh-CN"/>
        </w:rPr>
        <w:t>第六条交付和验收</w:t>
      </w:r>
    </w:p>
    <w:p w14:paraId="29D8434F">
      <w:pPr>
        <w:autoSpaceDE w:val="0"/>
        <w:autoSpaceDN w:val="0"/>
        <w:adjustRightInd w:val="0"/>
        <w:spacing w:line="360" w:lineRule="auto"/>
        <w:ind w:firstLine="420"/>
        <w:jc w:val="left"/>
        <w:rPr>
          <w:rFonts w:ascii="仿宋" w:hAnsi="仿宋" w:eastAsia="仿宋" w:cs="仿宋"/>
          <w:sz w:val="24"/>
          <w:szCs w:val="24"/>
          <w:u w:val="single"/>
          <w:lang w:val="zh-CN"/>
        </w:rPr>
      </w:pPr>
      <w:r>
        <w:rPr>
          <w:rFonts w:hint="eastAsia" w:ascii="仿宋" w:hAnsi="仿宋" w:eastAsia="仿宋" w:cs="仿宋"/>
          <w:sz w:val="24"/>
          <w:szCs w:val="24"/>
          <w:lang w:val="zh-CN"/>
        </w:rPr>
        <w:t>1、乙方应当在</w:t>
      </w:r>
      <w:r>
        <w:rPr>
          <w:rFonts w:hint="eastAsia" w:ascii="仿宋" w:hAnsi="仿宋" w:eastAsia="仿宋" w:cs="仿宋"/>
          <w:b/>
          <w:sz w:val="24"/>
          <w:szCs w:val="24"/>
          <w:lang w:val="zh-CN"/>
        </w:rPr>
        <w:t>合同签订后      天内</w:t>
      </w:r>
      <w:r>
        <w:rPr>
          <w:rFonts w:hint="eastAsia" w:ascii="仿宋" w:hAnsi="仿宋" w:eastAsia="仿宋" w:cs="仿宋"/>
          <w:sz w:val="24"/>
          <w:szCs w:val="24"/>
          <w:lang w:val="zh-CN"/>
        </w:rPr>
        <w:t>完成服务事项。</w:t>
      </w:r>
    </w:p>
    <w:p w14:paraId="1A4E4653">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2、验收标准：</w:t>
      </w:r>
    </w:p>
    <w:p w14:paraId="6673458E">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rPr>
        <w:t>按行业通行标准和乙方响应文件的承诺（不低于国家相关标准）。</w:t>
      </w:r>
    </w:p>
    <w:p w14:paraId="7297FA47">
      <w:pPr>
        <w:autoSpaceDE w:val="0"/>
        <w:autoSpaceDN w:val="0"/>
        <w:adjustRightInd w:val="0"/>
        <w:spacing w:line="360" w:lineRule="auto"/>
        <w:ind w:firstLine="420"/>
        <w:jc w:val="left"/>
        <w:rPr>
          <w:rFonts w:ascii="仿宋" w:hAnsi="仿宋" w:eastAsia="仿宋" w:cs="仿宋"/>
          <w:b/>
          <w:bCs/>
          <w:sz w:val="24"/>
          <w:szCs w:val="24"/>
          <w:lang w:val="zh-CN"/>
        </w:rPr>
      </w:pPr>
      <w:r>
        <w:rPr>
          <w:rFonts w:hint="eastAsia" w:ascii="仿宋" w:hAnsi="仿宋" w:eastAsia="仿宋" w:cs="仿宋"/>
          <w:b/>
          <w:bCs/>
          <w:sz w:val="24"/>
          <w:szCs w:val="24"/>
          <w:lang w:val="zh-CN"/>
        </w:rPr>
        <w:t>第七条履约保证金</w:t>
      </w:r>
    </w:p>
    <w:p w14:paraId="0178D923">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1、乙方在签订本合同缴纳履约保证金（是或者否）（招标文件另有约定的从其约定）。</w:t>
      </w:r>
    </w:p>
    <w:p w14:paraId="43DA17AD">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2、履约保证金的有效期为该项目免费维护期满时止。</w:t>
      </w:r>
    </w:p>
    <w:p w14:paraId="2418F5BE">
      <w:pPr>
        <w:autoSpaceDE w:val="0"/>
        <w:autoSpaceDN w:val="0"/>
        <w:adjustRightInd w:val="0"/>
        <w:spacing w:line="360" w:lineRule="auto"/>
        <w:ind w:firstLine="420"/>
        <w:jc w:val="left"/>
        <w:rPr>
          <w:rFonts w:ascii="仿宋" w:hAnsi="仿宋" w:eastAsia="仿宋" w:cs="仿宋"/>
          <w:sz w:val="24"/>
          <w:szCs w:val="24"/>
          <w:lang w:val="zh-CN"/>
        </w:rPr>
      </w:pPr>
      <w:r>
        <w:rPr>
          <w:rFonts w:hint="eastAsia" w:ascii="仿宋" w:hAnsi="仿宋" w:eastAsia="仿宋" w:cs="仿宋"/>
          <w:sz w:val="24"/>
          <w:szCs w:val="24"/>
          <w:lang w:val="zh-CN"/>
        </w:rPr>
        <w:t>3、如乙方未能履行合同规定的义务，甲方有权从履约保证金中取得补偿。</w:t>
      </w:r>
    </w:p>
    <w:p w14:paraId="66F1003A">
      <w:pPr>
        <w:autoSpaceDE w:val="0"/>
        <w:autoSpaceDN w:val="0"/>
        <w:adjustRightInd w:val="0"/>
        <w:spacing w:line="360" w:lineRule="auto"/>
        <w:ind w:firstLine="420"/>
        <w:jc w:val="left"/>
        <w:rPr>
          <w:rFonts w:ascii="仿宋" w:hAnsi="仿宋" w:eastAsia="仿宋" w:cs="仿宋"/>
          <w:i/>
          <w:iCs/>
          <w:sz w:val="24"/>
          <w:szCs w:val="24"/>
          <w:lang w:val="zh-CN"/>
        </w:rPr>
      </w:pPr>
      <w:r>
        <w:rPr>
          <w:rFonts w:hint="eastAsia" w:ascii="仿宋" w:hAnsi="仿宋" w:eastAsia="仿宋" w:cs="仿宋"/>
          <w:sz w:val="24"/>
          <w:szCs w:val="24"/>
          <w:lang w:val="zh-CN"/>
        </w:rPr>
        <w:t>4、履约保证金扣除甲方应得的补偿后的余额在有效期满后七工作日内无息退还给乙方。</w:t>
      </w:r>
    </w:p>
    <w:p w14:paraId="7BA0A599">
      <w:pPr>
        <w:autoSpaceDE w:val="0"/>
        <w:autoSpaceDN w:val="0"/>
        <w:adjustRightInd w:val="0"/>
        <w:spacing w:line="360" w:lineRule="auto"/>
        <w:ind w:firstLine="420"/>
        <w:jc w:val="left"/>
        <w:rPr>
          <w:rFonts w:ascii="仿宋" w:hAnsi="仿宋" w:eastAsia="仿宋" w:cs="仿宋"/>
          <w:kern w:val="0"/>
          <w:sz w:val="24"/>
          <w:szCs w:val="24"/>
        </w:rPr>
      </w:pPr>
      <w:r>
        <w:rPr>
          <w:rFonts w:hint="eastAsia" w:ascii="仿宋" w:hAnsi="仿宋" w:eastAsia="仿宋" w:cs="仿宋"/>
          <w:b/>
          <w:bCs/>
          <w:sz w:val="24"/>
          <w:szCs w:val="24"/>
          <w:lang w:val="zh-CN"/>
        </w:rPr>
        <w:t>第八条合同款支付</w:t>
      </w:r>
    </w:p>
    <w:p w14:paraId="2B53F702">
      <w:pPr>
        <w:autoSpaceDE w:val="0"/>
        <w:autoSpaceDN w:val="0"/>
        <w:adjustRightInd w:val="0"/>
        <w:spacing w:line="360" w:lineRule="auto"/>
        <w:ind w:firstLine="420"/>
        <w:jc w:val="left"/>
        <w:rPr>
          <w:rFonts w:ascii="仿宋" w:hAnsi="仿宋" w:eastAsia="仿宋" w:cs="仿宋"/>
          <w:bCs/>
          <w:sz w:val="24"/>
          <w:szCs w:val="24"/>
          <w:lang w:val="zh-CN"/>
        </w:rPr>
      </w:pPr>
      <w:r>
        <w:rPr>
          <w:rFonts w:hint="eastAsia" w:ascii="仿宋" w:hAnsi="仿宋" w:eastAsia="仿宋" w:cs="仿宋"/>
          <w:bCs/>
          <w:sz w:val="24"/>
          <w:szCs w:val="24"/>
          <w:lang w:val="zh-CN"/>
        </w:rPr>
        <w:t>1、费用支付方式：</w:t>
      </w:r>
    </w:p>
    <w:p w14:paraId="52F18149">
      <w:pPr>
        <w:autoSpaceDE w:val="0"/>
        <w:autoSpaceDN w:val="0"/>
        <w:adjustRightInd w:val="0"/>
        <w:spacing w:line="360" w:lineRule="auto"/>
        <w:ind w:firstLine="420"/>
        <w:jc w:val="left"/>
        <w:rPr>
          <w:rFonts w:ascii="仿宋" w:hAnsi="仿宋" w:eastAsia="仿宋" w:cs="仿宋"/>
          <w:bCs/>
          <w:sz w:val="24"/>
          <w:szCs w:val="24"/>
          <w:lang w:val="zh-CN"/>
        </w:rPr>
      </w:pPr>
      <w:r>
        <w:rPr>
          <w:rFonts w:hint="eastAsia" w:ascii="仿宋" w:hAnsi="仿宋" w:eastAsia="仿宋" w:cs="仿宋"/>
          <w:bCs/>
          <w:sz w:val="24"/>
          <w:szCs w:val="24"/>
          <w:lang w:val="zh-CN"/>
        </w:rPr>
        <w:t>1)本合同项目下的所有款项均以人民币支付</w:t>
      </w:r>
    </w:p>
    <w:p w14:paraId="7CC24BE4">
      <w:pPr>
        <w:autoSpaceDE w:val="0"/>
        <w:autoSpaceDN w:val="0"/>
        <w:adjustRightInd w:val="0"/>
        <w:spacing w:line="360" w:lineRule="auto"/>
        <w:ind w:firstLine="420"/>
        <w:jc w:val="left"/>
        <w:rPr>
          <w:rFonts w:ascii="仿宋" w:hAnsi="仿宋" w:eastAsia="仿宋" w:cs="仿宋"/>
          <w:bCs/>
          <w:sz w:val="24"/>
          <w:szCs w:val="24"/>
          <w:lang w:val="zh-CN"/>
        </w:rPr>
      </w:pPr>
      <w:r>
        <w:rPr>
          <w:rFonts w:hint="eastAsia" w:ascii="仿宋" w:hAnsi="仿宋" w:eastAsia="仿宋" w:cs="仿宋"/>
          <w:bCs/>
          <w:sz w:val="24"/>
          <w:szCs w:val="24"/>
          <w:lang w:val="zh-CN"/>
        </w:rPr>
        <w:t>2）本合同项下的采购资金由甲方自行支付，乙方向甲方开具发票</w:t>
      </w:r>
    </w:p>
    <w:p w14:paraId="694200B7">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bCs/>
          <w:sz w:val="24"/>
          <w:szCs w:val="24"/>
          <w:lang w:val="zh-CN"/>
        </w:rPr>
        <w:t>2、付款条件：</w:t>
      </w:r>
      <w:r>
        <w:rPr>
          <w:rFonts w:hint="eastAsia" w:ascii="仿宋" w:hAnsi="仿宋" w:eastAsia="仿宋" w:cs="仿宋"/>
          <w:color w:val="000000" w:themeColor="text1"/>
          <w:sz w:val="24"/>
          <w:szCs w:val="24"/>
        </w:rPr>
        <w:t xml:space="preserve">根据甲方双方约定，按规定程序付款。 </w:t>
      </w:r>
    </w:p>
    <w:p w14:paraId="75EC5CFB">
      <w:pPr>
        <w:autoSpaceDE w:val="0"/>
        <w:autoSpaceDN w:val="0"/>
        <w:adjustRightInd w:val="0"/>
        <w:spacing w:line="360" w:lineRule="auto"/>
        <w:ind w:firstLine="420"/>
        <w:jc w:val="left"/>
        <w:rPr>
          <w:rFonts w:ascii="仿宋" w:hAnsi="仿宋" w:eastAsia="仿宋" w:cs="仿宋"/>
          <w:b/>
          <w:bCs/>
          <w:sz w:val="24"/>
          <w:szCs w:val="24"/>
          <w:lang w:val="zh-CN"/>
        </w:rPr>
      </w:pPr>
      <w:r>
        <w:rPr>
          <w:rFonts w:hint="eastAsia" w:ascii="仿宋" w:hAnsi="仿宋" w:eastAsia="仿宋" w:cs="仿宋"/>
          <w:b/>
          <w:bCs/>
          <w:sz w:val="24"/>
          <w:szCs w:val="24"/>
          <w:lang w:val="zh-CN"/>
        </w:rPr>
        <w:t>第九条违约责任</w:t>
      </w:r>
    </w:p>
    <w:p w14:paraId="5F8AB33A">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１、甲方无正当理由拒收服务、拒付服务款的，由甲方向乙方偿付合同总价的5%违约金。</w:t>
      </w:r>
    </w:p>
    <w:p w14:paraId="59667B8D">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２、甲方未按合同规定的期限向乙方支付货款的，每逾期1天甲方向乙方偿付欠款总额的5‰滞纳金，但累计滞纳金总额不超过欠款总额的5% 。</w:t>
      </w:r>
    </w:p>
    <w:p w14:paraId="64CCE47B">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３、如乙方不能交付服务、完成安装调试的，甲方有权扣留全部履约保证金；同时乙方应向甲方支付合同总价5%的违约金。</w:t>
      </w:r>
    </w:p>
    <w:p w14:paraId="3A438D60">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４、乙方逾期交付的，每逾期1天，乙方向甲方偿付合同总额的5‰的滞纳金。如乙方逾期交付达10天，甲方有权解除合同，解除合同的通知自到达乙方时生效。</w:t>
      </w:r>
    </w:p>
    <w:p w14:paraId="7BD8A179">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５、乙方所交付的服务不符合合同规定的，甲方有权拒收。甲方拒收的，乙方应向甲方支付合同总款5%的违约金。甲方未拒收的，</w:t>
      </w:r>
      <w:r>
        <w:rPr>
          <w:rFonts w:hint="eastAsia" w:ascii="仿宋" w:hAnsi="仿宋" w:eastAsia="仿宋" w:cs="仿宋"/>
          <w:kern w:val="0"/>
          <w:sz w:val="24"/>
          <w:szCs w:val="24"/>
        </w:rPr>
        <w:t>招标代理</w:t>
      </w:r>
      <w:r>
        <w:rPr>
          <w:rFonts w:hint="eastAsia" w:ascii="仿宋" w:hAnsi="仿宋" w:eastAsia="仿宋" w:cs="仿宋"/>
          <w:kern w:val="0"/>
          <w:sz w:val="24"/>
          <w:szCs w:val="24"/>
          <w:lang w:val="zh-CN"/>
        </w:rPr>
        <w:t>发现后将向有关部门反映，并责成乙方按照采购结果提供服务，同时视情给予不退还部分或全部履约保证金处理。</w:t>
      </w:r>
    </w:p>
    <w:p w14:paraId="05A1F317">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６、在乙方承诺的或国家规定的质量保证期内（取两者中最长的期限），如经乙方两次整改仍不能达到合同约定的质量标准，乙方应退回全部合同价款，并按第3款处理，同时，乙方还须赔偿甲方因此遭受的损失。</w:t>
      </w:r>
    </w:p>
    <w:p w14:paraId="76FADEF0">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7、乙方未按本合同的规定和“服务承诺”提供伴随服务/售后服务的，应按合同总价款的5 %向甲方承担违约责任。</w:t>
      </w:r>
    </w:p>
    <w:p w14:paraId="055D46BB">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7AF889FC">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9、乙方投标属虚假承诺，或经权威部门监测提供的服务不能满足招标文件要求，或是由于乙方的过错造成合同无法继续履行的，乙方履约保证金不予退还外，还应向甲方支付不少于合同总价30%赔偿金。</w:t>
      </w:r>
    </w:p>
    <w:p w14:paraId="7778C532">
      <w:pPr>
        <w:widowControl/>
        <w:adjustRightInd w:val="0"/>
        <w:spacing w:line="360" w:lineRule="auto"/>
        <w:ind w:firstLine="420"/>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第十条合同的变更和终止</w:t>
      </w:r>
    </w:p>
    <w:p w14:paraId="31FAD914">
      <w:pPr>
        <w:widowControl/>
        <w:adjustRightInd w:val="0"/>
        <w:spacing w:line="360" w:lineRule="auto"/>
        <w:ind w:firstLine="480" w:firstLineChars="2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1、除《中华人民共和国政府采购法》第50条第二款规定的情形外，本合同一经签订，甲乙双方不得擅自变更、中止或终止合同。</w:t>
      </w:r>
    </w:p>
    <w:p w14:paraId="707EBC8D">
      <w:pPr>
        <w:widowControl/>
        <w:adjustRightInd w:val="0"/>
        <w:spacing w:line="360" w:lineRule="auto"/>
        <w:ind w:firstLine="480" w:firstLineChars="2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除发生法律规定的不能预见、不能避免并不能克服的客观情况外，甲乙双方不得放弃或拒绝履行合同。如若乙方缴纳政府采购履约保证金的，且乙方放弃或拒绝履行合同，该履约保证金不予退还。</w:t>
      </w:r>
    </w:p>
    <w:p w14:paraId="218045F7">
      <w:pPr>
        <w:widowControl/>
        <w:adjustRightInd w:val="0"/>
        <w:spacing w:line="360" w:lineRule="auto"/>
        <w:ind w:firstLine="420"/>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第十一条合同的转让</w:t>
      </w:r>
    </w:p>
    <w:p w14:paraId="08722BF3">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乙方不得擅自部分或全部转让其应履行的合同义务。</w:t>
      </w:r>
    </w:p>
    <w:p w14:paraId="096ED839">
      <w:pPr>
        <w:widowControl/>
        <w:adjustRightInd w:val="0"/>
        <w:spacing w:line="360" w:lineRule="auto"/>
        <w:ind w:firstLine="420"/>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第十二条争议的解决</w:t>
      </w:r>
    </w:p>
    <w:p w14:paraId="19EF3C18">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1、因服务的质量问题发生争议的，应当邀请国家认可的质量检测机构对服务质量进行鉴定。符合标准的，鉴定费由甲方承担；不符合质量标准的，鉴定费由乙方承担。</w:t>
      </w:r>
    </w:p>
    <w:p w14:paraId="131B55D7">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2、因履行本合同引起的或与本合同有关的争议，甲、乙双方应首先通过友好协商解决，如果协商不能解决争议，则采取以下第（ ）种方式解决争议：</w:t>
      </w:r>
    </w:p>
    <w:p w14:paraId="72B4A97C">
      <w:pPr>
        <w:widowControl/>
        <w:adjustRightInd w:val="0"/>
        <w:spacing w:line="360" w:lineRule="auto"/>
        <w:ind w:firstLine="56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（1）向甲方所在地有管辖权的人民法院提起诉讼；</w:t>
      </w:r>
    </w:p>
    <w:p w14:paraId="255E697D">
      <w:pPr>
        <w:widowControl/>
        <w:adjustRightInd w:val="0"/>
        <w:spacing w:line="360" w:lineRule="auto"/>
        <w:ind w:firstLine="56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（2）向南京仲裁委员会按其仲裁规则申请仲裁。</w:t>
      </w:r>
    </w:p>
    <w:p w14:paraId="674B42E4">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如没有约定，默认采取第2种方式解决争议。</w:t>
      </w:r>
    </w:p>
    <w:p w14:paraId="5535BC88">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3、在仲裁期间，本合同应继续履行。</w:t>
      </w:r>
    </w:p>
    <w:p w14:paraId="1869FA96">
      <w:pPr>
        <w:widowControl/>
        <w:adjustRightInd w:val="0"/>
        <w:spacing w:line="360" w:lineRule="auto"/>
        <w:ind w:firstLine="420"/>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第十三条诚实信用</w:t>
      </w:r>
    </w:p>
    <w:p w14:paraId="6C300C74">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乙方应诚实信用，严格按照招标文件要求和投标承诺履行合同，不向甲方进行商业贿赂或者提供不正当利益。</w:t>
      </w:r>
    </w:p>
    <w:p w14:paraId="6082EF85">
      <w:pPr>
        <w:widowControl/>
        <w:adjustRightInd w:val="0"/>
        <w:spacing w:line="360" w:lineRule="auto"/>
        <w:ind w:firstLine="420"/>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第十四条合同生效及其他</w:t>
      </w:r>
    </w:p>
    <w:p w14:paraId="30C48768">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1、本合同自签订之日起生效。</w:t>
      </w:r>
    </w:p>
    <w:p w14:paraId="13C45A12">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2、本合同一式四份，甲乙双方各执一份，一份报送本级政府采购监督管理部门备案。</w:t>
      </w:r>
    </w:p>
    <w:p w14:paraId="5948CED9">
      <w:pPr>
        <w:widowControl/>
        <w:adjustRightInd w:val="0"/>
        <w:spacing w:line="360" w:lineRule="auto"/>
        <w:ind w:firstLine="4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3、本合同应按照中华人民共和国的现行法律进行解释。</w:t>
      </w:r>
    </w:p>
    <w:p w14:paraId="438A91FE">
      <w:pPr>
        <w:widowControl/>
        <w:adjustRightInd w:val="0"/>
        <w:spacing w:line="360" w:lineRule="auto"/>
        <w:ind w:firstLine="420"/>
        <w:jc w:val="left"/>
        <w:rPr>
          <w:rFonts w:ascii="仿宋" w:hAnsi="仿宋" w:eastAsia="仿宋" w:cs="仿宋"/>
          <w:kern w:val="0"/>
          <w:sz w:val="24"/>
          <w:szCs w:val="24"/>
          <w:lang w:val="zh-CN"/>
        </w:rPr>
      </w:pPr>
    </w:p>
    <w:p w14:paraId="0ED6D381">
      <w:pPr>
        <w:widowControl/>
        <w:adjustRightInd w:val="0"/>
        <w:spacing w:line="360" w:lineRule="auto"/>
        <w:ind w:firstLine="420"/>
        <w:jc w:val="left"/>
        <w:rPr>
          <w:rFonts w:ascii="仿宋" w:hAnsi="仿宋" w:eastAsia="仿宋" w:cs="仿宋"/>
          <w:kern w:val="0"/>
          <w:sz w:val="24"/>
          <w:szCs w:val="24"/>
          <w:lang w:val="zh-CN"/>
        </w:rPr>
      </w:pPr>
    </w:p>
    <w:tbl>
      <w:tblPr>
        <w:tblStyle w:val="53"/>
        <w:tblW w:w="0" w:type="auto"/>
        <w:tblInd w:w="-108" w:type="dxa"/>
        <w:tblLayout w:type="fixed"/>
        <w:tblCellMar>
          <w:top w:w="0" w:type="dxa"/>
          <w:left w:w="0" w:type="dxa"/>
          <w:bottom w:w="0" w:type="dxa"/>
          <w:right w:w="0" w:type="dxa"/>
        </w:tblCellMar>
      </w:tblPr>
      <w:tblGrid>
        <w:gridCol w:w="4643"/>
        <w:gridCol w:w="4643"/>
      </w:tblGrid>
      <w:tr w14:paraId="6B5A650D">
        <w:tblPrEx>
          <w:tblCellMar>
            <w:top w:w="0" w:type="dxa"/>
            <w:left w:w="0" w:type="dxa"/>
            <w:bottom w:w="0" w:type="dxa"/>
            <w:right w:w="0" w:type="dxa"/>
          </w:tblCellMar>
        </w:tblPrEx>
        <w:tc>
          <w:tcPr>
            <w:tcW w:w="4643" w:type="dxa"/>
            <w:noWrap/>
          </w:tcPr>
          <w:p w14:paraId="2248393B">
            <w:pPr>
              <w:widowControl/>
              <w:adjustRightInd w:val="0"/>
              <w:spacing w:line="360" w:lineRule="auto"/>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甲方（采购人）：（盖章）</w:t>
            </w:r>
          </w:p>
        </w:tc>
        <w:tc>
          <w:tcPr>
            <w:tcW w:w="4643" w:type="dxa"/>
            <w:noWrap/>
          </w:tcPr>
          <w:p w14:paraId="10E31096">
            <w:pPr>
              <w:widowControl/>
              <w:adjustRightInd w:val="0"/>
              <w:spacing w:line="360" w:lineRule="auto"/>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乙方（供应商）：（盖章）</w:t>
            </w:r>
          </w:p>
        </w:tc>
      </w:tr>
      <w:tr w14:paraId="76971BE9">
        <w:tblPrEx>
          <w:tblCellMar>
            <w:top w:w="0" w:type="dxa"/>
            <w:left w:w="0" w:type="dxa"/>
            <w:bottom w:w="0" w:type="dxa"/>
            <w:right w:w="0" w:type="dxa"/>
          </w:tblCellMar>
        </w:tblPrEx>
        <w:tc>
          <w:tcPr>
            <w:tcW w:w="4643" w:type="dxa"/>
            <w:noWrap/>
          </w:tcPr>
          <w:p w14:paraId="33AF8170">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代表人：</w:t>
            </w:r>
          </w:p>
        </w:tc>
        <w:tc>
          <w:tcPr>
            <w:tcW w:w="4643" w:type="dxa"/>
            <w:noWrap/>
          </w:tcPr>
          <w:p w14:paraId="368CD484">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代表人</w:t>
            </w:r>
            <w:r>
              <w:rPr>
                <w:rFonts w:hint="eastAsia" w:ascii="仿宋" w:hAnsi="仿宋" w:eastAsia="仿宋" w:cs="仿宋"/>
                <w:kern w:val="0"/>
                <w:sz w:val="24"/>
                <w:szCs w:val="24"/>
              </w:rPr>
              <w:t>：</w:t>
            </w:r>
          </w:p>
        </w:tc>
      </w:tr>
      <w:tr w14:paraId="5AF86CE2">
        <w:tblPrEx>
          <w:tblCellMar>
            <w:top w:w="0" w:type="dxa"/>
            <w:left w:w="0" w:type="dxa"/>
            <w:bottom w:w="0" w:type="dxa"/>
            <w:right w:w="0" w:type="dxa"/>
          </w:tblCellMar>
        </w:tblPrEx>
        <w:tc>
          <w:tcPr>
            <w:tcW w:w="4643" w:type="dxa"/>
            <w:noWrap/>
          </w:tcPr>
          <w:p w14:paraId="2D8C143D">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电话：</w:t>
            </w:r>
          </w:p>
        </w:tc>
        <w:tc>
          <w:tcPr>
            <w:tcW w:w="4643" w:type="dxa"/>
            <w:noWrap/>
          </w:tcPr>
          <w:p w14:paraId="323A0862">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电话：</w:t>
            </w:r>
          </w:p>
        </w:tc>
      </w:tr>
      <w:tr w14:paraId="502E4B2F">
        <w:tblPrEx>
          <w:tblCellMar>
            <w:top w:w="0" w:type="dxa"/>
            <w:left w:w="0" w:type="dxa"/>
            <w:bottom w:w="0" w:type="dxa"/>
            <w:right w:w="0" w:type="dxa"/>
          </w:tblCellMar>
        </w:tblPrEx>
        <w:tc>
          <w:tcPr>
            <w:tcW w:w="4643" w:type="dxa"/>
            <w:noWrap/>
          </w:tcPr>
          <w:p w14:paraId="6BEC6B1C">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开户银行：</w:t>
            </w:r>
          </w:p>
        </w:tc>
        <w:tc>
          <w:tcPr>
            <w:tcW w:w="4643" w:type="dxa"/>
            <w:noWrap/>
          </w:tcPr>
          <w:p w14:paraId="30FF185B">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开户银行：</w:t>
            </w:r>
          </w:p>
        </w:tc>
      </w:tr>
      <w:tr w14:paraId="1BC81B5D">
        <w:tblPrEx>
          <w:tblCellMar>
            <w:top w:w="0" w:type="dxa"/>
            <w:left w:w="0" w:type="dxa"/>
            <w:bottom w:w="0" w:type="dxa"/>
            <w:right w:w="0" w:type="dxa"/>
          </w:tblCellMar>
        </w:tblPrEx>
        <w:tc>
          <w:tcPr>
            <w:tcW w:w="4643" w:type="dxa"/>
            <w:noWrap/>
          </w:tcPr>
          <w:p w14:paraId="4243DE42">
            <w:pPr>
              <w:widowControl/>
              <w:adjustRightIn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lang w:val="zh-CN"/>
              </w:rPr>
              <w:t>账号：</w:t>
            </w:r>
          </w:p>
        </w:tc>
        <w:tc>
          <w:tcPr>
            <w:tcW w:w="4643" w:type="dxa"/>
            <w:noWrap/>
          </w:tcPr>
          <w:p w14:paraId="7ADBA6F3">
            <w:pPr>
              <w:widowControl/>
              <w:adjustRightInd w:val="0"/>
              <w:spacing w:line="360" w:lineRule="auto"/>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账号：</w:t>
            </w:r>
          </w:p>
          <w:p w14:paraId="47F56BB1">
            <w:pPr>
              <w:widowControl/>
              <w:adjustRightInd w:val="0"/>
              <w:spacing w:line="360" w:lineRule="auto"/>
              <w:jc w:val="left"/>
              <w:rPr>
                <w:rFonts w:ascii="仿宋" w:hAnsi="仿宋" w:eastAsia="仿宋" w:cs="仿宋"/>
                <w:kern w:val="0"/>
                <w:sz w:val="24"/>
                <w:szCs w:val="24"/>
                <w:lang w:val="zh-CN"/>
              </w:rPr>
            </w:pPr>
          </w:p>
        </w:tc>
      </w:tr>
    </w:tbl>
    <w:p w14:paraId="4F7B4925">
      <w:pPr>
        <w:rPr>
          <w:rStyle w:val="56"/>
          <w:rFonts w:ascii="微软雅黑" w:hAnsi="微软雅黑" w:eastAsia="微软雅黑" w:cs="微软雅黑"/>
          <w:b w:val="0"/>
          <w:color w:val="191919"/>
          <w:sz w:val="24"/>
          <w:shd w:val="clear" w:color="auto" w:fill="FFFFFF"/>
        </w:rPr>
      </w:pPr>
      <w:r>
        <w:rPr>
          <w:rFonts w:hint="eastAsia" w:ascii="仿宋" w:hAnsi="仿宋" w:eastAsia="仿宋" w:cs="仿宋"/>
          <w:b/>
          <w:color w:val="000000"/>
          <w:sz w:val="24"/>
          <w:szCs w:val="24"/>
          <w:highlight w:val="white"/>
        </w:rPr>
        <w:br w:type="page"/>
      </w:r>
    </w:p>
    <w:p w14:paraId="126D89A2">
      <w:pPr>
        <w:pStyle w:val="16"/>
        <w:rPr>
          <w:rStyle w:val="56"/>
          <w:rFonts w:ascii="微软雅黑" w:hAnsi="微软雅黑" w:eastAsia="微软雅黑" w:cs="微软雅黑"/>
          <w:b w:val="0"/>
          <w:color w:val="191919"/>
          <w:sz w:val="24"/>
          <w:shd w:val="clear" w:color="auto" w:fill="FFFFFF"/>
        </w:rPr>
      </w:pPr>
    </w:p>
    <w:bookmarkEnd w:id="102"/>
    <w:bookmarkEnd w:id="103"/>
    <w:p w14:paraId="404DE6A1">
      <w:pPr>
        <w:pStyle w:val="4"/>
        <w:tabs>
          <w:tab w:val="left" w:pos="0"/>
        </w:tabs>
        <w:spacing w:before="240" w:after="240"/>
        <w:jc w:val="center"/>
        <w:rPr>
          <w:rFonts w:ascii="仿宋" w:hAnsi="仿宋" w:eastAsia="仿宋" w:cs="仿宋"/>
          <w:b w:val="0"/>
          <w:spacing w:val="-10"/>
          <w:sz w:val="36"/>
          <w:szCs w:val="36"/>
        </w:rPr>
      </w:pPr>
      <w:bookmarkStart w:id="105" w:name="_Toc25599"/>
      <w:bookmarkStart w:id="106" w:name="_Toc29082"/>
      <w:r>
        <w:rPr>
          <w:rFonts w:hint="eastAsia" w:ascii="仿宋" w:hAnsi="仿宋" w:eastAsia="仿宋" w:cs="仿宋"/>
          <w:spacing w:val="-10"/>
          <w:sz w:val="36"/>
          <w:szCs w:val="36"/>
        </w:rPr>
        <w:t>第六章 响应文件格式及附件</w:t>
      </w:r>
      <w:bookmarkEnd w:id="105"/>
      <w:bookmarkEnd w:id="106"/>
    </w:p>
    <w:p w14:paraId="61D30FAD">
      <w:pPr>
        <w:pStyle w:val="2"/>
        <w:rPr>
          <w:rFonts w:ascii="仿宋" w:hAnsi="仿宋" w:eastAsia="仿宋" w:cs="仿宋"/>
        </w:rPr>
      </w:pPr>
    </w:p>
    <w:p w14:paraId="0A0C3E0D">
      <w:pPr>
        <w:pStyle w:val="2"/>
        <w:rPr>
          <w:rFonts w:ascii="仿宋" w:hAnsi="仿宋" w:eastAsia="仿宋" w:cs="仿宋"/>
        </w:rPr>
      </w:pPr>
    </w:p>
    <w:p w14:paraId="3DB89853">
      <w:pPr>
        <w:tabs>
          <w:tab w:val="left" w:pos="0"/>
        </w:tabs>
        <w:spacing w:before="240" w:after="240"/>
        <w:jc w:val="center"/>
        <w:rPr>
          <w:rFonts w:ascii="仿宋" w:hAnsi="仿宋" w:cs="仿宋"/>
        </w:rPr>
      </w:pPr>
    </w:p>
    <w:p w14:paraId="54BB6CEB">
      <w:pPr>
        <w:pStyle w:val="2"/>
        <w:rPr>
          <w:rFonts w:ascii="仿宋" w:hAnsi="仿宋" w:eastAsia="仿宋" w:cs="仿宋"/>
        </w:rPr>
      </w:pPr>
    </w:p>
    <w:p w14:paraId="40EB667C">
      <w:pPr>
        <w:pStyle w:val="2"/>
        <w:rPr>
          <w:rFonts w:ascii="仿宋" w:hAnsi="仿宋" w:eastAsia="仿宋" w:cs="仿宋"/>
        </w:rPr>
      </w:pPr>
    </w:p>
    <w:p w14:paraId="4CBB64FF">
      <w:pPr>
        <w:pStyle w:val="2"/>
        <w:rPr>
          <w:rFonts w:ascii="仿宋" w:hAnsi="仿宋" w:eastAsia="仿宋" w:cs="仿宋"/>
        </w:rPr>
      </w:pPr>
    </w:p>
    <w:p w14:paraId="6AE9AC83">
      <w:pPr>
        <w:jc w:val="center"/>
        <w:rPr>
          <w:rFonts w:ascii="仿宋" w:hAnsi="仿宋" w:eastAsia="仿宋" w:cs="仿宋"/>
          <w:b/>
          <w:bCs/>
          <w:sz w:val="72"/>
          <w:szCs w:val="72"/>
        </w:rPr>
      </w:pPr>
      <w:r>
        <w:rPr>
          <w:rFonts w:hint="eastAsia" w:ascii="仿宋" w:hAnsi="仿宋" w:eastAsia="仿宋" w:cs="仿宋"/>
          <w:b/>
          <w:bCs/>
          <w:sz w:val="72"/>
          <w:szCs w:val="72"/>
        </w:rPr>
        <w:t>响  应  文  件</w:t>
      </w:r>
    </w:p>
    <w:p w14:paraId="34ECFBAC">
      <w:pPr>
        <w:pStyle w:val="2"/>
        <w:rPr>
          <w:rFonts w:ascii="仿宋" w:hAnsi="仿宋" w:eastAsia="仿宋" w:cs="仿宋"/>
        </w:rPr>
      </w:pPr>
    </w:p>
    <w:p w14:paraId="52F31ED8">
      <w:pPr>
        <w:pStyle w:val="2"/>
        <w:rPr>
          <w:rFonts w:ascii="仿宋" w:hAnsi="仿宋" w:eastAsia="仿宋" w:cs="仿宋"/>
        </w:rPr>
      </w:pPr>
    </w:p>
    <w:p w14:paraId="569530FE">
      <w:pPr>
        <w:pStyle w:val="2"/>
        <w:rPr>
          <w:rFonts w:ascii="仿宋" w:hAnsi="仿宋" w:eastAsia="仿宋" w:cs="仿宋"/>
        </w:rPr>
      </w:pPr>
    </w:p>
    <w:p w14:paraId="1AAF7E8B">
      <w:pPr>
        <w:pStyle w:val="2"/>
        <w:rPr>
          <w:rFonts w:ascii="仿宋" w:hAnsi="仿宋" w:eastAsia="仿宋" w:cs="仿宋"/>
        </w:rPr>
      </w:pPr>
    </w:p>
    <w:p w14:paraId="75595B98">
      <w:pPr>
        <w:pStyle w:val="2"/>
        <w:rPr>
          <w:rFonts w:ascii="仿宋" w:hAnsi="仿宋" w:eastAsia="仿宋" w:cs="仿宋"/>
        </w:rPr>
      </w:pPr>
    </w:p>
    <w:p w14:paraId="07023688">
      <w:pPr>
        <w:pStyle w:val="2"/>
        <w:rPr>
          <w:rFonts w:ascii="仿宋" w:hAnsi="仿宋" w:eastAsia="仿宋" w:cs="仿宋"/>
        </w:rPr>
      </w:pPr>
    </w:p>
    <w:p w14:paraId="0176549F">
      <w:pPr>
        <w:rPr>
          <w:rFonts w:ascii="仿宋" w:hAnsi="仿宋" w:eastAsia="仿宋" w:cs="仿宋"/>
        </w:rPr>
      </w:pPr>
    </w:p>
    <w:p w14:paraId="5B05078C">
      <w:pPr>
        <w:pStyle w:val="2"/>
        <w:rPr>
          <w:rFonts w:ascii="仿宋" w:hAnsi="仿宋" w:eastAsia="仿宋" w:cs="仿宋"/>
        </w:rPr>
      </w:pPr>
    </w:p>
    <w:p w14:paraId="610CE9FB">
      <w:pPr>
        <w:jc w:val="center"/>
        <w:rPr>
          <w:rFonts w:ascii="仿宋" w:hAnsi="仿宋" w:eastAsia="仿宋" w:cs="仿宋"/>
          <w:b/>
          <w:bCs/>
          <w:sz w:val="36"/>
          <w:szCs w:val="36"/>
        </w:rPr>
      </w:pPr>
    </w:p>
    <w:p w14:paraId="0155D71D">
      <w:pPr>
        <w:spacing w:line="360" w:lineRule="auto"/>
        <w:ind w:firstLine="1446" w:firstLineChars="400"/>
        <w:rPr>
          <w:rFonts w:ascii="仿宋" w:hAnsi="仿宋" w:eastAsia="仿宋" w:cs="仿宋"/>
          <w:sz w:val="32"/>
          <w:szCs w:val="32"/>
        </w:rPr>
      </w:pPr>
      <w:r>
        <w:rPr>
          <w:rFonts w:hint="eastAsia" w:ascii="仿宋" w:hAnsi="仿宋" w:eastAsia="仿宋" w:cs="仿宋"/>
          <w:b/>
          <w:bCs/>
          <w:sz w:val="36"/>
          <w:szCs w:val="36"/>
        </w:rPr>
        <w:t>项目编号：</w:t>
      </w:r>
    </w:p>
    <w:p w14:paraId="3B59787E">
      <w:pPr>
        <w:spacing w:line="360" w:lineRule="auto"/>
        <w:ind w:left="1050" w:leftChars="500" w:firstLine="361" w:firstLineChars="100"/>
        <w:rPr>
          <w:rFonts w:ascii="仿宋" w:hAnsi="仿宋" w:eastAsia="仿宋" w:cs="仿宋"/>
          <w:b/>
          <w:bCs/>
          <w:sz w:val="36"/>
          <w:szCs w:val="36"/>
        </w:rPr>
      </w:pPr>
      <w:r>
        <w:rPr>
          <w:rFonts w:hint="eastAsia" w:ascii="仿宋" w:hAnsi="仿宋" w:eastAsia="仿宋" w:cs="仿宋"/>
          <w:b/>
          <w:bCs/>
          <w:sz w:val="36"/>
          <w:szCs w:val="36"/>
        </w:rPr>
        <w:t>项目名称：</w:t>
      </w:r>
    </w:p>
    <w:p w14:paraId="1C3720F5">
      <w:pPr>
        <w:rPr>
          <w:rFonts w:ascii="仿宋" w:hAnsi="仿宋" w:eastAsia="仿宋" w:cs="仿宋"/>
          <w:b/>
          <w:bCs/>
          <w:sz w:val="36"/>
          <w:szCs w:val="36"/>
        </w:rPr>
      </w:pPr>
    </w:p>
    <w:p w14:paraId="76FE127A">
      <w:pPr>
        <w:pStyle w:val="2"/>
        <w:rPr>
          <w:rFonts w:ascii="仿宋" w:hAnsi="仿宋" w:eastAsia="仿宋" w:cs="仿宋"/>
        </w:rPr>
      </w:pPr>
    </w:p>
    <w:p w14:paraId="1E63FD43">
      <w:pPr>
        <w:pStyle w:val="2"/>
        <w:rPr>
          <w:rFonts w:ascii="仿宋" w:hAnsi="仿宋" w:eastAsia="仿宋" w:cs="仿宋"/>
        </w:rPr>
      </w:pPr>
    </w:p>
    <w:p w14:paraId="14F3EBF8">
      <w:pPr>
        <w:pStyle w:val="2"/>
        <w:ind w:firstLine="0" w:firstLineChars="0"/>
        <w:rPr>
          <w:rFonts w:ascii="仿宋" w:hAnsi="仿宋" w:eastAsia="仿宋" w:cs="仿宋"/>
        </w:rPr>
      </w:pPr>
    </w:p>
    <w:p w14:paraId="7ED3805A">
      <w:pPr>
        <w:pStyle w:val="2"/>
        <w:rPr>
          <w:rFonts w:ascii="仿宋" w:hAnsi="仿宋" w:eastAsia="仿宋" w:cs="仿宋"/>
        </w:rPr>
      </w:pPr>
    </w:p>
    <w:p w14:paraId="071AAD43">
      <w:pPr>
        <w:rPr>
          <w:rFonts w:ascii="仿宋" w:hAnsi="仿宋" w:eastAsia="仿宋" w:cs="仿宋"/>
          <w:b/>
          <w:bCs/>
          <w:sz w:val="36"/>
          <w:szCs w:val="36"/>
        </w:rPr>
      </w:pPr>
    </w:p>
    <w:p w14:paraId="473A134C">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供应商名称（盖章）：</w:t>
      </w:r>
    </w:p>
    <w:p w14:paraId="7D47B2ED">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法定代表人或其委托代理人（签字或盖章）：</w:t>
      </w:r>
    </w:p>
    <w:p w14:paraId="52F5DDCF">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日   期：年月日</w:t>
      </w:r>
    </w:p>
    <w:p w14:paraId="52396F79">
      <w:pPr>
        <w:spacing w:line="360" w:lineRule="auto"/>
        <w:jc w:val="center"/>
        <w:rPr>
          <w:rFonts w:ascii="仿宋" w:hAnsi="仿宋" w:eastAsia="仿宋" w:cs="仿宋"/>
          <w:b/>
          <w:bCs/>
          <w:sz w:val="28"/>
          <w:szCs w:val="28"/>
        </w:rPr>
        <w:sectPr>
          <w:footerReference r:id="rId9" w:type="default"/>
          <w:pgSz w:w="11906" w:h="16838"/>
          <w:pgMar w:top="1440" w:right="1417" w:bottom="1440" w:left="1417" w:header="907" w:footer="680" w:gutter="0"/>
          <w:cols w:space="0" w:num="1"/>
          <w:titlePg/>
          <w:docGrid w:linePitch="290" w:charSpace="0"/>
        </w:sectPr>
      </w:pPr>
    </w:p>
    <w:p w14:paraId="3C0A1F48">
      <w:pPr>
        <w:spacing w:line="360" w:lineRule="auto"/>
        <w:jc w:val="center"/>
        <w:rPr>
          <w:rFonts w:ascii="仿宋" w:hAnsi="仿宋" w:eastAsia="仿宋" w:cs="仿宋"/>
          <w:b/>
          <w:bCs/>
          <w:sz w:val="24"/>
          <w:szCs w:val="24"/>
        </w:rPr>
      </w:pPr>
      <w:r>
        <w:rPr>
          <w:rFonts w:hint="eastAsia" w:ascii="仿宋" w:hAnsi="仿宋" w:eastAsia="仿宋" w:cs="仿宋"/>
          <w:b/>
          <w:bCs/>
          <w:sz w:val="28"/>
          <w:szCs w:val="28"/>
        </w:rPr>
        <w:t>目录</w:t>
      </w:r>
    </w:p>
    <w:p w14:paraId="4887FA38">
      <w:pPr>
        <w:jc w:val="center"/>
        <w:rPr>
          <w:rFonts w:ascii="仿宋" w:hAnsi="仿宋" w:eastAsia="仿宋" w:cs="仿宋"/>
          <w:sz w:val="24"/>
          <w:szCs w:val="24"/>
        </w:rPr>
      </w:pPr>
      <w:r>
        <w:rPr>
          <w:rFonts w:hint="eastAsia" w:ascii="仿宋" w:hAnsi="仿宋" w:eastAsia="仿宋" w:cs="仿宋"/>
          <w:sz w:val="24"/>
          <w:szCs w:val="24"/>
        </w:rPr>
        <w:t>注：供应商根据附件顺序编制响应文件并制作目录（须生成页码）</w:t>
      </w:r>
    </w:p>
    <w:p w14:paraId="3D19F3BB">
      <w:pPr>
        <w:spacing w:line="360" w:lineRule="auto"/>
        <w:rPr>
          <w:rFonts w:ascii="仿宋" w:hAnsi="仿宋" w:eastAsia="仿宋"/>
          <w:sz w:val="24"/>
          <w:szCs w:val="24"/>
        </w:rPr>
      </w:pPr>
    </w:p>
    <w:p w14:paraId="13B13653">
      <w:pPr>
        <w:spacing w:line="360" w:lineRule="auto"/>
        <w:jc w:val="center"/>
        <w:rPr>
          <w:rFonts w:ascii="仿宋" w:hAnsi="仿宋" w:eastAsia="仿宋"/>
          <w:sz w:val="24"/>
          <w:szCs w:val="24"/>
        </w:rPr>
      </w:pPr>
      <w:r>
        <w:rPr>
          <w:rFonts w:ascii="仿宋" w:hAnsi="仿宋" w:eastAsia="仿宋"/>
          <w:sz w:val="24"/>
          <w:szCs w:val="24"/>
        </w:rPr>
        <w:br w:type="page"/>
      </w:r>
      <w:r>
        <w:rPr>
          <w:rFonts w:ascii="仿宋" w:hAnsi="仿宋" w:eastAsia="仿宋"/>
          <w:b/>
          <w:bCs/>
          <w:sz w:val="24"/>
          <w:szCs w:val="22"/>
        </w:rPr>
        <w:t>评分索引表</w:t>
      </w:r>
    </w:p>
    <w:tbl>
      <w:tblPr>
        <w:tblStyle w:val="5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4D8ED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ign w:val="center"/>
          </w:tcPr>
          <w:p w14:paraId="4FA88368">
            <w:pPr>
              <w:jc w:val="center"/>
              <w:rPr>
                <w:rFonts w:ascii="仿宋" w:hAnsi="仿宋" w:eastAsia="仿宋" w:cs="宋体"/>
                <w:b/>
                <w:bCs/>
                <w:kern w:val="0"/>
                <w:szCs w:val="24"/>
              </w:rPr>
            </w:pPr>
            <w:r>
              <w:rPr>
                <w:rFonts w:ascii="仿宋" w:hAnsi="仿宋" w:eastAsia="仿宋" w:cs="宋体"/>
                <w:b/>
                <w:bCs/>
                <w:kern w:val="0"/>
                <w:szCs w:val="24"/>
              </w:rPr>
              <w:t>序号</w:t>
            </w:r>
          </w:p>
        </w:tc>
        <w:tc>
          <w:tcPr>
            <w:tcW w:w="3911" w:type="dxa"/>
            <w:tcBorders>
              <w:top w:val="single" w:color="000000" w:sz="4" w:space="0"/>
              <w:left w:val="single" w:color="000000" w:sz="4" w:space="0"/>
              <w:bottom w:val="single" w:color="000000" w:sz="4" w:space="0"/>
              <w:right w:val="single" w:color="000000" w:sz="4" w:space="0"/>
            </w:tcBorders>
            <w:noWrap/>
            <w:vAlign w:val="center"/>
          </w:tcPr>
          <w:p w14:paraId="221CA687">
            <w:pPr>
              <w:jc w:val="center"/>
              <w:rPr>
                <w:rFonts w:ascii="仿宋" w:hAnsi="仿宋" w:eastAsia="仿宋"/>
                <w:b/>
                <w:bCs/>
                <w:kern w:val="0"/>
                <w:szCs w:val="24"/>
              </w:rPr>
            </w:pPr>
            <w:r>
              <w:rPr>
                <w:rFonts w:ascii="仿宋" w:hAnsi="仿宋" w:eastAsia="仿宋" w:cs="宋体"/>
                <w:b/>
                <w:bCs/>
                <w:kern w:val="0"/>
                <w:szCs w:val="24"/>
              </w:rPr>
              <w:t>评分项目</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1848E8">
            <w:pPr>
              <w:jc w:val="center"/>
              <w:rPr>
                <w:rFonts w:ascii="仿宋" w:hAnsi="仿宋" w:eastAsia="仿宋"/>
                <w:b/>
                <w:bCs/>
                <w:kern w:val="0"/>
                <w:szCs w:val="24"/>
              </w:rPr>
            </w:pPr>
            <w:r>
              <w:rPr>
                <w:rFonts w:ascii="仿宋" w:hAnsi="仿宋" w:eastAsia="仿宋"/>
                <w:b/>
                <w:bCs/>
                <w:kern w:val="0"/>
                <w:szCs w:val="24"/>
              </w:rPr>
              <w:t>自评得分</w:t>
            </w:r>
          </w:p>
        </w:tc>
        <w:tc>
          <w:tcPr>
            <w:tcW w:w="3179" w:type="dxa"/>
            <w:tcBorders>
              <w:top w:val="single" w:color="000000" w:sz="4" w:space="0"/>
              <w:left w:val="single" w:color="000000" w:sz="4" w:space="0"/>
              <w:bottom w:val="single" w:color="000000" w:sz="4" w:space="0"/>
              <w:right w:val="single" w:color="000000" w:sz="4" w:space="0"/>
            </w:tcBorders>
            <w:noWrap/>
            <w:vAlign w:val="center"/>
          </w:tcPr>
          <w:p w14:paraId="075A8696">
            <w:pPr>
              <w:jc w:val="center"/>
              <w:rPr>
                <w:rFonts w:ascii="仿宋" w:hAnsi="仿宋" w:eastAsia="仿宋"/>
                <w:b/>
                <w:bCs/>
                <w:kern w:val="0"/>
                <w:szCs w:val="24"/>
              </w:rPr>
            </w:pPr>
            <w:r>
              <w:rPr>
                <w:rFonts w:ascii="仿宋" w:hAnsi="仿宋" w:eastAsia="仿宋" w:cs="宋体"/>
                <w:b/>
                <w:bCs/>
                <w:kern w:val="0"/>
                <w:szCs w:val="24"/>
              </w:rPr>
              <w:t>在</w:t>
            </w:r>
            <w:r>
              <w:rPr>
                <w:rFonts w:hint="eastAsia" w:ascii="仿宋" w:hAnsi="仿宋" w:eastAsia="仿宋" w:cs="宋体"/>
                <w:b/>
                <w:bCs/>
                <w:kern w:val="0"/>
                <w:szCs w:val="24"/>
              </w:rPr>
              <w:t>响应</w:t>
            </w:r>
            <w:r>
              <w:rPr>
                <w:rFonts w:ascii="仿宋" w:hAnsi="仿宋" w:eastAsia="仿宋" w:cs="宋体"/>
                <w:b/>
                <w:bCs/>
                <w:kern w:val="0"/>
                <w:szCs w:val="24"/>
              </w:rPr>
              <w:t>文件中的页码位置</w:t>
            </w:r>
          </w:p>
        </w:tc>
      </w:tr>
      <w:tr w14:paraId="04C0B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2C31CAD2">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6AD08436">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3900214C">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777E9DB4">
            <w:pPr>
              <w:rPr>
                <w:rFonts w:ascii="仿宋" w:hAnsi="仿宋" w:eastAsia="仿宋"/>
                <w:b/>
                <w:bCs/>
                <w:kern w:val="0"/>
                <w:szCs w:val="24"/>
              </w:rPr>
            </w:pPr>
          </w:p>
        </w:tc>
      </w:tr>
      <w:tr w14:paraId="54CD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40B09BA7">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3B344A25">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3915CB72">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4DD4BC91">
            <w:pPr>
              <w:rPr>
                <w:rFonts w:ascii="仿宋" w:hAnsi="仿宋" w:eastAsia="仿宋"/>
                <w:b/>
                <w:bCs/>
                <w:kern w:val="0"/>
                <w:szCs w:val="24"/>
              </w:rPr>
            </w:pPr>
          </w:p>
        </w:tc>
      </w:tr>
      <w:tr w14:paraId="1385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4E672F28">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6D246C7D">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05454833">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05EFFFEE">
            <w:pPr>
              <w:rPr>
                <w:rFonts w:ascii="仿宋" w:hAnsi="仿宋" w:eastAsia="仿宋"/>
                <w:b/>
                <w:bCs/>
                <w:kern w:val="0"/>
                <w:szCs w:val="24"/>
              </w:rPr>
            </w:pPr>
          </w:p>
        </w:tc>
      </w:tr>
      <w:tr w14:paraId="64CF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2F424C39">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0BFA2928">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131739D7">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7589C674">
            <w:pPr>
              <w:rPr>
                <w:rFonts w:ascii="仿宋" w:hAnsi="仿宋" w:eastAsia="仿宋"/>
                <w:b/>
                <w:bCs/>
                <w:kern w:val="0"/>
                <w:szCs w:val="24"/>
              </w:rPr>
            </w:pPr>
          </w:p>
        </w:tc>
      </w:tr>
      <w:tr w14:paraId="1092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6B47025F">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787F33BD">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7BB99127">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7E3BB8A2">
            <w:pPr>
              <w:rPr>
                <w:rFonts w:ascii="仿宋" w:hAnsi="仿宋" w:eastAsia="仿宋"/>
                <w:b/>
                <w:bCs/>
                <w:kern w:val="0"/>
                <w:szCs w:val="24"/>
              </w:rPr>
            </w:pPr>
          </w:p>
        </w:tc>
      </w:tr>
      <w:tr w14:paraId="44FCB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08FAA53D">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7E769BE7">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71C63877">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5CAFB41A">
            <w:pPr>
              <w:rPr>
                <w:rFonts w:ascii="仿宋" w:hAnsi="仿宋" w:eastAsia="仿宋"/>
                <w:b/>
                <w:bCs/>
                <w:kern w:val="0"/>
                <w:szCs w:val="24"/>
              </w:rPr>
            </w:pPr>
          </w:p>
        </w:tc>
      </w:tr>
      <w:tr w14:paraId="0BF8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57D8F431">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35D1B45D">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245E81EC">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4A2517D5">
            <w:pPr>
              <w:rPr>
                <w:rFonts w:ascii="仿宋" w:hAnsi="仿宋" w:eastAsia="仿宋"/>
                <w:b/>
                <w:bCs/>
                <w:kern w:val="0"/>
                <w:szCs w:val="24"/>
              </w:rPr>
            </w:pPr>
          </w:p>
        </w:tc>
      </w:tr>
      <w:tr w14:paraId="3080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14625645">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00302D66">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11F0F0B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7185E914">
            <w:pPr>
              <w:rPr>
                <w:rFonts w:ascii="仿宋" w:hAnsi="仿宋" w:eastAsia="仿宋"/>
                <w:b/>
                <w:bCs/>
                <w:kern w:val="0"/>
                <w:szCs w:val="24"/>
              </w:rPr>
            </w:pPr>
          </w:p>
        </w:tc>
      </w:tr>
      <w:tr w14:paraId="488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4EA54C15">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338F6FED">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5452DD56">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34D065FF">
            <w:pPr>
              <w:rPr>
                <w:rFonts w:ascii="仿宋" w:hAnsi="仿宋" w:eastAsia="仿宋"/>
                <w:b/>
                <w:bCs/>
                <w:kern w:val="0"/>
                <w:szCs w:val="24"/>
              </w:rPr>
            </w:pPr>
          </w:p>
        </w:tc>
      </w:tr>
      <w:tr w14:paraId="10E3F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71A1DCDB">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21807B48">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7A5F45B6">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3F2153E1">
            <w:pPr>
              <w:rPr>
                <w:rFonts w:ascii="仿宋" w:hAnsi="仿宋" w:eastAsia="仿宋"/>
                <w:b/>
                <w:bCs/>
                <w:kern w:val="0"/>
                <w:szCs w:val="24"/>
              </w:rPr>
            </w:pPr>
          </w:p>
        </w:tc>
      </w:tr>
      <w:tr w14:paraId="081A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1654A34E">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2E3A45D7">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24A4B32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65DE9AA0">
            <w:pPr>
              <w:rPr>
                <w:rFonts w:ascii="仿宋" w:hAnsi="仿宋" w:eastAsia="仿宋"/>
                <w:b/>
                <w:bCs/>
                <w:kern w:val="0"/>
                <w:szCs w:val="24"/>
              </w:rPr>
            </w:pPr>
          </w:p>
        </w:tc>
      </w:tr>
      <w:tr w14:paraId="5CFF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6A43AE6C">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1E31666F">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757DE058">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4FAAEEA0">
            <w:pPr>
              <w:rPr>
                <w:rFonts w:ascii="仿宋" w:hAnsi="仿宋" w:eastAsia="仿宋"/>
                <w:b/>
                <w:bCs/>
                <w:kern w:val="0"/>
                <w:szCs w:val="24"/>
              </w:rPr>
            </w:pPr>
          </w:p>
        </w:tc>
      </w:tr>
      <w:tr w14:paraId="7684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5433840D">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73FC6707">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639E3C86">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3EF9C93C">
            <w:pPr>
              <w:rPr>
                <w:rFonts w:ascii="仿宋" w:hAnsi="仿宋" w:eastAsia="仿宋"/>
                <w:b/>
                <w:bCs/>
                <w:kern w:val="0"/>
                <w:szCs w:val="24"/>
              </w:rPr>
            </w:pPr>
          </w:p>
        </w:tc>
      </w:tr>
      <w:tr w14:paraId="4AE6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34EF4BED">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33515B5C">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534D8055">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5D031F7F">
            <w:pPr>
              <w:rPr>
                <w:rFonts w:ascii="仿宋" w:hAnsi="仿宋" w:eastAsia="仿宋"/>
                <w:b/>
                <w:bCs/>
                <w:kern w:val="0"/>
                <w:szCs w:val="24"/>
              </w:rPr>
            </w:pPr>
          </w:p>
        </w:tc>
      </w:tr>
      <w:tr w14:paraId="5E29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38FCD87D">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774230EB">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18963E65">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2ADA8219">
            <w:pPr>
              <w:rPr>
                <w:rFonts w:ascii="仿宋" w:hAnsi="仿宋" w:eastAsia="仿宋"/>
                <w:b/>
                <w:bCs/>
                <w:kern w:val="0"/>
                <w:szCs w:val="24"/>
              </w:rPr>
            </w:pPr>
          </w:p>
        </w:tc>
      </w:tr>
      <w:tr w14:paraId="19FF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3BA8E469">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13C391A0">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4BA6487C">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080F1B97">
            <w:pPr>
              <w:rPr>
                <w:rFonts w:ascii="仿宋" w:hAnsi="仿宋" w:eastAsia="仿宋"/>
                <w:b/>
                <w:bCs/>
                <w:kern w:val="0"/>
                <w:szCs w:val="24"/>
              </w:rPr>
            </w:pPr>
          </w:p>
        </w:tc>
      </w:tr>
      <w:tr w14:paraId="664D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552339E6">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331DC122">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75CC457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0EFFEBE7">
            <w:pPr>
              <w:rPr>
                <w:rFonts w:ascii="仿宋" w:hAnsi="仿宋" w:eastAsia="仿宋"/>
                <w:b/>
                <w:bCs/>
                <w:kern w:val="0"/>
                <w:szCs w:val="24"/>
              </w:rPr>
            </w:pPr>
          </w:p>
        </w:tc>
      </w:tr>
      <w:tr w14:paraId="14219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22ACF2D5">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3EE7C8D9">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1D2B854D">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0C1BFCC3">
            <w:pPr>
              <w:rPr>
                <w:rFonts w:ascii="仿宋" w:hAnsi="仿宋" w:eastAsia="仿宋"/>
                <w:b/>
                <w:bCs/>
                <w:kern w:val="0"/>
                <w:szCs w:val="24"/>
              </w:rPr>
            </w:pPr>
          </w:p>
        </w:tc>
      </w:tr>
      <w:tr w14:paraId="685B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47B331A5">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653C7F9A">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0CCB4553">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3423ECB2">
            <w:pPr>
              <w:rPr>
                <w:rFonts w:ascii="仿宋" w:hAnsi="仿宋" w:eastAsia="仿宋"/>
                <w:b/>
                <w:bCs/>
                <w:kern w:val="0"/>
                <w:szCs w:val="24"/>
              </w:rPr>
            </w:pPr>
          </w:p>
        </w:tc>
      </w:tr>
      <w:tr w14:paraId="73D4B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tcPr>
          <w:p w14:paraId="40F118D4">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tcPr>
          <w:p w14:paraId="0F6033A8">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tcPr>
          <w:p w14:paraId="379B6038">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tcPr>
          <w:p w14:paraId="46C3CDCB">
            <w:pPr>
              <w:rPr>
                <w:rFonts w:ascii="仿宋" w:hAnsi="仿宋" w:eastAsia="仿宋"/>
                <w:b/>
                <w:bCs/>
                <w:kern w:val="0"/>
                <w:szCs w:val="24"/>
              </w:rPr>
            </w:pPr>
          </w:p>
        </w:tc>
      </w:tr>
    </w:tbl>
    <w:p w14:paraId="245353CB">
      <w:pPr>
        <w:spacing w:line="360" w:lineRule="auto"/>
        <w:rPr>
          <w:rFonts w:ascii="仿宋" w:hAnsi="仿宋" w:eastAsia="仿宋"/>
          <w:b/>
          <w:sz w:val="24"/>
          <w:szCs w:val="24"/>
        </w:rPr>
      </w:pPr>
      <w:r>
        <w:rPr>
          <w:rFonts w:hint="eastAsia" w:ascii="仿宋" w:hAnsi="仿宋" w:eastAsia="仿宋" w:cs="仿宋"/>
          <w:b/>
          <w:sz w:val="24"/>
          <w:szCs w:val="24"/>
        </w:rPr>
        <w:br w:type="page"/>
      </w:r>
      <w:bookmarkStart w:id="107" w:name="_Toc39048942"/>
      <w:bookmarkStart w:id="108" w:name="_Toc50035733"/>
      <w:r>
        <w:rPr>
          <w:rFonts w:hint="eastAsia" w:ascii="仿宋" w:hAnsi="仿宋" w:eastAsia="仿宋"/>
          <w:b/>
          <w:sz w:val="24"/>
          <w:szCs w:val="24"/>
        </w:rPr>
        <w:t>附件一、磋商申请及声明格式</w:t>
      </w:r>
      <w:bookmarkEnd w:id="107"/>
      <w:bookmarkEnd w:id="108"/>
    </w:p>
    <w:p w14:paraId="6324B70F">
      <w:pPr>
        <w:spacing w:line="360" w:lineRule="auto"/>
        <w:jc w:val="center"/>
        <w:rPr>
          <w:rFonts w:ascii="仿宋" w:hAnsi="仿宋" w:eastAsia="仿宋"/>
          <w:b/>
          <w:sz w:val="24"/>
          <w:szCs w:val="24"/>
        </w:rPr>
      </w:pPr>
      <w:r>
        <w:rPr>
          <w:rFonts w:hint="eastAsia" w:ascii="仿宋" w:hAnsi="仿宋" w:eastAsia="仿宋"/>
          <w:b/>
          <w:sz w:val="24"/>
          <w:szCs w:val="24"/>
          <w:lang w:val="zh-CN"/>
        </w:rPr>
        <w:t>磋商申请及声明</w:t>
      </w:r>
    </w:p>
    <w:p w14:paraId="57932AA2">
      <w:pPr>
        <w:spacing w:line="360" w:lineRule="auto"/>
        <w:rPr>
          <w:rFonts w:ascii="仿宋" w:hAnsi="仿宋" w:eastAsia="仿宋" w:cs="仿宋"/>
          <w:sz w:val="24"/>
          <w:szCs w:val="24"/>
          <w:u w:val="single"/>
        </w:rPr>
      </w:pPr>
      <w:r>
        <w:rPr>
          <w:rFonts w:hint="eastAsia" w:ascii="仿宋" w:hAnsi="仿宋" w:eastAsia="仿宋" w:cs="仿宋"/>
          <w:sz w:val="24"/>
          <w:szCs w:val="24"/>
          <w:lang w:val="zh-CN"/>
        </w:rPr>
        <w:t>致</w:t>
      </w:r>
      <w:r>
        <w:rPr>
          <w:rFonts w:hint="eastAsia" w:ascii="仿宋" w:hAnsi="仿宋" w:eastAsia="仿宋" w:cs="仿宋"/>
          <w:sz w:val="24"/>
          <w:szCs w:val="24"/>
        </w:rPr>
        <w:t>：</w:t>
      </w:r>
      <w:r>
        <w:rPr>
          <w:rFonts w:hint="eastAsia" w:ascii="仿宋" w:hAnsi="仿宋" w:eastAsia="仿宋" w:cs="仿宋"/>
          <w:b/>
          <w:sz w:val="24"/>
          <w:u w:val="single"/>
          <w:lang w:val="zh-CN"/>
        </w:rPr>
        <w:t>（采购单位）</w:t>
      </w:r>
    </w:p>
    <w:p w14:paraId="1B620435">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根据贵方（项目名称）（项目编号）投标邀请，正式授权下述签字人</w:t>
      </w:r>
      <w:r>
        <w:rPr>
          <w:rFonts w:ascii="仿宋" w:hAnsi="仿宋" w:eastAsia="仿宋" w:cs="仿宋"/>
          <w:sz w:val="24"/>
          <w:szCs w:val="24"/>
          <w:lang w:val="zh-CN"/>
        </w:rPr>
        <w:t xml:space="preserve"> (姓名和职务)代表供应商（供应商名称），提交响应文件。</w:t>
      </w:r>
    </w:p>
    <w:p w14:paraId="3C9DD3F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据此函，签字人兹宣布声明和承诺如下：</w:t>
      </w:r>
    </w:p>
    <w:p w14:paraId="06CE65A7">
      <w:pPr>
        <w:spacing w:line="360" w:lineRule="auto"/>
        <w:ind w:firstLine="484" w:firstLineChars="202"/>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sz w:val="24"/>
          <w:szCs w:val="24"/>
          <w:lang w:val="zh-CN"/>
        </w:rPr>
        <w:t>我们的资格条件完全符合</w:t>
      </w:r>
      <w:r>
        <w:rPr>
          <w:rFonts w:hint="eastAsia" w:ascii="仿宋" w:hAnsi="仿宋" w:eastAsia="仿宋" w:cs="仿宋"/>
          <w:sz w:val="24"/>
          <w:szCs w:val="24"/>
        </w:rPr>
        <w:t>招投标法和本次招标要求</w:t>
      </w:r>
      <w:r>
        <w:rPr>
          <w:rFonts w:hint="eastAsia" w:ascii="仿宋" w:hAnsi="仿宋" w:eastAsia="仿宋" w:cs="仿宋"/>
          <w:sz w:val="24"/>
          <w:szCs w:val="24"/>
          <w:lang w:val="zh-CN"/>
        </w:rPr>
        <w:t>，</w:t>
      </w:r>
      <w:r>
        <w:rPr>
          <w:rFonts w:hint="eastAsia" w:ascii="仿宋" w:hAnsi="仿宋" w:eastAsia="仿宋" w:cs="仿宋"/>
          <w:sz w:val="24"/>
          <w:szCs w:val="24"/>
        </w:rPr>
        <w:t>我们</w:t>
      </w:r>
      <w:r>
        <w:rPr>
          <w:rFonts w:hint="eastAsia" w:ascii="仿宋" w:hAnsi="仿宋" w:eastAsia="仿宋" w:cs="仿宋"/>
          <w:sz w:val="24"/>
          <w:szCs w:val="24"/>
          <w:lang w:val="zh-CN"/>
        </w:rPr>
        <w:t>同意并向贵方提供了与磋商有关的所有证据和资料。</w:t>
      </w:r>
    </w:p>
    <w:p w14:paraId="2E6ADC77">
      <w:pPr>
        <w:spacing w:line="360" w:lineRule="auto"/>
        <w:ind w:firstLine="480"/>
        <w:rPr>
          <w:rFonts w:ascii="仿宋" w:hAnsi="仿宋" w:eastAsia="仿宋" w:cs="仿宋"/>
          <w:sz w:val="24"/>
          <w:szCs w:val="24"/>
          <w:lang w:val="zh-CN"/>
        </w:rPr>
      </w:pPr>
      <w:r>
        <w:rPr>
          <w:rFonts w:ascii="仿宋" w:hAnsi="仿宋" w:eastAsia="仿宋" w:cs="仿宋"/>
          <w:sz w:val="24"/>
          <w:szCs w:val="24"/>
          <w:lang w:val="zh-CN"/>
        </w:rPr>
        <w:t>2、按磋商要求</w:t>
      </w:r>
      <w:r>
        <w:rPr>
          <w:rFonts w:hint="eastAsia" w:ascii="仿宋" w:hAnsi="仿宋" w:eastAsia="仿宋" w:cs="仿宋"/>
          <w:sz w:val="24"/>
          <w:szCs w:val="24"/>
        </w:rPr>
        <w:t xml:space="preserve">我们的响应总报价为: </w:t>
      </w:r>
      <w:r>
        <w:rPr>
          <w:rFonts w:hint="eastAsia" w:ascii="仿宋" w:hAnsi="仿宋" w:eastAsia="仿宋" w:cs="仿宋"/>
          <w:sz w:val="24"/>
          <w:szCs w:val="24"/>
          <w:lang w:val="zh-CN"/>
        </w:rPr>
        <w:t>元（大写：）</w:t>
      </w:r>
    </w:p>
    <w:p w14:paraId="265928C9">
      <w:pPr>
        <w:spacing w:line="360" w:lineRule="auto"/>
        <w:ind w:firstLine="480"/>
        <w:rPr>
          <w:rFonts w:ascii="仿宋" w:hAnsi="仿宋" w:eastAsia="仿宋" w:cs="仿宋"/>
          <w:sz w:val="24"/>
          <w:szCs w:val="24"/>
          <w:lang w:val="zh-CN"/>
        </w:rPr>
      </w:pPr>
      <w:r>
        <w:rPr>
          <w:rFonts w:hint="eastAsia" w:ascii="仿宋" w:hAnsi="仿宋" w:eastAsia="仿宋" w:cs="仿宋"/>
          <w:sz w:val="24"/>
          <w:szCs w:val="24"/>
        </w:rPr>
        <w:t>3、项目负责人为</w:t>
      </w:r>
      <w:r>
        <w:rPr>
          <w:rFonts w:hint="eastAsia" w:ascii="仿宋" w:hAnsi="仿宋" w:eastAsia="仿宋" w:cs="仿宋"/>
          <w:sz w:val="24"/>
          <w:szCs w:val="24"/>
          <w:lang w:val="zh-CN"/>
        </w:rPr>
        <w:t>（姓名）。</w:t>
      </w:r>
      <w:r>
        <w:rPr>
          <w:rFonts w:hint="eastAsia" w:ascii="仿宋" w:hAnsi="仿宋" w:eastAsia="仿宋" w:cs="仿宋"/>
          <w:sz w:val="24"/>
          <w:szCs w:val="24"/>
        </w:rPr>
        <w:t>服务期限为</w:t>
      </w:r>
      <w:r>
        <w:rPr>
          <w:rFonts w:hint="eastAsia" w:ascii="仿宋" w:hAnsi="仿宋" w:eastAsia="仿宋" w:cs="仿宋"/>
          <w:sz w:val="24"/>
          <w:szCs w:val="24"/>
          <w:lang w:val="zh-CN"/>
        </w:rPr>
        <w:t xml:space="preserve"> 。</w:t>
      </w:r>
    </w:p>
    <w:p w14:paraId="0C66D0CF">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4</w:t>
      </w:r>
      <w:r>
        <w:rPr>
          <w:rFonts w:ascii="仿宋" w:hAnsi="仿宋" w:eastAsia="仿宋" w:cs="仿宋"/>
          <w:sz w:val="24"/>
          <w:szCs w:val="24"/>
          <w:lang w:val="zh-CN"/>
        </w:rPr>
        <w:t>、我们已详细审核全部竞争性磋商文件及其有效补充文件，我们放弃对竞争性磋商文件任何误解的权利，提交响应文件后，</w:t>
      </w:r>
      <w:r>
        <w:rPr>
          <w:rFonts w:hint="eastAsia" w:ascii="仿宋" w:hAnsi="仿宋" w:eastAsia="仿宋" w:cs="仿宋"/>
          <w:b/>
          <w:bCs/>
          <w:sz w:val="24"/>
          <w:szCs w:val="24"/>
          <w:lang w:val="zh-CN"/>
        </w:rPr>
        <w:t>不对竞争性磋商文件本身提出质疑</w:t>
      </w:r>
      <w:r>
        <w:rPr>
          <w:rFonts w:hint="eastAsia" w:ascii="仿宋" w:hAnsi="仿宋" w:eastAsia="仿宋" w:cs="仿宋"/>
          <w:sz w:val="24"/>
          <w:szCs w:val="24"/>
          <w:lang w:val="zh-CN"/>
        </w:rPr>
        <w:t>。否则，属于不诚信和故意扰乱政府采购活动行为，我们将无条件接受处罚。</w:t>
      </w:r>
    </w:p>
    <w:p w14:paraId="16626AA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5</w:t>
      </w:r>
      <w:r>
        <w:rPr>
          <w:rFonts w:ascii="仿宋" w:hAnsi="仿宋" w:eastAsia="仿宋" w:cs="仿宋"/>
          <w:sz w:val="24"/>
          <w:szCs w:val="24"/>
          <w:lang w:val="zh-CN"/>
        </w:rPr>
        <w:t>、我们同意从规定的开标日期起遵循本响应文件，并在规定的投标有效期期满之前均具有约束力。</w:t>
      </w:r>
    </w:p>
    <w:p w14:paraId="346E158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6</w:t>
      </w:r>
      <w:r>
        <w:rPr>
          <w:rFonts w:ascii="仿宋" w:hAnsi="仿宋" w:eastAsia="仿宋" w:cs="仿宋"/>
          <w:sz w:val="24"/>
          <w:szCs w:val="24"/>
          <w:lang w:val="zh-CN"/>
        </w:rPr>
        <w:t>、一旦我方成交，我方将根据竞争性磋商文件的规定严格履行合同，并保证于承诺的时间完成服务的启动/集成、调试等服务，交付采购人验收、使用。</w:t>
      </w:r>
    </w:p>
    <w:p w14:paraId="1DAF7D7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7</w:t>
      </w:r>
      <w:r>
        <w:rPr>
          <w:rFonts w:ascii="仿宋" w:hAnsi="仿宋" w:eastAsia="仿宋" w:cs="仿宋"/>
          <w:sz w:val="24"/>
          <w:szCs w:val="24"/>
          <w:lang w:val="zh-CN"/>
        </w:rPr>
        <w:t>、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103458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8</w:t>
      </w:r>
      <w:r>
        <w:rPr>
          <w:rFonts w:hint="eastAsia" w:ascii="仿宋" w:hAnsi="仿宋" w:eastAsia="仿宋" w:cs="仿宋"/>
          <w:sz w:val="24"/>
          <w:szCs w:val="24"/>
          <w:lang w:val="zh-CN"/>
        </w:rPr>
        <w:t>、与本投标有关的正式联系方式为：</w:t>
      </w:r>
    </w:p>
    <w:p w14:paraId="5FF5EC98">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地址：电</w:t>
      </w:r>
      <w:r>
        <w:rPr>
          <w:rFonts w:ascii="仿宋" w:hAnsi="仿宋" w:eastAsia="仿宋" w:cs="仿宋"/>
          <w:sz w:val="24"/>
          <w:szCs w:val="24"/>
          <w:lang w:val="zh-CN"/>
        </w:rPr>
        <w:t xml:space="preserve">   话：                  </w:t>
      </w:r>
    </w:p>
    <w:p w14:paraId="361BCA5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开户银行：银行账号：</w:t>
      </w:r>
    </w:p>
    <w:p w14:paraId="0C0945C1">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供应商授权代表姓名（签字）：</w:t>
      </w:r>
    </w:p>
    <w:p w14:paraId="534F59A4">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供应商名称（盖章）：</w:t>
      </w:r>
    </w:p>
    <w:p w14:paraId="76939962">
      <w:pPr>
        <w:spacing w:line="360" w:lineRule="auto"/>
        <w:ind w:firstLine="484" w:firstLineChars="202"/>
        <w:jc w:val="left"/>
        <w:rPr>
          <w:rFonts w:ascii="仿宋" w:hAnsi="仿宋" w:eastAsia="仿宋" w:cs="仿宋"/>
          <w:sz w:val="24"/>
          <w:szCs w:val="24"/>
          <w:lang w:val="zh-CN"/>
        </w:rPr>
      </w:pPr>
      <w:r>
        <w:rPr>
          <w:rFonts w:hint="eastAsia" w:ascii="仿宋" w:hAnsi="仿宋" w:eastAsia="仿宋" w:cs="仿宋"/>
          <w:sz w:val="24"/>
          <w:szCs w:val="24"/>
          <w:lang w:val="zh-CN"/>
        </w:rPr>
        <w:t>日期：年月日</w:t>
      </w:r>
    </w:p>
    <w:p w14:paraId="73D4A1D8">
      <w:pPr>
        <w:spacing w:line="360" w:lineRule="auto"/>
        <w:ind w:firstLine="484" w:firstLineChars="202"/>
        <w:jc w:val="left"/>
        <w:rPr>
          <w:rFonts w:ascii="仿宋" w:hAnsi="仿宋" w:eastAsia="仿宋" w:cs="仿宋"/>
          <w:sz w:val="24"/>
          <w:szCs w:val="24"/>
          <w:lang w:val="zh-CN"/>
        </w:rPr>
      </w:pPr>
    </w:p>
    <w:p w14:paraId="116381CB">
      <w:pPr>
        <w:spacing w:line="360" w:lineRule="auto"/>
        <w:ind w:firstLine="484" w:firstLineChars="202"/>
        <w:jc w:val="left"/>
        <w:rPr>
          <w:rFonts w:ascii="仿宋" w:hAnsi="仿宋" w:eastAsia="仿宋" w:cs="仿宋"/>
          <w:sz w:val="24"/>
          <w:szCs w:val="24"/>
          <w:lang w:val="zh-CN"/>
        </w:rPr>
      </w:pPr>
    </w:p>
    <w:p w14:paraId="48590F16">
      <w:pPr>
        <w:spacing w:line="360" w:lineRule="auto"/>
        <w:ind w:firstLine="487" w:firstLineChars="202"/>
        <w:jc w:val="left"/>
        <w:rPr>
          <w:rFonts w:ascii="仿宋" w:hAnsi="仿宋" w:eastAsia="仿宋" w:cs="仿宋"/>
          <w:b/>
          <w:bCs/>
          <w:sz w:val="24"/>
          <w:szCs w:val="24"/>
        </w:rPr>
      </w:pPr>
    </w:p>
    <w:p w14:paraId="75317F8D">
      <w:pPr>
        <w:spacing w:line="360" w:lineRule="auto"/>
        <w:jc w:val="left"/>
        <w:rPr>
          <w:rFonts w:ascii="仿宋" w:hAnsi="仿宋" w:eastAsia="仿宋" w:cs="仿宋"/>
          <w:b/>
          <w:bCs/>
          <w:sz w:val="24"/>
          <w:szCs w:val="24"/>
        </w:rPr>
      </w:pPr>
      <w:r>
        <w:rPr>
          <w:rFonts w:hint="eastAsia" w:ascii="仿宋" w:hAnsi="仿宋" w:eastAsia="仿宋" w:cs="仿宋"/>
          <w:b/>
          <w:bCs/>
          <w:sz w:val="24"/>
          <w:szCs w:val="24"/>
        </w:rPr>
        <w:t>附件二、法定代表人身份证明书和法定代表人授权书格式</w:t>
      </w:r>
    </w:p>
    <w:p w14:paraId="20D815C7">
      <w:pPr>
        <w:spacing w:line="360" w:lineRule="auto"/>
        <w:jc w:val="center"/>
        <w:rPr>
          <w:rFonts w:ascii="仿宋" w:hAnsi="仿宋" w:eastAsia="仿宋" w:cs="仿宋"/>
          <w:b/>
          <w:bCs/>
          <w:sz w:val="24"/>
          <w:szCs w:val="24"/>
        </w:rPr>
      </w:pPr>
    </w:p>
    <w:p w14:paraId="6216B58B">
      <w:pPr>
        <w:spacing w:line="360" w:lineRule="auto"/>
        <w:jc w:val="center"/>
        <w:rPr>
          <w:rFonts w:ascii="仿宋" w:hAnsi="仿宋" w:eastAsia="仿宋" w:cs="仿宋"/>
          <w:b/>
          <w:bCs/>
          <w:sz w:val="24"/>
          <w:szCs w:val="24"/>
        </w:rPr>
      </w:pPr>
    </w:p>
    <w:p w14:paraId="6FFCFB14">
      <w:pPr>
        <w:jc w:val="center"/>
        <w:rPr>
          <w:rFonts w:ascii="仿宋" w:hAnsi="仿宋" w:eastAsia="仿宋" w:cs="仿宋"/>
          <w:b/>
          <w:bCs/>
          <w:sz w:val="28"/>
          <w:szCs w:val="28"/>
        </w:rPr>
      </w:pPr>
      <w:r>
        <w:rPr>
          <w:rFonts w:hint="eastAsia" w:ascii="仿宋" w:hAnsi="仿宋" w:eastAsia="仿宋" w:cs="仿宋"/>
          <w:b/>
          <w:bCs/>
          <w:sz w:val="28"/>
          <w:szCs w:val="28"/>
        </w:rPr>
        <w:t>法定代表人身份证明书</w:t>
      </w:r>
    </w:p>
    <w:p w14:paraId="27D51616">
      <w:pPr>
        <w:spacing w:line="360" w:lineRule="auto"/>
        <w:ind w:firstLine="700" w:firstLineChars="250"/>
        <w:rPr>
          <w:rFonts w:ascii="仿宋" w:hAnsi="仿宋" w:eastAsia="仿宋" w:cs="仿宋"/>
          <w:color w:val="000000"/>
          <w:sz w:val="28"/>
          <w:highlight w:val="white"/>
        </w:rPr>
      </w:pPr>
    </w:p>
    <w:p w14:paraId="3729224F">
      <w:pPr>
        <w:spacing w:line="360" w:lineRule="auto"/>
        <w:ind w:firstLine="600" w:firstLineChars="25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兹证明同志，性别，居民身份证号，在我单位任职务，系我单位主要负责人即法定代表人。</w:t>
      </w:r>
    </w:p>
    <w:p w14:paraId="5BFF4F89">
      <w:pPr>
        <w:spacing w:line="360" w:lineRule="auto"/>
        <w:ind w:firstLine="560"/>
        <w:rPr>
          <w:rFonts w:ascii="仿宋" w:hAnsi="仿宋" w:eastAsia="仿宋" w:cs="仿宋"/>
          <w:color w:val="000000"/>
          <w:sz w:val="24"/>
          <w:szCs w:val="24"/>
          <w:highlight w:val="white"/>
        </w:rPr>
      </w:pPr>
    </w:p>
    <w:p w14:paraId="62E4F85F">
      <w:pPr>
        <w:spacing w:line="360" w:lineRule="auto"/>
        <w:ind w:firstLine="560"/>
        <w:rPr>
          <w:rFonts w:ascii="仿宋" w:hAnsi="仿宋" w:eastAsia="仿宋" w:cs="仿宋"/>
          <w:color w:val="000000"/>
          <w:sz w:val="24"/>
          <w:szCs w:val="24"/>
          <w:highlight w:val="white"/>
        </w:rPr>
      </w:pPr>
    </w:p>
    <w:p w14:paraId="220598AB">
      <w:pPr>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单位地址：</w:t>
      </w:r>
    </w:p>
    <w:p w14:paraId="5B9A0D11">
      <w:pPr>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电    话：</w:t>
      </w:r>
    </w:p>
    <w:p w14:paraId="6E9B64D9">
      <w:pPr>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单位全称：</w:t>
      </w:r>
    </w:p>
    <w:p w14:paraId="05CAF3CB">
      <w:pPr>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单位盖章：</w:t>
      </w:r>
    </w:p>
    <w:p w14:paraId="6FE2507D">
      <w:pPr>
        <w:spacing w:line="360" w:lineRule="auto"/>
        <w:ind w:firstLine="560"/>
        <w:rPr>
          <w:rFonts w:ascii="仿宋" w:hAnsi="仿宋" w:eastAsia="仿宋" w:cs="仿宋"/>
          <w:color w:val="000000"/>
          <w:sz w:val="24"/>
          <w:szCs w:val="24"/>
          <w:highlight w:val="white"/>
        </w:rPr>
      </w:pPr>
    </w:p>
    <w:p w14:paraId="6617C3D5">
      <w:pPr>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注：“法定代表人”直接参加采购响应活动的仅需填写本身份证明，个人居民身份证携带备查。</w:t>
      </w:r>
    </w:p>
    <w:p w14:paraId="7932EA6B">
      <w:pPr>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附：法定代表人居民身份证复印件</w:t>
      </w:r>
    </w:p>
    <w:p w14:paraId="5704DFB0">
      <w:pPr>
        <w:spacing w:line="360" w:lineRule="auto"/>
        <w:ind w:firstLine="560"/>
        <w:jc w:val="center"/>
        <w:rPr>
          <w:rFonts w:ascii="仿宋" w:hAnsi="仿宋" w:eastAsia="仿宋" w:cs="仿宋"/>
          <w:color w:val="000000"/>
          <w:sz w:val="24"/>
          <w:szCs w:val="24"/>
          <w:highlight w:val="white"/>
        </w:rPr>
      </w:pPr>
    </w:p>
    <w:p w14:paraId="50402DF7">
      <w:pPr>
        <w:spacing w:line="360" w:lineRule="auto"/>
        <w:ind w:firstLine="560"/>
        <w:jc w:val="right"/>
        <w:rPr>
          <w:rFonts w:ascii="仿宋" w:hAnsi="仿宋" w:eastAsia="仿宋" w:cs="仿宋"/>
          <w:color w:val="000000"/>
          <w:sz w:val="24"/>
          <w:szCs w:val="24"/>
          <w:highlight w:val="white"/>
        </w:rPr>
      </w:pPr>
    </w:p>
    <w:p w14:paraId="48D8657A">
      <w:pPr>
        <w:tabs>
          <w:tab w:val="left" w:pos="7290"/>
        </w:tabs>
        <w:spacing w:line="360" w:lineRule="auto"/>
        <w:ind w:firstLine="560"/>
        <w:rPr>
          <w:rFonts w:ascii="仿宋" w:hAnsi="仿宋" w:eastAsia="仿宋" w:cs="仿宋"/>
          <w:color w:val="000000"/>
          <w:sz w:val="24"/>
          <w:szCs w:val="24"/>
          <w:highlight w:val="white"/>
        </w:rPr>
      </w:pPr>
      <w:r>
        <w:rPr>
          <w:rFonts w:hint="eastAsia" w:ascii="仿宋" w:hAnsi="仿宋" w:eastAsia="仿宋" w:cs="仿宋"/>
          <w:color w:val="000000"/>
          <w:sz w:val="24"/>
          <w:szCs w:val="24"/>
        </w:rPr>
        <w:t>日期：   年  月  日</w:t>
      </w:r>
    </w:p>
    <w:p w14:paraId="024B2E97">
      <w:pPr>
        <w:spacing w:line="360" w:lineRule="auto"/>
        <w:jc w:val="center"/>
        <w:rPr>
          <w:rFonts w:ascii="仿宋" w:hAnsi="仿宋" w:eastAsia="仿宋" w:cs="仿宋"/>
          <w:b/>
          <w:bCs/>
          <w:sz w:val="24"/>
          <w:szCs w:val="24"/>
        </w:rPr>
      </w:pPr>
    </w:p>
    <w:p w14:paraId="22E1768F">
      <w:pPr>
        <w:spacing w:line="360" w:lineRule="auto"/>
        <w:jc w:val="center"/>
        <w:rPr>
          <w:rFonts w:ascii="仿宋" w:hAnsi="仿宋" w:eastAsia="仿宋" w:cs="仿宋"/>
          <w:b/>
          <w:bCs/>
          <w:sz w:val="24"/>
          <w:szCs w:val="24"/>
        </w:rPr>
      </w:pPr>
    </w:p>
    <w:p w14:paraId="29E37ED0">
      <w:pPr>
        <w:spacing w:line="360" w:lineRule="auto"/>
        <w:jc w:val="center"/>
        <w:rPr>
          <w:rFonts w:ascii="仿宋" w:hAnsi="仿宋" w:eastAsia="仿宋" w:cs="仿宋"/>
          <w:b/>
          <w:bCs/>
          <w:sz w:val="24"/>
          <w:szCs w:val="24"/>
        </w:rPr>
      </w:pPr>
    </w:p>
    <w:p w14:paraId="47727594">
      <w:pPr>
        <w:spacing w:line="360" w:lineRule="auto"/>
        <w:jc w:val="center"/>
        <w:rPr>
          <w:rFonts w:ascii="仿宋" w:hAnsi="仿宋" w:eastAsia="仿宋" w:cs="仿宋"/>
          <w:b/>
          <w:bCs/>
          <w:sz w:val="24"/>
          <w:szCs w:val="24"/>
        </w:rPr>
      </w:pPr>
    </w:p>
    <w:p w14:paraId="395B75A0">
      <w:pPr>
        <w:spacing w:line="360" w:lineRule="auto"/>
        <w:jc w:val="center"/>
        <w:rPr>
          <w:rFonts w:ascii="仿宋" w:hAnsi="仿宋" w:eastAsia="仿宋" w:cs="仿宋"/>
          <w:b/>
          <w:bCs/>
          <w:sz w:val="24"/>
          <w:szCs w:val="24"/>
        </w:rPr>
      </w:pPr>
    </w:p>
    <w:p w14:paraId="1F98F01F">
      <w:pPr>
        <w:spacing w:line="360" w:lineRule="auto"/>
        <w:jc w:val="center"/>
        <w:rPr>
          <w:rFonts w:ascii="仿宋" w:hAnsi="仿宋" w:eastAsia="仿宋" w:cs="仿宋"/>
          <w:b/>
          <w:bCs/>
          <w:sz w:val="24"/>
          <w:szCs w:val="24"/>
        </w:rPr>
      </w:pPr>
    </w:p>
    <w:p w14:paraId="658796C5">
      <w:pPr>
        <w:spacing w:line="360" w:lineRule="auto"/>
        <w:jc w:val="center"/>
        <w:rPr>
          <w:rFonts w:ascii="仿宋" w:hAnsi="仿宋" w:eastAsia="仿宋" w:cs="仿宋"/>
          <w:b/>
          <w:bCs/>
          <w:sz w:val="24"/>
          <w:szCs w:val="24"/>
        </w:rPr>
      </w:pPr>
    </w:p>
    <w:p w14:paraId="61E10124">
      <w:pPr>
        <w:spacing w:line="360" w:lineRule="auto"/>
        <w:jc w:val="center"/>
        <w:rPr>
          <w:rFonts w:ascii="仿宋" w:hAnsi="仿宋" w:eastAsia="仿宋" w:cs="仿宋"/>
          <w:b/>
          <w:bCs/>
          <w:sz w:val="24"/>
          <w:szCs w:val="24"/>
        </w:rPr>
      </w:pPr>
    </w:p>
    <w:p w14:paraId="5F54F57C">
      <w:pPr>
        <w:spacing w:line="360" w:lineRule="auto"/>
        <w:jc w:val="center"/>
        <w:rPr>
          <w:rFonts w:ascii="仿宋" w:hAnsi="仿宋" w:eastAsia="仿宋" w:cs="仿宋"/>
          <w:b/>
          <w:bCs/>
          <w:sz w:val="24"/>
          <w:szCs w:val="24"/>
        </w:rPr>
      </w:pPr>
    </w:p>
    <w:p w14:paraId="5B252F9F">
      <w:pPr>
        <w:spacing w:line="360" w:lineRule="auto"/>
        <w:rPr>
          <w:rFonts w:ascii="仿宋" w:hAnsi="仿宋" w:eastAsia="仿宋" w:cs="仿宋"/>
          <w:b/>
          <w:bCs/>
          <w:sz w:val="24"/>
          <w:szCs w:val="24"/>
        </w:rPr>
      </w:pPr>
    </w:p>
    <w:p w14:paraId="66117138">
      <w:pPr>
        <w:spacing w:line="360" w:lineRule="auto"/>
        <w:jc w:val="center"/>
        <w:rPr>
          <w:rFonts w:ascii="仿宋" w:hAnsi="仿宋" w:eastAsia="仿宋" w:cs="仿宋"/>
          <w:b/>
          <w:bCs/>
          <w:sz w:val="24"/>
          <w:szCs w:val="24"/>
        </w:rPr>
      </w:pPr>
    </w:p>
    <w:p w14:paraId="542504D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法定代表人授权委托书</w:t>
      </w:r>
    </w:p>
    <w:p w14:paraId="05B56341">
      <w:pPr>
        <w:spacing w:line="360" w:lineRule="auto"/>
        <w:rPr>
          <w:rFonts w:ascii="仿宋" w:hAnsi="仿宋" w:eastAsia="仿宋" w:cs="仿宋"/>
          <w:bCs/>
          <w:sz w:val="24"/>
          <w:u w:val="single"/>
          <w:lang w:val="zh-CN"/>
        </w:rPr>
      </w:pPr>
    </w:p>
    <w:p w14:paraId="2D93169B">
      <w:pPr>
        <w:spacing w:line="360" w:lineRule="auto"/>
        <w:rPr>
          <w:rFonts w:ascii="仿宋" w:hAnsi="仿宋" w:eastAsia="仿宋" w:cs="仿宋"/>
          <w:sz w:val="24"/>
          <w:szCs w:val="24"/>
        </w:rPr>
      </w:pPr>
      <w:r>
        <w:rPr>
          <w:rFonts w:hint="eastAsia" w:ascii="仿宋" w:hAnsi="仿宋" w:eastAsia="仿宋" w:cs="仿宋"/>
          <w:bCs/>
          <w:sz w:val="24"/>
          <w:u w:val="single"/>
          <w:lang w:val="zh-CN"/>
        </w:rPr>
        <w:t xml:space="preserve">                （采购单位）</w:t>
      </w:r>
      <w:r>
        <w:rPr>
          <w:rFonts w:hint="eastAsia" w:ascii="仿宋" w:hAnsi="仿宋" w:eastAsia="仿宋" w:cs="仿宋"/>
          <w:kern w:val="0"/>
          <w:sz w:val="24"/>
          <w:szCs w:val="24"/>
        </w:rPr>
        <w:t>：</w:t>
      </w:r>
    </w:p>
    <w:p w14:paraId="5A45849D">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本授权书声明：注册于（供应商住址）的（供应商名称）法定代表人（法定代表人姓名、职务）代表本公司授权在下面签字的（供应商代表姓名、职务）为本公司的合法代理人，就贵方组织的（项目名称），（项目编号）投标，以本公司名义处理一切与之有关的事务。</w:t>
      </w:r>
    </w:p>
    <w:p w14:paraId="05024189">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本授权书于年月日签字生效，特此声明。</w:t>
      </w:r>
    </w:p>
    <w:p w14:paraId="5A3BE077">
      <w:pPr>
        <w:autoSpaceDE w:val="0"/>
        <w:autoSpaceDN w:val="0"/>
        <w:adjustRightInd w:val="0"/>
        <w:spacing w:line="360" w:lineRule="auto"/>
        <w:ind w:firstLine="480" w:firstLineChars="200"/>
        <w:rPr>
          <w:rFonts w:ascii="仿宋" w:hAnsi="仿宋" w:eastAsia="仿宋" w:cs="仿宋"/>
          <w:sz w:val="24"/>
          <w:szCs w:val="24"/>
        </w:rPr>
      </w:pPr>
    </w:p>
    <w:p w14:paraId="08708F1D">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被授权代表人姓名：年龄：职务：</w:t>
      </w:r>
    </w:p>
    <w:p w14:paraId="3F12FDF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身份证：联系电话：</w:t>
      </w:r>
    </w:p>
    <w:p w14:paraId="0DC6D764">
      <w:pPr>
        <w:autoSpaceDE w:val="0"/>
        <w:autoSpaceDN w:val="0"/>
        <w:adjustRightInd w:val="0"/>
        <w:spacing w:line="360" w:lineRule="auto"/>
        <w:ind w:firstLine="480" w:firstLineChars="200"/>
        <w:rPr>
          <w:rFonts w:ascii="仿宋" w:hAnsi="仿宋" w:eastAsia="仿宋" w:cs="仿宋"/>
          <w:sz w:val="24"/>
          <w:szCs w:val="24"/>
        </w:rPr>
      </w:pPr>
    </w:p>
    <w:p w14:paraId="60E90B95">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供应商（盖章）：</w:t>
      </w:r>
    </w:p>
    <w:p w14:paraId="348C6DFF">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法定代表人签字或盖章：</w:t>
      </w:r>
    </w:p>
    <w:p w14:paraId="68F88B59">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316F64CB">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日期：年月日</w:t>
      </w:r>
    </w:p>
    <w:p w14:paraId="1792E0B2">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（注：后附法定代表人、被授权委托人身份证正反面复印件）</w:t>
      </w:r>
    </w:p>
    <w:p w14:paraId="16FD761C">
      <w:pPr>
        <w:spacing w:line="360" w:lineRule="auto"/>
        <w:rPr>
          <w:rFonts w:ascii="仿宋" w:hAnsi="仿宋" w:eastAsia="仿宋" w:cs="仿宋"/>
          <w:b/>
          <w:bCs/>
          <w:sz w:val="24"/>
          <w:szCs w:val="24"/>
        </w:rPr>
      </w:pPr>
      <w:r>
        <w:rPr>
          <w:rFonts w:ascii="仿宋" w:hAnsi="仿宋" w:eastAsia="仿宋" w:cs="仿宋"/>
          <w:b/>
          <w:bCs/>
          <w:sz w:val="24"/>
          <w:szCs w:val="24"/>
        </w:rPr>
        <w:br w:type="page"/>
      </w:r>
      <w:bookmarkStart w:id="109" w:name="_Toc39048943"/>
      <w:r>
        <w:rPr>
          <w:rFonts w:hint="eastAsia" w:ascii="仿宋" w:hAnsi="仿宋" w:eastAsia="仿宋" w:cs="仿宋"/>
          <w:b/>
          <w:bCs/>
          <w:sz w:val="24"/>
          <w:szCs w:val="24"/>
        </w:rPr>
        <w:t>附件三、报价一览表格式</w:t>
      </w:r>
      <w:bookmarkEnd w:id="109"/>
    </w:p>
    <w:p w14:paraId="0B7195A9">
      <w:pPr>
        <w:jc w:val="center"/>
        <w:rPr>
          <w:rFonts w:ascii="仿宋" w:hAnsi="仿宋" w:eastAsia="仿宋" w:cs="仿宋"/>
          <w:b/>
          <w:bCs/>
          <w:sz w:val="24"/>
          <w:szCs w:val="24"/>
        </w:rPr>
      </w:pPr>
      <w:bookmarkStart w:id="110" w:name="_Toc69202849"/>
      <w:bookmarkStart w:id="111" w:name="_Toc8775"/>
      <w:bookmarkStart w:id="112" w:name="_Toc120873488"/>
      <w:bookmarkStart w:id="113" w:name="_Toc29916"/>
      <w:bookmarkStart w:id="114" w:name="_Toc39048944"/>
      <w:bookmarkStart w:id="115" w:name="_Toc108793398"/>
      <w:bookmarkStart w:id="116" w:name="_Toc99466362"/>
      <w:bookmarkStart w:id="117" w:name="_Toc50035734"/>
    </w:p>
    <w:p w14:paraId="58366799">
      <w:pPr>
        <w:jc w:val="center"/>
        <w:rPr>
          <w:rFonts w:ascii="仿宋" w:hAnsi="仿宋" w:eastAsia="仿宋" w:cs="仿宋"/>
          <w:b/>
          <w:bCs/>
          <w:sz w:val="24"/>
          <w:szCs w:val="24"/>
        </w:rPr>
      </w:pPr>
      <w:r>
        <w:rPr>
          <w:rFonts w:hint="eastAsia" w:ascii="仿宋" w:hAnsi="仿宋" w:eastAsia="仿宋" w:cs="仿宋"/>
          <w:b/>
          <w:bCs/>
          <w:sz w:val="24"/>
          <w:szCs w:val="24"/>
        </w:rPr>
        <w:t>报价一览表（首轮报价）</w:t>
      </w:r>
    </w:p>
    <w:p w14:paraId="0A404213">
      <w:pPr>
        <w:jc w:val="center"/>
        <w:rPr>
          <w:rFonts w:ascii="仿宋" w:hAnsi="仿宋" w:eastAsia="仿宋" w:cs="仿宋"/>
          <w:b/>
          <w:bCs/>
          <w:sz w:val="24"/>
          <w:szCs w:val="24"/>
        </w:rPr>
      </w:pPr>
    </w:p>
    <w:tbl>
      <w:tblPr>
        <w:tblStyle w:val="5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53DF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ign w:val="center"/>
          </w:tcPr>
          <w:p w14:paraId="2BFC23F6">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项目名称： 项目编号：</w:t>
            </w:r>
          </w:p>
        </w:tc>
      </w:tr>
      <w:tr w14:paraId="6F84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ign w:val="center"/>
          </w:tcPr>
          <w:p w14:paraId="516BC9DE">
            <w:pPr>
              <w:jc w:val="center"/>
              <w:rPr>
                <w:rFonts w:ascii="仿宋" w:hAnsi="仿宋" w:eastAsia="仿宋" w:cs="仿宋"/>
                <w:sz w:val="24"/>
                <w:szCs w:val="24"/>
                <w:lang w:val="zh-CN"/>
              </w:rPr>
            </w:pPr>
            <w:r>
              <w:rPr>
                <w:rFonts w:hint="eastAsia" w:ascii="仿宋" w:hAnsi="仿宋" w:eastAsia="仿宋" w:cs="仿宋"/>
                <w:sz w:val="24"/>
                <w:szCs w:val="24"/>
                <w:lang w:val="zh-CN"/>
              </w:rPr>
              <w:t>磋商报价（元）</w:t>
            </w:r>
          </w:p>
        </w:tc>
        <w:tc>
          <w:tcPr>
            <w:tcW w:w="5381" w:type="dxa"/>
            <w:tcBorders>
              <w:top w:val="single" w:color="auto" w:sz="4" w:space="0"/>
              <w:left w:val="single" w:color="auto" w:sz="4" w:space="0"/>
              <w:bottom w:val="single" w:color="auto" w:sz="4" w:space="0"/>
              <w:right w:val="single" w:color="auto" w:sz="4" w:space="0"/>
            </w:tcBorders>
            <w:noWrap/>
            <w:vAlign w:val="center"/>
          </w:tcPr>
          <w:p w14:paraId="2901FA8F">
            <w:pPr>
              <w:spacing w:line="480" w:lineRule="auto"/>
              <w:jc w:val="center"/>
              <w:rPr>
                <w:rFonts w:ascii="仿宋" w:hAnsi="仿宋" w:eastAsia="仿宋" w:cs="仿宋"/>
                <w:sz w:val="24"/>
                <w:szCs w:val="24"/>
                <w:lang w:val="zh-CN"/>
              </w:rPr>
            </w:pPr>
          </w:p>
          <w:p w14:paraId="469B6C82">
            <w:pPr>
              <w:spacing w:line="480" w:lineRule="auto"/>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sz w:val="24"/>
                <w:szCs w:val="24"/>
                <w:lang w:val="zh-CN"/>
              </w:rPr>
              <w:t>元；</w:t>
            </w:r>
          </w:p>
          <w:p w14:paraId="076ECEAA">
            <w:pPr>
              <w:spacing w:line="480" w:lineRule="auto"/>
              <w:jc w:val="center"/>
              <w:rPr>
                <w:rFonts w:ascii="仿宋" w:hAnsi="仿宋" w:eastAsia="仿宋" w:cs="仿宋"/>
                <w:sz w:val="24"/>
                <w:szCs w:val="24"/>
                <w:lang w:val="zh-CN"/>
              </w:rPr>
            </w:pPr>
            <w:r>
              <w:rPr>
                <w:rFonts w:hint="eastAsia" w:ascii="仿宋" w:hAnsi="仿宋" w:eastAsia="仿宋"/>
                <w:sz w:val="24"/>
                <w:szCs w:val="24"/>
                <w:lang w:val="zh-CN"/>
              </w:rPr>
              <w:t>小写：元。</w:t>
            </w:r>
          </w:p>
        </w:tc>
      </w:tr>
      <w:tr w14:paraId="61C6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ign w:val="center"/>
          </w:tcPr>
          <w:p w14:paraId="2BA743CD">
            <w:pPr>
              <w:pStyle w:val="7"/>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ign w:val="center"/>
          </w:tcPr>
          <w:p w14:paraId="07D6E640">
            <w:pPr>
              <w:jc w:val="center"/>
              <w:rPr>
                <w:rFonts w:ascii="仿宋" w:hAnsi="仿宋" w:eastAsia="仿宋" w:cs="仿宋"/>
                <w:sz w:val="24"/>
                <w:szCs w:val="24"/>
                <w:lang w:val="zh-CN"/>
              </w:rPr>
            </w:pPr>
          </w:p>
        </w:tc>
      </w:tr>
      <w:tr w14:paraId="4805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ign w:val="center"/>
          </w:tcPr>
          <w:p w14:paraId="4CB56C25">
            <w:pPr>
              <w:pStyle w:val="7"/>
              <w:jc w:val="center"/>
              <w:rPr>
                <w:rFonts w:ascii="仿宋" w:hAnsi="仿宋" w:eastAsia="仿宋"/>
                <w:b w:val="0"/>
                <w:sz w:val="24"/>
                <w:szCs w:val="24"/>
              </w:rPr>
            </w:pPr>
            <w:r>
              <w:rPr>
                <w:rFonts w:hint="eastAsia" w:ascii="仿宋" w:hAnsi="仿宋" w:eastAsia="仿宋" w:cs="仿宋"/>
                <w:b w:val="0"/>
                <w:sz w:val="24"/>
                <w:szCs w:val="24"/>
              </w:rPr>
              <w:t>服务期限</w:t>
            </w:r>
          </w:p>
        </w:tc>
        <w:tc>
          <w:tcPr>
            <w:tcW w:w="5381" w:type="dxa"/>
            <w:tcBorders>
              <w:top w:val="single" w:color="auto" w:sz="4" w:space="0"/>
              <w:left w:val="single" w:color="auto" w:sz="4" w:space="0"/>
              <w:right w:val="single" w:color="auto" w:sz="4" w:space="0"/>
            </w:tcBorders>
            <w:noWrap/>
            <w:vAlign w:val="center"/>
          </w:tcPr>
          <w:p w14:paraId="0E592C8E">
            <w:pPr>
              <w:jc w:val="center"/>
              <w:rPr>
                <w:rFonts w:ascii="仿宋" w:hAnsi="仿宋" w:eastAsia="仿宋" w:cs="仿宋"/>
                <w:sz w:val="24"/>
                <w:szCs w:val="24"/>
                <w:lang w:val="zh-CN"/>
              </w:rPr>
            </w:pPr>
          </w:p>
        </w:tc>
      </w:tr>
    </w:tbl>
    <w:p w14:paraId="05BB8640">
      <w:pPr>
        <w:pStyle w:val="2"/>
        <w:ind w:firstLine="480"/>
        <w:rPr>
          <w:rFonts w:ascii="仿宋" w:hAnsi="仿宋" w:eastAsia="仿宋" w:cs="仿宋"/>
          <w:sz w:val="24"/>
        </w:rPr>
      </w:pPr>
    </w:p>
    <w:p w14:paraId="5B5CBA1B">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D53C465">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20FB59E1">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日期：年月日</w:t>
      </w:r>
    </w:p>
    <w:p w14:paraId="2CE35F04">
      <w:pPr>
        <w:autoSpaceDE w:val="0"/>
        <w:autoSpaceDN w:val="0"/>
        <w:adjustRightInd w:val="0"/>
        <w:spacing w:line="360" w:lineRule="auto"/>
        <w:rPr>
          <w:rFonts w:ascii="仿宋" w:hAnsi="仿宋" w:eastAsia="仿宋" w:cs="仿宋"/>
          <w:sz w:val="24"/>
          <w:szCs w:val="24"/>
        </w:rPr>
      </w:pPr>
    </w:p>
    <w:p w14:paraId="20397D35">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73193ECF">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1、《报价一览表》一份，要求单独封装并标明“报价一览表”字样，随报价文件一并递交</w:t>
      </w:r>
      <w:r>
        <w:rPr>
          <w:rFonts w:hint="eastAsia" w:ascii="仿宋" w:hAnsi="仿宋" w:eastAsia="仿宋" w:cs="仿宋"/>
          <w:b/>
          <w:bCs/>
          <w:kern w:val="0"/>
          <w:sz w:val="24"/>
          <w:lang w:val="zh-CN"/>
        </w:rPr>
        <w:t>。</w:t>
      </w:r>
    </w:p>
    <w:p w14:paraId="2228AAC4">
      <w:pPr>
        <w:jc w:val="center"/>
        <w:rPr>
          <w:rFonts w:ascii="仿宋" w:hAnsi="仿宋" w:eastAsia="仿宋" w:cs="仿宋"/>
          <w:b/>
          <w:bCs/>
          <w:sz w:val="24"/>
          <w:szCs w:val="24"/>
        </w:rPr>
      </w:pPr>
      <w:r>
        <w:rPr>
          <w:rFonts w:ascii="仿宋" w:hAnsi="仿宋" w:eastAsia="仿宋" w:cs="仿宋"/>
          <w:sz w:val="24"/>
          <w:szCs w:val="24"/>
          <w:lang w:val="zh-CN"/>
        </w:rPr>
        <w:br w:type="page"/>
      </w:r>
      <w:r>
        <w:rPr>
          <w:rFonts w:hint="eastAsia" w:ascii="仿宋" w:hAnsi="仿宋" w:eastAsia="仿宋" w:cs="仿宋"/>
          <w:b/>
          <w:bCs/>
          <w:sz w:val="24"/>
          <w:szCs w:val="24"/>
        </w:rPr>
        <w:t>报价一览表（最终报价）</w:t>
      </w:r>
    </w:p>
    <w:p w14:paraId="5857918E">
      <w:pPr>
        <w:jc w:val="center"/>
        <w:rPr>
          <w:rFonts w:ascii="仿宋" w:hAnsi="仿宋" w:eastAsia="仿宋" w:cs="仿宋"/>
          <w:b/>
          <w:bCs/>
          <w:sz w:val="24"/>
          <w:szCs w:val="24"/>
        </w:rPr>
      </w:pPr>
    </w:p>
    <w:tbl>
      <w:tblPr>
        <w:tblStyle w:val="5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4E484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ign w:val="center"/>
          </w:tcPr>
          <w:p w14:paraId="5D16E085">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项目名称： 项目编号：</w:t>
            </w:r>
          </w:p>
        </w:tc>
      </w:tr>
      <w:tr w14:paraId="4C1E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ign w:val="center"/>
          </w:tcPr>
          <w:p w14:paraId="4E626872">
            <w:pPr>
              <w:jc w:val="center"/>
              <w:rPr>
                <w:rFonts w:ascii="仿宋" w:hAnsi="仿宋" w:eastAsia="仿宋" w:cs="仿宋"/>
                <w:sz w:val="24"/>
                <w:szCs w:val="24"/>
                <w:lang w:val="zh-CN"/>
              </w:rPr>
            </w:pPr>
            <w:r>
              <w:rPr>
                <w:rFonts w:hint="eastAsia" w:ascii="仿宋" w:hAnsi="仿宋" w:eastAsia="仿宋" w:cs="仿宋"/>
                <w:sz w:val="24"/>
                <w:szCs w:val="24"/>
                <w:lang w:val="zh-CN"/>
              </w:rPr>
              <w:t>磋商报价（元）</w:t>
            </w:r>
          </w:p>
        </w:tc>
        <w:tc>
          <w:tcPr>
            <w:tcW w:w="5381" w:type="dxa"/>
            <w:tcBorders>
              <w:top w:val="single" w:color="auto" w:sz="4" w:space="0"/>
              <w:left w:val="single" w:color="auto" w:sz="4" w:space="0"/>
              <w:bottom w:val="single" w:color="auto" w:sz="4" w:space="0"/>
              <w:right w:val="single" w:color="auto" w:sz="4" w:space="0"/>
            </w:tcBorders>
            <w:noWrap/>
            <w:vAlign w:val="center"/>
          </w:tcPr>
          <w:p w14:paraId="7A42FC52">
            <w:pPr>
              <w:spacing w:line="480" w:lineRule="auto"/>
              <w:jc w:val="center"/>
              <w:rPr>
                <w:rFonts w:ascii="仿宋" w:hAnsi="仿宋" w:eastAsia="仿宋" w:cs="仿宋"/>
                <w:sz w:val="24"/>
                <w:szCs w:val="24"/>
                <w:lang w:val="zh-CN"/>
              </w:rPr>
            </w:pPr>
          </w:p>
          <w:p w14:paraId="6D2D8997">
            <w:pPr>
              <w:spacing w:line="480" w:lineRule="auto"/>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sz w:val="24"/>
                <w:szCs w:val="24"/>
                <w:lang w:val="zh-CN"/>
              </w:rPr>
              <w:t>元；</w:t>
            </w:r>
          </w:p>
          <w:p w14:paraId="2C587C6A">
            <w:pPr>
              <w:spacing w:line="480" w:lineRule="auto"/>
              <w:jc w:val="center"/>
              <w:rPr>
                <w:rFonts w:ascii="仿宋" w:hAnsi="仿宋" w:eastAsia="仿宋" w:cs="仿宋"/>
                <w:sz w:val="24"/>
                <w:szCs w:val="24"/>
                <w:lang w:val="zh-CN"/>
              </w:rPr>
            </w:pPr>
            <w:r>
              <w:rPr>
                <w:rFonts w:hint="eastAsia" w:ascii="仿宋" w:hAnsi="仿宋" w:eastAsia="仿宋"/>
                <w:sz w:val="24"/>
                <w:szCs w:val="24"/>
                <w:lang w:val="zh-CN"/>
              </w:rPr>
              <w:t>小写：元。</w:t>
            </w:r>
          </w:p>
        </w:tc>
      </w:tr>
      <w:tr w14:paraId="18B4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ign w:val="center"/>
          </w:tcPr>
          <w:p w14:paraId="2BB32DF8">
            <w:pPr>
              <w:pStyle w:val="7"/>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ign w:val="center"/>
          </w:tcPr>
          <w:p w14:paraId="5648DBFC">
            <w:pPr>
              <w:jc w:val="center"/>
              <w:rPr>
                <w:rFonts w:ascii="仿宋" w:hAnsi="仿宋" w:eastAsia="仿宋" w:cs="仿宋"/>
                <w:sz w:val="24"/>
                <w:szCs w:val="24"/>
                <w:lang w:val="zh-CN"/>
              </w:rPr>
            </w:pPr>
          </w:p>
        </w:tc>
      </w:tr>
      <w:tr w14:paraId="3366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ign w:val="center"/>
          </w:tcPr>
          <w:p w14:paraId="09809684">
            <w:pPr>
              <w:pStyle w:val="7"/>
              <w:jc w:val="center"/>
              <w:rPr>
                <w:rFonts w:ascii="仿宋" w:hAnsi="仿宋" w:eastAsia="仿宋"/>
                <w:b w:val="0"/>
                <w:sz w:val="24"/>
                <w:szCs w:val="24"/>
              </w:rPr>
            </w:pPr>
            <w:r>
              <w:rPr>
                <w:rFonts w:hint="eastAsia" w:ascii="仿宋" w:hAnsi="仿宋" w:eastAsia="仿宋" w:cs="仿宋"/>
                <w:b w:val="0"/>
                <w:sz w:val="24"/>
                <w:szCs w:val="24"/>
              </w:rPr>
              <w:t>服务期限</w:t>
            </w:r>
          </w:p>
        </w:tc>
        <w:tc>
          <w:tcPr>
            <w:tcW w:w="5381" w:type="dxa"/>
            <w:tcBorders>
              <w:top w:val="single" w:color="auto" w:sz="4" w:space="0"/>
              <w:left w:val="single" w:color="auto" w:sz="4" w:space="0"/>
              <w:right w:val="single" w:color="auto" w:sz="4" w:space="0"/>
            </w:tcBorders>
            <w:noWrap/>
            <w:vAlign w:val="center"/>
          </w:tcPr>
          <w:p w14:paraId="0C98411C">
            <w:pPr>
              <w:jc w:val="center"/>
              <w:rPr>
                <w:rFonts w:ascii="仿宋" w:hAnsi="仿宋" w:eastAsia="仿宋" w:cs="仿宋"/>
                <w:sz w:val="24"/>
                <w:szCs w:val="24"/>
                <w:lang w:val="zh-CN"/>
              </w:rPr>
            </w:pPr>
          </w:p>
        </w:tc>
      </w:tr>
    </w:tbl>
    <w:p w14:paraId="4CBC76DD">
      <w:pPr>
        <w:pStyle w:val="2"/>
        <w:ind w:firstLine="480"/>
        <w:rPr>
          <w:rFonts w:ascii="仿宋" w:hAnsi="仿宋" w:eastAsia="仿宋" w:cs="仿宋"/>
          <w:sz w:val="24"/>
        </w:rPr>
      </w:pPr>
    </w:p>
    <w:p w14:paraId="2C1063B5">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48F7DD05">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7D32E0FF">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日期：年月日</w:t>
      </w:r>
    </w:p>
    <w:p w14:paraId="3009D540">
      <w:pPr>
        <w:autoSpaceDE w:val="0"/>
        <w:autoSpaceDN w:val="0"/>
        <w:adjustRightInd w:val="0"/>
        <w:spacing w:line="360" w:lineRule="auto"/>
        <w:rPr>
          <w:rFonts w:ascii="仿宋" w:hAnsi="仿宋" w:eastAsia="仿宋" w:cs="仿宋"/>
          <w:sz w:val="24"/>
          <w:szCs w:val="24"/>
        </w:rPr>
      </w:pPr>
    </w:p>
    <w:p w14:paraId="5D4A0F72">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1649A618">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w:t>
      </w:r>
      <w:r>
        <w:rPr>
          <w:rFonts w:hint="eastAsia" w:ascii="仿宋" w:hAnsi="仿宋" w:eastAsia="仿宋" w:cs="仿宋"/>
          <w:b/>
          <w:bCs/>
          <w:kern w:val="0"/>
          <w:sz w:val="24"/>
          <w:szCs w:val="24"/>
          <w:lang w:val="zh-CN"/>
        </w:rPr>
        <w:t>最终报价表应提前加盖单位公章，并单独携带，不需密封，供磋商报价时使用。</w:t>
      </w:r>
    </w:p>
    <w:p w14:paraId="2DD63364">
      <w:pPr>
        <w:spacing w:line="360" w:lineRule="auto"/>
        <w:jc w:val="left"/>
        <w:rPr>
          <w:rFonts w:ascii="仿宋" w:hAnsi="仿宋" w:eastAsia="仿宋" w:cs="仿宋"/>
          <w:b/>
          <w:sz w:val="24"/>
          <w:szCs w:val="24"/>
        </w:rPr>
      </w:pPr>
    </w:p>
    <w:p w14:paraId="31F0E02D">
      <w:pPr>
        <w:pStyle w:val="22"/>
        <w:spacing w:line="360" w:lineRule="auto"/>
      </w:pPr>
    </w:p>
    <w:p w14:paraId="17259C84"/>
    <w:p w14:paraId="6EE6367F">
      <w:pPr>
        <w:pStyle w:val="22"/>
      </w:pPr>
    </w:p>
    <w:p w14:paraId="06ADA70B"/>
    <w:p w14:paraId="31FE6F39">
      <w:pPr>
        <w:pStyle w:val="22"/>
      </w:pPr>
    </w:p>
    <w:p w14:paraId="6EB529FA"/>
    <w:p w14:paraId="1678D848">
      <w:pPr>
        <w:pStyle w:val="22"/>
      </w:pPr>
    </w:p>
    <w:p w14:paraId="4CFF8B6E"/>
    <w:p w14:paraId="28570CE9">
      <w:pPr>
        <w:pStyle w:val="22"/>
      </w:pPr>
    </w:p>
    <w:p w14:paraId="28D33D59"/>
    <w:p w14:paraId="724B2C0A">
      <w:pPr>
        <w:pStyle w:val="22"/>
      </w:pPr>
    </w:p>
    <w:p w14:paraId="24831813">
      <w:pPr>
        <w:pStyle w:val="22"/>
      </w:pPr>
    </w:p>
    <w:p w14:paraId="302CABA0">
      <w:pPr>
        <w:spacing w:line="360" w:lineRule="auto"/>
        <w:rPr>
          <w:rFonts w:ascii="仿宋" w:hAnsi="仿宋" w:eastAsia="仿宋" w:cs="仿宋"/>
          <w:b/>
          <w:bCs/>
          <w:sz w:val="24"/>
          <w:szCs w:val="24"/>
        </w:rPr>
      </w:pPr>
      <w:bookmarkStart w:id="118" w:name="_Toc7538"/>
      <w:r>
        <w:rPr>
          <w:rFonts w:hint="eastAsia" w:ascii="仿宋" w:hAnsi="仿宋" w:eastAsia="仿宋" w:cs="仿宋"/>
          <w:b/>
          <w:bCs/>
          <w:sz w:val="24"/>
          <w:szCs w:val="24"/>
        </w:rPr>
        <w:t>附件四、分项报价表</w:t>
      </w:r>
      <w:bookmarkEnd w:id="110"/>
      <w:bookmarkEnd w:id="111"/>
      <w:bookmarkEnd w:id="112"/>
      <w:bookmarkEnd w:id="113"/>
      <w:bookmarkEnd w:id="114"/>
      <w:bookmarkEnd w:id="115"/>
      <w:bookmarkEnd w:id="116"/>
      <w:bookmarkEnd w:id="117"/>
      <w:bookmarkEnd w:id="118"/>
      <w:bookmarkStart w:id="119" w:name="_Toc33266156"/>
    </w:p>
    <w:p w14:paraId="49F8DA3F">
      <w:pPr>
        <w:spacing w:line="360" w:lineRule="auto"/>
        <w:jc w:val="center"/>
        <w:rPr>
          <w:rFonts w:ascii="仿宋" w:hAnsi="仿宋" w:eastAsia="仿宋"/>
          <w:b/>
          <w:bCs/>
          <w:kern w:val="0"/>
          <w:sz w:val="24"/>
          <w:szCs w:val="24"/>
          <w:lang w:val="zh-CN"/>
        </w:rPr>
      </w:pPr>
    </w:p>
    <w:p w14:paraId="059963CA">
      <w:pPr>
        <w:spacing w:line="360" w:lineRule="auto"/>
        <w:jc w:val="center"/>
        <w:rPr>
          <w:rFonts w:ascii="仿宋" w:hAnsi="仿宋" w:eastAsia="仿宋"/>
          <w:b/>
          <w:bCs/>
          <w:kern w:val="0"/>
          <w:sz w:val="24"/>
          <w:szCs w:val="24"/>
          <w:lang w:val="zh-CN"/>
        </w:rPr>
      </w:pPr>
      <w:r>
        <w:rPr>
          <w:rFonts w:hint="eastAsia" w:ascii="仿宋" w:hAnsi="仿宋" w:eastAsia="仿宋"/>
          <w:b/>
          <w:bCs/>
          <w:kern w:val="0"/>
          <w:sz w:val="24"/>
          <w:szCs w:val="24"/>
          <w:lang w:val="zh-CN"/>
        </w:rPr>
        <w:t>分项报价表（</w:t>
      </w:r>
      <w:r>
        <w:rPr>
          <w:rFonts w:hint="eastAsia" w:ascii="仿宋" w:hAnsi="仿宋" w:eastAsia="仿宋"/>
          <w:b/>
          <w:bCs/>
          <w:kern w:val="0"/>
          <w:sz w:val="24"/>
          <w:szCs w:val="24"/>
        </w:rPr>
        <w:t>如有，格式自拟</w:t>
      </w:r>
      <w:r>
        <w:rPr>
          <w:rFonts w:hint="eastAsia" w:ascii="仿宋" w:hAnsi="仿宋" w:eastAsia="仿宋"/>
          <w:b/>
          <w:bCs/>
          <w:kern w:val="0"/>
          <w:sz w:val="24"/>
          <w:szCs w:val="24"/>
          <w:lang w:val="zh-CN"/>
        </w:rPr>
        <w:t>）</w:t>
      </w:r>
    </w:p>
    <w:p w14:paraId="3530165F">
      <w:pPr>
        <w:spacing w:line="360" w:lineRule="auto"/>
        <w:rPr>
          <w:rFonts w:ascii="仿宋" w:hAnsi="仿宋" w:eastAsia="仿宋"/>
          <w:kern w:val="0"/>
          <w:sz w:val="24"/>
          <w:szCs w:val="24"/>
        </w:rPr>
      </w:pPr>
    </w:p>
    <w:p w14:paraId="46BAEBB4">
      <w:pPr>
        <w:pStyle w:val="22"/>
        <w:rPr>
          <w:rFonts w:ascii="仿宋" w:hAnsi="仿宋" w:eastAsia="仿宋"/>
          <w:sz w:val="24"/>
          <w:szCs w:val="24"/>
          <w:lang w:val="zh-CN"/>
        </w:rPr>
      </w:pPr>
    </w:p>
    <w:p w14:paraId="525937D4">
      <w:pPr>
        <w:rPr>
          <w:lang w:val="zh-CN"/>
        </w:rPr>
      </w:pPr>
    </w:p>
    <w:p w14:paraId="1279A187">
      <w:pPr>
        <w:spacing w:line="360" w:lineRule="auto"/>
        <w:ind w:right="1440" w:firstLine="480" w:firstLineChars="200"/>
        <w:jc w:val="right"/>
        <w:rPr>
          <w:rFonts w:ascii="仿宋" w:hAnsi="仿宋" w:eastAsia="仿宋"/>
          <w:kern w:val="0"/>
          <w:sz w:val="24"/>
          <w:szCs w:val="24"/>
          <w:u w:val="single"/>
          <w:lang w:val="zh-CN"/>
        </w:rPr>
      </w:pPr>
      <w:r>
        <w:rPr>
          <w:rFonts w:hint="eastAsia" w:ascii="仿宋" w:hAnsi="仿宋" w:eastAsia="仿宋"/>
          <w:kern w:val="0"/>
          <w:sz w:val="24"/>
          <w:szCs w:val="24"/>
          <w:lang w:val="zh-CN"/>
        </w:rPr>
        <w:t>供应商（盖章）：</w:t>
      </w:r>
    </w:p>
    <w:p w14:paraId="65A0EAD8">
      <w:pPr>
        <w:spacing w:line="360" w:lineRule="auto"/>
        <w:ind w:right="1440" w:firstLine="480" w:firstLineChars="200"/>
        <w:jc w:val="right"/>
        <w:rPr>
          <w:rFonts w:ascii="仿宋" w:hAnsi="仿宋" w:eastAsia="仿宋"/>
          <w:kern w:val="0"/>
          <w:sz w:val="24"/>
          <w:szCs w:val="24"/>
          <w:lang w:val="zh-CN"/>
        </w:rPr>
      </w:pPr>
      <w:r>
        <w:rPr>
          <w:rFonts w:hint="eastAsia" w:ascii="仿宋" w:hAnsi="仿宋" w:eastAsia="仿宋"/>
          <w:kern w:val="0"/>
          <w:sz w:val="24"/>
          <w:szCs w:val="24"/>
          <w:lang w:val="zh-CN"/>
        </w:rPr>
        <w:t>授权代表（签字）：</w:t>
      </w:r>
    </w:p>
    <w:p w14:paraId="025422D2">
      <w:pPr>
        <w:wordWrap w:val="0"/>
        <w:spacing w:line="360" w:lineRule="auto"/>
        <w:ind w:right="1440" w:firstLine="480" w:firstLineChars="200"/>
        <w:jc w:val="right"/>
        <w:rPr>
          <w:rFonts w:ascii="仿宋" w:hAnsi="仿宋" w:eastAsia="仿宋"/>
          <w:kern w:val="0"/>
          <w:sz w:val="24"/>
          <w:szCs w:val="24"/>
        </w:rPr>
      </w:pPr>
      <w:r>
        <w:rPr>
          <w:rFonts w:hint="eastAsia" w:ascii="仿宋" w:hAnsi="仿宋" w:eastAsia="仿宋"/>
          <w:kern w:val="0"/>
          <w:sz w:val="24"/>
          <w:szCs w:val="24"/>
          <w:lang w:val="zh-CN"/>
        </w:rPr>
        <w:t>日期：年月日</w:t>
      </w:r>
    </w:p>
    <w:p w14:paraId="626CF811">
      <w:pPr>
        <w:spacing w:line="360" w:lineRule="auto"/>
        <w:ind w:right="1440" w:firstLine="480" w:firstLineChars="200"/>
        <w:jc w:val="right"/>
        <w:rPr>
          <w:rFonts w:ascii="仿宋" w:hAnsi="仿宋" w:eastAsia="仿宋"/>
          <w:kern w:val="0"/>
          <w:sz w:val="24"/>
          <w:szCs w:val="24"/>
          <w:lang w:val="zh-CN"/>
        </w:rPr>
      </w:pPr>
    </w:p>
    <w:p w14:paraId="32FB4EAB">
      <w:pPr>
        <w:spacing w:line="360" w:lineRule="auto"/>
        <w:jc w:val="right"/>
        <w:rPr>
          <w:rFonts w:ascii="仿宋" w:hAnsi="仿宋" w:eastAsia="仿宋" w:cs="仿宋"/>
          <w:b/>
          <w:bCs/>
          <w:sz w:val="24"/>
          <w:szCs w:val="24"/>
        </w:rPr>
        <w:sectPr>
          <w:pgSz w:w="11906" w:h="16838"/>
          <w:pgMar w:top="1440" w:right="1417" w:bottom="1440" w:left="1417" w:header="907" w:footer="680" w:gutter="0"/>
          <w:cols w:space="0" w:num="1"/>
          <w:titlePg/>
          <w:docGrid w:linePitch="290" w:charSpace="0"/>
        </w:sectPr>
      </w:pPr>
    </w:p>
    <w:p w14:paraId="6C1ACD56">
      <w:pPr>
        <w:spacing w:line="360" w:lineRule="auto"/>
        <w:rPr>
          <w:rFonts w:ascii="仿宋" w:hAnsi="仿宋" w:eastAsia="仿宋" w:cs="仿宋"/>
          <w:b/>
          <w:bCs/>
          <w:sz w:val="24"/>
          <w:szCs w:val="24"/>
        </w:rPr>
      </w:pPr>
      <w:r>
        <w:rPr>
          <w:rFonts w:hint="eastAsia" w:ascii="仿宋" w:hAnsi="仿宋" w:eastAsia="仿宋" w:cs="仿宋"/>
          <w:b/>
          <w:bCs/>
          <w:sz w:val="24"/>
          <w:szCs w:val="24"/>
        </w:rPr>
        <w:t>附件五、资格性和符合性审查响应对照表</w:t>
      </w:r>
      <w:bookmarkEnd w:id="119"/>
    </w:p>
    <w:p w14:paraId="2F67E78A">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资格性和符合性审查响应对照表</w:t>
      </w:r>
    </w:p>
    <w:p w14:paraId="31071FB8">
      <w:pPr>
        <w:spacing w:line="360" w:lineRule="auto"/>
        <w:rPr>
          <w:rFonts w:ascii="仿宋" w:hAnsi="仿宋" w:eastAsia="仿宋" w:cs="宋体"/>
          <w:sz w:val="24"/>
          <w:szCs w:val="24"/>
        </w:rPr>
      </w:pPr>
      <w:r>
        <w:rPr>
          <w:rFonts w:hint="eastAsia" w:ascii="仿宋" w:hAnsi="仿宋" w:eastAsia="仿宋" w:cs="宋体"/>
          <w:sz w:val="24"/>
          <w:szCs w:val="24"/>
        </w:rPr>
        <w:t>项目名称： 项目编号：</w:t>
      </w:r>
    </w:p>
    <w:tbl>
      <w:tblPr>
        <w:tblStyle w:val="5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2E7D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58F1FAD6">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ign w:val="center"/>
          </w:tcPr>
          <w:p w14:paraId="3679D2FD">
            <w:pPr>
              <w:jc w:val="center"/>
              <w:rPr>
                <w:rFonts w:ascii="仿宋" w:hAnsi="仿宋" w:eastAsia="仿宋"/>
                <w:b/>
                <w:bCs/>
                <w:sz w:val="24"/>
                <w:szCs w:val="24"/>
              </w:rPr>
            </w:pPr>
            <w:r>
              <w:rPr>
                <w:rFonts w:hint="eastAsia" w:ascii="仿宋" w:hAnsi="仿宋" w:eastAsia="仿宋" w:cs="宋体"/>
                <w:b/>
                <w:bCs/>
                <w:sz w:val="24"/>
                <w:szCs w:val="24"/>
              </w:rPr>
              <w:t>资格性审查响应内容</w:t>
            </w:r>
          </w:p>
        </w:tc>
        <w:tc>
          <w:tcPr>
            <w:tcW w:w="1842" w:type="dxa"/>
            <w:noWrap/>
            <w:vAlign w:val="center"/>
          </w:tcPr>
          <w:p w14:paraId="7FBA8767">
            <w:pPr>
              <w:jc w:val="center"/>
              <w:rPr>
                <w:rFonts w:ascii="仿宋" w:hAnsi="仿宋" w:eastAsia="仿宋"/>
                <w:sz w:val="24"/>
                <w:szCs w:val="24"/>
              </w:rPr>
            </w:pPr>
            <w:r>
              <w:rPr>
                <w:rFonts w:hint="eastAsia" w:ascii="仿宋" w:hAnsi="仿宋" w:eastAsia="仿宋" w:cs="宋体"/>
                <w:sz w:val="24"/>
                <w:szCs w:val="24"/>
              </w:rPr>
              <w:t>是否响应</w:t>
            </w:r>
          </w:p>
          <w:p w14:paraId="747D9A99">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ign w:val="center"/>
          </w:tcPr>
          <w:p w14:paraId="211D75C7">
            <w:pPr>
              <w:jc w:val="center"/>
              <w:rPr>
                <w:rFonts w:ascii="仿宋" w:hAnsi="仿宋" w:eastAsia="仿宋"/>
                <w:sz w:val="24"/>
                <w:szCs w:val="24"/>
              </w:rPr>
            </w:pPr>
            <w:r>
              <w:rPr>
                <w:rFonts w:hint="eastAsia" w:ascii="仿宋" w:hAnsi="仿宋" w:eastAsia="仿宋" w:cs="宋体"/>
                <w:sz w:val="24"/>
                <w:szCs w:val="24"/>
              </w:rPr>
              <w:t>响应文件中的</w:t>
            </w:r>
          </w:p>
          <w:p w14:paraId="21D889D5">
            <w:pPr>
              <w:jc w:val="center"/>
              <w:rPr>
                <w:rFonts w:ascii="仿宋" w:hAnsi="仿宋" w:eastAsia="仿宋"/>
                <w:sz w:val="24"/>
                <w:szCs w:val="24"/>
              </w:rPr>
            </w:pPr>
            <w:r>
              <w:rPr>
                <w:rFonts w:hint="eastAsia" w:ascii="仿宋" w:hAnsi="仿宋" w:eastAsia="仿宋" w:cs="宋体"/>
                <w:sz w:val="24"/>
                <w:szCs w:val="24"/>
              </w:rPr>
              <w:t>页码位置</w:t>
            </w:r>
          </w:p>
        </w:tc>
      </w:tr>
      <w:tr w14:paraId="35D1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ign w:val="center"/>
          </w:tcPr>
          <w:p w14:paraId="68FC0799">
            <w:pPr>
              <w:jc w:val="center"/>
              <w:rPr>
                <w:rFonts w:ascii="仿宋" w:hAnsi="仿宋" w:eastAsia="仿宋"/>
                <w:sz w:val="24"/>
                <w:szCs w:val="24"/>
              </w:rPr>
            </w:pPr>
            <w:r>
              <w:rPr>
                <w:rFonts w:ascii="仿宋" w:hAnsi="仿宋" w:eastAsia="仿宋"/>
                <w:sz w:val="24"/>
                <w:szCs w:val="24"/>
              </w:rPr>
              <w:t>1</w:t>
            </w:r>
          </w:p>
        </w:tc>
        <w:tc>
          <w:tcPr>
            <w:tcW w:w="4063" w:type="dxa"/>
            <w:noWrap/>
            <w:vAlign w:val="center"/>
          </w:tcPr>
          <w:p w14:paraId="2E31F41E">
            <w:pPr>
              <w:keepNext/>
              <w:tabs>
                <w:tab w:val="left" w:pos="1440"/>
                <w:tab w:val="left" w:pos="5670"/>
              </w:tabs>
              <w:spacing w:beforeLines="100" w:afterLines="100"/>
              <w:rPr>
                <w:rFonts w:ascii="仿宋" w:hAnsi="仿宋" w:eastAsia="仿宋"/>
                <w:sz w:val="24"/>
                <w:szCs w:val="24"/>
              </w:rPr>
            </w:pPr>
            <w:r>
              <w:rPr>
                <w:rFonts w:hint="eastAsia" w:ascii="仿宋" w:hAnsi="仿宋" w:eastAsia="仿宋"/>
                <w:sz w:val="24"/>
                <w:szCs w:val="24"/>
              </w:rPr>
              <w:t>满足《中华人民共和国政府采购法》第二十二条规定</w:t>
            </w:r>
          </w:p>
        </w:tc>
        <w:tc>
          <w:tcPr>
            <w:tcW w:w="1842" w:type="dxa"/>
            <w:noWrap/>
            <w:vAlign w:val="center"/>
          </w:tcPr>
          <w:p w14:paraId="2AE14093">
            <w:pPr>
              <w:keepNext/>
              <w:tabs>
                <w:tab w:val="left" w:pos="1440"/>
                <w:tab w:val="left" w:pos="5670"/>
              </w:tabs>
              <w:spacing w:beforeLines="100" w:afterLines="100"/>
              <w:ind w:firstLine="2887" w:firstLineChars="1203"/>
              <w:jc w:val="center"/>
              <w:rPr>
                <w:rFonts w:ascii="仿宋" w:hAnsi="仿宋" w:eastAsia="仿宋"/>
                <w:sz w:val="24"/>
                <w:szCs w:val="24"/>
              </w:rPr>
            </w:pPr>
          </w:p>
        </w:tc>
        <w:tc>
          <w:tcPr>
            <w:tcW w:w="1888" w:type="dxa"/>
            <w:noWrap/>
            <w:vAlign w:val="center"/>
          </w:tcPr>
          <w:p w14:paraId="29A34183">
            <w:pPr>
              <w:keepNext/>
              <w:tabs>
                <w:tab w:val="left" w:pos="1440"/>
                <w:tab w:val="left" w:pos="5670"/>
              </w:tabs>
              <w:spacing w:beforeLines="100" w:afterLines="100"/>
              <w:ind w:firstLine="2887" w:firstLineChars="1203"/>
              <w:jc w:val="center"/>
              <w:rPr>
                <w:rFonts w:ascii="仿宋" w:hAnsi="仿宋" w:eastAsia="仿宋"/>
                <w:sz w:val="24"/>
                <w:szCs w:val="24"/>
              </w:rPr>
            </w:pPr>
          </w:p>
        </w:tc>
      </w:tr>
      <w:tr w14:paraId="6B32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ign w:val="center"/>
          </w:tcPr>
          <w:p w14:paraId="1EE89D99">
            <w:pPr>
              <w:jc w:val="center"/>
              <w:rPr>
                <w:rFonts w:ascii="仿宋" w:hAnsi="仿宋" w:eastAsia="仿宋"/>
                <w:sz w:val="24"/>
                <w:szCs w:val="24"/>
              </w:rPr>
            </w:pPr>
            <w:r>
              <w:rPr>
                <w:rFonts w:ascii="仿宋" w:hAnsi="仿宋" w:eastAsia="仿宋"/>
                <w:sz w:val="24"/>
                <w:szCs w:val="24"/>
              </w:rPr>
              <w:t>2</w:t>
            </w:r>
          </w:p>
        </w:tc>
        <w:tc>
          <w:tcPr>
            <w:tcW w:w="4063" w:type="dxa"/>
            <w:noWrap/>
            <w:vAlign w:val="center"/>
          </w:tcPr>
          <w:p w14:paraId="2BE9D622">
            <w:pPr>
              <w:keepNext/>
              <w:tabs>
                <w:tab w:val="left" w:pos="1440"/>
                <w:tab w:val="left" w:pos="5670"/>
              </w:tabs>
              <w:spacing w:beforeLines="100" w:afterLines="100"/>
              <w:rPr>
                <w:rFonts w:ascii="仿宋" w:hAnsi="仿宋" w:eastAsia="仿宋"/>
                <w:sz w:val="24"/>
                <w:szCs w:val="24"/>
              </w:rPr>
            </w:pPr>
            <w:r>
              <w:rPr>
                <w:rFonts w:hint="eastAsia" w:ascii="仿宋" w:hAnsi="仿宋" w:eastAsia="仿宋"/>
                <w:sz w:val="24"/>
                <w:szCs w:val="24"/>
              </w:rPr>
              <w:t>本次采购项目实施所必需的特定资格要求证明材料</w:t>
            </w:r>
          </w:p>
        </w:tc>
        <w:tc>
          <w:tcPr>
            <w:tcW w:w="1842" w:type="dxa"/>
            <w:noWrap/>
            <w:vAlign w:val="center"/>
          </w:tcPr>
          <w:p w14:paraId="03FB2F16">
            <w:pPr>
              <w:keepNext/>
              <w:tabs>
                <w:tab w:val="left" w:pos="1440"/>
                <w:tab w:val="left" w:pos="5670"/>
              </w:tabs>
              <w:spacing w:beforeLines="100" w:afterLines="100"/>
              <w:ind w:firstLine="2887" w:firstLineChars="1203"/>
              <w:jc w:val="center"/>
              <w:rPr>
                <w:rFonts w:ascii="仿宋" w:hAnsi="仿宋" w:eastAsia="仿宋"/>
                <w:sz w:val="24"/>
                <w:szCs w:val="24"/>
              </w:rPr>
            </w:pPr>
          </w:p>
        </w:tc>
        <w:tc>
          <w:tcPr>
            <w:tcW w:w="1888" w:type="dxa"/>
            <w:noWrap/>
            <w:vAlign w:val="center"/>
          </w:tcPr>
          <w:p w14:paraId="62EE028C">
            <w:pPr>
              <w:keepNext/>
              <w:tabs>
                <w:tab w:val="left" w:pos="1440"/>
                <w:tab w:val="left" w:pos="5670"/>
              </w:tabs>
              <w:spacing w:beforeLines="100" w:afterLines="100"/>
              <w:ind w:firstLine="2887" w:firstLineChars="1203"/>
              <w:jc w:val="center"/>
              <w:rPr>
                <w:rFonts w:ascii="仿宋" w:hAnsi="仿宋" w:eastAsia="仿宋"/>
                <w:sz w:val="24"/>
                <w:szCs w:val="24"/>
              </w:rPr>
            </w:pPr>
          </w:p>
        </w:tc>
      </w:tr>
      <w:tr w14:paraId="6630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5FA5C776">
            <w:pPr>
              <w:jc w:val="center"/>
              <w:rPr>
                <w:rFonts w:ascii="仿宋" w:hAnsi="仿宋" w:eastAsia="仿宋"/>
                <w:sz w:val="24"/>
                <w:szCs w:val="24"/>
              </w:rPr>
            </w:pPr>
            <w:r>
              <w:rPr>
                <w:rFonts w:ascii="仿宋" w:hAnsi="仿宋" w:eastAsia="仿宋"/>
                <w:sz w:val="24"/>
                <w:szCs w:val="24"/>
              </w:rPr>
              <w:t>..</w:t>
            </w:r>
          </w:p>
        </w:tc>
        <w:tc>
          <w:tcPr>
            <w:tcW w:w="4063" w:type="dxa"/>
            <w:noWrap/>
            <w:vAlign w:val="center"/>
          </w:tcPr>
          <w:p w14:paraId="35E2422C">
            <w:pPr>
              <w:keepNext/>
              <w:tabs>
                <w:tab w:val="left" w:pos="1440"/>
                <w:tab w:val="left" w:pos="5670"/>
              </w:tabs>
              <w:spacing w:beforeLines="100" w:afterLines="100"/>
              <w:rPr>
                <w:rFonts w:ascii="仿宋" w:hAnsi="仿宋" w:eastAsia="仿宋"/>
                <w:sz w:val="24"/>
                <w:szCs w:val="24"/>
              </w:rPr>
            </w:pPr>
          </w:p>
        </w:tc>
        <w:tc>
          <w:tcPr>
            <w:tcW w:w="1842" w:type="dxa"/>
            <w:noWrap/>
            <w:vAlign w:val="center"/>
          </w:tcPr>
          <w:p w14:paraId="7A02DFFD">
            <w:pPr>
              <w:keepNext/>
              <w:tabs>
                <w:tab w:val="left" w:pos="1440"/>
                <w:tab w:val="left" w:pos="5670"/>
              </w:tabs>
              <w:spacing w:beforeLines="100" w:afterLines="100"/>
              <w:ind w:firstLine="2887" w:firstLineChars="1203"/>
              <w:jc w:val="center"/>
              <w:rPr>
                <w:rFonts w:ascii="仿宋" w:hAnsi="仿宋" w:eastAsia="仿宋"/>
                <w:sz w:val="24"/>
                <w:szCs w:val="24"/>
              </w:rPr>
            </w:pPr>
          </w:p>
        </w:tc>
        <w:tc>
          <w:tcPr>
            <w:tcW w:w="1888" w:type="dxa"/>
            <w:noWrap/>
            <w:vAlign w:val="center"/>
          </w:tcPr>
          <w:p w14:paraId="49C8887E">
            <w:pPr>
              <w:keepNext/>
              <w:tabs>
                <w:tab w:val="left" w:pos="1440"/>
                <w:tab w:val="left" w:pos="5670"/>
              </w:tabs>
              <w:spacing w:beforeLines="100" w:afterLines="100"/>
              <w:ind w:firstLine="2887" w:firstLineChars="1203"/>
              <w:jc w:val="center"/>
              <w:rPr>
                <w:rFonts w:ascii="仿宋" w:hAnsi="仿宋" w:eastAsia="仿宋"/>
                <w:sz w:val="24"/>
                <w:szCs w:val="24"/>
              </w:rPr>
            </w:pPr>
          </w:p>
        </w:tc>
      </w:tr>
      <w:tr w14:paraId="214F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19700952">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ign w:val="center"/>
          </w:tcPr>
          <w:p w14:paraId="155B5734">
            <w:pPr>
              <w:jc w:val="center"/>
              <w:rPr>
                <w:rFonts w:ascii="仿宋" w:hAnsi="仿宋" w:eastAsia="仿宋"/>
                <w:b/>
                <w:bCs/>
                <w:sz w:val="24"/>
                <w:szCs w:val="24"/>
              </w:rPr>
            </w:pPr>
            <w:r>
              <w:rPr>
                <w:rFonts w:hint="eastAsia" w:ascii="仿宋" w:hAnsi="仿宋" w:eastAsia="仿宋" w:cs="宋体"/>
                <w:b/>
                <w:bCs/>
                <w:sz w:val="24"/>
                <w:szCs w:val="24"/>
              </w:rPr>
              <w:t>符合性审查响应内容</w:t>
            </w:r>
          </w:p>
        </w:tc>
        <w:tc>
          <w:tcPr>
            <w:tcW w:w="1842" w:type="dxa"/>
            <w:noWrap/>
            <w:vAlign w:val="center"/>
          </w:tcPr>
          <w:p w14:paraId="13C9EBCF">
            <w:pPr>
              <w:jc w:val="center"/>
              <w:rPr>
                <w:rFonts w:ascii="仿宋" w:hAnsi="仿宋" w:eastAsia="仿宋"/>
                <w:sz w:val="24"/>
                <w:szCs w:val="24"/>
              </w:rPr>
            </w:pPr>
            <w:r>
              <w:rPr>
                <w:rFonts w:hint="eastAsia" w:ascii="仿宋" w:hAnsi="仿宋" w:eastAsia="仿宋" w:cs="宋体"/>
                <w:sz w:val="24"/>
                <w:szCs w:val="24"/>
              </w:rPr>
              <w:t>是否响应</w:t>
            </w:r>
          </w:p>
          <w:p w14:paraId="091FDA82">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ign w:val="center"/>
          </w:tcPr>
          <w:p w14:paraId="175AD848">
            <w:pPr>
              <w:jc w:val="center"/>
              <w:rPr>
                <w:rFonts w:ascii="仿宋" w:hAnsi="仿宋" w:eastAsia="仿宋"/>
                <w:sz w:val="24"/>
                <w:szCs w:val="24"/>
              </w:rPr>
            </w:pPr>
            <w:r>
              <w:rPr>
                <w:rFonts w:hint="eastAsia" w:ascii="仿宋" w:hAnsi="仿宋" w:eastAsia="仿宋" w:cs="宋体"/>
                <w:sz w:val="24"/>
                <w:szCs w:val="24"/>
              </w:rPr>
              <w:t>响应文件中的</w:t>
            </w:r>
          </w:p>
          <w:p w14:paraId="0960F620">
            <w:pPr>
              <w:jc w:val="center"/>
              <w:rPr>
                <w:rFonts w:ascii="仿宋" w:hAnsi="仿宋" w:eastAsia="仿宋"/>
                <w:sz w:val="24"/>
                <w:szCs w:val="24"/>
              </w:rPr>
            </w:pPr>
            <w:r>
              <w:rPr>
                <w:rFonts w:hint="eastAsia" w:ascii="仿宋" w:hAnsi="仿宋" w:eastAsia="仿宋" w:cs="宋体"/>
                <w:sz w:val="24"/>
                <w:szCs w:val="24"/>
              </w:rPr>
              <w:t>页码位置</w:t>
            </w:r>
          </w:p>
        </w:tc>
      </w:tr>
      <w:tr w14:paraId="47A5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1EF0FC84">
            <w:pPr>
              <w:jc w:val="center"/>
              <w:rPr>
                <w:rFonts w:ascii="仿宋" w:hAnsi="仿宋" w:eastAsia="仿宋"/>
                <w:sz w:val="24"/>
                <w:szCs w:val="24"/>
              </w:rPr>
            </w:pPr>
            <w:r>
              <w:rPr>
                <w:rFonts w:hint="eastAsia" w:ascii="仿宋" w:hAnsi="仿宋" w:eastAsia="仿宋"/>
                <w:sz w:val="24"/>
                <w:szCs w:val="24"/>
              </w:rPr>
              <w:t>1</w:t>
            </w:r>
          </w:p>
        </w:tc>
        <w:tc>
          <w:tcPr>
            <w:tcW w:w="4063" w:type="dxa"/>
            <w:noWrap/>
            <w:vAlign w:val="center"/>
          </w:tcPr>
          <w:p w14:paraId="04643145">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响应文件的有效性</w:t>
            </w:r>
          </w:p>
          <w:p w14:paraId="7FD4A768">
            <w:pPr>
              <w:spacing w:line="440" w:lineRule="exact"/>
              <w:jc w:val="center"/>
              <w:rPr>
                <w:rFonts w:ascii="仿宋" w:hAnsi="仿宋" w:eastAsia="仿宋" w:cs="宋体"/>
                <w:sz w:val="24"/>
                <w:szCs w:val="24"/>
              </w:rPr>
            </w:pPr>
            <w:r>
              <w:rPr>
                <w:rFonts w:hint="eastAsia" w:ascii="仿宋" w:hAnsi="仿宋" w:eastAsia="仿宋" w:cs="宋体"/>
                <w:sz w:val="24"/>
                <w:szCs w:val="24"/>
              </w:rPr>
              <w:t>（是否签字盖章）</w:t>
            </w:r>
          </w:p>
        </w:tc>
        <w:tc>
          <w:tcPr>
            <w:tcW w:w="1842" w:type="dxa"/>
            <w:noWrap/>
            <w:vAlign w:val="center"/>
          </w:tcPr>
          <w:p w14:paraId="1DBD9764">
            <w:pPr>
              <w:keepNext/>
              <w:tabs>
                <w:tab w:val="left" w:pos="1440"/>
                <w:tab w:val="left" w:pos="5670"/>
              </w:tabs>
              <w:spacing w:beforeLines="100" w:afterLines="100"/>
              <w:ind w:firstLine="2887" w:firstLineChars="1203"/>
              <w:rPr>
                <w:rFonts w:ascii="仿宋" w:hAnsi="仿宋" w:eastAsia="仿宋"/>
                <w:sz w:val="24"/>
                <w:szCs w:val="24"/>
              </w:rPr>
            </w:pPr>
          </w:p>
        </w:tc>
        <w:tc>
          <w:tcPr>
            <w:tcW w:w="1888" w:type="dxa"/>
            <w:noWrap/>
            <w:vAlign w:val="center"/>
          </w:tcPr>
          <w:p w14:paraId="427AE4E8">
            <w:pPr>
              <w:keepNext/>
              <w:tabs>
                <w:tab w:val="left" w:pos="1440"/>
                <w:tab w:val="left" w:pos="5670"/>
              </w:tabs>
              <w:spacing w:beforeLines="100" w:afterLines="100"/>
              <w:ind w:firstLine="2887" w:firstLineChars="1203"/>
              <w:rPr>
                <w:rFonts w:ascii="仿宋" w:hAnsi="仿宋" w:eastAsia="仿宋"/>
                <w:sz w:val="24"/>
                <w:szCs w:val="24"/>
              </w:rPr>
            </w:pPr>
          </w:p>
        </w:tc>
      </w:tr>
      <w:tr w14:paraId="1574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5A2587A0">
            <w:pPr>
              <w:jc w:val="center"/>
              <w:rPr>
                <w:rFonts w:ascii="仿宋" w:hAnsi="仿宋" w:eastAsia="仿宋"/>
                <w:sz w:val="24"/>
                <w:szCs w:val="24"/>
              </w:rPr>
            </w:pPr>
            <w:r>
              <w:rPr>
                <w:rFonts w:hint="eastAsia" w:ascii="仿宋" w:hAnsi="仿宋" w:eastAsia="仿宋"/>
                <w:sz w:val="24"/>
                <w:szCs w:val="24"/>
              </w:rPr>
              <w:t>2</w:t>
            </w:r>
          </w:p>
        </w:tc>
        <w:tc>
          <w:tcPr>
            <w:tcW w:w="4063" w:type="dxa"/>
            <w:noWrap/>
            <w:vAlign w:val="center"/>
          </w:tcPr>
          <w:p w14:paraId="2277CF88">
            <w:pPr>
              <w:spacing w:line="440" w:lineRule="exact"/>
              <w:jc w:val="center"/>
              <w:rPr>
                <w:rFonts w:ascii="仿宋" w:hAnsi="仿宋" w:eastAsia="仿宋" w:cs="宋体"/>
                <w:sz w:val="24"/>
                <w:szCs w:val="24"/>
              </w:rPr>
            </w:pPr>
            <w:r>
              <w:rPr>
                <w:rFonts w:ascii="仿宋" w:hAnsi="仿宋" w:eastAsia="仿宋" w:cs="宋体"/>
                <w:sz w:val="24"/>
                <w:szCs w:val="24"/>
              </w:rPr>
              <w:t>磋商报价未超过预算或最高限价</w:t>
            </w:r>
          </w:p>
        </w:tc>
        <w:tc>
          <w:tcPr>
            <w:tcW w:w="1842" w:type="dxa"/>
            <w:noWrap/>
            <w:vAlign w:val="center"/>
          </w:tcPr>
          <w:p w14:paraId="1804A94D">
            <w:pPr>
              <w:keepNext/>
              <w:tabs>
                <w:tab w:val="left" w:pos="1440"/>
                <w:tab w:val="left" w:pos="5670"/>
              </w:tabs>
              <w:spacing w:beforeLines="100" w:afterLines="100"/>
              <w:ind w:firstLine="2887" w:firstLineChars="1203"/>
              <w:rPr>
                <w:rFonts w:ascii="仿宋" w:hAnsi="仿宋" w:eastAsia="仿宋"/>
                <w:sz w:val="24"/>
                <w:szCs w:val="24"/>
              </w:rPr>
            </w:pPr>
          </w:p>
        </w:tc>
        <w:tc>
          <w:tcPr>
            <w:tcW w:w="1888" w:type="dxa"/>
            <w:noWrap/>
            <w:vAlign w:val="center"/>
          </w:tcPr>
          <w:p w14:paraId="6D6343C7">
            <w:pPr>
              <w:keepNext/>
              <w:tabs>
                <w:tab w:val="left" w:pos="1440"/>
                <w:tab w:val="left" w:pos="5670"/>
              </w:tabs>
              <w:spacing w:beforeLines="100" w:afterLines="100"/>
              <w:ind w:firstLine="2887" w:firstLineChars="1203"/>
              <w:rPr>
                <w:rFonts w:ascii="仿宋" w:hAnsi="仿宋" w:eastAsia="仿宋"/>
                <w:sz w:val="24"/>
                <w:szCs w:val="24"/>
              </w:rPr>
            </w:pPr>
          </w:p>
        </w:tc>
      </w:tr>
      <w:tr w14:paraId="08CD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33C4DB98">
            <w:pPr>
              <w:jc w:val="center"/>
              <w:rPr>
                <w:rFonts w:ascii="仿宋" w:hAnsi="仿宋" w:eastAsia="仿宋"/>
                <w:sz w:val="24"/>
                <w:szCs w:val="24"/>
              </w:rPr>
            </w:pPr>
            <w:r>
              <w:rPr>
                <w:rFonts w:hint="eastAsia" w:ascii="仿宋" w:hAnsi="仿宋" w:eastAsia="仿宋"/>
                <w:sz w:val="24"/>
                <w:szCs w:val="24"/>
              </w:rPr>
              <w:t>3</w:t>
            </w:r>
          </w:p>
        </w:tc>
        <w:tc>
          <w:tcPr>
            <w:tcW w:w="4063" w:type="dxa"/>
            <w:noWrap/>
            <w:vAlign w:val="center"/>
          </w:tcPr>
          <w:p w14:paraId="52841787">
            <w:pPr>
              <w:spacing w:line="440" w:lineRule="exact"/>
              <w:jc w:val="center"/>
              <w:rPr>
                <w:rFonts w:ascii="仿宋" w:hAnsi="仿宋" w:eastAsia="仿宋" w:cs="宋体"/>
                <w:sz w:val="24"/>
                <w:szCs w:val="24"/>
              </w:rPr>
            </w:pPr>
            <w:r>
              <w:rPr>
                <w:rFonts w:hint="eastAsia" w:ascii="仿宋" w:hAnsi="仿宋" w:eastAsia="仿宋" w:cs="宋体"/>
                <w:sz w:val="24"/>
                <w:szCs w:val="24"/>
              </w:rPr>
              <w:t>不存在重大负偏离</w:t>
            </w:r>
          </w:p>
        </w:tc>
        <w:tc>
          <w:tcPr>
            <w:tcW w:w="1842" w:type="dxa"/>
            <w:noWrap/>
            <w:vAlign w:val="center"/>
          </w:tcPr>
          <w:p w14:paraId="5E7E6640">
            <w:pPr>
              <w:keepNext/>
              <w:tabs>
                <w:tab w:val="left" w:pos="1440"/>
                <w:tab w:val="left" w:pos="5670"/>
              </w:tabs>
              <w:spacing w:beforeLines="100" w:afterLines="100"/>
              <w:ind w:firstLine="2887" w:firstLineChars="1203"/>
              <w:rPr>
                <w:rFonts w:ascii="仿宋" w:hAnsi="仿宋" w:eastAsia="仿宋"/>
                <w:sz w:val="24"/>
                <w:szCs w:val="24"/>
              </w:rPr>
            </w:pPr>
          </w:p>
        </w:tc>
        <w:tc>
          <w:tcPr>
            <w:tcW w:w="1888" w:type="dxa"/>
            <w:noWrap/>
            <w:vAlign w:val="center"/>
          </w:tcPr>
          <w:p w14:paraId="40923B52">
            <w:pPr>
              <w:keepNext/>
              <w:tabs>
                <w:tab w:val="left" w:pos="1440"/>
                <w:tab w:val="left" w:pos="5670"/>
              </w:tabs>
              <w:spacing w:beforeLines="100" w:afterLines="100"/>
              <w:ind w:firstLine="2887" w:firstLineChars="1203"/>
              <w:rPr>
                <w:rFonts w:ascii="仿宋" w:hAnsi="仿宋" w:eastAsia="仿宋"/>
                <w:sz w:val="24"/>
                <w:szCs w:val="24"/>
              </w:rPr>
            </w:pPr>
          </w:p>
        </w:tc>
      </w:tr>
      <w:tr w14:paraId="122C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07751213">
            <w:pPr>
              <w:jc w:val="center"/>
              <w:rPr>
                <w:rFonts w:ascii="仿宋" w:hAnsi="仿宋" w:eastAsia="仿宋"/>
                <w:sz w:val="24"/>
                <w:szCs w:val="24"/>
              </w:rPr>
            </w:pPr>
            <w:r>
              <w:rPr>
                <w:rFonts w:hint="eastAsia" w:ascii="仿宋" w:hAnsi="仿宋" w:eastAsia="仿宋"/>
                <w:sz w:val="24"/>
                <w:szCs w:val="24"/>
              </w:rPr>
              <w:t>4</w:t>
            </w:r>
          </w:p>
        </w:tc>
        <w:tc>
          <w:tcPr>
            <w:tcW w:w="4063" w:type="dxa"/>
            <w:noWrap/>
            <w:vAlign w:val="center"/>
          </w:tcPr>
          <w:p w14:paraId="4576EBBF">
            <w:pPr>
              <w:spacing w:line="440" w:lineRule="exact"/>
              <w:jc w:val="center"/>
              <w:rPr>
                <w:rFonts w:ascii="仿宋" w:hAnsi="仿宋" w:eastAsia="仿宋" w:cs="宋体"/>
                <w:sz w:val="24"/>
                <w:szCs w:val="24"/>
              </w:rPr>
            </w:pPr>
            <w:r>
              <w:rPr>
                <w:rFonts w:ascii="仿宋" w:hAnsi="仿宋" w:eastAsia="仿宋"/>
                <w:sz w:val="24"/>
                <w:szCs w:val="24"/>
              </w:rPr>
              <w:t>..</w:t>
            </w:r>
          </w:p>
        </w:tc>
        <w:tc>
          <w:tcPr>
            <w:tcW w:w="1842" w:type="dxa"/>
            <w:noWrap/>
            <w:vAlign w:val="center"/>
          </w:tcPr>
          <w:p w14:paraId="2256CDA8">
            <w:pPr>
              <w:keepNext/>
              <w:tabs>
                <w:tab w:val="left" w:pos="1440"/>
                <w:tab w:val="left" w:pos="5670"/>
              </w:tabs>
              <w:spacing w:beforeLines="100" w:afterLines="100"/>
              <w:ind w:firstLine="2887" w:firstLineChars="1203"/>
              <w:rPr>
                <w:rFonts w:ascii="仿宋" w:hAnsi="仿宋" w:eastAsia="仿宋"/>
                <w:sz w:val="24"/>
                <w:szCs w:val="24"/>
              </w:rPr>
            </w:pPr>
          </w:p>
        </w:tc>
        <w:tc>
          <w:tcPr>
            <w:tcW w:w="1888" w:type="dxa"/>
            <w:noWrap/>
            <w:vAlign w:val="center"/>
          </w:tcPr>
          <w:p w14:paraId="60BDA382">
            <w:pPr>
              <w:keepNext/>
              <w:tabs>
                <w:tab w:val="left" w:pos="1440"/>
                <w:tab w:val="left" w:pos="5670"/>
              </w:tabs>
              <w:spacing w:beforeLines="100" w:afterLines="100"/>
              <w:ind w:firstLine="2887" w:firstLineChars="1203"/>
              <w:rPr>
                <w:rFonts w:ascii="仿宋" w:hAnsi="仿宋" w:eastAsia="仿宋"/>
                <w:sz w:val="24"/>
                <w:szCs w:val="24"/>
              </w:rPr>
            </w:pPr>
          </w:p>
        </w:tc>
      </w:tr>
      <w:tr w14:paraId="55C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ign w:val="center"/>
          </w:tcPr>
          <w:p w14:paraId="240D2E37">
            <w:pPr>
              <w:jc w:val="center"/>
              <w:rPr>
                <w:rFonts w:ascii="仿宋" w:hAnsi="仿宋" w:eastAsia="仿宋"/>
                <w:sz w:val="24"/>
                <w:szCs w:val="24"/>
              </w:rPr>
            </w:pPr>
            <w:r>
              <w:rPr>
                <w:rFonts w:ascii="仿宋" w:hAnsi="仿宋" w:eastAsia="仿宋"/>
                <w:sz w:val="24"/>
                <w:szCs w:val="24"/>
              </w:rPr>
              <w:t>..</w:t>
            </w:r>
          </w:p>
        </w:tc>
        <w:tc>
          <w:tcPr>
            <w:tcW w:w="4063" w:type="dxa"/>
            <w:noWrap/>
            <w:vAlign w:val="center"/>
          </w:tcPr>
          <w:p w14:paraId="00107477">
            <w:pPr>
              <w:jc w:val="center"/>
              <w:rPr>
                <w:rFonts w:ascii="仿宋" w:hAnsi="仿宋" w:eastAsia="仿宋" w:cs="宋体"/>
                <w:sz w:val="24"/>
                <w:szCs w:val="24"/>
              </w:rPr>
            </w:pPr>
            <w:r>
              <w:rPr>
                <w:rFonts w:hint="eastAsia" w:ascii="仿宋" w:hAnsi="仿宋" w:eastAsia="仿宋" w:cs="宋体"/>
                <w:sz w:val="24"/>
                <w:szCs w:val="24"/>
              </w:rPr>
              <w:t>竞争性磋商文件中的其他实质性要求</w:t>
            </w:r>
          </w:p>
        </w:tc>
        <w:tc>
          <w:tcPr>
            <w:tcW w:w="1842" w:type="dxa"/>
            <w:noWrap/>
            <w:vAlign w:val="center"/>
          </w:tcPr>
          <w:p w14:paraId="709BF95D">
            <w:pPr>
              <w:keepNext/>
              <w:keepLines/>
              <w:shd w:val="clear" w:color="auto" w:fill="FFFFFF"/>
              <w:wordWrap w:val="0"/>
              <w:spacing w:line="390" w:lineRule="atLeast"/>
              <w:rPr>
                <w:rFonts w:ascii="仿宋" w:hAnsi="仿宋" w:eastAsia="仿宋"/>
                <w:sz w:val="24"/>
                <w:szCs w:val="24"/>
              </w:rPr>
            </w:pPr>
          </w:p>
        </w:tc>
        <w:tc>
          <w:tcPr>
            <w:tcW w:w="1888" w:type="dxa"/>
            <w:noWrap/>
            <w:vAlign w:val="center"/>
          </w:tcPr>
          <w:p w14:paraId="1DE6AFAF">
            <w:pPr>
              <w:keepNext/>
              <w:keepLines/>
              <w:shd w:val="clear" w:color="auto" w:fill="FFFFFF"/>
              <w:wordWrap w:val="0"/>
              <w:spacing w:line="390" w:lineRule="atLeast"/>
              <w:rPr>
                <w:rFonts w:ascii="仿宋" w:hAnsi="仿宋" w:eastAsia="仿宋"/>
                <w:sz w:val="24"/>
                <w:szCs w:val="24"/>
              </w:rPr>
            </w:pPr>
          </w:p>
        </w:tc>
      </w:tr>
    </w:tbl>
    <w:p w14:paraId="6E17D48B">
      <w:pPr>
        <w:spacing w:line="360" w:lineRule="auto"/>
        <w:rPr>
          <w:rFonts w:ascii="仿宋" w:hAnsi="仿宋" w:eastAsia="仿宋" w:cs="宋体"/>
          <w:kern w:val="0"/>
          <w:sz w:val="24"/>
          <w:szCs w:val="24"/>
        </w:rPr>
      </w:pPr>
    </w:p>
    <w:p w14:paraId="504A7561">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3DC8AF02">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5A5A837E">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日期：年月日</w:t>
      </w:r>
    </w:p>
    <w:p w14:paraId="250C570B">
      <w:pPr>
        <w:spacing w:line="360" w:lineRule="auto"/>
        <w:ind w:firstLine="480"/>
        <w:rPr>
          <w:rFonts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14:paraId="76D6390F">
      <w:pPr>
        <w:spacing w:line="360" w:lineRule="auto"/>
        <w:rPr>
          <w:rFonts w:ascii="仿宋" w:hAnsi="仿宋" w:eastAsia="仿宋" w:cs="仿宋"/>
          <w:b/>
          <w:bCs/>
          <w:sz w:val="24"/>
          <w:szCs w:val="24"/>
        </w:rPr>
      </w:pPr>
      <w:r>
        <w:rPr>
          <w:rFonts w:ascii="仿宋" w:hAnsi="仿宋" w:eastAsia="仿宋"/>
          <w:kern w:val="0"/>
          <w:sz w:val="24"/>
          <w:szCs w:val="24"/>
          <w:lang w:val="zh-CN"/>
        </w:rPr>
        <w:br w:type="page"/>
      </w:r>
      <w:bookmarkStart w:id="120" w:name="_Toc33266157"/>
      <w:r>
        <w:rPr>
          <w:rFonts w:hint="eastAsia" w:ascii="仿宋" w:hAnsi="仿宋" w:eastAsia="仿宋" w:cs="仿宋"/>
          <w:b/>
          <w:bCs/>
          <w:sz w:val="24"/>
          <w:szCs w:val="24"/>
        </w:rPr>
        <w:t>附件六、资格证明文件</w:t>
      </w:r>
      <w:bookmarkEnd w:id="120"/>
    </w:p>
    <w:p w14:paraId="5B719FDD">
      <w:pPr>
        <w:spacing w:line="360" w:lineRule="auto"/>
        <w:ind w:firstLine="487" w:firstLineChars="202"/>
        <w:rPr>
          <w:rFonts w:ascii="仿宋" w:hAnsi="仿宋" w:eastAsia="仿宋" w:cs="仿宋"/>
          <w:b/>
          <w:bCs/>
          <w:sz w:val="24"/>
        </w:rPr>
      </w:pPr>
      <w:r>
        <w:rPr>
          <w:rFonts w:hint="eastAsia" w:ascii="仿宋" w:hAnsi="仿宋" w:eastAsia="仿宋" w:cs="仿宋"/>
          <w:b/>
          <w:bCs/>
          <w:sz w:val="24"/>
        </w:rPr>
        <w:t>（一）满足《中华人民共和国政府采购法》第二十二条规定；</w:t>
      </w:r>
    </w:p>
    <w:p w14:paraId="11671565">
      <w:pPr>
        <w:spacing w:line="360" w:lineRule="auto"/>
        <w:ind w:firstLine="480" w:firstLineChars="200"/>
        <w:rPr>
          <w:rFonts w:ascii="仿宋" w:hAnsi="仿宋" w:eastAsia="仿宋"/>
          <w:bCs/>
          <w:sz w:val="24"/>
          <w:szCs w:val="24"/>
        </w:rPr>
      </w:pPr>
      <w:r>
        <w:rPr>
          <w:rFonts w:hint="eastAsia" w:ascii="仿宋" w:hAnsi="仿宋" w:eastAsia="仿宋"/>
          <w:bCs/>
          <w:sz w:val="24"/>
          <w:szCs w:val="24"/>
          <w:lang w:val="zh-CN"/>
        </w:rPr>
        <w:t>1、满足《中华人民共和国政府采购法》第二十二条规定，并提供下列材料：</w:t>
      </w:r>
    </w:p>
    <w:p w14:paraId="6371699A">
      <w:pPr>
        <w:spacing w:line="360" w:lineRule="auto"/>
        <w:ind w:firstLine="484" w:firstLineChars="202"/>
        <w:rPr>
          <w:rFonts w:ascii="仿宋" w:hAnsi="仿宋" w:eastAsia="仿宋" w:cs="仿宋"/>
          <w:sz w:val="24"/>
        </w:rPr>
      </w:pPr>
      <w:r>
        <w:rPr>
          <w:rFonts w:hint="eastAsia" w:ascii="仿宋" w:hAnsi="仿宋" w:eastAsia="仿宋" w:cs="仿宋"/>
          <w:sz w:val="24"/>
        </w:rPr>
        <w:t>（1）具有独立承担民事责任的能力</w:t>
      </w:r>
      <w:r>
        <w:rPr>
          <w:rFonts w:hint="eastAsia" w:ascii="仿宋" w:hAnsi="仿宋" w:eastAsia="仿宋" w:cs="仿宋"/>
          <w:sz w:val="24"/>
        </w:rPr>
        <w:tab/>
      </w:r>
    </w:p>
    <w:p w14:paraId="598DAC3E">
      <w:pPr>
        <w:spacing w:line="360" w:lineRule="auto"/>
        <w:ind w:firstLine="484" w:firstLineChars="202"/>
        <w:rPr>
          <w:rFonts w:ascii="仿宋" w:hAnsi="仿宋" w:eastAsia="仿宋" w:cs="仿宋"/>
          <w:sz w:val="24"/>
        </w:rPr>
      </w:pPr>
      <w:r>
        <w:rPr>
          <w:rFonts w:hint="eastAsia" w:ascii="仿宋" w:hAnsi="仿宋" w:eastAsia="仿宋" w:cs="仿宋"/>
          <w:sz w:val="24"/>
        </w:rPr>
        <w:t>（2）具有良好的商业信誉和健全的财务会计制度；</w:t>
      </w:r>
    </w:p>
    <w:p w14:paraId="0044A590">
      <w:pPr>
        <w:spacing w:line="360" w:lineRule="auto"/>
        <w:ind w:firstLine="484" w:firstLineChars="202"/>
        <w:rPr>
          <w:rFonts w:ascii="仿宋" w:hAnsi="仿宋" w:eastAsia="仿宋" w:cs="仿宋"/>
          <w:sz w:val="24"/>
        </w:rPr>
      </w:pPr>
      <w:r>
        <w:rPr>
          <w:rFonts w:hint="eastAsia" w:ascii="仿宋" w:hAnsi="仿宋" w:eastAsia="仿宋" w:cs="仿宋"/>
          <w:sz w:val="24"/>
        </w:rPr>
        <w:t>（3）具有履行合同所必需的设备和专业技术能力</w:t>
      </w:r>
      <w:r>
        <w:rPr>
          <w:rFonts w:hint="eastAsia" w:ascii="仿宋" w:hAnsi="仿宋" w:eastAsia="仿宋" w:cs="仿宋"/>
          <w:sz w:val="24"/>
        </w:rPr>
        <w:tab/>
      </w:r>
      <w:r>
        <w:rPr>
          <w:rFonts w:hint="eastAsia" w:ascii="仿宋" w:hAnsi="仿宋" w:eastAsia="仿宋" w:cs="仿宋"/>
          <w:sz w:val="24"/>
        </w:rPr>
        <w:t>；</w:t>
      </w:r>
    </w:p>
    <w:p w14:paraId="0B15CEFE">
      <w:pPr>
        <w:spacing w:line="360" w:lineRule="auto"/>
        <w:ind w:firstLine="484" w:firstLineChars="202"/>
        <w:rPr>
          <w:rFonts w:ascii="仿宋" w:hAnsi="仿宋" w:eastAsia="仿宋" w:cs="仿宋"/>
          <w:sz w:val="24"/>
        </w:rPr>
      </w:pPr>
      <w:r>
        <w:rPr>
          <w:rFonts w:hint="eastAsia" w:ascii="仿宋" w:hAnsi="仿宋" w:eastAsia="仿宋" w:cs="仿宋"/>
          <w:sz w:val="24"/>
        </w:rPr>
        <w:t>（4）有依法缴纳税收和社会保障资金的良好记录（提供参加本次政府采购活动前半年内（至少一个月）依法缴纳税收和社会保障资金的相关资料，根据国家相关政策免缴或迟缴的需要提供相关证明材料）；</w:t>
      </w:r>
    </w:p>
    <w:p w14:paraId="6ED0EF49">
      <w:pPr>
        <w:spacing w:line="360" w:lineRule="auto"/>
        <w:ind w:firstLine="484" w:firstLineChars="202"/>
        <w:rPr>
          <w:rFonts w:ascii="仿宋" w:hAnsi="仿宋" w:eastAsia="仿宋" w:cs="仿宋"/>
          <w:sz w:val="24"/>
        </w:rPr>
      </w:pPr>
      <w:r>
        <w:rPr>
          <w:rFonts w:hint="eastAsia" w:ascii="仿宋" w:hAnsi="仿宋" w:eastAsia="仿宋" w:cs="仿宋"/>
          <w:sz w:val="24"/>
        </w:rPr>
        <w:t>（5）参加采购活动前三年内，在经营活动中没有重大违法记录（提供参加本次政府采购活动前3年内在经营活动中没有重大违法记录的书面声明）；</w:t>
      </w:r>
    </w:p>
    <w:p w14:paraId="75E1F965">
      <w:pPr>
        <w:spacing w:line="360" w:lineRule="auto"/>
        <w:ind w:firstLine="480" w:firstLineChars="200"/>
      </w:pPr>
      <w:r>
        <w:rPr>
          <w:rFonts w:hint="eastAsia" w:ascii="仿宋" w:hAnsi="仿宋" w:eastAsia="仿宋" w:cs="仿宋"/>
          <w:sz w:val="24"/>
        </w:rPr>
        <w:t>（6）法律、行政法规规定的其他条件：无。</w:t>
      </w:r>
    </w:p>
    <w:p w14:paraId="1FCD0546">
      <w:pPr>
        <w:spacing w:line="360" w:lineRule="auto"/>
        <w:rPr>
          <w:rStyle w:val="65"/>
          <w:rFonts w:ascii="仿宋" w:hAnsi="仿宋" w:cs="仿宋"/>
          <w:szCs w:val="24"/>
        </w:rPr>
      </w:pPr>
    </w:p>
    <w:p w14:paraId="6E0FF4EC">
      <w:pPr>
        <w:pStyle w:val="27"/>
        <w:rPr>
          <w:rStyle w:val="65"/>
          <w:rFonts w:ascii="仿宋" w:hAnsi="仿宋" w:cs="仿宋"/>
          <w:szCs w:val="24"/>
        </w:rPr>
      </w:pPr>
    </w:p>
    <w:p w14:paraId="5A4B1CA5">
      <w:pPr>
        <w:pStyle w:val="16"/>
        <w:rPr>
          <w:rStyle w:val="65"/>
          <w:rFonts w:ascii="仿宋" w:hAnsi="仿宋" w:cs="仿宋"/>
          <w:szCs w:val="24"/>
        </w:rPr>
      </w:pPr>
    </w:p>
    <w:p w14:paraId="45F04E58"/>
    <w:p w14:paraId="2BF9D12A">
      <w:pPr>
        <w:pStyle w:val="22"/>
        <w:rPr>
          <w:rStyle w:val="65"/>
          <w:rFonts w:ascii="仿宋" w:hAnsi="仿宋" w:cs="仿宋"/>
          <w:szCs w:val="24"/>
        </w:rPr>
      </w:pPr>
    </w:p>
    <w:p w14:paraId="2BFBCC3E">
      <w:pPr>
        <w:pStyle w:val="22"/>
        <w:rPr>
          <w:rStyle w:val="65"/>
          <w:rFonts w:ascii="仿宋" w:hAnsi="仿宋" w:cs="仿宋"/>
          <w:szCs w:val="24"/>
        </w:rPr>
      </w:pPr>
    </w:p>
    <w:p w14:paraId="2078775C">
      <w:pPr>
        <w:pStyle w:val="22"/>
        <w:rPr>
          <w:rStyle w:val="65"/>
          <w:rFonts w:ascii="仿宋" w:hAnsi="仿宋" w:cs="仿宋"/>
          <w:szCs w:val="24"/>
        </w:rPr>
      </w:pPr>
    </w:p>
    <w:p w14:paraId="06E98F87">
      <w:pPr>
        <w:pStyle w:val="22"/>
        <w:rPr>
          <w:rStyle w:val="65"/>
          <w:rFonts w:ascii="仿宋" w:hAnsi="仿宋" w:cs="仿宋"/>
          <w:szCs w:val="24"/>
        </w:rPr>
      </w:pPr>
    </w:p>
    <w:p w14:paraId="69A6D261">
      <w:pPr>
        <w:pStyle w:val="22"/>
        <w:rPr>
          <w:rStyle w:val="65"/>
          <w:rFonts w:ascii="仿宋" w:hAnsi="仿宋" w:cs="仿宋"/>
          <w:szCs w:val="24"/>
        </w:rPr>
      </w:pPr>
    </w:p>
    <w:p w14:paraId="1E1F8993"/>
    <w:p w14:paraId="5549835C">
      <w:pPr>
        <w:pStyle w:val="22"/>
        <w:rPr>
          <w:rStyle w:val="65"/>
          <w:rFonts w:ascii="仿宋" w:hAnsi="仿宋" w:cs="仿宋"/>
          <w:szCs w:val="24"/>
        </w:rPr>
      </w:pPr>
    </w:p>
    <w:p w14:paraId="55CF1C16">
      <w:pPr>
        <w:pStyle w:val="22"/>
        <w:rPr>
          <w:rStyle w:val="65"/>
          <w:rFonts w:ascii="仿宋" w:hAnsi="仿宋" w:cs="仿宋"/>
          <w:szCs w:val="24"/>
        </w:rPr>
      </w:pPr>
    </w:p>
    <w:p w14:paraId="261DBCFB">
      <w:pPr>
        <w:pStyle w:val="22"/>
        <w:rPr>
          <w:rStyle w:val="65"/>
          <w:rFonts w:ascii="仿宋" w:hAnsi="仿宋" w:cs="仿宋"/>
          <w:szCs w:val="24"/>
        </w:rPr>
      </w:pPr>
    </w:p>
    <w:p w14:paraId="76C6293B">
      <w:pPr>
        <w:pStyle w:val="22"/>
        <w:rPr>
          <w:rStyle w:val="65"/>
          <w:rFonts w:ascii="仿宋" w:hAnsi="仿宋" w:cs="仿宋"/>
          <w:szCs w:val="24"/>
        </w:rPr>
      </w:pPr>
    </w:p>
    <w:p w14:paraId="15CAFC99">
      <w:pPr>
        <w:spacing w:line="360" w:lineRule="auto"/>
        <w:jc w:val="center"/>
        <w:rPr>
          <w:rFonts w:ascii="仿宋" w:hAnsi="仿宋" w:eastAsia="仿宋" w:cs="仿宋"/>
          <w:b/>
          <w:bCs/>
          <w:sz w:val="24"/>
          <w:szCs w:val="24"/>
        </w:rPr>
      </w:pPr>
      <w:bookmarkStart w:id="121" w:name="_Toc20539"/>
      <w:bookmarkStart w:id="122" w:name="_Toc4105"/>
      <w:bookmarkStart w:id="123" w:name="_Toc108793405"/>
      <w:bookmarkStart w:id="124" w:name="_Toc1412"/>
      <w:bookmarkStart w:id="125" w:name="_Toc28062"/>
      <w:bookmarkStart w:id="126" w:name="_Toc99466369"/>
      <w:bookmarkStart w:id="127" w:name="_Toc120873496"/>
    </w:p>
    <w:p w14:paraId="2698094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南京市政府采购供应商信用记录表暨信用承诺书</w:t>
      </w:r>
    </w:p>
    <w:p w14:paraId="5879D08C">
      <w:pPr>
        <w:spacing w:line="360" w:lineRule="auto"/>
        <w:jc w:val="center"/>
        <w:rPr>
          <w:rFonts w:ascii="仿宋" w:hAnsi="仿宋" w:eastAsia="仿宋" w:cs="仿宋"/>
        </w:rPr>
      </w:pPr>
      <w:r>
        <w:rPr>
          <w:rFonts w:hint="eastAsia" w:ascii="仿宋" w:hAnsi="仿宋" w:eastAsia="仿宋" w:cs="仿宋"/>
        </w:rPr>
        <w:t>（仅为示范格式，需至“南京政府采购供应商诚信档案管理系统”在线打印）</w:t>
      </w:r>
    </w:p>
    <w:p w14:paraId="0BA97AA5">
      <w:pPr>
        <w:spacing w:line="20" w:lineRule="exact"/>
        <w:rPr>
          <w:rFonts w:ascii="仿宋" w:hAnsi="仿宋" w:eastAsia="仿宋" w:cs="仿宋"/>
          <w:sz w:val="24"/>
          <w:szCs w:val="24"/>
        </w:rPr>
      </w:pPr>
    </w:p>
    <w:tbl>
      <w:tblPr>
        <w:tblStyle w:val="5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4FD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ign w:val="center"/>
          </w:tcPr>
          <w:p w14:paraId="35592421">
            <w:pPr>
              <w:ind w:left="20"/>
              <w:jc w:val="center"/>
              <w:rPr>
                <w:rFonts w:ascii="仿宋" w:hAnsi="仿宋" w:eastAsia="仿宋" w:cs="仿宋"/>
                <w:sz w:val="24"/>
                <w:szCs w:val="24"/>
              </w:rPr>
            </w:pPr>
            <w:r>
              <w:rPr>
                <w:rFonts w:hint="eastAsia" w:ascii="仿宋" w:hAnsi="仿宋" w:eastAsia="仿宋" w:cs="仿宋"/>
                <w:b/>
                <w:bCs/>
                <w:sz w:val="24"/>
                <w:szCs w:val="24"/>
              </w:rPr>
              <w:t>单位名称</w:t>
            </w:r>
          </w:p>
        </w:tc>
        <w:tc>
          <w:tcPr>
            <w:tcW w:w="2218" w:type="dxa"/>
            <w:noWrap/>
            <w:vAlign w:val="center"/>
          </w:tcPr>
          <w:p w14:paraId="68178167">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2218" w:type="dxa"/>
            <w:noWrap/>
            <w:vAlign w:val="center"/>
          </w:tcPr>
          <w:p w14:paraId="11814035">
            <w:pPr>
              <w:jc w:val="center"/>
              <w:rPr>
                <w:rFonts w:ascii="仿宋" w:hAnsi="仿宋" w:eastAsia="仿宋" w:cs="仿宋"/>
                <w:sz w:val="24"/>
                <w:szCs w:val="24"/>
              </w:rPr>
            </w:pPr>
            <w:r>
              <w:rPr>
                <w:rFonts w:hint="eastAsia" w:ascii="仿宋" w:hAnsi="仿宋" w:eastAsia="仿宋" w:cs="仿宋"/>
                <w:b/>
                <w:bCs/>
                <w:sz w:val="24"/>
                <w:szCs w:val="24"/>
              </w:rPr>
              <w:t>统一社会信用代码</w:t>
            </w:r>
          </w:p>
        </w:tc>
        <w:tc>
          <w:tcPr>
            <w:tcW w:w="2559" w:type="dxa"/>
            <w:noWrap/>
            <w:vAlign w:val="center"/>
          </w:tcPr>
          <w:p w14:paraId="21A8A786">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24A5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ign w:val="center"/>
          </w:tcPr>
          <w:p w14:paraId="5F65C3FA">
            <w:pPr>
              <w:ind w:left="20"/>
              <w:jc w:val="center"/>
              <w:rPr>
                <w:rFonts w:ascii="仿宋" w:hAnsi="仿宋" w:eastAsia="仿宋" w:cs="仿宋"/>
                <w:sz w:val="24"/>
                <w:szCs w:val="24"/>
              </w:rPr>
            </w:pPr>
            <w:r>
              <w:rPr>
                <w:rFonts w:hint="eastAsia" w:ascii="仿宋" w:hAnsi="仿宋" w:eastAsia="仿宋" w:cs="仿宋"/>
                <w:b/>
                <w:bCs/>
                <w:sz w:val="24"/>
                <w:szCs w:val="24"/>
              </w:rPr>
              <w:t>法定代表人</w:t>
            </w:r>
          </w:p>
        </w:tc>
        <w:tc>
          <w:tcPr>
            <w:tcW w:w="2218" w:type="dxa"/>
            <w:noWrap/>
            <w:vAlign w:val="center"/>
          </w:tcPr>
          <w:p w14:paraId="33C7E8DB">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2218" w:type="dxa"/>
            <w:noWrap/>
            <w:vAlign w:val="center"/>
          </w:tcPr>
          <w:p w14:paraId="0103CA63">
            <w:pPr>
              <w:jc w:val="center"/>
              <w:rPr>
                <w:rFonts w:ascii="仿宋" w:hAnsi="仿宋" w:eastAsia="仿宋" w:cs="仿宋"/>
                <w:sz w:val="24"/>
                <w:szCs w:val="24"/>
              </w:rPr>
            </w:pPr>
            <w:r>
              <w:rPr>
                <w:rFonts w:hint="eastAsia" w:ascii="仿宋" w:hAnsi="仿宋" w:eastAsia="仿宋" w:cs="仿宋"/>
                <w:b/>
                <w:bCs/>
                <w:sz w:val="24"/>
                <w:szCs w:val="24"/>
              </w:rPr>
              <w:t>联系人</w:t>
            </w:r>
          </w:p>
        </w:tc>
        <w:tc>
          <w:tcPr>
            <w:tcW w:w="2559" w:type="dxa"/>
            <w:noWrap/>
            <w:vAlign w:val="center"/>
          </w:tcPr>
          <w:p w14:paraId="12B6A22B">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2C13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ign w:val="center"/>
          </w:tcPr>
          <w:p w14:paraId="694697E3">
            <w:pPr>
              <w:ind w:left="20"/>
              <w:jc w:val="center"/>
              <w:rPr>
                <w:rFonts w:ascii="仿宋" w:hAnsi="仿宋" w:eastAsia="仿宋" w:cs="仿宋"/>
                <w:sz w:val="24"/>
                <w:szCs w:val="24"/>
              </w:rPr>
            </w:pPr>
            <w:r>
              <w:rPr>
                <w:rFonts w:hint="eastAsia" w:ascii="仿宋" w:hAnsi="仿宋" w:eastAsia="仿宋" w:cs="仿宋"/>
                <w:b/>
                <w:bCs/>
                <w:sz w:val="24"/>
                <w:szCs w:val="24"/>
              </w:rPr>
              <w:t>联系地址</w:t>
            </w:r>
          </w:p>
        </w:tc>
        <w:tc>
          <w:tcPr>
            <w:tcW w:w="2218" w:type="dxa"/>
            <w:noWrap/>
            <w:vAlign w:val="center"/>
          </w:tcPr>
          <w:p w14:paraId="13BABC66">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2218" w:type="dxa"/>
            <w:noWrap/>
            <w:vAlign w:val="center"/>
          </w:tcPr>
          <w:p w14:paraId="15A50F84">
            <w:pPr>
              <w:jc w:val="center"/>
              <w:rPr>
                <w:rFonts w:ascii="仿宋" w:hAnsi="仿宋" w:eastAsia="仿宋" w:cs="仿宋"/>
                <w:sz w:val="24"/>
                <w:szCs w:val="24"/>
              </w:rPr>
            </w:pPr>
            <w:r>
              <w:rPr>
                <w:rFonts w:hint="eastAsia" w:ascii="仿宋" w:hAnsi="仿宋" w:eastAsia="仿宋" w:cs="仿宋"/>
                <w:b/>
                <w:bCs/>
                <w:sz w:val="24"/>
                <w:szCs w:val="24"/>
              </w:rPr>
              <w:t>联系电话</w:t>
            </w:r>
          </w:p>
        </w:tc>
        <w:tc>
          <w:tcPr>
            <w:tcW w:w="2559" w:type="dxa"/>
            <w:noWrap/>
            <w:vAlign w:val="center"/>
          </w:tcPr>
          <w:p w14:paraId="2972FB93">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43EA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ign w:val="center"/>
          </w:tcPr>
          <w:p w14:paraId="0ADBCCB2">
            <w:pPr>
              <w:jc w:val="center"/>
              <w:rPr>
                <w:rFonts w:ascii="仿宋" w:hAnsi="仿宋" w:eastAsia="仿宋" w:cs="仿宋"/>
                <w:sz w:val="24"/>
                <w:szCs w:val="24"/>
              </w:rPr>
            </w:pPr>
            <w:r>
              <w:rPr>
                <w:rFonts w:hint="eastAsia" w:ascii="仿宋" w:hAnsi="仿宋" w:eastAsia="仿宋" w:cs="仿宋"/>
                <w:b/>
                <w:bCs/>
                <w:sz w:val="24"/>
                <w:szCs w:val="24"/>
              </w:rPr>
              <w:t>诚信档案记录情况</w:t>
            </w:r>
          </w:p>
        </w:tc>
        <w:tc>
          <w:tcPr>
            <w:tcW w:w="6995" w:type="dxa"/>
            <w:gridSpan w:val="3"/>
            <w:noWrap/>
            <w:vAlign w:val="center"/>
          </w:tcPr>
          <w:p w14:paraId="27350F28">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26EA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ign w:val="center"/>
          </w:tcPr>
          <w:p w14:paraId="6751D0F5">
            <w:pPr>
              <w:spacing w:line="251" w:lineRule="exact"/>
              <w:ind w:left="20"/>
              <w:jc w:val="center"/>
              <w:rPr>
                <w:rFonts w:ascii="仿宋" w:hAnsi="仿宋" w:eastAsia="仿宋" w:cs="仿宋"/>
                <w:sz w:val="24"/>
                <w:szCs w:val="24"/>
              </w:rPr>
            </w:pPr>
            <w:r>
              <w:rPr>
                <w:rFonts w:hint="eastAsia" w:ascii="仿宋" w:hAnsi="仿宋" w:eastAsia="仿宋" w:cs="仿宋"/>
                <w:b/>
                <w:bCs/>
                <w:sz w:val="24"/>
                <w:szCs w:val="24"/>
              </w:rPr>
              <w:t>信用承诺</w:t>
            </w:r>
          </w:p>
        </w:tc>
        <w:tc>
          <w:tcPr>
            <w:tcW w:w="6995" w:type="dxa"/>
            <w:gridSpan w:val="3"/>
            <w:noWrap/>
            <w:vAlign w:val="center"/>
          </w:tcPr>
          <w:p w14:paraId="0EAB524A">
            <w:pPr>
              <w:pStyle w:val="2"/>
              <w:spacing w:line="360" w:lineRule="auto"/>
              <w:ind w:firstLine="480"/>
              <w:rPr>
                <w:rFonts w:ascii="仿宋" w:hAnsi="仿宋" w:eastAsia="仿宋" w:cs="仿宋"/>
                <w:sz w:val="24"/>
              </w:rPr>
            </w:pPr>
            <w:r>
              <w:rPr>
                <w:rFonts w:hint="eastAsia" w:ascii="仿宋" w:hAnsi="仿宋" w:eastAsia="仿宋" w:cs="仿宋"/>
                <w:sz w:val="24"/>
              </w:rPr>
              <w:t>我公司自愿参加贵中心（公司）组织的本次采购活动，严格遵守《中华人民</w:t>
            </w:r>
            <w:r>
              <w:rPr>
                <w:rFonts w:hint="eastAsia" w:ascii="仿宋" w:hAnsi="仿宋" w:eastAsia="仿宋" w:cs="仿宋"/>
                <w:sz w:val="24"/>
                <w:lang w:val="en-US" w:eastAsia="zh-CN"/>
              </w:rPr>
              <w:t>共和国</w:t>
            </w:r>
            <w:bookmarkStart w:id="170" w:name="_GoBack"/>
            <w:bookmarkEnd w:id="170"/>
            <w:r>
              <w:rPr>
                <w:rFonts w:hint="eastAsia" w:ascii="仿宋" w:hAnsi="仿宋" w:eastAsia="仿宋" w:cs="仿宋"/>
                <w:sz w:val="24"/>
              </w:rPr>
              <w:t>政府采购法》及相关法律法规，坚守公开、公平、公正和诚实信用的原则，依法诚信经营，无条件遵守本次政府采购活动的各项规定。我们郑重承诺，本公司符合</w:t>
            </w:r>
            <w:r>
              <w:rPr>
                <w:rFonts w:hint="eastAsia" w:ascii="仿宋" w:hAnsi="仿宋" w:eastAsia="仿宋" w:cs="仿宋"/>
                <w:sz w:val="24"/>
                <w:lang w:eastAsia="zh-CN"/>
              </w:rPr>
              <w:t>《中华人民共和国政府采购法》</w:t>
            </w:r>
            <w:r>
              <w:rPr>
                <w:rFonts w:hint="eastAsia" w:ascii="仿宋" w:hAnsi="仿宋" w:eastAsia="仿宋" w:cs="仿宋"/>
                <w:sz w:val="24"/>
              </w:rPr>
              <w:t>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037F2AD4">
            <w:pPr>
              <w:pStyle w:val="2"/>
              <w:keepNext/>
              <w:keepLines/>
              <w:shd w:val="clear" w:color="auto" w:fill="FFFFFF"/>
              <w:wordWrap w:val="0"/>
              <w:spacing w:line="360" w:lineRule="auto"/>
              <w:ind w:firstLine="480"/>
              <w:rPr>
                <w:rFonts w:ascii="仿宋" w:hAnsi="仿宋" w:eastAsia="仿宋" w:cs="仿宋"/>
                <w:sz w:val="24"/>
              </w:rPr>
            </w:pPr>
          </w:p>
          <w:p w14:paraId="6A54EC6F">
            <w:pPr>
              <w:pStyle w:val="2"/>
              <w:keepNext/>
              <w:keepLines/>
              <w:shd w:val="clear" w:color="auto" w:fill="FFFFFF"/>
              <w:wordWrap w:val="0"/>
              <w:spacing w:line="360" w:lineRule="auto"/>
              <w:ind w:firstLine="480"/>
              <w:rPr>
                <w:rFonts w:ascii="仿宋" w:hAnsi="仿宋" w:eastAsia="仿宋" w:cs="仿宋"/>
                <w:sz w:val="24"/>
              </w:rPr>
            </w:pPr>
          </w:p>
          <w:p w14:paraId="605CCD03">
            <w:pPr>
              <w:spacing w:line="360" w:lineRule="auto"/>
              <w:ind w:right="3180" w:firstLine="480" w:firstLineChars="200"/>
              <w:rPr>
                <w:rFonts w:ascii="仿宋" w:hAnsi="仿宋" w:eastAsia="仿宋" w:cs="仿宋"/>
                <w:sz w:val="24"/>
                <w:szCs w:val="24"/>
              </w:rPr>
            </w:pPr>
            <w:r>
              <w:rPr>
                <w:rFonts w:hint="eastAsia" w:ascii="仿宋" w:hAnsi="仿宋" w:eastAsia="仿宋" w:cs="仿宋"/>
                <w:sz w:val="24"/>
                <w:szCs w:val="24"/>
              </w:rPr>
              <w:t>供应商名称（盖章）：</w:t>
            </w:r>
          </w:p>
          <w:p w14:paraId="0D37D529">
            <w:pPr>
              <w:spacing w:line="360" w:lineRule="auto"/>
              <w:ind w:right="3180" w:firstLine="480" w:firstLineChars="200"/>
              <w:rPr>
                <w:rFonts w:ascii="仿宋" w:hAnsi="仿宋" w:eastAsia="仿宋" w:cs="仿宋"/>
                <w:sz w:val="24"/>
                <w:szCs w:val="24"/>
              </w:rPr>
            </w:pPr>
            <w:r>
              <w:rPr>
                <w:rFonts w:hint="eastAsia" w:ascii="仿宋" w:hAnsi="仿宋" w:eastAsia="仿宋" w:cs="仿宋"/>
                <w:sz w:val="24"/>
                <w:szCs w:val="24"/>
              </w:rPr>
              <w:t>法定代表人（签字）：</w:t>
            </w:r>
          </w:p>
          <w:p w14:paraId="535E303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二〇年月日</w:t>
            </w:r>
          </w:p>
        </w:tc>
      </w:tr>
    </w:tbl>
    <w:p w14:paraId="4DCB960B">
      <w:pPr>
        <w:spacing w:line="360" w:lineRule="auto"/>
        <w:rPr>
          <w:rStyle w:val="65"/>
          <w:rFonts w:ascii="仿宋" w:hAnsi="仿宋" w:cs="仿宋"/>
          <w:szCs w:val="24"/>
        </w:rPr>
      </w:pPr>
    </w:p>
    <w:p w14:paraId="180F5A30">
      <w:pPr>
        <w:spacing w:line="360" w:lineRule="auto"/>
        <w:jc w:val="center"/>
        <w:rPr>
          <w:rFonts w:ascii="仿宋" w:hAnsi="仿宋" w:eastAsia="仿宋" w:cs="仿宋"/>
          <w:b/>
          <w:bCs/>
          <w:sz w:val="24"/>
          <w:szCs w:val="24"/>
          <w:lang w:val="zh-CN"/>
        </w:rPr>
      </w:pPr>
      <w:r>
        <w:rPr>
          <w:rStyle w:val="65"/>
          <w:rFonts w:ascii="仿宋" w:hAnsi="仿宋" w:cs="仿宋"/>
          <w:szCs w:val="24"/>
        </w:rPr>
        <w:br w:type="page"/>
      </w:r>
      <w:bookmarkStart w:id="128" w:name="_Toc4467"/>
      <w:r>
        <w:rPr>
          <w:rFonts w:hint="eastAsia" w:ascii="仿宋" w:hAnsi="仿宋" w:eastAsia="仿宋" w:cs="仿宋"/>
          <w:b/>
          <w:bCs/>
          <w:sz w:val="24"/>
          <w:szCs w:val="24"/>
        </w:rPr>
        <w:t>供应商资格承诺函</w:t>
      </w:r>
      <w:bookmarkEnd w:id="121"/>
      <w:bookmarkEnd w:id="122"/>
      <w:bookmarkEnd w:id="123"/>
      <w:bookmarkEnd w:id="124"/>
      <w:bookmarkEnd w:id="125"/>
      <w:bookmarkEnd w:id="126"/>
      <w:bookmarkEnd w:id="127"/>
      <w:bookmarkEnd w:id="128"/>
    </w:p>
    <w:p w14:paraId="222CB86F">
      <w:pPr>
        <w:spacing w:line="4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u w:val="single"/>
        </w:rPr>
        <w:t xml:space="preserve">采购人名称 </w:t>
      </w:r>
      <w:r>
        <w:rPr>
          <w:rFonts w:hint="eastAsia" w:ascii="仿宋" w:hAnsi="仿宋" w:eastAsia="仿宋" w:cs="仿宋"/>
          <w:color w:val="000000"/>
          <w:sz w:val="24"/>
          <w:szCs w:val="24"/>
        </w:rPr>
        <w:t>：</w:t>
      </w:r>
    </w:p>
    <w:p w14:paraId="078CA5C9">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我公司（供应商名称）郑重承诺：</w:t>
      </w:r>
    </w:p>
    <w:p w14:paraId="6A91C2E6">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我公司符合下列要求：</w:t>
      </w:r>
    </w:p>
    <w:p w14:paraId="5F76AF06">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(一)具有独立承担民事责任的能力；</w:t>
      </w:r>
    </w:p>
    <w:p w14:paraId="291B285D">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(二)具有良好的商业信誉和健全的财务会计制度；</w:t>
      </w:r>
    </w:p>
    <w:p w14:paraId="16279E0A">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(三)具有履行合同所必需的设备和专业技术能力；</w:t>
      </w:r>
    </w:p>
    <w:p w14:paraId="53FE49C7">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(四)有依法缴纳税收和社会保障资金的良好记录；</w:t>
      </w:r>
    </w:p>
    <w:p w14:paraId="7D02F8E1">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(五)参加政府采购活动前三年内，在经营活动中没有重大违法记录。</w:t>
      </w:r>
    </w:p>
    <w:p w14:paraId="74D99DD1">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如果我公司中标，将在成交结果公示后七个工作日内向采购人提供下列材料核验：</w:t>
      </w:r>
    </w:p>
    <w:p w14:paraId="4BB444E4">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（1）营业执照副本或事业单位法人登记证书；</w:t>
      </w:r>
    </w:p>
    <w:p w14:paraId="04DACA8C">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（2）参加本次政府采购活动前一年的经审计的财务报告（包括“四表一注”，法人成立满一年的提供）或参加本次政府采购活动前一年内的银行资信证明（法人或其他组织提供）或其他证明材料；</w:t>
      </w:r>
    </w:p>
    <w:p w14:paraId="7C9EFCAC">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（3）履行合同所必需的设备和专业技术能力证明材料；</w:t>
      </w:r>
    </w:p>
    <w:p w14:paraId="3E361DBC">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（4）参加本次政府采购活动前一年内至少一个月依法缴纳税收和社会保障资金的证明材料。</w:t>
      </w:r>
    </w:p>
    <w:p w14:paraId="4A9B9112">
      <w:pPr>
        <w:spacing w:line="460" w:lineRule="exact"/>
        <w:ind w:firstLine="492"/>
        <w:rPr>
          <w:rFonts w:ascii="仿宋" w:hAnsi="仿宋" w:eastAsia="仿宋" w:cs="仿宋"/>
          <w:color w:val="000000"/>
          <w:sz w:val="24"/>
          <w:szCs w:val="24"/>
        </w:rPr>
      </w:pPr>
      <w:r>
        <w:rPr>
          <w:rFonts w:hint="eastAsia" w:ascii="仿宋" w:hAnsi="仿宋" w:eastAsia="仿宋" w:cs="仿宋"/>
          <w:color w:val="000000"/>
          <w:sz w:val="24"/>
          <w:szCs w:val="24"/>
        </w:rPr>
        <w:t>本公司对上述承诺内容的真实性、合法性、有效性负责，如有虚假，将依法承担相应责任。</w:t>
      </w:r>
    </w:p>
    <w:p w14:paraId="5691C2A3">
      <w:pPr>
        <w:spacing w:line="460" w:lineRule="exact"/>
        <w:ind w:firstLine="492"/>
        <w:rPr>
          <w:rFonts w:ascii="仿宋" w:hAnsi="仿宋" w:eastAsia="仿宋" w:cs="仿宋"/>
          <w:color w:val="000000"/>
          <w:sz w:val="24"/>
          <w:szCs w:val="24"/>
        </w:rPr>
      </w:pPr>
    </w:p>
    <w:p w14:paraId="224120C0">
      <w:pPr>
        <w:pStyle w:val="447"/>
        <w:rPr>
          <w:rFonts w:ascii="仿宋" w:hAnsi="仿宋" w:eastAsia="仿宋" w:cs="仿宋"/>
          <w:color w:val="000000"/>
          <w:szCs w:val="24"/>
        </w:rPr>
      </w:pPr>
    </w:p>
    <w:p w14:paraId="66C8A224">
      <w:pPr>
        <w:spacing w:line="560" w:lineRule="exact"/>
        <w:ind w:right="180" w:firstLine="360"/>
        <w:jc w:val="right"/>
        <w:rPr>
          <w:rFonts w:ascii="仿宋" w:hAnsi="仿宋" w:eastAsia="仿宋" w:cs="仿宋"/>
          <w:sz w:val="24"/>
          <w:szCs w:val="24"/>
        </w:rPr>
      </w:pPr>
      <w:r>
        <w:rPr>
          <w:rFonts w:hint="eastAsia" w:ascii="仿宋" w:hAnsi="仿宋" w:eastAsia="仿宋" w:cs="仿宋"/>
          <w:sz w:val="24"/>
          <w:szCs w:val="24"/>
        </w:rPr>
        <w:t>供应商名称：（盖章）</w:t>
      </w:r>
    </w:p>
    <w:p w14:paraId="1C23DC15">
      <w:pPr>
        <w:spacing w:line="560" w:lineRule="exact"/>
        <w:ind w:firstLine="6240"/>
        <w:rPr>
          <w:rFonts w:ascii="仿宋" w:hAnsi="仿宋" w:eastAsia="仿宋" w:cs="仿宋"/>
          <w:sz w:val="24"/>
          <w:szCs w:val="24"/>
        </w:rPr>
      </w:pPr>
      <w:r>
        <w:rPr>
          <w:rFonts w:hint="eastAsia" w:ascii="仿宋" w:hAnsi="仿宋" w:eastAsia="仿宋" w:cs="仿宋"/>
          <w:color w:val="000000"/>
          <w:sz w:val="24"/>
          <w:szCs w:val="24"/>
        </w:rPr>
        <w:t>日  期：</w:t>
      </w:r>
    </w:p>
    <w:p w14:paraId="03EFB4EC">
      <w:pPr>
        <w:rPr>
          <w:rFonts w:ascii="仿宋" w:hAnsi="仿宋" w:eastAsia="仿宋" w:cs="仿宋"/>
          <w:sz w:val="24"/>
          <w:szCs w:val="24"/>
        </w:rPr>
      </w:pPr>
    </w:p>
    <w:p w14:paraId="4F5ECF18">
      <w:pPr>
        <w:spacing w:line="440" w:lineRule="exact"/>
        <w:rPr>
          <w:rFonts w:ascii="仿宋" w:hAnsi="仿宋" w:eastAsia="仿宋" w:cs="仿宋"/>
          <w:sz w:val="24"/>
          <w:szCs w:val="24"/>
        </w:rPr>
      </w:pPr>
    </w:p>
    <w:p w14:paraId="6C52F52B">
      <w:pPr>
        <w:spacing w:line="440" w:lineRule="exact"/>
        <w:ind w:firstLine="480"/>
        <w:rPr>
          <w:rFonts w:ascii="仿宋" w:hAnsi="仿宋" w:eastAsia="仿宋" w:cs="仿宋"/>
          <w:sz w:val="24"/>
          <w:szCs w:val="24"/>
        </w:rPr>
      </w:pPr>
      <w:r>
        <w:rPr>
          <w:rFonts w:hint="eastAsia" w:ascii="仿宋" w:hAnsi="仿宋" w:eastAsia="仿宋" w:cs="仿宋"/>
          <w:sz w:val="24"/>
          <w:szCs w:val="24"/>
        </w:rPr>
        <w:t>说明：执行南京市财政局《关于在政府采购活动中推行信用承诺制的通知》（宁财购通</w:t>
      </w:r>
      <w:r>
        <w:rPr>
          <w:rFonts w:hint="eastAsia" w:ascii="仿宋" w:hAnsi="仿宋" w:eastAsia="仿宋" w:cs="仿宋"/>
          <w:sz w:val="24"/>
          <w:szCs w:val="24"/>
          <w:lang w:val="zh-CN"/>
        </w:rPr>
        <w:t>〔202</w:t>
      </w:r>
      <w:r>
        <w:rPr>
          <w:rFonts w:hint="eastAsia" w:ascii="仿宋" w:hAnsi="仿宋" w:eastAsia="仿宋" w:cs="仿宋"/>
          <w:sz w:val="24"/>
          <w:szCs w:val="24"/>
        </w:rPr>
        <w:t>1</w:t>
      </w:r>
      <w:r>
        <w:rPr>
          <w:rFonts w:hint="eastAsia" w:ascii="仿宋" w:hAnsi="仿宋" w:eastAsia="仿宋" w:cs="仿宋"/>
          <w:sz w:val="24"/>
          <w:szCs w:val="24"/>
          <w:lang w:val="zh-CN"/>
        </w:rPr>
        <w:t>〕5号</w:t>
      </w:r>
      <w:r>
        <w:rPr>
          <w:rFonts w:hint="eastAsia" w:ascii="仿宋" w:hAnsi="仿宋" w:eastAsia="仿宋" w:cs="仿宋"/>
          <w:sz w:val="24"/>
          <w:szCs w:val="24"/>
        </w:rPr>
        <w:t>）要求。</w:t>
      </w:r>
    </w:p>
    <w:p w14:paraId="113A959C">
      <w:pPr>
        <w:spacing w:line="360" w:lineRule="auto"/>
        <w:rPr>
          <w:rStyle w:val="65"/>
          <w:rFonts w:ascii="仿宋" w:hAnsi="仿宋" w:cs="仿宋"/>
          <w:szCs w:val="24"/>
        </w:rPr>
      </w:pPr>
    </w:p>
    <w:p w14:paraId="67C94C32">
      <w:pPr>
        <w:pStyle w:val="22"/>
      </w:pPr>
    </w:p>
    <w:p w14:paraId="59FF0870"/>
    <w:p w14:paraId="0D27A922">
      <w:pPr>
        <w:spacing w:line="360" w:lineRule="auto"/>
        <w:rPr>
          <w:rFonts w:ascii="仿宋" w:hAnsi="仿宋" w:eastAsia="仿宋" w:cs="仿宋"/>
          <w:b/>
          <w:bCs/>
          <w:sz w:val="24"/>
          <w:lang w:val="zh-CN"/>
        </w:rPr>
      </w:pPr>
      <w:r>
        <w:rPr>
          <w:rFonts w:hint="eastAsia" w:ascii="仿宋" w:hAnsi="仿宋" w:eastAsia="仿宋" w:cs="仿宋"/>
          <w:b/>
          <w:bCs/>
          <w:sz w:val="24"/>
        </w:rPr>
        <w:t>（二）</w:t>
      </w:r>
      <w:r>
        <w:rPr>
          <w:rFonts w:hint="eastAsia" w:ascii="仿宋" w:hAnsi="仿宋" w:eastAsia="仿宋" w:cs="仿宋"/>
          <w:b/>
          <w:bCs/>
          <w:sz w:val="24"/>
          <w:lang w:val="zh-CN"/>
        </w:rPr>
        <w:t>本次采购项目实施所必</w:t>
      </w:r>
      <w:r>
        <w:rPr>
          <w:rFonts w:hint="eastAsia" w:ascii="仿宋" w:hAnsi="仿宋" w:eastAsia="仿宋" w:cs="仿宋"/>
          <w:b/>
          <w:bCs/>
          <w:sz w:val="24"/>
        </w:rPr>
        <w:t>需</w:t>
      </w:r>
      <w:r>
        <w:rPr>
          <w:rFonts w:hint="eastAsia" w:ascii="仿宋" w:hAnsi="仿宋" w:eastAsia="仿宋" w:cs="仿宋"/>
          <w:b/>
          <w:bCs/>
          <w:sz w:val="24"/>
          <w:lang w:val="zh-CN"/>
        </w:rPr>
        <w:t>的</w:t>
      </w:r>
      <w:r>
        <w:rPr>
          <w:rFonts w:hint="eastAsia" w:ascii="仿宋" w:hAnsi="仿宋" w:eastAsia="仿宋"/>
          <w:b/>
          <w:bCs/>
          <w:sz w:val="24"/>
        </w:rPr>
        <w:t>特定资格要求</w:t>
      </w:r>
      <w:r>
        <w:rPr>
          <w:rFonts w:hint="eastAsia" w:ascii="仿宋" w:hAnsi="仿宋" w:eastAsia="仿宋" w:cs="仿宋"/>
          <w:b/>
          <w:bCs/>
          <w:sz w:val="24"/>
          <w:lang w:val="zh-CN"/>
        </w:rPr>
        <w:t>证明材料。（</w:t>
      </w:r>
      <w:r>
        <w:rPr>
          <w:rFonts w:hint="eastAsia" w:ascii="仿宋" w:hAnsi="仿宋" w:eastAsia="仿宋" w:cs="仿宋"/>
          <w:b/>
          <w:bCs/>
          <w:sz w:val="24"/>
        </w:rPr>
        <w:t>如有</w:t>
      </w:r>
      <w:r>
        <w:rPr>
          <w:rFonts w:hint="eastAsia" w:ascii="仿宋" w:hAnsi="仿宋" w:eastAsia="仿宋" w:cs="仿宋"/>
          <w:b/>
          <w:bCs/>
          <w:sz w:val="24"/>
          <w:lang w:val="zh-CN"/>
        </w:rPr>
        <w:t>）</w:t>
      </w:r>
    </w:p>
    <w:p w14:paraId="3593D012">
      <w:pPr>
        <w:spacing w:line="360" w:lineRule="auto"/>
        <w:rPr>
          <w:rFonts w:ascii="仿宋" w:hAnsi="仿宋" w:eastAsia="仿宋" w:cs="仿宋"/>
          <w:b/>
          <w:bCs/>
          <w:sz w:val="24"/>
          <w:szCs w:val="24"/>
        </w:rPr>
      </w:pPr>
      <w:r>
        <w:rPr>
          <w:rFonts w:ascii="仿宋" w:hAnsi="仿宋" w:eastAsia="仿宋" w:cs="仿宋"/>
          <w:b/>
          <w:bCs/>
          <w:sz w:val="24"/>
          <w:szCs w:val="24"/>
        </w:rPr>
        <w:br w:type="page"/>
      </w:r>
      <w:r>
        <w:rPr>
          <w:rFonts w:hint="eastAsia" w:ascii="仿宋" w:hAnsi="仿宋" w:eastAsia="仿宋" w:cs="仿宋"/>
          <w:b/>
          <w:bCs/>
          <w:sz w:val="24"/>
          <w:szCs w:val="24"/>
        </w:rPr>
        <w:t>附件七、技术条款偏离表格式</w:t>
      </w:r>
    </w:p>
    <w:p w14:paraId="76FD399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技术条款偏离表</w:t>
      </w:r>
    </w:p>
    <w:tbl>
      <w:tblPr>
        <w:tblStyle w:val="5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693ABE14">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ign w:val="center"/>
          </w:tcPr>
          <w:p w14:paraId="2BE344C4">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ign w:val="center"/>
          </w:tcPr>
          <w:p w14:paraId="16A3C32F">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6CE009F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0BB3312C">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829" w:type="dxa"/>
            <w:tcBorders>
              <w:top w:val="single" w:color="auto" w:sz="6" w:space="0"/>
              <w:left w:val="single" w:color="auto" w:sz="6" w:space="0"/>
              <w:bottom w:val="single" w:color="auto" w:sz="6" w:space="0"/>
              <w:right w:val="single" w:color="auto" w:sz="6" w:space="0"/>
            </w:tcBorders>
            <w:noWrap/>
            <w:vAlign w:val="center"/>
          </w:tcPr>
          <w:p w14:paraId="7E02E019">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ign w:val="center"/>
          </w:tcPr>
          <w:p w14:paraId="57C20877">
            <w:pPr>
              <w:jc w:val="center"/>
              <w:rPr>
                <w:rFonts w:ascii="仿宋" w:hAnsi="仿宋" w:eastAsia="仿宋" w:cs="仿宋"/>
                <w:kern w:val="0"/>
                <w:sz w:val="24"/>
                <w:lang w:val="zh-CN"/>
              </w:rPr>
            </w:pPr>
            <w:r>
              <w:rPr>
                <w:rFonts w:hint="eastAsia" w:ascii="仿宋" w:hAnsi="仿宋" w:eastAsia="仿宋" w:cs="仿宋"/>
                <w:kern w:val="0"/>
                <w:sz w:val="24"/>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ign w:val="center"/>
          </w:tcPr>
          <w:p w14:paraId="3CA282EF">
            <w:pPr>
              <w:jc w:val="center"/>
              <w:rPr>
                <w:rFonts w:ascii="仿宋" w:hAnsi="仿宋" w:eastAsia="仿宋" w:cs="仿宋"/>
                <w:kern w:val="0"/>
                <w:sz w:val="24"/>
                <w:lang w:val="zh-CN"/>
              </w:rPr>
            </w:pPr>
            <w:r>
              <w:rPr>
                <w:rFonts w:hint="eastAsia" w:ascii="仿宋" w:hAnsi="仿宋" w:eastAsia="仿宋" w:cs="仿宋"/>
                <w:kern w:val="0"/>
                <w:sz w:val="24"/>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ign w:val="center"/>
          </w:tcPr>
          <w:p w14:paraId="376AEC8A">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ign w:val="center"/>
          </w:tcPr>
          <w:p w14:paraId="7756412A">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56B1F2F0">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174158EC">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ign w:val="center"/>
          </w:tcPr>
          <w:p w14:paraId="3BA81C2B">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0BC431C1">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07281117">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51232A83">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352CC348">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39301D9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00E33F88">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ign w:val="center"/>
          </w:tcPr>
          <w:p w14:paraId="19F1F116">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7E44FA22">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47457A5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2E789FFB">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4026324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55FCB91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514B7E0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ign w:val="center"/>
          </w:tcPr>
          <w:p w14:paraId="7205CE9C">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2D96151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25A4487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404E1D7E">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368B77FA">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166E0FDD">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5B7BC199">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ign w:val="center"/>
          </w:tcPr>
          <w:p w14:paraId="129ECCFD">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3E7FF52A">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2130ADB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554888A2">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7E5811E7">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13F7A7E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583F95D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ign w:val="center"/>
          </w:tcPr>
          <w:p w14:paraId="5AC412CD">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12E3846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373BBD33">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2B31627A">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32F9B02F">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0DF9F9A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0923A949">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ign w:val="center"/>
          </w:tcPr>
          <w:p w14:paraId="59CC4FC6">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141E550A">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0F91605B">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2F326D1F">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562FB429">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bl>
    <w:p w14:paraId="287E714F">
      <w:pPr>
        <w:spacing w:line="360" w:lineRule="auto"/>
        <w:rPr>
          <w:rFonts w:ascii="仿宋" w:hAnsi="仿宋" w:eastAsia="仿宋" w:cs="仿宋"/>
          <w:kern w:val="0"/>
          <w:sz w:val="24"/>
          <w:szCs w:val="24"/>
          <w:lang w:val="zh-CN"/>
        </w:rPr>
      </w:pPr>
    </w:p>
    <w:p w14:paraId="61DF4E02">
      <w:pPr>
        <w:spacing w:line="360" w:lineRule="auto"/>
        <w:rPr>
          <w:rFonts w:ascii="仿宋" w:hAnsi="仿宋" w:eastAsia="仿宋" w:cs="仿宋"/>
          <w:kern w:val="0"/>
          <w:sz w:val="24"/>
          <w:lang w:val="zh-CN"/>
        </w:rPr>
      </w:pPr>
      <w:r>
        <w:rPr>
          <w:rFonts w:hint="eastAsia" w:ascii="仿宋" w:hAnsi="仿宋" w:eastAsia="仿宋" w:cs="仿宋"/>
          <w:kern w:val="0"/>
          <w:sz w:val="24"/>
          <w:lang w:val="zh-CN"/>
        </w:rPr>
        <w:t>供应商名称：（盖章）</w:t>
      </w:r>
    </w:p>
    <w:p w14:paraId="5977D748">
      <w:pPr>
        <w:spacing w:line="360" w:lineRule="auto"/>
        <w:rPr>
          <w:rFonts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759F31F2">
      <w:pPr>
        <w:spacing w:line="360" w:lineRule="auto"/>
        <w:rPr>
          <w:rFonts w:ascii="仿宋" w:hAnsi="仿宋" w:eastAsia="仿宋" w:cs="仿宋"/>
          <w:b/>
          <w:bCs/>
          <w:sz w:val="24"/>
          <w:szCs w:val="24"/>
          <w:lang w:val="zh-CN"/>
        </w:rPr>
      </w:pPr>
    </w:p>
    <w:p w14:paraId="2233BE16">
      <w:pPr>
        <w:spacing w:line="360" w:lineRule="auto"/>
        <w:rPr>
          <w:rFonts w:ascii="仿宋" w:hAnsi="仿宋" w:eastAsia="仿宋" w:cs="仿宋"/>
          <w:b/>
          <w:bCs/>
          <w:sz w:val="24"/>
          <w:szCs w:val="24"/>
        </w:rPr>
      </w:pPr>
      <w:r>
        <w:rPr>
          <w:rFonts w:ascii="仿宋" w:hAnsi="仿宋" w:eastAsia="仿宋" w:cs="仿宋"/>
          <w:kern w:val="0"/>
          <w:sz w:val="24"/>
          <w:szCs w:val="24"/>
          <w:lang w:val="zh-CN"/>
        </w:rPr>
        <w:br w:type="page"/>
      </w:r>
      <w:bookmarkStart w:id="129" w:name="_Toc39048946"/>
      <w:bookmarkStart w:id="130" w:name="_Toc23437"/>
      <w:bookmarkStart w:id="131" w:name="_Toc50035736"/>
      <w:bookmarkStart w:id="132" w:name="_Toc5552"/>
      <w:bookmarkStart w:id="133" w:name="_Toc120873490"/>
      <w:bookmarkStart w:id="134" w:name="_Toc13056"/>
      <w:bookmarkStart w:id="135" w:name="_Toc69202851"/>
      <w:bookmarkStart w:id="136" w:name="_Toc99466363"/>
      <w:bookmarkStart w:id="137" w:name="_Toc108793399"/>
      <w:r>
        <w:rPr>
          <w:rFonts w:hint="eastAsia" w:ascii="仿宋" w:hAnsi="仿宋" w:eastAsia="仿宋" w:cs="仿宋"/>
          <w:b/>
          <w:bCs/>
          <w:sz w:val="24"/>
          <w:szCs w:val="24"/>
        </w:rPr>
        <w:t>附件八、商务条款偏离表格式</w:t>
      </w:r>
      <w:bookmarkEnd w:id="129"/>
      <w:bookmarkEnd w:id="130"/>
      <w:bookmarkEnd w:id="131"/>
      <w:bookmarkEnd w:id="132"/>
      <w:bookmarkEnd w:id="133"/>
      <w:bookmarkEnd w:id="134"/>
      <w:bookmarkEnd w:id="135"/>
      <w:bookmarkEnd w:id="136"/>
      <w:bookmarkEnd w:id="137"/>
    </w:p>
    <w:p w14:paraId="7654FF5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商务条款偏离表</w:t>
      </w:r>
    </w:p>
    <w:tbl>
      <w:tblPr>
        <w:tblStyle w:val="5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4CA02191">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ign w:val="center"/>
          </w:tcPr>
          <w:p w14:paraId="7C90606F">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ign w:val="center"/>
          </w:tcPr>
          <w:p w14:paraId="7A6F2296">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0A939B6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1315CFF8">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38" w:type="dxa"/>
            <w:tcBorders>
              <w:top w:val="single" w:color="auto" w:sz="6" w:space="0"/>
              <w:left w:val="single" w:color="auto" w:sz="6" w:space="0"/>
              <w:bottom w:val="single" w:color="auto" w:sz="6" w:space="0"/>
              <w:right w:val="single" w:color="auto" w:sz="6" w:space="0"/>
            </w:tcBorders>
            <w:noWrap/>
            <w:vAlign w:val="center"/>
          </w:tcPr>
          <w:p w14:paraId="25EAAC85">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ign w:val="center"/>
          </w:tcPr>
          <w:p w14:paraId="4D3745E9">
            <w:pPr>
              <w:jc w:val="center"/>
              <w:rPr>
                <w:rFonts w:ascii="仿宋" w:hAnsi="仿宋" w:eastAsia="仿宋" w:cs="仿宋"/>
                <w:kern w:val="0"/>
                <w:sz w:val="24"/>
                <w:lang w:val="zh-CN"/>
              </w:rPr>
            </w:pPr>
            <w:r>
              <w:rPr>
                <w:rFonts w:hint="eastAsia" w:ascii="仿宋" w:hAnsi="仿宋" w:eastAsia="仿宋" w:cs="仿宋"/>
                <w:kern w:val="0"/>
                <w:sz w:val="24"/>
                <w:szCs w:val="24"/>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ign w:val="center"/>
          </w:tcPr>
          <w:p w14:paraId="4A146B2C">
            <w:pPr>
              <w:jc w:val="center"/>
              <w:rPr>
                <w:rFonts w:ascii="仿宋" w:hAnsi="仿宋" w:eastAsia="仿宋" w:cs="仿宋"/>
                <w:kern w:val="0"/>
                <w:sz w:val="24"/>
                <w:lang w:val="zh-CN"/>
              </w:rPr>
            </w:pPr>
            <w:r>
              <w:rPr>
                <w:rFonts w:ascii="仿宋" w:hAnsi="仿宋" w:eastAsia="仿宋" w:cs="仿宋"/>
                <w:kern w:val="0"/>
                <w:sz w:val="24"/>
                <w:lang w:val="zh-CN"/>
              </w:rPr>
              <w:t>供应商响应的商务</w:t>
            </w:r>
            <w:r>
              <w:rPr>
                <w:rFonts w:hint="eastAsia" w:ascii="仿宋" w:hAnsi="仿宋" w:eastAsia="仿宋" w:cs="仿宋"/>
                <w:kern w:val="0"/>
                <w:sz w:val="24"/>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ign w:val="center"/>
          </w:tcPr>
          <w:p w14:paraId="20B44DA5">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ign w:val="center"/>
          </w:tcPr>
          <w:p w14:paraId="17FCF729">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07D5EBE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4482BB5F">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ign w:val="center"/>
          </w:tcPr>
          <w:p w14:paraId="0DBE3D7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ign w:val="center"/>
          </w:tcPr>
          <w:p w14:paraId="62D67982">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772FDCB7">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0EB916C1">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762CB01A">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57AF8C4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4E86E3C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ign w:val="center"/>
          </w:tcPr>
          <w:p w14:paraId="3CFF639E">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ign w:val="center"/>
          </w:tcPr>
          <w:p w14:paraId="6B3B2C0F">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1A17C823">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4BD60C9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1560BC85">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7B7C294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1DBCEBF7">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ign w:val="center"/>
          </w:tcPr>
          <w:p w14:paraId="45E6D17F">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ign w:val="center"/>
          </w:tcPr>
          <w:p w14:paraId="5EA9AF5B">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6F26455C">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2A36E635">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54A804A3">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32E40642">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5A9917E1">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ign w:val="center"/>
          </w:tcPr>
          <w:p w14:paraId="04253F7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ign w:val="center"/>
          </w:tcPr>
          <w:p w14:paraId="72518F9B">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455C27C1">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7CD577E8">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46890EDA">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2C74339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20955FED">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ign w:val="center"/>
          </w:tcPr>
          <w:p w14:paraId="2BDBA31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ign w:val="center"/>
          </w:tcPr>
          <w:p w14:paraId="28CD71CC">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532A604F">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398BCEF3">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752BF7AC">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r w14:paraId="2B6435A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ign w:val="center"/>
          </w:tcPr>
          <w:p w14:paraId="2D99A39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ign w:val="center"/>
          </w:tcPr>
          <w:p w14:paraId="6A3ACC15">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ign w:val="center"/>
          </w:tcPr>
          <w:p w14:paraId="5B73AD55">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ign w:val="center"/>
          </w:tcPr>
          <w:p w14:paraId="1A9693B4">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tcPr>
          <w:p w14:paraId="74E68C00">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ign w:val="center"/>
          </w:tcPr>
          <w:p w14:paraId="10650F48">
            <w:pPr>
              <w:keepNext/>
              <w:tabs>
                <w:tab w:val="left" w:pos="1440"/>
                <w:tab w:val="left" w:pos="5670"/>
              </w:tabs>
              <w:spacing w:beforeLines="100" w:afterLines="100"/>
              <w:ind w:firstLine="2887" w:firstLineChars="1203"/>
              <w:jc w:val="center"/>
              <w:rPr>
                <w:rFonts w:ascii="仿宋" w:hAnsi="仿宋" w:eastAsia="仿宋" w:cs="仿宋"/>
                <w:kern w:val="0"/>
                <w:sz w:val="24"/>
                <w:lang w:val="zh-CN"/>
              </w:rPr>
            </w:pPr>
          </w:p>
        </w:tc>
      </w:tr>
    </w:tbl>
    <w:p w14:paraId="399F602B">
      <w:pPr>
        <w:spacing w:line="360" w:lineRule="auto"/>
        <w:rPr>
          <w:rFonts w:ascii="仿宋" w:hAnsi="仿宋" w:eastAsia="仿宋" w:cs="仿宋"/>
          <w:kern w:val="0"/>
          <w:sz w:val="24"/>
          <w:szCs w:val="24"/>
          <w:lang w:val="zh-CN"/>
        </w:rPr>
      </w:pPr>
    </w:p>
    <w:p w14:paraId="42B208CC">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677DC42E">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说明：如果行数不够，请自行增加。</w:t>
      </w:r>
    </w:p>
    <w:p w14:paraId="1B2521C5">
      <w:pPr>
        <w:spacing w:line="360" w:lineRule="auto"/>
        <w:rPr>
          <w:rFonts w:ascii="仿宋" w:hAnsi="仿宋" w:eastAsia="仿宋" w:cs="仿宋"/>
          <w:b/>
          <w:bCs/>
          <w:sz w:val="24"/>
          <w:szCs w:val="24"/>
        </w:rPr>
      </w:pPr>
      <w:r>
        <w:rPr>
          <w:rFonts w:ascii="仿宋" w:hAnsi="仿宋" w:eastAsia="仿宋" w:cs="仿宋"/>
          <w:kern w:val="0"/>
          <w:sz w:val="24"/>
          <w:szCs w:val="24"/>
          <w:lang w:val="zh-CN"/>
        </w:rPr>
        <w:br w:type="page"/>
      </w:r>
      <w:bookmarkStart w:id="138" w:name="_Toc39048947"/>
      <w:bookmarkStart w:id="139" w:name="_Toc69202852"/>
      <w:bookmarkStart w:id="140" w:name="_Toc108793400"/>
      <w:bookmarkStart w:id="141" w:name="_Toc26911"/>
      <w:bookmarkStart w:id="142" w:name="_Toc120873491"/>
      <w:bookmarkStart w:id="143" w:name="_Toc23551"/>
      <w:bookmarkStart w:id="144" w:name="_Toc50035737"/>
      <w:bookmarkStart w:id="145" w:name="_Toc99466364"/>
      <w:bookmarkStart w:id="146" w:name="_Toc21045"/>
      <w:r>
        <w:rPr>
          <w:rFonts w:hint="eastAsia" w:ascii="仿宋" w:hAnsi="仿宋" w:eastAsia="仿宋" w:cs="仿宋"/>
          <w:b/>
          <w:bCs/>
          <w:sz w:val="24"/>
          <w:szCs w:val="24"/>
        </w:rPr>
        <w:t>附件九、</w:t>
      </w:r>
      <w:bookmarkEnd w:id="138"/>
      <w:bookmarkStart w:id="147" w:name="_Toc39048948"/>
      <w:r>
        <w:rPr>
          <w:rFonts w:hint="eastAsia" w:ascii="仿宋" w:hAnsi="仿宋" w:eastAsia="仿宋" w:cs="仿宋"/>
          <w:b/>
          <w:bCs/>
          <w:sz w:val="24"/>
          <w:szCs w:val="24"/>
        </w:rPr>
        <w:t>拟参与本项目人员一览表</w:t>
      </w:r>
      <w:bookmarkEnd w:id="139"/>
      <w:bookmarkEnd w:id="140"/>
      <w:bookmarkEnd w:id="141"/>
      <w:bookmarkEnd w:id="142"/>
      <w:bookmarkEnd w:id="143"/>
      <w:bookmarkEnd w:id="144"/>
      <w:bookmarkEnd w:id="145"/>
      <w:bookmarkEnd w:id="146"/>
    </w:p>
    <w:p w14:paraId="425573E0">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拟参与本项目人员一览表（参考格式）</w:t>
      </w:r>
    </w:p>
    <w:p w14:paraId="5F2E1655">
      <w:pPr>
        <w:autoSpaceDE w:val="0"/>
        <w:autoSpaceDN w:val="0"/>
        <w:adjustRightInd w:val="0"/>
        <w:spacing w:line="360" w:lineRule="auto"/>
        <w:rPr>
          <w:rFonts w:ascii="仿宋" w:hAnsi="仿宋" w:eastAsia="仿宋"/>
          <w:sz w:val="24"/>
          <w:szCs w:val="24"/>
          <w:lang w:val="zh-CN"/>
        </w:rPr>
      </w:pPr>
      <w:r>
        <w:rPr>
          <w:rFonts w:hint="eastAsia" w:ascii="仿宋" w:hAnsi="仿宋" w:eastAsia="仿宋"/>
          <w:sz w:val="24"/>
          <w:szCs w:val="24"/>
          <w:lang w:val="zh-CN"/>
        </w:rPr>
        <w:t>项目名称：项目编号：</w:t>
      </w:r>
    </w:p>
    <w:tbl>
      <w:tblPr>
        <w:tblStyle w:val="5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5109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ign w:val="center"/>
          </w:tcPr>
          <w:p w14:paraId="71A0416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序号</w:t>
            </w:r>
          </w:p>
        </w:tc>
        <w:tc>
          <w:tcPr>
            <w:tcW w:w="786" w:type="dxa"/>
            <w:noWrap/>
            <w:vAlign w:val="center"/>
          </w:tcPr>
          <w:p w14:paraId="0D8674A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姓名</w:t>
            </w:r>
          </w:p>
        </w:tc>
        <w:tc>
          <w:tcPr>
            <w:tcW w:w="1340" w:type="dxa"/>
            <w:noWrap/>
            <w:vAlign w:val="center"/>
          </w:tcPr>
          <w:p w14:paraId="017BF594">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执业资格</w:t>
            </w:r>
          </w:p>
        </w:tc>
        <w:tc>
          <w:tcPr>
            <w:tcW w:w="1424" w:type="dxa"/>
            <w:noWrap/>
            <w:vAlign w:val="center"/>
          </w:tcPr>
          <w:p w14:paraId="68AF2BBE">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技术职称</w:t>
            </w:r>
          </w:p>
        </w:tc>
        <w:tc>
          <w:tcPr>
            <w:tcW w:w="1559" w:type="dxa"/>
            <w:noWrap/>
            <w:vAlign w:val="center"/>
          </w:tcPr>
          <w:p w14:paraId="37F7A85A">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类似项目</w:t>
            </w:r>
          </w:p>
          <w:p w14:paraId="0F380FF0">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经验</w:t>
            </w:r>
          </w:p>
        </w:tc>
        <w:tc>
          <w:tcPr>
            <w:tcW w:w="1559" w:type="dxa"/>
            <w:noWrap/>
            <w:vAlign w:val="center"/>
          </w:tcPr>
          <w:p w14:paraId="5587CBA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拟担任本项目岗位</w:t>
            </w:r>
          </w:p>
        </w:tc>
        <w:tc>
          <w:tcPr>
            <w:tcW w:w="990" w:type="dxa"/>
            <w:noWrap/>
            <w:vAlign w:val="center"/>
          </w:tcPr>
          <w:p w14:paraId="3BD88975">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备注</w:t>
            </w:r>
          </w:p>
        </w:tc>
      </w:tr>
      <w:tr w14:paraId="3EFD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077CA599">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2976964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3D1FEF4A">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6F9B00CB">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22BD2DC5">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5C27A8AA">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1CFBA6ED">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2753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69DFBF6A">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0186278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42A53541">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044B9A8B">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436765F7">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6092B2F5">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54D22F70">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3C61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2EB4F74C">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65DDE582">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442C428F">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111A37E2">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755BC59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27A2600A">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74691A42">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6321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4A98ABA3">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0EAD075F">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626503E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1FC3640C">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0B7E2AB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42D36514">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4F3E51C4">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454E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62964D91">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14E65744">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4B345058">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03416B05">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0B06D199">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0931B580">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740626B9">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3B95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73E72D04">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02FECEB3">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583D41E3">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4E778628">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7B4DBC59">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5EC2CE3E">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526CAEE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1AB0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5B45B4BE">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062CEAB7">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64A13AB8">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3750E63D">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08B8BC92">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4DBC2D2D">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0EA701DD">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r w14:paraId="171D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ign w:val="center"/>
          </w:tcPr>
          <w:p w14:paraId="131CCB91">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786" w:type="dxa"/>
            <w:noWrap/>
            <w:vAlign w:val="center"/>
          </w:tcPr>
          <w:p w14:paraId="637AB46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340" w:type="dxa"/>
            <w:noWrap/>
            <w:vAlign w:val="center"/>
          </w:tcPr>
          <w:p w14:paraId="7FEC85E6">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424" w:type="dxa"/>
            <w:noWrap/>
            <w:vAlign w:val="center"/>
          </w:tcPr>
          <w:p w14:paraId="5A431223">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74BE58B9">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1559" w:type="dxa"/>
            <w:noWrap/>
            <w:vAlign w:val="center"/>
          </w:tcPr>
          <w:p w14:paraId="44C97198">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c>
          <w:tcPr>
            <w:tcW w:w="990" w:type="dxa"/>
            <w:noWrap/>
            <w:vAlign w:val="center"/>
          </w:tcPr>
          <w:p w14:paraId="5AA402D8">
            <w:pPr>
              <w:keepNext/>
              <w:tabs>
                <w:tab w:val="left" w:pos="1440"/>
                <w:tab w:val="left" w:pos="5670"/>
              </w:tabs>
              <w:autoSpaceDE w:val="0"/>
              <w:autoSpaceDN w:val="0"/>
              <w:adjustRightInd w:val="0"/>
              <w:spacing w:beforeLines="100" w:afterLines="100"/>
              <w:ind w:firstLine="2887" w:firstLineChars="1203"/>
              <w:jc w:val="center"/>
              <w:rPr>
                <w:rFonts w:ascii="仿宋" w:hAnsi="仿宋" w:eastAsia="仿宋"/>
                <w:bCs/>
                <w:sz w:val="24"/>
                <w:szCs w:val="24"/>
                <w:lang w:val="zh-CN"/>
              </w:rPr>
            </w:pPr>
          </w:p>
        </w:tc>
      </w:tr>
    </w:tbl>
    <w:p w14:paraId="6C9C77B8">
      <w:pPr>
        <w:autoSpaceDE w:val="0"/>
        <w:autoSpaceDN w:val="0"/>
        <w:adjustRightInd w:val="0"/>
        <w:rPr>
          <w:rFonts w:ascii="仿宋" w:hAnsi="仿宋" w:eastAsia="仿宋"/>
          <w:sz w:val="24"/>
          <w:szCs w:val="24"/>
          <w:lang w:val="zh-CN"/>
        </w:rPr>
      </w:pPr>
    </w:p>
    <w:p w14:paraId="11196C5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500E7A44">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4E2C1509">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1、如果行列数不够，请自行增加。</w:t>
      </w:r>
    </w:p>
    <w:p w14:paraId="0F340639">
      <w:pPr>
        <w:autoSpaceDE w:val="0"/>
        <w:autoSpaceDN w:val="0"/>
        <w:adjustRightInd w:val="0"/>
        <w:spacing w:line="360" w:lineRule="auto"/>
        <w:rPr>
          <w:rStyle w:val="65"/>
          <w:rFonts w:ascii="仿宋" w:hAnsi="仿宋"/>
          <w:b w:val="0"/>
          <w:kern w:val="2"/>
          <w:szCs w:val="20"/>
          <w:lang w:val="zh-CN"/>
        </w:rPr>
      </w:pPr>
      <w:r>
        <w:rPr>
          <w:rFonts w:hint="eastAsia" w:ascii="仿宋" w:hAnsi="仿宋" w:eastAsia="仿宋"/>
          <w:b/>
          <w:sz w:val="24"/>
          <w:lang w:val="zh-CN"/>
        </w:rPr>
        <w:t>2、附以上人员的证明材料复印件加盖公章。</w:t>
      </w:r>
    </w:p>
    <w:p w14:paraId="3CCF6956">
      <w:pPr>
        <w:spacing w:line="360" w:lineRule="auto"/>
        <w:rPr>
          <w:rFonts w:ascii="仿宋" w:hAnsi="仿宋" w:eastAsia="仿宋" w:cs="仿宋"/>
          <w:b/>
          <w:bCs/>
          <w:sz w:val="24"/>
          <w:szCs w:val="24"/>
        </w:rPr>
      </w:pPr>
      <w:r>
        <w:rPr>
          <w:rStyle w:val="65"/>
          <w:rFonts w:ascii="仿宋" w:hAnsi="仿宋" w:cs="仿宋"/>
          <w:szCs w:val="24"/>
        </w:rPr>
        <w:br w:type="page"/>
      </w:r>
      <w:bookmarkStart w:id="148" w:name="_Toc9620"/>
      <w:bookmarkStart w:id="149" w:name="_Toc99466365"/>
      <w:bookmarkStart w:id="150" w:name="_Toc120873492"/>
      <w:bookmarkStart w:id="151" w:name="_Toc31776"/>
      <w:bookmarkStart w:id="152" w:name="_Toc3478"/>
      <w:bookmarkStart w:id="153" w:name="_Toc50035738"/>
      <w:bookmarkStart w:id="154" w:name="_Toc108793401"/>
      <w:bookmarkStart w:id="155" w:name="_Toc69202853"/>
      <w:r>
        <w:rPr>
          <w:rFonts w:hint="eastAsia" w:ascii="仿宋" w:hAnsi="仿宋" w:eastAsia="仿宋" w:cs="仿宋"/>
          <w:b/>
          <w:bCs/>
          <w:sz w:val="24"/>
          <w:szCs w:val="24"/>
        </w:rPr>
        <w:t>附件十、供应商类似业绩情况表</w:t>
      </w:r>
      <w:bookmarkEnd w:id="147"/>
      <w:bookmarkEnd w:id="148"/>
      <w:bookmarkEnd w:id="149"/>
      <w:bookmarkEnd w:id="150"/>
      <w:bookmarkEnd w:id="151"/>
      <w:bookmarkEnd w:id="152"/>
      <w:bookmarkEnd w:id="153"/>
      <w:bookmarkEnd w:id="154"/>
      <w:bookmarkEnd w:id="155"/>
    </w:p>
    <w:p w14:paraId="650634C0">
      <w:pPr>
        <w:spacing w:line="360" w:lineRule="auto"/>
        <w:jc w:val="center"/>
        <w:rPr>
          <w:rFonts w:ascii="仿宋" w:hAnsi="仿宋" w:eastAsia="仿宋"/>
          <w:sz w:val="24"/>
          <w:szCs w:val="24"/>
        </w:rPr>
      </w:pPr>
      <w:r>
        <w:rPr>
          <w:rFonts w:hint="eastAsia" w:ascii="仿宋" w:hAnsi="仿宋" w:eastAsia="仿宋" w:cs="仿宋"/>
          <w:b/>
          <w:bCs/>
          <w:sz w:val="24"/>
          <w:szCs w:val="24"/>
        </w:rPr>
        <w:t>供应商业绩情况表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1F77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ign w:val="center"/>
          </w:tcPr>
          <w:p w14:paraId="701D2676">
            <w:pPr>
              <w:jc w:val="center"/>
              <w:rPr>
                <w:rFonts w:ascii="仿宋" w:hAnsi="仿宋" w:eastAsia="仿宋" w:cs="仿宋"/>
                <w:sz w:val="24"/>
                <w:szCs w:val="24"/>
              </w:rPr>
            </w:pPr>
            <w:r>
              <w:rPr>
                <w:rFonts w:hint="eastAsia" w:ascii="仿宋" w:hAnsi="仿宋" w:eastAsia="仿宋" w:cs="仿宋"/>
                <w:sz w:val="24"/>
                <w:szCs w:val="24"/>
              </w:rPr>
              <w:t>序号</w:t>
            </w:r>
          </w:p>
        </w:tc>
        <w:tc>
          <w:tcPr>
            <w:tcW w:w="1294" w:type="dxa"/>
            <w:noWrap/>
            <w:vAlign w:val="center"/>
          </w:tcPr>
          <w:p w14:paraId="2940B94E">
            <w:pPr>
              <w:jc w:val="center"/>
              <w:rPr>
                <w:rFonts w:ascii="仿宋" w:hAnsi="仿宋" w:eastAsia="仿宋" w:cs="仿宋"/>
                <w:sz w:val="24"/>
                <w:szCs w:val="24"/>
              </w:rPr>
            </w:pPr>
            <w:r>
              <w:rPr>
                <w:rFonts w:hint="eastAsia" w:ascii="仿宋" w:hAnsi="仿宋" w:eastAsia="仿宋" w:cs="仿宋"/>
                <w:sz w:val="24"/>
                <w:szCs w:val="24"/>
              </w:rPr>
              <w:t>项目名称</w:t>
            </w:r>
          </w:p>
        </w:tc>
        <w:tc>
          <w:tcPr>
            <w:tcW w:w="1276" w:type="dxa"/>
            <w:noWrap/>
            <w:vAlign w:val="center"/>
          </w:tcPr>
          <w:p w14:paraId="29C43892">
            <w:pPr>
              <w:jc w:val="center"/>
              <w:rPr>
                <w:rFonts w:ascii="仿宋" w:hAnsi="仿宋" w:eastAsia="仿宋" w:cs="仿宋"/>
                <w:sz w:val="24"/>
                <w:szCs w:val="24"/>
              </w:rPr>
            </w:pPr>
            <w:r>
              <w:rPr>
                <w:rFonts w:hint="eastAsia" w:ascii="仿宋" w:hAnsi="仿宋" w:eastAsia="仿宋" w:cs="仿宋"/>
                <w:sz w:val="24"/>
                <w:szCs w:val="24"/>
              </w:rPr>
              <w:t>合同金额</w:t>
            </w:r>
          </w:p>
          <w:p w14:paraId="0C6ACFBF">
            <w:pPr>
              <w:jc w:val="center"/>
              <w:rPr>
                <w:rFonts w:ascii="仿宋" w:hAnsi="仿宋" w:eastAsia="仿宋" w:cs="仿宋"/>
                <w:sz w:val="24"/>
                <w:szCs w:val="24"/>
              </w:rPr>
            </w:pPr>
            <w:r>
              <w:rPr>
                <w:rFonts w:hint="eastAsia" w:ascii="仿宋" w:hAnsi="仿宋" w:eastAsia="仿宋" w:cs="仿宋"/>
                <w:sz w:val="24"/>
                <w:szCs w:val="24"/>
              </w:rPr>
              <w:t>(万元)</w:t>
            </w:r>
          </w:p>
        </w:tc>
        <w:tc>
          <w:tcPr>
            <w:tcW w:w="1275" w:type="dxa"/>
            <w:noWrap/>
            <w:vAlign w:val="center"/>
          </w:tcPr>
          <w:p w14:paraId="7252A227">
            <w:pPr>
              <w:jc w:val="center"/>
              <w:rPr>
                <w:rFonts w:ascii="仿宋" w:hAnsi="仿宋" w:eastAsia="仿宋" w:cs="仿宋"/>
                <w:sz w:val="24"/>
                <w:szCs w:val="24"/>
              </w:rPr>
            </w:pPr>
            <w:r>
              <w:rPr>
                <w:rFonts w:hint="eastAsia" w:ascii="仿宋" w:hAnsi="仿宋" w:eastAsia="仿宋" w:cs="仿宋"/>
                <w:sz w:val="24"/>
                <w:szCs w:val="24"/>
              </w:rPr>
              <w:t>签订合同时间</w:t>
            </w:r>
          </w:p>
        </w:tc>
        <w:tc>
          <w:tcPr>
            <w:tcW w:w="1276" w:type="dxa"/>
            <w:noWrap/>
            <w:vAlign w:val="center"/>
          </w:tcPr>
          <w:p w14:paraId="6E85E300">
            <w:pPr>
              <w:jc w:val="center"/>
              <w:rPr>
                <w:rFonts w:ascii="仿宋" w:hAnsi="仿宋" w:eastAsia="仿宋" w:cs="仿宋"/>
                <w:sz w:val="24"/>
                <w:szCs w:val="24"/>
              </w:rPr>
            </w:pPr>
            <w:r>
              <w:rPr>
                <w:rFonts w:hint="eastAsia" w:ascii="仿宋" w:hAnsi="仿宋" w:eastAsia="仿宋" w:cs="仿宋"/>
                <w:sz w:val="24"/>
                <w:szCs w:val="24"/>
              </w:rPr>
              <w:t>业主名称</w:t>
            </w:r>
          </w:p>
        </w:tc>
        <w:tc>
          <w:tcPr>
            <w:tcW w:w="1782" w:type="dxa"/>
            <w:noWrap/>
            <w:vAlign w:val="center"/>
          </w:tcPr>
          <w:p w14:paraId="3C493CD6">
            <w:pPr>
              <w:jc w:val="center"/>
              <w:rPr>
                <w:rFonts w:ascii="仿宋" w:hAnsi="仿宋" w:eastAsia="仿宋" w:cs="仿宋"/>
                <w:sz w:val="24"/>
                <w:szCs w:val="24"/>
              </w:rPr>
            </w:pPr>
            <w:r>
              <w:rPr>
                <w:rFonts w:hint="eastAsia" w:ascii="仿宋" w:hAnsi="仿宋" w:eastAsia="仿宋" w:cs="仿宋"/>
                <w:sz w:val="24"/>
                <w:szCs w:val="24"/>
              </w:rPr>
              <w:t>业主方联系人及联系方式</w:t>
            </w:r>
          </w:p>
        </w:tc>
        <w:tc>
          <w:tcPr>
            <w:tcW w:w="794" w:type="dxa"/>
            <w:noWrap/>
            <w:vAlign w:val="center"/>
          </w:tcPr>
          <w:p w14:paraId="150164E8">
            <w:pPr>
              <w:jc w:val="center"/>
              <w:rPr>
                <w:rFonts w:ascii="仿宋" w:hAnsi="仿宋" w:eastAsia="仿宋" w:cs="仿宋"/>
                <w:sz w:val="24"/>
                <w:szCs w:val="24"/>
              </w:rPr>
            </w:pPr>
            <w:r>
              <w:rPr>
                <w:rFonts w:hint="eastAsia" w:ascii="仿宋" w:hAnsi="仿宋" w:eastAsia="仿宋" w:cs="仿宋"/>
                <w:sz w:val="24"/>
                <w:szCs w:val="24"/>
              </w:rPr>
              <w:t>备注</w:t>
            </w:r>
          </w:p>
        </w:tc>
      </w:tr>
      <w:tr w14:paraId="043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ign w:val="center"/>
          </w:tcPr>
          <w:p w14:paraId="20349DAF">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94" w:type="dxa"/>
            <w:noWrap/>
            <w:vAlign w:val="center"/>
          </w:tcPr>
          <w:p w14:paraId="0C01660B">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0DEC43C1">
            <w:pPr>
              <w:keepNext/>
              <w:tabs>
                <w:tab w:val="left" w:pos="1440"/>
                <w:tab w:val="left" w:pos="5670"/>
              </w:tabs>
              <w:spacing w:beforeLines="100" w:afterLines="100"/>
              <w:ind w:firstLine="120" w:firstLineChars="50"/>
              <w:jc w:val="center"/>
              <w:rPr>
                <w:rFonts w:ascii="仿宋" w:hAnsi="仿宋" w:eastAsia="仿宋" w:cs="仿宋"/>
                <w:sz w:val="24"/>
                <w:szCs w:val="24"/>
              </w:rPr>
            </w:pPr>
          </w:p>
        </w:tc>
        <w:tc>
          <w:tcPr>
            <w:tcW w:w="1275" w:type="dxa"/>
            <w:noWrap/>
            <w:vAlign w:val="center"/>
          </w:tcPr>
          <w:p w14:paraId="0C2D9534">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1A86720E">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782" w:type="dxa"/>
            <w:noWrap/>
            <w:vAlign w:val="center"/>
          </w:tcPr>
          <w:p w14:paraId="6DF2726D">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794" w:type="dxa"/>
            <w:noWrap/>
            <w:vAlign w:val="center"/>
          </w:tcPr>
          <w:p w14:paraId="0B2BDEBD">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1992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ign w:val="center"/>
          </w:tcPr>
          <w:p w14:paraId="6625E767">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94" w:type="dxa"/>
            <w:noWrap/>
            <w:vAlign w:val="center"/>
          </w:tcPr>
          <w:p w14:paraId="18FF879B">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209E90F1">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5" w:type="dxa"/>
            <w:noWrap/>
            <w:vAlign w:val="center"/>
          </w:tcPr>
          <w:p w14:paraId="79B2C529">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269AA9D4">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782" w:type="dxa"/>
            <w:noWrap/>
            <w:vAlign w:val="center"/>
          </w:tcPr>
          <w:p w14:paraId="1C3B429C">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794" w:type="dxa"/>
            <w:noWrap/>
            <w:vAlign w:val="center"/>
          </w:tcPr>
          <w:p w14:paraId="0A47489D">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5ED2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ign w:val="center"/>
          </w:tcPr>
          <w:p w14:paraId="10DFC69E">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94" w:type="dxa"/>
            <w:noWrap/>
            <w:vAlign w:val="center"/>
          </w:tcPr>
          <w:p w14:paraId="62762F58">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57084351">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5" w:type="dxa"/>
            <w:noWrap/>
            <w:vAlign w:val="center"/>
          </w:tcPr>
          <w:p w14:paraId="26C6905C">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6BDBBB8B">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782" w:type="dxa"/>
            <w:noWrap/>
            <w:vAlign w:val="center"/>
          </w:tcPr>
          <w:p w14:paraId="547322F6">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794" w:type="dxa"/>
            <w:noWrap/>
            <w:vAlign w:val="center"/>
          </w:tcPr>
          <w:p w14:paraId="530443F7">
            <w:pPr>
              <w:jc w:val="center"/>
              <w:rPr>
                <w:rFonts w:ascii="仿宋" w:hAnsi="仿宋" w:eastAsia="仿宋" w:cs="仿宋"/>
                <w:sz w:val="24"/>
                <w:szCs w:val="24"/>
              </w:rPr>
            </w:pPr>
          </w:p>
        </w:tc>
      </w:tr>
      <w:tr w14:paraId="47F6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ign w:val="center"/>
          </w:tcPr>
          <w:p w14:paraId="67B76A3B">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94" w:type="dxa"/>
            <w:noWrap/>
            <w:vAlign w:val="center"/>
          </w:tcPr>
          <w:p w14:paraId="7B0FA8A6">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2CABEB38">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5" w:type="dxa"/>
            <w:noWrap/>
            <w:vAlign w:val="center"/>
          </w:tcPr>
          <w:p w14:paraId="5A262D43">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70C19CB9">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782" w:type="dxa"/>
            <w:noWrap/>
            <w:vAlign w:val="center"/>
          </w:tcPr>
          <w:p w14:paraId="5A192B34">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794" w:type="dxa"/>
            <w:noWrap/>
            <w:vAlign w:val="center"/>
          </w:tcPr>
          <w:p w14:paraId="0997EE59">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r w14:paraId="43D8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ign w:val="center"/>
          </w:tcPr>
          <w:p w14:paraId="4AC6721E">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94" w:type="dxa"/>
            <w:noWrap/>
            <w:vAlign w:val="center"/>
          </w:tcPr>
          <w:p w14:paraId="7BB7F506">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73C6449B">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5" w:type="dxa"/>
            <w:noWrap/>
            <w:vAlign w:val="center"/>
          </w:tcPr>
          <w:p w14:paraId="0E5BAE05">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276" w:type="dxa"/>
            <w:noWrap/>
            <w:vAlign w:val="center"/>
          </w:tcPr>
          <w:p w14:paraId="3A8F0BB2">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1782" w:type="dxa"/>
            <w:noWrap/>
            <w:vAlign w:val="center"/>
          </w:tcPr>
          <w:p w14:paraId="21A09064">
            <w:pPr>
              <w:keepNext/>
              <w:tabs>
                <w:tab w:val="left" w:pos="1440"/>
                <w:tab w:val="left" w:pos="5670"/>
              </w:tabs>
              <w:spacing w:beforeLines="100" w:afterLines="100"/>
              <w:ind w:firstLine="2887" w:firstLineChars="1203"/>
              <w:jc w:val="center"/>
              <w:rPr>
                <w:rFonts w:ascii="仿宋" w:hAnsi="仿宋" w:eastAsia="仿宋" w:cs="仿宋"/>
                <w:sz w:val="24"/>
                <w:szCs w:val="24"/>
              </w:rPr>
            </w:pPr>
          </w:p>
        </w:tc>
        <w:tc>
          <w:tcPr>
            <w:tcW w:w="794" w:type="dxa"/>
            <w:noWrap/>
            <w:vAlign w:val="center"/>
          </w:tcPr>
          <w:p w14:paraId="0E238A9B">
            <w:pPr>
              <w:keepNext/>
              <w:tabs>
                <w:tab w:val="left" w:pos="1440"/>
                <w:tab w:val="left" w:pos="5670"/>
              </w:tabs>
              <w:spacing w:beforeLines="100" w:afterLines="100"/>
              <w:ind w:firstLine="2887" w:firstLineChars="1203"/>
              <w:jc w:val="center"/>
              <w:rPr>
                <w:rFonts w:ascii="仿宋" w:hAnsi="仿宋" w:eastAsia="仿宋" w:cs="仿宋"/>
                <w:sz w:val="24"/>
                <w:szCs w:val="24"/>
              </w:rPr>
            </w:pPr>
          </w:p>
        </w:tc>
      </w:tr>
    </w:tbl>
    <w:p w14:paraId="5E6BC3D0">
      <w:pPr>
        <w:autoSpaceDE w:val="0"/>
        <w:autoSpaceDN w:val="0"/>
        <w:adjustRightInd w:val="0"/>
        <w:spacing w:line="360" w:lineRule="auto"/>
        <w:rPr>
          <w:rFonts w:ascii="仿宋" w:hAnsi="仿宋" w:eastAsia="仿宋" w:cs="仿宋"/>
          <w:b/>
          <w:sz w:val="24"/>
          <w:szCs w:val="24"/>
        </w:rPr>
      </w:pPr>
    </w:p>
    <w:p w14:paraId="7FA70CF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2ADE5DBF">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64373DA2">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1、如果行列数不够，请自行增加。</w:t>
      </w:r>
    </w:p>
    <w:p w14:paraId="22FCAB43">
      <w:pPr>
        <w:autoSpaceDE w:val="0"/>
        <w:autoSpaceDN w:val="0"/>
        <w:adjustRightInd w:val="0"/>
        <w:spacing w:line="360" w:lineRule="auto"/>
        <w:rPr>
          <w:rFonts w:ascii="仿宋" w:hAnsi="仿宋" w:eastAsia="仿宋" w:cs="仿宋"/>
          <w:b/>
          <w:sz w:val="24"/>
          <w:szCs w:val="24"/>
        </w:rPr>
      </w:pPr>
      <w:r>
        <w:rPr>
          <w:rFonts w:hint="eastAsia" w:ascii="仿宋" w:hAnsi="仿宋" w:eastAsia="仿宋"/>
          <w:b/>
          <w:sz w:val="24"/>
          <w:lang w:val="zh-CN"/>
        </w:rPr>
        <w:t>2、</w:t>
      </w:r>
      <w:r>
        <w:rPr>
          <w:rFonts w:hint="eastAsia" w:ascii="仿宋" w:hAnsi="仿宋" w:eastAsia="仿宋" w:cs="仿宋"/>
          <w:b/>
          <w:sz w:val="24"/>
          <w:szCs w:val="24"/>
        </w:rPr>
        <w:t>请供应商根据本格式要求如实填写业绩情况表，附业绩合同复印件加盖公章。</w:t>
      </w:r>
    </w:p>
    <w:p w14:paraId="04B89BB0">
      <w:pPr>
        <w:spacing w:line="360" w:lineRule="auto"/>
        <w:rPr>
          <w:rFonts w:ascii="仿宋" w:hAnsi="仿宋" w:eastAsia="仿宋" w:cs="仿宋"/>
          <w:kern w:val="0"/>
          <w:sz w:val="24"/>
          <w:szCs w:val="24"/>
          <w:lang w:val="zh-CN"/>
        </w:rPr>
      </w:pPr>
    </w:p>
    <w:p w14:paraId="219EF1C0">
      <w:pPr>
        <w:pStyle w:val="22"/>
        <w:rPr>
          <w:rFonts w:ascii="仿宋" w:hAnsi="仿宋" w:eastAsia="仿宋" w:cs="仿宋"/>
          <w:kern w:val="0"/>
          <w:sz w:val="24"/>
          <w:szCs w:val="24"/>
          <w:lang w:val="zh-CN"/>
        </w:rPr>
      </w:pPr>
    </w:p>
    <w:p w14:paraId="0B13D734">
      <w:pPr>
        <w:pStyle w:val="22"/>
        <w:rPr>
          <w:rFonts w:ascii="仿宋" w:hAnsi="仿宋" w:eastAsia="仿宋" w:cs="仿宋"/>
          <w:kern w:val="0"/>
          <w:sz w:val="24"/>
          <w:szCs w:val="24"/>
          <w:lang w:val="zh-CN"/>
        </w:rPr>
      </w:pPr>
    </w:p>
    <w:p w14:paraId="0C1EB335">
      <w:pPr>
        <w:pStyle w:val="22"/>
        <w:rPr>
          <w:rFonts w:ascii="仿宋" w:hAnsi="仿宋" w:eastAsia="仿宋" w:cs="仿宋"/>
          <w:kern w:val="0"/>
          <w:sz w:val="24"/>
          <w:szCs w:val="24"/>
          <w:lang w:val="zh-CN"/>
        </w:rPr>
      </w:pPr>
    </w:p>
    <w:p w14:paraId="7B26FB1D">
      <w:pPr>
        <w:pStyle w:val="22"/>
        <w:rPr>
          <w:rFonts w:ascii="仿宋" w:hAnsi="仿宋" w:eastAsia="仿宋" w:cs="仿宋"/>
          <w:kern w:val="0"/>
          <w:sz w:val="24"/>
          <w:szCs w:val="24"/>
          <w:lang w:val="zh-CN"/>
        </w:rPr>
      </w:pPr>
    </w:p>
    <w:p w14:paraId="0DC0CB10">
      <w:pPr>
        <w:pStyle w:val="22"/>
        <w:rPr>
          <w:rFonts w:ascii="仿宋" w:hAnsi="仿宋" w:eastAsia="仿宋" w:cs="仿宋"/>
          <w:kern w:val="0"/>
          <w:sz w:val="24"/>
          <w:szCs w:val="24"/>
          <w:lang w:val="zh-CN"/>
        </w:rPr>
      </w:pPr>
    </w:p>
    <w:p w14:paraId="62FCF65A">
      <w:pPr>
        <w:pStyle w:val="22"/>
        <w:rPr>
          <w:rFonts w:ascii="仿宋" w:hAnsi="仿宋" w:eastAsia="仿宋" w:cs="仿宋"/>
          <w:kern w:val="0"/>
          <w:sz w:val="24"/>
          <w:szCs w:val="24"/>
          <w:lang w:val="zh-CN"/>
        </w:rPr>
      </w:pPr>
    </w:p>
    <w:p w14:paraId="196D333D">
      <w:pPr>
        <w:pStyle w:val="22"/>
        <w:rPr>
          <w:rFonts w:ascii="仿宋" w:hAnsi="仿宋" w:eastAsia="仿宋" w:cs="仿宋"/>
          <w:kern w:val="0"/>
          <w:sz w:val="24"/>
          <w:szCs w:val="24"/>
          <w:lang w:val="zh-CN"/>
        </w:rPr>
      </w:pPr>
    </w:p>
    <w:p w14:paraId="658A5922">
      <w:pPr>
        <w:pStyle w:val="22"/>
        <w:rPr>
          <w:rFonts w:ascii="仿宋" w:hAnsi="仿宋" w:eastAsia="仿宋" w:cs="仿宋"/>
          <w:kern w:val="0"/>
          <w:sz w:val="24"/>
          <w:szCs w:val="24"/>
          <w:lang w:val="zh-CN"/>
        </w:rPr>
      </w:pPr>
    </w:p>
    <w:p w14:paraId="1259A7FC">
      <w:pPr>
        <w:pStyle w:val="22"/>
        <w:rPr>
          <w:rFonts w:ascii="仿宋" w:hAnsi="仿宋" w:eastAsia="仿宋" w:cs="仿宋"/>
          <w:kern w:val="0"/>
          <w:sz w:val="24"/>
          <w:szCs w:val="24"/>
          <w:lang w:val="zh-CN"/>
        </w:rPr>
      </w:pPr>
    </w:p>
    <w:p w14:paraId="3BFE4B3B">
      <w:pPr>
        <w:pStyle w:val="22"/>
        <w:rPr>
          <w:rFonts w:ascii="仿宋" w:hAnsi="仿宋" w:eastAsia="仿宋" w:cs="仿宋"/>
          <w:kern w:val="0"/>
          <w:sz w:val="24"/>
          <w:szCs w:val="24"/>
          <w:lang w:val="zh-CN"/>
        </w:rPr>
      </w:pPr>
    </w:p>
    <w:p w14:paraId="721F2077">
      <w:pPr>
        <w:pStyle w:val="22"/>
        <w:rPr>
          <w:rFonts w:ascii="仿宋" w:hAnsi="仿宋" w:eastAsia="仿宋" w:cs="仿宋"/>
          <w:kern w:val="0"/>
          <w:sz w:val="24"/>
          <w:szCs w:val="24"/>
          <w:lang w:val="zh-CN"/>
        </w:rPr>
      </w:pPr>
    </w:p>
    <w:p w14:paraId="751AB9AF">
      <w:pPr>
        <w:pStyle w:val="22"/>
        <w:rPr>
          <w:rFonts w:ascii="仿宋" w:hAnsi="仿宋" w:eastAsia="仿宋" w:cs="仿宋"/>
          <w:kern w:val="0"/>
          <w:sz w:val="24"/>
          <w:szCs w:val="24"/>
          <w:lang w:val="zh-CN"/>
        </w:rPr>
      </w:pPr>
    </w:p>
    <w:p w14:paraId="4E6B42A4">
      <w:pPr>
        <w:pStyle w:val="22"/>
        <w:rPr>
          <w:rFonts w:ascii="仿宋" w:hAnsi="仿宋" w:eastAsia="仿宋" w:cs="仿宋"/>
          <w:kern w:val="0"/>
          <w:sz w:val="24"/>
          <w:szCs w:val="24"/>
          <w:lang w:val="zh-CN"/>
        </w:rPr>
      </w:pPr>
    </w:p>
    <w:p w14:paraId="2A05E138">
      <w:pPr>
        <w:pStyle w:val="22"/>
        <w:rPr>
          <w:rFonts w:ascii="仿宋" w:hAnsi="仿宋" w:eastAsia="仿宋" w:cs="仿宋"/>
          <w:kern w:val="0"/>
          <w:sz w:val="24"/>
          <w:szCs w:val="24"/>
          <w:lang w:val="zh-CN"/>
        </w:rPr>
      </w:pPr>
    </w:p>
    <w:p w14:paraId="25A1866C">
      <w:pPr>
        <w:pStyle w:val="448"/>
        <w:outlineLvl w:val="9"/>
        <w:rPr>
          <w:rFonts w:ascii="仿宋" w:hAnsi="仿宋" w:eastAsia="仿宋" w:cs="仿宋"/>
          <w:kern w:val="0"/>
          <w:sz w:val="24"/>
          <w:lang w:val="zh-CN"/>
        </w:rPr>
      </w:pPr>
    </w:p>
    <w:p w14:paraId="02742ACB">
      <w:pPr>
        <w:rPr>
          <w:lang w:val="zh-CN"/>
        </w:rPr>
      </w:pPr>
    </w:p>
    <w:p w14:paraId="6BC7FAD4">
      <w:pPr>
        <w:rPr>
          <w:rFonts w:ascii="仿宋" w:hAnsi="仿宋" w:eastAsia="仿宋" w:cs="仿宋"/>
          <w:b/>
          <w:bCs/>
          <w:sz w:val="24"/>
          <w:szCs w:val="24"/>
        </w:rPr>
      </w:pPr>
      <w:bookmarkStart w:id="156" w:name="_Toc99466366"/>
      <w:bookmarkStart w:id="157" w:name="_Toc50035739"/>
      <w:bookmarkStart w:id="158" w:name="_Toc4151"/>
      <w:bookmarkStart w:id="159" w:name="_Toc7902"/>
      <w:bookmarkStart w:id="160" w:name="_Toc120873493"/>
      <w:bookmarkStart w:id="161" w:name="_Toc108793402"/>
      <w:bookmarkStart w:id="162" w:name="_Toc39048949"/>
      <w:bookmarkStart w:id="163" w:name="_Toc69202854"/>
      <w:bookmarkStart w:id="164" w:name="_Toc23142"/>
      <w:r>
        <w:rPr>
          <w:rFonts w:hint="eastAsia" w:ascii="仿宋" w:hAnsi="仿宋" w:eastAsia="仿宋" w:cs="仿宋"/>
          <w:b/>
          <w:bCs/>
          <w:sz w:val="24"/>
          <w:szCs w:val="24"/>
        </w:rPr>
        <w:t>附件十一、</w:t>
      </w:r>
      <w:bookmarkEnd w:id="156"/>
      <w:bookmarkEnd w:id="157"/>
      <w:bookmarkEnd w:id="158"/>
      <w:bookmarkEnd w:id="159"/>
      <w:bookmarkEnd w:id="160"/>
      <w:bookmarkEnd w:id="161"/>
      <w:bookmarkEnd w:id="162"/>
      <w:bookmarkEnd w:id="163"/>
      <w:r>
        <w:rPr>
          <w:rFonts w:hint="eastAsia" w:ascii="仿宋" w:hAnsi="仿宋" w:eastAsia="仿宋" w:cs="仿宋"/>
          <w:b/>
          <w:bCs/>
          <w:sz w:val="24"/>
          <w:szCs w:val="24"/>
        </w:rPr>
        <w:t>服务方案</w:t>
      </w:r>
      <w:bookmarkEnd w:id="164"/>
    </w:p>
    <w:p w14:paraId="599ED51E">
      <w:pPr>
        <w:jc w:val="center"/>
        <w:rPr>
          <w:rFonts w:ascii="仿宋" w:hAnsi="仿宋" w:eastAsia="仿宋" w:cs="仿宋"/>
          <w:sz w:val="24"/>
          <w:szCs w:val="24"/>
        </w:rPr>
      </w:pPr>
      <w:r>
        <w:rPr>
          <w:rFonts w:hint="eastAsia" w:ascii="仿宋" w:hAnsi="仿宋" w:eastAsia="仿宋" w:cs="仿宋"/>
          <w:b/>
          <w:bCs/>
          <w:sz w:val="24"/>
          <w:szCs w:val="24"/>
        </w:rPr>
        <w:t>(内容格式自拟）</w:t>
      </w:r>
    </w:p>
    <w:p w14:paraId="38CC240F">
      <w:pPr>
        <w:rPr>
          <w:rFonts w:ascii="仿宋" w:hAnsi="仿宋" w:eastAsia="仿宋" w:cs="仿宋"/>
          <w:sz w:val="24"/>
          <w:szCs w:val="24"/>
        </w:rPr>
      </w:pPr>
      <w:bookmarkStart w:id="165" w:name="_Toc39048950"/>
    </w:p>
    <w:p w14:paraId="422ED7FE">
      <w:pPr>
        <w:rPr>
          <w:rFonts w:ascii="仿宋" w:hAnsi="仿宋" w:eastAsia="仿宋" w:cs="仿宋"/>
          <w:sz w:val="24"/>
          <w:szCs w:val="24"/>
        </w:rPr>
      </w:pPr>
    </w:p>
    <w:bookmarkEnd w:id="165"/>
    <w:p w14:paraId="3CD2465E">
      <w:pPr>
        <w:rPr>
          <w:rFonts w:ascii="仿宋" w:hAnsi="仿宋" w:eastAsia="仿宋" w:cs="仿宋"/>
          <w:sz w:val="24"/>
          <w:szCs w:val="24"/>
        </w:rPr>
      </w:pPr>
      <w:bookmarkStart w:id="166" w:name="_Toc38723699"/>
      <w:bookmarkStart w:id="167" w:name="_Toc38721227"/>
      <w:bookmarkStart w:id="168" w:name="_Toc33266162"/>
    </w:p>
    <w:p w14:paraId="113B6648">
      <w:pPr>
        <w:rPr>
          <w:rFonts w:ascii="仿宋" w:hAnsi="仿宋" w:eastAsia="仿宋" w:cs="仿宋"/>
          <w:sz w:val="24"/>
          <w:szCs w:val="24"/>
        </w:rPr>
      </w:pPr>
    </w:p>
    <w:p w14:paraId="4E2DD52E">
      <w:pPr>
        <w:rPr>
          <w:rFonts w:ascii="仿宋" w:hAnsi="仿宋" w:eastAsia="仿宋" w:cs="仿宋"/>
          <w:sz w:val="24"/>
          <w:szCs w:val="24"/>
        </w:rPr>
      </w:pPr>
    </w:p>
    <w:p w14:paraId="1989C4BC">
      <w:pPr>
        <w:rPr>
          <w:rFonts w:ascii="仿宋" w:hAnsi="仿宋" w:eastAsia="仿宋" w:cs="仿宋"/>
          <w:sz w:val="24"/>
          <w:szCs w:val="24"/>
        </w:rPr>
      </w:pPr>
    </w:p>
    <w:p w14:paraId="41332445">
      <w:pPr>
        <w:rPr>
          <w:rFonts w:ascii="仿宋" w:hAnsi="仿宋" w:eastAsia="仿宋" w:cs="仿宋"/>
          <w:sz w:val="24"/>
          <w:szCs w:val="24"/>
        </w:rPr>
      </w:pPr>
    </w:p>
    <w:p w14:paraId="3FB33D6A">
      <w:pPr>
        <w:rPr>
          <w:rFonts w:ascii="仿宋" w:hAnsi="仿宋" w:eastAsia="仿宋" w:cs="仿宋"/>
          <w:sz w:val="24"/>
          <w:szCs w:val="24"/>
        </w:rPr>
      </w:pPr>
    </w:p>
    <w:p w14:paraId="1A163495">
      <w:pPr>
        <w:rPr>
          <w:rFonts w:ascii="仿宋" w:hAnsi="仿宋" w:eastAsia="仿宋" w:cs="仿宋"/>
          <w:sz w:val="24"/>
          <w:szCs w:val="24"/>
        </w:rPr>
      </w:pPr>
    </w:p>
    <w:p w14:paraId="25EE5854">
      <w:pPr>
        <w:rPr>
          <w:rFonts w:ascii="仿宋" w:hAnsi="仿宋" w:eastAsia="仿宋" w:cs="仿宋"/>
          <w:sz w:val="24"/>
          <w:szCs w:val="24"/>
        </w:rPr>
      </w:pPr>
    </w:p>
    <w:p w14:paraId="22E7BD32">
      <w:pPr>
        <w:rPr>
          <w:rFonts w:ascii="仿宋" w:hAnsi="仿宋" w:eastAsia="仿宋" w:cs="仿宋"/>
          <w:sz w:val="24"/>
          <w:szCs w:val="24"/>
        </w:rPr>
      </w:pPr>
    </w:p>
    <w:p w14:paraId="2ACE9486">
      <w:pPr>
        <w:rPr>
          <w:rFonts w:ascii="仿宋" w:hAnsi="仿宋" w:eastAsia="仿宋" w:cs="仿宋"/>
          <w:b/>
          <w:bCs/>
          <w:sz w:val="24"/>
          <w:szCs w:val="24"/>
        </w:rPr>
      </w:pPr>
      <w:bookmarkStart w:id="169" w:name="_Toc9676"/>
      <w:r>
        <w:rPr>
          <w:rFonts w:hint="eastAsia" w:ascii="仿宋" w:hAnsi="仿宋" w:eastAsia="仿宋" w:cs="仿宋"/>
          <w:b/>
          <w:bCs/>
          <w:sz w:val="24"/>
          <w:szCs w:val="24"/>
        </w:rPr>
        <w:t>附件十二、</w:t>
      </w:r>
      <w:bookmarkEnd w:id="169"/>
      <w:r>
        <w:rPr>
          <w:rFonts w:hint="eastAsia" w:ascii="仿宋" w:hAnsi="仿宋" w:eastAsia="仿宋" w:cs="仿宋"/>
          <w:b/>
          <w:bCs/>
          <w:sz w:val="24"/>
          <w:szCs w:val="24"/>
        </w:rPr>
        <w:t>竞争性磋商需要的其他证明文件及材料</w:t>
      </w:r>
      <w:bookmarkEnd w:id="166"/>
      <w:bookmarkEnd w:id="167"/>
      <w:bookmarkEnd w:id="168"/>
    </w:p>
    <w:p w14:paraId="3325973A">
      <w:pPr>
        <w:rPr>
          <w:rFonts w:ascii="仿宋" w:hAnsi="仿宋" w:eastAsia="仿宋" w:cs="仿宋"/>
          <w:sz w:val="24"/>
          <w:szCs w:val="24"/>
        </w:rPr>
      </w:pPr>
    </w:p>
    <w:p w14:paraId="27A85E2D">
      <w:pPr>
        <w:pStyle w:val="449"/>
        <w:rPr>
          <w:rFonts w:ascii="仿宋" w:hAnsi="仿宋" w:eastAsia="仿宋" w:cs="仿宋"/>
          <w:sz w:val="24"/>
        </w:rPr>
      </w:pPr>
    </w:p>
    <w:p w14:paraId="3555FD45">
      <w:pPr>
        <w:rPr>
          <w:rFonts w:ascii="仿宋" w:hAnsi="仿宋" w:eastAsia="仿宋" w:cs="仿宋"/>
          <w:sz w:val="24"/>
          <w:szCs w:val="24"/>
        </w:rPr>
      </w:pPr>
    </w:p>
    <w:p w14:paraId="5A234299">
      <w:pPr>
        <w:pStyle w:val="449"/>
        <w:rPr>
          <w:rFonts w:ascii="仿宋" w:hAnsi="仿宋" w:eastAsia="仿宋" w:cs="仿宋"/>
          <w:sz w:val="24"/>
        </w:rPr>
      </w:pPr>
    </w:p>
    <w:p w14:paraId="7C27D5E4">
      <w:pPr>
        <w:rPr>
          <w:rFonts w:ascii="仿宋" w:hAnsi="仿宋" w:eastAsia="仿宋" w:cs="仿宋"/>
          <w:sz w:val="24"/>
          <w:szCs w:val="24"/>
        </w:rPr>
      </w:pPr>
    </w:p>
    <w:p w14:paraId="2D2E11CA">
      <w:pPr>
        <w:pStyle w:val="449"/>
        <w:ind w:left="0"/>
        <w:rPr>
          <w:rFonts w:ascii="仿宋" w:hAnsi="仿宋" w:eastAsia="仿宋" w:cs="仿宋"/>
          <w:sz w:val="24"/>
        </w:rPr>
      </w:pPr>
    </w:p>
    <w:p w14:paraId="51BDFB7C">
      <w:pPr>
        <w:ind w:firstLine="422" w:firstLineChars="200"/>
        <w:rPr>
          <w:rFonts w:ascii="宋体" w:hAnsi="宋体"/>
          <w:b/>
        </w:rPr>
      </w:pPr>
    </w:p>
    <w:sectPr>
      <w:pgSz w:w="11906" w:h="16838"/>
      <w:pgMar w:top="1440" w:right="1417" w:bottom="1440" w:left="1417" w:header="907" w:footer="68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3D92">
    <w:pPr>
      <w:pStyle w:val="33"/>
      <w:tabs>
        <w:tab w:val="clear" w:pos="4153"/>
      </w:tabs>
      <w:jc w:val="center"/>
    </w:pPr>
    <w: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2F6FC7A5">
                <w:pPr>
                  <w:pStyle w:val="3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A392">
    <w:pPr>
      <w:pStyle w:val="33"/>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381A6A0C">
                <w:pPr>
                  <w:pStyle w:val="33"/>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999">
    <w:pPr>
      <w:pStyle w:val="33"/>
      <w:tabs>
        <w:tab w:val="clear" w:pos="4153"/>
      </w:tabs>
      <w:jc w:val="center"/>
    </w:pPr>
    <w:r>
      <w:pict>
        <v:shape id="_x0000_s1031" o:spid="_x0000_s103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46B786B7">
                <w:pPr>
                  <w:pStyle w:val="3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9E8E">
    <w:pPr>
      <w:pStyle w:val="33"/>
      <w:tabs>
        <w:tab w:val="clear" w:pos="4153"/>
      </w:tabs>
      <w:jc w:val="center"/>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1FFC4705">
                <w:pPr>
                  <w:pStyle w:val="3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0A74">
    <w:pPr>
      <w:pStyle w:val="33"/>
    </w:pPr>
    <w: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1D5E0B2C">
                <w:pPr>
                  <w:pStyle w:val="33"/>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4C3C">
    <w:pPr>
      <w:pStyle w:val="33"/>
    </w:pPr>
    <w:r>
      <w:pict>
        <v:shape id="_x0000_s1027" o:spid="_x0000_s102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14:paraId="390279E4">
                <w:pPr>
                  <w:pStyle w:val="33"/>
                </w:pPr>
                <w:r>
                  <w:fldChar w:fldCharType="begin"/>
                </w:r>
                <w:r>
                  <w:instrText xml:space="preserve"> PAGE  \* MERGEFORMAT </w:instrText>
                </w:r>
                <w:r>
                  <w:fldChar w:fldCharType="separate"/>
                </w:r>
                <w:r>
                  <w:t>47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F0B6">
    <w:pPr>
      <w:pStyle w:val="34"/>
      <w:pBdr>
        <w:bottom w:val="none" w:color="auto" w:sz="0" w:space="0"/>
      </w:pBdr>
      <w:tabs>
        <w:tab w:val="left" w:pos="9870"/>
      </w:tabs>
      <w:ind w:right="-54"/>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F97FE770"/>
    <w:multiLevelType w:val="singleLevel"/>
    <w:tmpl w:val="F97FE770"/>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4"/>
      <w:numFmt w:val="chineseCounting"/>
      <w:pStyle w:val="268"/>
      <w:suff w:val="nothing"/>
      <w:lvlText w:val="第%1章"/>
      <w:lvlJc w:val="left"/>
      <w:pPr>
        <w:ind w:left="0" w:firstLine="0"/>
      </w:pPr>
      <w:rPr>
        <w:rFonts w:ascii="Times New Roman" w:hAnsi="Times New Roman"/>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245"/>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8"/>
    <w:multiLevelType w:val="multilevel"/>
    <w:tmpl w:val="00000008"/>
    <w:lvl w:ilvl="0" w:tentative="0">
      <w:start w:val="2"/>
      <w:numFmt w:val="japaneseCounting"/>
      <w:pStyle w:val="404"/>
      <w:lvlText w:val="第%1条"/>
      <w:lvlJc w:val="left"/>
      <w:pPr>
        <w:tabs>
          <w:tab w:val="left" w:pos="960"/>
        </w:tabs>
        <w:ind w:left="960" w:hanging="9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multilevel"/>
    <w:tmpl w:val="0000000B"/>
    <w:lvl w:ilvl="0" w:tentative="0">
      <w:start w:val="6"/>
      <w:numFmt w:val="japaneseCounting"/>
      <w:lvlText w:val="第%1条"/>
      <w:lvlJc w:val="left"/>
      <w:pPr>
        <w:tabs>
          <w:tab w:val="left" w:pos="960"/>
        </w:tabs>
        <w:ind w:left="960" w:hanging="9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2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eastAsia"/>
      </w:rPr>
    </w:lvl>
    <w:lvl w:ilvl="1" w:tentative="0">
      <w:start w:val="1"/>
      <w:numFmt w:val="lowerLetter"/>
      <w:pStyle w:val="418"/>
      <w:lvlText w:val="%2)"/>
      <w:lvlJc w:val="left"/>
      <w:pPr>
        <w:tabs>
          <w:tab w:val="left" w:pos="840"/>
        </w:tabs>
        <w:ind w:left="840" w:hanging="420"/>
      </w:pPr>
    </w:lvl>
    <w:lvl w:ilvl="2" w:tentative="0">
      <w:start w:val="1"/>
      <w:numFmt w:val="lowerRoman"/>
      <w:pStyle w:val="37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00CB26A"/>
    <w:multiLevelType w:val="singleLevel"/>
    <w:tmpl w:val="300CB26A"/>
    <w:lvl w:ilvl="0" w:tentative="0">
      <w:start w:val="3"/>
      <w:numFmt w:val="chineseCounting"/>
      <w:suff w:val="nothing"/>
      <w:lvlText w:val="%1、"/>
      <w:lvlJc w:val="left"/>
      <w:rPr>
        <w:rFonts w:hint="eastAsia"/>
      </w:rPr>
    </w:lvl>
  </w:abstractNum>
  <w:abstractNum w:abstractNumId="7">
    <w:nsid w:val="59FC359F"/>
    <w:multiLevelType w:val="singleLevel"/>
    <w:tmpl w:val="59FC359F"/>
    <w:lvl w:ilvl="0" w:tentative="0">
      <w:start w:val="1"/>
      <w:numFmt w:val="decimal"/>
      <w:pStyle w:val="279"/>
      <w:suff w:val="nothing"/>
      <w:lvlText w:val="%1、"/>
      <w:lvlJc w:val="left"/>
    </w:lvl>
  </w:abstractNum>
  <w:num w:numId="1">
    <w:abstractNumId w:val="2"/>
  </w:num>
  <w:num w:numId="2">
    <w:abstractNumId w:val="7"/>
  </w:num>
  <w:num w:numId="3">
    <w:abstractNumId w:val="5"/>
  </w:num>
  <w:num w:numId="4">
    <w:abstractNumId w:val="3"/>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54182"/>
    <w:rsid w:val="00023A67"/>
    <w:rsid w:val="00023FA1"/>
    <w:rsid w:val="00063C5F"/>
    <w:rsid w:val="0006409D"/>
    <w:rsid w:val="000678C9"/>
    <w:rsid w:val="001077A6"/>
    <w:rsid w:val="00132560"/>
    <w:rsid w:val="00166843"/>
    <w:rsid w:val="00174F11"/>
    <w:rsid w:val="001B6204"/>
    <w:rsid w:val="001E1EE1"/>
    <w:rsid w:val="001E2CBC"/>
    <w:rsid w:val="002349CE"/>
    <w:rsid w:val="00296A22"/>
    <w:rsid w:val="002A7AA1"/>
    <w:rsid w:val="002D20EF"/>
    <w:rsid w:val="002F4F0C"/>
    <w:rsid w:val="002F702D"/>
    <w:rsid w:val="003156F6"/>
    <w:rsid w:val="003505AB"/>
    <w:rsid w:val="003513A3"/>
    <w:rsid w:val="0036401A"/>
    <w:rsid w:val="00405B01"/>
    <w:rsid w:val="00464A1A"/>
    <w:rsid w:val="004825AA"/>
    <w:rsid w:val="0048426A"/>
    <w:rsid w:val="004E3866"/>
    <w:rsid w:val="005006F3"/>
    <w:rsid w:val="0055574E"/>
    <w:rsid w:val="0058756C"/>
    <w:rsid w:val="0064086B"/>
    <w:rsid w:val="006417E9"/>
    <w:rsid w:val="006532C5"/>
    <w:rsid w:val="00654182"/>
    <w:rsid w:val="006A2DF5"/>
    <w:rsid w:val="006B5A4A"/>
    <w:rsid w:val="006D709A"/>
    <w:rsid w:val="0073669D"/>
    <w:rsid w:val="00746893"/>
    <w:rsid w:val="00773644"/>
    <w:rsid w:val="00782888"/>
    <w:rsid w:val="008705ED"/>
    <w:rsid w:val="008727F2"/>
    <w:rsid w:val="008734B0"/>
    <w:rsid w:val="008A3D1D"/>
    <w:rsid w:val="008F7E7D"/>
    <w:rsid w:val="009804F3"/>
    <w:rsid w:val="00994092"/>
    <w:rsid w:val="0099772E"/>
    <w:rsid w:val="009A3BEE"/>
    <w:rsid w:val="009B6A5F"/>
    <w:rsid w:val="009D027C"/>
    <w:rsid w:val="00A376DC"/>
    <w:rsid w:val="00AB1BC5"/>
    <w:rsid w:val="00AB56DA"/>
    <w:rsid w:val="00B1247B"/>
    <w:rsid w:val="00B14DD0"/>
    <w:rsid w:val="00B3249E"/>
    <w:rsid w:val="00B3778F"/>
    <w:rsid w:val="00B37926"/>
    <w:rsid w:val="00B5471E"/>
    <w:rsid w:val="00B67065"/>
    <w:rsid w:val="00B82361"/>
    <w:rsid w:val="00BA1E9A"/>
    <w:rsid w:val="00BB530B"/>
    <w:rsid w:val="00BC1F8A"/>
    <w:rsid w:val="00BE1213"/>
    <w:rsid w:val="00BE7CF5"/>
    <w:rsid w:val="00BF0BB0"/>
    <w:rsid w:val="00C0243F"/>
    <w:rsid w:val="00C16F30"/>
    <w:rsid w:val="00C51652"/>
    <w:rsid w:val="00C75DF1"/>
    <w:rsid w:val="00CA426F"/>
    <w:rsid w:val="00CE7242"/>
    <w:rsid w:val="00CF678E"/>
    <w:rsid w:val="00D05D01"/>
    <w:rsid w:val="00D17CE8"/>
    <w:rsid w:val="00D24EE8"/>
    <w:rsid w:val="00DA5930"/>
    <w:rsid w:val="00E14CA8"/>
    <w:rsid w:val="00E44923"/>
    <w:rsid w:val="00E5509D"/>
    <w:rsid w:val="00E56833"/>
    <w:rsid w:val="00EB4544"/>
    <w:rsid w:val="00F01E44"/>
    <w:rsid w:val="00F349A1"/>
    <w:rsid w:val="00F44C01"/>
    <w:rsid w:val="00F624DE"/>
    <w:rsid w:val="00F63A5B"/>
    <w:rsid w:val="00FE4C89"/>
    <w:rsid w:val="01E4322D"/>
    <w:rsid w:val="02095899"/>
    <w:rsid w:val="025D6B3C"/>
    <w:rsid w:val="028C11CF"/>
    <w:rsid w:val="02C85C0A"/>
    <w:rsid w:val="033B2332"/>
    <w:rsid w:val="038D0156"/>
    <w:rsid w:val="03F82CCE"/>
    <w:rsid w:val="049743AD"/>
    <w:rsid w:val="04C80BE4"/>
    <w:rsid w:val="04D706D5"/>
    <w:rsid w:val="04E84466"/>
    <w:rsid w:val="04F96518"/>
    <w:rsid w:val="05240084"/>
    <w:rsid w:val="058D598A"/>
    <w:rsid w:val="05D62C34"/>
    <w:rsid w:val="06936FD0"/>
    <w:rsid w:val="06E8336A"/>
    <w:rsid w:val="074849DB"/>
    <w:rsid w:val="074D2288"/>
    <w:rsid w:val="07E01DA1"/>
    <w:rsid w:val="07FC0AD4"/>
    <w:rsid w:val="08285499"/>
    <w:rsid w:val="083A013E"/>
    <w:rsid w:val="08B256D4"/>
    <w:rsid w:val="08D864BC"/>
    <w:rsid w:val="09605666"/>
    <w:rsid w:val="09887827"/>
    <w:rsid w:val="09F63AFE"/>
    <w:rsid w:val="0A0378AC"/>
    <w:rsid w:val="0A40746F"/>
    <w:rsid w:val="0A761AC9"/>
    <w:rsid w:val="0A883FA6"/>
    <w:rsid w:val="0A943317"/>
    <w:rsid w:val="0AA70F11"/>
    <w:rsid w:val="0B006DFB"/>
    <w:rsid w:val="0B1D155E"/>
    <w:rsid w:val="0BBF43C3"/>
    <w:rsid w:val="0C293400"/>
    <w:rsid w:val="0C775961"/>
    <w:rsid w:val="0CA97DC9"/>
    <w:rsid w:val="0CB000F8"/>
    <w:rsid w:val="0CC71781"/>
    <w:rsid w:val="0CF14A50"/>
    <w:rsid w:val="0D3A01A5"/>
    <w:rsid w:val="0D900E1B"/>
    <w:rsid w:val="0DA43F16"/>
    <w:rsid w:val="0DAD0977"/>
    <w:rsid w:val="0DE31C36"/>
    <w:rsid w:val="0DEC0AE2"/>
    <w:rsid w:val="0E1938C2"/>
    <w:rsid w:val="0E3D6F97"/>
    <w:rsid w:val="0F2E01E7"/>
    <w:rsid w:val="114415F3"/>
    <w:rsid w:val="11691D91"/>
    <w:rsid w:val="117C7E29"/>
    <w:rsid w:val="11BC387F"/>
    <w:rsid w:val="121548EA"/>
    <w:rsid w:val="1253167A"/>
    <w:rsid w:val="12BF5E17"/>
    <w:rsid w:val="132C0590"/>
    <w:rsid w:val="132D23A9"/>
    <w:rsid w:val="133B4C77"/>
    <w:rsid w:val="13806E8A"/>
    <w:rsid w:val="13FD3BC1"/>
    <w:rsid w:val="142812C3"/>
    <w:rsid w:val="142E738A"/>
    <w:rsid w:val="145F16B7"/>
    <w:rsid w:val="1466258E"/>
    <w:rsid w:val="14C07EAC"/>
    <w:rsid w:val="14EF045E"/>
    <w:rsid w:val="151E215B"/>
    <w:rsid w:val="153100E0"/>
    <w:rsid w:val="154800FF"/>
    <w:rsid w:val="154A4EFD"/>
    <w:rsid w:val="1626576B"/>
    <w:rsid w:val="162D6677"/>
    <w:rsid w:val="164F5BD0"/>
    <w:rsid w:val="165A3197"/>
    <w:rsid w:val="167871D8"/>
    <w:rsid w:val="16DA1898"/>
    <w:rsid w:val="16FF0D21"/>
    <w:rsid w:val="173A4A9B"/>
    <w:rsid w:val="17824C23"/>
    <w:rsid w:val="17845DA0"/>
    <w:rsid w:val="179C380B"/>
    <w:rsid w:val="17AF79E2"/>
    <w:rsid w:val="17CA0378"/>
    <w:rsid w:val="17D411F6"/>
    <w:rsid w:val="17E01BC3"/>
    <w:rsid w:val="182F1ABD"/>
    <w:rsid w:val="187452FB"/>
    <w:rsid w:val="18E759E8"/>
    <w:rsid w:val="19EC47A6"/>
    <w:rsid w:val="1A4768A9"/>
    <w:rsid w:val="1A5F076E"/>
    <w:rsid w:val="1A644AB4"/>
    <w:rsid w:val="1AA73808"/>
    <w:rsid w:val="1B162B24"/>
    <w:rsid w:val="1B416BA3"/>
    <w:rsid w:val="1B5C18DE"/>
    <w:rsid w:val="1BCC1A5A"/>
    <w:rsid w:val="1C067700"/>
    <w:rsid w:val="1C0D49BD"/>
    <w:rsid w:val="1C511068"/>
    <w:rsid w:val="1D2D3459"/>
    <w:rsid w:val="1D792624"/>
    <w:rsid w:val="1D9633E2"/>
    <w:rsid w:val="1E9B1C8E"/>
    <w:rsid w:val="1FD31DC3"/>
    <w:rsid w:val="200A1C59"/>
    <w:rsid w:val="201560AF"/>
    <w:rsid w:val="20427E78"/>
    <w:rsid w:val="20456259"/>
    <w:rsid w:val="20602B8D"/>
    <w:rsid w:val="20987265"/>
    <w:rsid w:val="21025F71"/>
    <w:rsid w:val="21052421"/>
    <w:rsid w:val="21083BC5"/>
    <w:rsid w:val="21272798"/>
    <w:rsid w:val="21F04E7F"/>
    <w:rsid w:val="22405E06"/>
    <w:rsid w:val="22415E1E"/>
    <w:rsid w:val="2283515A"/>
    <w:rsid w:val="22FC30B5"/>
    <w:rsid w:val="23476D20"/>
    <w:rsid w:val="24594F5D"/>
    <w:rsid w:val="248C75F9"/>
    <w:rsid w:val="24AF7273"/>
    <w:rsid w:val="24C818E6"/>
    <w:rsid w:val="254374DE"/>
    <w:rsid w:val="254653D3"/>
    <w:rsid w:val="25677407"/>
    <w:rsid w:val="26375223"/>
    <w:rsid w:val="26DC7B11"/>
    <w:rsid w:val="27A00972"/>
    <w:rsid w:val="27A6495D"/>
    <w:rsid w:val="27AB76E3"/>
    <w:rsid w:val="288A7DDB"/>
    <w:rsid w:val="28A96303"/>
    <w:rsid w:val="28F15A59"/>
    <w:rsid w:val="2944750D"/>
    <w:rsid w:val="29A70519"/>
    <w:rsid w:val="29F27FD8"/>
    <w:rsid w:val="2A3A313B"/>
    <w:rsid w:val="2A453AF1"/>
    <w:rsid w:val="2A6603D4"/>
    <w:rsid w:val="2AC93566"/>
    <w:rsid w:val="2B397690"/>
    <w:rsid w:val="2B8F395A"/>
    <w:rsid w:val="2BCA45F6"/>
    <w:rsid w:val="2CAA3B82"/>
    <w:rsid w:val="2CDF1D27"/>
    <w:rsid w:val="2D3C7857"/>
    <w:rsid w:val="2D945258"/>
    <w:rsid w:val="2E2E50D0"/>
    <w:rsid w:val="2E431AC3"/>
    <w:rsid w:val="2EBF4557"/>
    <w:rsid w:val="2EE63891"/>
    <w:rsid w:val="2F4F58DB"/>
    <w:rsid w:val="2FAE4CBD"/>
    <w:rsid w:val="2FC9111F"/>
    <w:rsid w:val="30230096"/>
    <w:rsid w:val="302F3957"/>
    <w:rsid w:val="30514619"/>
    <w:rsid w:val="307153DD"/>
    <w:rsid w:val="30F91DB1"/>
    <w:rsid w:val="31046251"/>
    <w:rsid w:val="3139239E"/>
    <w:rsid w:val="31454E58"/>
    <w:rsid w:val="31A2656D"/>
    <w:rsid w:val="321D78A6"/>
    <w:rsid w:val="322C7769"/>
    <w:rsid w:val="327F3EF5"/>
    <w:rsid w:val="32D14858"/>
    <w:rsid w:val="32D700C1"/>
    <w:rsid w:val="32EB76C8"/>
    <w:rsid w:val="334C3C43"/>
    <w:rsid w:val="33684063"/>
    <w:rsid w:val="33CF6FEA"/>
    <w:rsid w:val="341B222F"/>
    <w:rsid w:val="34DD606E"/>
    <w:rsid w:val="34E609ED"/>
    <w:rsid w:val="35094B0E"/>
    <w:rsid w:val="351F3659"/>
    <w:rsid w:val="35FA34E8"/>
    <w:rsid w:val="360335A0"/>
    <w:rsid w:val="360C62D3"/>
    <w:rsid w:val="36363350"/>
    <w:rsid w:val="36C26992"/>
    <w:rsid w:val="36EB4FAA"/>
    <w:rsid w:val="37135440"/>
    <w:rsid w:val="37AC34EC"/>
    <w:rsid w:val="37CA188D"/>
    <w:rsid w:val="37DD0225"/>
    <w:rsid w:val="383D2C90"/>
    <w:rsid w:val="384D6305"/>
    <w:rsid w:val="38637D01"/>
    <w:rsid w:val="387C0544"/>
    <w:rsid w:val="388C6084"/>
    <w:rsid w:val="38C912B6"/>
    <w:rsid w:val="396C0E37"/>
    <w:rsid w:val="3A60099C"/>
    <w:rsid w:val="3B0B77AD"/>
    <w:rsid w:val="3B0C2704"/>
    <w:rsid w:val="3B800BCA"/>
    <w:rsid w:val="3B9121DB"/>
    <w:rsid w:val="3B9E0282"/>
    <w:rsid w:val="3BB23479"/>
    <w:rsid w:val="3BD277DA"/>
    <w:rsid w:val="3BE610A2"/>
    <w:rsid w:val="3C1D7E9C"/>
    <w:rsid w:val="3C460065"/>
    <w:rsid w:val="3CDC1E35"/>
    <w:rsid w:val="3CEA4D9C"/>
    <w:rsid w:val="3D001FC2"/>
    <w:rsid w:val="3D277A21"/>
    <w:rsid w:val="3D6A127C"/>
    <w:rsid w:val="3EB92D70"/>
    <w:rsid w:val="3EC90211"/>
    <w:rsid w:val="3FA72CCB"/>
    <w:rsid w:val="3FCE3493"/>
    <w:rsid w:val="40634C45"/>
    <w:rsid w:val="409053AC"/>
    <w:rsid w:val="40BB3FB3"/>
    <w:rsid w:val="410D4CAE"/>
    <w:rsid w:val="419E2C57"/>
    <w:rsid w:val="41A575DC"/>
    <w:rsid w:val="422429CD"/>
    <w:rsid w:val="43375CB0"/>
    <w:rsid w:val="434C1AB7"/>
    <w:rsid w:val="43980150"/>
    <w:rsid w:val="43F863F9"/>
    <w:rsid w:val="454D4B22"/>
    <w:rsid w:val="455A06DD"/>
    <w:rsid w:val="458701CD"/>
    <w:rsid w:val="463158E2"/>
    <w:rsid w:val="469A077B"/>
    <w:rsid w:val="46E42955"/>
    <w:rsid w:val="47084895"/>
    <w:rsid w:val="47BC27E0"/>
    <w:rsid w:val="47E756FB"/>
    <w:rsid w:val="47F15329"/>
    <w:rsid w:val="4847319B"/>
    <w:rsid w:val="48496F13"/>
    <w:rsid w:val="488F68F0"/>
    <w:rsid w:val="491C304C"/>
    <w:rsid w:val="49216F7E"/>
    <w:rsid w:val="4941408E"/>
    <w:rsid w:val="49A11F77"/>
    <w:rsid w:val="49C01457"/>
    <w:rsid w:val="49CA5E32"/>
    <w:rsid w:val="49FC12A5"/>
    <w:rsid w:val="4A294D5D"/>
    <w:rsid w:val="4A4C0BF2"/>
    <w:rsid w:val="4A9D70A2"/>
    <w:rsid w:val="4AB12B4E"/>
    <w:rsid w:val="4B8A518A"/>
    <w:rsid w:val="4BA54D11"/>
    <w:rsid w:val="4BCC7BC5"/>
    <w:rsid w:val="4C417F01"/>
    <w:rsid w:val="4C4266F4"/>
    <w:rsid w:val="4C516396"/>
    <w:rsid w:val="4C804ECE"/>
    <w:rsid w:val="4C812495"/>
    <w:rsid w:val="4C9F576E"/>
    <w:rsid w:val="4CB8746A"/>
    <w:rsid w:val="4D16313C"/>
    <w:rsid w:val="4D424EC4"/>
    <w:rsid w:val="4D451E6E"/>
    <w:rsid w:val="4DB172A1"/>
    <w:rsid w:val="4DE51EC7"/>
    <w:rsid w:val="4DF55A74"/>
    <w:rsid w:val="4E406DDB"/>
    <w:rsid w:val="4E486DCE"/>
    <w:rsid w:val="4E4A12EF"/>
    <w:rsid w:val="4E994025"/>
    <w:rsid w:val="4E994E15"/>
    <w:rsid w:val="4ECD1E3D"/>
    <w:rsid w:val="4F3C7190"/>
    <w:rsid w:val="4F8366F9"/>
    <w:rsid w:val="4FA34105"/>
    <w:rsid w:val="4FD51916"/>
    <w:rsid w:val="4FF260E2"/>
    <w:rsid w:val="50F11EF6"/>
    <w:rsid w:val="527079D0"/>
    <w:rsid w:val="52791C9F"/>
    <w:rsid w:val="529A65BD"/>
    <w:rsid w:val="52F83A10"/>
    <w:rsid w:val="53DF5DF5"/>
    <w:rsid w:val="53F341D7"/>
    <w:rsid w:val="542E4C79"/>
    <w:rsid w:val="54AF1A6C"/>
    <w:rsid w:val="54B41D87"/>
    <w:rsid w:val="54E3249D"/>
    <w:rsid w:val="54F75F49"/>
    <w:rsid w:val="55142657"/>
    <w:rsid w:val="551519ED"/>
    <w:rsid w:val="554C0043"/>
    <w:rsid w:val="55F14746"/>
    <w:rsid w:val="562E05E9"/>
    <w:rsid w:val="56445015"/>
    <w:rsid w:val="56D20E7E"/>
    <w:rsid w:val="56FC33A3"/>
    <w:rsid w:val="574C257C"/>
    <w:rsid w:val="575E405D"/>
    <w:rsid w:val="57F329F7"/>
    <w:rsid w:val="587A4EC7"/>
    <w:rsid w:val="595E3799"/>
    <w:rsid w:val="5980650D"/>
    <w:rsid w:val="59FE6B08"/>
    <w:rsid w:val="5AB3021C"/>
    <w:rsid w:val="5AB83A84"/>
    <w:rsid w:val="5B185030"/>
    <w:rsid w:val="5B305D11"/>
    <w:rsid w:val="5C395652"/>
    <w:rsid w:val="5D7B1E4D"/>
    <w:rsid w:val="5DAF5613"/>
    <w:rsid w:val="5E16339F"/>
    <w:rsid w:val="5E325550"/>
    <w:rsid w:val="5E457D25"/>
    <w:rsid w:val="5E563B20"/>
    <w:rsid w:val="5EBC30A5"/>
    <w:rsid w:val="5F700DD2"/>
    <w:rsid w:val="5F8428FE"/>
    <w:rsid w:val="5FC8476A"/>
    <w:rsid w:val="60561D95"/>
    <w:rsid w:val="607D6B55"/>
    <w:rsid w:val="61030904"/>
    <w:rsid w:val="617862D8"/>
    <w:rsid w:val="61C43AE1"/>
    <w:rsid w:val="61D85174"/>
    <w:rsid w:val="625E3163"/>
    <w:rsid w:val="62F37D50"/>
    <w:rsid w:val="63285B29"/>
    <w:rsid w:val="63F21DB5"/>
    <w:rsid w:val="644D7933"/>
    <w:rsid w:val="654A79CF"/>
    <w:rsid w:val="65826956"/>
    <w:rsid w:val="65C459D3"/>
    <w:rsid w:val="65F21F2B"/>
    <w:rsid w:val="667B4D5C"/>
    <w:rsid w:val="67142B78"/>
    <w:rsid w:val="678E44EB"/>
    <w:rsid w:val="67AE19EF"/>
    <w:rsid w:val="682F0F5B"/>
    <w:rsid w:val="68694610"/>
    <w:rsid w:val="68752FB5"/>
    <w:rsid w:val="69586B5E"/>
    <w:rsid w:val="69894F6A"/>
    <w:rsid w:val="69E11FD2"/>
    <w:rsid w:val="69E43365"/>
    <w:rsid w:val="69EC54F9"/>
    <w:rsid w:val="69EF3194"/>
    <w:rsid w:val="6A154A4F"/>
    <w:rsid w:val="6A2B7513"/>
    <w:rsid w:val="6A363195"/>
    <w:rsid w:val="6A5C61DA"/>
    <w:rsid w:val="6B3453A9"/>
    <w:rsid w:val="6B3B7465"/>
    <w:rsid w:val="6C7E702A"/>
    <w:rsid w:val="6CAC759D"/>
    <w:rsid w:val="6CE80618"/>
    <w:rsid w:val="6DA030D3"/>
    <w:rsid w:val="6DF332FA"/>
    <w:rsid w:val="6DF956E4"/>
    <w:rsid w:val="6E315BD0"/>
    <w:rsid w:val="6EB04D47"/>
    <w:rsid w:val="6EE964AB"/>
    <w:rsid w:val="6F3911E0"/>
    <w:rsid w:val="6F7C6217"/>
    <w:rsid w:val="70B30B1E"/>
    <w:rsid w:val="70E37655"/>
    <w:rsid w:val="70FA499F"/>
    <w:rsid w:val="7178292D"/>
    <w:rsid w:val="718A5D23"/>
    <w:rsid w:val="71997D14"/>
    <w:rsid w:val="71B615C9"/>
    <w:rsid w:val="71CE4257"/>
    <w:rsid w:val="71DC5E53"/>
    <w:rsid w:val="71E700C3"/>
    <w:rsid w:val="72FC49FE"/>
    <w:rsid w:val="732D5D17"/>
    <w:rsid w:val="73970283"/>
    <w:rsid w:val="73B64F41"/>
    <w:rsid w:val="73E67143"/>
    <w:rsid w:val="743B3304"/>
    <w:rsid w:val="7464590B"/>
    <w:rsid w:val="749649DF"/>
    <w:rsid w:val="754206C3"/>
    <w:rsid w:val="75D81723"/>
    <w:rsid w:val="76271799"/>
    <w:rsid w:val="768F6A4F"/>
    <w:rsid w:val="76A02238"/>
    <w:rsid w:val="76AB0992"/>
    <w:rsid w:val="76F7737E"/>
    <w:rsid w:val="7721666E"/>
    <w:rsid w:val="7737352B"/>
    <w:rsid w:val="776B6812"/>
    <w:rsid w:val="777C2D0A"/>
    <w:rsid w:val="779D1178"/>
    <w:rsid w:val="77B84256"/>
    <w:rsid w:val="78846947"/>
    <w:rsid w:val="78E026CC"/>
    <w:rsid w:val="7908404B"/>
    <w:rsid w:val="79112886"/>
    <w:rsid w:val="794374AF"/>
    <w:rsid w:val="79533661"/>
    <w:rsid w:val="7BA538D6"/>
    <w:rsid w:val="7BC219D4"/>
    <w:rsid w:val="7C1E3C37"/>
    <w:rsid w:val="7C8B1F44"/>
    <w:rsid w:val="7CAD4E6C"/>
    <w:rsid w:val="7D32101D"/>
    <w:rsid w:val="7D7F51E6"/>
    <w:rsid w:val="7DA82495"/>
    <w:rsid w:val="7E8D2F67"/>
    <w:rsid w:val="7EAB5E39"/>
    <w:rsid w:val="7F163E6C"/>
    <w:rsid w:val="7F190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link w:val="65"/>
    <w:qFormat/>
    <w:uiPriority w:val="9"/>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link w:val="66"/>
    <w:qFormat/>
    <w:uiPriority w:val="9"/>
    <w:pPr>
      <w:keepNext/>
      <w:keepLines/>
      <w:spacing w:before="120" w:after="120"/>
      <w:jc w:val="left"/>
      <w:outlineLvl w:val="1"/>
    </w:pPr>
    <w:rPr>
      <w:rFonts w:ascii="宋体" w:hAnsi="宋体"/>
      <w:b/>
      <w:bCs/>
      <w:sz w:val="28"/>
      <w:szCs w:val="28"/>
    </w:rPr>
  </w:style>
  <w:style w:type="paragraph" w:styleId="6">
    <w:name w:val="heading 3"/>
    <w:basedOn w:val="1"/>
    <w:next w:val="1"/>
    <w:link w:val="67"/>
    <w:qFormat/>
    <w:uiPriority w:val="9"/>
    <w:pPr>
      <w:keepNext/>
      <w:keepLines/>
      <w:spacing w:before="260" w:after="260" w:line="416" w:lineRule="auto"/>
      <w:outlineLvl w:val="2"/>
    </w:pPr>
    <w:rPr>
      <w:b/>
      <w:bCs/>
      <w:sz w:val="32"/>
      <w:szCs w:val="32"/>
    </w:rPr>
  </w:style>
  <w:style w:type="paragraph" w:styleId="7">
    <w:name w:val="heading 4"/>
    <w:basedOn w:val="1"/>
    <w:next w:val="1"/>
    <w:link w:val="68"/>
    <w:qFormat/>
    <w:uiPriority w:val="9"/>
    <w:pPr>
      <w:keepNext/>
      <w:keepLines/>
      <w:spacing w:before="120" w:after="120"/>
      <w:outlineLvl w:val="3"/>
    </w:pPr>
    <w:rPr>
      <w:rFonts w:ascii="Cambria" w:hAnsi="Cambria" w:eastAsia="华文细黑"/>
      <w:b/>
      <w:sz w:val="28"/>
      <w:szCs w:val="20"/>
    </w:rPr>
  </w:style>
  <w:style w:type="paragraph" w:styleId="8">
    <w:name w:val="heading 5"/>
    <w:basedOn w:val="1"/>
    <w:next w:val="1"/>
    <w:link w:val="69"/>
    <w:qFormat/>
    <w:uiPriority w:val="9"/>
    <w:pPr>
      <w:keepNext/>
      <w:keepLines/>
      <w:spacing w:before="280" w:after="290" w:line="376" w:lineRule="auto"/>
      <w:outlineLvl w:val="4"/>
    </w:pPr>
    <w:rPr>
      <w:b/>
      <w:bCs/>
      <w:sz w:val="28"/>
      <w:szCs w:val="28"/>
    </w:rPr>
  </w:style>
  <w:style w:type="paragraph" w:styleId="9">
    <w:name w:val="heading 6"/>
    <w:basedOn w:val="1"/>
    <w:next w:val="1"/>
    <w:link w:val="70"/>
    <w:qFormat/>
    <w:uiPriority w:val="9"/>
    <w:pPr>
      <w:keepNext/>
      <w:keepLines/>
      <w:spacing w:before="240" w:after="64" w:line="320" w:lineRule="auto"/>
      <w:ind w:left="1152" w:hanging="1152"/>
      <w:outlineLvl w:val="5"/>
    </w:pPr>
    <w:rPr>
      <w:rFonts w:ascii="Cambria" w:hAnsi="Cambria"/>
      <w:b/>
      <w:bCs/>
      <w:sz w:val="24"/>
      <w:szCs w:val="24"/>
    </w:rPr>
  </w:style>
  <w:style w:type="paragraph" w:styleId="10">
    <w:name w:val="heading 7"/>
    <w:basedOn w:val="1"/>
    <w:next w:val="1"/>
    <w:link w:val="71"/>
    <w:qFormat/>
    <w:uiPriority w:val="0"/>
    <w:pPr>
      <w:keepNext/>
      <w:keepLines/>
      <w:spacing w:before="240" w:after="64" w:line="320" w:lineRule="auto"/>
      <w:ind w:left="1296" w:hanging="1296"/>
      <w:outlineLvl w:val="6"/>
    </w:pPr>
    <w:rPr>
      <w:rFonts w:ascii="Times New Roman" w:hAnsi="Times New Roman"/>
      <w:b/>
      <w:bCs/>
      <w:sz w:val="24"/>
      <w:szCs w:val="24"/>
    </w:rPr>
  </w:style>
  <w:style w:type="paragraph" w:styleId="11">
    <w:name w:val="heading 8"/>
    <w:basedOn w:val="1"/>
    <w:next w:val="1"/>
    <w:link w:val="72"/>
    <w:qFormat/>
    <w:uiPriority w:val="0"/>
    <w:pPr>
      <w:keepNext/>
      <w:keepLines/>
      <w:spacing w:before="240" w:after="64" w:line="320" w:lineRule="auto"/>
      <w:ind w:left="1440" w:hanging="1440"/>
      <w:outlineLvl w:val="7"/>
    </w:pPr>
    <w:rPr>
      <w:rFonts w:ascii="Cambria" w:hAnsi="Cambria"/>
      <w:sz w:val="24"/>
      <w:szCs w:val="24"/>
    </w:rPr>
  </w:style>
  <w:style w:type="paragraph" w:styleId="12">
    <w:name w:val="heading 9"/>
    <w:basedOn w:val="1"/>
    <w:next w:val="1"/>
    <w:link w:val="73"/>
    <w:qFormat/>
    <w:uiPriority w:val="0"/>
    <w:pPr>
      <w:keepNext/>
      <w:keepLines/>
      <w:spacing w:before="240" w:after="64" w:line="320" w:lineRule="auto"/>
      <w:ind w:left="1584" w:hanging="1584"/>
      <w:outlineLvl w:val="8"/>
    </w:pPr>
    <w:rPr>
      <w:rFonts w:ascii="Cambria" w:hAnsi="Cambria"/>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0"/>
    <w:pPr>
      <w:ind w:firstLine="420" w:firstLineChars="200"/>
    </w:pPr>
    <w:rPr>
      <w:rFonts w:ascii="Times New Roman" w:hAnsi="Times New Roman"/>
      <w:szCs w:val="24"/>
    </w:rPr>
  </w:style>
  <w:style w:type="paragraph" w:styleId="3">
    <w:name w:val="annotation text"/>
    <w:basedOn w:val="1"/>
    <w:link w:val="76"/>
    <w:qFormat/>
    <w:uiPriority w:val="0"/>
    <w:pPr>
      <w:jc w:val="left"/>
    </w:pPr>
    <w:rPr>
      <w:rFonts w:ascii="Times New Roman" w:hAnsi="Times New Roman"/>
    </w:rPr>
  </w:style>
  <w:style w:type="paragraph" w:styleId="13">
    <w:name w:val="toc 7"/>
    <w:basedOn w:val="1"/>
    <w:next w:val="1"/>
    <w:qFormat/>
    <w:uiPriority w:val="0"/>
    <w:pPr>
      <w:ind w:left="2520" w:leftChars="1200"/>
    </w:pPr>
    <w:rPr>
      <w:szCs w:val="22"/>
    </w:rPr>
  </w:style>
  <w:style w:type="paragraph" w:styleId="14">
    <w:name w:val="List Number 2"/>
    <w:basedOn w:val="1"/>
    <w:qFormat/>
    <w:uiPriority w:val="0"/>
    <w:pPr>
      <w:tabs>
        <w:tab w:val="left" w:pos="1440"/>
      </w:tabs>
      <w:spacing w:line="360" w:lineRule="auto"/>
      <w:ind w:left="1440" w:hanging="1440"/>
    </w:pPr>
    <w:rPr>
      <w:rFonts w:ascii="Times New Roman" w:hAnsi="Times New Roman"/>
      <w:sz w:val="24"/>
      <w:szCs w:val="24"/>
    </w:rPr>
  </w:style>
  <w:style w:type="paragraph" w:styleId="15">
    <w:name w:val="List Number"/>
    <w:basedOn w:val="1"/>
    <w:qFormat/>
    <w:uiPriority w:val="0"/>
    <w:pPr>
      <w:tabs>
        <w:tab w:val="left" w:pos="2952"/>
      </w:tabs>
      <w:ind w:left="2952" w:hanging="432"/>
    </w:pPr>
    <w:rPr>
      <w:rFonts w:ascii="Times New Roman" w:hAnsi="Times New Roman"/>
      <w:szCs w:val="24"/>
    </w:rPr>
  </w:style>
  <w:style w:type="paragraph" w:styleId="16">
    <w:name w:val="Normal Indent"/>
    <w:basedOn w:val="1"/>
    <w:next w:val="17"/>
    <w:link w:val="74"/>
    <w:qFormat/>
    <w:uiPriority w:val="0"/>
    <w:pPr>
      <w:ind w:firstLine="420"/>
    </w:pPr>
  </w:style>
  <w:style w:type="paragraph" w:styleId="17">
    <w:name w:val="Body Text Indent"/>
    <w:basedOn w:val="1"/>
    <w:next w:val="16"/>
    <w:link w:val="80"/>
    <w:qFormat/>
    <w:uiPriority w:val="0"/>
    <w:pPr>
      <w:spacing w:line="300" w:lineRule="exact"/>
      <w:jc w:val="center"/>
    </w:pPr>
    <w:rPr>
      <w:rFonts w:ascii="宋体" w:hAnsi="宋体"/>
      <w:kern w:val="0"/>
    </w:rPr>
  </w:style>
  <w:style w:type="paragraph" w:styleId="18">
    <w:name w:val="caption"/>
    <w:basedOn w:val="1"/>
    <w:next w:val="1"/>
    <w:qFormat/>
    <w:uiPriority w:val="0"/>
    <w:rPr>
      <w:rFonts w:ascii="Cambria" w:hAnsi="Cambria" w:eastAsia="黑体"/>
      <w:sz w:val="20"/>
      <w:szCs w:val="20"/>
    </w:rPr>
  </w:style>
  <w:style w:type="paragraph" w:styleId="19">
    <w:name w:val="Document Map"/>
    <w:basedOn w:val="1"/>
    <w:link w:val="75"/>
    <w:qFormat/>
    <w:uiPriority w:val="0"/>
    <w:rPr>
      <w:rFonts w:ascii="宋体"/>
      <w:sz w:val="18"/>
      <w:szCs w:val="18"/>
    </w:rPr>
  </w:style>
  <w:style w:type="paragraph" w:styleId="20">
    <w:name w:val="Salutation"/>
    <w:basedOn w:val="1"/>
    <w:next w:val="1"/>
    <w:link w:val="77"/>
    <w:qFormat/>
    <w:uiPriority w:val="0"/>
    <w:rPr>
      <w:rFonts w:ascii="仿宋_GB2312" w:hAnsi="Times New Roman" w:eastAsia="仿宋_GB2312"/>
      <w:sz w:val="28"/>
      <w:szCs w:val="20"/>
    </w:rPr>
  </w:style>
  <w:style w:type="paragraph" w:styleId="21">
    <w:name w:val="Body Text 3"/>
    <w:basedOn w:val="1"/>
    <w:link w:val="78"/>
    <w:qFormat/>
    <w:uiPriority w:val="0"/>
    <w:rPr>
      <w:rFonts w:ascii="宋体" w:hAnsi="Times New Roman"/>
      <w:sz w:val="24"/>
      <w:szCs w:val="20"/>
    </w:rPr>
  </w:style>
  <w:style w:type="paragraph" w:styleId="22">
    <w:name w:val="Body Text"/>
    <w:basedOn w:val="1"/>
    <w:link w:val="79"/>
    <w:qFormat/>
    <w:uiPriority w:val="0"/>
    <w:rPr>
      <w:rFonts w:ascii="楷体_GB2312" w:hAnsi="Arial"/>
      <w:sz w:val="28"/>
      <w:szCs w:val="28"/>
    </w:rPr>
  </w:style>
  <w:style w:type="paragraph" w:styleId="23">
    <w:name w:val="Block Text"/>
    <w:basedOn w:val="1"/>
    <w:qFormat/>
    <w:uiPriority w:val="0"/>
    <w:pPr>
      <w:ind w:left="-716" w:leftChars="-342" w:right="-874" w:rightChars="-416" w:hanging="2"/>
    </w:pPr>
    <w:rPr>
      <w:rFonts w:ascii="Times New Roman" w:hAnsi="Times New Roman"/>
      <w:sz w:val="28"/>
      <w:szCs w:val="24"/>
    </w:rPr>
  </w:style>
  <w:style w:type="paragraph" w:styleId="24">
    <w:name w:val="index 4"/>
    <w:basedOn w:val="1"/>
    <w:next w:val="1"/>
    <w:qFormat/>
    <w:uiPriority w:val="0"/>
    <w:pPr>
      <w:ind w:left="600" w:leftChars="600"/>
    </w:pPr>
    <w:rPr>
      <w:rFonts w:ascii="Times New Roman" w:hAnsi="Times New Roman"/>
      <w:szCs w:val="24"/>
    </w:rPr>
  </w:style>
  <w:style w:type="paragraph" w:styleId="25">
    <w:name w:val="toc 5"/>
    <w:basedOn w:val="1"/>
    <w:next w:val="1"/>
    <w:qFormat/>
    <w:uiPriority w:val="0"/>
    <w:pPr>
      <w:ind w:left="1680" w:leftChars="800"/>
    </w:pPr>
    <w:rPr>
      <w:szCs w:val="22"/>
    </w:rPr>
  </w:style>
  <w:style w:type="paragraph" w:styleId="26">
    <w:name w:val="toc 3"/>
    <w:basedOn w:val="1"/>
    <w:next w:val="1"/>
    <w:qFormat/>
    <w:uiPriority w:val="0"/>
    <w:pPr>
      <w:ind w:left="420"/>
      <w:jc w:val="left"/>
    </w:pPr>
    <w:rPr>
      <w:rFonts w:ascii="Times New Roman" w:hAnsi="Times New Roman"/>
      <w:iCs/>
      <w:szCs w:val="24"/>
    </w:rPr>
  </w:style>
  <w:style w:type="paragraph" w:styleId="27">
    <w:name w:val="Plain Text"/>
    <w:basedOn w:val="1"/>
    <w:link w:val="81"/>
    <w:qFormat/>
    <w:uiPriority w:val="0"/>
    <w:rPr>
      <w:rFonts w:ascii="宋体" w:hAnsi="Courier New"/>
    </w:rPr>
  </w:style>
  <w:style w:type="paragraph" w:styleId="28">
    <w:name w:val="toc 8"/>
    <w:basedOn w:val="1"/>
    <w:next w:val="1"/>
    <w:qFormat/>
    <w:uiPriority w:val="0"/>
    <w:pPr>
      <w:ind w:left="2940" w:leftChars="1400"/>
    </w:pPr>
    <w:rPr>
      <w:szCs w:val="22"/>
    </w:rPr>
  </w:style>
  <w:style w:type="paragraph" w:styleId="29">
    <w:name w:val="index 3"/>
    <w:basedOn w:val="1"/>
    <w:next w:val="1"/>
    <w:qFormat/>
    <w:uiPriority w:val="0"/>
    <w:pPr>
      <w:ind w:left="840"/>
    </w:pPr>
    <w:rPr>
      <w:rFonts w:ascii="Times New Roman" w:hAnsi="Times New Roman"/>
      <w:szCs w:val="20"/>
    </w:rPr>
  </w:style>
  <w:style w:type="paragraph" w:styleId="30">
    <w:name w:val="Date"/>
    <w:basedOn w:val="1"/>
    <w:next w:val="1"/>
    <w:link w:val="82"/>
    <w:qFormat/>
    <w:uiPriority w:val="0"/>
    <w:rPr>
      <w:rFonts w:ascii="宋体" w:hAnsi="Times New Roman"/>
      <w:b/>
      <w:szCs w:val="20"/>
    </w:rPr>
  </w:style>
  <w:style w:type="paragraph" w:styleId="31">
    <w:name w:val="Body Text Indent 2"/>
    <w:basedOn w:val="1"/>
    <w:link w:val="83"/>
    <w:qFormat/>
    <w:uiPriority w:val="0"/>
    <w:pPr>
      <w:spacing w:line="300" w:lineRule="auto"/>
      <w:ind w:firstLine="420"/>
    </w:pPr>
    <w:rPr>
      <w:rFonts w:ascii="宋体" w:hAnsi="Times New Roman"/>
      <w:bCs/>
      <w:szCs w:val="24"/>
      <w:u w:val="single"/>
    </w:rPr>
  </w:style>
  <w:style w:type="paragraph" w:styleId="32">
    <w:name w:val="Balloon Text"/>
    <w:basedOn w:val="1"/>
    <w:link w:val="84"/>
    <w:qFormat/>
    <w:uiPriority w:val="0"/>
    <w:rPr>
      <w:sz w:val="18"/>
      <w:szCs w:val="18"/>
    </w:rPr>
  </w:style>
  <w:style w:type="paragraph" w:styleId="33">
    <w:name w:val="footer"/>
    <w:basedOn w:val="1"/>
    <w:link w:val="85"/>
    <w:qFormat/>
    <w:uiPriority w:val="0"/>
    <w:pPr>
      <w:tabs>
        <w:tab w:val="center" w:pos="4153"/>
        <w:tab w:val="right" w:pos="8306"/>
      </w:tabs>
      <w:snapToGrid w:val="0"/>
      <w:jc w:val="left"/>
    </w:pPr>
    <w:rPr>
      <w:sz w:val="18"/>
      <w:szCs w:val="18"/>
    </w:rPr>
  </w:style>
  <w:style w:type="paragraph" w:styleId="34">
    <w:name w:val="header"/>
    <w:basedOn w:val="1"/>
    <w:link w:val="86"/>
    <w:qFormat/>
    <w:uiPriority w:val="0"/>
    <w:pPr>
      <w:pBdr>
        <w:bottom w:val="single" w:color="000000" w:sz="6" w:space="1"/>
      </w:pBdr>
      <w:tabs>
        <w:tab w:val="center" w:pos="4153"/>
        <w:tab w:val="right" w:pos="8306"/>
      </w:tabs>
      <w:snapToGrid w:val="0"/>
      <w:jc w:val="center"/>
    </w:pPr>
    <w:rPr>
      <w:sz w:val="18"/>
      <w:szCs w:val="18"/>
    </w:rPr>
  </w:style>
  <w:style w:type="paragraph" w:styleId="35">
    <w:name w:val="Signature"/>
    <w:basedOn w:val="1"/>
    <w:link w:val="87"/>
    <w:qFormat/>
    <w:uiPriority w:val="0"/>
    <w:pPr>
      <w:spacing w:after="600" w:line="312" w:lineRule="atLeast"/>
      <w:jc w:val="center"/>
    </w:pPr>
    <w:rPr>
      <w:rFonts w:ascii="Times New Roman" w:hAnsi="Times New Roman" w:eastAsia="仿宋_GB2312"/>
      <w:kern w:val="0"/>
      <w:sz w:val="24"/>
      <w:szCs w:val="20"/>
    </w:rPr>
  </w:style>
  <w:style w:type="paragraph" w:styleId="36">
    <w:name w:val="toc 1"/>
    <w:basedOn w:val="1"/>
    <w:next w:val="1"/>
    <w:qFormat/>
    <w:uiPriority w:val="0"/>
    <w:pPr>
      <w:spacing w:before="120" w:after="120"/>
      <w:jc w:val="left"/>
    </w:pPr>
    <w:rPr>
      <w:rFonts w:ascii="Times New Roman" w:hAnsi="Times New Roman"/>
      <w:b/>
      <w:bCs/>
      <w:caps/>
      <w:szCs w:val="24"/>
    </w:rPr>
  </w:style>
  <w:style w:type="paragraph" w:styleId="37">
    <w:name w:val="toc 4"/>
    <w:basedOn w:val="1"/>
    <w:next w:val="1"/>
    <w:qFormat/>
    <w:uiPriority w:val="0"/>
    <w:pPr>
      <w:ind w:left="1260" w:leftChars="600"/>
    </w:pPr>
    <w:rPr>
      <w:szCs w:val="22"/>
    </w:rPr>
  </w:style>
  <w:style w:type="paragraph" w:styleId="38">
    <w:name w:val="index heading"/>
    <w:basedOn w:val="1"/>
    <w:next w:val="39"/>
    <w:qFormat/>
    <w:uiPriority w:val="0"/>
    <w:rPr>
      <w:rFonts w:ascii="Times New Roman" w:hAnsi="Times New Roman"/>
      <w:szCs w:val="20"/>
    </w:rPr>
  </w:style>
  <w:style w:type="paragraph" w:styleId="39">
    <w:name w:val="index 1"/>
    <w:basedOn w:val="1"/>
    <w:next w:val="1"/>
    <w:qFormat/>
    <w:uiPriority w:val="0"/>
    <w:pPr>
      <w:spacing w:line="220" w:lineRule="exact"/>
      <w:jc w:val="center"/>
    </w:pPr>
    <w:rPr>
      <w:rFonts w:ascii="仿宋_GB2312" w:hAnsi="Times New Roman" w:eastAsia="仿宋_GB2312"/>
      <w:szCs w:val="20"/>
    </w:rPr>
  </w:style>
  <w:style w:type="paragraph" w:styleId="40">
    <w:name w:val="Subtitle"/>
    <w:basedOn w:val="1"/>
    <w:link w:val="88"/>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qFormat/>
    <w:uiPriority w:val="0"/>
    <w:pPr>
      <w:ind w:left="420" w:hanging="420"/>
    </w:pPr>
    <w:rPr>
      <w:rFonts w:ascii="Times New Roman" w:hAnsi="Times New Roman"/>
      <w:szCs w:val="20"/>
    </w:rPr>
  </w:style>
  <w:style w:type="paragraph" w:styleId="42">
    <w:name w:val="footnote text"/>
    <w:basedOn w:val="1"/>
    <w:link w:val="89"/>
    <w:qFormat/>
    <w:uiPriority w:val="0"/>
    <w:pPr>
      <w:snapToGrid w:val="0"/>
      <w:jc w:val="left"/>
    </w:pPr>
    <w:rPr>
      <w:rFonts w:ascii="Times New Roman" w:hAnsi="Times New Roman"/>
      <w:sz w:val="18"/>
      <w:szCs w:val="18"/>
    </w:rPr>
  </w:style>
  <w:style w:type="paragraph" w:styleId="43">
    <w:name w:val="toc 6"/>
    <w:basedOn w:val="1"/>
    <w:next w:val="1"/>
    <w:qFormat/>
    <w:uiPriority w:val="0"/>
    <w:pPr>
      <w:ind w:left="2100" w:leftChars="1000"/>
    </w:pPr>
    <w:rPr>
      <w:szCs w:val="22"/>
    </w:rPr>
  </w:style>
  <w:style w:type="paragraph" w:styleId="44">
    <w:name w:val="Body Text Indent 3"/>
    <w:basedOn w:val="1"/>
    <w:link w:val="90"/>
    <w:qFormat/>
    <w:uiPriority w:val="0"/>
    <w:pPr>
      <w:spacing w:line="360" w:lineRule="auto"/>
      <w:ind w:firstLine="480"/>
    </w:pPr>
    <w:rPr>
      <w:rFonts w:ascii="宋体" w:hAnsi="Times New Roman"/>
      <w:b/>
      <w:szCs w:val="20"/>
    </w:rPr>
  </w:style>
  <w:style w:type="paragraph" w:styleId="45">
    <w:name w:val="toc 2"/>
    <w:basedOn w:val="1"/>
    <w:next w:val="1"/>
    <w:qFormat/>
    <w:uiPriority w:val="0"/>
    <w:pPr>
      <w:ind w:left="210"/>
      <w:jc w:val="left"/>
    </w:pPr>
    <w:rPr>
      <w:rFonts w:ascii="Times New Roman" w:hAnsi="Times New Roman"/>
      <w:szCs w:val="24"/>
    </w:rPr>
  </w:style>
  <w:style w:type="paragraph" w:styleId="46">
    <w:name w:val="toc 9"/>
    <w:basedOn w:val="1"/>
    <w:next w:val="1"/>
    <w:qFormat/>
    <w:uiPriority w:val="0"/>
    <w:pPr>
      <w:ind w:left="3360" w:leftChars="1600"/>
    </w:pPr>
    <w:rPr>
      <w:szCs w:val="22"/>
    </w:rPr>
  </w:style>
  <w:style w:type="paragraph" w:styleId="47">
    <w:name w:val="Body Text 2"/>
    <w:basedOn w:val="1"/>
    <w:link w:val="91"/>
    <w:qFormat/>
    <w:uiPriority w:val="0"/>
    <w:pPr>
      <w:framePr w:hSpace="180" w:wrap="around" w:vAnchor="text" w:hAnchor="margin" w:xAlign="center" w:y="1"/>
      <w:tabs>
        <w:tab w:val="left" w:pos="3165"/>
      </w:tabs>
      <w:spacing w:line="276" w:lineRule="auto"/>
    </w:pPr>
    <w:rPr>
      <w:rFonts w:ascii="宋体" w:hAnsi="宋体"/>
      <w:szCs w:val="24"/>
    </w:rPr>
  </w:style>
  <w:style w:type="paragraph" w:styleId="48">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0">
    <w:name w:val="Title"/>
    <w:basedOn w:val="1"/>
    <w:link w:val="93"/>
    <w:qFormat/>
    <w:uiPriority w:val="10"/>
    <w:pPr>
      <w:spacing w:before="240" w:after="60"/>
      <w:jc w:val="center"/>
      <w:outlineLvl w:val="0"/>
    </w:pPr>
    <w:rPr>
      <w:rFonts w:ascii="Cambria" w:hAnsi="Cambria"/>
      <w:b/>
      <w:bCs/>
      <w:sz w:val="32"/>
      <w:szCs w:val="32"/>
    </w:rPr>
  </w:style>
  <w:style w:type="paragraph" w:styleId="51">
    <w:name w:val="annotation subject"/>
    <w:basedOn w:val="3"/>
    <w:next w:val="3"/>
    <w:link w:val="94"/>
    <w:qFormat/>
    <w:uiPriority w:val="0"/>
    <w:rPr>
      <w:rFonts w:ascii="Calibri" w:hAnsi="Calibri"/>
      <w:b/>
      <w:bCs/>
    </w:rPr>
  </w:style>
  <w:style w:type="paragraph" w:styleId="52">
    <w:name w:val="Body Text First Indent"/>
    <w:basedOn w:val="22"/>
    <w:link w:val="95"/>
    <w:qFormat/>
    <w:uiPriority w:val="0"/>
    <w:pPr>
      <w:spacing w:after="120"/>
      <w:ind w:firstLine="420" w:firstLineChars="100"/>
    </w:pPr>
    <w:rPr>
      <w:rFonts w:ascii="Times New Roman" w:hAnsi="Times New Roman"/>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line number"/>
    <w:qFormat/>
    <w:uiPriority w:val="0"/>
  </w:style>
  <w:style w:type="character" w:styleId="62">
    <w:name w:val="Hyperlink"/>
    <w:qFormat/>
    <w:uiPriority w:val="0"/>
    <w:rPr>
      <w:rFonts w:ascii="Times New Roman" w:hAnsi="Times New Roman" w:eastAsia="宋体"/>
      <w:color w:val="0076BE"/>
      <w:u w:val="none"/>
    </w:rPr>
  </w:style>
  <w:style w:type="character" w:styleId="63">
    <w:name w:val="annotation reference"/>
    <w:qFormat/>
    <w:uiPriority w:val="0"/>
    <w:rPr>
      <w:sz w:val="21"/>
      <w:szCs w:val="21"/>
    </w:rPr>
  </w:style>
  <w:style w:type="character" w:styleId="64">
    <w:name w:val="footnote reference"/>
    <w:qFormat/>
    <w:uiPriority w:val="0"/>
    <w:rPr>
      <w:vertAlign w:val="superscript"/>
    </w:rPr>
  </w:style>
  <w:style w:type="character" w:customStyle="1" w:styleId="65">
    <w:name w:val="标题 1 Char"/>
    <w:link w:val="4"/>
    <w:qFormat/>
    <w:uiPriority w:val="0"/>
    <w:rPr>
      <w:b/>
      <w:bCs/>
      <w:kern w:val="44"/>
      <w:sz w:val="44"/>
      <w:szCs w:val="44"/>
    </w:rPr>
  </w:style>
  <w:style w:type="character" w:customStyle="1" w:styleId="66">
    <w:name w:val="标题 2 Char"/>
    <w:link w:val="5"/>
    <w:qFormat/>
    <w:uiPriority w:val="0"/>
    <w:rPr>
      <w:rFonts w:ascii="宋体" w:hAnsi="宋体"/>
      <w:b/>
      <w:bCs/>
      <w:kern w:val="2"/>
      <w:sz w:val="28"/>
      <w:szCs w:val="28"/>
    </w:rPr>
  </w:style>
  <w:style w:type="character" w:customStyle="1" w:styleId="67">
    <w:name w:val="标题 3 Char2"/>
    <w:link w:val="6"/>
    <w:qFormat/>
    <w:uiPriority w:val="0"/>
    <w:rPr>
      <w:rFonts w:ascii="Calibri" w:hAnsi="Calibri"/>
      <w:b/>
      <w:bCs/>
      <w:kern w:val="2"/>
      <w:sz w:val="32"/>
      <w:szCs w:val="32"/>
    </w:rPr>
  </w:style>
  <w:style w:type="character" w:customStyle="1" w:styleId="68">
    <w:name w:val="标题 4 Char"/>
    <w:link w:val="7"/>
    <w:qFormat/>
    <w:uiPriority w:val="0"/>
    <w:rPr>
      <w:rFonts w:ascii="Cambria" w:hAnsi="Cambria" w:eastAsia="华文细黑"/>
      <w:b/>
      <w:kern w:val="2"/>
      <w:sz w:val="28"/>
    </w:rPr>
  </w:style>
  <w:style w:type="character" w:customStyle="1" w:styleId="69">
    <w:name w:val="标题 5 Char"/>
    <w:link w:val="8"/>
    <w:qFormat/>
    <w:uiPriority w:val="0"/>
    <w:rPr>
      <w:rFonts w:ascii="Calibri" w:hAnsi="Calibri"/>
      <w:b/>
      <w:bCs/>
      <w:kern w:val="2"/>
      <w:sz w:val="28"/>
      <w:szCs w:val="28"/>
    </w:rPr>
  </w:style>
  <w:style w:type="character" w:customStyle="1" w:styleId="70">
    <w:name w:val="标题 6 Char"/>
    <w:link w:val="9"/>
    <w:qFormat/>
    <w:uiPriority w:val="0"/>
    <w:rPr>
      <w:rFonts w:ascii="Cambria" w:hAnsi="Cambria"/>
      <w:b/>
      <w:bCs/>
      <w:kern w:val="2"/>
      <w:sz w:val="24"/>
      <w:szCs w:val="24"/>
    </w:rPr>
  </w:style>
  <w:style w:type="character" w:customStyle="1" w:styleId="71">
    <w:name w:val="标题 7 Char"/>
    <w:link w:val="10"/>
    <w:qFormat/>
    <w:uiPriority w:val="0"/>
    <w:rPr>
      <w:b/>
      <w:bCs/>
      <w:kern w:val="2"/>
      <w:sz w:val="24"/>
      <w:szCs w:val="24"/>
    </w:rPr>
  </w:style>
  <w:style w:type="character" w:customStyle="1" w:styleId="72">
    <w:name w:val="标题 8 Char"/>
    <w:link w:val="11"/>
    <w:qFormat/>
    <w:uiPriority w:val="0"/>
    <w:rPr>
      <w:rFonts w:ascii="Cambria" w:hAnsi="Cambria"/>
      <w:kern w:val="2"/>
      <w:sz w:val="24"/>
      <w:szCs w:val="24"/>
    </w:rPr>
  </w:style>
  <w:style w:type="character" w:customStyle="1" w:styleId="73">
    <w:name w:val="标题 9 Char"/>
    <w:link w:val="12"/>
    <w:qFormat/>
    <w:uiPriority w:val="0"/>
    <w:rPr>
      <w:rFonts w:ascii="Cambria" w:hAnsi="Cambria"/>
      <w:kern w:val="2"/>
      <w:sz w:val="21"/>
      <w:szCs w:val="21"/>
    </w:rPr>
  </w:style>
  <w:style w:type="character" w:customStyle="1" w:styleId="74">
    <w:name w:val="正文缩进 Char"/>
    <w:link w:val="16"/>
    <w:qFormat/>
    <w:uiPriority w:val="0"/>
    <w:rPr>
      <w:rFonts w:ascii="Calibri" w:hAnsi="Calibri" w:eastAsia="宋体"/>
      <w:kern w:val="2"/>
      <w:sz w:val="21"/>
      <w:szCs w:val="21"/>
    </w:rPr>
  </w:style>
  <w:style w:type="character" w:customStyle="1" w:styleId="75">
    <w:name w:val="文档结构图 Char"/>
    <w:link w:val="19"/>
    <w:qFormat/>
    <w:uiPriority w:val="0"/>
    <w:rPr>
      <w:rFonts w:ascii="宋体" w:hAnsi="Calibri"/>
      <w:kern w:val="2"/>
      <w:sz w:val="18"/>
      <w:szCs w:val="18"/>
    </w:rPr>
  </w:style>
  <w:style w:type="character" w:customStyle="1" w:styleId="76">
    <w:name w:val="批注文字 Char"/>
    <w:link w:val="3"/>
    <w:qFormat/>
    <w:uiPriority w:val="0"/>
    <w:rPr>
      <w:kern w:val="2"/>
      <w:sz w:val="21"/>
      <w:szCs w:val="21"/>
    </w:rPr>
  </w:style>
  <w:style w:type="character" w:customStyle="1" w:styleId="77">
    <w:name w:val="称呼 Char"/>
    <w:link w:val="20"/>
    <w:qFormat/>
    <w:uiPriority w:val="0"/>
    <w:rPr>
      <w:rFonts w:ascii="仿宋_GB2312" w:eastAsia="仿宋_GB2312"/>
      <w:kern w:val="2"/>
      <w:sz w:val="28"/>
    </w:rPr>
  </w:style>
  <w:style w:type="character" w:customStyle="1" w:styleId="78">
    <w:name w:val="正文文本 3 Char"/>
    <w:link w:val="21"/>
    <w:qFormat/>
    <w:uiPriority w:val="0"/>
    <w:rPr>
      <w:rFonts w:ascii="宋体"/>
      <w:kern w:val="2"/>
      <w:sz w:val="24"/>
    </w:rPr>
  </w:style>
  <w:style w:type="character" w:customStyle="1" w:styleId="79">
    <w:name w:val="正文文本 Char"/>
    <w:link w:val="22"/>
    <w:qFormat/>
    <w:uiPriority w:val="0"/>
    <w:rPr>
      <w:rFonts w:ascii="楷体_GB2312" w:hAnsi="Arial"/>
      <w:kern w:val="2"/>
      <w:sz w:val="28"/>
      <w:szCs w:val="28"/>
    </w:rPr>
  </w:style>
  <w:style w:type="character" w:customStyle="1" w:styleId="80">
    <w:name w:val="正文文本缩进 Char"/>
    <w:link w:val="17"/>
    <w:qFormat/>
    <w:uiPriority w:val="0"/>
    <w:rPr>
      <w:rFonts w:ascii="宋体" w:hAnsi="宋体"/>
      <w:sz w:val="21"/>
      <w:szCs w:val="21"/>
    </w:rPr>
  </w:style>
  <w:style w:type="character" w:customStyle="1" w:styleId="81">
    <w:name w:val="纯文本 Char1"/>
    <w:link w:val="27"/>
    <w:qFormat/>
    <w:uiPriority w:val="0"/>
    <w:rPr>
      <w:rFonts w:ascii="宋体" w:hAnsi="Courier New"/>
      <w:kern w:val="2"/>
      <w:sz w:val="21"/>
      <w:szCs w:val="21"/>
    </w:rPr>
  </w:style>
  <w:style w:type="character" w:customStyle="1" w:styleId="82">
    <w:name w:val="日期 Char"/>
    <w:link w:val="30"/>
    <w:qFormat/>
    <w:uiPriority w:val="0"/>
    <w:rPr>
      <w:rFonts w:ascii="宋体"/>
      <w:b/>
      <w:kern w:val="2"/>
      <w:sz w:val="21"/>
    </w:rPr>
  </w:style>
  <w:style w:type="character" w:customStyle="1" w:styleId="83">
    <w:name w:val="正文文本缩进 2 Char"/>
    <w:link w:val="31"/>
    <w:qFormat/>
    <w:uiPriority w:val="0"/>
    <w:rPr>
      <w:rFonts w:ascii="宋体"/>
      <w:bCs/>
      <w:kern w:val="2"/>
      <w:sz w:val="21"/>
      <w:szCs w:val="24"/>
      <w:u w:val="single"/>
    </w:rPr>
  </w:style>
  <w:style w:type="character" w:customStyle="1" w:styleId="84">
    <w:name w:val="批注框文本 Char"/>
    <w:link w:val="32"/>
    <w:qFormat/>
    <w:uiPriority w:val="0"/>
    <w:rPr>
      <w:rFonts w:ascii="Calibri" w:hAnsi="Calibri" w:eastAsia="宋体"/>
      <w:kern w:val="2"/>
      <w:sz w:val="18"/>
      <w:szCs w:val="18"/>
    </w:rPr>
  </w:style>
  <w:style w:type="character" w:customStyle="1" w:styleId="85">
    <w:name w:val="页脚 Char"/>
    <w:link w:val="33"/>
    <w:qFormat/>
    <w:uiPriority w:val="0"/>
    <w:rPr>
      <w:rFonts w:ascii="Calibri" w:hAnsi="Calibri" w:eastAsia="宋体"/>
      <w:kern w:val="2"/>
      <w:sz w:val="18"/>
      <w:szCs w:val="18"/>
    </w:rPr>
  </w:style>
  <w:style w:type="character" w:customStyle="1" w:styleId="86">
    <w:name w:val="页眉 Char"/>
    <w:link w:val="34"/>
    <w:qFormat/>
    <w:uiPriority w:val="0"/>
    <w:rPr>
      <w:rFonts w:ascii="Calibri" w:hAnsi="Calibri" w:eastAsia="宋体"/>
      <w:kern w:val="2"/>
      <w:sz w:val="18"/>
      <w:szCs w:val="18"/>
    </w:rPr>
  </w:style>
  <w:style w:type="character" w:customStyle="1" w:styleId="87">
    <w:name w:val="签名 Char"/>
    <w:link w:val="35"/>
    <w:qFormat/>
    <w:uiPriority w:val="0"/>
    <w:rPr>
      <w:rFonts w:eastAsia="仿宋_GB2312"/>
      <w:sz w:val="24"/>
    </w:rPr>
  </w:style>
  <w:style w:type="character" w:customStyle="1" w:styleId="88">
    <w:name w:val="副标题 Char"/>
    <w:link w:val="40"/>
    <w:qFormat/>
    <w:uiPriority w:val="0"/>
    <w:rPr>
      <w:rFonts w:ascii="Cambria" w:hAnsi="Cambria"/>
      <w:b/>
      <w:bCs/>
      <w:kern w:val="28"/>
      <w:sz w:val="32"/>
      <w:szCs w:val="32"/>
    </w:rPr>
  </w:style>
  <w:style w:type="character" w:customStyle="1" w:styleId="89">
    <w:name w:val="脚注文本 Char"/>
    <w:link w:val="42"/>
    <w:qFormat/>
    <w:uiPriority w:val="0"/>
    <w:rPr>
      <w:kern w:val="2"/>
      <w:sz w:val="18"/>
      <w:szCs w:val="18"/>
    </w:rPr>
  </w:style>
  <w:style w:type="character" w:customStyle="1" w:styleId="90">
    <w:name w:val="正文文本缩进 3 Char"/>
    <w:link w:val="44"/>
    <w:qFormat/>
    <w:uiPriority w:val="0"/>
    <w:rPr>
      <w:rFonts w:ascii="宋体"/>
      <w:b/>
      <w:kern w:val="2"/>
      <w:sz w:val="21"/>
    </w:rPr>
  </w:style>
  <w:style w:type="character" w:customStyle="1" w:styleId="91">
    <w:name w:val="正文文本 2 Char"/>
    <w:link w:val="47"/>
    <w:qFormat/>
    <w:uiPriority w:val="0"/>
    <w:rPr>
      <w:rFonts w:ascii="宋体" w:hAnsi="宋体"/>
      <w:kern w:val="2"/>
      <w:sz w:val="21"/>
      <w:szCs w:val="24"/>
    </w:rPr>
  </w:style>
  <w:style w:type="character" w:customStyle="1" w:styleId="92">
    <w:name w:val="HTML 预设格式 Char"/>
    <w:link w:val="48"/>
    <w:qFormat/>
    <w:uiPriority w:val="0"/>
    <w:rPr>
      <w:rFonts w:ascii="宋体" w:hAnsi="宋体"/>
      <w:sz w:val="24"/>
      <w:szCs w:val="24"/>
    </w:rPr>
  </w:style>
  <w:style w:type="character" w:customStyle="1" w:styleId="93">
    <w:name w:val="标题 Char"/>
    <w:link w:val="50"/>
    <w:qFormat/>
    <w:uiPriority w:val="0"/>
    <w:rPr>
      <w:rFonts w:ascii="Cambria" w:hAnsi="Cambria"/>
      <w:b/>
      <w:bCs/>
      <w:kern w:val="2"/>
      <w:sz w:val="32"/>
      <w:szCs w:val="32"/>
    </w:rPr>
  </w:style>
  <w:style w:type="character" w:customStyle="1" w:styleId="94">
    <w:name w:val="批注主题 Char"/>
    <w:link w:val="51"/>
    <w:qFormat/>
    <w:uiPriority w:val="0"/>
  </w:style>
  <w:style w:type="character" w:customStyle="1" w:styleId="95">
    <w:name w:val="正文首行缩进 Char"/>
    <w:link w:val="52"/>
    <w:qFormat/>
    <w:uiPriority w:val="0"/>
    <w:rPr>
      <w:rFonts w:ascii="楷体_GB2312" w:hAnsi="Arial"/>
      <w:kern w:val="2"/>
      <w:sz w:val="21"/>
      <w:szCs w:val="24"/>
    </w:rPr>
  </w:style>
  <w:style w:type="character" w:customStyle="1" w:styleId="96">
    <w:name w:val="textcontents"/>
    <w:qFormat/>
    <w:uiPriority w:val="0"/>
  </w:style>
  <w:style w:type="character" w:customStyle="1" w:styleId="97">
    <w:name w:val="书籍标题1"/>
    <w:qFormat/>
    <w:uiPriority w:val="0"/>
    <w:rPr>
      <w:b/>
      <w:bCs/>
      <w:spacing w:val="5"/>
    </w:rPr>
  </w:style>
  <w:style w:type="character" w:customStyle="1" w:styleId="98">
    <w:name w:val="批注文字 Char3"/>
    <w:qFormat/>
    <w:uiPriority w:val="0"/>
    <w:rPr>
      <w:rFonts w:ascii="Times New Roman" w:hAnsi="Times New Roman" w:eastAsia="宋体"/>
      <w:szCs w:val="20"/>
    </w:rPr>
  </w:style>
  <w:style w:type="character" w:customStyle="1" w:styleId="99">
    <w:name w:val="副标题 Char2"/>
    <w:qFormat/>
    <w:uiPriority w:val="0"/>
    <w:rPr>
      <w:rFonts w:ascii="Cambria" w:hAnsi="Cambria"/>
      <w:b/>
      <w:bCs/>
      <w:kern w:val="28"/>
      <w:sz w:val="32"/>
      <w:szCs w:val="32"/>
    </w:rPr>
  </w:style>
  <w:style w:type="character" w:customStyle="1" w:styleId="100">
    <w:name w:val="明显强调1"/>
    <w:qFormat/>
    <w:uiPriority w:val="0"/>
    <w:rPr>
      <w:b/>
      <w:bCs/>
      <w:i/>
      <w:iCs/>
      <w:color w:val="4F81BD"/>
    </w:rPr>
  </w:style>
  <w:style w:type="character" w:customStyle="1" w:styleId="101">
    <w:name w:val="Char Char11"/>
    <w:qFormat/>
    <w:uiPriority w:val="0"/>
    <w:rPr>
      <w:rFonts w:ascii="Arial" w:hAnsi="Arial" w:eastAsia="黑体"/>
      <w:sz w:val="21"/>
      <w:lang w:val="en-US" w:eastAsia="zh-CN" w:bidi="ar-SA"/>
    </w:rPr>
  </w:style>
  <w:style w:type="character" w:customStyle="1" w:styleId="102">
    <w:name w:val="正文文本缩进 2 Char1"/>
    <w:qFormat/>
    <w:uiPriority w:val="0"/>
    <w:rPr>
      <w:rFonts w:ascii="Calibri" w:hAnsi="Calibri"/>
      <w:kern w:val="2"/>
      <w:sz w:val="21"/>
      <w:szCs w:val="21"/>
    </w:rPr>
  </w:style>
  <w:style w:type="character" w:customStyle="1" w:styleId="103">
    <w:name w:val="副标题 Char5"/>
    <w:qFormat/>
    <w:uiPriority w:val="0"/>
    <w:rPr>
      <w:rFonts w:ascii="Cambria" w:hAnsi="Cambria"/>
      <w:b/>
      <w:bCs/>
      <w:kern w:val="28"/>
      <w:sz w:val="32"/>
      <w:szCs w:val="32"/>
    </w:rPr>
  </w:style>
  <w:style w:type="character" w:customStyle="1" w:styleId="104">
    <w:name w:val="Char Char18"/>
    <w:qFormat/>
    <w:uiPriority w:val="0"/>
    <w:rPr>
      <w:rFonts w:eastAsia="宋体"/>
      <w:b/>
      <w:kern w:val="44"/>
      <w:sz w:val="44"/>
      <w:lang w:val="en-US" w:eastAsia="zh-CN" w:bidi="ar-SA"/>
    </w:rPr>
  </w:style>
  <w:style w:type="character" w:customStyle="1" w:styleId="105">
    <w:name w:val="批注框文本 Char1"/>
    <w:qFormat/>
    <w:uiPriority w:val="0"/>
    <w:rPr>
      <w:kern w:val="2"/>
      <w:sz w:val="18"/>
      <w:szCs w:val="18"/>
    </w:rPr>
  </w:style>
  <w:style w:type="character" w:customStyle="1" w:styleId="106">
    <w:name w:val="Char Char14"/>
    <w:qFormat/>
    <w:uiPriority w:val="0"/>
    <w:rPr>
      <w:rFonts w:ascii="Arial" w:hAnsi="Arial" w:eastAsia="黑体"/>
      <w:b/>
      <w:sz w:val="24"/>
      <w:lang w:val="en-US" w:eastAsia="zh-CN" w:bidi="ar-SA"/>
    </w:rPr>
  </w:style>
  <w:style w:type="character" w:customStyle="1" w:styleId="107">
    <w:name w:val="副标题 Char1"/>
    <w:qFormat/>
    <w:uiPriority w:val="0"/>
    <w:rPr>
      <w:rFonts w:ascii="Cambria" w:hAnsi="Cambria"/>
      <w:b/>
      <w:bCs/>
      <w:kern w:val="28"/>
      <w:sz w:val="32"/>
      <w:szCs w:val="32"/>
    </w:rPr>
  </w:style>
  <w:style w:type="character" w:customStyle="1" w:styleId="108">
    <w:name w:val="引用 Char2"/>
    <w:qFormat/>
    <w:uiPriority w:val="0"/>
    <w:rPr>
      <w:i/>
      <w:iCs/>
      <w:color w:val="000000"/>
      <w:kern w:val="2"/>
      <w:sz w:val="21"/>
    </w:rPr>
  </w:style>
  <w:style w:type="character" w:customStyle="1" w:styleId="109">
    <w:name w:val="纯文本 Char"/>
    <w:qFormat/>
    <w:uiPriority w:val="0"/>
    <w:rPr>
      <w:rFonts w:ascii="宋体" w:hAnsi="Courier New"/>
      <w:kern w:val="2"/>
      <w:sz w:val="21"/>
    </w:rPr>
  </w:style>
  <w:style w:type="character" w:customStyle="1" w:styleId="110">
    <w:name w:val="bookmark"/>
    <w:qFormat/>
    <w:uiPriority w:val="0"/>
  </w:style>
  <w:style w:type="character" w:customStyle="1" w:styleId="111">
    <w:name w:val="15"/>
    <w:qFormat/>
    <w:uiPriority w:val="0"/>
    <w:rPr>
      <w:rFonts w:ascii="Times New Roman" w:hAnsi="Times New Roman" w:eastAsia="宋体"/>
      <w:b/>
      <w:bCs/>
    </w:rPr>
  </w:style>
  <w:style w:type="character" w:customStyle="1" w:styleId="112">
    <w:name w:val="引用 Char6"/>
    <w:link w:val="113"/>
    <w:qFormat/>
    <w:uiPriority w:val="0"/>
    <w:rPr>
      <w:i/>
      <w:iCs/>
      <w:color w:val="000000"/>
    </w:rPr>
  </w:style>
  <w:style w:type="paragraph" w:styleId="113">
    <w:name w:val="Quote"/>
    <w:basedOn w:val="1"/>
    <w:link w:val="112"/>
    <w:qFormat/>
    <w:uiPriority w:val="0"/>
    <w:rPr>
      <w:rFonts w:ascii="Times New Roman" w:hAnsi="Times New Roman"/>
      <w:i/>
      <w:iCs/>
      <w:color w:val="000000"/>
      <w:kern w:val="0"/>
      <w:sz w:val="20"/>
      <w:szCs w:val="20"/>
    </w:rPr>
  </w:style>
  <w:style w:type="character" w:customStyle="1" w:styleId="114">
    <w:name w:val="副标题 Char4"/>
    <w:qFormat/>
    <w:uiPriority w:val="0"/>
    <w:rPr>
      <w:rFonts w:ascii="Cambria" w:hAnsi="Cambria"/>
      <w:b/>
      <w:bCs/>
      <w:kern w:val="28"/>
      <w:sz w:val="32"/>
      <w:szCs w:val="32"/>
    </w:rPr>
  </w:style>
  <w:style w:type="character" w:customStyle="1" w:styleId="115">
    <w:name w:val="正文文本 Char2"/>
    <w:semiHidden/>
    <w:qFormat/>
    <w:uiPriority w:val="0"/>
    <w:rPr>
      <w:rFonts w:ascii="Calibri" w:hAnsi="Calibri" w:eastAsia="宋体"/>
    </w:rPr>
  </w:style>
  <w:style w:type="character" w:customStyle="1" w:styleId="116">
    <w:name w:val="页脚 Char1"/>
    <w:semiHidden/>
    <w:qFormat/>
    <w:uiPriority w:val="0"/>
    <w:rPr>
      <w:rFonts w:ascii="Calibri" w:hAnsi="Calibri" w:eastAsia="宋体"/>
      <w:sz w:val="18"/>
      <w:szCs w:val="18"/>
    </w:rPr>
  </w:style>
  <w:style w:type="character" w:customStyle="1" w:styleId="117">
    <w:name w:val="Char Char16"/>
    <w:qFormat/>
    <w:uiPriority w:val="0"/>
    <w:rPr>
      <w:rFonts w:eastAsia="宋体"/>
      <w:b/>
      <w:kern w:val="2"/>
      <w:sz w:val="32"/>
      <w:lang w:val="en-US" w:eastAsia="zh-CN" w:bidi="ar-SA"/>
    </w:rPr>
  </w:style>
  <w:style w:type="character" w:customStyle="1" w:styleId="118">
    <w:name w:val="16"/>
    <w:qFormat/>
    <w:uiPriority w:val="0"/>
    <w:rPr>
      <w:rFonts w:ascii="Times New Roman" w:hAnsi="Times New Roman" w:eastAsia="宋体"/>
    </w:rPr>
  </w:style>
  <w:style w:type="character" w:customStyle="1" w:styleId="119">
    <w:name w:val="Char Char141"/>
    <w:qFormat/>
    <w:uiPriority w:val="0"/>
    <w:rPr>
      <w:rFonts w:ascii="Arial" w:hAnsi="Arial" w:eastAsia="黑体"/>
      <w:b/>
      <w:sz w:val="24"/>
      <w:lang w:val="en-US" w:eastAsia="zh-CN" w:bidi="ar-SA"/>
    </w:rPr>
  </w:style>
  <w:style w:type="character" w:customStyle="1" w:styleId="120">
    <w:name w:val="不明显强调1"/>
    <w:qFormat/>
    <w:uiPriority w:val="0"/>
    <w:rPr>
      <w:i/>
      <w:iCs/>
      <w:color w:val="808080"/>
    </w:rPr>
  </w:style>
  <w:style w:type="character" w:customStyle="1" w:styleId="121">
    <w:name w:val="批注框文本 Char2"/>
    <w:semiHidden/>
    <w:qFormat/>
    <w:uiPriority w:val="0"/>
    <w:rPr>
      <w:rFonts w:ascii="Calibri" w:hAnsi="Calibri" w:eastAsia="宋体"/>
      <w:sz w:val="18"/>
      <w:szCs w:val="18"/>
    </w:rPr>
  </w:style>
  <w:style w:type="character" w:customStyle="1" w:styleId="122">
    <w:name w:val="符号与编号 Char"/>
    <w:link w:val="123"/>
    <w:qFormat/>
    <w:uiPriority w:val="0"/>
    <w:rPr>
      <w:rFonts w:ascii="黑体" w:eastAsia="黑体"/>
      <w:color w:val="00FFFF"/>
      <w:kern w:val="2"/>
      <w:sz w:val="28"/>
      <w:szCs w:val="28"/>
    </w:rPr>
  </w:style>
  <w:style w:type="paragraph" w:customStyle="1" w:styleId="123">
    <w:name w:val="符号与编号"/>
    <w:basedOn w:val="1"/>
    <w:link w:val="122"/>
    <w:qFormat/>
    <w:uiPriority w:val="0"/>
    <w:pPr>
      <w:tabs>
        <w:tab w:val="left" w:pos="600"/>
      </w:tabs>
      <w:spacing w:line="360" w:lineRule="auto"/>
      <w:ind w:left="600" w:hanging="300"/>
    </w:pPr>
    <w:rPr>
      <w:rFonts w:ascii="黑体" w:hAnsi="Times New Roman" w:eastAsia="黑体"/>
      <w:color w:val="00FFFF"/>
      <w:sz w:val="28"/>
      <w:szCs w:val="28"/>
    </w:rPr>
  </w:style>
  <w:style w:type="character" w:customStyle="1" w:styleId="124">
    <w:name w:val="Char Char9"/>
    <w:qFormat/>
    <w:uiPriority w:val="0"/>
    <w:rPr>
      <w:rFonts w:ascii="Arial" w:hAnsi="Arial" w:eastAsia="宋体"/>
      <w:b/>
      <w:sz w:val="32"/>
      <w:lang w:val="en-US" w:eastAsia="zh-CN" w:bidi="ar-SA"/>
    </w:rPr>
  </w:style>
  <w:style w:type="character" w:customStyle="1" w:styleId="125">
    <w:name w:val="批注主题 Char2"/>
    <w:qFormat/>
    <w:uiPriority w:val="0"/>
    <w:rPr>
      <w:b/>
      <w:bCs/>
      <w:kern w:val="2"/>
      <w:sz w:val="21"/>
    </w:rPr>
  </w:style>
  <w:style w:type="character" w:customStyle="1" w:styleId="126">
    <w:name w:val="正文文本 3 Char1"/>
    <w:qFormat/>
    <w:uiPriority w:val="0"/>
    <w:rPr>
      <w:rFonts w:ascii="Calibri" w:hAnsi="Calibri"/>
      <w:kern w:val="2"/>
      <w:sz w:val="16"/>
      <w:szCs w:val="16"/>
    </w:rPr>
  </w:style>
  <w:style w:type="character" w:customStyle="1" w:styleId="127">
    <w:name w:val="引用 Char3"/>
    <w:qFormat/>
    <w:uiPriority w:val="0"/>
    <w:rPr>
      <w:i/>
      <w:iCs/>
      <w:color w:val="000000"/>
      <w:kern w:val="2"/>
      <w:sz w:val="21"/>
    </w:rPr>
  </w:style>
  <w:style w:type="character" w:customStyle="1" w:styleId="128">
    <w:name w:val="样式 投标人须知3 + (符号) 宋体 Char"/>
    <w:link w:val="129"/>
    <w:qFormat/>
    <w:uiPriority w:val="0"/>
    <w:rPr>
      <w:kern w:val="2"/>
      <w:sz w:val="21"/>
      <w:szCs w:val="24"/>
    </w:rPr>
  </w:style>
  <w:style w:type="paragraph" w:customStyle="1" w:styleId="129">
    <w:name w:val="样式 投标人须知3 + (符号) 宋体"/>
    <w:basedOn w:val="130"/>
    <w:link w:val="128"/>
    <w:qFormat/>
    <w:uiPriority w:val="0"/>
  </w:style>
  <w:style w:type="paragraph" w:customStyle="1" w:styleId="130">
    <w:name w:val="投标人须知3"/>
    <w:basedOn w:val="1"/>
    <w:qFormat/>
    <w:uiPriority w:val="0"/>
    <w:pPr>
      <w:spacing w:line="300" w:lineRule="auto"/>
      <w:jc w:val="left"/>
    </w:pPr>
    <w:rPr>
      <w:rFonts w:ascii="Times New Roman" w:hAnsi="Times New Roman"/>
      <w:szCs w:val="24"/>
    </w:rPr>
  </w:style>
  <w:style w:type="character" w:customStyle="1" w:styleId="131">
    <w:name w:val="标题5 Char Char"/>
    <w:link w:val="132"/>
    <w:qFormat/>
    <w:uiPriority w:val="0"/>
    <w:rPr>
      <w:rFonts w:ascii="Arial" w:hAnsi="Arial"/>
      <w:b/>
      <w:bCs/>
      <w:sz w:val="24"/>
      <w:szCs w:val="32"/>
    </w:rPr>
  </w:style>
  <w:style w:type="paragraph" w:customStyle="1" w:styleId="132">
    <w:name w:val="标题5"/>
    <w:basedOn w:val="6"/>
    <w:link w:val="131"/>
    <w:qFormat/>
    <w:uiPriority w:val="0"/>
    <w:pPr>
      <w:tabs>
        <w:tab w:val="left" w:pos="1307"/>
      </w:tabs>
      <w:spacing w:line="413" w:lineRule="auto"/>
    </w:pPr>
    <w:rPr>
      <w:rFonts w:ascii="Arial" w:hAnsi="Arial"/>
      <w:kern w:val="0"/>
      <w:sz w:val="24"/>
    </w:rPr>
  </w:style>
  <w:style w:type="character" w:customStyle="1" w:styleId="133">
    <w:name w:val="明显参考1"/>
    <w:qFormat/>
    <w:uiPriority w:val="0"/>
    <w:rPr>
      <w:b/>
      <w:bCs/>
      <w:color w:val="C0504D"/>
      <w:spacing w:val="5"/>
      <w:u w:val="single"/>
    </w:rPr>
  </w:style>
  <w:style w:type="character" w:customStyle="1" w:styleId="134">
    <w:name w:val="正文文本 2 Char1"/>
    <w:qFormat/>
    <w:uiPriority w:val="0"/>
    <w:rPr>
      <w:rFonts w:ascii="Calibri" w:hAnsi="Calibri"/>
      <w:kern w:val="2"/>
      <w:sz w:val="21"/>
      <w:szCs w:val="21"/>
    </w:rPr>
  </w:style>
  <w:style w:type="character" w:customStyle="1" w:styleId="135">
    <w:name w:val="日期 Char3"/>
    <w:qFormat/>
    <w:uiPriority w:val="0"/>
    <w:rPr>
      <w:rFonts w:ascii="Calibri" w:hAnsi="Calibri"/>
      <w:kern w:val="2"/>
      <w:sz w:val="21"/>
      <w:szCs w:val="21"/>
    </w:rPr>
  </w:style>
  <w:style w:type="character" w:customStyle="1" w:styleId="136">
    <w:name w:val="font161"/>
    <w:qFormat/>
    <w:uiPriority w:val="0"/>
    <w:rPr>
      <w:b/>
      <w:sz w:val="32"/>
    </w:rPr>
  </w:style>
  <w:style w:type="character" w:customStyle="1" w:styleId="137">
    <w:name w:val="批注主题 Char1"/>
    <w:qFormat/>
    <w:uiPriority w:val="0"/>
    <w:rPr>
      <w:b/>
      <w:bCs/>
      <w:kern w:val="2"/>
      <w:sz w:val="21"/>
      <w:szCs w:val="22"/>
    </w:rPr>
  </w:style>
  <w:style w:type="character" w:customStyle="1" w:styleId="138">
    <w:name w:val="明显引用 Char5"/>
    <w:link w:val="139"/>
    <w:qFormat/>
    <w:uiPriority w:val="0"/>
    <w:rPr>
      <w:b/>
      <w:bCs/>
      <w:i/>
      <w:iCs/>
      <w:color w:val="4F81BD"/>
      <w:kern w:val="2"/>
      <w:sz w:val="21"/>
      <w:szCs w:val="21"/>
    </w:rPr>
  </w:style>
  <w:style w:type="paragraph" w:styleId="139">
    <w:name w:val="Intense Quote"/>
    <w:basedOn w:val="1"/>
    <w:link w:val="138"/>
    <w:qFormat/>
    <w:uiPriority w:val="0"/>
    <w:pPr>
      <w:pBdr>
        <w:bottom w:val="single" w:color="4F81BD" w:sz="4" w:space="4"/>
      </w:pBdr>
      <w:spacing w:before="200" w:after="280"/>
      <w:ind w:left="936" w:right="936"/>
    </w:pPr>
    <w:rPr>
      <w:rFonts w:ascii="Times New Roman" w:hAnsi="Times New Roman"/>
      <w:b/>
      <w:bCs/>
      <w:i/>
      <w:iCs/>
      <w:color w:val="4F81BD"/>
    </w:rPr>
  </w:style>
  <w:style w:type="character" w:customStyle="1" w:styleId="140">
    <w:name w:val="日期 Char1"/>
    <w:qFormat/>
    <w:uiPriority w:val="0"/>
    <w:rPr>
      <w:rFonts w:ascii="Calibri" w:hAnsi="Calibri" w:eastAsia="宋体"/>
    </w:rPr>
  </w:style>
  <w:style w:type="character" w:customStyle="1" w:styleId="141">
    <w:name w:val="批注文字 Char2"/>
    <w:qFormat/>
    <w:uiPriority w:val="0"/>
    <w:rPr>
      <w:kern w:val="2"/>
      <w:sz w:val="21"/>
    </w:rPr>
  </w:style>
  <w:style w:type="character" w:customStyle="1" w:styleId="142">
    <w:name w:val="标题4 Char Char"/>
    <w:link w:val="143"/>
    <w:qFormat/>
    <w:uiPriority w:val="0"/>
    <w:rPr>
      <w:rFonts w:ascii="Arial" w:hAnsi="Arial"/>
      <w:b/>
      <w:bCs/>
      <w:sz w:val="24"/>
      <w:szCs w:val="32"/>
    </w:rPr>
  </w:style>
  <w:style w:type="paragraph" w:customStyle="1" w:styleId="143">
    <w:name w:val="标题4"/>
    <w:basedOn w:val="5"/>
    <w:link w:val="142"/>
    <w:qFormat/>
    <w:uiPriority w:val="0"/>
    <w:pPr>
      <w:spacing w:before="260" w:after="260" w:line="413" w:lineRule="auto"/>
      <w:jc w:val="both"/>
    </w:pPr>
    <w:rPr>
      <w:rFonts w:ascii="Arial" w:hAnsi="Arial"/>
      <w:kern w:val="0"/>
      <w:sz w:val="24"/>
      <w:szCs w:val="32"/>
    </w:rPr>
  </w:style>
  <w:style w:type="character" w:customStyle="1" w:styleId="144">
    <w:name w:val="明显引用 Char2"/>
    <w:qFormat/>
    <w:uiPriority w:val="0"/>
    <w:rPr>
      <w:b/>
      <w:bCs/>
      <w:i/>
      <w:iCs/>
      <w:color w:val="4F81BD"/>
      <w:kern w:val="2"/>
      <w:sz w:val="21"/>
    </w:rPr>
  </w:style>
  <w:style w:type="character" w:customStyle="1" w:styleId="145">
    <w:name w:val="标题 Char1"/>
    <w:qFormat/>
    <w:uiPriority w:val="0"/>
    <w:rPr>
      <w:rFonts w:ascii="Cambria" w:hAnsi="Cambria" w:eastAsia="宋体"/>
      <w:b/>
      <w:bCs/>
      <w:sz w:val="32"/>
      <w:szCs w:val="32"/>
    </w:rPr>
  </w:style>
  <w:style w:type="character" w:customStyle="1" w:styleId="146">
    <w:name w:val="标题 Char2"/>
    <w:qFormat/>
    <w:uiPriority w:val="0"/>
    <w:rPr>
      <w:rFonts w:ascii="Cambria" w:hAnsi="Cambria" w:eastAsia="宋体"/>
      <w:b/>
      <w:bCs/>
      <w:sz w:val="32"/>
      <w:szCs w:val="32"/>
    </w:rPr>
  </w:style>
  <w:style w:type="character" w:customStyle="1" w:styleId="147">
    <w:name w:val="文档结构图 Char2"/>
    <w:semiHidden/>
    <w:qFormat/>
    <w:uiPriority w:val="0"/>
    <w:rPr>
      <w:rFonts w:ascii="宋体" w:hAnsi="Calibri" w:eastAsia="宋体"/>
      <w:sz w:val="18"/>
      <w:szCs w:val="18"/>
    </w:rPr>
  </w:style>
  <w:style w:type="character" w:customStyle="1" w:styleId="148">
    <w:name w:val="页眉 Char1"/>
    <w:semiHidden/>
    <w:qFormat/>
    <w:uiPriority w:val="0"/>
    <w:rPr>
      <w:rFonts w:ascii="Calibri" w:hAnsi="Calibri" w:eastAsia="宋体"/>
      <w:sz w:val="18"/>
      <w:szCs w:val="18"/>
    </w:rPr>
  </w:style>
  <w:style w:type="character" w:customStyle="1" w:styleId="149">
    <w:name w:val="列出段落 Char"/>
    <w:link w:val="150"/>
    <w:qFormat/>
    <w:uiPriority w:val="0"/>
    <w:rPr>
      <w:rFonts w:ascii="Tahoma" w:hAnsi="Tahoma"/>
      <w:kern w:val="2"/>
      <w:sz w:val="21"/>
      <w:szCs w:val="22"/>
    </w:rPr>
  </w:style>
  <w:style w:type="paragraph" w:customStyle="1" w:styleId="150">
    <w:name w:val="列出段落1"/>
    <w:basedOn w:val="1"/>
    <w:link w:val="149"/>
    <w:qFormat/>
    <w:uiPriority w:val="0"/>
    <w:pPr>
      <w:ind w:firstLine="420" w:firstLineChars="200"/>
    </w:pPr>
    <w:rPr>
      <w:rFonts w:ascii="Tahoma" w:hAnsi="Tahoma"/>
      <w:szCs w:val="22"/>
    </w:rPr>
  </w:style>
  <w:style w:type="character" w:customStyle="1" w:styleId="151">
    <w:name w:val="日期 Char2"/>
    <w:semiHidden/>
    <w:qFormat/>
    <w:uiPriority w:val="0"/>
    <w:rPr>
      <w:rFonts w:ascii="Calibri" w:hAnsi="Calibri" w:eastAsia="宋体"/>
    </w:rPr>
  </w:style>
  <w:style w:type="character" w:customStyle="1" w:styleId="152">
    <w:name w:val="不明显参考1"/>
    <w:qFormat/>
    <w:uiPriority w:val="0"/>
    <w:rPr>
      <w:color w:val="C0504D"/>
      <w:u w:val="single"/>
    </w:rPr>
  </w:style>
  <w:style w:type="character" w:customStyle="1" w:styleId="153">
    <w:name w:val="Char Char91"/>
    <w:qFormat/>
    <w:uiPriority w:val="0"/>
    <w:rPr>
      <w:rFonts w:ascii="Arial" w:hAnsi="Arial" w:eastAsia="宋体"/>
      <w:b/>
      <w:sz w:val="32"/>
      <w:lang w:val="en-US" w:eastAsia="zh-CN" w:bidi="ar-SA"/>
    </w:rPr>
  </w:style>
  <w:style w:type="character" w:customStyle="1" w:styleId="154">
    <w:name w:val="正文文本 Char1"/>
    <w:qFormat/>
    <w:uiPriority w:val="0"/>
    <w:rPr>
      <w:rFonts w:ascii="Calibri" w:hAnsi="Calibri" w:eastAsia="宋体"/>
    </w:rPr>
  </w:style>
  <w:style w:type="character" w:customStyle="1" w:styleId="155">
    <w:name w:val="明显引用 Char4"/>
    <w:qFormat/>
    <w:uiPriority w:val="0"/>
    <w:rPr>
      <w:rFonts w:ascii="Calibri" w:hAnsi="Calibri"/>
      <w:b/>
      <w:bCs/>
      <w:i/>
      <w:iCs/>
      <w:color w:val="4F81BD"/>
      <w:kern w:val="2"/>
      <w:sz w:val="21"/>
      <w:szCs w:val="21"/>
    </w:rPr>
  </w:style>
  <w:style w:type="character" w:customStyle="1" w:styleId="156">
    <w:name w:val="标题 5 Char1"/>
    <w:qFormat/>
    <w:uiPriority w:val="0"/>
    <w:rPr>
      <w:rFonts w:eastAsia="宋体"/>
      <w:b/>
      <w:bCs/>
      <w:kern w:val="2"/>
      <w:sz w:val="28"/>
      <w:szCs w:val="28"/>
      <w:lang w:val="en-US" w:eastAsia="zh-CN" w:bidi="ar-SA"/>
    </w:rPr>
  </w:style>
  <w:style w:type="character" w:customStyle="1" w:styleId="157">
    <w:name w:val="投标人须知2 Char"/>
    <w:link w:val="158"/>
    <w:qFormat/>
    <w:uiPriority w:val="0"/>
    <w:rPr>
      <w:kern w:val="2"/>
      <w:sz w:val="21"/>
      <w:szCs w:val="21"/>
    </w:rPr>
  </w:style>
  <w:style w:type="paragraph" w:customStyle="1" w:styleId="158">
    <w:name w:val="投标人须知2"/>
    <w:basedOn w:val="1"/>
    <w:link w:val="157"/>
    <w:qFormat/>
    <w:uiPriority w:val="0"/>
    <w:pPr>
      <w:spacing w:line="300" w:lineRule="auto"/>
      <w:jc w:val="left"/>
    </w:pPr>
    <w:rPr>
      <w:rFonts w:ascii="Times New Roman" w:hAnsi="Times New Roman"/>
    </w:rPr>
  </w:style>
  <w:style w:type="character" w:customStyle="1" w:styleId="159">
    <w:name w:val="引用 Char5"/>
    <w:qFormat/>
    <w:uiPriority w:val="0"/>
    <w:rPr>
      <w:rFonts w:ascii="Calibri" w:hAnsi="Calibri"/>
      <w:i/>
      <w:iCs/>
      <w:color w:val="000000"/>
      <w:kern w:val="2"/>
      <w:sz w:val="21"/>
      <w:szCs w:val="21"/>
    </w:rPr>
  </w:style>
  <w:style w:type="character" w:customStyle="1" w:styleId="160">
    <w:name w:val="Char Char15"/>
    <w:qFormat/>
    <w:uiPriority w:val="0"/>
    <w:rPr>
      <w:rFonts w:ascii="Arial" w:hAnsi="Arial" w:eastAsia="黑体"/>
      <w:b/>
      <w:kern w:val="2"/>
      <w:sz w:val="28"/>
      <w:lang w:val="en-US" w:eastAsia="zh-CN" w:bidi="ar-SA"/>
    </w:rPr>
  </w:style>
  <w:style w:type="character" w:customStyle="1" w:styleId="161">
    <w:name w:val="Char Char181"/>
    <w:qFormat/>
    <w:uiPriority w:val="0"/>
    <w:rPr>
      <w:rFonts w:eastAsia="宋体"/>
      <w:b/>
      <w:kern w:val="44"/>
      <w:sz w:val="44"/>
      <w:lang w:val="en-US" w:eastAsia="zh-CN" w:bidi="ar-SA"/>
    </w:rPr>
  </w:style>
  <w:style w:type="character" w:customStyle="1" w:styleId="162">
    <w:name w:val="正文文本缩进 3 Char1"/>
    <w:qFormat/>
    <w:uiPriority w:val="0"/>
    <w:rPr>
      <w:rFonts w:ascii="Calibri" w:hAnsi="Calibri"/>
      <w:kern w:val="2"/>
      <w:sz w:val="16"/>
      <w:szCs w:val="16"/>
    </w:rPr>
  </w:style>
  <w:style w:type="character" w:customStyle="1" w:styleId="163">
    <w:name w:val="批注文字 Char1"/>
    <w:qFormat/>
    <w:uiPriority w:val="0"/>
    <w:rPr>
      <w:rFonts w:ascii="Calibri" w:hAnsi="Calibri" w:eastAsia="宋体"/>
    </w:rPr>
  </w:style>
  <w:style w:type="character" w:customStyle="1" w:styleId="164">
    <w:name w:val="Char Char161"/>
    <w:qFormat/>
    <w:uiPriority w:val="0"/>
    <w:rPr>
      <w:rFonts w:eastAsia="宋体"/>
      <w:b/>
      <w:kern w:val="2"/>
      <w:sz w:val="32"/>
      <w:lang w:val="en-US" w:eastAsia="zh-CN" w:bidi="ar-SA"/>
    </w:rPr>
  </w:style>
  <w:style w:type="character" w:customStyle="1" w:styleId="165">
    <w:name w:val="普通文字 Char Char"/>
    <w:qFormat/>
    <w:uiPriority w:val="0"/>
    <w:rPr>
      <w:rFonts w:ascii="宋体" w:hAnsi="Courier New"/>
      <w:kern w:val="2"/>
      <w:sz w:val="21"/>
      <w:szCs w:val="21"/>
      <w:lang w:bidi="ar-SA"/>
    </w:rPr>
  </w:style>
  <w:style w:type="character" w:customStyle="1" w:styleId="166">
    <w:name w:val="Char Char111"/>
    <w:qFormat/>
    <w:uiPriority w:val="0"/>
    <w:rPr>
      <w:rFonts w:ascii="Arial" w:hAnsi="Arial" w:eastAsia="黑体"/>
      <w:sz w:val="21"/>
      <w:lang w:val="en-US" w:eastAsia="zh-CN" w:bidi="ar-SA"/>
    </w:rPr>
  </w:style>
  <w:style w:type="character" w:customStyle="1" w:styleId="167">
    <w:name w:val="文档结构图 Char1"/>
    <w:qFormat/>
    <w:uiPriority w:val="0"/>
    <w:rPr>
      <w:rFonts w:ascii="宋体" w:hAnsi="Calibri" w:eastAsia="宋体"/>
      <w:sz w:val="18"/>
      <w:szCs w:val="18"/>
    </w:rPr>
  </w:style>
  <w:style w:type="character" w:customStyle="1" w:styleId="168">
    <w:name w:val="明显引用 Char1"/>
    <w:qFormat/>
    <w:uiPriority w:val="0"/>
    <w:rPr>
      <w:b/>
      <w:bCs/>
      <w:i/>
      <w:iCs/>
      <w:color w:val="4F81BD"/>
      <w:kern w:val="2"/>
      <w:sz w:val="21"/>
    </w:rPr>
  </w:style>
  <w:style w:type="character" w:customStyle="1" w:styleId="169">
    <w:name w:val="标题 Char3"/>
    <w:qFormat/>
    <w:uiPriority w:val="0"/>
    <w:rPr>
      <w:rFonts w:ascii="Cambria" w:hAnsi="Cambria" w:eastAsia="宋体"/>
      <w:b/>
      <w:bCs/>
      <w:sz w:val="32"/>
      <w:szCs w:val="32"/>
    </w:rPr>
  </w:style>
  <w:style w:type="character" w:customStyle="1" w:styleId="170">
    <w:name w:val="明显引用 Char3"/>
    <w:qFormat/>
    <w:uiPriority w:val="0"/>
    <w:rPr>
      <w:b/>
      <w:bCs/>
      <w:i/>
      <w:iCs/>
      <w:color w:val="4F81BD"/>
      <w:kern w:val="2"/>
      <w:sz w:val="21"/>
    </w:rPr>
  </w:style>
  <w:style w:type="character" w:customStyle="1" w:styleId="171">
    <w:name w:val="副标题 Char3"/>
    <w:qFormat/>
    <w:uiPriority w:val="0"/>
    <w:rPr>
      <w:rFonts w:ascii="Cambria" w:hAnsi="Cambria"/>
      <w:b/>
      <w:bCs/>
      <w:kern w:val="28"/>
      <w:sz w:val="32"/>
      <w:szCs w:val="32"/>
    </w:rPr>
  </w:style>
  <w:style w:type="character" w:customStyle="1" w:styleId="172">
    <w:name w:val="引用 Char4"/>
    <w:qFormat/>
    <w:uiPriority w:val="0"/>
    <w:rPr>
      <w:i/>
      <w:iCs/>
      <w:color w:val="000000"/>
      <w:kern w:val="2"/>
      <w:sz w:val="21"/>
    </w:rPr>
  </w:style>
  <w:style w:type="character" w:customStyle="1" w:styleId="173">
    <w:name w:val="Char Char151"/>
    <w:qFormat/>
    <w:uiPriority w:val="0"/>
    <w:rPr>
      <w:rFonts w:ascii="Arial" w:hAnsi="Arial" w:eastAsia="黑体"/>
      <w:b/>
      <w:kern w:val="2"/>
      <w:sz w:val="28"/>
      <w:lang w:val="en-US" w:eastAsia="zh-CN" w:bidi="ar-SA"/>
    </w:rPr>
  </w:style>
  <w:style w:type="character" w:customStyle="1" w:styleId="174">
    <w:name w:val="引用 Char1"/>
    <w:qFormat/>
    <w:uiPriority w:val="0"/>
    <w:rPr>
      <w:i/>
      <w:iCs/>
      <w:color w:val="000000"/>
      <w:kern w:val="2"/>
      <w:sz w:val="21"/>
    </w:rPr>
  </w:style>
  <w:style w:type="paragraph" w:customStyle="1" w:styleId="175">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76">
    <w:name w:val="小四 段落 宋体 Char Char"/>
    <w:basedOn w:val="1"/>
    <w:qFormat/>
    <w:uiPriority w:val="0"/>
    <w:pPr>
      <w:spacing w:after="156" w:line="360" w:lineRule="auto"/>
      <w:ind w:firstLine="480" w:firstLineChars="200"/>
      <w:jc w:val="center"/>
    </w:pPr>
    <w:rPr>
      <w:rFonts w:ascii="宋体" w:hAnsi="宋体"/>
      <w:sz w:val="28"/>
      <w:szCs w:val="28"/>
    </w:rPr>
  </w:style>
  <w:style w:type="paragraph" w:customStyle="1" w:styleId="177">
    <w:name w:val="样式 正文小四wg + 首行缩进:  2 字符"/>
    <w:basedOn w:val="1"/>
    <w:qFormat/>
    <w:uiPriority w:val="0"/>
    <w:pPr>
      <w:autoSpaceDE w:val="0"/>
      <w:autoSpaceDN w:val="0"/>
      <w:ind w:firstLine="200" w:firstLineChars="200"/>
    </w:pPr>
    <w:rPr>
      <w:rFonts w:ascii="仿宋_GB2312" w:hAnsi="宋体" w:eastAsia="仿宋_GB2312"/>
      <w:color w:val="000000"/>
      <w:kern w:val="20"/>
      <w:sz w:val="24"/>
      <w:szCs w:val="20"/>
    </w:rPr>
  </w:style>
  <w:style w:type="paragraph" w:customStyle="1" w:styleId="178">
    <w:name w:val="xl48"/>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179">
    <w:name w:val="xl61"/>
    <w:basedOn w:val="1"/>
    <w:qFormat/>
    <w:uiPriority w:val="0"/>
    <w:pPr>
      <w:widowControl/>
      <w:spacing w:before="100" w:beforeAutospacing="1" w:after="100" w:afterAutospacing="1"/>
      <w:jc w:val="left"/>
    </w:pPr>
    <w:rPr>
      <w:rFonts w:ascii="楷体_GB2312" w:hAnsi="宋体" w:eastAsia="楷体_GB2312"/>
      <w:b/>
      <w:bCs/>
      <w:kern w:val="0"/>
      <w:sz w:val="24"/>
      <w:szCs w:val="24"/>
    </w:rPr>
  </w:style>
  <w:style w:type="paragraph" w:customStyle="1" w:styleId="180">
    <w:name w:val="xl7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181">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182">
    <w:name w:val="xl68"/>
    <w:basedOn w:val="1"/>
    <w:qFormat/>
    <w:uiPriority w:val="0"/>
    <w:pPr>
      <w:widowControl/>
      <w:pBdr>
        <w:top w:val="single" w:color="000000" w:sz="8" w:space="0"/>
        <w:left w:val="single" w:color="000000" w:sz="8" w:space="0"/>
        <w:bottom w:val="single" w:color="000000" w:sz="4" w:space="0"/>
        <w:right w:val="single" w:color="000000" w:sz="8" w:space="0"/>
      </w:pBdr>
      <w:spacing w:before="100" w:beforeAutospacing="1" w:after="100" w:afterAutospacing="1"/>
      <w:jc w:val="center"/>
    </w:pPr>
    <w:rPr>
      <w:rFonts w:ascii="宋体" w:hAnsi="宋体"/>
      <w:b/>
      <w:bCs/>
      <w:kern w:val="0"/>
      <w:sz w:val="24"/>
      <w:szCs w:val="24"/>
    </w:rPr>
  </w:style>
  <w:style w:type="paragraph" w:customStyle="1" w:styleId="183">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8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color w:val="000000"/>
      <w:kern w:val="0"/>
      <w:sz w:val="24"/>
      <w:szCs w:val="24"/>
    </w:rPr>
  </w:style>
  <w:style w:type="paragraph" w:customStyle="1" w:styleId="185">
    <w:name w:val="样式3"/>
    <w:basedOn w:val="1"/>
    <w:qFormat/>
    <w:uiPriority w:val="0"/>
    <w:pPr>
      <w:tabs>
        <w:tab w:val="left" w:pos="560"/>
        <w:tab w:val="left" w:pos="1120"/>
      </w:tabs>
      <w:spacing w:line="480" w:lineRule="atLeast"/>
    </w:pPr>
    <w:rPr>
      <w:rFonts w:hint="eastAsia" w:ascii="宋体" w:hAnsi="Times New Roman" w:eastAsia="创艺简黑体"/>
      <w:szCs w:val="20"/>
    </w:rPr>
  </w:style>
  <w:style w:type="paragraph" w:customStyle="1" w:styleId="186">
    <w:name w:val="xl58"/>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宋体" w:hAnsi="宋体"/>
      <w:color w:val="000000"/>
      <w:kern w:val="0"/>
      <w:sz w:val="24"/>
      <w:szCs w:val="24"/>
    </w:rPr>
  </w:style>
  <w:style w:type="paragraph" w:customStyle="1" w:styleId="187">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olor w:val="0000FF"/>
      <w:kern w:val="0"/>
      <w:sz w:val="24"/>
      <w:szCs w:val="24"/>
    </w:rPr>
  </w:style>
  <w:style w:type="paragraph" w:customStyle="1" w:styleId="188">
    <w:name w:val="xl75"/>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right"/>
    </w:pPr>
    <w:rPr>
      <w:rFonts w:ascii="宋体" w:hAnsi="宋体"/>
      <w:kern w:val="0"/>
      <w:sz w:val="24"/>
      <w:szCs w:val="24"/>
    </w:rPr>
  </w:style>
  <w:style w:type="paragraph" w:customStyle="1" w:styleId="189">
    <w:name w:val="font9"/>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90">
    <w:name w:val="_Style 12"/>
    <w:basedOn w:val="1"/>
    <w:qFormat/>
    <w:uiPriority w:val="0"/>
    <w:pPr>
      <w:ind w:firstLine="420" w:firstLineChars="200"/>
    </w:pPr>
    <w:rPr>
      <w:szCs w:val="22"/>
    </w:rPr>
  </w:style>
  <w:style w:type="paragraph" w:customStyle="1" w:styleId="191">
    <w:name w:val="xl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olor w:val="000000"/>
      <w:kern w:val="0"/>
      <w:sz w:val="24"/>
      <w:szCs w:val="24"/>
    </w:rPr>
  </w:style>
  <w:style w:type="paragraph" w:customStyle="1" w:styleId="192">
    <w:name w:val="xl81"/>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color w:val="000000"/>
      <w:kern w:val="0"/>
      <w:sz w:val="24"/>
      <w:szCs w:val="24"/>
    </w:rPr>
  </w:style>
  <w:style w:type="paragraph" w:customStyle="1" w:styleId="193">
    <w:name w:val="样式 标题 1 + 黑体 三号 非加粗 居中 段前: 6 磅 段后: 6 磅 行距: 固定值 20 磅"/>
    <w:basedOn w:val="4"/>
    <w:qFormat/>
    <w:uiPriority w:val="0"/>
    <w:pPr>
      <w:tabs>
        <w:tab w:val="left" w:pos="600"/>
      </w:tabs>
      <w:spacing w:before="120" w:after="120" w:line="400" w:lineRule="exact"/>
      <w:jc w:val="center"/>
    </w:pPr>
    <w:rPr>
      <w:rFonts w:ascii="黑体" w:hAnsi="黑体" w:eastAsia="黑体"/>
      <w:b w:val="0"/>
      <w:bCs w:val="0"/>
      <w:sz w:val="32"/>
      <w:szCs w:val="20"/>
    </w:rPr>
  </w:style>
  <w:style w:type="paragraph" w:customStyle="1" w:styleId="194">
    <w:name w:val="xl74"/>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95">
    <w:name w:val="6'"/>
    <w:basedOn w:val="1"/>
    <w:qFormat/>
    <w:uiPriority w:val="0"/>
    <w:pPr>
      <w:autoSpaceDE w:val="0"/>
      <w:autoSpaceDN w:val="0"/>
      <w:snapToGrid w:val="0"/>
      <w:spacing w:line="320" w:lineRule="exact"/>
      <w:jc w:val="center"/>
    </w:pPr>
    <w:rPr>
      <w:rFonts w:ascii="Times New Roman" w:hAnsi="Times New Roman"/>
      <w:spacing w:val="20"/>
      <w:kern w:val="28"/>
      <w:szCs w:val="20"/>
    </w:rPr>
  </w:style>
  <w:style w:type="paragraph" w:customStyle="1" w:styleId="196">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b/>
      <w:bCs/>
      <w:color w:val="000000"/>
      <w:kern w:val="0"/>
      <w:sz w:val="24"/>
      <w:szCs w:val="24"/>
    </w:rPr>
  </w:style>
  <w:style w:type="paragraph" w:customStyle="1" w:styleId="197">
    <w:name w:val="1"/>
    <w:basedOn w:val="1"/>
    <w:qFormat/>
    <w:uiPriority w:val="0"/>
    <w:rPr>
      <w:rFonts w:ascii="Times New Roman" w:hAnsi="Times New Roman"/>
      <w:szCs w:val="20"/>
    </w:rPr>
  </w:style>
  <w:style w:type="paragraph" w:customStyle="1" w:styleId="198">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99">
    <w:name w:val="Char Char"/>
    <w:basedOn w:val="19"/>
    <w:qFormat/>
    <w:uiPriority w:val="0"/>
    <w:pPr>
      <w:shd w:val="clear" w:color="auto" w:fill="000080"/>
      <w:tabs>
        <w:tab w:val="left" w:pos="720"/>
      </w:tabs>
      <w:ind w:left="720" w:hanging="720"/>
    </w:pPr>
    <w:rPr>
      <w:rFonts w:ascii="Tahoma" w:hAnsi="Tahoma"/>
      <w:sz w:val="24"/>
      <w:szCs w:val="24"/>
    </w:rPr>
  </w:style>
  <w:style w:type="paragraph" w:customStyle="1" w:styleId="200">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rFonts w:ascii="宋体" w:hAnsi="宋体"/>
      <w:color w:val="000000"/>
      <w:kern w:val="0"/>
      <w:sz w:val="24"/>
      <w:szCs w:val="24"/>
    </w:rPr>
  </w:style>
  <w:style w:type="paragraph" w:customStyle="1" w:styleId="201">
    <w:name w:val="默认段落字体 Para Char Char Char Char Char Char Char"/>
    <w:basedOn w:val="19"/>
    <w:qFormat/>
    <w:uiPriority w:val="0"/>
    <w:pPr>
      <w:shd w:val="clear" w:color="auto" w:fill="000080"/>
      <w:spacing w:line="436" w:lineRule="exact"/>
      <w:ind w:left="357"/>
      <w:jc w:val="left"/>
      <w:outlineLvl w:val="3"/>
    </w:pPr>
    <w:rPr>
      <w:rFonts w:ascii="Tahoma" w:hAnsi="Tahoma"/>
      <w:b/>
      <w:sz w:val="24"/>
      <w:szCs w:val="24"/>
    </w:rPr>
  </w:style>
  <w:style w:type="paragraph" w:customStyle="1" w:styleId="202">
    <w:name w:val="xl27"/>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ascii="宋体" w:hAnsi="宋体"/>
      <w:color w:val="000000"/>
      <w:kern w:val="0"/>
      <w:sz w:val="24"/>
      <w:szCs w:val="24"/>
    </w:rPr>
  </w:style>
  <w:style w:type="paragraph" w:customStyle="1" w:styleId="203">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b/>
      <w:bCs/>
      <w:kern w:val="0"/>
      <w:sz w:val="24"/>
      <w:szCs w:val="24"/>
    </w:rPr>
  </w:style>
  <w:style w:type="paragraph" w:customStyle="1" w:styleId="204">
    <w:name w:val="正文文字缩进"/>
    <w:basedOn w:val="1"/>
    <w:qFormat/>
    <w:uiPriority w:val="0"/>
    <w:pPr>
      <w:ind w:left="180" w:firstLine="360"/>
      <w:jc w:val="left"/>
    </w:pPr>
    <w:rPr>
      <w:rFonts w:ascii="Times New Roman" w:hAnsi="Times New Roman"/>
      <w:sz w:val="24"/>
      <w:szCs w:val="20"/>
    </w:rPr>
  </w:style>
  <w:style w:type="paragraph" w:customStyle="1" w:styleId="205">
    <w:name w:val="修订1"/>
    <w:qFormat/>
    <w:uiPriority w:val="0"/>
    <w:rPr>
      <w:rFonts w:ascii="Calibri" w:hAnsi="Calibri" w:eastAsia="宋体" w:cs="Times New Roman"/>
      <w:kern w:val="2"/>
      <w:sz w:val="21"/>
      <w:szCs w:val="21"/>
      <w:lang w:val="en-US" w:eastAsia="zh-CN" w:bidi="ar-SA"/>
    </w:rPr>
  </w:style>
  <w:style w:type="paragraph" w:customStyle="1" w:styleId="206">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4"/>
      <w:szCs w:val="24"/>
    </w:rPr>
  </w:style>
  <w:style w:type="paragraph" w:customStyle="1" w:styleId="207">
    <w:name w:val="xl60"/>
    <w:basedOn w:val="1"/>
    <w:qFormat/>
    <w:uiPriority w:val="0"/>
    <w:pPr>
      <w:widowControl/>
      <w:spacing w:before="100" w:beforeAutospacing="1" w:after="100" w:afterAutospacing="1"/>
      <w:jc w:val="left"/>
    </w:pPr>
    <w:rPr>
      <w:rFonts w:ascii="楷体_GB2312" w:hAnsi="宋体" w:eastAsia="楷体_GB2312"/>
      <w:b/>
      <w:bCs/>
      <w:color w:val="000000"/>
      <w:kern w:val="0"/>
      <w:sz w:val="24"/>
      <w:szCs w:val="24"/>
    </w:rPr>
  </w:style>
  <w:style w:type="paragraph" w:customStyle="1" w:styleId="208">
    <w:name w:val="font1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09">
    <w:name w:val="flNote"/>
    <w:basedOn w:val="1"/>
    <w:qFormat/>
    <w:uiPriority w:val="0"/>
    <w:pPr>
      <w:spacing w:before="320" w:after="160" w:line="360" w:lineRule="atLeast"/>
      <w:jc w:val="center"/>
    </w:pPr>
    <w:rPr>
      <w:rFonts w:ascii="Arial" w:hAnsi="Times New Roman" w:eastAsia="黑体"/>
      <w:kern w:val="0"/>
      <w:sz w:val="30"/>
      <w:szCs w:val="20"/>
    </w:rPr>
  </w:style>
  <w:style w:type="paragraph" w:customStyle="1" w:styleId="210">
    <w:name w:val="空半行"/>
    <w:basedOn w:val="1"/>
    <w:qFormat/>
    <w:uiPriority w:val="0"/>
    <w:pPr>
      <w:spacing w:line="120" w:lineRule="exact"/>
    </w:pPr>
    <w:rPr>
      <w:rFonts w:ascii="Times New Roman" w:hAnsi="Times New Roman" w:eastAsia="仿宋_GB2312"/>
      <w:color w:val="FFFFFF"/>
      <w:kern w:val="0"/>
      <w:sz w:val="30"/>
      <w:szCs w:val="20"/>
    </w:rPr>
  </w:style>
  <w:style w:type="paragraph" w:customStyle="1" w:styleId="211">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4"/>
      <w:szCs w:val="24"/>
    </w:rPr>
  </w:style>
  <w:style w:type="paragraph" w:customStyle="1" w:styleId="212">
    <w:name w:val="正文 A"/>
    <w:qFormat/>
    <w:uiPriority w:val="0"/>
    <w:pPr>
      <w:widowControl w:val="0"/>
      <w:jc w:val="both"/>
    </w:pPr>
    <w:rPr>
      <w:rFonts w:hint="eastAsia" w:ascii="Arial Unicode MS" w:hAnsi="Arial Unicode MS" w:eastAsia="Arial Unicode MS" w:cs="Times New Roman"/>
      <w:color w:val="000000"/>
      <w:kern w:val="2"/>
      <w:sz w:val="21"/>
      <w:szCs w:val="21"/>
      <w:lang w:val="en-US" w:eastAsia="zh-CN" w:bidi="ar-SA"/>
    </w:rPr>
  </w:style>
  <w:style w:type="paragraph" w:customStyle="1" w:styleId="213">
    <w:name w:val="表格"/>
    <w:basedOn w:val="1"/>
    <w:qFormat/>
    <w:uiPriority w:val="0"/>
    <w:pPr>
      <w:jc w:val="center"/>
    </w:pPr>
    <w:rPr>
      <w:rFonts w:ascii="华文细黑" w:hAnsi="华文细黑"/>
      <w:kern w:val="0"/>
      <w:szCs w:val="20"/>
    </w:rPr>
  </w:style>
  <w:style w:type="paragraph" w:customStyle="1" w:styleId="214">
    <w:name w:val="xl7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15">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1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color w:val="000000"/>
      <w:kern w:val="0"/>
      <w:sz w:val="24"/>
      <w:szCs w:val="24"/>
    </w:rPr>
  </w:style>
  <w:style w:type="paragraph" w:customStyle="1" w:styleId="217">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4"/>
      <w:szCs w:val="24"/>
    </w:rPr>
  </w:style>
  <w:style w:type="paragraph" w:customStyle="1" w:styleId="218">
    <w:name w:val="xl2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19">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220">
    <w:name w:val="样式 标题 3 + (中文) 黑体 小四 非加粗 段前: 7.8 磅 段后: 0 磅 行距: 固定值 20 磅"/>
    <w:basedOn w:val="6"/>
    <w:qFormat/>
    <w:uiPriority w:val="0"/>
    <w:pPr>
      <w:tabs>
        <w:tab w:val="left" w:pos="1307"/>
      </w:tabs>
      <w:spacing w:before="0" w:after="0" w:line="400" w:lineRule="exact"/>
    </w:pPr>
    <w:rPr>
      <w:rFonts w:ascii="Times New Roman" w:hAnsi="Times New Roman" w:eastAsia="黑体"/>
      <w:b w:val="0"/>
      <w:bCs w:val="0"/>
      <w:sz w:val="24"/>
      <w:szCs w:val="20"/>
    </w:rPr>
  </w:style>
  <w:style w:type="paragraph" w:customStyle="1" w:styleId="2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222">
    <w:name w:val="xl26"/>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23">
    <w:name w:val="xl4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宋体" w:hAnsi="宋体"/>
      <w:kern w:val="0"/>
      <w:sz w:val="24"/>
      <w:szCs w:val="24"/>
    </w:rPr>
  </w:style>
  <w:style w:type="paragraph" w:customStyle="1" w:styleId="224">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225">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4"/>
      <w:szCs w:val="24"/>
    </w:rPr>
  </w:style>
  <w:style w:type="paragraph" w:customStyle="1" w:styleId="226">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27">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8">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229">
    <w:name w:val="xl45"/>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right"/>
    </w:pPr>
    <w:rPr>
      <w:rFonts w:ascii="宋体" w:hAnsi="宋体"/>
      <w:color w:val="000000"/>
      <w:kern w:val="0"/>
      <w:sz w:val="24"/>
      <w:szCs w:val="24"/>
    </w:rPr>
  </w:style>
  <w:style w:type="paragraph" w:customStyle="1" w:styleId="230">
    <w:name w:val="修订11"/>
    <w:qFormat/>
    <w:uiPriority w:val="0"/>
    <w:rPr>
      <w:rFonts w:ascii="Calibri" w:hAnsi="Calibri" w:eastAsia="宋体" w:cs="Times New Roman"/>
      <w:kern w:val="2"/>
      <w:sz w:val="21"/>
      <w:szCs w:val="21"/>
      <w:lang w:val="en-US" w:eastAsia="zh-CN" w:bidi="ar-SA"/>
    </w:rPr>
  </w:style>
  <w:style w:type="paragraph" w:styleId="23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33">
    <w:name w:val="Char"/>
    <w:basedOn w:val="1"/>
    <w:qFormat/>
    <w:uiPriority w:val="0"/>
    <w:rPr>
      <w:rFonts w:ascii="Times New Roman" w:hAnsi="Times New Roman"/>
      <w:sz w:val="30"/>
      <w:szCs w:val="24"/>
    </w:rPr>
  </w:style>
  <w:style w:type="paragraph" w:customStyle="1" w:styleId="234">
    <w:name w:val="投标人须知1"/>
    <w:basedOn w:val="1"/>
    <w:qFormat/>
    <w:uiPriority w:val="0"/>
    <w:pPr>
      <w:spacing w:line="480" w:lineRule="auto"/>
      <w:jc w:val="left"/>
    </w:pPr>
    <w:rPr>
      <w:rFonts w:ascii="Times New Roman" w:hAnsi="Times New Roman"/>
      <w:b/>
      <w:sz w:val="24"/>
      <w:szCs w:val="24"/>
    </w:rPr>
  </w:style>
  <w:style w:type="paragraph" w:customStyle="1" w:styleId="235">
    <w:name w:val="Blockquote"/>
    <w:basedOn w:val="1"/>
    <w:qFormat/>
    <w:uiPriority w:val="0"/>
    <w:pPr>
      <w:autoSpaceDE w:val="0"/>
      <w:autoSpaceDN w:val="0"/>
      <w:spacing w:before="100" w:after="100"/>
      <w:ind w:left="360" w:right="360"/>
      <w:jc w:val="left"/>
    </w:pPr>
    <w:rPr>
      <w:rFonts w:ascii="Times New Roman" w:hAnsi="Times New Roman"/>
      <w:kern w:val="0"/>
      <w:sz w:val="24"/>
      <w:szCs w:val="20"/>
    </w:rPr>
  </w:style>
  <w:style w:type="paragraph" w:customStyle="1" w:styleId="236">
    <w:name w:val="纯文本2"/>
    <w:basedOn w:val="1"/>
    <w:qFormat/>
    <w:uiPriority w:val="0"/>
    <w:rPr>
      <w:rFonts w:hint="eastAsia" w:ascii="宋体" w:hAnsi="Courier New" w:eastAsia="楷体_GB2312"/>
      <w:sz w:val="28"/>
      <w:szCs w:val="24"/>
    </w:rPr>
  </w:style>
  <w:style w:type="paragraph" w:customStyle="1" w:styleId="237">
    <w:name w:val="Char Char Char"/>
    <w:basedOn w:val="1"/>
    <w:qFormat/>
    <w:uiPriority w:val="0"/>
    <w:pPr>
      <w:widowControl/>
      <w:jc w:val="left"/>
    </w:pPr>
    <w:rPr>
      <w:rFonts w:ascii="Tahoma" w:hAnsi="Tahoma"/>
      <w:kern w:val="0"/>
      <w:sz w:val="24"/>
      <w:szCs w:val="20"/>
    </w:rPr>
  </w:style>
  <w:style w:type="paragraph" w:customStyle="1" w:styleId="238">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b/>
      <w:bCs/>
      <w:kern w:val="0"/>
      <w:sz w:val="24"/>
      <w:szCs w:val="24"/>
    </w:rPr>
  </w:style>
  <w:style w:type="paragraph" w:customStyle="1" w:styleId="239">
    <w:name w:val="xl65"/>
    <w:basedOn w:val="1"/>
    <w:qFormat/>
    <w:uiPriority w:val="0"/>
    <w:pPr>
      <w:widowControl/>
      <w:pBdr>
        <w:bottom w:val="single" w:color="000000" w:sz="8" w:space="0"/>
      </w:pBdr>
      <w:spacing w:before="100" w:beforeAutospacing="1" w:after="100" w:afterAutospacing="1"/>
      <w:jc w:val="left"/>
    </w:pPr>
    <w:rPr>
      <w:rFonts w:ascii="楷体_GB2312" w:hAnsi="宋体" w:eastAsia="楷体_GB2312"/>
      <w:b/>
      <w:bCs/>
      <w:kern w:val="0"/>
      <w:sz w:val="24"/>
      <w:szCs w:val="24"/>
    </w:rPr>
  </w:style>
  <w:style w:type="paragraph" w:customStyle="1" w:styleId="240">
    <w:name w:val="xl80"/>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宋体" w:hAnsi="宋体"/>
      <w:b/>
      <w:bCs/>
      <w:color w:val="000000"/>
      <w:kern w:val="0"/>
      <w:sz w:val="24"/>
      <w:szCs w:val="24"/>
    </w:rPr>
  </w:style>
  <w:style w:type="paragraph" w:customStyle="1" w:styleId="241">
    <w:name w:val="Char Char Char Char Char Char Char"/>
    <w:basedOn w:val="1"/>
    <w:qFormat/>
    <w:uiPriority w:val="0"/>
    <w:pPr>
      <w:tabs>
        <w:tab w:val="left" w:pos="840"/>
      </w:tabs>
      <w:ind w:left="840" w:hanging="420"/>
    </w:pPr>
    <w:rPr>
      <w:rFonts w:ascii="Times New Roman" w:hAnsi="Times New Roman"/>
      <w:sz w:val="24"/>
      <w:szCs w:val="24"/>
    </w:rPr>
  </w:style>
  <w:style w:type="paragraph" w:customStyle="1" w:styleId="242">
    <w:name w:val="xl59"/>
    <w:basedOn w:val="1"/>
    <w:qFormat/>
    <w:uiPriority w:val="0"/>
    <w:pPr>
      <w:widowControl/>
      <w:spacing w:before="100" w:beforeAutospacing="1" w:after="100" w:afterAutospacing="1"/>
      <w:jc w:val="center"/>
    </w:pPr>
    <w:rPr>
      <w:rFonts w:ascii="宋体" w:hAnsi="宋体"/>
      <w:b/>
      <w:bCs/>
      <w:color w:val="000000"/>
      <w:kern w:val="0"/>
      <w:sz w:val="38"/>
      <w:szCs w:val="38"/>
    </w:rPr>
  </w:style>
  <w:style w:type="paragraph" w:customStyle="1" w:styleId="243">
    <w:name w:val="WG标题2"/>
    <w:basedOn w:val="177"/>
    <w:qFormat/>
    <w:uiPriority w:val="0"/>
    <w:pPr>
      <w:ind w:firstLine="0" w:firstLineChars="0"/>
      <w:outlineLvl w:val="1"/>
    </w:pPr>
    <w:rPr>
      <w:rFonts w:eastAsia="宋体"/>
      <w:b/>
    </w:rPr>
  </w:style>
  <w:style w:type="paragraph" w:customStyle="1" w:styleId="244">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45">
    <w:name w:val="标题1"/>
    <w:basedOn w:val="7"/>
    <w:qFormat/>
    <w:uiPriority w:val="0"/>
    <w:pPr>
      <w:numPr>
        <w:ilvl w:val="3"/>
        <w:numId w:val="1"/>
      </w:numPr>
      <w:tabs>
        <w:tab w:val="clear" w:pos="2880"/>
      </w:tabs>
      <w:spacing w:before="280" w:after="0" w:line="360" w:lineRule="auto"/>
      <w:ind w:left="864" w:hanging="864"/>
    </w:pPr>
    <w:rPr>
      <w:rFonts w:ascii="文鼎CS中宋" w:eastAsia="文鼎CS中宋"/>
      <w:bCs/>
      <w:szCs w:val="24"/>
    </w:rPr>
  </w:style>
  <w:style w:type="paragraph" w:customStyle="1" w:styleId="24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表格文字"/>
    <w:basedOn w:val="1"/>
    <w:next w:val="22"/>
    <w:qFormat/>
    <w:uiPriority w:val="0"/>
    <w:pPr>
      <w:spacing w:line="420" w:lineRule="atLeast"/>
      <w:jc w:val="left"/>
    </w:pPr>
    <w:rPr>
      <w:rFonts w:ascii="Times New Roman" w:hAnsi="Times New Roman"/>
      <w:kern w:val="0"/>
      <w:szCs w:val="20"/>
    </w:rPr>
  </w:style>
  <w:style w:type="paragraph" w:customStyle="1" w:styleId="248">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49">
    <w:name w:val="xl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4"/>
      <w:szCs w:val="24"/>
    </w:rPr>
  </w:style>
  <w:style w:type="paragraph" w:customStyle="1" w:styleId="250">
    <w:name w:val="Char Char Char11"/>
    <w:basedOn w:val="1"/>
    <w:qFormat/>
    <w:uiPriority w:val="0"/>
    <w:pPr>
      <w:widowControl/>
      <w:jc w:val="left"/>
    </w:pPr>
    <w:rPr>
      <w:rFonts w:ascii="Tahoma" w:hAnsi="Tahoma"/>
      <w:kern w:val="0"/>
      <w:sz w:val="24"/>
      <w:szCs w:val="20"/>
    </w:rPr>
  </w:style>
  <w:style w:type="paragraph" w:customStyle="1" w:styleId="251">
    <w:name w:val="xl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4"/>
      <w:szCs w:val="24"/>
    </w:rPr>
  </w:style>
  <w:style w:type="paragraph" w:customStyle="1" w:styleId="2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3">
    <w:name w:val="xl24"/>
    <w:basedOn w:val="1"/>
    <w:qFormat/>
    <w:uiPriority w:val="0"/>
    <w:pPr>
      <w:widowControl/>
      <w:pBdr>
        <w:bottom w:val="single" w:color="000000" w:sz="8" w:space="0"/>
      </w:pBdr>
      <w:spacing w:before="100" w:beforeAutospacing="1" w:after="100" w:afterAutospacing="1"/>
      <w:jc w:val="center"/>
    </w:pPr>
    <w:rPr>
      <w:rFonts w:ascii="宋体" w:hAnsi="宋体"/>
      <w:color w:val="000000"/>
      <w:kern w:val="0"/>
      <w:sz w:val="32"/>
      <w:szCs w:val="32"/>
    </w:rPr>
  </w:style>
  <w:style w:type="paragraph" w:customStyle="1" w:styleId="254">
    <w:name w:val="_Style 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5">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eastAsia="黑体"/>
      <w:b w:val="0"/>
      <w:bCs w:val="0"/>
      <w:szCs w:val="20"/>
    </w:rPr>
  </w:style>
  <w:style w:type="paragraph" w:customStyle="1" w:styleId="256">
    <w:name w:val="xl2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57">
    <w:name w:val="xl3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Times New Roman" w:hAnsi="Times New Roman"/>
      <w:kern w:val="0"/>
      <w:sz w:val="24"/>
      <w:szCs w:val="24"/>
    </w:rPr>
  </w:style>
  <w:style w:type="paragraph" w:customStyle="1" w:styleId="258">
    <w:name w:val="投标人须知4"/>
    <w:basedOn w:val="1"/>
    <w:qFormat/>
    <w:uiPriority w:val="0"/>
    <w:pPr>
      <w:spacing w:line="300" w:lineRule="auto"/>
      <w:jc w:val="left"/>
    </w:pPr>
    <w:rPr>
      <w:rFonts w:ascii="Times New Roman" w:hAnsi="Times New Roman"/>
      <w:szCs w:val="24"/>
    </w:rPr>
  </w:style>
  <w:style w:type="paragraph" w:customStyle="1" w:styleId="259">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pPr>
    <w:rPr>
      <w:rFonts w:ascii="宋体" w:hAnsi="宋体"/>
      <w:color w:val="000000"/>
      <w:kern w:val="0"/>
      <w:sz w:val="24"/>
      <w:szCs w:val="24"/>
    </w:rPr>
  </w:style>
  <w:style w:type="paragraph" w:customStyle="1" w:styleId="260">
    <w:name w:val="xl38"/>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宋体" w:hAnsi="宋体"/>
      <w:b/>
      <w:bCs/>
      <w:kern w:val="0"/>
      <w:sz w:val="24"/>
      <w:szCs w:val="24"/>
    </w:rPr>
  </w:style>
  <w:style w:type="paragraph" w:customStyle="1" w:styleId="261">
    <w:name w:val="xl2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62">
    <w:name w:val="样式1"/>
    <w:basedOn w:val="1"/>
    <w:qFormat/>
    <w:uiPriority w:val="0"/>
    <w:pPr>
      <w:spacing w:line="360" w:lineRule="auto"/>
      <w:ind w:firstLine="420" w:firstLineChars="200"/>
    </w:pPr>
    <w:rPr>
      <w:rFonts w:ascii="宋体" w:hAnsi="宋体"/>
    </w:rPr>
  </w:style>
  <w:style w:type="paragraph" w:customStyle="1" w:styleId="263">
    <w:name w:val="Char Char Char2 Char Char Char Char Char Char1"/>
    <w:basedOn w:val="1"/>
    <w:qFormat/>
    <w:uiPriority w:val="0"/>
    <w:pPr>
      <w:tabs>
        <w:tab w:val="left" w:pos="840"/>
      </w:tabs>
      <w:ind w:left="840" w:hanging="420"/>
    </w:pPr>
    <w:rPr>
      <w:rFonts w:ascii="Times New Roman" w:hAnsi="Times New Roman"/>
      <w:szCs w:val="20"/>
    </w:rPr>
  </w:style>
  <w:style w:type="paragraph" w:customStyle="1" w:styleId="264">
    <w:name w:val="正文 + 行距: 固定值 20 磅"/>
    <w:basedOn w:val="1"/>
    <w:qFormat/>
    <w:uiPriority w:val="0"/>
    <w:pPr>
      <w:spacing w:line="400" w:lineRule="exact"/>
      <w:ind w:firstLine="716" w:firstLineChars="341"/>
    </w:pPr>
    <w:rPr>
      <w:rFonts w:ascii="Times New Roman" w:hAnsi="Times New Roman"/>
      <w:szCs w:val="20"/>
    </w:rPr>
  </w:style>
  <w:style w:type="paragraph" w:customStyle="1" w:styleId="265">
    <w:name w:val="xl56"/>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宋体" w:hAnsi="宋体"/>
      <w:kern w:val="0"/>
      <w:sz w:val="24"/>
      <w:szCs w:val="24"/>
    </w:rPr>
  </w:style>
  <w:style w:type="paragraph" w:customStyle="1" w:styleId="266">
    <w:name w:val="xl63"/>
    <w:basedOn w:val="1"/>
    <w:qFormat/>
    <w:uiPriority w:val="0"/>
    <w:pPr>
      <w:widowControl/>
      <w:pBdr>
        <w:bottom w:val="single" w:color="000000" w:sz="8" w:space="0"/>
      </w:pBdr>
      <w:spacing w:before="100" w:beforeAutospacing="1" w:after="100" w:afterAutospacing="1"/>
      <w:jc w:val="right"/>
    </w:pPr>
    <w:rPr>
      <w:rFonts w:ascii="楷体_GB2312" w:hAnsi="宋体" w:eastAsia="楷体_GB2312"/>
      <w:b/>
      <w:bCs/>
      <w:color w:val="000000"/>
      <w:kern w:val="0"/>
      <w:sz w:val="24"/>
      <w:szCs w:val="24"/>
    </w:rPr>
  </w:style>
  <w:style w:type="paragraph" w:customStyle="1" w:styleId="267">
    <w:name w:val="样式 样式 首行缩进:  2 字符 + 行距: 1.5 倍行距"/>
    <w:basedOn w:val="1"/>
    <w:qFormat/>
    <w:uiPriority w:val="0"/>
    <w:pPr>
      <w:spacing w:line="360" w:lineRule="auto"/>
      <w:ind w:firstLine="470" w:firstLineChars="196"/>
    </w:pPr>
    <w:rPr>
      <w:rFonts w:ascii="Times New Roman" w:hAnsi="Times New Roman"/>
      <w:sz w:val="24"/>
      <w:szCs w:val="24"/>
    </w:rPr>
  </w:style>
  <w:style w:type="paragraph" w:customStyle="1" w:styleId="268">
    <w:name w:val="TOC 标题1"/>
    <w:basedOn w:val="4"/>
    <w:qFormat/>
    <w:uiPriority w:val="0"/>
    <w:pPr>
      <w:keepLines w:val="0"/>
      <w:widowControl/>
      <w:numPr>
        <w:ilvl w:val="0"/>
        <w:numId w:val="1"/>
      </w:numPr>
      <w:tabs>
        <w:tab w:val="left" w:pos="425"/>
        <w:tab w:val="left" w:pos="600"/>
      </w:tabs>
      <w:outlineLvl w:val="9"/>
    </w:pPr>
    <w:rPr>
      <w:rFonts w:ascii="Calibri" w:hAnsi="Calibri" w:eastAsia="楷体_GB2312"/>
      <w:b w:val="0"/>
      <w:bCs w:val="0"/>
      <w:color w:val="000000"/>
      <w:kern w:val="0"/>
      <w:szCs w:val="20"/>
    </w:rPr>
  </w:style>
  <w:style w:type="paragraph" w:customStyle="1" w:styleId="269">
    <w:name w:val="xl28"/>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70">
    <w:name w:val="xl4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right"/>
    </w:pPr>
    <w:rPr>
      <w:rFonts w:ascii="宋体" w:hAnsi="宋体"/>
      <w:color w:val="000000"/>
      <w:kern w:val="0"/>
      <w:sz w:val="24"/>
      <w:szCs w:val="24"/>
    </w:rPr>
  </w:style>
  <w:style w:type="paragraph" w:customStyle="1" w:styleId="271">
    <w:name w:val="TOC 标题2"/>
    <w:basedOn w:val="4"/>
    <w:qFormat/>
    <w:uiPriority w:val="0"/>
    <w:pPr>
      <w:tabs>
        <w:tab w:val="left" w:pos="600"/>
      </w:tabs>
      <w:outlineLvl w:val="9"/>
    </w:pPr>
    <w:rPr>
      <w:rFonts w:ascii="Calibri" w:hAnsi="Calibri"/>
    </w:rPr>
  </w:style>
  <w:style w:type="paragraph" w:customStyle="1" w:styleId="272">
    <w:name w:val="_Style 10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64"/>
    <w:basedOn w:val="1"/>
    <w:qFormat/>
    <w:uiPriority w:val="0"/>
    <w:pPr>
      <w:widowControl/>
      <w:pBdr>
        <w:left w:val="single" w:color="000000" w:sz="4" w:space="0"/>
        <w:bottom w:val="single" w:color="000000" w:sz="8" w:space="0"/>
        <w:right w:val="single" w:color="000000" w:sz="4" w:space="0"/>
      </w:pBdr>
      <w:spacing w:before="100" w:beforeAutospacing="1" w:after="100" w:afterAutospacing="1"/>
      <w:jc w:val="left"/>
    </w:pPr>
    <w:rPr>
      <w:rFonts w:ascii="楷体_GB2312" w:hAnsi="宋体" w:eastAsia="楷体_GB2312"/>
      <w:b/>
      <w:bCs/>
      <w:kern w:val="0"/>
      <w:sz w:val="24"/>
      <w:szCs w:val="24"/>
    </w:rPr>
  </w:style>
  <w:style w:type="paragraph" w:customStyle="1" w:styleId="274">
    <w:name w:val="xl66"/>
    <w:basedOn w:val="1"/>
    <w:qFormat/>
    <w:uiPriority w:val="0"/>
    <w:pPr>
      <w:widowControl/>
      <w:pBdr>
        <w:bottom w:val="single" w:color="000000" w:sz="8" w:space="0"/>
      </w:pBdr>
      <w:spacing w:before="100" w:beforeAutospacing="1" w:after="100" w:afterAutospacing="1"/>
      <w:jc w:val="left"/>
    </w:pPr>
    <w:rPr>
      <w:rFonts w:ascii="楷体_GB2312" w:hAnsi="宋体" w:eastAsia="楷体_GB2312"/>
      <w:b/>
      <w:bCs/>
      <w:kern w:val="0"/>
      <w:sz w:val="24"/>
      <w:szCs w:val="24"/>
    </w:rPr>
  </w:style>
  <w:style w:type="paragraph" w:customStyle="1" w:styleId="275">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Times New Roman" w:hAnsi="Times New Roman"/>
      <w:szCs w:val="20"/>
    </w:rPr>
  </w:style>
  <w:style w:type="paragraph" w:customStyle="1" w:styleId="276">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olor w:val="0000FF"/>
      <w:kern w:val="0"/>
      <w:sz w:val="24"/>
      <w:szCs w:val="24"/>
    </w:rPr>
  </w:style>
  <w:style w:type="paragraph" w:customStyle="1" w:styleId="27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4"/>
      <w:szCs w:val="24"/>
    </w:rPr>
  </w:style>
  <w:style w:type="paragraph" w:customStyle="1" w:styleId="278">
    <w:name w:val="xl62"/>
    <w:basedOn w:val="1"/>
    <w:qFormat/>
    <w:uiPriority w:val="0"/>
    <w:pPr>
      <w:widowControl/>
      <w:spacing w:before="100" w:beforeAutospacing="1" w:after="100" w:afterAutospacing="1"/>
      <w:jc w:val="left"/>
    </w:pPr>
    <w:rPr>
      <w:rFonts w:ascii="楷体_GB2312" w:hAnsi="宋体" w:eastAsia="楷体_GB2312"/>
      <w:b/>
      <w:bCs/>
      <w:kern w:val="0"/>
      <w:sz w:val="24"/>
      <w:szCs w:val="24"/>
    </w:rPr>
  </w:style>
  <w:style w:type="paragraph" w:customStyle="1" w:styleId="279">
    <w:name w:val="font7"/>
    <w:basedOn w:val="1"/>
    <w:qFormat/>
    <w:uiPriority w:val="0"/>
    <w:pPr>
      <w:widowControl/>
      <w:numPr>
        <w:ilvl w:val="0"/>
        <w:numId w:val="2"/>
      </w:numPr>
      <w:spacing w:before="100" w:beforeAutospacing="1" w:after="100" w:afterAutospacing="1"/>
      <w:jc w:val="left"/>
    </w:pPr>
    <w:rPr>
      <w:rFonts w:hint="eastAsia" w:ascii="宋体" w:hAnsi="宋体"/>
      <w:b/>
      <w:bCs/>
      <w:kern w:val="0"/>
      <w:sz w:val="36"/>
      <w:szCs w:val="36"/>
    </w:rPr>
  </w:style>
  <w:style w:type="paragraph" w:customStyle="1" w:styleId="280">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281">
    <w:name w:val="Char Char12"/>
    <w:basedOn w:val="19"/>
    <w:qFormat/>
    <w:uiPriority w:val="0"/>
    <w:pPr>
      <w:shd w:val="clear" w:color="auto" w:fill="000080"/>
      <w:tabs>
        <w:tab w:val="left" w:pos="720"/>
      </w:tabs>
      <w:ind w:left="720" w:hanging="720"/>
    </w:pPr>
    <w:rPr>
      <w:rFonts w:ascii="Tahoma" w:hAnsi="Tahoma"/>
      <w:sz w:val="24"/>
      <w:szCs w:val="24"/>
    </w:rPr>
  </w:style>
  <w:style w:type="paragraph" w:customStyle="1" w:styleId="282">
    <w:name w:val="xl53"/>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宋体" w:hAnsi="宋体"/>
      <w:kern w:val="0"/>
      <w:sz w:val="24"/>
      <w:szCs w:val="24"/>
    </w:rPr>
  </w:style>
  <w:style w:type="paragraph" w:customStyle="1" w:styleId="283">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olor w:val="0000FF"/>
      <w:kern w:val="0"/>
      <w:sz w:val="24"/>
      <w:szCs w:val="24"/>
    </w:rPr>
  </w:style>
  <w:style w:type="paragraph" w:customStyle="1" w:styleId="284">
    <w:name w:val="xl39"/>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85">
    <w:name w:val="xl7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pPr>
    <w:rPr>
      <w:rFonts w:ascii="宋体" w:hAnsi="宋体"/>
      <w:kern w:val="0"/>
      <w:sz w:val="24"/>
      <w:szCs w:val="24"/>
    </w:rPr>
  </w:style>
  <w:style w:type="paragraph" w:customStyle="1" w:styleId="286">
    <w:name w:val="Char Char Char Char Char Char Char11"/>
    <w:basedOn w:val="1"/>
    <w:qFormat/>
    <w:uiPriority w:val="0"/>
    <w:pPr>
      <w:tabs>
        <w:tab w:val="left" w:pos="840"/>
      </w:tabs>
      <w:ind w:left="840" w:hanging="420"/>
    </w:pPr>
    <w:rPr>
      <w:rFonts w:ascii="Times New Roman" w:hAnsi="Times New Roman"/>
      <w:sz w:val="24"/>
      <w:szCs w:val="24"/>
    </w:rPr>
  </w:style>
  <w:style w:type="paragraph" w:customStyle="1" w:styleId="287">
    <w:name w:val="Char Char Char2 Char Char Char Char Char Char11"/>
    <w:basedOn w:val="1"/>
    <w:qFormat/>
    <w:uiPriority w:val="0"/>
    <w:pPr>
      <w:tabs>
        <w:tab w:val="left" w:pos="840"/>
      </w:tabs>
      <w:ind w:left="840" w:hanging="420"/>
    </w:pPr>
    <w:rPr>
      <w:rFonts w:ascii="Times New Roman" w:hAnsi="Times New Roman"/>
      <w:szCs w:val="20"/>
    </w:rPr>
  </w:style>
  <w:style w:type="paragraph" w:customStyle="1" w:styleId="288">
    <w:name w:val="xl67"/>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ascii="宋体" w:hAnsi="宋体"/>
      <w:b/>
      <w:bCs/>
      <w:color w:val="000000"/>
      <w:kern w:val="0"/>
      <w:sz w:val="24"/>
      <w:szCs w:val="24"/>
    </w:rPr>
  </w:style>
  <w:style w:type="paragraph" w:customStyle="1" w:styleId="28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Char2"/>
    <w:basedOn w:val="1"/>
    <w:qFormat/>
    <w:uiPriority w:val="0"/>
    <w:rPr>
      <w:rFonts w:ascii="Times New Roman" w:hAnsi="Times New Roman"/>
      <w:sz w:val="30"/>
      <w:szCs w:val="24"/>
    </w:rPr>
  </w:style>
  <w:style w:type="character" w:customStyle="1" w:styleId="291">
    <w:name w:val="正文文本缩进 2 Char_0"/>
    <w:link w:val="292"/>
    <w:qFormat/>
    <w:uiPriority w:val="0"/>
    <w:rPr>
      <w:rFonts w:ascii="宋体" w:hAnsi="宋体"/>
      <w:sz w:val="28"/>
    </w:rPr>
  </w:style>
  <w:style w:type="paragraph" w:customStyle="1" w:styleId="292">
    <w:name w:val="正文文本缩进 2_0"/>
    <w:basedOn w:val="246"/>
    <w:link w:val="291"/>
    <w:qFormat/>
    <w:uiPriority w:val="0"/>
    <w:pPr>
      <w:ind w:firstLine="560" w:firstLineChars="200"/>
    </w:pPr>
    <w:rPr>
      <w:rFonts w:ascii="宋体" w:hAnsi="宋体"/>
      <w:kern w:val="0"/>
      <w:sz w:val="28"/>
      <w:szCs w:val="20"/>
    </w:rPr>
  </w:style>
  <w:style w:type="character" w:customStyle="1" w:styleId="293">
    <w:name w:val="不明显强调11"/>
    <w:qFormat/>
    <w:uiPriority w:val="0"/>
    <w:rPr>
      <w:i/>
      <w:iCs/>
    </w:rPr>
  </w:style>
  <w:style w:type="character" w:customStyle="1" w:styleId="294">
    <w:name w:val="正文缩进 Char1"/>
    <w:link w:val="295"/>
    <w:qFormat/>
    <w:uiPriority w:val="0"/>
  </w:style>
  <w:style w:type="paragraph" w:customStyle="1" w:styleId="295">
    <w:name w:val="正文缩进1"/>
    <w:basedOn w:val="1"/>
    <w:link w:val="294"/>
    <w:qFormat/>
    <w:uiPriority w:val="0"/>
    <w:pPr>
      <w:ind w:firstLine="420"/>
    </w:pPr>
    <w:rPr>
      <w:rFonts w:ascii="Times New Roman" w:hAnsi="Times New Roman"/>
      <w:kern w:val="0"/>
      <w:sz w:val="20"/>
      <w:szCs w:val="20"/>
    </w:rPr>
  </w:style>
  <w:style w:type="character" w:customStyle="1" w:styleId="296">
    <w:name w:val="样式 宋体 小四"/>
    <w:qFormat/>
    <w:uiPriority w:val="0"/>
    <w:rPr>
      <w:rFonts w:ascii="宋体" w:hAnsi="宋体"/>
      <w:sz w:val="24"/>
    </w:rPr>
  </w:style>
  <w:style w:type="character" w:customStyle="1" w:styleId="297">
    <w:name w:val="ih151"/>
    <w:qFormat/>
    <w:uiPriority w:val="0"/>
    <w:rPr>
      <w:color w:val="666666"/>
      <w:sz w:val="18"/>
      <w:szCs w:val="18"/>
      <w:u w:val="none"/>
    </w:rPr>
  </w:style>
  <w:style w:type="character" w:customStyle="1" w:styleId="298">
    <w:name w:val="小四 段落 宋体 Char Char Char Char1"/>
    <w:qFormat/>
    <w:uiPriority w:val="0"/>
    <w:rPr>
      <w:rFonts w:eastAsia="宋体"/>
      <w:kern w:val="2"/>
      <w:sz w:val="24"/>
      <w:szCs w:val="24"/>
      <w:lang w:val="en-US" w:eastAsia="zh-CN" w:bidi="ar-SA"/>
    </w:rPr>
  </w:style>
  <w:style w:type="character" w:customStyle="1" w:styleId="299">
    <w:name w:val="标题 3 Char1"/>
    <w:qFormat/>
    <w:uiPriority w:val="0"/>
    <w:rPr>
      <w:rFonts w:eastAsia="宋体"/>
      <w:b/>
      <w:bCs/>
      <w:kern w:val="2"/>
      <w:sz w:val="32"/>
      <w:szCs w:val="32"/>
      <w:lang w:val="en-US" w:eastAsia="zh-CN" w:bidi="ar-SA"/>
    </w:rPr>
  </w:style>
  <w:style w:type="character" w:customStyle="1" w:styleId="300">
    <w:name w:val="2nd level Char"/>
    <w:qFormat/>
    <w:uiPriority w:val="0"/>
    <w:rPr>
      <w:rFonts w:ascii="Arial" w:hAnsi="Arial" w:eastAsia="黑体"/>
      <w:b/>
      <w:bCs/>
      <w:kern w:val="2"/>
      <w:sz w:val="32"/>
      <w:szCs w:val="32"/>
      <w:lang w:val="en-US" w:eastAsia="zh-CN" w:bidi="ar-SA"/>
    </w:rPr>
  </w:style>
  <w:style w:type="character" w:customStyle="1" w:styleId="301">
    <w:name w:val="subtitle1"/>
    <w:qFormat/>
    <w:uiPriority w:val="0"/>
    <w:rPr>
      <w:rFonts w:ascii="Georgia" w:hAnsi="Georgia"/>
      <w:b/>
      <w:bCs/>
      <w:color w:val="666666"/>
      <w:sz w:val="18"/>
      <w:szCs w:val="18"/>
    </w:rPr>
  </w:style>
  <w:style w:type="character" w:customStyle="1" w:styleId="302">
    <w:name w:val="style81"/>
    <w:qFormat/>
    <w:uiPriority w:val="0"/>
    <w:rPr>
      <w:sz w:val="20"/>
      <w:szCs w:val="20"/>
    </w:rPr>
  </w:style>
  <w:style w:type="character" w:customStyle="1" w:styleId="303">
    <w:name w:val="明显参考11"/>
    <w:qFormat/>
    <w:uiPriority w:val="0"/>
    <w:rPr>
      <w:spacing w:val="5"/>
      <w:u w:val="single"/>
    </w:rPr>
  </w:style>
  <w:style w:type="character" w:customStyle="1" w:styleId="304">
    <w:name w:val="font21"/>
    <w:qFormat/>
    <w:uiPriority w:val="0"/>
    <w:rPr>
      <w:rFonts w:ascii="宋体" w:hAnsi="宋体" w:eastAsia="宋体"/>
      <w:color w:val="FF0000"/>
      <w:sz w:val="21"/>
      <w:u w:val="none"/>
    </w:rPr>
  </w:style>
  <w:style w:type="character" w:customStyle="1" w:styleId="305">
    <w:name w:val="标题 3 Char"/>
    <w:qFormat/>
    <w:uiPriority w:val="0"/>
    <w:rPr>
      <w:rFonts w:eastAsia="仿宋_GB2312"/>
      <w:b/>
      <w:bCs/>
      <w:kern w:val="2"/>
      <w:sz w:val="28"/>
      <w:szCs w:val="32"/>
      <w:lang w:val="en-US" w:eastAsia="zh-CN" w:bidi="ar-SA"/>
    </w:rPr>
  </w:style>
  <w:style w:type="character" w:customStyle="1" w:styleId="306">
    <w:name w:val="明显强调11"/>
    <w:qFormat/>
    <w:uiPriority w:val="0"/>
    <w:rPr>
      <w:b/>
      <w:bCs/>
    </w:rPr>
  </w:style>
  <w:style w:type="character" w:customStyle="1" w:styleId="307">
    <w:name w:val="书籍标题11"/>
    <w:qFormat/>
    <w:uiPriority w:val="0"/>
    <w:rPr>
      <w:i/>
      <w:iCs/>
      <w:spacing w:val="5"/>
    </w:rPr>
  </w:style>
  <w:style w:type="character" w:customStyle="1" w:styleId="30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309">
    <w:name w:val="引用 Char"/>
    <w:link w:val="310"/>
    <w:qFormat/>
    <w:uiPriority w:val="0"/>
    <w:rPr>
      <w:rFonts w:ascii="Calibri" w:hAnsi="Calibri"/>
      <w:i/>
      <w:iCs/>
      <w:sz w:val="22"/>
      <w:szCs w:val="22"/>
      <w:lang w:eastAsia="en-US" w:bidi="en-US"/>
    </w:rPr>
  </w:style>
  <w:style w:type="paragraph" w:customStyle="1" w:styleId="310">
    <w:name w:val="引用1"/>
    <w:basedOn w:val="1"/>
    <w:link w:val="309"/>
    <w:qFormat/>
    <w:uiPriority w:val="0"/>
    <w:pPr>
      <w:widowControl/>
      <w:spacing w:before="200" w:line="276" w:lineRule="auto"/>
      <w:ind w:left="360" w:right="360"/>
      <w:jc w:val="left"/>
    </w:pPr>
    <w:rPr>
      <w:i/>
      <w:iCs/>
      <w:kern w:val="0"/>
      <w:sz w:val="22"/>
      <w:szCs w:val="22"/>
      <w:lang w:eastAsia="en-US" w:bidi="en-US"/>
    </w:rPr>
  </w:style>
  <w:style w:type="character" w:customStyle="1" w:styleId="311">
    <w:name w:val="3zw"/>
    <w:qFormat/>
    <w:uiPriority w:val="0"/>
  </w:style>
  <w:style w:type="character" w:customStyle="1" w:styleId="312">
    <w:name w:val="华宇段落1 Char Char Char"/>
    <w:qFormat/>
    <w:uiPriority w:val="0"/>
    <w:rPr>
      <w:rFonts w:eastAsia="宋体"/>
      <w:bCs/>
      <w:kern w:val="2"/>
      <w:sz w:val="24"/>
      <w:szCs w:val="24"/>
      <w:lang w:val="en-US" w:eastAsia="zh-CN" w:bidi="ar-SA"/>
    </w:rPr>
  </w:style>
  <w:style w:type="character" w:customStyle="1" w:styleId="313">
    <w:name w:val="content_lineheight1"/>
    <w:qFormat/>
    <w:uiPriority w:val="0"/>
  </w:style>
  <w:style w:type="character" w:customStyle="1" w:styleId="314">
    <w:name w:val="小四 段落 宋体 Char Char Char1"/>
    <w:qFormat/>
    <w:uiPriority w:val="0"/>
    <w:rPr>
      <w:rFonts w:ascii="宋体" w:hAnsi="宋体" w:eastAsia="宋体"/>
      <w:kern w:val="2"/>
      <w:sz w:val="24"/>
      <w:szCs w:val="24"/>
      <w:lang w:val="en-US" w:eastAsia="zh-CN" w:bidi="ar-SA"/>
    </w:rPr>
  </w:style>
  <w:style w:type="character" w:customStyle="1" w:styleId="315">
    <w:name w:val="标准小四 Char Char"/>
    <w:qFormat/>
    <w:uiPriority w:val="0"/>
    <w:rPr>
      <w:rFonts w:ascii="Arial" w:hAnsi="Arial" w:eastAsia="宋体"/>
      <w:kern w:val="2"/>
      <w:sz w:val="24"/>
      <w:szCs w:val="21"/>
      <w:lang w:val="en-US" w:eastAsia="zh-CN" w:bidi="ar-SA"/>
    </w:rPr>
  </w:style>
  <w:style w:type="character" w:customStyle="1" w:styleId="316">
    <w:name w:val="Char Char2"/>
    <w:qFormat/>
    <w:uiPriority w:val="0"/>
    <w:rPr>
      <w:rFonts w:ascii="宋体" w:hAnsi="Courier New" w:eastAsia="宋体"/>
      <w:kern w:val="2"/>
      <w:sz w:val="21"/>
      <w:szCs w:val="21"/>
      <w:lang w:val="en-US" w:eastAsia="zh-CN" w:bidi="ar-SA"/>
    </w:rPr>
  </w:style>
  <w:style w:type="character" w:customStyle="1" w:styleId="317">
    <w:name w:val="标准文本 Char Char"/>
    <w:qFormat/>
    <w:uiPriority w:val="0"/>
    <w:rPr>
      <w:rFonts w:eastAsia="宋体"/>
      <w:kern w:val="2"/>
      <w:sz w:val="24"/>
      <w:szCs w:val="24"/>
      <w:lang w:val="en-US" w:eastAsia="zh-CN" w:bidi="ar-SA"/>
    </w:rPr>
  </w:style>
  <w:style w:type="character" w:customStyle="1" w:styleId="318">
    <w:name w:val="小四 段落 宋体 Char Char Char Char Char Char Char Char"/>
    <w:qFormat/>
    <w:uiPriority w:val="0"/>
    <w:rPr>
      <w:rFonts w:eastAsia="宋体"/>
      <w:kern w:val="2"/>
      <w:sz w:val="24"/>
      <w:szCs w:val="24"/>
      <w:lang w:val="en-US" w:eastAsia="zh-CN" w:bidi="ar-SA"/>
    </w:rPr>
  </w:style>
  <w:style w:type="character" w:customStyle="1" w:styleId="319">
    <w:name w:val="明显引用 Char"/>
    <w:link w:val="320"/>
    <w:qFormat/>
    <w:uiPriority w:val="0"/>
    <w:rPr>
      <w:rFonts w:ascii="Calibri" w:hAnsi="Calibri"/>
      <w:b/>
      <w:bCs/>
      <w:i/>
      <w:iCs/>
      <w:sz w:val="22"/>
      <w:szCs w:val="22"/>
      <w:lang w:eastAsia="en-US" w:bidi="en-US"/>
    </w:rPr>
  </w:style>
  <w:style w:type="paragraph" w:customStyle="1" w:styleId="320">
    <w:name w:val="明显引用1"/>
    <w:basedOn w:val="1"/>
    <w:link w:val="319"/>
    <w:qFormat/>
    <w:uiPriority w:val="0"/>
    <w:pPr>
      <w:widowControl/>
      <w:pBdr>
        <w:bottom w:val="single" w:color="000000" w:sz="4" w:space="1"/>
      </w:pBdr>
      <w:spacing w:before="200" w:after="280" w:line="276" w:lineRule="auto"/>
      <w:ind w:left="1008" w:right="1152"/>
    </w:pPr>
    <w:rPr>
      <w:b/>
      <w:bCs/>
      <w:i/>
      <w:iCs/>
      <w:kern w:val="0"/>
      <w:sz w:val="22"/>
      <w:szCs w:val="22"/>
      <w:lang w:eastAsia="en-US" w:bidi="en-US"/>
    </w:rPr>
  </w:style>
  <w:style w:type="character" w:customStyle="1" w:styleId="321">
    <w:name w:val="font91"/>
    <w:qFormat/>
    <w:uiPriority w:val="0"/>
    <w:rPr>
      <w:rFonts w:hint="eastAsia" w:ascii="宋体" w:hAnsi="宋体" w:eastAsia="宋体"/>
      <w:color w:val="000000"/>
      <w:sz w:val="20"/>
      <w:szCs w:val="20"/>
      <w:u w:val="none"/>
    </w:rPr>
  </w:style>
  <w:style w:type="character" w:customStyle="1" w:styleId="322">
    <w:name w:val="不明显参考11"/>
    <w:qFormat/>
    <w:uiPriority w:val="0"/>
  </w:style>
  <w:style w:type="character" w:customStyle="1" w:styleId="323">
    <w:name w:val="style131"/>
    <w:qFormat/>
    <w:uiPriority w:val="0"/>
    <w:rPr>
      <w:sz w:val="18"/>
      <w:szCs w:val="18"/>
    </w:rPr>
  </w:style>
  <w:style w:type="character" w:customStyle="1" w:styleId="324">
    <w:name w:val="纯文本 Char Char Char"/>
    <w:qFormat/>
    <w:uiPriority w:val="0"/>
    <w:rPr>
      <w:rFonts w:ascii="宋体" w:hAnsi="Courier New" w:eastAsia="宋体"/>
      <w:kern w:val="2"/>
      <w:sz w:val="21"/>
      <w:szCs w:val="21"/>
      <w:lang w:val="en-US" w:eastAsia="zh-CN" w:bidi="ar-SA"/>
    </w:rPr>
  </w:style>
  <w:style w:type="character" w:customStyle="1" w:styleId="325">
    <w:name w:val="1page sec3 Char"/>
    <w:qFormat/>
    <w:uiPriority w:val="0"/>
    <w:rPr>
      <w:rFonts w:eastAsia="宋体"/>
      <w:kern w:val="2"/>
      <w:sz w:val="18"/>
      <w:lang w:val="en-US" w:eastAsia="zh-CN"/>
    </w:rPr>
  </w:style>
  <w:style w:type="character" w:customStyle="1" w:styleId="326">
    <w:name w:val="正文 + 宋体 Char"/>
    <w:qFormat/>
    <w:uiPriority w:val="0"/>
    <w:rPr>
      <w:rFonts w:eastAsia="宋体"/>
      <w:kern w:val="2"/>
      <w:sz w:val="21"/>
      <w:szCs w:val="24"/>
      <w:lang w:val="en-US" w:eastAsia="zh-CN" w:bidi="ar-SA"/>
    </w:rPr>
  </w:style>
  <w:style w:type="character" w:customStyle="1" w:styleId="327">
    <w:name w:val="font31"/>
    <w:basedOn w:val="55"/>
    <w:qFormat/>
    <w:uiPriority w:val="0"/>
    <w:rPr>
      <w:rFonts w:ascii="Helvetica Neue" w:hAnsi="Helvetica Neue" w:eastAsia="Helvetica Neue"/>
      <w:color w:val="000000"/>
      <w:sz w:val="20"/>
      <w:szCs w:val="20"/>
      <w:u w:val="none"/>
    </w:rPr>
  </w:style>
  <w:style w:type="character" w:customStyle="1" w:styleId="328">
    <w:name w:val="小四 段落 宋体 Char1"/>
    <w:qFormat/>
    <w:uiPriority w:val="0"/>
    <w:rPr>
      <w:rFonts w:eastAsia="宋体"/>
      <w:kern w:val="2"/>
      <w:sz w:val="24"/>
      <w:szCs w:val="24"/>
      <w:lang w:val="en-US" w:eastAsia="zh-CN" w:bidi="ar-SA"/>
    </w:rPr>
  </w:style>
  <w:style w:type="character" w:customStyle="1" w:styleId="329">
    <w:name w:val="样式 首行缩进:  2 字符 Char Char"/>
    <w:link w:val="330"/>
    <w:qFormat/>
    <w:uiPriority w:val="0"/>
    <w:rPr>
      <w:kern w:val="2"/>
      <w:sz w:val="24"/>
    </w:rPr>
  </w:style>
  <w:style w:type="paragraph" w:customStyle="1" w:styleId="330">
    <w:name w:val="样式 首行缩进:  2 字符"/>
    <w:basedOn w:val="1"/>
    <w:link w:val="329"/>
    <w:qFormat/>
    <w:uiPriority w:val="0"/>
    <w:pPr>
      <w:spacing w:line="360" w:lineRule="auto"/>
      <w:ind w:firstLine="480" w:firstLineChars="200"/>
    </w:pPr>
    <w:rPr>
      <w:rFonts w:ascii="Times New Roman" w:hAnsi="Times New Roman"/>
      <w:sz w:val="24"/>
      <w:szCs w:val="20"/>
    </w:rPr>
  </w:style>
  <w:style w:type="character" w:customStyle="1" w:styleId="331">
    <w:name w:val="t1"/>
    <w:qFormat/>
    <w:uiPriority w:val="0"/>
  </w:style>
  <w:style w:type="character" w:customStyle="1" w:styleId="332">
    <w:name w:val="Title1 Char"/>
    <w:qFormat/>
    <w:uiPriority w:val="0"/>
    <w:rPr>
      <w:rFonts w:eastAsia="宋体"/>
      <w:b/>
      <w:bCs/>
      <w:kern w:val="44"/>
      <w:sz w:val="44"/>
      <w:szCs w:val="44"/>
      <w:lang w:val="en-US" w:eastAsia="zh-CN" w:bidi="ar-SA"/>
    </w:rPr>
  </w:style>
  <w:style w:type="character" w:customStyle="1" w:styleId="333">
    <w:name w:val="特点 Char1"/>
    <w:qFormat/>
    <w:uiPriority w:val="0"/>
    <w:rPr>
      <w:rFonts w:eastAsia="宋体"/>
      <w:kern w:val="2"/>
      <w:sz w:val="21"/>
      <w:lang w:val="en-US" w:eastAsia="zh-CN" w:bidi="ar-SA"/>
    </w:rPr>
  </w:style>
  <w:style w:type="character" w:customStyle="1" w:styleId="334">
    <w:name w:val="normalfont1"/>
    <w:qFormat/>
    <w:uiPriority w:val="0"/>
    <w:rPr>
      <w:rFonts w:ascii="ˎ̥" w:hAnsi="ˎ̥"/>
      <w:sz w:val="18"/>
      <w:szCs w:val="18"/>
      <w:u w:val="none"/>
    </w:rPr>
  </w:style>
  <w:style w:type="paragraph" w:customStyle="1" w:styleId="335">
    <w:name w:val="章标题"/>
    <w:qFormat/>
    <w:uiPriority w:val="0"/>
    <w:pPr>
      <w:jc w:val="both"/>
      <w:outlineLvl w:val="1"/>
    </w:pPr>
    <w:rPr>
      <w:rFonts w:ascii="Times New Roman" w:hAnsi="Times New Roman" w:eastAsia="黑体" w:cs="Times New Roman"/>
      <w:sz w:val="21"/>
      <w:lang w:val="en-US" w:eastAsia="zh-CN" w:bidi="ar-SA"/>
    </w:rPr>
  </w:style>
  <w:style w:type="paragraph" w:customStyle="1" w:styleId="3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7">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338">
    <w:name w:val="样式"/>
    <w:basedOn w:val="1"/>
    <w:qFormat/>
    <w:uiPriority w:val="0"/>
    <w:pPr>
      <w:autoSpaceDE w:val="0"/>
      <w:autoSpaceDN w:val="0"/>
      <w:snapToGrid w:val="0"/>
      <w:spacing w:before="120" w:after="120" w:line="360" w:lineRule="auto"/>
    </w:pPr>
    <w:rPr>
      <w:rFonts w:ascii="宋体" w:hAnsi="Times New Roman"/>
      <w:sz w:val="24"/>
      <w:szCs w:val="20"/>
    </w:rPr>
  </w:style>
  <w:style w:type="paragraph" w:customStyle="1" w:styleId="339">
    <w:name w:val="I目录～标题1级"/>
    <w:basedOn w:val="1"/>
    <w:qFormat/>
    <w:uiPriority w:val="0"/>
    <w:pPr>
      <w:widowControl/>
      <w:tabs>
        <w:tab w:val="right" w:leader="dot" w:pos="-4860"/>
      </w:tabs>
      <w:overflowPunct w:val="0"/>
      <w:autoSpaceDE w:val="0"/>
      <w:autoSpaceDN w:val="0"/>
      <w:spacing w:line="360" w:lineRule="auto"/>
      <w:ind w:right="210" w:rightChars="100"/>
      <w:jc w:val="center"/>
      <w:outlineLvl w:val="0"/>
    </w:pPr>
    <w:rPr>
      <w:rFonts w:ascii="宋体" w:hAnsi="宋体"/>
      <w:b/>
      <w:kern w:val="0"/>
      <w:sz w:val="24"/>
      <w:szCs w:val="24"/>
    </w:rPr>
  </w:style>
  <w:style w:type="paragraph" w:customStyle="1" w:styleId="340">
    <w:name w:val="Bulleted list"/>
    <w:basedOn w:val="1"/>
    <w:qFormat/>
    <w:uiPriority w:val="0"/>
    <w:pPr>
      <w:widowControl/>
      <w:tabs>
        <w:tab w:val="left" w:pos="680"/>
      </w:tabs>
      <w:spacing w:line="260" w:lineRule="atLeast"/>
    </w:pPr>
    <w:rPr>
      <w:rFonts w:ascii="Verdana" w:hAnsi="Verdana"/>
      <w:kern w:val="0"/>
      <w:sz w:val="18"/>
      <w:szCs w:val="24"/>
      <w:lang w:eastAsia="nl-NL"/>
    </w:rPr>
  </w:style>
  <w:style w:type="paragraph" w:customStyle="1" w:styleId="341">
    <w:name w:val="Char Char Char Char Char"/>
    <w:basedOn w:val="1"/>
    <w:qFormat/>
    <w:uiPriority w:val="0"/>
    <w:rPr>
      <w:rFonts w:ascii="Tahoma" w:hAnsi="Tahoma"/>
      <w:sz w:val="24"/>
      <w:szCs w:val="20"/>
    </w:rPr>
  </w:style>
  <w:style w:type="paragraph" w:customStyle="1" w:styleId="342">
    <w:name w:val="表"/>
    <w:qFormat/>
    <w:uiPriority w:val="0"/>
    <w:pPr>
      <w:widowControl w:val="0"/>
      <w:spacing w:line="276" w:lineRule="auto"/>
      <w:jc w:val="center"/>
    </w:pPr>
    <w:rPr>
      <w:rFonts w:ascii="Times New Roman" w:hAnsi="Times New Roman" w:eastAsia="宋体" w:cs="Times New Roman"/>
      <w:sz w:val="21"/>
      <w:szCs w:val="22"/>
      <w:lang w:val="en-US" w:eastAsia="zh-CN" w:bidi="ar-SA"/>
    </w:rPr>
  </w:style>
  <w:style w:type="paragraph" w:customStyle="1" w:styleId="343">
    <w:name w:val="马刚标题4"/>
    <w:basedOn w:val="344"/>
    <w:qFormat/>
    <w:uiPriority w:val="0"/>
    <w:pPr>
      <w:tabs>
        <w:tab w:val="left" w:pos="567"/>
        <w:tab w:val="left" w:pos="735"/>
      </w:tabs>
      <w:spacing w:before="100" w:after="40"/>
      <w:outlineLvl w:val="3"/>
    </w:pPr>
    <w:rPr>
      <w:b w:val="0"/>
    </w:rPr>
  </w:style>
  <w:style w:type="paragraph" w:customStyle="1" w:styleId="344">
    <w:name w:val="马刚标题3"/>
    <w:basedOn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345">
    <w:name w:val="Char1 Char Char Char"/>
    <w:basedOn w:val="1"/>
    <w:qFormat/>
    <w:uiPriority w:val="0"/>
    <w:rPr>
      <w:rFonts w:ascii="Tahoma" w:hAnsi="Tahoma"/>
      <w:sz w:val="24"/>
      <w:szCs w:val="20"/>
    </w:rPr>
  </w:style>
  <w:style w:type="paragraph" w:customStyle="1" w:styleId="346">
    <w:name w:val="标题5，章节第五层"/>
    <w:basedOn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7">
    <w:name w:val="大标题"/>
    <w:basedOn w:val="1"/>
    <w:qFormat/>
    <w:uiPriority w:val="0"/>
    <w:pPr>
      <w:pageBreakBefore/>
      <w:tabs>
        <w:tab w:val="left" w:pos="420"/>
      </w:tabs>
      <w:spacing w:line="360" w:lineRule="auto"/>
      <w:ind w:hanging="420" w:firstLineChars="200"/>
      <w:outlineLvl w:val="0"/>
    </w:pPr>
    <w:rPr>
      <w:rFonts w:ascii="Times New Roman" w:hAnsi="Times New Roman"/>
      <w:b/>
      <w:iCs/>
      <w:sz w:val="44"/>
      <w:szCs w:val="24"/>
    </w:rPr>
  </w:style>
  <w:style w:type="paragraph" w:customStyle="1" w:styleId="348">
    <w:name w:val="样式 样式 首行缩进:  0.74 厘米 行距: 1.5 倍行距 + 段后: 0.5 行"/>
    <w:basedOn w:val="1"/>
    <w:qFormat/>
    <w:uiPriority w:val="0"/>
    <w:pPr>
      <w:spacing w:line="360" w:lineRule="auto"/>
      <w:ind w:firstLine="420"/>
    </w:pPr>
    <w:rPr>
      <w:rFonts w:ascii="楷体_GB2312" w:hAnsi="Times New Roman" w:eastAsia="楷体_GB2312"/>
      <w:bCs/>
      <w:sz w:val="24"/>
      <w:szCs w:val="20"/>
    </w:rPr>
  </w:style>
  <w:style w:type="paragraph" w:customStyle="1" w:styleId="349">
    <w:name w:val="表蕊"/>
    <w:basedOn w:val="1"/>
    <w:qFormat/>
    <w:uiPriority w:val="0"/>
    <w:pPr>
      <w:spacing w:line="320" w:lineRule="atLeast"/>
      <w:jc w:val="left"/>
    </w:pPr>
    <w:rPr>
      <w:rFonts w:ascii="Times New Roman" w:hAnsi="Times New Roman" w:eastAsia="楷体_GB2312"/>
      <w:spacing w:val="-10"/>
      <w:kern w:val="0"/>
      <w:szCs w:val="20"/>
    </w:rPr>
  </w:style>
  <w:style w:type="paragraph" w:customStyle="1" w:styleId="350">
    <w:name w:val="条1"/>
    <w:basedOn w:val="1"/>
    <w:qFormat/>
    <w:uiPriority w:val="0"/>
    <w:pPr>
      <w:tabs>
        <w:tab w:val="left" w:pos="780"/>
      </w:tabs>
      <w:spacing w:before="156" w:line="360" w:lineRule="auto"/>
      <w:ind w:left="780" w:hanging="360"/>
    </w:pPr>
    <w:rPr>
      <w:rFonts w:ascii="Times New Roman" w:hAnsi="Times New Roman" w:eastAsia="黑体"/>
      <w:sz w:val="24"/>
      <w:szCs w:val="20"/>
    </w:rPr>
  </w:style>
  <w:style w:type="paragraph" w:customStyle="1" w:styleId="351">
    <w:name w:val="标准小四"/>
    <w:basedOn w:val="1"/>
    <w:qFormat/>
    <w:uiPriority w:val="0"/>
    <w:pPr>
      <w:spacing w:line="360" w:lineRule="auto"/>
      <w:ind w:firstLine="480" w:firstLineChars="200"/>
    </w:pPr>
    <w:rPr>
      <w:rFonts w:ascii="Arial" w:hAnsi="Arial"/>
      <w:sz w:val="24"/>
    </w:rPr>
  </w:style>
  <w:style w:type="paragraph" w:customStyle="1" w:styleId="352">
    <w:name w:val="mdd"/>
    <w:basedOn w:val="1"/>
    <w:qFormat/>
    <w:uiPriority w:val="0"/>
    <w:pPr>
      <w:spacing w:line="520" w:lineRule="exact"/>
      <w:ind w:firstLine="200" w:firstLineChars="200"/>
    </w:pPr>
    <w:rPr>
      <w:rFonts w:ascii="Times New Roman" w:hAnsi="Times New Roman"/>
      <w:sz w:val="24"/>
      <w:szCs w:val="24"/>
    </w:rPr>
  </w:style>
  <w:style w:type="paragraph" w:customStyle="1" w:styleId="353">
    <w:name w:val="投标文件一级标题"/>
    <w:basedOn w:val="4"/>
    <w:qFormat/>
    <w:uiPriority w:val="0"/>
    <w:pPr>
      <w:pageBreakBefore/>
      <w:tabs>
        <w:tab w:val="left" w:pos="680"/>
      </w:tabs>
      <w:spacing w:before="480" w:after="360" w:line="400" w:lineRule="exact"/>
    </w:pPr>
    <w:rPr>
      <w:rFonts w:ascii="Arial" w:hAnsi="Arial"/>
      <w:szCs w:val="32"/>
    </w:rPr>
  </w:style>
  <w:style w:type="paragraph" w:customStyle="1" w:styleId="354">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355">
    <w:name w:val="小四 段落 宋体"/>
    <w:basedOn w:val="15"/>
    <w:qFormat/>
    <w:uiPriority w:val="0"/>
    <w:pPr>
      <w:tabs>
        <w:tab w:val="clear" w:pos="2952"/>
      </w:tabs>
      <w:spacing w:line="360" w:lineRule="auto"/>
      <w:ind w:left="113" w:right="113" w:firstLine="425"/>
      <w:jc w:val="left"/>
    </w:pPr>
    <w:rPr>
      <w:sz w:val="24"/>
    </w:rPr>
  </w:style>
  <w:style w:type="paragraph" w:customStyle="1" w:styleId="356">
    <w:name w:val="表格内文字"/>
    <w:basedOn w:val="1"/>
    <w:qFormat/>
    <w:uiPriority w:val="0"/>
    <w:pPr>
      <w:spacing w:line="300" w:lineRule="atLeast"/>
    </w:pPr>
    <w:rPr>
      <w:rFonts w:ascii="Times New Roman" w:hAnsi="Times New Roman"/>
      <w:sz w:val="18"/>
      <w:szCs w:val="24"/>
    </w:rPr>
  </w:style>
  <w:style w:type="paragraph" w:customStyle="1" w:styleId="357">
    <w:name w:val="Table Paragraph"/>
    <w:basedOn w:val="1"/>
    <w:qFormat/>
    <w:uiPriority w:val="0"/>
    <w:rPr>
      <w:sz w:val="22"/>
      <w:szCs w:val="22"/>
      <w:lang w:eastAsia="en-US"/>
    </w:rPr>
  </w:style>
  <w:style w:type="paragraph" w:customStyle="1" w:styleId="358">
    <w:name w:val="标题 4宋体"/>
    <w:basedOn w:val="7"/>
    <w:qFormat/>
    <w:uiPriority w:val="0"/>
    <w:pPr>
      <w:keepLines w:val="0"/>
      <w:autoSpaceDE w:val="0"/>
      <w:autoSpaceDN w:val="0"/>
      <w:spacing w:before="0" w:after="0" w:line="360" w:lineRule="auto"/>
      <w:jc w:val="left"/>
    </w:pPr>
    <w:rPr>
      <w:rFonts w:ascii="宋体" w:hAnsi="宋体" w:eastAsia="宋体"/>
      <w:bCs/>
      <w:color w:val="000000"/>
      <w:kern w:val="0"/>
      <w:sz w:val="24"/>
      <w:szCs w:val="24"/>
    </w:rPr>
  </w:style>
  <w:style w:type="paragraph" w:customStyle="1" w:styleId="359">
    <w:name w:val="正文1"/>
    <w:basedOn w:val="1"/>
    <w:qFormat/>
    <w:uiPriority w:val="0"/>
    <w:pPr>
      <w:spacing w:before="156" w:line="360" w:lineRule="auto"/>
      <w:ind w:firstLine="510" w:firstLineChars="200"/>
    </w:pPr>
    <w:rPr>
      <w:rFonts w:ascii="Times New Roman" w:hAnsi="Times New Roman"/>
      <w:sz w:val="24"/>
      <w:szCs w:val="20"/>
    </w:rPr>
  </w:style>
  <w:style w:type="paragraph" w:customStyle="1" w:styleId="360">
    <w:name w:val="部分1"/>
    <w:basedOn w:val="1"/>
    <w:qFormat/>
    <w:uiPriority w:val="0"/>
    <w:pPr>
      <w:keepNext/>
      <w:pageBreakBefore/>
      <w:tabs>
        <w:tab w:val="left" w:pos="360"/>
      </w:tabs>
      <w:spacing w:line="360" w:lineRule="auto"/>
      <w:jc w:val="center"/>
      <w:outlineLvl w:val="0"/>
    </w:pPr>
    <w:rPr>
      <w:rFonts w:ascii="Times New Roman" w:hAnsi="Times New Roman" w:eastAsia="黑体"/>
      <w:b/>
      <w:kern w:val="44"/>
      <w:sz w:val="36"/>
      <w:szCs w:val="20"/>
    </w:rPr>
  </w:style>
  <w:style w:type="paragraph" w:customStyle="1" w:styleId="361">
    <w:name w:val="flName"/>
    <w:basedOn w:val="209"/>
    <w:qFormat/>
    <w:uiPriority w:val="0"/>
    <w:pPr>
      <w:spacing w:before="0" w:after="0" w:line="113" w:lineRule="atLeast"/>
    </w:pPr>
    <w:rPr>
      <w:rFonts w:ascii="Times New Roman"/>
      <w:b/>
      <w:sz w:val="24"/>
    </w:rPr>
  </w:style>
  <w:style w:type="paragraph" w:customStyle="1" w:styleId="362">
    <w:name w:val="_Style 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3">
    <w:name w:val="公文正文"/>
    <w:basedOn w:val="17"/>
    <w:qFormat/>
    <w:uiPriority w:val="0"/>
    <w:pPr>
      <w:spacing w:line="240" w:lineRule="auto"/>
      <w:ind w:firstLine="200" w:firstLineChars="200"/>
      <w:jc w:val="both"/>
    </w:pPr>
    <w:rPr>
      <w:rFonts w:ascii="仿宋_GB2312" w:eastAsia="仿宋_GB2312"/>
      <w:kern w:val="28"/>
      <w:sz w:val="28"/>
      <w:szCs w:val="24"/>
    </w:rPr>
  </w:style>
  <w:style w:type="paragraph" w:customStyle="1" w:styleId="364">
    <w:name w:val="Char Char Char Char Char Char Char Char Char Char Char Char Char Char"/>
    <w:basedOn w:val="1"/>
    <w:qFormat/>
    <w:uiPriority w:val="0"/>
    <w:rPr>
      <w:rFonts w:ascii="Tahoma" w:hAnsi="Tahoma"/>
      <w:sz w:val="24"/>
      <w:szCs w:val="20"/>
    </w:rPr>
  </w:style>
  <w:style w:type="paragraph" w:customStyle="1" w:styleId="365">
    <w:name w:val="表格内容"/>
    <w:basedOn w:val="1"/>
    <w:qFormat/>
    <w:uiPriority w:val="0"/>
    <w:pPr>
      <w:widowControl/>
      <w:autoSpaceDE w:val="0"/>
      <w:autoSpaceDN w:val="0"/>
      <w:spacing w:before="60" w:line="300" w:lineRule="auto"/>
      <w:jc w:val="center"/>
    </w:pPr>
    <w:rPr>
      <w:rFonts w:ascii="Times New Roman" w:hAnsi="Times New Roman"/>
      <w:kern w:val="0"/>
      <w:szCs w:val="20"/>
    </w:rPr>
  </w:style>
  <w:style w:type="paragraph" w:customStyle="1" w:styleId="366">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367">
    <w:name w:val="项目符号，二级"/>
    <w:basedOn w:val="368"/>
    <w:qFormat/>
    <w:uiPriority w:val="0"/>
    <w:pPr>
      <w:tabs>
        <w:tab w:val="left" w:pos="1211"/>
        <w:tab w:val="left" w:pos="1337"/>
      </w:tabs>
      <w:ind w:left="1337" w:right="-27" w:firstLine="480"/>
    </w:pPr>
    <w:rPr>
      <w:bCs w:val="0"/>
      <w:color w:val="000000"/>
      <w:sz w:val="24"/>
      <w:szCs w:val="24"/>
    </w:rPr>
  </w:style>
  <w:style w:type="paragraph" w:customStyle="1" w:styleId="368">
    <w:name w:val="正文格式"/>
    <w:basedOn w:val="1"/>
    <w:qFormat/>
    <w:uiPriority w:val="0"/>
    <w:pPr>
      <w:widowControl/>
      <w:snapToGrid w:val="0"/>
      <w:spacing w:line="360" w:lineRule="auto"/>
      <w:ind w:left="178" w:right="44" w:rightChars="21" w:hanging="178" w:hangingChars="85"/>
      <w:jc w:val="left"/>
    </w:pPr>
    <w:rPr>
      <w:rFonts w:ascii="宋体" w:hAnsi="宋体"/>
      <w:bCs/>
      <w:kern w:val="0"/>
    </w:rPr>
  </w:style>
  <w:style w:type="paragraph" w:customStyle="1" w:styleId="369">
    <w:name w:val="文档正文"/>
    <w:basedOn w:val="1"/>
    <w:qFormat/>
    <w:uiPriority w:val="0"/>
    <w:pPr>
      <w:spacing w:line="360" w:lineRule="auto"/>
    </w:pPr>
    <w:rPr>
      <w:rFonts w:ascii="宋体" w:hAnsi="宋体"/>
      <w:b/>
      <w:bCs/>
      <w:szCs w:val="24"/>
    </w:rPr>
  </w:style>
  <w:style w:type="paragraph" w:customStyle="1" w:styleId="370">
    <w:name w:val="丁华正文"/>
    <w:basedOn w:val="44"/>
    <w:qFormat/>
    <w:uiPriority w:val="0"/>
    <w:pPr>
      <w:autoSpaceDE w:val="0"/>
      <w:autoSpaceDN w:val="0"/>
      <w:snapToGrid w:val="0"/>
      <w:ind w:firstLine="510"/>
    </w:pPr>
    <w:rPr>
      <w:rFonts w:hAnsi="Arial"/>
      <w:color w:val="000000"/>
      <w:sz w:val="24"/>
      <w:szCs w:val="16"/>
    </w:rPr>
  </w:style>
  <w:style w:type="paragraph" w:customStyle="1" w:styleId="371">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37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73">
    <w:name w:val="表头_5"/>
    <w:basedOn w:val="1"/>
    <w:qFormat/>
    <w:uiPriority w:val="0"/>
    <w:pPr>
      <w:spacing w:line="360" w:lineRule="auto"/>
    </w:pPr>
    <w:rPr>
      <w:rFonts w:ascii="Times New Roman" w:hAnsi="Times New Roman"/>
      <w:b/>
      <w:bCs/>
      <w:sz w:val="28"/>
    </w:rPr>
  </w:style>
  <w:style w:type="paragraph" w:customStyle="1" w:styleId="374">
    <w:name w:val="符号与编号 Char Char"/>
    <w:basedOn w:val="1"/>
    <w:qFormat/>
    <w:uiPriority w:val="0"/>
    <w:pPr>
      <w:tabs>
        <w:tab w:val="left" w:pos="840"/>
      </w:tabs>
      <w:spacing w:line="400" w:lineRule="atLeast"/>
      <w:ind w:left="839" w:hanging="419"/>
    </w:pPr>
    <w:rPr>
      <w:rFonts w:ascii="Times New Roman" w:hAnsi="Times New Roman"/>
      <w:sz w:val="24"/>
      <w:szCs w:val="24"/>
    </w:rPr>
  </w:style>
  <w:style w:type="paragraph" w:customStyle="1" w:styleId="375">
    <w:name w:val="公文标题 2"/>
    <w:basedOn w:val="1"/>
    <w:qFormat/>
    <w:uiPriority w:val="0"/>
    <w:pPr>
      <w:outlineLvl w:val="1"/>
    </w:pPr>
    <w:rPr>
      <w:rFonts w:ascii="仿宋_GB2312" w:hAnsi="宋体" w:eastAsia="仿宋_GB2312"/>
      <w:kern w:val="28"/>
      <w:sz w:val="28"/>
      <w:szCs w:val="24"/>
    </w:rPr>
  </w:style>
  <w:style w:type="paragraph" w:customStyle="1" w:styleId="376">
    <w:name w:val="丁华标题2"/>
    <w:basedOn w:val="5"/>
    <w:qFormat/>
    <w:uiPriority w:val="0"/>
    <w:pPr>
      <w:tabs>
        <w:tab w:val="left" w:pos="567"/>
      </w:tabs>
      <w:autoSpaceDE w:val="0"/>
      <w:autoSpaceDN w:val="0"/>
      <w:spacing w:line="413" w:lineRule="auto"/>
      <w:ind w:left="567" w:hanging="567"/>
    </w:pPr>
    <w:rPr>
      <w:rFonts w:ascii="Arial" w:hAnsi="Arial" w:eastAsia="黑体"/>
      <w:color w:val="000000"/>
      <w:szCs w:val="20"/>
    </w:rPr>
  </w:style>
  <w:style w:type="paragraph" w:customStyle="1" w:styleId="377">
    <w:name w:val="Body Text 21"/>
    <w:basedOn w:val="1"/>
    <w:qFormat/>
    <w:uiPriority w:val="0"/>
    <w:pPr>
      <w:widowControl/>
      <w:overflowPunct w:val="0"/>
      <w:autoSpaceDE w:val="0"/>
      <w:autoSpaceDN w:val="0"/>
      <w:ind w:left="720" w:hanging="720"/>
    </w:pPr>
    <w:rPr>
      <w:rFonts w:ascii="Times New Roman" w:hAnsi="Times New Roman"/>
      <w:kern w:val="0"/>
      <w:sz w:val="24"/>
      <w:szCs w:val="20"/>
      <w:lang w:val="en-GB"/>
    </w:rPr>
  </w:style>
  <w:style w:type="paragraph" w:customStyle="1" w:styleId="378">
    <w:name w:val="样式 段后: 0.5 行 左  0.75 字符"/>
    <w:basedOn w:val="1"/>
    <w:qFormat/>
    <w:uiPriority w:val="0"/>
    <w:pPr>
      <w:widowControl/>
      <w:spacing w:line="360" w:lineRule="auto"/>
      <w:ind w:firstLine="420" w:firstLineChars="200"/>
    </w:pPr>
    <w:rPr>
      <w:rFonts w:ascii="Times New Roman" w:hAnsi="Arial"/>
      <w:kern w:val="0"/>
    </w:rPr>
  </w:style>
  <w:style w:type="paragraph" w:customStyle="1" w:styleId="379">
    <w:name w:val="投标文件三级标题"/>
    <w:basedOn w:val="6"/>
    <w:qFormat/>
    <w:uiPriority w:val="0"/>
    <w:pPr>
      <w:numPr>
        <w:ilvl w:val="2"/>
        <w:numId w:val="3"/>
      </w:numPr>
      <w:tabs>
        <w:tab w:val="clear" w:pos="1260"/>
      </w:tabs>
      <w:spacing w:before="240" w:after="120" w:line="400" w:lineRule="exact"/>
    </w:pPr>
    <w:rPr>
      <w:rFonts w:ascii="Arial" w:hAnsi="Arial" w:eastAsia="黑体"/>
      <w:sz w:val="24"/>
      <w:szCs w:val="24"/>
    </w:rPr>
  </w:style>
  <w:style w:type="paragraph" w:customStyle="1" w:styleId="380">
    <w:name w:val="默认"/>
    <w:qFormat/>
    <w:uiPriority w:val="0"/>
    <w:pPr>
      <w:framePr w:wrap="around" w:vAnchor="margin" w:hAnchor="text" w:yAlign="top"/>
    </w:pPr>
    <w:rPr>
      <w:rFonts w:ascii="Helvetica Neue" w:hAnsi="Helvetica Neue" w:eastAsia="Helvetica Neue" w:cs="Times New Roman"/>
      <w:color w:val="000000"/>
      <w:sz w:val="22"/>
      <w:szCs w:val="22"/>
      <w:lang w:val="en-US" w:eastAsia="zh-CN" w:bidi="ar-SA"/>
    </w:rPr>
  </w:style>
  <w:style w:type="paragraph" w:customStyle="1" w:styleId="381">
    <w:name w:val="正文--表格内正文"/>
    <w:basedOn w:val="1"/>
    <w:qFormat/>
    <w:uiPriority w:val="0"/>
    <w:pPr>
      <w:spacing w:line="0" w:lineRule="atLeast"/>
      <w:jc w:val="center"/>
    </w:pPr>
    <w:rPr>
      <w:rFonts w:ascii="宋体" w:hAnsi="宋体"/>
      <w:color w:val="000000"/>
      <w:sz w:val="24"/>
      <w:szCs w:val="24"/>
    </w:rPr>
  </w:style>
  <w:style w:type="paragraph" w:customStyle="1" w:styleId="382">
    <w:name w:val="方案正文"/>
    <w:basedOn w:val="1"/>
    <w:qFormat/>
    <w:uiPriority w:val="0"/>
    <w:pPr>
      <w:spacing w:before="156" w:line="360" w:lineRule="auto"/>
      <w:ind w:firstLine="359" w:firstLineChars="171"/>
      <w:jc w:val="left"/>
    </w:pPr>
    <w:rPr>
      <w:rFonts w:ascii="Arial" w:hAnsi="Arial"/>
      <w:sz w:val="24"/>
    </w:rPr>
  </w:style>
  <w:style w:type="paragraph" w:customStyle="1" w:styleId="383">
    <w:name w:val="Char Char1"/>
    <w:basedOn w:val="1"/>
    <w:qFormat/>
    <w:uiPriority w:val="0"/>
    <w:rPr>
      <w:rFonts w:ascii="Tahoma" w:hAnsi="Tahoma"/>
      <w:sz w:val="24"/>
      <w:szCs w:val="20"/>
    </w:rPr>
  </w:style>
  <w:style w:type="paragraph" w:customStyle="1" w:styleId="384">
    <w:name w:val="项目符号：一级"/>
    <w:basedOn w:val="368"/>
    <w:qFormat/>
    <w:uiPriority w:val="0"/>
    <w:pPr>
      <w:ind w:right="-134" w:rightChars="-64"/>
    </w:pPr>
    <w:rPr>
      <w:bCs w:val="0"/>
    </w:rPr>
  </w:style>
  <w:style w:type="paragraph" w:customStyle="1" w:styleId="385">
    <w:name w:val="样式 样式 标题 3H3sect1.2.3BOD 0Heading 3 - oldh3l3CTLevel 3 Head... +..."/>
    <w:basedOn w:val="1"/>
    <w:qFormat/>
    <w:uiPriority w:val="0"/>
    <w:pPr>
      <w:keepNext/>
      <w:keepLines/>
      <w:jc w:val="left"/>
      <w:outlineLvl w:val="2"/>
    </w:pPr>
    <w:rPr>
      <w:rFonts w:ascii="Times New Roman" w:hAnsi="Times New Roman"/>
      <w:b/>
      <w:bCs/>
      <w:sz w:val="24"/>
      <w:szCs w:val="20"/>
    </w:rPr>
  </w:style>
  <w:style w:type="paragraph" w:customStyle="1" w:styleId="386">
    <w:name w:val="A."/>
    <w:basedOn w:val="1"/>
    <w:qFormat/>
    <w:uiPriority w:val="0"/>
    <w:pPr>
      <w:widowControl/>
      <w:tabs>
        <w:tab w:val="left" w:pos="859"/>
        <w:tab w:val="left" w:pos="1200"/>
      </w:tabs>
      <w:spacing w:before="240" w:line="240" w:lineRule="atLeast"/>
    </w:pPr>
    <w:rPr>
      <w:rFonts w:ascii="Times New Roman" w:hAnsi="Times New Roman"/>
      <w:sz w:val="24"/>
      <w:szCs w:val="24"/>
    </w:rPr>
  </w:style>
  <w:style w:type="paragraph" w:customStyle="1" w:styleId="387">
    <w:name w:val="af17cgridlangnp1033langf"/>
    <w:qFormat/>
    <w:uiPriority w:val="0"/>
    <w:pPr>
      <w:widowControl w:val="0"/>
      <w:autoSpaceDE w:val="0"/>
      <w:autoSpaceDN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8">
    <w:name w:val="Char Char Char Char Char Char Char1"/>
    <w:basedOn w:val="1"/>
    <w:qFormat/>
    <w:uiPriority w:val="0"/>
    <w:rPr>
      <w:rFonts w:ascii="Tahoma" w:hAnsi="Tahoma"/>
      <w:sz w:val="24"/>
      <w:szCs w:val="20"/>
    </w:rPr>
  </w:style>
  <w:style w:type="paragraph" w:customStyle="1" w:styleId="389">
    <w:name w:val="纯文本1"/>
    <w:basedOn w:val="1"/>
    <w:qFormat/>
    <w:uiPriority w:val="0"/>
    <w:rPr>
      <w:rFonts w:ascii="宋体" w:hAnsi="宋体" w:eastAsia="楷体_GB2312"/>
      <w:sz w:val="28"/>
      <w:szCs w:val="20"/>
    </w:rPr>
  </w:style>
  <w:style w:type="paragraph" w:customStyle="1" w:styleId="390">
    <w:name w:val="a"/>
    <w:basedOn w:val="1"/>
    <w:qFormat/>
    <w:uiPriority w:val="0"/>
    <w:pPr>
      <w:widowControl/>
      <w:spacing w:before="100" w:beforeAutospacing="1" w:after="100" w:afterAutospacing="1"/>
    </w:pPr>
    <w:rPr>
      <w:rFonts w:ascii="宋体" w:hAnsi="宋体"/>
      <w:kern w:val="0"/>
      <w:sz w:val="24"/>
      <w:szCs w:val="24"/>
    </w:rPr>
  </w:style>
  <w:style w:type="paragraph" w:customStyle="1" w:styleId="391">
    <w:name w:val="7"/>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92">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3">
    <w:name w:val="马刚标题1"/>
    <w:basedOn w:val="4"/>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394">
    <w:name w:val="p0"/>
    <w:basedOn w:val="1"/>
    <w:qFormat/>
    <w:uiPriority w:val="0"/>
    <w:pPr>
      <w:widowControl/>
    </w:pPr>
    <w:rPr>
      <w:rFonts w:ascii="Times New Roman" w:hAnsi="Times New Roman"/>
      <w:kern w:val="0"/>
    </w:rPr>
  </w:style>
  <w:style w:type="paragraph" w:customStyle="1" w:styleId="395">
    <w:name w:val="正文 + 宋体"/>
    <w:basedOn w:val="1"/>
    <w:qFormat/>
    <w:uiPriority w:val="0"/>
    <w:pPr>
      <w:spacing w:line="360" w:lineRule="auto"/>
      <w:ind w:firstLine="420" w:firstLineChars="200"/>
    </w:pPr>
    <w:rPr>
      <w:rFonts w:ascii="Times New Roman" w:hAnsi="Times New Roman"/>
      <w:szCs w:val="24"/>
    </w:rPr>
  </w:style>
  <w:style w:type="paragraph" w:customStyle="1" w:styleId="396">
    <w:name w:val="正文缩进2字符"/>
    <w:basedOn w:val="1"/>
    <w:qFormat/>
    <w:uiPriority w:val="0"/>
    <w:pPr>
      <w:snapToGrid w:val="0"/>
      <w:spacing w:line="300" w:lineRule="auto"/>
      <w:ind w:firstLine="200" w:firstLineChars="200"/>
    </w:pPr>
    <w:rPr>
      <w:rFonts w:ascii="仿宋_GB2312" w:hAnsi="Times New Roman" w:eastAsia="仿宋_GB2312"/>
      <w:sz w:val="32"/>
      <w:szCs w:val="32"/>
    </w:rPr>
  </w:style>
  <w:style w:type="paragraph" w:customStyle="1" w:styleId="397">
    <w:name w:val="flType"/>
    <w:basedOn w:val="361"/>
    <w:qFormat/>
    <w:uiPriority w:val="0"/>
    <w:pPr>
      <w:spacing w:after="284"/>
    </w:pPr>
    <w:rPr>
      <w:rFonts w:eastAsia="宋体"/>
      <w:b w:val="0"/>
    </w:rPr>
  </w:style>
  <w:style w:type="paragraph" w:customStyle="1" w:styleId="398">
    <w:name w:val="项目符号，一级"/>
    <w:basedOn w:val="368"/>
    <w:qFormat/>
    <w:uiPriority w:val="0"/>
    <w:pPr>
      <w:tabs>
        <w:tab w:val="left" w:pos="1320"/>
      </w:tabs>
      <w:spacing w:line="240" w:lineRule="atLeast"/>
      <w:ind w:left="376" w:leftChars="179" w:firstLine="0"/>
    </w:pPr>
    <w:rPr>
      <w:bCs w:val="0"/>
      <w:color w:val="000000"/>
      <w:szCs w:val="24"/>
    </w:rPr>
  </w:style>
  <w:style w:type="paragraph" w:customStyle="1" w:styleId="399">
    <w:name w:val="样式4 Char"/>
    <w:basedOn w:val="1"/>
    <w:qFormat/>
    <w:uiPriority w:val="0"/>
    <w:pPr>
      <w:widowControl/>
      <w:spacing w:line="360" w:lineRule="auto"/>
      <w:ind w:firstLine="480"/>
      <w:jc w:val="left"/>
    </w:pPr>
    <w:rPr>
      <w:rFonts w:ascii="Times New Roman" w:hAnsi="Times New Roman"/>
      <w:color w:val="000000"/>
      <w:kern w:val="0"/>
      <w:sz w:val="24"/>
      <w:szCs w:val="24"/>
    </w:rPr>
  </w:style>
  <w:style w:type="paragraph" w:customStyle="1" w:styleId="400">
    <w:name w:val="tableau"/>
    <w:basedOn w:val="1"/>
    <w:qFormat/>
    <w:uiPriority w:val="0"/>
    <w:pPr>
      <w:widowControl/>
      <w:spacing w:before="20" w:after="20"/>
      <w:jc w:val="center"/>
    </w:pPr>
    <w:rPr>
      <w:rFonts w:ascii="Arial" w:hAnsi="Arial"/>
      <w:kern w:val="0"/>
      <w:sz w:val="16"/>
      <w:szCs w:val="20"/>
      <w:lang w:val="en-GB" w:eastAsia="en-US"/>
    </w:rPr>
  </w:style>
  <w:style w:type="paragraph" w:customStyle="1" w:styleId="401">
    <w:name w:val="qw"/>
    <w:qFormat/>
    <w:uiPriority w:val="0"/>
    <w:pPr>
      <w:widowControl w:val="0"/>
      <w:spacing w:line="312" w:lineRule="atLeast"/>
      <w:jc w:val="both"/>
    </w:pPr>
    <w:rPr>
      <w:rFonts w:ascii="宋体" w:hAnsi="Times New Roman" w:eastAsia="宋体" w:cs="Times New Roman"/>
      <w:sz w:val="24"/>
      <w:lang w:val="en-US" w:eastAsia="zh-CN" w:bidi="ar-SA"/>
    </w:rPr>
  </w:style>
  <w:style w:type="paragraph" w:customStyle="1" w:styleId="402">
    <w:name w:val="正文表标题"/>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03">
    <w:name w:val="段落"/>
    <w:qFormat/>
    <w:uiPriority w:val="0"/>
    <w:pPr>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04">
    <w:name w:val="样式 加点正文 + 段前: 0.5 行 段后: 0.5 行1"/>
    <w:basedOn w:val="1"/>
    <w:qFormat/>
    <w:uiPriority w:val="0"/>
    <w:pPr>
      <w:numPr>
        <w:ilvl w:val="0"/>
        <w:numId w:val="4"/>
      </w:numPr>
      <w:tabs>
        <w:tab w:val="clear" w:pos="960"/>
      </w:tabs>
      <w:spacing w:line="300" w:lineRule="auto"/>
      <w:ind w:left="1268"/>
    </w:pPr>
    <w:rPr>
      <w:rFonts w:ascii="Times New Roman" w:hAnsi="Times New Roman"/>
      <w:sz w:val="24"/>
      <w:szCs w:val="20"/>
    </w:rPr>
  </w:style>
  <w:style w:type="paragraph" w:customStyle="1" w:styleId="405">
    <w:name w:val="标题1，章节第一层"/>
    <w:basedOn w:val="368"/>
    <w:qFormat/>
    <w:uiPriority w:val="0"/>
    <w:pPr>
      <w:tabs>
        <w:tab w:val="left" w:pos="693"/>
      </w:tabs>
      <w:ind w:left="482"/>
      <w:outlineLvl w:val="0"/>
    </w:pPr>
    <w:rPr>
      <w:color w:val="000000"/>
      <w:sz w:val="24"/>
      <w:szCs w:val="24"/>
    </w:rPr>
  </w:style>
  <w:style w:type="paragraph" w:customStyle="1" w:styleId="406">
    <w:name w:val="正文文本 New New"/>
    <w:basedOn w:val="1"/>
    <w:qFormat/>
    <w:uiPriority w:val="0"/>
    <w:pPr>
      <w:widowControl/>
      <w:spacing w:before="60" w:after="60" w:line="360" w:lineRule="auto"/>
      <w:ind w:firstLine="200" w:firstLineChars="200"/>
    </w:pPr>
    <w:rPr>
      <w:rFonts w:ascii="Times New Roman" w:hAnsi="Times New Roman" w:eastAsia="华文楷体"/>
      <w:sz w:val="24"/>
      <w:szCs w:val="24"/>
    </w:rPr>
  </w:style>
  <w:style w:type="paragraph" w:customStyle="1" w:styleId="407">
    <w:name w:val="页眉与页脚"/>
    <w:qFormat/>
    <w:uiPriority w:val="0"/>
    <w:pPr>
      <w:framePr w:wrap="around" w:vAnchor="margin" w:hAnchor="text" w:yAlign="top"/>
      <w:tabs>
        <w:tab w:val="right" w:pos="9020"/>
      </w:tabs>
    </w:pPr>
    <w:rPr>
      <w:rFonts w:ascii="Helvetica Neue" w:hAnsi="Helvetica Neue" w:eastAsia="Arial Unicode MS" w:cs="Times New Roman"/>
      <w:color w:val="000000"/>
      <w:sz w:val="24"/>
      <w:szCs w:val="24"/>
      <w:lang w:val="en-US" w:eastAsia="zh-CN" w:bidi="ar-SA"/>
    </w:rPr>
  </w:style>
  <w:style w:type="paragraph" w:customStyle="1" w:styleId="408">
    <w:name w:val="标题3，章节第三层"/>
    <w:basedOn w:val="1"/>
    <w:qFormat/>
    <w:uiPriority w:val="0"/>
    <w:pPr>
      <w:snapToGrid w:val="0"/>
      <w:spacing w:before="78" w:line="300" w:lineRule="auto"/>
      <w:outlineLvl w:val="2"/>
    </w:pPr>
    <w:rPr>
      <w:rFonts w:ascii="Arial" w:hAnsi="Arial" w:eastAsia="华文细黑"/>
      <w:sz w:val="30"/>
      <w:szCs w:val="24"/>
    </w:rPr>
  </w:style>
  <w:style w:type="paragraph" w:customStyle="1" w:styleId="409">
    <w:name w:val="正文lzq"/>
    <w:basedOn w:val="1"/>
    <w:qFormat/>
    <w:uiPriority w:val="0"/>
    <w:pPr>
      <w:spacing w:line="360" w:lineRule="auto"/>
      <w:ind w:firstLine="480"/>
    </w:pPr>
    <w:rPr>
      <w:rFonts w:ascii="Times New Roman" w:hAnsi="Times New Roman"/>
      <w:kern w:val="0"/>
      <w:sz w:val="24"/>
      <w:szCs w:val="20"/>
    </w:rPr>
  </w:style>
  <w:style w:type="paragraph" w:customStyle="1" w:styleId="41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411">
    <w:name w:val="Heading 41"/>
    <w:basedOn w:val="1"/>
    <w:qFormat/>
    <w:uiPriority w:val="0"/>
    <w:pPr>
      <w:outlineLvl w:val="4"/>
    </w:pPr>
    <w:rPr>
      <w:rFonts w:ascii="宋体" w:hAnsi="宋体"/>
      <w:sz w:val="32"/>
      <w:szCs w:val="32"/>
      <w:lang w:eastAsia="en-US"/>
    </w:rPr>
  </w:style>
  <w:style w:type="paragraph" w:customStyle="1" w:styleId="412">
    <w:name w:val="二级条标题"/>
    <w:basedOn w:val="1"/>
    <w:qFormat/>
    <w:uiPriority w:val="0"/>
    <w:pPr>
      <w:widowControl/>
      <w:tabs>
        <w:tab w:val="left" w:pos="2240"/>
      </w:tabs>
      <w:ind w:hanging="420"/>
      <w:outlineLvl w:val="3"/>
    </w:pPr>
    <w:rPr>
      <w:rFonts w:ascii="Times New Roman" w:hAnsi="Times New Roman" w:eastAsia="黑体"/>
      <w:kern w:val="0"/>
      <w:szCs w:val="20"/>
    </w:rPr>
  </w:style>
  <w:style w:type="paragraph" w:customStyle="1" w:styleId="413">
    <w:name w:val="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4">
    <w:name w:val="Heading 71"/>
    <w:basedOn w:val="1"/>
    <w:qFormat/>
    <w:uiPriority w:val="0"/>
    <w:pPr>
      <w:outlineLvl w:val="7"/>
    </w:pPr>
    <w:rPr>
      <w:rFonts w:ascii="宋体" w:hAnsi="宋体"/>
      <w:sz w:val="28"/>
      <w:szCs w:val="28"/>
      <w:lang w:eastAsia="en-US"/>
    </w:rPr>
  </w:style>
  <w:style w:type="paragraph" w:customStyle="1" w:styleId="415">
    <w:name w:val="标准文本"/>
    <w:basedOn w:val="1"/>
    <w:qFormat/>
    <w:uiPriority w:val="0"/>
    <w:pPr>
      <w:spacing w:line="360" w:lineRule="auto"/>
      <w:ind w:firstLine="480" w:firstLineChars="200"/>
    </w:pPr>
    <w:rPr>
      <w:rFonts w:ascii="Times New Roman" w:hAnsi="Times New Roman"/>
      <w:sz w:val="24"/>
      <w:szCs w:val="24"/>
    </w:rPr>
  </w:style>
  <w:style w:type="paragraph" w:customStyle="1" w:styleId="416">
    <w:name w:val="样式2"/>
    <w:basedOn w:val="1"/>
    <w:qFormat/>
    <w:uiPriority w:val="0"/>
    <w:pPr>
      <w:spacing w:line="360" w:lineRule="auto"/>
      <w:ind w:left="200" w:leftChars="200"/>
    </w:pPr>
    <w:rPr>
      <w:rFonts w:ascii="宋体" w:hAnsi="宋体"/>
      <w:b/>
      <w:sz w:val="24"/>
      <w:szCs w:val="24"/>
    </w:rPr>
  </w:style>
  <w:style w:type="paragraph" w:customStyle="1" w:styleId="417">
    <w:name w:val="Char Char Char Char Char Char Char Char Char"/>
    <w:basedOn w:val="1"/>
    <w:qFormat/>
    <w:uiPriority w:val="0"/>
    <w:pPr>
      <w:tabs>
        <w:tab w:val="left" w:pos="360"/>
      </w:tabs>
      <w:ind w:left="360" w:hanging="360" w:hangingChars="200"/>
    </w:pPr>
    <w:rPr>
      <w:rFonts w:ascii="Times New Roman" w:hAnsi="Times New Roman"/>
      <w:sz w:val="24"/>
      <w:szCs w:val="24"/>
    </w:rPr>
  </w:style>
  <w:style w:type="paragraph" w:customStyle="1" w:styleId="418">
    <w:name w:val="投标文件二级标题"/>
    <w:basedOn w:val="5"/>
    <w:qFormat/>
    <w:uiPriority w:val="0"/>
    <w:pPr>
      <w:numPr>
        <w:ilvl w:val="1"/>
        <w:numId w:val="3"/>
      </w:numPr>
      <w:tabs>
        <w:tab w:val="clear" w:pos="840"/>
      </w:tabs>
      <w:spacing w:before="480" w:line="400" w:lineRule="exact"/>
      <w:jc w:val="both"/>
    </w:pPr>
    <w:rPr>
      <w:rFonts w:ascii="Arial" w:hAnsi="Arial" w:eastAsia="黑体"/>
      <w:sz w:val="32"/>
    </w:rPr>
  </w:style>
  <w:style w:type="paragraph" w:customStyle="1" w:styleId="419">
    <w:name w:val="List Paragraph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20">
    <w:name w:val="a0"/>
    <w:basedOn w:val="1"/>
    <w:qFormat/>
    <w:uiPriority w:val="0"/>
    <w:pPr>
      <w:widowControl/>
      <w:spacing w:before="100" w:beforeAutospacing="1" w:after="100" w:afterAutospacing="1"/>
    </w:pPr>
    <w:rPr>
      <w:rFonts w:ascii="宋体" w:hAnsi="宋体"/>
      <w:kern w:val="0"/>
      <w:sz w:val="24"/>
      <w:szCs w:val="24"/>
    </w:rPr>
  </w:style>
  <w:style w:type="paragraph" w:customStyle="1" w:styleId="421">
    <w:name w:val="_Style 56"/>
    <w:basedOn w:val="19"/>
    <w:qFormat/>
    <w:uiPriority w:val="0"/>
    <w:pPr>
      <w:shd w:val="clear" w:color="auto" w:fill="000080"/>
      <w:spacing w:line="436" w:lineRule="exact"/>
    </w:pPr>
    <w:rPr>
      <w:rFonts w:ascii="Times New Roman" w:hAnsi="Times New Roman"/>
      <w:sz w:val="21"/>
      <w:szCs w:val="20"/>
    </w:rPr>
  </w:style>
  <w:style w:type="paragraph" w:customStyle="1" w:styleId="422">
    <w:name w:val="正文 居中"/>
    <w:basedOn w:val="1"/>
    <w:qFormat/>
    <w:uiPriority w:val="0"/>
    <w:pPr>
      <w:spacing w:line="360" w:lineRule="auto"/>
      <w:jc w:val="center"/>
    </w:pPr>
    <w:rPr>
      <w:rFonts w:ascii="Times New Roman" w:hAnsi="Times New Roman"/>
      <w:sz w:val="24"/>
      <w:szCs w:val="20"/>
    </w:rPr>
  </w:style>
  <w:style w:type="paragraph" w:customStyle="1" w:styleId="423">
    <w:name w:val="标题2，章节第二层"/>
    <w:basedOn w:val="1"/>
    <w:qFormat/>
    <w:uiPriority w:val="0"/>
    <w:pPr>
      <w:numPr>
        <w:ilvl w:val="4"/>
        <w:numId w:val="5"/>
      </w:numPr>
      <w:tabs>
        <w:tab w:val="clear" w:pos="2100"/>
      </w:tabs>
      <w:snapToGrid w:val="0"/>
      <w:spacing w:line="300" w:lineRule="auto"/>
      <w:ind w:left="992" w:hanging="567"/>
      <w:outlineLvl w:val="1"/>
    </w:pPr>
    <w:rPr>
      <w:rFonts w:ascii="Arial" w:hAnsi="Arial" w:eastAsia="黑体"/>
      <w:sz w:val="32"/>
      <w:szCs w:val="24"/>
    </w:rPr>
  </w:style>
  <w:style w:type="paragraph" w:customStyle="1" w:styleId="424">
    <w:name w:val="Char Char1 Char Char Char Char1 Char Char Char Char Char Char"/>
    <w:basedOn w:val="1"/>
    <w:qFormat/>
    <w:uiPriority w:val="0"/>
    <w:rPr>
      <w:rFonts w:ascii="Tahoma" w:hAnsi="Tahoma"/>
      <w:sz w:val="24"/>
      <w:szCs w:val="20"/>
    </w:rPr>
  </w:style>
  <w:style w:type="paragraph" w:customStyle="1" w:styleId="425">
    <w:name w:val="默认段落字体 Para Char Char Char Char Char Char Char Char Char1 Char Char Char Char Char Char Char"/>
    <w:basedOn w:val="19"/>
    <w:qFormat/>
    <w:uiPriority w:val="0"/>
    <w:pPr>
      <w:shd w:val="clear" w:color="auto" w:fill="000080"/>
    </w:pPr>
    <w:rPr>
      <w:rFonts w:ascii="Times New Roman" w:hAnsi="Times New Roman"/>
      <w:sz w:val="21"/>
      <w:szCs w:val="20"/>
    </w:rPr>
  </w:style>
  <w:style w:type="paragraph" w:customStyle="1" w:styleId="426">
    <w:name w:val="Char Char Char Char Char Char Char Char Char Char Char Char Char Char Char Char Char Char Char Char Char"/>
    <w:basedOn w:val="1"/>
    <w:qFormat/>
    <w:uiPriority w:val="0"/>
    <w:rPr>
      <w:rFonts w:ascii="Tahoma" w:hAnsi="Tahoma"/>
      <w:sz w:val="24"/>
      <w:szCs w:val="20"/>
    </w:rPr>
  </w:style>
  <w:style w:type="paragraph" w:customStyle="1" w:styleId="427">
    <w:name w:val="华宇段落1 Char"/>
    <w:basedOn w:val="1"/>
    <w:qFormat/>
    <w:uiPriority w:val="0"/>
    <w:pPr>
      <w:spacing w:line="360" w:lineRule="auto"/>
      <w:ind w:firstLine="200" w:firstLineChars="200"/>
    </w:pPr>
    <w:rPr>
      <w:rFonts w:ascii="Times New Roman" w:hAnsi="Times New Roman"/>
      <w:bCs/>
      <w:sz w:val="24"/>
      <w:szCs w:val="24"/>
    </w:rPr>
  </w:style>
  <w:style w:type="paragraph" w:customStyle="1" w:styleId="428">
    <w:name w:val="Char Char Char1"/>
    <w:basedOn w:val="1"/>
    <w:qFormat/>
    <w:uiPriority w:val="0"/>
    <w:rPr>
      <w:rFonts w:ascii="Tahoma" w:hAnsi="Tahoma"/>
      <w:sz w:val="24"/>
      <w:szCs w:val="20"/>
    </w:rPr>
  </w:style>
  <w:style w:type="paragraph" w:customStyle="1" w:styleId="429">
    <w:name w:val="样式 段后: 0.25 行"/>
    <w:basedOn w:val="1"/>
    <w:qFormat/>
    <w:uiPriority w:val="0"/>
    <w:pPr>
      <w:widowControl/>
      <w:spacing w:line="300" w:lineRule="auto"/>
      <w:ind w:firstLine="420" w:firstLineChars="200"/>
      <w:jc w:val="left"/>
    </w:pPr>
    <w:rPr>
      <w:rFonts w:ascii="Arial" w:hAnsi="Arial"/>
      <w:kern w:val="0"/>
      <w:sz w:val="22"/>
      <w:szCs w:val="20"/>
      <w:lang w:eastAsia="en-US" w:bidi="en-US"/>
    </w:rPr>
  </w:style>
  <w:style w:type="paragraph" w:customStyle="1" w:styleId="430">
    <w:name w:val="标题4，章节第四层"/>
    <w:basedOn w:val="1"/>
    <w:qFormat/>
    <w:uiPriority w:val="0"/>
    <w:pPr>
      <w:tabs>
        <w:tab w:val="left" w:pos="0"/>
      </w:tabs>
      <w:spacing w:line="360" w:lineRule="auto"/>
      <w:outlineLvl w:val="3"/>
    </w:pPr>
    <w:rPr>
      <w:rFonts w:ascii="宋体" w:hAnsi="宋体"/>
      <w:b/>
      <w:sz w:val="24"/>
      <w:szCs w:val="24"/>
    </w:rPr>
  </w:style>
  <w:style w:type="paragraph" w:customStyle="1" w:styleId="431">
    <w:name w:val="Char11"/>
    <w:basedOn w:val="19"/>
    <w:qFormat/>
    <w:uiPriority w:val="0"/>
    <w:pPr>
      <w:shd w:val="clear" w:color="auto" w:fill="000080"/>
    </w:pPr>
    <w:rPr>
      <w:rFonts w:ascii="Tahoma" w:hAnsi="Tahoma"/>
      <w:sz w:val="24"/>
      <w:szCs w:val="24"/>
    </w:rPr>
  </w:style>
  <w:style w:type="paragraph" w:customStyle="1" w:styleId="432">
    <w:name w:val="样式 标题 3H3sect1.2.3BOD 0Heading 3 - oldh3l3CTLevel 3 Head..."/>
    <w:basedOn w:val="6"/>
    <w:qFormat/>
    <w:uiPriority w:val="0"/>
    <w:pPr>
      <w:spacing w:line="240" w:lineRule="auto"/>
      <w:jc w:val="left"/>
    </w:pPr>
    <w:rPr>
      <w:rFonts w:ascii="Times New Roman" w:hAnsi="Times New Roman"/>
      <w:sz w:val="30"/>
      <w:szCs w:val="20"/>
    </w:rPr>
  </w:style>
  <w:style w:type="paragraph" w:customStyle="1" w:styleId="433">
    <w:name w:val="Test2"/>
    <w:basedOn w:val="5"/>
    <w:qFormat/>
    <w:uiPriority w:val="0"/>
    <w:pPr>
      <w:widowControl/>
      <w:snapToGrid w:val="0"/>
      <w:spacing w:before="260" w:after="260" w:line="480" w:lineRule="exact"/>
      <w:jc w:val="center"/>
    </w:pPr>
    <w:rPr>
      <w:rFonts w:ascii="黑体" w:hAnsi="Arial" w:eastAsia="黑体"/>
      <w:kern w:val="0"/>
      <w:sz w:val="24"/>
      <w:szCs w:val="24"/>
    </w:rPr>
  </w:style>
  <w:style w:type="paragraph" w:customStyle="1" w:styleId="434">
    <w:name w:val="正文2"/>
    <w:basedOn w:val="1"/>
    <w:qFormat/>
    <w:uiPriority w:val="0"/>
    <w:pPr>
      <w:spacing w:before="156" w:line="360" w:lineRule="auto"/>
      <w:ind w:firstLine="510" w:firstLineChars="200"/>
    </w:pPr>
    <w:rPr>
      <w:rFonts w:ascii="Times New Roman" w:hAnsi="Times New Roman"/>
      <w:sz w:val="24"/>
      <w:szCs w:val="20"/>
    </w:rPr>
  </w:style>
  <w:style w:type="paragraph" w:customStyle="1" w:styleId="435">
    <w:name w:val="插图"/>
    <w:basedOn w:val="1"/>
    <w:qFormat/>
    <w:uiPriority w:val="0"/>
    <w:pPr>
      <w:tabs>
        <w:tab w:val="left" w:pos="1620"/>
      </w:tabs>
      <w:jc w:val="center"/>
    </w:pPr>
    <w:rPr>
      <w:rFonts w:ascii="Times New Roman" w:hAnsi="Times New Roman"/>
      <w:bCs/>
      <w:color w:val="000000"/>
      <w:szCs w:val="22"/>
    </w:rPr>
  </w:style>
  <w:style w:type="paragraph" w:customStyle="1" w:styleId="436">
    <w:name w:val="样式 标题 2第一章 标题 2Heading 2 HiddenHeading 2 CCBSheading 2H2h2..."/>
    <w:basedOn w:val="5"/>
    <w:qFormat/>
    <w:uiPriority w:val="0"/>
    <w:pPr>
      <w:keepLines w:val="0"/>
      <w:tabs>
        <w:tab w:val="left" w:pos="360"/>
      </w:tabs>
      <w:spacing w:before="260" w:after="260"/>
      <w:ind w:left="360" w:hanging="360"/>
      <w:jc w:val="center"/>
    </w:pPr>
    <w:rPr>
      <w:rFonts w:ascii="黑体" w:hAnsi="Times New Roman" w:eastAsia="黑体"/>
      <w:b w:val="0"/>
      <w:bCs w:val="0"/>
      <w:kern w:val="0"/>
      <w:sz w:val="32"/>
      <w:szCs w:val="20"/>
    </w:rPr>
  </w:style>
  <w:style w:type="paragraph" w:customStyle="1" w:styleId="437">
    <w:name w:val="List Paragraph1"/>
    <w:basedOn w:val="1"/>
    <w:qFormat/>
    <w:uiPriority w:val="0"/>
    <w:pPr>
      <w:ind w:firstLine="420" w:firstLineChars="200"/>
    </w:pPr>
    <w:rPr>
      <w:rFonts w:ascii="Times New Roman" w:hAnsi="Times New Roman"/>
      <w:szCs w:val="24"/>
    </w:rPr>
  </w:style>
  <w:style w:type="paragraph" w:customStyle="1" w:styleId="438">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439">
    <w:name w:val="正文 首行缩进:  2 字符 Char"/>
    <w:basedOn w:val="1"/>
    <w:qFormat/>
    <w:uiPriority w:val="0"/>
    <w:pPr>
      <w:spacing w:line="360" w:lineRule="auto"/>
      <w:ind w:firstLine="480"/>
    </w:pPr>
    <w:rPr>
      <w:rFonts w:ascii="Times New Roman" w:hAnsi="Times New Roman"/>
      <w:sz w:val="24"/>
      <w:szCs w:val="20"/>
    </w:rPr>
  </w:style>
  <w:style w:type="paragraph" w:customStyle="1" w:styleId="440">
    <w:name w:val="默认段落字体 Para Char"/>
    <w:basedOn w:val="1"/>
    <w:qFormat/>
    <w:uiPriority w:val="0"/>
    <w:pPr>
      <w:spacing w:line="360" w:lineRule="auto"/>
    </w:pPr>
    <w:rPr>
      <w:rFonts w:ascii="Times New Roman" w:hAnsi="Times New Roman"/>
      <w:kern w:val="0"/>
      <w:sz w:val="24"/>
      <w:szCs w:val="24"/>
    </w:rPr>
  </w:style>
  <w:style w:type="paragraph" w:customStyle="1" w:styleId="441">
    <w:name w:val="首行缩进"/>
    <w:basedOn w:val="1"/>
    <w:qFormat/>
    <w:uiPriority w:val="0"/>
    <w:pPr>
      <w:ind w:firstLine="480" w:firstLineChars="200"/>
    </w:pPr>
    <w:rPr>
      <w:rFonts w:ascii="Times New Roman" w:hAnsi="Times New Roman"/>
      <w:szCs w:val="20"/>
      <w:lang w:val="zh-CN"/>
    </w:rPr>
  </w:style>
  <w:style w:type="paragraph" w:customStyle="1" w:styleId="442">
    <w:name w:val="Heading1"/>
    <w:basedOn w:val="1"/>
    <w:qFormat/>
    <w:uiPriority w:val="0"/>
    <w:pPr>
      <w:keepNext/>
    </w:pPr>
    <w:rPr>
      <w:rFonts w:ascii="等线 Light" w:hAnsi="Times New Roman" w:eastAsia="等线 Light"/>
      <w:szCs w:val="24"/>
    </w:rPr>
  </w:style>
  <w:style w:type="character" w:customStyle="1" w:styleId="443">
    <w:name w:val="font51"/>
    <w:basedOn w:val="55"/>
    <w:qFormat/>
    <w:uiPriority w:val="0"/>
    <w:rPr>
      <w:rFonts w:hint="eastAsia" w:ascii="宋体" w:hAnsi="宋体" w:eastAsia="宋体"/>
      <w:color w:val="000000"/>
      <w:sz w:val="24"/>
      <w:szCs w:val="24"/>
      <w:u w:val="none"/>
    </w:rPr>
  </w:style>
  <w:style w:type="character" w:customStyle="1" w:styleId="444">
    <w:name w:val="font61"/>
    <w:basedOn w:val="55"/>
    <w:qFormat/>
    <w:uiPriority w:val="0"/>
    <w:rPr>
      <w:rFonts w:ascii="Calibri" w:hAnsi="Calibri"/>
      <w:color w:val="000000"/>
      <w:sz w:val="24"/>
      <w:szCs w:val="24"/>
      <w:u w:val="none"/>
    </w:rPr>
  </w:style>
  <w:style w:type="character" w:customStyle="1" w:styleId="445">
    <w:name w:val="font71"/>
    <w:basedOn w:val="55"/>
    <w:qFormat/>
    <w:uiPriority w:val="0"/>
    <w:rPr>
      <w:rFonts w:ascii="Calibri" w:hAnsi="Calibri"/>
      <w:color w:val="000000"/>
      <w:sz w:val="24"/>
      <w:szCs w:val="24"/>
      <w:u w:val="none"/>
    </w:rPr>
  </w:style>
  <w:style w:type="paragraph" w:customStyle="1" w:styleId="446">
    <w:name w:val="DAS正文"/>
    <w:basedOn w:val="1"/>
    <w:qFormat/>
    <w:uiPriority w:val="0"/>
    <w:pPr>
      <w:spacing w:line="360" w:lineRule="auto"/>
      <w:ind w:right="181" w:firstLine="480"/>
    </w:pPr>
    <w:rPr>
      <w:rFonts w:ascii="Verdana" w:hAnsi="Verdana"/>
    </w:rPr>
  </w:style>
  <w:style w:type="paragraph" w:customStyle="1" w:styleId="44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448">
    <w:name w:val="标题 21"/>
    <w:basedOn w:val="1"/>
    <w:next w:val="1"/>
    <w:qFormat/>
    <w:uiPriority w:val="99"/>
    <w:pPr>
      <w:keepNext/>
      <w:keepLines/>
      <w:spacing w:before="120" w:after="120"/>
      <w:jc w:val="left"/>
      <w:outlineLvl w:val="1"/>
    </w:pPr>
    <w:rPr>
      <w:rFonts w:ascii="宋体" w:hAnsi="宋体"/>
      <w:b/>
      <w:szCs w:val="24"/>
    </w:rPr>
  </w:style>
  <w:style w:type="paragraph" w:customStyle="1" w:styleId="449">
    <w:name w:val="索引 4111"/>
    <w:basedOn w:val="1"/>
    <w:next w:val="1"/>
    <w:qFormat/>
    <w:uiPriority w:val="0"/>
    <w:pPr>
      <w:ind w:left="600"/>
    </w:pPr>
    <w:rPr>
      <w:szCs w:val="24"/>
    </w:rPr>
  </w:style>
  <w:style w:type="paragraph" w:customStyle="1" w:styleId="450">
    <w:name w:val="正文文本 2111"/>
    <w:basedOn w:val="1"/>
    <w:qFormat/>
    <w:uiPriority w:val="0"/>
    <w:pPr>
      <w:widowControl/>
      <w:jc w:val="center"/>
    </w:pPr>
    <w:rPr>
      <w:rFonts w:ascii="楷体_GB2312" w:eastAsia="楷体_GB2312"/>
      <w:sz w:val="28"/>
    </w:rPr>
  </w:style>
  <w:style w:type="paragraph" w:customStyle="1" w:styleId="451">
    <w:name w:val="_Style 5"/>
    <w:basedOn w:val="4"/>
    <w:next w:val="1"/>
    <w:qFormat/>
    <w:uiPriority w:val="0"/>
    <w:pPr>
      <w:widowControl/>
      <w:tabs>
        <w:tab w:val="left" w:pos="1440"/>
        <w:tab w:val="left" w:pos="5670"/>
      </w:tabs>
      <w:spacing w:before="480" w:after="0" w:line="276" w:lineRule="auto"/>
      <w:outlineLvl w:val="9"/>
    </w:pPr>
    <w:rPr>
      <w:rFonts w:ascii="Cambria" w:hAnsi="Cambria"/>
      <w:color w:val="365F91"/>
      <w:kern w:val="0"/>
      <w:sz w:val="28"/>
    </w:rPr>
  </w:style>
  <w:style w:type="character" w:customStyle="1" w:styleId="452">
    <w:name w:val="NormalCharacter"/>
    <w:semiHidden/>
    <w:qFormat/>
    <w:uiPriority w:val="0"/>
  </w:style>
  <w:style w:type="paragraph" w:customStyle="1" w:styleId="453">
    <w:name w:val="索引 41"/>
    <w:basedOn w:val="1"/>
    <w:next w:val="1"/>
    <w:semiHidden/>
    <w:qFormat/>
    <w:uiPriority w:val="0"/>
    <w:pPr>
      <w:ind w:left="1260"/>
    </w:pPr>
    <w:rPr>
      <w:rFonts w:eastAsia="Calibri" w:cs="宋体"/>
      <w:sz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2"/>
    <customShpInfo spid="_x0000_s1026"/>
    <customShpInfo spid="_x0000_s1031"/>
    <customShpInfo spid="_x0000_s1028"/>
    <customShpInfo spid="_x0000_s1030"/>
    <customShpInfo spid="_x0000_s1027"/>
  </customShpExts>
</s:customData>
</file>

<file path=customXml/item2.xml><?xml version="1.0" encoding="utf-8"?>
<contractReview xmlns="http://schemas.wps.cn/vas-ai-hub/contract-review">
  <reviewItems>
    <reviewItem>
      <errorID>1a712c3f-2cda-4add-9f1e-ebc0b319ea75</errorID>
      <errorWord>1、</errorWord>
      <group>L1_Format</group>
      <groupName>格式问题</groupName>
      <ability>L2_Ordinal</ability>
      <abilityName>序号格式</abilityName>
      <candidateList>
        <item>1.</item>
      </candidateList>
      <explain>当前序号格式不规范，建议修改为规范格式[1.]。</explain>
      <paraID>159A7A8E</paraID>
      <start>0</start>
      <end>2</end>
      <status>unmodified</status>
      <modifiedWord/>
      <trackRevisions>false</trackRevisions>
    </reviewItem>
    <reviewItem>
      <errorID>ed33ce9b-a7c4-4162-bcb6-5f242556a956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7BFEE2AE</paraID>
      <start>0</start>
      <end>2</end>
      <status>unmodified</status>
      <modifiedWord/>
      <trackRevisions>false</trackRevisions>
    </reviewItem>
    <reviewItem>
      <errorID>12f8cd85-9c81-4dc0-a3e0-49dd9a28d413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445EB560</paraID>
      <start>0</start>
      <end>2</end>
      <status>unmodified</status>
      <modifiedWord/>
      <trackRevisions>false</trackRevisions>
    </reviewItem>
    <reviewItem>
      <errorID>29148488-efc3-4986-95f9-97f5e5a2951e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65E945A8</paraID>
      <start>0</start>
      <end>2</end>
      <status>unmodified</status>
      <modifiedWord/>
      <trackRevisions>false</trackRevisions>
    </reviewItem>
    <reviewItem>
      <errorID>d980bda3-616d-41dd-a542-dda547b1b9ec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2FAD23DA</paraID>
      <start>0</start>
      <end>2</end>
      <status>unmodified</status>
      <modifiedWord/>
      <trackRevisions>false</trackRevisions>
    </reviewItem>
    <reviewItem>
      <errorID>99dde7b8-515d-4031-b47b-1cc7f8bab139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7A24F17</paraID>
      <start>0</start>
      <end>2</end>
      <status>unmodified</status>
      <modifiedWord/>
      <trackRevisions>false</trackRevisions>
    </reviewItem>
    <reviewItem>
      <errorID>2374678a-9032-4df7-bfc2-49a318b8f92d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1A4DD87</paraID>
      <start>0</start>
      <end>2</end>
      <status>unmodified</status>
      <modifiedWord/>
      <trackRevisions>false</trackRevisions>
    </reviewItem>
    <reviewItem>
      <errorID>5d241346-b698-40c8-998f-0dc61ea008ad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2100A855</paraID>
      <start>0</start>
      <end>2</end>
      <status>unmodified</status>
      <modifiedWord/>
      <trackRevisions>false</trackRevisions>
    </reviewItem>
    <reviewItem>
      <errorID>32941274-88d3-4516-9266-256f9d1edf0d</errorID>
      <errorWord>（</errorWord>
      <group>L1_Punc</group>
      <groupName>标点问题</groupName>
      <ability>L2_Punc_CN</ability>
      <abilityName>标点符号问题</abilityName>
      <candidateList/>
      <explain>同一形式括号套用。</explain>
      <paraID>2EE62110</paraID>
      <start>39</start>
      <end>40</end>
      <status>unmodified</status>
      <modifiedWord/>
      <trackRevisions>false</trackRevisions>
    </reviewItem>
    <reviewItem>
      <errorID>f4fcb415-e97b-42be-b422-0940a039b2a4</errorID>
      <errorWord>）</errorWord>
      <group>L1_Punc</group>
      <groupName>标点问题</groupName>
      <ability>L2_Punc_CN</ability>
      <abilityName>标点符号问题</abilityName>
      <candidateList/>
      <explain>同一形式括号套用。</explain>
      <paraID>2EE62110</paraID>
      <start>45</start>
      <end>46</end>
      <status>unmodified</status>
      <modifiedWord/>
      <trackRevisions>false</trackRevisions>
    </reviewItem>
    <reviewItem>
      <errorID>799168c2-cb62-4d9d-8f52-5d0b5bf77fcf</errorID>
      <errorWord>并</errorWord>
      <group>L1_Word</group>
      <groupName>字词问题</groupName>
      <ability>L2_Typo</ability>
      <abilityName>字词错误</abilityName>
      <candidateList>
        <item>并加</item>
      </candidateList>
      <explain/>
      <paraID>1C20EABB</paraID>
      <start>277</start>
      <end>278</end>
      <status>unmodified</status>
      <modifiedWord/>
      <trackRevisions>false</trackRevisions>
    </reviewItem>
    <reviewItem>
      <errorID>2f48b588-de91-4eac-827b-aabc13cf0989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48F3D35F</paraID>
      <start>0</start>
      <end>2</end>
      <status>unmodified</status>
      <modifiedWord/>
      <trackRevisions>false</trackRevisions>
    </reviewItem>
    <reviewItem>
      <errorID>4617350c-36a2-4e06-87c5-4c680412b7ac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5547FC5D</paraID>
      <start>0</start>
      <end>2</end>
      <status>unmodified</status>
      <modifiedWord/>
      <trackRevisions>false</trackRevisions>
    </reviewItem>
    <reviewItem>
      <errorID>28ac357b-cd1c-4933-8889-af4164965035</errorID>
      <errorWord>放</errorWord>
      <group>L1_Word</group>
      <groupName>字词问题</groupName>
      <ability>L2_Typo</ability>
      <abilityName>字词错误</abilityName>
      <candidateList>
        <item>放给</item>
      </candidateList>
      <explain/>
      <paraID>28A34469</paraID>
      <start>38</start>
      <end>39</end>
      <status>unmodified</status>
      <modifiedWord/>
      <trackRevisions>false</trackRevisions>
    </reviewItem>
    <reviewItem>
      <errorID>39e020bf-7799-4fb5-8e95-e54a812c36be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387A707D</paraID>
      <start>0</start>
      <end>2</end>
      <status>unmodified</status>
      <modifiedWord/>
      <trackRevisions>false</trackRevisions>
    </reviewItem>
    <reviewItem>
      <errorID>ee2abc9b-b3e5-43aa-ae65-d3b1f61c4389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34158154</paraID>
      <start>0</start>
      <end>2</end>
      <status>unmodified</status>
      <modifiedWord/>
      <trackRevisions>false</trackRevisions>
    </reviewItem>
    <reviewItem>
      <errorID>7a4258ac-e22f-4221-bf44-0c25cc60d4c2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21E08E57</paraID>
      <start>0</start>
      <end>2</end>
      <status>unmodified</status>
      <modifiedWord/>
      <trackRevisions>false</trackRevisions>
    </reviewItem>
    <reviewItem>
      <errorID>75998478-8244-4fe6-9219-89fec64f14a4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2CD6E0</paraID>
      <start>0</start>
      <end>2</end>
      <status>unmodified</status>
      <modifiedWord/>
      <trackRevisions>false</trackRevisions>
    </reviewItem>
    <reviewItem>
      <errorID>433c4386-53b1-4a07-bca5-d0ab1d3473c9</errorID>
      <errorWord>做无效标处理</errorWord>
      <group>L1_Word</group>
      <groupName>字词问题</groupName>
      <ability>L2_Typo</ability>
      <abilityName>字词错误</abilityName>
      <candidateList>
        <item>作无效标处理</item>
      </candidateList>
      <explain/>
      <paraID>62DC20CD</paraID>
      <start>11</start>
      <end>17</end>
      <status>unmodified</status>
      <modifiedWord/>
      <trackRevisions>false</trackRevisions>
    </reviewItem>
    <reviewItem>
      <errorID>58fd82a4-53f6-4e85-85d3-9d3df2c2e176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440213B4</paraID>
      <start>0</start>
      <end>2</end>
      <status>unmodified</status>
      <modifiedWord/>
      <trackRevisions>false</trackRevisions>
    </reviewItem>
    <reviewItem>
      <errorID>dc979938-7725-4ce5-a3d3-350ad8b337de</errorID>
      <errorWord>法律、法规</errorWord>
      <group>L1_Word</group>
      <groupName>字词问题</groupName>
      <ability>L2_Typo</ability>
      <abilityName>字词错误</abilityName>
      <candidateList>
        <item>法律法规</item>
      </candidateList>
      <explain/>
      <paraID>183BCA74</paraID>
      <start>22</start>
      <end>27</end>
      <status>unmodified</status>
      <modifiedWord/>
      <trackRevisions>false</trackRevisions>
    </reviewItem>
    <reviewItem>
      <errorID>46d1acc6-de3c-4791-85be-8bcf99b24fb1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375C2CD6</paraID>
      <start>0</start>
      <end>2</end>
      <status>unmodified</status>
      <modifiedWord/>
      <trackRevisions>false</trackRevisions>
    </reviewItem>
    <reviewItem>
      <errorID>b342c2e6-f16b-4801-9dac-3ec25902a072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C52979C</paraID>
      <start>0</start>
      <end>2</end>
      <status>unmodified</status>
      <modifiedWord/>
      <trackRevisions>false</trackRevisions>
    </reviewItem>
    <reviewItem>
      <errorID>64356cc7-d297-4cec-9cde-0ea4fd7207a2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341D48EA</paraID>
      <start>0</start>
      <end>2</end>
      <status>unmodified</status>
      <modifiedWord/>
      <trackRevisions>false</trackRevisions>
    </reviewItem>
    <reviewItem>
      <errorID>407a6ee6-ec02-4ec9-99ee-522c063d2abb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5E88718D</paraID>
      <start>0</start>
      <end>2</end>
      <status>unmodified</status>
      <modifiedWord/>
      <trackRevisions>false</trackRevisions>
    </reviewItem>
    <reviewItem>
      <errorID>75dc9681-cfe2-469b-8a10-aa2e41240cf0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53901406</paraID>
      <start>0</start>
      <end>2</end>
      <status>unmodified</status>
      <modifiedWord/>
      <trackRevisions>false</trackRevisions>
    </reviewItem>
    <reviewItem>
      <errorID>d7927eef-d716-46e7-986d-ca973f3986ad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9A1B660</paraID>
      <start>0</start>
      <end>2</end>
      <status>unmodified</status>
      <modifiedWord/>
      <trackRevisions>false</trackRevisions>
    </reviewItem>
    <reviewItem>
      <errorID>d73a125a-5275-404b-a129-1b999dba4836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5A9D4E8B</paraID>
      <start>0</start>
      <end>2</end>
      <status>unmodified</status>
      <modifiedWord/>
      <trackRevisions>false</trackRevisions>
    </reviewItem>
    <reviewItem>
      <errorID>91708359-95fb-411e-a74c-bc44bb61c8e5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2395A9CF</paraID>
      <start>0</start>
      <end>2</end>
      <status>unmodified</status>
      <modifiedWord/>
      <trackRevisions>false</trackRevisions>
    </reviewItem>
    <reviewItem>
      <errorID>7c9cf228-5538-4845-8937-b941d10d7c22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3647DE33</paraID>
      <start>0</start>
      <end>3</end>
      <status>unmodified</status>
      <modifiedWord/>
      <trackRevisions>false</trackRevisions>
    </reviewItem>
    <reviewItem>
      <errorID>a78517bb-a644-468c-8ba6-781f2367ed57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7590C8DF</paraID>
      <start>0</start>
      <end>3</end>
      <status>unmodified</status>
      <modifiedWord/>
      <trackRevisions>false</trackRevisions>
    </reviewItem>
    <reviewItem>
      <errorID>905a57a5-4c7c-41b2-853d-42d1627ee50d</errorID>
      <errorWord>,</errorWord>
      <group>L1_Format</group>
      <groupName>格式问题</groupName>
      <ability>L2_HalfPunc_CN</ability>
      <abilityName>全半角问题</abilityName>
      <candidateList>
        <item>，</item>
      </candidateList>
      <explain>文本全半角错误。</explain>
      <paraID>4F6FC3A8</paraID>
      <start>18</start>
      <end>19</end>
      <status>unmodified</status>
      <modifiedWord/>
      <trackRevisions>false</trackRevisions>
    </reviewItem>
    <reviewItem>
      <errorID>54730853-2a8f-4aed-9979-98ee6c8471fa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6AC6BDBE</paraID>
      <start>0</start>
      <end>3</end>
      <status>unmodified</status>
      <modifiedWord/>
      <trackRevisions>false</trackRevisions>
    </reviewItem>
    <reviewItem>
      <errorID>9ed03afc-66cd-4c84-ab12-2a46fb4077db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2D5D0D29</paraID>
      <start>0</start>
      <end>3</end>
      <status>unmodified</status>
      <modifiedWord/>
      <trackRevisions>false</trackRevisions>
    </reviewItem>
    <reviewItem>
      <errorID>96abd0aa-61ad-4b21-bfd1-f46a07175110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5DCD5B21</paraID>
      <start>0</start>
      <end>3</end>
      <status>unmodified</status>
      <modifiedWord/>
      <trackRevisions>false</trackRevisions>
    </reviewItem>
    <reviewItem>
      <errorID>addac726-1240-4374-8ea9-337645af4f64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F38330C</paraID>
      <start>0</start>
      <end>3</end>
      <status>unmodified</status>
      <modifiedWord/>
      <trackRevisions>false</trackRevisions>
    </reviewItem>
    <reviewItem>
      <errorID>54627e43-90c8-4eb2-95ad-32d7c60f5f70</errorID>
      <errorWord>法律、法规</errorWord>
      <group>L1_Word</group>
      <groupName>字词问题</groupName>
      <ability>L2_Typo</ability>
      <abilityName>字词错误</abilityName>
      <candidateList>
        <item>法律法规</item>
      </candidateList>
      <explain/>
      <paraID>534440D3</paraID>
      <start>6</start>
      <end>11</end>
      <status>unmodified</status>
      <modifiedWord/>
      <trackRevisions>false</trackRevisions>
    </reviewItem>
    <reviewItem>
      <errorID>26d5e110-2f4f-44fa-9a8f-40438a1c4ed9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37C0121</paraID>
      <start>0</start>
      <end>3</end>
      <status>unmodified</status>
      <modifiedWord/>
      <trackRevisions>false</trackRevisions>
    </reviewItem>
    <reviewItem>
      <errorID>9c5c38fa-8895-4501-b8e6-27b6ec6ef479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401A136F</paraID>
      <start>0</start>
      <end>3</end>
      <status>unmodified</status>
      <modifiedWord/>
      <trackRevisions>false</trackRevisions>
    </reviewItem>
    <reviewItem>
      <errorID>392cde7e-e8fa-492d-8b04-3ffa17ec4763</errorID>
      <errorWord>,</errorWord>
      <group>L1_Format</group>
      <groupName>格式问题</groupName>
      <ability>L2_HalfPunc_CN</ability>
      <abilityName>全半角问题</abilityName>
      <candidateList>
        <item>，</item>
      </candidateList>
      <explain>文本全半角错误。</explain>
      <paraID>12C41106</paraID>
      <start>92</start>
      <end>93</end>
      <status>unmodified</status>
      <modifiedWord/>
      <trackRevisions>false</trackRevisions>
    </reviewItem>
    <reviewItem>
      <errorID>15fdafbb-a90b-4d17-b2f8-b0258ad06145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57E399D5</paraID>
      <start>0</start>
      <end>3</end>
      <status>unmodified</status>
      <modifiedWord/>
      <trackRevisions>false</trackRevisions>
    </reviewItem>
    <reviewItem>
      <errorID>22c3908d-9f32-4455-91dd-efc6a9f9585d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1CD26FD4</paraID>
      <start>0</start>
      <end>3</end>
      <status>unmodified</status>
      <modifiedWord/>
      <trackRevisions>false</trackRevisions>
    </reviewItem>
    <reviewItem>
      <errorID>ac7ccaf0-fb99-4785-b9c6-b2890bd1274d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5E8C865C</paraID>
      <start>0</start>
      <end>3</end>
      <status>unmodified</status>
      <modifiedWord/>
      <trackRevisions>false</trackRevisions>
    </reviewItem>
    <reviewItem>
      <errorID>7301cb41-fd1a-4f1e-8d2e-b9d1877e5d70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1612C4C3</paraID>
      <start>0</start>
      <end>3</end>
      <status>unmodified</status>
      <modifiedWord/>
      <trackRevisions>false</trackRevisions>
    </reviewItem>
    <reviewItem>
      <errorID>300c0ff8-740b-4b66-8f75-ec917e17189d</errorID>
      <errorWord>，</errorWord>
      <group>L1_Word</group>
      <groupName>字词问题</groupName>
      <ability>L2_Typo</ability>
      <abilityName>字词错误</abilityName>
      <candidateList>
        <item>，对</item>
      </candidateList>
      <explain/>
      <paraID>7E31A798</paraID>
      <start>26</start>
      <end>27</end>
      <status>unmodified</status>
      <modifiedWord/>
      <trackRevisions>false</trackRevisions>
    </reviewItem>
    <reviewItem>
      <errorID>2b132c5b-3ca7-4ec9-9fbc-390bf4e933b2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148167BD</paraID>
      <start>0</start>
      <end>3</end>
      <status>unmodified</status>
      <modifiedWord/>
      <trackRevisions>false</trackRevisions>
    </reviewItem>
    <reviewItem>
      <errorID>9d3f6239-58b5-469b-bbc1-46d78d1c70a5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56A6A6A3</paraID>
      <start>0</start>
      <end>3</end>
      <status>unmodified</status>
      <modifiedWord/>
      <trackRevisions>false</trackRevisions>
    </reviewItem>
    <reviewItem>
      <errorID>e9f1aa1d-a59d-4b74-8e38-f1f1b8e8170d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13D9B95</paraID>
      <start>0</start>
      <end>2</end>
      <status>unmodified</status>
      <modifiedWord/>
      <trackRevisions>false</trackRevisions>
    </reviewItem>
    <reviewItem>
      <errorID>683c4c17-67a9-452e-8198-c9d79f841005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63FF1873</paraID>
      <start>0</start>
      <end>2</end>
      <status>unmodified</status>
      <modifiedWord/>
      <trackRevisions>false</trackRevisions>
    </reviewItem>
    <reviewItem>
      <errorID>b523a470-c63b-4b5d-bbb4-dd295d8697d8</errorID>
      <errorWord>(</errorWord>
      <group>L1_Format</group>
      <groupName>格式问题</groupName>
      <ability>L2_HalfPunc_CN</ability>
      <abilityName>全半角问题</abilityName>
      <candidateList>
        <item>（</item>
      </candidateList>
      <explain>文本全半角错误。</explain>
      <paraID>264310C0</paraID>
      <start>77</start>
      <end>78</end>
      <status>unmodified</status>
      <modifiedWord/>
      <trackRevisions>false</trackRevisions>
    </reviewItem>
    <reviewItem>
      <errorID>28943bff-f815-454d-b096-a89d2da2d141</errorID>
      <errorWord>)</errorWord>
      <group>L1_Format</group>
      <groupName>格式问题</groupName>
      <ability>L2_HalfPunc_CN</ability>
      <abilityName>全半角问题</abilityName>
      <candidateList>
        <item>）</item>
      </candidateList>
      <explain>文本全半角错误。</explain>
      <paraID>264310C0</paraID>
      <start>88</start>
      <end>89</end>
      <status>unmodified</status>
      <modifiedWord/>
      <trackRevisions>false</trackRevisions>
    </reviewItem>
    <reviewItem>
      <errorID>57ce7855-19fd-4a64-9112-680bb1605e69</errorID>
      <errorWord>(</errorWord>
      <group>L1_Format</group>
      <groupName>格式问题</groupName>
      <ability>L2_HalfPunc_CN</ability>
      <abilityName>全半角问题</abilityName>
      <candidateList>
        <item>（</item>
      </candidateList>
      <explain>文本全半角错误。</explain>
      <paraID>10DF0BCA</paraID>
      <start>0</start>
      <end>1</end>
      <status>unmodified</status>
      <modifiedWord/>
      <trackRevisions>false</trackRevisions>
    </reviewItem>
    <reviewItem>
      <errorID>8cc410bd-0ce1-4e5f-ad12-524a1fb4b1a1</errorID>
      <errorWord>:</errorWord>
      <group>L1_Format</group>
      <groupName>格式问题</groupName>
      <ability>L2_HalfPunc_CN</ability>
      <abilityName>全半角问题</abilityName>
      <candidateList>
        <item>：</item>
      </candidateList>
      <explain>文本全半角错误。</explain>
      <paraID>56265A77</paraID>
      <start>5</start>
      <end>6</end>
      <status>unmodified</status>
      <modifiedWord/>
      <trackRevisions>false</trackRevisions>
    </reviewItem>
    <reviewItem>
      <errorID>96fd2e8e-5d94-4c2c-b046-18554264c5fe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CAAF933</paraID>
      <start>0</start>
      <end>2</end>
      <status>unmodified</status>
      <modifiedWord/>
      <trackRevisions>false</trackRevisions>
    </reviewItem>
    <reviewItem>
      <errorID>54cf9b39-89ee-4ef9-9177-453ed10ac7f2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589ECDCF</paraID>
      <start>0</start>
      <end>2</end>
      <status>unmodified</status>
      <modifiedWord/>
      <trackRevisions>false</trackRevisions>
    </reviewItem>
    <reviewItem>
      <errorID>e051e963-7d12-4e08-8f0a-5c446424e043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5DC8F38</paraID>
      <start>0</start>
      <end>2</end>
      <status>unmodified</status>
      <modifiedWord/>
      <trackRevisions>false</trackRevisions>
    </reviewItem>
    <reviewItem>
      <errorID>f279a145-3e0d-499d-b794-e9c55ecf99bf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A6D734</paraID>
      <start>0</start>
      <end>2</end>
      <status>unmodified</status>
      <modifiedWord/>
      <trackRevisions>false</trackRevisions>
    </reviewItem>
    <reviewItem>
      <errorID>40f04b5a-335c-4659-9aa3-c6fb51d07531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5B223D96</paraID>
      <start>0</start>
      <end>2</end>
      <status>unmodified</status>
      <modifiedWord/>
      <trackRevisions>false</trackRevisions>
    </reviewItem>
    <reviewItem>
      <errorID>726c284f-52a2-43a1-97d8-ec065b7c953d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2C839E35</paraID>
      <start>30</start>
      <end>33</end>
      <status>unmodified</status>
      <modifiedWord/>
      <trackRevisions>false</trackRevisions>
    </reviewItem>
    <reviewItem>
      <errorID>4dd29c40-3b2a-472c-9aa4-84d9c8e0319a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2C839E35</paraID>
      <start>45</start>
      <end>48</end>
      <status>unmodified</status>
      <modifiedWord/>
      <trackRevisions>false</trackRevisions>
    </reviewItem>
    <reviewItem>
      <errorID>fa79cbfd-4eb2-48e0-8740-85ea83ab12f1</errorID>
      <errorWord>求</errorWord>
      <group>L1_Word</group>
      <groupName>字词问题</groupName>
      <ability>L2_Typo</ability>
      <abilityName>字词错误</abilityName>
      <candidateList>
        <item>求和</item>
      </candidateList>
      <explain/>
      <paraID>2C839E35</paraID>
      <start>87</start>
      <end>88</end>
      <status>unmodified</status>
      <modifiedWord/>
      <trackRevisions>false</trackRevisions>
    </reviewItem>
    <reviewItem>
      <errorID>b16614bf-8024-4290-a77a-360859a4d49c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35939AAA</paraID>
      <start>30</start>
      <end>31</end>
      <status>unmodified</status>
      <modifiedWord/>
      <trackRevisions>false</trackRevisions>
    </reviewItem>
    <reviewItem>
      <errorID>52a59c1d-88f7-4e1e-8652-510ee989492c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61CD79BD</paraID>
      <start>0</start>
      <end>2</end>
      <status>unmodified</status>
      <modifiedWord/>
      <trackRevisions>false</trackRevisions>
    </reviewItem>
    <reviewItem>
      <errorID>5882618a-ec1e-4ac5-a4d0-aa9ffcde202c</errorID>
      <errorWord>"</errorWord>
      <group>L1_Format</group>
      <groupName>格式问题</groupName>
      <ability>L2_HalfPunc_CN</ability>
      <abilityName>全半角问题</abilityName>
      <candidateList>
        <item>“</item>
      </candidateList>
      <explain>文本全半角错误。</explain>
      <paraID>61CD79BD</paraID>
      <start>84</start>
      <end>85</end>
      <status>unmodified</status>
      <modifiedWord/>
      <trackRevisions>false</trackRevisions>
    </reviewItem>
    <reviewItem>
      <errorID>c29f0fe3-2b2f-493e-a3d9-e557db321583</errorID>
      <errorWord>"</errorWord>
      <group>L1_Format</group>
      <groupName>格式问题</groupName>
      <ability>L2_HalfPunc_CN</ability>
      <abilityName>全半角问题</abilityName>
      <candidateList>
        <item>”</item>
      </candidateList>
      <explain>文本全半角错误。</explain>
      <paraID>61CD79BD</paraID>
      <start>87</start>
      <end>88</end>
      <status>unmodified</status>
      <modifiedWord/>
      <trackRevisions>false</trackRevisions>
    </reviewItem>
    <reviewItem>
      <errorID>3284b606-0971-4f14-8df8-09197a8212f8</errorID>
      <errorWord>"</errorWord>
      <group>L1_Format</group>
      <groupName>格式问题</groupName>
      <ability>L2_HalfPunc_CN</ability>
      <abilityName>全半角问题</abilityName>
      <candidateList>
        <item>“</item>
      </candidateList>
      <explain>文本全半角错误。</explain>
      <paraID>61CD79BD</paraID>
      <start>89</start>
      <end>90</end>
      <status>unmodified</status>
      <modifiedWord/>
      <trackRevisions>false</trackRevisions>
    </reviewItem>
    <reviewItem>
      <errorID>a8ed08db-8de9-4452-bec0-44265d3fdb79</errorID>
      <errorWord>"</errorWord>
      <group>L1_Format</group>
      <groupName>格式问题</groupName>
      <ability>L2_HalfPunc_CN</ability>
      <abilityName>全半角问题</abilityName>
      <candidateList>
        <item>”</item>
      </candidateList>
      <explain>文本全半角错误。</explain>
      <paraID>61CD79BD</paraID>
      <start>95</start>
      <end>96</end>
      <status>unmodified</status>
      <modifiedWord/>
      <trackRevisions>false</trackRevisions>
    </reviewItem>
    <reviewItem>
      <errorID>de3bfdf5-8247-4eda-aecb-8471ff4bdde4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25DB5406</paraID>
      <start>0</start>
      <end>2</end>
      <status>unmodified</status>
      <modifiedWord/>
      <trackRevisions>false</trackRevisions>
    </reviewItem>
    <reviewItem>
      <errorID>8a4cc6ab-4777-431f-9041-b35fcd331ab0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41BF9B71</paraID>
      <start>0</start>
      <end>2</end>
      <status>unmodified</status>
      <modifiedWord/>
      <trackRevisions>false</trackRevisions>
    </reviewItem>
    <reviewItem>
      <errorID>bea4612a-3e45-4ffe-97bc-afa4cd2d91f6</errorID>
      <errorWord>九小场所</errorWord>
      <group>L1_Political</group>
      <groupName>政治性问题</groupName>
      <ability>L2_Keyword</ability>
      <abilityName>固定表述</abilityName>
      <candidateList>
        <item>“九小场所”</item>
      </candidateList>
      <explain>注意检查当前固定表述标点是否使用规范。</explain>
      <paraID>41BF9B71</paraID>
      <start>58</start>
      <end>64</end>
      <status>modified</status>
      <modifiedWord>“九小场所”</modifiedWord>
      <trackRevisions>false</trackRevisions>
    </reviewItem>
    <reviewItem>
      <errorID>4d854425-e38a-4033-ad6b-59f3cf50767b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4BC0CA84</paraID>
      <start>0</start>
      <end>2</end>
      <status>unmodified</status>
      <modifiedWord/>
      <trackRevisions>false</trackRevisions>
    </reviewItem>
    <reviewItem>
      <errorID>a4c3f020-7933-4405-b0e6-22a161391432</errorID>
      <errorWord>构</errorWord>
      <group>L1_Word</group>
      <groupName>字词问题</groupName>
      <ability>L2_Typo</ability>
      <abilityName>字词错误</abilityName>
      <candidateList>
        <item>构和</item>
      </candidateList>
      <explain/>
      <paraID>39205530</paraID>
      <start>6</start>
      <end>7</end>
      <status>unmodified</status>
      <modifiedWord/>
      <trackRevisions>false</trackRevisions>
    </reviewItem>
    <reviewItem>
      <errorID>c30f6f5d-4fd6-4c19-88ad-13788409a21e</errorID>
      <errorWord>:</errorWord>
      <group>L1_Format</group>
      <groupName>格式问题</groupName>
      <ability>L2_HalfPunc_CN</ability>
      <abilityName>全半角问题</abilityName>
      <candidateList>
        <item>：</item>
      </candidateList>
      <explain>文本全半角错误。</explain>
      <paraID>20A637C4</paraID>
      <start>4</start>
      <end>5</end>
      <status>unmodified</status>
      <modifiedWord/>
      <trackRevisions>false</trackRevisions>
    </reviewItem>
    <reviewItem>
      <errorID>961db253-0beb-4d96-87e9-3e85f674bb3b</errorID>
      <errorWord>害</errorWord>
      <group>L1_Word</group>
      <groupName>字词问题</groupName>
      <ability>L2_Typo</ability>
      <abilityName>字词错误</abilityName>
      <candidateList>
        <item>害保</item>
      </candidateList>
      <explain/>
      <paraID>20A637C4</paraID>
      <start>74</start>
      <end>75</end>
      <status>unmodified</status>
      <modifiedWord/>
      <trackRevisions>false</trackRevisions>
    </reviewItem>
    <reviewItem>
      <errorID>c4a43884-121f-4c22-aa19-1934e5ef228b</errorID>
      <errorWord>:</errorWord>
      <group>L1_Format</group>
      <groupName>格式问题</groupName>
      <ability>L2_HalfPunc_CN</ability>
      <abilityName>全半角问题</abilityName>
      <candidateList>
        <item>：</item>
      </candidateList>
      <explain>文本全半角错误。</explain>
      <paraID>2DA027E1</paraID>
      <start>4</start>
      <end>5</end>
      <status>unmodified</status>
      <modifiedWord/>
      <trackRevisions>false</trackRevisions>
    </reviewItem>
    <reviewItem>
      <errorID>364b362d-b45c-409e-b454-42802c8ec15c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386C7920</paraID>
      <start>0</start>
      <end>2</end>
      <status>unmodified</status>
      <modifiedWord/>
      <trackRevisions>false</trackRevisions>
    </reviewItem>
    <reviewItem>
      <errorID>d0b4caf5-1154-4514-9c21-f34477090c28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60B9A764</paraID>
      <start>0</start>
      <end>2</end>
      <status>unmodified</status>
      <modifiedWord/>
      <trackRevisions>false</trackRevisions>
    </reviewItem>
    <reviewItem>
      <errorID>a3abcf57-b364-45c6-946a-b6e1eedac0dc</errorID>
      <errorWord>(</errorWord>
      <group>L1_Format</group>
      <groupName>格式问题</groupName>
      <ability>L2_HalfPunc_CN</ability>
      <abilityName>全半角问题</abilityName>
      <candidateList>
        <item>（</item>
      </candidateList>
      <explain>文本全半角错误。</explain>
      <paraID>28F9CF4C</paraID>
      <start>0</start>
      <end>1</end>
      <status>unmodified</status>
      <modifiedWord/>
      <trackRevisions>false</trackRevisions>
    </reviewItem>
    <reviewItem>
      <errorID>a529974e-f044-4e41-9455-bd63e0cb1fb1</errorID>
      <errorWord>下</errorWord>
      <group>L1_Word</group>
      <groupName>字词问题</groupName>
      <ability>L2_Typo</ability>
      <abilityName>字词错误</abilityName>
      <candidateList>
        <item>下简</item>
      </candidateList>
      <explain/>
      <paraID>35490FD1</paraID>
      <start>5</start>
      <end>6</end>
      <status>unmodified</status>
      <modifiedWord/>
      <trackRevisions>false</trackRevisions>
    </reviewItem>
    <reviewItem>
      <errorID>d89b5faa-dd3e-487b-95a1-b3650d2c948b</errorID>
      <errorWord>下</errorWord>
      <group>L1_Word</group>
      <groupName>字词问题</groupName>
      <ability>L2_Typo</ability>
      <abilityName>字词错误</abilityName>
      <candidateList>
        <item>下简</item>
      </candidateList>
      <explain/>
      <paraID>2F5944CE</paraID>
      <start>6</start>
      <end>7</end>
      <status>unmodified</status>
      <modifiedWord/>
      <trackRevisions>false</trackRevisions>
    </reviewItem>
    <reviewItem>
      <errorID>e2116ca2-663f-4bbd-9b87-e5fc130608ab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12DA1DED</paraID>
      <start>15</start>
      <end>18</end>
      <status>unmodified</status>
      <modifiedWord/>
      <trackRevisions>false</trackRevisions>
    </reviewItem>
    <reviewItem>
      <errorID>236d47ae-1f61-4c58-8d64-5f62c32ef35c</errorID>
      <errorWord>(</errorWord>
      <group>L1_Format</group>
      <groupName>格式问题</groupName>
      <ability>L2_HalfPunc_CN</ability>
      <abilityName>全半角问题</abilityName>
      <candidateList>
        <item>（</item>
      </candidateList>
      <explain>文本全半角错误。</explain>
      <paraID> D9AD090</paraID>
      <start>22</start>
      <end>23</end>
      <status>unmodified</status>
      <modifiedWord/>
      <trackRevisions>false</trackRevisions>
    </reviewItem>
    <reviewItem>
      <errorID>80241386-a95f-4a46-9d03-63699dac5bd4</errorID>
      <errorWord>)</errorWord>
      <group>L1_Format</group>
      <groupName>格式问题</groupName>
      <ability>L2_HalfPunc_CN</ability>
      <abilityName>全半角问题</abilityName>
      <candidateList>
        <item>）</item>
      </candidateList>
      <explain>文本全半角错误。</explain>
      <paraID> D9AD090</paraID>
      <start>25</start>
      <end>26</end>
      <status>unmodified</status>
      <modifiedWord/>
      <trackRevisions>false</trackRevisions>
    </reviewItem>
    <reviewItem>
      <errorID>40c888fc-a29d-4755-9294-6e8656867cf2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29D8434F</paraID>
      <start>0</start>
      <end>2</end>
      <status>unmodified</status>
      <modifiedWord/>
      <trackRevisions>false</trackRevisions>
    </reviewItem>
    <reviewItem>
      <errorID>05f534ef-4424-4f61-888e-30b25e2d3c17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1A4E4653</paraID>
      <start>0</start>
      <end>2</end>
      <status>unmodified</status>
      <modifiedWord/>
      <trackRevisions>false</trackRevisions>
    </reviewItem>
    <reviewItem>
      <errorID>574cdca9-2621-44a0-bde7-5199f0ad6c68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178D923</paraID>
      <start>0</start>
      <end>2</end>
      <status>unmodified</status>
      <modifiedWord/>
      <trackRevisions>false</trackRevisions>
    </reviewItem>
    <reviewItem>
      <errorID>0cf342f6-5e3e-42ab-8196-aa3a470ece6e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43DA17AD</paraID>
      <start>0</start>
      <end>2</end>
      <status>unmodified</status>
      <modifiedWord/>
      <trackRevisions>false</trackRevisions>
    </reviewItem>
    <reviewItem>
      <errorID>b4e966ae-b4e6-4507-b30d-6cd4ccab89cb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2418F5BE</paraID>
      <start>0</start>
      <end>2</end>
      <status>unmodified</status>
      <modifiedWord/>
      <trackRevisions>false</trackRevisions>
    </reviewItem>
    <reviewItem>
      <errorID>84ffe9f4-abb9-459d-9b03-267db246ba6c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66F1003A</paraID>
      <start>0</start>
      <end>2</end>
      <status>unmodified</status>
      <modifiedWord/>
      <trackRevisions>false</trackRevisions>
    </reviewItem>
    <reviewItem>
      <errorID>62c5f4a3-9fac-429e-bd56-2579039b602e</errorID>
      <errorWord>七</errorWord>
      <group>L1_Word</group>
      <groupName>字词问题</groupName>
      <ability>L2_Typo</ability>
      <abilityName>字词错误</abilityName>
      <candidateList>
        <item>七个</item>
      </candidateList>
      <explain/>
      <paraID>66F1003A</paraID>
      <start>26</start>
      <end>27</end>
      <status>unmodified</status>
      <modifiedWord/>
      <trackRevisions>false</trackRevisions>
    </reviewItem>
    <reviewItem>
      <errorID>e01c775a-72e4-47b0-9fcd-46a199e5b4c7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2B53F702</paraID>
      <start>0</start>
      <end>2</end>
      <status>unmodified</status>
      <modifiedWord/>
      <trackRevisions>false</trackRevisions>
    </reviewItem>
    <reviewItem>
      <errorID>7243ca17-90c9-4654-a196-d1481c2fd539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52F18149</paraID>
      <start>0</start>
      <end>2</end>
      <status>unmodified</status>
      <modifiedWord/>
      <trackRevisions>false</trackRevisions>
    </reviewItem>
    <reviewItem>
      <errorID>d648bc89-4cfe-4398-9403-26a421e4c3bb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694200B7</paraID>
      <start>0</start>
      <end>2</end>
      <status>unmodified</status>
      <modifiedWord/>
      <trackRevisions>false</trackRevisions>
    </reviewItem>
    <reviewItem>
      <errorID>6b46bd50-15f4-419e-b5cd-3fa4941078a4</errorID>
      <errorWord>１</errorWord>
      <group>L1_Format</group>
      <groupName>格式问题</groupName>
      <ability>L2_HalfPunc_CN</ability>
      <abilityName>全半角问题</abilityName>
      <candidateList>
        <item>1</item>
      </candidateList>
      <explain>文本全半角错误。</explain>
      <paraID>5F8AB33A</paraID>
      <start>0</start>
      <end>1</end>
      <status>unmodified</status>
      <modifiedWord/>
      <trackRevisions>false</trackRevisions>
    </reviewItem>
    <reviewItem>
      <errorID>96867193-ac32-4e77-9f54-da706374dee7</errorID>
      <errorWord>２</errorWord>
      <group>L1_Format</group>
      <groupName>格式问题</groupName>
      <ability>L2_HalfPunc_CN</ability>
      <abilityName>全半角问题</abilityName>
      <candidateList>
        <item>2</item>
      </candidateList>
      <explain>文本全半角错误。</explain>
      <paraID>59667B8D</paraID>
      <start>0</start>
      <end>1</end>
      <status>unmodified</status>
      <modifiedWord/>
      <trackRevisions>false</trackRevisions>
    </reviewItem>
    <reviewItem>
      <errorID>267d534f-f179-4875-88d7-2e976c6bcd26</errorID>
      <errorWord>３</errorWord>
      <group>L1_Format</group>
      <groupName>格式问题</groupName>
      <ability>L2_HalfPunc_CN</ability>
      <abilityName>全半角问题</abilityName>
      <candidateList>
        <item>3</item>
      </candidateList>
      <explain>文本全半角错误。</explain>
      <paraID>64CCE47B</paraID>
      <start>0</start>
      <end>1</end>
      <status>unmodified</status>
      <modifiedWord/>
      <trackRevisions>false</trackRevisions>
    </reviewItem>
    <reviewItem>
      <errorID>c45e84da-137a-45fb-8f03-696947b62e89</errorID>
      <errorWord>４</errorWord>
      <group>L1_Format</group>
      <groupName>格式问题</groupName>
      <ability>L2_HalfPunc_CN</ability>
      <abilityName>全半角问题</abilityName>
      <candidateList>
        <item>4</item>
      </candidateList>
      <explain>文本全半角错误。</explain>
      <paraID>3A438D60</paraID>
      <start>0</start>
      <end>1</end>
      <status>unmodified</status>
      <modifiedWord/>
      <trackRevisions>false</trackRevisions>
    </reviewItem>
    <reviewItem>
      <errorID>332c2864-8925-4bd8-81ae-e5712475f37e</errorID>
      <errorWord>５</errorWord>
      <group>L1_Format</group>
      <groupName>格式问题</groupName>
      <ability>L2_HalfPunc_CN</ability>
      <abilityName>全半角问题</abilityName>
      <candidateList>
        <item>5</item>
      </candidateList>
      <explain>文本全半角错误。</explain>
      <paraID>7BD8A179</paraID>
      <start>0</start>
      <end>1</end>
      <status>unmodified</status>
      <modifiedWord/>
      <trackRevisions>false</trackRevisions>
    </reviewItem>
    <reviewItem>
      <errorID>fe62cb19-4121-4850-bb15-41a6737c3945</errorID>
      <errorWord>６</errorWord>
      <group>L1_Format</group>
      <groupName>格式问题</groupName>
      <ability>L2_HalfPunc_CN</ability>
      <abilityName>全半角问题</abilityName>
      <candidateList>
        <item>6</item>
      </candidateList>
      <explain>文本全半角错误。</explain>
      <paraID> 5A1F317</paraID>
      <start>0</start>
      <end>1</end>
      <status>unmodified</status>
      <modifiedWord/>
      <trackRevisions>false</trackRevisions>
    </reviewItem>
    <reviewItem>
      <errorID>0253a1e9-a76b-4413-80ac-1bb83a9b578f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76FADEF0</paraID>
      <start>0</start>
      <end>2</end>
      <status>unmodified</status>
      <modifiedWord/>
      <trackRevisions>false</trackRevisions>
    </reviewItem>
    <reviewItem>
      <errorID>43384e49-43f0-4764-98dd-4634b806e668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55D46BB</paraID>
      <start>0</start>
      <end>2</end>
      <status>unmodified</status>
      <modifiedWord/>
      <trackRevisions>false</trackRevisions>
    </reviewItem>
    <reviewItem>
      <errorID>33e970f0-f742-4a10-9d63-fc948434bf36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7AF889FC</paraID>
      <start>0</start>
      <end>2</end>
      <status>unmodified</status>
      <modifiedWord/>
      <trackRevisions>false</trackRevisions>
    </reviewItem>
    <reviewItem>
      <errorID>375477c5-27fd-4f92-b0ea-0a445147c196</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7AF889FC</paraID>
      <start>37</start>
      <end>47</end>
      <status>unmodified</status>
      <modifiedWord/>
      <trackRevisions>false</trackRevisions>
    </reviewItem>
    <reviewItem>
      <errorID>1511b0fe-5fb7-4dfb-9cea-05a77a06fcd7</errorID>
      <errorWord>，</errorWord>
      <group>L1_Word</group>
      <groupName>字词问题</groupName>
      <ability>L2_Typo</ability>
      <abilityName>字词错误</abilityName>
      <candidateList>
        <item>，除</item>
      </candidateList>
      <explain/>
      <paraID>7AF889FC</paraID>
      <start>56</start>
      <end>57</end>
      <status>unmodified</status>
      <modifiedWord/>
      <trackRevisions>false</trackRevisions>
    </reviewItem>
    <reviewItem>
      <errorID>7de4d8b8-61a0-4134-b66a-00cf79e3e678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31FAD914</paraID>
      <start>0</start>
      <end>2</end>
      <status>unmodified</status>
      <modifiedWord/>
      <trackRevisions>false</trackRevisions>
    </reviewItem>
    <reviewItem>
      <errorID>eaffd600-fa82-40c5-8976-de89c3db83ee</errorID>
      <errorWord>《政府采购法》</errorWord>
      <group>L1_Word</group>
      <groupName>字词问题</groupName>
      <ability>L2_Typo</ability>
      <abilityName>字词错误</abilityName>
      <candidateList>
        <item>《中华人民共和国政府采购法》</item>
      </candidateList>
      <explain/>
      <paraID>31FAD914</paraID>
      <start>3</start>
      <end>17</end>
      <status>modified</status>
      <modifiedWord>《中华人民共和国政府采购法》</modifiedWord>
      <trackRevisions>false</trackRevisions>
    </reviewItem>
    <reviewItem>
      <errorID>60712bb5-9439-4dc0-947c-fa91760284c6</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31FAD914</paraID>
      <start>17</start>
      <end>21</end>
      <status>unmodified</status>
      <modifiedWord/>
      <trackRevisions>false</trackRevisions>
    </reviewItem>
    <reviewItem>
      <errorID>9e35d3d3-909d-42ed-b7ca-8682ded62335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707EBC8D</paraID>
      <start>0</start>
      <end>2</end>
      <status>unmodified</status>
      <modifiedWord/>
      <trackRevisions>false</trackRevisions>
    </reviewItem>
    <reviewItem>
      <errorID>6ff83113-8b64-4c52-8385-2ab6f4194da8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19EF3C18</paraID>
      <start>0</start>
      <end>2</end>
      <status>unmodified</status>
      <modifiedWord/>
      <trackRevisions>false</trackRevisions>
    </reviewItem>
    <reviewItem>
      <errorID>90acef81-d654-474f-a4e0-8c67877099d9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131B55D7</paraID>
      <start>0</start>
      <end>2</end>
      <status>unmodified</status>
      <modifiedWord/>
      <trackRevisions>false</trackRevisions>
    </reviewItem>
    <reviewItem>
      <errorID>2514c5fa-02cf-44a4-9468-2281fdae16d8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5535BC88</paraID>
      <start>0</start>
      <end>2</end>
      <status>unmodified</status>
      <modifiedWord/>
      <trackRevisions>false</trackRevisions>
    </reviewItem>
    <reviewItem>
      <errorID>cf25a58f-3197-4a38-a25d-4a9dfe58f689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30C48768</paraID>
      <start>0</start>
      <end>2</end>
      <status>unmodified</status>
      <modifiedWord/>
      <trackRevisions>false</trackRevisions>
    </reviewItem>
    <reviewItem>
      <errorID>8fb4d61e-f2ca-42f6-ac6a-5e02f5995488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13C45A12</paraID>
      <start>0</start>
      <end>2</end>
      <status>unmodified</status>
      <modifiedWord/>
      <trackRevisions>false</trackRevisions>
    </reviewItem>
    <reviewItem>
      <errorID>c6d2725c-9e39-4b52-8cd4-117b171bcaed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5948CED9</paraID>
      <start>0</start>
      <end>2</end>
      <status>unmodified</status>
      <modifiedWord/>
      <trackRevisions>false</trackRevisions>
    </reviewItem>
    <reviewItem>
      <errorID>24ca67f0-8096-4926-a49a-92a490524efd</errorID>
      <errorWord>(</errorWord>
      <group>L1_Format</group>
      <groupName>格式问题</groupName>
      <ability>L2_HalfPunc_CN</ability>
      <abilityName>全半角问题</abilityName>
      <candidateList>
        <item>（</item>
      </candidateList>
      <explain>文本全半角错误。</explain>
      <paraID>1B620435</paraID>
      <start>31</start>
      <end>32</end>
      <status>unmodified</status>
      <modifiedWord/>
      <trackRevisions>false</trackRevisions>
    </reviewItem>
    <reviewItem>
      <errorID>0119d5bd-9c1b-43ef-a654-8167ed09467b</errorID>
      <errorWord>)</errorWord>
      <group>L1_Format</group>
      <groupName>格式问题</groupName>
      <ability>L2_HalfPunc_CN</ability>
      <abilityName>全半角问题</abilityName>
      <candidateList>
        <item>）</item>
      </candidateList>
      <explain>文本全半角错误。</explain>
      <paraID>1B620435</paraID>
      <start>37</start>
      <end>38</end>
      <status>unmodified</status>
      <modifiedWord/>
      <trackRevisions>false</trackRevisions>
    </reviewItem>
    <reviewItem>
      <errorID>7d551472-bd6f-442f-844d-cef1b5692c6d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6CE65A7</paraID>
      <start>0</start>
      <end>2</end>
      <status>unmodified</status>
      <modifiedWord/>
      <trackRevisions>false</trackRevisions>
    </reviewItem>
    <reviewItem>
      <errorID>5c2bbfa7-0ca6-42db-9f6e-8725d393c785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2E6ADC77</paraID>
      <start>0</start>
      <end>2</end>
      <status>unmodified</status>
      <modifiedWord/>
      <trackRevisions>false</trackRevisions>
    </reviewItem>
    <reviewItem>
      <errorID>e6794528-68c0-41f2-93df-0aad2997036a</errorID>
      <errorWord>:</errorWord>
      <group>L1_Format</group>
      <groupName>格式问题</groupName>
      <ability>L2_HalfPunc_CN</ability>
      <abilityName>全半角问题</abilityName>
      <candidateList>
        <item>：</item>
      </candidateList>
      <explain>文本全半角错误。</explain>
      <paraID>2E6ADC77</paraID>
      <start>16</start>
      <end>17</end>
      <status>unmodified</status>
      <modifiedWord/>
      <trackRevisions>false</trackRevisions>
    </reviewItem>
    <reviewItem>
      <errorID>b38d244f-8a67-4426-a6bd-402fc50da402</errorID>
      <errorWord>：）</errorWord>
      <group>L1_Punc</group>
      <groupName>标点问题</groupName>
      <ability>L2_Punc_CN</ability>
      <abilityName>标点符号问题</abilityName>
      <candidateList>
        <item>）</item>
      </candidateList>
      <explain/>
      <paraID>2E6ADC77</paraID>
      <start>22</start>
      <end>24</end>
      <status>unmodified</status>
      <modifiedWord/>
      <trackRevisions>false</trackRevisions>
    </reviewItem>
    <reviewItem>
      <errorID>f4a2563d-b9ed-43c0-8429-9ddd2eb66a96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265928C9</paraID>
      <start>0</start>
      <end>2</end>
      <status>unmodified</status>
      <modifiedWord/>
      <trackRevisions>false</trackRevisions>
    </reviewItem>
    <reviewItem>
      <errorID>3bda8e0a-1b8a-4cdc-acef-41f881ff1f41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C66D0CF</paraID>
      <start>0</start>
      <end>2</end>
      <status>unmodified</status>
      <modifiedWord/>
      <trackRevisions>false</trackRevisions>
    </reviewItem>
    <reviewItem>
      <errorID>967e5785-1507-4ade-bb85-dcf24eb7a3a6</errorID>
      <errorWord>，</errorWord>
      <group>L1_Word</group>
      <groupName>字词问题</groupName>
      <ability>L2_Typo</ability>
      <abilityName>字词错误</abilityName>
      <candidateList>
        <item>，在</item>
      </candidateList>
      <explain/>
      <paraID> C66D0CF</paraID>
      <start>46</start>
      <end>47</end>
      <status>unmodified</status>
      <modifiedWord/>
      <trackRevisions>false</trackRevisions>
    </reviewItem>
    <reviewItem>
      <errorID>6c9e3410-c130-4b7d-8ee7-23763bdff86c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16626AA3</paraID>
      <start>0</start>
      <end>2</end>
      <status>unmodified</status>
      <modifiedWord/>
      <trackRevisions>false</trackRevisions>
    </reviewItem>
    <reviewItem>
      <errorID>7b1c3b5a-9f7f-45f6-9d8a-7c569e4d3d89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346E1588</paraID>
      <start>0</start>
      <end>2</end>
      <status>unmodified</status>
      <modifiedWord/>
      <trackRevisions>false</trackRevisions>
    </reviewItem>
    <reviewItem>
      <errorID>7de09e2a-fc7a-47e7-9d60-d73ffb5bff83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1DAF7D7E</paraID>
      <start>0</start>
      <end>2</end>
      <status>unmodified</status>
      <modifiedWord/>
      <trackRevisions>false</trackRevisions>
    </reviewItem>
    <reviewItem>
      <errorID>cfc69da7-4a28-4413-96e9-9562144087af</errorID>
      <errorWord>其它</errorWord>
      <group>L1_Word</group>
      <groupName>字词问题</groupName>
      <ability>L2_Alias</ability>
      <abilityName>也作/曾用词</abilityName>
      <candidateList>
        <item>其他</item>
      </candidateList>
      <explain>词汇[其它]为不规范表述或旧称，其规范书面表述为[其他]。</explain>
      <paraID>1DAF7D7E</paraID>
      <start>44</start>
      <end>46</end>
      <status>unmodified</status>
      <modifiedWord/>
      <trackRevisions>false</trackRevisions>
    </reviewItem>
    <reviewItem>
      <errorID>d922805b-e3d3-4e56-8b77-47f94371ab57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1103458C</paraID>
      <start>0</start>
      <end>2</end>
      <status>unmodified</status>
      <modifiedWord/>
      <trackRevisions>false</trackRevisions>
    </reviewItem>
    <reviewItem>
      <errorID>d68b159c-246b-4188-87a8-0edc5c38fe80</errorID>
      <errorWord>本</errorWord>
      <group>L1_Word</group>
      <groupName>字词问题</groupName>
      <ability>L2_Typo</ability>
      <abilityName>字词错误</abilityName>
      <candidateList>
        <item>本人</item>
      </candidateList>
      <explain/>
      <paraID>6617C3D5</paraID>
      <start>24</start>
      <end>25</end>
      <status>unmodified</status>
      <modifiedWord/>
      <trackRevisions>false</trackRevisions>
    </reviewItem>
    <reviewItem>
      <errorID>46e91665-23fe-4e29-abac-7439cc9805e1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73193ECF</paraID>
      <start>0</start>
      <end>2</end>
      <status>unmodified</status>
      <modifiedWord/>
      <trackRevisions>false</trackRevisions>
    </reviewItem>
    <reviewItem>
      <errorID>f3e624f8-066d-474f-9373-d205773c67bf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1649A618</paraID>
      <start>0</start>
      <end>2</end>
      <status>unmodified</status>
      <modifiedWord/>
      <trackRevisions>false</trackRevisions>
    </reviewItem>
    <reviewItem>
      <errorID>cdbffa56-d021-46e2-871c-41024d1a4ef6</errorID>
      <errorWord>..</errorWord>
      <group>L1_Punc</group>
      <groupName>标点问题</groupName>
      <ability>L2_Punc_CN</ability>
      <abilityName>标点符号问题</abilityName>
      <candidateList>
        <item>.</item>
      </candidateList>
      <explain/>
      <paraID>5FA5C776</paraID>
      <start>0</start>
      <end>2</end>
      <status>unmodified</status>
      <modifiedWord/>
      <trackRevisions>false</trackRevisions>
    </reviewItem>
    <reviewItem>
      <errorID>3d86ca72-acf4-40a2-83e7-4176c4f9a773</errorID>
      <errorWord>..</errorWord>
      <group>L1_Punc</group>
      <groupName>标点问题</groupName>
      <ability>L2_Punc_CN</ability>
      <abilityName>标点符号问题</abilityName>
      <candidateList>
        <item>.</item>
      </candidateList>
      <explain/>
      <paraID>4576EBBF</paraID>
      <start>0</start>
      <end>2</end>
      <status>unmodified</status>
      <modifiedWord/>
      <trackRevisions>false</trackRevisions>
    </reviewItem>
    <reviewItem>
      <errorID>498b65b9-63b8-440c-a5e9-1ac003ce20a6</errorID>
      <errorWord>..</errorWord>
      <group>L1_Punc</group>
      <groupName>标点问题</groupName>
      <ability>L2_Punc_CN</ability>
      <abilityName>标点符号问题</abilityName>
      <candidateList>
        <item>.</item>
      </candidateList>
      <explain/>
      <paraID>240D2E37</paraID>
      <start>0</start>
      <end>2</end>
      <status>unmodified</status>
      <modifiedWord/>
      <trackRevisions>false</trackRevisions>
    </reviewItem>
    <reviewItem>
      <errorID>608e096f-6d8d-464c-9927-b3ba1760d854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11671565</paraID>
      <start>0</start>
      <end>2</end>
      <status>unmodified</status>
      <modifiedWord/>
      <trackRevisions>false</trackRevisions>
    </reviewItem>
    <reviewItem>
      <errorID>c191639e-e9af-46ff-8040-370613362bcc</errorID>
      <errorWord>（</errorWord>
      <group>L1_Punc</group>
      <groupName>标点问题</groupName>
      <ability>L2_Punc_CN</ability>
      <abilityName>标点符号问题</abilityName>
      <candidateList/>
      <explain>同一形式括号套用。</explain>
      <paraID> B15CEFE</paraID>
      <start>39</start>
      <end>40</end>
      <status>unmodified</status>
      <modifiedWord/>
      <trackRevisions>false</trackRevisions>
    </reviewItem>
    <reviewItem>
      <errorID>62830eac-da65-4909-9236-809b117bdf99</errorID>
      <errorWord>）</errorWord>
      <group>L1_Punc</group>
      <groupName>标点问题</groupName>
      <ability>L2_Punc_CN</ability>
      <abilityName>标点符号问题</abilityName>
      <candidateList/>
      <explain>同一形式括号套用。</explain>
      <paraID> B15CEFE</paraID>
      <start>45</start>
      <end>46</end>
      <status>unmodified</status>
      <modifiedWord/>
      <trackRevisions>false</trackRevisions>
    </reviewItem>
    <reviewItem>
      <errorID>276d352b-ac5a-44d2-ba9a-266b52f4518f</errorID>
      <errorWord>《政府采购法》</errorWord>
      <group>L1_Word</group>
      <groupName>字词问题</groupName>
      <ability>L2_Typo</ability>
      <abilityName>字词错误</abilityName>
      <candidateList>
        <item>《中华人民共和国政府采购法》</item>
      </candidateList>
      <explain/>
      <paraID> EAB524A</paraID>
      <start>104</start>
      <end>118</end>
      <status>modified</status>
      <modifiedWord>《中华人民共和国政府采购法》</modifiedWord>
      <trackRevisions>false</trackRevisions>
    </reviewItem>
    <reviewItem>
      <errorID>ad6746c1-f8b9-484f-8990-8bc099e04b71</errorID>
      <errorWord>，</errorWord>
      <group>L1_Word</group>
      <groupName>字词问题</groupName>
      <ability>L2_Typo</ability>
      <abilityName>字词错误</abilityName>
      <candidateList>
        <item>，自</item>
      </candidateList>
      <explain/>
      <paraID> EAB524A</paraID>
      <start>272</start>
      <end>273</end>
      <status>unmodified</status>
      <modifiedWord/>
      <trackRevisions>false</trackRevisions>
    </reviewItem>
    <reviewItem>
      <errorID>c9869b79-8e93-4f86-a0f1-ff9bb2d73979</errorID>
      <errorWord>，</errorWord>
      <group>L1_Word</group>
      <groupName>字词问题</groupName>
      <ability>L2_Typo</ability>
      <abilityName>字词错误</abilityName>
      <candidateList>
        <item>，并</item>
      </candidateList>
      <explain/>
      <paraID> EAB524A</paraID>
      <start>282</start>
      <end>283</end>
      <status>unmodified</status>
      <modifiedWord/>
      <trackRevisions>false</trackRevisions>
    </reviewItem>
    <reviewItem>
      <errorID>66f19243-3b9a-45e9-98b8-fc260dff56f3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5F76AF06</paraID>
      <start>0</start>
      <end>3</end>
      <status>unmodified</status>
      <modifiedWord/>
      <trackRevisions>false</trackRevisions>
    </reviewItem>
    <reviewItem>
      <errorID>619bf1d6-9257-4f3c-96c5-5b460a225584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291B285D</paraID>
      <start>0</start>
      <end>3</end>
      <status>unmodified</status>
      <modifiedWord/>
      <trackRevisions>false</trackRevisions>
    </reviewItem>
    <reviewItem>
      <errorID>d00435f3-065c-4558-bfe9-5fd6d76c4d8f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16279E0A</paraID>
      <start>0</start>
      <end>3</end>
      <status>unmodified</status>
      <modifiedWord/>
      <trackRevisions>false</trackRevisions>
    </reviewItem>
    <reviewItem>
      <errorID>0eca6272-fcdd-44c7-8f68-e310502f896a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53FE49C7</paraID>
      <start>0</start>
      <end>3</end>
      <status>unmodified</status>
      <modifiedWord/>
      <trackRevisions>false</trackRevisions>
    </reviewItem>
    <reviewItem>
      <errorID>3194aae1-a955-44e2-b663-ffb5f5848586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7D02F8E1</paraID>
      <start>0</start>
      <end>3</end>
      <status>unmodified</status>
      <modifiedWord/>
      <trackRevisions>false</trackRevisions>
    </reviewItem>
    <reviewItem>
      <errorID>b545c64e-198c-4e79-a530-2a3ab58850a5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4E2C1509</paraID>
      <start>0</start>
      <end>2</end>
      <status>unmodified</status>
      <modifiedWord/>
      <trackRevisions>false</trackRevisions>
    </reviewItem>
    <reviewItem>
      <errorID>2ffdd9a0-a1e0-4d92-bf6d-4ba6d6f5842d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F340639</paraID>
      <start>0</start>
      <end>2</end>
      <status>unmodified</status>
      <modifiedWord/>
      <trackRevisions>false</trackRevisions>
    </reviewItem>
    <reviewItem>
      <errorID>ebf22d68-97d1-47a8-9d1a-fb735b9e9ac1</errorID>
      <errorWord>(</errorWord>
      <group>L1_Format</group>
      <groupName>格式问题</groupName>
      <ability>L2_HalfPunc_CN</ability>
      <abilityName>全半角问题</abilityName>
      <candidateList>
        <item>（</item>
      </candidateList>
      <explain>文本全半角错误。</explain>
      <paraID> C6ACFBF</paraID>
      <start>0</start>
      <end>1</end>
      <status>unmodified</status>
      <modifiedWord/>
      <trackRevisions>false</trackRevisions>
    </reviewItem>
    <reviewItem>
      <errorID>501b97c9-fcd2-43c7-87c2-0960301d5239</errorID>
      <errorWord>)</errorWord>
      <group>L1_Format</group>
      <groupName>格式问题</groupName>
      <ability>L2_HalfPunc_CN</ability>
      <abilityName>全半角问题</abilityName>
      <candidateList>
        <item>）</item>
      </candidateList>
      <explain>文本全半角错误。</explain>
      <paraID> C6ACFBF</paraID>
      <start>3</start>
      <end>4</end>
      <status>unmodified</status>
      <modifiedWord/>
      <trackRevisions>false</trackRevisions>
    </reviewItem>
    <reviewItem>
      <errorID>4280e745-da1a-4bdb-9b3e-e390a7e51976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64373DA2</paraID>
      <start>0</start>
      <end>2</end>
      <status>unmodified</status>
      <modifiedWord/>
      <trackRevisions>false</trackRevisions>
    </reviewItem>
    <reviewItem>
      <errorID>773a5eac-eeee-4ce3-9942-0bd41fa681ff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22FCAB43</paraID>
      <start>0</start>
      <end>2</end>
      <status>unmodified</status>
      <modifiedWord/>
      <trackRevisions>false</trackRevisions>
    </reviewItem>
    <reviewItem>
      <errorID>e8ee994d-7057-4860-8666-a314b0fdb908</errorID>
      <errorWord>(</errorWord>
      <group>L1_Format</group>
      <groupName>格式问题</groupName>
      <ability>L2_HalfPunc_CN</ability>
      <abilityName>全半角问题</abilityName>
      <candidateList>
        <item>（</item>
      </candidateList>
      <explain>文本全半角错误。</explain>
      <paraID>599ED51E</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262b6-8275-485b-b8bc-1fad719bdd6e}">
  <ds:schemaRefs/>
</ds:datastoreItem>
</file>

<file path=docProps/app.xml><?xml version="1.0" encoding="utf-8"?>
<Properties xmlns="http://schemas.openxmlformats.org/officeDocument/2006/extended-properties" xmlns:vt="http://schemas.openxmlformats.org/officeDocument/2006/docPropsVTypes">
  <Template>Normal</Template>
  <Pages>44</Pages>
  <Words>13668</Words>
  <Characters>14222</Characters>
  <Lines>160</Lines>
  <Paragraphs>45</Paragraphs>
  <TotalTime>23</TotalTime>
  <ScaleCrop>false</ScaleCrop>
  <LinksUpToDate>false</LinksUpToDate>
  <CharactersWithSpaces>14405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2026-01-12T03:22:00Z</dcterms:created>
  <dc:creator>XU DUO</dc:creator>
  <cp:lastModifiedBy>张张</cp:lastModifiedBy>
  <dcterms:modified xsi:type="dcterms:W3CDTF">2026-06-18T08:04:22Z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62577BAF4F3C4818816C593E78592D86_13</vt:lpwstr>
  </property>
  <property fmtid="{D5CDD505-2E9C-101B-9397-08002B2CF9AE}" pid="4" name="KSOTemplateDocerSaveRecord">
    <vt:lpwstr>eyJoZGlkIjoiMGU1OWZlM2JlZmVmYjlkYTZiMzBmOWY0NTkxMjJmNDkiLCJ1c2VySWQiOiI1MDU0MzIyNTgifQ==</vt:lpwstr>
  </property>
</Properties>
</file>