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3505D9">
      <w:pPr>
        <w:ind w:right="96" w:rightChars="50"/>
        <w:rPr>
          <w:rFonts w:hint="eastAsia" w:ascii="创艺简魏碑" w:hAnsi="宋体" w:eastAsia="创艺简魏碑" w:cs="宋体"/>
          <w:b/>
          <w:sz w:val="24"/>
          <w:szCs w:val="24"/>
          <w:highlight w:val="none"/>
        </w:rPr>
      </w:pPr>
      <w:r>
        <w:rPr>
          <w:rFonts w:hint="eastAsia" w:ascii="仿宋_GB2312" w:hAnsi="宋体" w:eastAsia="仿宋_GB2312" w:cs="宋体"/>
          <w:sz w:val="24"/>
          <w:szCs w:val="24"/>
          <w:highlight w:val="none"/>
        </w:rPr>
        <w:t xml:space="preserve"> </w:t>
      </w:r>
    </w:p>
    <w:p w14:paraId="22C51C66">
      <w:pPr>
        <w:rPr>
          <w:rFonts w:hint="eastAsia" w:ascii="仿宋_GB2312" w:hAnsi="宋体" w:eastAsia="仿宋_GB2312" w:cs="宋体"/>
          <w:sz w:val="44"/>
          <w:highlight w:val="none"/>
        </w:rPr>
      </w:pPr>
      <w:r>
        <w:rPr>
          <w:rFonts w:hint="eastAsia" w:ascii="仿宋_GB2312" w:hAnsi="宋体" w:eastAsia="仿宋_GB2312" w:cs="宋体"/>
          <w:sz w:val="30"/>
          <w:highlight w:val="none"/>
        </w:rPr>
        <w:t xml:space="preserve">                                       </w:t>
      </w:r>
      <w:r>
        <w:rPr>
          <w:rFonts w:hint="eastAsia" w:ascii="仿宋_GB2312" w:hAnsi="宋体" w:eastAsia="仿宋_GB2312" w:cs="宋体"/>
          <w:sz w:val="36"/>
          <w:highlight w:val="none"/>
        </w:rPr>
        <w:t xml:space="preserve"> </w:t>
      </w:r>
      <w:r>
        <w:rPr>
          <w:rFonts w:hint="eastAsia" w:ascii="仿宋_GB2312" w:hAnsi="宋体" w:eastAsia="仿宋_GB2312" w:cs="宋体"/>
          <w:sz w:val="44"/>
          <w:highlight w:val="none"/>
        </w:rPr>
        <w:t xml:space="preserve"> </w:t>
      </w:r>
    </w:p>
    <w:p w14:paraId="6423F3A7">
      <w:pPr>
        <w:jc w:val="center"/>
        <w:rPr>
          <w:rFonts w:hint="eastAsia" w:ascii="宋体" w:hAnsi="宋体"/>
          <w:b/>
          <w:sz w:val="82"/>
          <w:highlight w:val="none"/>
        </w:rPr>
      </w:pPr>
      <w:r>
        <w:rPr>
          <w:rFonts w:hint="eastAsia" w:ascii="宋体" w:hAnsi="宋体"/>
          <w:b/>
          <w:sz w:val="82"/>
          <w:highlight w:val="none"/>
        </w:rPr>
        <w:t xml:space="preserve">竞争性磋商文件 </w:t>
      </w:r>
    </w:p>
    <w:p w14:paraId="069EA30E">
      <w:pPr>
        <w:spacing w:line="500" w:lineRule="exact"/>
        <w:ind w:firstLine="2401" w:firstLineChars="700"/>
        <w:jc w:val="left"/>
        <w:rPr>
          <w:rFonts w:hint="eastAsia" w:ascii="宋体" w:hAnsi="宋体"/>
          <w:sz w:val="36"/>
          <w:szCs w:val="36"/>
          <w:highlight w:val="none"/>
        </w:rPr>
      </w:pPr>
    </w:p>
    <w:p w14:paraId="49556C9C">
      <w:pPr>
        <w:spacing w:line="500" w:lineRule="exact"/>
        <w:jc w:val="center"/>
        <w:rPr>
          <w:rFonts w:hint="eastAsia" w:ascii="宋体" w:hAnsi="宋体"/>
          <w:b/>
          <w:sz w:val="18"/>
          <w:highlight w:val="none"/>
        </w:rPr>
      </w:pPr>
    </w:p>
    <w:p w14:paraId="33514143">
      <w:pPr>
        <w:spacing w:line="500" w:lineRule="exact"/>
        <w:jc w:val="center"/>
        <w:rPr>
          <w:rFonts w:hint="eastAsia" w:ascii="宋体" w:hAnsi="宋体"/>
          <w:b/>
          <w:sz w:val="18"/>
          <w:highlight w:val="none"/>
        </w:rPr>
      </w:pPr>
    </w:p>
    <w:p w14:paraId="1EEE3D22">
      <w:pPr>
        <w:autoSpaceDE w:val="0"/>
        <w:autoSpaceDN w:val="0"/>
        <w:adjustRightInd w:val="0"/>
        <w:spacing w:line="500" w:lineRule="exact"/>
        <w:ind w:firstLine="909" w:firstLineChars="300"/>
        <w:rPr>
          <w:rFonts w:hint="eastAsia" w:ascii="宋体" w:hAnsi="宋体"/>
          <w:sz w:val="32"/>
          <w:highlight w:val="none"/>
          <w:u w:val="single"/>
        </w:rPr>
      </w:pPr>
    </w:p>
    <w:p w14:paraId="40F4FFEE">
      <w:pPr>
        <w:spacing w:line="500" w:lineRule="exact"/>
        <w:jc w:val="center"/>
        <w:rPr>
          <w:rFonts w:hint="eastAsia" w:ascii="宋体" w:hAnsi="宋体"/>
          <w:b/>
          <w:sz w:val="18"/>
          <w:highlight w:val="none"/>
        </w:rPr>
      </w:pPr>
    </w:p>
    <w:p w14:paraId="6D82118D">
      <w:pPr>
        <w:spacing w:line="500" w:lineRule="exact"/>
        <w:jc w:val="center"/>
        <w:rPr>
          <w:rFonts w:hint="eastAsia" w:ascii="宋体" w:hAnsi="宋体"/>
          <w:b/>
          <w:sz w:val="18"/>
          <w:highlight w:val="none"/>
        </w:rPr>
      </w:pPr>
    </w:p>
    <w:p w14:paraId="02210C1E">
      <w:pPr>
        <w:autoSpaceDE w:val="0"/>
        <w:autoSpaceDN w:val="0"/>
        <w:adjustRightInd w:val="0"/>
        <w:spacing w:line="500" w:lineRule="exact"/>
        <w:rPr>
          <w:rFonts w:hint="eastAsia" w:ascii="宋体" w:hAnsi="宋体"/>
          <w:b/>
          <w:sz w:val="18"/>
          <w:highlight w:val="none"/>
        </w:rPr>
      </w:pPr>
    </w:p>
    <w:p w14:paraId="7C952F96">
      <w:pPr>
        <w:autoSpaceDE w:val="0"/>
        <w:autoSpaceDN w:val="0"/>
        <w:adjustRightInd w:val="0"/>
        <w:spacing w:line="500" w:lineRule="exact"/>
        <w:rPr>
          <w:rFonts w:hint="eastAsia" w:ascii="宋体" w:hAnsi="宋体"/>
          <w:sz w:val="32"/>
          <w:highlight w:val="none"/>
        </w:rPr>
      </w:pPr>
    </w:p>
    <w:p w14:paraId="0F5D8698">
      <w:pPr>
        <w:pStyle w:val="51"/>
        <w:rPr>
          <w:rFonts w:hint="eastAsia" w:ascii="宋体" w:hAnsi="宋体"/>
          <w:sz w:val="32"/>
          <w:highlight w:val="none"/>
        </w:rPr>
      </w:pPr>
    </w:p>
    <w:p w14:paraId="0E466FA3">
      <w:pPr>
        <w:pStyle w:val="51"/>
        <w:rPr>
          <w:rFonts w:hint="eastAsia" w:ascii="宋体" w:hAnsi="宋体"/>
          <w:sz w:val="32"/>
          <w:highlight w:val="none"/>
        </w:rPr>
      </w:pPr>
    </w:p>
    <w:p w14:paraId="0728FE43">
      <w:pPr>
        <w:autoSpaceDE w:val="0"/>
        <w:autoSpaceDN w:val="0"/>
        <w:adjustRightInd w:val="0"/>
        <w:spacing w:line="500" w:lineRule="exact"/>
        <w:ind w:firstLine="455" w:firstLineChars="150"/>
        <w:rPr>
          <w:rFonts w:hint="eastAsia" w:ascii="宋体" w:hAnsi="宋体"/>
          <w:sz w:val="32"/>
          <w:highlight w:val="none"/>
        </w:rPr>
      </w:pPr>
      <w:r>
        <w:rPr>
          <w:rFonts w:hint="eastAsia" w:ascii="宋体" w:hAnsi="宋体"/>
          <w:sz w:val="32"/>
          <w:highlight w:val="none"/>
        </w:rPr>
        <w:t xml:space="preserve">     </w:t>
      </w:r>
    </w:p>
    <w:p w14:paraId="17F4383D">
      <w:pPr>
        <w:autoSpaceDE w:val="0"/>
        <w:autoSpaceDN w:val="0"/>
        <w:adjustRightInd w:val="0"/>
        <w:spacing w:line="360" w:lineRule="auto"/>
        <w:ind w:left="1515" w:hanging="1515" w:hangingChars="500"/>
        <w:rPr>
          <w:rFonts w:hint="eastAsia" w:ascii="宋体" w:hAnsi="宋体"/>
          <w:sz w:val="32"/>
          <w:szCs w:val="22"/>
          <w:highlight w:val="none"/>
          <w:u w:val="thick"/>
          <w:lang w:eastAsia="zh-CN"/>
        </w:rPr>
      </w:pPr>
      <w:r>
        <w:rPr>
          <w:rFonts w:hint="eastAsia" w:ascii="宋体" w:hAnsi="宋体"/>
          <w:sz w:val="32"/>
          <w:highlight w:val="none"/>
        </w:rPr>
        <w:t>项目名称：</w:t>
      </w:r>
      <w:r>
        <w:rPr>
          <w:rFonts w:hint="eastAsia" w:ascii="宋体" w:hAnsi="宋体" w:cs="Times New Roman"/>
          <w:sz w:val="32"/>
          <w:highlight w:val="none"/>
          <w:u w:val="thick"/>
          <w:lang w:eastAsia="zh-CN"/>
        </w:rPr>
        <w:t>南京市2025年主城区污水厂收集管网及配套设施完善工程——马群街道马高路、百水桥南路等道路污水管道改造修复工程代建管理服务项目</w:t>
      </w:r>
    </w:p>
    <w:p w14:paraId="3A3FE57E">
      <w:pPr>
        <w:autoSpaceDE w:val="0"/>
        <w:autoSpaceDN w:val="0"/>
        <w:adjustRightInd w:val="0"/>
        <w:spacing w:line="360" w:lineRule="auto"/>
        <w:rPr>
          <w:rFonts w:hint="eastAsia" w:ascii="宋体" w:hAnsi="宋体"/>
          <w:sz w:val="32"/>
          <w:highlight w:val="none"/>
        </w:rPr>
      </w:pPr>
      <w:r>
        <w:rPr>
          <w:rFonts w:hint="eastAsia" w:ascii="宋体" w:hAnsi="宋体"/>
          <w:sz w:val="32"/>
          <w:highlight w:val="none"/>
        </w:rPr>
        <w:t>采 购 人：</w:t>
      </w:r>
      <w:r>
        <w:rPr>
          <w:rFonts w:hint="eastAsia" w:ascii="宋体" w:hAnsi="宋体"/>
          <w:sz w:val="32"/>
          <w:highlight w:val="none"/>
          <w:u w:val="thick"/>
          <w:lang w:eastAsia="zh-CN"/>
        </w:rPr>
        <w:t>南京市栖霞区长江堤防管理所</w:t>
      </w:r>
      <w:r>
        <w:rPr>
          <w:rFonts w:hint="eastAsia" w:ascii="宋体" w:hAnsi="宋体"/>
          <w:sz w:val="32"/>
          <w:highlight w:val="none"/>
        </w:rPr>
        <w:t xml:space="preserve">    </w:t>
      </w:r>
    </w:p>
    <w:p w14:paraId="3C206D02">
      <w:pPr>
        <w:autoSpaceDE w:val="0"/>
        <w:autoSpaceDN w:val="0"/>
        <w:adjustRightInd w:val="0"/>
        <w:spacing w:line="360" w:lineRule="auto"/>
        <w:rPr>
          <w:rFonts w:hint="eastAsia" w:ascii="宋体" w:hAnsi="宋体"/>
          <w:sz w:val="32"/>
          <w:highlight w:val="none"/>
        </w:rPr>
      </w:pPr>
      <w:r>
        <w:rPr>
          <w:rFonts w:hint="eastAsia" w:ascii="宋体" w:hAnsi="宋体"/>
          <w:sz w:val="32"/>
          <w:highlight w:val="none"/>
        </w:rPr>
        <w:t>代理机构：</w:t>
      </w:r>
      <w:r>
        <w:rPr>
          <w:rFonts w:hint="eastAsia" w:ascii="宋体" w:hAnsi="宋体"/>
          <w:sz w:val="32"/>
          <w:highlight w:val="none"/>
          <w:u w:val="thick"/>
          <w:lang w:eastAsia="zh-CN"/>
        </w:rPr>
        <w:t>江苏天园项目管理集团有限公司</w:t>
      </w:r>
      <w:r>
        <w:rPr>
          <w:rFonts w:hint="eastAsia" w:ascii="宋体" w:hAnsi="宋体"/>
          <w:sz w:val="32"/>
          <w:highlight w:val="none"/>
        </w:rPr>
        <w:t xml:space="preserve">  </w:t>
      </w:r>
    </w:p>
    <w:p w14:paraId="755625E2">
      <w:pPr>
        <w:spacing w:line="480" w:lineRule="auto"/>
        <w:rPr>
          <w:rFonts w:hint="eastAsia" w:ascii="宋体" w:hAnsi="宋体"/>
          <w:sz w:val="36"/>
          <w:highlight w:val="none"/>
        </w:rPr>
      </w:pPr>
    </w:p>
    <w:p w14:paraId="304FA6FE">
      <w:pPr>
        <w:spacing w:line="480" w:lineRule="auto"/>
        <w:rPr>
          <w:rFonts w:hint="eastAsia" w:ascii="宋体" w:hAnsi="宋体"/>
          <w:sz w:val="36"/>
          <w:highlight w:val="none"/>
        </w:rPr>
      </w:pPr>
    </w:p>
    <w:p w14:paraId="49C85C28">
      <w:pPr>
        <w:spacing w:line="480" w:lineRule="auto"/>
        <w:rPr>
          <w:rFonts w:hint="eastAsia" w:ascii="宋体" w:hAnsi="宋体"/>
          <w:b/>
          <w:bCs/>
          <w:sz w:val="36"/>
          <w:highlight w:val="none"/>
        </w:rPr>
      </w:pPr>
      <w:r>
        <w:rPr>
          <w:rFonts w:hint="eastAsia" w:ascii="宋体" w:hAnsi="宋体"/>
          <w:sz w:val="36"/>
          <w:highlight w:val="none"/>
        </w:rPr>
        <w:t xml:space="preserve">                  </w:t>
      </w:r>
      <w:r>
        <w:rPr>
          <w:rFonts w:hint="eastAsia" w:ascii="宋体" w:hAnsi="宋体"/>
          <w:b/>
          <w:bCs/>
          <w:sz w:val="36"/>
          <w:highlight w:val="none"/>
        </w:rPr>
        <w:t xml:space="preserve">  </w:t>
      </w:r>
    </w:p>
    <w:p w14:paraId="00259DB2">
      <w:pPr>
        <w:spacing w:line="480" w:lineRule="auto"/>
        <w:rPr>
          <w:rFonts w:hint="eastAsia" w:ascii="宋体" w:hAnsi="宋体"/>
          <w:b/>
          <w:bCs/>
          <w:sz w:val="36"/>
          <w:highlight w:val="none"/>
        </w:rPr>
      </w:pPr>
    </w:p>
    <w:p w14:paraId="6C01B1AD">
      <w:pPr>
        <w:spacing w:line="480" w:lineRule="auto"/>
        <w:jc w:val="center"/>
        <w:rPr>
          <w:rFonts w:hint="eastAsia" w:ascii="宋体" w:hAnsi="宋体"/>
          <w:b/>
          <w:bCs/>
          <w:sz w:val="52"/>
          <w:highlight w:val="none"/>
        </w:rPr>
        <w:sectPr>
          <w:headerReference r:id="rId3" w:type="default"/>
          <w:footerReference r:id="rId4" w:type="even"/>
          <w:pgSz w:w="11906" w:h="16838"/>
          <w:pgMar w:top="1418" w:right="1418" w:bottom="1134" w:left="1418" w:header="851" w:footer="992" w:gutter="0"/>
          <w:pgNumType w:fmt="decimal" w:start="0"/>
          <w:cols w:space="720" w:num="1"/>
          <w:titlePg/>
          <w:docGrid w:type="linesAndChars" w:linePitch="291" w:charSpace="-3486"/>
        </w:sectPr>
      </w:pPr>
      <w:r>
        <w:rPr>
          <w:rFonts w:hint="eastAsia" w:ascii="宋体" w:hAnsi="宋体"/>
          <w:b/>
          <w:bCs/>
          <w:sz w:val="36"/>
          <w:highlight w:val="none"/>
        </w:rPr>
        <w:t>二〇二</w:t>
      </w:r>
      <w:r>
        <w:rPr>
          <w:rFonts w:hint="eastAsia" w:ascii="宋体" w:hAnsi="宋体"/>
          <w:b/>
          <w:bCs/>
          <w:sz w:val="36"/>
          <w:highlight w:val="none"/>
          <w:lang w:val="en-US" w:eastAsia="zh-CN"/>
        </w:rPr>
        <w:t>六</w:t>
      </w:r>
      <w:r>
        <w:rPr>
          <w:rFonts w:hint="eastAsia" w:ascii="宋体" w:hAnsi="宋体"/>
          <w:b/>
          <w:bCs/>
          <w:sz w:val="36"/>
          <w:highlight w:val="none"/>
        </w:rPr>
        <w:t>年</w:t>
      </w:r>
      <w:r>
        <w:rPr>
          <w:rFonts w:hint="eastAsia" w:ascii="宋体" w:hAnsi="宋体"/>
          <w:b/>
          <w:bCs/>
          <w:sz w:val="36"/>
          <w:highlight w:val="none"/>
          <w:lang w:val="en-US" w:eastAsia="zh-CN"/>
        </w:rPr>
        <w:t>五</w:t>
      </w:r>
      <w:r>
        <w:rPr>
          <w:rFonts w:hint="eastAsia" w:ascii="宋体" w:hAnsi="宋体"/>
          <w:b/>
          <w:bCs/>
          <w:sz w:val="36"/>
          <w:highlight w:val="none"/>
        </w:rPr>
        <w:t>月</w:t>
      </w:r>
    </w:p>
    <w:p w14:paraId="4289CC5F">
      <w:pPr>
        <w:spacing w:before="0" w:beforeLines="0" w:after="0" w:afterLines="0" w:line="240" w:lineRule="auto"/>
        <w:ind w:left="0" w:leftChars="0" w:right="0" w:rightChars="0" w:firstLine="0" w:firstLineChars="0"/>
        <w:jc w:val="center"/>
        <w:rPr>
          <w:highlight w:val="none"/>
        </w:rPr>
      </w:pPr>
      <w:bookmarkStart w:id="0" w:name="_Toc13858_WPSOffice_Level2"/>
      <w:r>
        <w:rPr>
          <w:rFonts w:ascii="宋体" w:hAnsi="宋体" w:eastAsia="宋体"/>
          <w:b/>
          <w:bCs/>
          <w:sz w:val="32"/>
          <w:szCs w:val="32"/>
          <w:highlight w:val="none"/>
        </w:rPr>
        <w:t>目录</w:t>
      </w:r>
    </w:p>
    <w:p w14:paraId="45F2BD14">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TOC \o "1-1" \h \u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_Toc19372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lang w:val="en-US" w:eastAsia="zh-CN"/>
        </w:rPr>
        <w:t xml:space="preserve">第一章 </w:t>
      </w:r>
      <w:r>
        <w:rPr>
          <w:rFonts w:hint="eastAsia"/>
          <w:sz w:val="28"/>
          <w:szCs w:val="28"/>
          <w:highlight w:val="none"/>
        </w:rPr>
        <w:t>竞争性磋商公告</w:t>
      </w:r>
      <w:r>
        <w:rPr>
          <w:sz w:val="28"/>
          <w:szCs w:val="28"/>
          <w:highlight w:val="none"/>
        </w:rPr>
        <w:tab/>
      </w:r>
      <w:r>
        <w:rPr>
          <w:sz w:val="28"/>
          <w:szCs w:val="28"/>
          <w:highlight w:val="none"/>
        </w:rPr>
        <w:fldChar w:fldCharType="begin"/>
      </w:r>
      <w:r>
        <w:rPr>
          <w:sz w:val="28"/>
          <w:szCs w:val="28"/>
          <w:highlight w:val="none"/>
        </w:rPr>
        <w:instrText xml:space="preserve"> PAGEREF _Toc19372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0A2105AC">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_Toc4466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rPr>
        <w:t>第二章</w:t>
      </w:r>
      <w:r>
        <w:rPr>
          <w:rFonts w:hint="eastAsia"/>
          <w:sz w:val="28"/>
          <w:szCs w:val="28"/>
          <w:highlight w:val="none"/>
          <w:lang w:val="en-US" w:eastAsia="zh-CN"/>
        </w:rPr>
        <w:t xml:space="preserve"> </w:t>
      </w:r>
      <w:r>
        <w:rPr>
          <w:rFonts w:hint="eastAsia"/>
          <w:sz w:val="28"/>
          <w:szCs w:val="28"/>
          <w:highlight w:val="none"/>
        </w:rPr>
        <w:t>供应商须知</w:t>
      </w:r>
      <w:r>
        <w:rPr>
          <w:sz w:val="28"/>
          <w:szCs w:val="28"/>
          <w:highlight w:val="none"/>
        </w:rPr>
        <w:tab/>
      </w:r>
      <w:r>
        <w:rPr>
          <w:sz w:val="28"/>
          <w:szCs w:val="28"/>
          <w:highlight w:val="none"/>
        </w:rPr>
        <w:fldChar w:fldCharType="begin"/>
      </w:r>
      <w:r>
        <w:rPr>
          <w:sz w:val="28"/>
          <w:szCs w:val="28"/>
          <w:highlight w:val="none"/>
        </w:rPr>
        <w:instrText xml:space="preserve"> PAGEREF _Toc4466 \h </w:instrText>
      </w:r>
      <w:r>
        <w:rPr>
          <w:sz w:val="28"/>
          <w:szCs w:val="28"/>
          <w:highlight w:val="none"/>
        </w:rPr>
        <w:fldChar w:fldCharType="separate"/>
      </w:r>
      <w:r>
        <w:rPr>
          <w:sz w:val="28"/>
          <w:szCs w:val="28"/>
          <w:highlight w:val="none"/>
        </w:rPr>
        <w:t>7</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3515D8A4">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_Toc25167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rPr>
        <w:t>第三章 评标标准</w:t>
      </w:r>
      <w:r>
        <w:rPr>
          <w:sz w:val="28"/>
          <w:szCs w:val="28"/>
          <w:highlight w:val="none"/>
        </w:rPr>
        <w:tab/>
      </w:r>
      <w:r>
        <w:rPr>
          <w:sz w:val="28"/>
          <w:szCs w:val="28"/>
          <w:highlight w:val="none"/>
        </w:rPr>
        <w:fldChar w:fldCharType="begin"/>
      </w:r>
      <w:r>
        <w:rPr>
          <w:sz w:val="28"/>
          <w:szCs w:val="28"/>
          <w:highlight w:val="none"/>
        </w:rPr>
        <w:instrText xml:space="preserve"> PAGEREF _Toc25167 \h </w:instrText>
      </w:r>
      <w:r>
        <w:rPr>
          <w:sz w:val="28"/>
          <w:szCs w:val="28"/>
          <w:highlight w:val="none"/>
        </w:rPr>
        <w:fldChar w:fldCharType="separate"/>
      </w:r>
      <w:r>
        <w:rPr>
          <w:sz w:val="28"/>
          <w:szCs w:val="28"/>
          <w:highlight w:val="none"/>
        </w:rPr>
        <w:t>16</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2EA46ACC">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_Toc8025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rPr>
        <w:t>第四章 招标项目的技术标准、要求等</w:t>
      </w:r>
      <w:r>
        <w:rPr>
          <w:sz w:val="28"/>
          <w:szCs w:val="28"/>
          <w:highlight w:val="none"/>
        </w:rPr>
        <w:tab/>
      </w:r>
      <w:r>
        <w:rPr>
          <w:sz w:val="28"/>
          <w:szCs w:val="28"/>
          <w:highlight w:val="none"/>
        </w:rPr>
        <w:fldChar w:fldCharType="begin"/>
      </w:r>
      <w:r>
        <w:rPr>
          <w:sz w:val="28"/>
          <w:szCs w:val="28"/>
          <w:highlight w:val="none"/>
        </w:rPr>
        <w:instrText xml:space="preserve"> PAGEREF _Toc8025 \h </w:instrText>
      </w:r>
      <w:r>
        <w:rPr>
          <w:sz w:val="28"/>
          <w:szCs w:val="28"/>
          <w:highlight w:val="none"/>
        </w:rPr>
        <w:fldChar w:fldCharType="separate"/>
      </w:r>
      <w:r>
        <w:rPr>
          <w:sz w:val="28"/>
          <w:szCs w:val="28"/>
          <w:highlight w:val="none"/>
        </w:rPr>
        <w:t>19</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5F8FE203">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_Toc22217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lang w:val="zh-CN"/>
        </w:rPr>
        <w:t>第</w:t>
      </w:r>
      <w:r>
        <w:rPr>
          <w:rFonts w:hint="eastAsia"/>
          <w:sz w:val="28"/>
          <w:szCs w:val="28"/>
          <w:highlight w:val="none"/>
          <w:lang w:val="en-US" w:eastAsia="zh-CN"/>
        </w:rPr>
        <w:t>五</w:t>
      </w:r>
      <w:r>
        <w:rPr>
          <w:rFonts w:hint="eastAsia"/>
          <w:sz w:val="28"/>
          <w:szCs w:val="28"/>
          <w:highlight w:val="none"/>
          <w:lang w:val="zh-CN"/>
        </w:rPr>
        <w:t>章</w:t>
      </w:r>
      <w:r>
        <w:rPr>
          <w:rFonts w:hint="eastAsia"/>
          <w:sz w:val="28"/>
          <w:szCs w:val="28"/>
          <w:highlight w:val="none"/>
          <w:lang w:val="en-US" w:eastAsia="zh-CN"/>
        </w:rPr>
        <w:t xml:space="preserve"> </w:t>
      </w:r>
      <w:r>
        <w:rPr>
          <w:sz w:val="28"/>
          <w:szCs w:val="28"/>
          <w:highlight w:val="none"/>
          <w:lang w:val="zh-CN"/>
        </w:rPr>
        <w:t>合同主要条款及格式</w:t>
      </w:r>
      <w:r>
        <w:rPr>
          <w:sz w:val="28"/>
          <w:szCs w:val="28"/>
          <w:highlight w:val="none"/>
        </w:rPr>
        <w:tab/>
      </w:r>
      <w:r>
        <w:rPr>
          <w:sz w:val="28"/>
          <w:szCs w:val="28"/>
          <w:highlight w:val="none"/>
        </w:rPr>
        <w:fldChar w:fldCharType="begin"/>
      </w:r>
      <w:r>
        <w:rPr>
          <w:sz w:val="28"/>
          <w:szCs w:val="28"/>
          <w:highlight w:val="none"/>
        </w:rPr>
        <w:instrText xml:space="preserve"> PAGEREF _Toc22217 \h </w:instrText>
      </w:r>
      <w:r>
        <w:rPr>
          <w:sz w:val="28"/>
          <w:szCs w:val="28"/>
          <w:highlight w:val="none"/>
        </w:rPr>
        <w:fldChar w:fldCharType="separate"/>
      </w:r>
      <w:r>
        <w:rPr>
          <w:sz w:val="28"/>
          <w:szCs w:val="28"/>
          <w:highlight w:val="none"/>
        </w:rPr>
        <w:t>21</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2ED0E861">
      <w:pPr>
        <w:pStyle w:val="23"/>
        <w:tabs>
          <w:tab w:val="right" w:leader="dot" w:pos="9072"/>
        </w:tabs>
        <w:rPr>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_Toc11391 </w:instrText>
      </w:r>
      <w:r>
        <w:rPr>
          <w:rFonts w:hint="eastAsia" w:asciiTheme="minorEastAsia" w:hAnsiTheme="minorEastAsia" w:eastAsiaTheme="minorEastAsia" w:cstheme="minorEastAsia"/>
          <w:sz w:val="28"/>
          <w:szCs w:val="28"/>
          <w:highlight w:val="none"/>
        </w:rPr>
        <w:fldChar w:fldCharType="separate"/>
      </w:r>
      <w:r>
        <w:rPr>
          <w:rFonts w:hint="eastAsia"/>
          <w:sz w:val="28"/>
          <w:szCs w:val="28"/>
          <w:highlight w:val="none"/>
          <w:lang w:val="en-US" w:eastAsia="zh-CN"/>
        </w:rPr>
        <w:t xml:space="preserve">第六章 </w:t>
      </w:r>
      <w:r>
        <w:rPr>
          <w:rFonts w:hint="eastAsia"/>
          <w:sz w:val="28"/>
          <w:szCs w:val="28"/>
          <w:highlight w:val="none"/>
          <w:lang w:val="zh-CN"/>
        </w:rPr>
        <w:t>竞争性磋商</w:t>
      </w:r>
      <w:r>
        <w:rPr>
          <w:rFonts w:hint="eastAsia"/>
          <w:sz w:val="28"/>
          <w:szCs w:val="28"/>
          <w:highlight w:val="none"/>
          <w:lang w:val="en-US" w:eastAsia="zh-CN"/>
        </w:rPr>
        <w:t>响应</w:t>
      </w:r>
      <w:r>
        <w:rPr>
          <w:rFonts w:hint="eastAsia"/>
          <w:sz w:val="28"/>
          <w:szCs w:val="28"/>
          <w:highlight w:val="none"/>
          <w:lang w:val="zh-CN"/>
        </w:rPr>
        <w:t>文件格式及附件</w:t>
      </w:r>
      <w:r>
        <w:rPr>
          <w:sz w:val="28"/>
          <w:szCs w:val="28"/>
          <w:highlight w:val="none"/>
        </w:rPr>
        <w:tab/>
      </w:r>
      <w:r>
        <w:rPr>
          <w:sz w:val="28"/>
          <w:szCs w:val="28"/>
          <w:highlight w:val="none"/>
        </w:rPr>
        <w:fldChar w:fldCharType="begin"/>
      </w:r>
      <w:r>
        <w:rPr>
          <w:sz w:val="28"/>
          <w:szCs w:val="28"/>
          <w:highlight w:val="none"/>
        </w:rPr>
        <w:instrText xml:space="preserve"> PAGEREF _Toc11391 \h </w:instrText>
      </w:r>
      <w:r>
        <w:rPr>
          <w:sz w:val="28"/>
          <w:szCs w:val="28"/>
          <w:highlight w:val="none"/>
        </w:rPr>
        <w:fldChar w:fldCharType="separate"/>
      </w:r>
      <w:r>
        <w:rPr>
          <w:sz w:val="28"/>
          <w:szCs w:val="28"/>
          <w:highlight w:val="none"/>
        </w:rPr>
        <w:t>42</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3AB5F0C1">
      <w:pPr>
        <w:pStyle w:val="23"/>
        <w:tabs>
          <w:tab w:val="right" w:leader="dot" w:pos="9072"/>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_Toc8253 </w:instrText>
      </w:r>
      <w:r>
        <w:rPr>
          <w:rFonts w:hint="eastAsia" w:asciiTheme="minorEastAsia" w:hAnsiTheme="minorEastAsia" w:eastAsiaTheme="minorEastAsia" w:cstheme="minorEastAsia"/>
          <w:sz w:val="28"/>
          <w:szCs w:val="28"/>
          <w:highlight w:val="none"/>
        </w:rPr>
        <w:fldChar w:fldCharType="separate"/>
      </w:r>
      <w:r>
        <w:rPr>
          <w:rFonts w:hint="eastAsia" w:ascii="宋体" w:hAnsi="宋体"/>
          <w:bCs/>
          <w:sz w:val="28"/>
          <w:szCs w:val="28"/>
          <w:highlight w:val="none"/>
          <w:lang w:val="en-US" w:eastAsia="zh-CN"/>
        </w:rPr>
        <w:t>响应</w:t>
      </w:r>
      <w:r>
        <w:rPr>
          <w:rFonts w:hint="eastAsia" w:ascii="宋体" w:hAnsi="宋体"/>
          <w:bCs/>
          <w:sz w:val="28"/>
          <w:szCs w:val="28"/>
          <w:highlight w:val="none"/>
        </w:rPr>
        <w:t>文件主要目录及相关证明材料格式、附件</w:t>
      </w:r>
      <w:r>
        <w:rPr>
          <w:sz w:val="28"/>
          <w:szCs w:val="28"/>
          <w:highlight w:val="none"/>
        </w:rPr>
        <w:tab/>
      </w:r>
      <w:r>
        <w:rPr>
          <w:sz w:val="28"/>
          <w:szCs w:val="28"/>
          <w:highlight w:val="none"/>
        </w:rPr>
        <w:fldChar w:fldCharType="begin"/>
      </w:r>
      <w:r>
        <w:rPr>
          <w:sz w:val="28"/>
          <w:szCs w:val="28"/>
          <w:highlight w:val="none"/>
        </w:rPr>
        <w:instrText xml:space="preserve"> PAGEREF _Toc8253 \h </w:instrText>
      </w:r>
      <w:r>
        <w:rPr>
          <w:sz w:val="28"/>
          <w:szCs w:val="28"/>
          <w:highlight w:val="none"/>
        </w:rPr>
        <w:fldChar w:fldCharType="separate"/>
      </w:r>
      <w:r>
        <w:rPr>
          <w:sz w:val="28"/>
          <w:szCs w:val="28"/>
          <w:highlight w:val="none"/>
        </w:rPr>
        <w:t>43</w:t>
      </w:r>
      <w:r>
        <w:rPr>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7238BB13">
      <w:pPr>
        <w:rPr>
          <w:rFonts w:hint="eastAsia" w:asciiTheme="minorEastAsia" w:hAnsiTheme="minorEastAsia" w:eastAsiaTheme="minorEastAsia" w:cstheme="minorEastAsia"/>
          <w:sz w:val="28"/>
          <w:szCs w:val="28"/>
          <w:highlight w:val="none"/>
        </w:rPr>
      </w:pPr>
    </w:p>
    <w:p w14:paraId="0BFAEFCD">
      <w:pPr>
        <w:rPr>
          <w:rFonts w:hint="eastAsia" w:asciiTheme="minorEastAsia" w:hAnsiTheme="minorEastAsia" w:eastAsiaTheme="minorEastAsia" w:cstheme="minorEastAsia"/>
          <w:sz w:val="28"/>
          <w:szCs w:val="28"/>
          <w:highlight w:val="none"/>
        </w:rPr>
      </w:pPr>
    </w:p>
    <w:p w14:paraId="46DD488F">
      <w:pPr>
        <w:rPr>
          <w:rFonts w:hint="eastAsia" w:asciiTheme="minorEastAsia" w:hAnsiTheme="minorEastAsia" w:eastAsiaTheme="minorEastAsia" w:cstheme="minorEastAsia"/>
          <w:sz w:val="28"/>
          <w:szCs w:val="28"/>
          <w:highlight w:val="none"/>
        </w:rPr>
      </w:pPr>
    </w:p>
    <w:p w14:paraId="4B24FDC9">
      <w:pPr>
        <w:rPr>
          <w:rFonts w:hint="eastAsia" w:asciiTheme="minorEastAsia" w:hAnsiTheme="minorEastAsia" w:eastAsiaTheme="minorEastAsia" w:cstheme="minorEastAsia"/>
          <w:sz w:val="28"/>
          <w:szCs w:val="28"/>
          <w:highlight w:val="none"/>
        </w:rPr>
      </w:pPr>
    </w:p>
    <w:p w14:paraId="394FF245">
      <w:pPr>
        <w:rPr>
          <w:rFonts w:hint="eastAsia" w:asciiTheme="minorEastAsia" w:hAnsiTheme="minorEastAsia" w:eastAsiaTheme="minorEastAsia" w:cstheme="minorEastAsia"/>
          <w:sz w:val="28"/>
          <w:szCs w:val="28"/>
          <w:highlight w:val="none"/>
        </w:rPr>
      </w:pPr>
    </w:p>
    <w:p w14:paraId="68436AEC">
      <w:pPr>
        <w:rPr>
          <w:rFonts w:hint="eastAsia" w:asciiTheme="minorEastAsia" w:hAnsiTheme="minorEastAsia" w:eastAsiaTheme="minorEastAsia" w:cstheme="minorEastAsia"/>
          <w:sz w:val="28"/>
          <w:szCs w:val="28"/>
          <w:highlight w:val="none"/>
        </w:rPr>
      </w:pPr>
    </w:p>
    <w:p w14:paraId="6505C575">
      <w:pPr>
        <w:rPr>
          <w:rFonts w:hint="eastAsia" w:asciiTheme="minorEastAsia" w:hAnsiTheme="minorEastAsia" w:eastAsiaTheme="minorEastAsia" w:cstheme="minorEastAsia"/>
          <w:sz w:val="28"/>
          <w:szCs w:val="28"/>
          <w:highlight w:val="none"/>
        </w:rPr>
      </w:pPr>
    </w:p>
    <w:p w14:paraId="2D4D4EBB">
      <w:pPr>
        <w:rPr>
          <w:rFonts w:hint="eastAsia" w:asciiTheme="minorEastAsia" w:hAnsiTheme="minorEastAsia" w:eastAsiaTheme="minorEastAsia" w:cstheme="minorEastAsia"/>
          <w:sz w:val="28"/>
          <w:szCs w:val="28"/>
          <w:highlight w:val="none"/>
        </w:rPr>
      </w:pPr>
    </w:p>
    <w:p w14:paraId="3C0B3ADE">
      <w:pPr>
        <w:rPr>
          <w:rFonts w:hint="eastAsia" w:asciiTheme="minorEastAsia" w:hAnsiTheme="minorEastAsia" w:eastAsiaTheme="minorEastAsia" w:cstheme="minorEastAsia"/>
          <w:sz w:val="28"/>
          <w:szCs w:val="28"/>
          <w:highlight w:val="none"/>
        </w:rPr>
      </w:pPr>
    </w:p>
    <w:p w14:paraId="42B5690F">
      <w:pPr>
        <w:rPr>
          <w:rFonts w:hint="eastAsia" w:asciiTheme="minorEastAsia" w:hAnsiTheme="minorEastAsia" w:eastAsiaTheme="minorEastAsia" w:cstheme="minorEastAsia"/>
          <w:szCs w:val="28"/>
          <w:highlight w:val="none"/>
        </w:rPr>
      </w:pPr>
    </w:p>
    <w:p w14:paraId="40B2A6F4">
      <w:pPr>
        <w:rPr>
          <w:rFonts w:hint="eastAsia" w:asciiTheme="minorEastAsia" w:hAnsiTheme="minorEastAsia" w:eastAsiaTheme="minorEastAsia" w:cstheme="minorEastAsia"/>
          <w:szCs w:val="28"/>
          <w:highlight w:val="none"/>
        </w:rPr>
      </w:pPr>
    </w:p>
    <w:p w14:paraId="15381B99">
      <w:pPr>
        <w:rPr>
          <w:rFonts w:hint="eastAsia" w:asciiTheme="minorEastAsia" w:hAnsiTheme="minorEastAsia" w:eastAsiaTheme="minorEastAsia" w:cstheme="minorEastAsia"/>
          <w:szCs w:val="28"/>
          <w:highlight w:val="none"/>
        </w:rPr>
      </w:pPr>
    </w:p>
    <w:p w14:paraId="76EF893C">
      <w:pPr>
        <w:rPr>
          <w:rFonts w:hint="eastAsia" w:asciiTheme="minorEastAsia" w:hAnsiTheme="minorEastAsia" w:eastAsiaTheme="minorEastAsia" w:cstheme="minorEastAsia"/>
          <w:szCs w:val="28"/>
          <w:highlight w:val="none"/>
        </w:rPr>
      </w:pPr>
    </w:p>
    <w:p w14:paraId="146539CE">
      <w:pPr>
        <w:rPr>
          <w:highlight w:val="none"/>
        </w:rPr>
      </w:pPr>
      <w:r>
        <w:rPr>
          <w:rFonts w:hint="eastAsia" w:asciiTheme="minorEastAsia" w:hAnsiTheme="minorEastAsia" w:eastAsiaTheme="minorEastAsia" w:cstheme="minorEastAsia"/>
          <w:szCs w:val="28"/>
          <w:highlight w:val="none"/>
        </w:rPr>
        <w:fldChar w:fldCharType="end"/>
      </w:r>
    </w:p>
    <w:p w14:paraId="72C7806C">
      <w:pPr>
        <w:rPr>
          <w:highlight w:val="none"/>
        </w:rPr>
      </w:pPr>
    </w:p>
    <w:p w14:paraId="2B61CDB2">
      <w:pPr>
        <w:pStyle w:val="2"/>
        <w:bidi w:val="0"/>
        <w:jc w:val="center"/>
        <w:rPr>
          <w:rFonts w:hint="eastAsia"/>
          <w:highlight w:val="none"/>
        </w:rPr>
      </w:pPr>
      <w:bookmarkStart w:id="1" w:name="_Toc19372"/>
      <w:r>
        <w:rPr>
          <w:rFonts w:hint="eastAsia"/>
          <w:highlight w:val="none"/>
          <w:lang w:val="en-US" w:eastAsia="zh-CN"/>
        </w:rPr>
        <w:t xml:space="preserve">第一章 </w:t>
      </w:r>
      <w:r>
        <w:rPr>
          <w:rFonts w:hint="eastAsia"/>
          <w:highlight w:val="none"/>
        </w:rPr>
        <w:t>竞争性磋商公告</w:t>
      </w:r>
      <w:bookmarkEnd w:id="1"/>
    </w:p>
    <w:p w14:paraId="1670A1B8">
      <w:pPr>
        <w:widowControl/>
        <w:shd w:val="clear" w:color="auto" w:fill="FFFFFF"/>
        <w:spacing w:before="75" w:after="75" w:line="480" w:lineRule="auto"/>
        <w:jc w:val="center"/>
        <w:rPr>
          <w:rFonts w:hint="eastAsia" w:ascii="宋体" w:hAnsi="宋体" w:eastAsia="宋体" w:cs="宋体"/>
          <w:b/>
          <w:kern w:val="0"/>
          <w:sz w:val="30"/>
          <w:szCs w:val="30"/>
          <w:highlight w:val="none"/>
          <w:lang w:eastAsia="zh-CN"/>
        </w:rPr>
      </w:pPr>
      <w:r>
        <w:rPr>
          <w:rFonts w:hint="eastAsia" w:ascii="宋体" w:hAnsi="宋体" w:cs="宋体"/>
          <w:b/>
          <w:kern w:val="0"/>
          <w:sz w:val="30"/>
          <w:szCs w:val="30"/>
          <w:highlight w:val="none"/>
          <w:lang w:eastAsia="zh-CN"/>
        </w:rPr>
        <w:t>南京市2025年主城区污水厂收集管网及配套设施完善工程——马群街道马高路、百水桥南路等道路污水管道改造修复工程代建管理服务项目</w:t>
      </w:r>
    </w:p>
    <w:bookmarkEnd w:id="0"/>
    <w:p w14:paraId="199B86D1">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3178B7DF">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南京市2025年主城区污水厂收集管网及配套设施完善工程——马群街道马高路、百水桥南路等道路污水管道改造修复工程代建管理服务项目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lang w:val="en-US" w:eastAsia="zh-CN"/>
        </w:rPr>
        <w:t>采购公告规定时间内</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20</w:t>
      </w:r>
      <w:r>
        <w:rPr>
          <w:rFonts w:hint="eastAsia" w:ascii="仿宋" w:hAnsi="仿宋" w:eastAsia="仿宋"/>
          <w:sz w:val="28"/>
          <w:szCs w:val="28"/>
          <w:highlight w:val="none"/>
          <w:u w:val="single"/>
          <w:lang w:val="en-US" w:eastAsia="zh-CN"/>
        </w:rPr>
        <w:t>26</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5</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29</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14</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27D85AC4">
      <w:pPr>
        <w:rPr>
          <w:sz w:val="28"/>
          <w:szCs w:val="28"/>
          <w:highlight w:val="none"/>
        </w:rPr>
      </w:pPr>
    </w:p>
    <w:p w14:paraId="0AA552D0">
      <w:pPr>
        <w:pStyle w:val="3"/>
        <w:spacing w:line="360" w:lineRule="auto"/>
        <w:rPr>
          <w:rFonts w:ascii="仿宋" w:hAnsi="仿宋" w:eastAsia="仿宋"/>
          <w:sz w:val="28"/>
          <w:szCs w:val="28"/>
          <w:highlight w:val="none"/>
        </w:rPr>
      </w:pPr>
      <w:bookmarkStart w:id="2" w:name="_Toc35393629"/>
      <w:bookmarkStart w:id="3" w:name="_Toc28359012"/>
      <w:bookmarkStart w:id="4" w:name="_Toc35393798"/>
      <w:bookmarkStart w:id="5" w:name="_Toc28359089"/>
      <w:r>
        <w:rPr>
          <w:rFonts w:hint="eastAsia" w:ascii="黑体" w:hAnsi="黑体" w:cs="宋体"/>
          <w:b w:val="0"/>
          <w:sz w:val="28"/>
          <w:szCs w:val="28"/>
          <w:highlight w:val="none"/>
        </w:rPr>
        <w:t>一、项目基本情况</w:t>
      </w:r>
      <w:bookmarkEnd w:id="2"/>
      <w:bookmarkEnd w:id="3"/>
      <w:bookmarkEnd w:id="4"/>
      <w:bookmarkEnd w:id="5"/>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w:t>
      </w:r>
    </w:p>
    <w:p w14:paraId="24E33B2C">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项目编号：</w:t>
      </w:r>
      <w:r>
        <w:rPr>
          <w:rFonts w:hint="eastAsia" w:ascii="仿宋" w:hAnsi="仿宋" w:eastAsia="仿宋"/>
          <w:sz w:val="28"/>
          <w:szCs w:val="28"/>
          <w:highlight w:val="none"/>
          <w:u w:val="single"/>
          <w:lang w:val="en-US" w:eastAsia="zh-CN"/>
        </w:rPr>
        <w:t>WTY26002</w:t>
      </w:r>
    </w:p>
    <w:p w14:paraId="75934E82">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u w:val="single"/>
          <w:lang w:eastAsia="zh-CN"/>
        </w:rPr>
        <w:t>南京市2025年主城区污水厂收集管网及配套设施完善工程——马群街道马高路、百水桥南路等道路污水管道改造修复工程代建管理服务项目</w:t>
      </w:r>
    </w:p>
    <w:p w14:paraId="07E0A790">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采购方式：</w:t>
      </w:r>
      <w:r>
        <w:rPr>
          <w:rFonts w:hint="eastAsia" w:ascii="仿宋" w:hAnsi="仿宋" w:eastAsia="仿宋"/>
          <w:sz w:val="28"/>
          <w:szCs w:val="28"/>
          <w:highlight w:val="none"/>
          <w:u w:val="single"/>
        </w:rPr>
        <w:t>竞争性磋商</w:t>
      </w:r>
    </w:p>
    <w:p w14:paraId="7BE3E64A">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u w:val="single"/>
          <w:lang w:val="en-US" w:eastAsia="zh-CN"/>
        </w:rPr>
        <w:t>37.43</w:t>
      </w:r>
      <w:r>
        <w:rPr>
          <w:rFonts w:hint="eastAsia" w:ascii="仿宋" w:hAnsi="仿宋" w:eastAsia="仿宋"/>
          <w:sz w:val="28"/>
          <w:szCs w:val="28"/>
          <w:highlight w:val="none"/>
          <w:u w:val="single"/>
        </w:rPr>
        <w:t>万元</w:t>
      </w:r>
    </w:p>
    <w:p w14:paraId="55E5AE19">
      <w:pPr>
        <w:ind w:firstLine="560" w:firstLineChars="200"/>
        <w:rPr>
          <w:rFonts w:hint="default" w:ascii="仿宋" w:hAnsi="仿宋" w:eastAsia="仿宋"/>
          <w:sz w:val="28"/>
          <w:szCs w:val="28"/>
          <w:highlight w:val="none"/>
          <w:lang w:val="en-US"/>
        </w:rPr>
      </w:pPr>
      <w:r>
        <w:rPr>
          <w:rFonts w:hint="eastAsia" w:ascii="仿宋" w:hAnsi="仿宋" w:eastAsia="仿宋" w:cs="仿宋"/>
          <w:color w:val="000000"/>
          <w:sz w:val="28"/>
          <w:szCs w:val="28"/>
          <w:highlight w:val="none"/>
        </w:rPr>
        <w:t>最高限价（如有）：</w:t>
      </w:r>
      <w:r>
        <w:rPr>
          <w:rFonts w:hint="eastAsia" w:ascii="仿宋" w:hAnsi="仿宋" w:eastAsia="仿宋" w:cs="仿宋"/>
          <w:color w:val="000000"/>
          <w:sz w:val="28"/>
          <w:szCs w:val="28"/>
          <w:highlight w:val="none"/>
          <w:u w:val="single"/>
          <w:lang w:val="en-US" w:eastAsia="zh-CN" w:bidi="ar"/>
        </w:rPr>
        <w:t>37.43万元</w:t>
      </w:r>
    </w:p>
    <w:p w14:paraId="4D5F21E9">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u w:val="single"/>
          <w:lang w:eastAsia="zh-CN"/>
        </w:rPr>
        <w:t>南京市2025年主城区污水厂收集管网及配套设施完善工程——马群街道马高路、百水桥南路等道路污水管道改造修复工程代建管理服务项目</w:t>
      </w:r>
      <w:r>
        <w:rPr>
          <w:rFonts w:hint="eastAsia" w:ascii="仿宋" w:hAnsi="仿宋" w:eastAsia="仿宋"/>
          <w:sz w:val="28"/>
          <w:szCs w:val="28"/>
          <w:highlight w:val="none"/>
          <w:u w:val="single"/>
        </w:rPr>
        <w:t>，</w:t>
      </w:r>
      <w:r>
        <w:rPr>
          <w:rFonts w:hint="eastAsia" w:ascii="仿宋" w:hAnsi="仿宋" w:eastAsia="仿宋"/>
          <w:sz w:val="28"/>
          <w:szCs w:val="28"/>
          <w:u w:val="single"/>
        </w:rPr>
        <w:t>包括不限于代表业主进行建设实施的项目施工管理、工程款支付管理、竣工结算和竣工验收管理等，并对工程项目进行质量、安全、进度、投资、合同、信息等管理，直至办理竣工验收手续和竣工决算、资产移交使用单位等实施过程的建设管理工作；项目的各类手续报批、报建、报表和组织协调各方面关系，整理汇编移交有关项目资料等</w:t>
      </w:r>
      <w:r>
        <w:rPr>
          <w:rFonts w:hint="eastAsia" w:ascii="仿宋" w:hAnsi="仿宋" w:eastAsia="仿宋"/>
          <w:sz w:val="28"/>
          <w:szCs w:val="28"/>
          <w:u w:val="single"/>
          <w:lang w:eastAsia="zh-CN"/>
        </w:rPr>
        <w:t>。</w:t>
      </w:r>
    </w:p>
    <w:p w14:paraId="0899D953">
      <w:pPr>
        <w:pStyle w:val="15"/>
        <w:ind w:left="0" w:leftChars="0" w:firstLine="560" w:firstLineChars="200"/>
        <w:rPr>
          <w:rFonts w:hint="eastAsia" w:ascii="仿宋" w:hAnsi="仿宋" w:eastAsia="仿宋" w:cs="Times New Roman"/>
          <w:kern w:val="2"/>
          <w:sz w:val="28"/>
          <w:szCs w:val="28"/>
          <w:highlight w:val="none"/>
          <w:u w:val="single"/>
          <w:lang w:val="en-US" w:eastAsia="zh-CN" w:bidi="ar-SA"/>
        </w:rPr>
      </w:pPr>
      <w:r>
        <w:rPr>
          <w:rFonts w:hint="eastAsia" w:ascii="仿宋" w:hAnsi="仿宋" w:eastAsia="仿宋" w:cs="Times New Roman"/>
          <w:kern w:val="2"/>
          <w:sz w:val="28"/>
          <w:szCs w:val="28"/>
          <w:highlight w:val="none"/>
          <w:u w:val="none"/>
          <w:lang w:val="en-US" w:eastAsia="zh-CN" w:bidi="ar-SA"/>
        </w:rPr>
        <w:t>服务期限：</w:t>
      </w:r>
      <w:r>
        <w:rPr>
          <w:rFonts w:hint="eastAsia" w:ascii="仿宋" w:hAnsi="仿宋" w:eastAsia="仿宋"/>
          <w:sz w:val="28"/>
          <w:szCs w:val="28"/>
          <w:u w:val="single"/>
          <w:lang w:val="en-US" w:eastAsia="zh-CN"/>
        </w:rPr>
        <w:t>自合同签订之日起至本项目竣工验收合格且决算审计完成</w:t>
      </w:r>
      <w:r>
        <w:rPr>
          <w:rFonts w:hint="eastAsia" w:ascii="仿宋" w:hAnsi="仿宋" w:eastAsia="仿宋" w:cs="Times New Roman"/>
          <w:kern w:val="2"/>
          <w:sz w:val="28"/>
          <w:szCs w:val="28"/>
          <w:highlight w:val="none"/>
          <w:u w:val="single"/>
          <w:lang w:val="en-US" w:eastAsia="zh-CN" w:bidi="ar-SA"/>
        </w:rPr>
        <w:t>。</w:t>
      </w:r>
    </w:p>
    <w:p w14:paraId="65F78BE6">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行业划分：</w:t>
      </w:r>
      <w:r>
        <w:rPr>
          <w:rFonts w:hint="eastAsia" w:ascii="仿宋" w:hAnsi="仿宋" w:eastAsia="仿宋"/>
          <w:sz w:val="28"/>
          <w:szCs w:val="28"/>
          <w:highlight w:val="none"/>
          <w:lang w:val="en-US" w:eastAsia="zh-CN"/>
        </w:rPr>
        <w:t>租赁和商务服务</w:t>
      </w:r>
      <w:r>
        <w:rPr>
          <w:rFonts w:hint="eastAsia" w:ascii="仿宋" w:hAnsi="仿宋" w:eastAsia="仿宋"/>
          <w:sz w:val="28"/>
          <w:szCs w:val="28"/>
          <w:highlight w:val="none"/>
        </w:rPr>
        <w:t>业</w:t>
      </w:r>
    </w:p>
    <w:p w14:paraId="78C1B4A0">
      <w:pPr>
        <w:spacing w:line="360" w:lineRule="auto"/>
        <w:ind w:firstLine="560" w:firstLineChars="200"/>
        <w:rPr>
          <w:sz w:val="28"/>
          <w:szCs w:val="28"/>
          <w:highlight w:val="none"/>
        </w:rPr>
      </w:pPr>
      <w:r>
        <w:rPr>
          <w:rFonts w:hint="eastAsia" w:ascii="仿宋" w:hAnsi="仿宋" w:eastAsia="仿宋" w:cs="仿宋"/>
          <w:color w:val="000000"/>
          <w:sz w:val="28"/>
          <w:szCs w:val="28"/>
          <w:highlight w:val="none"/>
        </w:rPr>
        <w:t>本项目（是/否）接受联合体：</w:t>
      </w:r>
      <w:r>
        <w:rPr>
          <w:rFonts w:hint="eastAsia" w:ascii="仿宋" w:hAnsi="仿宋" w:eastAsia="仿宋" w:cs="仿宋"/>
          <w:color w:val="000000"/>
          <w:sz w:val="28"/>
          <w:szCs w:val="28"/>
          <w:highlight w:val="none"/>
          <w:lang w:val="en-US" w:eastAsia="zh-CN"/>
        </w:rPr>
        <w:t>否</w:t>
      </w:r>
      <w:r>
        <w:rPr>
          <w:rFonts w:hint="eastAsia" w:ascii="仿宋" w:hAnsi="仿宋" w:eastAsia="仿宋"/>
          <w:sz w:val="28"/>
          <w:szCs w:val="28"/>
          <w:highlight w:val="none"/>
        </w:rPr>
        <w:t>。</w:t>
      </w:r>
    </w:p>
    <w:p w14:paraId="0A00D915">
      <w:pPr>
        <w:pStyle w:val="3"/>
        <w:spacing w:line="360" w:lineRule="auto"/>
        <w:rPr>
          <w:rFonts w:ascii="黑体" w:hAnsi="黑体" w:cs="宋体"/>
          <w:b w:val="0"/>
          <w:sz w:val="28"/>
          <w:szCs w:val="28"/>
          <w:highlight w:val="none"/>
        </w:rPr>
      </w:pPr>
      <w:bookmarkStart w:id="6" w:name="_Toc28359090"/>
      <w:bookmarkStart w:id="7" w:name="_Toc28359013"/>
      <w:bookmarkStart w:id="8" w:name="_Toc35393630"/>
      <w:bookmarkStart w:id="9" w:name="_Toc35393799"/>
      <w:r>
        <w:rPr>
          <w:rFonts w:hint="eastAsia" w:ascii="黑体" w:hAnsi="黑体" w:cs="宋体"/>
          <w:b w:val="0"/>
          <w:sz w:val="28"/>
          <w:szCs w:val="28"/>
          <w:highlight w:val="none"/>
        </w:rPr>
        <w:t>二、申请人的资格要求：</w:t>
      </w:r>
      <w:bookmarkEnd w:id="6"/>
      <w:bookmarkEnd w:id="7"/>
      <w:bookmarkEnd w:id="8"/>
      <w:bookmarkEnd w:id="9"/>
    </w:p>
    <w:p w14:paraId="6CA4EC2C">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14:paraId="59456924">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（1）具有独立承担民事责任的能力（法人或者其他组织提供营业执照或法人证书或组织机构代码证，自然人提供身份证）；</w:t>
      </w:r>
    </w:p>
    <w:p w14:paraId="39460375">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（2）具有良好的商业信誉和健全的财务会计制度（提供参加本次政府采购活动前一年的会计报表，成立不满一年的无需提供）；</w:t>
      </w:r>
    </w:p>
    <w:p w14:paraId="47AB9D5B">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（3）具有履行合同所必须的设备和专业技术能力（根据项目需求提供履行合同所必需的设备和专业技术能力的声明或证明材料）；</w:t>
      </w:r>
    </w:p>
    <w:p w14:paraId="02B2AAA3">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（4）有依法缴纳税收和社会保障资金的良好记录（提供参加本次政府采购活动前一年内（至少一个月）依法缴纳税收和社会保障资金的相关材料复印件并加盖公章）；</w:t>
      </w:r>
    </w:p>
    <w:p w14:paraId="54827951">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（5）参加政府采购活动前三年内，在经营活动中没有重大违法记录（在经营活动中没有重大违法记录,提供参加政府采购活动前3年内在经营活动中没有重大违法记录的书面声明原件并加盖公章）；</w:t>
      </w:r>
    </w:p>
    <w:p w14:paraId="78A9E725">
      <w:pPr>
        <w:ind w:firstLine="560" w:firstLineChars="200"/>
        <w:rPr>
          <w:rFonts w:hint="eastAsia"/>
          <w:highlight w:val="none"/>
        </w:rPr>
      </w:pPr>
      <w:r>
        <w:rPr>
          <w:rFonts w:hint="eastAsia" w:ascii="仿宋" w:hAnsi="仿宋" w:eastAsia="仿宋"/>
          <w:sz w:val="28"/>
          <w:szCs w:val="28"/>
          <w:highlight w:val="none"/>
          <w:u w:val="single"/>
        </w:rPr>
        <w:t>（6）法律、行政法规规定的其他条件：无</w:t>
      </w:r>
      <w:bookmarkStart w:id="10" w:name="_Toc35393631"/>
      <w:bookmarkStart w:id="11" w:name="_Toc28359014"/>
      <w:bookmarkStart w:id="12" w:name="_Toc35393800"/>
      <w:bookmarkStart w:id="13" w:name="_Toc28359091"/>
    </w:p>
    <w:p w14:paraId="2E574F22">
      <w:pPr>
        <w:ind w:firstLine="56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2、落实政府采购政策需满足的资格要求：</w:t>
      </w:r>
      <w:r>
        <w:rPr>
          <w:rFonts w:hint="eastAsia" w:ascii="仿宋" w:hAnsi="仿宋" w:eastAsia="仿宋"/>
          <w:b w:val="0"/>
          <w:bCs w:val="0"/>
          <w:sz w:val="28"/>
          <w:szCs w:val="28"/>
          <w:highlight w:val="none"/>
          <w:u w:val="single"/>
          <w:lang w:val="en-US" w:eastAsia="zh-CN"/>
        </w:rPr>
        <w:t>本项目为非预留份额的采购项目或采购包，执行价格扣除优惠政策，具体详见第三章评标办法与标准。</w:t>
      </w:r>
    </w:p>
    <w:p w14:paraId="401C89EC">
      <w:pPr>
        <w:ind w:firstLine="560"/>
        <w:rPr>
          <w:rFonts w:hint="eastAsia" w:ascii="仿宋" w:hAnsi="仿宋" w:eastAsia="仿宋"/>
          <w:b/>
          <w:bCs/>
          <w:sz w:val="28"/>
          <w:szCs w:val="28"/>
          <w:highlight w:val="yellow"/>
          <w:u w:val="single"/>
          <w:lang w:eastAsia="zh-CN"/>
        </w:rPr>
      </w:pPr>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本项目的特定资格要求：</w:t>
      </w:r>
      <w:r>
        <w:rPr>
          <w:rFonts w:hint="eastAsia" w:ascii="仿宋" w:hAnsi="仿宋" w:eastAsia="仿宋"/>
          <w:b/>
          <w:bCs/>
          <w:sz w:val="28"/>
          <w:szCs w:val="28"/>
          <w:highlight w:val="none"/>
          <w:u w:val="single"/>
          <w:lang w:val="en-US" w:eastAsia="zh-CN"/>
        </w:rPr>
        <w:t>无。</w:t>
      </w:r>
    </w:p>
    <w:p w14:paraId="011913BA">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、拒绝下述供应商参加本次采购活动：</w:t>
      </w:r>
      <w:r>
        <w:rPr>
          <w:rFonts w:hint="eastAsia" w:ascii="仿宋" w:hAnsi="仿宋" w:eastAsia="仿宋" w:cs="Times New Roman"/>
          <w:b w:val="0"/>
          <w:bCs w:val="0"/>
          <w:sz w:val="28"/>
          <w:szCs w:val="28"/>
          <w:highlight w:val="none"/>
          <w:u w:val="single"/>
          <w:lang w:val="en-US" w:eastAsia="zh-CN"/>
        </w:rPr>
        <w:t>（1）供应商单位负责人为同一人或者存在直接控股、管理关系的不同供应商，不得参加同一合同项下的采购活动。</w:t>
      </w:r>
    </w:p>
    <w:p w14:paraId="2074F1BD">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cs="Times New Roman"/>
          <w:b w:val="0"/>
          <w:bCs w:val="0"/>
          <w:sz w:val="28"/>
          <w:szCs w:val="28"/>
          <w:highlight w:val="none"/>
          <w:u w:val="single"/>
          <w:lang w:val="en-US" w:eastAsia="zh-CN"/>
        </w:rPr>
        <w:t>（2）凡为采购项目提供整体设计、规范编制或者项目管理、监理、检测等服务的供应商，不得再参加本项目的采购活动。</w:t>
      </w:r>
    </w:p>
    <w:p w14:paraId="48DC62A0">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cs="Times New Roman"/>
          <w:b w:val="0"/>
          <w:bCs w:val="0"/>
          <w:sz w:val="28"/>
          <w:szCs w:val="28"/>
          <w:highlight w:val="none"/>
          <w:u w:val="single"/>
          <w:lang w:val="en-US" w:eastAsia="zh-CN"/>
        </w:rPr>
        <w:t>（3）供应商被“信用中国”网站（www.creditchina.gov.cn）、“中国政府采购网”(www.ccgp.gov.cn)列入失信被执行人、重大税收违法案件当事人名单、政府采购严重违法失信行为记录名单。</w:t>
      </w:r>
    </w:p>
    <w:p w14:paraId="7E76557B">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cs="Times New Roman"/>
          <w:b w:val="0"/>
          <w:bCs w:val="0"/>
          <w:sz w:val="28"/>
          <w:szCs w:val="28"/>
          <w:highlight w:val="none"/>
          <w:u w:val="single"/>
          <w:lang w:val="en-US" w:eastAsia="zh-CN"/>
        </w:rPr>
        <w:t>（4）供应商未提供《南京市政府采购供应商信用记录表暨信用承诺书》。</w:t>
      </w:r>
    </w:p>
    <w:p w14:paraId="7CB2901F">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rPr>
        <w:t>三、获取采购文件</w:t>
      </w:r>
      <w:bookmarkEnd w:id="10"/>
      <w:bookmarkEnd w:id="11"/>
      <w:bookmarkEnd w:id="12"/>
      <w:bookmarkEnd w:id="13"/>
    </w:p>
    <w:p w14:paraId="2AC889C7">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18</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rPr>
        <w:t>9:00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11：30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14：00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17:30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14:paraId="7017B4A4">
      <w:pPr>
        <w:spacing w:line="360" w:lineRule="auto"/>
        <w:ind w:firstLine="560" w:firstLineChars="200"/>
        <w:rPr>
          <w:rFonts w:hint="eastAsia" w:ascii="仿宋" w:hAnsi="仿宋" w:eastAsia="仿宋" w:cs="宋体"/>
          <w:sz w:val="28"/>
          <w:szCs w:val="28"/>
          <w:highlight w:val="none"/>
          <w:u w:val="single"/>
          <w:lang w:val="en-US" w:eastAsia="zh-CN"/>
        </w:rPr>
      </w:pPr>
      <w:bookmarkStart w:id="14" w:name="_Toc28359092"/>
      <w:bookmarkStart w:id="15" w:name="_Toc28359015"/>
      <w:bookmarkStart w:id="16" w:name="_Toc35393801"/>
      <w:bookmarkStart w:id="17" w:name="_Toc35393632"/>
      <w:r>
        <w:rPr>
          <w:rFonts w:hint="eastAsia" w:ascii="仿宋" w:hAnsi="仿宋" w:eastAsia="仿宋" w:cs="宋体"/>
          <w:sz w:val="28"/>
          <w:szCs w:val="28"/>
          <w:highlight w:val="none"/>
        </w:rPr>
        <w:t>方式：</w:t>
      </w:r>
      <w:r>
        <w:rPr>
          <w:rFonts w:hint="eastAsia" w:ascii="仿宋" w:hAnsi="仿宋" w:eastAsia="仿宋" w:cs="宋体"/>
          <w:sz w:val="28"/>
          <w:szCs w:val="28"/>
          <w:highlight w:val="none"/>
          <w:u w:val="single"/>
        </w:rPr>
        <w:t>邮箱</w:t>
      </w:r>
      <w:r>
        <w:rPr>
          <w:rFonts w:hint="eastAsia" w:ascii="仿宋" w:hAnsi="仿宋" w:eastAsia="仿宋" w:cs="宋体"/>
          <w:sz w:val="28"/>
          <w:szCs w:val="28"/>
          <w:highlight w:val="none"/>
          <w:u w:val="single"/>
          <w:lang w:val="en-US" w:eastAsia="zh-CN"/>
        </w:rPr>
        <w:t>免费</w:t>
      </w:r>
      <w:r>
        <w:rPr>
          <w:rFonts w:hint="eastAsia" w:ascii="仿宋" w:hAnsi="仿宋" w:eastAsia="仿宋" w:cs="宋体"/>
          <w:sz w:val="28"/>
          <w:szCs w:val="28"/>
          <w:highlight w:val="none"/>
          <w:u w:val="single"/>
        </w:rPr>
        <w:t>获取，投标人通过电子邮件方式将企业营业执照、介绍信或授权委托书、法人代表及授权代表身份证盖章扫描件发送至代理机构邮箱报名，电子邮箱:</w:t>
      </w:r>
      <w:r>
        <w:rPr>
          <w:rFonts w:hint="eastAsia" w:ascii="仿宋" w:hAnsi="仿宋" w:eastAsia="仿宋" w:cs="宋体"/>
          <w:sz w:val="28"/>
          <w:szCs w:val="28"/>
          <w:highlight w:val="none"/>
          <w:u w:val="single"/>
          <w:lang w:val="en-US" w:eastAsia="zh-CN"/>
        </w:rPr>
        <w:t>1065888790</w:t>
      </w:r>
      <w:r>
        <w:rPr>
          <w:rFonts w:hint="eastAsia" w:ascii="仿宋" w:hAnsi="仿宋" w:eastAsia="仿宋" w:cs="宋体"/>
          <w:sz w:val="28"/>
          <w:szCs w:val="28"/>
          <w:highlight w:val="none"/>
          <w:u w:val="single"/>
        </w:rPr>
        <w:t>@qq.com。</w:t>
      </w:r>
    </w:p>
    <w:p w14:paraId="4E817351">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rPr>
        <w:t>四、响应文件提交</w:t>
      </w:r>
      <w:bookmarkEnd w:id="14"/>
      <w:bookmarkEnd w:id="15"/>
      <w:bookmarkEnd w:id="16"/>
      <w:bookmarkEnd w:id="17"/>
    </w:p>
    <w:p w14:paraId="21A0925C">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6</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5</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29</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14</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rPr>
        <w:t>0分</w:t>
      </w:r>
      <w:r>
        <w:rPr>
          <w:rFonts w:hint="eastAsia" w:ascii="仿宋" w:hAnsi="仿宋" w:eastAsia="仿宋"/>
          <w:bCs/>
          <w:sz w:val="28"/>
          <w:szCs w:val="28"/>
          <w:highlight w:val="none"/>
        </w:rPr>
        <w:t>（北京时间）</w:t>
      </w:r>
    </w:p>
    <w:p w14:paraId="038E5BEE">
      <w:pPr>
        <w:spacing w:line="360" w:lineRule="auto"/>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u w:val="single"/>
          <w:lang w:eastAsia="zh-CN"/>
        </w:rPr>
        <w:t>南京市浦口区新城总部大厦B座1513室</w:t>
      </w:r>
      <w:r>
        <w:rPr>
          <w:rFonts w:hint="eastAsia" w:ascii="仿宋" w:hAnsi="仿宋" w:eastAsia="仿宋" w:cs="宋体"/>
          <w:sz w:val="28"/>
          <w:szCs w:val="28"/>
          <w:highlight w:val="none"/>
          <w:u w:val="single"/>
        </w:rPr>
        <w:t>会议室纸质文件递交</w:t>
      </w:r>
    </w:p>
    <w:p w14:paraId="5C239996">
      <w:pPr>
        <w:pStyle w:val="3"/>
        <w:spacing w:line="360" w:lineRule="auto"/>
        <w:rPr>
          <w:rFonts w:ascii="黑体" w:hAnsi="黑体" w:cs="宋体"/>
          <w:b w:val="0"/>
          <w:sz w:val="28"/>
          <w:szCs w:val="28"/>
          <w:highlight w:val="none"/>
        </w:rPr>
      </w:pPr>
      <w:bookmarkStart w:id="18" w:name="_Toc28359016"/>
      <w:bookmarkStart w:id="19" w:name="_Toc28359093"/>
      <w:bookmarkStart w:id="20" w:name="_Toc35393802"/>
      <w:bookmarkStart w:id="21" w:name="_Toc35393633"/>
      <w:r>
        <w:rPr>
          <w:rFonts w:hint="eastAsia" w:ascii="黑体" w:hAnsi="黑体" w:cs="宋体"/>
          <w:b w:val="0"/>
          <w:sz w:val="28"/>
          <w:szCs w:val="28"/>
          <w:highlight w:val="none"/>
        </w:rPr>
        <w:t>五、开启</w:t>
      </w:r>
      <w:bookmarkEnd w:id="18"/>
      <w:bookmarkEnd w:id="19"/>
      <w:bookmarkEnd w:id="20"/>
      <w:bookmarkEnd w:id="21"/>
    </w:p>
    <w:p w14:paraId="0A89882D">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6</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5</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29</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14</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rPr>
        <w:t>0分</w:t>
      </w:r>
      <w:r>
        <w:rPr>
          <w:rFonts w:hint="eastAsia" w:ascii="仿宋" w:hAnsi="仿宋" w:eastAsia="仿宋"/>
          <w:bCs/>
          <w:sz w:val="28"/>
          <w:szCs w:val="28"/>
          <w:highlight w:val="none"/>
        </w:rPr>
        <w:t>（北京时间）</w:t>
      </w:r>
    </w:p>
    <w:p w14:paraId="2E03F228">
      <w:pPr>
        <w:spacing w:line="360" w:lineRule="auto"/>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u w:val="single"/>
          <w:lang w:eastAsia="zh-CN"/>
        </w:rPr>
        <w:t>南京市浦口区新城总部大厦B座1513室</w:t>
      </w:r>
      <w:r>
        <w:rPr>
          <w:rFonts w:hint="eastAsia" w:ascii="仿宋" w:hAnsi="仿宋" w:eastAsia="仿宋" w:cs="宋体"/>
          <w:sz w:val="28"/>
          <w:szCs w:val="28"/>
          <w:highlight w:val="none"/>
          <w:u w:val="single"/>
        </w:rPr>
        <w:t>会议室</w:t>
      </w:r>
    </w:p>
    <w:p w14:paraId="5DA50B5B">
      <w:pPr>
        <w:pStyle w:val="3"/>
        <w:spacing w:line="360" w:lineRule="auto"/>
        <w:rPr>
          <w:rFonts w:ascii="黑体" w:hAnsi="黑体" w:cs="宋体"/>
          <w:b w:val="0"/>
          <w:sz w:val="28"/>
          <w:szCs w:val="28"/>
          <w:highlight w:val="none"/>
        </w:rPr>
      </w:pPr>
      <w:bookmarkStart w:id="22" w:name="_Toc28359017"/>
      <w:bookmarkStart w:id="23" w:name="_Toc35393803"/>
      <w:bookmarkStart w:id="24" w:name="_Toc35393634"/>
      <w:bookmarkStart w:id="25" w:name="_Toc28359094"/>
      <w:r>
        <w:rPr>
          <w:rFonts w:hint="eastAsia" w:ascii="黑体" w:hAnsi="黑体" w:cs="宋体"/>
          <w:b w:val="0"/>
          <w:sz w:val="28"/>
          <w:szCs w:val="28"/>
          <w:highlight w:val="none"/>
        </w:rPr>
        <w:t>六、公告期限</w:t>
      </w:r>
      <w:bookmarkEnd w:id="22"/>
      <w:bookmarkEnd w:id="23"/>
      <w:bookmarkEnd w:id="24"/>
      <w:bookmarkEnd w:id="25"/>
    </w:p>
    <w:p w14:paraId="0B7DC37C">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自本公告发布之日起5个工作日。</w:t>
      </w:r>
    </w:p>
    <w:p w14:paraId="7415E225">
      <w:pPr>
        <w:pStyle w:val="3"/>
        <w:spacing w:line="360" w:lineRule="auto"/>
        <w:rPr>
          <w:rFonts w:ascii="黑体" w:hAnsi="黑体" w:cs="宋体"/>
          <w:b w:val="0"/>
          <w:sz w:val="28"/>
          <w:szCs w:val="28"/>
          <w:highlight w:val="none"/>
        </w:rPr>
      </w:pPr>
      <w:bookmarkStart w:id="26" w:name="_Toc35393804"/>
      <w:bookmarkStart w:id="27" w:name="_Toc35393635"/>
      <w:r>
        <w:rPr>
          <w:rFonts w:hint="eastAsia" w:ascii="黑体" w:hAnsi="黑体" w:cs="宋体"/>
          <w:b w:val="0"/>
          <w:sz w:val="28"/>
          <w:szCs w:val="28"/>
          <w:highlight w:val="none"/>
        </w:rPr>
        <w:t>七、其他补充事宜</w:t>
      </w:r>
      <w:bookmarkEnd w:id="26"/>
      <w:bookmarkEnd w:id="27"/>
    </w:p>
    <w:p w14:paraId="603C5DDB">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lang w:val="en-US" w:eastAsia="zh-CN"/>
        </w:rPr>
        <w:t>1、</w:t>
      </w:r>
      <w:r>
        <w:rPr>
          <w:rFonts w:hint="eastAsia" w:ascii="仿宋" w:hAnsi="仿宋" w:eastAsia="仿宋" w:cs="宋体"/>
          <w:iCs/>
          <w:sz w:val="28"/>
          <w:szCs w:val="28"/>
          <w:highlight w:val="none"/>
          <w:u w:val="single"/>
        </w:rPr>
        <w:t>采购人不组织现场勘查，供应商可自行勘察现场或联系采购人。未踏勘现场或踏勘工作不详细的供应商中标后，不得以不完全了解现场情况为理由而向采购人提出任何索赔或其他要求，对此采购人不承担任何责任并将不作任何答复，请各潜在投标供应商务必对采购文件进行仔细认真地阅读，在随后的采购中，对采购文件所作出的推论、解释和结论及由此造成的后果由投标供应商负责。</w:t>
      </w:r>
    </w:p>
    <w:p w14:paraId="00DD53AA">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2、根据《南京市政府采购供应商信用管理工作暂行办法》（宁财规[2018]10号）有关规定，凡在南京地区参加政府采购活动的供应商，应当事先登陆“信用南京”（www.njcredit.gov.cn）或“南京市政府采购网”（www.njgp.gov.cn）主页“政府采购供应商诚信档案”栏目进行注册登记。由于特殊原因未及时注册的供应商可先行获取采购文件，但必须在投标截止时间前2天内办理登记注册手续。</w:t>
      </w:r>
    </w:p>
    <w:p w14:paraId="1EA59600">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3、供应商申请网上注册的，应当按以下程序进行：</w:t>
      </w:r>
    </w:p>
    <w:p w14:paraId="2689BC37">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（1）</w:t>
      </w:r>
      <w:r>
        <w:rPr>
          <w:rFonts w:hint="eastAsia" w:ascii="仿宋" w:hAnsi="仿宋" w:eastAsia="仿宋" w:cs="宋体"/>
          <w:iCs/>
          <w:sz w:val="28"/>
          <w:szCs w:val="28"/>
          <w:highlight w:val="none"/>
          <w:u w:val="single"/>
          <w:lang w:eastAsia="zh-CN"/>
        </w:rPr>
        <w:t>登录</w:t>
      </w:r>
      <w:r>
        <w:rPr>
          <w:rFonts w:hint="eastAsia" w:ascii="仿宋" w:hAnsi="仿宋" w:eastAsia="仿宋" w:cs="宋体"/>
          <w:iCs/>
          <w:sz w:val="28"/>
          <w:szCs w:val="28"/>
          <w:highlight w:val="none"/>
          <w:u w:val="single"/>
        </w:rPr>
        <w:t>“信用南京”或“南京市政府采购网”网站，点击“政府采购供应商诚信档案”图标，在弹出的用户登录界面，点击“新用户注册”；</w:t>
      </w:r>
    </w:p>
    <w:p w14:paraId="0D0AB474">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（2）在“新用户注册”界面，供应商自行设置用户名、登录密码，如实填写“南京市政府采购供应商诚信档案注册登记表”，根据网站注册要求如实上传相关资料，并进行信用承诺确认后，提交注册申请；</w:t>
      </w:r>
    </w:p>
    <w:p w14:paraId="5D56587B">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（3）系统审核后，供应商即可登录系统进行相关功能操作。</w:t>
      </w:r>
    </w:p>
    <w:p w14:paraId="5F6D225B">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4、供应商参加本项目政府采购活动时，无论是新用户注册或已注册成功的，均应在采购文件发布之日起至投标截止时间前，登录“信用南京”或“南京市政府采购网”在线打印其“南京市政府采购供应商信用记录表暨信用承诺书”，经法定代表人签名盖章后作为投标文件的有效组成部分。“南京市政府采购供应商信用记录表暨信用承诺书”是其参加本次政府采购活动的必备材料。</w:t>
      </w:r>
    </w:p>
    <w:p w14:paraId="4FBDA0B4">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5、南京市政府采购供应商诚信档案管理系统客服电话：025-52718366；供应商可就用户注册与打印“南京市政府采购供应商信用记录表暨信用承诺书”等事宜进行咨询。</w:t>
      </w:r>
    </w:p>
    <w:p w14:paraId="09D8F6F5">
      <w:pPr>
        <w:pStyle w:val="3"/>
        <w:spacing w:line="360" w:lineRule="auto"/>
        <w:rPr>
          <w:rFonts w:ascii="黑体" w:hAnsi="黑体" w:cs="宋体"/>
          <w:b w:val="0"/>
          <w:sz w:val="28"/>
          <w:szCs w:val="28"/>
          <w:highlight w:val="none"/>
        </w:rPr>
      </w:pPr>
      <w:bookmarkStart w:id="28" w:name="_Toc35393636"/>
      <w:bookmarkStart w:id="29" w:name="_Toc28359095"/>
      <w:bookmarkStart w:id="30" w:name="_Toc35393805"/>
      <w:bookmarkStart w:id="31" w:name="_Toc28359018"/>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14:paraId="38E002D0">
      <w:pPr>
        <w:pStyle w:val="3"/>
        <w:spacing w:line="360" w:lineRule="auto"/>
        <w:ind w:firstLine="840" w:firstLineChars="300"/>
        <w:rPr>
          <w:rFonts w:ascii="仿宋" w:hAnsi="仿宋" w:eastAsia="仿宋" w:cs="宋体"/>
          <w:b w:val="0"/>
          <w:sz w:val="28"/>
          <w:szCs w:val="28"/>
          <w:highlight w:val="none"/>
        </w:rPr>
      </w:pPr>
      <w:bookmarkStart w:id="32" w:name="_Toc28359019"/>
      <w:bookmarkStart w:id="33" w:name="_Toc28359096"/>
      <w:bookmarkStart w:id="34" w:name="_Toc35393806"/>
      <w:bookmarkStart w:id="35" w:name="_Toc35393637"/>
      <w:r>
        <w:rPr>
          <w:rFonts w:hint="eastAsia" w:ascii="仿宋" w:hAnsi="仿宋" w:eastAsia="仿宋" w:cs="宋体"/>
          <w:b w:val="0"/>
          <w:sz w:val="28"/>
          <w:szCs w:val="28"/>
          <w:highlight w:val="none"/>
        </w:rPr>
        <w:t>1.采购人信息</w:t>
      </w:r>
      <w:bookmarkEnd w:id="32"/>
      <w:bookmarkEnd w:id="33"/>
      <w:bookmarkEnd w:id="34"/>
      <w:bookmarkEnd w:id="35"/>
    </w:p>
    <w:p w14:paraId="7DA886C4">
      <w:pPr>
        <w:spacing w:line="360" w:lineRule="auto"/>
        <w:ind w:left="1129" w:leftChars="371" w:hanging="350" w:hangingChars="125"/>
        <w:jc w:val="left"/>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南京市栖霞区长江堤防管理所</w:t>
      </w:r>
    </w:p>
    <w:p w14:paraId="62FA8BC3">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南京市栖霞区文苑路118号</w:t>
      </w:r>
    </w:p>
    <w:p w14:paraId="650EF37C">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王科</w:t>
      </w:r>
    </w:p>
    <w:p w14:paraId="3200D89B">
      <w:pPr>
        <w:spacing w:line="360" w:lineRule="auto"/>
        <w:ind w:left="1129" w:leftChars="371" w:hanging="350" w:hangingChars="125"/>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025-85561703</w:t>
      </w:r>
    </w:p>
    <w:p w14:paraId="1DE3A8BA">
      <w:pPr>
        <w:pStyle w:val="3"/>
        <w:spacing w:line="360" w:lineRule="auto"/>
        <w:ind w:firstLine="840" w:firstLineChars="300"/>
        <w:rPr>
          <w:rFonts w:ascii="仿宋" w:hAnsi="仿宋" w:eastAsia="仿宋" w:cs="宋体"/>
          <w:b w:val="0"/>
          <w:sz w:val="28"/>
          <w:szCs w:val="28"/>
          <w:highlight w:val="none"/>
        </w:rPr>
      </w:pPr>
      <w:bookmarkStart w:id="36" w:name="_Toc28359097"/>
      <w:bookmarkStart w:id="37" w:name="_Toc35393807"/>
      <w:bookmarkStart w:id="38" w:name="_Toc35393638"/>
      <w:bookmarkStart w:id="39" w:name="_Toc28359020"/>
      <w:r>
        <w:rPr>
          <w:rFonts w:hint="eastAsia" w:ascii="仿宋" w:hAnsi="仿宋" w:eastAsia="仿宋" w:cs="宋体"/>
          <w:b w:val="0"/>
          <w:sz w:val="28"/>
          <w:szCs w:val="28"/>
          <w:highlight w:val="none"/>
        </w:rPr>
        <w:t>2.采购代理机构信息</w:t>
      </w:r>
      <w:bookmarkEnd w:id="36"/>
      <w:bookmarkEnd w:id="37"/>
      <w:bookmarkEnd w:id="38"/>
      <w:bookmarkEnd w:id="39"/>
    </w:p>
    <w:p w14:paraId="2C196859">
      <w:pPr>
        <w:spacing w:line="360" w:lineRule="auto"/>
        <w:ind w:firstLine="840" w:firstLineChars="300"/>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江苏天园项目管理集团有限公司</w:t>
      </w:r>
    </w:p>
    <w:p w14:paraId="548C6ED3">
      <w:pPr>
        <w:spacing w:line="360" w:lineRule="auto"/>
        <w:ind w:firstLine="840" w:firstLineChars="300"/>
        <w:rPr>
          <w:rFonts w:hint="eastAsia" w:ascii="仿宋" w:hAnsi="仿宋" w:eastAsia="仿宋"/>
          <w:sz w:val="28"/>
          <w:szCs w:val="28"/>
          <w:highlight w:val="none"/>
          <w:lang w:eastAsia="zh-CN"/>
        </w:rPr>
      </w:pPr>
      <w:r>
        <w:rPr>
          <w:rFonts w:hint="eastAsia" w:ascii="仿宋" w:hAnsi="仿宋" w:eastAsia="仿宋"/>
          <w:sz w:val="28"/>
          <w:szCs w:val="28"/>
          <w:highlight w:val="none"/>
        </w:rPr>
        <w:t>地    址：</w:t>
      </w:r>
      <w:r>
        <w:rPr>
          <w:rFonts w:hint="eastAsia" w:ascii="仿宋" w:hAnsi="仿宋" w:eastAsia="仿宋"/>
          <w:sz w:val="28"/>
          <w:szCs w:val="28"/>
          <w:highlight w:val="none"/>
          <w:u w:val="single"/>
          <w:lang w:eastAsia="zh-CN"/>
        </w:rPr>
        <w:t>南京市浦口区新城总部大厦B座1513室</w:t>
      </w:r>
    </w:p>
    <w:p w14:paraId="00A0A2CA">
      <w:pPr>
        <w:spacing w:line="360" w:lineRule="auto"/>
        <w:ind w:firstLine="840" w:firstLineChars="3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eastAsia="zh-CN"/>
        </w:rPr>
        <w:t>025-58556998</w:t>
      </w:r>
    </w:p>
    <w:p w14:paraId="3E2644D6">
      <w:pPr>
        <w:pStyle w:val="3"/>
        <w:spacing w:line="360" w:lineRule="auto"/>
        <w:ind w:firstLine="840" w:firstLineChars="300"/>
        <w:rPr>
          <w:rFonts w:ascii="仿宋" w:hAnsi="仿宋" w:eastAsia="仿宋" w:cs="宋体"/>
          <w:b w:val="0"/>
          <w:sz w:val="28"/>
          <w:szCs w:val="28"/>
          <w:highlight w:val="none"/>
        </w:rPr>
      </w:pPr>
      <w:bookmarkStart w:id="40" w:name="_Toc28359021"/>
      <w:bookmarkStart w:id="41" w:name="_Toc35393808"/>
      <w:bookmarkStart w:id="42" w:name="_Toc28359098"/>
      <w:bookmarkStart w:id="43" w:name="_Toc35393639"/>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0"/>
      <w:bookmarkEnd w:id="41"/>
      <w:bookmarkEnd w:id="42"/>
      <w:bookmarkEnd w:id="43"/>
    </w:p>
    <w:p w14:paraId="4C44C32B">
      <w:pPr>
        <w:pStyle w:val="17"/>
        <w:spacing w:line="360" w:lineRule="auto"/>
        <w:ind w:firstLine="840" w:firstLineChars="300"/>
        <w:rPr>
          <w:rFonts w:hint="eastAsia" w:ascii="仿宋" w:hAnsi="仿宋" w:eastAsia="仿宋"/>
          <w:sz w:val="28"/>
          <w:szCs w:val="28"/>
          <w:highlight w:val="none"/>
          <w:u w:val="single"/>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val="en-US" w:eastAsia="zh-CN"/>
        </w:rPr>
        <w:t>孙</w:t>
      </w:r>
      <w:r>
        <w:rPr>
          <w:rFonts w:hint="eastAsia" w:ascii="仿宋" w:hAnsi="仿宋" w:eastAsia="仿宋"/>
          <w:sz w:val="28"/>
          <w:szCs w:val="28"/>
          <w:highlight w:val="none"/>
          <w:u w:val="single"/>
        </w:rPr>
        <w:t>工</w:t>
      </w:r>
    </w:p>
    <w:p w14:paraId="2C05DD70">
      <w:pPr>
        <w:pStyle w:val="86"/>
        <w:spacing w:after="0" w:line="440" w:lineRule="exact"/>
        <w:ind w:left="0" w:leftChars="0" w:firstLine="560" w:firstLineChars="200"/>
        <w:rPr>
          <w:rFonts w:hint="eastAsia" w:ascii="宋体" w:hAnsi="宋体" w:eastAsia="仿宋" w:cs="宋体"/>
          <w:kern w:val="0"/>
          <w:sz w:val="24"/>
          <w:szCs w:val="24"/>
          <w:highlight w:val="none"/>
          <w:u w:val="single"/>
          <w:lang w:eastAsia="zh-CN"/>
        </w:rPr>
      </w:pPr>
      <w:r>
        <w:rPr>
          <w:rFonts w:hint="eastAsia" w:ascii="仿宋" w:hAnsi="仿宋" w:eastAsia="仿宋"/>
          <w:sz w:val="28"/>
          <w:szCs w:val="28"/>
          <w:highlight w:val="none"/>
        </w:rPr>
        <w:t xml:space="preserve">  电      话：</w:t>
      </w:r>
      <w:r>
        <w:rPr>
          <w:rFonts w:hint="eastAsia" w:ascii="仿宋" w:hAnsi="仿宋" w:eastAsia="仿宋"/>
          <w:sz w:val="28"/>
          <w:szCs w:val="28"/>
          <w:highlight w:val="none"/>
          <w:u w:val="single"/>
          <w:lang w:eastAsia="zh-CN"/>
        </w:rPr>
        <w:t>025-58556998</w:t>
      </w:r>
    </w:p>
    <w:p w14:paraId="73F0B865">
      <w:pPr>
        <w:adjustRightInd w:val="0"/>
        <w:snapToGrid w:val="0"/>
        <w:spacing w:line="440" w:lineRule="exact"/>
        <w:ind w:right="120" w:firstLine="480"/>
        <w:rPr>
          <w:rFonts w:hint="eastAsia" w:ascii="宋体" w:hAnsi="宋体" w:cs="宋体"/>
          <w:b/>
          <w:bCs/>
          <w:sz w:val="36"/>
          <w:highlight w:val="none"/>
        </w:rPr>
      </w:pPr>
    </w:p>
    <w:p w14:paraId="6C2F288C">
      <w:pPr>
        <w:pStyle w:val="2"/>
        <w:jc w:val="center"/>
        <w:rPr>
          <w:rFonts w:hint="eastAsia"/>
          <w:szCs w:val="22"/>
          <w:highlight w:val="none"/>
        </w:rPr>
      </w:pPr>
      <w:bookmarkStart w:id="44" w:name="_Toc795_WPSOffice_Level1"/>
      <w:r>
        <w:rPr>
          <w:szCs w:val="22"/>
          <w:highlight w:val="none"/>
        </w:rPr>
        <w:br w:type="page"/>
      </w:r>
      <w:bookmarkStart w:id="45" w:name="_Toc4466"/>
      <w:r>
        <w:rPr>
          <w:rFonts w:hint="eastAsia"/>
          <w:szCs w:val="22"/>
          <w:highlight w:val="none"/>
        </w:rPr>
        <w:t>第二章</w:t>
      </w:r>
      <w:r>
        <w:rPr>
          <w:rFonts w:hint="eastAsia"/>
          <w:szCs w:val="22"/>
          <w:highlight w:val="none"/>
          <w:lang w:val="en-US" w:eastAsia="zh-CN"/>
        </w:rPr>
        <w:t xml:space="preserve"> </w:t>
      </w:r>
      <w:r>
        <w:rPr>
          <w:rFonts w:hint="eastAsia"/>
          <w:szCs w:val="22"/>
          <w:highlight w:val="none"/>
        </w:rPr>
        <w:t>供应商须知</w:t>
      </w:r>
      <w:bookmarkEnd w:id="44"/>
      <w:bookmarkEnd w:id="45"/>
    </w:p>
    <w:p w14:paraId="65699FD7">
      <w:pPr>
        <w:spacing w:line="360" w:lineRule="exact"/>
        <w:rPr>
          <w:rFonts w:hint="eastAsia" w:ascii="宋体" w:hAnsi="宋体" w:cs="宋体"/>
          <w:b/>
          <w:sz w:val="24"/>
          <w:highlight w:val="none"/>
        </w:rPr>
      </w:pPr>
      <w:r>
        <w:rPr>
          <w:rFonts w:hint="eastAsia" w:ascii="宋体" w:hAnsi="宋体" w:cs="宋体"/>
          <w:b/>
          <w:sz w:val="24"/>
          <w:highlight w:val="none"/>
        </w:rPr>
        <w:t>前附表</w:t>
      </w:r>
    </w:p>
    <w:tbl>
      <w:tblPr>
        <w:tblStyle w:val="31"/>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444"/>
      </w:tblGrid>
      <w:tr w14:paraId="2CA32C1D">
        <w:tblPrEx>
          <w:tblCellMar>
            <w:top w:w="0" w:type="dxa"/>
            <w:left w:w="108" w:type="dxa"/>
            <w:bottom w:w="0" w:type="dxa"/>
            <w:right w:w="108" w:type="dxa"/>
          </w:tblCellMar>
        </w:tblPrEx>
        <w:trPr>
          <w:trHeight w:val="340" w:hRule="atLeast"/>
        </w:trPr>
        <w:tc>
          <w:tcPr>
            <w:tcW w:w="819" w:type="dxa"/>
            <w:noWrap w:val="0"/>
            <w:vAlign w:val="center"/>
          </w:tcPr>
          <w:p w14:paraId="576D4D6F">
            <w:pPr>
              <w:spacing w:line="560" w:lineRule="exact"/>
              <w:jc w:val="center"/>
              <w:rPr>
                <w:rFonts w:hint="eastAsia" w:ascii="宋体" w:hAnsi="宋体"/>
                <w:b/>
                <w:sz w:val="24"/>
                <w:highlight w:val="none"/>
              </w:rPr>
            </w:pPr>
            <w:r>
              <w:rPr>
                <w:rFonts w:hint="eastAsia" w:ascii="宋体" w:hAnsi="宋体"/>
                <w:b/>
                <w:sz w:val="24"/>
                <w:highlight w:val="none"/>
              </w:rPr>
              <w:t>项目</w:t>
            </w:r>
          </w:p>
        </w:tc>
        <w:tc>
          <w:tcPr>
            <w:tcW w:w="8444" w:type="dxa"/>
            <w:noWrap w:val="0"/>
            <w:vAlign w:val="center"/>
          </w:tcPr>
          <w:p w14:paraId="07780547">
            <w:pPr>
              <w:spacing w:line="560" w:lineRule="exact"/>
              <w:jc w:val="center"/>
              <w:rPr>
                <w:rFonts w:hint="eastAsia" w:ascii="宋体" w:hAnsi="宋体"/>
                <w:b/>
                <w:sz w:val="24"/>
                <w:highlight w:val="none"/>
              </w:rPr>
            </w:pPr>
            <w:r>
              <w:rPr>
                <w:rFonts w:hint="eastAsia" w:ascii="宋体" w:hAnsi="宋体"/>
                <w:b/>
                <w:sz w:val="24"/>
                <w:highlight w:val="none"/>
              </w:rPr>
              <w:t>内    容</w:t>
            </w:r>
          </w:p>
        </w:tc>
      </w:tr>
      <w:tr w14:paraId="13CE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14:paraId="72420488">
            <w:pPr>
              <w:spacing w:line="560" w:lineRule="exact"/>
              <w:jc w:val="center"/>
              <w:rPr>
                <w:rFonts w:hint="eastAsia" w:ascii="宋体" w:hAnsi="宋体"/>
                <w:sz w:val="28"/>
                <w:highlight w:val="none"/>
              </w:rPr>
            </w:pPr>
            <w:r>
              <w:rPr>
                <w:rFonts w:hint="eastAsia" w:ascii="宋体" w:hAnsi="宋体"/>
                <w:sz w:val="28"/>
                <w:highlight w:val="none"/>
              </w:rPr>
              <w:t>1</w:t>
            </w:r>
          </w:p>
        </w:tc>
        <w:tc>
          <w:tcPr>
            <w:tcW w:w="8444" w:type="dxa"/>
            <w:noWrap w:val="0"/>
            <w:vAlign w:val="center"/>
          </w:tcPr>
          <w:p w14:paraId="3B7ABAF1">
            <w:pPr>
              <w:spacing w:line="480" w:lineRule="exact"/>
              <w:rPr>
                <w:rFonts w:hint="eastAsia" w:eastAsia="宋体"/>
                <w:sz w:val="24"/>
                <w:szCs w:val="24"/>
                <w:highlight w:val="none"/>
                <w:lang w:eastAsia="zh-CN"/>
              </w:rPr>
            </w:pPr>
            <w:r>
              <w:rPr>
                <w:rFonts w:hint="eastAsia"/>
                <w:sz w:val="24"/>
                <w:szCs w:val="24"/>
                <w:highlight w:val="none"/>
              </w:rPr>
              <w:t>（1）项目名称：</w:t>
            </w:r>
            <w:r>
              <w:rPr>
                <w:rFonts w:hint="eastAsia"/>
                <w:sz w:val="24"/>
                <w:szCs w:val="24"/>
                <w:highlight w:val="none"/>
                <w:lang w:eastAsia="zh-CN"/>
              </w:rPr>
              <w:t>南京市2025年主城区污水厂收集管网及配套设施完善工程——马群街道马高路、百水桥南路等道路污水管道改造修复工程代建管理服务项目</w:t>
            </w:r>
          </w:p>
          <w:p w14:paraId="24D69AD3">
            <w:pPr>
              <w:spacing w:line="360" w:lineRule="auto"/>
              <w:rPr>
                <w:rFonts w:hint="default" w:eastAsia="宋体"/>
                <w:sz w:val="24"/>
                <w:szCs w:val="24"/>
                <w:highlight w:val="none"/>
                <w:lang w:val="en-US" w:eastAsia="zh-CN"/>
              </w:rPr>
            </w:pPr>
            <w:r>
              <w:rPr>
                <w:rFonts w:hint="eastAsia"/>
                <w:sz w:val="24"/>
                <w:szCs w:val="24"/>
                <w:highlight w:val="none"/>
              </w:rPr>
              <w:t>（2）项目编号：</w:t>
            </w:r>
            <w:r>
              <w:rPr>
                <w:rFonts w:hint="eastAsia"/>
                <w:sz w:val="24"/>
                <w:szCs w:val="24"/>
                <w:highlight w:val="none"/>
                <w:lang w:val="en-US" w:eastAsia="zh-CN"/>
              </w:rPr>
              <w:t>WTY26002</w:t>
            </w:r>
          </w:p>
          <w:p w14:paraId="7F3AD355">
            <w:pPr>
              <w:spacing w:line="360" w:lineRule="auto"/>
              <w:rPr>
                <w:rFonts w:hint="default" w:eastAsia="宋体"/>
                <w:sz w:val="24"/>
                <w:szCs w:val="24"/>
                <w:highlight w:val="none"/>
                <w:lang w:val="en-US" w:eastAsia="zh-CN"/>
              </w:rPr>
            </w:pPr>
            <w:r>
              <w:rPr>
                <w:rFonts w:hint="eastAsia"/>
                <w:sz w:val="24"/>
                <w:szCs w:val="24"/>
                <w:highlight w:val="none"/>
              </w:rPr>
              <w:t>（</w:t>
            </w:r>
            <w:r>
              <w:rPr>
                <w:rFonts w:hint="eastAsia"/>
                <w:sz w:val="24"/>
                <w:szCs w:val="24"/>
                <w:highlight w:val="none"/>
                <w:lang w:val="en-US" w:eastAsia="zh-CN"/>
              </w:rPr>
              <w:t>3</w:t>
            </w:r>
            <w:r>
              <w:rPr>
                <w:rFonts w:hint="eastAsia"/>
                <w:sz w:val="24"/>
                <w:szCs w:val="24"/>
                <w:highlight w:val="none"/>
              </w:rPr>
              <w:t>）资金来源：</w:t>
            </w:r>
            <w:r>
              <w:rPr>
                <w:rFonts w:hint="eastAsia"/>
                <w:sz w:val="24"/>
                <w:szCs w:val="24"/>
                <w:highlight w:val="none"/>
                <w:lang w:val="en-US" w:eastAsia="zh-CN"/>
              </w:rPr>
              <w:t>财政资金</w:t>
            </w:r>
          </w:p>
          <w:p w14:paraId="20C7FDDC">
            <w:pPr>
              <w:pStyle w:val="15"/>
              <w:ind w:left="0" w:leftChars="0" w:firstLine="0" w:firstLineChars="0"/>
              <w:rPr>
                <w:rFonts w:hint="default"/>
                <w:highlight w:val="none"/>
                <w:lang w:val="en-US" w:eastAsia="zh-CN"/>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w:t>
            </w:r>
            <w:r>
              <w:rPr>
                <w:rFonts w:hint="eastAsia" w:ascii="宋体" w:hAnsi="宋体"/>
                <w:sz w:val="24"/>
                <w:highlight w:val="none"/>
              </w:rPr>
              <w:t>服务期限：自合同签订之日起至本项目竣工验收合格且决算审计完成</w:t>
            </w:r>
          </w:p>
        </w:tc>
      </w:tr>
      <w:tr w14:paraId="59CF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9" w:type="dxa"/>
            <w:noWrap w:val="0"/>
            <w:vAlign w:val="center"/>
          </w:tcPr>
          <w:p w14:paraId="0DB8A0F3">
            <w:pPr>
              <w:spacing w:line="560" w:lineRule="exact"/>
              <w:jc w:val="center"/>
              <w:rPr>
                <w:rFonts w:hint="eastAsia" w:ascii="宋体" w:hAnsi="宋体"/>
                <w:b/>
                <w:bCs/>
                <w:sz w:val="28"/>
                <w:highlight w:val="none"/>
              </w:rPr>
            </w:pPr>
            <w:r>
              <w:rPr>
                <w:rFonts w:hint="eastAsia" w:ascii="宋体" w:hAnsi="宋体"/>
                <w:b/>
                <w:bCs/>
                <w:sz w:val="28"/>
                <w:highlight w:val="none"/>
              </w:rPr>
              <w:t>2</w:t>
            </w:r>
          </w:p>
        </w:tc>
        <w:tc>
          <w:tcPr>
            <w:tcW w:w="8444" w:type="dxa"/>
            <w:noWrap w:val="0"/>
            <w:vAlign w:val="center"/>
          </w:tcPr>
          <w:p w14:paraId="2D06B11A">
            <w:pPr>
              <w:adjustRightInd w:val="0"/>
              <w:snapToGrid w:val="0"/>
              <w:spacing w:line="440" w:lineRule="exact"/>
              <w:rPr>
                <w:rFonts w:hint="eastAsia" w:ascii="宋体" w:hAnsi="宋体"/>
                <w:b/>
                <w:bCs/>
                <w:sz w:val="24"/>
                <w:highlight w:val="none"/>
              </w:rPr>
            </w:pPr>
            <w:r>
              <w:rPr>
                <w:rFonts w:hint="eastAsia" w:ascii="宋体" w:hAnsi="宋体"/>
                <w:b/>
                <w:bCs/>
                <w:sz w:val="24"/>
                <w:szCs w:val="24"/>
                <w:highlight w:val="none"/>
              </w:rPr>
              <w:t>磋商</w:t>
            </w:r>
            <w:r>
              <w:rPr>
                <w:rFonts w:hint="eastAsia" w:ascii="宋体" w:hAnsi="宋体" w:cs="宋体"/>
                <w:b/>
                <w:bCs/>
                <w:sz w:val="24"/>
                <w:highlight w:val="none"/>
              </w:rPr>
              <w:t>保证金：</w:t>
            </w:r>
            <w:r>
              <w:rPr>
                <w:rFonts w:hint="eastAsia" w:ascii="宋体" w:hAnsi="宋体" w:cs="宋体"/>
                <w:sz w:val="24"/>
                <w:highlight w:val="none"/>
              </w:rPr>
              <w:t>无</w:t>
            </w:r>
            <w:r>
              <w:rPr>
                <w:rFonts w:hint="eastAsia" w:ascii="宋体" w:hAnsi="宋体"/>
                <w:sz w:val="24"/>
                <w:highlight w:val="none"/>
              </w:rPr>
              <w:t xml:space="preserve"> </w:t>
            </w:r>
          </w:p>
        </w:tc>
      </w:tr>
      <w:tr w14:paraId="0090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9" w:type="dxa"/>
            <w:noWrap w:val="0"/>
            <w:vAlign w:val="center"/>
          </w:tcPr>
          <w:p w14:paraId="132F8756">
            <w:pPr>
              <w:spacing w:line="560" w:lineRule="exact"/>
              <w:jc w:val="center"/>
              <w:rPr>
                <w:rFonts w:hint="eastAsia" w:ascii="宋体" w:hAnsi="宋体"/>
                <w:sz w:val="28"/>
                <w:highlight w:val="none"/>
              </w:rPr>
            </w:pPr>
            <w:r>
              <w:rPr>
                <w:rFonts w:hint="eastAsia" w:ascii="宋体" w:hAnsi="宋体"/>
                <w:sz w:val="28"/>
                <w:highlight w:val="none"/>
              </w:rPr>
              <w:t>3</w:t>
            </w:r>
          </w:p>
        </w:tc>
        <w:tc>
          <w:tcPr>
            <w:tcW w:w="8444" w:type="dxa"/>
            <w:noWrap w:val="0"/>
            <w:vAlign w:val="center"/>
          </w:tcPr>
          <w:p w14:paraId="0F59DC5C">
            <w:pPr>
              <w:spacing w:line="480" w:lineRule="exact"/>
              <w:jc w:val="left"/>
              <w:rPr>
                <w:rFonts w:hint="eastAsia" w:ascii="宋体" w:hAnsi="宋体"/>
                <w:b/>
                <w:sz w:val="24"/>
                <w:highlight w:val="none"/>
              </w:rPr>
            </w:pPr>
            <w:r>
              <w:rPr>
                <w:rFonts w:hint="eastAsia" w:ascii="宋体" w:hAnsi="宋体"/>
                <w:b/>
                <w:sz w:val="24"/>
                <w:highlight w:val="none"/>
              </w:rPr>
              <w:t>履约保证金：</w:t>
            </w:r>
            <w:r>
              <w:rPr>
                <w:rFonts w:hint="eastAsia" w:ascii="宋体" w:hAnsi="宋体"/>
                <w:sz w:val="24"/>
                <w:highlight w:val="none"/>
              </w:rPr>
              <w:t>无</w:t>
            </w:r>
          </w:p>
        </w:tc>
      </w:tr>
      <w:tr w14:paraId="4076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19" w:type="dxa"/>
            <w:noWrap w:val="0"/>
            <w:vAlign w:val="center"/>
          </w:tcPr>
          <w:p w14:paraId="5EA5BE56">
            <w:pPr>
              <w:spacing w:line="560" w:lineRule="exact"/>
              <w:jc w:val="center"/>
              <w:rPr>
                <w:rFonts w:hint="eastAsia" w:ascii="宋体" w:hAnsi="宋体"/>
                <w:sz w:val="28"/>
                <w:highlight w:val="none"/>
              </w:rPr>
            </w:pPr>
            <w:r>
              <w:rPr>
                <w:rFonts w:hint="eastAsia" w:ascii="宋体" w:hAnsi="宋体"/>
                <w:sz w:val="28"/>
                <w:highlight w:val="none"/>
              </w:rPr>
              <w:t>4</w:t>
            </w:r>
          </w:p>
        </w:tc>
        <w:tc>
          <w:tcPr>
            <w:tcW w:w="8444" w:type="dxa"/>
            <w:noWrap w:val="0"/>
            <w:vAlign w:val="center"/>
          </w:tcPr>
          <w:p w14:paraId="7D355929">
            <w:pPr>
              <w:spacing w:line="480" w:lineRule="exact"/>
              <w:jc w:val="left"/>
              <w:rPr>
                <w:rFonts w:hint="eastAsia" w:ascii="宋体" w:hAnsi="宋体"/>
                <w:b/>
                <w:sz w:val="24"/>
                <w:highlight w:val="none"/>
              </w:rPr>
            </w:pPr>
            <w:r>
              <w:rPr>
                <w:rFonts w:hint="eastAsia" w:ascii="宋体" w:hAnsi="宋体"/>
                <w:b/>
                <w:sz w:val="24"/>
                <w:highlight w:val="none"/>
              </w:rPr>
              <w:t>响应文件有效期：</w:t>
            </w:r>
            <w:r>
              <w:rPr>
                <w:rFonts w:hint="eastAsia" w:ascii="宋体" w:hAnsi="宋体"/>
                <w:sz w:val="24"/>
                <w:highlight w:val="none"/>
              </w:rPr>
              <w:t>供应商提交响应文件截止之日起</w:t>
            </w:r>
            <w:r>
              <w:rPr>
                <w:rFonts w:hint="eastAsia" w:ascii="宋体" w:hAnsi="宋体"/>
                <w:sz w:val="24"/>
                <w:highlight w:val="none"/>
                <w:u w:val="single"/>
              </w:rPr>
              <w:t>60</w:t>
            </w:r>
            <w:r>
              <w:rPr>
                <w:rFonts w:hint="eastAsia" w:ascii="宋体" w:hAnsi="宋体"/>
                <w:sz w:val="24"/>
                <w:highlight w:val="none"/>
              </w:rPr>
              <w:t>天。</w:t>
            </w:r>
          </w:p>
        </w:tc>
      </w:tr>
      <w:tr w14:paraId="45C2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819" w:type="dxa"/>
            <w:noWrap w:val="0"/>
            <w:vAlign w:val="center"/>
          </w:tcPr>
          <w:p w14:paraId="3A8B1F94">
            <w:pPr>
              <w:spacing w:line="560" w:lineRule="exact"/>
              <w:jc w:val="center"/>
              <w:rPr>
                <w:rFonts w:hint="eastAsia" w:ascii="宋体" w:hAnsi="宋体"/>
                <w:sz w:val="28"/>
                <w:highlight w:val="none"/>
              </w:rPr>
            </w:pPr>
            <w:r>
              <w:rPr>
                <w:rFonts w:hint="eastAsia" w:ascii="宋体" w:hAnsi="宋体"/>
                <w:sz w:val="28"/>
                <w:highlight w:val="none"/>
              </w:rPr>
              <w:t>5</w:t>
            </w:r>
          </w:p>
        </w:tc>
        <w:tc>
          <w:tcPr>
            <w:tcW w:w="8444" w:type="dxa"/>
            <w:noWrap w:val="0"/>
            <w:vAlign w:val="center"/>
          </w:tcPr>
          <w:p w14:paraId="2C4FA4CF">
            <w:pPr>
              <w:spacing w:line="312" w:lineRule="auto"/>
              <w:rPr>
                <w:rFonts w:hint="eastAsia" w:ascii="宋体" w:hAnsi="宋体"/>
                <w:sz w:val="24"/>
                <w:highlight w:val="none"/>
              </w:rPr>
            </w:pPr>
            <w:r>
              <w:rPr>
                <w:rFonts w:hint="eastAsia" w:ascii="宋体" w:hAnsi="宋体"/>
                <w:b/>
                <w:sz w:val="24"/>
                <w:highlight w:val="none"/>
              </w:rPr>
              <w:t>响应文件份数：</w:t>
            </w:r>
            <w:r>
              <w:rPr>
                <w:rFonts w:hint="eastAsia" w:ascii="宋体" w:hAnsi="宋体"/>
                <w:sz w:val="24"/>
                <w:highlight w:val="none"/>
              </w:rPr>
              <w:t>正本</w:t>
            </w:r>
            <w:r>
              <w:rPr>
                <w:rFonts w:hint="eastAsia" w:ascii="宋体" w:hAnsi="宋体"/>
                <w:sz w:val="24"/>
                <w:highlight w:val="none"/>
                <w:u w:val="single"/>
              </w:rPr>
              <w:t>壹</w:t>
            </w:r>
            <w:r>
              <w:rPr>
                <w:rFonts w:hint="eastAsia" w:ascii="宋体" w:hAnsi="宋体"/>
                <w:sz w:val="24"/>
                <w:highlight w:val="none"/>
              </w:rPr>
              <w:t>份，副本</w:t>
            </w:r>
            <w:r>
              <w:rPr>
                <w:rFonts w:hint="eastAsia" w:ascii="宋体" w:hAnsi="宋体"/>
                <w:sz w:val="24"/>
                <w:highlight w:val="none"/>
                <w:u w:val="single"/>
              </w:rPr>
              <w:t>贰</w:t>
            </w:r>
            <w:r>
              <w:rPr>
                <w:rFonts w:hint="eastAsia" w:ascii="宋体" w:hAnsi="宋体"/>
                <w:sz w:val="24"/>
                <w:highlight w:val="none"/>
              </w:rPr>
              <w:t>份，U盘</w:t>
            </w:r>
            <w:r>
              <w:rPr>
                <w:rFonts w:hint="eastAsia" w:ascii="宋体" w:hAnsi="宋体"/>
                <w:sz w:val="24"/>
                <w:highlight w:val="none"/>
                <w:u w:val="single"/>
              </w:rPr>
              <w:t>壹</w:t>
            </w:r>
            <w:r>
              <w:rPr>
                <w:rFonts w:hint="eastAsia" w:ascii="宋体" w:hAnsi="宋体"/>
                <w:sz w:val="24"/>
                <w:highlight w:val="none"/>
              </w:rPr>
              <w:t>份，应使用不能擦去的墨水书写或打印，相关内容涉及到单位及法人的，需加盖单位公章及法定代表人（或企业法定代表人委托代理人）印章（或签字），每份响应文件须清楚标明“正本”或“副本”或“电子件”。U盘密封包装，文件及U盘合并在一个外封套密封包装。当纸质正本文件和纸质副本文件或电子版文件不一致时，以纸质正本文件为准。</w:t>
            </w:r>
          </w:p>
        </w:tc>
      </w:tr>
      <w:tr w14:paraId="698B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9" w:type="dxa"/>
            <w:noWrap w:val="0"/>
            <w:vAlign w:val="center"/>
          </w:tcPr>
          <w:p w14:paraId="548196B4">
            <w:pPr>
              <w:spacing w:line="400" w:lineRule="exact"/>
              <w:jc w:val="center"/>
              <w:rPr>
                <w:rFonts w:hint="eastAsia" w:ascii="宋体" w:hAnsi="宋体" w:eastAsia="宋体"/>
                <w:sz w:val="28"/>
                <w:highlight w:val="none"/>
                <w:lang w:eastAsia="zh-CN"/>
              </w:rPr>
            </w:pPr>
            <w:r>
              <w:rPr>
                <w:rFonts w:hint="eastAsia" w:ascii="宋体" w:hAnsi="宋体"/>
                <w:sz w:val="28"/>
                <w:highlight w:val="none"/>
                <w:lang w:val="en-US" w:eastAsia="zh-CN"/>
              </w:rPr>
              <w:t>6</w:t>
            </w:r>
          </w:p>
        </w:tc>
        <w:tc>
          <w:tcPr>
            <w:tcW w:w="8444" w:type="dxa"/>
            <w:noWrap w:val="0"/>
            <w:vAlign w:val="center"/>
          </w:tcPr>
          <w:p w14:paraId="629DD012">
            <w:pPr>
              <w:spacing w:line="400" w:lineRule="exact"/>
              <w:rPr>
                <w:rFonts w:hint="eastAsia" w:ascii="宋体" w:hAnsi="宋体"/>
                <w:b/>
                <w:sz w:val="24"/>
                <w:highlight w:val="none"/>
              </w:rPr>
            </w:pPr>
            <w:r>
              <w:rPr>
                <w:rFonts w:hint="eastAsia" w:ascii="宋体" w:hAnsi="宋体"/>
                <w:b/>
                <w:sz w:val="24"/>
                <w:highlight w:val="none"/>
              </w:rPr>
              <w:t>成交原则</w:t>
            </w:r>
            <w:r>
              <w:rPr>
                <w:rFonts w:hint="eastAsia" w:ascii="宋体" w:hAnsi="宋体"/>
                <w:sz w:val="24"/>
                <w:highlight w:val="none"/>
              </w:rPr>
              <w:t>：综合评分法。以得分最高的供应商为第一成交候选人。</w:t>
            </w:r>
          </w:p>
        </w:tc>
      </w:tr>
      <w:tr w14:paraId="19C0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9" w:type="dxa"/>
            <w:noWrap w:val="0"/>
            <w:vAlign w:val="center"/>
          </w:tcPr>
          <w:p w14:paraId="064C7BA1">
            <w:pPr>
              <w:spacing w:line="400" w:lineRule="exact"/>
              <w:jc w:val="center"/>
              <w:rPr>
                <w:rFonts w:hint="eastAsia" w:ascii="宋体" w:hAnsi="宋体" w:eastAsia="宋体"/>
                <w:sz w:val="28"/>
                <w:highlight w:val="none"/>
                <w:lang w:eastAsia="zh-CN"/>
              </w:rPr>
            </w:pPr>
            <w:r>
              <w:rPr>
                <w:rFonts w:hint="eastAsia" w:ascii="宋体" w:hAnsi="宋体"/>
                <w:sz w:val="28"/>
                <w:highlight w:val="none"/>
                <w:lang w:val="en-US" w:eastAsia="zh-CN"/>
              </w:rPr>
              <w:t>7</w:t>
            </w:r>
          </w:p>
        </w:tc>
        <w:tc>
          <w:tcPr>
            <w:tcW w:w="8444" w:type="dxa"/>
            <w:noWrap w:val="0"/>
            <w:vAlign w:val="center"/>
          </w:tcPr>
          <w:p w14:paraId="41FC3182">
            <w:pPr>
              <w:spacing w:line="400" w:lineRule="exact"/>
              <w:rPr>
                <w:rFonts w:hint="eastAsia" w:ascii="宋体" w:hAnsi="宋体" w:eastAsia="宋体"/>
                <w:sz w:val="24"/>
                <w:highlight w:val="none"/>
                <w:lang w:val="en-US" w:eastAsia="zh-CN"/>
              </w:rPr>
            </w:pPr>
            <w:r>
              <w:rPr>
                <w:rFonts w:hint="eastAsia" w:ascii="宋体" w:hAnsi="宋体"/>
                <w:b/>
                <w:bCs/>
                <w:sz w:val="24"/>
                <w:highlight w:val="none"/>
              </w:rPr>
              <w:t>费用：</w:t>
            </w:r>
            <w:r>
              <w:rPr>
                <w:rFonts w:hint="eastAsia" w:ascii="宋体" w:hAnsi="宋体"/>
                <w:sz w:val="24"/>
                <w:highlight w:val="none"/>
              </w:rPr>
              <w:t>招标代理服务费参照苏招协[2022]002号文收费标准的85%计取</w:t>
            </w:r>
            <w:r>
              <w:rPr>
                <w:rFonts w:hint="eastAsia" w:ascii="宋体" w:hAnsi="宋体"/>
                <w:sz w:val="24"/>
                <w:highlight w:val="none"/>
                <w:lang w:eastAsia="zh-CN"/>
              </w:rPr>
              <w:t>，</w:t>
            </w:r>
            <w:r>
              <w:rPr>
                <w:rFonts w:hint="eastAsia" w:ascii="宋体" w:hAnsi="宋体"/>
                <w:sz w:val="24"/>
                <w:highlight w:val="none"/>
              </w:rPr>
              <w:t>由中标人支付</w:t>
            </w:r>
            <w:r>
              <w:rPr>
                <w:rFonts w:hint="eastAsia" w:ascii="宋体" w:hAnsi="宋体"/>
                <w:sz w:val="24"/>
                <w:highlight w:val="none"/>
                <w:lang w:eastAsia="zh-CN"/>
              </w:rPr>
              <w:t>，</w:t>
            </w:r>
            <w:r>
              <w:rPr>
                <w:rFonts w:hint="eastAsia" w:ascii="宋体" w:hAnsi="宋体"/>
                <w:sz w:val="24"/>
                <w:highlight w:val="none"/>
              </w:rPr>
              <w:t>投标人在投标报价中包含在综合单价内自行考虑，无论投标人是否计取，中标后均应向代理公司缴纳以上费用</w:t>
            </w:r>
            <w:r>
              <w:rPr>
                <w:rFonts w:hint="eastAsia" w:ascii="宋体" w:hAnsi="宋体"/>
                <w:sz w:val="24"/>
                <w:highlight w:val="none"/>
                <w:lang w:eastAsia="zh-CN"/>
              </w:rPr>
              <w:t>。</w:t>
            </w:r>
          </w:p>
        </w:tc>
      </w:tr>
      <w:tr w14:paraId="356D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9" w:type="dxa"/>
            <w:noWrap w:val="0"/>
            <w:vAlign w:val="center"/>
          </w:tcPr>
          <w:p w14:paraId="7D36B664">
            <w:pPr>
              <w:spacing w:line="400" w:lineRule="exact"/>
              <w:jc w:val="center"/>
              <w:rPr>
                <w:rFonts w:hint="default" w:ascii="宋体" w:hAnsi="宋体" w:eastAsia="宋体"/>
                <w:sz w:val="28"/>
                <w:highlight w:val="none"/>
                <w:lang w:val="en-US" w:eastAsia="zh-CN"/>
              </w:rPr>
            </w:pPr>
            <w:r>
              <w:rPr>
                <w:rFonts w:hint="eastAsia" w:ascii="宋体" w:hAnsi="宋体"/>
                <w:sz w:val="28"/>
                <w:highlight w:val="none"/>
                <w:lang w:val="en-US" w:eastAsia="zh-CN"/>
              </w:rPr>
              <w:t>8</w:t>
            </w:r>
          </w:p>
        </w:tc>
        <w:tc>
          <w:tcPr>
            <w:tcW w:w="8444" w:type="dxa"/>
            <w:noWrap w:val="0"/>
            <w:vAlign w:val="center"/>
          </w:tcPr>
          <w:p w14:paraId="0FE72259">
            <w:pPr>
              <w:spacing w:line="440" w:lineRule="exact"/>
              <w:rPr>
                <w:rFonts w:hint="default" w:ascii="宋体" w:hAnsi="宋体" w:eastAsia="宋体"/>
                <w:sz w:val="24"/>
                <w:highlight w:val="none"/>
                <w:lang w:val="en-US" w:eastAsia="zh-CN"/>
              </w:rPr>
            </w:pPr>
            <w:r>
              <w:rPr>
                <w:rFonts w:hint="eastAsia" w:ascii="宋体" w:hAnsi="宋体"/>
                <w:sz w:val="24"/>
                <w:highlight w:val="none"/>
              </w:rPr>
              <w:t>评标委员会的组建：</w:t>
            </w:r>
            <w:r>
              <w:rPr>
                <w:rFonts w:hint="eastAsia" w:ascii="宋体" w:hAnsi="宋体"/>
                <w:sz w:val="24"/>
                <w:highlight w:val="none"/>
                <w:lang w:val="en-US" w:eastAsia="zh-CN"/>
              </w:rPr>
              <w:t>3人</w:t>
            </w:r>
          </w:p>
        </w:tc>
      </w:tr>
      <w:tr w14:paraId="5BC0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19" w:type="dxa"/>
            <w:noWrap w:val="0"/>
            <w:vAlign w:val="center"/>
          </w:tcPr>
          <w:p w14:paraId="373C8736">
            <w:pPr>
              <w:spacing w:line="400" w:lineRule="exact"/>
              <w:jc w:val="center"/>
              <w:rPr>
                <w:rFonts w:hint="eastAsia" w:ascii="宋体" w:hAnsi="宋体" w:eastAsia="宋体"/>
                <w:sz w:val="28"/>
                <w:highlight w:val="none"/>
                <w:lang w:eastAsia="zh-CN"/>
              </w:rPr>
            </w:pPr>
            <w:r>
              <w:rPr>
                <w:rFonts w:hint="eastAsia" w:ascii="宋体" w:hAnsi="宋体"/>
                <w:sz w:val="28"/>
                <w:highlight w:val="none"/>
                <w:lang w:val="en-US" w:eastAsia="zh-CN"/>
              </w:rPr>
              <w:t>9</w:t>
            </w:r>
          </w:p>
        </w:tc>
        <w:tc>
          <w:tcPr>
            <w:tcW w:w="8444" w:type="dxa"/>
            <w:noWrap w:val="0"/>
            <w:vAlign w:val="center"/>
          </w:tcPr>
          <w:p w14:paraId="40FBADF0">
            <w:pPr>
              <w:spacing w:line="460" w:lineRule="exact"/>
              <w:rPr>
                <w:rFonts w:hint="eastAsia" w:ascii="宋体" w:hAnsi="宋体"/>
                <w:sz w:val="24"/>
                <w:highlight w:val="none"/>
              </w:rPr>
            </w:pPr>
            <w:r>
              <w:rPr>
                <w:rFonts w:hint="eastAsia" w:ascii="宋体" w:hAnsi="宋体"/>
                <w:b/>
                <w:sz w:val="24"/>
                <w:highlight w:val="none"/>
              </w:rPr>
              <w:t>现场勘察：</w:t>
            </w:r>
            <w:r>
              <w:rPr>
                <w:rFonts w:hint="eastAsia" w:ascii="宋体" w:hAnsi="宋体"/>
                <w:sz w:val="24"/>
                <w:highlight w:val="none"/>
              </w:rPr>
              <w:t>供应商自行勘察现场</w:t>
            </w:r>
          </w:p>
        </w:tc>
      </w:tr>
      <w:tr w14:paraId="32B7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9" w:type="dxa"/>
            <w:noWrap w:val="0"/>
            <w:vAlign w:val="center"/>
          </w:tcPr>
          <w:p w14:paraId="5C989BEA">
            <w:pPr>
              <w:spacing w:line="400" w:lineRule="exact"/>
              <w:jc w:val="center"/>
              <w:rPr>
                <w:rFonts w:hint="default" w:ascii="宋体" w:hAnsi="宋体" w:eastAsia="宋体"/>
                <w:sz w:val="28"/>
                <w:highlight w:val="none"/>
                <w:lang w:val="en-US" w:eastAsia="zh-CN"/>
              </w:rPr>
            </w:pPr>
            <w:r>
              <w:rPr>
                <w:rFonts w:hint="eastAsia" w:ascii="宋体" w:hAnsi="宋体"/>
                <w:sz w:val="28"/>
                <w:highlight w:val="none"/>
                <w:lang w:val="en-US" w:eastAsia="zh-CN"/>
              </w:rPr>
              <w:t>10</w:t>
            </w:r>
          </w:p>
        </w:tc>
        <w:tc>
          <w:tcPr>
            <w:tcW w:w="8444" w:type="dxa"/>
            <w:noWrap w:val="0"/>
            <w:vAlign w:val="center"/>
          </w:tcPr>
          <w:p w14:paraId="51739EE4">
            <w:pPr>
              <w:spacing w:line="460" w:lineRule="exact"/>
              <w:rPr>
                <w:rFonts w:hint="eastAsia" w:ascii="宋体" w:hAnsi="宋体"/>
                <w:b/>
                <w:sz w:val="24"/>
                <w:highlight w:val="none"/>
              </w:rPr>
            </w:pPr>
            <w:r>
              <w:rPr>
                <w:rFonts w:hint="eastAsia" w:ascii="宋体" w:hAnsi="宋体"/>
                <w:b/>
                <w:sz w:val="24"/>
                <w:highlight w:val="none"/>
              </w:rPr>
              <w:t>其他：</w:t>
            </w:r>
            <w:r>
              <w:rPr>
                <w:rFonts w:hint="eastAsia" w:ascii="宋体" w:hAnsi="宋体"/>
                <w:sz w:val="24"/>
                <w:highlight w:val="none"/>
              </w:rPr>
              <w:t>请各供应商在磋商截止日前随时关注更正补充通知或答疑澄清通知。</w:t>
            </w:r>
          </w:p>
        </w:tc>
      </w:tr>
    </w:tbl>
    <w:p w14:paraId="33414E7D">
      <w:pPr>
        <w:pStyle w:val="3"/>
        <w:rPr>
          <w:highlight w:val="none"/>
        </w:rPr>
      </w:pPr>
      <w:bookmarkStart w:id="46" w:name="_Toc1101_WPSOffice_Level2"/>
      <w:r>
        <w:rPr>
          <w:rFonts w:hint="eastAsia"/>
          <w:highlight w:val="none"/>
        </w:rPr>
        <w:t>一、总</w:t>
      </w:r>
      <w:r>
        <w:rPr>
          <w:highlight w:val="none"/>
        </w:rPr>
        <w:t xml:space="preserve">    </w:t>
      </w:r>
      <w:r>
        <w:rPr>
          <w:rFonts w:hint="eastAsia"/>
          <w:highlight w:val="none"/>
        </w:rPr>
        <w:t>则</w:t>
      </w:r>
      <w:bookmarkEnd w:id="46"/>
    </w:p>
    <w:p w14:paraId="37BE4FED">
      <w:pPr>
        <w:pStyle w:val="4"/>
        <w:rPr>
          <w:highlight w:val="none"/>
          <w:lang w:val="zh-CN"/>
        </w:rPr>
      </w:pPr>
      <w:r>
        <w:rPr>
          <w:highlight w:val="none"/>
          <w:lang w:val="zh-CN"/>
        </w:rPr>
        <w:t>1</w:t>
      </w:r>
      <w:r>
        <w:rPr>
          <w:rFonts w:hint="eastAsia"/>
          <w:highlight w:val="none"/>
          <w:lang w:val="zh-CN"/>
        </w:rPr>
        <w:t>.适用法律</w:t>
      </w:r>
    </w:p>
    <w:p w14:paraId="06948910">
      <w:pPr>
        <w:spacing w:line="360" w:lineRule="auto"/>
        <w:ind w:firstLine="480" w:firstLineChars="200"/>
        <w:rPr>
          <w:rFonts w:ascii="宋体" w:hAnsi="宋体"/>
          <w:sz w:val="24"/>
          <w:highlight w:val="none"/>
          <w:lang w:val="zh-CN"/>
        </w:rPr>
      </w:pPr>
      <w:r>
        <w:rPr>
          <w:rFonts w:ascii="宋体" w:hAnsi="宋体"/>
          <w:sz w:val="24"/>
          <w:highlight w:val="none"/>
          <w:lang w:val="zh-CN"/>
        </w:rPr>
        <w:t>1.1</w:t>
      </w:r>
      <w:r>
        <w:rPr>
          <w:rFonts w:hint="eastAsia" w:ascii="宋体" w:hAnsi="宋体"/>
          <w:sz w:val="24"/>
          <w:highlight w:val="none"/>
          <w:lang w:val="zh-CN"/>
        </w:rPr>
        <w:t xml:space="preserve"> 《中华人民共和国政府采购法》、《中华人民共和国政府采购法实施条例》、《</w:t>
      </w:r>
      <w:r>
        <w:rPr>
          <w:rFonts w:ascii="宋体" w:hAnsi="宋体"/>
          <w:sz w:val="24"/>
          <w:highlight w:val="none"/>
          <w:lang w:val="zh-CN"/>
        </w:rPr>
        <w:t>政府采购竞争性磋商采购方式管理暂行办法</w:t>
      </w:r>
      <w:r>
        <w:rPr>
          <w:rFonts w:hint="eastAsia" w:ascii="宋体" w:hAnsi="宋体"/>
          <w:sz w:val="24"/>
          <w:highlight w:val="none"/>
          <w:lang w:val="zh-CN"/>
        </w:rPr>
        <w:t>》等有关法律、规章和规定等。</w:t>
      </w:r>
    </w:p>
    <w:p w14:paraId="0BF4570A">
      <w:pPr>
        <w:pStyle w:val="4"/>
        <w:rPr>
          <w:highlight w:val="none"/>
          <w:lang w:val="zh-CN"/>
        </w:rPr>
      </w:pPr>
      <w:r>
        <w:rPr>
          <w:highlight w:val="none"/>
          <w:lang w:val="zh-CN"/>
        </w:rPr>
        <w:t>2</w:t>
      </w:r>
      <w:r>
        <w:rPr>
          <w:rFonts w:hint="eastAsia"/>
          <w:highlight w:val="none"/>
          <w:lang w:val="zh-CN"/>
        </w:rPr>
        <w:t>.定义</w:t>
      </w:r>
    </w:p>
    <w:p w14:paraId="2ADBE671">
      <w:pPr>
        <w:spacing w:line="360" w:lineRule="auto"/>
        <w:ind w:firstLine="480" w:firstLineChars="200"/>
        <w:rPr>
          <w:rFonts w:hint="eastAsia" w:ascii="宋体" w:hAnsi="宋体"/>
          <w:color w:val="000000"/>
          <w:sz w:val="24"/>
          <w:highlight w:val="none"/>
          <w:lang w:val="zh-CN"/>
        </w:rPr>
      </w:pPr>
      <w:r>
        <w:rPr>
          <w:rFonts w:ascii="宋体" w:hAnsi="宋体"/>
          <w:color w:val="000000"/>
          <w:sz w:val="24"/>
          <w:highlight w:val="none"/>
          <w:lang w:val="zh-CN"/>
        </w:rPr>
        <w:t>2.</w:t>
      </w:r>
      <w:r>
        <w:rPr>
          <w:rFonts w:hint="eastAsia" w:ascii="宋体" w:hAnsi="宋体"/>
          <w:color w:val="000000"/>
          <w:sz w:val="24"/>
          <w:highlight w:val="none"/>
          <w:lang w:val="zh-CN"/>
        </w:rPr>
        <w:t>1 “供应商”</w:t>
      </w:r>
      <w:r>
        <w:rPr>
          <w:rFonts w:hint="eastAsia" w:ascii="宋体" w:hAnsi="宋体"/>
          <w:color w:val="000000"/>
          <w:sz w:val="24"/>
          <w:highlight w:val="none"/>
        </w:rPr>
        <w:t>是指参加磋商竞争，并符合采购文件规定资格条件的法人、其他组织或者自然人。</w:t>
      </w:r>
    </w:p>
    <w:p w14:paraId="61ECF5CF">
      <w:pPr>
        <w:spacing w:line="360" w:lineRule="auto"/>
        <w:ind w:firstLine="480" w:firstLineChars="200"/>
        <w:rPr>
          <w:rFonts w:hint="eastAsia" w:ascii="宋体" w:hAnsi="宋体"/>
          <w:color w:val="000000"/>
          <w:sz w:val="24"/>
          <w:highlight w:val="none"/>
          <w:lang w:val="zh-CN"/>
        </w:rPr>
      </w:pPr>
      <w:r>
        <w:rPr>
          <w:rFonts w:ascii="宋体" w:hAnsi="宋体"/>
          <w:color w:val="000000"/>
          <w:sz w:val="24"/>
          <w:highlight w:val="none"/>
          <w:lang w:val="zh-CN"/>
        </w:rPr>
        <w:t>2.</w:t>
      </w:r>
      <w:r>
        <w:rPr>
          <w:rFonts w:hint="eastAsia" w:ascii="宋体" w:hAnsi="宋体"/>
          <w:color w:val="000000"/>
          <w:sz w:val="24"/>
          <w:highlight w:val="none"/>
          <w:lang w:val="zh-CN"/>
        </w:rPr>
        <w:t>2 “货物、服务和工程”指本采购文件中所述产品及相关货物、服务和工程。</w:t>
      </w:r>
    </w:p>
    <w:p w14:paraId="7640B7E5">
      <w:pPr>
        <w:spacing w:line="360" w:lineRule="auto"/>
        <w:ind w:firstLine="480" w:firstLineChars="200"/>
        <w:rPr>
          <w:rFonts w:hint="eastAsia" w:ascii="宋体" w:hAnsi="宋体"/>
          <w:color w:val="000000"/>
          <w:sz w:val="24"/>
          <w:highlight w:val="none"/>
          <w:lang w:val="zh-CN"/>
        </w:rPr>
      </w:pPr>
      <w:r>
        <w:rPr>
          <w:rFonts w:ascii="宋体" w:hAnsi="宋体"/>
          <w:color w:val="000000"/>
          <w:sz w:val="24"/>
          <w:highlight w:val="none"/>
          <w:lang w:val="zh-CN"/>
        </w:rPr>
        <w:t>2.</w:t>
      </w:r>
      <w:r>
        <w:rPr>
          <w:rFonts w:hint="eastAsia" w:ascii="宋体" w:hAnsi="宋体"/>
          <w:color w:val="000000"/>
          <w:sz w:val="24"/>
          <w:highlight w:val="none"/>
          <w:lang w:val="zh-CN"/>
        </w:rPr>
        <w:t>3 “用户或使用单位”是指使用服务的单位。</w:t>
      </w:r>
    </w:p>
    <w:p w14:paraId="006FA098">
      <w:pPr>
        <w:pStyle w:val="4"/>
        <w:rPr>
          <w:highlight w:val="none"/>
          <w:lang w:val="zh-CN"/>
        </w:rPr>
      </w:pPr>
      <w:r>
        <w:rPr>
          <w:rFonts w:hint="eastAsia"/>
          <w:highlight w:val="none"/>
          <w:lang w:val="en-US" w:eastAsia="zh-CN"/>
        </w:rPr>
        <w:t>3</w:t>
      </w:r>
      <w:r>
        <w:rPr>
          <w:rFonts w:hint="eastAsia"/>
          <w:highlight w:val="none"/>
        </w:rPr>
        <w:t>.</w:t>
      </w:r>
      <w:r>
        <w:rPr>
          <w:rFonts w:hint="eastAsia"/>
          <w:highlight w:val="none"/>
          <w:lang w:val="zh-CN"/>
        </w:rPr>
        <w:t>磋商费用</w:t>
      </w:r>
    </w:p>
    <w:p w14:paraId="4192B979">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供应商应承担所有与准备和参加磋商有关的费用，无论采购结果如何，采购代理机构和采购人在任何情况下均无义务和责任承担这些费用。</w:t>
      </w:r>
    </w:p>
    <w:p w14:paraId="70AAABC0">
      <w:pPr>
        <w:pStyle w:val="3"/>
        <w:rPr>
          <w:rFonts w:hint="eastAsia"/>
          <w:highlight w:val="none"/>
        </w:rPr>
      </w:pPr>
      <w:bookmarkStart w:id="47" w:name="_Toc24791_WPSOffice_Level2"/>
      <w:r>
        <w:rPr>
          <w:rFonts w:hint="eastAsia"/>
          <w:highlight w:val="none"/>
        </w:rPr>
        <w:t>二、响应文件编制</w:t>
      </w:r>
      <w:bookmarkEnd w:id="47"/>
    </w:p>
    <w:p w14:paraId="78E920C9">
      <w:pPr>
        <w:spacing w:line="360" w:lineRule="auto"/>
        <w:ind w:firstLine="480" w:firstLineChars="200"/>
        <w:rPr>
          <w:rFonts w:hint="eastAsia" w:ascii="宋体" w:hAnsi="宋体"/>
          <w:bCs/>
          <w:sz w:val="24"/>
          <w:highlight w:val="none"/>
          <w:lang w:val="zh-CN"/>
        </w:rPr>
      </w:pPr>
      <w:r>
        <w:rPr>
          <w:rFonts w:hint="eastAsia" w:ascii="宋体" w:hAnsi="宋体"/>
          <w:sz w:val="24"/>
          <w:highlight w:val="none"/>
          <w:lang w:val="zh-CN"/>
        </w:rPr>
        <w:t>供应商应当按照磋商文件的要求编制响应文件，并对其提交的响应文件真实性、合法性承担法律责任。</w:t>
      </w:r>
    </w:p>
    <w:p w14:paraId="7FB36EF5">
      <w:pPr>
        <w:pStyle w:val="4"/>
        <w:rPr>
          <w:highlight w:val="none"/>
          <w:lang w:val="zh-CN"/>
        </w:rPr>
      </w:pPr>
      <w:r>
        <w:rPr>
          <w:rFonts w:hint="eastAsia"/>
          <w:highlight w:val="none"/>
        </w:rPr>
        <w:t>1</w:t>
      </w:r>
      <w:r>
        <w:rPr>
          <w:rFonts w:hint="eastAsia"/>
          <w:highlight w:val="none"/>
          <w:lang w:val="zh-CN"/>
        </w:rPr>
        <w:t>.响应文件的语言、计量单位、货币和编制</w:t>
      </w:r>
    </w:p>
    <w:p w14:paraId="0554B33C">
      <w:pPr>
        <w:spacing w:line="360" w:lineRule="auto"/>
        <w:ind w:firstLine="480" w:firstLineChars="200"/>
        <w:rPr>
          <w:rFonts w:ascii="宋体" w:hAnsi="宋体"/>
          <w:sz w:val="24"/>
          <w:highlight w:val="none"/>
          <w:lang w:val="zh-CN"/>
        </w:rPr>
      </w:pPr>
      <w:r>
        <w:rPr>
          <w:rFonts w:hint="eastAsia" w:ascii="宋体" w:hAnsi="宋体"/>
          <w:sz w:val="24"/>
          <w:highlight w:val="none"/>
        </w:rPr>
        <w:t>1.1</w:t>
      </w:r>
      <w:r>
        <w:rPr>
          <w:rFonts w:hint="eastAsia" w:ascii="宋体" w:hAnsi="宋体"/>
          <w:sz w:val="24"/>
          <w:highlight w:val="none"/>
          <w:lang w:val="zh-CN"/>
        </w:rPr>
        <w:t>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931F702">
      <w:pPr>
        <w:spacing w:line="360" w:lineRule="auto"/>
        <w:ind w:firstLine="480" w:firstLineChars="200"/>
        <w:rPr>
          <w:rFonts w:ascii="宋体" w:hAnsi="宋体"/>
          <w:sz w:val="24"/>
          <w:highlight w:val="none"/>
          <w:lang w:val="zh-CN"/>
        </w:rPr>
      </w:pPr>
      <w:r>
        <w:rPr>
          <w:rFonts w:hint="eastAsia" w:ascii="宋体" w:hAnsi="宋体"/>
          <w:sz w:val="24"/>
          <w:highlight w:val="none"/>
        </w:rPr>
        <w:t>1.2</w:t>
      </w:r>
      <w:r>
        <w:rPr>
          <w:rFonts w:hint="eastAsia" w:ascii="宋体" w:hAnsi="宋体"/>
          <w:sz w:val="24"/>
          <w:highlight w:val="none"/>
          <w:lang w:val="zh-CN"/>
        </w:rPr>
        <w:t>供应商所使用的计量单位应为国家法定计量单位。</w:t>
      </w:r>
    </w:p>
    <w:p w14:paraId="7B1B042F">
      <w:pPr>
        <w:spacing w:line="360" w:lineRule="auto"/>
        <w:ind w:firstLine="480" w:firstLineChars="200"/>
        <w:rPr>
          <w:rFonts w:ascii="宋体" w:hAnsi="宋体"/>
          <w:sz w:val="24"/>
          <w:highlight w:val="none"/>
          <w:lang w:val="zh-CN"/>
        </w:rPr>
      </w:pPr>
      <w:r>
        <w:rPr>
          <w:rFonts w:hint="eastAsia" w:ascii="宋体" w:hAnsi="宋体"/>
          <w:sz w:val="24"/>
          <w:highlight w:val="none"/>
        </w:rPr>
        <w:t>1.3</w:t>
      </w:r>
      <w:r>
        <w:rPr>
          <w:rFonts w:hint="eastAsia" w:ascii="宋体" w:hAnsi="宋体"/>
          <w:sz w:val="24"/>
          <w:highlight w:val="none"/>
          <w:lang w:val="zh-CN"/>
        </w:rPr>
        <w:t>供应商应用人民币报价。</w:t>
      </w:r>
    </w:p>
    <w:p w14:paraId="69D56EDA">
      <w:pPr>
        <w:spacing w:line="360" w:lineRule="auto"/>
        <w:ind w:firstLine="480" w:firstLineChars="200"/>
        <w:rPr>
          <w:rFonts w:ascii="宋体" w:hAnsi="宋体"/>
          <w:sz w:val="24"/>
          <w:highlight w:val="none"/>
          <w:lang w:val="zh-CN"/>
        </w:rPr>
      </w:pPr>
      <w:r>
        <w:rPr>
          <w:rFonts w:hint="eastAsia" w:ascii="宋体" w:hAnsi="宋体"/>
          <w:sz w:val="24"/>
          <w:highlight w:val="none"/>
        </w:rPr>
        <w:t>1.4</w:t>
      </w:r>
      <w:r>
        <w:rPr>
          <w:rFonts w:hint="eastAsia" w:ascii="宋体" w:hAnsi="宋体"/>
          <w:sz w:val="24"/>
          <w:highlight w:val="none"/>
          <w:lang w:val="zh-CN"/>
        </w:rPr>
        <w:t>响应文件应字迹清楚、内容齐全、不得涂改。如有修改，修改处须有供应商公章或法定代表人或其授权磋商代表签字。</w:t>
      </w:r>
    </w:p>
    <w:p w14:paraId="78EAD403">
      <w:pPr>
        <w:spacing w:line="360" w:lineRule="auto"/>
        <w:ind w:firstLine="480" w:firstLineChars="200"/>
        <w:rPr>
          <w:rFonts w:hint="eastAsia" w:ascii="宋体" w:hAnsi="宋体"/>
          <w:sz w:val="24"/>
          <w:highlight w:val="none"/>
          <w:lang w:val="zh-CN"/>
        </w:rPr>
      </w:pPr>
      <w:r>
        <w:rPr>
          <w:rFonts w:hint="eastAsia" w:ascii="宋体" w:hAnsi="宋体"/>
          <w:sz w:val="24"/>
          <w:highlight w:val="none"/>
        </w:rPr>
        <w:t>1.5</w:t>
      </w:r>
      <w:r>
        <w:rPr>
          <w:rFonts w:hint="eastAsia" w:ascii="宋体" w:hAnsi="宋体"/>
          <w:sz w:val="24"/>
          <w:highlight w:val="none"/>
          <w:lang w:val="zh-CN"/>
        </w:rPr>
        <w:t>响应文件应按照磋商文件规定的顺序，统一用</w:t>
      </w:r>
      <w:r>
        <w:rPr>
          <w:rFonts w:ascii="宋体" w:hAnsi="宋体"/>
          <w:sz w:val="24"/>
          <w:highlight w:val="none"/>
          <w:lang w:val="zh-CN"/>
        </w:rPr>
        <w:t>A4</w:t>
      </w:r>
      <w:r>
        <w:rPr>
          <w:rFonts w:hint="eastAsia" w:ascii="宋体" w:hAnsi="宋体"/>
          <w:sz w:val="24"/>
          <w:highlight w:val="none"/>
          <w:lang w:val="zh-CN"/>
        </w:rPr>
        <w:t>规格幅面打印、装订成册并编制目录，由于编排混乱导致响应文件被误读或查找不到，责任由供应商承担。</w:t>
      </w:r>
    </w:p>
    <w:p w14:paraId="40EEE487">
      <w:pPr>
        <w:spacing w:line="360" w:lineRule="auto"/>
        <w:ind w:firstLine="480" w:firstLineChars="200"/>
        <w:rPr>
          <w:rFonts w:hint="eastAsia" w:eastAsia="黑体"/>
          <w:highlight w:val="none"/>
        </w:rPr>
      </w:pPr>
      <w:r>
        <w:rPr>
          <w:rFonts w:hint="eastAsia" w:ascii="宋体" w:hAnsi="宋体"/>
          <w:sz w:val="24"/>
          <w:highlight w:val="none"/>
        </w:rPr>
        <w:t>1.6响应文件应逐页编码，不得跳页（包括但不限于授权、证明材料、声明及产品介绍、彩页等）</w:t>
      </w:r>
      <w:r>
        <w:rPr>
          <w:rFonts w:hint="eastAsia" w:ascii="宋体" w:hAnsi="宋体"/>
          <w:sz w:val="24"/>
          <w:highlight w:val="none"/>
          <w:lang w:val="zh-CN"/>
        </w:rPr>
        <w:t>。</w:t>
      </w:r>
    </w:p>
    <w:p w14:paraId="57D02765">
      <w:pPr>
        <w:spacing w:line="360" w:lineRule="auto"/>
        <w:ind w:firstLine="480" w:firstLineChars="200"/>
        <w:rPr>
          <w:rFonts w:ascii="宋体" w:hAnsi="宋体"/>
          <w:sz w:val="24"/>
          <w:highlight w:val="none"/>
          <w:lang w:val="zh-CN"/>
        </w:rPr>
      </w:pPr>
      <w:r>
        <w:rPr>
          <w:rFonts w:hint="eastAsia" w:ascii="宋体" w:hAnsi="宋体"/>
          <w:sz w:val="24"/>
          <w:highlight w:val="none"/>
        </w:rPr>
        <w:t>1.7</w:t>
      </w:r>
      <w:r>
        <w:rPr>
          <w:rFonts w:hint="eastAsia" w:ascii="宋体" w:hAnsi="宋体"/>
          <w:sz w:val="24"/>
          <w:highlight w:val="none"/>
          <w:lang w:val="zh-CN"/>
        </w:rPr>
        <w:t>供应商应在响应文件中写清相应的项目编号、项目名称、供应商名称、地址、电话、传真等。</w:t>
      </w:r>
    </w:p>
    <w:p w14:paraId="6B3EEE15">
      <w:pPr>
        <w:pStyle w:val="4"/>
        <w:rPr>
          <w:rFonts w:hint="eastAsia"/>
          <w:highlight w:val="none"/>
          <w:lang w:val="zh-CN"/>
        </w:rPr>
      </w:pPr>
      <w:r>
        <w:rPr>
          <w:rFonts w:hint="eastAsia"/>
          <w:highlight w:val="none"/>
        </w:rPr>
        <w:t>2.</w:t>
      </w:r>
      <w:r>
        <w:rPr>
          <w:rFonts w:hint="eastAsia"/>
          <w:highlight w:val="none"/>
          <w:lang w:val="zh-CN"/>
        </w:rPr>
        <w:t>响应文件的组成</w:t>
      </w:r>
    </w:p>
    <w:p w14:paraId="175C1946">
      <w:pPr>
        <w:spacing w:line="360" w:lineRule="auto"/>
        <w:ind w:firstLine="480" w:firstLineChars="200"/>
        <w:rPr>
          <w:rFonts w:ascii="宋体" w:hAnsi="宋体"/>
          <w:sz w:val="24"/>
          <w:highlight w:val="none"/>
          <w:lang w:val="zh-CN"/>
        </w:rPr>
      </w:pPr>
      <w:r>
        <w:rPr>
          <w:rFonts w:hint="eastAsia" w:ascii="宋体" w:hAnsi="宋体"/>
          <w:sz w:val="24"/>
          <w:highlight w:val="none"/>
        </w:rPr>
        <w:t>2</w:t>
      </w:r>
      <w:r>
        <w:rPr>
          <w:rFonts w:ascii="宋体" w:hAnsi="宋体"/>
          <w:sz w:val="24"/>
          <w:highlight w:val="none"/>
          <w:lang w:val="zh-CN"/>
        </w:rPr>
        <w:t>.1</w:t>
      </w:r>
      <w:r>
        <w:rPr>
          <w:rFonts w:hint="eastAsia" w:ascii="宋体" w:hAnsi="宋体"/>
          <w:sz w:val="24"/>
          <w:highlight w:val="none"/>
          <w:lang w:val="zh-CN"/>
        </w:rPr>
        <w:t xml:space="preserve"> </w:t>
      </w:r>
      <w:r>
        <w:rPr>
          <w:rFonts w:hint="eastAsia" w:ascii="宋体" w:hAnsi="宋体"/>
          <w:sz w:val="24"/>
          <w:highlight w:val="none"/>
        </w:rPr>
        <w:t>供应商应当根据磋商文件要求编制响应文件，并根据自己的商务能力、技术水平对磋商文件提出的要求和条件逐条标明是否响应。</w:t>
      </w:r>
      <w:r>
        <w:rPr>
          <w:rFonts w:hint="eastAsia" w:ascii="宋体" w:hAnsi="宋体"/>
          <w:sz w:val="24"/>
          <w:highlight w:val="none"/>
          <w:lang w:val="zh-CN"/>
        </w:rPr>
        <w:t>响应文件由商务部分、技术部分、价格部分，以及其他部分组成。</w:t>
      </w:r>
    </w:p>
    <w:p w14:paraId="7A84765B">
      <w:pPr>
        <w:spacing w:line="360" w:lineRule="auto"/>
        <w:ind w:firstLine="480" w:firstLineChars="200"/>
        <w:rPr>
          <w:rFonts w:hint="eastAsia" w:ascii="宋体" w:hAnsi="宋体"/>
          <w:sz w:val="24"/>
          <w:highlight w:val="none"/>
          <w:lang w:val="zh-CN"/>
        </w:rPr>
      </w:pPr>
      <w:r>
        <w:rPr>
          <w:rFonts w:hint="eastAsia" w:ascii="宋体" w:hAnsi="宋体"/>
          <w:bCs/>
          <w:sz w:val="24"/>
          <w:highlight w:val="none"/>
        </w:rPr>
        <w:t>2</w:t>
      </w:r>
      <w:r>
        <w:rPr>
          <w:rFonts w:hint="eastAsia" w:ascii="宋体" w:hAnsi="宋体"/>
          <w:bCs/>
          <w:sz w:val="24"/>
          <w:highlight w:val="none"/>
          <w:lang w:val="zh-CN"/>
        </w:rPr>
        <w:t>.2 响应文件的商务部分。</w:t>
      </w:r>
      <w:r>
        <w:rPr>
          <w:rFonts w:hint="eastAsia" w:ascii="宋体" w:hAnsi="宋体"/>
          <w:sz w:val="24"/>
          <w:highlight w:val="none"/>
          <w:lang w:val="zh-CN"/>
        </w:rPr>
        <w:t>商务部分是证明供应商有资格参加磋商和成交后有能力履行合同的文件，</w:t>
      </w:r>
      <w:r>
        <w:rPr>
          <w:rFonts w:hint="eastAsia" w:ascii="宋体" w:hAnsi="宋体"/>
          <w:sz w:val="24"/>
          <w:highlight w:val="none"/>
        </w:rPr>
        <w:t>文件应能满足竞争性磋商采购文件的要求</w:t>
      </w:r>
      <w:r>
        <w:rPr>
          <w:rFonts w:hint="eastAsia" w:ascii="宋体" w:hAnsi="宋体"/>
          <w:sz w:val="24"/>
          <w:highlight w:val="none"/>
          <w:lang w:val="zh-CN"/>
        </w:rPr>
        <w:t>，包括但不限于下列文件，其中加</w:t>
      </w:r>
      <w:r>
        <w:rPr>
          <w:rFonts w:hint="eastAsia" w:ascii="宋体"/>
          <w:szCs w:val="21"/>
          <w:highlight w:val="none"/>
          <w:lang w:val="zh-CN"/>
        </w:rPr>
        <w:t>“</w:t>
      </w:r>
      <w:r>
        <w:rPr>
          <w:rFonts w:ascii="宋体"/>
          <w:szCs w:val="21"/>
          <w:highlight w:val="none"/>
          <w:lang w:val="zh-CN"/>
        </w:rPr>
        <w:t>★</w:t>
      </w:r>
      <w:r>
        <w:rPr>
          <w:rFonts w:hint="eastAsia" w:ascii="宋体"/>
          <w:szCs w:val="21"/>
          <w:highlight w:val="none"/>
          <w:lang w:val="zh-CN"/>
        </w:rPr>
        <w:t>”</w:t>
      </w:r>
      <w:r>
        <w:rPr>
          <w:rFonts w:hint="eastAsia" w:ascii="宋体" w:hAnsi="宋体"/>
          <w:sz w:val="24"/>
          <w:highlight w:val="none"/>
          <w:lang w:val="zh-CN"/>
        </w:rPr>
        <w:t>项目不得有缺失或无效：</w:t>
      </w:r>
    </w:p>
    <w:p w14:paraId="3E81073F">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w:t>
      </w:r>
      <w:r>
        <w:rPr>
          <w:rFonts w:ascii="宋体" w:hAnsi="宋体"/>
          <w:sz w:val="24"/>
          <w:highlight w:val="none"/>
          <w:lang w:val="zh-CN"/>
        </w:rPr>
        <w:t>1</w:t>
      </w:r>
      <w:r>
        <w:rPr>
          <w:rFonts w:hint="eastAsia" w:ascii="宋体" w:hAnsi="宋体"/>
          <w:sz w:val="24"/>
          <w:highlight w:val="none"/>
          <w:lang w:val="zh-CN"/>
        </w:rPr>
        <w:t>）</w:t>
      </w:r>
      <w:r>
        <w:rPr>
          <w:rFonts w:ascii="宋体"/>
          <w:szCs w:val="21"/>
          <w:highlight w:val="none"/>
          <w:lang w:val="zh-CN"/>
        </w:rPr>
        <w:t>★</w:t>
      </w:r>
      <w:r>
        <w:rPr>
          <w:rFonts w:hint="eastAsia" w:ascii="宋体" w:hAnsi="宋体"/>
          <w:sz w:val="24"/>
          <w:highlight w:val="none"/>
        </w:rPr>
        <w:t>竞争性磋商申请及声明</w:t>
      </w:r>
      <w:r>
        <w:rPr>
          <w:rFonts w:hint="eastAsia" w:ascii="宋体" w:hAnsi="宋体"/>
          <w:sz w:val="24"/>
          <w:highlight w:val="none"/>
          <w:lang w:val="zh-CN"/>
        </w:rPr>
        <w:t>；</w:t>
      </w:r>
    </w:p>
    <w:p w14:paraId="7610A4FC">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（2）</w:t>
      </w:r>
      <w:r>
        <w:rPr>
          <w:rFonts w:ascii="宋体"/>
          <w:szCs w:val="21"/>
          <w:highlight w:val="none"/>
          <w:lang w:val="zh-CN"/>
        </w:rPr>
        <w:t>★</w:t>
      </w:r>
      <w:r>
        <w:rPr>
          <w:rFonts w:hint="eastAsia" w:ascii="宋体" w:hAnsi="宋体" w:cs="宋体"/>
          <w:kern w:val="0"/>
          <w:sz w:val="24"/>
          <w:highlight w:val="none"/>
          <w:lang w:val="zh-CN"/>
        </w:rPr>
        <w:t xml:space="preserve">法定代表人授权委托书及委托代理人的身份证复印件； </w:t>
      </w:r>
    </w:p>
    <w:p w14:paraId="7F6F736B">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w:t>
      </w:r>
      <w:r>
        <w:rPr>
          <w:rFonts w:hint="eastAsia" w:ascii="宋体" w:hAnsi="宋体" w:cs="宋体"/>
          <w:kern w:val="0"/>
          <w:sz w:val="24"/>
          <w:highlight w:val="none"/>
        </w:rPr>
        <w:t>3</w:t>
      </w:r>
      <w:r>
        <w:rPr>
          <w:rFonts w:hint="eastAsia" w:ascii="宋体" w:hAnsi="宋体" w:cs="宋体"/>
          <w:kern w:val="0"/>
          <w:sz w:val="24"/>
          <w:highlight w:val="none"/>
          <w:lang w:val="zh-CN"/>
        </w:rPr>
        <w:t>）</w:t>
      </w:r>
      <w:r>
        <w:rPr>
          <w:rFonts w:ascii="宋体"/>
          <w:szCs w:val="21"/>
          <w:highlight w:val="none"/>
          <w:lang w:val="zh-CN"/>
        </w:rPr>
        <w:t>★</w:t>
      </w:r>
      <w:r>
        <w:rPr>
          <w:rFonts w:hint="eastAsia" w:ascii="宋体" w:hAnsi="宋体" w:cs="宋体"/>
          <w:kern w:val="0"/>
          <w:sz w:val="24"/>
          <w:highlight w:val="none"/>
        </w:rPr>
        <w:t>第一章磋商邀请中申请人的资格要求</w:t>
      </w:r>
      <w:r>
        <w:rPr>
          <w:rFonts w:hint="eastAsia" w:ascii="宋体" w:hAnsi="宋体" w:cs="宋体"/>
          <w:kern w:val="0"/>
          <w:sz w:val="24"/>
          <w:highlight w:val="none"/>
          <w:lang w:val="zh-CN"/>
        </w:rPr>
        <w:t>；</w:t>
      </w:r>
    </w:p>
    <w:p w14:paraId="70EDE03E">
      <w:pPr>
        <w:spacing w:line="360" w:lineRule="auto"/>
        <w:ind w:firstLine="480" w:firstLineChars="200"/>
        <w:rPr>
          <w:rFonts w:hint="eastAsia" w:ascii="宋体" w:hAnsi="宋体" w:cs="宋体"/>
          <w:kern w:val="0"/>
          <w:sz w:val="24"/>
          <w:highlight w:val="none"/>
          <w:lang w:val="zh-CN"/>
        </w:rPr>
      </w:pPr>
      <w:r>
        <w:rPr>
          <w:rFonts w:hint="eastAsia" w:ascii="宋体" w:hAnsi="宋体"/>
          <w:sz w:val="24"/>
          <w:highlight w:val="none"/>
        </w:rPr>
        <w:t>（4）</w:t>
      </w:r>
      <w:r>
        <w:rPr>
          <w:rFonts w:ascii="宋体"/>
          <w:szCs w:val="21"/>
          <w:highlight w:val="none"/>
          <w:lang w:val="zh-CN"/>
        </w:rPr>
        <w:t>★</w:t>
      </w:r>
      <w:r>
        <w:rPr>
          <w:rFonts w:ascii="宋体" w:hAnsi="宋体" w:cs="宋体"/>
          <w:spacing w:val="6"/>
          <w:sz w:val="24"/>
          <w:szCs w:val="24"/>
          <w:highlight w:val="none"/>
        </w:rPr>
        <w:t>《南京市政府采购供应商信用记录表暨信用承诺书》</w:t>
      </w:r>
      <w:r>
        <w:rPr>
          <w:rFonts w:hint="eastAsia" w:ascii="宋体" w:hAnsi="宋体"/>
          <w:sz w:val="24"/>
          <w:highlight w:val="none"/>
        </w:rPr>
        <w:t>；</w:t>
      </w:r>
    </w:p>
    <w:p w14:paraId="5618AFA4">
      <w:pPr>
        <w:spacing w:line="360" w:lineRule="auto"/>
        <w:ind w:firstLine="480" w:firstLineChars="200"/>
        <w:rPr>
          <w:rFonts w:hint="eastAsia" w:ascii="宋体" w:hAnsi="宋体"/>
          <w:sz w:val="24"/>
          <w:highlight w:val="none"/>
        </w:rPr>
      </w:pPr>
      <w:r>
        <w:rPr>
          <w:rFonts w:hint="eastAsia" w:ascii="宋体" w:hAnsi="宋体"/>
          <w:sz w:val="24"/>
          <w:highlight w:val="none"/>
        </w:rPr>
        <w:t>（5）供应商认为需要</w:t>
      </w:r>
      <w:r>
        <w:rPr>
          <w:rFonts w:hint="eastAsia" w:ascii="宋体" w:hAnsi="宋体"/>
          <w:kern w:val="0"/>
          <w:sz w:val="24"/>
          <w:highlight w:val="none"/>
          <w:lang w:val="zh-CN"/>
        </w:rPr>
        <w:t>提供的其他资格证明文件和商务资料。</w:t>
      </w:r>
    </w:p>
    <w:p w14:paraId="3C77AB64">
      <w:pPr>
        <w:spacing w:line="360" w:lineRule="auto"/>
        <w:ind w:firstLine="480" w:firstLineChars="200"/>
        <w:rPr>
          <w:rFonts w:ascii="宋体" w:hAnsi="宋体"/>
          <w:sz w:val="24"/>
          <w:highlight w:val="none"/>
          <w:lang w:val="zh-CN"/>
        </w:rPr>
      </w:pPr>
      <w:r>
        <w:rPr>
          <w:rFonts w:hint="eastAsia" w:ascii="宋体" w:hAnsi="宋体"/>
          <w:bCs/>
          <w:sz w:val="24"/>
          <w:highlight w:val="none"/>
        </w:rPr>
        <w:t>2</w:t>
      </w:r>
      <w:r>
        <w:rPr>
          <w:rFonts w:hint="eastAsia" w:ascii="宋体" w:hAnsi="宋体"/>
          <w:bCs/>
          <w:sz w:val="24"/>
          <w:highlight w:val="none"/>
          <w:lang w:val="zh-CN"/>
        </w:rPr>
        <w:t>.3 响应文件的技术部分。</w:t>
      </w:r>
      <w:r>
        <w:rPr>
          <w:rFonts w:hint="eastAsia" w:ascii="宋体" w:hAnsi="宋体"/>
          <w:sz w:val="24"/>
          <w:highlight w:val="none"/>
          <w:lang w:val="zh-CN"/>
        </w:rPr>
        <w:t>技术部分是证明</w:t>
      </w:r>
      <w:r>
        <w:rPr>
          <w:rFonts w:hint="eastAsia" w:ascii="宋体" w:hAnsi="宋体"/>
          <w:sz w:val="24"/>
          <w:highlight w:val="none"/>
        </w:rPr>
        <w:t>供应商提供的货物、服务和工程是合格的，并符合磋商文件要求的证明文件，以及</w:t>
      </w:r>
      <w:r>
        <w:rPr>
          <w:rFonts w:hint="eastAsia" w:ascii="宋体" w:hAnsi="宋体"/>
          <w:sz w:val="24"/>
          <w:highlight w:val="none"/>
          <w:lang w:val="zh-CN"/>
        </w:rPr>
        <w:t>对货物、服务和工程的详细说明，这些文件可以是文字资料、图纸和数据等。提供的货物、服务和工程如与磋商文件要求有不符之处，应说明其差别之所在。包括但不限于下列文件，其中加</w:t>
      </w:r>
      <w:r>
        <w:rPr>
          <w:rFonts w:hint="eastAsia" w:ascii="宋体" w:hAnsi="宋体"/>
          <w:sz w:val="24"/>
          <w:highlight w:val="none"/>
        </w:rPr>
        <w:t>“</w:t>
      </w:r>
      <w:r>
        <w:rPr>
          <w:rFonts w:ascii="宋体"/>
          <w:szCs w:val="21"/>
          <w:highlight w:val="none"/>
          <w:lang w:val="zh-CN"/>
        </w:rPr>
        <w:t>★</w:t>
      </w:r>
      <w:r>
        <w:rPr>
          <w:rFonts w:hint="eastAsia" w:ascii="宋体" w:hAnsi="宋体"/>
          <w:sz w:val="24"/>
          <w:highlight w:val="none"/>
        </w:rPr>
        <w:t>”</w:t>
      </w:r>
      <w:r>
        <w:rPr>
          <w:rFonts w:hint="eastAsia" w:ascii="宋体" w:hAnsi="宋体"/>
          <w:sz w:val="24"/>
          <w:highlight w:val="none"/>
          <w:lang w:val="zh-CN"/>
        </w:rPr>
        <w:t>项目不得有缺失或无效：</w:t>
      </w:r>
    </w:p>
    <w:p w14:paraId="3FEB57D3">
      <w:pPr>
        <w:spacing w:line="360" w:lineRule="auto"/>
        <w:ind w:firstLine="480" w:firstLineChars="200"/>
        <w:rPr>
          <w:rFonts w:hint="eastAsia" w:ascii="宋体" w:hAnsi="宋体"/>
          <w:sz w:val="24"/>
          <w:highlight w:val="none"/>
          <w:lang w:val="zh-CN"/>
        </w:rPr>
      </w:pPr>
      <w:r>
        <w:rPr>
          <w:rFonts w:hint="eastAsia" w:ascii="宋体" w:hAnsi="宋体" w:cs="宋体"/>
          <w:kern w:val="0"/>
          <w:sz w:val="24"/>
          <w:highlight w:val="none"/>
          <w:lang w:val="zh-CN"/>
        </w:rPr>
        <w:t>（</w:t>
      </w:r>
      <w:r>
        <w:rPr>
          <w:rFonts w:hint="eastAsia" w:ascii="宋体" w:hAnsi="宋体" w:eastAsia="宋体" w:cs="Times New Roman"/>
          <w:sz w:val="24"/>
          <w:highlight w:val="none"/>
          <w:lang w:val="zh-CN"/>
        </w:rPr>
        <w:t>1）★</w:t>
      </w:r>
      <w:r>
        <w:rPr>
          <w:rFonts w:hint="eastAsia" w:ascii="宋体" w:hAnsi="宋体" w:eastAsia="宋体" w:cs="Times New Roman"/>
          <w:sz w:val="24"/>
          <w:highlight w:val="none"/>
          <w:lang w:val="en-US" w:eastAsia="zh-CN"/>
        </w:rPr>
        <w:t>服务方案</w:t>
      </w:r>
      <w:r>
        <w:rPr>
          <w:rFonts w:hint="eastAsia" w:ascii="宋体" w:hAnsi="宋体" w:eastAsia="宋体" w:cs="Times New Roman"/>
          <w:sz w:val="24"/>
          <w:highlight w:val="none"/>
          <w:lang w:val="zh-CN"/>
        </w:rPr>
        <w:t>；</w:t>
      </w:r>
    </w:p>
    <w:p w14:paraId="720ED1A3">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（2）</w:t>
      </w:r>
      <w:r>
        <w:rPr>
          <w:rFonts w:hint="eastAsia" w:ascii="宋体" w:hAnsi="宋体" w:cs="宋体"/>
          <w:kern w:val="0"/>
          <w:sz w:val="24"/>
          <w:highlight w:val="none"/>
        </w:rPr>
        <w:t>《</w:t>
      </w:r>
      <w:r>
        <w:rPr>
          <w:rFonts w:hint="eastAsia" w:ascii="宋体" w:hAnsi="宋体"/>
          <w:sz w:val="24"/>
          <w:highlight w:val="none"/>
          <w:lang w:val="zh-CN"/>
        </w:rPr>
        <w:t>报价表》</w:t>
      </w:r>
      <w:r>
        <w:rPr>
          <w:rFonts w:hint="eastAsia" w:ascii="宋体" w:hAnsi="宋体"/>
          <w:sz w:val="24"/>
          <w:highlight w:val="none"/>
        </w:rPr>
        <w:t xml:space="preserve"> </w:t>
      </w:r>
      <w:r>
        <w:rPr>
          <w:rFonts w:hint="eastAsia" w:ascii="宋体" w:hAnsi="宋体"/>
          <w:sz w:val="24"/>
          <w:highlight w:val="none"/>
          <w:lang w:val="zh-CN"/>
        </w:rPr>
        <w:t>；</w:t>
      </w:r>
    </w:p>
    <w:p w14:paraId="76C614FD">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3</w:t>
      </w:r>
      <w:r>
        <w:rPr>
          <w:rFonts w:hint="eastAsia" w:ascii="宋体" w:hAnsi="宋体"/>
          <w:sz w:val="24"/>
          <w:highlight w:val="none"/>
          <w:lang w:val="zh-CN"/>
        </w:rPr>
        <w:t>）</w:t>
      </w:r>
      <w:r>
        <w:rPr>
          <w:rFonts w:hint="eastAsia" w:ascii="宋体" w:hAnsi="宋体" w:cs="宋体"/>
          <w:kern w:val="0"/>
          <w:sz w:val="24"/>
          <w:highlight w:val="none"/>
          <w:lang w:val="zh-CN"/>
        </w:rPr>
        <w:t>服务承诺</w:t>
      </w:r>
      <w:r>
        <w:rPr>
          <w:rFonts w:hint="eastAsia" w:ascii="宋体" w:hAnsi="宋体"/>
          <w:sz w:val="24"/>
          <w:highlight w:val="none"/>
          <w:lang w:val="zh-CN"/>
        </w:rPr>
        <w:t>（若有）</w:t>
      </w:r>
      <w:r>
        <w:rPr>
          <w:rFonts w:hint="eastAsia" w:ascii="宋体" w:hAnsi="宋体" w:cs="宋体"/>
          <w:kern w:val="0"/>
          <w:sz w:val="24"/>
          <w:highlight w:val="none"/>
          <w:lang w:val="zh-CN"/>
        </w:rPr>
        <w:t>；</w:t>
      </w:r>
    </w:p>
    <w:p w14:paraId="0678C43E">
      <w:pPr>
        <w:spacing w:line="360" w:lineRule="auto"/>
        <w:ind w:firstLine="480" w:firstLineChars="200"/>
        <w:rPr>
          <w:rFonts w:hint="eastAsia" w:ascii="宋体" w:hAnsi="宋体" w:cs="宋体"/>
          <w:color w:val="000000"/>
          <w:kern w:val="0"/>
          <w:sz w:val="24"/>
          <w:highlight w:val="none"/>
          <w:lang w:val="zh-CN"/>
        </w:rPr>
      </w:pPr>
      <w:r>
        <w:rPr>
          <w:rFonts w:hint="eastAsia" w:ascii="宋体" w:hAnsi="宋体"/>
          <w:sz w:val="24"/>
          <w:highlight w:val="none"/>
        </w:rPr>
        <w:t>（4）供应商认为需要</w:t>
      </w:r>
      <w:r>
        <w:rPr>
          <w:rFonts w:hint="eastAsia" w:ascii="宋体" w:hAnsi="宋体"/>
          <w:kern w:val="0"/>
          <w:sz w:val="24"/>
          <w:highlight w:val="none"/>
          <w:lang w:val="zh-CN"/>
        </w:rPr>
        <w:t>提供的其他技术资料。</w:t>
      </w:r>
    </w:p>
    <w:p w14:paraId="61F5D165">
      <w:pPr>
        <w:spacing w:line="360" w:lineRule="auto"/>
        <w:ind w:firstLine="480" w:firstLineChars="200"/>
        <w:rPr>
          <w:rFonts w:hint="eastAsia" w:ascii="宋体" w:hAnsi="宋体"/>
          <w:sz w:val="24"/>
          <w:highlight w:val="none"/>
          <w:lang w:val="zh-CN"/>
        </w:rPr>
      </w:pPr>
      <w:r>
        <w:rPr>
          <w:rFonts w:hint="eastAsia" w:ascii="宋体" w:hAnsi="宋体"/>
          <w:sz w:val="24"/>
          <w:highlight w:val="none"/>
        </w:rPr>
        <w:t>2</w:t>
      </w:r>
      <w:r>
        <w:rPr>
          <w:rFonts w:hint="eastAsia" w:ascii="宋体" w:hAnsi="宋体"/>
          <w:sz w:val="24"/>
          <w:highlight w:val="none"/>
          <w:lang w:val="zh-CN"/>
        </w:rPr>
        <w:t>.4 响应文件的价格部分</w:t>
      </w:r>
    </w:p>
    <w:p w14:paraId="6A5DB281">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（1）价格部分是对货物、服务价格构成的说明，磋商文件如没有特别说明的话，对每一项货物、服务仅接受一个价格。</w:t>
      </w:r>
    </w:p>
    <w:p w14:paraId="56CC92BB">
      <w:pPr>
        <w:spacing w:line="360" w:lineRule="auto"/>
        <w:ind w:firstLine="480" w:firstLineChars="200"/>
        <w:rPr>
          <w:rFonts w:hint="eastAsia" w:ascii="宋体" w:hAnsi="宋体" w:cs="宋体"/>
          <w:kern w:val="0"/>
          <w:sz w:val="24"/>
          <w:highlight w:val="none"/>
          <w:lang w:val="zh-CN"/>
        </w:rPr>
      </w:pPr>
      <w:r>
        <w:rPr>
          <w:rFonts w:hint="eastAsia" w:ascii="宋体" w:hAnsi="宋体"/>
          <w:sz w:val="24"/>
          <w:highlight w:val="none"/>
          <w:lang w:val="zh-CN"/>
        </w:rPr>
        <w:t>（2）</w:t>
      </w:r>
      <w:r>
        <w:rPr>
          <w:rFonts w:hint="eastAsia" w:ascii="宋体" w:hAnsi="宋体" w:cs="宋体"/>
          <w:kern w:val="0"/>
          <w:sz w:val="24"/>
          <w:highlight w:val="none"/>
          <w:lang w:val="zh-CN"/>
        </w:rPr>
        <w:t>报价应包含</w:t>
      </w:r>
      <w:r>
        <w:rPr>
          <w:rFonts w:hint="eastAsia" w:ascii="宋体" w:hAnsi="宋体" w:cs="宋体"/>
          <w:color w:val="000000"/>
          <w:kern w:val="0"/>
          <w:sz w:val="24"/>
          <w:highlight w:val="none"/>
          <w:lang w:val="zh-CN"/>
        </w:rPr>
        <w:t>完成本货物、服务项目发生的所有含税费用、支付给员工的工资和国家强制缴纳的各种社会保障资金</w:t>
      </w:r>
      <w:r>
        <w:rPr>
          <w:rFonts w:hint="eastAsia" w:ascii="宋体" w:hAnsi="宋体"/>
          <w:bCs/>
          <w:color w:val="000000"/>
          <w:sz w:val="24"/>
          <w:highlight w:val="none"/>
        </w:rPr>
        <w:t>，以</w:t>
      </w:r>
      <w:r>
        <w:rPr>
          <w:rFonts w:hint="eastAsia" w:ascii="宋体" w:hAnsi="宋体"/>
          <w:color w:val="000000"/>
          <w:sz w:val="24"/>
          <w:highlight w:val="none"/>
        </w:rPr>
        <w:t>及供应商认为需要的其他费用等。</w:t>
      </w:r>
    </w:p>
    <w:p w14:paraId="1F9AC95D">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（3）供应商应充分考虑到市场价格变动，以及项目实施过程中的不可预见因素，一旦成交，总价格不变。如果有漏项，视同让利。</w:t>
      </w:r>
    </w:p>
    <w:p w14:paraId="728FD7A8">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（4）经磋商后，如果成交价高于或低于供应商在响应文件首次报价的，分项报价同比例调整。</w:t>
      </w:r>
    </w:p>
    <w:p w14:paraId="24854B11">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5）供应商应在《报价表》等标明提供货物和服务的单价、总价以及分项报价。供应商系小企业（含小型、微型企业）、残疾人福利性单位、监狱企业的，并提供本企业制造的货物、承担的工程或者服务，或者提供其他小企业、残疾人福利性单位、监狱企业制造的货物，须在《报价表》中注明,供应商应当如实申报,否则磋商小组有权取消其小微企业、残疾人福利性单位、监狱企业优惠政策。</w:t>
      </w:r>
    </w:p>
    <w:p w14:paraId="72D45750">
      <w:pPr>
        <w:spacing w:line="360" w:lineRule="auto"/>
        <w:ind w:firstLine="480" w:firstLineChars="200"/>
        <w:rPr>
          <w:rFonts w:hint="eastAsia" w:ascii="宋体" w:hAnsi="宋体"/>
          <w:sz w:val="24"/>
          <w:highlight w:val="none"/>
          <w:lang w:val="zh-CN"/>
        </w:rPr>
      </w:pPr>
      <w:r>
        <w:rPr>
          <w:rFonts w:hint="eastAsia" w:ascii="宋体" w:hAnsi="宋体"/>
          <w:sz w:val="24"/>
          <w:highlight w:val="none"/>
        </w:rPr>
        <w:t>2</w:t>
      </w:r>
      <w:r>
        <w:rPr>
          <w:rFonts w:hint="eastAsia" w:ascii="宋体" w:hAnsi="宋体"/>
          <w:sz w:val="24"/>
          <w:highlight w:val="none"/>
          <w:lang w:val="zh-CN"/>
        </w:rPr>
        <w:t>.5 响应文件的其他部分。其他部分由供应商根据编制响应文件需要提供的其他相关文件。</w:t>
      </w:r>
    </w:p>
    <w:p w14:paraId="40751F7F">
      <w:pPr>
        <w:pStyle w:val="4"/>
        <w:rPr>
          <w:highlight w:val="none"/>
          <w:lang w:val="zh-CN"/>
        </w:rPr>
      </w:pPr>
      <w:r>
        <w:rPr>
          <w:rFonts w:hint="eastAsia"/>
          <w:highlight w:val="none"/>
        </w:rPr>
        <w:t>3</w:t>
      </w:r>
      <w:r>
        <w:rPr>
          <w:rFonts w:hint="eastAsia"/>
          <w:highlight w:val="none"/>
          <w:lang w:val="zh-CN"/>
        </w:rPr>
        <w:t>.磋商保证金</w:t>
      </w:r>
    </w:p>
    <w:p w14:paraId="24D14B1B">
      <w:pPr>
        <w:spacing w:line="360" w:lineRule="auto"/>
        <w:ind w:firstLine="480" w:firstLineChars="200"/>
        <w:rPr>
          <w:rFonts w:ascii="宋体" w:hAnsi="宋体"/>
          <w:sz w:val="24"/>
          <w:highlight w:val="none"/>
          <w:lang w:val="zh-CN"/>
        </w:rPr>
      </w:pPr>
      <w:r>
        <w:rPr>
          <w:rFonts w:hint="eastAsia" w:ascii="宋体" w:hAnsi="宋体"/>
          <w:sz w:val="24"/>
          <w:highlight w:val="none"/>
        </w:rPr>
        <w:t>无</w:t>
      </w:r>
      <w:r>
        <w:rPr>
          <w:rFonts w:hint="eastAsia" w:ascii="宋体" w:hAnsi="宋体"/>
          <w:sz w:val="24"/>
          <w:highlight w:val="none"/>
          <w:lang w:val="zh-CN"/>
        </w:rPr>
        <w:t>。</w:t>
      </w:r>
    </w:p>
    <w:p w14:paraId="759420A2">
      <w:pPr>
        <w:pStyle w:val="3"/>
        <w:rPr>
          <w:highlight w:val="none"/>
        </w:rPr>
      </w:pPr>
      <w:bookmarkStart w:id="48" w:name="_Toc30403_WPSOffice_Level2"/>
      <w:r>
        <w:rPr>
          <w:rFonts w:hint="eastAsia"/>
          <w:highlight w:val="none"/>
        </w:rPr>
        <w:t>三、响应文件签署与提交</w:t>
      </w:r>
      <w:bookmarkEnd w:id="48"/>
    </w:p>
    <w:p w14:paraId="653F809E">
      <w:pPr>
        <w:pStyle w:val="4"/>
        <w:rPr>
          <w:rFonts w:hint="eastAsia"/>
          <w:highlight w:val="none"/>
          <w:lang w:val="zh-CN"/>
        </w:rPr>
      </w:pPr>
      <w:r>
        <w:rPr>
          <w:rFonts w:hint="eastAsia"/>
          <w:highlight w:val="none"/>
        </w:rPr>
        <w:t>1</w:t>
      </w:r>
      <w:r>
        <w:rPr>
          <w:rFonts w:hint="eastAsia"/>
          <w:highlight w:val="none"/>
          <w:lang w:val="zh-CN"/>
        </w:rPr>
        <w:t>.响应文件签署</w:t>
      </w:r>
    </w:p>
    <w:p w14:paraId="188630D6">
      <w:pPr>
        <w:spacing w:line="360" w:lineRule="auto"/>
        <w:ind w:firstLine="480" w:firstLineChars="200"/>
        <w:rPr>
          <w:rFonts w:hint="eastAsia" w:ascii="宋体" w:hAnsi="宋体"/>
          <w:bCs/>
          <w:sz w:val="24"/>
          <w:highlight w:val="none"/>
          <w:lang w:val="zh-CN"/>
        </w:rPr>
      </w:pPr>
      <w:r>
        <w:rPr>
          <w:rFonts w:hint="eastAsia" w:ascii="宋体" w:hAnsi="宋体"/>
          <w:sz w:val="24"/>
          <w:highlight w:val="none"/>
        </w:rPr>
        <w:t>1</w:t>
      </w:r>
      <w:r>
        <w:rPr>
          <w:rFonts w:hint="eastAsia" w:ascii="宋体" w:hAnsi="宋体"/>
          <w:sz w:val="24"/>
          <w:highlight w:val="none"/>
          <w:lang w:val="zh-CN"/>
        </w:rPr>
        <w:t>.1 响应文件应由供应商法定代表人或授权代表签字，并加盖公章。</w:t>
      </w:r>
    </w:p>
    <w:p w14:paraId="6ECE4C2A">
      <w:pPr>
        <w:spacing w:line="360" w:lineRule="auto"/>
        <w:ind w:firstLine="480" w:firstLineChars="200"/>
        <w:rPr>
          <w:rFonts w:ascii="宋体" w:hAnsi="宋体"/>
          <w:sz w:val="24"/>
          <w:highlight w:val="none"/>
          <w:lang w:val="zh-CN"/>
        </w:rPr>
      </w:pPr>
      <w:r>
        <w:rPr>
          <w:rFonts w:hint="eastAsia" w:ascii="宋体" w:hAnsi="宋体"/>
          <w:sz w:val="24"/>
          <w:highlight w:val="none"/>
        </w:rPr>
        <w:t>1</w:t>
      </w:r>
      <w:r>
        <w:rPr>
          <w:rFonts w:ascii="宋体" w:hAnsi="宋体"/>
          <w:sz w:val="24"/>
          <w:highlight w:val="none"/>
          <w:lang w:val="zh-CN"/>
        </w:rPr>
        <w:t>.</w:t>
      </w:r>
      <w:r>
        <w:rPr>
          <w:rFonts w:hint="eastAsia" w:ascii="宋体" w:hAnsi="宋体"/>
          <w:sz w:val="24"/>
          <w:highlight w:val="none"/>
          <w:lang w:val="zh-CN"/>
        </w:rPr>
        <w:t>2</w:t>
      </w:r>
      <w:r>
        <w:rPr>
          <w:rFonts w:ascii="宋体" w:hAnsi="宋体"/>
          <w:sz w:val="24"/>
          <w:highlight w:val="none"/>
          <w:lang w:val="zh-CN"/>
        </w:rPr>
        <w:t xml:space="preserve"> </w:t>
      </w:r>
      <w:r>
        <w:rPr>
          <w:rFonts w:hint="eastAsia" w:ascii="宋体" w:hAnsi="宋体"/>
          <w:sz w:val="24"/>
          <w:highlight w:val="none"/>
          <w:lang w:val="zh-CN"/>
        </w:rPr>
        <w:t>供应商应当在磋商文件要求提交响应文件的截止时间前，将响应文件密封送达指定地点。</w:t>
      </w:r>
    </w:p>
    <w:p w14:paraId="159EDB0A">
      <w:pPr>
        <w:spacing w:line="360" w:lineRule="auto"/>
        <w:ind w:firstLine="480" w:firstLineChars="200"/>
        <w:rPr>
          <w:rFonts w:ascii="宋体" w:hAnsi="宋体"/>
          <w:bCs/>
          <w:sz w:val="24"/>
          <w:highlight w:val="none"/>
          <w:lang w:val="zh-CN"/>
        </w:rPr>
      </w:pPr>
      <w:r>
        <w:rPr>
          <w:rFonts w:hint="eastAsia" w:ascii="宋体" w:hAnsi="宋体"/>
          <w:bCs/>
          <w:sz w:val="24"/>
          <w:highlight w:val="none"/>
        </w:rPr>
        <w:t>1</w:t>
      </w:r>
      <w:r>
        <w:rPr>
          <w:rFonts w:hint="eastAsia" w:ascii="宋体" w:hAnsi="宋体"/>
          <w:bCs/>
          <w:sz w:val="24"/>
          <w:highlight w:val="none"/>
          <w:lang w:val="zh-CN"/>
        </w:rPr>
        <w:t>.3 有下列情形之一的响应文件将拒收：</w:t>
      </w:r>
    </w:p>
    <w:p w14:paraId="119D6326">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在磋商文件要求提交响应文件的截止时间之后送达的等。</w:t>
      </w:r>
    </w:p>
    <w:p w14:paraId="632596AA">
      <w:pPr>
        <w:pStyle w:val="3"/>
        <w:rPr>
          <w:rFonts w:hint="eastAsia"/>
          <w:highlight w:val="none"/>
        </w:rPr>
      </w:pPr>
      <w:bookmarkStart w:id="49" w:name="_Toc3732_WPSOffice_Level2"/>
      <w:r>
        <w:rPr>
          <w:rFonts w:hint="eastAsia"/>
          <w:highlight w:val="none"/>
        </w:rPr>
        <w:t>四、磋商</w:t>
      </w:r>
      <w:bookmarkEnd w:id="49"/>
    </w:p>
    <w:p w14:paraId="4D57DEBA">
      <w:pPr>
        <w:pStyle w:val="4"/>
        <w:rPr>
          <w:highlight w:val="none"/>
          <w:lang w:val="zh-CN"/>
        </w:rPr>
      </w:pPr>
      <w:r>
        <w:rPr>
          <w:rFonts w:hint="eastAsia"/>
          <w:highlight w:val="none"/>
        </w:rPr>
        <w:t>1</w:t>
      </w:r>
      <w:r>
        <w:rPr>
          <w:rFonts w:hint="eastAsia"/>
          <w:highlight w:val="none"/>
          <w:lang w:val="zh-CN"/>
        </w:rPr>
        <w:t>.联合体</w:t>
      </w:r>
    </w:p>
    <w:p w14:paraId="543E5C8F">
      <w:pPr>
        <w:spacing w:line="360" w:lineRule="auto"/>
        <w:ind w:firstLine="480" w:firstLineChars="200"/>
        <w:rPr>
          <w:rFonts w:hint="eastAsia" w:ascii="宋体" w:hAnsi="宋体"/>
          <w:bCs/>
          <w:sz w:val="24"/>
          <w:highlight w:val="none"/>
          <w:lang w:val="zh-CN"/>
        </w:rPr>
      </w:pPr>
      <w:r>
        <w:rPr>
          <w:rFonts w:hint="eastAsia" w:ascii="宋体" w:hAnsi="宋体"/>
          <w:bCs/>
          <w:color w:val="000000"/>
          <w:kern w:val="0"/>
          <w:sz w:val="24"/>
          <w:highlight w:val="none"/>
        </w:rPr>
        <w:t>本项目不接受联合体</w:t>
      </w:r>
      <w:r>
        <w:rPr>
          <w:rFonts w:hint="eastAsia" w:ascii="宋体" w:hAnsi="宋体"/>
          <w:sz w:val="24"/>
          <w:highlight w:val="none"/>
        </w:rPr>
        <w:t>。</w:t>
      </w:r>
    </w:p>
    <w:p w14:paraId="2B1DF9B8">
      <w:pPr>
        <w:pStyle w:val="4"/>
        <w:rPr>
          <w:highlight w:val="none"/>
          <w:lang w:val="zh-CN"/>
        </w:rPr>
      </w:pPr>
      <w:r>
        <w:rPr>
          <w:rFonts w:hint="eastAsia"/>
          <w:highlight w:val="none"/>
        </w:rPr>
        <w:t>2</w:t>
      </w:r>
      <w:r>
        <w:rPr>
          <w:rFonts w:hint="eastAsia"/>
          <w:highlight w:val="none"/>
          <w:lang w:val="zh-CN"/>
        </w:rPr>
        <w:t>.磋商组织</w:t>
      </w:r>
    </w:p>
    <w:p w14:paraId="0892A6AB">
      <w:pPr>
        <w:spacing w:line="360" w:lineRule="auto"/>
        <w:ind w:firstLine="480" w:firstLineChars="200"/>
        <w:rPr>
          <w:rFonts w:ascii="宋体" w:hAnsi="宋体"/>
          <w:sz w:val="24"/>
          <w:highlight w:val="none"/>
          <w:lang w:val="zh-CN"/>
        </w:rPr>
      </w:pPr>
      <w:r>
        <w:rPr>
          <w:rFonts w:hint="eastAsia" w:ascii="宋体" w:hAnsi="宋体"/>
          <w:sz w:val="24"/>
          <w:highlight w:val="none"/>
        </w:rPr>
        <w:t>2</w:t>
      </w:r>
      <w:r>
        <w:rPr>
          <w:rFonts w:hint="eastAsia" w:ascii="宋体" w:hAnsi="宋体"/>
          <w:sz w:val="24"/>
          <w:highlight w:val="none"/>
          <w:lang w:val="zh-CN"/>
        </w:rPr>
        <w:t>.1 在提交响应文件时间截止后，采购代理机构在规定的时间和地点组织磋商小组分别与供应商进行磋商。</w:t>
      </w:r>
    </w:p>
    <w:p w14:paraId="54AECE6C">
      <w:pPr>
        <w:spacing w:line="360" w:lineRule="auto"/>
        <w:ind w:firstLine="480" w:firstLineChars="200"/>
        <w:rPr>
          <w:rFonts w:hint="eastAsia" w:ascii="宋体" w:hAnsi="宋体"/>
          <w:sz w:val="24"/>
          <w:highlight w:val="none"/>
          <w:lang w:val="zh-CN"/>
        </w:rPr>
      </w:pPr>
      <w:r>
        <w:rPr>
          <w:rFonts w:hint="eastAsia" w:ascii="宋体" w:hAnsi="宋体"/>
          <w:sz w:val="24"/>
          <w:highlight w:val="none"/>
        </w:rPr>
        <w:t>2</w:t>
      </w:r>
      <w:r>
        <w:rPr>
          <w:rFonts w:hint="eastAsia" w:ascii="宋体" w:hAnsi="宋体"/>
          <w:sz w:val="24"/>
          <w:highlight w:val="none"/>
          <w:lang w:val="zh-CN"/>
        </w:rPr>
        <w:t>.2 磋商工作由采购代理机构负责组织，具体磋商事务由依法组建的磋商小组负责。</w:t>
      </w:r>
    </w:p>
    <w:p w14:paraId="34B6315E">
      <w:pPr>
        <w:pStyle w:val="4"/>
        <w:rPr>
          <w:rFonts w:hint="eastAsia"/>
          <w:highlight w:val="none"/>
          <w:lang w:val="zh-CN"/>
        </w:rPr>
      </w:pPr>
      <w:r>
        <w:rPr>
          <w:rFonts w:hint="eastAsia"/>
          <w:highlight w:val="none"/>
        </w:rPr>
        <w:t>3</w:t>
      </w:r>
      <w:r>
        <w:rPr>
          <w:rFonts w:hint="eastAsia"/>
          <w:highlight w:val="none"/>
          <w:lang w:val="zh-CN"/>
        </w:rPr>
        <w:t>.磋商程序</w:t>
      </w:r>
    </w:p>
    <w:p w14:paraId="67341A7B">
      <w:pPr>
        <w:spacing w:line="360" w:lineRule="auto"/>
        <w:ind w:firstLine="480" w:firstLineChars="200"/>
        <w:rPr>
          <w:rFonts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.1 磋商小组评审供应商所递交的响应性文件，</w:t>
      </w:r>
      <w:r>
        <w:rPr>
          <w:rFonts w:hint="eastAsia" w:ascii="宋体" w:hAnsi="宋体"/>
          <w:sz w:val="24"/>
          <w:highlight w:val="none"/>
        </w:rPr>
        <w:t>并根据磋商文件规定的程序、评定成交的标准等事项与实质性响应磋商文件要求的供应商进行磋商。未实质性响应磋商文件的响应文件按无效处理，磋商小组应告知有关供应商。</w:t>
      </w:r>
    </w:p>
    <w:p w14:paraId="65C03161">
      <w:pPr>
        <w:spacing w:line="360" w:lineRule="auto"/>
        <w:ind w:firstLine="480" w:firstLineChars="200"/>
        <w:rPr>
          <w:rFonts w:hint="eastAsia"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.2 磋商小组所有成员集中与单一供应商分别进行磋商，所有参加磋商的供应商均有同等的磋商机会。</w:t>
      </w:r>
    </w:p>
    <w:p w14:paraId="3E40816C">
      <w:pPr>
        <w:spacing w:line="360" w:lineRule="auto"/>
        <w:ind w:firstLine="480" w:firstLineChars="200"/>
        <w:rPr>
          <w:rFonts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.3 磋商过程中，磋商小组根据磋商文件和磋商情况可以实质性变动采购需求中的技术、服务要求以及合同草案条款。实质性变动是磋商文件的有效组成部分，磋商小组将以书面形式通知所有参加磋商的供应商。用“★”加注或特别说明的内容为实质性要求。</w:t>
      </w:r>
    </w:p>
    <w:p w14:paraId="5703EA19">
      <w:pPr>
        <w:spacing w:line="360" w:lineRule="auto"/>
        <w:ind w:firstLine="480" w:firstLineChars="200"/>
        <w:rPr>
          <w:rFonts w:hint="eastAsia"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.4 供应商应当按照磋商文件的变动情况和磋商小组的要求重新提交响应文件，并由其法定代表人或授权代表签字或者加盖公章。</w:t>
      </w:r>
    </w:p>
    <w:p w14:paraId="342F329D">
      <w:pPr>
        <w:spacing w:line="360" w:lineRule="auto"/>
        <w:ind w:firstLine="480" w:firstLineChars="200"/>
        <w:rPr>
          <w:rFonts w:hint="eastAsia"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.5 磋商结束后，磋商小组将要求所有继续参加磋商的供应商在规定时间内提交最后报价。最后报价由其法定代表人或授权代表签字或者加盖公章，最后报价是供应商响应文件的有效组成部分。</w:t>
      </w:r>
    </w:p>
    <w:p w14:paraId="2758C1C3">
      <w:pPr>
        <w:spacing w:line="360" w:lineRule="auto"/>
        <w:ind w:firstLine="480" w:firstLineChars="200"/>
        <w:rPr>
          <w:rFonts w:hint="eastAsia"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.6</w:t>
      </w:r>
      <w:r>
        <w:rPr>
          <w:rFonts w:hint="eastAsia" w:ascii="宋体" w:hAnsi="宋体"/>
          <w:sz w:val="24"/>
          <w:highlight w:val="none"/>
        </w:rPr>
        <w:t>已提交响应文件的供应商，在提交最后报价之前，可以根据磋商情况退出磋商。</w:t>
      </w:r>
    </w:p>
    <w:p w14:paraId="0AF9F988">
      <w:pPr>
        <w:spacing w:line="360" w:lineRule="auto"/>
        <w:ind w:firstLine="480" w:firstLineChars="200"/>
        <w:rPr>
          <w:rFonts w:hint="eastAsia" w:ascii="宋体" w:hAnsi="宋体"/>
          <w:kern w:val="0"/>
          <w:sz w:val="24"/>
          <w:highlight w:val="none"/>
        </w:rPr>
      </w:pPr>
      <w:r>
        <w:rPr>
          <w:rFonts w:hint="eastAsia" w:ascii="宋体" w:hAnsi="宋体"/>
          <w:sz w:val="24"/>
          <w:highlight w:val="none"/>
        </w:rPr>
        <w:t>3</w:t>
      </w:r>
      <w:r>
        <w:rPr>
          <w:rFonts w:hint="eastAsia" w:ascii="宋体" w:hAnsi="宋体"/>
          <w:sz w:val="24"/>
          <w:highlight w:val="none"/>
          <w:lang w:val="zh-CN"/>
        </w:rPr>
        <w:t>.7 出现下列情形之一的响应文件按照无效处理：</w:t>
      </w:r>
    </w:p>
    <w:p w14:paraId="58579763">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1</w:t>
      </w:r>
      <w:r>
        <w:rPr>
          <w:rFonts w:hint="eastAsia" w:ascii="宋体" w:hAnsi="宋体"/>
          <w:sz w:val="24"/>
          <w:highlight w:val="none"/>
          <w:lang w:val="zh-CN"/>
        </w:rPr>
        <w:t>）不具备磋商文件中规定资格条件的；</w:t>
      </w:r>
    </w:p>
    <w:p w14:paraId="4DE6A619">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2</w:t>
      </w:r>
      <w:r>
        <w:rPr>
          <w:rFonts w:hint="eastAsia" w:ascii="宋体" w:hAnsi="宋体"/>
          <w:sz w:val="24"/>
          <w:highlight w:val="none"/>
          <w:lang w:val="zh-CN"/>
        </w:rPr>
        <w:t>）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6BDC32D3">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3</w:t>
      </w:r>
      <w:r>
        <w:rPr>
          <w:rFonts w:hint="eastAsia" w:ascii="宋体" w:hAnsi="宋体"/>
          <w:sz w:val="24"/>
          <w:highlight w:val="none"/>
          <w:lang w:val="zh-CN"/>
        </w:rPr>
        <w:t>）未提供《南京市政府采购供应商信用记录表暨信用承诺书》的，或提供的《南京市政府采购供应商信用记录表暨信用承诺书》中载明的诚信指数为零分的；</w:t>
      </w:r>
    </w:p>
    <w:p w14:paraId="5DBBA6BB">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4</w:t>
      </w:r>
      <w:r>
        <w:rPr>
          <w:rFonts w:hint="eastAsia" w:ascii="宋体" w:hAnsi="宋体"/>
          <w:sz w:val="24"/>
          <w:highlight w:val="none"/>
          <w:lang w:val="zh-CN"/>
        </w:rPr>
        <w:t>）未实质性响应磋商文件要求的；</w:t>
      </w:r>
    </w:p>
    <w:p w14:paraId="107A15CC">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5</w:t>
      </w:r>
      <w:r>
        <w:rPr>
          <w:rFonts w:hint="eastAsia" w:ascii="宋体" w:hAnsi="宋体"/>
          <w:sz w:val="24"/>
          <w:highlight w:val="none"/>
          <w:lang w:val="zh-CN"/>
        </w:rPr>
        <w:t>）没有详细说明完成本项目所提供的服务或工程方案、服务响应的，而是直接拷贝采购文件服务要求的；</w:t>
      </w:r>
    </w:p>
    <w:p w14:paraId="6C4BF391">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6</w:t>
      </w:r>
      <w:r>
        <w:rPr>
          <w:rFonts w:hint="eastAsia" w:ascii="宋体" w:hAnsi="宋体"/>
          <w:sz w:val="24"/>
          <w:highlight w:val="none"/>
          <w:lang w:val="zh-CN"/>
        </w:rPr>
        <w:t>）报价低于完成本项目发生的所有含税费用、支付给员工的工资（不得低于供应商所在地最低工资标准）和国家强制缴纳的各种社会保障资金、公积金，以及供应商认为需要的其他费用等；</w:t>
      </w:r>
    </w:p>
    <w:p w14:paraId="7F41474C">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rPr>
        <w:t>7</w:t>
      </w:r>
      <w:r>
        <w:rPr>
          <w:rFonts w:hint="eastAsia" w:ascii="宋体" w:hAnsi="宋体"/>
          <w:sz w:val="24"/>
          <w:highlight w:val="none"/>
          <w:lang w:val="zh-CN"/>
        </w:rPr>
        <w:t>）不符合法律、法规和采购文件规定的其他实质性要求的。</w:t>
      </w:r>
    </w:p>
    <w:p w14:paraId="023B9F5E">
      <w:pPr>
        <w:spacing w:line="360" w:lineRule="auto"/>
        <w:ind w:firstLine="480" w:firstLineChars="200"/>
        <w:rPr>
          <w:rFonts w:hint="eastAsia" w:ascii="宋体" w:hAnsi="宋体"/>
          <w:bCs/>
          <w:sz w:val="24"/>
          <w:highlight w:val="none"/>
        </w:rPr>
      </w:pPr>
      <w:r>
        <w:rPr>
          <w:rFonts w:hint="eastAsia" w:ascii="宋体" w:hAnsi="宋体"/>
          <w:sz w:val="24"/>
          <w:highlight w:val="none"/>
        </w:rPr>
        <w:t>3</w:t>
      </w:r>
      <w:r>
        <w:rPr>
          <w:rFonts w:hint="eastAsia" w:ascii="宋体" w:hAnsi="宋体"/>
          <w:sz w:val="24"/>
          <w:highlight w:val="none"/>
          <w:lang w:val="zh-CN"/>
        </w:rPr>
        <w:t xml:space="preserve">.8 </w:t>
      </w:r>
      <w:r>
        <w:rPr>
          <w:rFonts w:hint="eastAsia" w:ascii="宋体" w:hAnsi="宋体"/>
          <w:bCs/>
          <w:sz w:val="24"/>
          <w:highlight w:val="none"/>
        </w:rPr>
        <w:t>出现下列情形之一的，磋商终止：</w:t>
      </w:r>
    </w:p>
    <w:p w14:paraId="2C83550A">
      <w:p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（1）因情况变化，不再符合规定的竞争性磋商采购方式适用情形的；</w:t>
      </w:r>
    </w:p>
    <w:p w14:paraId="4F00FD31">
      <w:p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（2）所有供应商的响应文件被磋商小组认定为无效的；</w:t>
      </w:r>
    </w:p>
    <w:p w14:paraId="072C663A">
      <w:p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（3）</w:t>
      </w:r>
      <w:r>
        <w:rPr>
          <w:rFonts w:hint="eastAsia" w:ascii="宋体" w:hAnsi="宋体"/>
          <w:sz w:val="24"/>
          <w:highlight w:val="none"/>
          <w:lang w:val="zh-CN"/>
        </w:rPr>
        <w:t>出现影响采购公正的违法、违规行为的；</w:t>
      </w:r>
    </w:p>
    <w:p w14:paraId="5EC20146">
      <w:p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（4）供应商的最终报价超过采购预算的；</w:t>
      </w:r>
    </w:p>
    <w:p w14:paraId="69ED5410">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（5）因重大变故，采购任务取消的；</w:t>
      </w:r>
    </w:p>
    <w:p w14:paraId="2F62A0A6">
      <w:pPr>
        <w:spacing w:line="360" w:lineRule="auto"/>
        <w:ind w:firstLine="480" w:firstLineChars="200"/>
        <w:rPr>
          <w:rFonts w:hint="eastAsia" w:ascii="宋体" w:hAnsi="宋体"/>
          <w:sz w:val="24"/>
          <w:highlight w:val="none"/>
          <w:lang w:val="zh-CN"/>
        </w:rPr>
      </w:pPr>
      <w:r>
        <w:rPr>
          <w:rFonts w:hint="eastAsia" w:ascii="宋体" w:hAnsi="宋体"/>
          <w:sz w:val="24"/>
          <w:highlight w:val="none"/>
          <w:lang w:val="zh-CN"/>
        </w:rPr>
        <w:t>（6）采购人需求发生重大变化暂时不能确定或供应商提供的货物、服务和工程不能满足需求等。</w:t>
      </w:r>
    </w:p>
    <w:p w14:paraId="326449A5">
      <w:pPr>
        <w:pStyle w:val="4"/>
        <w:rPr>
          <w:rFonts w:hint="eastAsia"/>
          <w:highlight w:val="none"/>
          <w:lang w:val="zh-CN"/>
        </w:rPr>
      </w:pPr>
      <w:r>
        <w:rPr>
          <w:rFonts w:hint="eastAsia"/>
          <w:highlight w:val="none"/>
        </w:rPr>
        <w:t>4</w:t>
      </w:r>
      <w:r>
        <w:rPr>
          <w:rFonts w:hint="eastAsia"/>
          <w:highlight w:val="none"/>
          <w:lang w:val="zh-CN"/>
        </w:rPr>
        <w:t>.评定成交方法和标准</w:t>
      </w:r>
    </w:p>
    <w:p w14:paraId="4FF79692">
      <w:pPr>
        <w:spacing w:line="360" w:lineRule="auto"/>
        <w:ind w:firstLine="480" w:firstLineChars="200"/>
        <w:rPr>
          <w:rFonts w:hint="eastAsia" w:ascii="宋体" w:hAnsi="宋体" w:cs="宋体"/>
          <w:kern w:val="0"/>
          <w:sz w:val="24"/>
          <w:highlight w:val="none"/>
          <w:lang w:val="zh-CN"/>
        </w:rPr>
      </w:pPr>
      <w:r>
        <w:rPr>
          <w:rFonts w:hint="eastAsia" w:ascii="宋体" w:hAnsi="宋体"/>
          <w:sz w:val="24"/>
          <w:highlight w:val="none"/>
        </w:rPr>
        <w:t>4</w:t>
      </w:r>
      <w:r>
        <w:rPr>
          <w:rFonts w:hint="eastAsia" w:ascii="宋体" w:hAnsi="宋体"/>
          <w:sz w:val="24"/>
          <w:highlight w:val="none"/>
          <w:lang w:val="zh-CN"/>
        </w:rPr>
        <w:t>.</w:t>
      </w:r>
      <w:r>
        <w:rPr>
          <w:rFonts w:ascii="宋体" w:hAnsi="宋体"/>
          <w:sz w:val="24"/>
          <w:highlight w:val="none"/>
          <w:lang w:val="zh-CN"/>
        </w:rPr>
        <w:t>1</w:t>
      </w:r>
      <w:r>
        <w:rPr>
          <w:rFonts w:hint="eastAsia" w:ascii="宋体" w:hAnsi="宋体"/>
          <w:sz w:val="24"/>
          <w:highlight w:val="none"/>
          <w:lang w:val="zh-CN"/>
        </w:rPr>
        <w:t xml:space="preserve"> </w:t>
      </w:r>
      <w:r>
        <w:rPr>
          <w:rFonts w:hint="eastAsia" w:ascii="宋体" w:hAnsi="宋体" w:cs="宋体"/>
          <w:color w:val="000000"/>
          <w:kern w:val="0"/>
          <w:sz w:val="24"/>
          <w:highlight w:val="none"/>
          <w:lang w:val="zh-CN"/>
        </w:rPr>
        <w:t>采用综合评分法。</w:t>
      </w:r>
    </w:p>
    <w:p w14:paraId="6C69BA86">
      <w:pPr>
        <w:spacing w:line="360" w:lineRule="auto"/>
        <w:ind w:firstLine="480" w:firstLineChars="200"/>
        <w:rPr>
          <w:rFonts w:hint="eastAsia" w:ascii="宋体" w:hAnsi="宋体"/>
          <w:sz w:val="24"/>
          <w:highlight w:val="none"/>
          <w:lang w:val="zh-CN"/>
        </w:rPr>
      </w:pPr>
      <w:r>
        <w:rPr>
          <w:rFonts w:hint="eastAsia" w:ascii="宋体" w:hAnsi="宋体" w:cs="宋体"/>
          <w:bCs/>
          <w:color w:val="000000"/>
          <w:kern w:val="0"/>
          <w:sz w:val="24"/>
          <w:highlight w:val="none"/>
        </w:rPr>
        <w:t>4</w:t>
      </w:r>
      <w:r>
        <w:rPr>
          <w:rFonts w:hint="eastAsia" w:ascii="宋体" w:hAnsi="宋体" w:cs="宋体"/>
          <w:bCs/>
          <w:color w:val="000000"/>
          <w:kern w:val="0"/>
          <w:sz w:val="24"/>
          <w:highlight w:val="none"/>
          <w:lang w:val="zh-CN"/>
        </w:rPr>
        <w:t>.</w:t>
      </w:r>
      <w:r>
        <w:rPr>
          <w:rFonts w:hint="eastAsia" w:ascii="宋体" w:hAnsi="宋体" w:cs="宋体"/>
          <w:bCs/>
          <w:color w:val="000000"/>
          <w:kern w:val="0"/>
          <w:sz w:val="24"/>
          <w:highlight w:val="none"/>
        </w:rPr>
        <w:t>2</w:t>
      </w:r>
      <w:r>
        <w:rPr>
          <w:rFonts w:hint="eastAsia" w:ascii="宋体" w:hAnsi="宋体"/>
          <w:color w:val="000000"/>
          <w:sz w:val="24"/>
          <w:highlight w:val="none"/>
        </w:rPr>
        <w:t xml:space="preserve"> 评审标准详见文件第三章。</w:t>
      </w:r>
    </w:p>
    <w:p w14:paraId="3869C8BB">
      <w:pPr>
        <w:pStyle w:val="4"/>
        <w:rPr>
          <w:highlight w:val="none"/>
          <w:lang w:val="zh-CN"/>
        </w:rPr>
      </w:pPr>
      <w:r>
        <w:rPr>
          <w:rFonts w:hint="eastAsia"/>
          <w:highlight w:val="none"/>
        </w:rPr>
        <w:t>5</w:t>
      </w:r>
      <w:r>
        <w:rPr>
          <w:rFonts w:hint="eastAsia"/>
          <w:highlight w:val="none"/>
          <w:lang w:val="zh-CN"/>
        </w:rPr>
        <w:t>.确定成交供应商</w:t>
      </w:r>
    </w:p>
    <w:p w14:paraId="74ED21E7">
      <w:pPr>
        <w:spacing w:line="360" w:lineRule="auto"/>
        <w:ind w:firstLine="480" w:firstLineChars="200"/>
        <w:rPr>
          <w:rFonts w:hint="eastAsia" w:ascii="宋体" w:hAnsi="宋体"/>
          <w:color w:val="000000"/>
          <w:sz w:val="24"/>
          <w:highlight w:val="none"/>
          <w:lang w:val="zh-CN"/>
        </w:rPr>
      </w:pPr>
      <w:r>
        <w:rPr>
          <w:rFonts w:hint="eastAsia" w:ascii="宋体" w:hAnsi="宋体"/>
          <w:sz w:val="24"/>
          <w:highlight w:val="none"/>
        </w:rPr>
        <w:t>5</w:t>
      </w:r>
      <w:r>
        <w:rPr>
          <w:rFonts w:hint="eastAsia" w:ascii="宋体" w:hAnsi="宋体"/>
          <w:sz w:val="24"/>
          <w:highlight w:val="none"/>
          <w:lang w:val="zh-CN"/>
        </w:rPr>
        <w:t>.</w:t>
      </w:r>
      <w:r>
        <w:rPr>
          <w:rFonts w:ascii="宋体" w:hAnsi="宋体"/>
          <w:sz w:val="24"/>
          <w:highlight w:val="none"/>
          <w:lang w:val="zh-CN"/>
        </w:rPr>
        <w:t>1</w:t>
      </w:r>
      <w:r>
        <w:rPr>
          <w:rFonts w:hint="eastAsia" w:ascii="宋体" w:hAnsi="宋体"/>
          <w:sz w:val="24"/>
          <w:highlight w:val="none"/>
          <w:lang w:val="zh-CN"/>
        </w:rPr>
        <w:t xml:space="preserve"> </w:t>
      </w:r>
      <w:r>
        <w:rPr>
          <w:rFonts w:hint="eastAsia" w:ascii="宋体" w:hAnsi="宋体"/>
          <w:color w:val="000000"/>
          <w:sz w:val="24"/>
          <w:highlight w:val="none"/>
          <w:lang w:val="zh-CN"/>
        </w:rPr>
        <w:t>在综合比较与评价后按照得分高低顺序对供应商进行排列。</w:t>
      </w:r>
      <w:r>
        <w:rPr>
          <w:rFonts w:hint="eastAsia" w:ascii="宋体" w:hAnsi="宋体"/>
          <w:color w:val="000000"/>
          <w:sz w:val="24"/>
          <w:highlight w:val="none"/>
        </w:rPr>
        <w:t>得分相同的，按技术指标优劣顺序排列</w:t>
      </w:r>
      <w:r>
        <w:rPr>
          <w:rFonts w:hint="eastAsia" w:ascii="宋体" w:hAnsi="宋体" w:cs="宋体"/>
          <w:kern w:val="0"/>
          <w:sz w:val="24"/>
          <w:highlight w:val="none"/>
        </w:rPr>
        <w:t>。响应文件满足采购文件全部实质性要求，且按照评审因素的量化指标评审得分最高的排名第一的中标候选人为中标人。若出现排名第一的中标候选人放弃中标或不能按采购文件规定签订合同等原因取消中标资格，则按排名顺序依次确定其后中标候选人为中标人或重新招标</w:t>
      </w:r>
      <w:r>
        <w:rPr>
          <w:rFonts w:hint="eastAsia" w:ascii="宋体" w:hAnsi="宋体"/>
          <w:color w:val="000000"/>
          <w:sz w:val="24"/>
          <w:highlight w:val="none"/>
          <w:lang w:val="zh-CN"/>
        </w:rPr>
        <w:t>。</w:t>
      </w:r>
    </w:p>
    <w:p w14:paraId="1C15EB55">
      <w:pPr>
        <w:spacing w:line="360" w:lineRule="auto"/>
        <w:ind w:firstLine="480" w:firstLineChars="200"/>
        <w:rPr>
          <w:rFonts w:hint="eastAsia" w:ascii="宋体" w:hAnsi="宋体"/>
          <w:sz w:val="24"/>
          <w:highlight w:val="none"/>
        </w:rPr>
      </w:pPr>
      <w:r>
        <w:rPr>
          <w:rFonts w:hint="eastAsia" w:ascii="宋体" w:hAnsi="宋体" w:eastAsia="宋体" w:cs="宋体"/>
          <w:kern w:val="0"/>
          <w:sz w:val="24"/>
          <w:szCs w:val="20"/>
          <w:highlight w:val="none"/>
          <w:lang w:val="en-US" w:eastAsia="zh-CN" w:bidi="ar-SA"/>
        </w:rPr>
        <w:t>5</w:t>
      </w:r>
      <w:r>
        <w:rPr>
          <w:rFonts w:hint="eastAsia" w:ascii="宋体" w:hAnsi="宋体" w:eastAsia="宋体" w:cs="宋体"/>
          <w:kern w:val="0"/>
          <w:sz w:val="24"/>
          <w:szCs w:val="20"/>
          <w:highlight w:val="none"/>
          <w:lang w:val="zh-CN" w:eastAsia="zh-CN" w:bidi="ar-SA"/>
        </w:rPr>
        <w:t>.2 成交供应商确定后，将</w:t>
      </w:r>
      <w:r>
        <w:rPr>
          <w:rFonts w:hint="eastAsia" w:ascii="宋体" w:hAnsi="宋体" w:eastAsia="宋体" w:cs="宋体"/>
          <w:kern w:val="0"/>
          <w:sz w:val="24"/>
          <w:szCs w:val="20"/>
          <w:highlight w:val="none"/>
          <w:lang w:val="en-US" w:eastAsia="zh-CN" w:bidi="ar-SA"/>
        </w:rPr>
        <w:t>在南京市栖霞区长江堤防管理所官网上公告</w:t>
      </w:r>
      <w:r>
        <w:rPr>
          <w:rFonts w:hint="eastAsia" w:ascii="宋体" w:hAnsi="宋体" w:eastAsia="宋体" w:cs="宋体"/>
          <w:kern w:val="0"/>
          <w:sz w:val="24"/>
          <w:szCs w:val="20"/>
          <w:highlight w:val="none"/>
          <w:lang w:val="zh-CN" w:eastAsia="zh-CN" w:bidi="ar-SA"/>
        </w:rPr>
        <w:t>，</w:t>
      </w:r>
      <w:r>
        <w:rPr>
          <w:rFonts w:hint="eastAsia" w:ascii="宋体" w:hAnsi="宋体" w:eastAsia="宋体" w:cs="宋体"/>
          <w:kern w:val="0"/>
          <w:sz w:val="24"/>
          <w:szCs w:val="20"/>
          <w:highlight w:val="none"/>
          <w:lang w:val="en-US" w:eastAsia="zh-CN" w:bidi="ar-SA"/>
        </w:rPr>
        <w:t>成交供应商</w:t>
      </w:r>
      <w:r>
        <w:rPr>
          <w:rFonts w:hint="eastAsia" w:ascii="宋体" w:hAnsi="宋体"/>
          <w:sz w:val="24"/>
          <w:highlight w:val="none"/>
        </w:rPr>
        <w:t>采购结果公示期结束后到</w:t>
      </w:r>
      <w:r>
        <w:rPr>
          <w:rFonts w:hint="eastAsia" w:ascii="宋体" w:hAnsi="宋体"/>
          <w:sz w:val="24"/>
          <w:highlight w:val="none"/>
          <w:lang w:val="zh-CN"/>
        </w:rPr>
        <w:t>采购代理机构</w:t>
      </w:r>
      <w:r>
        <w:rPr>
          <w:rFonts w:hint="eastAsia" w:ascii="宋体" w:hAnsi="宋体"/>
          <w:sz w:val="24"/>
          <w:highlight w:val="none"/>
        </w:rPr>
        <w:t>领取成交通知书。</w:t>
      </w:r>
    </w:p>
    <w:p w14:paraId="1F511C49">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5</w:t>
      </w:r>
      <w:r>
        <w:rPr>
          <w:rFonts w:ascii="宋体" w:hAnsi="宋体"/>
          <w:color w:val="000000"/>
          <w:sz w:val="24"/>
          <w:highlight w:val="none"/>
          <w:lang w:val="zh-CN"/>
        </w:rPr>
        <w:t>.</w:t>
      </w:r>
      <w:r>
        <w:rPr>
          <w:rFonts w:hint="eastAsia" w:ascii="宋体" w:hAnsi="宋体"/>
          <w:color w:val="000000"/>
          <w:sz w:val="24"/>
          <w:highlight w:val="none"/>
        </w:rPr>
        <w:t>3</w:t>
      </w:r>
      <w:r>
        <w:rPr>
          <w:rFonts w:hint="eastAsia" w:ascii="宋体" w:hAnsi="宋体"/>
          <w:color w:val="000000"/>
          <w:sz w:val="24"/>
          <w:highlight w:val="none"/>
          <w:lang w:val="zh-CN"/>
        </w:rPr>
        <w:t xml:space="preserve"> 成交通知书对采购人和成交供应商具有同等法律效力。</w:t>
      </w:r>
    </w:p>
    <w:p w14:paraId="117994FB">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采购代理机构</w:t>
      </w:r>
      <w:r>
        <w:rPr>
          <w:rFonts w:ascii="宋体" w:hAnsi="宋体"/>
          <w:sz w:val="24"/>
          <w:highlight w:val="none"/>
        </w:rPr>
        <w:t>对未</w:t>
      </w:r>
      <w:r>
        <w:rPr>
          <w:rFonts w:hint="eastAsia" w:ascii="宋体" w:hAnsi="宋体"/>
          <w:sz w:val="24"/>
          <w:highlight w:val="none"/>
        </w:rPr>
        <w:t>成交</w:t>
      </w:r>
      <w:r>
        <w:rPr>
          <w:rFonts w:ascii="宋体" w:hAnsi="宋体"/>
          <w:sz w:val="24"/>
          <w:highlight w:val="none"/>
        </w:rPr>
        <w:t>的</w:t>
      </w:r>
      <w:r>
        <w:rPr>
          <w:rFonts w:hint="eastAsia" w:ascii="宋体" w:hAnsi="宋体"/>
          <w:sz w:val="24"/>
          <w:highlight w:val="none"/>
        </w:rPr>
        <w:t>供应商</w:t>
      </w:r>
      <w:r>
        <w:rPr>
          <w:rFonts w:ascii="宋体" w:hAnsi="宋体"/>
          <w:sz w:val="24"/>
          <w:highlight w:val="none"/>
        </w:rPr>
        <w:t>不作未</w:t>
      </w:r>
      <w:r>
        <w:rPr>
          <w:rFonts w:hint="eastAsia" w:ascii="宋体" w:hAnsi="宋体"/>
          <w:sz w:val="24"/>
          <w:highlight w:val="none"/>
        </w:rPr>
        <w:t>成交</w:t>
      </w:r>
      <w:r>
        <w:rPr>
          <w:rFonts w:ascii="宋体" w:hAnsi="宋体"/>
          <w:sz w:val="24"/>
          <w:highlight w:val="none"/>
        </w:rPr>
        <w:t>原因的解释。</w:t>
      </w:r>
    </w:p>
    <w:p w14:paraId="03558A46">
      <w:pPr>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5</w:t>
      </w:r>
      <w:r>
        <w:rPr>
          <w:rFonts w:ascii="宋体" w:hAnsi="宋体"/>
          <w:sz w:val="24"/>
          <w:highlight w:val="none"/>
        </w:rPr>
        <w:t xml:space="preserve"> 所有</w:t>
      </w:r>
      <w:r>
        <w:rPr>
          <w:rFonts w:hint="eastAsia" w:ascii="宋体" w:hAnsi="宋体"/>
          <w:sz w:val="24"/>
          <w:highlight w:val="none"/>
        </w:rPr>
        <w:t>响应文件</w:t>
      </w:r>
      <w:r>
        <w:rPr>
          <w:rFonts w:ascii="宋体" w:hAnsi="宋体"/>
          <w:sz w:val="24"/>
          <w:highlight w:val="none"/>
        </w:rPr>
        <w:t>都将作为档案保存，不论</w:t>
      </w:r>
      <w:r>
        <w:rPr>
          <w:rFonts w:hint="eastAsia" w:ascii="宋体" w:hAnsi="宋体"/>
          <w:sz w:val="24"/>
          <w:highlight w:val="none"/>
        </w:rPr>
        <w:t>成交</w:t>
      </w:r>
      <w:r>
        <w:rPr>
          <w:rFonts w:ascii="宋体" w:hAnsi="宋体"/>
          <w:sz w:val="24"/>
          <w:highlight w:val="none"/>
        </w:rPr>
        <w:t>与否，</w:t>
      </w:r>
      <w:r>
        <w:rPr>
          <w:rFonts w:hint="eastAsia" w:ascii="宋体" w:hAnsi="宋体"/>
          <w:sz w:val="24"/>
          <w:highlight w:val="none"/>
        </w:rPr>
        <w:t>采购代理机构</w:t>
      </w:r>
      <w:r>
        <w:rPr>
          <w:rFonts w:ascii="宋体" w:hAnsi="宋体"/>
          <w:sz w:val="24"/>
          <w:highlight w:val="none"/>
        </w:rPr>
        <w:t>均不退回。</w:t>
      </w:r>
    </w:p>
    <w:p w14:paraId="739869AA">
      <w:pPr>
        <w:pStyle w:val="4"/>
        <w:rPr>
          <w:rFonts w:hint="eastAsia"/>
          <w:highlight w:val="none"/>
        </w:rPr>
      </w:pPr>
      <w:r>
        <w:rPr>
          <w:rFonts w:hint="eastAsia"/>
          <w:highlight w:val="none"/>
        </w:rPr>
        <w:t>6</w:t>
      </w:r>
      <w:r>
        <w:rPr>
          <w:rFonts w:hint="eastAsia"/>
          <w:highlight w:val="none"/>
          <w:lang w:val="zh-CN"/>
        </w:rPr>
        <w:t>.</w:t>
      </w:r>
      <w:r>
        <w:rPr>
          <w:highlight w:val="none"/>
        </w:rPr>
        <w:t>编写</w:t>
      </w:r>
      <w:r>
        <w:rPr>
          <w:rFonts w:hint="eastAsia"/>
          <w:highlight w:val="none"/>
        </w:rPr>
        <w:t>评审</w:t>
      </w:r>
      <w:r>
        <w:rPr>
          <w:highlight w:val="none"/>
        </w:rPr>
        <w:t>报告</w:t>
      </w:r>
    </w:p>
    <w:p w14:paraId="3D6F1C72">
      <w:pPr>
        <w:spacing w:line="360" w:lineRule="auto"/>
        <w:ind w:firstLine="480" w:firstLineChars="200"/>
        <w:rPr>
          <w:rFonts w:hint="eastAsia" w:ascii="宋体" w:hAnsi="宋体"/>
          <w:sz w:val="24"/>
          <w:highlight w:val="none"/>
        </w:rPr>
      </w:pPr>
      <w:r>
        <w:rPr>
          <w:rFonts w:hint="eastAsia" w:ascii="宋体" w:hAnsi="宋体"/>
          <w:sz w:val="24"/>
          <w:highlight w:val="none"/>
        </w:rPr>
        <w:t>6.1 磋商小组根据磋商过程和</w:t>
      </w:r>
      <w:r>
        <w:rPr>
          <w:rFonts w:ascii="宋体" w:hAnsi="宋体"/>
          <w:sz w:val="24"/>
          <w:highlight w:val="none"/>
        </w:rPr>
        <w:t>结果编写</w:t>
      </w:r>
      <w:r>
        <w:rPr>
          <w:rFonts w:hint="eastAsia" w:ascii="宋体" w:hAnsi="宋体"/>
          <w:sz w:val="24"/>
          <w:highlight w:val="none"/>
        </w:rPr>
        <w:t>评审</w:t>
      </w:r>
      <w:r>
        <w:rPr>
          <w:rFonts w:ascii="宋体" w:hAnsi="宋体"/>
          <w:sz w:val="24"/>
          <w:highlight w:val="none"/>
        </w:rPr>
        <w:t>报告</w:t>
      </w:r>
      <w:r>
        <w:rPr>
          <w:rFonts w:hint="eastAsia" w:ascii="宋体" w:hAnsi="宋体"/>
          <w:sz w:val="24"/>
          <w:highlight w:val="none"/>
        </w:rPr>
        <w:t>。</w:t>
      </w:r>
    </w:p>
    <w:p w14:paraId="6A11494E">
      <w:pPr>
        <w:pStyle w:val="4"/>
        <w:rPr>
          <w:highlight w:val="none"/>
          <w:lang w:val="zh-CN"/>
        </w:rPr>
      </w:pPr>
      <w:r>
        <w:rPr>
          <w:rFonts w:hint="eastAsia"/>
          <w:highlight w:val="none"/>
        </w:rPr>
        <w:t>7</w:t>
      </w:r>
      <w:r>
        <w:rPr>
          <w:rFonts w:hint="eastAsia"/>
          <w:highlight w:val="none"/>
          <w:lang w:val="zh-CN"/>
        </w:rPr>
        <w:t>.签订合同</w:t>
      </w:r>
    </w:p>
    <w:p w14:paraId="52E1CAAC">
      <w:pPr>
        <w:spacing w:line="360" w:lineRule="auto"/>
        <w:ind w:firstLine="480" w:firstLineChars="200"/>
        <w:rPr>
          <w:rFonts w:hint="eastAsia" w:ascii="宋体" w:hAnsi="宋体"/>
          <w:sz w:val="24"/>
          <w:highlight w:val="none"/>
          <w:lang w:val="zh-CN"/>
        </w:rPr>
      </w:pPr>
      <w:r>
        <w:rPr>
          <w:rFonts w:hint="eastAsia" w:ascii="宋体" w:hAnsi="宋体"/>
          <w:sz w:val="24"/>
          <w:highlight w:val="none"/>
        </w:rPr>
        <w:t>7</w:t>
      </w:r>
      <w:r>
        <w:rPr>
          <w:rFonts w:ascii="宋体" w:hAnsi="宋体"/>
          <w:sz w:val="24"/>
          <w:highlight w:val="none"/>
          <w:lang w:val="zh-CN"/>
        </w:rPr>
        <w:t>.</w:t>
      </w:r>
      <w:r>
        <w:rPr>
          <w:rFonts w:hint="eastAsia" w:ascii="宋体" w:hAnsi="宋体"/>
          <w:sz w:val="24"/>
          <w:highlight w:val="none"/>
        </w:rPr>
        <w:t>1 成交供应商应当</w:t>
      </w:r>
      <w:r>
        <w:rPr>
          <w:rFonts w:hint="eastAsia" w:ascii="宋体" w:hAnsi="宋体"/>
          <w:sz w:val="24"/>
          <w:highlight w:val="none"/>
          <w:lang w:val="zh-CN"/>
        </w:rPr>
        <w:t>自成交通知书发出之日起三十日内，</w:t>
      </w:r>
      <w:r>
        <w:rPr>
          <w:rFonts w:hint="eastAsia" w:ascii="宋体" w:hAnsi="宋体"/>
          <w:sz w:val="24"/>
          <w:highlight w:val="none"/>
        </w:rPr>
        <w:t>与采购人签订政府采购合同，所签订的合同不得对磋商文件和响应文件作实质性修改。</w:t>
      </w:r>
    </w:p>
    <w:p w14:paraId="0FAB8C1D">
      <w:pPr>
        <w:spacing w:line="360" w:lineRule="auto"/>
        <w:ind w:firstLine="480" w:firstLineChars="200"/>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val="zh-CN"/>
        </w:rPr>
        <w:t xml:space="preserve">.2 </w:t>
      </w:r>
      <w:r>
        <w:rPr>
          <w:rFonts w:hint="eastAsia" w:ascii="宋体" w:hAnsi="宋体"/>
          <w:sz w:val="24"/>
          <w:highlight w:val="none"/>
        </w:rPr>
        <w:t>采购人不得向成交供应商提出任何不合理的要求作为签订合同的条件，不得与成交供应商私下订立背离合同实质性内容的协议。</w:t>
      </w:r>
    </w:p>
    <w:p w14:paraId="0292AB30">
      <w:pPr>
        <w:spacing w:line="360" w:lineRule="auto"/>
        <w:ind w:firstLine="480" w:firstLineChars="200"/>
        <w:rPr>
          <w:rFonts w:hint="eastAsia" w:ascii="宋体" w:hAnsi="宋体"/>
          <w:sz w:val="24"/>
          <w:highlight w:val="none"/>
          <w:lang w:val="zh-CN"/>
        </w:rPr>
      </w:pPr>
      <w:r>
        <w:rPr>
          <w:rFonts w:hint="eastAsia" w:ascii="宋体" w:hAnsi="宋体"/>
          <w:sz w:val="24"/>
          <w:highlight w:val="none"/>
        </w:rPr>
        <w:t>7</w:t>
      </w:r>
      <w:r>
        <w:rPr>
          <w:rFonts w:ascii="宋体" w:hAnsi="宋体"/>
          <w:sz w:val="24"/>
          <w:highlight w:val="none"/>
          <w:lang w:val="zh-CN"/>
        </w:rPr>
        <w:t>.</w:t>
      </w:r>
      <w:r>
        <w:rPr>
          <w:rFonts w:hint="eastAsia" w:ascii="宋体" w:hAnsi="宋体"/>
          <w:sz w:val="24"/>
          <w:highlight w:val="none"/>
          <w:lang w:val="zh-CN"/>
        </w:rPr>
        <w:t>3</w:t>
      </w:r>
      <w:r>
        <w:rPr>
          <w:rFonts w:hint="eastAsia" w:ascii="宋体" w:hAnsi="宋体"/>
          <w:sz w:val="24"/>
          <w:highlight w:val="none"/>
        </w:rPr>
        <w:t xml:space="preserve"> 除不可抗力等因素外，</w:t>
      </w:r>
      <w:r>
        <w:rPr>
          <w:rFonts w:hint="eastAsia" w:ascii="宋体" w:hAnsi="宋体"/>
          <w:sz w:val="24"/>
          <w:highlight w:val="none"/>
          <w:lang w:val="zh-CN"/>
        </w:rPr>
        <w:t>成交通知书发出后，采购人改变成交结果，或者成交供应商拒绝签订政府采购合同的，应当承担相应的法律责任。</w:t>
      </w:r>
    </w:p>
    <w:p w14:paraId="3BBEBB30">
      <w:pPr>
        <w:spacing w:line="360" w:lineRule="auto"/>
        <w:ind w:firstLine="480" w:firstLineChars="200"/>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val="zh-CN"/>
        </w:rPr>
        <w:t xml:space="preserve">.4 </w:t>
      </w:r>
      <w:r>
        <w:rPr>
          <w:rFonts w:hint="eastAsia" w:ascii="宋体" w:hAnsi="宋体"/>
          <w:sz w:val="24"/>
          <w:highlight w:val="none"/>
        </w:rPr>
        <w:t>成交供应商除发生法律规定的</w:t>
      </w:r>
      <w:r>
        <w:rPr>
          <w:rFonts w:ascii="宋体" w:hAnsi="宋体"/>
          <w:sz w:val="24"/>
          <w:highlight w:val="none"/>
        </w:rPr>
        <w:t>不能预见、不能避免并不能克服的客观情况</w:t>
      </w:r>
      <w:r>
        <w:rPr>
          <w:rFonts w:hint="eastAsia" w:ascii="宋体" w:hAnsi="宋体"/>
          <w:sz w:val="24"/>
          <w:highlight w:val="none"/>
        </w:rPr>
        <w:t>外不得放弃或拒绝签订合同。放弃或拒绝签订合同的，财政部门视情将其列入不良行为名单，在一至三年内不得参加南京市政府采购活动。</w:t>
      </w:r>
    </w:p>
    <w:p w14:paraId="0A9C8F86">
      <w:pPr>
        <w:spacing w:line="360" w:lineRule="auto"/>
        <w:ind w:firstLine="480" w:firstLineChars="200"/>
        <w:rPr>
          <w:rFonts w:hint="eastAsia" w:ascii="宋体" w:hAnsi="宋体"/>
          <w:sz w:val="24"/>
          <w:highlight w:val="none"/>
          <w:lang w:val="zh-CN"/>
        </w:rPr>
      </w:pPr>
      <w:r>
        <w:rPr>
          <w:rFonts w:hint="eastAsia" w:ascii="宋体" w:hAnsi="宋体"/>
          <w:sz w:val="24"/>
          <w:highlight w:val="none"/>
        </w:rPr>
        <w:t>7</w:t>
      </w:r>
      <w:r>
        <w:rPr>
          <w:rFonts w:ascii="宋体" w:hAnsi="宋体"/>
          <w:sz w:val="24"/>
          <w:highlight w:val="none"/>
          <w:lang w:val="zh-CN"/>
        </w:rPr>
        <w:t>.</w:t>
      </w:r>
      <w:r>
        <w:rPr>
          <w:rFonts w:hint="eastAsia" w:ascii="宋体" w:hAnsi="宋体"/>
          <w:sz w:val="24"/>
          <w:highlight w:val="none"/>
          <w:lang w:val="zh-CN"/>
        </w:rPr>
        <w:t>5成交供应商拒绝签订政府采购合同的，</w:t>
      </w:r>
      <w:r>
        <w:rPr>
          <w:rFonts w:hint="eastAsia" w:ascii="宋体" w:hAnsi="宋体"/>
          <w:sz w:val="24"/>
          <w:highlight w:val="none"/>
        </w:rPr>
        <w:t>或因不可抗力或者自身原因不能履行政府采购合同的，</w:t>
      </w:r>
      <w:r>
        <w:rPr>
          <w:rFonts w:hint="eastAsia" w:ascii="宋体" w:hAnsi="宋体"/>
          <w:sz w:val="24"/>
          <w:highlight w:val="none"/>
          <w:lang w:val="zh-CN"/>
        </w:rPr>
        <w:t>采购人可以视情与排位在成交供应商之后第一位的成交候选供应商签订政府采购合同，也可以重新开展采购活动。</w:t>
      </w:r>
    </w:p>
    <w:p w14:paraId="1A0FD83E">
      <w:pPr>
        <w:spacing w:line="360" w:lineRule="auto"/>
        <w:ind w:firstLine="480" w:firstLineChars="200"/>
        <w:rPr>
          <w:rFonts w:ascii="宋体" w:hAnsi="宋体"/>
          <w:sz w:val="24"/>
          <w:highlight w:val="none"/>
          <w:lang w:val="zh-CN"/>
        </w:rPr>
      </w:pPr>
      <w:r>
        <w:rPr>
          <w:rFonts w:hint="eastAsia" w:ascii="宋体" w:hAnsi="宋体"/>
          <w:sz w:val="24"/>
          <w:highlight w:val="none"/>
        </w:rPr>
        <w:t>7</w:t>
      </w:r>
      <w:r>
        <w:rPr>
          <w:rFonts w:hint="eastAsia" w:ascii="宋体" w:hAnsi="宋体"/>
          <w:sz w:val="24"/>
          <w:highlight w:val="none"/>
          <w:lang w:val="zh-CN"/>
        </w:rPr>
        <w:t>.6 政府采购合同履行中，采购人需追加与合同标的相同的服务的，在不改变合同其他条款的前提下，可以与供应商协商签订补充合同，但所有补充合同的采购金额不得超过原合同采购金额的百分之十。</w:t>
      </w:r>
    </w:p>
    <w:p w14:paraId="76384E54">
      <w:pPr>
        <w:pStyle w:val="3"/>
        <w:rPr>
          <w:highlight w:val="none"/>
        </w:rPr>
      </w:pPr>
      <w:bookmarkStart w:id="50" w:name="_Toc26069_WPSOffice_Level2"/>
      <w:r>
        <w:rPr>
          <w:rFonts w:hint="eastAsia"/>
          <w:highlight w:val="none"/>
        </w:rPr>
        <w:t>五、询问、质疑、投诉和诚实信用</w:t>
      </w:r>
      <w:bookmarkEnd w:id="50"/>
    </w:p>
    <w:p w14:paraId="4054FD38">
      <w:pPr>
        <w:pStyle w:val="4"/>
        <w:rPr>
          <w:highlight w:val="none"/>
          <w:lang w:val="zh-CN"/>
        </w:rPr>
      </w:pPr>
      <w:r>
        <w:rPr>
          <w:rFonts w:hint="eastAsia"/>
          <w:highlight w:val="none"/>
        </w:rPr>
        <w:t>1</w:t>
      </w:r>
      <w:r>
        <w:rPr>
          <w:rFonts w:hint="eastAsia"/>
          <w:highlight w:val="none"/>
          <w:lang w:val="zh-CN"/>
        </w:rPr>
        <w:t>.询问</w:t>
      </w:r>
    </w:p>
    <w:p w14:paraId="14D4ECCC">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lang w:val="zh-CN"/>
        </w:rPr>
        <w:t>1</w:t>
      </w:r>
      <w:r>
        <w:rPr>
          <w:rFonts w:ascii="宋体" w:hAnsi="宋体"/>
          <w:color w:val="000000"/>
          <w:sz w:val="24"/>
          <w:highlight w:val="none"/>
          <w:lang w:val="zh-CN"/>
        </w:rPr>
        <w:t>.1</w:t>
      </w:r>
      <w:r>
        <w:rPr>
          <w:rFonts w:hint="eastAsia" w:ascii="宋体" w:hAnsi="宋体"/>
          <w:color w:val="000000"/>
          <w:sz w:val="24"/>
          <w:highlight w:val="none"/>
          <w:lang w:val="zh-CN"/>
        </w:rPr>
        <w:t xml:space="preserve"> 供应商对采购活动事项有疑问的，可以向采购代理机构提出询问，采购代理机构将在两个工作日内作出答复，但答复的内容不涉及商业秘密。</w:t>
      </w:r>
    </w:p>
    <w:p w14:paraId="549D7860">
      <w:pPr>
        <w:pStyle w:val="4"/>
        <w:rPr>
          <w:highlight w:val="none"/>
          <w:lang w:val="zh-CN"/>
        </w:rPr>
      </w:pPr>
      <w:r>
        <w:rPr>
          <w:rFonts w:hint="eastAsia"/>
          <w:highlight w:val="none"/>
        </w:rPr>
        <w:t>2</w:t>
      </w:r>
      <w:r>
        <w:rPr>
          <w:rFonts w:hint="eastAsia"/>
          <w:highlight w:val="none"/>
          <w:lang w:val="zh-CN"/>
        </w:rPr>
        <w:t>.质疑</w:t>
      </w:r>
    </w:p>
    <w:p w14:paraId="5FBBE112">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2</w:t>
      </w:r>
      <w:r>
        <w:rPr>
          <w:rFonts w:ascii="宋体" w:hAnsi="宋体"/>
          <w:color w:val="000000"/>
          <w:sz w:val="24"/>
          <w:highlight w:val="none"/>
          <w:lang w:val="zh-CN"/>
        </w:rPr>
        <w:t>.</w:t>
      </w:r>
      <w:r>
        <w:rPr>
          <w:rFonts w:hint="eastAsia" w:ascii="宋体" w:hAnsi="宋体"/>
          <w:color w:val="000000"/>
          <w:sz w:val="24"/>
          <w:highlight w:val="none"/>
          <w:lang w:val="zh-CN"/>
        </w:rPr>
        <w:t>1 供应商认为采购文件、采购过程和成交结果使自己的合法权益受到损害的，可以在知道或者应当知道其权益受到损害之日起七个工作日内，将质疑文件原件送达采购代理机构。</w:t>
      </w:r>
    </w:p>
    <w:p w14:paraId="26DA2A5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2.2质疑供应商的质疑行为应符合财政部94号令相关规定，未参加采购活动的供应商或在采购活动中自身权益未受到损害的供应商所提出的质疑不予受理。</w:t>
      </w:r>
    </w:p>
    <w:p w14:paraId="00C0E0B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2.3上述应知其权益受到损害之日是指：</w:t>
      </w:r>
    </w:p>
    <w:p w14:paraId="2472A4B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（1）对磋商文件提出质疑的，为磋商文件公告期限届满之日起计算；</w:t>
      </w:r>
    </w:p>
    <w:p w14:paraId="17D864D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（2）对采购过程提出质疑的，自采购程序环节结束之日起计算；</w:t>
      </w:r>
    </w:p>
    <w:p w14:paraId="794958D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（3）对成交结果提出质疑的，自成交结果公告期限届满之日起计算。</w:t>
      </w:r>
    </w:p>
    <w:p w14:paraId="2132B6D9">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2.4质疑供应商在法定质疑期内应当一次性提出针对同一采购环节的质疑事项</w:t>
      </w:r>
      <w:r>
        <w:rPr>
          <w:rFonts w:hint="eastAsia" w:ascii="宋体" w:hAnsi="宋体"/>
          <w:color w:val="000000"/>
          <w:sz w:val="24"/>
          <w:highlight w:val="none"/>
          <w:lang w:val="zh-CN"/>
        </w:rPr>
        <w:t>。</w:t>
      </w:r>
    </w:p>
    <w:p w14:paraId="5F81FB6B">
      <w:pPr>
        <w:spacing w:line="360" w:lineRule="auto"/>
        <w:ind w:firstLine="480" w:firstLineChars="200"/>
        <w:rPr>
          <w:rFonts w:hint="eastAsia" w:ascii="宋体" w:hAnsi="宋体" w:cs="Tahoma"/>
          <w:snapToGrid w:val="0"/>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zh-CN"/>
        </w:rPr>
        <w:t>.</w:t>
      </w:r>
      <w:r>
        <w:rPr>
          <w:rFonts w:hint="eastAsia" w:ascii="宋体" w:hAnsi="宋体"/>
          <w:color w:val="000000"/>
          <w:sz w:val="24"/>
          <w:highlight w:val="none"/>
        </w:rPr>
        <w:t>5</w:t>
      </w:r>
      <w:r>
        <w:rPr>
          <w:rFonts w:hint="eastAsia" w:ascii="宋体" w:hAnsi="宋体"/>
          <w:color w:val="000000"/>
          <w:sz w:val="24"/>
          <w:highlight w:val="none"/>
          <w:lang w:val="zh-CN"/>
        </w:rPr>
        <w:t xml:space="preserve"> 质疑文件应包括以下主要内容，并</w:t>
      </w:r>
      <w:r>
        <w:rPr>
          <w:rFonts w:hint="eastAsia" w:ascii="宋体" w:hAnsi="宋体"/>
          <w:color w:val="000000"/>
          <w:sz w:val="24"/>
          <w:highlight w:val="none"/>
        </w:rPr>
        <w:t>按照</w:t>
      </w:r>
      <w:r>
        <w:rPr>
          <w:rFonts w:ascii="宋体" w:hAnsi="宋体"/>
          <w:color w:val="000000"/>
          <w:sz w:val="24"/>
          <w:highlight w:val="none"/>
        </w:rPr>
        <w:t>“</w:t>
      </w:r>
      <w:r>
        <w:rPr>
          <w:rFonts w:hint="eastAsia" w:ascii="宋体" w:hAnsi="宋体"/>
          <w:color w:val="000000"/>
          <w:sz w:val="24"/>
          <w:highlight w:val="none"/>
        </w:rPr>
        <w:t>谁主张、谁举证</w:t>
      </w:r>
      <w:r>
        <w:rPr>
          <w:rFonts w:ascii="宋体" w:hAnsi="宋体"/>
          <w:color w:val="000000"/>
          <w:sz w:val="24"/>
          <w:highlight w:val="none"/>
        </w:rPr>
        <w:t>”</w:t>
      </w:r>
      <w:r>
        <w:rPr>
          <w:rFonts w:hint="eastAsia" w:ascii="宋体" w:hAnsi="宋体"/>
          <w:color w:val="000000"/>
          <w:sz w:val="24"/>
          <w:highlight w:val="none"/>
        </w:rPr>
        <w:t>的原则，附上相关证明材料。否则，采购代理机构不予受理：</w:t>
      </w:r>
    </w:p>
    <w:p w14:paraId="31E959B2">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（1）质疑项目名称、项目编号、包号、采购公告发布时间、磋商时间；</w:t>
      </w:r>
    </w:p>
    <w:p w14:paraId="5E68BC1E">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lang w:val="zh-CN"/>
        </w:rPr>
        <w:t>（2）提起质疑的日期、具体的质疑事项及事实根据（具体条款）；</w:t>
      </w:r>
    </w:p>
    <w:p w14:paraId="47F34437">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lang w:val="zh-CN"/>
        </w:rPr>
        <w:t>（3）认为自己合法权益受到损害或可能受到损害的相关证据材料。</w:t>
      </w:r>
    </w:p>
    <w:p w14:paraId="5172DC3E">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lang w:val="zh-CN"/>
        </w:rPr>
        <w:t>（4）质疑供应商名称、地址、邮编、联系人、联系电话</w:t>
      </w:r>
      <w:r>
        <w:rPr>
          <w:rFonts w:hint="eastAsia" w:ascii="宋体" w:hAnsi="宋体"/>
          <w:color w:val="000000"/>
          <w:sz w:val="24"/>
          <w:highlight w:val="none"/>
        </w:rPr>
        <w:t>（包括座机、手机、传真号码等）</w:t>
      </w:r>
      <w:r>
        <w:rPr>
          <w:rFonts w:hint="eastAsia" w:ascii="宋体" w:hAnsi="宋体"/>
          <w:color w:val="000000"/>
          <w:sz w:val="24"/>
          <w:highlight w:val="none"/>
          <w:lang w:val="zh-CN"/>
        </w:rPr>
        <w:t>；</w:t>
      </w:r>
    </w:p>
    <w:p w14:paraId="11050ED7">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lang w:val="zh-CN"/>
        </w:rPr>
        <w:t>（5）质疑函应当署名，质疑人为自然人的，应当由本人签字并附有效身份证明；质疑人为法人或其他组织的，应当由法定代表人签字并加盖单位公章。</w:t>
      </w:r>
    </w:p>
    <w:p w14:paraId="5409B7D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zh-CN"/>
        </w:rPr>
        <w:t>（6）供应商委托代理质疑的，应当提交授权委托书，并载明委托代理的具体权限和事项。</w:t>
      </w:r>
    </w:p>
    <w:p w14:paraId="26A1451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zh-CN"/>
        </w:rPr>
        <w:t>.</w:t>
      </w:r>
      <w:r>
        <w:rPr>
          <w:rFonts w:hint="eastAsia" w:ascii="宋体" w:hAnsi="宋体"/>
          <w:color w:val="000000"/>
          <w:sz w:val="24"/>
          <w:highlight w:val="none"/>
        </w:rPr>
        <w:t>6招标代理在收到供应商的质疑后将及时组织调查核实，在七个工作日内作出答复，答复的内容不涉及商业秘密</w:t>
      </w:r>
      <w:r>
        <w:rPr>
          <w:rFonts w:hint="eastAsia" w:ascii="宋体" w:hAnsi="宋体"/>
          <w:sz w:val="24"/>
          <w:highlight w:val="none"/>
        </w:rPr>
        <w:t xml:space="preserve">。 </w:t>
      </w:r>
    </w:p>
    <w:p w14:paraId="2C4ACE38">
      <w:pPr>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rPr>
        <w:t xml:space="preserve">2.7 </w:t>
      </w:r>
      <w:r>
        <w:rPr>
          <w:rFonts w:hint="eastAsia" w:ascii="宋体" w:hAnsi="宋体"/>
          <w:color w:val="000000"/>
          <w:sz w:val="24"/>
          <w:highlight w:val="none"/>
          <w:lang w:val="zh-CN"/>
        </w:rPr>
        <w:t>采购代理机构遵循“谁过错谁负担”的原则，有过错的一方承担调查论证费用。违规质疑或多次质疑不成立的，将被列入不良行为记录</w:t>
      </w:r>
      <w:r>
        <w:rPr>
          <w:rFonts w:hint="eastAsia" w:ascii="宋体" w:hAnsi="宋体"/>
          <w:color w:val="000000"/>
          <w:sz w:val="24"/>
          <w:highlight w:val="none"/>
        </w:rPr>
        <w:t>。</w:t>
      </w:r>
    </w:p>
    <w:p w14:paraId="7823E66A">
      <w:pPr>
        <w:pStyle w:val="4"/>
        <w:rPr>
          <w:rFonts w:hint="eastAsia"/>
          <w:highlight w:val="none"/>
          <w:lang w:val="zh-CN"/>
        </w:rPr>
      </w:pPr>
      <w:r>
        <w:rPr>
          <w:rFonts w:hint="eastAsia"/>
          <w:highlight w:val="none"/>
        </w:rPr>
        <w:t>3</w:t>
      </w:r>
      <w:r>
        <w:rPr>
          <w:rFonts w:hint="eastAsia"/>
          <w:highlight w:val="none"/>
          <w:lang w:val="zh-CN"/>
        </w:rPr>
        <w:t>.投诉</w:t>
      </w:r>
    </w:p>
    <w:p w14:paraId="1D1DF00D">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3</w:t>
      </w:r>
      <w:r>
        <w:rPr>
          <w:rFonts w:hint="eastAsia" w:ascii="宋体" w:hAnsi="宋体"/>
          <w:color w:val="000000"/>
          <w:sz w:val="24"/>
          <w:highlight w:val="none"/>
          <w:lang w:val="zh-CN"/>
        </w:rPr>
        <w:t>.1</w:t>
      </w:r>
      <w:r>
        <w:rPr>
          <w:rFonts w:ascii="宋体" w:hAnsi="宋体"/>
          <w:color w:val="000000"/>
          <w:sz w:val="24"/>
          <w:highlight w:val="none"/>
          <w:lang w:val="zh-CN"/>
        </w:rPr>
        <w:t xml:space="preserve"> </w:t>
      </w:r>
      <w:r>
        <w:rPr>
          <w:rFonts w:hint="eastAsia" w:ascii="宋体" w:hAnsi="宋体"/>
          <w:color w:val="000000"/>
          <w:sz w:val="24"/>
          <w:highlight w:val="none"/>
          <w:lang w:val="zh-CN"/>
        </w:rPr>
        <w:t>质疑供应商对采购代理机构的答复不满意，或采购代理机构未在规定的时间内作出答复的，可以在答复期满后</w:t>
      </w:r>
      <w:r>
        <w:rPr>
          <w:rFonts w:hint="eastAsia" w:ascii="宋体" w:hAnsi="宋体"/>
          <w:bCs/>
          <w:color w:val="000000"/>
          <w:sz w:val="24"/>
          <w:highlight w:val="none"/>
          <w:lang w:val="zh-CN"/>
        </w:rPr>
        <w:t>十五个工作日内</w:t>
      </w:r>
      <w:r>
        <w:rPr>
          <w:rFonts w:hint="eastAsia" w:ascii="宋体" w:hAnsi="宋体"/>
          <w:color w:val="000000"/>
          <w:sz w:val="24"/>
          <w:highlight w:val="none"/>
          <w:lang w:val="zh-CN"/>
        </w:rPr>
        <w:t>向采购项目同级财政部门投诉。</w:t>
      </w:r>
    </w:p>
    <w:p w14:paraId="7EC2FF20">
      <w:pPr>
        <w:pStyle w:val="4"/>
        <w:rPr>
          <w:highlight w:val="none"/>
          <w:lang w:val="zh-CN"/>
        </w:rPr>
      </w:pPr>
      <w:r>
        <w:rPr>
          <w:rFonts w:hint="eastAsia"/>
          <w:highlight w:val="none"/>
        </w:rPr>
        <w:t>4</w:t>
      </w:r>
      <w:r>
        <w:rPr>
          <w:rFonts w:hint="eastAsia"/>
          <w:highlight w:val="none"/>
          <w:lang w:val="zh-CN"/>
        </w:rPr>
        <w:t>.诚实信用</w:t>
      </w:r>
    </w:p>
    <w:p w14:paraId="27137EC6">
      <w:pPr>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rPr>
        <w:t>4</w:t>
      </w:r>
      <w:r>
        <w:rPr>
          <w:rFonts w:ascii="宋体" w:hAnsi="宋体"/>
          <w:color w:val="000000"/>
          <w:sz w:val="24"/>
          <w:highlight w:val="none"/>
          <w:lang w:val="zh-CN"/>
        </w:rPr>
        <w:t>.1</w:t>
      </w:r>
      <w:r>
        <w:rPr>
          <w:rFonts w:hint="eastAsia" w:ascii="宋体" w:hAnsi="宋体"/>
          <w:color w:val="000000"/>
          <w:sz w:val="24"/>
          <w:highlight w:val="none"/>
          <w:lang w:val="zh-CN"/>
        </w:rPr>
        <w:t xml:space="preserve"> 供应商之间不得相互串通报价，不得妨碍其他供应商的公平竞争，不得损害采购人和其他供应商的合法权益。</w:t>
      </w:r>
    </w:p>
    <w:p w14:paraId="698FAD7D">
      <w:pPr>
        <w:spacing w:line="360" w:lineRule="auto"/>
        <w:ind w:firstLine="480" w:firstLineChars="200"/>
        <w:rPr>
          <w:rFonts w:ascii="宋体" w:hAnsi="宋体"/>
          <w:color w:val="000000"/>
          <w:sz w:val="24"/>
          <w:highlight w:val="none"/>
          <w:lang w:val="zh-CN"/>
        </w:rPr>
      </w:pPr>
      <w:r>
        <w:rPr>
          <w:rFonts w:hint="eastAsia" w:ascii="宋体" w:hAnsi="宋体"/>
          <w:color w:val="000000"/>
          <w:sz w:val="24"/>
          <w:highlight w:val="none"/>
        </w:rPr>
        <w:t>4</w:t>
      </w:r>
      <w:r>
        <w:rPr>
          <w:rFonts w:hint="eastAsia" w:ascii="宋体" w:hAnsi="宋体"/>
          <w:color w:val="000000"/>
          <w:sz w:val="24"/>
          <w:highlight w:val="none"/>
          <w:lang w:val="zh-CN"/>
        </w:rPr>
        <w:t>.2 供应商不得以向采购代理机构工作人员、磋商小组成员行贿或者采取其他不正当手段谋取成交。经查实供应商有此行为的，</w:t>
      </w:r>
      <w:r>
        <w:rPr>
          <w:rFonts w:ascii="宋体" w:hAnsi="宋体"/>
          <w:color w:val="000000"/>
          <w:sz w:val="24"/>
          <w:highlight w:val="none"/>
          <w:lang w:val="zh-CN"/>
        </w:rPr>
        <w:t>政府采购管理部门将供应商列入不良行为记录名单，按照</w:t>
      </w:r>
      <w:r>
        <w:rPr>
          <w:rFonts w:hint="eastAsia" w:ascii="宋体" w:hAnsi="宋体"/>
          <w:color w:val="000000"/>
          <w:sz w:val="24"/>
          <w:highlight w:val="none"/>
          <w:lang w:val="zh-CN"/>
        </w:rPr>
        <w:t>《中华人民共和国政府采购法》</w:t>
      </w:r>
      <w:r>
        <w:rPr>
          <w:rFonts w:ascii="宋体" w:hAnsi="宋体"/>
          <w:color w:val="000000"/>
          <w:sz w:val="24"/>
          <w:highlight w:val="none"/>
        </w:rPr>
        <w:t>有关规定处理。</w:t>
      </w:r>
    </w:p>
    <w:p w14:paraId="6F41297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w:t>
      </w:r>
      <w:r>
        <w:rPr>
          <w:rFonts w:hint="eastAsia" w:ascii="宋体" w:hAnsi="宋体"/>
          <w:color w:val="000000"/>
          <w:sz w:val="24"/>
          <w:highlight w:val="none"/>
          <w:lang w:val="zh-CN"/>
        </w:rPr>
        <w:t>.3 供应商不得虚假质疑和恶意质疑，并对质疑内容的真实性承担责任。</w:t>
      </w:r>
      <w:r>
        <w:rPr>
          <w:rFonts w:hint="eastAsia" w:ascii="宋体" w:hAnsi="宋体"/>
          <w:color w:val="000000"/>
          <w:sz w:val="24"/>
          <w:highlight w:val="none"/>
        </w:rPr>
        <w:t>供应商或者其他利害关系人通过捏造事实、伪造证明材料等方式提出异议或投诉，阻碍政府采购活动正常进行的，属于严重不良行为，采购代理机构将提请财政部门将其列入不良行为记录名单，并依法予以处罚。</w:t>
      </w:r>
    </w:p>
    <w:p w14:paraId="10086216">
      <w:pPr>
        <w:spacing w:line="360" w:lineRule="auto"/>
        <w:ind w:firstLine="480" w:firstLineChars="200"/>
        <w:rPr>
          <w:rFonts w:hint="eastAsia" w:ascii="宋体" w:hAnsi="宋体"/>
          <w:color w:val="000000"/>
          <w:sz w:val="24"/>
          <w:highlight w:val="none"/>
          <w:lang w:val="zh-CN"/>
        </w:rPr>
      </w:pPr>
      <w:r>
        <w:rPr>
          <w:rFonts w:hint="eastAsia" w:ascii="宋体" w:hAnsi="宋体"/>
          <w:color w:val="000000"/>
          <w:sz w:val="24"/>
          <w:highlight w:val="none"/>
        </w:rPr>
        <w:t>4</w:t>
      </w:r>
      <w:r>
        <w:rPr>
          <w:rFonts w:hint="eastAsia" w:ascii="宋体" w:hAnsi="宋体"/>
          <w:color w:val="000000"/>
          <w:sz w:val="24"/>
          <w:highlight w:val="none"/>
          <w:lang w:val="zh-CN"/>
        </w:rPr>
        <w:t>.4 供应商不得虚假承诺，否则，按照提供虚假材料谋取成交处理。</w:t>
      </w:r>
    </w:p>
    <w:p w14:paraId="229868BC">
      <w:pPr>
        <w:spacing w:line="360" w:lineRule="auto"/>
        <w:ind w:firstLine="480" w:firstLineChars="200"/>
        <w:rPr>
          <w:rFonts w:ascii="宋体" w:hAnsi="宋体"/>
          <w:color w:val="000000"/>
          <w:sz w:val="24"/>
          <w:highlight w:val="none"/>
          <w:lang w:val="zh-CN"/>
        </w:rPr>
        <w:sectPr>
          <w:footerReference r:id="rId6" w:type="first"/>
          <w:footerReference r:id="rId5" w:type="default"/>
          <w:pgSz w:w="11906" w:h="16838"/>
          <w:pgMar w:top="1417" w:right="1417" w:bottom="1020" w:left="1417" w:header="851" w:footer="992" w:gutter="0"/>
          <w:pgNumType w:fmt="decimal" w:start="1"/>
          <w:cols w:space="720" w:num="1"/>
          <w:titlePg/>
          <w:docGrid w:type="lines" w:linePitch="312" w:charSpace="0"/>
        </w:sectPr>
      </w:pPr>
      <w:r>
        <w:rPr>
          <w:rFonts w:hint="eastAsia" w:ascii="宋体" w:hAnsi="宋体"/>
          <w:color w:val="000000"/>
          <w:sz w:val="24"/>
          <w:highlight w:val="none"/>
        </w:rPr>
        <w:t>4</w:t>
      </w:r>
      <w:r>
        <w:rPr>
          <w:rFonts w:hint="eastAsia" w:ascii="宋体" w:hAnsi="宋体"/>
          <w:color w:val="000000"/>
          <w:sz w:val="24"/>
          <w:highlight w:val="none"/>
          <w:lang w:val="zh-CN"/>
        </w:rPr>
        <w:t>.5 供应商应自觉遵守磋商、评审纪律，扰乱磋商、评审现场秩序的，属于失信行为，根据《江苏省政府采购供应商监督管理暂行办法》，失信行为将被记入供应商诚信档案。</w:t>
      </w:r>
    </w:p>
    <w:p w14:paraId="14FBA5D7">
      <w:pPr>
        <w:pStyle w:val="2"/>
        <w:jc w:val="center"/>
        <w:rPr>
          <w:rFonts w:hint="eastAsia"/>
          <w:highlight w:val="none"/>
        </w:rPr>
      </w:pPr>
      <w:bookmarkStart w:id="51" w:name="_Toc25167"/>
      <w:r>
        <w:rPr>
          <w:rFonts w:hint="eastAsia"/>
          <w:szCs w:val="44"/>
          <w:highlight w:val="none"/>
        </w:rPr>
        <w:t>第三章 评标标准</w:t>
      </w:r>
      <w:bookmarkEnd w:id="51"/>
    </w:p>
    <w:tbl>
      <w:tblPr>
        <w:tblStyle w:val="31"/>
        <w:tblW w:w="10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275"/>
        <w:gridCol w:w="7273"/>
        <w:gridCol w:w="877"/>
      </w:tblGrid>
      <w:tr w14:paraId="53D65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blHeader/>
          <w:jc w:val="center"/>
        </w:trPr>
        <w:tc>
          <w:tcPr>
            <w:tcW w:w="636" w:type="dxa"/>
            <w:noWrap/>
            <w:vAlign w:val="center"/>
          </w:tcPr>
          <w:p w14:paraId="0AF40CDD">
            <w:pPr>
              <w:jc w:val="center"/>
              <w:rPr>
                <w:rFonts w:ascii="宋体" w:hAnsi="宋体" w:cs="宋体"/>
                <w:sz w:val="24"/>
                <w:highlight w:val="none"/>
              </w:rPr>
            </w:pPr>
            <w:r>
              <w:rPr>
                <w:rFonts w:hint="eastAsia" w:ascii="宋体" w:hAnsi="宋体" w:cs="宋体"/>
                <w:sz w:val="24"/>
                <w:highlight w:val="none"/>
                <w:lang w:val="zh-CN"/>
              </w:rPr>
              <w:t>序号</w:t>
            </w:r>
          </w:p>
        </w:tc>
        <w:tc>
          <w:tcPr>
            <w:tcW w:w="1275" w:type="dxa"/>
            <w:noWrap/>
            <w:vAlign w:val="center"/>
          </w:tcPr>
          <w:p w14:paraId="325EC194">
            <w:pPr>
              <w:jc w:val="center"/>
              <w:rPr>
                <w:rFonts w:ascii="宋体" w:hAnsi="宋体" w:cs="宋体"/>
                <w:sz w:val="24"/>
                <w:highlight w:val="none"/>
              </w:rPr>
            </w:pPr>
            <w:r>
              <w:rPr>
                <w:rFonts w:hint="eastAsia" w:ascii="宋体" w:hAnsi="宋体" w:cs="宋体"/>
                <w:sz w:val="24"/>
                <w:highlight w:val="none"/>
                <w:lang w:val="zh-CN"/>
              </w:rPr>
              <w:t>评分因素</w:t>
            </w:r>
          </w:p>
        </w:tc>
        <w:tc>
          <w:tcPr>
            <w:tcW w:w="7273" w:type="dxa"/>
            <w:noWrap/>
            <w:vAlign w:val="center"/>
          </w:tcPr>
          <w:p w14:paraId="0E10D153">
            <w:pPr>
              <w:jc w:val="center"/>
              <w:rPr>
                <w:rFonts w:ascii="宋体" w:hAnsi="宋体" w:cs="宋体"/>
                <w:sz w:val="24"/>
                <w:highlight w:val="none"/>
              </w:rPr>
            </w:pPr>
            <w:r>
              <w:rPr>
                <w:rFonts w:hint="eastAsia" w:ascii="宋体" w:hAnsi="宋体" w:cs="宋体"/>
                <w:sz w:val="24"/>
                <w:highlight w:val="none"/>
                <w:lang w:val="zh-CN"/>
              </w:rPr>
              <w:t>评分标准</w:t>
            </w:r>
          </w:p>
        </w:tc>
        <w:tc>
          <w:tcPr>
            <w:tcW w:w="877" w:type="dxa"/>
            <w:noWrap/>
            <w:vAlign w:val="center"/>
          </w:tcPr>
          <w:p w14:paraId="7FE0CD5A">
            <w:pPr>
              <w:jc w:val="center"/>
              <w:rPr>
                <w:rFonts w:ascii="宋体" w:hAnsi="宋体" w:cs="宋体"/>
                <w:sz w:val="24"/>
                <w:highlight w:val="none"/>
              </w:rPr>
            </w:pPr>
            <w:r>
              <w:rPr>
                <w:rFonts w:hint="eastAsia" w:ascii="宋体" w:hAnsi="宋体" w:cs="宋体"/>
                <w:sz w:val="24"/>
                <w:highlight w:val="none"/>
                <w:lang w:val="zh-CN"/>
              </w:rPr>
              <w:t>分值</w:t>
            </w:r>
          </w:p>
        </w:tc>
      </w:tr>
      <w:tr w14:paraId="34729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jc w:val="center"/>
        </w:trPr>
        <w:tc>
          <w:tcPr>
            <w:tcW w:w="636" w:type="dxa"/>
            <w:noWrap/>
            <w:vAlign w:val="center"/>
          </w:tcPr>
          <w:p w14:paraId="233712F0">
            <w:pPr>
              <w:jc w:val="center"/>
              <w:rPr>
                <w:rFonts w:ascii="宋体" w:hAnsi="宋体" w:cs="宋体"/>
                <w:sz w:val="24"/>
                <w:highlight w:val="none"/>
              </w:rPr>
            </w:pPr>
          </w:p>
          <w:p w14:paraId="61DAA8A8">
            <w:pPr>
              <w:jc w:val="center"/>
              <w:rPr>
                <w:rFonts w:ascii="宋体" w:hAnsi="宋体" w:cs="宋体"/>
                <w:sz w:val="24"/>
                <w:highlight w:val="none"/>
              </w:rPr>
            </w:pPr>
            <w:r>
              <w:rPr>
                <w:rFonts w:hint="eastAsia" w:ascii="宋体" w:hAnsi="宋体" w:cs="宋体"/>
                <w:sz w:val="24"/>
                <w:highlight w:val="none"/>
                <w:lang w:val="zh-CN"/>
              </w:rPr>
              <w:t>1</w:t>
            </w:r>
          </w:p>
        </w:tc>
        <w:tc>
          <w:tcPr>
            <w:tcW w:w="1275" w:type="dxa"/>
            <w:noWrap/>
            <w:vAlign w:val="center"/>
          </w:tcPr>
          <w:p w14:paraId="3B8795A5">
            <w:pPr>
              <w:jc w:val="center"/>
              <w:rPr>
                <w:rFonts w:hint="eastAsia" w:ascii="宋体" w:hAnsi="宋体"/>
                <w:color w:val="000000"/>
                <w:sz w:val="24"/>
                <w:szCs w:val="24"/>
                <w:highlight w:val="none"/>
              </w:rPr>
            </w:pPr>
            <w:r>
              <w:rPr>
                <w:rFonts w:hint="eastAsia" w:ascii="宋体" w:hAnsi="宋体"/>
                <w:color w:val="000000"/>
                <w:sz w:val="24"/>
                <w:szCs w:val="24"/>
                <w:highlight w:val="none"/>
              </w:rPr>
              <w:t>磋商报价</w:t>
            </w:r>
          </w:p>
          <w:p w14:paraId="6F5A9BF3">
            <w:pPr>
              <w:jc w:val="center"/>
              <w:rPr>
                <w:rFonts w:hint="eastAsia" w:ascii="宋体" w:hAnsi="宋体" w:eastAsia="宋体" w:cs="宋体"/>
                <w:sz w:val="24"/>
                <w:highlight w:val="none"/>
                <w:lang w:eastAsia="zh-CN"/>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10分</w:t>
            </w:r>
            <w:r>
              <w:rPr>
                <w:rFonts w:hint="eastAsia" w:ascii="宋体" w:hAnsi="宋体"/>
                <w:color w:val="000000"/>
                <w:sz w:val="24"/>
                <w:szCs w:val="24"/>
                <w:highlight w:val="none"/>
                <w:lang w:eastAsia="zh-CN"/>
              </w:rPr>
              <w:t>）</w:t>
            </w:r>
          </w:p>
        </w:tc>
        <w:tc>
          <w:tcPr>
            <w:tcW w:w="7273" w:type="dxa"/>
            <w:noWrap/>
            <w:vAlign w:val="center"/>
          </w:tcPr>
          <w:p w14:paraId="4E5DFD91">
            <w:pPr>
              <w:rPr>
                <w:rFonts w:ascii="宋体" w:hAnsi="宋体" w:cs="宋体"/>
                <w:sz w:val="24"/>
                <w:highlight w:val="none"/>
              </w:rPr>
            </w:pPr>
            <w:r>
              <w:rPr>
                <w:rFonts w:hint="eastAsia" w:ascii="宋体" w:hAnsi="宋体"/>
                <w:color w:val="000000"/>
                <w:sz w:val="24"/>
                <w:szCs w:val="24"/>
                <w:highlight w:val="none"/>
              </w:rPr>
              <w:t>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小数点保留两位）。（评标委员会在评审时发现供应商的报价明显低于成本价的，应当要求供应商书面说明并提供相关证明材料。供应商不能当场合理说明原因并提供证明材料的，评标委员会应将该供应商的投标文件作无效处理，并在评审报告中说明）。</w:t>
            </w:r>
          </w:p>
        </w:tc>
        <w:tc>
          <w:tcPr>
            <w:tcW w:w="877" w:type="dxa"/>
            <w:noWrap/>
            <w:vAlign w:val="center"/>
          </w:tcPr>
          <w:p w14:paraId="520F0747">
            <w:pPr>
              <w:widowControl/>
              <w:spacing w:line="360" w:lineRule="auto"/>
              <w:jc w:val="center"/>
              <w:rPr>
                <w:rFonts w:hint="default" w:ascii="宋体" w:hAnsi="宋体" w:eastAsia="宋体" w:cs="宋体"/>
                <w:sz w:val="24"/>
                <w:highlight w:val="none"/>
                <w:lang w:val="en-US" w:eastAsia="zh-CN"/>
              </w:rPr>
            </w:pPr>
            <w:r>
              <w:rPr>
                <w:rFonts w:hint="eastAsia" w:ascii="宋体" w:hAnsi="宋体" w:cs="仿宋"/>
                <w:color w:val="000000"/>
                <w:sz w:val="24"/>
                <w:szCs w:val="24"/>
                <w:highlight w:val="none"/>
                <w:lang w:val="en-US" w:eastAsia="zh-CN"/>
              </w:rPr>
              <w:t>10</w:t>
            </w:r>
          </w:p>
        </w:tc>
      </w:tr>
      <w:tr w14:paraId="749DD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jc w:val="center"/>
        </w:trPr>
        <w:tc>
          <w:tcPr>
            <w:tcW w:w="636" w:type="dxa"/>
            <w:noWrap/>
            <w:vAlign w:val="center"/>
          </w:tcPr>
          <w:p w14:paraId="08EE9C6D">
            <w:pPr>
              <w:jc w:val="center"/>
              <w:rPr>
                <w:rFonts w:ascii="宋体" w:hAnsi="宋体" w:cs="宋体"/>
                <w:sz w:val="24"/>
                <w:highlight w:val="none"/>
              </w:rPr>
            </w:pPr>
            <w:r>
              <w:rPr>
                <w:rFonts w:hint="eastAsia" w:ascii="宋体" w:hAnsi="宋体" w:cs="宋体"/>
                <w:sz w:val="24"/>
                <w:highlight w:val="none"/>
                <w:lang w:val="zh-CN"/>
              </w:rPr>
              <w:t>2</w:t>
            </w:r>
          </w:p>
        </w:tc>
        <w:tc>
          <w:tcPr>
            <w:tcW w:w="1275" w:type="dxa"/>
            <w:noWrap/>
            <w:vAlign w:val="center"/>
          </w:tcPr>
          <w:p w14:paraId="6DDA5205">
            <w:pPr>
              <w:jc w:val="center"/>
              <w:rPr>
                <w:rFonts w:ascii="宋体" w:hAnsi="宋体" w:cs="宋体"/>
                <w:sz w:val="24"/>
                <w:highlight w:val="none"/>
              </w:rPr>
            </w:pPr>
            <w:r>
              <w:rPr>
                <w:rFonts w:hint="eastAsia" w:ascii="宋体" w:hAnsi="宋体" w:cs="宋体"/>
                <w:sz w:val="24"/>
                <w:highlight w:val="none"/>
                <w:lang w:val="zh-CN"/>
              </w:rPr>
              <w:t>业绩</w:t>
            </w:r>
          </w:p>
          <w:p w14:paraId="447CDE37">
            <w:pPr>
              <w:jc w:val="center"/>
              <w:rPr>
                <w:rFonts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分）</w:t>
            </w:r>
          </w:p>
        </w:tc>
        <w:tc>
          <w:tcPr>
            <w:tcW w:w="7273" w:type="dxa"/>
            <w:noWrap/>
            <w:vAlign w:val="center"/>
          </w:tcPr>
          <w:p w14:paraId="617D537E">
            <w:pPr>
              <w:rPr>
                <w:rFonts w:hint="eastAsia" w:ascii="宋体" w:hAnsi="宋体" w:cs="宋体"/>
                <w:sz w:val="24"/>
                <w:highlight w:val="none"/>
                <w:lang w:val="zh-CN"/>
              </w:rPr>
            </w:pPr>
            <w:r>
              <w:rPr>
                <w:rFonts w:hint="eastAsia" w:ascii="宋体" w:hAnsi="宋体" w:cs="宋体"/>
                <w:sz w:val="24"/>
                <w:highlight w:val="none"/>
                <w:lang w:val="en-US" w:eastAsia="zh-CN"/>
              </w:rPr>
              <w:t>企业</w:t>
            </w:r>
            <w:r>
              <w:rPr>
                <w:rFonts w:hint="eastAsia" w:ascii="宋体" w:hAnsi="宋体" w:cs="宋体"/>
                <w:sz w:val="24"/>
                <w:highlight w:val="none"/>
                <w:lang w:val="zh-CN"/>
              </w:rPr>
              <w:t>业绩：自（2021年1月1日以来，以签订合同时间为准）承担过</w:t>
            </w:r>
            <w:r>
              <w:rPr>
                <w:rFonts w:hint="eastAsia" w:ascii="宋体" w:hAnsi="宋体" w:cs="宋体"/>
                <w:sz w:val="24"/>
                <w:highlight w:val="none"/>
                <w:lang w:val="en-US" w:eastAsia="zh-CN"/>
              </w:rPr>
              <w:t>工程代建或项目管理</w:t>
            </w:r>
            <w:r>
              <w:rPr>
                <w:rFonts w:hint="eastAsia" w:ascii="宋体" w:hAnsi="宋体" w:cs="宋体"/>
                <w:sz w:val="24"/>
                <w:highlight w:val="none"/>
                <w:lang w:val="zh-CN"/>
              </w:rPr>
              <w:t>业绩的，每有一个得</w:t>
            </w:r>
            <w:r>
              <w:rPr>
                <w:rFonts w:hint="eastAsia" w:ascii="宋体" w:hAnsi="宋体" w:cs="宋体"/>
                <w:sz w:val="24"/>
                <w:highlight w:val="none"/>
                <w:lang w:val="en-US" w:eastAsia="zh-CN"/>
              </w:rPr>
              <w:t>4</w:t>
            </w:r>
            <w:r>
              <w:rPr>
                <w:rFonts w:hint="eastAsia" w:ascii="宋体" w:hAnsi="宋体" w:cs="宋体"/>
                <w:sz w:val="24"/>
                <w:highlight w:val="none"/>
                <w:lang w:val="zh-CN"/>
              </w:rPr>
              <w:t>分，本</w:t>
            </w:r>
            <w:r>
              <w:rPr>
                <w:rFonts w:hint="eastAsia" w:ascii="宋体" w:hAnsi="宋体" w:cs="宋体"/>
                <w:sz w:val="24"/>
                <w:highlight w:val="none"/>
                <w:lang w:val="en-US" w:eastAsia="zh-CN"/>
              </w:rPr>
              <w:t>项</w:t>
            </w:r>
            <w:r>
              <w:rPr>
                <w:rFonts w:hint="eastAsia" w:ascii="宋体" w:hAnsi="宋体" w:cs="宋体"/>
                <w:sz w:val="24"/>
                <w:highlight w:val="none"/>
                <w:lang w:val="zh-CN"/>
              </w:rPr>
              <w:t>最高得</w:t>
            </w:r>
            <w:r>
              <w:rPr>
                <w:rFonts w:hint="eastAsia" w:ascii="宋体" w:hAnsi="宋体" w:cs="宋体"/>
                <w:sz w:val="24"/>
                <w:highlight w:val="none"/>
                <w:lang w:val="en-US" w:eastAsia="zh-CN"/>
              </w:rPr>
              <w:t>8</w:t>
            </w:r>
            <w:r>
              <w:rPr>
                <w:rFonts w:hint="eastAsia" w:ascii="宋体" w:hAnsi="宋体" w:cs="宋体"/>
                <w:sz w:val="24"/>
                <w:highlight w:val="none"/>
                <w:lang w:val="zh-CN"/>
              </w:rPr>
              <w:t>分。</w:t>
            </w:r>
          </w:p>
          <w:p w14:paraId="0A07EE59">
            <w:pPr>
              <w:rPr>
                <w:rFonts w:ascii="宋体" w:hAnsi="宋体" w:cs="宋体"/>
                <w:sz w:val="24"/>
                <w:highlight w:val="none"/>
              </w:rPr>
            </w:pPr>
            <w:r>
              <w:rPr>
                <w:rFonts w:hint="eastAsia" w:ascii="宋体" w:hAnsi="宋体" w:cs="宋体"/>
                <w:sz w:val="24"/>
                <w:highlight w:val="none"/>
                <w:lang w:val="zh-CN"/>
              </w:rPr>
              <w:t>（同时提供合同复印件加盖公章，</w:t>
            </w:r>
            <w:r>
              <w:rPr>
                <w:rFonts w:hint="eastAsia" w:ascii="宋体" w:hAnsi="宋体" w:cs="宋体"/>
                <w:sz w:val="24"/>
                <w:highlight w:val="none"/>
                <w:lang w:val="en-US" w:eastAsia="zh-CN"/>
              </w:rPr>
              <w:t>日期以合同签订时间为准。</w:t>
            </w:r>
            <w:r>
              <w:rPr>
                <w:rFonts w:hint="eastAsia" w:ascii="宋体" w:hAnsi="宋体" w:cs="宋体"/>
                <w:sz w:val="24"/>
                <w:highlight w:val="none"/>
                <w:lang w:val="zh-CN"/>
              </w:rPr>
              <w:t>）</w:t>
            </w:r>
          </w:p>
        </w:tc>
        <w:tc>
          <w:tcPr>
            <w:tcW w:w="877" w:type="dxa"/>
            <w:noWrap/>
            <w:vAlign w:val="center"/>
          </w:tcPr>
          <w:p w14:paraId="2CE5D5A1">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8</w:t>
            </w:r>
          </w:p>
        </w:tc>
      </w:tr>
      <w:tr w14:paraId="31175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6" w:type="dxa"/>
            <w:noWrap/>
            <w:vAlign w:val="center"/>
          </w:tcPr>
          <w:p w14:paraId="1C3BC8DB">
            <w:pPr>
              <w:jc w:val="center"/>
              <w:rPr>
                <w:rFonts w:ascii="宋体" w:hAnsi="宋体" w:cs="宋体"/>
                <w:sz w:val="24"/>
                <w:highlight w:val="none"/>
              </w:rPr>
            </w:pPr>
            <w:r>
              <w:rPr>
                <w:rFonts w:ascii="宋体" w:hAnsi="宋体" w:cs="宋体"/>
                <w:sz w:val="24"/>
                <w:highlight w:val="none"/>
              </w:rPr>
              <w:t>3</w:t>
            </w:r>
          </w:p>
        </w:tc>
        <w:tc>
          <w:tcPr>
            <w:tcW w:w="1275" w:type="dxa"/>
            <w:noWrap/>
            <w:vAlign w:val="center"/>
          </w:tcPr>
          <w:p w14:paraId="2091CDAE">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项目团队</w:t>
            </w:r>
          </w:p>
          <w:p w14:paraId="3DF0580E">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17</w:t>
            </w:r>
            <w:r>
              <w:rPr>
                <w:rFonts w:hint="eastAsia" w:ascii="宋体" w:hAnsi="宋体" w:cs="宋体"/>
                <w:sz w:val="24"/>
                <w:highlight w:val="none"/>
              </w:rPr>
              <w:t>分</w:t>
            </w:r>
            <w:r>
              <w:rPr>
                <w:rFonts w:hint="eastAsia" w:ascii="宋体" w:hAnsi="宋体" w:cs="宋体"/>
                <w:sz w:val="24"/>
                <w:highlight w:val="none"/>
                <w:lang w:eastAsia="zh-CN"/>
              </w:rPr>
              <w:t>）</w:t>
            </w:r>
          </w:p>
        </w:tc>
        <w:tc>
          <w:tcPr>
            <w:tcW w:w="7273" w:type="dxa"/>
            <w:noWrap/>
            <w:vAlign w:val="center"/>
          </w:tcPr>
          <w:p w14:paraId="21CCF05E">
            <w:pPr>
              <w:numPr>
                <w:ilvl w:val="0"/>
                <w:numId w:val="0"/>
              </w:numPr>
              <w:rPr>
                <w:rFonts w:hint="eastAsia" w:ascii="宋体" w:hAnsi="宋体" w:cs="宋体"/>
                <w:sz w:val="24"/>
                <w:highlight w:val="none"/>
                <w:lang w:val="en-US" w:eastAsia="zh-CN"/>
              </w:rPr>
            </w:pPr>
            <w:r>
              <w:rPr>
                <w:rFonts w:hint="eastAsia" w:ascii="宋体" w:hAnsi="宋体" w:cs="宋体"/>
                <w:sz w:val="24"/>
                <w:highlight w:val="none"/>
                <w:lang w:val="en-US" w:eastAsia="zh-CN"/>
              </w:rPr>
              <w:t>（1）项目负责人</w:t>
            </w:r>
          </w:p>
          <w:p w14:paraId="573DC708">
            <w:pPr>
              <w:numPr>
                <w:ilvl w:val="0"/>
                <w:numId w:val="0"/>
              </w:numPr>
              <w:rPr>
                <w:rFonts w:hint="eastAsia" w:ascii="宋体" w:hAnsi="宋体" w:cs="宋体"/>
                <w:sz w:val="24"/>
                <w:highlight w:val="none"/>
                <w:lang w:val="en-US" w:eastAsia="zh-CN"/>
              </w:rPr>
            </w:pPr>
            <w:r>
              <w:rPr>
                <w:rFonts w:hint="eastAsia" w:ascii="宋体" w:hAnsi="宋体" w:cs="宋体"/>
                <w:sz w:val="24"/>
                <w:highlight w:val="none"/>
              </w:rPr>
              <w:t>供应商拟投入</w:t>
            </w:r>
            <w:r>
              <w:rPr>
                <w:rFonts w:hint="eastAsia" w:ascii="宋体" w:hAnsi="宋体" w:cs="宋体"/>
                <w:sz w:val="24"/>
                <w:highlight w:val="none"/>
                <w:lang w:val="en-US" w:eastAsia="zh-CN"/>
              </w:rPr>
              <w:t>项目负责人具有建设工程类高级工程师及以上职称的得5分，具有建设工程类工程师职称的得3分。（满分5分）</w:t>
            </w:r>
          </w:p>
          <w:p w14:paraId="32D877EC">
            <w:pPr>
              <w:numPr>
                <w:ilvl w:val="0"/>
                <w:numId w:val="0"/>
              </w:numPr>
              <w:rPr>
                <w:rFonts w:hint="eastAsia"/>
                <w:highlight w:val="none"/>
                <w:lang w:val="en-US" w:eastAsia="zh-CN"/>
              </w:rPr>
            </w:pPr>
            <w:r>
              <w:rPr>
                <w:rFonts w:hint="eastAsia" w:ascii="宋体" w:hAnsi="宋体" w:cs="宋体"/>
                <w:sz w:val="24"/>
                <w:highlight w:val="none"/>
                <w:lang w:val="en-US" w:eastAsia="zh-CN"/>
              </w:rPr>
              <w:t>提供职称证书及相关证书证明材料复印件加盖公章。</w:t>
            </w:r>
          </w:p>
          <w:p w14:paraId="1F486B93">
            <w:pPr>
              <w:numPr>
                <w:ilvl w:val="0"/>
                <w:numId w:val="0"/>
              </w:numPr>
              <w:rPr>
                <w:rFonts w:hint="eastAsia"/>
                <w:highlight w:val="none"/>
                <w:lang w:val="en-US" w:eastAsia="zh-CN"/>
              </w:rPr>
            </w:pPr>
            <w:r>
              <w:rPr>
                <w:rFonts w:hint="eastAsia" w:ascii="宋体" w:hAnsi="宋体" w:cs="宋体"/>
                <w:sz w:val="24"/>
                <w:highlight w:val="none"/>
                <w:lang w:val="en-US" w:eastAsia="zh-CN"/>
              </w:rPr>
              <w:t>（2）项目组成员（不含项目负责人）：</w:t>
            </w:r>
          </w:p>
          <w:p w14:paraId="19448039">
            <w:pPr>
              <w:numPr>
                <w:ilvl w:val="0"/>
                <w:numId w:val="0"/>
              </w:numPr>
              <w:rPr>
                <w:rFonts w:hint="eastAsia" w:ascii="宋体" w:hAnsi="宋体" w:cs="宋体"/>
                <w:sz w:val="24"/>
                <w:highlight w:val="none"/>
                <w:lang w:val="en-US" w:eastAsia="zh-CN"/>
              </w:rPr>
            </w:pPr>
            <w:r>
              <w:rPr>
                <w:rFonts w:hint="eastAsia" w:ascii="宋体" w:hAnsi="宋体" w:cs="宋体"/>
                <w:sz w:val="24"/>
                <w:highlight w:val="none"/>
                <w:lang w:val="en-US" w:eastAsia="zh-CN"/>
              </w:rPr>
              <w:t>具有建设工程类中级及以上职称的，每提供一人得3分。本项最高得12分。（满分12分）</w:t>
            </w:r>
          </w:p>
          <w:p w14:paraId="13019D0E">
            <w:pPr>
              <w:numPr>
                <w:ilvl w:val="0"/>
                <w:numId w:val="0"/>
              </w:numPr>
              <w:rPr>
                <w:rFonts w:hint="eastAsia"/>
                <w:highlight w:val="none"/>
                <w:lang w:val="en-US" w:eastAsia="zh-CN"/>
              </w:rPr>
            </w:pPr>
            <w:r>
              <w:rPr>
                <w:rFonts w:hint="eastAsia" w:ascii="宋体" w:hAnsi="宋体" w:cs="宋体"/>
                <w:sz w:val="24"/>
                <w:highlight w:val="none"/>
                <w:lang w:val="en-US" w:eastAsia="zh-CN"/>
              </w:rPr>
              <w:t>提供职称证书及相关证书证明材料复印件加盖公章。</w:t>
            </w:r>
          </w:p>
          <w:p w14:paraId="6FCB97F9">
            <w:pPr>
              <w:numPr>
                <w:ilvl w:val="0"/>
                <w:numId w:val="0"/>
              </w:numPr>
              <w:rPr>
                <w:rFonts w:hint="eastAsia" w:ascii="宋体" w:hAnsi="宋体" w:cs="宋体"/>
                <w:sz w:val="24"/>
                <w:highlight w:val="none"/>
                <w:lang w:val="en-US" w:eastAsia="zh-CN"/>
              </w:rPr>
            </w:pPr>
          </w:p>
          <w:p w14:paraId="59885BC7">
            <w:pPr>
              <w:numPr>
                <w:ilvl w:val="0"/>
                <w:numId w:val="0"/>
              </w:numPr>
              <w:rPr>
                <w:sz w:val="21"/>
                <w:highlight w:val="none"/>
                <w:lang w:val="en-US" w:eastAsia="zh-CN" w:bidi="ar-SA"/>
              </w:rPr>
            </w:pPr>
            <w:r>
              <w:rPr>
                <w:rFonts w:hint="eastAsia" w:ascii="宋体" w:hAnsi="宋体" w:cs="宋体"/>
                <w:sz w:val="24"/>
                <w:highlight w:val="none"/>
                <w:lang w:val="en-US" w:eastAsia="zh-CN"/>
              </w:rPr>
              <w:t>注：以上人员均</w:t>
            </w:r>
            <w:r>
              <w:rPr>
                <w:rFonts w:hint="eastAsia" w:ascii="宋体" w:hAnsi="宋体" w:cs="宋体"/>
                <w:sz w:val="24"/>
                <w:highlight w:val="none"/>
              </w:rPr>
              <w:t>提供供应商为其缴纳的202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的社保缴费证明材料，并加盖社保机构公章或社保中心参保缴费证明电子专用章（具有可验证的二维码或验证码），若项目负责人属企业退休人员、现役军人等客观原因无法提供养老保险金缴费证明，必须提供相关证明材料。</w:t>
            </w:r>
          </w:p>
        </w:tc>
        <w:tc>
          <w:tcPr>
            <w:tcW w:w="877" w:type="dxa"/>
            <w:noWrap/>
            <w:vAlign w:val="center"/>
          </w:tcPr>
          <w:p w14:paraId="57E36065">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17</w:t>
            </w:r>
          </w:p>
        </w:tc>
      </w:tr>
      <w:tr w14:paraId="04517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6" w:type="dxa"/>
            <w:vMerge w:val="restart"/>
            <w:noWrap/>
            <w:vAlign w:val="center"/>
          </w:tcPr>
          <w:p w14:paraId="7A4F21CB">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w:t>
            </w:r>
          </w:p>
        </w:tc>
        <w:tc>
          <w:tcPr>
            <w:tcW w:w="1275" w:type="dxa"/>
            <w:vMerge w:val="restart"/>
            <w:noWrap/>
            <w:vAlign w:val="center"/>
          </w:tcPr>
          <w:p w14:paraId="24FEFC3F">
            <w:pPr>
              <w:jc w:val="center"/>
              <w:rPr>
                <w:rFonts w:hint="eastAsia" w:ascii="宋体" w:hAnsi="宋体" w:cs="宋体"/>
                <w:sz w:val="24"/>
                <w:highlight w:val="none"/>
                <w:shd w:val="clear" w:color="auto" w:fill="auto"/>
                <w:lang w:val="en-US" w:eastAsia="zh-CN"/>
              </w:rPr>
            </w:pPr>
            <w:r>
              <w:rPr>
                <w:rFonts w:hint="eastAsia" w:ascii="宋体" w:hAnsi="宋体" w:cs="宋体"/>
                <w:sz w:val="24"/>
                <w:highlight w:val="none"/>
                <w:shd w:val="clear" w:color="auto" w:fill="auto"/>
                <w:lang w:val="en-US" w:eastAsia="zh-CN"/>
              </w:rPr>
              <w:t>代建管理方案大纲</w:t>
            </w:r>
          </w:p>
          <w:p w14:paraId="53A82FF7">
            <w:pPr>
              <w:jc w:val="center"/>
              <w:rPr>
                <w:rFonts w:hint="eastAsia" w:ascii="宋体" w:hAnsi="宋体" w:eastAsia="宋体" w:cs="宋体"/>
                <w:sz w:val="24"/>
                <w:highlight w:val="none"/>
                <w:lang w:val="en-US" w:eastAsia="zh-CN"/>
              </w:rPr>
            </w:pPr>
            <w:r>
              <w:rPr>
                <w:rFonts w:hint="eastAsia" w:ascii="宋体" w:hAnsi="宋体" w:cs="宋体"/>
                <w:sz w:val="24"/>
                <w:highlight w:val="none"/>
                <w:shd w:val="clear" w:color="auto" w:fill="auto"/>
                <w:lang w:val="en-US" w:eastAsia="zh-CN"/>
              </w:rPr>
              <w:t>（65分）</w:t>
            </w:r>
          </w:p>
        </w:tc>
        <w:tc>
          <w:tcPr>
            <w:tcW w:w="7273" w:type="dxa"/>
            <w:noWrap/>
            <w:vAlign w:val="center"/>
          </w:tcPr>
          <w:p w14:paraId="79AD73B4">
            <w:pPr>
              <w:rPr>
                <w:rFonts w:ascii="宋体" w:hAnsi="宋体" w:eastAsia="宋体" w:cs="宋体"/>
                <w:sz w:val="24"/>
                <w:szCs w:val="24"/>
                <w:highlight w:val="none"/>
                <w:lang w:val="en-US" w:eastAsia="zh-CN"/>
              </w:rPr>
            </w:pPr>
            <w:r>
              <w:rPr>
                <w:rFonts w:hint="eastAsia" w:ascii="宋体" w:hAnsi="宋体" w:eastAsia="宋体"/>
                <w:sz w:val="24"/>
                <w:szCs w:val="24"/>
                <w:lang w:eastAsia="zh-CN"/>
              </w:rPr>
              <w:t>（1）代建管理总体安排及管理思路，</w:t>
            </w:r>
            <w:r>
              <w:rPr>
                <w:rFonts w:ascii="宋体" w:hAnsi="宋体" w:eastAsia="宋体"/>
                <w:sz w:val="24"/>
                <w:szCs w:val="24"/>
                <w:lang w:eastAsia="zh-CN"/>
              </w:rPr>
              <w:t>内容完整、重点突出、针对性强得</w:t>
            </w:r>
            <w:r>
              <w:rPr>
                <w:rFonts w:hint="eastAsia" w:ascii="宋体" w:hAnsi="宋体"/>
                <w:sz w:val="24"/>
                <w:szCs w:val="24"/>
                <w:lang w:val="en-US" w:eastAsia="zh-CN"/>
              </w:rPr>
              <w:t>12</w:t>
            </w:r>
            <w:r>
              <w:rPr>
                <w:rFonts w:ascii="宋体" w:hAnsi="宋体" w:eastAsia="宋体"/>
                <w:sz w:val="24"/>
                <w:szCs w:val="24"/>
                <w:lang w:eastAsia="zh-CN"/>
              </w:rPr>
              <w:t>分；内容较完整、重点较突出、针对性较强得</w:t>
            </w:r>
            <w:r>
              <w:rPr>
                <w:rFonts w:hint="eastAsia" w:ascii="宋体" w:hAnsi="宋体"/>
                <w:sz w:val="24"/>
                <w:szCs w:val="24"/>
                <w:lang w:val="en-US" w:eastAsia="zh-CN"/>
              </w:rPr>
              <w:t>9</w:t>
            </w:r>
            <w:r>
              <w:rPr>
                <w:rFonts w:ascii="宋体" w:hAnsi="宋体" w:eastAsia="宋体"/>
                <w:sz w:val="24"/>
                <w:szCs w:val="24"/>
                <w:lang w:eastAsia="zh-CN"/>
              </w:rPr>
              <w:t>分；内容一般、重点不突出、针对性一般得</w:t>
            </w:r>
            <w:r>
              <w:rPr>
                <w:rFonts w:hint="eastAsia" w:ascii="宋体" w:hAnsi="宋体"/>
                <w:sz w:val="24"/>
                <w:szCs w:val="24"/>
                <w:lang w:val="en-US" w:eastAsia="zh-CN"/>
              </w:rPr>
              <w:t>6</w:t>
            </w:r>
            <w:r>
              <w:rPr>
                <w:rFonts w:ascii="宋体" w:hAnsi="宋体" w:eastAsia="宋体"/>
                <w:sz w:val="24"/>
                <w:szCs w:val="24"/>
                <w:lang w:eastAsia="zh-CN"/>
              </w:rPr>
              <w:t>分；内容</w:t>
            </w:r>
            <w:r>
              <w:rPr>
                <w:rFonts w:hint="eastAsia" w:ascii="宋体" w:hAnsi="宋体" w:eastAsia="宋体"/>
                <w:sz w:val="24"/>
                <w:szCs w:val="24"/>
                <w:lang w:eastAsia="zh-CN"/>
              </w:rPr>
              <w:t>较差</w:t>
            </w:r>
            <w:r>
              <w:rPr>
                <w:rFonts w:ascii="宋体" w:hAnsi="宋体" w:eastAsia="宋体"/>
                <w:sz w:val="24"/>
                <w:szCs w:val="24"/>
                <w:lang w:eastAsia="zh-CN"/>
              </w:rPr>
              <w:t>、重点</w:t>
            </w:r>
            <w:r>
              <w:rPr>
                <w:rFonts w:hint="eastAsia" w:ascii="宋体" w:hAnsi="宋体" w:eastAsia="宋体"/>
                <w:sz w:val="24"/>
                <w:szCs w:val="24"/>
                <w:lang w:eastAsia="zh-CN"/>
              </w:rPr>
              <w:t>偏离</w:t>
            </w:r>
            <w:r>
              <w:rPr>
                <w:rFonts w:ascii="宋体" w:hAnsi="宋体" w:eastAsia="宋体"/>
                <w:sz w:val="24"/>
                <w:szCs w:val="24"/>
                <w:lang w:eastAsia="zh-CN"/>
              </w:rPr>
              <w:t>、</w:t>
            </w:r>
            <w:r>
              <w:rPr>
                <w:rFonts w:hint="eastAsia" w:ascii="宋体" w:hAnsi="宋体" w:eastAsia="宋体"/>
                <w:sz w:val="24"/>
                <w:szCs w:val="24"/>
                <w:lang w:eastAsia="zh-CN"/>
              </w:rPr>
              <w:t>无</w:t>
            </w:r>
            <w:r>
              <w:rPr>
                <w:rFonts w:ascii="宋体" w:hAnsi="宋体" w:eastAsia="宋体"/>
                <w:sz w:val="24"/>
                <w:szCs w:val="24"/>
                <w:lang w:eastAsia="zh-CN"/>
              </w:rPr>
              <w:t>针对性得</w:t>
            </w:r>
            <w:r>
              <w:rPr>
                <w:rFonts w:hint="eastAsia" w:ascii="宋体" w:hAnsi="宋体"/>
                <w:sz w:val="24"/>
                <w:szCs w:val="24"/>
                <w:lang w:val="en-US" w:eastAsia="zh-CN"/>
              </w:rPr>
              <w:t>3</w:t>
            </w:r>
            <w:r>
              <w:rPr>
                <w:rFonts w:ascii="宋体" w:hAnsi="宋体" w:eastAsia="宋体"/>
                <w:sz w:val="24"/>
                <w:szCs w:val="24"/>
                <w:lang w:eastAsia="zh-CN"/>
              </w:rPr>
              <w:t>分</w:t>
            </w:r>
            <w:r>
              <w:rPr>
                <w:rFonts w:hint="eastAsia" w:ascii="宋体" w:hAnsi="宋体" w:eastAsia="宋体"/>
                <w:sz w:val="24"/>
                <w:szCs w:val="24"/>
                <w:lang w:eastAsia="zh-CN"/>
              </w:rPr>
              <w:t>；</w:t>
            </w:r>
            <w:r>
              <w:rPr>
                <w:rFonts w:ascii="宋体" w:hAnsi="宋体" w:eastAsia="宋体"/>
                <w:sz w:val="24"/>
                <w:szCs w:val="24"/>
                <w:lang w:eastAsia="zh-CN"/>
              </w:rPr>
              <w:t>未提供不得分。</w:t>
            </w:r>
          </w:p>
        </w:tc>
        <w:tc>
          <w:tcPr>
            <w:tcW w:w="877" w:type="dxa"/>
            <w:noWrap/>
            <w:vAlign w:val="center"/>
          </w:tcPr>
          <w:p w14:paraId="4B10028A">
            <w:pPr>
              <w:jc w:val="center"/>
              <w:rPr>
                <w:rFonts w:hint="default" w:ascii="宋体" w:hAnsi="宋体" w:eastAsia="宋体" w:cs="宋体"/>
                <w:sz w:val="24"/>
                <w:highlight w:val="none"/>
                <w:lang w:val="en-US" w:eastAsia="zh-CN"/>
              </w:rPr>
            </w:pPr>
            <w:r>
              <w:rPr>
                <w:rFonts w:hint="eastAsia" w:ascii="宋体" w:hAnsi="宋体"/>
                <w:sz w:val="24"/>
                <w:szCs w:val="24"/>
                <w:lang w:val="en-US" w:eastAsia="zh-CN"/>
              </w:rPr>
              <w:t>12</w:t>
            </w:r>
          </w:p>
        </w:tc>
      </w:tr>
      <w:tr w14:paraId="6E7AE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6" w:type="dxa"/>
            <w:vMerge w:val="continue"/>
            <w:noWrap/>
            <w:vAlign w:val="center"/>
          </w:tcPr>
          <w:p w14:paraId="6A1BB7CD">
            <w:pPr>
              <w:jc w:val="center"/>
              <w:rPr>
                <w:rFonts w:hint="eastAsia" w:ascii="宋体" w:hAnsi="宋体" w:cs="宋体"/>
                <w:sz w:val="24"/>
                <w:highlight w:val="none"/>
                <w:lang w:val="en-US" w:eastAsia="zh-CN"/>
              </w:rPr>
            </w:pPr>
          </w:p>
        </w:tc>
        <w:tc>
          <w:tcPr>
            <w:tcW w:w="1275" w:type="dxa"/>
            <w:vMerge w:val="continue"/>
            <w:noWrap/>
            <w:vAlign w:val="center"/>
          </w:tcPr>
          <w:p w14:paraId="106D80F7">
            <w:pPr>
              <w:jc w:val="center"/>
              <w:rPr>
                <w:rFonts w:hint="eastAsia" w:ascii="宋体" w:hAnsi="宋体" w:cs="宋体"/>
                <w:sz w:val="24"/>
                <w:highlight w:val="none"/>
                <w:lang w:val="en-US" w:eastAsia="zh-CN"/>
              </w:rPr>
            </w:pPr>
          </w:p>
        </w:tc>
        <w:tc>
          <w:tcPr>
            <w:tcW w:w="7273" w:type="dxa"/>
            <w:noWrap/>
            <w:vAlign w:val="center"/>
          </w:tcPr>
          <w:p w14:paraId="6489D557">
            <w:pPr>
              <w:rPr>
                <w:rFonts w:hint="eastAsia" w:ascii="宋体" w:hAnsi="宋体" w:eastAsia="宋体" w:cs="宋体"/>
                <w:sz w:val="24"/>
                <w:szCs w:val="24"/>
                <w:highlight w:val="none"/>
                <w:lang w:val="en-US" w:eastAsia="zh-CN"/>
              </w:rPr>
            </w:pPr>
            <w:r>
              <w:rPr>
                <w:rFonts w:hint="eastAsia" w:ascii="宋体" w:hAnsi="宋体" w:eastAsia="宋体"/>
                <w:sz w:val="24"/>
                <w:szCs w:val="24"/>
                <w:lang w:eastAsia="zh-CN"/>
              </w:rPr>
              <w:t>（2）项目统筹协调管理</w:t>
            </w:r>
            <w:r>
              <w:rPr>
                <w:rFonts w:ascii="宋体" w:hAnsi="宋体" w:eastAsia="宋体"/>
                <w:sz w:val="24"/>
                <w:szCs w:val="24"/>
                <w:lang w:eastAsia="zh-CN"/>
              </w:rPr>
              <w:t>，</w:t>
            </w:r>
            <w:r>
              <w:rPr>
                <w:rFonts w:hint="eastAsia" w:ascii="宋体" w:hAnsi="宋体" w:eastAsia="宋体"/>
                <w:sz w:val="24"/>
                <w:szCs w:val="24"/>
                <w:lang w:eastAsia="zh-CN"/>
              </w:rPr>
              <w:t>方案</w:t>
            </w:r>
            <w:r>
              <w:rPr>
                <w:rFonts w:ascii="宋体" w:hAnsi="宋体" w:eastAsia="宋体"/>
                <w:sz w:val="24"/>
                <w:szCs w:val="24"/>
                <w:lang w:eastAsia="zh-CN"/>
              </w:rPr>
              <w:t>合理、针对性强</w:t>
            </w:r>
            <w:r>
              <w:rPr>
                <w:rFonts w:hint="eastAsia" w:ascii="宋体" w:hAnsi="宋体"/>
                <w:sz w:val="24"/>
                <w:szCs w:val="24"/>
                <w:lang w:val="en-US" w:eastAsia="zh-CN"/>
              </w:rPr>
              <w:t>12</w:t>
            </w:r>
            <w:r>
              <w:rPr>
                <w:rFonts w:ascii="宋体" w:hAnsi="宋体" w:eastAsia="宋体"/>
                <w:sz w:val="24"/>
                <w:szCs w:val="24"/>
                <w:lang w:eastAsia="zh-CN"/>
              </w:rPr>
              <w:t>分；</w:t>
            </w:r>
            <w:r>
              <w:rPr>
                <w:rFonts w:hint="eastAsia" w:ascii="宋体" w:hAnsi="宋体" w:eastAsia="宋体"/>
                <w:sz w:val="24"/>
                <w:szCs w:val="24"/>
                <w:lang w:eastAsia="zh-CN"/>
              </w:rPr>
              <w:t>方案</w:t>
            </w:r>
            <w:r>
              <w:rPr>
                <w:rFonts w:ascii="宋体" w:hAnsi="宋体" w:eastAsia="宋体"/>
                <w:sz w:val="24"/>
                <w:szCs w:val="24"/>
                <w:lang w:eastAsia="zh-CN"/>
              </w:rPr>
              <w:t>较合理、针对性较强得</w:t>
            </w:r>
            <w:r>
              <w:rPr>
                <w:rFonts w:hint="eastAsia" w:ascii="宋体" w:hAnsi="宋体"/>
                <w:sz w:val="24"/>
                <w:szCs w:val="24"/>
                <w:lang w:val="en-US" w:eastAsia="zh-CN"/>
              </w:rPr>
              <w:t>9</w:t>
            </w:r>
            <w:r>
              <w:rPr>
                <w:rFonts w:ascii="宋体" w:hAnsi="宋体" w:eastAsia="宋体"/>
                <w:sz w:val="24"/>
                <w:szCs w:val="24"/>
                <w:lang w:eastAsia="zh-CN"/>
              </w:rPr>
              <w:t>分；方案合理一般、针对性一般得</w:t>
            </w:r>
            <w:r>
              <w:rPr>
                <w:rFonts w:hint="eastAsia" w:ascii="宋体" w:hAnsi="宋体"/>
                <w:sz w:val="24"/>
                <w:szCs w:val="24"/>
                <w:lang w:val="en-US" w:eastAsia="zh-CN"/>
              </w:rPr>
              <w:t>6</w:t>
            </w:r>
            <w:r>
              <w:rPr>
                <w:rFonts w:ascii="宋体" w:hAnsi="宋体" w:eastAsia="宋体"/>
                <w:sz w:val="24"/>
                <w:szCs w:val="24"/>
                <w:lang w:eastAsia="zh-CN"/>
              </w:rPr>
              <w:t>分；</w:t>
            </w:r>
            <w:r>
              <w:rPr>
                <w:rFonts w:hint="eastAsia" w:ascii="宋体" w:hAnsi="宋体" w:eastAsia="宋体"/>
                <w:sz w:val="24"/>
                <w:szCs w:val="24"/>
                <w:lang w:eastAsia="zh-CN"/>
              </w:rPr>
              <w:t>方</w:t>
            </w:r>
            <w:r>
              <w:rPr>
                <w:rFonts w:ascii="宋体" w:hAnsi="宋体" w:eastAsia="宋体"/>
                <w:sz w:val="24"/>
                <w:szCs w:val="24"/>
                <w:lang w:eastAsia="zh-CN"/>
              </w:rPr>
              <w:t>案</w:t>
            </w:r>
            <w:r>
              <w:rPr>
                <w:rFonts w:hint="eastAsia" w:ascii="宋体" w:hAnsi="宋体" w:eastAsia="宋体"/>
                <w:sz w:val="24"/>
                <w:szCs w:val="24"/>
                <w:lang w:eastAsia="zh-CN"/>
              </w:rPr>
              <w:t>不合理</w:t>
            </w:r>
            <w:r>
              <w:rPr>
                <w:rFonts w:ascii="宋体" w:hAnsi="宋体" w:eastAsia="宋体"/>
                <w:sz w:val="24"/>
                <w:szCs w:val="24"/>
                <w:lang w:eastAsia="zh-CN"/>
              </w:rPr>
              <w:t>、</w:t>
            </w:r>
            <w:r>
              <w:rPr>
                <w:rFonts w:hint="eastAsia" w:ascii="宋体" w:hAnsi="宋体" w:eastAsia="宋体"/>
                <w:sz w:val="24"/>
                <w:szCs w:val="24"/>
                <w:lang w:eastAsia="zh-CN"/>
              </w:rPr>
              <w:t>无</w:t>
            </w:r>
            <w:r>
              <w:rPr>
                <w:rFonts w:ascii="宋体" w:hAnsi="宋体" w:eastAsia="宋体"/>
                <w:sz w:val="24"/>
                <w:szCs w:val="24"/>
                <w:lang w:eastAsia="zh-CN"/>
              </w:rPr>
              <w:t>针对性得</w:t>
            </w:r>
            <w:r>
              <w:rPr>
                <w:rFonts w:hint="eastAsia" w:ascii="宋体" w:hAnsi="宋体"/>
                <w:sz w:val="24"/>
                <w:szCs w:val="24"/>
                <w:lang w:val="en-US" w:eastAsia="zh-CN"/>
              </w:rPr>
              <w:t>3</w:t>
            </w:r>
            <w:r>
              <w:rPr>
                <w:rFonts w:ascii="宋体" w:hAnsi="宋体" w:eastAsia="宋体"/>
                <w:sz w:val="24"/>
                <w:szCs w:val="24"/>
                <w:lang w:eastAsia="zh-CN"/>
              </w:rPr>
              <w:t>分；未提供不得分。</w:t>
            </w:r>
          </w:p>
        </w:tc>
        <w:tc>
          <w:tcPr>
            <w:tcW w:w="877" w:type="dxa"/>
            <w:noWrap/>
            <w:vAlign w:val="center"/>
          </w:tcPr>
          <w:p w14:paraId="4A62F351">
            <w:pPr>
              <w:jc w:val="center"/>
              <w:rPr>
                <w:rFonts w:hint="default" w:ascii="宋体" w:hAnsi="宋体" w:eastAsia="宋体" w:cs="宋体"/>
                <w:sz w:val="24"/>
                <w:highlight w:val="none"/>
                <w:lang w:val="en-US" w:eastAsia="zh-CN"/>
              </w:rPr>
            </w:pPr>
            <w:r>
              <w:rPr>
                <w:rFonts w:hint="eastAsia" w:ascii="宋体" w:hAnsi="宋体"/>
                <w:sz w:val="24"/>
                <w:szCs w:val="24"/>
                <w:lang w:val="en-US" w:eastAsia="zh-CN"/>
              </w:rPr>
              <w:t>12</w:t>
            </w:r>
          </w:p>
        </w:tc>
      </w:tr>
      <w:tr w14:paraId="7BD43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636" w:type="dxa"/>
            <w:vMerge w:val="continue"/>
            <w:noWrap/>
            <w:vAlign w:val="center"/>
          </w:tcPr>
          <w:p w14:paraId="021EF41E">
            <w:pPr>
              <w:jc w:val="center"/>
              <w:rPr>
                <w:rFonts w:ascii="宋体" w:hAnsi="宋体" w:cs="宋体"/>
                <w:sz w:val="24"/>
                <w:highlight w:val="none"/>
              </w:rPr>
            </w:pPr>
          </w:p>
        </w:tc>
        <w:tc>
          <w:tcPr>
            <w:tcW w:w="1275" w:type="dxa"/>
            <w:vMerge w:val="continue"/>
            <w:noWrap/>
            <w:vAlign w:val="center"/>
          </w:tcPr>
          <w:p w14:paraId="399B5497">
            <w:pPr>
              <w:jc w:val="center"/>
              <w:rPr>
                <w:rFonts w:ascii="宋体" w:hAnsi="宋体" w:cs="宋体"/>
                <w:sz w:val="24"/>
                <w:highlight w:val="none"/>
              </w:rPr>
            </w:pPr>
          </w:p>
        </w:tc>
        <w:tc>
          <w:tcPr>
            <w:tcW w:w="7273" w:type="dxa"/>
            <w:noWrap/>
            <w:vAlign w:val="center"/>
          </w:tcPr>
          <w:p w14:paraId="16502F3E">
            <w:pPr>
              <w:rPr>
                <w:rFonts w:ascii="宋体" w:hAnsi="宋体" w:eastAsia="宋体" w:cs="宋体"/>
                <w:sz w:val="24"/>
                <w:szCs w:val="24"/>
                <w:highlight w:val="none"/>
                <w:lang w:val="en-US" w:eastAsia="zh-CN"/>
              </w:rPr>
            </w:pPr>
            <w:r>
              <w:rPr>
                <w:rFonts w:hint="eastAsia" w:ascii="宋体" w:hAnsi="宋体" w:eastAsia="宋体"/>
                <w:sz w:val="24"/>
                <w:szCs w:val="24"/>
                <w:lang w:eastAsia="zh-CN"/>
              </w:rPr>
              <w:t>（3）</w:t>
            </w:r>
            <w:r>
              <w:rPr>
                <w:rFonts w:ascii="宋体" w:hAnsi="宋体" w:eastAsia="宋体"/>
                <w:sz w:val="24"/>
                <w:szCs w:val="24"/>
                <w:lang w:eastAsia="zh-CN"/>
              </w:rPr>
              <w:t>项目投资、进度、质量、安全目标控制的方法和措施，叙述完整、控制措施科学合理、无明显瑕疵得</w:t>
            </w:r>
            <w:r>
              <w:rPr>
                <w:rFonts w:hint="eastAsia" w:ascii="宋体" w:hAnsi="宋体" w:eastAsia="宋体"/>
                <w:sz w:val="24"/>
                <w:szCs w:val="24"/>
                <w:lang w:eastAsia="zh-CN"/>
              </w:rPr>
              <w:t>9</w:t>
            </w:r>
            <w:r>
              <w:rPr>
                <w:rFonts w:ascii="宋体" w:hAnsi="宋体" w:eastAsia="宋体"/>
                <w:sz w:val="24"/>
                <w:szCs w:val="24"/>
                <w:lang w:eastAsia="zh-CN"/>
              </w:rPr>
              <w:t>分；叙述较完整、控制措施较科学合理得</w:t>
            </w:r>
            <w:r>
              <w:rPr>
                <w:rFonts w:hint="eastAsia" w:ascii="宋体" w:hAnsi="宋体" w:eastAsia="宋体"/>
                <w:sz w:val="24"/>
                <w:szCs w:val="24"/>
                <w:lang w:eastAsia="zh-CN"/>
              </w:rPr>
              <w:t>6</w:t>
            </w:r>
            <w:r>
              <w:rPr>
                <w:rFonts w:ascii="宋体" w:hAnsi="宋体" w:eastAsia="宋体"/>
                <w:sz w:val="24"/>
                <w:szCs w:val="24"/>
                <w:lang w:eastAsia="zh-CN"/>
              </w:rPr>
              <w:t>分；叙述、控制措施</w:t>
            </w:r>
            <w:r>
              <w:rPr>
                <w:rFonts w:hint="eastAsia" w:ascii="宋体" w:hAnsi="宋体" w:eastAsia="宋体"/>
                <w:sz w:val="24"/>
                <w:szCs w:val="24"/>
                <w:lang w:eastAsia="zh-CN"/>
              </w:rPr>
              <w:t>一般</w:t>
            </w:r>
            <w:r>
              <w:rPr>
                <w:rFonts w:ascii="宋体" w:hAnsi="宋体" w:eastAsia="宋体"/>
                <w:sz w:val="24"/>
                <w:szCs w:val="24"/>
                <w:lang w:eastAsia="zh-CN"/>
              </w:rPr>
              <w:t>得</w:t>
            </w:r>
            <w:r>
              <w:rPr>
                <w:rFonts w:hint="eastAsia" w:ascii="宋体" w:hAnsi="宋体" w:eastAsia="宋体"/>
                <w:sz w:val="24"/>
                <w:szCs w:val="24"/>
                <w:lang w:eastAsia="zh-CN"/>
              </w:rPr>
              <w:t>3</w:t>
            </w:r>
            <w:r>
              <w:rPr>
                <w:rFonts w:ascii="宋体" w:hAnsi="宋体" w:eastAsia="宋体"/>
                <w:sz w:val="24"/>
                <w:szCs w:val="24"/>
                <w:lang w:eastAsia="zh-CN"/>
              </w:rPr>
              <w:t>分；叙述、控制措施</w:t>
            </w:r>
            <w:r>
              <w:rPr>
                <w:rFonts w:hint="eastAsia" w:ascii="宋体" w:hAnsi="宋体" w:eastAsia="宋体"/>
                <w:sz w:val="24"/>
                <w:szCs w:val="24"/>
                <w:lang w:eastAsia="zh-CN"/>
              </w:rPr>
              <w:t>不合理</w:t>
            </w:r>
            <w:r>
              <w:rPr>
                <w:rFonts w:ascii="宋体" w:hAnsi="宋体" w:eastAsia="宋体"/>
                <w:sz w:val="24"/>
                <w:szCs w:val="24"/>
                <w:lang w:eastAsia="zh-CN"/>
              </w:rPr>
              <w:t>得</w:t>
            </w:r>
            <w:r>
              <w:rPr>
                <w:rFonts w:hint="eastAsia" w:ascii="宋体" w:hAnsi="宋体" w:eastAsia="宋体"/>
                <w:sz w:val="24"/>
                <w:szCs w:val="24"/>
                <w:lang w:eastAsia="zh-CN"/>
              </w:rPr>
              <w:t>1</w:t>
            </w:r>
            <w:r>
              <w:rPr>
                <w:rFonts w:ascii="宋体" w:hAnsi="宋体" w:eastAsia="宋体"/>
                <w:sz w:val="24"/>
                <w:szCs w:val="24"/>
                <w:lang w:eastAsia="zh-CN"/>
              </w:rPr>
              <w:t>分；未提供不得分。</w:t>
            </w:r>
          </w:p>
        </w:tc>
        <w:tc>
          <w:tcPr>
            <w:tcW w:w="877" w:type="dxa"/>
            <w:noWrap/>
            <w:vAlign w:val="center"/>
          </w:tcPr>
          <w:p w14:paraId="05F1235E">
            <w:pPr>
              <w:jc w:val="center"/>
              <w:rPr>
                <w:rFonts w:hint="default" w:ascii="宋体" w:hAnsi="宋体" w:eastAsia="宋体" w:cs="宋体"/>
                <w:sz w:val="24"/>
                <w:highlight w:val="none"/>
                <w:lang w:val="en-US" w:eastAsia="zh-CN"/>
              </w:rPr>
            </w:pPr>
            <w:r>
              <w:rPr>
                <w:rFonts w:hint="eastAsia" w:ascii="宋体" w:hAnsi="宋体" w:eastAsia="宋体"/>
                <w:sz w:val="24"/>
                <w:szCs w:val="24"/>
              </w:rPr>
              <w:t>9</w:t>
            </w:r>
          </w:p>
        </w:tc>
      </w:tr>
      <w:tr w14:paraId="7644C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6" w:type="dxa"/>
            <w:vMerge w:val="continue"/>
            <w:noWrap/>
            <w:vAlign w:val="center"/>
          </w:tcPr>
          <w:p w14:paraId="24702DF7">
            <w:pPr>
              <w:jc w:val="center"/>
              <w:rPr>
                <w:rFonts w:ascii="宋体" w:hAnsi="宋体" w:cs="宋体"/>
                <w:sz w:val="24"/>
                <w:highlight w:val="none"/>
              </w:rPr>
            </w:pPr>
          </w:p>
        </w:tc>
        <w:tc>
          <w:tcPr>
            <w:tcW w:w="1275" w:type="dxa"/>
            <w:vMerge w:val="continue"/>
            <w:noWrap/>
            <w:vAlign w:val="center"/>
          </w:tcPr>
          <w:p w14:paraId="26AEB4C9">
            <w:pPr>
              <w:jc w:val="center"/>
              <w:rPr>
                <w:rFonts w:ascii="宋体" w:hAnsi="宋体" w:cs="宋体"/>
                <w:sz w:val="24"/>
                <w:highlight w:val="none"/>
              </w:rPr>
            </w:pPr>
          </w:p>
        </w:tc>
        <w:tc>
          <w:tcPr>
            <w:tcW w:w="7273" w:type="dxa"/>
            <w:noWrap/>
            <w:vAlign w:val="center"/>
          </w:tcPr>
          <w:p w14:paraId="3D75BF10">
            <w:pPr>
              <w:rPr>
                <w:rFonts w:ascii="宋体" w:hAnsi="宋体" w:eastAsia="宋体" w:cs="宋体"/>
                <w:sz w:val="24"/>
                <w:szCs w:val="24"/>
                <w:highlight w:val="none"/>
                <w:lang w:val="en-US" w:eastAsia="zh-CN"/>
              </w:rPr>
            </w:pPr>
            <w:r>
              <w:rPr>
                <w:rFonts w:hint="eastAsia" w:ascii="宋体" w:hAnsi="宋体" w:eastAsia="宋体"/>
                <w:sz w:val="24"/>
                <w:szCs w:val="24"/>
                <w:lang w:eastAsia="zh-CN"/>
              </w:rPr>
              <w:t>（4）项目专项管理，</w:t>
            </w:r>
            <w:r>
              <w:rPr>
                <w:rFonts w:ascii="宋体" w:hAnsi="宋体" w:eastAsia="宋体"/>
                <w:sz w:val="24"/>
                <w:szCs w:val="24"/>
                <w:lang w:eastAsia="zh-CN"/>
              </w:rPr>
              <w:t>工程</w:t>
            </w:r>
            <w:r>
              <w:rPr>
                <w:rFonts w:hint="eastAsia" w:ascii="宋体" w:hAnsi="宋体" w:eastAsia="宋体"/>
                <w:sz w:val="24"/>
                <w:szCs w:val="24"/>
                <w:lang w:eastAsia="zh-CN"/>
              </w:rPr>
              <w:t>前期管理、</w:t>
            </w:r>
            <w:r>
              <w:rPr>
                <w:rFonts w:ascii="宋体" w:hAnsi="宋体" w:eastAsia="宋体"/>
                <w:sz w:val="24"/>
                <w:szCs w:val="24"/>
                <w:lang w:eastAsia="zh-CN"/>
              </w:rPr>
              <w:t>招标采购管理、</w:t>
            </w:r>
            <w:r>
              <w:rPr>
                <w:rFonts w:hint="eastAsia" w:ascii="宋体" w:hAnsi="宋体" w:eastAsia="宋体"/>
                <w:sz w:val="24"/>
                <w:szCs w:val="24"/>
                <w:lang w:eastAsia="zh-CN"/>
              </w:rPr>
              <w:t>施工管理、</w:t>
            </w:r>
            <w:r>
              <w:rPr>
                <w:rFonts w:ascii="宋体" w:hAnsi="宋体" w:eastAsia="宋体"/>
                <w:sz w:val="24"/>
                <w:szCs w:val="24"/>
                <w:lang w:eastAsia="zh-CN"/>
              </w:rPr>
              <w:t>档案管理、工程验收</w:t>
            </w:r>
            <w:r>
              <w:rPr>
                <w:rFonts w:hint="eastAsia" w:ascii="宋体" w:hAnsi="宋体" w:eastAsia="宋体"/>
                <w:sz w:val="24"/>
                <w:szCs w:val="24"/>
                <w:lang w:eastAsia="zh-CN"/>
              </w:rPr>
              <w:t>管理等</w:t>
            </w:r>
            <w:r>
              <w:rPr>
                <w:rFonts w:ascii="宋体" w:hAnsi="宋体" w:eastAsia="宋体"/>
                <w:sz w:val="24"/>
                <w:szCs w:val="24"/>
                <w:lang w:eastAsia="zh-CN"/>
              </w:rPr>
              <w:t>，</w:t>
            </w:r>
            <w:r>
              <w:rPr>
                <w:rFonts w:hint="eastAsia" w:ascii="宋体" w:hAnsi="宋体" w:eastAsia="宋体"/>
                <w:sz w:val="24"/>
                <w:szCs w:val="24"/>
                <w:lang w:eastAsia="zh-CN"/>
              </w:rPr>
              <w:t>方案</w:t>
            </w:r>
            <w:r>
              <w:rPr>
                <w:rFonts w:ascii="宋体" w:hAnsi="宋体" w:eastAsia="宋体"/>
                <w:sz w:val="24"/>
                <w:szCs w:val="24"/>
                <w:lang w:eastAsia="zh-CN"/>
              </w:rPr>
              <w:t>合理、针对性强</w:t>
            </w:r>
            <w:r>
              <w:rPr>
                <w:rFonts w:hint="eastAsia" w:ascii="宋体" w:hAnsi="宋体"/>
                <w:sz w:val="24"/>
                <w:szCs w:val="24"/>
                <w:lang w:val="en-US" w:eastAsia="zh-CN"/>
              </w:rPr>
              <w:t>10</w:t>
            </w:r>
            <w:r>
              <w:rPr>
                <w:rFonts w:ascii="宋体" w:hAnsi="宋体" w:eastAsia="宋体"/>
                <w:sz w:val="24"/>
                <w:szCs w:val="24"/>
                <w:lang w:eastAsia="zh-CN"/>
              </w:rPr>
              <w:t>分；</w:t>
            </w:r>
            <w:r>
              <w:rPr>
                <w:rFonts w:hint="eastAsia" w:ascii="宋体" w:hAnsi="宋体" w:eastAsia="宋体"/>
                <w:sz w:val="24"/>
                <w:szCs w:val="24"/>
                <w:lang w:eastAsia="zh-CN"/>
              </w:rPr>
              <w:t>方案</w:t>
            </w:r>
            <w:r>
              <w:rPr>
                <w:rFonts w:ascii="宋体" w:hAnsi="宋体" w:eastAsia="宋体"/>
                <w:sz w:val="24"/>
                <w:szCs w:val="24"/>
                <w:lang w:eastAsia="zh-CN"/>
              </w:rPr>
              <w:t>较合理、针对性较强得</w:t>
            </w:r>
            <w:r>
              <w:rPr>
                <w:rFonts w:hint="eastAsia" w:ascii="宋体" w:hAnsi="宋体"/>
                <w:sz w:val="24"/>
                <w:szCs w:val="24"/>
                <w:lang w:val="en-US" w:eastAsia="zh-CN"/>
              </w:rPr>
              <w:t>7</w:t>
            </w:r>
            <w:r>
              <w:rPr>
                <w:rFonts w:ascii="宋体" w:hAnsi="宋体" w:eastAsia="宋体"/>
                <w:sz w:val="24"/>
                <w:szCs w:val="24"/>
                <w:lang w:eastAsia="zh-CN"/>
              </w:rPr>
              <w:t>分；方案合理一般、针对性一般得</w:t>
            </w:r>
            <w:r>
              <w:rPr>
                <w:rFonts w:hint="eastAsia" w:ascii="宋体" w:hAnsi="宋体"/>
                <w:sz w:val="24"/>
                <w:szCs w:val="24"/>
                <w:lang w:val="en-US" w:eastAsia="zh-CN"/>
              </w:rPr>
              <w:t>4</w:t>
            </w:r>
            <w:r>
              <w:rPr>
                <w:rFonts w:ascii="宋体" w:hAnsi="宋体" w:eastAsia="宋体"/>
                <w:sz w:val="24"/>
                <w:szCs w:val="24"/>
                <w:lang w:eastAsia="zh-CN"/>
              </w:rPr>
              <w:t>分；</w:t>
            </w:r>
            <w:r>
              <w:rPr>
                <w:rFonts w:hint="eastAsia" w:ascii="宋体" w:hAnsi="宋体" w:eastAsia="宋体"/>
                <w:sz w:val="24"/>
                <w:szCs w:val="24"/>
                <w:lang w:eastAsia="zh-CN"/>
              </w:rPr>
              <w:t>方</w:t>
            </w:r>
            <w:r>
              <w:rPr>
                <w:rFonts w:ascii="宋体" w:hAnsi="宋体" w:eastAsia="宋体"/>
                <w:sz w:val="24"/>
                <w:szCs w:val="24"/>
                <w:lang w:eastAsia="zh-CN"/>
              </w:rPr>
              <w:t>案</w:t>
            </w:r>
            <w:r>
              <w:rPr>
                <w:rFonts w:hint="eastAsia" w:ascii="宋体" w:hAnsi="宋体" w:eastAsia="宋体"/>
                <w:sz w:val="24"/>
                <w:szCs w:val="24"/>
                <w:lang w:eastAsia="zh-CN"/>
              </w:rPr>
              <w:t>不合理</w:t>
            </w:r>
            <w:r>
              <w:rPr>
                <w:rFonts w:ascii="宋体" w:hAnsi="宋体" w:eastAsia="宋体"/>
                <w:sz w:val="24"/>
                <w:szCs w:val="24"/>
                <w:lang w:eastAsia="zh-CN"/>
              </w:rPr>
              <w:t>、</w:t>
            </w:r>
            <w:r>
              <w:rPr>
                <w:rFonts w:hint="eastAsia" w:ascii="宋体" w:hAnsi="宋体" w:eastAsia="宋体"/>
                <w:sz w:val="24"/>
                <w:szCs w:val="24"/>
                <w:lang w:eastAsia="zh-CN"/>
              </w:rPr>
              <w:t>无</w:t>
            </w:r>
            <w:r>
              <w:rPr>
                <w:rFonts w:ascii="宋体" w:hAnsi="宋体" w:eastAsia="宋体"/>
                <w:sz w:val="24"/>
                <w:szCs w:val="24"/>
                <w:lang w:eastAsia="zh-CN"/>
              </w:rPr>
              <w:t>针对性得</w:t>
            </w:r>
            <w:r>
              <w:rPr>
                <w:rFonts w:hint="eastAsia" w:ascii="宋体" w:hAnsi="宋体" w:eastAsia="宋体"/>
                <w:sz w:val="24"/>
                <w:szCs w:val="24"/>
                <w:lang w:eastAsia="zh-CN"/>
              </w:rPr>
              <w:t>1</w:t>
            </w:r>
            <w:r>
              <w:rPr>
                <w:rFonts w:ascii="宋体" w:hAnsi="宋体" w:eastAsia="宋体"/>
                <w:sz w:val="24"/>
                <w:szCs w:val="24"/>
                <w:lang w:eastAsia="zh-CN"/>
              </w:rPr>
              <w:t>分；未提供不得分。</w:t>
            </w:r>
          </w:p>
        </w:tc>
        <w:tc>
          <w:tcPr>
            <w:tcW w:w="877" w:type="dxa"/>
            <w:noWrap/>
            <w:vAlign w:val="center"/>
          </w:tcPr>
          <w:p w14:paraId="097D869C">
            <w:pPr>
              <w:jc w:val="center"/>
              <w:rPr>
                <w:rFonts w:hint="default" w:ascii="宋体" w:hAnsi="宋体" w:eastAsia="宋体" w:cs="宋体"/>
                <w:sz w:val="24"/>
                <w:highlight w:val="none"/>
                <w:lang w:val="en-US" w:eastAsia="zh-CN"/>
              </w:rPr>
            </w:pPr>
            <w:r>
              <w:rPr>
                <w:rFonts w:hint="eastAsia" w:ascii="宋体" w:hAnsi="宋体"/>
                <w:sz w:val="24"/>
                <w:szCs w:val="24"/>
                <w:lang w:val="en-US" w:eastAsia="zh-CN"/>
              </w:rPr>
              <w:t>10</w:t>
            </w:r>
          </w:p>
        </w:tc>
      </w:tr>
      <w:tr w14:paraId="03A64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jc w:val="center"/>
        </w:trPr>
        <w:tc>
          <w:tcPr>
            <w:tcW w:w="636" w:type="dxa"/>
            <w:vMerge w:val="continue"/>
            <w:noWrap/>
            <w:vAlign w:val="center"/>
          </w:tcPr>
          <w:p w14:paraId="11DEB9F9">
            <w:pPr>
              <w:jc w:val="center"/>
              <w:rPr>
                <w:rFonts w:ascii="宋体" w:hAnsi="宋体" w:cs="宋体"/>
                <w:sz w:val="24"/>
                <w:highlight w:val="none"/>
              </w:rPr>
            </w:pPr>
          </w:p>
        </w:tc>
        <w:tc>
          <w:tcPr>
            <w:tcW w:w="1275" w:type="dxa"/>
            <w:vMerge w:val="continue"/>
            <w:noWrap/>
            <w:vAlign w:val="center"/>
          </w:tcPr>
          <w:p w14:paraId="4E5BEEC6">
            <w:pPr>
              <w:jc w:val="center"/>
              <w:rPr>
                <w:rFonts w:ascii="宋体" w:hAnsi="宋体" w:cs="宋体"/>
                <w:sz w:val="24"/>
                <w:highlight w:val="none"/>
              </w:rPr>
            </w:pPr>
          </w:p>
        </w:tc>
        <w:tc>
          <w:tcPr>
            <w:tcW w:w="7273" w:type="dxa"/>
            <w:noWrap/>
            <w:vAlign w:val="center"/>
          </w:tcPr>
          <w:p w14:paraId="23718359">
            <w:pPr>
              <w:rPr>
                <w:rFonts w:hint="eastAsia" w:ascii="宋体" w:hAnsi="宋体" w:eastAsia="宋体" w:cs="宋体"/>
                <w:sz w:val="24"/>
                <w:szCs w:val="24"/>
                <w:highlight w:val="none"/>
                <w:lang w:val="en-US" w:eastAsia="zh-CN"/>
              </w:rPr>
            </w:pPr>
            <w:r>
              <w:rPr>
                <w:rFonts w:hint="eastAsia" w:ascii="宋体" w:hAnsi="宋体" w:eastAsia="宋体"/>
                <w:sz w:val="24"/>
                <w:szCs w:val="24"/>
                <w:lang w:eastAsia="zh-CN"/>
              </w:rPr>
              <w:t>（5）项目风险管理，方案</w:t>
            </w:r>
            <w:r>
              <w:rPr>
                <w:rFonts w:ascii="宋体" w:hAnsi="宋体" w:eastAsia="宋体"/>
                <w:sz w:val="24"/>
                <w:szCs w:val="24"/>
                <w:lang w:eastAsia="zh-CN"/>
              </w:rPr>
              <w:t>合理、针对性强</w:t>
            </w:r>
            <w:r>
              <w:rPr>
                <w:rFonts w:hint="eastAsia" w:ascii="宋体" w:hAnsi="宋体"/>
                <w:sz w:val="24"/>
                <w:szCs w:val="24"/>
                <w:lang w:val="en-US" w:eastAsia="zh-CN"/>
              </w:rPr>
              <w:t>10</w:t>
            </w:r>
            <w:r>
              <w:rPr>
                <w:rFonts w:ascii="宋体" w:hAnsi="宋体" w:eastAsia="宋体"/>
                <w:sz w:val="24"/>
                <w:szCs w:val="24"/>
                <w:lang w:eastAsia="zh-CN"/>
              </w:rPr>
              <w:t>分；</w:t>
            </w:r>
            <w:r>
              <w:rPr>
                <w:rFonts w:hint="eastAsia" w:ascii="宋体" w:hAnsi="宋体" w:eastAsia="宋体"/>
                <w:sz w:val="24"/>
                <w:szCs w:val="24"/>
                <w:lang w:eastAsia="zh-CN"/>
              </w:rPr>
              <w:t>方案</w:t>
            </w:r>
            <w:r>
              <w:rPr>
                <w:rFonts w:ascii="宋体" w:hAnsi="宋体" w:eastAsia="宋体"/>
                <w:sz w:val="24"/>
                <w:szCs w:val="24"/>
                <w:lang w:eastAsia="zh-CN"/>
              </w:rPr>
              <w:t>较合理、针对性较强得</w:t>
            </w:r>
            <w:r>
              <w:rPr>
                <w:rFonts w:hint="eastAsia" w:ascii="宋体" w:hAnsi="宋体"/>
                <w:sz w:val="24"/>
                <w:szCs w:val="24"/>
                <w:lang w:val="en-US" w:eastAsia="zh-CN"/>
              </w:rPr>
              <w:t>7</w:t>
            </w:r>
            <w:r>
              <w:rPr>
                <w:rFonts w:ascii="宋体" w:hAnsi="宋体" w:eastAsia="宋体"/>
                <w:sz w:val="24"/>
                <w:szCs w:val="24"/>
                <w:lang w:eastAsia="zh-CN"/>
              </w:rPr>
              <w:t>分；方案合理一般、针对性一般得</w:t>
            </w:r>
            <w:r>
              <w:rPr>
                <w:rFonts w:hint="eastAsia" w:ascii="宋体" w:hAnsi="宋体"/>
                <w:sz w:val="24"/>
                <w:szCs w:val="24"/>
                <w:lang w:val="en-US" w:eastAsia="zh-CN"/>
              </w:rPr>
              <w:t>4</w:t>
            </w:r>
            <w:r>
              <w:rPr>
                <w:rFonts w:ascii="宋体" w:hAnsi="宋体" w:eastAsia="宋体"/>
                <w:sz w:val="24"/>
                <w:szCs w:val="24"/>
                <w:lang w:eastAsia="zh-CN"/>
              </w:rPr>
              <w:t>分；</w:t>
            </w:r>
            <w:r>
              <w:rPr>
                <w:rFonts w:hint="eastAsia" w:ascii="宋体" w:hAnsi="宋体" w:eastAsia="宋体"/>
                <w:sz w:val="24"/>
                <w:szCs w:val="24"/>
                <w:lang w:eastAsia="zh-CN"/>
              </w:rPr>
              <w:t>方</w:t>
            </w:r>
            <w:r>
              <w:rPr>
                <w:rFonts w:ascii="宋体" w:hAnsi="宋体" w:eastAsia="宋体"/>
                <w:sz w:val="24"/>
                <w:szCs w:val="24"/>
                <w:lang w:eastAsia="zh-CN"/>
              </w:rPr>
              <w:t>案</w:t>
            </w:r>
            <w:r>
              <w:rPr>
                <w:rFonts w:hint="eastAsia" w:ascii="宋体" w:hAnsi="宋体" w:eastAsia="宋体"/>
                <w:sz w:val="24"/>
                <w:szCs w:val="24"/>
                <w:lang w:eastAsia="zh-CN"/>
              </w:rPr>
              <w:t>不合理</w:t>
            </w:r>
            <w:r>
              <w:rPr>
                <w:rFonts w:ascii="宋体" w:hAnsi="宋体" w:eastAsia="宋体"/>
                <w:sz w:val="24"/>
                <w:szCs w:val="24"/>
                <w:lang w:eastAsia="zh-CN"/>
              </w:rPr>
              <w:t>、</w:t>
            </w:r>
            <w:r>
              <w:rPr>
                <w:rFonts w:hint="eastAsia" w:ascii="宋体" w:hAnsi="宋体" w:eastAsia="宋体"/>
                <w:sz w:val="24"/>
                <w:szCs w:val="24"/>
                <w:lang w:eastAsia="zh-CN"/>
              </w:rPr>
              <w:t>无</w:t>
            </w:r>
            <w:r>
              <w:rPr>
                <w:rFonts w:ascii="宋体" w:hAnsi="宋体" w:eastAsia="宋体"/>
                <w:sz w:val="24"/>
                <w:szCs w:val="24"/>
                <w:lang w:eastAsia="zh-CN"/>
              </w:rPr>
              <w:t>针对性得</w:t>
            </w:r>
            <w:r>
              <w:rPr>
                <w:rFonts w:hint="eastAsia" w:ascii="宋体" w:hAnsi="宋体" w:eastAsia="宋体"/>
                <w:sz w:val="24"/>
                <w:szCs w:val="24"/>
                <w:lang w:eastAsia="zh-CN"/>
              </w:rPr>
              <w:t>1</w:t>
            </w:r>
            <w:r>
              <w:rPr>
                <w:rFonts w:ascii="宋体" w:hAnsi="宋体" w:eastAsia="宋体"/>
                <w:sz w:val="24"/>
                <w:szCs w:val="24"/>
                <w:lang w:eastAsia="zh-CN"/>
              </w:rPr>
              <w:t>分；未提供不得分。</w:t>
            </w:r>
          </w:p>
        </w:tc>
        <w:tc>
          <w:tcPr>
            <w:tcW w:w="877" w:type="dxa"/>
            <w:noWrap/>
            <w:vAlign w:val="center"/>
          </w:tcPr>
          <w:p w14:paraId="661C2F1A">
            <w:pPr>
              <w:jc w:val="center"/>
              <w:rPr>
                <w:rFonts w:hint="default" w:ascii="宋体" w:hAnsi="宋体" w:eastAsia="宋体" w:cs="宋体"/>
                <w:sz w:val="24"/>
                <w:highlight w:val="none"/>
                <w:lang w:val="en-US" w:eastAsia="zh-CN"/>
              </w:rPr>
            </w:pPr>
            <w:r>
              <w:rPr>
                <w:rFonts w:hint="eastAsia" w:ascii="宋体" w:hAnsi="宋体"/>
                <w:sz w:val="24"/>
                <w:szCs w:val="24"/>
                <w:lang w:val="en-US" w:eastAsia="zh-CN"/>
              </w:rPr>
              <w:t>10</w:t>
            </w:r>
          </w:p>
        </w:tc>
      </w:tr>
      <w:tr w14:paraId="5750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jc w:val="center"/>
        </w:trPr>
        <w:tc>
          <w:tcPr>
            <w:tcW w:w="636" w:type="dxa"/>
            <w:vMerge w:val="continue"/>
            <w:noWrap/>
            <w:vAlign w:val="center"/>
          </w:tcPr>
          <w:p w14:paraId="0914A9FF">
            <w:pPr>
              <w:jc w:val="center"/>
              <w:rPr>
                <w:rFonts w:ascii="宋体" w:hAnsi="宋体" w:cs="宋体"/>
                <w:sz w:val="24"/>
                <w:highlight w:val="none"/>
              </w:rPr>
            </w:pPr>
          </w:p>
        </w:tc>
        <w:tc>
          <w:tcPr>
            <w:tcW w:w="1275" w:type="dxa"/>
            <w:vMerge w:val="continue"/>
            <w:noWrap/>
            <w:vAlign w:val="center"/>
          </w:tcPr>
          <w:p w14:paraId="70083D0C">
            <w:pPr>
              <w:jc w:val="center"/>
              <w:rPr>
                <w:rFonts w:ascii="宋体" w:hAnsi="宋体" w:cs="宋体"/>
                <w:sz w:val="24"/>
                <w:highlight w:val="none"/>
              </w:rPr>
            </w:pPr>
          </w:p>
        </w:tc>
        <w:tc>
          <w:tcPr>
            <w:tcW w:w="7273" w:type="dxa"/>
            <w:noWrap/>
            <w:vAlign w:val="center"/>
          </w:tcPr>
          <w:p w14:paraId="3CAB160C">
            <w:pPr>
              <w:rPr>
                <w:rFonts w:hint="default"/>
                <w:lang w:val="en-US" w:eastAsia="zh-CN"/>
              </w:rPr>
            </w:pPr>
            <w:r>
              <w:rPr>
                <w:rFonts w:hint="eastAsia" w:ascii="宋体" w:hAnsi="宋体" w:eastAsia="宋体"/>
                <w:sz w:val="24"/>
                <w:szCs w:val="24"/>
                <w:lang w:eastAsia="zh-CN"/>
              </w:rPr>
              <w:t>（6）代建管理工作的重点和难点分析，</w:t>
            </w:r>
            <w:r>
              <w:rPr>
                <w:rFonts w:ascii="宋体" w:hAnsi="宋体" w:eastAsia="宋体"/>
                <w:sz w:val="24"/>
                <w:szCs w:val="24"/>
                <w:lang w:eastAsia="zh-CN"/>
              </w:rPr>
              <w:t>叙述完整、控制措施科学合理、无明显瑕疵得</w:t>
            </w:r>
            <w:r>
              <w:rPr>
                <w:rFonts w:hint="eastAsia" w:ascii="宋体" w:hAnsi="宋体"/>
                <w:sz w:val="24"/>
                <w:szCs w:val="24"/>
                <w:lang w:val="en-US" w:eastAsia="zh-CN"/>
              </w:rPr>
              <w:t>12</w:t>
            </w:r>
            <w:r>
              <w:rPr>
                <w:rFonts w:ascii="宋体" w:hAnsi="宋体" w:eastAsia="宋体"/>
                <w:sz w:val="24"/>
                <w:szCs w:val="24"/>
                <w:lang w:eastAsia="zh-CN"/>
              </w:rPr>
              <w:t>分；叙述较完整、控制措施较科学合理得</w:t>
            </w:r>
            <w:r>
              <w:rPr>
                <w:rFonts w:hint="eastAsia" w:ascii="宋体" w:hAnsi="宋体"/>
                <w:sz w:val="24"/>
                <w:szCs w:val="24"/>
                <w:lang w:val="en-US" w:eastAsia="zh-CN"/>
              </w:rPr>
              <w:t>9</w:t>
            </w:r>
            <w:r>
              <w:rPr>
                <w:rFonts w:ascii="宋体" w:hAnsi="宋体" w:eastAsia="宋体"/>
                <w:sz w:val="24"/>
                <w:szCs w:val="24"/>
                <w:lang w:eastAsia="zh-CN"/>
              </w:rPr>
              <w:t>分；叙述、控制措施</w:t>
            </w:r>
            <w:r>
              <w:rPr>
                <w:rFonts w:hint="eastAsia" w:ascii="宋体" w:hAnsi="宋体" w:eastAsia="宋体"/>
                <w:sz w:val="24"/>
                <w:szCs w:val="24"/>
                <w:lang w:eastAsia="zh-CN"/>
              </w:rPr>
              <w:t>一般</w:t>
            </w:r>
            <w:r>
              <w:rPr>
                <w:rFonts w:ascii="宋体" w:hAnsi="宋体" w:eastAsia="宋体"/>
                <w:sz w:val="24"/>
                <w:szCs w:val="24"/>
                <w:lang w:eastAsia="zh-CN"/>
              </w:rPr>
              <w:t>得</w:t>
            </w:r>
            <w:r>
              <w:rPr>
                <w:rFonts w:hint="eastAsia" w:ascii="宋体" w:hAnsi="宋体"/>
                <w:sz w:val="24"/>
                <w:szCs w:val="24"/>
                <w:lang w:val="en-US" w:eastAsia="zh-CN"/>
              </w:rPr>
              <w:t>6</w:t>
            </w:r>
            <w:r>
              <w:rPr>
                <w:rFonts w:ascii="宋体" w:hAnsi="宋体" w:eastAsia="宋体"/>
                <w:sz w:val="24"/>
                <w:szCs w:val="24"/>
                <w:lang w:eastAsia="zh-CN"/>
              </w:rPr>
              <w:t>分；叙述、控制措施</w:t>
            </w:r>
            <w:r>
              <w:rPr>
                <w:rFonts w:hint="eastAsia" w:ascii="宋体" w:hAnsi="宋体" w:eastAsia="宋体"/>
                <w:sz w:val="24"/>
                <w:szCs w:val="24"/>
                <w:lang w:eastAsia="zh-CN"/>
              </w:rPr>
              <w:t>不合理</w:t>
            </w:r>
            <w:r>
              <w:rPr>
                <w:rFonts w:ascii="宋体" w:hAnsi="宋体" w:eastAsia="宋体"/>
                <w:sz w:val="24"/>
                <w:szCs w:val="24"/>
                <w:lang w:eastAsia="zh-CN"/>
              </w:rPr>
              <w:t>得</w:t>
            </w:r>
            <w:r>
              <w:rPr>
                <w:rFonts w:hint="eastAsia" w:ascii="宋体" w:hAnsi="宋体"/>
                <w:sz w:val="24"/>
                <w:szCs w:val="24"/>
                <w:lang w:val="en-US" w:eastAsia="zh-CN"/>
              </w:rPr>
              <w:t>3</w:t>
            </w:r>
            <w:r>
              <w:rPr>
                <w:rFonts w:ascii="宋体" w:hAnsi="宋体" w:eastAsia="宋体"/>
                <w:sz w:val="24"/>
                <w:szCs w:val="24"/>
                <w:lang w:eastAsia="zh-CN"/>
              </w:rPr>
              <w:t>分；未提供不得分。</w:t>
            </w:r>
          </w:p>
        </w:tc>
        <w:tc>
          <w:tcPr>
            <w:tcW w:w="877" w:type="dxa"/>
            <w:noWrap/>
            <w:vAlign w:val="center"/>
          </w:tcPr>
          <w:p w14:paraId="3252BDB0">
            <w:pPr>
              <w:jc w:val="center"/>
              <w:rPr>
                <w:rFonts w:hint="default" w:ascii="宋体" w:hAnsi="宋体" w:cs="宋体"/>
                <w:sz w:val="24"/>
                <w:highlight w:val="none"/>
                <w:lang w:val="en-US" w:eastAsia="zh-CN"/>
              </w:rPr>
            </w:pPr>
            <w:r>
              <w:rPr>
                <w:rFonts w:hint="eastAsia" w:ascii="宋体" w:hAnsi="宋体"/>
                <w:sz w:val="24"/>
                <w:szCs w:val="24"/>
                <w:lang w:val="en-US" w:eastAsia="zh-CN"/>
              </w:rPr>
              <w:t>12</w:t>
            </w:r>
          </w:p>
        </w:tc>
      </w:tr>
      <w:tr w14:paraId="704D6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636" w:type="dxa"/>
            <w:noWrap/>
            <w:vAlign w:val="center"/>
          </w:tcPr>
          <w:p w14:paraId="1B0EB3BF">
            <w:pPr>
              <w:jc w:val="center"/>
              <w:rPr>
                <w:rFonts w:ascii="宋体" w:hAnsi="宋体" w:cs="宋体"/>
                <w:sz w:val="24"/>
                <w:highlight w:val="none"/>
              </w:rPr>
            </w:pPr>
            <w:r>
              <w:rPr>
                <w:rFonts w:hint="eastAsia" w:ascii="宋体" w:hAnsi="宋体" w:cs="宋体"/>
                <w:sz w:val="24"/>
                <w:highlight w:val="none"/>
                <w:lang w:val="zh-CN"/>
              </w:rPr>
              <w:t>合计</w:t>
            </w:r>
          </w:p>
        </w:tc>
        <w:tc>
          <w:tcPr>
            <w:tcW w:w="9425" w:type="dxa"/>
            <w:gridSpan w:val="3"/>
            <w:noWrap/>
            <w:vAlign w:val="center"/>
          </w:tcPr>
          <w:p w14:paraId="6512FE48">
            <w:pPr>
              <w:jc w:val="center"/>
              <w:rPr>
                <w:rFonts w:ascii="宋体" w:hAnsi="宋体" w:cs="宋体"/>
                <w:sz w:val="24"/>
                <w:highlight w:val="none"/>
              </w:rPr>
            </w:pPr>
            <w:r>
              <w:rPr>
                <w:rFonts w:hint="eastAsia" w:ascii="宋体" w:hAnsi="宋体" w:cs="宋体"/>
                <w:sz w:val="24"/>
                <w:highlight w:val="none"/>
                <w:lang w:val="zh-CN"/>
              </w:rPr>
              <w:t>100分</w:t>
            </w:r>
          </w:p>
        </w:tc>
      </w:tr>
    </w:tbl>
    <w:p w14:paraId="5FDA816D">
      <w:pPr>
        <w:rPr>
          <w:b/>
          <w:color w:val="000000"/>
          <w:sz w:val="24"/>
          <w:szCs w:val="24"/>
          <w:highlight w:val="none"/>
        </w:rPr>
      </w:pPr>
      <w:r>
        <w:rPr>
          <w:b/>
          <w:color w:val="000000"/>
          <w:sz w:val="24"/>
          <w:szCs w:val="24"/>
          <w:highlight w:val="none"/>
        </w:rPr>
        <w:t>说明：</w:t>
      </w:r>
    </w:p>
    <w:p w14:paraId="5F4ACAB8">
      <w:pPr>
        <w:spacing w:line="360" w:lineRule="auto"/>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评审评分标准涉及的所有材料需按要求提供相应的证明材料在磋商响应文件中，未按要求提供的均不得分。提供的证明材料必须真实可靠，如发现弄虚作假者，将向政府采购管理部门汇报，将供应商列入不良行为记录名单，并依法予以处罚。</w:t>
      </w:r>
    </w:p>
    <w:p w14:paraId="10567720">
      <w:pPr>
        <w:spacing w:line="360" w:lineRule="auto"/>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2、政策功能：</w:t>
      </w:r>
    </w:p>
    <w:p w14:paraId="565A1B3F">
      <w:pPr>
        <w:spacing w:line="400" w:lineRule="exact"/>
        <w:ind w:firstLine="48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1、小微型企业价格扣除</w:t>
      </w:r>
    </w:p>
    <w:p w14:paraId="17AD51B0">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（1）本项目对小型和微型企业产品给予10%的扣除价格，用扣除后的价格参与评审。</w:t>
      </w:r>
    </w:p>
    <w:p w14:paraId="67BF5F30">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（2）供应商需按照采购文件的要求提供相应的《小微企业声明函》。</w:t>
      </w:r>
    </w:p>
    <w:p w14:paraId="63C75D89">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（3）企业标准请参照《关于印发中小企业划型标准规定的通知》（工信部联企业〔2011〕300号）文件规定自行填写。</w:t>
      </w:r>
    </w:p>
    <w:p w14:paraId="763675B8">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2、残疾人福利单位价格扣除</w:t>
      </w:r>
    </w:p>
    <w:p w14:paraId="60143DF5">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（1）本项目对残疾人福利性单位视同小型、微型企业，给予10%的价格扣除，用扣除后的价格参与评审。</w:t>
      </w:r>
    </w:p>
    <w:p w14:paraId="00F7FD5E">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（2）残疾人福利单位需按照采购文件的要求提供《残疾人福利性单位声明函》。</w:t>
      </w:r>
    </w:p>
    <w:p w14:paraId="310E71DA">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（3）残疾人福利单位标准请参照《关于促进残疾人就业政府采购政策的通知》（财库〔2017〕141号）。</w:t>
      </w:r>
    </w:p>
    <w:p w14:paraId="65932030">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3、监狱和戒毒企业价格扣除</w:t>
      </w:r>
    </w:p>
    <w:p w14:paraId="44255DE4">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（1）本项目对监狱和戒毒企业（简称监狱企业）视同小型、微型企业，给予10%的价格扣除，用扣除后的价格参与评审。</w:t>
      </w:r>
    </w:p>
    <w:p w14:paraId="67199EC7">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3A9ACDE">
      <w:pPr>
        <w:spacing w:line="400" w:lineRule="exact"/>
        <w:ind w:firstLine="415"/>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（3）监狱企业标准请参照《关于政府采购支持监狱企业发展有关问题的通知》（财库[2014]68号）。</w:t>
      </w:r>
    </w:p>
    <w:p w14:paraId="666E74D8">
      <w:pPr>
        <w:pStyle w:val="52"/>
        <w:rPr>
          <w:rFonts w:hint="eastAsia"/>
          <w:highlight w:val="none"/>
        </w:rPr>
      </w:pPr>
      <w:r>
        <w:rPr>
          <w:rFonts w:ascii="Times New Roman" w:hAnsi="Times New Roman" w:eastAsia="宋体" w:cs="Times New Roman"/>
          <w:color w:val="000000"/>
          <w:sz w:val="24"/>
          <w:szCs w:val="24"/>
          <w:highlight w:val="none"/>
        </w:rPr>
        <w:t>4、残疾人福利单位、监狱企业属于小型、微型企业的，不重复享受政策。</w:t>
      </w:r>
    </w:p>
    <w:p w14:paraId="242B799E">
      <w:pPr>
        <w:pStyle w:val="52"/>
        <w:rPr>
          <w:rFonts w:hint="eastAsia"/>
          <w:highlight w:val="none"/>
        </w:rPr>
      </w:pPr>
    </w:p>
    <w:p w14:paraId="6894E8DF">
      <w:pPr>
        <w:pStyle w:val="52"/>
        <w:rPr>
          <w:rFonts w:hint="eastAsia"/>
          <w:highlight w:val="none"/>
        </w:rPr>
      </w:pPr>
    </w:p>
    <w:p w14:paraId="0A52D0DD">
      <w:pPr>
        <w:pStyle w:val="52"/>
        <w:rPr>
          <w:rFonts w:hint="eastAsia"/>
          <w:highlight w:val="none"/>
        </w:rPr>
      </w:pPr>
    </w:p>
    <w:p w14:paraId="3A5CEA18">
      <w:pPr>
        <w:pStyle w:val="52"/>
        <w:rPr>
          <w:rFonts w:hint="eastAsia"/>
          <w:highlight w:val="none"/>
        </w:rPr>
      </w:pPr>
    </w:p>
    <w:p w14:paraId="5C35C549">
      <w:pPr>
        <w:pStyle w:val="52"/>
        <w:rPr>
          <w:rFonts w:hint="eastAsia"/>
          <w:highlight w:val="none"/>
        </w:rPr>
      </w:pPr>
    </w:p>
    <w:p w14:paraId="1BD41F43">
      <w:pPr>
        <w:pStyle w:val="52"/>
        <w:rPr>
          <w:rFonts w:hint="eastAsia"/>
          <w:highlight w:val="none"/>
        </w:rPr>
      </w:pPr>
    </w:p>
    <w:p w14:paraId="5167525F">
      <w:pPr>
        <w:pStyle w:val="52"/>
        <w:rPr>
          <w:rFonts w:hint="eastAsia"/>
          <w:highlight w:val="none"/>
        </w:rPr>
      </w:pPr>
    </w:p>
    <w:p w14:paraId="13F14588">
      <w:pPr>
        <w:pStyle w:val="52"/>
        <w:rPr>
          <w:rFonts w:hint="eastAsia"/>
          <w:highlight w:val="none"/>
        </w:rPr>
      </w:pPr>
    </w:p>
    <w:p w14:paraId="3C70E771">
      <w:pPr>
        <w:pStyle w:val="52"/>
        <w:rPr>
          <w:rFonts w:hint="eastAsia"/>
          <w:highlight w:val="none"/>
        </w:rPr>
      </w:pPr>
    </w:p>
    <w:p w14:paraId="6ED65714">
      <w:pPr>
        <w:rPr>
          <w:rFonts w:hint="eastAsia"/>
          <w:highlight w:val="none"/>
        </w:rPr>
      </w:pPr>
      <w:bookmarkStart w:id="52" w:name="_Toc8025"/>
      <w:bookmarkStart w:id="53" w:name="_Toc479586162"/>
      <w:r>
        <w:rPr>
          <w:rFonts w:hint="eastAsia"/>
          <w:highlight w:val="none"/>
        </w:rPr>
        <w:br w:type="page"/>
      </w:r>
    </w:p>
    <w:p w14:paraId="5A390D9A">
      <w:pPr>
        <w:pStyle w:val="2"/>
        <w:bidi w:val="0"/>
        <w:jc w:val="center"/>
        <w:rPr>
          <w:rFonts w:hint="eastAsia" w:ascii="宋体" w:hAnsi="宋体"/>
          <w:b w:val="0"/>
          <w:bCs/>
          <w:color w:val="FF0000"/>
          <w:szCs w:val="32"/>
          <w:highlight w:val="none"/>
        </w:rPr>
      </w:pPr>
      <w:r>
        <w:rPr>
          <w:rFonts w:hint="eastAsia"/>
          <w:highlight w:val="none"/>
        </w:rPr>
        <w:t>第四章 招标项目的技术标准、要求等</w:t>
      </w:r>
      <w:bookmarkEnd w:id="52"/>
    </w:p>
    <w:p w14:paraId="0DF687CD">
      <w:pPr>
        <w:spacing w:line="360" w:lineRule="auto"/>
        <w:ind w:firstLine="482"/>
        <w:jc w:val="left"/>
        <w:rPr>
          <w:rFonts w:ascii="宋体" w:hAnsi="宋体" w:cs="宋体"/>
          <w:color w:val="000000"/>
          <w:sz w:val="24"/>
          <w:szCs w:val="24"/>
          <w:highlight w:val="none"/>
          <w:lang w:val="zh-CN"/>
        </w:rPr>
      </w:pPr>
      <w:bookmarkStart w:id="54" w:name="_Toc26345_WPSOffice_Level2"/>
      <w:r>
        <w:rPr>
          <w:rFonts w:hint="eastAsia" w:ascii="宋体" w:hAnsi="宋体" w:cs="宋体"/>
          <w:b/>
          <w:bCs/>
          <w:color w:val="000000"/>
          <w:sz w:val="24"/>
          <w:szCs w:val="24"/>
          <w:highlight w:val="none"/>
          <w:lang w:val="en-US" w:eastAsia="zh-CN"/>
        </w:rPr>
        <w:t>一、</w:t>
      </w:r>
      <w:r>
        <w:rPr>
          <w:rFonts w:hint="eastAsia" w:ascii="宋体" w:hAnsi="宋体" w:cs="宋体"/>
          <w:b/>
          <w:bCs/>
          <w:color w:val="000000"/>
          <w:sz w:val="24"/>
          <w:szCs w:val="24"/>
          <w:highlight w:val="none"/>
        </w:rPr>
        <w:t>项目名称：</w:t>
      </w:r>
      <w:r>
        <w:rPr>
          <w:rFonts w:hint="eastAsia" w:ascii="宋体" w:hAnsi="宋体" w:cs="宋体"/>
          <w:color w:val="000000"/>
          <w:sz w:val="24"/>
          <w:szCs w:val="24"/>
          <w:highlight w:val="none"/>
          <w:lang w:val="zh-CN"/>
        </w:rPr>
        <w:t>南京市2025年主城区污水厂收集管网及配套设施完善工程——马群街道马高路、百水桥南路等道路污水管道改造修复工程代建管理服务项目</w:t>
      </w:r>
    </w:p>
    <w:p w14:paraId="2E9F275C">
      <w:pPr>
        <w:spacing w:line="360" w:lineRule="auto"/>
        <w:ind w:firstLine="480"/>
        <w:rPr>
          <w:rFonts w:ascii="宋体" w:hAnsi="宋体" w:cs="宋体"/>
          <w:color w:val="000000"/>
          <w:sz w:val="24"/>
          <w:szCs w:val="24"/>
          <w:highlight w:val="none"/>
        </w:rPr>
      </w:pPr>
      <w:r>
        <w:rPr>
          <w:rFonts w:hint="eastAsia" w:ascii="宋体" w:hAnsi="宋体" w:cs="宋体"/>
          <w:b/>
          <w:bCs/>
          <w:color w:val="000000"/>
          <w:sz w:val="24"/>
          <w:szCs w:val="24"/>
          <w:highlight w:val="none"/>
          <w:lang w:val="en-US" w:eastAsia="zh-CN"/>
        </w:rPr>
        <w:t>二、</w:t>
      </w:r>
      <w:r>
        <w:rPr>
          <w:rFonts w:hint="eastAsia" w:ascii="宋体" w:hAnsi="宋体" w:cs="宋体"/>
          <w:b/>
          <w:bCs/>
          <w:color w:val="000000"/>
          <w:sz w:val="24"/>
          <w:szCs w:val="24"/>
          <w:highlight w:val="none"/>
        </w:rPr>
        <w:t>项目概况：</w:t>
      </w:r>
      <w:r>
        <w:rPr>
          <w:rFonts w:hint="eastAsia" w:ascii="宋体" w:hAnsi="宋体" w:cs="宋体"/>
          <w:b w:val="0"/>
          <w:bCs w:val="0"/>
          <w:color w:val="000000"/>
          <w:sz w:val="24"/>
          <w:szCs w:val="24"/>
          <w:highlight w:val="none"/>
        </w:rPr>
        <w:t>本项目位于栖霞区马群街道。马群街道南起运粮河，北至仙林大道，西起中山门大街，东至燕西线。马群街道马高路、百水桥南路等道路污水管道改造修复工程</w:t>
      </w:r>
      <w:r>
        <w:rPr>
          <w:rFonts w:hint="eastAsia" w:ascii="宋体" w:hAnsi="宋体" w:cs="宋体"/>
          <w:b w:val="0"/>
          <w:bCs w:val="0"/>
          <w:color w:val="000000"/>
          <w:sz w:val="24"/>
          <w:szCs w:val="24"/>
          <w:highlight w:val="none"/>
          <w:lang w:val="en-US" w:eastAsia="zh-CN"/>
        </w:rPr>
        <w:t>主要建设内容为：</w:t>
      </w:r>
      <w:r>
        <w:rPr>
          <w:rFonts w:hint="eastAsia" w:ascii="宋体" w:hAnsi="宋体" w:cs="宋体"/>
          <w:b w:val="0"/>
          <w:bCs w:val="0"/>
          <w:color w:val="000000"/>
          <w:sz w:val="24"/>
          <w:szCs w:val="24"/>
          <w:highlight w:val="none"/>
        </w:rPr>
        <w:t>对马群街道内马高路、百水桥南路等11条污水管道开展排查及整改，共整改DN200~DN800污水管道约2.5千米；根据片区管网布置,新建污水收集池1座，DN100压力管约0.3千米。采用开挖更换、非开挖修复方式开挖更换管道采用球墨铸铁管，压力管采用实壁PE管。</w:t>
      </w:r>
    </w:p>
    <w:p w14:paraId="0F23E298">
      <w:pPr>
        <w:spacing w:line="360" w:lineRule="auto"/>
        <w:ind w:firstLine="480"/>
        <w:rPr>
          <w:rFonts w:hint="eastAsia" w:ascii="宋体" w:hAnsi="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三、采购需求</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南京市2025年主城区污水厂收集管网及配套设施完善工程——马群街道马高路、百水桥南路等道路污水管道改造修复工程代建管理服务项目</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服务范围</w:t>
      </w:r>
      <w:r>
        <w:rPr>
          <w:rFonts w:hint="eastAsia" w:ascii="宋体" w:hAnsi="宋体" w:cs="宋体"/>
          <w:color w:val="000000"/>
          <w:sz w:val="24"/>
          <w:szCs w:val="24"/>
          <w:highlight w:val="none"/>
        </w:rPr>
        <w:t>包括不限于代表业主进行建设实施的项目施工管理、工程款支付管理、竣工结算和竣工验收管理等，并对工程项目进行质量、安全、进度、投资、合同、信息等管理，直至办理竣工验收手续和竣工决算、资产移交使用单位等实施过程的建设管理工作；项目的各类手续报批、报建、报表和组织协调各方面关系，整理汇编移交有关项目资料等。</w:t>
      </w:r>
      <w:r>
        <w:rPr>
          <w:rFonts w:hint="eastAsia" w:ascii="宋体" w:hAnsi="宋体" w:cs="宋体"/>
          <w:color w:val="000000"/>
          <w:sz w:val="24"/>
          <w:szCs w:val="24"/>
          <w:highlight w:val="none"/>
          <w:lang w:val="en-US" w:eastAsia="zh-CN"/>
        </w:rPr>
        <w:t>具体如下：</w:t>
      </w:r>
    </w:p>
    <w:p w14:paraId="468176FA">
      <w:pPr>
        <w:spacing w:line="360" w:lineRule="auto"/>
        <w:ind w:firstLine="480" w:firstLineChars="200"/>
        <w:rPr>
          <w:rFonts w:hint="eastAsia" w:ascii="宋体" w:hAnsi="宋体" w:cs="Arial"/>
          <w:bCs/>
          <w:sz w:val="24"/>
          <w:szCs w:val="24"/>
        </w:rPr>
      </w:pPr>
      <w:r>
        <w:rPr>
          <w:rFonts w:hint="eastAsia" w:ascii="宋体" w:hAnsi="宋体" w:cs="Arial"/>
          <w:bCs/>
          <w:sz w:val="24"/>
          <w:szCs w:val="24"/>
        </w:rPr>
        <w:t>1、负责审核有关工程合同条款，提出书面审核意见，协助委托人签订合同并监督实施；</w:t>
      </w:r>
    </w:p>
    <w:p w14:paraId="6A420CD6">
      <w:pPr>
        <w:spacing w:line="360" w:lineRule="auto"/>
        <w:ind w:firstLine="480" w:firstLineChars="200"/>
        <w:rPr>
          <w:rFonts w:hint="eastAsia" w:ascii="宋体" w:hAnsi="宋体" w:cs="Arial"/>
          <w:bCs/>
          <w:sz w:val="24"/>
          <w:szCs w:val="24"/>
        </w:rPr>
      </w:pPr>
      <w:r>
        <w:rPr>
          <w:rFonts w:hint="eastAsia" w:ascii="宋体" w:hAnsi="宋体" w:cs="Arial"/>
          <w:bCs/>
          <w:sz w:val="24"/>
          <w:szCs w:val="24"/>
        </w:rPr>
        <w:t>2、负责按工程进度提出投资计划申请，并按月向委托人报送工程进度和资金使用情况；进行建设工程投资管理，严格审核监理和施工单位申报的工程量和单价等，配合签发进度款；</w:t>
      </w:r>
    </w:p>
    <w:p w14:paraId="61CB68EE">
      <w:pPr>
        <w:spacing w:line="360" w:lineRule="auto"/>
        <w:ind w:firstLine="480" w:firstLineChars="200"/>
        <w:rPr>
          <w:rFonts w:hint="eastAsia" w:ascii="宋体" w:hAnsi="宋体" w:cs="Arial"/>
          <w:bCs/>
          <w:sz w:val="24"/>
          <w:szCs w:val="24"/>
        </w:rPr>
      </w:pPr>
      <w:r>
        <w:rPr>
          <w:rFonts w:hint="eastAsia" w:ascii="宋体" w:hAnsi="宋体" w:cs="Arial"/>
          <w:bCs/>
          <w:sz w:val="24"/>
          <w:szCs w:val="24"/>
        </w:rPr>
        <w:t>3、协助委托人管理造价咨询机构；负责审查设计变更、处理工程索赔，经业主方同意，办理图纸变更手续；组织工程施工项目试验检测，组织进行各单位工程的中间验收和交工验收；在质量缺陷责任期内，负责组织返修工作；</w:t>
      </w:r>
    </w:p>
    <w:p w14:paraId="50A5FFD2">
      <w:pPr>
        <w:spacing w:line="360" w:lineRule="auto"/>
        <w:ind w:firstLine="480" w:firstLineChars="200"/>
        <w:rPr>
          <w:rFonts w:hint="eastAsia" w:ascii="宋体" w:hAnsi="宋体" w:cs="Arial"/>
          <w:bCs/>
          <w:sz w:val="24"/>
          <w:szCs w:val="24"/>
        </w:rPr>
      </w:pPr>
      <w:r>
        <w:rPr>
          <w:rFonts w:hint="eastAsia" w:ascii="宋体" w:hAnsi="宋体" w:cs="Arial"/>
          <w:bCs/>
          <w:sz w:val="24"/>
          <w:szCs w:val="24"/>
        </w:rPr>
        <w:t>4、负责施工阶段实施进度、质量、投资三控制和合同、信息管理、安全生产管理及施工组织协调；</w:t>
      </w:r>
    </w:p>
    <w:p w14:paraId="52F5C0E0">
      <w:pPr>
        <w:spacing w:line="360" w:lineRule="auto"/>
        <w:ind w:firstLine="480" w:firstLineChars="200"/>
        <w:rPr>
          <w:rFonts w:hint="eastAsia" w:ascii="宋体" w:hAnsi="宋体" w:cs="Arial"/>
          <w:bCs/>
          <w:sz w:val="24"/>
          <w:szCs w:val="24"/>
        </w:rPr>
      </w:pPr>
      <w:r>
        <w:rPr>
          <w:rFonts w:hint="eastAsia" w:ascii="宋体" w:hAnsi="宋体" w:cs="Arial"/>
          <w:bCs/>
          <w:sz w:val="24"/>
          <w:szCs w:val="24"/>
        </w:rPr>
        <w:t>5、负责处理与周边相关单位的协调；</w:t>
      </w:r>
    </w:p>
    <w:p w14:paraId="5E38FF8A">
      <w:pPr>
        <w:spacing w:line="360" w:lineRule="auto"/>
        <w:ind w:firstLine="480" w:firstLineChars="200"/>
        <w:rPr>
          <w:rFonts w:hint="eastAsia" w:ascii="宋体" w:hAnsi="宋体" w:cs="Arial"/>
          <w:bCs/>
          <w:sz w:val="24"/>
          <w:szCs w:val="24"/>
        </w:rPr>
      </w:pPr>
      <w:r>
        <w:rPr>
          <w:rFonts w:hint="eastAsia" w:ascii="宋体" w:hAnsi="宋体" w:cs="Arial"/>
          <w:bCs/>
          <w:sz w:val="24"/>
          <w:szCs w:val="24"/>
        </w:rPr>
        <w:t>6、负责处理突发事件、扰民事件等；</w:t>
      </w:r>
    </w:p>
    <w:p w14:paraId="27677C9F">
      <w:pPr>
        <w:spacing w:line="360" w:lineRule="auto"/>
        <w:ind w:firstLine="480" w:firstLineChars="200"/>
        <w:rPr>
          <w:rFonts w:hint="eastAsia" w:ascii="宋体" w:hAnsi="宋体" w:cs="Arial"/>
          <w:bCs/>
          <w:sz w:val="24"/>
          <w:szCs w:val="24"/>
        </w:rPr>
      </w:pPr>
      <w:r>
        <w:rPr>
          <w:rFonts w:hint="eastAsia" w:ascii="宋体" w:hAnsi="宋体" w:cs="Arial"/>
          <w:bCs/>
          <w:sz w:val="24"/>
          <w:szCs w:val="24"/>
        </w:rPr>
        <w:t>7、负责组织工程竣工验收，向委托人移交竣工档案资料；</w:t>
      </w:r>
    </w:p>
    <w:p w14:paraId="44EAC423">
      <w:pPr>
        <w:spacing w:line="360" w:lineRule="auto"/>
        <w:ind w:firstLine="480" w:firstLineChars="200"/>
        <w:rPr>
          <w:rFonts w:hint="eastAsia" w:ascii="宋体" w:hAnsi="宋体" w:cs="Arial"/>
          <w:bCs/>
          <w:sz w:val="24"/>
          <w:szCs w:val="24"/>
        </w:rPr>
      </w:pPr>
      <w:r>
        <w:rPr>
          <w:rFonts w:hint="eastAsia" w:ascii="宋体" w:hAnsi="宋体" w:cs="Arial"/>
          <w:bCs/>
          <w:sz w:val="24"/>
          <w:szCs w:val="24"/>
        </w:rPr>
        <w:t>8、按规定根据委托人按工程项目进度确定的时间内向委托人及相关政府部门以书面文件形式提交实施阶段所需要的报告；</w:t>
      </w:r>
    </w:p>
    <w:p w14:paraId="1836B3E4">
      <w:pPr>
        <w:spacing w:line="360" w:lineRule="auto"/>
        <w:ind w:firstLine="480" w:firstLineChars="200"/>
        <w:rPr>
          <w:rFonts w:hint="eastAsia" w:ascii="宋体" w:hAnsi="宋体" w:cs="Arial"/>
          <w:bCs/>
          <w:sz w:val="24"/>
          <w:szCs w:val="24"/>
        </w:rPr>
      </w:pPr>
      <w:r>
        <w:rPr>
          <w:rFonts w:hint="eastAsia" w:ascii="宋体" w:hAnsi="宋体" w:cs="Arial"/>
          <w:bCs/>
          <w:sz w:val="24"/>
          <w:szCs w:val="24"/>
        </w:rPr>
        <w:t>9、负责组织竣工结算工作，配合完成基建审计；</w:t>
      </w:r>
    </w:p>
    <w:p w14:paraId="5EF16CFF">
      <w:pPr>
        <w:spacing w:line="360" w:lineRule="auto"/>
        <w:ind w:firstLine="480" w:firstLineChars="200"/>
        <w:rPr>
          <w:rFonts w:hint="eastAsia" w:ascii="宋体" w:hAnsi="宋体" w:cs="Arial"/>
          <w:bCs/>
          <w:sz w:val="24"/>
          <w:szCs w:val="24"/>
        </w:rPr>
      </w:pPr>
      <w:r>
        <w:rPr>
          <w:rFonts w:hint="eastAsia" w:ascii="宋体" w:hAnsi="宋体" w:cs="Arial"/>
          <w:bCs/>
          <w:sz w:val="24"/>
          <w:szCs w:val="24"/>
        </w:rPr>
        <w:t>10、协助编制竣工财务决算报告；</w:t>
      </w:r>
    </w:p>
    <w:p w14:paraId="1A058BF0">
      <w:pPr>
        <w:spacing w:line="360" w:lineRule="auto"/>
        <w:ind w:firstLine="480" w:firstLineChars="200"/>
        <w:rPr>
          <w:rFonts w:hint="default" w:ascii="宋体" w:hAnsi="宋体" w:cs="宋体"/>
          <w:color w:val="000000"/>
          <w:sz w:val="24"/>
          <w:szCs w:val="24"/>
          <w:highlight w:val="none"/>
          <w:lang w:val="en-US" w:eastAsia="zh-CN"/>
        </w:rPr>
      </w:pPr>
      <w:r>
        <w:rPr>
          <w:rFonts w:hint="eastAsia" w:ascii="宋体" w:hAnsi="宋体" w:cs="Arial"/>
          <w:bCs/>
          <w:sz w:val="24"/>
          <w:szCs w:val="24"/>
        </w:rPr>
        <w:t>11、委托项目管理合同约定的其他工作。</w:t>
      </w:r>
    </w:p>
    <w:p w14:paraId="1ACA3926">
      <w:pPr>
        <w:pStyle w:val="48"/>
        <w:spacing w:line="360" w:lineRule="auto"/>
        <w:ind w:firstLine="482"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四、服务期限：</w:t>
      </w:r>
      <w:r>
        <w:rPr>
          <w:rFonts w:hint="eastAsia" w:ascii="宋体" w:hAnsi="宋体" w:eastAsia="宋体" w:cs="宋体"/>
          <w:color w:val="000000"/>
          <w:kern w:val="2"/>
          <w:sz w:val="24"/>
          <w:szCs w:val="24"/>
          <w:highlight w:val="none"/>
          <w:lang w:val="en-US" w:eastAsia="zh-CN" w:bidi="ar-SA"/>
        </w:rPr>
        <w:t>自合同签订之日起至本项目竣工验收合格且决算审计完成。</w:t>
      </w:r>
    </w:p>
    <w:bookmarkEnd w:id="54"/>
    <w:p w14:paraId="13E6A8E7">
      <w:pPr>
        <w:widowControl/>
        <w:spacing w:line="360" w:lineRule="auto"/>
        <w:ind w:firstLine="480" w:firstLineChars="200"/>
        <w:textAlignment w:val="center"/>
        <w:rPr>
          <w:rFonts w:ascii="宋体" w:hAnsi="宋体" w:eastAsia="宋体"/>
          <w:b/>
          <w:kern w:val="2"/>
          <w:sz w:val="24"/>
          <w:szCs w:val="24"/>
          <w:lang w:eastAsia="zh-CN"/>
        </w:rPr>
      </w:pPr>
      <w:r>
        <w:rPr>
          <w:rFonts w:hint="eastAsia" w:ascii="宋体" w:hAnsi="宋体" w:cs="宋体"/>
          <w:kern w:val="2"/>
          <w:sz w:val="24"/>
          <w:szCs w:val="24"/>
          <w:lang w:val="en-US" w:eastAsia="zh-CN"/>
        </w:rPr>
        <w:t>五</w:t>
      </w:r>
      <w:r>
        <w:rPr>
          <w:rFonts w:hint="eastAsia" w:ascii="宋体" w:hAnsi="宋体" w:eastAsia="宋体" w:cs="宋体"/>
          <w:kern w:val="2"/>
          <w:sz w:val="24"/>
          <w:szCs w:val="24"/>
          <w:lang w:eastAsia="zh-CN"/>
        </w:rPr>
        <w:t>、</w:t>
      </w:r>
      <w:r>
        <w:rPr>
          <w:rFonts w:ascii="宋体" w:hAnsi="宋体" w:eastAsia="宋体"/>
          <w:b/>
          <w:kern w:val="2"/>
          <w:sz w:val="24"/>
          <w:szCs w:val="24"/>
          <w:lang w:eastAsia="zh-CN"/>
        </w:rPr>
        <w:t>支付方式</w:t>
      </w:r>
    </w:p>
    <w:p w14:paraId="752E2D2F">
      <w:pPr>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val="zh-CN" w:eastAsia="zh-CN"/>
        </w:rPr>
        <w:t>第一次付款：工作量完成</w:t>
      </w:r>
      <w:r>
        <w:rPr>
          <w:rFonts w:hint="eastAsia" w:ascii="宋体" w:hAnsi="宋体" w:eastAsia="宋体" w:cs="宋体"/>
          <w:sz w:val="24"/>
          <w:szCs w:val="24"/>
          <w:lang w:eastAsia="zh-CN"/>
        </w:rPr>
        <w:t>5</w:t>
      </w:r>
      <w:r>
        <w:rPr>
          <w:rFonts w:hint="eastAsia" w:ascii="宋体" w:hAnsi="宋体" w:cs="宋体"/>
          <w:sz w:val="24"/>
          <w:szCs w:val="24"/>
          <w:lang w:val="zh-CN" w:eastAsia="zh-CN"/>
        </w:rPr>
        <w:t>0%后</w:t>
      </w:r>
      <w:r>
        <w:rPr>
          <w:rFonts w:hint="eastAsia" w:cs="宋体" w:asciiTheme="minorEastAsia" w:hAnsiTheme="minorEastAsia" w:eastAsiaTheme="minorEastAsia"/>
          <w:sz w:val="24"/>
          <w:szCs w:val="24"/>
          <w:lang w:val="zh-CN" w:eastAsia="zh-CN"/>
        </w:rPr>
        <w:t>，</w:t>
      </w:r>
      <w:r>
        <w:rPr>
          <w:rFonts w:hint="eastAsia" w:ascii="宋体" w:hAnsi="宋体" w:cs="宋体"/>
          <w:sz w:val="24"/>
          <w:szCs w:val="24"/>
          <w:lang w:val="zh-CN" w:eastAsia="zh-CN"/>
        </w:rPr>
        <w:t>支付签约酬金的</w:t>
      </w:r>
      <w:r>
        <w:rPr>
          <w:rFonts w:hint="eastAsia" w:ascii="宋体" w:hAnsi="宋体" w:cs="宋体"/>
          <w:sz w:val="24"/>
          <w:szCs w:val="24"/>
          <w:lang w:val="en-US" w:eastAsia="zh-CN"/>
        </w:rPr>
        <w:t>3</w:t>
      </w:r>
      <w:r>
        <w:rPr>
          <w:rFonts w:hint="eastAsia" w:ascii="宋体" w:hAnsi="宋体" w:cs="宋体"/>
          <w:sz w:val="24"/>
          <w:szCs w:val="24"/>
          <w:lang w:val="zh-CN" w:eastAsia="zh-CN"/>
        </w:rPr>
        <w:t>0%；</w:t>
      </w:r>
    </w:p>
    <w:p w14:paraId="37C96AA4">
      <w:pPr>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val="zh-CN" w:eastAsia="zh-CN"/>
        </w:rPr>
        <w:t>第二次付款：合同工程完工验收合格，支付至签约酬金的</w:t>
      </w:r>
      <w:r>
        <w:rPr>
          <w:rFonts w:hint="eastAsia" w:ascii="宋体" w:hAnsi="宋体" w:cs="宋体"/>
          <w:sz w:val="24"/>
          <w:szCs w:val="24"/>
          <w:lang w:val="en-US" w:eastAsia="zh-CN"/>
        </w:rPr>
        <w:t>80</w:t>
      </w:r>
      <w:r>
        <w:rPr>
          <w:rFonts w:hint="eastAsia" w:ascii="宋体" w:hAnsi="宋体" w:cs="宋体"/>
          <w:sz w:val="24"/>
          <w:szCs w:val="24"/>
          <w:lang w:val="zh-CN" w:eastAsia="zh-CN"/>
        </w:rPr>
        <w:t>%；</w:t>
      </w:r>
    </w:p>
    <w:p w14:paraId="0AA00BB6">
      <w:pPr>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val="zh-CN" w:eastAsia="zh-CN"/>
        </w:rPr>
        <w:t>第三次付款：竣工验收合格及</w:t>
      </w:r>
      <w:r>
        <w:rPr>
          <w:rFonts w:hint="eastAsia" w:ascii="宋体" w:hAnsi="宋体" w:eastAsia="宋体" w:cs="宋体"/>
          <w:sz w:val="24"/>
          <w:szCs w:val="24"/>
          <w:lang w:eastAsia="zh-CN"/>
        </w:rPr>
        <w:t>决</w:t>
      </w:r>
      <w:r>
        <w:rPr>
          <w:rFonts w:hint="eastAsia" w:ascii="宋体" w:hAnsi="宋体" w:cs="宋体"/>
          <w:sz w:val="24"/>
          <w:szCs w:val="24"/>
          <w:lang w:val="zh-CN" w:eastAsia="zh-CN"/>
        </w:rPr>
        <w:t>算审计完成并批复后，支付至审定价格的97%；</w:t>
      </w:r>
    </w:p>
    <w:p w14:paraId="54FAB295">
      <w:pPr>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val="zh-CN" w:eastAsia="zh-CN"/>
        </w:rPr>
        <w:t>余款：缺陷责任期（12个月）结束后支付余款（无息）。</w:t>
      </w:r>
    </w:p>
    <w:p w14:paraId="13325AF8">
      <w:pPr>
        <w:adjustRightInd w:val="0"/>
        <w:spacing w:line="360" w:lineRule="auto"/>
        <w:ind w:firstLine="480"/>
        <w:rPr>
          <w:rFonts w:ascii="宋体" w:hAnsi="宋体"/>
          <w:sz w:val="24"/>
          <w:lang w:eastAsia="zh-CN"/>
        </w:rPr>
      </w:pPr>
      <w:r>
        <w:rPr>
          <w:rFonts w:hint="eastAsia" w:ascii="宋体" w:hAnsi="宋体"/>
          <w:sz w:val="24"/>
          <w:lang w:eastAsia="zh-CN"/>
        </w:rPr>
        <w:t>每次付款前，成交供应商需提供付款申请和等额增值税发票，采购人审核后十个工作日内支付，若成交供应商不按规定提供的，因此产生的责任由成交供应商承担。</w:t>
      </w:r>
    </w:p>
    <w:p w14:paraId="54E39BDD">
      <w:pPr>
        <w:widowControl/>
        <w:spacing w:line="360" w:lineRule="auto"/>
        <w:ind w:firstLine="480" w:firstLineChars="200"/>
        <w:textAlignment w:val="center"/>
        <w:rPr>
          <w:rFonts w:ascii="宋体" w:hAnsi="宋体" w:eastAsia="宋体" w:cs="宋体"/>
          <w:bCs/>
          <w:snapToGrid w:val="0"/>
          <w:sz w:val="24"/>
          <w:szCs w:val="21"/>
          <w:lang w:eastAsia="zh-CN"/>
        </w:rPr>
      </w:pPr>
      <w:r>
        <w:rPr>
          <w:rFonts w:hint="eastAsia" w:ascii="宋体" w:hAnsi="宋体" w:eastAsia="宋体" w:cs="宋体"/>
          <w:bCs/>
          <w:snapToGrid w:val="0"/>
          <w:sz w:val="24"/>
          <w:szCs w:val="21"/>
          <w:lang w:eastAsia="zh-CN"/>
        </w:rPr>
        <w:t>注：合同价款实际支付金额根据概算金额而定，实际支付节点以市级资金到位情况为准。</w:t>
      </w:r>
    </w:p>
    <w:p w14:paraId="7A1129D1">
      <w:pPr>
        <w:shd w:val="solid" w:color="FFFFFF" w:fill="auto"/>
        <w:tabs>
          <w:tab w:val="left" w:pos="540"/>
        </w:tabs>
        <w:autoSpaceDN w:val="0"/>
        <w:spacing w:line="360" w:lineRule="auto"/>
        <w:rPr>
          <w:rFonts w:ascii="宋体" w:hAnsi="宋体"/>
          <w:sz w:val="24"/>
          <w:highlight w:val="none"/>
        </w:rPr>
      </w:pPr>
    </w:p>
    <w:bookmarkEnd w:id="53"/>
    <w:p w14:paraId="31CEF6F2">
      <w:pPr>
        <w:rPr>
          <w:rFonts w:hint="eastAsia"/>
          <w:highlight w:val="none"/>
          <w:lang w:val="zh-CN"/>
        </w:rPr>
      </w:pPr>
      <w:bookmarkStart w:id="55" w:name="_Toc22217"/>
      <w:r>
        <w:rPr>
          <w:rFonts w:hint="eastAsia"/>
          <w:highlight w:val="none"/>
          <w:lang w:val="zh-CN"/>
        </w:rPr>
        <w:br w:type="page"/>
      </w:r>
    </w:p>
    <w:p w14:paraId="1357234B">
      <w:pPr>
        <w:pStyle w:val="2"/>
        <w:bidi w:val="0"/>
        <w:jc w:val="center"/>
        <w:rPr>
          <w:rFonts w:hint="eastAsia"/>
          <w:highlight w:val="none"/>
          <w:lang w:val="zh-CN"/>
        </w:rPr>
      </w:pPr>
      <w:r>
        <w:rPr>
          <w:rFonts w:hint="eastAsia"/>
          <w:highlight w:val="none"/>
          <w:lang w:val="zh-CN"/>
        </w:rPr>
        <w:t>第</w:t>
      </w:r>
      <w:r>
        <w:rPr>
          <w:rFonts w:hint="eastAsia"/>
          <w:highlight w:val="none"/>
          <w:lang w:val="en-US" w:eastAsia="zh-CN"/>
        </w:rPr>
        <w:t>五</w:t>
      </w:r>
      <w:r>
        <w:rPr>
          <w:rFonts w:hint="eastAsia"/>
          <w:highlight w:val="none"/>
          <w:lang w:val="zh-CN"/>
        </w:rPr>
        <w:t>章</w:t>
      </w:r>
      <w:r>
        <w:rPr>
          <w:rFonts w:hint="eastAsia"/>
          <w:highlight w:val="none"/>
          <w:lang w:val="en-US" w:eastAsia="zh-CN"/>
        </w:rPr>
        <w:t xml:space="preserve"> </w:t>
      </w:r>
      <w:r>
        <w:rPr>
          <w:color w:val="000000"/>
          <w:szCs w:val="22"/>
          <w:highlight w:val="none"/>
          <w:lang w:val="zh-CN"/>
        </w:rPr>
        <w:t>合同主要条款及格式</w:t>
      </w:r>
      <w:bookmarkEnd w:id="55"/>
    </w:p>
    <w:p w14:paraId="15E5F4A7">
      <w:pPr>
        <w:ind w:right="560" w:firstLine="5740" w:firstLineChars="2050"/>
        <w:rPr>
          <w:rFonts w:ascii="宋体" w:hAnsi="宋体" w:cs="宋体"/>
          <w:sz w:val="28"/>
          <w:szCs w:val="28"/>
        </w:rPr>
      </w:pPr>
      <w:bookmarkStart w:id="56" w:name="_Toc9131"/>
      <w:r>
        <w:rPr>
          <w:rFonts w:hint="eastAsia" w:ascii="宋体" w:hAnsi="宋体" w:cs="宋体"/>
          <w:sz w:val="28"/>
          <w:szCs w:val="28"/>
        </w:rPr>
        <w:t>合同编号：</w:t>
      </w:r>
      <w:bookmarkEnd w:id="56"/>
    </w:p>
    <w:p w14:paraId="2A3CD5B6">
      <w:pPr>
        <w:ind w:firstLine="1446" w:firstLineChars="200"/>
        <w:rPr>
          <w:rFonts w:ascii="宋体" w:hAnsi="宋体" w:cs="宋体"/>
          <w:b/>
          <w:sz w:val="72"/>
          <w:szCs w:val="72"/>
        </w:rPr>
      </w:pPr>
    </w:p>
    <w:p w14:paraId="086ACD54">
      <w:pPr>
        <w:ind w:firstLine="1446" w:firstLineChars="200"/>
        <w:rPr>
          <w:rFonts w:ascii="宋体" w:hAnsi="宋体" w:cs="宋体"/>
          <w:b/>
          <w:sz w:val="72"/>
          <w:szCs w:val="72"/>
        </w:rPr>
      </w:pPr>
    </w:p>
    <w:p w14:paraId="0EFEC374">
      <w:pPr>
        <w:ind w:firstLine="1446" w:firstLineChars="200"/>
        <w:rPr>
          <w:rFonts w:ascii="宋体" w:hAnsi="宋体" w:cs="宋体"/>
          <w:b/>
          <w:sz w:val="72"/>
          <w:szCs w:val="72"/>
        </w:rPr>
      </w:pPr>
    </w:p>
    <w:p w14:paraId="36335972">
      <w:pPr>
        <w:jc w:val="center"/>
        <w:rPr>
          <w:rFonts w:ascii="宋体" w:hAnsi="宋体" w:cs="宋体"/>
          <w:sz w:val="32"/>
          <w:szCs w:val="32"/>
        </w:rPr>
      </w:pPr>
      <w:bookmarkStart w:id="57" w:name="_Toc15821"/>
      <w:r>
        <w:rPr>
          <w:rFonts w:hint="eastAsia" w:ascii="宋体" w:hAnsi="宋体" w:cs="宋体"/>
          <w:sz w:val="32"/>
          <w:szCs w:val="32"/>
        </w:rPr>
        <w:t>（项目名称）合同</w:t>
      </w:r>
      <w:bookmarkEnd w:id="57"/>
    </w:p>
    <w:p w14:paraId="09997A08">
      <w:pPr>
        <w:ind w:firstLine="643" w:firstLineChars="200"/>
        <w:jc w:val="center"/>
        <w:rPr>
          <w:rFonts w:ascii="宋体" w:hAnsi="宋体" w:cs="宋体"/>
          <w:b/>
          <w:sz w:val="32"/>
          <w:szCs w:val="32"/>
        </w:rPr>
      </w:pPr>
    </w:p>
    <w:p w14:paraId="66FBE994">
      <w:pPr>
        <w:ind w:firstLine="643" w:firstLineChars="200"/>
        <w:jc w:val="center"/>
        <w:rPr>
          <w:rFonts w:ascii="宋体" w:hAnsi="宋体" w:cs="宋体"/>
          <w:b/>
          <w:sz w:val="32"/>
          <w:szCs w:val="32"/>
        </w:rPr>
      </w:pPr>
    </w:p>
    <w:p w14:paraId="11C8D38C">
      <w:pPr>
        <w:ind w:firstLine="643" w:firstLineChars="200"/>
        <w:jc w:val="center"/>
        <w:rPr>
          <w:rFonts w:ascii="宋体" w:hAnsi="宋体" w:cs="宋体"/>
          <w:b/>
          <w:sz w:val="32"/>
          <w:szCs w:val="32"/>
        </w:rPr>
      </w:pPr>
    </w:p>
    <w:p w14:paraId="4CDD56E6">
      <w:pPr>
        <w:rPr>
          <w:rFonts w:ascii="宋体" w:hAnsi="宋体" w:cs="宋体"/>
          <w:sz w:val="32"/>
          <w:szCs w:val="32"/>
        </w:rPr>
      </w:pPr>
    </w:p>
    <w:p w14:paraId="3E079843">
      <w:pPr>
        <w:ind w:firstLine="643" w:firstLineChars="200"/>
        <w:jc w:val="center"/>
        <w:rPr>
          <w:rFonts w:ascii="宋体" w:hAnsi="宋体" w:cs="宋体"/>
          <w:b/>
          <w:sz w:val="32"/>
          <w:szCs w:val="32"/>
        </w:rPr>
      </w:pPr>
    </w:p>
    <w:p w14:paraId="10868AF1">
      <w:pPr>
        <w:ind w:firstLine="643" w:firstLineChars="200"/>
        <w:jc w:val="center"/>
        <w:rPr>
          <w:rFonts w:ascii="宋体" w:hAnsi="宋体" w:cs="宋体"/>
          <w:b/>
          <w:sz w:val="32"/>
          <w:szCs w:val="32"/>
        </w:rPr>
      </w:pPr>
    </w:p>
    <w:p w14:paraId="3CD66C6E">
      <w:pPr>
        <w:spacing w:line="360" w:lineRule="auto"/>
        <w:ind w:left="2038" w:leftChars="304" w:hanging="1400" w:hangingChars="500"/>
        <w:rPr>
          <w:rFonts w:ascii="宋体" w:hAnsi="宋体" w:cs="宋体"/>
          <w:spacing w:val="-20"/>
          <w:sz w:val="32"/>
          <w:szCs w:val="32"/>
        </w:rPr>
      </w:pPr>
      <w:bookmarkStart w:id="58" w:name="_Toc20952"/>
      <w:r>
        <w:rPr>
          <w:rFonts w:hint="eastAsia" w:ascii="宋体" w:hAnsi="宋体" w:cs="宋体"/>
          <w:spacing w:val="-20"/>
          <w:sz w:val="32"/>
          <w:szCs w:val="32"/>
        </w:rPr>
        <w:t>项目名称</w:t>
      </w:r>
      <w:r>
        <w:rPr>
          <w:rFonts w:hint="eastAsia" w:ascii="宋体" w:hAnsi="宋体" w:cs="宋体"/>
          <w:spacing w:val="-20"/>
          <w:sz w:val="32"/>
          <w:szCs w:val="32"/>
          <w:lang w:val="en-US" w:eastAsia="zh-CN"/>
        </w:rPr>
        <w:t xml:space="preserve"> </w:t>
      </w:r>
      <w:r>
        <w:rPr>
          <w:rFonts w:hint="eastAsia" w:ascii="宋体" w:hAnsi="宋体" w:cs="宋体"/>
          <w:sz w:val="32"/>
          <w:szCs w:val="32"/>
        </w:rPr>
        <w:t>：</w:t>
      </w:r>
      <w:bookmarkEnd w:id="58"/>
    </w:p>
    <w:p w14:paraId="6105A234">
      <w:pPr>
        <w:spacing w:line="360" w:lineRule="auto"/>
        <w:ind w:firstLine="640" w:firstLineChars="200"/>
        <w:rPr>
          <w:rFonts w:ascii="宋体" w:hAnsi="宋体" w:cs="宋体"/>
          <w:sz w:val="32"/>
          <w:szCs w:val="32"/>
        </w:rPr>
      </w:pPr>
      <w:bookmarkStart w:id="59" w:name="_Toc15894"/>
      <w:r>
        <w:rPr>
          <w:rFonts w:hint="eastAsia" w:ascii="宋体" w:hAnsi="宋体" w:cs="宋体"/>
          <w:sz w:val="32"/>
          <w:szCs w:val="32"/>
          <w:lang w:val="en-US" w:eastAsia="zh-CN"/>
        </w:rPr>
        <w:t>采购人</w:t>
      </w:r>
      <w:r>
        <w:rPr>
          <w:rFonts w:hint="eastAsia" w:ascii="宋体" w:hAnsi="宋体" w:cs="宋体"/>
          <w:sz w:val="32"/>
          <w:szCs w:val="32"/>
        </w:rPr>
        <w:t>（甲方）：</w:t>
      </w:r>
      <w:bookmarkEnd w:id="59"/>
      <w:r>
        <w:rPr>
          <w:rFonts w:hint="eastAsia" w:ascii="宋体" w:hAnsi="宋体" w:cs="宋体"/>
          <w:sz w:val="32"/>
          <w:szCs w:val="32"/>
        </w:rPr>
        <w:t xml:space="preserve"> </w:t>
      </w:r>
    </w:p>
    <w:p w14:paraId="132B8530">
      <w:pPr>
        <w:spacing w:line="360" w:lineRule="auto"/>
        <w:ind w:firstLine="640" w:firstLineChars="200"/>
        <w:rPr>
          <w:rFonts w:ascii="宋体" w:hAnsi="宋体" w:cs="宋体"/>
          <w:sz w:val="32"/>
          <w:szCs w:val="32"/>
        </w:rPr>
      </w:pPr>
      <w:bookmarkStart w:id="60" w:name="_Toc20782"/>
      <w:r>
        <w:rPr>
          <w:rFonts w:hint="eastAsia" w:ascii="宋体" w:hAnsi="宋体" w:cs="宋体"/>
          <w:sz w:val="32"/>
          <w:szCs w:val="32"/>
        </w:rPr>
        <w:t>成交</w:t>
      </w:r>
      <w:r>
        <w:rPr>
          <w:rFonts w:hint="eastAsia" w:ascii="宋体" w:hAnsi="宋体" w:cs="宋体"/>
          <w:sz w:val="32"/>
          <w:szCs w:val="32"/>
          <w:lang w:val="en-US" w:eastAsia="zh-CN"/>
        </w:rPr>
        <w:t>供应商</w:t>
      </w:r>
      <w:r>
        <w:rPr>
          <w:rFonts w:hint="eastAsia" w:ascii="宋体" w:hAnsi="宋体" w:cs="宋体"/>
          <w:sz w:val="32"/>
          <w:szCs w:val="32"/>
        </w:rPr>
        <w:t>（乙方）：</w:t>
      </w:r>
      <w:bookmarkEnd w:id="60"/>
    </w:p>
    <w:p w14:paraId="6749454A">
      <w:pPr>
        <w:spacing w:line="360" w:lineRule="auto"/>
        <w:ind w:firstLine="640" w:firstLineChars="200"/>
        <w:rPr>
          <w:rFonts w:ascii="宋体" w:hAnsi="宋体" w:cs="宋体"/>
          <w:sz w:val="32"/>
          <w:szCs w:val="32"/>
        </w:rPr>
      </w:pPr>
      <w:bookmarkStart w:id="61" w:name="_Toc23969"/>
      <w:r>
        <w:rPr>
          <w:rFonts w:hint="eastAsia" w:ascii="宋体" w:hAnsi="宋体" w:cs="宋体"/>
          <w:sz w:val="32"/>
          <w:szCs w:val="32"/>
        </w:rPr>
        <w:t>签订日期：</w:t>
      </w:r>
      <w:bookmarkEnd w:id="61"/>
      <w:r>
        <w:rPr>
          <w:rFonts w:hint="eastAsia" w:ascii="宋体" w:hAnsi="宋体" w:cs="宋体"/>
          <w:sz w:val="32"/>
          <w:szCs w:val="32"/>
        </w:rPr>
        <w:t xml:space="preserve"> </w:t>
      </w:r>
    </w:p>
    <w:p w14:paraId="32F344E5">
      <w:pPr>
        <w:spacing w:line="360" w:lineRule="auto"/>
        <w:ind w:firstLine="520" w:firstLineChars="200"/>
        <w:rPr>
          <w:rFonts w:ascii="宋体" w:hAnsi="宋体" w:cs="宋体"/>
          <w:spacing w:val="10"/>
          <w:sz w:val="24"/>
          <w:szCs w:val="24"/>
        </w:rPr>
      </w:pPr>
    </w:p>
    <w:p w14:paraId="7E1407E1">
      <w:pPr>
        <w:spacing w:line="360" w:lineRule="auto"/>
        <w:ind w:firstLine="520" w:firstLineChars="200"/>
        <w:rPr>
          <w:rFonts w:ascii="宋体" w:hAnsi="宋体" w:cs="宋体"/>
          <w:spacing w:val="10"/>
          <w:sz w:val="24"/>
          <w:szCs w:val="24"/>
        </w:rPr>
      </w:pPr>
    </w:p>
    <w:p w14:paraId="1EEDE63C">
      <w:pPr>
        <w:spacing w:line="360" w:lineRule="auto"/>
        <w:ind w:firstLine="520" w:firstLineChars="200"/>
        <w:rPr>
          <w:rFonts w:ascii="宋体" w:hAnsi="宋体" w:cs="宋体"/>
          <w:spacing w:val="10"/>
          <w:sz w:val="24"/>
          <w:szCs w:val="24"/>
        </w:rPr>
      </w:pPr>
    </w:p>
    <w:p w14:paraId="7EEA52A7">
      <w:pPr>
        <w:spacing w:line="360" w:lineRule="auto"/>
        <w:rPr>
          <w:rFonts w:ascii="宋体" w:hAnsi="宋体" w:cs="宋体"/>
          <w:spacing w:val="10"/>
          <w:sz w:val="24"/>
          <w:szCs w:val="24"/>
        </w:rPr>
      </w:pPr>
    </w:p>
    <w:p w14:paraId="23F2CC38">
      <w:pPr>
        <w:spacing w:line="360" w:lineRule="auto"/>
        <w:ind w:firstLine="520" w:firstLineChars="200"/>
        <w:rPr>
          <w:rFonts w:ascii="宋体" w:hAnsi="宋体" w:cs="宋体"/>
          <w:spacing w:val="10"/>
          <w:sz w:val="24"/>
          <w:szCs w:val="24"/>
        </w:rPr>
      </w:pPr>
    </w:p>
    <w:p w14:paraId="18C7C78E">
      <w:pPr>
        <w:widowControl/>
        <w:spacing w:line="360" w:lineRule="auto"/>
        <w:jc w:val="left"/>
        <w:rPr>
          <w:rFonts w:ascii="宋体" w:hAnsi="宋体" w:cs="宋体"/>
          <w:sz w:val="24"/>
          <w:szCs w:val="24"/>
        </w:rPr>
      </w:pPr>
    </w:p>
    <w:p w14:paraId="355E9726">
      <w:pPr>
        <w:spacing w:line="360" w:lineRule="auto"/>
        <w:jc w:val="center"/>
        <w:rPr>
          <w:rFonts w:ascii="宋体" w:hAnsi="宋体"/>
          <w:b/>
          <w:bCs/>
          <w:sz w:val="28"/>
          <w:szCs w:val="28"/>
          <w:lang w:eastAsia="zh-CN"/>
        </w:rPr>
      </w:pPr>
      <w:r>
        <w:rPr>
          <w:rFonts w:hint="eastAsia" w:ascii="宋体" w:hAnsi="宋体"/>
          <w:b/>
          <w:bCs/>
          <w:sz w:val="28"/>
          <w:szCs w:val="28"/>
          <w:lang w:eastAsia="zh-CN"/>
        </w:rPr>
        <w:t>第一部分</w:t>
      </w:r>
      <w:r>
        <w:rPr>
          <w:rFonts w:ascii="宋体" w:hAnsi="宋体"/>
          <w:b/>
          <w:bCs/>
          <w:sz w:val="28"/>
          <w:szCs w:val="28"/>
          <w:lang w:eastAsia="zh-CN"/>
        </w:rPr>
        <w:t xml:space="preserve"> </w:t>
      </w:r>
      <w:r>
        <w:rPr>
          <w:rFonts w:hint="eastAsia" w:ascii="宋体" w:hAnsi="宋体"/>
          <w:b/>
          <w:bCs/>
          <w:sz w:val="28"/>
          <w:szCs w:val="28"/>
          <w:lang w:eastAsia="zh-CN"/>
        </w:rPr>
        <w:t xml:space="preserve"> 协议书</w:t>
      </w:r>
    </w:p>
    <w:p w14:paraId="4F39EA19">
      <w:pPr>
        <w:spacing w:line="360" w:lineRule="auto"/>
        <w:jc w:val="center"/>
        <w:rPr>
          <w:rFonts w:ascii="宋体" w:hAnsi="宋体"/>
          <w:sz w:val="24"/>
          <w:lang w:eastAsia="zh-CN"/>
        </w:rPr>
      </w:pPr>
    </w:p>
    <w:p w14:paraId="1E7AC231">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采购人</w:t>
      </w:r>
      <w:r>
        <w:rPr>
          <w:rFonts w:hint="eastAsia" w:ascii="宋体" w:hAnsi="宋体" w:eastAsia="宋体"/>
          <w:sz w:val="24"/>
          <w:u w:val="single"/>
          <w:lang w:eastAsia="zh-CN"/>
        </w:rPr>
        <w:t xml:space="preserve">         </w:t>
      </w:r>
      <w:r>
        <w:rPr>
          <w:rFonts w:hint="eastAsia" w:ascii="宋体" w:hAnsi="宋体" w:eastAsia="宋体"/>
          <w:sz w:val="24"/>
          <w:lang w:eastAsia="zh-CN"/>
        </w:rPr>
        <w:t>与成交供应商</w:t>
      </w:r>
      <w:r>
        <w:rPr>
          <w:rFonts w:hint="eastAsia" w:ascii="宋体" w:hAnsi="宋体" w:eastAsia="宋体"/>
          <w:sz w:val="24"/>
          <w:u w:val="single"/>
          <w:lang w:eastAsia="zh-CN"/>
        </w:rPr>
        <w:t xml:space="preserve"> （成交单位） </w:t>
      </w:r>
      <w:r>
        <w:rPr>
          <w:rFonts w:hint="eastAsia" w:ascii="宋体" w:hAnsi="宋体" w:eastAsia="宋体"/>
          <w:sz w:val="24"/>
          <w:lang w:eastAsia="zh-CN"/>
        </w:rPr>
        <w:t>经双方协商一致，签订本协议书。</w:t>
      </w:r>
    </w:p>
    <w:p w14:paraId="1CFE0341">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一、采购人委托工程代建服务的工程（以下</w:t>
      </w:r>
      <w:bookmarkStart w:id="65" w:name="_GoBack"/>
      <w:bookmarkEnd w:id="65"/>
      <w:r>
        <w:rPr>
          <w:rFonts w:hint="eastAsia" w:ascii="宋体" w:hAnsi="宋体"/>
          <w:sz w:val="24"/>
          <w:lang w:eastAsia="zh-CN"/>
        </w:rPr>
        <w:t>简称</w:t>
      </w:r>
      <w:r>
        <w:rPr>
          <w:rFonts w:hint="eastAsia" w:ascii="宋体" w:hAnsi="宋体" w:eastAsia="宋体"/>
          <w:sz w:val="24"/>
          <w:lang w:eastAsia="zh-CN"/>
        </w:rPr>
        <w:t>“本工程”）概况如下：</w:t>
      </w:r>
    </w:p>
    <w:p w14:paraId="45171791">
      <w:pPr>
        <w:spacing w:line="360" w:lineRule="auto"/>
        <w:ind w:firstLine="480" w:firstLineChars="200"/>
        <w:rPr>
          <w:rFonts w:ascii="宋体" w:hAnsi="宋体" w:eastAsia="宋体" w:cs="宋体"/>
          <w:color w:val="000000"/>
          <w:sz w:val="24"/>
          <w:szCs w:val="24"/>
          <w:lang w:eastAsia="zh-CN"/>
        </w:rPr>
      </w:pPr>
      <w:r>
        <w:rPr>
          <w:rFonts w:hint="eastAsia" w:ascii="宋体" w:hAnsi="宋体" w:eastAsia="宋体"/>
          <w:sz w:val="24"/>
          <w:lang w:eastAsia="zh-CN"/>
        </w:rPr>
        <w:t>工程名称：</w:t>
      </w:r>
      <w:r>
        <w:rPr>
          <w:rFonts w:hint="eastAsia" w:ascii="宋体" w:hAnsi="宋体" w:eastAsia="宋体"/>
          <w:sz w:val="24"/>
          <w:u w:val="single"/>
          <w:lang w:eastAsia="zh-CN"/>
        </w:rPr>
        <w:t>南京市2025年主城区污水厂收集管网及配套设施完善工程——马群街道马高路、百水桥南路等道路污水管道改造修复工程代建管理服务项目；</w:t>
      </w:r>
      <w:r>
        <w:rPr>
          <w:rFonts w:hint="eastAsia" w:ascii="宋体" w:hAnsi="宋体" w:eastAsia="宋体" w:cs="宋体"/>
          <w:color w:val="000000"/>
          <w:sz w:val="24"/>
          <w:szCs w:val="24"/>
          <w:lang w:eastAsia="zh-CN"/>
        </w:rPr>
        <w:t xml:space="preserve">       </w:t>
      </w:r>
    </w:p>
    <w:p w14:paraId="7511F0C6">
      <w:pPr>
        <w:spacing w:line="360" w:lineRule="auto"/>
        <w:ind w:firstLine="480" w:firstLineChars="200"/>
        <w:rPr>
          <w:rFonts w:ascii="宋体" w:hAnsi="宋体" w:eastAsia="宋体"/>
          <w:bCs/>
          <w:sz w:val="24"/>
          <w:lang w:eastAsia="zh-CN"/>
        </w:rPr>
      </w:pPr>
      <w:r>
        <w:rPr>
          <w:rFonts w:hint="eastAsia" w:ascii="宋体" w:hAnsi="宋体" w:eastAsia="宋体"/>
          <w:sz w:val="24"/>
          <w:lang w:eastAsia="zh-CN"/>
        </w:rPr>
        <w:t>建设地点：</w:t>
      </w:r>
      <w:r>
        <w:rPr>
          <w:rFonts w:hint="eastAsia" w:ascii="宋体" w:hAnsi="宋体" w:eastAsia="宋体"/>
          <w:sz w:val="24"/>
          <w:u w:val="single"/>
          <w:lang w:eastAsia="zh-CN"/>
        </w:rPr>
        <w:t>南京市栖霞区；</w:t>
      </w:r>
      <w:r>
        <w:rPr>
          <w:rFonts w:hint="eastAsia" w:ascii="宋体" w:hAnsi="宋体" w:eastAsia="宋体" w:cs="宋体"/>
          <w:color w:val="000000"/>
          <w:sz w:val="24"/>
          <w:szCs w:val="24"/>
          <w:u w:val="single"/>
          <w:lang w:eastAsia="zh-CN"/>
        </w:rPr>
        <w:t xml:space="preserve"> </w:t>
      </w:r>
    </w:p>
    <w:p w14:paraId="50AC8D1B">
      <w:pPr>
        <w:spacing w:line="360" w:lineRule="auto"/>
        <w:ind w:firstLine="480" w:firstLineChars="200"/>
        <w:rPr>
          <w:rFonts w:ascii="宋体" w:hAnsi="宋体" w:eastAsia="宋体" w:cs="宋体"/>
          <w:bCs/>
          <w:color w:val="000000"/>
          <w:sz w:val="24"/>
          <w:szCs w:val="24"/>
          <w:u w:val="single"/>
          <w:lang w:eastAsia="zh-CN"/>
        </w:rPr>
      </w:pPr>
      <w:r>
        <w:rPr>
          <w:rFonts w:hint="eastAsia" w:ascii="宋体" w:hAnsi="宋体" w:eastAsia="宋体"/>
          <w:sz w:val="24"/>
          <w:lang w:eastAsia="zh-CN"/>
        </w:rPr>
        <w:t>工程规模：</w:t>
      </w:r>
      <w:r>
        <w:rPr>
          <w:rFonts w:hint="eastAsia" w:ascii="宋体" w:hAnsi="宋体" w:eastAsia="宋体" w:cs="宋体"/>
          <w:bCs/>
          <w:color w:val="000000"/>
          <w:sz w:val="24"/>
          <w:szCs w:val="24"/>
          <w:u w:val="single"/>
          <w:lang w:eastAsia="zh-CN"/>
        </w:rPr>
        <w:t>本项目位于栖霞区马群街道。马群街道南起运粮河，北至仙林大道，西起中山门大街，东至燕西线。马群街道马高路、百水桥南路等道路污水管道改造修复工程主要建设内容为：对马群街道内马高路、百水桥南路等11条污水管道开展排查及整改，共整改DN200~DN800污水管道约2.5千米；根据片区管网布置,新建污水收集池1座，DN100压力管约0.3千米。采用开挖更换、非开挖修复方式开挖更换管道采用球墨铸铁管，压力管采用实壁PE管</w:t>
      </w:r>
      <w:r>
        <w:rPr>
          <w:rFonts w:hint="eastAsia" w:ascii="宋体" w:hAnsi="宋体" w:eastAsia="宋体" w:cs="宋体"/>
          <w:color w:val="000000"/>
          <w:sz w:val="24"/>
          <w:szCs w:val="24"/>
          <w:u w:val="single"/>
          <w:lang w:eastAsia="zh-CN"/>
        </w:rPr>
        <w:t>。</w:t>
      </w:r>
    </w:p>
    <w:p w14:paraId="036276EA">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工程代建服务费：</w:t>
      </w:r>
      <w:r>
        <w:rPr>
          <w:rFonts w:hint="eastAsia" w:ascii="宋体" w:hAnsi="宋体"/>
          <w:sz w:val="24"/>
          <w:u w:val="single"/>
          <w:lang w:val="en-US" w:eastAsia="zh-CN"/>
        </w:rPr>
        <w:t xml:space="preserve">        </w:t>
      </w:r>
      <w:r>
        <w:rPr>
          <w:rFonts w:hint="eastAsia" w:ascii="宋体" w:hAnsi="宋体" w:eastAsia="宋体"/>
          <w:bCs/>
          <w:sz w:val="24"/>
          <w:u w:val="single"/>
          <w:lang w:val="en" w:eastAsia="zh-CN"/>
        </w:rPr>
        <w:t>。</w:t>
      </w:r>
    </w:p>
    <w:p w14:paraId="3A2FD95C">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工程代建服务期：</w:t>
      </w:r>
      <w:r>
        <w:rPr>
          <w:rFonts w:hint="eastAsia" w:ascii="宋体" w:hAnsi="宋体" w:eastAsia="宋体"/>
          <w:sz w:val="24"/>
          <w:szCs w:val="24"/>
          <w:lang w:eastAsia="zh-CN"/>
        </w:rPr>
        <w:t>自合同签订之日起至本项目竣工验收合格且决算审计完成。</w:t>
      </w:r>
    </w:p>
    <w:p w14:paraId="5334E457">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二、</w:t>
      </w:r>
      <w:r>
        <w:rPr>
          <w:rFonts w:hint="eastAsia" w:ascii="宋体" w:hAnsi="宋体" w:eastAsia="宋体"/>
          <w:spacing w:val="-4"/>
          <w:sz w:val="24"/>
          <w:lang w:eastAsia="zh-CN"/>
        </w:rPr>
        <w:t>本合同中的有关词语含义与本合同第二部分《通用条件》中赋予它们的定义相同。</w:t>
      </w:r>
    </w:p>
    <w:p w14:paraId="3F00E918">
      <w:pPr>
        <w:spacing w:line="360" w:lineRule="auto"/>
        <w:ind w:left="256"/>
        <w:rPr>
          <w:rFonts w:ascii="宋体" w:hAnsi="宋体" w:eastAsia="宋体"/>
          <w:sz w:val="24"/>
          <w:lang w:eastAsia="zh-CN"/>
        </w:rPr>
      </w:pPr>
      <w:r>
        <w:rPr>
          <w:rFonts w:hint="eastAsia" w:ascii="宋体" w:hAnsi="宋体" w:eastAsia="宋体"/>
          <w:sz w:val="24"/>
          <w:lang w:eastAsia="zh-CN"/>
        </w:rPr>
        <w:t>　三、下列文件均为本合同的组成部分：</w:t>
      </w:r>
    </w:p>
    <w:p w14:paraId="662EB26B">
      <w:pPr>
        <w:tabs>
          <w:tab w:val="left" w:pos="0"/>
        </w:tabs>
        <w:spacing w:line="360" w:lineRule="auto"/>
        <w:ind w:left="2" w:firstLine="537" w:firstLineChars="224"/>
        <w:rPr>
          <w:rFonts w:ascii="宋体" w:hAnsi="宋体" w:eastAsia="宋体"/>
          <w:sz w:val="24"/>
          <w:lang w:eastAsia="zh-CN"/>
        </w:rPr>
      </w:pPr>
      <w:r>
        <w:rPr>
          <w:rFonts w:hint="eastAsia" w:ascii="宋体" w:hAnsi="宋体" w:eastAsia="宋体"/>
          <w:sz w:val="24"/>
          <w:lang w:eastAsia="zh-CN"/>
        </w:rPr>
        <w:t>（1）本合同协议书</w:t>
      </w:r>
    </w:p>
    <w:p w14:paraId="1DC9E105">
      <w:pPr>
        <w:tabs>
          <w:tab w:val="left" w:pos="0"/>
        </w:tabs>
        <w:spacing w:line="360" w:lineRule="auto"/>
        <w:ind w:left="2" w:firstLine="537" w:firstLineChars="224"/>
        <w:rPr>
          <w:rFonts w:ascii="宋体" w:hAnsi="宋体" w:eastAsia="宋体"/>
          <w:sz w:val="24"/>
          <w:lang w:eastAsia="zh-CN"/>
        </w:rPr>
      </w:pPr>
      <w:r>
        <w:rPr>
          <w:rFonts w:hint="eastAsia" w:ascii="宋体" w:hAnsi="宋体" w:eastAsia="宋体"/>
          <w:sz w:val="24"/>
          <w:lang w:eastAsia="zh-CN"/>
        </w:rPr>
        <w:t>（2）本合同专用条件及附录、附件；</w:t>
      </w:r>
    </w:p>
    <w:p w14:paraId="3AC5D2CD">
      <w:pPr>
        <w:tabs>
          <w:tab w:val="left" w:pos="0"/>
        </w:tabs>
        <w:spacing w:line="360" w:lineRule="auto"/>
        <w:ind w:left="2" w:firstLine="537" w:firstLineChars="224"/>
        <w:rPr>
          <w:rFonts w:ascii="宋体" w:hAnsi="宋体" w:eastAsia="宋体"/>
          <w:sz w:val="24"/>
          <w:lang w:eastAsia="zh-CN"/>
        </w:rPr>
      </w:pPr>
      <w:r>
        <w:rPr>
          <w:rFonts w:hint="eastAsia" w:ascii="宋体" w:hAnsi="宋体" w:eastAsia="宋体"/>
          <w:sz w:val="24"/>
          <w:lang w:eastAsia="zh-CN"/>
        </w:rPr>
        <w:t xml:space="preserve">（3）本合同通用条件； </w:t>
      </w:r>
    </w:p>
    <w:p w14:paraId="6251D1B8">
      <w:pPr>
        <w:tabs>
          <w:tab w:val="left" w:pos="0"/>
        </w:tabs>
        <w:spacing w:line="360" w:lineRule="auto"/>
        <w:ind w:left="2" w:firstLine="537" w:firstLineChars="224"/>
        <w:rPr>
          <w:rFonts w:ascii="宋体" w:hAnsi="宋体" w:eastAsia="宋体"/>
          <w:sz w:val="24"/>
          <w:lang w:eastAsia="zh-CN"/>
        </w:rPr>
      </w:pPr>
      <w:r>
        <w:rPr>
          <w:rFonts w:hint="eastAsia" w:ascii="宋体" w:hAnsi="宋体" w:eastAsia="宋体"/>
          <w:sz w:val="24"/>
          <w:lang w:eastAsia="zh-CN"/>
        </w:rPr>
        <w:t>（4）成交结果通知书；</w:t>
      </w:r>
    </w:p>
    <w:p w14:paraId="4834CCEE">
      <w:pPr>
        <w:tabs>
          <w:tab w:val="left" w:pos="0"/>
        </w:tabs>
        <w:spacing w:line="360" w:lineRule="auto"/>
        <w:ind w:left="2" w:firstLine="537" w:firstLineChars="224"/>
        <w:rPr>
          <w:rFonts w:ascii="宋体" w:hAnsi="宋体" w:eastAsia="宋体"/>
          <w:sz w:val="24"/>
          <w:lang w:eastAsia="zh-CN"/>
        </w:rPr>
      </w:pPr>
      <w:r>
        <w:rPr>
          <w:rFonts w:hint="eastAsia" w:ascii="宋体" w:hAnsi="宋体" w:eastAsia="宋体"/>
          <w:sz w:val="24"/>
          <w:lang w:eastAsia="zh-CN"/>
        </w:rPr>
        <w:t xml:space="preserve">（5）磋商文件及其附件； </w:t>
      </w:r>
    </w:p>
    <w:p w14:paraId="795F9FD7">
      <w:pPr>
        <w:tabs>
          <w:tab w:val="left" w:pos="0"/>
        </w:tabs>
        <w:spacing w:line="360" w:lineRule="auto"/>
        <w:ind w:left="2" w:firstLine="537" w:firstLineChars="224"/>
        <w:rPr>
          <w:rFonts w:ascii="宋体" w:hAnsi="宋体" w:eastAsia="宋体"/>
          <w:sz w:val="24"/>
          <w:lang w:eastAsia="zh-CN"/>
        </w:rPr>
      </w:pPr>
      <w:r>
        <w:rPr>
          <w:rFonts w:hint="eastAsia" w:ascii="宋体" w:hAnsi="宋体" w:eastAsia="宋体"/>
          <w:sz w:val="24"/>
          <w:lang w:eastAsia="zh-CN"/>
        </w:rPr>
        <w:t>（6）响应性文件及其附件；</w:t>
      </w:r>
    </w:p>
    <w:p w14:paraId="25B9B9A9">
      <w:pPr>
        <w:tabs>
          <w:tab w:val="left" w:pos="0"/>
        </w:tabs>
        <w:spacing w:line="360" w:lineRule="auto"/>
        <w:ind w:left="2" w:firstLine="537" w:firstLineChars="224"/>
        <w:rPr>
          <w:rFonts w:ascii="宋体" w:hAnsi="宋体" w:eastAsia="宋体"/>
          <w:sz w:val="24"/>
          <w:lang w:eastAsia="zh-CN"/>
        </w:rPr>
      </w:pPr>
      <w:r>
        <w:rPr>
          <w:rFonts w:hint="eastAsia" w:ascii="宋体" w:hAnsi="宋体" w:eastAsia="宋体"/>
          <w:sz w:val="24"/>
          <w:lang w:eastAsia="zh-CN"/>
        </w:rPr>
        <w:t>（7）设计文件及其审查批复文件；</w:t>
      </w:r>
    </w:p>
    <w:p w14:paraId="54BCD6CD">
      <w:pPr>
        <w:tabs>
          <w:tab w:val="left" w:pos="0"/>
        </w:tabs>
        <w:spacing w:line="360" w:lineRule="auto"/>
        <w:ind w:firstLine="480" w:firstLineChars="200"/>
        <w:rPr>
          <w:rFonts w:ascii="宋体" w:hAnsi="宋体" w:eastAsia="宋体"/>
          <w:sz w:val="24"/>
          <w:lang w:eastAsia="zh-CN"/>
        </w:rPr>
      </w:pPr>
      <w:r>
        <w:rPr>
          <w:rFonts w:hint="eastAsia" w:ascii="宋体" w:hAnsi="宋体" w:eastAsia="宋体"/>
          <w:sz w:val="24"/>
          <w:lang w:eastAsia="zh-CN"/>
        </w:rPr>
        <w:t>（8）标准、规范及有关技术文件</w:t>
      </w:r>
    </w:p>
    <w:p w14:paraId="028BF358">
      <w:pPr>
        <w:tabs>
          <w:tab w:val="left" w:pos="0"/>
        </w:tabs>
        <w:spacing w:line="360" w:lineRule="auto"/>
        <w:ind w:firstLine="480" w:firstLineChars="200"/>
        <w:rPr>
          <w:rFonts w:ascii="宋体" w:hAnsi="宋体" w:eastAsia="宋体"/>
          <w:sz w:val="24"/>
          <w:lang w:eastAsia="zh-CN"/>
        </w:rPr>
      </w:pPr>
      <w:r>
        <w:rPr>
          <w:rFonts w:ascii="宋体" w:hAnsi="宋体" w:eastAsia="宋体"/>
          <w:sz w:val="24"/>
          <w:lang w:eastAsia="zh-CN"/>
        </w:rPr>
        <w:t>上述各项合同文件包括合同当事人就该项合同文件所作出的补充和修改，属于同一类内容的文件，应以最新签署的为准。</w:t>
      </w:r>
    </w:p>
    <w:p w14:paraId="7179A1D1">
      <w:pPr>
        <w:tabs>
          <w:tab w:val="left" w:pos="0"/>
        </w:tabs>
        <w:spacing w:line="360" w:lineRule="auto"/>
        <w:ind w:firstLine="480" w:firstLineChars="200"/>
        <w:rPr>
          <w:rFonts w:ascii="宋体" w:hAnsi="宋体" w:eastAsia="宋体"/>
          <w:sz w:val="24"/>
          <w:lang w:eastAsia="zh-CN"/>
        </w:rPr>
      </w:pPr>
      <w:r>
        <w:rPr>
          <w:rFonts w:hint="eastAsia" w:ascii="宋体" w:hAnsi="宋体" w:eastAsia="宋体"/>
          <w:sz w:val="24"/>
          <w:lang w:eastAsia="zh-CN"/>
        </w:rPr>
        <w:t>构成本合同的文件若存在歧义或不一致时，则按上述排列次序进行解释。</w:t>
      </w:r>
    </w:p>
    <w:p w14:paraId="342CA0DD">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四、成交供应商向采购人承诺，按照本合同的规定，承担本合同专用条件中议定范围内的工程代建服务业务。</w:t>
      </w:r>
    </w:p>
    <w:p w14:paraId="292429AA">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五、采购人向成交供应商承诺按照本合同注明的期限、方式、币种，向成交供应商支付报酬。</w:t>
      </w:r>
    </w:p>
    <w:p w14:paraId="15C5BA5A">
      <w:pPr>
        <w:spacing w:line="360" w:lineRule="auto"/>
        <w:ind w:firstLine="480" w:firstLineChars="200"/>
        <w:rPr>
          <w:rFonts w:ascii="宋体" w:hAnsi="宋体" w:eastAsia="宋体"/>
          <w:sz w:val="24"/>
          <w:lang w:eastAsia="zh-CN"/>
        </w:rPr>
      </w:pPr>
    </w:p>
    <w:p w14:paraId="5655DAA3">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本合同一式</w:t>
      </w:r>
      <w:r>
        <w:rPr>
          <w:rFonts w:hint="eastAsia" w:ascii="宋体" w:hAnsi="宋体" w:eastAsia="宋体"/>
          <w:sz w:val="24"/>
          <w:u w:val="single"/>
          <w:lang w:eastAsia="zh-CN"/>
        </w:rPr>
        <w:t xml:space="preserve">   </w:t>
      </w:r>
      <w:r>
        <w:rPr>
          <w:rFonts w:hint="eastAsia" w:ascii="宋体" w:hAnsi="宋体" w:eastAsia="宋体"/>
          <w:sz w:val="24"/>
          <w:lang w:eastAsia="zh-CN"/>
        </w:rPr>
        <w:t>份，具有同等法律效力，双方各执</w:t>
      </w:r>
      <w:r>
        <w:rPr>
          <w:rFonts w:hint="eastAsia" w:ascii="宋体" w:hAnsi="宋体" w:eastAsia="宋体"/>
          <w:sz w:val="24"/>
          <w:u w:val="single"/>
          <w:lang w:eastAsia="zh-CN"/>
        </w:rPr>
        <w:t xml:space="preserve">      </w:t>
      </w:r>
      <w:r>
        <w:rPr>
          <w:rFonts w:hint="eastAsia" w:ascii="宋体" w:hAnsi="宋体" w:eastAsia="宋体"/>
          <w:sz w:val="24"/>
          <w:lang w:eastAsia="zh-CN"/>
        </w:rPr>
        <w:t>份。</w:t>
      </w:r>
    </w:p>
    <w:p w14:paraId="2D0E5C96">
      <w:pPr>
        <w:spacing w:line="360" w:lineRule="auto"/>
        <w:ind w:firstLine="975"/>
        <w:rPr>
          <w:rFonts w:ascii="宋体" w:hAnsi="宋体" w:eastAsia="宋体"/>
          <w:sz w:val="24"/>
          <w:lang w:eastAsia="zh-CN"/>
        </w:rPr>
      </w:pPr>
    </w:p>
    <w:tbl>
      <w:tblPr>
        <w:tblStyle w:val="31"/>
        <w:tblW w:w="0" w:type="auto"/>
        <w:tblInd w:w="105" w:type="dxa"/>
        <w:tblLayout w:type="fixed"/>
        <w:tblCellMar>
          <w:top w:w="0" w:type="dxa"/>
          <w:left w:w="105" w:type="dxa"/>
          <w:bottom w:w="0" w:type="dxa"/>
          <w:right w:w="105" w:type="dxa"/>
        </w:tblCellMar>
      </w:tblPr>
      <w:tblGrid>
        <w:gridCol w:w="4680"/>
        <w:gridCol w:w="4680"/>
      </w:tblGrid>
      <w:tr w14:paraId="7912DF88">
        <w:tblPrEx>
          <w:tblCellMar>
            <w:top w:w="0" w:type="dxa"/>
            <w:left w:w="105" w:type="dxa"/>
            <w:bottom w:w="0" w:type="dxa"/>
            <w:right w:w="105" w:type="dxa"/>
          </w:tblCellMar>
        </w:tblPrEx>
        <w:tc>
          <w:tcPr>
            <w:tcW w:w="4680" w:type="dxa"/>
            <w:vAlign w:val="center"/>
          </w:tcPr>
          <w:p w14:paraId="6AA1F0AF">
            <w:pPr>
              <w:spacing w:line="360" w:lineRule="auto"/>
              <w:rPr>
                <w:rFonts w:ascii="宋体" w:hAnsi="宋体" w:eastAsia="宋体"/>
                <w:sz w:val="24"/>
              </w:rPr>
            </w:pPr>
            <w:r>
              <w:rPr>
                <w:rFonts w:hint="eastAsia" w:ascii="宋体" w:hAnsi="宋体" w:eastAsia="宋体"/>
                <w:sz w:val="24"/>
              </w:rPr>
              <w:t>采购人：（签章）</w:t>
            </w:r>
          </w:p>
        </w:tc>
        <w:tc>
          <w:tcPr>
            <w:tcW w:w="4680" w:type="dxa"/>
            <w:vAlign w:val="center"/>
          </w:tcPr>
          <w:p w14:paraId="42EF5913">
            <w:pPr>
              <w:spacing w:line="360" w:lineRule="auto"/>
              <w:rPr>
                <w:rFonts w:ascii="宋体" w:hAnsi="宋体" w:eastAsia="宋体"/>
                <w:sz w:val="24"/>
                <w:lang w:eastAsia="zh-CN"/>
              </w:rPr>
            </w:pPr>
            <w:r>
              <w:rPr>
                <w:rFonts w:hint="eastAsia" w:ascii="宋体" w:hAnsi="宋体" w:eastAsia="宋体"/>
                <w:sz w:val="24"/>
                <w:lang w:eastAsia="zh-CN"/>
              </w:rPr>
              <w:t>成交供应商：（签章）</w:t>
            </w:r>
          </w:p>
        </w:tc>
      </w:tr>
      <w:tr w14:paraId="1A0691BF">
        <w:tblPrEx>
          <w:tblCellMar>
            <w:top w:w="0" w:type="dxa"/>
            <w:left w:w="105" w:type="dxa"/>
            <w:bottom w:w="0" w:type="dxa"/>
            <w:right w:w="105" w:type="dxa"/>
          </w:tblCellMar>
        </w:tblPrEx>
        <w:tc>
          <w:tcPr>
            <w:tcW w:w="4680" w:type="dxa"/>
            <w:vAlign w:val="center"/>
          </w:tcPr>
          <w:p w14:paraId="3D15C91F">
            <w:pPr>
              <w:spacing w:line="360" w:lineRule="auto"/>
              <w:rPr>
                <w:rFonts w:ascii="宋体" w:hAnsi="宋体" w:eastAsia="宋体"/>
                <w:sz w:val="24"/>
              </w:rPr>
            </w:pPr>
            <w:r>
              <w:rPr>
                <w:rFonts w:hint="eastAsia" w:ascii="宋体" w:hAnsi="宋体" w:eastAsia="宋体"/>
                <w:sz w:val="24"/>
              </w:rPr>
              <w:t>住所：</w:t>
            </w:r>
          </w:p>
        </w:tc>
        <w:tc>
          <w:tcPr>
            <w:tcW w:w="4680" w:type="dxa"/>
            <w:vAlign w:val="center"/>
          </w:tcPr>
          <w:p w14:paraId="41CA3234">
            <w:pPr>
              <w:spacing w:line="360" w:lineRule="auto"/>
              <w:rPr>
                <w:rFonts w:ascii="宋体" w:hAnsi="宋体" w:eastAsia="宋体"/>
                <w:sz w:val="24"/>
              </w:rPr>
            </w:pPr>
            <w:r>
              <w:rPr>
                <w:rFonts w:hint="eastAsia" w:ascii="宋体" w:hAnsi="宋体" w:eastAsia="宋体"/>
                <w:sz w:val="24"/>
              </w:rPr>
              <w:t>住所：</w:t>
            </w:r>
          </w:p>
        </w:tc>
      </w:tr>
      <w:tr w14:paraId="5C81969C">
        <w:tblPrEx>
          <w:tblCellMar>
            <w:top w:w="0" w:type="dxa"/>
            <w:left w:w="105" w:type="dxa"/>
            <w:bottom w:w="0" w:type="dxa"/>
            <w:right w:w="105" w:type="dxa"/>
          </w:tblCellMar>
        </w:tblPrEx>
        <w:tc>
          <w:tcPr>
            <w:tcW w:w="4680" w:type="dxa"/>
            <w:vAlign w:val="center"/>
          </w:tcPr>
          <w:p w14:paraId="3A63FFE1">
            <w:pPr>
              <w:spacing w:line="360" w:lineRule="auto"/>
              <w:rPr>
                <w:rFonts w:ascii="宋体" w:hAnsi="宋体" w:eastAsia="宋体"/>
                <w:sz w:val="24"/>
                <w:lang w:eastAsia="zh-CN"/>
              </w:rPr>
            </w:pPr>
            <w:r>
              <w:rPr>
                <w:rFonts w:hint="eastAsia" w:ascii="宋体" w:hAnsi="宋体" w:eastAsia="宋体"/>
                <w:sz w:val="24"/>
                <w:lang w:eastAsia="zh-CN"/>
              </w:rPr>
              <w:t>法定代表人：（签章）</w:t>
            </w:r>
          </w:p>
        </w:tc>
        <w:tc>
          <w:tcPr>
            <w:tcW w:w="4680" w:type="dxa"/>
            <w:vAlign w:val="center"/>
          </w:tcPr>
          <w:p w14:paraId="4FCFDB2B">
            <w:pPr>
              <w:spacing w:line="360" w:lineRule="auto"/>
              <w:rPr>
                <w:rFonts w:ascii="宋体" w:hAnsi="宋体" w:eastAsia="宋体"/>
                <w:sz w:val="24"/>
                <w:lang w:eastAsia="zh-CN"/>
              </w:rPr>
            </w:pPr>
            <w:r>
              <w:rPr>
                <w:rFonts w:hint="eastAsia" w:ascii="宋体" w:hAnsi="宋体" w:eastAsia="宋体"/>
                <w:sz w:val="24"/>
                <w:lang w:eastAsia="zh-CN"/>
              </w:rPr>
              <w:t>法定代表人：（签章）</w:t>
            </w:r>
          </w:p>
        </w:tc>
      </w:tr>
      <w:tr w14:paraId="4DB6D3B7">
        <w:tblPrEx>
          <w:tblCellMar>
            <w:top w:w="0" w:type="dxa"/>
            <w:left w:w="105" w:type="dxa"/>
            <w:bottom w:w="0" w:type="dxa"/>
            <w:right w:w="105" w:type="dxa"/>
          </w:tblCellMar>
        </w:tblPrEx>
        <w:tc>
          <w:tcPr>
            <w:tcW w:w="4680" w:type="dxa"/>
            <w:vAlign w:val="center"/>
          </w:tcPr>
          <w:p w14:paraId="6D23ADED">
            <w:pPr>
              <w:spacing w:line="360" w:lineRule="auto"/>
              <w:rPr>
                <w:rFonts w:ascii="宋体" w:hAnsi="宋体" w:eastAsia="宋体"/>
                <w:sz w:val="24"/>
              </w:rPr>
            </w:pPr>
            <w:r>
              <w:rPr>
                <w:rFonts w:hint="eastAsia" w:ascii="宋体" w:hAnsi="宋体" w:eastAsia="宋体"/>
                <w:sz w:val="24"/>
              </w:rPr>
              <w:t>开户银行：</w:t>
            </w:r>
          </w:p>
        </w:tc>
        <w:tc>
          <w:tcPr>
            <w:tcW w:w="4680" w:type="dxa"/>
            <w:vAlign w:val="center"/>
          </w:tcPr>
          <w:p w14:paraId="4997F8ED">
            <w:pPr>
              <w:spacing w:line="360" w:lineRule="auto"/>
              <w:rPr>
                <w:rFonts w:ascii="宋体" w:hAnsi="宋体" w:eastAsia="宋体"/>
                <w:sz w:val="24"/>
              </w:rPr>
            </w:pPr>
            <w:r>
              <w:rPr>
                <w:rFonts w:hint="eastAsia" w:ascii="宋体" w:hAnsi="宋体" w:eastAsia="宋体"/>
                <w:sz w:val="24"/>
              </w:rPr>
              <w:t>开户银行：</w:t>
            </w:r>
          </w:p>
        </w:tc>
      </w:tr>
      <w:tr w14:paraId="729A67A3">
        <w:tblPrEx>
          <w:tblCellMar>
            <w:top w:w="0" w:type="dxa"/>
            <w:left w:w="105" w:type="dxa"/>
            <w:bottom w:w="0" w:type="dxa"/>
            <w:right w:w="105" w:type="dxa"/>
          </w:tblCellMar>
        </w:tblPrEx>
        <w:tc>
          <w:tcPr>
            <w:tcW w:w="4680" w:type="dxa"/>
            <w:vAlign w:val="center"/>
          </w:tcPr>
          <w:p w14:paraId="2D4DEC88">
            <w:pPr>
              <w:spacing w:line="360" w:lineRule="auto"/>
              <w:rPr>
                <w:rFonts w:ascii="宋体" w:hAnsi="宋体" w:eastAsia="宋体"/>
                <w:sz w:val="24"/>
              </w:rPr>
            </w:pPr>
            <w:r>
              <w:rPr>
                <w:rFonts w:hint="eastAsia" w:ascii="宋体" w:hAnsi="宋体" w:eastAsia="宋体"/>
                <w:sz w:val="24"/>
              </w:rPr>
              <w:t>账号：</w:t>
            </w:r>
          </w:p>
        </w:tc>
        <w:tc>
          <w:tcPr>
            <w:tcW w:w="4680" w:type="dxa"/>
            <w:vAlign w:val="center"/>
          </w:tcPr>
          <w:p w14:paraId="5E280BE6">
            <w:pPr>
              <w:spacing w:line="360" w:lineRule="auto"/>
              <w:rPr>
                <w:rFonts w:ascii="宋体" w:hAnsi="宋体" w:eastAsia="宋体"/>
                <w:sz w:val="24"/>
              </w:rPr>
            </w:pPr>
            <w:r>
              <w:rPr>
                <w:rFonts w:hint="eastAsia" w:ascii="宋体" w:hAnsi="宋体" w:eastAsia="宋体"/>
                <w:sz w:val="24"/>
              </w:rPr>
              <w:t>账号：</w:t>
            </w:r>
          </w:p>
        </w:tc>
      </w:tr>
      <w:tr w14:paraId="75A02988">
        <w:tblPrEx>
          <w:tblCellMar>
            <w:top w:w="0" w:type="dxa"/>
            <w:left w:w="105" w:type="dxa"/>
            <w:bottom w:w="0" w:type="dxa"/>
            <w:right w:w="105" w:type="dxa"/>
          </w:tblCellMar>
        </w:tblPrEx>
        <w:tc>
          <w:tcPr>
            <w:tcW w:w="4680" w:type="dxa"/>
            <w:vAlign w:val="center"/>
          </w:tcPr>
          <w:p w14:paraId="607BDD8A">
            <w:pPr>
              <w:spacing w:line="360" w:lineRule="auto"/>
              <w:rPr>
                <w:rFonts w:ascii="宋体" w:hAnsi="宋体" w:eastAsia="宋体"/>
                <w:sz w:val="24"/>
              </w:rPr>
            </w:pPr>
            <w:r>
              <w:rPr>
                <w:rFonts w:hint="eastAsia" w:ascii="宋体" w:hAnsi="宋体" w:eastAsia="宋体"/>
                <w:sz w:val="24"/>
              </w:rPr>
              <w:t>邮编：</w:t>
            </w:r>
          </w:p>
        </w:tc>
        <w:tc>
          <w:tcPr>
            <w:tcW w:w="4680" w:type="dxa"/>
            <w:vAlign w:val="center"/>
          </w:tcPr>
          <w:p w14:paraId="7136A9A3">
            <w:pPr>
              <w:spacing w:line="360" w:lineRule="auto"/>
              <w:rPr>
                <w:rFonts w:ascii="宋体" w:hAnsi="宋体" w:eastAsia="宋体"/>
                <w:sz w:val="24"/>
              </w:rPr>
            </w:pPr>
            <w:r>
              <w:rPr>
                <w:rFonts w:hint="eastAsia" w:ascii="宋体" w:hAnsi="宋体" w:eastAsia="宋体"/>
                <w:sz w:val="24"/>
              </w:rPr>
              <w:t>邮编：</w:t>
            </w:r>
          </w:p>
        </w:tc>
      </w:tr>
      <w:tr w14:paraId="02A701A6">
        <w:tblPrEx>
          <w:tblCellMar>
            <w:top w:w="0" w:type="dxa"/>
            <w:left w:w="105" w:type="dxa"/>
            <w:bottom w:w="0" w:type="dxa"/>
            <w:right w:w="105" w:type="dxa"/>
          </w:tblCellMar>
        </w:tblPrEx>
        <w:tc>
          <w:tcPr>
            <w:tcW w:w="4680" w:type="dxa"/>
            <w:vAlign w:val="center"/>
          </w:tcPr>
          <w:p w14:paraId="055DF9B8">
            <w:pPr>
              <w:spacing w:line="360" w:lineRule="auto"/>
              <w:rPr>
                <w:rFonts w:ascii="宋体" w:hAnsi="宋体" w:eastAsia="宋体"/>
                <w:sz w:val="24"/>
              </w:rPr>
            </w:pPr>
            <w:r>
              <w:rPr>
                <w:rFonts w:hint="eastAsia" w:ascii="宋体" w:hAnsi="宋体" w:eastAsia="宋体"/>
                <w:sz w:val="24"/>
              </w:rPr>
              <w:t>电话：</w:t>
            </w:r>
          </w:p>
        </w:tc>
        <w:tc>
          <w:tcPr>
            <w:tcW w:w="4680" w:type="dxa"/>
            <w:vAlign w:val="center"/>
          </w:tcPr>
          <w:p w14:paraId="35348953">
            <w:pPr>
              <w:spacing w:line="360" w:lineRule="auto"/>
              <w:rPr>
                <w:rFonts w:ascii="宋体" w:hAnsi="宋体" w:eastAsia="宋体"/>
                <w:sz w:val="24"/>
              </w:rPr>
            </w:pPr>
            <w:r>
              <w:rPr>
                <w:rFonts w:hint="eastAsia" w:ascii="宋体" w:hAnsi="宋体" w:eastAsia="宋体"/>
                <w:sz w:val="24"/>
              </w:rPr>
              <w:t>电话：</w:t>
            </w:r>
          </w:p>
        </w:tc>
      </w:tr>
    </w:tbl>
    <w:p w14:paraId="32566B82">
      <w:pPr>
        <w:spacing w:line="360" w:lineRule="auto"/>
        <w:ind w:firstLine="120" w:firstLineChars="50"/>
        <w:rPr>
          <w:rFonts w:ascii="宋体" w:hAnsi="宋体" w:eastAsia="宋体"/>
          <w:sz w:val="24"/>
        </w:rPr>
      </w:pPr>
      <w:r>
        <w:rPr>
          <w:rFonts w:hint="eastAsia" w:ascii="宋体" w:hAnsi="宋体" w:eastAsia="宋体"/>
          <w:sz w:val="24"/>
        </w:rPr>
        <w:t>本合同签订于：</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024F2A65">
      <w:pPr>
        <w:spacing w:line="360" w:lineRule="auto"/>
        <w:jc w:val="center"/>
        <w:rPr>
          <w:rFonts w:ascii="宋体" w:hAnsi="宋体"/>
          <w:b/>
          <w:sz w:val="32"/>
          <w:szCs w:val="30"/>
        </w:rPr>
      </w:pPr>
    </w:p>
    <w:p w14:paraId="6956F997">
      <w:pPr>
        <w:spacing w:line="360" w:lineRule="auto"/>
        <w:jc w:val="center"/>
        <w:rPr>
          <w:rFonts w:ascii="宋体" w:hAnsi="宋体"/>
          <w:b/>
          <w:sz w:val="32"/>
          <w:szCs w:val="30"/>
        </w:rPr>
      </w:pPr>
    </w:p>
    <w:p w14:paraId="1441EE61">
      <w:pPr>
        <w:spacing w:line="360" w:lineRule="auto"/>
        <w:jc w:val="center"/>
        <w:rPr>
          <w:rFonts w:ascii="宋体" w:hAnsi="宋体"/>
          <w:b/>
          <w:sz w:val="32"/>
          <w:szCs w:val="30"/>
        </w:rPr>
      </w:pPr>
    </w:p>
    <w:p w14:paraId="72797019">
      <w:pPr>
        <w:spacing w:line="360" w:lineRule="auto"/>
        <w:jc w:val="center"/>
        <w:rPr>
          <w:rFonts w:ascii="宋体" w:hAnsi="宋体"/>
          <w:b/>
          <w:sz w:val="32"/>
          <w:szCs w:val="30"/>
        </w:rPr>
      </w:pPr>
    </w:p>
    <w:p w14:paraId="3437CBE4">
      <w:pPr>
        <w:spacing w:line="360" w:lineRule="auto"/>
        <w:jc w:val="center"/>
        <w:rPr>
          <w:rFonts w:ascii="宋体" w:hAnsi="宋体"/>
          <w:b/>
          <w:sz w:val="32"/>
          <w:szCs w:val="30"/>
        </w:rPr>
      </w:pPr>
    </w:p>
    <w:p w14:paraId="44F82105">
      <w:pPr>
        <w:spacing w:line="360" w:lineRule="auto"/>
        <w:jc w:val="center"/>
        <w:rPr>
          <w:rFonts w:ascii="宋体" w:hAnsi="宋体"/>
          <w:b/>
          <w:sz w:val="32"/>
          <w:szCs w:val="30"/>
        </w:rPr>
      </w:pPr>
    </w:p>
    <w:p w14:paraId="3E1F3292">
      <w:pPr>
        <w:rPr>
          <w:rFonts w:hint="eastAsia" w:ascii="宋体" w:hAnsi="宋体"/>
          <w:b/>
          <w:sz w:val="28"/>
          <w:szCs w:val="28"/>
          <w:lang w:eastAsia="zh-CN"/>
        </w:rPr>
      </w:pPr>
      <w:r>
        <w:rPr>
          <w:rFonts w:hint="eastAsia" w:ascii="宋体" w:hAnsi="宋体"/>
          <w:b/>
          <w:sz w:val="28"/>
          <w:szCs w:val="28"/>
          <w:lang w:eastAsia="zh-CN"/>
        </w:rPr>
        <w:br w:type="page"/>
      </w:r>
    </w:p>
    <w:p w14:paraId="0EB677E1">
      <w:pPr>
        <w:spacing w:line="360" w:lineRule="auto"/>
        <w:jc w:val="center"/>
        <w:rPr>
          <w:rFonts w:ascii="宋体" w:hAnsi="宋体"/>
          <w:b/>
          <w:sz w:val="28"/>
          <w:szCs w:val="28"/>
          <w:lang w:eastAsia="zh-CN"/>
        </w:rPr>
      </w:pPr>
      <w:r>
        <w:rPr>
          <w:rFonts w:hint="eastAsia" w:ascii="宋体" w:hAnsi="宋体"/>
          <w:b/>
          <w:sz w:val="28"/>
          <w:szCs w:val="28"/>
          <w:lang w:eastAsia="zh-CN"/>
        </w:rPr>
        <w:t>第二部分</w:t>
      </w:r>
      <w:r>
        <w:rPr>
          <w:rFonts w:ascii="宋体" w:hAnsi="宋体"/>
          <w:b/>
          <w:sz w:val="28"/>
          <w:szCs w:val="28"/>
          <w:lang w:eastAsia="zh-CN"/>
        </w:rPr>
        <w:t xml:space="preserve"> </w:t>
      </w:r>
      <w:r>
        <w:rPr>
          <w:rFonts w:hint="eastAsia" w:ascii="宋体" w:hAnsi="宋体"/>
          <w:b/>
          <w:sz w:val="28"/>
          <w:szCs w:val="28"/>
          <w:lang w:eastAsia="zh-CN"/>
        </w:rPr>
        <w:t>通用条件：工程代建服务通用条件</w:t>
      </w:r>
    </w:p>
    <w:p w14:paraId="0785A022">
      <w:pPr>
        <w:spacing w:line="360" w:lineRule="auto"/>
        <w:jc w:val="center"/>
        <w:rPr>
          <w:rFonts w:ascii="宋体" w:hAnsi="宋体" w:eastAsia="宋体"/>
          <w:b/>
          <w:sz w:val="24"/>
          <w:lang w:eastAsia="zh-CN"/>
        </w:rPr>
      </w:pPr>
      <w:r>
        <w:rPr>
          <w:rFonts w:hint="eastAsia" w:ascii="宋体" w:hAnsi="宋体" w:eastAsia="宋体"/>
          <w:b/>
          <w:sz w:val="24"/>
          <w:lang w:eastAsia="zh-CN"/>
        </w:rPr>
        <w:t>词语定义、适用范围和法规</w:t>
      </w:r>
    </w:p>
    <w:p w14:paraId="7AA94AFD">
      <w:pPr>
        <w:spacing w:line="360" w:lineRule="auto"/>
        <w:rPr>
          <w:rFonts w:ascii="宋体" w:hAnsi="宋体" w:eastAsia="宋体"/>
          <w:sz w:val="24"/>
          <w:lang w:eastAsia="zh-CN"/>
        </w:rPr>
      </w:pPr>
      <w:r>
        <w:rPr>
          <w:rFonts w:ascii="宋体" w:hAnsi="宋体" w:eastAsia="宋体"/>
          <w:sz w:val="24"/>
          <w:lang w:eastAsia="zh-CN"/>
        </w:rPr>
        <w:t xml:space="preserve">    </w:t>
      </w:r>
      <w:r>
        <w:rPr>
          <w:rFonts w:hint="eastAsia" w:ascii="宋体" w:hAnsi="宋体" w:eastAsia="宋体"/>
          <w:b/>
          <w:sz w:val="24"/>
          <w:lang w:eastAsia="zh-CN"/>
        </w:rPr>
        <w:t>第一条</w:t>
      </w:r>
      <w:r>
        <w:rPr>
          <w:rFonts w:ascii="宋体" w:hAnsi="宋体" w:eastAsia="宋体"/>
          <w:sz w:val="24"/>
          <w:lang w:eastAsia="zh-CN"/>
        </w:rPr>
        <w:t xml:space="preserve"> </w:t>
      </w:r>
      <w:r>
        <w:rPr>
          <w:rFonts w:hint="eastAsia" w:ascii="宋体" w:hAnsi="宋体" w:eastAsia="宋体"/>
          <w:sz w:val="24"/>
          <w:lang w:eastAsia="zh-CN"/>
        </w:rPr>
        <w:t>下列名词和用语，除上下文另有规定外，有如下含义：</w:t>
      </w:r>
    </w:p>
    <w:p w14:paraId="35F99E12">
      <w:pPr>
        <w:spacing w:line="360" w:lineRule="auto"/>
        <w:rPr>
          <w:rFonts w:ascii="宋体" w:hAnsi="宋体" w:eastAsia="宋体"/>
          <w:sz w:val="24"/>
          <w:lang w:eastAsia="zh-CN"/>
        </w:rPr>
      </w:pPr>
      <w:r>
        <w:rPr>
          <w:rFonts w:ascii="宋体" w:hAnsi="宋体" w:eastAsia="宋体"/>
          <w:sz w:val="24"/>
          <w:lang w:eastAsia="zh-CN"/>
        </w:rPr>
        <w:t xml:space="preserve">    1</w:t>
      </w:r>
      <w:r>
        <w:rPr>
          <w:rFonts w:hint="eastAsia" w:ascii="宋体" w:hAnsi="宋体" w:eastAsia="宋体"/>
          <w:sz w:val="24"/>
          <w:lang w:eastAsia="zh-CN"/>
        </w:rPr>
        <w:t>、“项目”是指本协议书专用条件中指定的，并为之提供工程代建服务的项目。</w:t>
      </w:r>
    </w:p>
    <w:p w14:paraId="26450684">
      <w:pPr>
        <w:spacing w:line="360" w:lineRule="auto"/>
        <w:rPr>
          <w:rFonts w:ascii="宋体" w:hAnsi="宋体" w:eastAsia="宋体"/>
          <w:sz w:val="24"/>
          <w:lang w:eastAsia="zh-CN"/>
        </w:rPr>
      </w:pPr>
      <w:r>
        <w:rPr>
          <w:rFonts w:ascii="宋体" w:hAnsi="宋体" w:eastAsia="宋体"/>
          <w:sz w:val="24"/>
          <w:lang w:eastAsia="zh-CN"/>
        </w:rPr>
        <w:t xml:space="preserve">    2</w:t>
      </w:r>
      <w:r>
        <w:rPr>
          <w:rFonts w:hint="eastAsia" w:ascii="宋体" w:hAnsi="宋体" w:eastAsia="宋体"/>
          <w:sz w:val="24"/>
          <w:lang w:eastAsia="zh-CN"/>
        </w:rPr>
        <w:t>、“服务’是指成交供应商根据建设工程委托工程代建服务合同所提供的服务；包括正常服务、附加服务和额外服务。</w:t>
      </w:r>
    </w:p>
    <w:p w14:paraId="4D0578A7">
      <w:pPr>
        <w:spacing w:line="360" w:lineRule="auto"/>
        <w:rPr>
          <w:rFonts w:ascii="宋体" w:hAnsi="宋体" w:eastAsia="宋体"/>
          <w:sz w:val="24"/>
          <w:lang w:eastAsia="zh-CN"/>
        </w:rPr>
      </w:pPr>
      <w:r>
        <w:rPr>
          <w:rFonts w:ascii="宋体" w:hAnsi="宋体" w:eastAsia="宋体"/>
          <w:sz w:val="24"/>
          <w:lang w:eastAsia="zh-CN"/>
        </w:rPr>
        <w:t xml:space="preserve">    2</w:t>
      </w:r>
      <w:r>
        <w:rPr>
          <w:rFonts w:hint="eastAsia" w:ascii="宋体" w:hAnsi="宋体" w:eastAsia="宋体"/>
          <w:sz w:val="24"/>
          <w:lang w:eastAsia="zh-CN"/>
        </w:rPr>
        <w:t>.</w:t>
      </w:r>
      <w:r>
        <w:rPr>
          <w:rFonts w:ascii="宋体" w:hAnsi="宋体" w:eastAsia="宋体"/>
          <w:sz w:val="24"/>
          <w:lang w:eastAsia="zh-CN"/>
        </w:rPr>
        <w:t>1</w:t>
      </w:r>
      <w:r>
        <w:rPr>
          <w:rFonts w:hint="eastAsia" w:ascii="宋体" w:hAnsi="宋体" w:eastAsia="宋体"/>
          <w:sz w:val="24"/>
          <w:lang w:eastAsia="zh-CN"/>
        </w:rPr>
        <w:t>“正常服务”是指工程代建服务专用条件中列出的各项正常服务。</w:t>
      </w:r>
    </w:p>
    <w:p w14:paraId="0591BA54">
      <w:pPr>
        <w:spacing w:line="360" w:lineRule="auto"/>
        <w:rPr>
          <w:rFonts w:ascii="宋体" w:hAnsi="宋体" w:eastAsia="宋体"/>
          <w:sz w:val="24"/>
          <w:lang w:eastAsia="zh-CN"/>
        </w:rPr>
      </w:pPr>
      <w:r>
        <w:rPr>
          <w:rFonts w:ascii="宋体" w:hAnsi="宋体" w:eastAsia="宋体"/>
          <w:sz w:val="24"/>
          <w:lang w:eastAsia="zh-CN"/>
        </w:rPr>
        <w:t xml:space="preserve">    2</w:t>
      </w:r>
      <w:r>
        <w:rPr>
          <w:rFonts w:hint="eastAsia" w:ascii="宋体" w:hAnsi="宋体" w:eastAsia="宋体"/>
          <w:sz w:val="24"/>
          <w:lang w:eastAsia="zh-CN"/>
        </w:rPr>
        <w:t>.</w:t>
      </w:r>
      <w:r>
        <w:rPr>
          <w:rFonts w:ascii="宋体" w:hAnsi="宋体" w:eastAsia="宋体"/>
          <w:sz w:val="24"/>
          <w:lang w:eastAsia="zh-CN"/>
        </w:rPr>
        <w:t>2</w:t>
      </w:r>
      <w:r>
        <w:rPr>
          <w:rFonts w:hint="eastAsia" w:ascii="宋体" w:hAnsi="宋体" w:eastAsia="宋体"/>
          <w:sz w:val="24"/>
          <w:lang w:eastAsia="zh-CN"/>
        </w:rPr>
        <w:t>“附加服务”是指：①采购人委托工程代建服务范围以外，通过双方书面协议另外增加的工作</w:t>
      </w:r>
      <w:r>
        <w:rPr>
          <w:rFonts w:hint="eastAsia" w:ascii="宋体" w:hAnsi="宋体"/>
          <w:sz w:val="24"/>
          <w:lang w:eastAsia="zh-CN"/>
        </w:rPr>
        <w:t>内容</w:t>
      </w:r>
      <w:r>
        <w:rPr>
          <w:rFonts w:hint="eastAsia" w:ascii="宋体" w:hAnsi="宋体" w:eastAsia="宋体"/>
          <w:sz w:val="24"/>
          <w:lang w:eastAsia="zh-CN"/>
        </w:rPr>
        <w:t>；②由于采购人或承包人原因，使工程代建服务工作受到阻碍或延误，因增加工作量或持续时间而增加的工作。</w:t>
      </w:r>
    </w:p>
    <w:p w14:paraId="59736F74">
      <w:pPr>
        <w:spacing w:line="360" w:lineRule="auto"/>
        <w:rPr>
          <w:rFonts w:ascii="宋体" w:hAnsi="宋体" w:eastAsia="宋体"/>
          <w:sz w:val="24"/>
          <w:lang w:eastAsia="zh-CN"/>
        </w:rPr>
      </w:pPr>
      <w:r>
        <w:rPr>
          <w:rFonts w:ascii="宋体" w:hAnsi="宋体" w:eastAsia="宋体"/>
          <w:sz w:val="24"/>
          <w:lang w:eastAsia="zh-CN"/>
        </w:rPr>
        <w:t xml:space="preserve">    2</w:t>
      </w:r>
      <w:r>
        <w:rPr>
          <w:rFonts w:hint="eastAsia" w:ascii="宋体" w:hAnsi="宋体" w:eastAsia="宋体"/>
          <w:sz w:val="24"/>
          <w:lang w:eastAsia="zh-CN"/>
        </w:rPr>
        <w:t>.</w:t>
      </w:r>
      <w:r>
        <w:rPr>
          <w:rFonts w:ascii="宋体" w:hAnsi="宋体" w:eastAsia="宋体"/>
          <w:sz w:val="24"/>
          <w:lang w:eastAsia="zh-CN"/>
        </w:rPr>
        <w:t>3</w:t>
      </w:r>
      <w:r>
        <w:rPr>
          <w:rFonts w:hint="eastAsia" w:ascii="宋体" w:hAnsi="宋体" w:eastAsia="宋体"/>
          <w:sz w:val="24"/>
          <w:lang w:eastAsia="zh-CN"/>
        </w:rPr>
        <w:t>“额外服务”是指正常服务和附加服务以外，但根据协议书第二十五条的规定，成交供应商必须履行的服务。</w:t>
      </w:r>
    </w:p>
    <w:p w14:paraId="3786D90D">
      <w:pPr>
        <w:spacing w:line="360" w:lineRule="auto"/>
        <w:rPr>
          <w:rFonts w:ascii="宋体" w:hAnsi="宋体" w:eastAsia="宋体"/>
          <w:sz w:val="24"/>
          <w:lang w:eastAsia="zh-CN"/>
        </w:rPr>
      </w:pPr>
      <w:r>
        <w:rPr>
          <w:rFonts w:ascii="宋体" w:hAnsi="宋体" w:eastAsia="宋体"/>
          <w:sz w:val="24"/>
          <w:lang w:eastAsia="zh-CN"/>
        </w:rPr>
        <w:t xml:space="preserve">    3</w:t>
      </w:r>
      <w:r>
        <w:rPr>
          <w:rFonts w:hint="eastAsia" w:ascii="宋体" w:hAnsi="宋体" w:eastAsia="宋体"/>
          <w:sz w:val="24"/>
          <w:lang w:eastAsia="zh-CN"/>
        </w:rPr>
        <w:t>、“工程”是指为完成项目所实施的永久性工程，包括提供给采购人的设备、设施及其它物品。</w:t>
      </w:r>
    </w:p>
    <w:p w14:paraId="7635E30E">
      <w:pPr>
        <w:spacing w:line="360" w:lineRule="auto"/>
        <w:rPr>
          <w:rFonts w:ascii="宋体" w:hAnsi="宋体" w:eastAsia="宋体"/>
          <w:sz w:val="24"/>
          <w:lang w:eastAsia="zh-CN"/>
        </w:rPr>
      </w:pPr>
      <w:r>
        <w:rPr>
          <w:rFonts w:ascii="宋体" w:hAnsi="宋体" w:eastAsia="宋体"/>
          <w:sz w:val="24"/>
          <w:lang w:eastAsia="zh-CN"/>
        </w:rPr>
        <w:t xml:space="preserve">    4</w:t>
      </w:r>
      <w:r>
        <w:rPr>
          <w:rFonts w:hint="eastAsia" w:ascii="宋体" w:hAnsi="宋体" w:eastAsia="宋体"/>
          <w:sz w:val="24"/>
          <w:lang w:eastAsia="zh-CN"/>
        </w:rPr>
        <w:t>、“采购人”是建设工程委托工程代建服务合同中所指的、聘用成交供应商的一方，及其合法继承人和允许的受让人。</w:t>
      </w:r>
    </w:p>
    <w:p w14:paraId="7267D1AB">
      <w:pPr>
        <w:spacing w:line="360" w:lineRule="auto"/>
        <w:ind w:firstLine="480"/>
        <w:rPr>
          <w:rFonts w:ascii="宋体" w:hAnsi="宋体" w:eastAsia="宋体"/>
          <w:sz w:val="24"/>
          <w:lang w:eastAsia="zh-CN"/>
        </w:rPr>
      </w:pPr>
      <w:r>
        <w:rPr>
          <w:rFonts w:ascii="宋体" w:hAnsi="宋体" w:eastAsia="宋体"/>
          <w:sz w:val="24"/>
          <w:lang w:eastAsia="zh-CN"/>
        </w:rPr>
        <w:t>5</w:t>
      </w:r>
      <w:r>
        <w:rPr>
          <w:rFonts w:hint="eastAsia" w:ascii="宋体" w:hAnsi="宋体" w:eastAsia="宋体"/>
          <w:sz w:val="24"/>
          <w:lang w:eastAsia="zh-CN"/>
        </w:rPr>
        <w:t>、“成交供应商”是建设工程委托工程代建服务合同中所指的、受采购人聘用提供工程代建服务的一方，及其合法继承人和允许的受让人。</w:t>
      </w:r>
    </w:p>
    <w:p w14:paraId="76B30878">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6、“项目负责人”是指由成交供应商任命全面履行本合同的负责人。</w:t>
      </w:r>
    </w:p>
    <w:p w14:paraId="5784DBD7">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7、“工程代建服务部”是指由成交供应商组建实施具体工程代建服务工作的机构。</w:t>
      </w:r>
    </w:p>
    <w:p w14:paraId="760893CD">
      <w:pPr>
        <w:spacing w:line="360" w:lineRule="auto"/>
        <w:ind w:firstLine="480"/>
        <w:rPr>
          <w:rFonts w:ascii="宋体" w:hAnsi="宋体" w:eastAsia="宋体"/>
          <w:sz w:val="24"/>
          <w:lang w:eastAsia="zh-CN"/>
        </w:rPr>
      </w:pPr>
      <w:r>
        <w:rPr>
          <w:rFonts w:hint="eastAsia" w:ascii="宋体" w:hAnsi="宋体" w:eastAsia="宋体"/>
          <w:sz w:val="24"/>
          <w:lang w:eastAsia="zh-CN"/>
        </w:rPr>
        <w:t>8、“第三方”是指采购人、成交供应商以外的其他有关当事方或法人实体。</w:t>
      </w:r>
    </w:p>
    <w:p w14:paraId="16F00E74">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9、“专业工作单位”是指由成交供应商通过招标等方式选择承担本项目勘察、设计、施工、监理、检测、材料和设备供应及安装等工作，具备相应资质的单位。</w:t>
      </w:r>
    </w:p>
    <w:p w14:paraId="206217F7">
      <w:pPr>
        <w:spacing w:line="360" w:lineRule="auto"/>
        <w:ind w:firstLine="480"/>
        <w:rPr>
          <w:rFonts w:ascii="宋体" w:hAnsi="宋体" w:eastAsia="宋体"/>
          <w:sz w:val="24"/>
          <w:lang w:eastAsia="zh-CN"/>
        </w:rPr>
      </w:pPr>
      <w:r>
        <w:rPr>
          <w:rFonts w:hint="eastAsia" w:ascii="宋体" w:hAnsi="宋体" w:eastAsia="宋体"/>
          <w:sz w:val="24"/>
          <w:lang w:eastAsia="zh-CN"/>
        </w:rPr>
        <w:t>10、“合同”是指与建设工程委托工程代建服务合同委托的工程代建服务有关的采购人与任何第三方签订的合同。</w:t>
      </w:r>
    </w:p>
    <w:p w14:paraId="7520098A">
      <w:pPr>
        <w:spacing w:line="360" w:lineRule="auto"/>
        <w:ind w:firstLine="480"/>
        <w:rPr>
          <w:rFonts w:ascii="宋体" w:hAnsi="宋体" w:eastAsia="宋体"/>
          <w:sz w:val="24"/>
          <w:lang w:eastAsia="zh-CN"/>
        </w:rPr>
      </w:pPr>
      <w:r>
        <w:rPr>
          <w:rFonts w:hint="eastAsia" w:ascii="宋体" w:hAnsi="宋体" w:eastAsia="宋体"/>
          <w:sz w:val="24"/>
          <w:lang w:eastAsia="zh-CN"/>
        </w:rPr>
        <w:t>11、</w:t>
      </w:r>
      <w:r>
        <w:rPr>
          <w:rFonts w:ascii="宋体" w:hAnsi="宋体" w:eastAsia="宋体"/>
          <w:sz w:val="24"/>
          <w:lang w:eastAsia="zh-CN"/>
        </w:rPr>
        <w:t>“</w:t>
      </w:r>
      <w:r>
        <w:rPr>
          <w:rFonts w:hint="eastAsia" w:ascii="宋体" w:hAnsi="宋体" w:eastAsia="宋体"/>
          <w:sz w:val="24"/>
          <w:lang w:eastAsia="zh-CN"/>
        </w:rPr>
        <w:t>合同期限”是指合同有效期限，包括前期工程代建服务期限、实施期工程代建服务期限和后期工程代建服务期限。</w:t>
      </w:r>
    </w:p>
    <w:p w14:paraId="71A63F16">
      <w:pPr>
        <w:spacing w:line="360" w:lineRule="auto"/>
        <w:rPr>
          <w:rFonts w:ascii="宋体" w:hAnsi="宋体" w:eastAsia="宋体"/>
          <w:sz w:val="24"/>
          <w:lang w:eastAsia="zh-CN"/>
        </w:rPr>
      </w:pPr>
      <w:r>
        <w:rPr>
          <w:rFonts w:ascii="宋体" w:hAnsi="宋体" w:eastAsia="宋体"/>
          <w:sz w:val="24"/>
          <w:lang w:eastAsia="zh-CN"/>
        </w:rPr>
        <w:t xml:space="preserve">    1</w:t>
      </w:r>
      <w:r>
        <w:rPr>
          <w:rFonts w:hint="eastAsia" w:ascii="宋体" w:hAnsi="宋体" w:eastAsia="宋体"/>
          <w:sz w:val="24"/>
          <w:lang w:eastAsia="zh-CN"/>
        </w:rPr>
        <w:t>2、“日”是指任何一天零时至第二天零时的时间段。</w:t>
      </w:r>
    </w:p>
    <w:p w14:paraId="3D4F1A49">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13、“月”是指根据公历从一个月份中任何一天开始到下一个月相应日期的前一天的时间段。</w:t>
      </w:r>
    </w:p>
    <w:p w14:paraId="1A3A1329">
      <w:pPr>
        <w:spacing w:line="360" w:lineRule="auto"/>
        <w:rPr>
          <w:rFonts w:ascii="宋体" w:hAnsi="宋体" w:eastAsia="宋体"/>
          <w:sz w:val="24"/>
          <w:lang w:eastAsia="zh-CN"/>
        </w:rPr>
      </w:pPr>
      <w:r>
        <w:rPr>
          <w:rFonts w:ascii="宋体" w:hAnsi="宋体" w:eastAsia="宋体"/>
          <w:sz w:val="24"/>
          <w:lang w:eastAsia="zh-CN"/>
        </w:rPr>
        <w:t xml:space="preserve">   </w:t>
      </w:r>
      <w:r>
        <w:rPr>
          <w:rFonts w:hint="eastAsia" w:ascii="宋体" w:hAnsi="宋体" w:eastAsia="宋体"/>
          <w:sz w:val="24"/>
          <w:lang w:eastAsia="zh-CN"/>
        </w:rPr>
        <w:t xml:space="preserve"> 14、“工程代建服务”</w:t>
      </w:r>
      <w:r>
        <w:rPr>
          <w:rFonts w:ascii="宋体" w:hAnsi="宋体" w:eastAsia="宋体"/>
          <w:sz w:val="24"/>
          <w:lang w:eastAsia="zh-CN"/>
        </w:rPr>
        <w:t xml:space="preserve"> </w:t>
      </w:r>
      <w:r>
        <w:rPr>
          <w:rFonts w:hint="eastAsia" w:ascii="宋体" w:hAnsi="宋体" w:eastAsia="宋体"/>
          <w:sz w:val="24"/>
          <w:lang w:eastAsia="zh-CN"/>
        </w:rPr>
        <w:t>是指由成交供应商对建设项目实施全过程的管理代建服务，承担项目前期、实施期、后期所有的项目管理工作，实现项目建设的安全、工期、质量、功能、成本等管理目标。</w:t>
      </w:r>
    </w:p>
    <w:p w14:paraId="5C7CE176">
      <w:pPr>
        <w:spacing w:line="360" w:lineRule="auto"/>
        <w:rPr>
          <w:rFonts w:ascii="宋体" w:hAnsi="宋体" w:eastAsia="宋体"/>
          <w:sz w:val="24"/>
          <w:lang w:eastAsia="zh-CN"/>
        </w:rPr>
      </w:pPr>
      <w:r>
        <w:rPr>
          <w:rFonts w:ascii="宋体" w:hAnsi="宋体" w:eastAsia="宋体"/>
          <w:sz w:val="24"/>
          <w:lang w:eastAsia="zh-CN"/>
        </w:rPr>
        <w:t xml:space="preserve">    </w:t>
      </w:r>
      <w:r>
        <w:rPr>
          <w:rFonts w:hint="eastAsia" w:ascii="宋体" w:hAnsi="宋体" w:eastAsia="宋体"/>
          <w:b/>
          <w:sz w:val="24"/>
          <w:lang w:eastAsia="zh-CN"/>
        </w:rPr>
        <w:t>第二条</w:t>
      </w:r>
      <w:r>
        <w:rPr>
          <w:rFonts w:ascii="宋体" w:hAnsi="宋体" w:eastAsia="宋体"/>
          <w:sz w:val="24"/>
          <w:lang w:eastAsia="zh-CN"/>
        </w:rPr>
        <w:t xml:space="preserve"> </w:t>
      </w:r>
      <w:r>
        <w:rPr>
          <w:rFonts w:hint="eastAsia" w:ascii="宋体" w:hAnsi="宋体" w:eastAsia="宋体"/>
          <w:sz w:val="24"/>
          <w:lang w:eastAsia="zh-CN"/>
        </w:rPr>
        <w:t>建设工程委托工程代建服务合同适用的法律是指国家的法律、行政法规，以及专用条件中议定的部门规章或工程所在地的地方法规、地方规章。</w:t>
      </w:r>
    </w:p>
    <w:p w14:paraId="4FE66A87">
      <w:pPr>
        <w:spacing w:line="360" w:lineRule="auto"/>
        <w:ind w:firstLine="480"/>
        <w:rPr>
          <w:rFonts w:ascii="宋体" w:hAnsi="宋体" w:eastAsia="宋体"/>
          <w:sz w:val="24"/>
          <w:lang w:eastAsia="zh-CN"/>
        </w:rPr>
      </w:pPr>
      <w:r>
        <w:rPr>
          <w:rFonts w:hint="eastAsia" w:ascii="宋体" w:hAnsi="宋体" w:eastAsia="宋体"/>
          <w:b/>
          <w:sz w:val="24"/>
          <w:lang w:eastAsia="zh-CN"/>
        </w:rPr>
        <w:t>第三条</w:t>
      </w:r>
      <w:r>
        <w:rPr>
          <w:rFonts w:ascii="宋体" w:hAnsi="宋体" w:eastAsia="宋体"/>
          <w:sz w:val="24"/>
          <w:lang w:eastAsia="zh-CN"/>
        </w:rPr>
        <w:t xml:space="preserve"> </w:t>
      </w:r>
      <w:r>
        <w:rPr>
          <w:rFonts w:hint="eastAsia" w:ascii="宋体" w:hAnsi="宋体" w:eastAsia="宋体"/>
          <w:sz w:val="24"/>
          <w:lang w:eastAsia="zh-CN"/>
        </w:rPr>
        <w:t>本合同文件使用汉语语言文字书写、解释和说明。如专用条件约定使用两种以上（含两种）语言文字时，汉语应为解释和说明本合同的标准语言文字。</w:t>
      </w:r>
    </w:p>
    <w:p w14:paraId="3623A407">
      <w:pPr>
        <w:spacing w:line="360" w:lineRule="auto"/>
        <w:jc w:val="center"/>
        <w:rPr>
          <w:rFonts w:ascii="宋体" w:hAnsi="宋体"/>
          <w:b/>
          <w:bCs/>
          <w:sz w:val="24"/>
          <w:lang w:eastAsia="zh-CN"/>
        </w:rPr>
      </w:pPr>
    </w:p>
    <w:p w14:paraId="0C48A189">
      <w:pPr>
        <w:spacing w:line="360" w:lineRule="auto"/>
        <w:jc w:val="center"/>
        <w:rPr>
          <w:rFonts w:ascii="宋体" w:hAnsi="宋体" w:eastAsia="宋体"/>
          <w:b/>
          <w:sz w:val="24"/>
          <w:szCs w:val="24"/>
          <w:lang w:eastAsia="zh-CN"/>
        </w:rPr>
      </w:pPr>
      <w:r>
        <w:rPr>
          <w:rFonts w:hint="eastAsia" w:ascii="宋体" w:hAnsi="宋体" w:eastAsia="宋体"/>
          <w:b/>
          <w:sz w:val="24"/>
          <w:szCs w:val="24"/>
          <w:lang w:eastAsia="zh-CN"/>
        </w:rPr>
        <w:t>采购人权利</w:t>
      </w:r>
    </w:p>
    <w:p w14:paraId="1EE60F0A">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第四条</w:t>
      </w:r>
      <w:r>
        <w:rPr>
          <w:rFonts w:hint="eastAsia" w:ascii="宋体" w:hAnsi="宋体" w:eastAsia="宋体"/>
          <w:sz w:val="24"/>
          <w:szCs w:val="24"/>
          <w:lang w:eastAsia="zh-CN"/>
        </w:rPr>
        <w:t xml:space="preserve"> 采购人有选定工程总承包人，以及与其订立合同的权利。</w:t>
      </w:r>
    </w:p>
    <w:p w14:paraId="34254C48">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第五条</w:t>
      </w:r>
      <w:r>
        <w:rPr>
          <w:rFonts w:hint="eastAsia" w:ascii="宋体" w:hAnsi="宋体" w:eastAsia="宋体"/>
          <w:sz w:val="24"/>
          <w:szCs w:val="24"/>
          <w:lang w:eastAsia="zh-CN"/>
        </w:rPr>
        <w:t xml:space="preserve"> 采购人有对工程规模、设计标准、规划设计、生产工艺设计和设计使用功能要求的认定权，以及对工程设计变更的审批权。</w:t>
      </w:r>
    </w:p>
    <w:p w14:paraId="7177EF84">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第六条</w:t>
      </w:r>
      <w:r>
        <w:rPr>
          <w:rFonts w:ascii="宋体" w:hAnsi="宋体" w:eastAsia="宋体"/>
          <w:sz w:val="24"/>
          <w:szCs w:val="24"/>
          <w:lang w:eastAsia="zh-CN"/>
        </w:rPr>
        <w:t xml:space="preserve"> </w:t>
      </w:r>
      <w:r>
        <w:rPr>
          <w:rFonts w:hint="eastAsia" w:ascii="宋体" w:hAnsi="宋体" w:eastAsia="宋体"/>
          <w:sz w:val="24"/>
          <w:szCs w:val="24"/>
          <w:lang w:eastAsia="zh-CN"/>
        </w:rPr>
        <w:t>采购人有权要求成交供应商按照其意愿对工程建设项目进行组织管理。</w:t>
      </w:r>
    </w:p>
    <w:p w14:paraId="05F67B20">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第七条</w:t>
      </w:r>
      <w:r>
        <w:rPr>
          <w:rFonts w:ascii="宋体" w:hAnsi="宋体" w:eastAsia="宋体"/>
          <w:sz w:val="24"/>
          <w:szCs w:val="24"/>
          <w:lang w:eastAsia="zh-CN"/>
        </w:rPr>
        <w:t xml:space="preserve"> </w:t>
      </w:r>
      <w:r>
        <w:rPr>
          <w:rFonts w:hint="eastAsia" w:ascii="宋体" w:hAnsi="宋体" w:eastAsia="宋体"/>
          <w:sz w:val="24"/>
          <w:szCs w:val="24"/>
          <w:lang w:eastAsia="zh-CN"/>
        </w:rPr>
        <w:t>采购人有权对项目进行稽查，对违规行为予以纠正。</w:t>
      </w:r>
    </w:p>
    <w:p w14:paraId="150426C6">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第八条</w:t>
      </w:r>
      <w:r>
        <w:rPr>
          <w:rFonts w:ascii="宋体" w:hAnsi="宋体" w:eastAsia="宋体"/>
          <w:sz w:val="24"/>
          <w:szCs w:val="24"/>
          <w:lang w:eastAsia="zh-CN"/>
        </w:rPr>
        <w:t xml:space="preserve"> </w:t>
      </w:r>
      <w:r>
        <w:rPr>
          <w:rFonts w:hint="eastAsia" w:ascii="宋体" w:hAnsi="宋体" w:eastAsia="宋体"/>
          <w:sz w:val="24"/>
          <w:szCs w:val="24"/>
          <w:lang w:eastAsia="zh-CN"/>
        </w:rPr>
        <w:t>采购人有权对因技术、水文、地质等原因造成的设计变更进行核准。</w:t>
      </w:r>
    </w:p>
    <w:p w14:paraId="4260A2E5">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第九条</w:t>
      </w:r>
      <w:r>
        <w:rPr>
          <w:rFonts w:ascii="宋体" w:hAnsi="宋体" w:eastAsia="宋体"/>
          <w:sz w:val="24"/>
          <w:szCs w:val="24"/>
          <w:lang w:eastAsia="zh-CN"/>
        </w:rPr>
        <w:t xml:space="preserve"> </w:t>
      </w:r>
      <w:r>
        <w:rPr>
          <w:rFonts w:hint="eastAsia" w:ascii="宋体" w:hAnsi="宋体" w:eastAsia="宋体"/>
          <w:sz w:val="24"/>
          <w:szCs w:val="24"/>
          <w:lang w:eastAsia="zh-CN"/>
        </w:rPr>
        <w:t>成交供应商造成建设项目出现诸如投资增加、工期延长、使用功能缺陷或工程质量不合格情况按专用条款执行。</w:t>
      </w:r>
    </w:p>
    <w:p w14:paraId="42795B4E">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 xml:space="preserve">  </w:t>
      </w:r>
      <w:r>
        <w:rPr>
          <w:rFonts w:ascii="宋体" w:hAnsi="宋体" w:eastAsia="宋体"/>
          <w:sz w:val="24"/>
          <w:szCs w:val="24"/>
          <w:lang w:eastAsia="zh-CN"/>
        </w:rPr>
        <w:t xml:space="preserve"> </w:t>
      </w:r>
      <w:r>
        <w:rPr>
          <w:rFonts w:hint="eastAsia" w:ascii="宋体" w:hAnsi="宋体" w:eastAsia="宋体"/>
          <w:b/>
          <w:sz w:val="24"/>
          <w:szCs w:val="24"/>
          <w:lang w:eastAsia="zh-CN"/>
        </w:rPr>
        <w:t>第十条</w:t>
      </w:r>
      <w:r>
        <w:rPr>
          <w:rFonts w:ascii="宋体" w:hAnsi="宋体" w:eastAsia="宋体"/>
          <w:sz w:val="24"/>
          <w:szCs w:val="24"/>
          <w:lang w:eastAsia="zh-CN"/>
        </w:rPr>
        <w:t xml:space="preserve"> </w:t>
      </w:r>
      <w:r>
        <w:rPr>
          <w:rFonts w:hint="eastAsia" w:ascii="宋体" w:hAnsi="宋体" w:eastAsia="宋体"/>
          <w:sz w:val="24"/>
          <w:szCs w:val="24"/>
          <w:lang w:eastAsia="zh-CN"/>
        </w:rPr>
        <w:t>成交供应商调换项目负责人须事先经采购人同意。</w:t>
      </w:r>
    </w:p>
    <w:p w14:paraId="51F79B26">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第十一条</w:t>
      </w:r>
      <w:r>
        <w:rPr>
          <w:rFonts w:ascii="宋体" w:hAnsi="宋体" w:eastAsia="宋体"/>
          <w:sz w:val="24"/>
          <w:szCs w:val="24"/>
          <w:lang w:eastAsia="zh-CN"/>
        </w:rPr>
        <w:t xml:space="preserve"> </w:t>
      </w:r>
      <w:r>
        <w:rPr>
          <w:rFonts w:hint="eastAsia" w:ascii="宋体" w:hAnsi="宋体" w:eastAsia="宋体"/>
          <w:sz w:val="24"/>
          <w:szCs w:val="24"/>
          <w:lang w:eastAsia="zh-CN"/>
        </w:rPr>
        <w:t>采购人有权要求成交供应商更换不称职的项目部工作人员。</w:t>
      </w:r>
    </w:p>
    <w:p w14:paraId="5992E1BB">
      <w:pPr>
        <w:spacing w:line="360" w:lineRule="auto"/>
        <w:ind w:firstLine="482" w:firstLineChars="200"/>
        <w:rPr>
          <w:rFonts w:ascii="宋体" w:hAnsi="宋体" w:eastAsia="宋体"/>
          <w:spacing w:val="-4"/>
          <w:sz w:val="24"/>
          <w:szCs w:val="24"/>
          <w:lang w:eastAsia="zh-CN"/>
        </w:rPr>
      </w:pPr>
      <w:r>
        <w:rPr>
          <w:rFonts w:hint="eastAsia" w:ascii="宋体" w:hAnsi="宋体" w:eastAsia="宋体"/>
          <w:b/>
          <w:sz w:val="24"/>
          <w:szCs w:val="24"/>
          <w:lang w:eastAsia="zh-CN"/>
        </w:rPr>
        <w:t>第十二条</w:t>
      </w:r>
      <w:r>
        <w:rPr>
          <w:rFonts w:hint="eastAsia" w:ascii="宋体" w:hAnsi="宋体" w:eastAsia="宋体"/>
          <w:sz w:val="24"/>
          <w:szCs w:val="24"/>
          <w:lang w:eastAsia="zh-CN"/>
        </w:rPr>
        <w:t xml:space="preserve"> </w:t>
      </w:r>
      <w:r>
        <w:rPr>
          <w:rFonts w:hint="eastAsia" w:ascii="宋体" w:hAnsi="宋体" w:eastAsia="宋体"/>
          <w:spacing w:val="-4"/>
          <w:sz w:val="24"/>
          <w:szCs w:val="24"/>
          <w:lang w:eastAsia="zh-CN"/>
        </w:rPr>
        <w:t>采购人有权要求成交供应商提交工程代建服务月报及工程代建服务范围内的专项报告。</w:t>
      </w:r>
    </w:p>
    <w:p w14:paraId="7BFBC079">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第十三条</w:t>
      </w:r>
      <w:r>
        <w:rPr>
          <w:rFonts w:ascii="宋体" w:hAnsi="宋体" w:eastAsia="宋体"/>
          <w:sz w:val="24"/>
          <w:szCs w:val="24"/>
          <w:lang w:eastAsia="zh-CN"/>
        </w:rPr>
        <w:t xml:space="preserve"> </w:t>
      </w:r>
      <w:r>
        <w:rPr>
          <w:rFonts w:hint="eastAsia" w:ascii="宋体" w:hAnsi="宋体" w:eastAsia="宋体"/>
          <w:sz w:val="24"/>
          <w:szCs w:val="24"/>
          <w:lang w:eastAsia="zh-CN"/>
        </w:rPr>
        <w:t>采购人有权拒绝成交供应商提出的不符合国家法律、法规规定的建设资金或其管理报酬支付的计划或申请。</w:t>
      </w:r>
    </w:p>
    <w:p w14:paraId="2AFDA792">
      <w:pPr>
        <w:spacing w:line="360" w:lineRule="auto"/>
        <w:ind w:firstLine="480"/>
        <w:rPr>
          <w:rFonts w:ascii="宋体" w:hAnsi="宋体" w:eastAsia="宋体"/>
          <w:sz w:val="24"/>
          <w:szCs w:val="24"/>
          <w:lang w:eastAsia="zh-CN"/>
        </w:rPr>
      </w:pPr>
    </w:p>
    <w:p w14:paraId="733A5B1C">
      <w:pPr>
        <w:spacing w:line="360" w:lineRule="auto"/>
        <w:jc w:val="center"/>
        <w:rPr>
          <w:rFonts w:ascii="宋体" w:hAnsi="宋体" w:eastAsia="宋体"/>
          <w:b/>
          <w:sz w:val="24"/>
          <w:szCs w:val="24"/>
          <w:lang w:eastAsia="zh-CN"/>
        </w:rPr>
      </w:pPr>
      <w:r>
        <w:rPr>
          <w:rFonts w:hint="eastAsia" w:ascii="宋体" w:hAnsi="宋体" w:eastAsia="宋体"/>
          <w:b/>
          <w:sz w:val="24"/>
          <w:szCs w:val="24"/>
          <w:lang w:eastAsia="zh-CN"/>
        </w:rPr>
        <w:t>成交供应商权利</w:t>
      </w:r>
    </w:p>
    <w:p w14:paraId="43FDB5E4">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第十四条</w:t>
      </w:r>
      <w:r>
        <w:rPr>
          <w:rFonts w:ascii="宋体" w:hAnsi="宋体" w:eastAsia="宋体"/>
          <w:sz w:val="24"/>
          <w:szCs w:val="24"/>
          <w:lang w:eastAsia="zh-CN"/>
        </w:rPr>
        <w:t xml:space="preserve"> </w:t>
      </w:r>
      <w:r>
        <w:rPr>
          <w:rFonts w:hint="eastAsia" w:ascii="宋体" w:hAnsi="宋体" w:eastAsia="宋体"/>
          <w:sz w:val="24"/>
          <w:szCs w:val="24"/>
          <w:lang w:eastAsia="zh-CN"/>
        </w:rPr>
        <w:t>成交供应商根据采购人和使用人的授权以及有关法律、法规的规定，享有以下项目建设的组织、管理及协调权：</w:t>
      </w:r>
    </w:p>
    <w:p w14:paraId="24CE9108">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（1）选择工程总承包人的建议权。</w:t>
      </w:r>
    </w:p>
    <w:p w14:paraId="65155E12">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（2）选择工程分包人的建议权。</w:t>
      </w:r>
    </w:p>
    <w:p w14:paraId="595F1575">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（3）对项目建设资金使用的建议权；</w:t>
      </w:r>
    </w:p>
    <w:p w14:paraId="6E66D985">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（4）对工程建设有关事项包括工程规模、设计标准、规划设计、生产工艺设计和使用功能要求，向采购人的建议权。</w:t>
      </w:r>
    </w:p>
    <w:p w14:paraId="21EE0D95">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（5）对建设项目各参与单位的生产作业计划进行审核、协调与管理；</w:t>
      </w:r>
    </w:p>
    <w:p w14:paraId="33CE34B3">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（6）对建设项目现场安全、环境、文明施工进行管理；</w:t>
      </w:r>
    </w:p>
    <w:p w14:paraId="42B3E04B">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（7）对建设项目工程、产品质量与各参与单位的服务质量进行管理；</w:t>
      </w:r>
    </w:p>
    <w:p w14:paraId="5FB8B207">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8）对工程设计中的技术问题，按照安全和优化的原则，向设计人提出建议；如果拟提出的建议可能会提高工程造价，或延长工期，应当事先征得采购人的同意。当发现工程设计不符合国家颁布的建设工程质量标准或设计合同约定的质量标准时，成交供应商应当书面报告采购人并要求设计人更正。</w:t>
      </w:r>
    </w:p>
    <w:p w14:paraId="4A254684">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（9）审批工程施工组织设计和技术方案，按照保质量、保工期和降低成本的原则、向承包人提出建议，并向采购人提出书面报告。</w:t>
      </w:r>
    </w:p>
    <w:p w14:paraId="20E844C2">
      <w:pPr>
        <w:spacing w:line="360" w:lineRule="auto"/>
        <w:ind w:firstLine="456" w:firstLineChars="200"/>
        <w:rPr>
          <w:rFonts w:ascii="宋体" w:hAnsi="宋体" w:eastAsia="宋体"/>
          <w:spacing w:val="-6"/>
          <w:sz w:val="24"/>
          <w:szCs w:val="24"/>
          <w:lang w:eastAsia="zh-CN"/>
        </w:rPr>
      </w:pPr>
      <w:r>
        <w:rPr>
          <w:rFonts w:hint="eastAsia" w:ascii="宋体" w:hAnsi="宋体" w:eastAsia="宋体"/>
          <w:spacing w:val="-6"/>
          <w:sz w:val="24"/>
          <w:szCs w:val="24"/>
          <w:lang w:eastAsia="zh-CN"/>
        </w:rPr>
        <w:t>（10）主持工程建设有关协作单位的组织协调，重要协调事项应当事先向采购人报告。</w:t>
      </w:r>
    </w:p>
    <w:p w14:paraId="29FEC511">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（11）征得采购人同意，成交供应商有权发布开工令、停工令、复工令，但应当事先向</w:t>
      </w:r>
      <w:r>
        <w:rPr>
          <w:rFonts w:hint="eastAsia" w:ascii="宋体" w:hAnsi="宋体" w:eastAsia="宋体"/>
          <w:spacing w:val="-4"/>
          <w:sz w:val="24"/>
          <w:szCs w:val="24"/>
          <w:lang w:eastAsia="zh-CN"/>
        </w:rPr>
        <w:t>采购人报告。如在紧急情况下未能事先报告时，则应在24小时内向采购人作出书面报告。</w:t>
      </w:r>
    </w:p>
    <w:p w14:paraId="27186815">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12）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成交供应商复工令后才能复工。</w:t>
      </w:r>
    </w:p>
    <w:p w14:paraId="085C79BD">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（13）工程施工进度的检查、监督权，以及工程实际竣工日期提前或超过工程施工合同规定的竣工期限的签认权。</w:t>
      </w:r>
    </w:p>
    <w:p w14:paraId="7226959D">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（14）在工程施工合同约定的工程价格范围内，工程款支付的审核和签认权，以及工程结算的复核确认权与否决权。未经项目负责人签字确认，采购人不支付工程款。</w:t>
      </w:r>
    </w:p>
    <w:p w14:paraId="32202A98">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（15）协助使用人与有关单位商定处理保修、返修内容和费用；</w:t>
      </w:r>
    </w:p>
    <w:p w14:paraId="1BE4CB1B">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（16）根据国家与地方有关规定组织实施建设项目交工验收、工程结算、档案资料和项目移交，以及编制项目竣工财务决算报告；</w:t>
      </w:r>
    </w:p>
    <w:p w14:paraId="6A4C552B">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（17）对项目可行性研究报告、方案设计、施工图设计和其他有关专业设计和运营管理方案进行优化，并向采购人提出合理化建议。</w:t>
      </w:r>
    </w:p>
    <w:p w14:paraId="75C0C004">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 xml:space="preserve">第十五条 </w:t>
      </w:r>
      <w:r>
        <w:rPr>
          <w:rFonts w:hint="eastAsia" w:ascii="宋体" w:hAnsi="宋体" w:eastAsia="宋体"/>
          <w:sz w:val="24"/>
          <w:szCs w:val="24"/>
          <w:lang w:eastAsia="zh-CN"/>
        </w:rPr>
        <w:t>成交供应商在采购人授权下，可对任何承包人合同规定的义务提出变更。如果由此影响了工程费用或质量、或进度，则这种变更须经采购人事先批准。在紧急情况下未能事先报采购人批准时，成交供应商所做的变更也应尽快通知采购人。在管理过程中如发现工程承包人人员工作不力，成交供应商可要求承包人调换有关人员。</w:t>
      </w:r>
    </w:p>
    <w:p w14:paraId="7D23C970">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第十六条</w:t>
      </w:r>
      <w:r>
        <w:rPr>
          <w:rFonts w:hint="eastAsia" w:ascii="宋体" w:hAnsi="宋体" w:eastAsia="宋体"/>
          <w:sz w:val="24"/>
          <w:szCs w:val="24"/>
          <w:lang w:eastAsia="zh-CN"/>
        </w:rPr>
        <w:t xml:space="preserve"> 在委托的工程范围内，采购人或承包人对对方的任何意见和要求（包括索赔要求），成交供应商必须出具咨询意见，再同双方协商确定。当采购人和承包人发生争议时，成交供应商应根据自己的职能，以独立的身份判断，公正地进行调解。当双方的争议由政府建设行政主管部门调节或仲裁机关仲裁时，应当提供作证的事实材料。</w:t>
      </w:r>
    </w:p>
    <w:p w14:paraId="0EE4FBD8">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第十七条</w:t>
      </w:r>
      <w:r>
        <w:rPr>
          <w:rFonts w:ascii="宋体" w:hAnsi="宋体" w:eastAsia="宋体"/>
          <w:sz w:val="24"/>
          <w:szCs w:val="24"/>
          <w:lang w:eastAsia="zh-CN"/>
        </w:rPr>
        <w:t xml:space="preserve"> </w:t>
      </w:r>
      <w:r>
        <w:rPr>
          <w:rFonts w:hint="eastAsia" w:ascii="宋体" w:hAnsi="宋体" w:eastAsia="宋体"/>
          <w:sz w:val="24"/>
          <w:szCs w:val="24"/>
          <w:lang w:eastAsia="zh-CN"/>
        </w:rPr>
        <w:t>成交供应商有权拒绝采购人提出的本合同约定之外的要求。</w:t>
      </w:r>
    </w:p>
    <w:p w14:paraId="46A20A82">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第十八条</w:t>
      </w:r>
      <w:r>
        <w:rPr>
          <w:rFonts w:ascii="宋体" w:hAnsi="宋体" w:eastAsia="宋体"/>
          <w:sz w:val="24"/>
          <w:szCs w:val="24"/>
          <w:lang w:eastAsia="zh-CN"/>
        </w:rPr>
        <w:t xml:space="preserve"> </w:t>
      </w:r>
      <w:r>
        <w:rPr>
          <w:rFonts w:hint="eastAsia" w:ascii="宋体" w:hAnsi="宋体" w:eastAsia="宋体"/>
          <w:sz w:val="24"/>
          <w:szCs w:val="24"/>
          <w:lang w:eastAsia="zh-CN"/>
        </w:rPr>
        <w:t>成交供应商有权取得工程代建服务报酬。</w:t>
      </w:r>
    </w:p>
    <w:p w14:paraId="6D638BA3">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p>
    <w:p w14:paraId="4B66AB38">
      <w:pPr>
        <w:spacing w:line="360" w:lineRule="auto"/>
        <w:jc w:val="center"/>
        <w:rPr>
          <w:rFonts w:ascii="宋体" w:hAnsi="宋体" w:eastAsia="宋体"/>
          <w:b/>
          <w:sz w:val="24"/>
          <w:szCs w:val="24"/>
          <w:lang w:eastAsia="zh-CN"/>
        </w:rPr>
      </w:pPr>
      <w:r>
        <w:rPr>
          <w:rFonts w:hint="eastAsia" w:ascii="宋体" w:hAnsi="宋体" w:eastAsia="宋体"/>
          <w:b/>
          <w:sz w:val="24"/>
          <w:szCs w:val="24"/>
          <w:lang w:eastAsia="zh-CN"/>
        </w:rPr>
        <w:t>采购人义务</w:t>
      </w:r>
    </w:p>
    <w:p w14:paraId="39E84FC1">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第十九条</w:t>
      </w:r>
      <w:r>
        <w:rPr>
          <w:rFonts w:ascii="宋体" w:hAnsi="宋体" w:eastAsia="宋体"/>
          <w:sz w:val="24"/>
          <w:szCs w:val="24"/>
          <w:lang w:eastAsia="zh-CN"/>
        </w:rPr>
        <w:t xml:space="preserve">  </w:t>
      </w:r>
      <w:r>
        <w:rPr>
          <w:rFonts w:hint="eastAsia" w:ascii="宋体" w:hAnsi="宋体" w:eastAsia="宋体"/>
          <w:sz w:val="24"/>
          <w:szCs w:val="24"/>
          <w:lang w:eastAsia="zh-CN"/>
        </w:rPr>
        <w:t>采购人应协助成交供应商处理与项目有关的政府各行政主管部门的关系。</w:t>
      </w:r>
    </w:p>
    <w:p w14:paraId="29F42664">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第二十条</w:t>
      </w:r>
      <w:r>
        <w:rPr>
          <w:rFonts w:ascii="宋体" w:hAnsi="宋体" w:eastAsia="宋体"/>
          <w:sz w:val="24"/>
          <w:szCs w:val="24"/>
          <w:lang w:eastAsia="zh-CN"/>
        </w:rPr>
        <w:t xml:space="preserve">  </w:t>
      </w:r>
      <w:r>
        <w:rPr>
          <w:rFonts w:hint="eastAsia" w:ascii="宋体" w:hAnsi="宋体" w:eastAsia="宋体"/>
          <w:sz w:val="24"/>
          <w:szCs w:val="24"/>
          <w:lang w:eastAsia="zh-CN"/>
        </w:rPr>
        <w:t>采购人应监督和指导项目的建设实施，并负责按照国家及地方有关规定为项目的报批、开工、招投标、交工验收、项目档案和项目移交协助出具相关审批手续。</w:t>
      </w:r>
    </w:p>
    <w:p w14:paraId="5019016E">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第二十一条</w:t>
      </w:r>
      <w:r>
        <w:rPr>
          <w:rFonts w:ascii="宋体" w:hAnsi="宋体" w:eastAsia="宋体"/>
          <w:sz w:val="24"/>
          <w:szCs w:val="24"/>
          <w:lang w:eastAsia="zh-CN"/>
        </w:rPr>
        <w:t xml:space="preserve">  </w:t>
      </w:r>
      <w:r>
        <w:rPr>
          <w:rFonts w:hint="eastAsia" w:ascii="宋体" w:hAnsi="宋体" w:eastAsia="宋体"/>
          <w:sz w:val="24"/>
          <w:szCs w:val="24"/>
          <w:lang w:eastAsia="zh-CN"/>
        </w:rPr>
        <w:t>采购人应在工程代建服务工作相关阶段，组织对工程代建服务单位进行客观、全面、公正的绩效考评。</w:t>
      </w:r>
    </w:p>
    <w:p w14:paraId="5601E307">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第二十二条</w:t>
      </w:r>
      <w:r>
        <w:rPr>
          <w:rFonts w:ascii="宋体" w:hAnsi="宋体" w:eastAsia="宋体"/>
          <w:sz w:val="24"/>
          <w:szCs w:val="24"/>
          <w:lang w:eastAsia="zh-CN"/>
        </w:rPr>
        <w:t xml:space="preserve">  </w:t>
      </w:r>
      <w:r>
        <w:rPr>
          <w:rFonts w:hint="eastAsia" w:ascii="宋体" w:hAnsi="宋体" w:eastAsia="宋体"/>
          <w:sz w:val="24"/>
          <w:szCs w:val="24"/>
          <w:lang w:eastAsia="zh-CN"/>
        </w:rPr>
        <w:t>采购人应在不耽误服务的合理时间内，免费向成交供应商提供他能获取的、与服务有关的一切资料。</w:t>
      </w:r>
    </w:p>
    <w:p w14:paraId="118801C7">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第二十三条</w:t>
      </w:r>
      <w:r>
        <w:rPr>
          <w:rFonts w:ascii="宋体" w:hAnsi="宋体" w:eastAsia="宋体"/>
          <w:sz w:val="24"/>
          <w:szCs w:val="24"/>
          <w:lang w:eastAsia="zh-CN"/>
        </w:rPr>
        <w:t xml:space="preserve">  </w:t>
      </w:r>
      <w:r>
        <w:rPr>
          <w:rFonts w:hint="eastAsia" w:ascii="宋体" w:hAnsi="宋体" w:eastAsia="宋体"/>
          <w:sz w:val="24"/>
          <w:szCs w:val="24"/>
          <w:lang w:eastAsia="zh-CN"/>
        </w:rPr>
        <w:t>采购人应在双方商定的合理的时间内，就成交供应商以书面形式提交给采购人的一切事宜，做出书面决定和答复。</w:t>
      </w:r>
    </w:p>
    <w:p w14:paraId="47BDA579">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第二十四条</w:t>
      </w:r>
      <w:r>
        <w:rPr>
          <w:rFonts w:ascii="宋体" w:hAnsi="宋体" w:eastAsia="宋体"/>
          <w:sz w:val="24"/>
          <w:szCs w:val="24"/>
          <w:lang w:eastAsia="zh-CN"/>
        </w:rPr>
        <w:t xml:space="preserve"> </w:t>
      </w:r>
      <w:r>
        <w:rPr>
          <w:rFonts w:hint="eastAsia" w:ascii="宋体" w:hAnsi="宋体" w:eastAsia="宋体"/>
          <w:sz w:val="24"/>
          <w:szCs w:val="24"/>
          <w:lang w:eastAsia="zh-CN"/>
        </w:rPr>
        <w:t>为了服务的需要，采购人应免费向成交供应商提供设备和设施以及能够为成交供应商提供的其他条件。</w:t>
      </w:r>
    </w:p>
    <w:p w14:paraId="35AB2B52">
      <w:pPr>
        <w:spacing w:line="360" w:lineRule="auto"/>
        <w:rPr>
          <w:rFonts w:ascii="宋体" w:hAnsi="宋体" w:eastAsia="宋体"/>
          <w:sz w:val="24"/>
          <w:szCs w:val="24"/>
          <w:lang w:eastAsia="zh-CN"/>
        </w:rPr>
      </w:pPr>
    </w:p>
    <w:p w14:paraId="3682277E">
      <w:pPr>
        <w:spacing w:line="360" w:lineRule="auto"/>
        <w:ind w:firstLine="480"/>
        <w:jc w:val="center"/>
        <w:rPr>
          <w:rFonts w:ascii="宋体" w:hAnsi="宋体" w:eastAsia="宋体"/>
          <w:b/>
          <w:sz w:val="24"/>
          <w:szCs w:val="24"/>
          <w:lang w:eastAsia="zh-CN"/>
        </w:rPr>
      </w:pPr>
      <w:r>
        <w:rPr>
          <w:rFonts w:hint="eastAsia" w:ascii="宋体" w:hAnsi="宋体" w:eastAsia="宋体"/>
          <w:b/>
          <w:sz w:val="24"/>
          <w:szCs w:val="24"/>
          <w:lang w:eastAsia="zh-CN"/>
        </w:rPr>
        <w:t>成交供应商义务</w:t>
      </w:r>
    </w:p>
    <w:p w14:paraId="64A3C94A">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第二十五条</w:t>
      </w:r>
      <w:r>
        <w:rPr>
          <w:rFonts w:hint="eastAsia" w:ascii="宋体" w:hAnsi="宋体" w:eastAsia="宋体"/>
          <w:sz w:val="24"/>
          <w:szCs w:val="24"/>
          <w:lang w:eastAsia="zh-CN"/>
        </w:rPr>
        <w:t xml:space="preserve"> 工程代建服务的服务范围、服务内容。</w:t>
      </w:r>
    </w:p>
    <w:p w14:paraId="3F53B77C">
      <w:pPr>
        <w:numPr>
          <w:ilvl w:val="0"/>
          <w:numId w:val="2"/>
        </w:numPr>
        <w:spacing w:line="360" w:lineRule="auto"/>
        <w:rPr>
          <w:rFonts w:ascii="宋体" w:hAnsi="宋体" w:eastAsia="宋体"/>
          <w:sz w:val="24"/>
          <w:szCs w:val="24"/>
          <w:lang w:eastAsia="zh-CN"/>
        </w:rPr>
      </w:pPr>
      <w:r>
        <w:rPr>
          <w:rFonts w:hint="eastAsia" w:ascii="宋体" w:hAnsi="宋体" w:eastAsia="宋体"/>
          <w:sz w:val="24"/>
          <w:szCs w:val="24"/>
          <w:lang w:eastAsia="zh-CN"/>
        </w:rPr>
        <w:t>成交供应商应提供的服务范围详见专用条件；</w:t>
      </w:r>
    </w:p>
    <w:p w14:paraId="4D0F7051">
      <w:pPr>
        <w:numPr>
          <w:ilvl w:val="0"/>
          <w:numId w:val="2"/>
        </w:numPr>
        <w:spacing w:line="360" w:lineRule="auto"/>
        <w:rPr>
          <w:rFonts w:ascii="宋体" w:hAnsi="宋体" w:eastAsia="宋体"/>
          <w:sz w:val="24"/>
          <w:szCs w:val="24"/>
          <w:lang w:eastAsia="zh-CN"/>
        </w:rPr>
      </w:pPr>
      <w:r>
        <w:rPr>
          <w:rFonts w:hint="eastAsia" w:ascii="宋体" w:hAnsi="宋体" w:eastAsia="宋体"/>
          <w:sz w:val="24"/>
          <w:szCs w:val="24"/>
          <w:lang w:eastAsia="zh-CN"/>
        </w:rPr>
        <w:t>成交供应商应提供的服务内容详见专用条件。</w:t>
      </w:r>
    </w:p>
    <w:p w14:paraId="6DBAA368">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第二十六条</w:t>
      </w:r>
      <w:r>
        <w:rPr>
          <w:rFonts w:hint="eastAsia" w:ascii="宋体" w:hAnsi="宋体" w:eastAsia="宋体"/>
          <w:sz w:val="24"/>
          <w:szCs w:val="24"/>
          <w:lang w:eastAsia="zh-CN"/>
        </w:rPr>
        <w:t>成交供应商提供的服务包括合同要求的全部服务。</w:t>
      </w:r>
    </w:p>
    <w:p w14:paraId="2F661DD4">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第二十七条</w:t>
      </w:r>
      <w:r>
        <w:rPr>
          <w:rFonts w:hint="eastAsia" w:ascii="宋体" w:hAnsi="宋体" w:eastAsia="宋体"/>
          <w:sz w:val="24"/>
          <w:szCs w:val="24"/>
          <w:lang w:eastAsia="zh-CN"/>
        </w:rPr>
        <w:t xml:space="preserve"> 成交供应商在签订工程代建服务合同前，应按专用合同款约定向采购人提交履约保证金或银行保函。</w:t>
      </w:r>
    </w:p>
    <w:p w14:paraId="11E56D40">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第二十八条</w:t>
      </w:r>
      <w:r>
        <w:rPr>
          <w:rFonts w:ascii="宋体" w:hAnsi="宋体" w:eastAsia="宋体"/>
          <w:sz w:val="24"/>
          <w:szCs w:val="24"/>
          <w:lang w:eastAsia="zh-CN"/>
        </w:rPr>
        <w:t xml:space="preserve"> </w:t>
      </w:r>
      <w:r>
        <w:rPr>
          <w:rFonts w:hint="eastAsia" w:ascii="宋体" w:hAnsi="宋体" w:eastAsia="宋体"/>
          <w:sz w:val="24"/>
          <w:szCs w:val="24"/>
          <w:lang w:eastAsia="zh-CN"/>
        </w:rPr>
        <w:t>成交供应商应组建能够满足本项目工程代建服务需要的工程代建服务部，按照工程代建服务工作范围和内容完成管理工作，并按专用合同条款约定向采购人汇报工程代建服务工作进展。</w:t>
      </w:r>
    </w:p>
    <w:p w14:paraId="39E03C80">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第二十九条</w:t>
      </w:r>
      <w:r>
        <w:rPr>
          <w:rFonts w:ascii="宋体" w:hAnsi="宋体" w:eastAsia="宋体"/>
          <w:sz w:val="24"/>
          <w:szCs w:val="24"/>
          <w:lang w:eastAsia="zh-CN"/>
        </w:rPr>
        <w:t xml:space="preserve"> </w:t>
      </w:r>
      <w:r>
        <w:rPr>
          <w:rFonts w:hint="eastAsia" w:ascii="宋体" w:hAnsi="宋体" w:eastAsia="宋体"/>
          <w:sz w:val="24"/>
          <w:szCs w:val="24"/>
          <w:lang w:eastAsia="zh-CN"/>
        </w:rPr>
        <w:t>成交供应商应按批准的建设规模、建设内容和建设标准实施组织管理，严格控制项目投资，确保工程质量，按期交付使用。工程代建服务单位不得在实施过程中利用洽商或者补签其他协议随意变更建设规模、建设标准、建设内容和投资额。因技术、水文、地质等原因必须进行设计变更的，应由设计单位填写设计变更单，并经成交供应商、施工单位签署意见后，成交供应商报采购人核准。</w:t>
      </w:r>
    </w:p>
    <w:p w14:paraId="071C0BCD">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第三十条</w:t>
      </w:r>
      <w:r>
        <w:rPr>
          <w:rFonts w:ascii="宋体" w:hAnsi="宋体" w:eastAsia="宋体"/>
          <w:sz w:val="24"/>
          <w:szCs w:val="24"/>
          <w:lang w:eastAsia="zh-CN"/>
        </w:rPr>
        <w:t xml:space="preserve"> </w:t>
      </w:r>
      <w:r>
        <w:rPr>
          <w:rFonts w:hint="eastAsia" w:ascii="宋体" w:hAnsi="宋体" w:eastAsia="宋体"/>
          <w:sz w:val="24"/>
          <w:szCs w:val="24"/>
          <w:lang w:eastAsia="zh-CN"/>
        </w:rPr>
        <w:t>认真地尽职尽责和行使职权。</w:t>
      </w:r>
    </w:p>
    <w:p w14:paraId="04A7A764">
      <w:pPr>
        <w:spacing w:line="360" w:lineRule="auto"/>
        <w:rPr>
          <w:rFonts w:ascii="宋体" w:hAnsi="宋体" w:eastAsia="宋体"/>
          <w:sz w:val="24"/>
          <w:szCs w:val="24"/>
          <w:lang w:eastAsia="zh-CN"/>
        </w:rPr>
      </w:pPr>
      <w:r>
        <w:rPr>
          <w:rFonts w:ascii="宋体" w:hAnsi="宋体" w:eastAsia="宋体"/>
          <w:sz w:val="24"/>
          <w:szCs w:val="24"/>
          <w:lang w:eastAsia="zh-CN"/>
        </w:rPr>
        <w:t xml:space="preserve">    1</w:t>
      </w:r>
      <w:r>
        <w:rPr>
          <w:rFonts w:hint="eastAsia" w:ascii="宋体" w:hAnsi="宋体" w:eastAsia="宋体"/>
          <w:sz w:val="24"/>
          <w:szCs w:val="24"/>
          <w:lang w:eastAsia="zh-CN"/>
        </w:rPr>
        <w:t>、成交供应商在履行建设工程委托工程代建服务合同规定的义务时，要认真贯彻国家有关法律、法规和政策，为国家的利益和采购人的合法利益，谨慎而勤奋地工作。</w:t>
      </w:r>
    </w:p>
    <w:p w14:paraId="3D7490F1">
      <w:pPr>
        <w:spacing w:line="360" w:lineRule="auto"/>
        <w:rPr>
          <w:rFonts w:ascii="宋体" w:hAnsi="宋体" w:eastAsia="宋体"/>
          <w:sz w:val="24"/>
          <w:szCs w:val="24"/>
          <w:lang w:eastAsia="zh-CN"/>
        </w:rPr>
      </w:pPr>
      <w:r>
        <w:rPr>
          <w:rFonts w:ascii="宋体" w:hAnsi="宋体" w:eastAsia="宋体"/>
          <w:sz w:val="24"/>
          <w:szCs w:val="24"/>
          <w:lang w:eastAsia="zh-CN"/>
        </w:rPr>
        <w:t xml:space="preserve">    2</w:t>
      </w:r>
      <w:r>
        <w:rPr>
          <w:rFonts w:hint="eastAsia" w:ascii="宋体" w:hAnsi="宋体" w:eastAsia="宋体"/>
          <w:sz w:val="24"/>
          <w:szCs w:val="24"/>
          <w:lang w:eastAsia="zh-CN"/>
        </w:rPr>
        <w:t>、根据采购人与第三方签订的合同的授权或要求，行使权力或履行职责时，成交供应商应：</w:t>
      </w:r>
    </w:p>
    <w:p w14:paraId="6E362018">
      <w:pPr>
        <w:spacing w:line="360" w:lineRule="auto"/>
        <w:rPr>
          <w:rFonts w:ascii="宋体" w:hAnsi="宋体" w:eastAsia="宋体"/>
          <w:sz w:val="24"/>
          <w:szCs w:val="24"/>
          <w:lang w:eastAsia="zh-CN"/>
        </w:rPr>
      </w:pPr>
      <w:r>
        <w:rPr>
          <w:rFonts w:ascii="宋体" w:hAnsi="宋体" w:eastAsia="宋体"/>
          <w:sz w:val="24"/>
          <w:szCs w:val="24"/>
          <w:lang w:eastAsia="zh-CN"/>
        </w:rPr>
        <w:t xml:space="preserve">    2</w:t>
      </w:r>
      <w:r>
        <w:rPr>
          <w:rFonts w:hint="eastAsia" w:ascii="宋体" w:hAnsi="宋体" w:eastAsia="宋体"/>
          <w:sz w:val="24"/>
          <w:szCs w:val="24"/>
          <w:lang w:eastAsia="zh-CN"/>
        </w:rPr>
        <w:t>.</w:t>
      </w:r>
      <w:r>
        <w:rPr>
          <w:rFonts w:ascii="宋体" w:hAnsi="宋体" w:eastAsia="宋体"/>
          <w:sz w:val="24"/>
          <w:szCs w:val="24"/>
          <w:lang w:eastAsia="zh-CN"/>
        </w:rPr>
        <w:t>1</w:t>
      </w:r>
      <w:r>
        <w:rPr>
          <w:rFonts w:hint="eastAsia" w:ascii="宋体" w:hAnsi="宋体" w:eastAsia="宋体"/>
          <w:sz w:val="24"/>
          <w:szCs w:val="24"/>
          <w:lang w:eastAsia="zh-CN"/>
        </w:rPr>
        <w:t>根据合同进行工作；</w:t>
      </w:r>
    </w:p>
    <w:p w14:paraId="364317C9">
      <w:pPr>
        <w:spacing w:line="360" w:lineRule="auto"/>
        <w:rPr>
          <w:rFonts w:ascii="宋体" w:hAnsi="宋体" w:eastAsia="宋体"/>
          <w:sz w:val="24"/>
          <w:szCs w:val="24"/>
          <w:lang w:eastAsia="zh-CN"/>
        </w:rPr>
      </w:pPr>
      <w:r>
        <w:rPr>
          <w:rFonts w:ascii="宋体" w:hAnsi="宋体" w:eastAsia="宋体"/>
          <w:sz w:val="24"/>
          <w:szCs w:val="24"/>
          <w:lang w:eastAsia="zh-CN"/>
        </w:rPr>
        <w:t xml:space="preserve">    2</w:t>
      </w:r>
      <w:r>
        <w:rPr>
          <w:rFonts w:hint="eastAsia" w:ascii="宋体" w:hAnsi="宋体" w:eastAsia="宋体"/>
          <w:sz w:val="24"/>
          <w:szCs w:val="24"/>
          <w:lang w:eastAsia="zh-CN"/>
        </w:rPr>
        <w:t>.</w:t>
      </w:r>
      <w:r>
        <w:rPr>
          <w:rFonts w:ascii="宋体" w:hAnsi="宋体" w:eastAsia="宋体"/>
          <w:sz w:val="24"/>
          <w:szCs w:val="24"/>
          <w:lang w:eastAsia="zh-CN"/>
        </w:rPr>
        <w:t>2</w:t>
      </w:r>
      <w:r>
        <w:rPr>
          <w:rFonts w:hint="eastAsia" w:ascii="宋体" w:hAnsi="宋体" w:eastAsia="宋体"/>
          <w:sz w:val="24"/>
          <w:szCs w:val="24"/>
          <w:lang w:eastAsia="zh-CN"/>
        </w:rPr>
        <w:t>在采购人和第三方之间行使决定权或处理权时，不是作为仲裁人，而是作为独立的专业人员，依据自己的专业技能和判断，果断独立地进行工作，并对采购人的最终合法投资利益负责；</w:t>
      </w:r>
    </w:p>
    <w:p w14:paraId="064353EC">
      <w:pPr>
        <w:spacing w:line="360" w:lineRule="auto"/>
        <w:ind w:firstLine="480"/>
        <w:rPr>
          <w:rFonts w:ascii="宋体" w:hAnsi="宋体" w:eastAsia="宋体"/>
          <w:sz w:val="24"/>
          <w:szCs w:val="24"/>
          <w:lang w:eastAsia="zh-CN"/>
        </w:rPr>
      </w:pPr>
      <w:r>
        <w:rPr>
          <w:rFonts w:ascii="宋体" w:hAnsi="宋体" w:eastAsia="宋体"/>
          <w:sz w:val="24"/>
          <w:szCs w:val="24"/>
          <w:lang w:eastAsia="zh-CN"/>
        </w:rPr>
        <w:t>2</w:t>
      </w:r>
      <w:r>
        <w:rPr>
          <w:rFonts w:hint="eastAsia" w:ascii="宋体" w:hAnsi="宋体" w:eastAsia="宋体"/>
          <w:sz w:val="24"/>
          <w:szCs w:val="24"/>
          <w:lang w:eastAsia="zh-CN"/>
        </w:rPr>
        <w:t>.</w:t>
      </w:r>
      <w:r>
        <w:rPr>
          <w:rFonts w:ascii="宋体" w:hAnsi="宋体" w:eastAsia="宋体"/>
          <w:sz w:val="24"/>
          <w:szCs w:val="24"/>
          <w:lang w:eastAsia="zh-CN"/>
        </w:rPr>
        <w:t>3</w:t>
      </w:r>
      <w:r>
        <w:rPr>
          <w:rFonts w:hint="eastAsia" w:ascii="宋体" w:hAnsi="宋体" w:eastAsia="宋体"/>
          <w:sz w:val="24"/>
          <w:szCs w:val="24"/>
          <w:lang w:eastAsia="zh-CN"/>
        </w:rPr>
        <w:t>在变更任何第三方的义务时，对于可能对费用或质量或时间有的任何变更，须事先得到采购人的批准。这些变更的结果，必须维护采购人的最终合法投资利益；</w:t>
      </w:r>
    </w:p>
    <w:p w14:paraId="051D87CD">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第三十一条</w:t>
      </w:r>
      <w:r>
        <w:rPr>
          <w:rFonts w:hint="eastAsia" w:ascii="宋体" w:hAnsi="宋体" w:eastAsia="宋体"/>
          <w:sz w:val="24"/>
          <w:szCs w:val="24"/>
          <w:lang w:eastAsia="zh-CN"/>
        </w:rPr>
        <w:t xml:space="preserve"> 成交供应商应按照年、季、月分别向采购人提交项目投资计划和基建支出预算。</w:t>
      </w:r>
    </w:p>
    <w:p w14:paraId="021C8FF0">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第三十二条</w:t>
      </w:r>
      <w:r>
        <w:rPr>
          <w:rFonts w:hint="eastAsia" w:ascii="宋体" w:hAnsi="宋体" w:eastAsia="宋体"/>
          <w:sz w:val="24"/>
          <w:szCs w:val="24"/>
          <w:lang w:eastAsia="zh-CN"/>
        </w:rPr>
        <w:t xml:space="preserve"> 成交供应商应严格执行国家有关基本建设财务管理制度，并接受采购人监督。</w:t>
      </w:r>
    </w:p>
    <w:p w14:paraId="3E6227D4">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 xml:space="preserve">第三十三条 </w:t>
      </w:r>
      <w:r>
        <w:rPr>
          <w:rFonts w:hint="eastAsia" w:ascii="宋体" w:hAnsi="宋体" w:eastAsia="宋体"/>
          <w:sz w:val="24"/>
          <w:szCs w:val="24"/>
          <w:lang w:eastAsia="zh-CN"/>
        </w:rPr>
        <w:t>成交供应商代表采购人在项目建成后组织有关单位进行交工验收，并在规定时间内将验收合格的项目向采购人移交。</w:t>
      </w:r>
    </w:p>
    <w:p w14:paraId="30BB1D7D">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第三十四条</w:t>
      </w:r>
      <w:r>
        <w:rPr>
          <w:rFonts w:hint="eastAsia" w:ascii="宋体" w:hAnsi="宋体" w:eastAsia="宋体"/>
          <w:sz w:val="24"/>
          <w:szCs w:val="24"/>
          <w:lang w:eastAsia="zh-CN"/>
        </w:rPr>
        <w:t xml:space="preserve"> 成交供应商应建立完整的项目建设档案，项目完成后应在规定时间内将验收合格的工程档案、财务档案及相关资料向采购人和有关部门移交。</w:t>
      </w:r>
    </w:p>
    <w:p w14:paraId="69B9ABF0">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第三十五条</w:t>
      </w:r>
      <w:r>
        <w:rPr>
          <w:rFonts w:ascii="宋体" w:hAnsi="宋体" w:eastAsia="宋体"/>
          <w:b/>
          <w:sz w:val="24"/>
          <w:szCs w:val="24"/>
          <w:lang w:eastAsia="zh-CN"/>
        </w:rPr>
        <w:t xml:space="preserve"> </w:t>
      </w:r>
      <w:r>
        <w:rPr>
          <w:rFonts w:ascii="宋体" w:hAnsi="宋体" w:eastAsia="宋体"/>
          <w:sz w:val="24"/>
          <w:szCs w:val="24"/>
          <w:lang w:eastAsia="zh-CN"/>
        </w:rPr>
        <w:t xml:space="preserve"> </w:t>
      </w:r>
      <w:r>
        <w:rPr>
          <w:rFonts w:hint="eastAsia" w:ascii="宋体" w:hAnsi="宋体" w:eastAsia="宋体"/>
          <w:sz w:val="24"/>
          <w:szCs w:val="24"/>
          <w:lang w:eastAsia="zh-CN"/>
        </w:rPr>
        <w:t>成交供应商使用采购人提供的设施和物品属采购人的财产。在工作完成或中止时，应将其设施和剩余的物品按合同约定的时间和方式移交给采购人。</w:t>
      </w:r>
    </w:p>
    <w:p w14:paraId="04D7BECF">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第三十六条</w:t>
      </w:r>
      <w:r>
        <w:rPr>
          <w:rFonts w:ascii="宋体" w:hAnsi="宋体" w:eastAsia="宋体"/>
          <w:sz w:val="24"/>
          <w:szCs w:val="24"/>
          <w:lang w:eastAsia="zh-CN"/>
        </w:rPr>
        <w:t xml:space="preserve">  </w:t>
      </w:r>
      <w:r>
        <w:rPr>
          <w:rFonts w:hint="eastAsia" w:ascii="宋体" w:hAnsi="宋体" w:eastAsia="宋体"/>
          <w:sz w:val="24"/>
          <w:szCs w:val="24"/>
          <w:lang w:eastAsia="zh-CN"/>
        </w:rPr>
        <w:t>在本合同期内或合同终止后，未征得采购人的同意，不得泄漏与本工程本合同业务有关的保密资料。</w:t>
      </w:r>
    </w:p>
    <w:p w14:paraId="2CE90908">
      <w:pPr>
        <w:spacing w:line="360" w:lineRule="auto"/>
        <w:ind w:firstLine="480"/>
        <w:rPr>
          <w:rFonts w:ascii="宋体" w:hAnsi="宋体" w:eastAsia="宋体"/>
          <w:sz w:val="24"/>
          <w:szCs w:val="24"/>
          <w:lang w:eastAsia="zh-CN"/>
        </w:rPr>
      </w:pPr>
    </w:p>
    <w:p w14:paraId="1FC1DF78">
      <w:pPr>
        <w:spacing w:line="360" w:lineRule="auto"/>
        <w:jc w:val="center"/>
        <w:rPr>
          <w:rFonts w:ascii="宋体" w:hAnsi="宋体" w:eastAsia="宋体"/>
          <w:b/>
          <w:sz w:val="24"/>
          <w:szCs w:val="24"/>
          <w:lang w:eastAsia="zh-CN"/>
        </w:rPr>
      </w:pPr>
      <w:r>
        <w:rPr>
          <w:rFonts w:hint="eastAsia" w:ascii="宋体" w:hAnsi="宋体" w:eastAsia="宋体"/>
          <w:b/>
          <w:sz w:val="24"/>
          <w:szCs w:val="24"/>
          <w:lang w:eastAsia="zh-CN"/>
        </w:rPr>
        <w:t>双方代表和人员</w:t>
      </w:r>
    </w:p>
    <w:p w14:paraId="2882F2AB">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ascii="宋体" w:hAnsi="宋体" w:eastAsia="宋体"/>
          <w:b/>
          <w:sz w:val="24"/>
          <w:szCs w:val="24"/>
          <w:lang w:eastAsia="zh-CN"/>
        </w:rPr>
        <w:t xml:space="preserve"> </w:t>
      </w:r>
      <w:r>
        <w:rPr>
          <w:rFonts w:hint="eastAsia" w:ascii="宋体" w:hAnsi="宋体" w:eastAsia="宋体"/>
          <w:b/>
          <w:sz w:val="24"/>
          <w:szCs w:val="24"/>
          <w:lang w:eastAsia="zh-CN"/>
        </w:rPr>
        <w:t>第三十七条</w:t>
      </w:r>
      <w:r>
        <w:rPr>
          <w:rFonts w:ascii="宋体" w:hAnsi="宋体" w:eastAsia="宋体"/>
          <w:sz w:val="24"/>
          <w:szCs w:val="24"/>
          <w:lang w:eastAsia="zh-CN"/>
        </w:rPr>
        <w:t xml:space="preserve">  </w:t>
      </w:r>
      <w:r>
        <w:rPr>
          <w:rFonts w:hint="eastAsia" w:ascii="宋体" w:hAnsi="宋体" w:eastAsia="宋体"/>
          <w:sz w:val="24"/>
          <w:szCs w:val="24"/>
          <w:lang w:eastAsia="zh-CN"/>
        </w:rPr>
        <w:t>成交供应商和采购人，根据建设工程委托工程代建服务合同互相派遣的工作人员，要能胜任本职工作，并互相取得对方认可。</w:t>
      </w:r>
    </w:p>
    <w:p w14:paraId="64574E5D">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第三十八条</w:t>
      </w:r>
      <w:r>
        <w:rPr>
          <w:rFonts w:ascii="宋体" w:hAnsi="宋体" w:eastAsia="宋体"/>
          <w:b/>
          <w:sz w:val="24"/>
          <w:szCs w:val="24"/>
          <w:lang w:eastAsia="zh-CN"/>
        </w:rPr>
        <w:t xml:space="preserve"> </w:t>
      </w:r>
      <w:r>
        <w:rPr>
          <w:rFonts w:ascii="宋体" w:hAnsi="宋体" w:eastAsia="宋体"/>
          <w:sz w:val="24"/>
          <w:szCs w:val="24"/>
          <w:lang w:eastAsia="zh-CN"/>
        </w:rPr>
        <w:t xml:space="preserve"> </w:t>
      </w:r>
      <w:r>
        <w:rPr>
          <w:rFonts w:hint="eastAsia" w:ascii="宋体" w:hAnsi="宋体" w:eastAsia="宋体"/>
          <w:sz w:val="24"/>
          <w:szCs w:val="24"/>
          <w:lang w:eastAsia="zh-CN"/>
        </w:rPr>
        <w:t>为了执行建设工程委托工程代建服务合同，双方应分别指定本方代表。</w:t>
      </w:r>
    </w:p>
    <w:p w14:paraId="7F4857B9">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第三十九条</w:t>
      </w:r>
      <w:r>
        <w:rPr>
          <w:rFonts w:ascii="宋体" w:hAnsi="宋体" w:eastAsia="宋体"/>
          <w:sz w:val="24"/>
          <w:szCs w:val="24"/>
          <w:lang w:eastAsia="zh-CN"/>
        </w:rPr>
        <w:t xml:space="preserve">  </w:t>
      </w:r>
      <w:r>
        <w:rPr>
          <w:rFonts w:hint="eastAsia" w:ascii="宋体" w:hAnsi="宋体" w:eastAsia="宋体"/>
          <w:sz w:val="24"/>
          <w:szCs w:val="24"/>
          <w:lang w:eastAsia="zh-CN"/>
        </w:rPr>
        <w:t>如果需要更换任何人员，双方同意后，由任命一方负责安排同等能力人员代替。如果另一方提出更换，应提出书面要求，并须阐述更换理由，由此涉及的违约处罚详见专用条款。</w:t>
      </w:r>
    </w:p>
    <w:p w14:paraId="4249CE7C">
      <w:pPr>
        <w:spacing w:line="360" w:lineRule="auto"/>
        <w:ind w:firstLine="480"/>
        <w:rPr>
          <w:rFonts w:ascii="宋体" w:hAnsi="宋体" w:eastAsia="宋体"/>
          <w:sz w:val="24"/>
          <w:szCs w:val="24"/>
          <w:lang w:eastAsia="zh-CN"/>
        </w:rPr>
      </w:pPr>
    </w:p>
    <w:p w14:paraId="13E61A5A">
      <w:pPr>
        <w:spacing w:line="360" w:lineRule="auto"/>
        <w:jc w:val="center"/>
        <w:rPr>
          <w:rFonts w:ascii="宋体" w:hAnsi="宋体" w:eastAsia="宋体"/>
          <w:b/>
          <w:sz w:val="24"/>
          <w:szCs w:val="24"/>
          <w:lang w:eastAsia="zh-CN"/>
        </w:rPr>
      </w:pPr>
      <w:r>
        <w:rPr>
          <w:rFonts w:hint="eastAsia" w:ascii="宋体" w:hAnsi="宋体" w:eastAsia="宋体"/>
          <w:b/>
          <w:sz w:val="24"/>
          <w:szCs w:val="24"/>
          <w:lang w:eastAsia="zh-CN"/>
        </w:rPr>
        <w:t>采购人责任</w:t>
      </w:r>
    </w:p>
    <w:p w14:paraId="4D04E379">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第四十条</w:t>
      </w:r>
      <w:r>
        <w:rPr>
          <w:rFonts w:ascii="宋体" w:hAnsi="宋体" w:eastAsia="宋体"/>
          <w:sz w:val="24"/>
          <w:szCs w:val="24"/>
          <w:lang w:eastAsia="zh-CN"/>
        </w:rPr>
        <w:t xml:space="preserve"> </w:t>
      </w:r>
      <w:r>
        <w:rPr>
          <w:rFonts w:hint="eastAsia" w:ascii="宋体" w:hAnsi="宋体" w:eastAsia="宋体"/>
          <w:sz w:val="24"/>
          <w:szCs w:val="24"/>
          <w:lang w:eastAsia="zh-CN"/>
        </w:rPr>
        <w:t>采购人应全面实际地履行本合同约定的各项合同义务，任何未按合同的约定履行的行为，应视为违约，并承担相应的违约责任。</w:t>
      </w:r>
    </w:p>
    <w:p w14:paraId="6FECDC11">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第四十一条</w:t>
      </w:r>
      <w:r>
        <w:rPr>
          <w:rFonts w:ascii="宋体" w:hAnsi="宋体" w:eastAsia="宋体"/>
          <w:sz w:val="24"/>
          <w:szCs w:val="24"/>
          <w:lang w:eastAsia="zh-CN"/>
        </w:rPr>
        <w:t xml:space="preserve"> </w:t>
      </w:r>
      <w:r>
        <w:rPr>
          <w:rFonts w:hint="eastAsia" w:ascii="宋体" w:hAnsi="宋体" w:eastAsia="宋体"/>
          <w:sz w:val="24"/>
          <w:szCs w:val="24"/>
          <w:lang w:eastAsia="zh-CN"/>
        </w:rPr>
        <w:t>采购人有权就因其他方原因造成的损失提出索赔，如果该索赔要求未能成立，则应补偿该索赔给他方造成的各项费用支出和损失。</w:t>
      </w:r>
    </w:p>
    <w:p w14:paraId="25039189">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第四十二条</w:t>
      </w:r>
      <w:r>
        <w:rPr>
          <w:rFonts w:ascii="宋体" w:hAnsi="宋体" w:eastAsia="宋体"/>
          <w:sz w:val="24"/>
          <w:szCs w:val="24"/>
          <w:lang w:eastAsia="zh-CN"/>
        </w:rPr>
        <w:t xml:space="preserve"> </w:t>
      </w:r>
      <w:r>
        <w:rPr>
          <w:rFonts w:hint="eastAsia" w:ascii="宋体" w:hAnsi="宋体" w:eastAsia="宋体"/>
          <w:sz w:val="24"/>
          <w:szCs w:val="24"/>
          <w:lang w:eastAsia="zh-CN"/>
        </w:rPr>
        <w:t>因不可抗力导致合同不能全部或部分履行，采购人同其他各方协商解决，不可抗力包括因战争、动乱、空中飞行物体坠落或非合同三方责任造成的爆炸、火灾，一定级别的风、雨、雪、洪、震等自然灾害。</w:t>
      </w:r>
    </w:p>
    <w:p w14:paraId="524351B2">
      <w:pPr>
        <w:spacing w:line="360" w:lineRule="auto"/>
        <w:ind w:firstLine="480"/>
        <w:rPr>
          <w:rFonts w:ascii="宋体" w:hAnsi="宋体" w:eastAsia="宋体"/>
          <w:sz w:val="24"/>
          <w:szCs w:val="24"/>
          <w:lang w:eastAsia="zh-CN"/>
        </w:rPr>
      </w:pPr>
    </w:p>
    <w:p w14:paraId="5BA0398E">
      <w:pPr>
        <w:spacing w:line="360" w:lineRule="auto"/>
        <w:jc w:val="center"/>
        <w:rPr>
          <w:rFonts w:ascii="宋体" w:hAnsi="宋体" w:eastAsia="宋体"/>
          <w:b/>
          <w:sz w:val="24"/>
          <w:szCs w:val="24"/>
          <w:lang w:eastAsia="zh-CN"/>
        </w:rPr>
      </w:pPr>
      <w:r>
        <w:rPr>
          <w:rFonts w:hint="eastAsia" w:ascii="宋体" w:hAnsi="宋体" w:eastAsia="宋体"/>
          <w:b/>
          <w:sz w:val="24"/>
          <w:szCs w:val="24"/>
          <w:lang w:eastAsia="zh-CN"/>
        </w:rPr>
        <w:t>成交供应商责任</w:t>
      </w:r>
    </w:p>
    <w:p w14:paraId="5D9EADF7">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第四十三条</w:t>
      </w:r>
      <w:r>
        <w:rPr>
          <w:rFonts w:ascii="宋体" w:hAnsi="宋体" w:eastAsia="宋体"/>
          <w:sz w:val="24"/>
          <w:szCs w:val="24"/>
          <w:lang w:eastAsia="zh-CN"/>
        </w:rPr>
        <w:t xml:space="preserve"> </w:t>
      </w:r>
      <w:r>
        <w:rPr>
          <w:rFonts w:hint="eastAsia" w:ascii="宋体" w:hAnsi="宋体" w:eastAsia="宋体"/>
          <w:sz w:val="24"/>
          <w:szCs w:val="24"/>
          <w:lang w:eastAsia="zh-CN"/>
        </w:rPr>
        <w:t>成交供应商应全面实际地履行本合同约定的各项合同义务，任何未按合同的约定履行的行为，应视为违约，并承担相应的违约责任。</w:t>
      </w:r>
    </w:p>
    <w:p w14:paraId="46A1C740">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第四十四条</w:t>
      </w:r>
      <w:r>
        <w:rPr>
          <w:rFonts w:ascii="宋体" w:hAnsi="宋体" w:eastAsia="宋体"/>
          <w:sz w:val="24"/>
          <w:szCs w:val="24"/>
          <w:lang w:eastAsia="zh-CN"/>
        </w:rPr>
        <w:t xml:space="preserve"> </w:t>
      </w:r>
      <w:r>
        <w:rPr>
          <w:rFonts w:hint="eastAsia" w:ascii="宋体" w:hAnsi="宋体" w:eastAsia="宋体"/>
          <w:sz w:val="24"/>
          <w:szCs w:val="24"/>
          <w:lang w:eastAsia="zh-CN"/>
        </w:rPr>
        <w:t>成交供应商有权就因其他方原因造成的损失提出索赔，如果该索赔要求未能成立，则应补偿该索赔给他方造成的各项费用支出和损失。</w:t>
      </w:r>
    </w:p>
    <w:p w14:paraId="24454000">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第四十五条</w:t>
      </w:r>
      <w:r>
        <w:rPr>
          <w:rFonts w:ascii="宋体" w:hAnsi="宋体" w:eastAsia="宋体"/>
          <w:sz w:val="24"/>
          <w:szCs w:val="24"/>
          <w:lang w:eastAsia="zh-CN"/>
        </w:rPr>
        <w:t xml:space="preserve"> </w:t>
      </w:r>
      <w:r>
        <w:rPr>
          <w:rFonts w:hint="eastAsia" w:ascii="宋体" w:hAnsi="宋体" w:eastAsia="宋体"/>
          <w:sz w:val="24"/>
          <w:szCs w:val="24"/>
          <w:lang w:eastAsia="zh-CN"/>
        </w:rPr>
        <w:t>因不可抗力导致合同不能全部或部分履行，成交供应商同其他各方协商解决。不可抗力包括因战争、动乱、空中飞行物体坠落或非合同三方责任造成的爆炸、火灾，一定级别的风、雨、雪、洪、震等自然灾害。</w:t>
      </w:r>
    </w:p>
    <w:p w14:paraId="1B2C3393">
      <w:pPr>
        <w:spacing w:line="360" w:lineRule="auto"/>
        <w:rPr>
          <w:rFonts w:ascii="宋体" w:hAnsi="宋体" w:eastAsia="宋体"/>
          <w:b/>
          <w:bCs/>
          <w:sz w:val="24"/>
          <w:szCs w:val="24"/>
          <w:lang w:eastAsia="zh-CN"/>
        </w:rPr>
      </w:pPr>
    </w:p>
    <w:p w14:paraId="3BD1660F">
      <w:pPr>
        <w:spacing w:line="360" w:lineRule="auto"/>
        <w:jc w:val="center"/>
        <w:rPr>
          <w:rFonts w:ascii="宋体" w:hAnsi="宋体" w:eastAsia="宋体"/>
          <w:b/>
          <w:sz w:val="24"/>
          <w:szCs w:val="24"/>
          <w:lang w:eastAsia="zh-CN"/>
        </w:rPr>
      </w:pPr>
      <w:r>
        <w:rPr>
          <w:rFonts w:hint="eastAsia" w:ascii="宋体" w:hAnsi="宋体" w:eastAsia="宋体"/>
          <w:b/>
          <w:sz w:val="24"/>
          <w:szCs w:val="24"/>
          <w:lang w:eastAsia="zh-CN"/>
        </w:rPr>
        <w:t>合同生效、变更与终止</w:t>
      </w:r>
    </w:p>
    <w:p w14:paraId="1BBF2DA7">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第四十六条</w:t>
      </w:r>
      <w:r>
        <w:rPr>
          <w:rFonts w:ascii="宋体" w:hAnsi="宋体" w:eastAsia="宋体"/>
          <w:sz w:val="24"/>
          <w:szCs w:val="24"/>
          <w:lang w:eastAsia="zh-CN"/>
        </w:rPr>
        <w:t xml:space="preserve"> </w:t>
      </w:r>
      <w:r>
        <w:rPr>
          <w:rFonts w:hint="eastAsia" w:ascii="宋体" w:hAnsi="宋体" w:eastAsia="宋体"/>
          <w:sz w:val="24"/>
          <w:szCs w:val="24"/>
          <w:lang w:eastAsia="zh-CN"/>
        </w:rPr>
        <w:t>建设工程委托工程代建服务合同从双方正式签字之日起生效。</w:t>
      </w:r>
    </w:p>
    <w:p w14:paraId="4C94965E">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第四十七条</w:t>
      </w:r>
      <w:r>
        <w:rPr>
          <w:rFonts w:ascii="宋体" w:hAnsi="宋体" w:eastAsia="宋体"/>
          <w:sz w:val="24"/>
          <w:szCs w:val="24"/>
          <w:lang w:eastAsia="zh-CN"/>
        </w:rPr>
        <w:t xml:space="preserve"> </w:t>
      </w:r>
      <w:r>
        <w:rPr>
          <w:rFonts w:hint="eastAsia" w:ascii="宋体" w:hAnsi="宋体" w:eastAsia="宋体"/>
          <w:sz w:val="24"/>
          <w:szCs w:val="24"/>
          <w:lang w:eastAsia="zh-CN"/>
        </w:rPr>
        <w:t>在建设工程委托工程代建服务合同专用条件中规定的时间或期限内，服务必须开始和完成，但根据双方决议延期的例外。</w:t>
      </w:r>
    </w:p>
    <w:p w14:paraId="01D0014A">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第四十八条</w:t>
      </w:r>
      <w:r>
        <w:rPr>
          <w:rFonts w:ascii="宋体" w:hAnsi="宋体" w:eastAsia="宋体"/>
          <w:sz w:val="24"/>
          <w:szCs w:val="24"/>
          <w:lang w:eastAsia="zh-CN"/>
        </w:rPr>
        <w:t xml:space="preserve"> </w:t>
      </w:r>
      <w:r>
        <w:rPr>
          <w:rFonts w:hint="eastAsia" w:ascii="宋体" w:hAnsi="宋体" w:eastAsia="宋体"/>
          <w:sz w:val="24"/>
          <w:szCs w:val="24"/>
          <w:lang w:eastAsia="zh-CN"/>
        </w:rPr>
        <w:t>当采购人或成交供应商一方提出要求，对方书面同意时，可对建设工程委托工程代建服务合同进行变更，另签补充协议书。</w:t>
      </w:r>
    </w:p>
    <w:p w14:paraId="0AA2AEF0">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ascii="宋体" w:hAnsi="宋体" w:eastAsia="宋体"/>
          <w:b/>
          <w:sz w:val="24"/>
          <w:szCs w:val="24"/>
          <w:lang w:eastAsia="zh-CN"/>
        </w:rPr>
        <w:t xml:space="preserve"> </w:t>
      </w:r>
      <w:r>
        <w:rPr>
          <w:rFonts w:hint="eastAsia" w:ascii="宋体" w:hAnsi="宋体" w:eastAsia="宋体"/>
          <w:b/>
          <w:sz w:val="24"/>
          <w:szCs w:val="24"/>
          <w:lang w:eastAsia="zh-CN"/>
        </w:rPr>
        <w:t>第四十九条</w:t>
      </w:r>
      <w:r>
        <w:rPr>
          <w:rFonts w:ascii="宋体" w:hAnsi="宋体" w:eastAsia="宋体"/>
          <w:sz w:val="24"/>
          <w:szCs w:val="24"/>
          <w:lang w:eastAsia="zh-CN"/>
        </w:rPr>
        <w:t xml:space="preserve"> </w:t>
      </w:r>
      <w:r>
        <w:rPr>
          <w:rFonts w:hint="eastAsia" w:ascii="宋体" w:hAnsi="宋体" w:eastAsia="宋体"/>
          <w:sz w:val="24"/>
          <w:szCs w:val="24"/>
          <w:lang w:eastAsia="zh-CN"/>
        </w:rPr>
        <w:t>由于采购人原因使服务受到拖延，成交供应商应将此情况和可能产生的影响通知采购人，对导致增加的工作应视为附加服务，完成服务时间应相应延长。</w:t>
      </w:r>
    </w:p>
    <w:p w14:paraId="461337F0">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ascii="宋体" w:hAnsi="宋体" w:eastAsia="宋体"/>
          <w:b/>
          <w:sz w:val="24"/>
          <w:szCs w:val="24"/>
          <w:lang w:eastAsia="zh-CN"/>
        </w:rPr>
        <w:t xml:space="preserve">   </w:t>
      </w:r>
      <w:r>
        <w:rPr>
          <w:rFonts w:hint="eastAsia" w:ascii="宋体" w:hAnsi="宋体" w:eastAsia="宋体"/>
          <w:b/>
          <w:sz w:val="24"/>
          <w:szCs w:val="24"/>
          <w:lang w:eastAsia="zh-CN"/>
        </w:rPr>
        <w:t>第五十条</w:t>
      </w:r>
      <w:r>
        <w:rPr>
          <w:rFonts w:ascii="宋体" w:hAnsi="宋体" w:eastAsia="宋体"/>
          <w:sz w:val="24"/>
          <w:szCs w:val="24"/>
          <w:lang w:eastAsia="zh-CN"/>
        </w:rPr>
        <w:t xml:space="preserve">  </w:t>
      </w:r>
      <w:r>
        <w:rPr>
          <w:rFonts w:hint="eastAsia" w:ascii="宋体" w:hAnsi="宋体" w:eastAsia="宋体"/>
          <w:sz w:val="24"/>
          <w:szCs w:val="24"/>
          <w:lang w:eastAsia="zh-CN"/>
        </w:rPr>
        <w:t>如果出现非成交供应商应负责的情况而造成全部或部分服务不能按时履行时，成交供应商应立即通知采购人，得到采购人确认后该部分服务完成期限应予合理地延长。</w:t>
      </w:r>
    </w:p>
    <w:p w14:paraId="35D98AE3">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第五十一条</w:t>
      </w:r>
      <w:r>
        <w:rPr>
          <w:rFonts w:ascii="宋体" w:hAnsi="宋体" w:eastAsia="宋体"/>
          <w:sz w:val="24"/>
          <w:szCs w:val="24"/>
          <w:lang w:eastAsia="zh-CN"/>
        </w:rPr>
        <w:t xml:space="preserve"> </w:t>
      </w:r>
      <w:r>
        <w:rPr>
          <w:rFonts w:hint="eastAsia" w:ascii="宋体" w:hAnsi="宋体" w:eastAsia="宋体"/>
          <w:sz w:val="24"/>
          <w:szCs w:val="24"/>
          <w:lang w:eastAsia="zh-CN"/>
        </w:rPr>
        <w:t>如果采购人认为成交供应商无正当理由而不履行其义务时，可通知成交供应商要求按期履行服务。如</w:t>
      </w:r>
      <w:r>
        <w:rPr>
          <w:rFonts w:ascii="宋体" w:hAnsi="宋体" w:eastAsia="宋体"/>
          <w:sz w:val="24"/>
          <w:szCs w:val="24"/>
          <w:lang w:eastAsia="zh-CN"/>
        </w:rPr>
        <w:t>7</w:t>
      </w:r>
      <w:r>
        <w:rPr>
          <w:rFonts w:hint="eastAsia" w:ascii="宋体" w:hAnsi="宋体" w:eastAsia="宋体"/>
          <w:sz w:val="24"/>
          <w:szCs w:val="24"/>
          <w:lang w:eastAsia="zh-CN"/>
        </w:rPr>
        <w:t>天内没有收到满意的答复，采购人可在第一个通知发出</w:t>
      </w:r>
      <w:r>
        <w:rPr>
          <w:rFonts w:ascii="宋体" w:hAnsi="宋体" w:eastAsia="宋体"/>
          <w:sz w:val="24"/>
          <w:szCs w:val="24"/>
          <w:lang w:eastAsia="zh-CN"/>
        </w:rPr>
        <w:t>14</w:t>
      </w:r>
      <w:r>
        <w:rPr>
          <w:rFonts w:hint="eastAsia" w:ascii="宋体" w:hAnsi="宋体" w:eastAsia="宋体"/>
          <w:sz w:val="24"/>
          <w:szCs w:val="24"/>
          <w:lang w:eastAsia="zh-CN"/>
        </w:rPr>
        <w:t>天内进一步发出书面通知终止建设工程委托工程代建服务合同。</w:t>
      </w:r>
    </w:p>
    <w:p w14:paraId="43989D95">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第五十二条</w:t>
      </w:r>
      <w:r>
        <w:rPr>
          <w:rFonts w:ascii="宋体" w:hAnsi="宋体" w:eastAsia="宋体"/>
          <w:sz w:val="24"/>
          <w:szCs w:val="24"/>
          <w:lang w:eastAsia="zh-CN"/>
        </w:rPr>
        <w:t xml:space="preserve"> </w:t>
      </w:r>
      <w:r>
        <w:rPr>
          <w:rFonts w:hint="eastAsia" w:ascii="宋体" w:hAnsi="宋体" w:eastAsia="宋体"/>
          <w:sz w:val="24"/>
          <w:szCs w:val="24"/>
          <w:lang w:eastAsia="zh-CN"/>
        </w:rPr>
        <w:t>成交供应商在支付通知单应支付的日期后</w:t>
      </w:r>
      <w:r>
        <w:rPr>
          <w:rFonts w:ascii="宋体" w:hAnsi="宋体" w:eastAsia="宋体"/>
          <w:sz w:val="24"/>
          <w:szCs w:val="24"/>
          <w:lang w:eastAsia="zh-CN"/>
        </w:rPr>
        <w:t>3 0</w:t>
      </w:r>
      <w:r>
        <w:rPr>
          <w:rFonts w:hint="eastAsia" w:ascii="宋体" w:hAnsi="宋体" w:eastAsia="宋体"/>
          <w:sz w:val="24"/>
          <w:szCs w:val="24"/>
          <w:lang w:eastAsia="zh-CN"/>
        </w:rPr>
        <w:t>天，仍未收到采购人未提出书面异议的款项时，可向采购人发出通知要求支付。</w:t>
      </w:r>
      <w:r>
        <w:rPr>
          <w:rFonts w:ascii="宋体" w:hAnsi="宋体" w:eastAsia="宋体"/>
          <w:sz w:val="24"/>
          <w:szCs w:val="24"/>
          <w:lang w:eastAsia="zh-CN"/>
        </w:rPr>
        <w:t>14</w:t>
      </w:r>
      <w:r>
        <w:rPr>
          <w:rFonts w:hint="eastAsia" w:ascii="宋体" w:hAnsi="宋体" w:eastAsia="宋体"/>
          <w:sz w:val="24"/>
          <w:szCs w:val="24"/>
          <w:lang w:eastAsia="zh-CN"/>
        </w:rPr>
        <w:t>天后可发出进一步通知再过</w:t>
      </w:r>
      <w:r>
        <w:rPr>
          <w:rFonts w:ascii="宋体" w:hAnsi="宋体" w:eastAsia="宋体"/>
          <w:sz w:val="24"/>
          <w:szCs w:val="24"/>
          <w:lang w:eastAsia="zh-CN"/>
        </w:rPr>
        <w:t>42</w:t>
      </w:r>
      <w:r>
        <w:rPr>
          <w:rFonts w:hint="eastAsia" w:ascii="宋体" w:hAnsi="宋体" w:eastAsia="宋体"/>
          <w:sz w:val="24"/>
          <w:szCs w:val="24"/>
          <w:lang w:eastAsia="zh-CN"/>
        </w:rPr>
        <w:t>天后，若采购人仍未按支付通知单支付，则成交供应商可终止本协议书，或自行暂停或继续暂停全部或部分服务。</w:t>
      </w:r>
    </w:p>
    <w:p w14:paraId="2164C0DC">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第五十三条</w:t>
      </w:r>
      <w:r>
        <w:rPr>
          <w:rFonts w:hint="eastAsia" w:ascii="宋体" w:hAnsi="宋体" w:eastAsia="宋体"/>
          <w:sz w:val="24"/>
          <w:szCs w:val="24"/>
          <w:lang w:eastAsia="zh-CN"/>
        </w:rPr>
        <w:t xml:space="preserve"> 受托提供的额外服务的界定及计费按专用条款执行。</w:t>
      </w:r>
    </w:p>
    <w:p w14:paraId="253BC63A">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第五十四条</w:t>
      </w:r>
      <w:r>
        <w:rPr>
          <w:rFonts w:ascii="宋体" w:hAnsi="宋体" w:eastAsia="宋体"/>
          <w:sz w:val="24"/>
          <w:szCs w:val="24"/>
          <w:lang w:eastAsia="zh-CN"/>
        </w:rPr>
        <w:t xml:space="preserve"> </w:t>
      </w:r>
      <w:r>
        <w:rPr>
          <w:rFonts w:hint="eastAsia" w:ascii="宋体" w:hAnsi="宋体" w:eastAsia="宋体"/>
          <w:sz w:val="24"/>
          <w:szCs w:val="24"/>
          <w:lang w:eastAsia="zh-CN"/>
        </w:rPr>
        <w:t>建设工程委托工程代建服务合同终止，不应损害和影响各方的权利、责任及索赔。</w:t>
      </w:r>
    </w:p>
    <w:p w14:paraId="70C5385C">
      <w:pPr>
        <w:spacing w:line="360" w:lineRule="auto"/>
        <w:ind w:firstLine="480"/>
        <w:rPr>
          <w:rFonts w:ascii="宋体" w:hAnsi="宋体" w:eastAsia="宋体"/>
          <w:sz w:val="24"/>
          <w:szCs w:val="24"/>
          <w:lang w:eastAsia="zh-CN"/>
        </w:rPr>
      </w:pPr>
    </w:p>
    <w:p w14:paraId="7420D64D">
      <w:pPr>
        <w:spacing w:line="360" w:lineRule="auto"/>
        <w:jc w:val="center"/>
        <w:rPr>
          <w:rFonts w:ascii="宋体" w:hAnsi="宋体" w:eastAsia="宋体"/>
          <w:b/>
          <w:sz w:val="24"/>
          <w:szCs w:val="24"/>
          <w:lang w:eastAsia="zh-CN"/>
        </w:rPr>
      </w:pPr>
      <w:r>
        <w:rPr>
          <w:rFonts w:hint="eastAsia" w:ascii="宋体" w:hAnsi="宋体" w:eastAsia="宋体"/>
          <w:b/>
          <w:sz w:val="24"/>
          <w:szCs w:val="24"/>
          <w:lang w:eastAsia="zh-CN"/>
        </w:rPr>
        <w:t>支</w:t>
      </w:r>
      <w:r>
        <w:rPr>
          <w:rFonts w:ascii="宋体" w:hAnsi="宋体" w:eastAsia="宋体"/>
          <w:b/>
          <w:sz w:val="24"/>
          <w:szCs w:val="24"/>
          <w:lang w:eastAsia="zh-CN"/>
        </w:rPr>
        <w:t xml:space="preserve"> </w:t>
      </w:r>
      <w:r>
        <w:rPr>
          <w:rFonts w:hint="eastAsia" w:ascii="宋体" w:hAnsi="宋体" w:eastAsia="宋体"/>
          <w:b/>
          <w:sz w:val="24"/>
          <w:szCs w:val="24"/>
          <w:lang w:eastAsia="zh-CN"/>
        </w:rPr>
        <w:t>付</w:t>
      </w:r>
    </w:p>
    <w:p w14:paraId="134BBA95">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ascii="宋体" w:hAnsi="宋体" w:eastAsia="宋体"/>
          <w:b/>
          <w:sz w:val="24"/>
          <w:szCs w:val="24"/>
          <w:lang w:eastAsia="zh-CN"/>
        </w:rPr>
        <w:t xml:space="preserve"> </w:t>
      </w:r>
      <w:r>
        <w:rPr>
          <w:rFonts w:hint="eastAsia" w:ascii="宋体" w:hAnsi="宋体" w:eastAsia="宋体"/>
          <w:b/>
          <w:sz w:val="24"/>
          <w:szCs w:val="24"/>
          <w:lang w:eastAsia="zh-CN"/>
        </w:rPr>
        <w:t>第五十五条</w:t>
      </w:r>
      <w:r>
        <w:rPr>
          <w:rFonts w:ascii="宋体" w:hAnsi="宋体" w:eastAsia="宋体"/>
          <w:sz w:val="24"/>
          <w:szCs w:val="24"/>
          <w:lang w:eastAsia="zh-CN"/>
        </w:rPr>
        <w:t xml:space="preserve"> </w:t>
      </w:r>
      <w:r>
        <w:rPr>
          <w:rFonts w:hint="eastAsia" w:ascii="宋体" w:hAnsi="宋体" w:eastAsia="宋体"/>
          <w:sz w:val="24"/>
          <w:szCs w:val="24"/>
          <w:lang w:eastAsia="zh-CN"/>
        </w:rPr>
        <w:t>服务的报酬，按照建设工程委托工程代建服务合同条件约定的方法、时间和数额计取及支付。</w:t>
      </w:r>
    </w:p>
    <w:p w14:paraId="7D93AF67">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第五十六条</w:t>
      </w:r>
      <w:r>
        <w:rPr>
          <w:rFonts w:ascii="宋体" w:hAnsi="宋体" w:eastAsia="宋体"/>
          <w:b/>
          <w:sz w:val="24"/>
          <w:szCs w:val="24"/>
          <w:lang w:eastAsia="zh-CN"/>
        </w:rPr>
        <w:t xml:space="preserve"> </w:t>
      </w:r>
      <w:r>
        <w:rPr>
          <w:rFonts w:hint="eastAsia" w:ascii="宋体" w:hAnsi="宋体" w:eastAsia="宋体"/>
          <w:sz w:val="24"/>
          <w:szCs w:val="24"/>
          <w:lang w:eastAsia="zh-CN"/>
        </w:rPr>
        <w:t>如果采购人在建设工程委托工程代建服务合同专用条件中规定的支付期限内未支付服务报酬，自规定支付之日起，应当向成交供应商补偿应支付的报酬利息。利息额按规定支付期限最后一日银行贷款利率乘以拖欠酬金时间计算。</w:t>
      </w:r>
    </w:p>
    <w:p w14:paraId="621C85F6">
      <w:pPr>
        <w:spacing w:line="360" w:lineRule="auto"/>
        <w:ind w:firstLine="240" w:firstLineChars="100"/>
        <w:rPr>
          <w:rFonts w:ascii="宋体" w:hAnsi="宋体" w:eastAsia="宋体"/>
          <w:sz w:val="24"/>
          <w:szCs w:val="24"/>
          <w:lang w:eastAsia="zh-CN"/>
        </w:rPr>
      </w:pPr>
      <w:r>
        <w:rPr>
          <w:rFonts w:ascii="宋体" w:hAnsi="宋体" w:eastAsia="宋体"/>
          <w:sz w:val="24"/>
          <w:szCs w:val="24"/>
          <w:lang w:eastAsia="zh-CN"/>
        </w:rPr>
        <w:t xml:space="preserve"> </w:t>
      </w:r>
      <w:r>
        <w:rPr>
          <w:rFonts w:ascii="宋体" w:hAnsi="宋体" w:eastAsia="宋体"/>
          <w:b/>
          <w:sz w:val="24"/>
          <w:szCs w:val="24"/>
          <w:lang w:eastAsia="zh-CN"/>
        </w:rPr>
        <w:t xml:space="preserve"> </w:t>
      </w:r>
      <w:r>
        <w:rPr>
          <w:rFonts w:hint="eastAsia" w:ascii="宋体" w:hAnsi="宋体" w:eastAsia="宋体"/>
          <w:b/>
          <w:sz w:val="24"/>
          <w:szCs w:val="24"/>
          <w:lang w:eastAsia="zh-CN"/>
        </w:rPr>
        <w:t>第五十七条</w:t>
      </w:r>
      <w:r>
        <w:rPr>
          <w:rFonts w:ascii="宋体" w:hAnsi="宋体" w:eastAsia="宋体"/>
          <w:b/>
          <w:sz w:val="24"/>
          <w:szCs w:val="24"/>
          <w:lang w:eastAsia="zh-CN"/>
        </w:rPr>
        <w:t xml:space="preserve"> </w:t>
      </w:r>
      <w:r>
        <w:rPr>
          <w:rFonts w:hint="eastAsia" w:ascii="宋体" w:hAnsi="宋体" w:eastAsia="宋体"/>
          <w:sz w:val="24"/>
          <w:szCs w:val="24"/>
          <w:lang w:eastAsia="zh-CN"/>
        </w:rPr>
        <w:t>支付报酬所采用的货币币种、汇率由建设工程委托工程代建服务合同专用条件约定。</w:t>
      </w:r>
    </w:p>
    <w:p w14:paraId="577A4347">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第五十八条</w:t>
      </w:r>
      <w:r>
        <w:rPr>
          <w:rFonts w:ascii="宋体" w:hAnsi="宋体" w:eastAsia="宋体"/>
          <w:sz w:val="24"/>
          <w:szCs w:val="24"/>
          <w:lang w:eastAsia="zh-CN"/>
        </w:rPr>
        <w:t xml:space="preserve"> </w:t>
      </w:r>
      <w:r>
        <w:rPr>
          <w:rFonts w:hint="eastAsia" w:ascii="宋体" w:hAnsi="宋体" w:eastAsia="宋体"/>
          <w:sz w:val="24"/>
          <w:szCs w:val="24"/>
          <w:lang w:eastAsia="zh-CN"/>
        </w:rPr>
        <w:t>若采购人对成交供应商提交的支付通知单中的报酬或部分报酬项目提出异议，应在收到支付通知单一周内向成交供应商发出异议的通知，但采购人不得拖延无异议报酬项目的支付。</w:t>
      </w:r>
    </w:p>
    <w:p w14:paraId="02517537">
      <w:pPr>
        <w:spacing w:line="360" w:lineRule="auto"/>
        <w:jc w:val="center"/>
        <w:rPr>
          <w:rFonts w:ascii="宋体" w:hAnsi="宋体" w:eastAsia="宋体"/>
          <w:b/>
          <w:sz w:val="24"/>
          <w:szCs w:val="24"/>
          <w:lang w:eastAsia="zh-CN"/>
        </w:rPr>
      </w:pPr>
      <w:r>
        <w:rPr>
          <w:rFonts w:hint="eastAsia" w:ascii="宋体" w:hAnsi="宋体" w:eastAsia="宋体"/>
          <w:b/>
          <w:sz w:val="24"/>
          <w:szCs w:val="24"/>
          <w:lang w:eastAsia="zh-CN"/>
        </w:rPr>
        <w:t>争端的解决</w:t>
      </w:r>
    </w:p>
    <w:p w14:paraId="10F69348">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第五十九条</w:t>
      </w:r>
      <w:r>
        <w:rPr>
          <w:rFonts w:ascii="宋体" w:hAnsi="宋体" w:eastAsia="宋体"/>
          <w:b/>
          <w:sz w:val="24"/>
          <w:szCs w:val="24"/>
          <w:lang w:eastAsia="zh-CN"/>
        </w:rPr>
        <w:t xml:space="preserve"> </w:t>
      </w:r>
      <w:r>
        <w:rPr>
          <w:rFonts w:hint="eastAsia" w:ascii="宋体" w:hAnsi="宋体" w:eastAsia="宋体"/>
          <w:sz w:val="24"/>
          <w:szCs w:val="24"/>
          <w:lang w:eastAsia="zh-CN"/>
        </w:rPr>
        <w:t>因违反或终止合同而引起的对对方损失和损害的赔偿，双方应当协商解决，如未能达成一致，可提交主管部门协调，如仍未能达成一致时，根据双方约定提交仲裁机关仲裁或向人民法院起诉。</w:t>
      </w:r>
    </w:p>
    <w:p w14:paraId="7EA1D270">
      <w:pPr>
        <w:spacing w:line="360" w:lineRule="auto"/>
        <w:ind w:firstLine="480"/>
        <w:rPr>
          <w:rFonts w:ascii="宋体" w:hAnsi="宋体" w:eastAsia="宋体"/>
          <w:sz w:val="24"/>
          <w:szCs w:val="24"/>
          <w:lang w:eastAsia="zh-CN"/>
        </w:rPr>
      </w:pPr>
    </w:p>
    <w:p w14:paraId="2ACB1E38">
      <w:pPr>
        <w:spacing w:line="360" w:lineRule="auto"/>
        <w:jc w:val="center"/>
        <w:rPr>
          <w:rFonts w:ascii="宋体" w:hAnsi="宋体" w:eastAsia="宋体"/>
          <w:b/>
          <w:sz w:val="24"/>
          <w:szCs w:val="24"/>
          <w:lang w:eastAsia="zh-CN"/>
        </w:rPr>
      </w:pPr>
      <w:r>
        <w:rPr>
          <w:rFonts w:hint="eastAsia" w:ascii="宋体" w:hAnsi="宋体" w:eastAsia="宋体"/>
          <w:b/>
          <w:sz w:val="24"/>
          <w:szCs w:val="24"/>
          <w:lang w:eastAsia="zh-CN"/>
        </w:rPr>
        <w:t>其  它</w:t>
      </w:r>
    </w:p>
    <w:p w14:paraId="6801C461">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第六十条</w:t>
      </w:r>
      <w:r>
        <w:rPr>
          <w:rFonts w:ascii="宋体" w:hAnsi="宋体" w:eastAsia="宋体"/>
          <w:sz w:val="24"/>
          <w:szCs w:val="24"/>
          <w:lang w:eastAsia="zh-CN"/>
        </w:rPr>
        <w:t xml:space="preserve"> </w:t>
      </w:r>
      <w:r>
        <w:rPr>
          <w:rFonts w:hint="eastAsia" w:ascii="宋体" w:hAnsi="宋体" w:eastAsia="宋体"/>
          <w:sz w:val="24"/>
          <w:szCs w:val="24"/>
          <w:lang w:eastAsia="zh-CN"/>
        </w:rPr>
        <w:t>因国家、地方法律法规变化，引起服务费用和服务持续期的改变，要签订补充协议，调整和修正合同文本，调整商定的报酬和完成时间。</w:t>
      </w:r>
    </w:p>
    <w:p w14:paraId="3F039489">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第六十一条</w:t>
      </w:r>
      <w:r>
        <w:rPr>
          <w:rFonts w:ascii="宋体" w:hAnsi="宋体" w:eastAsia="宋体"/>
          <w:sz w:val="24"/>
          <w:szCs w:val="24"/>
          <w:lang w:eastAsia="zh-CN"/>
        </w:rPr>
        <w:t xml:space="preserve"> </w:t>
      </w:r>
      <w:r>
        <w:rPr>
          <w:rFonts w:hint="eastAsia" w:ascii="宋体" w:hAnsi="宋体" w:eastAsia="宋体"/>
          <w:sz w:val="24"/>
          <w:szCs w:val="24"/>
          <w:lang w:eastAsia="zh-CN"/>
        </w:rPr>
        <w:t>没有对方的同意，采购人或成交供应商均不得转让建设工程委托工程代建服务合同规定的义务。</w:t>
      </w:r>
    </w:p>
    <w:p w14:paraId="67167B1F">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ascii="宋体" w:hAnsi="宋体" w:eastAsia="宋体"/>
          <w:b/>
          <w:sz w:val="24"/>
          <w:szCs w:val="24"/>
          <w:lang w:eastAsia="zh-CN"/>
        </w:rPr>
        <w:t xml:space="preserve">   </w:t>
      </w:r>
      <w:r>
        <w:rPr>
          <w:rFonts w:hint="eastAsia" w:ascii="宋体" w:hAnsi="宋体" w:eastAsia="宋体"/>
          <w:b/>
          <w:sz w:val="24"/>
          <w:szCs w:val="24"/>
          <w:lang w:eastAsia="zh-CN"/>
        </w:rPr>
        <w:t>第六十二条</w:t>
      </w:r>
      <w:r>
        <w:rPr>
          <w:rFonts w:ascii="宋体" w:hAnsi="宋体" w:eastAsia="宋体"/>
          <w:b/>
          <w:sz w:val="24"/>
          <w:szCs w:val="24"/>
          <w:lang w:eastAsia="zh-CN"/>
        </w:rPr>
        <w:t xml:space="preserve"> </w:t>
      </w:r>
      <w:r>
        <w:rPr>
          <w:rFonts w:hint="eastAsia" w:ascii="宋体" w:hAnsi="宋体" w:eastAsia="宋体"/>
          <w:sz w:val="24"/>
          <w:szCs w:val="24"/>
          <w:lang w:eastAsia="zh-CN"/>
        </w:rPr>
        <w:t>成交供应商对于由其编制的所有文件拥有版权，采购人仅有权为本工程使用或复制此类文件。</w:t>
      </w:r>
    </w:p>
    <w:p w14:paraId="603B7155">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第六十三条</w:t>
      </w:r>
      <w:r>
        <w:rPr>
          <w:rFonts w:ascii="宋体" w:hAnsi="宋体" w:eastAsia="宋体"/>
          <w:b/>
          <w:sz w:val="24"/>
          <w:szCs w:val="24"/>
          <w:lang w:eastAsia="zh-CN"/>
        </w:rPr>
        <w:t xml:space="preserve"> </w:t>
      </w:r>
      <w:r>
        <w:rPr>
          <w:rFonts w:hint="eastAsia" w:ascii="宋体" w:hAnsi="宋体" w:eastAsia="宋体"/>
          <w:sz w:val="24"/>
          <w:szCs w:val="24"/>
          <w:lang w:eastAsia="zh-CN"/>
        </w:rPr>
        <w:t>除非采购人另外的书面同意，成交供应商不应有也不应接收建设工程委托工程代建服务合同规定以外的与项目有关的利益和报酬。成交供应商不得参与可能与建设工程委托工程代建服务合同中规定的采购人的利益相冲突的任何活动。</w:t>
      </w:r>
    </w:p>
    <w:p w14:paraId="2D3F4FD3">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第六十四条</w:t>
      </w:r>
      <w:r>
        <w:rPr>
          <w:rFonts w:ascii="宋体" w:hAnsi="宋体" w:eastAsia="宋体"/>
          <w:b/>
          <w:sz w:val="24"/>
          <w:szCs w:val="24"/>
          <w:lang w:eastAsia="zh-CN"/>
        </w:rPr>
        <w:t xml:space="preserve"> </w:t>
      </w:r>
      <w:r>
        <w:rPr>
          <w:rFonts w:hint="eastAsia" w:ascii="宋体" w:hAnsi="宋体" w:eastAsia="宋体"/>
          <w:sz w:val="24"/>
          <w:szCs w:val="24"/>
          <w:lang w:eastAsia="zh-CN"/>
        </w:rPr>
        <w:t>成交供应商不得接受工程项目承包人的任何报酬或者经济利益。</w:t>
      </w:r>
    </w:p>
    <w:p w14:paraId="37A16FED">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第六十五条</w:t>
      </w:r>
      <w:r>
        <w:rPr>
          <w:rFonts w:ascii="宋体" w:hAnsi="宋体" w:eastAsia="宋体"/>
          <w:sz w:val="24"/>
          <w:szCs w:val="24"/>
          <w:lang w:eastAsia="zh-CN"/>
        </w:rPr>
        <w:t xml:space="preserve"> </w:t>
      </w:r>
      <w:r>
        <w:rPr>
          <w:rFonts w:hint="eastAsia" w:ascii="宋体" w:hAnsi="宋体" w:eastAsia="宋体"/>
          <w:sz w:val="24"/>
          <w:szCs w:val="24"/>
          <w:lang w:eastAsia="zh-CN"/>
        </w:rPr>
        <w:t>所有通知均应以书面形式，其他形式无效。</w:t>
      </w:r>
    </w:p>
    <w:p w14:paraId="5DBC6EE0">
      <w:pPr>
        <w:spacing w:line="360" w:lineRule="auto"/>
        <w:jc w:val="center"/>
        <w:rPr>
          <w:rFonts w:ascii="宋体" w:hAnsi="宋体"/>
          <w:b/>
          <w:sz w:val="30"/>
          <w:szCs w:val="30"/>
          <w:lang w:eastAsia="zh-CN"/>
        </w:rPr>
      </w:pPr>
      <w:r>
        <w:rPr>
          <w:rFonts w:ascii="宋体" w:hAnsi="宋体"/>
          <w:sz w:val="24"/>
          <w:lang w:eastAsia="zh-CN"/>
        </w:rPr>
        <w:br w:type="page"/>
      </w:r>
      <w:r>
        <w:rPr>
          <w:rFonts w:hint="eastAsia" w:ascii="宋体" w:hAnsi="宋体"/>
          <w:b/>
          <w:sz w:val="30"/>
          <w:szCs w:val="30"/>
          <w:lang w:eastAsia="zh-CN"/>
        </w:rPr>
        <w:t>第三部分</w:t>
      </w:r>
      <w:r>
        <w:rPr>
          <w:rFonts w:ascii="宋体" w:hAnsi="宋体"/>
          <w:b/>
          <w:sz w:val="30"/>
          <w:szCs w:val="30"/>
          <w:lang w:eastAsia="zh-CN"/>
        </w:rPr>
        <w:t xml:space="preserve"> </w:t>
      </w:r>
      <w:r>
        <w:rPr>
          <w:rFonts w:hint="eastAsia" w:ascii="宋体" w:hAnsi="宋体"/>
          <w:b/>
          <w:sz w:val="30"/>
          <w:szCs w:val="30"/>
          <w:lang w:eastAsia="zh-CN"/>
        </w:rPr>
        <w:t>专用条件：工程代建服务专用条件</w:t>
      </w:r>
    </w:p>
    <w:p w14:paraId="5C1FB176">
      <w:pPr>
        <w:spacing w:line="360" w:lineRule="auto"/>
        <w:ind w:firstLine="482"/>
        <w:jc w:val="center"/>
        <w:rPr>
          <w:rFonts w:ascii="宋体" w:hAnsi="宋体"/>
          <w:b/>
          <w:sz w:val="24"/>
          <w:lang w:eastAsia="zh-CN"/>
        </w:rPr>
      </w:pPr>
    </w:p>
    <w:p w14:paraId="31EFD6DC">
      <w:pPr>
        <w:spacing w:line="360" w:lineRule="auto"/>
        <w:rPr>
          <w:rFonts w:ascii="宋体" w:hAnsi="宋体" w:eastAsia="宋体"/>
          <w:sz w:val="24"/>
          <w:szCs w:val="24"/>
          <w:u w:val="single"/>
          <w:lang w:eastAsia="zh-CN"/>
        </w:rPr>
      </w:pPr>
      <w:r>
        <w:rPr>
          <w:rFonts w:ascii="宋体" w:hAnsi="宋体"/>
          <w:sz w:val="24"/>
          <w:lang w:eastAsia="zh-CN"/>
        </w:rPr>
        <w:t xml:space="preserve">    </w:t>
      </w:r>
      <w:r>
        <w:rPr>
          <w:rFonts w:hint="eastAsia" w:ascii="宋体" w:hAnsi="宋体" w:eastAsia="宋体"/>
          <w:b/>
          <w:sz w:val="24"/>
          <w:szCs w:val="24"/>
          <w:lang w:eastAsia="zh-CN"/>
        </w:rPr>
        <w:t>第一条</w:t>
      </w:r>
      <w:r>
        <w:rPr>
          <w:rFonts w:ascii="宋体" w:hAnsi="宋体" w:eastAsia="宋体"/>
          <w:sz w:val="24"/>
          <w:szCs w:val="24"/>
          <w:lang w:eastAsia="zh-CN"/>
        </w:rPr>
        <w:t xml:space="preserve"> </w:t>
      </w:r>
      <w:r>
        <w:rPr>
          <w:rFonts w:hint="eastAsia" w:ascii="宋体" w:hAnsi="宋体" w:eastAsia="宋体"/>
          <w:sz w:val="24"/>
          <w:szCs w:val="24"/>
          <w:lang w:eastAsia="zh-CN"/>
        </w:rPr>
        <w:t>项目名称：南京市2025年主城区污水厂收集管网及配套设施完善工程——马群街道马高路、百水桥南路等道路污水管道改造修复工程代建管理服务项目</w:t>
      </w:r>
    </w:p>
    <w:p w14:paraId="2030FCD2">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ascii="宋体" w:hAnsi="宋体" w:eastAsia="宋体"/>
          <w:b/>
          <w:sz w:val="24"/>
          <w:szCs w:val="24"/>
          <w:lang w:eastAsia="zh-CN"/>
        </w:rPr>
        <w:t xml:space="preserve"> </w:t>
      </w:r>
      <w:r>
        <w:rPr>
          <w:rFonts w:hint="eastAsia" w:ascii="宋体" w:hAnsi="宋体" w:eastAsia="宋体"/>
          <w:b/>
          <w:sz w:val="24"/>
          <w:szCs w:val="24"/>
          <w:lang w:eastAsia="zh-CN"/>
        </w:rPr>
        <w:t>第二条</w:t>
      </w:r>
      <w:r>
        <w:rPr>
          <w:rFonts w:ascii="宋体" w:hAnsi="宋体" w:eastAsia="宋体"/>
          <w:sz w:val="24"/>
          <w:szCs w:val="24"/>
          <w:lang w:eastAsia="zh-CN"/>
        </w:rPr>
        <w:t xml:space="preserve"> </w:t>
      </w:r>
      <w:r>
        <w:rPr>
          <w:rFonts w:hint="eastAsia" w:ascii="宋体" w:hAnsi="宋体" w:eastAsia="宋体"/>
          <w:sz w:val="24"/>
          <w:szCs w:val="24"/>
          <w:lang w:eastAsia="zh-CN"/>
        </w:rPr>
        <w:t>遵循的法律、法规及相关文件：《中华人民共和国民法典》、《中华人民共和国建筑法》、《中华人民共和国招标投标法》、《建设工程质量管理条例》、《建设工程项目管理规范》（GB/T50326-2016）、《建设工程监理规范》（</w:t>
      </w:r>
      <w:r>
        <w:rPr>
          <w:rFonts w:ascii="宋体" w:hAnsi="宋体" w:eastAsia="宋体"/>
          <w:sz w:val="24"/>
          <w:szCs w:val="24"/>
          <w:lang w:eastAsia="zh-CN"/>
        </w:rPr>
        <w:t>GB50319</w:t>
      </w:r>
      <w:r>
        <w:rPr>
          <w:rFonts w:hint="eastAsia" w:ascii="宋体" w:hAnsi="宋体" w:eastAsia="宋体"/>
          <w:sz w:val="24"/>
          <w:szCs w:val="24"/>
          <w:lang w:eastAsia="zh-CN"/>
        </w:rPr>
        <w:t>－</w:t>
      </w:r>
      <w:r>
        <w:rPr>
          <w:rFonts w:ascii="宋体" w:hAnsi="宋体" w:eastAsia="宋体"/>
          <w:sz w:val="24"/>
          <w:szCs w:val="24"/>
          <w:lang w:eastAsia="zh-CN"/>
        </w:rPr>
        <w:t>20</w:t>
      </w:r>
      <w:r>
        <w:rPr>
          <w:rFonts w:hint="eastAsia" w:ascii="宋体" w:hAnsi="宋体" w:eastAsia="宋体"/>
          <w:sz w:val="24"/>
          <w:szCs w:val="24"/>
          <w:lang w:eastAsia="zh-CN"/>
        </w:rPr>
        <w:t>13）、建市〔</w:t>
      </w:r>
      <w:r>
        <w:rPr>
          <w:rFonts w:ascii="宋体" w:hAnsi="宋体" w:eastAsia="宋体"/>
          <w:sz w:val="24"/>
          <w:szCs w:val="24"/>
          <w:lang w:eastAsia="zh-CN"/>
        </w:rPr>
        <w:t>2004</w:t>
      </w:r>
      <w:r>
        <w:rPr>
          <w:rFonts w:hint="eastAsia" w:ascii="宋体" w:hAnsi="宋体" w:eastAsia="宋体"/>
          <w:sz w:val="24"/>
          <w:szCs w:val="24"/>
          <w:lang w:eastAsia="zh-CN"/>
        </w:rPr>
        <w:t>）</w:t>
      </w:r>
      <w:r>
        <w:rPr>
          <w:rFonts w:ascii="宋体" w:hAnsi="宋体" w:eastAsia="宋体"/>
          <w:sz w:val="24"/>
          <w:szCs w:val="24"/>
          <w:lang w:eastAsia="zh-CN"/>
        </w:rPr>
        <w:t>200</w:t>
      </w:r>
      <w:r>
        <w:rPr>
          <w:rFonts w:hint="eastAsia" w:ascii="宋体" w:hAnsi="宋体" w:eastAsia="宋体"/>
          <w:sz w:val="24"/>
          <w:szCs w:val="24"/>
          <w:lang w:eastAsia="zh-CN"/>
        </w:rPr>
        <w:t>号《建设工程项目管理试行办法》、建筑安装工程现行的标准、规范和规程、设计文件、工程合同等。</w:t>
      </w:r>
    </w:p>
    <w:p w14:paraId="7E31A70F">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第三条</w:t>
      </w:r>
      <w:r>
        <w:rPr>
          <w:rFonts w:ascii="宋体" w:hAnsi="宋体" w:eastAsia="宋体"/>
          <w:b/>
          <w:sz w:val="24"/>
          <w:szCs w:val="24"/>
          <w:lang w:eastAsia="zh-CN"/>
        </w:rPr>
        <w:t xml:space="preserve"> </w:t>
      </w:r>
      <w:r>
        <w:rPr>
          <w:rFonts w:hint="eastAsia" w:ascii="宋体" w:hAnsi="宋体" w:eastAsia="宋体"/>
          <w:sz w:val="24"/>
          <w:szCs w:val="24"/>
          <w:lang w:eastAsia="zh-CN"/>
        </w:rPr>
        <w:t>协议书的语言：汉语。</w:t>
      </w:r>
    </w:p>
    <w:p w14:paraId="78B152C2">
      <w:pPr>
        <w:spacing w:line="360" w:lineRule="auto"/>
        <w:ind w:firstLine="240" w:firstLineChars="100"/>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 xml:space="preserve">第二十二条 </w:t>
      </w:r>
      <w:r>
        <w:rPr>
          <w:rFonts w:hint="eastAsia" w:ascii="宋体" w:hAnsi="宋体" w:eastAsia="宋体"/>
          <w:sz w:val="24"/>
          <w:szCs w:val="24"/>
          <w:lang w:eastAsia="zh-CN"/>
        </w:rPr>
        <w:t>采购人应提供的工程资料及提供时间：/。</w:t>
      </w:r>
    </w:p>
    <w:p w14:paraId="1E3199F1">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第二十三条</w:t>
      </w:r>
      <w:r>
        <w:rPr>
          <w:rFonts w:ascii="宋体" w:hAnsi="宋体" w:eastAsia="宋体"/>
          <w:b/>
          <w:sz w:val="24"/>
          <w:szCs w:val="24"/>
          <w:lang w:eastAsia="zh-CN"/>
        </w:rPr>
        <w:t xml:space="preserve"> </w:t>
      </w:r>
      <w:r>
        <w:rPr>
          <w:rFonts w:hint="eastAsia" w:ascii="宋体" w:hAnsi="宋体" w:eastAsia="宋体"/>
          <w:sz w:val="24"/>
          <w:szCs w:val="24"/>
          <w:lang w:eastAsia="zh-CN"/>
        </w:rPr>
        <w:t>采购人应在工程代建服务实施过程中，就成交供应商以书面形式提交给采购人的一切事宜，及时给予书面的答复，使工程代建服务工作得以顺利进行。其答复的时限为：确认类</w:t>
      </w:r>
      <w:r>
        <w:rPr>
          <w:rFonts w:hint="eastAsia" w:ascii="宋体" w:hAnsi="宋体" w:eastAsia="宋体"/>
          <w:sz w:val="24"/>
          <w:szCs w:val="24"/>
          <w:u w:val="single"/>
          <w:lang w:eastAsia="zh-CN"/>
        </w:rPr>
        <w:t xml:space="preserve"> 2工作日</w:t>
      </w:r>
      <w:r>
        <w:rPr>
          <w:rFonts w:hint="eastAsia" w:ascii="宋体" w:hAnsi="宋体" w:eastAsia="宋体"/>
          <w:sz w:val="24"/>
          <w:szCs w:val="24"/>
          <w:lang w:eastAsia="zh-CN"/>
        </w:rPr>
        <w:t>、审批批准类</w:t>
      </w:r>
      <w:r>
        <w:rPr>
          <w:rFonts w:hint="eastAsia" w:ascii="宋体" w:hAnsi="宋体" w:eastAsia="宋体"/>
          <w:sz w:val="24"/>
          <w:szCs w:val="24"/>
          <w:u w:val="single"/>
          <w:lang w:eastAsia="zh-CN"/>
        </w:rPr>
        <w:t xml:space="preserve">  5工作日</w:t>
      </w:r>
      <w:r>
        <w:rPr>
          <w:rFonts w:hint="eastAsia" w:ascii="宋体" w:hAnsi="宋体" w:eastAsia="宋体"/>
          <w:sz w:val="24"/>
          <w:szCs w:val="24"/>
          <w:lang w:eastAsia="zh-CN"/>
        </w:rPr>
        <w:t xml:space="preserve">、决策类 </w:t>
      </w:r>
      <w:r>
        <w:rPr>
          <w:rFonts w:hint="eastAsia" w:ascii="宋体" w:hAnsi="宋体" w:eastAsia="宋体"/>
          <w:sz w:val="24"/>
          <w:szCs w:val="24"/>
          <w:u w:val="single"/>
          <w:lang w:eastAsia="zh-CN"/>
        </w:rPr>
        <w:t xml:space="preserve">  10工作日</w:t>
      </w:r>
      <w:r>
        <w:rPr>
          <w:rFonts w:hint="eastAsia" w:ascii="宋体" w:hAnsi="宋体" w:eastAsia="宋体"/>
          <w:sz w:val="24"/>
          <w:szCs w:val="24"/>
          <w:lang w:eastAsia="zh-CN"/>
        </w:rPr>
        <w:t>。</w:t>
      </w:r>
    </w:p>
    <w:p w14:paraId="0E615E0E">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 xml:space="preserve">第二十四条 </w:t>
      </w:r>
      <w:r>
        <w:rPr>
          <w:rFonts w:hint="eastAsia" w:ascii="宋体" w:hAnsi="宋体" w:eastAsia="宋体"/>
          <w:sz w:val="24"/>
          <w:szCs w:val="24"/>
          <w:lang w:eastAsia="zh-CN"/>
        </w:rPr>
        <w:t>办公及生活用房（不含水电供应）由成交供应商自备，水电使用费用由成交供应商负责并包括在报价中。所有办公用品及检测仪器均由成交供应商自备。</w:t>
      </w:r>
    </w:p>
    <w:p w14:paraId="7657BA6C">
      <w:pPr>
        <w:spacing w:line="360" w:lineRule="auto"/>
        <w:ind w:firstLine="482" w:firstLineChars="200"/>
        <w:rPr>
          <w:rFonts w:ascii="宋体" w:hAnsi="宋体" w:eastAsia="宋体"/>
          <w:sz w:val="24"/>
          <w:szCs w:val="24"/>
          <w:lang w:eastAsia="zh-CN"/>
        </w:rPr>
      </w:pPr>
      <w:r>
        <w:rPr>
          <w:rFonts w:hint="eastAsia" w:ascii="宋体" w:hAnsi="宋体" w:eastAsia="宋体"/>
          <w:b/>
          <w:sz w:val="24"/>
          <w:szCs w:val="24"/>
          <w:lang w:eastAsia="zh-CN"/>
        </w:rPr>
        <w:t xml:space="preserve">第二十五条 </w:t>
      </w:r>
      <w:r>
        <w:rPr>
          <w:rFonts w:hint="eastAsia" w:ascii="宋体" w:hAnsi="宋体" w:eastAsia="宋体"/>
          <w:sz w:val="24"/>
          <w:szCs w:val="24"/>
          <w:lang w:eastAsia="zh-CN"/>
        </w:rPr>
        <w:t>工程代建服务的服务范围与服务内容</w:t>
      </w:r>
    </w:p>
    <w:p w14:paraId="55FB5863">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一、成交供应商应提供的服务范围</w:t>
      </w:r>
    </w:p>
    <w:p w14:paraId="76586A8E">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采购人委托工程代建服务公司承担</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工作，经双方同意，</w:t>
      </w:r>
      <w:r>
        <w:rPr>
          <w:rFonts w:hint="eastAsia" w:ascii="宋体" w:hAnsi="宋体" w:eastAsia="宋体"/>
          <w:b/>
          <w:sz w:val="24"/>
          <w:szCs w:val="24"/>
          <w:lang w:eastAsia="zh-CN"/>
        </w:rPr>
        <w:t>本协议书委托工程代建服务的工作范围详见磋商文件。</w:t>
      </w:r>
    </w:p>
    <w:p w14:paraId="4A6FE1F1">
      <w:pPr>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二、服务的依据</w:t>
      </w:r>
    </w:p>
    <w:p w14:paraId="27E46F75">
      <w:pPr>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本项目的工程代建服务应使用与本工程项目内容相关的下列最新的版本标准与规范。</w:t>
      </w:r>
    </w:p>
    <w:p w14:paraId="5441EE34">
      <w:pPr>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l、服务合同；</w:t>
      </w:r>
    </w:p>
    <w:p w14:paraId="14F35F35">
      <w:pPr>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2、采购人与施工单位、设备材料供应商签订的施工合同；</w:t>
      </w:r>
    </w:p>
    <w:p w14:paraId="03777EA5">
      <w:pPr>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3、中华人民共和国行业标准与规范；</w:t>
      </w:r>
    </w:p>
    <w:p w14:paraId="683C0ED1">
      <w:pPr>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4、合同图纸及说明；</w:t>
      </w:r>
    </w:p>
    <w:p w14:paraId="42FA6861">
      <w:pPr>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5、主管部门颁发的项目管理法规等；</w:t>
      </w:r>
    </w:p>
    <w:p w14:paraId="641D4416">
      <w:pPr>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6、经采购人批准的《工程代建服务大纲》、方案等</w:t>
      </w:r>
    </w:p>
    <w:p w14:paraId="7D41DB54">
      <w:pPr>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7、采购人授予的其他权限。</w:t>
      </w:r>
    </w:p>
    <w:p w14:paraId="33115053">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第三十七条</w:t>
      </w:r>
      <w:r>
        <w:rPr>
          <w:rFonts w:ascii="宋体" w:hAnsi="宋体" w:eastAsia="宋体"/>
          <w:b/>
          <w:sz w:val="24"/>
          <w:szCs w:val="24"/>
          <w:lang w:eastAsia="zh-CN"/>
        </w:rPr>
        <w:t xml:space="preserve"> </w:t>
      </w:r>
      <w:r>
        <w:rPr>
          <w:rFonts w:hint="eastAsia" w:ascii="宋体" w:hAnsi="宋体" w:eastAsia="宋体"/>
          <w:sz w:val="24"/>
          <w:szCs w:val="24"/>
          <w:lang w:eastAsia="zh-CN"/>
        </w:rPr>
        <w:t>成交供应商组织机构及主要人员详见附录。</w:t>
      </w:r>
    </w:p>
    <w:p w14:paraId="61A16E12">
      <w:pPr>
        <w:spacing w:line="360" w:lineRule="auto"/>
        <w:ind w:firstLine="480"/>
        <w:rPr>
          <w:rFonts w:ascii="宋体" w:hAnsi="宋体" w:eastAsia="宋体"/>
          <w:sz w:val="24"/>
          <w:szCs w:val="24"/>
          <w:lang w:eastAsia="zh-CN"/>
        </w:rPr>
      </w:pPr>
      <w:r>
        <w:rPr>
          <w:rFonts w:hint="eastAsia" w:ascii="宋体" w:hAnsi="宋体" w:eastAsia="宋体"/>
          <w:sz w:val="24"/>
          <w:szCs w:val="24"/>
          <w:lang w:eastAsia="zh-CN"/>
        </w:rPr>
        <w:t>在项目全过程服务过程中，成交供应商单位必须根据工程具体情况适时调整工程代建服务人员数量，以满足工程代建服务工作的需要，其调整方案须书面形式征得采购人的同意。采购人有权要求工程代建服务单位进行调整，工程代建服务单位应在收到书面要求通知后7 日内应该立即予以调整。</w:t>
      </w:r>
    </w:p>
    <w:p w14:paraId="453E63DD">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第三十八条</w:t>
      </w:r>
      <w:r>
        <w:rPr>
          <w:rFonts w:ascii="宋体" w:hAnsi="宋体" w:eastAsia="宋体"/>
          <w:b/>
          <w:sz w:val="24"/>
          <w:szCs w:val="24"/>
          <w:lang w:eastAsia="zh-CN"/>
        </w:rPr>
        <w:t xml:space="preserve"> </w:t>
      </w:r>
      <w:r>
        <w:rPr>
          <w:rFonts w:hint="eastAsia" w:ascii="宋体" w:hAnsi="宋体" w:eastAsia="宋体"/>
          <w:sz w:val="24"/>
          <w:szCs w:val="24"/>
          <w:lang w:eastAsia="zh-CN"/>
        </w:rPr>
        <w:t>采购人的代表为：</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，成交供应商的项目负责人为：</w:t>
      </w:r>
      <w:r>
        <w:rPr>
          <w:rFonts w:ascii="宋体" w:hAnsi="宋体" w:eastAsia="宋体"/>
          <w:sz w:val="24"/>
          <w:szCs w:val="24"/>
          <w:u w:val="single"/>
          <w:lang w:eastAsia="zh-CN"/>
        </w:rPr>
        <w:t xml:space="preserve">  </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w:t>
      </w:r>
    </w:p>
    <w:p w14:paraId="375C93CA">
      <w:pPr>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第四十三条</w:t>
      </w:r>
      <w:r>
        <w:rPr>
          <w:rFonts w:ascii="宋体" w:hAnsi="宋体" w:eastAsia="宋体"/>
          <w:b/>
          <w:sz w:val="24"/>
          <w:szCs w:val="24"/>
          <w:lang w:eastAsia="zh-CN"/>
        </w:rPr>
        <w:t xml:space="preserve"> </w:t>
      </w:r>
      <w:r>
        <w:rPr>
          <w:rFonts w:hint="eastAsia" w:ascii="宋体" w:hAnsi="宋体" w:eastAsia="宋体"/>
          <w:sz w:val="24"/>
          <w:szCs w:val="24"/>
          <w:lang w:eastAsia="zh-CN"/>
        </w:rPr>
        <w:t>成交供应商应全面实际地履行本合同约定的各项合同义务，任何未按合同的约定履行的行为，应视为违约，并承担相应的违约责任。</w:t>
      </w:r>
    </w:p>
    <w:p w14:paraId="01FD9EDE">
      <w:pPr>
        <w:spacing w:line="360" w:lineRule="auto"/>
        <w:rPr>
          <w:rFonts w:ascii="宋体" w:hAnsi="宋体" w:eastAsia="宋体"/>
          <w:sz w:val="24"/>
          <w:szCs w:val="24"/>
          <w:u w:val="single"/>
          <w:lang w:eastAsia="zh-CN"/>
        </w:rPr>
      </w:pPr>
      <w:r>
        <w:rPr>
          <w:rFonts w:ascii="宋体" w:hAnsi="宋体" w:eastAsia="宋体"/>
          <w:sz w:val="24"/>
          <w:szCs w:val="24"/>
          <w:lang w:eastAsia="zh-CN"/>
        </w:rPr>
        <w:t xml:space="preserve">    </w:t>
      </w:r>
      <w:r>
        <w:rPr>
          <w:rFonts w:hint="eastAsia" w:ascii="宋体" w:hAnsi="宋体" w:eastAsia="宋体"/>
          <w:sz w:val="24"/>
          <w:szCs w:val="24"/>
          <w:u w:val="single"/>
          <w:lang w:eastAsia="zh-CN"/>
        </w:rPr>
        <w:t>一、一般规定</w:t>
      </w:r>
    </w:p>
    <w:p w14:paraId="0255CBFA">
      <w:pPr>
        <w:spacing w:line="360" w:lineRule="auto"/>
        <w:rPr>
          <w:rFonts w:ascii="宋体" w:hAnsi="宋体" w:eastAsia="宋体"/>
          <w:sz w:val="24"/>
          <w:szCs w:val="24"/>
          <w:lang w:eastAsia="zh-CN"/>
        </w:rPr>
      </w:pPr>
      <w:r>
        <w:rPr>
          <w:rFonts w:ascii="宋体" w:hAnsi="宋体" w:eastAsia="宋体"/>
          <w:sz w:val="24"/>
          <w:szCs w:val="24"/>
          <w:lang w:eastAsia="zh-CN"/>
        </w:rPr>
        <w:t xml:space="preserve">    1</w:t>
      </w:r>
      <w:r>
        <w:rPr>
          <w:rFonts w:hint="eastAsia" w:ascii="宋体" w:hAnsi="宋体" w:eastAsia="宋体"/>
          <w:sz w:val="24"/>
          <w:szCs w:val="24"/>
          <w:lang w:eastAsia="zh-CN"/>
        </w:rPr>
        <w:t>、成交供应商的责任期即委托工程代建服务合同有效期。在工程代建服务过程中，如果因成交供应商未按合同约定造成项目建设进度的推迟或延误而超过书面约定的日期，采购人将按考核标准进行考核并进行相应处罚。</w:t>
      </w:r>
    </w:p>
    <w:p w14:paraId="4349C28B">
      <w:pPr>
        <w:spacing w:line="360" w:lineRule="auto"/>
        <w:rPr>
          <w:rFonts w:ascii="宋体" w:hAnsi="宋体" w:eastAsia="宋体"/>
          <w:sz w:val="24"/>
          <w:szCs w:val="24"/>
          <w:lang w:eastAsia="zh-CN"/>
        </w:rPr>
      </w:pPr>
      <w:r>
        <w:rPr>
          <w:rFonts w:ascii="宋体" w:hAnsi="宋体" w:eastAsia="宋体"/>
          <w:sz w:val="24"/>
          <w:szCs w:val="24"/>
          <w:lang w:eastAsia="zh-CN"/>
        </w:rPr>
        <w:t xml:space="preserve">    2</w:t>
      </w:r>
      <w:r>
        <w:rPr>
          <w:rFonts w:hint="eastAsia" w:ascii="宋体" w:hAnsi="宋体" w:eastAsia="宋体"/>
          <w:sz w:val="24"/>
          <w:szCs w:val="24"/>
          <w:lang w:eastAsia="zh-CN"/>
        </w:rPr>
        <w:t>、采购人及成交供应商双方约定：成交供应商在履行本协议书规定的义务时，要认真贯彻国家有关法律、法规和政策，为国家的利益和采购人的合法利益，充分应用自身合理的技能，谨慎而勤奋地工作。本项目的项目负责人必须按承诺书要求常驻现场，每周不少于5天，每天不少于8小时，并且不再投标担任其他项目的项目负责人或总监，技术负责人、投资控制负责人。如果确认成交供应商存在前述违约情况的，采购人有权要求成交供应商变更总负责人，或要求成交供应商进行纠正，同时可以向成交供应商提出索赔；若经采购人通知，成交供应商在30日内既未书面回复也未改正的，采购人也可单方解除本合同并按照约定要求成交供应商承担违约责任。</w:t>
      </w:r>
    </w:p>
    <w:p w14:paraId="79C02D2E">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3、采购人及成交供应商人员如需保险，各自承担。</w:t>
      </w:r>
    </w:p>
    <w:p w14:paraId="6D8A4377">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4、采购人与成交供应商双方应共同遵循的原则</w:t>
      </w:r>
    </w:p>
    <w:p w14:paraId="14862A36">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4.1采购人与成交供应商在项目建设过程中必须共同遵守国家和地方有关法律、法规和规范。在采购人指令与国家和地方规定有矛盾时，成交供应商将执行国家和地方规定。成交供应商在本</w:t>
      </w:r>
      <w:r>
        <w:rPr>
          <w:rFonts w:hint="eastAsia" w:ascii="宋体" w:hAnsi="宋体"/>
          <w:sz w:val="24"/>
          <w:szCs w:val="24"/>
          <w:lang w:eastAsia="zh-CN"/>
        </w:rPr>
        <w:t>工程</w:t>
      </w:r>
      <w:r>
        <w:rPr>
          <w:rFonts w:hint="eastAsia" w:ascii="宋体" w:hAnsi="宋体" w:eastAsia="宋体"/>
          <w:sz w:val="24"/>
          <w:szCs w:val="24"/>
          <w:lang w:eastAsia="zh-CN"/>
        </w:rPr>
        <w:t>代建服务中有违反国家规定的，由成交供应商公司承担责任。</w:t>
      </w:r>
    </w:p>
    <w:p w14:paraId="3B388069">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4.2在质量、安全、进度、成本发生矛盾时，优先考虑安全和质量。</w:t>
      </w:r>
    </w:p>
    <w:p w14:paraId="6FBB7B9B">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4.3唯采购人签发的书面指令视为采购人指令。发生临时紧急情况时，对采购人代表口头指令，成交供应商应予执行，但事后成交供应商必须要求采购人代表予以书面确认，否则责任由成交供应商承担。</w:t>
      </w:r>
    </w:p>
    <w:p w14:paraId="51F9BDCB">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4.4采购人指令与成交供应商意见不一致时，除违反国家规定外，应执行采购人指令。</w:t>
      </w:r>
    </w:p>
    <w:p w14:paraId="33BA5456">
      <w:pPr>
        <w:spacing w:line="360" w:lineRule="auto"/>
        <w:rPr>
          <w:rFonts w:ascii="宋体" w:hAnsi="宋体" w:eastAsia="宋体"/>
          <w:sz w:val="24"/>
          <w:szCs w:val="24"/>
          <w:lang w:eastAsia="zh-CN"/>
        </w:rPr>
      </w:pPr>
      <w:r>
        <w:rPr>
          <w:rFonts w:hint="eastAsia" w:ascii="宋体" w:hAnsi="宋体" w:eastAsia="宋体"/>
          <w:sz w:val="24"/>
          <w:szCs w:val="24"/>
          <w:lang w:eastAsia="zh-CN"/>
        </w:rPr>
        <w:t>5、成交供应商未经</w:t>
      </w:r>
      <w:r>
        <w:rPr>
          <w:rFonts w:ascii="宋体" w:hAnsi="宋体" w:eastAsia="宋体"/>
          <w:sz w:val="24"/>
          <w:szCs w:val="24"/>
          <w:lang w:eastAsia="zh-CN"/>
        </w:rPr>
        <w:t>委托方</w:t>
      </w:r>
      <w:r>
        <w:rPr>
          <w:rFonts w:hint="eastAsia" w:ascii="宋体" w:hAnsi="宋体" w:eastAsia="宋体"/>
          <w:sz w:val="24"/>
          <w:szCs w:val="24"/>
          <w:lang w:eastAsia="zh-CN"/>
        </w:rPr>
        <w:t>同意</w:t>
      </w:r>
      <w:r>
        <w:rPr>
          <w:rFonts w:ascii="宋体" w:hAnsi="宋体" w:eastAsia="宋体"/>
          <w:sz w:val="24"/>
          <w:szCs w:val="24"/>
          <w:lang w:eastAsia="zh-CN"/>
        </w:rPr>
        <w:t>，</w:t>
      </w:r>
      <w:r>
        <w:rPr>
          <w:rFonts w:hint="eastAsia" w:ascii="宋体" w:hAnsi="宋体" w:eastAsia="宋体"/>
          <w:sz w:val="24"/>
          <w:szCs w:val="24"/>
          <w:lang w:eastAsia="zh-CN"/>
        </w:rPr>
        <w:t>将合同义务部分或全部转让给第三人，</w:t>
      </w:r>
      <w:r>
        <w:rPr>
          <w:rFonts w:ascii="宋体" w:hAnsi="宋体" w:eastAsia="宋体"/>
          <w:sz w:val="24"/>
          <w:szCs w:val="24"/>
          <w:lang w:eastAsia="zh-CN"/>
        </w:rPr>
        <w:t>委托方有权单方解除合同</w:t>
      </w:r>
      <w:r>
        <w:rPr>
          <w:rFonts w:hint="eastAsia" w:ascii="宋体" w:hAnsi="宋体" w:eastAsia="宋体"/>
          <w:sz w:val="24"/>
          <w:szCs w:val="24"/>
          <w:lang w:eastAsia="zh-CN"/>
        </w:rPr>
        <w:t>。</w:t>
      </w:r>
    </w:p>
    <w:p w14:paraId="448FEBA7">
      <w:pPr>
        <w:spacing w:line="360" w:lineRule="auto"/>
        <w:rPr>
          <w:rFonts w:ascii="宋体" w:hAnsi="宋体" w:eastAsia="宋体"/>
          <w:sz w:val="24"/>
          <w:szCs w:val="24"/>
          <w:u w:val="single"/>
          <w:lang w:eastAsia="zh-CN"/>
        </w:rPr>
      </w:pPr>
      <w:r>
        <w:rPr>
          <w:rFonts w:ascii="宋体" w:hAnsi="宋体" w:eastAsia="宋体"/>
          <w:sz w:val="24"/>
          <w:szCs w:val="24"/>
          <w:lang w:eastAsia="zh-CN"/>
        </w:rPr>
        <w:t xml:space="preserve">    </w:t>
      </w:r>
      <w:r>
        <w:rPr>
          <w:rFonts w:hint="eastAsia" w:ascii="宋体" w:hAnsi="宋体" w:eastAsia="宋体"/>
          <w:sz w:val="24"/>
          <w:szCs w:val="24"/>
          <w:u w:val="single"/>
          <w:lang w:eastAsia="zh-CN"/>
        </w:rPr>
        <w:t>二、成交供应商投资目标控制责任界定</w:t>
      </w:r>
    </w:p>
    <w:p w14:paraId="4C3CE899">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在初步设计确定的范围之内，以采购人确定的设计概算为基础，双方复核确认后的工程造价作为投资控制的目标。</w:t>
      </w:r>
    </w:p>
    <w:p w14:paraId="6A7ABB60">
      <w:pPr>
        <w:spacing w:line="360" w:lineRule="auto"/>
        <w:rPr>
          <w:rFonts w:ascii="宋体" w:hAnsi="宋体" w:eastAsia="宋体"/>
          <w:sz w:val="24"/>
          <w:szCs w:val="24"/>
          <w:lang w:eastAsia="zh-CN"/>
        </w:rPr>
      </w:pPr>
      <w:r>
        <w:rPr>
          <w:rFonts w:ascii="宋体" w:hAnsi="宋体" w:eastAsia="宋体"/>
          <w:sz w:val="24"/>
          <w:szCs w:val="24"/>
          <w:lang w:eastAsia="zh-CN"/>
        </w:rPr>
        <w:t xml:space="preserve">    1</w:t>
      </w:r>
      <w:r>
        <w:rPr>
          <w:rFonts w:hint="eastAsia" w:ascii="宋体" w:hAnsi="宋体" w:eastAsia="宋体"/>
          <w:sz w:val="24"/>
          <w:szCs w:val="24"/>
          <w:lang w:eastAsia="zh-CN"/>
        </w:rPr>
        <w:t>、成交供应商应做好投资控制工作。</w:t>
      </w:r>
    </w:p>
    <w:p w14:paraId="3E02C9C4">
      <w:pPr>
        <w:spacing w:line="360" w:lineRule="auto"/>
        <w:rPr>
          <w:rFonts w:ascii="宋体" w:hAnsi="宋体" w:eastAsia="宋体"/>
          <w:sz w:val="24"/>
          <w:szCs w:val="24"/>
          <w:lang w:eastAsia="zh-CN"/>
        </w:rPr>
      </w:pPr>
      <w:r>
        <w:rPr>
          <w:rFonts w:ascii="宋体" w:hAnsi="宋体" w:eastAsia="宋体"/>
          <w:sz w:val="24"/>
          <w:szCs w:val="24"/>
          <w:lang w:eastAsia="zh-CN"/>
        </w:rPr>
        <w:t xml:space="preserve">    2</w:t>
      </w:r>
      <w:r>
        <w:rPr>
          <w:rFonts w:hint="eastAsia" w:ascii="宋体" w:hAnsi="宋体" w:eastAsia="宋体"/>
          <w:sz w:val="24"/>
          <w:szCs w:val="24"/>
          <w:lang w:eastAsia="zh-CN"/>
        </w:rPr>
        <w:t>、因成交供应商的原因而导致工程费用的损失，成交供应商承担合同约定的违约赔偿责任；</w:t>
      </w:r>
    </w:p>
    <w:p w14:paraId="6B265906">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3、采购人的变更（包括功能改变，标准提高或降低，工程量增减，新增项目等）；</w:t>
      </w:r>
    </w:p>
    <w:p w14:paraId="56F9BED6">
      <w:pPr>
        <w:spacing w:line="360" w:lineRule="auto"/>
        <w:ind w:firstLine="480"/>
        <w:rPr>
          <w:rFonts w:ascii="宋体" w:hAnsi="宋体" w:eastAsia="宋体"/>
          <w:sz w:val="24"/>
          <w:szCs w:val="24"/>
          <w:lang w:eastAsia="zh-CN"/>
        </w:rPr>
      </w:pPr>
      <w:r>
        <w:rPr>
          <w:rFonts w:hint="eastAsia" w:ascii="宋体" w:hAnsi="宋体" w:eastAsia="宋体"/>
          <w:sz w:val="24"/>
          <w:szCs w:val="24"/>
          <w:lang w:eastAsia="zh-CN"/>
        </w:rPr>
        <w:t>4、督促、检查招标代理公司及跟踪审计单位的工程量清单准确性在98%以上，工程审计后的决算与依据工程量清单编制的预算偏离率正负小于等于2%。工程跟踪审计及时，跟踪审计结果与工程决算结果符合率大于等于98</w:t>
      </w:r>
      <w:r>
        <w:rPr>
          <w:rFonts w:hint="eastAsia" w:ascii="宋体" w:hAnsi="宋体" w:eastAsia="宋体"/>
          <w:i/>
          <w:sz w:val="24"/>
          <w:szCs w:val="24"/>
          <w:lang w:eastAsia="zh-CN"/>
        </w:rPr>
        <w:t>%</w:t>
      </w:r>
      <w:r>
        <w:rPr>
          <w:rFonts w:hint="eastAsia" w:ascii="宋体" w:hAnsi="宋体" w:eastAsia="宋体"/>
          <w:sz w:val="24"/>
          <w:szCs w:val="24"/>
          <w:lang w:eastAsia="zh-CN"/>
        </w:rPr>
        <w:t>。保证本工程投资控制小于设计概算。</w:t>
      </w:r>
    </w:p>
    <w:p w14:paraId="4E55BD1E">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5、因下述情况导致的工程费用的增减，不在成交供应商投资目标控制的范围之内：</w:t>
      </w:r>
    </w:p>
    <w:p w14:paraId="151B854D">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5.1国家法律、法规和政策变化；</w:t>
      </w:r>
    </w:p>
    <w:p w14:paraId="0A0F4AA3">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 xml:space="preserve"> </w:t>
      </w:r>
      <w:r>
        <w:rPr>
          <w:rFonts w:ascii="宋体" w:hAnsi="宋体" w:eastAsia="宋体"/>
          <w:sz w:val="24"/>
          <w:szCs w:val="24"/>
          <w:lang w:eastAsia="zh-CN"/>
        </w:rPr>
        <w:t xml:space="preserve"> </w:t>
      </w:r>
      <w:r>
        <w:rPr>
          <w:rFonts w:hint="eastAsia" w:ascii="宋体" w:hAnsi="宋体" w:eastAsia="宋体"/>
          <w:sz w:val="24"/>
          <w:szCs w:val="24"/>
          <w:lang w:eastAsia="zh-CN"/>
        </w:rPr>
        <w:t>5.2不可预见事件、不可抗力及采购人的其他原因。</w:t>
      </w:r>
    </w:p>
    <w:p w14:paraId="7CAA9304">
      <w:pPr>
        <w:spacing w:line="360" w:lineRule="auto"/>
        <w:rPr>
          <w:rFonts w:ascii="宋体" w:hAnsi="宋体" w:eastAsia="宋体"/>
          <w:sz w:val="24"/>
          <w:szCs w:val="24"/>
          <w:u w:val="single"/>
          <w:lang w:eastAsia="zh-CN"/>
        </w:rPr>
      </w:pPr>
      <w:r>
        <w:rPr>
          <w:rFonts w:ascii="宋体" w:hAnsi="宋体" w:eastAsia="宋体"/>
          <w:sz w:val="24"/>
          <w:szCs w:val="24"/>
          <w:lang w:eastAsia="zh-CN"/>
        </w:rPr>
        <w:t xml:space="preserve">    </w:t>
      </w:r>
      <w:r>
        <w:rPr>
          <w:rFonts w:hint="eastAsia" w:ascii="宋体" w:hAnsi="宋体" w:eastAsia="宋体"/>
          <w:sz w:val="24"/>
          <w:szCs w:val="24"/>
          <w:u w:val="single"/>
          <w:lang w:eastAsia="zh-CN"/>
        </w:rPr>
        <w:t>三、成交供应商进度目标控制责任界定</w:t>
      </w:r>
    </w:p>
    <w:p w14:paraId="55C61B44">
      <w:pPr>
        <w:spacing w:line="360" w:lineRule="auto"/>
        <w:ind w:firstLine="480"/>
        <w:rPr>
          <w:rFonts w:ascii="宋体" w:hAnsi="宋体" w:eastAsia="宋体"/>
          <w:sz w:val="24"/>
          <w:szCs w:val="24"/>
          <w:lang w:eastAsia="zh-CN"/>
        </w:rPr>
      </w:pPr>
      <w:r>
        <w:rPr>
          <w:rFonts w:hint="eastAsia" w:ascii="宋体" w:hAnsi="宋体" w:eastAsia="宋体"/>
          <w:sz w:val="24"/>
          <w:szCs w:val="24"/>
          <w:lang w:eastAsia="zh-CN"/>
        </w:rPr>
        <w:t>服务开始日期：</w:t>
      </w:r>
      <w:r>
        <w:rPr>
          <w:rFonts w:hint="eastAsia" w:ascii="宋体" w:hAnsi="宋体" w:eastAsia="宋体" w:cs="宋体"/>
          <w:color w:val="000000"/>
          <w:sz w:val="24"/>
          <w:szCs w:val="24"/>
          <w:lang w:eastAsia="zh-CN"/>
        </w:rPr>
        <w:t>服务期自合同签订之日起至本项目竣工验收合格且决算审计完成。</w:t>
      </w:r>
    </w:p>
    <w:p w14:paraId="4ED107FE">
      <w:pPr>
        <w:spacing w:line="360" w:lineRule="auto"/>
        <w:ind w:firstLine="465"/>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、施工工期小于等于与中标施工企业签订的工期。因成交供应商履约不力，导致成交供应商进度控制目标不能实现，采购人将按考核标准进行考核并进行相应处罚。</w:t>
      </w:r>
    </w:p>
    <w:p w14:paraId="0F945465">
      <w:pPr>
        <w:spacing w:line="360" w:lineRule="auto"/>
        <w:ind w:firstLine="465"/>
        <w:rPr>
          <w:rFonts w:ascii="宋体" w:hAnsi="宋体" w:eastAsia="宋体"/>
          <w:sz w:val="24"/>
          <w:szCs w:val="24"/>
          <w:lang w:eastAsia="zh-CN"/>
        </w:rPr>
      </w:pPr>
      <w:r>
        <w:rPr>
          <w:rFonts w:ascii="宋体" w:hAnsi="宋体" w:eastAsia="宋体"/>
          <w:sz w:val="24"/>
          <w:szCs w:val="24"/>
          <w:lang w:eastAsia="zh-CN"/>
        </w:rPr>
        <w:t>2</w:t>
      </w:r>
      <w:r>
        <w:rPr>
          <w:rFonts w:hint="eastAsia" w:ascii="宋体" w:hAnsi="宋体" w:eastAsia="宋体"/>
          <w:sz w:val="24"/>
          <w:szCs w:val="24"/>
          <w:lang w:eastAsia="zh-CN"/>
        </w:rPr>
        <w:t>、因下述情况导致影响总进度计划中关键线路的工期拖延，且成交供应商对此不存在履约不力情形的，成交供应商免责：</w:t>
      </w:r>
    </w:p>
    <w:p w14:paraId="6C84E2FD">
      <w:pPr>
        <w:spacing w:line="360" w:lineRule="auto"/>
        <w:rPr>
          <w:rFonts w:ascii="宋体" w:hAnsi="宋体" w:eastAsia="宋体"/>
          <w:sz w:val="24"/>
          <w:szCs w:val="24"/>
          <w:lang w:eastAsia="zh-CN"/>
        </w:rPr>
      </w:pPr>
      <w:r>
        <w:rPr>
          <w:rFonts w:ascii="宋体" w:hAnsi="宋体" w:eastAsia="宋体"/>
          <w:sz w:val="24"/>
          <w:szCs w:val="24"/>
          <w:lang w:eastAsia="zh-CN"/>
        </w:rPr>
        <w:t xml:space="preserve">    2</w:t>
      </w:r>
      <w:r>
        <w:rPr>
          <w:rFonts w:hint="eastAsia" w:ascii="宋体" w:hAnsi="宋体" w:eastAsia="宋体"/>
          <w:sz w:val="24"/>
          <w:szCs w:val="24"/>
          <w:lang w:eastAsia="zh-CN"/>
        </w:rPr>
        <w:t>.1采购人未能按合同条款及工程进度及时提供资金；</w:t>
      </w:r>
    </w:p>
    <w:p w14:paraId="120BB26F">
      <w:pPr>
        <w:spacing w:line="360" w:lineRule="auto"/>
        <w:rPr>
          <w:rFonts w:ascii="宋体" w:hAnsi="宋体" w:eastAsia="宋体"/>
          <w:sz w:val="24"/>
          <w:szCs w:val="24"/>
          <w:lang w:eastAsia="zh-CN"/>
        </w:rPr>
      </w:pPr>
      <w:r>
        <w:rPr>
          <w:rFonts w:ascii="宋体" w:hAnsi="宋体" w:eastAsia="宋体"/>
          <w:sz w:val="24"/>
          <w:szCs w:val="24"/>
          <w:lang w:eastAsia="zh-CN"/>
        </w:rPr>
        <w:t xml:space="preserve">    2</w:t>
      </w:r>
      <w:r>
        <w:rPr>
          <w:rFonts w:hint="eastAsia" w:ascii="宋体" w:hAnsi="宋体" w:eastAsia="宋体"/>
          <w:sz w:val="24"/>
          <w:szCs w:val="24"/>
          <w:lang w:eastAsia="zh-CN"/>
        </w:rPr>
        <w:t>.2不可预见事件、不可抗力及采购人的其他原因。</w:t>
      </w:r>
    </w:p>
    <w:p w14:paraId="190CA237">
      <w:pPr>
        <w:spacing w:line="360" w:lineRule="auto"/>
        <w:rPr>
          <w:rFonts w:ascii="宋体" w:hAnsi="宋体" w:eastAsia="宋体"/>
          <w:sz w:val="24"/>
          <w:szCs w:val="24"/>
          <w:u w:val="single"/>
          <w:lang w:eastAsia="zh-CN"/>
        </w:rPr>
      </w:pPr>
      <w:r>
        <w:rPr>
          <w:rFonts w:ascii="宋体" w:hAnsi="宋体" w:eastAsia="宋体"/>
          <w:sz w:val="24"/>
          <w:szCs w:val="24"/>
          <w:lang w:eastAsia="zh-CN"/>
        </w:rPr>
        <w:t xml:space="preserve">    </w:t>
      </w:r>
      <w:r>
        <w:rPr>
          <w:rFonts w:hint="eastAsia" w:ascii="宋体" w:hAnsi="宋体" w:eastAsia="宋体"/>
          <w:sz w:val="24"/>
          <w:szCs w:val="24"/>
          <w:u w:val="single"/>
          <w:lang w:eastAsia="zh-CN"/>
        </w:rPr>
        <w:t>四、成交供应商质量目标控制责任界定</w:t>
      </w:r>
    </w:p>
    <w:p w14:paraId="04BF4C9A">
      <w:pPr>
        <w:spacing w:line="360" w:lineRule="auto"/>
        <w:rPr>
          <w:rFonts w:ascii="宋体" w:hAnsi="宋体" w:eastAsia="宋体"/>
          <w:spacing w:val="-3"/>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 xml:space="preserve">  1、 成交供应商质量控制目标：</w:t>
      </w:r>
      <w:r>
        <w:rPr>
          <w:rFonts w:hint="eastAsia" w:ascii="宋体" w:hAnsi="宋体" w:eastAsia="宋体"/>
          <w:spacing w:val="-3"/>
          <w:sz w:val="24"/>
          <w:szCs w:val="24"/>
          <w:lang w:eastAsia="zh-CN"/>
        </w:rPr>
        <w:t>符合国家验收标准。</w:t>
      </w:r>
      <w:r>
        <w:rPr>
          <w:rFonts w:hint="eastAsia" w:ascii="宋体" w:hAnsi="宋体" w:eastAsia="宋体"/>
          <w:sz w:val="24"/>
          <w:szCs w:val="24"/>
          <w:lang w:eastAsia="zh-CN"/>
        </w:rPr>
        <w:t>工程质量控制及时、全面、透彻、有效。杜绝严重质量问题，确保按时验收符合国家合格工程标准。工程结构合理，功能完整，使用便利，安全可靠。杜绝出现系统性问题或连锁性问题。设备、材料适宜匹配、货真价实、价廉物美。无淘汰产品、无不符设计和规范要求产品、无不匹配产品、无不符合环保要求产品、无未经登记与检验便进入使用环节的产品等</w:t>
      </w:r>
      <w:r>
        <w:rPr>
          <w:rFonts w:hint="eastAsia" w:ascii="宋体" w:hAnsi="宋体" w:eastAsia="宋体"/>
          <w:spacing w:val="-3"/>
          <w:sz w:val="24"/>
          <w:szCs w:val="24"/>
          <w:lang w:eastAsia="zh-CN"/>
        </w:rPr>
        <w:t>。</w:t>
      </w:r>
    </w:p>
    <w:p w14:paraId="4E841AB2">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2、 因不可抗力导致成交供应商质量控制目标未能实现，成交供应商免责。</w:t>
      </w:r>
    </w:p>
    <w:p w14:paraId="18045B78">
      <w:pPr>
        <w:spacing w:line="360" w:lineRule="auto"/>
        <w:rPr>
          <w:rFonts w:ascii="宋体" w:hAnsi="宋体" w:eastAsia="宋体"/>
          <w:sz w:val="24"/>
          <w:szCs w:val="24"/>
          <w:u w:val="single"/>
          <w:lang w:eastAsia="zh-CN"/>
        </w:rPr>
      </w:pPr>
      <w:r>
        <w:rPr>
          <w:rFonts w:hint="eastAsia" w:ascii="宋体" w:hAnsi="宋体" w:eastAsia="宋体"/>
          <w:sz w:val="24"/>
          <w:szCs w:val="24"/>
          <w:u w:val="single"/>
          <w:lang w:eastAsia="zh-CN"/>
        </w:rPr>
        <w:t>五、成交供应商安全生产、文明施工目标控制责任界定</w:t>
      </w:r>
    </w:p>
    <w:p w14:paraId="5C1C8013">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 成交供应商在现场应加强对承包人的安全生产管理和安全监督，确保安全生产，不发生死亡和重大安全事故。</w:t>
      </w:r>
    </w:p>
    <w:p w14:paraId="5F6310D4">
      <w:pPr>
        <w:spacing w:line="360" w:lineRule="auto"/>
        <w:ind w:firstLine="480"/>
        <w:rPr>
          <w:rFonts w:ascii="宋体" w:hAnsi="宋体" w:eastAsia="宋体"/>
          <w:sz w:val="24"/>
          <w:szCs w:val="24"/>
          <w:lang w:eastAsia="zh-CN"/>
        </w:rPr>
      </w:pPr>
      <w:r>
        <w:rPr>
          <w:rFonts w:hint="eastAsia" w:ascii="宋体" w:hAnsi="宋体" w:eastAsia="宋体"/>
          <w:sz w:val="24"/>
          <w:szCs w:val="24"/>
          <w:lang w:eastAsia="zh-CN"/>
        </w:rPr>
        <w:t>2、 成交供应商在履行本合同过程中造成第三方的人身或财产损失的，由成交供应商</w:t>
      </w:r>
      <w:r>
        <w:rPr>
          <w:rFonts w:ascii="宋体" w:hAnsi="宋体" w:eastAsia="宋体"/>
          <w:sz w:val="24"/>
          <w:szCs w:val="24"/>
          <w:lang w:eastAsia="zh-CN"/>
        </w:rPr>
        <w:t>自行</w:t>
      </w:r>
      <w:r>
        <w:rPr>
          <w:rFonts w:hint="eastAsia" w:ascii="宋体" w:hAnsi="宋体" w:eastAsia="宋体"/>
          <w:sz w:val="24"/>
          <w:szCs w:val="24"/>
          <w:lang w:eastAsia="zh-CN"/>
        </w:rPr>
        <w:t>承担赔偿责任，如委托方代为垫付的，有权向成交供应商追偿，成交供应商还应承担委托方因追偿而产生的全部费用，包括</w:t>
      </w:r>
      <w:r>
        <w:rPr>
          <w:rFonts w:ascii="宋体" w:hAnsi="宋体" w:eastAsia="宋体"/>
          <w:sz w:val="24"/>
          <w:szCs w:val="24"/>
          <w:lang w:eastAsia="zh-CN"/>
        </w:rPr>
        <w:t>但不限于</w:t>
      </w:r>
      <w:r>
        <w:rPr>
          <w:rFonts w:hint="eastAsia" w:ascii="宋体" w:hAnsi="宋体" w:eastAsia="宋体"/>
          <w:sz w:val="24"/>
          <w:szCs w:val="24"/>
          <w:lang w:eastAsia="zh-CN"/>
        </w:rPr>
        <w:t>赔偿金、罚款、诉讼费、保全费、评估费、鉴定费、律师费、</w:t>
      </w:r>
      <w:r>
        <w:rPr>
          <w:rFonts w:ascii="宋体" w:hAnsi="宋体" w:eastAsia="宋体"/>
          <w:sz w:val="24"/>
          <w:szCs w:val="24"/>
          <w:lang w:eastAsia="zh-CN"/>
        </w:rPr>
        <w:t>差旅费</w:t>
      </w:r>
      <w:r>
        <w:rPr>
          <w:rFonts w:hint="eastAsia" w:ascii="宋体" w:hAnsi="宋体" w:eastAsia="宋体"/>
          <w:sz w:val="24"/>
          <w:szCs w:val="24"/>
          <w:lang w:eastAsia="zh-CN"/>
        </w:rPr>
        <w:t>等。。</w:t>
      </w:r>
    </w:p>
    <w:p w14:paraId="2E84386B">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3、 成交供应商参与人员在完成本合同过程中，非因委托方原因受到人身或财产损害，由成交供应商或相关责任方承担全部责任。</w:t>
      </w:r>
    </w:p>
    <w:p w14:paraId="03288F2E">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4、因成交供应商监管不力造成本项目红线范围内发生人员死亡事故，采购人将按考核标准进行考核并进行相应处罚。</w:t>
      </w:r>
    </w:p>
    <w:p w14:paraId="47891D02">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5、因成交供应商监管不力造成本项目红线范围内发生重大安全事故，采购人将按考核标准进行考核并进行相应处罚。</w:t>
      </w:r>
    </w:p>
    <w:p w14:paraId="53021586">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u w:val="single"/>
          <w:lang w:eastAsia="zh-CN"/>
        </w:rPr>
        <w:t>六、其他要求</w:t>
      </w:r>
    </w:p>
    <w:p w14:paraId="5F143A87">
      <w:pPr>
        <w:spacing w:line="360" w:lineRule="auto"/>
        <w:ind w:firstLine="480" w:firstLineChars="200"/>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、协助采购人对指定分包单位和总承包单位选择分包单位的资质审查，对不合格分包单位予以撤换并责令限期退场的建议权，并对施工方提出改正措施和意见。</w:t>
      </w:r>
    </w:p>
    <w:p w14:paraId="309627F8">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2、全面对设计图纸进行复评、优化。</w:t>
      </w:r>
      <w:r>
        <w:rPr>
          <w:rFonts w:ascii="宋体" w:hAnsi="宋体" w:eastAsia="宋体"/>
          <w:sz w:val="24"/>
          <w:szCs w:val="24"/>
          <w:lang w:eastAsia="zh-CN"/>
        </w:rPr>
        <w:br w:type="textWrapping"/>
      </w:r>
      <w:r>
        <w:rPr>
          <w:rFonts w:hint="eastAsia" w:ascii="宋体" w:hAnsi="宋体" w:eastAsia="宋体"/>
          <w:sz w:val="24"/>
          <w:szCs w:val="24"/>
          <w:lang w:eastAsia="zh-CN"/>
        </w:rPr>
        <w:t xml:space="preserve">    3、审查施工方编制的施工组织设计、施工技术方案、施工进度计划，并监督检查施工方实施。</w:t>
      </w:r>
      <w:r>
        <w:rPr>
          <w:rFonts w:ascii="宋体" w:hAnsi="宋体" w:eastAsia="宋体"/>
          <w:sz w:val="24"/>
          <w:szCs w:val="24"/>
          <w:lang w:eastAsia="zh-CN"/>
        </w:rPr>
        <w:br w:type="textWrapping"/>
      </w:r>
      <w:r>
        <w:rPr>
          <w:rFonts w:hint="eastAsia" w:ascii="宋体" w:hAnsi="宋体" w:eastAsia="宋体"/>
          <w:sz w:val="24"/>
          <w:szCs w:val="24"/>
          <w:lang w:eastAsia="zh-CN"/>
        </w:rPr>
        <w:t xml:space="preserve">    4、审查采购人、承包人提供的材料和设备清单及其所列的规格、数量、型号及质量是否符合设计要求，对不符合设计和国家规范标准要求的材料和设备，在征得采购人同意后，有权责令退场。</w:t>
      </w:r>
      <w:r>
        <w:rPr>
          <w:rFonts w:ascii="宋体" w:hAnsi="宋体" w:eastAsia="宋体"/>
          <w:sz w:val="24"/>
          <w:szCs w:val="24"/>
          <w:lang w:eastAsia="zh-CN"/>
        </w:rPr>
        <w:br w:type="textWrapping"/>
      </w:r>
      <w:r>
        <w:rPr>
          <w:rFonts w:hint="eastAsia" w:ascii="宋体" w:hAnsi="宋体" w:eastAsia="宋体"/>
          <w:sz w:val="24"/>
          <w:szCs w:val="24"/>
          <w:lang w:eastAsia="zh-CN"/>
        </w:rPr>
        <w:t xml:space="preserve">    5、监督监理核检用于工程建设的材料、构配件、半成品的进场及使用，并按规定进行监理见证取样试验．试验费用由供货方支付。监督监理按规范要求对有检验要求的工序材料进行监督取样和留取相应的试块、试件、样品等。成交供应商有权责令不合格材料和不合格半成品构配件限期退场。采购人按照承包人提供的材料计划组织材料进场，承包人必须提前</w:t>
      </w:r>
      <w:r>
        <w:rPr>
          <w:rFonts w:ascii="宋体" w:hAnsi="宋体" w:eastAsia="宋体"/>
          <w:sz w:val="24"/>
          <w:szCs w:val="24"/>
          <w:lang w:eastAsia="zh-CN"/>
        </w:rPr>
        <w:t xml:space="preserve">7 </w:t>
      </w:r>
      <w:r>
        <w:rPr>
          <w:rFonts w:hint="eastAsia" w:ascii="宋体" w:hAnsi="宋体" w:eastAsia="宋体"/>
          <w:sz w:val="24"/>
          <w:szCs w:val="24"/>
          <w:lang w:eastAsia="zh-CN"/>
        </w:rPr>
        <w:t>天报材料计划，成交供应商必须提前</w:t>
      </w:r>
      <w:r>
        <w:rPr>
          <w:rFonts w:ascii="宋体" w:hAnsi="宋体" w:eastAsia="宋体"/>
          <w:sz w:val="24"/>
          <w:szCs w:val="24"/>
          <w:lang w:eastAsia="zh-CN"/>
        </w:rPr>
        <w:t>3</w:t>
      </w:r>
      <w:r>
        <w:rPr>
          <w:rFonts w:hint="eastAsia" w:ascii="宋体" w:hAnsi="宋体" w:eastAsia="宋体"/>
          <w:sz w:val="24"/>
          <w:szCs w:val="24"/>
          <w:lang w:eastAsia="zh-CN"/>
        </w:rPr>
        <w:t>～</w:t>
      </w:r>
      <w:r>
        <w:rPr>
          <w:rFonts w:ascii="宋体" w:hAnsi="宋体" w:eastAsia="宋体"/>
          <w:sz w:val="24"/>
          <w:szCs w:val="24"/>
          <w:lang w:eastAsia="zh-CN"/>
        </w:rPr>
        <w:t xml:space="preserve">5 </w:t>
      </w:r>
      <w:r>
        <w:rPr>
          <w:rFonts w:hint="eastAsia" w:ascii="宋体" w:hAnsi="宋体" w:eastAsia="宋体"/>
          <w:sz w:val="24"/>
          <w:szCs w:val="24"/>
          <w:lang w:eastAsia="zh-CN"/>
        </w:rPr>
        <w:t xml:space="preserve">天提出不合格产品退场要求，以便采购人重新组织合格材料进场．   </w:t>
      </w:r>
    </w:p>
    <w:p w14:paraId="3A524225">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 xml:space="preserve"> 6、在本工程中使用新材料、新产品、新工艺、新技术应取得采购人的批准。由成交供应商按质量标准、工艺操作要求监督实施，并按质量标准和检验要求进行质量验收和检验。</w:t>
      </w:r>
    </w:p>
    <w:p w14:paraId="1AD11940">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7、督促、检查承包人严格按照国家技术标准，省、市、地方规程以及设计图纸和文件要求进行施工（具体监督、控制措施见分部项工程的项目管理实施规划）。</w:t>
      </w:r>
      <w:r>
        <w:rPr>
          <w:rFonts w:ascii="宋体" w:hAnsi="宋体" w:eastAsia="宋体"/>
          <w:sz w:val="24"/>
          <w:szCs w:val="24"/>
          <w:lang w:eastAsia="zh-CN"/>
        </w:rPr>
        <w:br w:type="textWrapping"/>
      </w:r>
      <w:r>
        <w:rPr>
          <w:rFonts w:hint="eastAsia" w:ascii="宋体" w:hAnsi="宋体" w:eastAsia="宋体"/>
          <w:sz w:val="24"/>
          <w:szCs w:val="24"/>
          <w:lang w:eastAsia="zh-CN"/>
        </w:rPr>
        <w:t xml:space="preserve">    8、根据完成工程量和合格质量评定单，由成交供应商总负责人会同采购人的现场负责人签署工程进度、付款通知书，按采购人基建财务管理制度审批、上报。</w:t>
      </w:r>
      <w:r>
        <w:rPr>
          <w:rFonts w:ascii="宋体" w:hAnsi="宋体" w:eastAsia="宋体"/>
          <w:sz w:val="24"/>
          <w:szCs w:val="24"/>
          <w:lang w:eastAsia="zh-CN"/>
        </w:rPr>
        <w:br w:type="textWrapping"/>
      </w:r>
      <w:r>
        <w:rPr>
          <w:rFonts w:hint="eastAsia" w:ascii="宋体" w:hAnsi="宋体" w:eastAsia="宋体"/>
          <w:sz w:val="24"/>
          <w:szCs w:val="24"/>
          <w:lang w:eastAsia="zh-CN"/>
        </w:rPr>
        <w:t xml:space="preserve">    9、审查设计修改和技术变更，报采购人同意后批准实施。</w:t>
      </w:r>
      <w:r>
        <w:rPr>
          <w:rFonts w:ascii="宋体" w:hAnsi="宋体" w:eastAsia="宋体"/>
          <w:sz w:val="24"/>
          <w:szCs w:val="24"/>
          <w:lang w:eastAsia="zh-CN"/>
        </w:rPr>
        <w:br w:type="textWrapping"/>
      </w:r>
      <w:r>
        <w:rPr>
          <w:rFonts w:hint="eastAsia" w:ascii="宋体" w:hAnsi="宋体" w:eastAsia="宋体"/>
          <w:sz w:val="24"/>
          <w:szCs w:val="24"/>
          <w:lang w:eastAsia="zh-CN"/>
        </w:rPr>
        <w:t xml:space="preserve">    10、检查现场的安全防护和卫生设施及文明施工。进行每日安全、卫生检查，督促监理做好安全卫生</w:t>
      </w:r>
      <w:r>
        <w:rPr>
          <w:rFonts w:hint="eastAsia" w:ascii="宋体" w:hAnsi="宋体"/>
          <w:sz w:val="24"/>
          <w:szCs w:val="24"/>
          <w:lang w:eastAsia="zh-CN"/>
        </w:rPr>
        <w:t>台账的</w:t>
      </w:r>
      <w:r>
        <w:rPr>
          <w:rFonts w:hint="eastAsia" w:ascii="宋体" w:hAnsi="宋体" w:eastAsia="宋体"/>
          <w:sz w:val="24"/>
          <w:szCs w:val="24"/>
          <w:lang w:eastAsia="zh-CN"/>
        </w:rPr>
        <w:t>记录、存档。发现不符合要求的，书面通知施工方限期提出改进，并督促实施．督促并参与监理负责组织的每日工地例会，及时解决技术问题和有关工程协调事宜。</w:t>
      </w:r>
      <w:r>
        <w:rPr>
          <w:rFonts w:ascii="宋体" w:hAnsi="宋体" w:eastAsia="宋体"/>
          <w:sz w:val="24"/>
          <w:szCs w:val="24"/>
          <w:lang w:eastAsia="zh-CN"/>
        </w:rPr>
        <w:br w:type="textWrapping"/>
      </w:r>
      <w:r>
        <w:rPr>
          <w:rFonts w:hint="eastAsia" w:ascii="宋体" w:hAnsi="宋体" w:eastAsia="宋体"/>
          <w:sz w:val="24"/>
          <w:szCs w:val="24"/>
          <w:lang w:eastAsia="zh-CN"/>
        </w:rPr>
        <w:t xml:space="preserve">    </w:t>
      </w:r>
      <w:r>
        <w:rPr>
          <w:rFonts w:ascii="宋体" w:hAnsi="宋体" w:eastAsia="宋体"/>
          <w:sz w:val="24"/>
          <w:szCs w:val="24"/>
          <w:lang w:eastAsia="zh-CN"/>
        </w:rPr>
        <w:t>1</w:t>
      </w:r>
      <w:r>
        <w:rPr>
          <w:rFonts w:hint="eastAsia" w:ascii="宋体" w:hAnsi="宋体" w:eastAsia="宋体"/>
          <w:sz w:val="24"/>
          <w:szCs w:val="24"/>
          <w:lang w:eastAsia="zh-CN"/>
        </w:rPr>
        <w:t>1、对承包人的各分部分项工程进行质量验收和评定并签署质量等级意见；组织隐蔽验收；主持工程竣工初验组织工作，编制工程交工验收报告。协助采购人组织工程交工验收，并签署管理意见。</w:t>
      </w:r>
    </w:p>
    <w:p w14:paraId="08E61F0D">
      <w:pPr>
        <w:spacing w:line="360" w:lineRule="auto"/>
        <w:ind w:firstLine="480" w:firstLineChars="200"/>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2、负责落实工程资料的收集整理，归档装订，并达到城建档案归档要求和质监站的备案要求。工程交工验收一个月内必须完成。</w:t>
      </w:r>
      <w:r>
        <w:rPr>
          <w:rFonts w:ascii="宋体" w:hAnsi="宋体" w:eastAsia="宋体"/>
          <w:sz w:val="24"/>
          <w:szCs w:val="24"/>
          <w:lang w:eastAsia="zh-CN"/>
        </w:rPr>
        <w:br w:type="textWrapping"/>
      </w:r>
      <w:r>
        <w:rPr>
          <w:rFonts w:hint="eastAsia" w:ascii="宋体" w:hAnsi="宋体" w:eastAsia="宋体"/>
          <w:sz w:val="24"/>
          <w:szCs w:val="24"/>
          <w:lang w:eastAsia="zh-CN"/>
        </w:rPr>
        <w:t xml:space="preserve">    </w:t>
      </w:r>
      <w:r>
        <w:rPr>
          <w:rFonts w:ascii="宋体" w:hAnsi="宋体" w:eastAsia="宋体"/>
          <w:sz w:val="24"/>
          <w:szCs w:val="24"/>
          <w:lang w:eastAsia="zh-CN"/>
        </w:rPr>
        <w:t>1</w:t>
      </w:r>
      <w:r>
        <w:rPr>
          <w:rFonts w:hint="eastAsia" w:ascii="宋体" w:hAnsi="宋体" w:eastAsia="宋体"/>
          <w:sz w:val="24"/>
          <w:szCs w:val="24"/>
          <w:lang w:eastAsia="zh-CN"/>
        </w:rPr>
        <w:t>3、主持施工中质量事故和安全事故的处理，并监督改进措施的实施．对整改结果书面报告采购人，并做出结论。</w:t>
      </w:r>
      <w:r>
        <w:rPr>
          <w:rFonts w:ascii="宋体" w:hAnsi="宋体" w:eastAsia="宋体"/>
          <w:sz w:val="24"/>
          <w:szCs w:val="24"/>
          <w:lang w:eastAsia="zh-CN"/>
        </w:rPr>
        <w:br w:type="textWrapping"/>
      </w:r>
      <w:r>
        <w:rPr>
          <w:rFonts w:hint="eastAsia" w:ascii="宋体" w:hAnsi="宋体" w:eastAsia="宋体"/>
          <w:sz w:val="24"/>
          <w:szCs w:val="24"/>
          <w:lang w:eastAsia="zh-CN"/>
        </w:rPr>
        <w:t xml:space="preserve">    </w:t>
      </w:r>
      <w:r>
        <w:rPr>
          <w:rFonts w:ascii="宋体" w:hAnsi="宋体" w:eastAsia="宋体"/>
          <w:sz w:val="24"/>
          <w:szCs w:val="24"/>
          <w:lang w:eastAsia="zh-CN"/>
        </w:rPr>
        <w:t>1</w:t>
      </w:r>
      <w:r>
        <w:rPr>
          <w:rFonts w:hint="eastAsia" w:ascii="宋体" w:hAnsi="宋体" w:eastAsia="宋体"/>
          <w:sz w:val="24"/>
          <w:szCs w:val="24"/>
          <w:lang w:eastAsia="zh-CN"/>
        </w:rPr>
        <w:t>4、审查承包人编制的施工组织设计和施工图预算书，会同采购人代表负责现场工程量的签证并报采购人核准，施工结束时审查工程竣工决算，督促配合审计单位</w:t>
      </w:r>
      <w:r>
        <w:rPr>
          <w:rFonts w:hint="eastAsia" w:ascii="宋体" w:hAnsi="宋体"/>
          <w:sz w:val="24"/>
          <w:szCs w:val="24"/>
          <w:lang w:eastAsia="zh-CN"/>
        </w:rPr>
        <w:t>在</w:t>
      </w:r>
      <w:r>
        <w:rPr>
          <w:rFonts w:hint="eastAsia" w:ascii="宋体" w:hAnsi="宋体" w:eastAsia="宋体"/>
          <w:sz w:val="24"/>
          <w:szCs w:val="24"/>
          <w:lang w:eastAsia="zh-CN"/>
        </w:rPr>
        <w:t>审计合同约定的时间内完成结算初审，对结算中存在不合理项目及取费有否决权。</w:t>
      </w:r>
      <w:r>
        <w:rPr>
          <w:rFonts w:ascii="宋体" w:hAnsi="宋体" w:eastAsia="宋体"/>
          <w:sz w:val="24"/>
          <w:szCs w:val="24"/>
          <w:lang w:eastAsia="zh-CN"/>
        </w:rPr>
        <w:br w:type="textWrapping"/>
      </w:r>
      <w:r>
        <w:rPr>
          <w:rFonts w:hint="eastAsia" w:ascii="宋体" w:hAnsi="宋体" w:eastAsia="宋体"/>
          <w:sz w:val="24"/>
          <w:szCs w:val="24"/>
          <w:lang w:eastAsia="zh-CN"/>
        </w:rPr>
        <w:t xml:space="preserve">    </w:t>
      </w:r>
      <w:r>
        <w:rPr>
          <w:rFonts w:ascii="宋体" w:hAnsi="宋体" w:eastAsia="宋体"/>
          <w:sz w:val="24"/>
          <w:szCs w:val="24"/>
          <w:lang w:eastAsia="zh-CN"/>
        </w:rPr>
        <w:t>1</w:t>
      </w:r>
      <w:r>
        <w:rPr>
          <w:rFonts w:hint="eastAsia" w:ascii="宋体" w:hAnsi="宋体" w:eastAsia="宋体"/>
          <w:sz w:val="24"/>
          <w:szCs w:val="24"/>
          <w:lang w:eastAsia="zh-CN"/>
        </w:rPr>
        <w:t>5、承包人报验的隐蔽工程，经成交供应商验收同意隐蔽，若把关不严，采购人再查出有不符合图纸及规范要求的问题，采购人有权要求成交供应商承担相应责任。</w:t>
      </w:r>
      <w:r>
        <w:rPr>
          <w:rFonts w:ascii="宋体" w:hAnsi="宋体" w:eastAsia="宋体"/>
          <w:sz w:val="24"/>
          <w:szCs w:val="24"/>
          <w:lang w:eastAsia="zh-CN"/>
        </w:rPr>
        <w:br w:type="textWrapping"/>
      </w:r>
      <w:r>
        <w:rPr>
          <w:rFonts w:hint="eastAsia" w:ascii="宋体" w:hAnsi="宋体" w:eastAsia="宋体"/>
          <w:sz w:val="24"/>
          <w:szCs w:val="24"/>
          <w:lang w:eastAsia="zh-CN"/>
        </w:rPr>
        <w:t xml:space="preserve">    </w:t>
      </w:r>
      <w:r>
        <w:rPr>
          <w:rFonts w:ascii="宋体" w:hAnsi="宋体" w:eastAsia="宋体"/>
          <w:sz w:val="24"/>
          <w:szCs w:val="24"/>
          <w:lang w:eastAsia="zh-CN"/>
        </w:rPr>
        <w:t>1</w:t>
      </w:r>
      <w:r>
        <w:rPr>
          <w:rFonts w:hint="eastAsia" w:ascii="宋体" w:hAnsi="宋体" w:eastAsia="宋体"/>
          <w:sz w:val="24"/>
          <w:szCs w:val="24"/>
          <w:lang w:eastAsia="zh-CN"/>
        </w:rPr>
        <w:t>6、见证、调解和协助处理采购人和承包人在执行工程承包合同过程中发生的争议。</w:t>
      </w:r>
    </w:p>
    <w:p w14:paraId="3EB320D2">
      <w:pPr>
        <w:spacing w:line="360" w:lineRule="auto"/>
        <w:ind w:firstLine="482" w:firstLineChars="200"/>
        <w:rPr>
          <w:rFonts w:ascii="宋体" w:hAnsi="宋体" w:eastAsia="宋体"/>
          <w:b/>
          <w:sz w:val="24"/>
          <w:szCs w:val="24"/>
          <w:lang w:eastAsia="zh-CN"/>
        </w:rPr>
      </w:pPr>
      <w:r>
        <w:rPr>
          <w:rFonts w:hint="eastAsia" w:ascii="宋体" w:hAnsi="宋体" w:eastAsia="宋体"/>
          <w:b/>
          <w:sz w:val="24"/>
          <w:szCs w:val="24"/>
          <w:lang w:eastAsia="zh-CN"/>
        </w:rPr>
        <w:t>七、相应责任</w:t>
      </w:r>
    </w:p>
    <w:p w14:paraId="6CD92D88">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1、成交供应商在投资、质量、安全、工期、功能、项目管理等重要方面达不到服务目标及要求的，采购人将按考核标准进行考核并进行相应处罚。</w:t>
      </w:r>
    </w:p>
    <w:p w14:paraId="6DF6DD22">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2、成交供应商给采购人造成损失的等责任的具体金额按下列方法确定：全部损失。</w:t>
      </w:r>
    </w:p>
    <w:p w14:paraId="0ABF2CAA">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第三方给采购人造成的损失，由第三方负责承担赔偿责任。</w:t>
      </w:r>
    </w:p>
    <w:p w14:paraId="7AA6E4AD">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第三方给成交供应商造成的损失，由第三方负责承担赔偿责任。</w:t>
      </w:r>
    </w:p>
    <w:p w14:paraId="08218C5E">
      <w:pPr>
        <w:spacing w:line="360" w:lineRule="auto"/>
        <w:ind w:firstLine="480" w:firstLineChars="200"/>
        <w:rPr>
          <w:rFonts w:ascii="宋体" w:hAnsi="宋体" w:eastAsia="宋体"/>
          <w:b/>
          <w:sz w:val="24"/>
          <w:szCs w:val="24"/>
          <w:lang w:eastAsia="zh-CN"/>
        </w:rPr>
      </w:pPr>
      <w:r>
        <w:rPr>
          <w:rFonts w:ascii="宋体" w:hAnsi="宋体" w:eastAsia="宋体"/>
          <w:sz w:val="24"/>
          <w:szCs w:val="24"/>
          <w:lang w:eastAsia="zh-CN"/>
        </w:rPr>
        <w:t>3</w:t>
      </w:r>
      <w:r>
        <w:rPr>
          <w:rFonts w:hint="eastAsia" w:ascii="宋体" w:hAnsi="宋体" w:eastAsia="宋体"/>
          <w:sz w:val="24"/>
          <w:szCs w:val="24"/>
          <w:lang w:eastAsia="zh-CN"/>
        </w:rPr>
        <w:t>、如果确认采购人违反了对成交供应商应尽义务，成交供应商可以向采购人提出索赔。成交供应商处理委托业务时，因采购人原因的事由受到损失或损害的，可以向采购人要求给予补偿。</w:t>
      </w:r>
    </w:p>
    <w:p w14:paraId="04CB367B">
      <w:pPr>
        <w:spacing w:line="360" w:lineRule="auto"/>
        <w:rPr>
          <w:rFonts w:ascii="宋体" w:hAnsi="宋体" w:eastAsia="宋体"/>
          <w:sz w:val="24"/>
          <w:szCs w:val="24"/>
          <w:lang w:eastAsia="zh-CN"/>
        </w:rPr>
      </w:pPr>
      <w:r>
        <w:rPr>
          <w:rFonts w:ascii="宋体" w:hAnsi="宋体" w:eastAsia="宋体"/>
          <w:sz w:val="24"/>
          <w:szCs w:val="24"/>
          <w:lang w:eastAsia="zh-CN"/>
        </w:rPr>
        <w:t xml:space="preserve">    4</w:t>
      </w:r>
      <w:r>
        <w:rPr>
          <w:rFonts w:hint="eastAsia" w:ascii="宋体" w:hAnsi="宋体" w:eastAsia="宋体"/>
          <w:sz w:val="24"/>
          <w:szCs w:val="24"/>
          <w:lang w:eastAsia="zh-CN"/>
        </w:rPr>
        <w:t>、任何一方对另一方的赔偿，包括因违约所造成的全部损失以及可以合理预见的损失或损害数额。</w:t>
      </w:r>
    </w:p>
    <w:p w14:paraId="21D50996">
      <w:pPr>
        <w:spacing w:line="360" w:lineRule="auto"/>
        <w:rPr>
          <w:rFonts w:ascii="宋体" w:hAnsi="宋体" w:eastAsia="宋体"/>
          <w:sz w:val="24"/>
          <w:szCs w:val="24"/>
          <w:lang w:eastAsia="zh-CN"/>
        </w:rPr>
      </w:pPr>
      <w:r>
        <w:rPr>
          <w:rFonts w:hint="eastAsia" w:ascii="宋体" w:hAnsi="宋体" w:eastAsia="宋体"/>
          <w:sz w:val="24"/>
          <w:szCs w:val="24"/>
          <w:lang w:eastAsia="zh-CN"/>
        </w:rPr>
        <w:t xml:space="preserve">    5、合同一方向对方提出支付违约金、赔偿损失、罚款、处罚、补偿等要求，统称为“索赔”。</w:t>
      </w:r>
    </w:p>
    <w:p w14:paraId="542E011E">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6、一方提出索赔要求不能成立时，要完全补偿对方因该索赔要求所导致的各种费用支出。如成立，违约方应承担索赔方因此支付的一切费用，包括但不限于律师费、诉讼费、评估费等。</w:t>
      </w:r>
    </w:p>
    <w:p w14:paraId="51DC9AED">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7、每次提出索赔的一方应在对方违约事件发生后</w:t>
      </w:r>
      <w:r>
        <w:rPr>
          <w:rFonts w:ascii="宋体" w:hAnsi="宋体" w:eastAsia="宋体"/>
          <w:sz w:val="24"/>
          <w:szCs w:val="24"/>
          <w:lang w:eastAsia="zh-CN"/>
        </w:rPr>
        <w:t>14</w:t>
      </w:r>
      <w:r>
        <w:rPr>
          <w:rFonts w:hint="eastAsia" w:ascii="宋体" w:hAnsi="宋体" w:eastAsia="宋体"/>
          <w:sz w:val="24"/>
          <w:szCs w:val="24"/>
          <w:lang w:eastAsia="zh-CN"/>
        </w:rPr>
        <w:t>日内向对方发出索赔意向通知，在</w:t>
      </w:r>
      <w:r>
        <w:rPr>
          <w:rFonts w:ascii="宋体" w:hAnsi="宋体" w:eastAsia="宋体"/>
          <w:sz w:val="24"/>
          <w:szCs w:val="24"/>
          <w:lang w:eastAsia="zh-CN"/>
        </w:rPr>
        <w:t>28</w:t>
      </w:r>
      <w:r>
        <w:rPr>
          <w:rFonts w:hint="eastAsia" w:ascii="宋体" w:hAnsi="宋体" w:eastAsia="宋体"/>
          <w:sz w:val="24"/>
          <w:szCs w:val="24"/>
          <w:lang w:eastAsia="zh-CN"/>
        </w:rPr>
        <w:t>日内提出详细索赔依据和具体要求。</w:t>
      </w:r>
    </w:p>
    <w:p w14:paraId="004744A3">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sz w:val="24"/>
          <w:szCs w:val="24"/>
          <w:lang w:eastAsia="zh-CN"/>
        </w:rPr>
        <w:t>8、因不可抗力导致委托工程代建服务合同不能全部或部分履行，双方互不承担违约责任。</w:t>
      </w:r>
    </w:p>
    <w:p w14:paraId="5D8BCB0D">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9、成交供应商在责任期内因故意或恶意违约，符合本协议约定单方解除合同条件的，委托方</w:t>
      </w:r>
      <w:r>
        <w:rPr>
          <w:rFonts w:ascii="宋体" w:hAnsi="宋体" w:eastAsia="宋体"/>
          <w:sz w:val="24"/>
          <w:szCs w:val="24"/>
          <w:lang w:eastAsia="zh-CN"/>
        </w:rPr>
        <w:t>有权单方解除合同</w:t>
      </w:r>
      <w:r>
        <w:rPr>
          <w:rFonts w:hint="eastAsia" w:ascii="宋体" w:hAnsi="宋体" w:eastAsia="宋体"/>
          <w:sz w:val="24"/>
          <w:szCs w:val="24"/>
          <w:lang w:eastAsia="zh-CN"/>
        </w:rPr>
        <w:t>，</w:t>
      </w:r>
      <w:r>
        <w:rPr>
          <w:rFonts w:ascii="宋体" w:hAnsi="宋体" w:eastAsia="宋体"/>
          <w:sz w:val="24"/>
          <w:szCs w:val="24"/>
          <w:lang w:eastAsia="zh-CN"/>
        </w:rPr>
        <w:t>并</w:t>
      </w:r>
      <w:r>
        <w:rPr>
          <w:rFonts w:hint="eastAsia" w:ascii="宋体" w:hAnsi="宋体" w:eastAsia="宋体"/>
          <w:sz w:val="24"/>
          <w:szCs w:val="24"/>
          <w:lang w:eastAsia="zh-CN"/>
        </w:rPr>
        <w:t>有权</w:t>
      </w:r>
      <w:r>
        <w:rPr>
          <w:rFonts w:ascii="宋体" w:hAnsi="宋体" w:eastAsia="宋体"/>
          <w:sz w:val="24"/>
          <w:szCs w:val="24"/>
          <w:lang w:eastAsia="zh-CN"/>
        </w:rPr>
        <w:t>要求</w:t>
      </w:r>
      <w:r>
        <w:rPr>
          <w:rFonts w:hint="eastAsia" w:ascii="宋体" w:hAnsi="宋体" w:eastAsia="宋体"/>
          <w:sz w:val="24"/>
          <w:szCs w:val="24"/>
          <w:lang w:eastAsia="zh-CN"/>
        </w:rPr>
        <w:t>成交供应商依法或依据本合同约定承担相应的违约赔偿责任，触犯刑律的要追究相关人员的刑事责任。</w:t>
      </w:r>
    </w:p>
    <w:p w14:paraId="10B20446">
      <w:pPr>
        <w:spacing w:line="360" w:lineRule="auto"/>
        <w:ind w:firstLine="480"/>
        <w:rPr>
          <w:rFonts w:ascii="宋体" w:hAnsi="宋体" w:eastAsia="宋体"/>
          <w:sz w:val="24"/>
          <w:szCs w:val="24"/>
          <w:lang w:eastAsia="zh-CN"/>
        </w:rPr>
      </w:pPr>
      <w:r>
        <w:rPr>
          <w:rFonts w:hint="eastAsia" w:ascii="宋体" w:hAnsi="宋体" w:eastAsia="宋体"/>
          <w:sz w:val="24"/>
          <w:szCs w:val="24"/>
          <w:lang w:eastAsia="zh-CN"/>
        </w:rPr>
        <w:t>10、成交供应商方未按合同约定或未按委托方要求履行合同约定的义务的，经委托方书面催告后，成交供应商在30日内未履行的，委托方有权单方解除合同。</w:t>
      </w:r>
    </w:p>
    <w:p w14:paraId="7DE8FF1E">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11、若因成交供应商过错，导致采购人依据法律或合同约定单方解除本合同的，双方按成交供应商完成的合格工作进行报酬结算，成交供应商按本工程代建服务酬金的</w:t>
      </w:r>
      <w:r>
        <w:rPr>
          <w:rFonts w:ascii="宋体" w:hAnsi="宋体" w:eastAsia="宋体"/>
          <w:sz w:val="24"/>
          <w:szCs w:val="24"/>
          <w:lang w:eastAsia="zh-CN"/>
        </w:rPr>
        <w:t>30%约定支付违约金。给</w:t>
      </w:r>
      <w:r>
        <w:rPr>
          <w:rFonts w:hint="eastAsia" w:ascii="宋体" w:hAnsi="宋体" w:eastAsia="宋体"/>
          <w:sz w:val="24"/>
          <w:szCs w:val="24"/>
          <w:lang w:eastAsia="zh-CN"/>
        </w:rPr>
        <w:t>采购人造成损失，成交供应商还应赔偿全部损失。包括但不限于赔偿金、罚款、诉讼费、保全费、评估费、调查费、律师费等。</w:t>
      </w:r>
    </w:p>
    <w:p w14:paraId="6B68505F">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12、成交供应商未按法律文件的规定和合同约定及采购人要求履行合同的，除按照合同约定承担违约责任外，所造成的一切后果由成交供应商负全部经济和法律责任，包括但不限于造成任何人员和财产的安全问题、任何工程质量问题、工期延误及其它侵权行为等产生的赔偿责任，成交供应商应当赔偿采购人或第三人由此产生的所有费用，包括但不限于人员和财产损失、侵权赔偿金、行政处罚金、工程恢复和延误费用、调查费、鉴定费、保全费、诉讼费、律师费等所有费用，由此造成采购人产生的所有损失或采购人先行垫付的费用，采购人有权从全过程工程咨询费中予以扣除。不足以扣除的，成交供应商应在采购人通知后的</w:t>
      </w:r>
      <w:r>
        <w:rPr>
          <w:rFonts w:ascii="宋体" w:hAnsi="宋体" w:eastAsia="宋体"/>
          <w:sz w:val="24"/>
          <w:szCs w:val="24"/>
          <w:lang w:eastAsia="zh-CN"/>
        </w:rPr>
        <w:t>7</w:t>
      </w:r>
      <w:r>
        <w:rPr>
          <w:rFonts w:hint="eastAsia" w:ascii="宋体" w:hAnsi="宋体" w:eastAsia="宋体"/>
          <w:sz w:val="24"/>
          <w:szCs w:val="24"/>
          <w:lang w:eastAsia="zh-CN"/>
        </w:rPr>
        <w:t>日内足额赔偿或返还。合同中约定的违约责任不一致的，采购人有权选择适用违约条款，但采购人保留要求成交供应商按照法律和合同约定的最高标准承担违约责任的权利。</w:t>
      </w:r>
    </w:p>
    <w:p w14:paraId="2B52CC55">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ascii="宋体" w:hAnsi="宋体" w:eastAsia="宋体"/>
          <w:b/>
          <w:sz w:val="24"/>
          <w:szCs w:val="24"/>
          <w:lang w:eastAsia="zh-CN"/>
        </w:rPr>
        <w:t xml:space="preserve"> </w:t>
      </w:r>
      <w:r>
        <w:rPr>
          <w:rFonts w:hint="eastAsia" w:ascii="宋体" w:hAnsi="宋体" w:eastAsia="宋体"/>
          <w:b/>
          <w:sz w:val="24"/>
          <w:szCs w:val="24"/>
          <w:lang w:eastAsia="zh-CN"/>
        </w:rPr>
        <w:t>第五十五条</w:t>
      </w:r>
      <w:r>
        <w:rPr>
          <w:rFonts w:ascii="宋体" w:hAnsi="宋体" w:eastAsia="宋体"/>
          <w:b/>
          <w:sz w:val="24"/>
          <w:szCs w:val="24"/>
          <w:lang w:eastAsia="zh-CN"/>
        </w:rPr>
        <w:t xml:space="preserve"> </w:t>
      </w:r>
      <w:r>
        <w:rPr>
          <w:rFonts w:hint="eastAsia" w:ascii="宋体" w:hAnsi="宋体" w:eastAsia="宋体"/>
          <w:sz w:val="24"/>
          <w:szCs w:val="24"/>
          <w:lang w:eastAsia="zh-CN"/>
        </w:rPr>
        <w:t>采购人同意按以下的计算方法、支付时间与金额，支付成交供应商的报酬：</w:t>
      </w:r>
    </w:p>
    <w:p w14:paraId="369BF49D">
      <w:pPr>
        <w:spacing w:line="360" w:lineRule="auto"/>
        <w:ind w:firstLine="480" w:firstLineChars="200"/>
        <w:rPr>
          <w:rFonts w:ascii="宋体" w:hAnsi="宋体" w:eastAsia="宋体"/>
          <w:sz w:val="24"/>
          <w:szCs w:val="24"/>
          <w:u w:val="single"/>
          <w:lang w:eastAsia="zh-CN"/>
        </w:rPr>
      </w:pPr>
      <w:r>
        <w:rPr>
          <w:rFonts w:hint="eastAsia" w:ascii="宋体" w:hAnsi="宋体" w:eastAsia="宋体"/>
          <w:sz w:val="24"/>
          <w:szCs w:val="24"/>
          <w:lang w:eastAsia="zh-CN"/>
        </w:rPr>
        <w:t>1、工程代建服务费：</w:t>
      </w:r>
      <w:r>
        <w:rPr>
          <w:rFonts w:hint="eastAsia" w:ascii="宋体" w:hAnsi="宋体"/>
          <w:sz w:val="24"/>
          <w:szCs w:val="24"/>
          <w:u w:val="single"/>
          <w:lang w:val="en-US" w:eastAsia="zh-CN"/>
        </w:rPr>
        <w:t xml:space="preserve">          元</w:t>
      </w:r>
      <w:r>
        <w:rPr>
          <w:rFonts w:hint="eastAsia" w:ascii="宋体" w:hAnsi="宋体" w:eastAsia="宋体"/>
          <w:bCs/>
          <w:sz w:val="24"/>
          <w:szCs w:val="24"/>
          <w:u w:val="single"/>
          <w:lang w:val="en" w:eastAsia="zh-CN"/>
        </w:rPr>
        <w:t>。</w:t>
      </w:r>
    </w:p>
    <w:p w14:paraId="4C5BE81A">
      <w:pPr>
        <w:spacing w:line="360" w:lineRule="auto"/>
        <w:ind w:firstLine="480" w:firstLineChars="200"/>
        <w:rPr>
          <w:rFonts w:ascii="宋体" w:hAnsi="宋体" w:eastAsia="宋体"/>
          <w:b/>
          <w:sz w:val="24"/>
          <w:szCs w:val="24"/>
          <w:u w:val="single"/>
          <w:lang w:eastAsia="zh-CN"/>
        </w:rPr>
      </w:pPr>
      <w:r>
        <w:rPr>
          <w:rFonts w:hint="eastAsia" w:ascii="宋体" w:hAnsi="宋体" w:eastAsia="宋体"/>
          <w:sz w:val="24"/>
          <w:szCs w:val="24"/>
          <w:lang w:eastAsia="zh-CN"/>
        </w:rPr>
        <w:t>上述费用包括成交供应商</w:t>
      </w:r>
      <w:r>
        <w:rPr>
          <w:rFonts w:ascii="宋体" w:hAnsi="宋体" w:eastAsia="宋体"/>
          <w:sz w:val="24"/>
          <w:szCs w:val="24"/>
          <w:lang w:eastAsia="zh-CN"/>
        </w:rPr>
        <w:t>为</w:t>
      </w:r>
      <w:r>
        <w:rPr>
          <w:rFonts w:hint="eastAsia" w:ascii="宋体" w:hAnsi="宋体" w:eastAsia="宋体"/>
          <w:sz w:val="24"/>
          <w:szCs w:val="24"/>
          <w:lang w:eastAsia="zh-CN"/>
        </w:rPr>
        <w:t>完成</w:t>
      </w:r>
      <w:r>
        <w:rPr>
          <w:rFonts w:ascii="宋体" w:hAnsi="宋体" w:eastAsia="宋体"/>
          <w:sz w:val="24"/>
          <w:szCs w:val="24"/>
          <w:lang w:eastAsia="zh-CN"/>
        </w:rPr>
        <w:t>本合同</w:t>
      </w:r>
      <w:r>
        <w:rPr>
          <w:rFonts w:hint="eastAsia" w:ascii="宋体" w:hAnsi="宋体" w:eastAsia="宋体"/>
          <w:sz w:val="24"/>
          <w:szCs w:val="24"/>
          <w:lang w:eastAsia="zh-CN"/>
        </w:rPr>
        <w:t>服务而产生的所有</w:t>
      </w:r>
      <w:r>
        <w:rPr>
          <w:rFonts w:ascii="宋体" w:hAnsi="宋体" w:eastAsia="宋体"/>
          <w:sz w:val="24"/>
          <w:szCs w:val="24"/>
          <w:lang w:eastAsia="zh-CN"/>
        </w:rPr>
        <w:t>费用</w:t>
      </w:r>
      <w:r>
        <w:rPr>
          <w:rFonts w:hint="eastAsia" w:ascii="宋体" w:hAnsi="宋体" w:eastAsia="宋体"/>
          <w:sz w:val="24"/>
          <w:szCs w:val="24"/>
          <w:lang w:eastAsia="zh-CN"/>
        </w:rPr>
        <w:t>（含所有税费），除此之外</w:t>
      </w:r>
      <w:r>
        <w:rPr>
          <w:rFonts w:ascii="宋体" w:hAnsi="宋体" w:eastAsia="宋体"/>
          <w:sz w:val="24"/>
          <w:szCs w:val="24"/>
          <w:lang w:eastAsia="zh-CN"/>
        </w:rPr>
        <w:t>，</w:t>
      </w:r>
      <w:r>
        <w:rPr>
          <w:rFonts w:hint="eastAsia" w:ascii="宋体" w:hAnsi="宋体" w:eastAsia="宋体"/>
          <w:sz w:val="24"/>
          <w:szCs w:val="24"/>
          <w:lang w:eastAsia="zh-CN"/>
        </w:rPr>
        <w:t>采购人不再支付任何其他费用。成交供应商在磋商报价时已充分考虑了各种因素的工期延长所导致的合同服务期的延长，</w:t>
      </w:r>
      <w:r>
        <w:rPr>
          <w:rFonts w:ascii="宋体" w:hAnsi="宋体" w:eastAsia="宋体"/>
          <w:sz w:val="24"/>
          <w:szCs w:val="24"/>
          <w:lang w:eastAsia="zh-CN"/>
        </w:rPr>
        <w:t>若因项目工期延期导致服务期延期</w:t>
      </w:r>
      <w:r>
        <w:rPr>
          <w:rFonts w:hint="eastAsia" w:ascii="宋体" w:hAnsi="宋体" w:eastAsia="宋体"/>
          <w:sz w:val="24"/>
          <w:szCs w:val="24"/>
          <w:lang w:eastAsia="zh-CN"/>
        </w:rPr>
        <w:t>，合同价不予调整。</w:t>
      </w:r>
    </w:p>
    <w:p w14:paraId="75EDEFC8">
      <w:pPr>
        <w:spacing w:line="360" w:lineRule="auto"/>
        <w:ind w:firstLine="480" w:firstLineChars="200"/>
        <w:rPr>
          <w:rFonts w:ascii="宋体" w:hAnsi="宋体" w:eastAsia="宋体"/>
          <w:bCs/>
          <w:sz w:val="24"/>
          <w:szCs w:val="24"/>
          <w:u w:val="single"/>
          <w:lang w:eastAsia="zh-CN"/>
        </w:rPr>
      </w:pPr>
      <w:r>
        <w:rPr>
          <w:rFonts w:hint="eastAsia" w:ascii="宋体" w:hAnsi="宋体" w:eastAsia="宋体"/>
          <w:sz w:val="24"/>
          <w:szCs w:val="24"/>
          <w:lang w:eastAsia="zh-CN"/>
        </w:rPr>
        <w:t>2、本工程</w:t>
      </w:r>
      <w:r>
        <w:rPr>
          <w:rFonts w:hint="eastAsia" w:ascii="宋体" w:hAnsi="宋体" w:eastAsia="宋体"/>
          <w:bCs/>
          <w:sz w:val="24"/>
          <w:szCs w:val="24"/>
          <w:lang w:eastAsia="zh-CN"/>
        </w:rPr>
        <w:t>的投资控制目标：不超过工程概算。</w:t>
      </w:r>
    </w:p>
    <w:p w14:paraId="4834EDAA">
      <w:pPr>
        <w:spacing w:line="360" w:lineRule="auto"/>
        <w:ind w:firstLine="482" w:firstLineChars="200"/>
        <w:rPr>
          <w:rFonts w:ascii="宋体" w:hAnsi="宋体" w:eastAsia="宋体"/>
          <w:b/>
          <w:sz w:val="24"/>
          <w:szCs w:val="24"/>
          <w:lang w:eastAsia="zh-CN"/>
        </w:rPr>
      </w:pPr>
      <w:r>
        <w:rPr>
          <w:rFonts w:hint="eastAsia" w:ascii="宋体" w:hAnsi="宋体" w:eastAsia="宋体"/>
          <w:b/>
          <w:sz w:val="24"/>
          <w:szCs w:val="24"/>
          <w:lang w:eastAsia="zh-CN"/>
        </w:rPr>
        <w:t>3、采购人支付成交供应商酬金的方式：本合同的工程代建服务费支付，按照项目形象进度支付。具体如下：</w:t>
      </w:r>
    </w:p>
    <w:p w14:paraId="771FE9DE">
      <w:pPr>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val="zh-CN" w:eastAsia="zh-CN"/>
        </w:rPr>
        <w:t>第一次付款：工作量完成</w:t>
      </w:r>
      <w:r>
        <w:rPr>
          <w:rFonts w:hint="eastAsia" w:ascii="宋体" w:hAnsi="宋体" w:eastAsia="宋体" w:cs="宋体"/>
          <w:sz w:val="24"/>
          <w:szCs w:val="24"/>
          <w:lang w:eastAsia="zh-CN"/>
        </w:rPr>
        <w:t>5</w:t>
      </w:r>
      <w:r>
        <w:rPr>
          <w:rFonts w:hint="eastAsia" w:ascii="宋体" w:hAnsi="宋体" w:cs="宋体"/>
          <w:sz w:val="24"/>
          <w:szCs w:val="24"/>
          <w:lang w:val="zh-CN" w:eastAsia="zh-CN"/>
        </w:rPr>
        <w:t>0%后</w:t>
      </w:r>
      <w:r>
        <w:rPr>
          <w:rFonts w:hint="eastAsia" w:cs="宋体" w:asciiTheme="minorEastAsia" w:hAnsiTheme="minorEastAsia" w:eastAsiaTheme="minorEastAsia"/>
          <w:sz w:val="24"/>
          <w:szCs w:val="24"/>
          <w:lang w:val="zh-CN" w:eastAsia="zh-CN"/>
        </w:rPr>
        <w:t>，</w:t>
      </w:r>
      <w:r>
        <w:rPr>
          <w:rFonts w:hint="eastAsia" w:ascii="宋体" w:hAnsi="宋体" w:cs="宋体"/>
          <w:sz w:val="24"/>
          <w:szCs w:val="24"/>
          <w:lang w:val="zh-CN" w:eastAsia="zh-CN"/>
        </w:rPr>
        <w:t>支付签约酬金的</w:t>
      </w:r>
      <w:r>
        <w:rPr>
          <w:rFonts w:hint="eastAsia" w:ascii="宋体" w:hAnsi="宋体" w:cs="宋体"/>
          <w:sz w:val="24"/>
          <w:szCs w:val="24"/>
          <w:lang w:val="en-US" w:eastAsia="zh-CN"/>
        </w:rPr>
        <w:t>3</w:t>
      </w:r>
      <w:r>
        <w:rPr>
          <w:rFonts w:hint="eastAsia" w:ascii="宋体" w:hAnsi="宋体" w:cs="宋体"/>
          <w:sz w:val="24"/>
          <w:szCs w:val="24"/>
          <w:lang w:val="zh-CN" w:eastAsia="zh-CN"/>
        </w:rPr>
        <w:t>0%；</w:t>
      </w:r>
    </w:p>
    <w:p w14:paraId="776C78F1">
      <w:pPr>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val="zh-CN" w:eastAsia="zh-CN"/>
        </w:rPr>
        <w:t>第二次付款：合同工程完工验收合格，支付至签约酬金的</w:t>
      </w:r>
      <w:r>
        <w:rPr>
          <w:rFonts w:hint="eastAsia" w:ascii="宋体" w:hAnsi="宋体" w:cs="宋体"/>
          <w:sz w:val="24"/>
          <w:szCs w:val="24"/>
          <w:lang w:val="en-US" w:eastAsia="zh-CN"/>
        </w:rPr>
        <w:t>80</w:t>
      </w:r>
      <w:r>
        <w:rPr>
          <w:rFonts w:hint="eastAsia" w:ascii="宋体" w:hAnsi="宋体" w:cs="宋体"/>
          <w:sz w:val="24"/>
          <w:szCs w:val="24"/>
          <w:lang w:val="zh-CN" w:eastAsia="zh-CN"/>
        </w:rPr>
        <w:t>%；</w:t>
      </w:r>
    </w:p>
    <w:p w14:paraId="085CA26D">
      <w:pPr>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val="zh-CN" w:eastAsia="zh-CN"/>
        </w:rPr>
        <w:t>第三次付款：竣工验收合格及</w:t>
      </w:r>
      <w:r>
        <w:rPr>
          <w:rFonts w:hint="eastAsia" w:ascii="宋体" w:hAnsi="宋体" w:eastAsia="宋体" w:cs="宋体"/>
          <w:sz w:val="24"/>
          <w:szCs w:val="24"/>
          <w:lang w:eastAsia="zh-CN"/>
        </w:rPr>
        <w:t>决</w:t>
      </w:r>
      <w:r>
        <w:rPr>
          <w:rFonts w:hint="eastAsia" w:ascii="宋体" w:hAnsi="宋体" w:cs="宋体"/>
          <w:sz w:val="24"/>
          <w:szCs w:val="24"/>
          <w:lang w:val="zh-CN" w:eastAsia="zh-CN"/>
        </w:rPr>
        <w:t>算审计完成并批复后，支付至审定价格的97%；</w:t>
      </w:r>
    </w:p>
    <w:p w14:paraId="51FC617C">
      <w:pPr>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val="zh-CN" w:eastAsia="zh-CN"/>
        </w:rPr>
        <w:t>余款：缺陷责任期（12个月）结束后支付余款（无息）。</w:t>
      </w:r>
    </w:p>
    <w:p w14:paraId="41123DD7">
      <w:pPr>
        <w:adjustRightInd w:val="0"/>
        <w:spacing w:line="360" w:lineRule="auto"/>
        <w:ind w:firstLine="480"/>
        <w:rPr>
          <w:rFonts w:ascii="宋体" w:hAnsi="宋体"/>
          <w:sz w:val="24"/>
          <w:lang w:eastAsia="zh-CN"/>
        </w:rPr>
      </w:pPr>
      <w:r>
        <w:rPr>
          <w:rFonts w:hint="eastAsia" w:ascii="宋体" w:hAnsi="宋体"/>
          <w:sz w:val="24"/>
          <w:lang w:eastAsia="zh-CN"/>
        </w:rPr>
        <w:t>每次付款前，成交供应商需提供付款申请和等额增值税发票，采购人审核后十个工作日内支付，若成交供应商不按规定提供的，因此产生的责任由成交供应商承担。</w:t>
      </w:r>
    </w:p>
    <w:p w14:paraId="47FB238E">
      <w:pPr>
        <w:widowControl/>
        <w:spacing w:line="360" w:lineRule="auto"/>
        <w:ind w:firstLine="480" w:firstLineChars="200"/>
        <w:textAlignment w:val="center"/>
        <w:rPr>
          <w:rFonts w:ascii="宋体" w:hAnsi="宋体" w:eastAsia="宋体" w:cs="宋体"/>
          <w:bCs/>
          <w:snapToGrid w:val="0"/>
          <w:sz w:val="24"/>
          <w:szCs w:val="21"/>
          <w:lang w:eastAsia="zh-CN"/>
        </w:rPr>
      </w:pPr>
      <w:r>
        <w:rPr>
          <w:rFonts w:hint="eastAsia" w:ascii="宋体" w:hAnsi="宋体" w:eastAsia="宋体" w:cs="宋体"/>
          <w:bCs/>
          <w:snapToGrid w:val="0"/>
          <w:sz w:val="24"/>
          <w:szCs w:val="21"/>
          <w:lang w:eastAsia="zh-CN"/>
        </w:rPr>
        <w:t>注：合同价款实际支付金额根据概算金额而定，实际支付节点以市级资金到位情况为准。</w:t>
      </w:r>
    </w:p>
    <w:p w14:paraId="0AB1EC8B">
      <w:pPr>
        <w:snapToGrid w:val="0"/>
        <w:spacing w:line="360" w:lineRule="auto"/>
        <w:ind w:firstLine="482" w:firstLineChars="200"/>
        <w:rPr>
          <w:rFonts w:ascii="宋体" w:hAnsi="宋体" w:eastAsia="宋体"/>
          <w:b/>
          <w:sz w:val="24"/>
          <w:szCs w:val="24"/>
          <w:lang w:eastAsia="zh-CN"/>
        </w:rPr>
      </w:pPr>
      <w:r>
        <w:rPr>
          <w:rFonts w:hint="eastAsia" w:ascii="宋体" w:hAnsi="宋体" w:eastAsia="宋体"/>
          <w:b/>
          <w:sz w:val="24"/>
          <w:szCs w:val="24"/>
          <w:lang w:eastAsia="zh-CN"/>
        </w:rPr>
        <w:t>成交供应商</w:t>
      </w:r>
      <w:r>
        <w:rPr>
          <w:rFonts w:hint="eastAsia" w:ascii="宋体" w:hAnsi="宋体"/>
          <w:b/>
          <w:sz w:val="24"/>
          <w:szCs w:val="24"/>
          <w:lang w:eastAsia="zh-CN"/>
        </w:rPr>
        <w:t>账户信息</w:t>
      </w:r>
      <w:r>
        <w:rPr>
          <w:rFonts w:hint="eastAsia" w:ascii="宋体" w:hAnsi="宋体" w:eastAsia="宋体"/>
          <w:b/>
          <w:sz w:val="24"/>
          <w:szCs w:val="24"/>
          <w:lang w:eastAsia="zh-CN"/>
        </w:rPr>
        <w:t>如下：</w:t>
      </w:r>
    </w:p>
    <w:p w14:paraId="13815357">
      <w:pPr>
        <w:spacing w:line="360" w:lineRule="auto"/>
        <w:ind w:firstLine="482" w:firstLineChars="200"/>
        <w:rPr>
          <w:rFonts w:ascii="宋体" w:hAnsi="宋体" w:eastAsia="宋体" w:cs="楷体_GB2312"/>
          <w:b/>
          <w:sz w:val="24"/>
          <w:szCs w:val="24"/>
          <w:lang w:eastAsia="zh-CN"/>
        </w:rPr>
      </w:pPr>
      <w:r>
        <w:rPr>
          <w:rFonts w:hint="eastAsia" w:ascii="宋体" w:hAnsi="宋体" w:eastAsia="宋体" w:cs="楷体_GB2312"/>
          <w:b/>
          <w:sz w:val="24"/>
          <w:szCs w:val="24"/>
          <w:lang w:eastAsia="zh-CN"/>
        </w:rPr>
        <w:t>开户名称：</w:t>
      </w:r>
    </w:p>
    <w:p w14:paraId="00C1EBED">
      <w:pPr>
        <w:spacing w:line="360" w:lineRule="auto"/>
        <w:ind w:firstLine="482" w:firstLineChars="200"/>
        <w:rPr>
          <w:rFonts w:ascii="宋体" w:hAnsi="宋体" w:eastAsia="宋体" w:cs="楷体_GB2312"/>
          <w:b/>
          <w:sz w:val="24"/>
          <w:szCs w:val="24"/>
          <w:lang w:eastAsia="zh-CN"/>
        </w:rPr>
      </w:pPr>
      <w:r>
        <w:rPr>
          <w:rFonts w:hint="eastAsia" w:ascii="宋体" w:hAnsi="宋体" w:eastAsia="宋体" w:cs="楷体_GB2312"/>
          <w:b/>
          <w:sz w:val="24"/>
          <w:szCs w:val="24"/>
          <w:lang w:eastAsia="zh-CN"/>
        </w:rPr>
        <w:t xml:space="preserve">开户银行：                                 </w:t>
      </w:r>
    </w:p>
    <w:p w14:paraId="74E0FB17">
      <w:pPr>
        <w:spacing w:line="360" w:lineRule="auto"/>
        <w:ind w:firstLine="482" w:firstLineChars="200"/>
        <w:rPr>
          <w:rFonts w:ascii="宋体" w:hAnsi="宋体" w:eastAsia="宋体" w:cs="楷体_GB2312"/>
          <w:b/>
          <w:sz w:val="24"/>
          <w:szCs w:val="24"/>
          <w:lang w:eastAsia="zh-CN"/>
        </w:rPr>
      </w:pPr>
      <w:r>
        <w:rPr>
          <w:rFonts w:hint="eastAsia" w:ascii="宋体" w:hAnsi="宋体" w:eastAsia="宋体" w:cs="楷体_GB2312"/>
          <w:b/>
          <w:sz w:val="24"/>
          <w:szCs w:val="24"/>
          <w:lang w:eastAsia="zh-CN"/>
        </w:rPr>
        <w:t>账号：</w:t>
      </w:r>
    </w:p>
    <w:p w14:paraId="66DF600C">
      <w:pPr>
        <w:spacing w:line="360" w:lineRule="auto"/>
        <w:ind w:firstLine="482" w:firstLineChars="200"/>
        <w:rPr>
          <w:rFonts w:ascii="宋体" w:hAnsi="宋体" w:eastAsia="宋体" w:cs="楷体_GB2312"/>
          <w:b/>
          <w:sz w:val="24"/>
          <w:szCs w:val="24"/>
          <w:lang w:eastAsia="zh-CN"/>
        </w:rPr>
      </w:pPr>
      <w:r>
        <w:rPr>
          <w:rFonts w:hint="eastAsia" w:ascii="宋体" w:hAnsi="宋体" w:eastAsia="宋体" w:cs="楷体_GB2312"/>
          <w:b/>
          <w:sz w:val="24"/>
          <w:szCs w:val="24"/>
          <w:lang w:eastAsia="zh-CN"/>
        </w:rPr>
        <w:t>纳税人识别号：</w:t>
      </w:r>
    </w:p>
    <w:p w14:paraId="0372D383">
      <w:pPr>
        <w:spacing w:line="360" w:lineRule="auto"/>
        <w:rPr>
          <w:rFonts w:ascii="宋体" w:hAnsi="宋体" w:eastAsia="宋体"/>
          <w:sz w:val="24"/>
          <w:szCs w:val="24"/>
          <w:lang w:eastAsia="zh-CN"/>
        </w:rPr>
      </w:pPr>
      <w:r>
        <w:rPr>
          <w:rFonts w:ascii="宋体" w:hAnsi="宋体" w:eastAsia="宋体"/>
          <w:sz w:val="24"/>
          <w:szCs w:val="24"/>
          <w:lang w:eastAsia="zh-CN"/>
        </w:rPr>
        <w:t xml:space="preserve">    </w:t>
      </w:r>
      <w:r>
        <w:rPr>
          <w:rFonts w:hint="eastAsia" w:ascii="宋体" w:hAnsi="宋体" w:eastAsia="宋体"/>
          <w:b/>
          <w:sz w:val="24"/>
          <w:szCs w:val="24"/>
          <w:lang w:eastAsia="zh-CN"/>
        </w:rPr>
        <w:t>第五十七条</w:t>
      </w:r>
      <w:r>
        <w:rPr>
          <w:rFonts w:ascii="宋体" w:hAnsi="宋体" w:eastAsia="宋体"/>
          <w:sz w:val="24"/>
          <w:szCs w:val="24"/>
          <w:lang w:eastAsia="zh-CN"/>
        </w:rPr>
        <w:t xml:space="preserve"> </w:t>
      </w:r>
      <w:r>
        <w:rPr>
          <w:rFonts w:hint="eastAsia" w:ascii="宋体" w:hAnsi="宋体" w:eastAsia="宋体"/>
          <w:sz w:val="24"/>
          <w:szCs w:val="24"/>
          <w:lang w:eastAsia="zh-CN"/>
        </w:rPr>
        <w:t>规定的货币：</w:t>
      </w:r>
      <w:r>
        <w:rPr>
          <w:rFonts w:ascii="宋体" w:hAnsi="宋体" w:eastAsia="宋体"/>
          <w:sz w:val="24"/>
          <w:szCs w:val="24"/>
          <w:u w:val="single"/>
          <w:lang w:eastAsia="zh-CN"/>
        </w:rPr>
        <w:t xml:space="preserve"> </w:t>
      </w:r>
      <w:r>
        <w:rPr>
          <w:rFonts w:hint="eastAsia" w:ascii="宋体" w:hAnsi="宋体" w:eastAsia="宋体"/>
          <w:sz w:val="24"/>
          <w:szCs w:val="24"/>
          <w:u w:val="single"/>
          <w:lang w:eastAsia="zh-CN"/>
        </w:rPr>
        <w:t>人民币</w:t>
      </w:r>
      <w:r>
        <w:rPr>
          <w:rFonts w:ascii="宋体" w:hAnsi="宋体" w:eastAsia="宋体"/>
          <w:sz w:val="24"/>
          <w:szCs w:val="24"/>
          <w:u w:val="single"/>
          <w:lang w:eastAsia="zh-CN"/>
        </w:rPr>
        <w:t xml:space="preserve"> </w:t>
      </w:r>
      <w:r>
        <w:rPr>
          <w:rFonts w:hint="eastAsia" w:ascii="宋体" w:hAnsi="宋体" w:eastAsia="宋体"/>
          <w:sz w:val="24"/>
          <w:szCs w:val="24"/>
          <w:lang w:eastAsia="zh-CN"/>
        </w:rPr>
        <w:t>。</w:t>
      </w:r>
    </w:p>
    <w:p w14:paraId="7AFFEE80">
      <w:pPr>
        <w:adjustRightInd w:val="0"/>
        <w:spacing w:line="360" w:lineRule="auto"/>
        <w:ind w:firstLine="480"/>
        <w:rPr>
          <w:rFonts w:ascii="宋体" w:hAnsi="宋体" w:eastAsia="宋体"/>
          <w:sz w:val="24"/>
          <w:szCs w:val="24"/>
          <w:lang w:eastAsia="zh-CN"/>
        </w:rPr>
      </w:pPr>
      <w:r>
        <w:rPr>
          <w:rFonts w:hint="eastAsia" w:ascii="宋体" w:hAnsi="宋体" w:eastAsia="宋体"/>
          <w:b/>
          <w:sz w:val="24"/>
          <w:szCs w:val="24"/>
          <w:lang w:eastAsia="zh-CN"/>
        </w:rPr>
        <w:t xml:space="preserve">第五十九条 </w:t>
      </w:r>
      <w:r>
        <w:rPr>
          <w:rFonts w:hint="eastAsia" w:ascii="宋体" w:hAnsi="宋体" w:eastAsia="宋体"/>
          <w:sz w:val="24"/>
          <w:szCs w:val="24"/>
          <w:lang w:eastAsia="zh-CN"/>
        </w:rPr>
        <w:t>争议解决：本合同在履行过程中发生争议时，当事人双方应本着相互谅解、相互信任、平等互利原则充分协商解决争端，若协商失败，请双方主管部门出面调解争端；若调解无效，任何一方可依法向采购人所在地的人民法院提起诉讼。在调解和诉讼过程中，双方应保证工程建设正常进行。</w:t>
      </w:r>
    </w:p>
    <w:p w14:paraId="347D2B35">
      <w:pPr>
        <w:adjustRightInd w:val="0"/>
        <w:spacing w:line="360" w:lineRule="auto"/>
        <w:ind w:firstLine="480"/>
        <w:rPr>
          <w:rFonts w:ascii="宋体" w:hAnsi="宋体" w:eastAsia="宋体"/>
          <w:b/>
          <w:sz w:val="24"/>
          <w:szCs w:val="24"/>
          <w:lang w:eastAsia="zh-CN"/>
        </w:rPr>
      </w:pPr>
      <w:r>
        <w:rPr>
          <w:rFonts w:hint="eastAsia" w:ascii="宋体" w:hAnsi="宋体" w:eastAsia="宋体"/>
          <w:b/>
          <w:sz w:val="24"/>
          <w:szCs w:val="24"/>
          <w:lang w:eastAsia="zh-CN"/>
        </w:rPr>
        <w:t>补充条款：</w:t>
      </w:r>
    </w:p>
    <w:p w14:paraId="4002A17E">
      <w:pPr>
        <w:spacing w:line="360" w:lineRule="auto"/>
        <w:ind w:firstLine="540" w:firstLineChars="225"/>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 xml:space="preserve">、成交供应商应严格按照其投标书成立工程代建服务组织机构，配备固定的专业工程代建服务人员。工作开始前，成交供应商向采购人提交本项目的管理人员名单，并指定成交供应商具体负责与采购人就相关事宜进行沟通、联络的人员，作为合同附件。在合同有效期内，不得中途换人或因为其他原因而影响合同的正常进行。如需变更人员，必须提前书面上报经采购人同意后方可执行。易人后，其后任必须无条件地全面承担前任应负的责任。    </w:t>
      </w:r>
    </w:p>
    <w:p w14:paraId="3868FB47">
      <w:pPr>
        <w:spacing w:line="360" w:lineRule="auto"/>
        <w:ind w:firstLine="540" w:firstLineChars="225"/>
        <w:rPr>
          <w:rFonts w:ascii="宋体" w:hAnsi="宋体" w:eastAsia="宋体"/>
          <w:sz w:val="24"/>
          <w:szCs w:val="24"/>
          <w:lang w:eastAsia="zh-CN"/>
        </w:rPr>
      </w:pPr>
      <w:r>
        <w:rPr>
          <w:rFonts w:hint="eastAsia" w:ascii="宋体" w:hAnsi="宋体" w:eastAsia="宋体"/>
          <w:sz w:val="24"/>
          <w:szCs w:val="24"/>
          <w:lang w:eastAsia="zh-CN"/>
        </w:rPr>
        <w:t>如采购人发现工程代建服务人员不能满足或胜任本</w:t>
      </w:r>
      <w:r>
        <w:rPr>
          <w:rFonts w:hint="eastAsia" w:ascii="宋体" w:hAnsi="宋体"/>
          <w:sz w:val="24"/>
          <w:szCs w:val="24"/>
          <w:lang w:eastAsia="zh-CN"/>
        </w:rPr>
        <w:t>工程</w:t>
      </w:r>
      <w:r>
        <w:rPr>
          <w:rFonts w:hint="eastAsia" w:ascii="宋体" w:hAnsi="宋体" w:eastAsia="宋体"/>
          <w:sz w:val="24"/>
          <w:szCs w:val="24"/>
          <w:lang w:eastAsia="zh-CN"/>
        </w:rPr>
        <w:t>代建服务任务时，有权要求成交供应商增加或更换人员，成交供应商不得以任何理由拒绝或拖延，否则，由此造成的损失由成交供应商负责。</w:t>
      </w:r>
    </w:p>
    <w:p w14:paraId="0A5C8D6D">
      <w:pPr>
        <w:spacing w:line="360" w:lineRule="auto"/>
        <w:ind w:firstLine="540" w:firstLineChars="225"/>
        <w:rPr>
          <w:rFonts w:ascii="宋体" w:hAnsi="宋体" w:eastAsia="宋体"/>
          <w:sz w:val="24"/>
          <w:szCs w:val="24"/>
          <w:lang w:eastAsia="zh-CN"/>
        </w:rPr>
      </w:pPr>
      <w:r>
        <w:rPr>
          <w:rFonts w:hint="eastAsia" w:ascii="宋体" w:hAnsi="宋体" w:eastAsia="宋体"/>
          <w:sz w:val="24"/>
          <w:szCs w:val="24"/>
          <w:lang w:eastAsia="zh-CN"/>
        </w:rPr>
        <w:t>成交供应商须按照合同约定提供人员的（包括但不限于擅自变更、拒绝更换人员等）。</w:t>
      </w:r>
    </w:p>
    <w:p w14:paraId="4C30EB42">
      <w:pPr>
        <w:spacing w:line="360" w:lineRule="auto"/>
        <w:ind w:firstLine="480" w:firstLineChars="200"/>
        <w:rPr>
          <w:rFonts w:ascii="宋体" w:hAnsi="宋体" w:eastAsia="宋体"/>
          <w:sz w:val="24"/>
          <w:szCs w:val="24"/>
          <w:lang w:eastAsia="zh-CN"/>
        </w:rPr>
      </w:pPr>
      <w:r>
        <w:rPr>
          <w:rFonts w:ascii="宋体" w:hAnsi="宋体" w:eastAsia="宋体"/>
          <w:sz w:val="24"/>
          <w:szCs w:val="24"/>
          <w:lang w:eastAsia="zh-CN"/>
        </w:rPr>
        <w:t>2</w:t>
      </w:r>
      <w:r>
        <w:rPr>
          <w:rFonts w:hint="eastAsia" w:ascii="宋体" w:hAnsi="宋体" w:eastAsia="宋体"/>
          <w:sz w:val="24"/>
          <w:szCs w:val="24"/>
          <w:lang w:eastAsia="zh-CN"/>
        </w:rPr>
        <w:t>、工作时间：详见磋商文件。</w:t>
      </w:r>
    </w:p>
    <w:p w14:paraId="4ED09CC7">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3、所有需要成交供应商签字认可的工程资料，除驻场专业工程师签字外，成交供应商项目负责人必须审核签字,成交供应商项目负责人的签字视为成交供应商确认，如成交供应商项目负责人未签字，视为确认驻场专业工程师的签字。</w:t>
      </w:r>
    </w:p>
    <w:p w14:paraId="41CB9EAD">
      <w:pPr>
        <w:spacing w:line="360" w:lineRule="auto"/>
        <w:ind w:firstLine="480" w:firstLineChars="200"/>
        <w:rPr>
          <w:rFonts w:ascii="宋体" w:hAnsi="宋体" w:eastAsia="宋体"/>
          <w:sz w:val="24"/>
          <w:szCs w:val="24"/>
          <w:lang w:eastAsia="zh-CN"/>
        </w:rPr>
      </w:pPr>
      <w:r>
        <w:rPr>
          <w:rFonts w:ascii="宋体" w:hAnsi="宋体" w:eastAsia="宋体"/>
          <w:sz w:val="24"/>
          <w:szCs w:val="24"/>
          <w:lang w:eastAsia="zh-CN"/>
        </w:rPr>
        <w:t>4</w:t>
      </w:r>
      <w:r>
        <w:rPr>
          <w:rFonts w:hint="eastAsia" w:ascii="宋体" w:hAnsi="宋体" w:eastAsia="宋体"/>
          <w:sz w:val="24"/>
          <w:szCs w:val="24"/>
          <w:lang w:eastAsia="zh-CN"/>
        </w:rPr>
        <w:t>、现场项目管理分工要科学、管理要规范,各专业工程、进度控制、材料检测、资料管理等，均要有专人负责。</w:t>
      </w:r>
    </w:p>
    <w:p w14:paraId="3CBAB359">
      <w:pPr>
        <w:spacing w:line="360" w:lineRule="auto"/>
        <w:ind w:firstLine="480" w:firstLineChars="200"/>
        <w:rPr>
          <w:rFonts w:ascii="宋体" w:hAnsi="宋体" w:eastAsia="宋体"/>
          <w:sz w:val="24"/>
          <w:szCs w:val="24"/>
          <w:lang w:eastAsia="zh-CN"/>
        </w:rPr>
      </w:pPr>
      <w:r>
        <w:rPr>
          <w:rFonts w:ascii="宋体" w:hAnsi="宋体" w:eastAsia="宋体"/>
          <w:sz w:val="24"/>
          <w:szCs w:val="24"/>
          <w:lang w:eastAsia="zh-CN"/>
        </w:rPr>
        <w:t>5</w:t>
      </w:r>
      <w:r>
        <w:rPr>
          <w:rFonts w:hint="eastAsia" w:ascii="宋体" w:hAnsi="宋体" w:eastAsia="宋体"/>
          <w:sz w:val="24"/>
          <w:szCs w:val="24"/>
          <w:lang w:eastAsia="zh-CN"/>
        </w:rPr>
        <w:t>、严格工程代建服务工作纪律，成交供应商员不得参加承包人宴请。如工程代建服务人员徇私舞弊，使工程遭受损失，除处理当事人外，情节严重的，采购人有权责令成交供应商退场，不支付报酬。</w:t>
      </w:r>
    </w:p>
    <w:p w14:paraId="050195F2">
      <w:pPr>
        <w:spacing w:line="360" w:lineRule="auto"/>
        <w:ind w:firstLine="480" w:firstLineChars="200"/>
        <w:rPr>
          <w:rFonts w:ascii="宋体" w:hAnsi="宋体" w:eastAsia="宋体"/>
          <w:sz w:val="24"/>
          <w:szCs w:val="24"/>
          <w:lang w:eastAsia="zh-CN"/>
        </w:rPr>
      </w:pPr>
      <w:r>
        <w:rPr>
          <w:rFonts w:ascii="宋体" w:hAnsi="宋体" w:eastAsia="宋体"/>
          <w:sz w:val="24"/>
          <w:szCs w:val="24"/>
          <w:lang w:eastAsia="zh-CN"/>
        </w:rPr>
        <w:t>6</w:t>
      </w:r>
      <w:r>
        <w:rPr>
          <w:rFonts w:hint="eastAsia" w:ascii="宋体" w:hAnsi="宋体" w:eastAsia="宋体"/>
          <w:sz w:val="24"/>
          <w:szCs w:val="24"/>
          <w:lang w:eastAsia="zh-CN"/>
        </w:rPr>
        <w:t>、签订合同后，成交供应商应根据专家评审意见，修改工程代建服务实施规划，在一周内报送采购人，供采购人检查执行。</w:t>
      </w:r>
    </w:p>
    <w:p w14:paraId="2E557728">
      <w:pPr>
        <w:spacing w:line="360" w:lineRule="auto"/>
        <w:ind w:firstLine="480" w:firstLineChars="200"/>
        <w:rPr>
          <w:rFonts w:ascii="宋体" w:hAnsi="宋体" w:eastAsia="宋体"/>
          <w:sz w:val="24"/>
          <w:szCs w:val="24"/>
          <w:lang w:eastAsia="zh-CN"/>
        </w:rPr>
      </w:pPr>
      <w:r>
        <w:rPr>
          <w:rFonts w:ascii="宋体" w:hAnsi="宋体" w:eastAsia="宋体"/>
          <w:sz w:val="24"/>
          <w:szCs w:val="24"/>
          <w:lang w:eastAsia="zh-CN"/>
        </w:rPr>
        <w:t>7</w:t>
      </w:r>
      <w:r>
        <w:rPr>
          <w:rFonts w:hint="eastAsia" w:ascii="宋体" w:hAnsi="宋体" w:eastAsia="宋体"/>
          <w:sz w:val="24"/>
          <w:szCs w:val="24"/>
          <w:lang w:eastAsia="zh-CN"/>
        </w:rPr>
        <w:t>、</w:t>
      </w:r>
      <w:r>
        <w:rPr>
          <w:rFonts w:hint="eastAsia" w:ascii="宋体" w:hAnsi="宋体" w:eastAsia="宋体"/>
          <w:spacing w:val="-3"/>
          <w:sz w:val="24"/>
          <w:szCs w:val="24"/>
          <w:lang w:eastAsia="zh-CN"/>
        </w:rPr>
        <w:t>工程代建服务组织机构须与投标书中人员配置相符，工程代建服务人员进场必须携带身份证及相关资质证书，持证上岗。在相关专业和特殊工序施工时，工程代建服务人员必须在现场跟班作业，未经采购人同意调整人员视作成交供应商违约。采购人认为不合适的工程代建服务人员应在三天内调换。</w:t>
      </w:r>
    </w:p>
    <w:p w14:paraId="169E5607">
      <w:pPr>
        <w:spacing w:line="360" w:lineRule="auto"/>
        <w:ind w:firstLine="480" w:firstLineChars="200"/>
        <w:rPr>
          <w:rFonts w:ascii="宋体" w:hAnsi="宋体" w:eastAsia="宋体"/>
          <w:sz w:val="24"/>
          <w:szCs w:val="24"/>
          <w:lang w:eastAsia="zh-CN"/>
        </w:rPr>
      </w:pPr>
      <w:r>
        <w:rPr>
          <w:rFonts w:ascii="宋体" w:hAnsi="宋体" w:eastAsia="宋体"/>
          <w:sz w:val="24"/>
          <w:szCs w:val="24"/>
          <w:lang w:eastAsia="zh-CN"/>
        </w:rPr>
        <w:t>8</w:t>
      </w:r>
      <w:r>
        <w:rPr>
          <w:rFonts w:hint="eastAsia" w:ascii="宋体" w:hAnsi="宋体" w:eastAsia="宋体"/>
          <w:sz w:val="24"/>
          <w:szCs w:val="24"/>
          <w:lang w:eastAsia="zh-CN"/>
        </w:rPr>
        <w:t>、项目负责人每周主持召开工程例会，及时解决工程管理中发现的各类问题。</w:t>
      </w:r>
      <w:r>
        <w:rPr>
          <w:rFonts w:hint="eastAsia" w:ascii="宋体" w:hAnsi="宋体" w:eastAsia="宋体"/>
          <w:bCs/>
          <w:sz w:val="24"/>
          <w:szCs w:val="24"/>
          <w:lang w:eastAsia="zh-CN"/>
        </w:rPr>
        <w:t>每月5日前向采购人报送上月工程进度、工程质量、资金使用和施工安全情况报告及下月工作计划。</w:t>
      </w:r>
    </w:p>
    <w:p w14:paraId="158D8E85">
      <w:pPr>
        <w:spacing w:line="360" w:lineRule="auto"/>
        <w:ind w:firstLine="480" w:firstLineChars="200"/>
        <w:rPr>
          <w:rFonts w:ascii="宋体" w:hAnsi="宋体" w:eastAsia="宋体"/>
          <w:sz w:val="24"/>
          <w:szCs w:val="24"/>
          <w:lang w:eastAsia="zh-CN"/>
        </w:rPr>
      </w:pPr>
      <w:r>
        <w:rPr>
          <w:rFonts w:ascii="宋体" w:hAnsi="宋体" w:eastAsia="宋体"/>
          <w:sz w:val="24"/>
          <w:szCs w:val="24"/>
          <w:lang w:eastAsia="zh-CN"/>
        </w:rPr>
        <w:t>9</w:t>
      </w:r>
      <w:r>
        <w:rPr>
          <w:rFonts w:hint="eastAsia" w:ascii="宋体" w:hAnsi="宋体" w:eastAsia="宋体"/>
          <w:sz w:val="24"/>
          <w:szCs w:val="24"/>
          <w:lang w:eastAsia="zh-CN"/>
        </w:rPr>
        <w:t>、一切工作联系必须采用书面方式。</w:t>
      </w:r>
    </w:p>
    <w:p w14:paraId="699A253E">
      <w:pPr>
        <w:spacing w:line="360" w:lineRule="auto"/>
        <w:ind w:firstLine="480" w:firstLineChars="200"/>
        <w:rPr>
          <w:rFonts w:ascii="宋体" w:hAnsi="宋体" w:eastAsia="宋体"/>
          <w:b/>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0、投标文件中的拟派</w:t>
      </w:r>
      <w:r>
        <w:rPr>
          <w:rFonts w:hint="eastAsia" w:ascii="宋体" w:hAnsi="宋体" w:eastAsia="宋体"/>
          <w:spacing w:val="-4"/>
          <w:sz w:val="24"/>
          <w:szCs w:val="24"/>
          <w:lang w:eastAsia="zh-CN"/>
        </w:rPr>
        <w:t>工程代建服务人员按《</w:t>
      </w:r>
      <w:r>
        <w:rPr>
          <w:rFonts w:ascii="宋体" w:hAnsi="宋体" w:eastAsia="宋体"/>
          <w:spacing w:val="-4"/>
          <w:sz w:val="24"/>
          <w:szCs w:val="24"/>
          <w:lang w:eastAsia="zh-CN"/>
        </w:rPr>
        <w:t>服务组织架构及人员</w:t>
      </w:r>
      <w:r>
        <w:rPr>
          <w:rFonts w:hint="eastAsia" w:ascii="宋体" w:hAnsi="宋体" w:eastAsia="宋体"/>
          <w:spacing w:val="-4"/>
          <w:sz w:val="24"/>
          <w:szCs w:val="24"/>
          <w:lang w:eastAsia="zh-CN"/>
        </w:rPr>
        <w:t>进场、驻场时间安排要求》，服从采购人现场代表管理。成交供应商应合理安排人员工作时间</w:t>
      </w:r>
      <w:r>
        <w:rPr>
          <w:rFonts w:hint="eastAsia" w:ascii="宋体" w:hAnsi="宋体" w:eastAsia="宋体"/>
          <w:b/>
          <w:sz w:val="24"/>
          <w:szCs w:val="24"/>
          <w:lang w:eastAsia="zh-CN"/>
        </w:rPr>
        <w:t>，保证每天有人值班（含周末）。因项目的特殊性，如有特殊情况，接到采购人电话通知后，成交供应商应按要求立即赶到现场。</w:t>
      </w:r>
    </w:p>
    <w:p w14:paraId="514E8B63">
      <w:pPr>
        <w:spacing w:line="360" w:lineRule="auto"/>
        <w:ind w:firstLine="480" w:firstLineChars="200"/>
        <w:rPr>
          <w:rFonts w:ascii="宋体" w:hAnsi="宋体" w:eastAsia="宋体"/>
          <w:spacing w:val="-4"/>
          <w:sz w:val="24"/>
          <w:szCs w:val="24"/>
          <w:lang w:eastAsia="zh-CN"/>
        </w:rPr>
      </w:pPr>
      <w:r>
        <w:rPr>
          <w:rFonts w:hint="eastAsia" w:ascii="宋体" w:hAnsi="宋体" w:eastAsia="宋体"/>
          <w:sz w:val="24"/>
          <w:szCs w:val="24"/>
          <w:lang w:eastAsia="zh-CN"/>
        </w:rPr>
        <w:t>11、</w:t>
      </w:r>
      <w:r>
        <w:rPr>
          <w:rFonts w:hint="eastAsia" w:ascii="宋体" w:hAnsi="宋体" w:eastAsia="宋体"/>
          <w:spacing w:val="-4"/>
          <w:sz w:val="24"/>
          <w:szCs w:val="24"/>
          <w:lang w:eastAsia="zh-CN"/>
        </w:rPr>
        <w:t>成交供应商的所有办公用品及仪器设备均由成交供应商自行购置，其所有权归成交供应商，报价时应将该费用计入总报价中。成交供应商应自备与履行工程代建服务有关的设施、设备、物品、交通工具及其相应服务，应自费聘请有关的辅助工作人员，其费用应包括在总费用报价中。</w:t>
      </w:r>
    </w:p>
    <w:p w14:paraId="3C11AA40">
      <w:pPr>
        <w:spacing w:line="360" w:lineRule="auto"/>
        <w:ind w:firstLine="480" w:firstLineChars="200"/>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2、本工程实施期间成交供应商需向采购人支付的违约金采购人均有权从服务费用中扣除。当违约处罚达到服务费20%时，采购人有权单方面解除。本协议各项违约责任条款可同时使用，每次承担违约责任在会议纪要中明确，在当月报告中反映。</w:t>
      </w:r>
    </w:p>
    <w:p w14:paraId="5CF6B075">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13、采购人提供给图纸及为实施工程自行编制或委托编制的技术规范以及反映采购人关于合同要求或其他类似性质的文件的著作权的归属采购人</w:t>
      </w:r>
      <w:r>
        <w:rPr>
          <w:rFonts w:hint="eastAsia" w:ascii="宋体" w:hAnsi="宋体" w:eastAsia="宋体" w:cs="宋体"/>
          <w:sz w:val="24"/>
          <w:szCs w:val="24"/>
          <w:lang w:eastAsia="zh-CN"/>
        </w:rPr>
        <w:t>所有</w:t>
      </w:r>
      <w:r>
        <w:rPr>
          <w:rFonts w:hint="eastAsia" w:ascii="宋体" w:hAnsi="宋体" w:eastAsia="宋体"/>
          <w:sz w:val="24"/>
          <w:szCs w:val="24"/>
          <w:lang w:eastAsia="zh-CN"/>
        </w:rPr>
        <w:t>。未经采购人同意不得复制，不得向成交供应商以外的人员泄露有关内容，不得移作他用。成交供应商为实施工程所编制文件的著作权的归属采购人所有。</w:t>
      </w:r>
    </w:p>
    <w:p w14:paraId="48534908">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成交供应商应督促监理、总承包建立完整的项目建设档案，在工程代建服务完成后将工程档案及相关资料向采购人和有关部门移交。未征得采购人同意，不得泄露与本工程有关的保密资料。</w:t>
      </w:r>
    </w:p>
    <w:p w14:paraId="72C93E2A">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14、成交供应商向采购人承担的违约、赔偿、处罚、罚款等责任的总额，</w:t>
      </w:r>
      <w:r>
        <w:rPr>
          <w:rFonts w:ascii="宋体" w:hAnsi="宋体" w:eastAsia="宋体"/>
          <w:sz w:val="24"/>
          <w:szCs w:val="24"/>
          <w:lang w:eastAsia="zh-CN"/>
        </w:rPr>
        <w:t>采购人</w:t>
      </w:r>
      <w:r>
        <w:rPr>
          <w:rFonts w:hint="eastAsia" w:ascii="宋体" w:hAnsi="宋体" w:eastAsia="宋体"/>
          <w:sz w:val="24"/>
          <w:szCs w:val="24"/>
          <w:lang w:eastAsia="zh-CN"/>
        </w:rPr>
        <w:t>可在应付款项中直接扣除，不足部分由成交供应商用自有</w:t>
      </w:r>
      <w:r>
        <w:rPr>
          <w:rFonts w:ascii="宋体" w:hAnsi="宋体" w:eastAsia="宋体"/>
          <w:sz w:val="24"/>
          <w:szCs w:val="24"/>
          <w:lang w:eastAsia="zh-CN"/>
        </w:rPr>
        <w:t>资金</w:t>
      </w:r>
      <w:r>
        <w:rPr>
          <w:rFonts w:hint="eastAsia" w:ascii="宋体" w:hAnsi="宋体" w:eastAsia="宋体"/>
          <w:sz w:val="24"/>
          <w:szCs w:val="24"/>
          <w:lang w:eastAsia="zh-CN"/>
        </w:rPr>
        <w:t>补</w:t>
      </w:r>
      <w:r>
        <w:rPr>
          <w:rFonts w:ascii="宋体" w:hAnsi="宋体" w:eastAsia="宋体"/>
          <w:sz w:val="24"/>
          <w:szCs w:val="24"/>
          <w:lang w:eastAsia="zh-CN"/>
        </w:rPr>
        <w:t>足</w:t>
      </w:r>
      <w:r>
        <w:rPr>
          <w:rFonts w:hint="eastAsia" w:ascii="宋体" w:hAnsi="宋体" w:eastAsia="宋体"/>
          <w:sz w:val="24"/>
          <w:szCs w:val="24"/>
          <w:lang w:eastAsia="zh-CN"/>
        </w:rPr>
        <w:t>。</w:t>
      </w:r>
    </w:p>
    <w:p w14:paraId="1FFE9726">
      <w:pPr>
        <w:spacing w:line="360" w:lineRule="auto"/>
        <w:ind w:firstLine="464" w:firstLineChars="200"/>
        <w:rPr>
          <w:rFonts w:ascii="宋体" w:hAnsi="宋体" w:eastAsia="宋体"/>
          <w:spacing w:val="-4"/>
          <w:sz w:val="24"/>
          <w:szCs w:val="24"/>
          <w:lang w:eastAsia="zh-CN"/>
        </w:rPr>
      </w:pPr>
      <w:r>
        <w:rPr>
          <w:rFonts w:hint="eastAsia" w:ascii="宋体" w:hAnsi="宋体" w:eastAsia="宋体"/>
          <w:spacing w:val="-4"/>
          <w:sz w:val="24"/>
          <w:szCs w:val="24"/>
          <w:lang w:eastAsia="zh-CN"/>
        </w:rPr>
        <w:t>15、成交供应商承诺为完成本合同的义务而收集、使用的资料、方法等不得侵犯第三人的合法权利，包括但不限于知识产权等；若侵犯第三人的合法权利，由成交供应商承担全部责任。</w:t>
      </w:r>
    </w:p>
    <w:p w14:paraId="08F4ED44">
      <w:pPr>
        <w:spacing w:line="360" w:lineRule="auto"/>
        <w:ind w:firstLine="464" w:firstLineChars="200"/>
        <w:rPr>
          <w:rFonts w:ascii="宋体" w:hAnsi="宋体" w:eastAsia="宋体"/>
          <w:sz w:val="24"/>
          <w:szCs w:val="24"/>
          <w:lang w:eastAsia="zh-CN"/>
        </w:rPr>
      </w:pPr>
      <w:r>
        <w:rPr>
          <w:rFonts w:hint="eastAsia" w:ascii="宋体" w:hAnsi="宋体" w:eastAsia="宋体"/>
          <w:spacing w:val="-4"/>
          <w:sz w:val="24"/>
          <w:szCs w:val="24"/>
          <w:lang w:eastAsia="zh-CN"/>
        </w:rPr>
        <w:t>16、成交供应商应及时向采购人汇报工作进展，反馈工作中存在的问题；成交供应商应在收到采购人通知或文件的3日内回复，逾期回复视为认可采购人提供的内容和意见。</w:t>
      </w:r>
    </w:p>
    <w:p w14:paraId="6EFF37E1">
      <w:pPr>
        <w:spacing w:line="360" w:lineRule="auto"/>
        <w:ind w:firstLine="464" w:firstLineChars="200"/>
        <w:rPr>
          <w:rFonts w:ascii="宋体" w:hAnsi="宋体" w:eastAsia="宋体"/>
          <w:sz w:val="24"/>
          <w:szCs w:val="24"/>
          <w:lang w:eastAsia="zh-CN"/>
        </w:rPr>
      </w:pPr>
      <w:r>
        <w:rPr>
          <w:rFonts w:hint="eastAsia" w:ascii="宋体" w:hAnsi="宋体" w:eastAsia="宋体"/>
          <w:spacing w:val="-4"/>
          <w:sz w:val="24"/>
          <w:szCs w:val="24"/>
          <w:lang w:eastAsia="zh-CN"/>
        </w:rPr>
        <w:t>17、未经采购人书面同意，成交供应商不得将双方在讨论、签订、执行本合同过程中所获悉的文件及资料透露给任何第三方；同时，不得将上述内容用于本合同以外的用途。否则</w:t>
      </w:r>
      <w:r>
        <w:rPr>
          <w:rFonts w:ascii="宋体" w:hAnsi="宋体" w:eastAsia="宋体"/>
          <w:spacing w:val="-4"/>
          <w:sz w:val="24"/>
          <w:szCs w:val="24"/>
          <w:lang w:eastAsia="zh-CN"/>
        </w:rPr>
        <w:t>，由</w:t>
      </w:r>
      <w:r>
        <w:rPr>
          <w:rFonts w:hint="eastAsia" w:ascii="宋体" w:hAnsi="宋体" w:eastAsia="宋体"/>
          <w:spacing w:val="-4"/>
          <w:sz w:val="24"/>
          <w:szCs w:val="24"/>
          <w:lang w:eastAsia="zh-CN"/>
        </w:rPr>
        <w:t>成交供应商</w:t>
      </w:r>
      <w:r>
        <w:rPr>
          <w:rFonts w:ascii="宋体" w:hAnsi="宋体" w:eastAsia="宋体"/>
          <w:spacing w:val="-4"/>
          <w:sz w:val="24"/>
          <w:szCs w:val="24"/>
          <w:lang w:eastAsia="zh-CN"/>
        </w:rPr>
        <w:t>承担全部责任。</w:t>
      </w:r>
    </w:p>
    <w:p w14:paraId="07B0F37A">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18、本合同中一切条款均以双方约定为准，补充条款和合同条款不一致的以补充条款为准本协议未约定事项，按照国家颁布的法律、法规执行。</w:t>
      </w:r>
    </w:p>
    <w:p w14:paraId="088C068E">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19、通知条款：本合同所需或所确定的所有通知、要求或其他通讯应以书面形式，通过亲自派送、挂号信函方式、传真方式、电子邮箱可按协议书签署栏（或此后重新书面指定）的传真号码或地址传送。任何通知、要求或通讯若以传真方式或电子邮件传送，将视为立即送达，若以邮寄方式传送，在寄出的七天后视为送达。一方若需变更通讯地址，应当及时通知对方。因接受方或其签收人原因导致接受方没有收到送达文件的，视为已送达。</w:t>
      </w:r>
    </w:p>
    <w:p w14:paraId="3F594C5D">
      <w:pPr>
        <w:spacing w:line="360" w:lineRule="auto"/>
        <w:ind w:firstLine="480" w:firstLineChars="200"/>
        <w:rPr>
          <w:rFonts w:ascii="宋体" w:hAnsi="宋体" w:eastAsia="宋体"/>
          <w:sz w:val="24"/>
          <w:szCs w:val="24"/>
          <w:lang w:eastAsia="zh-CN"/>
        </w:rPr>
      </w:pPr>
      <w:r>
        <w:rPr>
          <w:rFonts w:hint="eastAsia" w:ascii="宋体" w:hAnsi="宋体" w:eastAsia="宋体"/>
          <w:sz w:val="24"/>
          <w:szCs w:val="24"/>
          <w:lang w:eastAsia="zh-CN"/>
        </w:rPr>
        <w:t>20、成交供应商应严格按照采购人信息化管理的要求，及时录入相关工程信息，并向相关软件服务单位缴纳全部费用，成交供应商已在投标报价时充分综合考虑，相关费用包含在签约合同价中，结算时不另行增加。</w:t>
      </w:r>
    </w:p>
    <w:p w14:paraId="46739970">
      <w:pPr>
        <w:pStyle w:val="95"/>
        <w:ind w:firstLine="643"/>
        <w:jc w:val="center"/>
        <w:rPr>
          <w:rFonts w:hAnsi="宋体"/>
        </w:rPr>
      </w:pPr>
    </w:p>
    <w:p w14:paraId="1D6D9786">
      <w:pPr>
        <w:spacing w:line="360" w:lineRule="auto"/>
        <w:rPr>
          <w:rFonts w:ascii="宋体" w:hAnsi="宋体" w:eastAsia="宋体" w:cs="宋体"/>
          <w:bCs/>
          <w:sz w:val="24"/>
          <w:szCs w:val="24"/>
          <w:lang w:eastAsia="zh-CN"/>
        </w:rPr>
      </w:pPr>
    </w:p>
    <w:p w14:paraId="2311CC06">
      <w:pPr>
        <w:spacing w:line="360" w:lineRule="auto"/>
        <w:rPr>
          <w:rFonts w:ascii="宋体" w:hAnsi="宋体" w:eastAsia="宋体" w:cs="宋体"/>
          <w:bCs/>
          <w:sz w:val="24"/>
          <w:szCs w:val="24"/>
          <w:lang w:eastAsia="zh-CN"/>
        </w:rPr>
      </w:pPr>
    </w:p>
    <w:p w14:paraId="5C694316">
      <w:pPr>
        <w:spacing w:line="360" w:lineRule="auto"/>
        <w:rPr>
          <w:rFonts w:ascii="宋体" w:hAnsi="宋体" w:eastAsia="宋体" w:cs="宋体"/>
          <w:bCs/>
          <w:sz w:val="24"/>
          <w:szCs w:val="24"/>
          <w:lang w:eastAsia="zh-CN"/>
        </w:rPr>
      </w:pPr>
    </w:p>
    <w:p w14:paraId="65E9853D">
      <w:pPr>
        <w:spacing w:line="360" w:lineRule="auto"/>
        <w:rPr>
          <w:rFonts w:ascii="宋体" w:hAnsi="宋体" w:eastAsia="宋体" w:cs="宋体"/>
          <w:bCs/>
          <w:sz w:val="24"/>
          <w:szCs w:val="24"/>
          <w:lang w:eastAsia="zh-CN"/>
        </w:rPr>
      </w:pPr>
    </w:p>
    <w:p w14:paraId="6C7E80D8">
      <w:pPr>
        <w:spacing w:line="360" w:lineRule="auto"/>
        <w:rPr>
          <w:rFonts w:ascii="宋体" w:hAnsi="宋体" w:eastAsia="宋体" w:cs="宋体"/>
          <w:bCs/>
          <w:sz w:val="24"/>
          <w:szCs w:val="24"/>
          <w:lang w:eastAsia="zh-CN"/>
        </w:rPr>
      </w:pPr>
    </w:p>
    <w:p w14:paraId="295D7342">
      <w:pPr>
        <w:spacing w:line="360" w:lineRule="auto"/>
        <w:rPr>
          <w:rFonts w:ascii="宋体" w:hAnsi="宋体" w:eastAsia="宋体" w:cs="宋体"/>
          <w:bCs/>
          <w:sz w:val="24"/>
          <w:szCs w:val="24"/>
          <w:lang w:eastAsia="zh-CN"/>
        </w:rPr>
      </w:pPr>
    </w:p>
    <w:p w14:paraId="2DF0BB77">
      <w:pPr>
        <w:spacing w:line="360" w:lineRule="auto"/>
        <w:rPr>
          <w:rFonts w:ascii="宋体" w:hAnsi="宋体" w:eastAsia="宋体" w:cs="宋体"/>
          <w:bCs/>
          <w:sz w:val="24"/>
          <w:szCs w:val="24"/>
          <w:lang w:eastAsia="zh-CN"/>
        </w:rPr>
      </w:pPr>
    </w:p>
    <w:p w14:paraId="120210AC">
      <w:pPr>
        <w:spacing w:line="360" w:lineRule="auto"/>
        <w:rPr>
          <w:rFonts w:ascii="宋体" w:hAnsi="宋体" w:cs="宋体"/>
          <w:b/>
          <w:sz w:val="24"/>
          <w:szCs w:val="20"/>
        </w:rPr>
      </w:pPr>
      <w:r>
        <w:rPr>
          <w:rFonts w:hint="eastAsia" w:ascii="宋体" w:hAnsi="宋体" w:cs="宋体"/>
          <w:bCs/>
          <w:sz w:val="24"/>
          <w:szCs w:val="20"/>
          <w:u w:val="single"/>
        </w:rPr>
        <w:t xml:space="preserve">                      </w:t>
      </w:r>
    </w:p>
    <w:p w14:paraId="3E0ED755">
      <w:pPr>
        <w:rPr>
          <w:rFonts w:hint="eastAsia"/>
          <w:highlight w:val="none"/>
          <w:lang w:val="en-US" w:eastAsia="zh-CN"/>
        </w:rPr>
      </w:pPr>
      <w:bookmarkStart w:id="62" w:name="_Toc11391"/>
      <w:r>
        <w:rPr>
          <w:rFonts w:hint="eastAsia"/>
          <w:highlight w:val="none"/>
          <w:lang w:val="en-US" w:eastAsia="zh-CN"/>
        </w:rPr>
        <w:br w:type="page"/>
      </w:r>
    </w:p>
    <w:p w14:paraId="564E1E00">
      <w:pPr>
        <w:pStyle w:val="2"/>
        <w:bidi w:val="0"/>
        <w:jc w:val="center"/>
        <w:rPr>
          <w:rFonts w:hint="eastAsia" w:ascii="黑体" w:eastAsia="黑体"/>
          <w:b w:val="0"/>
          <w:bCs/>
          <w:color w:val="000000"/>
          <w:szCs w:val="36"/>
          <w:highlight w:val="none"/>
          <w:lang w:val="zh-CN"/>
        </w:rPr>
      </w:pPr>
      <w:r>
        <w:rPr>
          <w:rFonts w:hint="eastAsia"/>
          <w:highlight w:val="none"/>
          <w:lang w:val="en-US" w:eastAsia="zh-CN"/>
        </w:rPr>
        <w:t xml:space="preserve">第六章 </w:t>
      </w:r>
      <w:r>
        <w:rPr>
          <w:rFonts w:hint="eastAsia"/>
          <w:highlight w:val="none"/>
          <w:lang w:val="zh-CN"/>
        </w:rPr>
        <w:t>竞争性磋商</w:t>
      </w:r>
      <w:r>
        <w:rPr>
          <w:rFonts w:hint="eastAsia"/>
          <w:highlight w:val="none"/>
          <w:lang w:val="en-US" w:eastAsia="zh-CN"/>
        </w:rPr>
        <w:t>响应</w:t>
      </w:r>
      <w:r>
        <w:rPr>
          <w:rFonts w:hint="eastAsia"/>
          <w:highlight w:val="none"/>
          <w:lang w:val="zh-CN"/>
        </w:rPr>
        <w:t>文件格式及附件</w:t>
      </w:r>
      <w:bookmarkEnd w:id="62"/>
    </w:p>
    <w:p w14:paraId="362AA38B">
      <w:pPr>
        <w:pStyle w:val="51"/>
        <w:rPr>
          <w:rStyle w:val="53"/>
          <w:rFonts w:hint="default"/>
          <w:highlight w:val="none"/>
        </w:rPr>
      </w:pPr>
    </w:p>
    <w:p w14:paraId="4243B8D4">
      <w:pPr>
        <w:jc w:val="center"/>
        <w:rPr>
          <w:rStyle w:val="53"/>
          <w:rFonts w:hint="default"/>
          <w:highlight w:val="none"/>
        </w:rPr>
      </w:pPr>
    </w:p>
    <w:p w14:paraId="0440167C">
      <w:pPr>
        <w:jc w:val="center"/>
        <w:rPr>
          <w:rFonts w:hint="eastAsia" w:ascii="宋体" w:hAnsi="宋体"/>
          <w:b/>
          <w:sz w:val="72"/>
          <w:highlight w:val="none"/>
        </w:rPr>
      </w:pPr>
      <w:r>
        <w:rPr>
          <w:rFonts w:hint="eastAsia" w:ascii="宋体" w:hAnsi="宋体"/>
          <w:b/>
          <w:sz w:val="72"/>
          <w:szCs w:val="72"/>
          <w:highlight w:val="none"/>
        </w:rPr>
        <w:t>竞争性磋商</w:t>
      </w:r>
      <w:r>
        <w:rPr>
          <w:rFonts w:hint="eastAsia" w:ascii="宋体" w:hAnsi="宋体"/>
          <w:b/>
          <w:sz w:val="72"/>
          <w:szCs w:val="72"/>
          <w:highlight w:val="none"/>
          <w:lang w:val="en-US" w:eastAsia="zh-CN"/>
        </w:rPr>
        <w:t>响应</w:t>
      </w:r>
      <w:r>
        <w:rPr>
          <w:rFonts w:hint="eastAsia" w:ascii="宋体" w:hAnsi="宋体"/>
          <w:b/>
          <w:sz w:val="72"/>
          <w:szCs w:val="72"/>
          <w:highlight w:val="none"/>
        </w:rPr>
        <w:t>文件</w:t>
      </w:r>
    </w:p>
    <w:p w14:paraId="016E8932">
      <w:pPr>
        <w:ind w:firstLine="3708" w:firstLineChars="1026"/>
        <w:rPr>
          <w:rFonts w:hint="eastAsia" w:ascii="宋体" w:hAnsi="宋体"/>
          <w:b/>
          <w:sz w:val="36"/>
          <w:highlight w:val="none"/>
        </w:rPr>
      </w:pPr>
    </w:p>
    <w:p w14:paraId="1C2DC454">
      <w:pPr>
        <w:jc w:val="center"/>
        <w:rPr>
          <w:rFonts w:hint="eastAsia" w:ascii="宋体" w:hAnsi="宋体"/>
          <w:b/>
          <w:sz w:val="72"/>
          <w:highlight w:val="none"/>
        </w:rPr>
      </w:pPr>
    </w:p>
    <w:p w14:paraId="026B10F7">
      <w:pPr>
        <w:jc w:val="center"/>
        <w:rPr>
          <w:rFonts w:hint="eastAsia" w:ascii="宋体" w:hAnsi="宋体"/>
          <w:b/>
          <w:sz w:val="36"/>
          <w:highlight w:val="none"/>
        </w:rPr>
      </w:pPr>
    </w:p>
    <w:p w14:paraId="064DE7B4">
      <w:pPr>
        <w:jc w:val="center"/>
        <w:rPr>
          <w:rFonts w:hint="eastAsia" w:ascii="宋体" w:hAnsi="宋体"/>
          <w:b/>
          <w:sz w:val="36"/>
          <w:highlight w:val="none"/>
        </w:rPr>
      </w:pPr>
    </w:p>
    <w:p w14:paraId="3205B7CD">
      <w:pPr>
        <w:jc w:val="center"/>
        <w:rPr>
          <w:rFonts w:hint="eastAsia" w:ascii="宋体" w:hAnsi="宋体"/>
          <w:b/>
          <w:sz w:val="36"/>
          <w:highlight w:val="none"/>
        </w:rPr>
      </w:pPr>
    </w:p>
    <w:p w14:paraId="7340EE69">
      <w:pPr>
        <w:ind w:firstLine="904" w:firstLineChars="300"/>
        <w:rPr>
          <w:rFonts w:hint="eastAsia" w:ascii="宋体" w:hAnsi="宋体"/>
          <w:b/>
          <w:sz w:val="30"/>
          <w:szCs w:val="30"/>
          <w:highlight w:val="none"/>
        </w:rPr>
      </w:pPr>
      <w:r>
        <w:rPr>
          <w:rFonts w:hint="eastAsia" w:ascii="宋体" w:hAnsi="宋体"/>
          <w:b/>
          <w:sz w:val="30"/>
          <w:szCs w:val="30"/>
          <w:highlight w:val="none"/>
        </w:rPr>
        <w:t xml:space="preserve">        项 目 编号： </w:t>
      </w:r>
      <w:r>
        <w:rPr>
          <w:rFonts w:hint="eastAsia" w:ascii="宋体" w:hAnsi="宋体"/>
          <w:b/>
          <w:sz w:val="30"/>
          <w:szCs w:val="30"/>
          <w:highlight w:val="none"/>
          <w:u w:val="single"/>
        </w:rPr>
        <w:t xml:space="preserve">               </w:t>
      </w:r>
    </w:p>
    <w:p w14:paraId="38549020">
      <w:pPr>
        <w:ind w:firstLine="904" w:firstLineChars="300"/>
        <w:rPr>
          <w:rFonts w:hint="eastAsia" w:ascii="宋体" w:hAnsi="宋体"/>
          <w:b/>
          <w:sz w:val="30"/>
          <w:szCs w:val="30"/>
          <w:highlight w:val="none"/>
          <w:u w:val="single"/>
        </w:rPr>
      </w:pPr>
      <w:r>
        <w:rPr>
          <w:rFonts w:hint="eastAsia" w:ascii="宋体" w:hAnsi="宋体"/>
          <w:b/>
          <w:sz w:val="30"/>
          <w:szCs w:val="30"/>
          <w:highlight w:val="none"/>
        </w:rPr>
        <w:t xml:space="preserve">        项 目 名称： </w:t>
      </w:r>
      <w:r>
        <w:rPr>
          <w:rFonts w:hint="eastAsia" w:ascii="宋体" w:hAnsi="宋体"/>
          <w:b/>
          <w:sz w:val="30"/>
          <w:szCs w:val="30"/>
          <w:highlight w:val="none"/>
          <w:u w:val="single"/>
        </w:rPr>
        <w:t xml:space="preserve">               </w:t>
      </w:r>
    </w:p>
    <w:p w14:paraId="6E9609A2">
      <w:pPr>
        <w:rPr>
          <w:rFonts w:hint="eastAsia" w:ascii="宋体" w:hAnsi="宋体"/>
          <w:b/>
          <w:sz w:val="30"/>
          <w:szCs w:val="30"/>
          <w:highlight w:val="none"/>
        </w:rPr>
      </w:pPr>
    </w:p>
    <w:p w14:paraId="224F942D">
      <w:pPr>
        <w:rPr>
          <w:rFonts w:hint="eastAsia" w:ascii="宋体" w:hAnsi="宋体"/>
          <w:b/>
          <w:sz w:val="30"/>
          <w:szCs w:val="30"/>
          <w:highlight w:val="none"/>
        </w:rPr>
      </w:pPr>
    </w:p>
    <w:p w14:paraId="70ED33DA">
      <w:pPr>
        <w:rPr>
          <w:rFonts w:hint="eastAsia" w:ascii="宋体" w:hAnsi="宋体"/>
          <w:b/>
          <w:sz w:val="30"/>
          <w:szCs w:val="30"/>
          <w:highlight w:val="none"/>
        </w:rPr>
      </w:pPr>
    </w:p>
    <w:p w14:paraId="28E6D795">
      <w:pPr>
        <w:rPr>
          <w:rFonts w:hint="eastAsia" w:ascii="宋体" w:hAnsi="宋体"/>
          <w:b/>
          <w:sz w:val="30"/>
          <w:szCs w:val="30"/>
          <w:highlight w:val="none"/>
        </w:rPr>
      </w:pPr>
    </w:p>
    <w:p w14:paraId="4CF72E19">
      <w:pPr>
        <w:pStyle w:val="51"/>
        <w:ind w:firstLine="400"/>
        <w:rPr>
          <w:rFonts w:hint="eastAsia"/>
          <w:highlight w:val="none"/>
        </w:rPr>
      </w:pPr>
    </w:p>
    <w:p w14:paraId="42AD6712">
      <w:pPr>
        <w:rPr>
          <w:rFonts w:hint="eastAsia" w:ascii="宋体" w:hAnsi="宋体"/>
          <w:b/>
          <w:sz w:val="30"/>
          <w:szCs w:val="30"/>
          <w:highlight w:val="none"/>
        </w:rPr>
      </w:pPr>
    </w:p>
    <w:p w14:paraId="1B35531B">
      <w:pPr>
        <w:rPr>
          <w:rFonts w:hint="eastAsia" w:ascii="宋体" w:hAnsi="宋体"/>
          <w:b/>
          <w:sz w:val="30"/>
          <w:szCs w:val="30"/>
          <w:highlight w:val="none"/>
          <w:u w:val="single"/>
        </w:rPr>
      </w:pPr>
      <w:r>
        <w:rPr>
          <w:rFonts w:hint="eastAsia" w:ascii="宋体" w:hAnsi="宋体"/>
          <w:b/>
          <w:sz w:val="30"/>
          <w:szCs w:val="30"/>
          <w:highlight w:val="none"/>
        </w:rPr>
        <w:t xml:space="preserve">             供应商名称 ：</w:t>
      </w:r>
      <w:r>
        <w:rPr>
          <w:rFonts w:hint="eastAsia" w:ascii="宋体" w:hAnsi="宋体"/>
          <w:b/>
          <w:sz w:val="30"/>
          <w:szCs w:val="30"/>
          <w:highlight w:val="none"/>
          <w:u w:val="single"/>
        </w:rPr>
        <w:t xml:space="preserve">               </w:t>
      </w:r>
    </w:p>
    <w:p w14:paraId="4597F7E9">
      <w:pPr>
        <w:rPr>
          <w:rFonts w:hint="eastAsia" w:ascii="宋体" w:hAnsi="宋体"/>
          <w:b/>
          <w:sz w:val="30"/>
          <w:szCs w:val="30"/>
          <w:highlight w:val="none"/>
        </w:rPr>
      </w:pPr>
      <w:r>
        <w:rPr>
          <w:rFonts w:hint="eastAsia" w:ascii="宋体" w:hAnsi="宋体"/>
          <w:b/>
          <w:sz w:val="30"/>
          <w:szCs w:val="30"/>
          <w:highlight w:val="none"/>
        </w:rPr>
        <w:t xml:space="preserve">             日      期 ：</w:t>
      </w:r>
      <w:r>
        <w:rPr>
          <w:rFonts w:hint="eastAsia" w:ascii="宋体" w:hAnsi="宋体"/>
          <w:b/>
          <w:sz w:val="30"/>
          <w:szCs w:val="30"/>
          <w:highlight w:val="none"/>
          <w:u w:val="single"/>
        </w:rPr>
        <w:t xml:space="preserve">               </w:t>
      </w:r>
    </w:p>
    <w:p w14:paraId="7C2B3664">
      <w:pPr>
        <w:pStyle w:val="51"/>
        <w:ind w:firstLine="400"/>
        <w:rPr>
          <w:rFonts w:hint="eastAsia"/>
          <w:highlight w:val="none"/>
        </w:rPr>
      </w:pPr>
    </w:p>
    <w:p w14:paraId="36C7E77E">
      <w:pPr>
        <w:pStyle w:val="51"/>
        <w:rPr>
          <w:rStyle w:val="53"/>
          <w:rFonts w:hint="default"/>
          <w:highlight w:val="none"/>
        </w:rPr>
      </w:pPr>
      <w:bookmarkStart w:id="63" w:name="_Toc489655320"/>
    </w:p>
    <w:p w14:paraId="68E91409">
      <w:pPr>
        <w:pStyle w:val="51"/>
        <w:ind w:firstLine="400"/>
        <w:rPr>
          <w:rFonts w:hint="eastAsia"/>
          <w:highlight w:val="none"/>
        </w:rPr>
      </w:pPr>
    </w:p>
    <w:p w14:paraId="7E3A2901">
      <w:pPr>
        <w:jc w:val="center"/>
        <w:outlineLvl w:val="0"/>
        <w:rPr>
          <w:rFonts w:hint="eastAsia" w:ascii="宋体" w:hAnsi="宋体"/>
          <w:b/>
          <w:bCs/>
          <w:sz w:val="32"/>
          <w:szCs w:val="32"/>
          <w:highlight w:val="none"/>
        </w:rPr>
      </w:pPr>
      <w:bookmarkStart w:id="64" w:name="_Toc8253"/>
      <w:r>
        <w:rPr>
          <w:rFonts w:hint="eastAsia" w:ascii="宋体" w:hAnsi="宋体"/>
          <w:b/>
          <w:bCs/>
          <w:sz w:val="32"/>
          <w:szCs w:val="32"/>
          <w:highlight w:val="none"/>
          <w:lang w:val="en-US" w:eastAsia="zh-CN"/>
        </w:rPr>
        <w:t>响应</w:t>
      </w:r>
      <w:r>
        <w:rPr>
          <w:rFonts w:hint="eastAsia" w:ascii="宋体" w:hAnsi="宋体"/>
          <w:b/>
          <w:bCs/>
          <w:sz w:val="32"/>
          <w:szCs w:val="32"/>
          <w:highlight w:val="none"/>
        </w:rPr>
        <w:t>文件主要目录</w:t>
      </w:r>
      <w:bookmarkEnd w:id="63"/>
      <w:r>
        <w:rPr>
          <w:rFonts w:hint="eastAsia" w:ascii="宋体" w:hAnsi="宋体"/>
          <w:b/>
          <w:bCs/>
          <w:sz w:val="32"/>
          <w:szCs w:val="32"/>
          <w:highlight w:val="none"/>
        </w:rPr>
        <w:t>及相关证明材料格式、附件</w:t>
      </w:r>
      <w:bookmarkEnd w:id="64"/>
    </w:p>
    <w:p w14:paraId="05189CBE">
      <w:pPr>
        <w:rPr>
          <w:rFonts w:ascii="宋体" w:hAnsi="宋体"/>
          <w:sz w:val="28"/>
          <w:szCs w:val="28"/>
          <w:highlight w:val="none"/>
        </w:rPr>
      </w:pPr>
    </w:p>
    <w:p w14:paraId="4A3224B5">
      <w:pPr>
        <w:numPr>
          <w:ilvl w:val="0"/>
          <w:numId w:val="3"/>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磋商申请及声明</w:t>
      </w:r>
    </w:p>
    <w:p w14:paraId="038B6735">
      <w:pPr>
        <w:numPr>
          <w:ilvl w:val="0"/>
          <w:numId w:val="3"/>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法定代表人授权书</w:t>
      </w:r>
    </w:p>
    <w:p w14:paraId="355D742F">
      <w:pPr>
        <w:numPr>
          <w:ilvl w:val="0"/>
          <w:numId w:val="3"/>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报价表</w:t>
      </w:r>
    </w:p>
    <w:p w14:paraId="6E4CB0ED">
      <w:pPr>
        <w:numPr>
          <w:ilvl w:val="0"/>
          <w:numId w:val="3"/>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分项报价表</w:t>
      </w:r>
    </w:p>
    <w:p w14:paraId="75840F70">
      <w:pPr>
        <w:numPr>
          <w:ilvl w:val="0"/>
          <w:numId w:val="3"/>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技术条款偏离表</w:t>
      </w:r>
    </w:p>
    <w:p w14:paraId="5AA08E13">
      <w:pPr>
        <w:numPr>
          <w:ilvl w:val="0"/>
          <w:numId w:val="3"/>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商务条款偏离表</w:t>
      </w:r>
    </w:p>
    <w:p w14:paraId="148D500C">
      <w:pPr>
        <w:numPr>
          <w:ilvl w:val="0"/>
          <w:numId w:val="3"/>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服务方案</w:t>
      </w:r>
    </w:p>
    <w:p w14:paraId="2FE5020B">
      <w:pPr>
        <w:numPr>
          <w:ilvl w:val="0"/>
          <w:numId w:val="3"/>
        </w:num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服务与承诺</w:t>
      </w:r>
    </w:p>
    <w:p w14:paraId="25E9C7C1">
      <w:pPr>
        <w:spacing w:line="360" w:lineRule="auto"/>
        <w:ind w:left="1560"/>
        <w:rPr>
          <w:rFonts w:hint="eastAsia" w:ascii="宋体" w:hAnsi="宋体" w:eastAsia="宋体" w:cs="MS Gothic"/>
          <w:color w:val="000000"/>
          <w:sz w:val="28"/>
          <w:szCs w:val="28"/>
          <w:highlight w:val="none"/>
          <w:lang w:eastAsia="zh-CN"/>
        </w:rPr>
      </w:pPr>
      <w:r>
        <w:rPr>
          <w:rFonts w:hint="eastAsia" w:ascii="宋体" w:hAnsi="宋体" w:eastAsia="宋体" w:cs="MS Gothic"/>
          <w:color w:val="000000"/>
          <w:sz w:val="28"/>
          <w:szCs w:val="28"/>
          <w:highlight w:val="none"/>
        </w:rPr>
        <w:t>九、磋商需要的其他证明文件及材料（若有</w:t>
      </w:r>
      <w:r>
        <w:rPr>
          <w:rFonts w:hint="eastAsia" w:ascii="宋体" w:hAnsi="宋体" w:eastAsia="宋体" w:cs="MS Gothic"/>
          <w:color w:val="000000"/>
          <w:sz w:val="28"/>
          <w:szCs w:val="28"/>
          <w:highlight w:val="none"/>
          <w:lang w:eastAsia="zh-CN"/>
        </w:rPr>
        <w:t>）</w:t>
      </w:r>
    </w:p>
    <w:p w14:paraId="67535D7B">
      <w:pPr>
        <w:spacing w:line="360" w:lineRule="auto"/>
        <w:rPr>
          <w:rFonts w:hint="eastAsia" w:ascii="宋体" w:hAnsi="宋体" w:eastAsia="宋体" w:cs="MS Gothic"/>
          <w:color w:val="000000"/>
          <w:sz w:val="28"/>
          <w:szCs w:val="28"/>
          <w:highlight w:val="none"/>
        </w:rPr>
      </w:pPr>
    </w:p>
    <w:p w14:paraId="76722FED">
      <w:p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 xml:space="preserve">            附件一、中小企业声明函格式</w:t>
      </w:r>
    </w:p>
    <w:p w14:paraId="139CB54F">
      <w:p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 xml:space="preserve">            附件二、无重大违法记录声明格式</w:t>
      </w:r>
    </w:p>
    <w:p w14:paraId="01EC1128">
      <w:pPr>
        <w:spacing w:line="360" w:lineRule="auto"/>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 xml:space="preserve">            附件三、 具备履行合同所必需的设备和专业技术能力的声明格式及证明材料</w:t>
      </w:r>
    </w:p>
    <w:p w14:paraId="127F3338">
      <w:pPr>
        <w:spacing w:line="360" w:lineRule="auto"/>
        <w:ind w:firstLine="1680"/>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附件四、南京市政府采购供应商信用记录表暨信用承诺书</w:t>
      </w:r>
    </w:p>
    <w:p w14:paraId="3E8D495A">
      <w:pPr>
        <w:spacing w:line="360" w:lineRule="auto"/>
        <w:ind w:firstLine="1666"/>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附件五、供应商资格承诺函</w:t>
      </w:r>
    </w:p>
    <w:p w14:paraId="3F770D8E">
      <w:pPr>
        <w:spacing w:line="360" w:lineRule="auto"/>
        <w:ind w:firstLine="1666"/>
        <w:rPr>
          <w:rFonts w:hint="eastAsia" w:ascii="宋体" w:hAnsi="宋体" w:eastAsia="宋体" w:cs="MS Gothic"/>
          <w:color w:val="000000"/>
          <w:sz w:val="28"/>
          <w:szCs w:val="28"/>
          <w:highlight w:val="none"/>
        </w:rPr>
      </w:pPr>
      <w:r>
        <w:rPr>
          <w:rFonts w:hint="eastAsia" w:ascii="宋体" w:hAnsi="宋体" w:eastAsia="宋体" w:cs="MS Gothic"/>
          <w:color w:val="000000"/>
          <w:sz w:val="28"/>
          <w:szCs w:val="28"/>
          <w:highlight w:val="none"/>
        </w:rPr>
        <w:t>附件六、供应商类似业绩情况表</w:t>
      </w:r>
    </w:p>
    <w:p w14:paraId="52AC12E9">
      <w:pPr>
        <w:spacing w:line="348" w:lineRule="auto"/>
        <w:ind w:firstLine="1680"/>
        <w:rPr>
          <w:rFonts w:hint="eastAsia" w:ascii="宋体" w:hAnsi="宋体" w:eastAsia="宋体"/>
          <w:b/>
          <w:color w:val="000000"/>
          <w:sz w:val="21"/>
          <w:szCs w:val="22"/>
          <w:highlight w:val="none"/>
          <w:lang w:val="zh-CN"/>
        </w:rPr>
      </w:pPr>
      <w:r>
        <w:rPr>
          <w:rFonts w:hint="eastAsia" w:ascii="宋体" w:hAnsi="宋体" w:eastAsia="宋体" w:cs="MS Gothic"/>
          <w:color w:val="000000"/>
          <w:sz w:val="28"/>
          <w:szCs w:val="28"/>
          <w:highlight w:val="none"/>
        </w:rPr>
        <w:t>附件</w:t>
      </w:r>
      <w:r>
        <w:rPr>
          <w:rFonts w:hint="eastAsia" w:ascii="宋体" w:hAnsi="宋体" w:eastAsia="宋体" w:cs="MS Gothic"/>
          <w:color w:val="000000"/>
          <w:sz w:val="28"/>
          <w:szCs w:val="28"/>
          <w:highlight w:val="none"/>
          <w:lang w:val="en-US" w:eastAsia="zh-CN"/>
        </w:rPr>
        <w:t>七</w:t>
      </w:r>
      <w:r>
        <w:rPr>
          <w:rFonts w:hint="eastAsia" w:ascii="宋体" w:hAnsi="宋体" w:eastAsia="宋体" w:cs="MS Gothic"/>
          <w:color w:val="000000"/>
          <w:sz w:val="28"/>
          <w:szCs w:val="28"/>
          <w:highlight w:val="none"/>
        </w:rPr>
        <w:t>、拟投入人员一览表及拟投入设备一览表</w:t>
      </w:r>
    </w:p>
    <w:p w14:paraId="26548570">
      <w:pPr>
        <w:spacing w:line="360" w:lineRule="auto"/>
        <w:rPr>
          <w:rFonts w:hint="eastAsia" w:ascii="宋体" w:hAnsi="宋体"/>
          <w:b/>
          <w:bCs/>
          <w:sz w:val="28"/>
          <w:szCs w:val="28"/>
          <w:highlight w:val="none"/>
        </w:rPr>
      </w:pPr>
    </w:p>
    <w:p w14:paraId="6A5C0144">
      <w:pPr>
        <w:spacing w:line="360" w:lineRule="auto"/>
        <w:rPr>
          <w:rFonts w:hint="eastAsia" w:ascii="宋体" w:hAnsi="宋体"/>
          <w:sz w:val="28"/>
          <w:szCs w:val="28"/>
          <w:highlight w:val="none"/>
        </w:rPr>
      </w:pPr>
      <w:r>
        <w:rPr>
          <w:rFonts w:hint="eastAsia" w:ascii="宋体" w:hAnsi="宋体"/>
          <w:sz w:val="28"/>
          <w:szCs w:val="28"/>
          <w:highlight w:val="none"/>
        </w:rPr>
        <w:t xml:space="preserve">       </w:t>
      </w:r>
    </w:p>
    <w:p w14:paraId="2E156FD4">
      <w:pPr>
        <w:spacing w:line="360" w:lineRule="auto"/>
        <w:rPr>
          <w:rFonts w:hint="eastAsia" w:ascii="宋体" w:hAnsi="宋体"/>
          <w:sz w:val="28"/>
          <w:szCs w:val="28"/>
          <w:highlight w:val="none"/>
        </w:rPr>
      </w:pPr>
      <w:r>
        <w:rPr>
          <w:rFonts w:hint="eastAsia" w:ascii="宋体" w:hAnsi="宋体"/>
          <w:sz w:val="28"/>
          <w:szCs w:val="28"/>
          <w:highlight w:val="none"/>
        </w:rPr>
        <w:t xml:space="preserve">          </w:t>
      </w:r>
    </w:p>
    <w:p w14:paraId="2C442AEE">
      <w:pPr>
        <w:pStyle w:val="3"/>
        <w:bidi w:val="0"/>
        <w:rPr>
          <w:rFonts w:hint="eastAsia" w:ascii="宋体" w:hAnsi="宋体" w:eastAsia="宋体"/>
          <w:bCs w:val="0"/>
          <w:color w:val="000000"/>
          <w:szCs w:val="22"/>
          <w:highlight w:val="none"/>
          <w:lang w:val="zh-CN"/>
        </w:rPr>
      </w:pPr>
      <w:r>
        <w:rPr>
          <w:rFonts w:hint="eastAsia"/>
          <w:highlight w:val="none"/>
          <w:lang w:val="zh-CN"/>
        </w:rPr>
        <w:t>目录一、磋商申请及声明</w:t>
      </w:r>
    </w:p>
    <w:p w14:paraId="0ECBAF42">
      <w:pPr>
        <w:spacing w:line="348" w:lineRule="auto"/>
        <w:jc w:val="center"/>
        <w:rPr>
          <w:rFonts w:hint="eastAsia" w:ascii="宋体" w:hAnsi="宋体" w:eastAsia="宋体"/>
          <w:bCs w:val="0"/>
          <w:color w:val="000000"/>
          <w:sz w:val="36"/>
          <w:szCs w:val="36"/>
          <w:highlight w:val="none"/>
        </w:rPr>
      </w:pPr>
      <w:r>
        <w:rPr>
          <w:rFonts w:hint="eastAsia" w:ascii="宋体" w:hAnsi="宋体" w:eastAsia="宋体"/>
          <w:bCs w:val="0"/>
          <w:color w:val="000000"/>
          <w:sz w:val="36"/>
          <w:szCs w:val="36"/>
          <w:highlight w:val="none"/>
        </w:rPr>
        <w:t>磋商申请及声明</w:t>
      </w:r>
    </w:p>
    <w:p w14:paraId="002355B1">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zh-CN"/>
        </w:rPr>
        <w:t>致：南京市栖霞区长江堤防管理所</w:t>
      </w:r>
    </w:p>
    <w:p w14:paraId="3A622F00">
      <w:pPr>
        <w:spacing w:line="348" w:lineRule="auto"/>
        <w:ind w:firstLine="420"/>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根据贵方</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lang w:val="zh-CN"/>
        </w:rPr>
        <w:t>（项目名称）</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lang w:val="zh-CN"/>
        </w:rPr>
        <w:t xml:space="preserve">（项目编号）磋商邀请，正式授权下述签字人 </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lang w:val="zh-CN"/>
        </w:rPr>
        <w:t>（姓名和职务）代表</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（供应商名称），提交响应文件并参加磋商。</w:t>
      </w:r>
    </w:p>
    <w:p w14:paraId="67538599">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据此函，签字人兹宣布同意如下：</w:t>
      </w:r>
    </w:p>
    <w:p w14:paraId="2B98F730">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1、</w:t>
      </w:r>
      <w:r>
        <w:rPr>
          <w:rFonts w:hint="eastAsia" w:ascii="宋体" w:hAnsi="宋体" w:eastAsia="宋体"/>
          <w:b/>
          <w:color w:val="000000"/>
          <w:sz w:val="21"/>
          <w:szCs w:val="22"/>
          <w:highlight w:val="none"/>
          <w:lang w:val="zh-CN"/>
        </w:rPr>
        <w:t>我们的资格条件完全符合政府采购法和本次采购要求，</w:t>
      </w:r>
      <w:r>
        <w:rPr>
          <w:rFonts w:hint="eastAsia" w:ascii="宋体" w:hAnsi="宋体" w:eastAsia="宋体"/>
          <w:bCs w:val="0"/>
          <w:color w:val="000000"/>
          <w:sz w:val="21"/>
          <w:szCs w:val="22"/>
          <w:highlight w:val="none"/>
        </w:rPr>
        <w:t>我们</w:t>
      </w:r>
      <w:r>
        <w:rPr>
          <w:rFonts w:hint="eastAsia" w:ascii="宋体" w:hAnsi="宋体" w:eastAsia="宋体"/>
          <w:bCs w:val="0"/>
          <w:color w:val="000000"/>
          <w:sz w:val="21"/>
          <w:szCs w:val="22"/>
          <w:highlight w:val="none"/>
          <w:lang w:val="zh-CN"/>
        </w:rPr>
        <w:t>同意并向贵方提供了与本次采购活动有关的所有证据和资料</w:t>
      </w:r>
      <w:r>
        <w:rPr>
          <w:rFonts w:hint="eastAsia" w:ascii="宋体" w:hAnsi="宋体" w:eastAsia="宋体"/>
          <w:bCs w:val="0"/>
          <w:color w:val="000000"/>
          <w:sz w:val="21"/>
          <w:szCs w:val="22"/>
          <w:highlight w:val="none"/>
        </w:rPr>
        <w:t>。</w:t>
      </w:r>
    </w:p>
    <w:p w14:paraId="56B48D3C">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rPr>
        <w:t>2、项目名称：</w:t>
      </w:r>
      <w:r>
        <w:rPr>
          <w:rFonts w:hint="eastAsia" w:ascii="宋体" w:hAnsi="宋体" w:eastAsia="宋体"/>
          <w:bCs w:val="0"/>
          <w:color w:val="000000"/>
          <w:sz w:val="21"/>
          <w:szCs w:val="22"/>
          <w:highlight w:val="none"/>
          <w:u w:val="single"/>
        </w:rPr>
        <w:t xml:space="preserve"> </w:t>
      </w:r>
      <w:r>
        <w:rPr>
          <w:rFonts w:hint="eastAsia" w:ascii="宋体" w:hAnsi="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w:t>
      </w:r>
    </w:p>
    <w:p w14:paraId="2CC0DB43">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rPr>
        <w:t>3、</w:t>
      </w:r>
      <w:r>
        <w:rPr>
          <w:rFonts w:hint="eastAsia" w:ascii="宋体" w:hAnsi="宋体" w:eastAsia="宋体"/>
          <w:bCs w:val="0"/>
          <w:color w:val="000000"/>
          <w:sz w:val="21"/>
          <w:szCs w:val="22"/>
          <w:highlight w:val="none"/>
          <w:lang w:val="zh-CN"/>
        </w:rPr>
        <w:t>按磋商要求，我们的首次报价为人民币</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元，（大写）</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。并遵照</w:t>
      </w:r>
      <w:r>
        <w:rPr>
          <w:rFonts w:hint="eastAsia" w:ascii="宋体" w:hAnsi="宋体" w:eastAsia="宋体"/>
          <w:bCs w:val="0"/>
          <w:color w:val="000000"/>
          <w:sz w:val="21"/>
          <w:szCs w:val="22"/>
          <w:highlight w:val="none"/>
          <w:lang w:val="en-US" w:eastAsia="zh-CN"/>
        </w:rPr>
        <w:t>贵方</w:t>
      </w:r>
      <w:r>
        <w:rPr>
          <w:rFonts w:hint="eastAsia" w:ascii="宋体" w:hAnsi="宋体" w:eastAsia="宋体"/>
          <w:bCs w:val="0"/>
          <w:color w:val="000000"/>
          <w:sz w:val="21"/>
          <w:szCs w:val="22"/>
          <w:highlight w:val="none"/>
          <w:lang w:val="zh-CN"/>
        </w:rPr>
        <w:t>的要求完成本目规定的所有工作内容；服务期限</w:t>
      </w:r>
      <w:r>
        <w:rPr>
          <w:rFonts w:hint="eastAsia" w:ascii="宋体" w:hAnsi="宋体" w:eastAsia="宋体"/>
          <w:bCs w:val="0"/>
          <w:color w:val="000000"/>
          <w:sz w:val="21"/>
          <w:szCs w:val="22"/>
          <w:highlight w:val="none"/>
          <w:u w:val="single"/>
          <w:lang w:val="zh-CN"/>
        </w:rPr>
        <w:t xml:space="preserve"> </w:t>
      </w:r>
      <w:r>
        <w:rPr>
          <w:rFonts w:hint="eastAsia" w:ascii="宋体" w:hAnsi="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lang w:val="zh-CN"/>
        </w:rPr>
        <w:t>。</w:t>
      </w:r>
    </w:p>
    <w:p w14:paraId="0B75FBA3">
      <w:pPr>
        <w:rPr>
          <w:rFonts w:hint="eastAsia"/>
          <w:highlight w:val="none"/>
        </w:rPr>
      </w:pPr>
      <w:r>
        <w:rPr>
          <w:rFonts w:hint="eastAsia"/>
          <w:highlight w:val="none"/>
          <w:lang w:val="en-US" w:eastAsia="zh-CN"/>
        </w:rPr>
        <w:t>4、</w:t>
      </w:r>
      <w:r>
        <w:rPr>
          <w:rFonts w:hint="eastAsia"/>
          <w:highlight w:val="none"/>
        </w:rPr>
        <w:t>我方委派</w:t>
      </w:r>
      <w:r>
        <w:rPr>
          <w:rFonts w:hint="eastAsia"/>
          <w:highlight w:val="none"/>
          <w:u w:val="single"/>
          <w:lang w:val="en-US" w:eastAsia="zh-CN"/>
        </w:rPr>
        <w:t xml:space="preserve">         </w:t>
      </w:r>
      <w:r>
        <w:rPr>
          <w:rFonts w:hint="eastAsia"/>
          <w:highlight w:val="none"/>
        </w:rPr>
        <w:t>为项目负责人，完成本项目全部工作内容。</w:t>
      </w:r>
    </w:p>
    <w:p w14:paraId="01D26A80">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en-US" w:eastAsia="zh-CN"/>
        </w:rPr>
        <w:t>5</w:t>
      </w:r>
      <w:r>
        <w:rPr>
          <w:rFonts w:hint="eastAsia" w:ascii="宋体" w:hAnsi="宋体" w:eastAsia="宋体"/>
          <w:bCs w:val="0"/>
          <w:color w:val="000000"/>
          <w:sz w:val="21"/>
          <w:szCs w:val="22"/>
          <w:highlight w:val="none"/>
        </w:rPr>
        <w:t>、</w:t>
      </w:r>
      <w:r>
        <w:rPr>
          <w:rFonts w:hint="eastAsia" w:ascii="宋体" w:hAnsi="宋体" w:eastAsia="宋体"/>
          <w:bCs w:val="0"/>
          <w:color w:val="000000"/>
          <w:sz w:val="21"/>
          <w:szCs w:val="22"/>
          <w:highlight w:val="none"/>
          <w:lang w:val="zh-CN"/>
        </w:rPr>
        <w:t>我们已详细审核全部磋商文件及其有效补充文件，我们放弃对磋商文件任何误解的权利，提交响应文件后，</w:t>
      </w:r>
      <w:r>
        <w:rPr>
          <w:rFonts w:hint="eastAsia" w:ascii="宋体" w:hAnsi="宋体" w:eastAsia="宋体"/>
          <w:b/>
          <w:color w:val="000000"/>
          <w:sz w:val="21"/>
          <w:szCs w:val="22"/>
          <w:highlight w:val="none"/>
          <w:lang w:val="zh-CN"/>
        </w:rPr>
        <w:t>不对磋商文件本身提出质疑</w:t>
      </w:r>
      <w:r>
        <w:rPr>
          <w:rFonts w:hint="eastAsia" w:ascii="宋体" w:hAnsi="宋体" w:eastAsia="宋体"/>
          <w:bCs w:val="0"/>
          <w:color w:val="000000"/>
          <w:sz w:val="21"/>
          <w:szCs w:val="22"/>
          <w:highlight w:val="none"/>
          <w:lang w:val="zh-CN"/>
        </w:rPr>
        <w:t>。否则，属于不诚信和故意扰乱政府采购活动行为，我们将无条件接受处罚。</w:t>
      </w:r>
    </w:p>
    <w:p w14:paraId="019ED664">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en-US" w:eastAsia="zh-CN"/>
        </w:rPr>
        <w:t>6</w:t>
      </w:r>
      <w:r>
        <w:rPr>
          <w:rFonts w:hint="eastAsia" w:ascii="宋体" w:hAnsi="宋体" w:eastAsia="宋体"/>
          <w:bCs w:val="0"/>
          <w:color w:val="000000"/>
          <w:sz w:val="21"/>
          <w:szCs w:val="22"/>
          <w:highlight w:val="none"/>
        </w:rPr>
        <w:t>、一旦我方成交，我方将根据磋商文件的规定，严格履行合同，保证于承诺的时间内完成本项目规定的服务内容。</w:t>
      </w:r>
    </w:p>
    <w:p w14:paraId="578CFE62">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en-US" w:eastAsia="zh-CN"/>
        </w:rPr>
        <w:t>7</w:t>
      </w:r>
      <w:r>
        <w:rPr>
          <w:rFonts w:hint="eastAsia" w:ascii="宋体" w:hAnsi="宋体" w:eastAsia="宋体"/>
          <w:bCs w:val="0"/>
          <w:color w:val="000000"/>
          <w:sz w:val="21"/>
          <w:szCs w:val="22"/>
          <w:highlight w:val="none"/>
        </w:rPr>
        <w:t>、我方决不提供虚假材料谋取成交、决不采取不正当手段诋毁、排挤其他供应商、决不与采购人、其它供应商或者交易中心恶意串通、决不向采购人、交易中心工作人员和磋商小组进行商业贿赂、决不拒绝有关部门监督检查或提供虚假情况，如有违反，无条件接受贵方及相关管理部门的处罚。</w:t>
      </w:r>
    </w:p>
    <w:p w14:paraId="6194BCA7">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en-US" w:eastAsia="zh-CN"/>
        </w:rPr>
        <w:t>8</w:t>
      </w:r>
      <w:r>
        <w:rPr>
          <w:rFonts w:hint="eastAsia" w:ascii="宋体" w:hAnsi="宋体" w:eastAsia="宋体"/>
          <w:bCs w:val="0"/>
          <w:color w:val="000000"/>
          <w:sz w:val="21"/>
          <w:szCs w:val="22"/>
          <w:highlight w:val="none"/>
        </w:rPr>
        <w:t>、我方正式通讯方式为：</w:t>
      </w:r>
    </w:p>
    <w:p w14:paraId="40EB84C5">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地   址：             </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 xml:space="preserve">     </w:t>
      </w:r>
    </w:p>
    <w:p w14:paraId="40A1BF46">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电   话：                       </w:t>
      </w:r>
    </w:p>
    <w:p w14:paraId="09E5785C">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传   真：                       </w:t>
      </w:r>
    </w:p>
    <w:p w14:paraId="14D99F11">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8、我方正式开户银行和</w:t>
      </w:r>
      <w:r>
        <w:rPr>
          <w:rFonts w:hint="eastAsia" w:ascii="宋体" w:hAnsi="宋体"/>
          <w:bCs w:val="0"/>
          <w:color w:val="000000"/>
          <w:sz w:val="21"/>
          <w:szCs w:val="22"/>
          <w:highlight w:val="none"/>
          <w:lang w:eastAsia="zh-CN"/>
        </w:rPr>
        <w:t>账号为</w:t>
      </w:r>
      <w:r>
        <w:rPr>
          <w:rFonts w:hint="eastAsia" w:ascii="宋体" w:hAnsi="宋体" w:eastAsia="宋体"/>
          <w:bCs w:val="0"/>
          <w:color w:val="000000"/>
          <w:sz w:val="21"/>
          <w:szCs w:val="22"/>
          <w:highlight w:val="none"/>
        </w:rPr>
        <w:t>：</w:t>
      </w:r>
    </w:p>
    <w:p w14:paraId="4A78A994">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开户银行：                       </w:t>
      </w:r>
    </w:p>
    <w:p w14:paraId="17B88387">
      <w:pPr>
        <w:spacing w:line="348" w:lineRule="auto"/>
        <w:rPr>
          <w:rFonts w:hint="eastAsia" w:ascii="宋体" w:hAnsi="宋体" w:eastAsia="宋体"/>
          <w:bCs w:val="0"/>
          <w:color w:val="000000"/>
          <w:sz w:val="21"/>
          <w:szCs w:val="22"/>
          <w:highlight w:val="none"/>
        </w:rPr>
      </w:pPr>
      <w:r>
        <w:rPr>
          <w:rFonts w:hint="eastAsia" w:ascii="宋体" w:hAnsi="宋体"/>
          <w:bCs w:val="0"/>
          <w:color w:val="000000"/>
          <w:sz w:val="21"/>
          <w:szCs w:val="22"/>
          <w:highlight w:val="none"/>
          <w:lang w:eastAsia="zh-CN"/>
        </w:rPr>
        <w:t>账    号：</w:t>
      </w:r>
      <w:r>
        <w:rPr>
          <w:rFonts w:hint="eastAsia" w:ascii="宋体" w:hAnsi="宋体" w:eastAsia="宋体"/>
          <w:bCs w:val="0"/>
          <w:color w:val="000000"/>
          <w:sz w:val="21"/>
          <w:szCs w:val="22"/>
          <w:highlight w:val="none"/>
        </w:rPr>
        <w:t xml:space="preserve">                       </w:t>
      </w:r>
    </w:p>
    <w:p w14:paraId="4053A743">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供应商授权代表姓名（签字）：         </w:t>
      </w:r>
    </w:p>
    <w:p w14:paraId="067CF43A">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供应商名称（公章）：                 </w:t>
      </w:r>
    </w:p>
    <w:p w14:paraId="2C3E6DB0">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日    期：       年    月    日</w:t>
      </w:r>
    </w:p>
    <w:p w14:paraId="010FEDFF">
      <w:pPr>
        <w:spacing w:line="336" w:lineRule="auto"/>
        <w:rPr>
          <w:rFonts w:hint="eastAsia" w:ascii="宋体" w:hAnsi="宋体" w:eastAsia="宋体"/>
          <w:b/>
          <w:color w:val="000000"/>
          <w:sz w:val="21"/>
          <w:szCs w:val="22"/>
          <w:highlight w:val="none"/>
          <w:lang w:val="zh-CN"/>
        </w:rPr>
      </w:pPr>
    </w:p>
    <w:p w14:paraId="3B11D661">
      <w:pPr>
        <w:pStyle w:val="3"/>
        <w:bidi w:val="0"/>
        <w:rPr>
          <w:rFonts w:hint="eastAsia" w:ascii="宋体" w:hAnsi="宋体" w:eastAsia="宋体"/>
          <w:b/>
          <w:color w:val="000000"/>
          <w:szCs w:val="22"/>
          <w:highlight w:val="none"/>
          <w:lang w:val="zh-CN"/>
        </w:rPr>
      </w:pPr>
      <w:r>
        <w:rPr>
          <w:rFonts w:hint="eastAsia"/>
          <w:highlight w:val="none"/>
          <w:lang w:val="zh-CN"/>
        </w:rPr>
        <w:t>目录二、法定代表人授权书格式</w:t>
      </w:r>
    </w:p>
    <w:p w14:paraId="4085152C">
      <w:pPr>
        <w:spacing w:line="336" w:lineRule="auto"/>
        <w:jc w:val="center"/>
        <w:rPr>
          <w:rFonts w:hint="eastAsia" w:ascii="宋体" w:hAnsi="宋体" w:eastAsia="宋体"/>
          <w:bCs w:val="0"/>
          <w:color w:val="000000"/>
          <w:sz w:val="36"/>
          <w:szCs w:val="36"/>
          <w:highlight w:val="none"/>
        </w:rPr>
      </w:pPr>
      <w:r>
        <w:rPr>
          <w:rFonts w:hint="eastAsia" w:ascii="宋体" w:hAnsi="宋体" w:eastAsia="宋体"/>
          <w:bCs w:val="0"/>
          <w:color w:val="000000"/>
          <w:sz w:val="36"/>
          <w:szCs w:val="36"/>
          <w:highlight w:val="none"/>
        </w:rPr>
        <w:t>法定代表人授权书</w:t>
      </w:r>
    </w:p>
    <w:p w14:paraId="3F90ABAE">
      <w:pPr>
        <w:spacing w:line="336"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南京市栖霞区长江堤防管理所：</w:t>
      </w:r>
    </w:p>
    <w:p w14:paraId="3B866923">
      <w:pPr>
        <w:spacing w:line="336"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 xml:space="preserve">    本授权书声明：注册于</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（供应商住址）的</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 xml:space="preserve"> （供应商名称）法定代表人</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（法定代表人姓名、职务）代表本公司授权在下面签字的</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（供应商代表姓名、职务）为本公司的合法代理人，就贵方组织的</w:t>
      </w:r>
      <w:r>
        <w:rPr>
          <w:rFonts w:hint="eastAsia" w:ascii="宋体" w:hAnsi="宋体" w:eastAsia="宋体"/>
          <w:bCs w:val="0"/>
          <w:color w:val="000000"/>
          <w:sz w:val="21"/>
          <w:szCs w:val="22"/>
          <w:highlight w:val="none"/>
          <w:u w:val="single"/>
          <w:lang w:val="en-US" w:eastAsia="zh-CN"/>
        </w:rPr>
        <w:t xml:space="preserve">      </w:t>
      </w:r>
      <w:r>
        <w:rPr>
          <w:rFonts w:hint="eastAsia" w:ascii="宋体" w:hAnsi="宋体" w:eastAsia="宋体"/>
          <w:bCs w:val="0"/>
          <w:color w:val="000000"/>
          <w:sz w:val="21"/>
          <w:szCs w:val="22"/>
          <w:highlight w:val="none"/>
          <w:lang w:val="zh-CN"/>
        </w:rPr>
        <w:t>（项目名称）</w:t>
      </w:r>
      <w:r>
        <w:rPr>
          <w:rFonts w:hint="eastAsia" w:ascii="宋体" w:hAnsi="宋体" w:eastAsia="宋体" w:cs="宋体"/>
          <w:color w:val="000000"/>
          <w:sz w:val="21"/>
          <w:highlight w:val="none"/>
          <w:u w:val="single"/>
          <w:lang w:val="en-US" w:eastAsia="zh-CN"/>
        </w:rPr>
        <w:t xml:space="preserve">          </w:t>
      </w:r>
      <w:r>
        <w:rPr>
          <w:rFonts w:hint="eastAsia" w:ascii="宋体" w:hAnsi="宋体" w:eastAsia="宋体"/>
          <w:bCs w:val="0"/>
          <w:color w:val="000000"/>
          <w:sz w:val="21"/>
          <w:szCs w:val="22"/>
          <w:highlight w:val="none"/>
          <w:lang w:val="zh-CN"/>
        </w:rPr>
        <w:t>（项目编号）竞争性磋商，以本公司名义处理一切与之有关的事务。</w:t>
      </w:r>
    </w:p>
    <w:p w14:paraId="41599914">
      <w:pPr>
        <w:spacing w:line="336"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 xml:space="preserve">    本授权书于        年   月   日签字盖章生效，特此声明。</w:t>
      </w:r>
    </w:p>
    <w:p w14:paraId="61F108E7">
      <w:pPr>
        <w:spacing w:line="336"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 xml:space="preserve">    法定代表人签字：</w:t>
      </w:r>
    </w:p>
    <w:p w14:paraId="6E25C802">
      <w:pPr>
        <w:spacing w:line="336"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 xml:space="preserve">    被授权人签字：                    </w:t>
      </w:r>
    </w:p>
    <w:p w14:paraId="58004672">
      <w:pPr>
        <w:spacing w:line="336" w:lineRule="auto"/>
        <w:ind w:firstLine="420"/>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日        期：        年    月    日</w:t>
      </w:r>
    </w:p>
    <w:p w14:paraId="23095407">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 xml:space="preserve">附法人身份证： </w:t>
      </w:r>
      <w:r>
        <w:rPr>
          <w:rFonts w:ascii="宋体" w:hAnsi="宋体" w:eastAsia="宋体"/>
          <w:bCs w:val="0"/>
          <w:color w:val="000000"/>
          <w:sz w:val="21"/>
          <w:szCs w:val="22"/>
          <w:highlight w:val="none"/>
          <w:lang w:val="zh-CN"/>
        </w:rPr>
        <w:t xml:space="preserve">                                            附授权人身份证</w:t>
      </w:r>
      <w:r>
        <w:rPr>
          <w:rFonts w:hint="eastAsia" w:ascii="宋体" w:hAnsi="宋体" w:eastAsia="宋体"/>
          <w:bCs w:val="0"/>
          <w:color w:val="000000"/>
          <w:sz w:val="21"/>
          <w:szCs w:val="22"/>
          <w:highlight w:val="none"/>
          <w:lang w:val="zh-CN"/>
        </w:rPr>
        <w:t>：</w:t>
      </w:r>
    </w:p>
    <w:p w14:paraId="2F79F99F">
      <w:pPr>
        <w:pStyle w:val="94"/>
        <w:ind w:left="0"/>
        <w:rPr>
          <w:rFonts w:hint="eastAsia" w:ascii="宋体" w:hAnsi="宋体" w:eastAsia="宋体"/>
          <w:color w:val="000000"/>
          <w:highlight w:val="none"/>
          <w:lang w:val="zh-CN"/>
        </w:rPr>
      </w:pPr>
    </w:p>
    <w:p w14:paraId="5CB696FD">
      <w:pPr>
        <w:rPr>
          <w:rFonts w:hint="eastAsia" w:ascii="宋体" w:hAnsi="宋体" w:eastAsia="宋体"/>
          <w:color w:val="000000"/>
          <w:highlight w:val="none"/>
          <w:lang w:val="zh-CN"/>
        </w:rPr>
      </w:pPr>
    </w:p>
    <w:p w14:paraId="7268B681">
      <w:pPr>
        <w:pStyle w:val="94"/>
        <w:rPr>
          <w:rFonts w:hint="eastAsia" w:ascii="宋体" w:hAnsi="宋体" w:eastAsia="宋体"/>
          <w:color w:val="000000"/>
          <w:highlight w:val="none"/>
          <w:lang w:val="zh-CN"/>
        </w:rPr>
      </w:pPr>
    </w:p>
    <w:p w14:paraId="749B164D">
      <w:pPr>
        <w:rPr>
          <w:rFonts w:hint="eastAsia" w:ascii="宋体" w:hAnsi="宋体" w:eastAsia="宋体"/>
          <w:color w:val="000000"/>
          <w:highlight w:val="none"/>
          <w:lang w:val="zh-CN"/>
        </w:rPr>
      </w:pPr>
    </w:p>
    <w:p w14:paraId="594E03E9">
      <w:pPr>
        <w:pStyle w:val="94"/>
        <w:rPr>
          <w:rFonts w:hint="eastAsia" w:ascii="宋体" w:hAnsi="宋体" w:eastAsia="宋体"/>
          <w:color w:val="000000"/>
          <w:highlight w:val="none"/>
          <w:lang w:val="zh-CN"/>
        </w:rPr>
      </w:pPr>
    </w:p>
    <w:p w14:paraId="4D45E6C1">
      <w:pPr>
        <w:rPr>
          <w:rFonts w:hint="eastAsia" w:ascii="宋体" w:hAnsi="宋体" w:eastAsia="宋体"/>
          <w:color w:val="000000"/>
          <w:highlight w:val="none"/>
          <w:lang w:val="zh-CN"/>
        </w:rPr>
      </w:pPr>
    </w:p>
    <w:p w14:paraId="589B8DC6">
      <w:pPr>
        <w:pStyle w:val="94"/>
        <w:rPr>
          <w:rFonts w:hint="eastAsia" w:ascii="宋体" w:hAnsi="宋体" w:eastAsia="宋体"/>
          <w:color w:val="000000"/>
          <w:highlight w:val="none"/>
          <w:lang w:val="zh-CN"/>
        </w:rPr>
      </w:pPr>
    </w:p>
    <w:p w14:paraId="42AAB1E0">
      <w:pPr>
        <w:rPr>
          <w:rFonts w:hint="eastAsia" w:ascii="宋体" w:hAnsi="宋体" w:eastAsia="宋体"/>
          <w:color w:val="000000"/>
          <w:highlight w:val="none"/>
          <w:lang w:val="zh-CN"/>
        </w:rPr>
      </w:pPr>
    </w:p>
    <w:p w14:paraId="42F095B5">
      <w:pPr>
        <w:pStyle w:val="94"/>
        <w:rPr>
          <w:rFonts w:hint="eastAsia" w:ascii="宋体" w:hAnsi="宋体" w:eastAsia="宋体"/>
          <w:color w:val="000000"/>
          <w:highlight w:val="none"/>
          <w:lang w:val="zh-CN"/>
        </w:rPr>
      </w:pPr>
    </w:p>
    <w:p w14:paraId="699C548E">
      <w:pPr>
        <w:rPr>
          <w:rFonts w:hint="eastAsia" w:ascii="宋体" w:hAnsi="宋体" w:eastAsia="宋体"/>
          <w:color w:val="000000"/>
          <w:highlight w:val="none"/>
          <w:lang w:val="zh-CN"/>
        </w:rPr>
      </w:pPr>
    </w:p>
    <w:p w14:paraId="277C2C99">
      <w:pPr>
        <w:pStyle w:val="94"/>
        <w:rPr>
          <w:rFonts w:hint="eastAsia" w:ascii="宋体" w:hAnsi="宋体" w:eastAsia="宋体"/>
          <w:color w:val="000000"/>
          <w:highlight w:val="none"/>
          <w:lang w:val="zh-CN"/>
        </w:rPr>
      </w:pPr>
    </w:p>
    <w:p w14:paraId="11BB148E">
      <w:pPr>
        <w:rPr>
          <w:rFonts w:hint="eastAsia" w:ascii="宋体" w:hAnsi="宋体" w:eastAsia="宋体"/>
          <w:color w:val="000000"/>
          <w:highlight w:val="none"/>
          <w:lang w:val="zh-CN"/>
        </w:rPr>
      </w:pPr>
    </w:p>
    <w:p w14:paraId="562F70CE">
      <w:pPr>
        <w:pStyle w:val="94"/>
        <w:rPr>
          <w:rFonts w:hint="eastAsia"/>
          <w:color w:val="000000"/>
          <w:highlight w:val="none"/>
          <w:lang w:val="zh-CN"/>
        </w:rPr>
      </w:pPr>
    </w:p>
    <w:p w14:paraId="5CE4A9D4">
      <w:pPr>
        <w:rPr>
          <w:rFonts w:hint="eastAsia"/>
          <w:color w:val="000000"/>
          <w:highlight w:val="none"/>
          <w:lang w:val="zh-CN"/>
        </w:rPr>
      </w:pPr>
    </w:p>
    <w:p w14:paraId="3E4B5D1F">
      <w:pPr>
        <w:pStyle w:val="94"/>
        <w:rPr>
          <w:rFonts w:hint="eastAsia"/>
          <w:color w:val="000000"/>
          <w:highlight w:val="none"/>
          <w:lang w:val="zh-CN"/>
        </w:rPr>
      </w:pPr>
    </w:p>
    <w:p w14:paraId="553009A8">
      <w:pPr>
        <w:rPr>
          <w:rFonts w:hint="eastAsia"/>
          <w:color w:val="000000"/>
          <w:highlight w:val="none"/>
          <w:lang w:val="zh-CN"/>
        </w:rPr>
      </w:pPr>
    </w:p>
    <w:p w14:paraId="3146AFA3">
      <w:pPr>
        <w:spacing w:line="336" w:lineRule="auto"/>
        <w:rPr>
          <w:rFonts w:hint="eastAsia" w:ascii="宋体" w:hAnsi="宋体" w:eastAsia="宋体"/>
          <w:b/>
          <w:bCs w:val="0"/>
          <w:color w:val="000000"/>
          <w:sz w:val="21"/>
          <w:szCs w:val="22"/>
          <w:highlight w:val="none"/>
          <w:lang w:val="zh-CN"/>
        </w:rPr>
      </w:pPr>
    </w:p>
    <w:p w14:paraId="4BA9FBB9">
      <w:pPr>
        <w:spacing w:line="336" w:lineRule="auto"/>
        <w:rPr>
          <w:rFonts w:hint="eastAsia" w:ascii="宋体" w:hAnsi="宋体" w:eastAsia="宋体"/>
          <w:b/>
          <w:bCs w:val="0"/>
          <w:color w:val="000000"/>
          <w:sz w:val="21"/>
          <w:szCs w:val="22"/>
          <w:highlight w:val="none"/>
          <w:lang w:val="zh-CN"/>
        </w:rPr>
      </w:pPr>
    </w:p>
    <w:p w14:paraId="75D48A3B">
      <w:pPr>
        <w:pStyle w:val="3"/>
        <w:bidi w:val="0"/>
        <w:rPr>
          <w:rFonts w:hint="eastAsia" w:ascii="宋体" w:hAnsi="宋体" w:eastAsia="宋体"/>
          <w:b/>
          <w:bCs w:val="0"/>
          <w:color w:val="000000"/>
          <w:szCs w:val="22"/>
          <w:highlight w:val="none"/>
          <w:lang w:val="zh-CN"/>
        </w:rPr>
      </w:pPr>
      <w:r>
        <w:rPr>
          <w:rFonts w:hint="eastAsia"/>
          <w:highlight w:val="none"/>
          <w:lang w:val="zh-CN"/>
        </w:rPr>
        <w:t>目录三、报价表格式</w:t>
      </w:r>
    </w:p>
    <w:p w14:paraId="636A8573">
      <w:pPr>
        <w:widowControl/>
        <w:spacing w:line="360" w:lineRule="auto"/>
        <w:jc w:val="center"/>
        <w:rPr>
          <w:rFonts w:hint="eastAsia" w:ascii="宋体" w:hAnsi="宋体" w:eastAsia="宋体" w:cs="宋体"/>
          <w:b/>
          <w:bCs w:val="0"/>
          <w:color w:val="000000"/>
          <w:sz w:val="36"/>
          <w:szCs w:val="36"/>
          <w:highlight w:val="none"/>
          <w:lang w:bidi="ar"/>
        </w:rPr>
      </w:pPr>
      <w:r>
        <w:rPr>
          <w:rFonts w:hint="eastAsia" w:ascii="宋体" w:hAnsi="宋体" w:eastAsia="宋体" w:cs="宋体"/>
          <w:bCs w:val="0"/>
          <w:color w:val="000000"/>
          <w:sz w:val="36"/>
          <w:szCs w:val="36"/>
          <w:highlight w:val="none"/>
          <w:lang w:val="zh-CN" w:bidi="ar"/>
        </w:rPr>
        <w:t>报价表</w:t>
      </w:r>
      <w:r>
        <w:rPr>
          <w:rFonts w:hint="eastAsia" w:ascii="宋体" w:hAnsi="宋体" w:eastAsia="宋体" w:cs="宋体"/>
          <w:b/>
          <w:bCs w:val="0"/>
          <w:color w:val="000000"/>
          <w:sz w:val="36"/>
          <w:szCs w:val="36"/>
          <w:highlight w:val="none"/>
          <w:lang w:bidi="ar"/>
        </w:rPr>
        <w:t xml:space="preserve"> </w:t>
      </w:r>
    </w:p>
    <w:p w14:paraId="17B17016">
      <w:pPr>
        <w:widowControl/>
        <w:spacing w:line="360" w:lineRule="auto"/>
        <w:rPr>
          <w:rFonts w:ascii="宋体" w:hAnsi="宋体" w:eastAsia="宋体" w:cs="Times New Roman"/>
          <w:bCs w:val="0"/>
          <w:color w:val="000000"/>
          <w:sz w:val="22"/>
          <w:szCs w:val="21"/>
          <w:highlight w:val="none"/>
        </w:rPr>
      </w:pPr>
      <w:r>
        <w:rPr>
          <w:rFonts w:hint="eastAsia" w:ascii="宋体" w:hAnsi="宋体" w:eastAsia="宋体" w:cs="Times New Roman"/>
          <w:bCs w:val="0"/>
          <w:color w:val="000000"/>
          <w:sz w:val="22"/>
          <w:szCs w:val="21"/>
          <w:highlight w:val="none"/>
        </w:rPr>
        <w:t>项目名称：                                                  项目编号：</w:t>
      </w:r>
    </w:p>
    <w:tbl>
      <w:tblPr>
        <w:tblStyle w:val="31"/>
        <w:tblpPr w:leftFromText="180" w:rightFromText="180" w:vertAnchor="text" w:horzAnchor="page" w:tblpX="1053" w:tblpY="526"/>
        <w:tblW w:w="10348" w:type="dxa"/>
        <w:tblInd w:w="-108" w:type="dxa"/>
        <w:shd w:val="clear" w:color="auto" w:fill="FFFFFF"/>
        <w:tblLayout w:type="fixed"/>
        <w:tblCellMar>
          <w:top w:w="0" w:type="dxa"/>
          <w:left w:w="108" w:type="dxa"/>
          <w:bottom w:w="0" w:type="dxa"/>
          <w:right w:w="108" w:type="dxa"/>
        </w:tblCellMar>
      </w:tblPr>
      <w:tblGrid>
        <w:gridCol w:w="1027"/>
        <w:gridCol w:w="3447"/>
        <w:gridCol w:w="4239"/>
        <w:gridCol w:w="1635"/>
      </w:tblGrid>
      <w:tr w14:paraId="3B7CB53F">
        <w:tblPrEx>
          <w:tblCellMar>
            <w:top w:w="0" w:type="dxa"/>
            <w:left w:w="108" w:type="dxa"/>
            <w:bottom w:w="0" w:type="dxa"/>
            <w:right w:w="108" w:type="dxa"/>
          </w:tblCellMar>
        </w:tblPrEx>
        <w:trPr>
          <w:trHeight w:val="933" w:hRule="atLeast"/>
        </w:trPr>
        <w:tc>
          <w:tcPr>
            <w:tcW w:w="10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513B510">
            <w:pPr>
              <w:spacing w:before="7"/>
              <w:ind w:left="118"/>
              <w:jc w:val="center"/>
              <w:rPr>
                <w:rFonts w:ascii="宋体" w:hAnsi="宋体" w:eastAsia="宋体" w:cs="Times New Roman"/>
                <w:bCs w:val="0"/>
                <w:color w:val="000000"/>
                <w:sz w:val="24"/>
                <w:highlight w:val="none"/>
                <w:lang w:eastAsia="en-US"/>
              </w:rPr>
            </w:pPr>
            <w:r>
              <w:rPr>
                <w:rFonts w:hint="eastAsia" w:ascii="宋体" w:hAnsi="宋体" w:eastAsia="宋体" w:cs="Times New Roman"/>
                <w:bCs w:val="0"/>
                <w:color w:val="000000"/>
                <w:sz w:val="24"/>
                <w:highlight w:val="none"/>
                <w:lang w:eastAsia="en-US"/>
              </w:rPr>
              <w:t>序号</w:t>
            </w:r>
          </w:p>
        </w:tc>
        <w:tc>
          <w:tcPr>
            <w:tcW w:w="344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371A8BA0">
            <w:pPr>
              <w:spacing w:before="7"/>
              <w:jc w:val="center"/>
              <w:rPr>
                <w:rFonts w:ascii="宋体" w:hAnsi="宋体" w:eastAsia="宋体" w:cs="Times New Roman"/>
                <w:bCs w:val="0"/>
                <w:color w:val="000000"/>
                <w:sz w:val="24"/>
                <w:highlight w:val="none"/>
                <w:lang w:eastAsia="en-US"/>
              </w:rPr>
            </w:pPr>
            <w:r>
              <w:rPr>
                <w:rFonts w:hint="eastAsia" w:ascii="宋体" w:hAnsi="宋体" w:eastAsia="宋体" w:cs="Times New Roman"/>
                <w:bCs w:val="0"/>
                <w:color w:val="000000"/>
                <w:sz w:val="24"/>
                <w:highlight w:val="none"/>
                <w:lang w:eastAsia="en-US"/>
              </w:rPr>
              <w:t>名 称</w:t>
            </w:r>
          </w:p>
        </w:tc>
        <w:tc>
          <w:tcPr>
            <w:tcW w:w="42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FBD2044">
            <w:pPr>
              <w:spacing w:before="7"/>
              <w:jc w:val="center"/>
              <w:rPr>
                <w:rFonts w:hint="eastAsia" w:ascii="宋体" w:hAnsi="宋体" w:eastAsia="宋体" w:cs="Times New Roman"/>
                <w:bCs w:val="0"/>
                <w:color w:val="000000"/>
                <w:sz w:val="24"/>
                <w:highlight w:val="none"/>
                <w:lang w:val="en-US" w:eastAsia="zh-CN"/>
              </w:rPr>
            </w:pPr>
            <w:r>
              <w:rPr>
                <w:rFonts w:hint="eastAsia" w:ascii="宋体" w:hAnsi="宋体" w:cs="Times New Roman"/>
                <w:bCs w:val="0"/>
                <w:color w:val="000000"/>
                <w:sz w:val="24"/>
                <w:highlight w:val="none"/>
                <w:lang w:val="en-US" w:eastAsia="zh-CN"/>
              </w:rPr>
              <w:t>报价</w:t>
            </w:r>
          </w:p>
        </w:tc>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BA5D5EF">
            <w:pPr>
              <w:spacing w:before="7"/>
              <w:jc w:val="center"/>
              <w:rPr>
                <w:rFonts w:ascii="宋体" w:hAnsi="宋体" w:eastAsia="宋体" w:cs="Times New Roman"/>
                <w:bCs w:val="0"/>
                <w:color w:val="000000"/>
                <w:sz w:val="24"/>
                <w:highlight w:val="none"/>
                <w:lang w:eastAsia="en-US"/>
              </w:rPr>
            </w:pPr>
            <w:r>
              <w:rPr>
                <w:rFonts w:hint="eastAsia" w:ascii="宋体" w:hAnsi="宋体" w:eastAsia="宋体" w:cs="Times New Roman"/>
                <w:bCs w:val="0"/>
                <w:color w:val="000000"/>
                <w:sz w:val="24"/>
                <w:highlight w:val="none"/>
                <w:lang w:eastAsia="en-US"/>
              </w:rPr>
              <w:t>备注</w:t>
            </w:r>
          </w:p>
        </w:tc>
      </w:tr>
      <w:tr w14:paraId="2F4B07A6">
        <w:tblPrEx>
          <w:shd w:val="clear" w:color="auto" w:fill="FFFFFF"/>
          <w:tblCellMar>
            <w:top w:w="0" w:type="dxa"/>
            <w:left w:w="108" w:type="dxa"/>
            <w:bottom w:w="0" w:type="dxa"/>
            <w:right w:w="108" w:type="dxa"/>
          </w:tblCellMar>
        </w:tblPrEx>
        <w:trPr>
          <w:trHeight w:val="750" w:hRule="atLeast"/>
        </w:trPr>
        <w:tc>
          <w:tcPr>
            <w:tcW w:w="102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9BCDFA0">
            <w:pPr>
              <w:spacing w:before="7"/>
              <w:ind w:left="118"/>
              <w:jc w:val="center"/>
              <w:rPr>
                <w:rFonts w:ascii="宋体" w:hAnsi="宋体" w:eastAsia="宋体" w:cs="Times New Roman"/>
                <w:bCs w:val="0"/>
                <w:color w:val="000000"/>
                <w:sz w:val="24"/>
                <w:highlight w:val="none"/>
                <w:lang w:eastAsia="en-US"/>
              </w:rPr>
            </w:pPr>
            <w:r>
              <w:rPr>
                <w:rFonts w:hint="eastAsia" w:ascii="宋体" w:hAnsi="宋体" w:eastAsia="宋体" w:cs="Times New Roman"/>
                <w:bCs w:val="0"/>
                <w:color w:val="000000"/>
                <w:sz w:val="24"/>
                <w:highlight w:val="none"/>
                <w:lang w:eastAsia="en-US"/>
              </w:rPr>
              <w:t>1</w:t>
            </w:r>
          </w:p>
        </w:tc>
        <w:tc>
          <w:tcPr>
            <w:tcW w:w="3447"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A960C54">
            <w:pPr>
              <w:spacing w:before="7"/>
              <w:jc w:val="left"/>
              <w:rPr>
                <w:rFonts w:hint="eastAsia" w:ascii="宋体" w:hAnsi="宋体" w:eastAsia="宋体" w:cs="Times New Roman"/>
                <w:bCs w:val="0"/>
                <w:color w:val="000000"/>
                <w:sz w:val="24"/>
                <w:highlight w:val="none"/>
                <w:lang w:eastAsia="zh-CN"/>
              </w:rPr>
            </w:pPr>
            <w:r>
              <w:rPr>
                <w:rFonts w:hint="eastAsia" w:ascii="宋体" w:hAnsi="宋体" w:cs="Times New Roman"/>
                <w:bCs w:val="0"/>
                <w:color w:val="000000"/>
                <w:sz w:val="24"/>
                <w:highlight w:val="none"/>
                <w:lang w:eastAsia="zh-CN"/>
              </w:rPr>
              <w:t>南京市2025年主城区污水厂收集管网及配套设施完善工程——马群街道马高路、百水桥南路等道路污水管道改造修复工程代建管理服务项目</w:t>
            </w:r>
          </w:p>
        </w:tc>
        <w:tc>
          <w:tcPr>
            <w:tcW w:w="423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D3EA0F1">
            <w:pPr>
              <w:spacing w:before="7"/>
              <w:jc w:val="center"/>
              <w:rPr>
                <w:rFonts w:hint="default" w:ascii="宋体" w:hAnsi="宋体" w:eastAsia="宋体" w:cs="Times New Roman"/>
                <w:bCs w:val="0"/>
                <w:color w:val="000000"/>
                <w:sz w:val="24"/>
                <w:highlight w:val="none"/>
                <w:u w:val="single"/>
                <w:lang w:val="en-US" w:eastAsia="zh-CN"/>
              </w:rPr>
            </w:pPr>
            <w:r>
              <w:rPr>
                <w:rFonts w:hint="eastAsia" w:ascii="宋体" w:hAnsi="宋体" w:cs="Times New Roman"/>
                <w:bCs w:val="0"/>
                <w:color w:val="000000"/>
                <w:sz w:val="24"/>
                <w:highlight w:val="none"/>
                <w:u w:val="none"/>
                <w:lang w:val="en-US" w:eastAsia="zh-CN"/>
              </w:rPr>
              <w:t>人民币</w:t>
            </w:r>
            <w:r>
              <w:rPr>
                <w:rFonts w:hint="eastAsia" w:ascii="宋体" w:hAnsi="宋体" w:cs="Times New Roman"/>
                <w:bCs w:val="0"/>
                <w:color w:val="000000"/>
                <w:sz w:val="24"/>
                <w:highlight w:val="none"/>
                <w:u w:val="single"/>
                <w:lang w:val="en-US" w:eastAsia="zh-CN"/>
              </w:rPr>
              <w:t xml:space="preserve">        </w:t>
            </w:r>
            <w:r>
              <w:rPr>
                <w:rFonts w:hint="eastAsia" w:ascii="宋体" w:hAnsi="宋体" w:cs="Times New Roman"/>
                <w:bCs w:val="0"/>
                <w:color w:val="000000"/>
                <w:sz w:val="24"/>
                <w:highlight w:val="none"/>
                <w:u w:val="none"/>
                <w:lang w:val="en-US" w:eastAsia="zh-CN"/>
              </w:rPr>
              <w:t>元</w:t>
            </w:r>
          </w:p>
        </w:tc>
        <w:tc>
          <w:tcPr>
            <w:tcW w:w="1635"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1F5C067C">
            <w:pPr>
              <w:spacing w:before="7"/>
              <w:ind w:left="118"/>
              <w:jc w:val="left"/>
              <w:rPr>
                <w:rFonts w:ascii="宋体" w:hAnsi="宋体" w:eastAsia="宋体" w:cs="Times New Roman"/>
                <w:bCs w:val="0"/>
                <w:color w:val="000000"/>
                <w:sz w:val="24"/>
                <w:highlight w:val="none"/>
              </w:rPr>
            </w:pPr>
          </w:p>
        </w:tc>
      </w:tr>
      <w:tr w14:paraId="755B69DA">
        <w:tblPrEx>
          <w:shd w:val="clear" w:color="auto" w:fill="FFFFFF"/>
          <w:tblCellMar>
            <w:top w:w="0" w:type="dxa"/>
            <w:left w:w="108" w:type="dxa"/>
            <w:bottom w:w="0" w:type="dxa"/>
            <w:right w:w="108" w:type="dxa"/>
          </w:tblCellMar>
        </w:tblPrEx>
        <w:trPr>
          <w:trHeight w:val="493" w:hRule="atLeast"/>
        </w:trPr>
        <w:tc>
          <w:tcPr>
            <w:tcW w:w="44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D6F4195">
            <w:pPr>
              <w:spacing w:before="7"/>
              <w:ind w:left="118"/>
              <w:jc w:val="left"/>
              <w:rPr>
                <w:rFonts w:ascii="宋体" w:hAnsi="宋体" w:eastAsia="宋体" w:cs="Times New Roman"/>
                <w:bCs w:val="0"/>
                <w:color w:val="000000"/>
                <w:sz w:val="24"/>
                <w:highlight w:val="none"/>
              </w:rPr>
            </w:pPr>
            <w:r>
              <w:rPr>
                <w:rFonts w:hint="eastAsia" w:ascii="宋体" w:hAnsi="宋体" w:eastAsia="宋体" w:cs="Times New Roman"/>
                <w:bCs w:val="0"/>
                <w:color w:val="000000"/>
                <w:sz w:val="24"/>
                <w:highlight w:val="none"/>
              </w:rPr>
              <w:t>供应商是否属于小微型企业</w:t>
            </w:r>
          </w:p>
        </w:tc>
        <w:tc>
          <w:tcPr>
            <w:tcW w:w="58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45D5C25">
            <w:pPr>
              <w:spacing w:before="7"/>
              <w:ind w:left="118"/>
              <w:jc w:val="left"/>
              <w:rPr>
                <w:rFonts w:ascii="宋体" w:hAnsi="宋体" w:eastAsia="宋体" w:cs="Times New Roman"/>
                <w:bCs w:val="0"/>
                <w:color w:val="000000"/>
                <w:sz w:val="24"/>
                <w:highlight w:val="none"/>
              </w:rPr>
            </w:pPr>
            <w:r>
              <w:rPr>
                <w:rFonts w:hint="eastAsia" w:ascii="宋体" w:hAnsi="宋体" w:eastAsia="宋体" w:cs="Times New Roman"/>
                <w:bCs w:val="0"/>
                <w:color w:val="000000"/>
                <w:sz w:val="24"/>
                <w:highlight w:val="none"/>
              </w:rPr>
              <w:t xml:space="preserve"> </w:t>
            </w:r>
            <w:r>
              <w:rPr>
                <w:rFonts w:hint="eastAsia" w:ascii="宋体" w:hAnsi="宋体" w:eastAsia="宋体" w:cs="Times New Roman"/>
                <w:bCs w:val="0"/>
                <w:color w:val="000000"/>
                <w:sz w:val="24"/>
                <w:highlight w:val="none"/>
                <w:u w:val="single"/>
              </w:rPr>
              <w:t xml:space="preserve">                  </w:t>
            </w:r>
            <w:r>
              <w:rPr>
                <w:rFonts w:hint="eastAsia" w:ascii="宋体" w:hAnsi="宋体" w:eastAsia="宋体" w:cs="Times New Roman"/>
                <w:bCs w:val="0"/>
                <w:color w:val="000000"/>
                <w:sz w:val="24"/>
                <w:highlight w:val="none"/>
              </w:rPr>
              <w:t>（填写“是”或“否）</w:t>
            </w:r>
          </w:p>
        </w:tc>
      </w:tr>
      <w:tr w14:paraId="3A186545">
        <w:tblPrEx>
          <w:shd w:val="clear" w:color="auto" w:fill="FFFFFF"/>
          <w:tblCellMar>
            <w:top w:w="0" w:type="dxa"/>
            <w:left w:w="108" w:type="dxa"/>
            <w:bottom w:w="0" w:type="dxa"/>
            <w:right w:w="108" w:type="dxa"/>
          </w:tblCellMar>
        </w:tblPrEx>
        <w:trPr>
          <w:trHeight w:val="493" w:hRule="atLeast"/>
        </w:trPr>
        <w:tc>
          <w:tcPr>
            <w:tcW w:w="44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64B6D29">
            <w:pPr>
              <w:spacing w:before="7"/>
              <w:ind w:left="118"/>
              <w:jc w:val="left"/>
              <w:rPr>
                <w:rFonts w:hint="eastAsia" w:ascii="宋体" w:hAnsi="宋体" w:eastAsia="宋体" w:cs="Times New Roman"/>
                <w:bCs w:val="0"/>
                <w:color w:val="000000"/>
                <w:sz w:val="24"/>
                <w:highlight w:val="none"/>
              </w:rPr>
            </w:pPr>
            <w:r>
              <w:rPr>
                <w:rFonts w:hint="eastAsia" w:ascii="宋体" w:hAnsi="宋体" w:cs="宋体"/>
                <w:kern w:val="0"/>
                <w:sz w:val="24"/>
                <w:szCs w:val="24"/>
                <w:highlight w:val="none"/>
                <w:lang w:val="zh-CN"/>
              </w:rPr>
              <w:t>供应商是否属于残疾人福利性单位</w:t>
            </w:r>
          </w:p>
        </w:tc>
        <w:tc>
          <w:tcPr>
            <w:tcW w:w="58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F3E71B1">
            <w:pPr>
              <w:spacing w:before="7"/>
              <w:ind w:left="118"/>
              <w:jc w:val="left"/>
              <w:rPr>
                <w:rFonts w:hint="eastAsia" w:ascii="宋体" w:hAnsi="宋体" w:eastAsia="宋体" w:cs="Times New Roman"/>
                <w:bCs w:val="0"/>
                <w:color w:val="000000"/>
                <w:sz w:val="24"/>
                <w:highlight w:val="none"/>
              </w:rPr>
            </w:pPr>
            <w:r>
              <w:rPr>
                <w:rFonts w:hint="eastAsia" w:ascii="宋体" w:hAnsi="宋体" w:eastAsia="宋体" w:cs="Times New Roman"/>
                <w:bCs w:val="0"/>
                <w:color w:val="000000"/>
                <w:sz w:val="24"/>
                <w:highlight w:val="none"/>
                <w:u w:val="single"/>
              </w:rPr>
              <w:t xml:space="preserve">                  </w:t>
            </w:r>
            <w:r>
              <w:rPr>
                <w:rFonts w:hint="eastAsia" w:ascii="宋体" w:hAnsi="宋体" w:eastAsia="宋体" w:cs="Times New Roman"/>
                <w:bCs w:val="0"/>
                <w:color w:val="000000"/>
                <w:sz w:val="24"/>
                <w:highlight w:val="none"/>
              </w:rPr>
              <w:t>（填写“是”或“否）</w:t>
            </w:r>
          </w:p>
        </w:tc>
      </w:tr>
      <w:tr w14:paraId="1178411C">
        <w:tblPrEx>
          <w:shd w:val="clear" w:color="auto" w:fill="FFFFFF"/>
          <w:tblCellMar>
            <w:top w:w="0" w:type="dxa"/>
            <w:left w:w="108" w:type="dxa"/>
            <w:bottom w:w="0" w:type="dxa"/>
            <w:right w:w="108" w:type="dxa"/>
          </w:tblCellMar>
        </w:tblPrEx>
        <w:trPr>
          <w:trHeight w:val="493" w:hRule="atLeast"/>
        </w:trPr>
        <w:tc>
          <w:tcPr>
            <w:tcW w:w="44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56DF4B94">
            <w:pPr>
              <w:spacing w:before="7"/>
              <w:ind w:left="118"/>
              <w:jc w:val="left"/>
              <w:rPr>
                <w:rFonts w:hint="eastAsia" w:ascii="宋体" w:hAnsi="宋体" w:eastAsia="宋体" w:cs="Times New Roman"/>
                <w:bCs w:val="0"/>
                <w:color w:val="000000"/>
                <w:sz w:val="24"/>
                <w:highlight w:val="none"/>
              </w:rPr>
            </w:pPr>
            <w:r>
              <w:rPr>
                <w:rFonts w:hint="eastAsia" w:ascii="宋体" w:hAnsi="宋体" w:cs="宋体"/>
                <w:kern w:val="0"/>
                <w:sz w:val="24"/>
                <w:szCs w:val="24"/>
                <w:highlight w:val="none"/>
                <w:lang w:val="zh-CN"/>
              </w:rPr>
              <w:t>供应商是否属于监狱企业</w:t>
            </w:r>
          </w:p>
        </w:tc>
        <w:tc>
          <w:tcPr>
            <w:tcW w:w="58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EF88B00">
            <w:pPr>
              <w:spacing w:before="7"/>
              <w:ind w:left="118"/>
              <w:jc w:val="left"/>
              <w:rPr>
                <w:rFonts w:hint="eastAsia" w:ascii="宋体" w:hAnsi="宋体" w:eastAsia="宋体" w:cs="Times New Roman"/>
                <w:bCs w:val="0"/>
                <w:color w:val="000000"/>
                <w:sz w:val="24"/>
                <w:highlight w:val="none"/>
              </w:rPr>
            </w:pPr>
            <w:r>
              <w:rPr>
                <w:rFonts w:hint="eastAsia" w:ascii="宋体" w:hAnsi="宋体" w:eastAsia="宋体" w:cs="Times New Roman"/>
                <w:bCs w:val="0"/>
                <w:color w:val="000000"/>
                <w:sz w:val="24"/>
                <w:highlight w:val="none"/>
                <w:u w:val="single"/>
              </w:rPr>
              <w:t xml:space="preserve">                  </w:t>
            </w:r>
            <w:r>
              <w:rPr>
                <w:rFonts w:hint="eastAsia" w:ascii="宋体" w:hAnsi="宋体" w:eastAsia="宋体" w:cs="Times New Roman"/>
                <w:bCs w:val="0"/>
                <w:color w:val="000000"/>
                <w:sz w:val="24"/>
                <w:highlight w:val="none"/>
              </w:rPr>
              <w:t>（填写“是”或“否）</w:t>
            </w:r>
          </w:p>
        </w:tc>
      </w:tr>
      <w:tr w14:paraId="605F4939">
        <w:tblPrEx>
          <w:shd w:val="clear" w:color="auto" w:fill="FFFFFF"/>
          <w:tblCellMar>
            <w:top w:w="0" w:type="dxa"/>
            <w:left w:w="108" w:type="dxa"/>
            <w:bottom w:w="0" w:type="dxa"/>
            <w:right w:w="108" w:type="dxa"/>
          </w:tblCellMar>
        </w:tblPrEx>
        <w:trPr>
          <w:trHeight w:val="774" w:hRule="atLeast"/>
        </w:trPr>
        <w:tc>
          <w:tcPr>
            <w:tcW w:w="44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65398F6">
            <w:pPr>
              <w:spacing w:before="7"/>
              <w:ind w:left="118"/>
              <w:jc w:val="left"/>
              <w:rPr>
                <w:rFonts w:hint="eastAsia" w:ascii="宋体" w:hAnsi="宋体" w:eastAsia="宋体" w:cs="Times New Roman"/>
                <w:bCs w:val="0"/>
                <w:color w:val="000000"/>
                <w:sz w:val="24"/>
                <w:highlight w:val="none"/>
                <w:lang w:eastAsia="zh-CN"/>
              </w:rPr>
            </w:pPr>
            <w:r>
              <w:rPr>
                <w:rFonts w:hint="eastAsia" w:ascii="宋体" w:hAnsi="宋体" w:eastAsia="宋体" w:cs="Times New Roman"/>
                <w:bCs w:val="0"/>
                <w:color w:val="000000"/>
                <w:sz w:val="24"/>
                <w:highlight w:val="none"/>
                <w:lang w:eastAsia="en-US"/>
              </w:rPr>
              <w:t>服务</w:t>
            </w:r>
            <w:r>
              <w:rPr>
                <w:rFonts w:hint="eastAsia" w:ascii="宋体" w:hAnsi="宋体" w:eastAsia="宋体" w:cs="Times New Roman"/>
                <w:bCs w:val="0"/>
                <w:color w:val="000000"/>
                <w:sz w:val="24"/>
                <w:highlight w:val="none"/>
                <w:lang w:val="en-US" w:eastAsia="zh-CN"/>
              </w:rPr>
              <w:t>期限</w:t>
            </w:r>
          </w:p>
        </w:tc>
        <w:tc>
          <w:tcPr>
            <w:tcW w:w="5874"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89FC98A">
            <w:pPr>
              <w:spacing w:before="7"/>
              <w:ind w:left="118"/>
              <w:jc w:val="left"/>
              <w:rPr>
                <w:rFonts w:ascii="宋体" w:hAnsi="宋体" w:eastAsia="宋体" w:cs="Times New Roman"/>
                <w:bCs w:val="0"/>
                <w:color w:val="000000"/>
                <w:sz w:val="24"/>
                <w:highlight w:val="none"/>
                <w:lang w:val="en-US" w:eastAsia="zh-CN"/>
              </w:rPr>
            </w:pPr>
            <w:r>
              <w:rPr>
                <w:rFonts w:hint="eastAsia" w:ascii="宋体" w:hAnsi="宋体" w:eastAsia="宋体" w:cs="Times New Roman"/>
                <w:bCs w:val="0"/>
                <w:color w:val="000000"/>
                <w:sz w:val="24"/>
                <w:highlight w:val="none"/>
                <w:u w:val="none"/>
                <w:lang w:val="en-US" w:eastAsia="zh-CN"/>
              </w:rPr>
              <w:t xml:space="preserve"> </w:t>
            </w:r>
            <w:r>
              <w:rPr>
                <w:rFonts w:hint="eastAsia" w:ascii="宋体" w:hAnsi="宋体" w:eastAsia="宋体" w:cs="Times New Roman"/>
                <w:bCs w:val="0"/>
                <w:color w:val="000000"/>
                <w:sz w:val="24"/>
                <w:highlight w:val="none"/>
                <w:u w:val="single"/>
              </w:rPr>
              <w:t xml:space="preserve">          </w:t>
            </w:r>
          </w:p>
        </w:tc>
      </w:tr>
    </w:tbl>
    <w:p w14:paraId="73514D9C">
      <w:pPr>
        <w:widowControl/>
        <w:shd w:val="clear" w:color="auto" w:fill="FFFFFF"/>
        <w:spacing w:line="360" w:lineRule="auto"/>
        <w:jc w:val="left"/>
        <w:rPr>
          <w:rFonts w:hint="eastAsia" w:ascii="宋体" w:hAnsi="宋体" w:eastAsia="宋体" w:cs="Times New Roman"/>
          <w:bCs w:val="0"/>
          <w:color w:val="000000"/>
          <w:sz w:val="24"/>
          <w:szCs w:val="22"/>
          <w:highlight w:val="none"/>
        </w:rPr>
      </w:pPr>
    </w:p>
    <w:p w14:paraId="2C4EFCFE">
      <w:pPr>
        <w:widowControl/>
        <w:shd w:val="clear" w:color="auto" w:fill="FFFFFF"/>
        <w:spacing w:line="360" w:lineRule="auto"/>
        <w:jc w:val="left"/>
        <w:rPr>
          <w:rFonts w:ascii="宋体" w:hAnsi="宋体" w:eastAsia="Calibri" w:cs="Times New Roman"/>
          <w:bCs w:val="0"/>
          <w:color w:val="000000"/>
          <w:sz w:val="24"/>
          <w:szCs w:val="22"/>
          <w:highlight w:val="none"/>
        </w:rPr>
      </w:pPr>
      <w:r>
        <w:rPr>
          <w:rFonts w:hint="eastAsia" w:ascii="宋体" w:hAnsi="宋体" w:eastAsia="宋体" w:cs="宋体"/>
          <w:bCs w:val="0"/>
          <w:color w:val="000000"/>
          <w:sz w:val="24"/>
          <w:szCs w:val="22"/>
          <w:highlight w:val="none"/>
        </w:rPr>
        <w:t>投标单位（盖章）</w:t>
      </w:r>
      <w:r>
        <w:rPr>
          <w:rFonts w:hint="eastAsia" w:ascii="宋体" w:hAnsi="宋体" w:eastAsia="Calibri" w:cs="Times New Roman"/>
          <w:bCs w:val="0"/>
          <w:color w:val="000000"/>
          <w:sz w:val="24"/>
          <w:szCs w:val="22"/>
          <w:highlight w:val="none"/>
        </w:rPr>
        <w:t>:</w:t>
      </w:r>
      <w:r>
        <w:rPr>
          <w:rFonts w:hint="eastAsia" w:ascii="宋体" w:hAnsi="宋体" w:eastAsia="Calibri" w:cs="Times New Roman"/>
          <w:bCs w:val="0"/>
          <w:color w:val="000000"/>
          <w:sz w:val="24"/>
          <w:szCs w:val="22"/>
          <w:highlight w:val="none"/>
          <w:u w:val="single"/>
        </w:rPr>
        <w:t>                      </w:t>
      </w:r>
      <w:r>
        <w:rPr>
          <w:rFonts w:hint="eastAsia" w:ascii="宋体" w:hAnsi="宋体" w:eastAsia="Calibri" w:cs="Times New Roman"/>
          <w:bCs w:val="0"/>
          <w:color w:val="000000"/>
          <w:sz w:val="24"/>
          <w:szCs w:val="22"/>
          <w:highlight w:val="none"/>
        </w:rPr>
        <w:t xml:space="preserve"> </w:t>
      </w:r>
    </w:p>
    <w:p w14:paraId="5A72BEB3">
      <w:pPr>
        <w:widowControl/>
        <w:shd w:val="clear" w:color="auto" w:fill="FFFFFF"/>
        <w:spacing w:line="360" w:lineRule="auto"/>
        <w:jc w:val="left"/>
        <w:rPr>
          <w:rFonts w:ascii="宋体" w:hAnsi="宋体" w:eastAsia="Calibri" w:cs="Times New Roman"/>
          <w:bCs w:val="0"/>
          <w:color w:val="000000"/>
          <w:sz w:val="24"/>
          <w:szCs w:val="22"/>
          <w:highlight w:val="none"/>
          <w:u w:val="single"/>
        </w:rPr>
      </w:pPr>
      <w:r>
        <w:rPr>
          <w:rFonts w:hint="eastAsia" w:ascii="宋体" w:hAnsi="宋体" w:eastAsia="宋体" w:cs="宋体"/>
          <w:bCs w:val="0"/>
          <w:color w:val="000000"/>
          <w:sz w:val="24"/>
          <w:szCs w:val="22"/>
          <w:highlight w:val="none"/>
        </w:rPr>
        <w:t>授权代表（签字）：</w:t>
      </w:r>
      <w:r>
        <w:rPr>
          <w:rFonts w:hint="eastAsia" w:ascii="宋体" w:hAnsi="宋体" w:eastAsia="Calibri" w:cs="Times New Roman"/>
          <w:bCs w:val="0"/>
          <w:color w:val="000000"/>
          <w:sz w:val="24"/>
          <w:szCs w:val="22"/>
          <w:highlight w:val="none"/>
          <w:u w:val="single"/>
        </w:rPr>
        <w:t>                      </w:t>
      </w:r>
    </w:p>
    <w:p w14:paraId="4D1929BF">
      <w:pPr>
        <w:widowControl/>
        <w:shd w:val="clear" w:color="auto" w:fill="FFFFFF"/>
        <w:spacing w:line="360" w:lineRule="auto"/>
        <w:jc w:val="left"/>
        <w:rPr>
          <w:rFonts w:ascii="宋体" w:hAnsi="宋体" w:eastAsia="Calibri" w:cs="Times New Roman"/>
          <w:bCs w:val="0"/>
          <w:color w:val="000000"/>
          <w:sz w:val="24"/>
          <w:szCs w:val="22"/>
          <w:highlight w:val="none"/>
        </w:rPr>
      </w:pPr>
      <w:r>
        <w:rPr>
          <w:rFonts w:hint="eastAsia" w:ascii="宋体" w:hAnsi="宋体" w:eastAsia="宋体" w:cs="宋体"/>
          <w:bCs w:val="0"/>
          <w:color w:val="000000"/>
          <w:sz w:val="24"/>
          <w:szCs w:val="22"/>
          <w:highlight w:val="none"/>
        </w:rPr>
        <w:t>日</w:t>
      </w:r>
      <w:r>
        <w:rPr>
          <w:rFonts w:hint="eastAsia" w:ascii="宋体" w:hAnsi="宋体" w:eastAsia="Calibri" w:cs="Times New Roman"/>
          <w:bCs w:val="0"/>
          <w:color w:val="000000"/>
          <w:sz w:val="24"/>
          <w:szCs w:val="22"/>
          <w:highlight w:val="none"/>
        </w:rPr>
        <w:t xml:space="preserve">            </w:t>
      </w:r>
      <w:r>
        <w:rPr>
          <w:rFonts w:hint="eastAsia" w:ascii="宋体" w:hAnsi="宋体" w:eastAsia="宋体" w:cs="宋体"/>
          <w:bCs w:val="0"/>
          <w:color w:val="000000"/>
          <w:sz w:val="24"/>
          <w:szCs w:val="22"/>
          <w:highlight w:val="none"/>
        </w:rPr>
        <w:t>期：</w:t>
      </w:r>
      <w:r>
        <w:rPr>
          <w:rFonts w:hint="eastAsia" w:ascii="宋体" w:hAnsi="宋体" w:eastAsia="Calibri" w:cs="Times New Roman"/>
          <w:bCs w:val="0"/>
          <w:color w:val="000000"/>
          <w:sz w:val="24"/>
          <w:szCs w:val="22"/>
          <w:highlight w:val="none"/>
        </w:rPr>
        <w:t xml:space="preserve">          </w:t>
      </w:r>
      <w:r>
        <w:rPr>
          <w:rFonts w:hint="eastAsia" w:ascii="宋体" w:hAnsi="宋体" w:eastAsia="宋体" w:cs="宋体"/>
          <w:bCs w:val="0"/>
          <w:color w:val="000000"/>
          <w:sz w:val="24"/>
          <w:szCs w:val="22"/>
          <w:highlight w:val="none"/>
        </w:rPr>
        <w:t>年</w:t>
      </w:r>
      <w:r>
        <w:rPr>
          <w:rFonts w:hint="eastAsia" w:ascii="宋体" w:hAnsi="宋体" w:eastAsia="Calibri" w:cs="Times New Roman"/>
          <w:bCs w:val="0"/>
          <w:color w:val="000000"/>
          <w:sz w:val="24"/>
          <w:szCs w:val="22"/>
          <w:highlight w:val="none"/>
        </w:rPr>
        <w:t xml:space="preserve">    </w:t>
      </w:r>
      <w:r>
        <w:rPr>
          <w:rFonts w:hint="eastAsia" w:ascii="宋体" w:hAnsi="宋体" w:eastAsia="宋体" w:cs="宋体"/>
          <w:bCs w:val="0"/>
          <w:color w:val="000000"/>
          <w:sz w:val="24"/>
          <w:szCs w:val="22"/>
          <w:highlight w:val="none"/>
        </w:rPr>
        <w:t>月</w:t>
      </w:r>
      <w:r>
        <w:rPr>
          <w:rFonts w:hint="eastAsia" w:ascii="宋体" w:hAnsi="宋体" w:eastAsia="Calibri" w:cs="Times New Roman"/>
          <w:bCs w:val="0"/>
          <w:color w:val="000000"/>
          <w:sz w:val="24"/>
          <w:szCs w:val="22"/>
          <w:highlight w:val="none"/>
        </w:rPr>
        <w:t xml:space="preserve">    </w:t>
      </w:r>
      <w:r>
        <w:rPr>
          <w:rFonts w:hint="eastAsia" w:ascii="宋体" w:hAnsi="宋体" w:eastAsia="宋体" w:cs="宋体"/>
          <w:bCs w:val="0"/>
          <w:color w:val="000000"/>
          <w:sz w:val="24"/>
          <w:szCs w:val="22"/>
          <w:highlight w:val="none"/>
        </w:rPr>
        <w:t>日</w:t>
      </w:r>
    </w:p>
    <w:p w14:paraId="51F63955">
      <w:pPr>
        <w:spacing w:line="360" w:lineRule="auto"/>
        <w:ind w:left="544" w:hanging="1320"/>
        <w:jc w:val="left"/>
        <w:rPr>
          <w:rFonts w:hint="eastAsia" w:ascii="宋体" w:hAnsi="宋体" w:eastAsia="宋体" w:cs="宋体"/>
          <w:bCs w:val="0"/>
          <w:color w:val="000000"/>
          <w:sz w:val="24"/>
          <w:highlight w:val="none"/>
          <w:lang w:val="zh-CN" w:bidi="ar"/>
        </w:rPr>
      </w:pPr>
    </w:p>
    <w:p w14:paraId="56857962">
      <w:pPr>
        <w:spacing w:line="360" w:lineRule="auto"/>
        <w:ind w:left="544" w:hanging="1320"/>
        <w:jc w:val="left"/>
        <w:rPr>
          <w:rFonts w:hint="eastAsia" w:ascii="宋体" w:hAnsi="宋体" w:eastAsia="宋体" w:cs="Verdana"/>
          <w:color w:val="000000"/>
          <w:sz w:val="24"/>
          <w:highlight w:val="none"/>
          <w:lang w:val="zh-CN" w:bidi="ar"/>
        </w:rPr>
      </w:pPr>
      <w:r>
        <w:rPr>
          <w:rFonts w:hint="eastAsia" w:ascii="宋体" w:hAnsi="宋体" w:eastAsia="宋体" w:cs="宋体"/>
          <w:bCs w:val="0"/>
          <w:color w:val="000000"/>
          <w:sz w:val="24"/>
          <w:highlight w:val="none"/>
          <w:lang w:val="zh-CN" w:bidi="ar"/>
        </w:rPr>
        <w:t>说明：</w:t>
      </w:r>
      <w:r>
        <w:rPr>
          <w:rFonts w:hint="eastAsia" w:ascii="宋体" w:hAnsi="宋体" w:eastAsia="宋体" w:cs="宋体"/>
          <w:bCs w:val="0"/>
          <w:color w:val="000000"/>
          <w:sz w:val="24"/>
          <w:highlight w:val="none"/>
          <w:lang w:bidi="ar"/>
        </w:rPr>
        <w:t>1、</w:t>
      </w:r>
      <w:r>
        <w:rPr>
          <w:rFonts w:hint="eastAsia" w:ascii="宋体" w:hAnsi="宋体" w:eastAsia="宋体" w:cs="Verdana"/>
          <w:color w:val="000000"/>
          <w:sz w:val="24"/>
          <w:highlight w:val="none"/>
          <w:lang w:val="zh-CN" w:bidi="ar"/>
        </w:rPr>
        <w:t>在“供应商是否属于小和微型企业”栏后填写“是”或“否”；</w:t>
      </w:r>
    </w:p>
    <w:p w14:paraId="6CC8852C">
      <w:pPr>
        <w:widowControl/>
        <w:numPr>
          <w:ilvl w:val="0"/>
          <w:numId w:val="0"/>
        </w:numPr>
        <w:adjustRightInd w:val="0"/>
        <w:spacing w:line="360" w:lineRule="auto"/>
        <w:jc w:val="left"/>
        <w:rPr>
          <w:rFonts w:hint="eastAsia" w:ascii="宋体"/>
          <w:sz w:val="24"/>
          <w:szCs w:val="24"/>
          <w:highlight w:val="none"/>
        </w:rPr>
      </w:pPr>
      <w:r>
        <w:rPr>
          <w:rFonts w:hint="eastAsia" w:ascii="宋体" w:hAnsi="宋体" w:cs="Verdana"/>
          <w:kern w:val="0"/>
          <w:sz w:val="24"/>
          <w:szCs w:val="24"/>
          <w:highlight w:val="none"/>
          <w:lang w:val="en-US" w:eastAsia="zh-CN"/>
        </w:rPr>
        <w:t>2、</w:t>
      </w:r>
      <w:r>
        <w:rPr>
          <w:rFonts w:hint="eastAsia" w:ascii="宋体" w:hAnsi="宋体" w:cs="Verdana"/>
          <w:kern w:val="0"/>
          <w:sz w:val="24"/>
          <w:szCs w:val="24"/>
          <w:highlight w:val="none"/>
          <w:lang w:val="zh-CN"/>
        </w:rPr>
        <w:t>在“供应商是否属于</w:t>
      </w:r>
      <w:r>
        <w:rPr>
          <w:rFonts w:hint="eastAsia" w:ascii="宋体" w:hAnsi="宋体" w:cs="宋体"/>
          <w:kern w:val="0"/>
          <w:sz w:val="24"/>
          <w:szCs w:val="24"/>
          <w:highlight w:val="none"/>
          <w:lang w:val="zh-CN"/>
        </w:rPr>
        <w:t>残疾人福利性单位</w:t>
      </w:r>
      <w:r>
        <w:rPr>
          <w:rFonts w:hint="eastAsia" w:ascii="宋体" w:hAnsi="宋体" w:cs="Verdana"/>
          <w:kern w:val="0"/>
          <w:sz w:val="24"/>
          <w:szCs w:val="24"/>
          <w:highlight w:val="none"/>
          <w:lang w:val="zh-CN"/>
        </w:rPr>
        <w:t>”栏后</w:t>
      </w:r>
      <w:r>
        <w:rPr>
          <w:rFonts w:hint="eastAsia" w:ascii="宋体" w:hAnsi="宋体" w:eastAsia="宋体" w:cs="Verdana"/>
          <w:color w:val="000000"/>
          <w:sz w:val="24"/>
          <w:highlight w:val="none"/>
          <w:lang w:val="zh-CN" w:bidi="ar"/>
        </w:rPr>
        <w:t>填写“是”或“否”；</w:t>
      </w:r>
    </w:p>
    <w:p w14:paraId="124E4C4B">
      <w:pPr>
        <w:widowControl/>
        <w:numPr>
          <w:ilvl w:val="0"/>
          <w:numId w:val="0"/>
        </w:numPr>
        <w:adjustRightInd w:val="0"/>
        <w:spacing w:line="360" w:lineRule="auto"/>
        <w:jc w:val="left"/>
        <w:rPr>
          <w:rFonts w:hint="eastAsia" w:ascii="宋体"/>
          <w:sz w:val="24"/>
          <w:szCs w:val="24"/>
          <w:highlight w:val="none"/>
        </w:rPr>
      </w:pPr>
      <w:r>
        <w:rPr>
          <w:rFonts w:hint="eastAsia" w:ascii="宋体" w:hAnsi="宋体" w:cs="Verdana"/>
          <w:kern w:val="0"/>
          <w:sz w:val="24"/>
          <w:szCs w:val="24"/>
          <w:highlight w:val="none"/>
          <w:lang w:val="en-US" w:eastAsia="zh-CN"/>
        </w:rPr>
        <w:t>3、</w:t>
      </w:r>
      <w:r>
        <w:rPr>
          <w:rFonts w:hint="eastAsia" w:ascii="宋体" w:hAnsi="宋体" w:cs="Verdana"/>
          <w:kern w:val="0"/>
          <w:sz w:val="24"/>
          <w:szCs w:val="24"/>
          <w:highlight w:val="none"/>
          <w:lang w:val="zh-CN"/>
        </w:rPr>
        <w:t>在“供应商是否属于</w:t>
      </w:r>
      <w:r>
        <w:rPr>
          <w:rFonts w:hint="eastAsia" w:ascii="宋体" w:hAnsi="宋体" w:cs="宋体"/>
          <w:kern w:val="0"/>
          <w:sz w:val="24"/>
          <w:szCs w:val="24"/>
          <w:highlight w:val="none"/>
          <w:lang w:val="zh-CN"/>
        </w:rPr>
        <w:t>监狱企业</w:t>
      </w:r>
      <w:r>
        <w:rPr>
          <w:rFonts w:hint="eastAsia" w:ascii="宋体" w:hAnsi="宋体" w:cs="Verdana"/>
          <w:kern w:val="0"/>
          <w:sz w:val="24"/>
          <w:szCs w:val="24"/>
          <w:highlight w:val="none"/>
          <w:lang w:val="zh-CN"/>
        </w:rPr>
        <w:t>”栏后</w:t>
      </w:r>
      <w:r>
        <w:rPr>
          <w:rFonts w:hint="eastAsia" w:ascii="宋体" w:hAnsi="宋体" w:eastAsia="宋体" w:cs="Verdana"/>
          <w:color w:val="000000"/>
          <w:sz w:val="24"/>
          <w:highlight w:val="none"/>
          <w:lang w:val="zh-CN" w:bidi="ar"/>
        </w:rPr>
        <w:t>填写“是”或“否”</w:t>
      </w:r>
      <w:r>
        <w:rPr>
          <w:rFonts w:hint="eastAsia" w:ascii="宋体" w:hAnsi="宋体" w:cs="Verdana"/>
          <w:kern w:val="0"/>
          <w:sz w:val="24"/>
          <w:szCs w:val="24"/>
          <w:highlight w:val="none"/>
          <w:lang w:val="zh-CN"/>
        </w:rPr>
        <w:t>。</w:t>
      </w:r>
    </w:p>
    <w:p w14:paraId="24372979">
      <w:pPr>
        <w:spacing w:line="360" w:lineRule="auto"/>
        <w:rPr>
          <w:rFonts w:ascii="宋体" w:hAnsi="宋体" w:eastAsia="宋体"/>
          <w:b/>
          <w:color w:val="000000"/>
          <w:sz w:val="21"/>
          <w:szCs w:val="22"/>
          <w:highlight w:val="none"/>
          <w:lang w:val="zh-CN"/>
        </w:rPr>
      </w:pPr>
    </w:p>
    <w:p w14:paraId="0961DB22">
      <w:pPr>
        <w:spacing w:line="360" w:lineRule="auto"/>
        <w:rPr>
          <w:rFonts w:ascii="宋体" w:hAnsi="宋体" w:eastAsia="宋体"/>
          <w:b/>
          <w:color w:val="000000"/>
          <w:sz w:val="21"/>
          <w:szCs w:val="22"/>
          <w:highlight w:val="none"/>
          <w:lang w:val="zh-CN"/>
        </w:rPr>
      </w:pPr>
    </w:p>
    <w:p w14:paraId="6EFD489A">
      <w:pPr>
        <w:pStyle w:val="94"/>
        <w:rPr>
          <w:rFonts w:ascii="宋体" w:hAnsi="宋体" w:eastAsia="宋体"/>
          <w:b/>
          <w:color w:val="000000"/>
          <w:sz w:val="21"/>
          <w:szCs w:val="22"/>
          <w:highlight w:val="none"/>
          <w:lang w:val="zh-CN"/>
        </w:rPr>
      </w:pPr>
    </w:p>
    <w:p w14:paraId="31EFECB6">
      <w:pPr>
        <w:rPr>
          <w:rFonts w:ascii="宋体" w:hAnsi="宋体" w:eastAsia="宋体"/>
          <w:b/>
          <w:color w:val="000000"/>
          <w:sz w:val="21"/>
          <w:szCs w:val="22"/>
          <w:highlight w:val="none"/>
          <w:lang w:val="zh-CN"/>
        </w:rPr>
      </w:pPr>
    </w:p>
    <w:p w14:paraId="4B0ED0C7">
      <w:pPr>
        <w:pStyle w:val="94"/>
        <w:rPr>
          <w:rFonts w:ascii="宋体" w:hAnsi="宋体" w:eastAsia="宋体"/>
          <w:b/>
          <w:color w:val="000000"/>
          <w:sz w:val="21"/>
          <w:szCs w:val="22"/>
          <w:highlight w:val="none"/>
          <w:lang w:val="zh-CN"/>
        </w:rPr>
      </w:pPr>
    </w:p>
    <w:p w14:paraId="276ECB1F">
      <w:pPr>
        <w:rPr>
          <w:rFonts w:ascii="宋体" w:hAnsi="宋体" w:eastAsia="宋体"/>
          <w:b/>
          <w:color w:val="000000"/>
          <w:sz w:val="21"/>
          <w:szCs w:val="22"/>
          <w:highlight w:val="none"/>
          <w:lang w:val="zh-CN"/>
        </w:rPr>
      </w:pPr>
    </w:p>
    <w:p w14:paraId="76E08D6C">
      <w:pPr>
        <w:pStyle w:val="94"/>
        <w:rPr>
          <w:rFonts w:ascii="宋体" w:hAnsi="宋体" w:eastAsia="宋体"/>
          <w:b/>
          <w:color w:val="000000"/>
          <w:sz w:val="21"/>
          <w:szCs w:val="22"/>
          <w:highlight w:val="none"/>
          <w:lang w:val="zh-CN"/>
        </w:rPr>
      </w:pPr>
    </w:p>
    <w:p w14:paraId="0EDD270F">
      <w:pPr>
        <w:rPr>
          <w:rFonts w:ascii="宋体" w:hAnsi="宋体" w:eastAsia="宋体"/>
          <w:b/>
          <w:color w:val="000000"/>
          <w:sz w:val="21"/>
          <w:szCs w:val="22"/>
          <w:highlight w:val="none"/>
          <w:lang w:val="zh-CN"/>
        </w:rPr>
      </w:pPr>
    </w:p>
    <w:p w14:paraId="047CBE55">
      <w:pPr>
        <w:pStyle w:val="94"/>
        <w:rPr>
          <w:rFonts w:ascii="宋体" w:hAnsi="宋体" w:eastAsia="宋体"/>
          <w:b/>
          <w:color w:val="000000"/>
          <w:sz w:val="21"/>
          <w:szCs w:val="22"/>
          <w:highlight w:val="none"/>
          <w:lang w:val="zh-CN"/>
        </w:rPr>
      </w:pPr>
    </w:p>
    <w:p w14:paraId="2F3274D2">
      <w:pPr>
        <w:rPr>
          <w:rFonts w:ascii="宋体" w:hAnsi="宋体" w:eastAsia="宋体"/>
          <w:b/>
          <w:color w:val="000000"/>
          <w:sz w:val="21"/>
          <w:szCs w:val="22"/>
          <w:highlight w:val="none"/>
          <w:lang w:val="zh-CN"/>
        </w:rPr>
      </w:pPr>
    </w:p>
    <w:p w14:paraId="217091FD">
      <w:pPr>
        <w:pStyle w:val="3"/>
        <w:bidi w:val="0"/>
        <w:rPr>
          <w:rFonts w:hint="eastAsia" w:ascii="宋体" w:hAnsi="宋体" w:eastAsia="宋体"/>
          <w:b/>
          <w:color w:val="000000"/>
          <w:szCs w:val="22"/>
          <w:highlight w:val="none"/>
          <w:lang w:val="zh-CN"/>
        </w:rPr>
      </w:pPr>
      <w:r>
        <w:rPr>
          <w:rFonts w:hint="eastAsia"/>
          <w:highlight w:val="none"/>
          <w:lang w:val="zh-CN"/>
        </w:rPr>
        <w:t>目录四、分项报价表格式（</w:t>
      </w:r>
      <w:r>
        <w:rPr>
          <w:rFonts w:hint="eastAsia"/>
          <w:highlight w:val="none"/>
          <w:lang w:val="en-US" w:eastAsia="zh-CN"/>
        </w:rPr>
        <w:t>如有</w:t>
      </w:r>
      <w:r>
        <w:rPr>
          <w:rFonts w:hint="eastAsia"/>
          <w:highlight w:val="none"/>
          <w:lang w:val="zh-CN"/>
        </w:rPr>
        <w:t>）</w:t>
      </w:r>
    </w:p>
    <w:p w14:paraId="13AECBBA">
      <w:pPr>
        <w:spacing w:line="360"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分项报价表</w:t>
      </w:r>
    </w:p>
    <w:p w14:paraId="09B89D6D">
      <w:pPr>
        <w:spacing w:line="360" w:lineRule="auto"/>
        <w:rPr>
          <w:rFonts w:hint="eastAsia" w:ascii="宋体" w:hAnsi="宋体" w:eastAsia="宋体"/>
          <w:bCs w:val="0"/>
          <w:color w:val="000000"/>
          <w:sz w:val="22"/>
          <w:szCs w:val="24"/>
          <w:highlight w:val="none"/>
          <w:lang w:val="zh-CN"/>
        </w:rPr>
      </w:pPr>
    </w:p>
    <w:p w14:paraId="16BDF72B">
      <w:pPr>
        <w:spacing w:line="360" w:lineRule="auto"/>
        <w:rPr>
          <w:rFonts w:hint="eastAsia" w:ascii="宋体" w:hAnsi="宋体" w:eastAsia="宋体"/>
          <w:b/>
          <w:color w:val="000000"/>
          <w:sz w:val="21"/>
          <w:szCs w:val="22"/>
          <w:highlight w:val="none"/>
          <w:lang w:val="zh-CN"/>
        </w:rPr>
      </w:pPr>
    </w:p>
    <w:p w14:paraId="1E4B6EDF">
      <w:pPr>
        <w:spacing w:line="360" w:lineRule="auto"/>
        <w:rPr>
          <w:rFonts w:hint="eastAsia" w:ascii="宋体" w:hAnsi="宋体" w:eastAsia="宋体"/>
          <w:b/>
          <w:color w:val="000000"/>
          <w:sz w:val="21"/>
          <w:szCs w:val="22"/>
          <w:highlight w:val="none"/>
          <w:lang w:val="zh-CN"/>
        </w:rPr>
      </w:pPr>
    </w:p>
    <w:p w14:paraId="7A2855C0">
      <w:pPr>
        <w:spacing w:line="360" w:lineRule="auto"/>
        <w:rPr>
          <w:rFonts w:hint="eastAsia" w:ascii="宋体" w:hAnsi="宋体" w:eastAsia="宋体"/>
          <w:b/>
          <w:color w:val="000000"/>
          <w:sz w:val="21"/>
          <w:szCs w:val="22"/>
          <w:highlight w:val="none"/>
          <w:lang w:val="zh-CN"/>
        </w:rPr>
      </w:pPr>
    </w:p>
    <w:p w14:paraId="628DE8BE">
      <w:pPr>
        <w:spacing w:line="360" w:lineRule="auto"/>
        <w:rPr>
          <w:rFonts w:hint="eastAsia" w:ascii="宋体" w:hAnsi="宋体" w:eastAsia="宋体"/>
          <w:b/>
          <w:color w:val="000000"/>
          <w:sz w:val="21"/>
          <w:szCs w:val="22"/>
          <w:highlight w:val="none"/>
          <w:lang w:val="zh-CN"/>
        </w:rPr>
      </w:pPr>
    </w:p>
    <w:p w14:paraId="665D8E0B">
      <w:pPr>
        <w:spacing w:line="360" w:lineRule="auto"/>
        <w:rPr>
          <w:rFonts w:hint="eastAsia" w:ascii="宋体" w:hAnsi="宋体" w:eastAsia="宋体"/>
          <w:b/>
          <w:color w:val="000000"/>
          <w:sz w:val="21"/>
          <w:szCs w:val="22"/>
          <w:highlight w:val="none"/>
          <w:lang w:val="zh-CN"/>
        </w:rPr>
      </w:pPr>
    </w:p>
    <w:p w14:paraId="3DA734D7">
      <w:pPr>
        <w:spacing w:line="360" w:lineRule="auto"/>
        <w:rPr>
          <w:rFonts w:hint="eastAsia" w:ascii="宋体" w:hAnsi="宋体" w:eastAsia="宋体"/>
          <w:b/>
          <w:color w:val="000000"/>
          <w:sz w:val="21"/>
          <w:szCs w:val="22"/>
          <w:highlight w:val="none"/>
          <w:lang w:val="zh-CN"/>
        </w:rPr>
      </w:pPr>
    </w:p>
    <w:p w14:paraId="059BC7FA">
      <w:pPr>
        <w:spacing w:line="360" w:lineRule="auto"/>
        <w:rPr>
          <w:rFonts w:hint="eastAsia" w:ascii="宋体" w:hAnsi="宋体" w:eastAsia="宋体"/>
          <w:b/>
          <w:color w:val="000000"/>
          <w:sz w:val="21"/>
          <w:szCs w:val="22"/>
          <w:highlight w:val="none"/>
          <w:lang w:val="zh-CN"/>
        </w:rPr>
      </w:pPr>
    </w:p>
    <w:p w14:paraId="452E6A69">
      <w:pPr>
        <w:spacing w:line="360" w:lineRule="auto"/>
        <w:rPr>
          <w:rFonts w:hint="eastAsia" w:ascii="宋体" w:hAnsi="宋体" w:eastAsia="宋体"/>
          <w:b/>
          <w:color w:val="000000"/>
          <w:sz w:val="21"/>
          <w:szCs w:val="22"/>
          <w:highlight w:val="none"/>
          <w:lang w:val="zh-CN"/>
        </w:rPr>
      </w:pPr>
    </w:p>
    <w:p w14:paraId="0D3CEF08">
      <w:pPr>
        <w:spacing w:line="360" w:lineRule="auto"/>
        <w:rPr>
          <w:rFonts w:hint="eastAsia" w:ascii="宋体" w:hAnsi="宋体" w:eastAsia="宋体"/>
          <w:b/>
          <w:color w:val="000000"/>
          <w:sz w:val="21"/>
          <w:szCs w:val="22"/>
          <w:highlight w:val="none"/>
          <w:lang w:val="zh-CN"/>
        </w:rPr>
      </w:pPr>
    </w:p>
    <w:p w14:paraId="74E51CFD">
      <w:pPr>
        <w:spacing w:line="360" w:lineRule="auto"/>
        <w:rPr>
          <w:rFonts w:hint="eastAsia" w:ascii="宋体" w:hAnsi="宋体" w:eastAsia="宋体"/>
          <w:b/>
          <w:color w:val="000000"/>
          <w:sz w:val="21"/>
          <w:szCs w:val="22"/>
          <w:highlight w:val="none"/>
          <w:lang w:val="zh-CN"/>
        </w:rPr>
      </w:pPr>
    </w:p>
    <w:p w14:paraId="063C661C">
      <w:pPr>
        <w:spacing w:line="360" w:lineRule="auto"/>
        <w:rPr>
          <w:rFonts w:hint="eastAsia" w:ascii="宋体" w:hAnsi="宋体" w:eastAsia="宋体"/>
          <w:b/>
          <w:color w:val="000000"/>
          <w:sz w:val="21"/>
          <w:szCs w:val="22"/>
          <w:highlight w:val="none"/>
          <w:lang w:val="zh-CN"/>
        </w:rPr>
      </w:pPr>
    </w:p>
    <w:p w14:paraId="2A59B698">
      <w:pPr>
        <w:spacing w:line="360" w:lineRule="auto"/>
        <w:rPr>
          <w:rFonts w:hint="eastAsia" w:ascii="宋体" w:hAnsi="宋体" w:eastAsia="宋体"/>
          <w:b/>
          <w:color w:val="000000"/>
          <w:sz w:val="21"/>
          <w:szCs w:val="22"/>
          <w:highlight w:val="none"/>
          <w:lang w:val="zh-CN"/>
        </w:rPr>
      </w:pPr>
    </w:p>
    <w:p w14:paraId="5D64A562">
      <w:pPr>
        <w:pStyle w:val="5"/>
        <w:rPr>
          <w:rFonts w:hint="eastAsia" w:ascii="宋体" w:hAnsi="宋体" w:eastAsia="宋体"/>
          <w:b/>
          <w:color w:val="000000"/>
          <w:sz w:val="21"/>
          <w:szCs w:val="22"/>
          <w:highlight w:val="none"/>
          <w:lang w:val="zh-CN"/>
        </w:rPr>
      </w:pPr>
    </w:p>
    <w:p w14:paraId="1D8DE022">
      <w:pPr>
        <w:rPr>
          <w:rFonts w:hint="eastAsia" w:ascii="宋体" w:hAnsi="宋体" w:eastAsia="宋体"/>
          <w:b/>
          <w:color w:val="000000"/>
          <w:sz w:val="21"/>
          <w:szCs w:val="22"/>
          <w:highlight w:val="none"/>
          <w:lang w:val="zh-CN"/>
        </w:rPr>
      </w:pPr>
    </w:p>
    <w:p w14:paraId="60CE0A51">
      <w:pPr>
        <w:pStyle w:val="5"/>
        <w:rPr>
          <w:rFonts w:hint="eastAsia" w:ascii="宋体" w:hAnsi="宋体" w:eastAsia="宋体"/>
          <w:b/>
          <w:color w:val="000000"/>
          <w:sz w:val="21"/>
          <w:szCs w:val="22"/>
          <w:highlight w:val="none"/>
          <w:lang w:val="zh-CN"/>
        </w:rPr>
      </w:pPr>
    </w:p>
    <w:p w14:paraId="38D065BF">
      <w:pPr>
        <w:rPr>
          <w:rFonts w:hint="eastAsia" w:ascii="宋体" w:hAnsi="宋体" w:eastAsia="宋体"/>
          <w:b/>
          <w:color w:val="000000"/>
          <w:sz w:val="21"/>
          <w:szCs w:val="22"/>
          <w:highlight w:val="none"/>
          <w:lang w:val="zh-CN"/>
        </w:rPr>
      </w:pPr>
    </w:p>
    <w:p w14:paraId="745ABEA9">
      <w:pPr>
        <w:pStyle w:val="5"/>
        <w:rPr>
          <w:rFonts w:hint="eastAsia" w:ascii="宋体" w:hAnsi="宋体" w:eastAsia="宋体"/>
          <w:b/>
          <w:color w:val="000000"/>
          <w:sz w:val="21"/>
          <w:szCs w:val="22"/>
          <w:highlight w:val="none"/>
          <w:lang w:val="zh-CN"/>
        </w:rPr>
      </w:pPr>
    </w:p>
    <w:p w14:paraId="1A5049DA">
      <w:pPr>
        <w:rPr>
          <w:rFonts w:hint="eastAsia"/>
          <w:lang w:val="zh-CN"/>
        </w:rPr>
      </w:pPr>
    </w:p>
    <w:p w14:paraId="1FEBF59D">
      <w:pPr>
        <w:spacing w:line="360" w:lineRule="auto"/>
        <w:rPr>
          <w:rFonts w:hint="eastAsia" w:ascii="宋体" w:hAnsi="宋体" w:eastAsia="宋体"/>
          <w:b/>
          <w:color w:val="000000"/>
          <w:sz w:val="21"/>
          <w:szCs w:val="22"/>
          <w:highlight w:val="none"/>
          <w:lang w:val="zh-CN"/>
        </w:rPr>
      </w:pPr>
    </w:p>
    <w:p w14:paraId="05BF536F">
      <w:pPr>
        <w:spacing w:line="360" w:lineRule="auto"/>
        <w:rPr>
          <w:rFonts w:hint="eastAsia" w:ascii="宋体" w:hAnsi="宋体" w:eastAsia="宋体"/>
          <w:b/>
          <w:color w:val="000000"/>
          <w:sz w:val="21"/>
          <w:szCs w:val="22"/>
          <w:highlight w:val="none"/>
          <w:lang w:val="zh-CN"/>
        </w:rPr>
      </w:pPr>
    </w:p>
    <w:p w14:paraId="01C5A794">
      <w:pPr>
        <w:rPr>
          <w:rFonts w:hint="eastAsia"/>
          <w:highlight w:val="none"/>
          <w:lang w:val="zh-CN"/>
        </w:rPr>
      </w:pPr>
      <w:r>
        <w:rPr>
          <w:rFonts w:hint="eastAsia"/>
          <w:highlight w:val="none"/>
          <w:lang w:val="zh-CN"/>
        </w:rPr>
        <w:br w:type="page"/>
      </w:r>
    </w:p>
    <w:p w14:paraId="07A9044E">
      <w:pPr>
        <w:pStyle w:val="3"/>
        <w:bidi w:val="0"/>
        <w:rPr>
          <w:rFonts w:hint="eastAsia" w:ascii="宋体" w:hAnsi="宋体" w:eastAsia="宋体"/>
          <w:b/>
          <w:color w:val="000000"/>
          <w:szCs w:val="22"/>
          <w:highlight w:val="none"/>
          <w:lang w:val="zh-CN"/>
        </w:rPr>
      </w:pPr>
      <w:r>
        <w:rPr>
          <w:rFonts w:hint="eastAsia"/>
          <w:highlight w:val="none"/>
          <w:lang w:val="zh-CN"/>
        </w:rPr>
        <w:t>目录五、技术条款偏离表格式</w:t>
      </w:r>
    </w:p>
    <w:p w14:paraId="6FEE86F1">
      <w:pPr>
        <w:spacing w:line="360"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技术条款偏离表</w:t>
      </w:r>
    </w:p>
    <w:tbl>
      <w:tblPr>
        <w:tblStyle w:val="31"/>
        <w:tblW w:w="9435" w:type="dxa"/>
        <w:jc w:val="center"/>
        <w:tblLayout w:type="fixed"/>
        <w:tblCellMar>
          <w:top w:w="0" w:type="dxa"/>
          <w:left w:w="0" w:type="dxa"/>
          <w:bottom w:w="0" w:type="dxa"/>
          <w:right w:w="0" w:type="dxa"/>
        </w:tblCellMar>
      </w:tblPr>
      <w:tblGrid>
        <w:gridCol w:w="765"/>
        <w:gridCol w:w="1620"/>
        <w:gridCol w:w="2700"/>
        <w:gridCol w:w="3240"/>
        <w:gridCol w:w="1110"/>
      </w:tblGrid>
      <w:tr w14:paraId="0C72BA31">
        <w:tblPrEx>
          <w:tblCellMar>
            <w:top w:w="0" w:type="dxa"/>
            <w:left w:w="0" w:type="dxa"/>
            <w:bottom w:w="0" w:type="dxa"/>
            <w:right w:w="0" w:type="dxa"/>
          </w:tblCellMar>
        </w:tblPrEx>
        <w:trPr>
          <w:trHeight w:val="284" w:hRule="atLeast"/>
          <w:jc w:val="center"/>
        </w:trPr>
        <w:tc>
          <w:tcPr>
            <w:tcW w:w="9435" w:type="dxa"/>
            <w:gridSpan w:val="5"/>
            <w:tcBorders>
              <w:top w:val="nil"/>
              <w:left w:val="nil"/>
              <w:bottom w:val="single" w:color="000000" w:sz="6" w:space="0"/>
              <w:right w:val="nil"/>
            </w:tcBorders>
            <w:noWrap w:val="0"/>
            <w:vAlign w:val="center"/>
          </w:tcPr>
          <w:p w14:paraId="753C2C97">
            <w:pPr>
              <w:widowControl/>
              <w:spacing w:line="360" w:lineRule="auto"/>
              <w:rPr>
                <w:rFonts w:hint="eastAsia" w:ascii="宋体" w:hAnsi="宋体" w:eastAsia="宋体"/>
                <w:bCs w:val="0"/>
                <w:color w:val="000000"/>
                <w:sz w:val="21"/>
                <w:szCs w:val="22"/>
                <w:highlight w:val="none"/>
                <w:lang w:val="zh-CN"/>
              </w:rPr>
            </w:pPr>
            <w:r>
              <w:rPr>
                <w:rFonts w:hint="eastAsia" w:ascii="宋体" w:hAnsi="宋体" w:eastAsia="宋体" w:cs="Times New Roman"/>
                <w:bCs w:val="0"/>
                <w:color w:val="000000"/>
                <w:sz w:val="22"/>
                <w:szCs w:val="21"/>
                <w:highlight w:val="none"/>
              </w:rPr>
              <w:t xml:space="preserve">项目名称：                                    </w:t>
            </w:r>
            <w:r>
              <w:rPr>
                <w:rFonts w:hint="eastAsia" w:ascii="宋体" w:hAnsi="宋体" w:eastAsia="宋体" w:cs="Times New Roman"/>
                <w:bCs w:val="0"/>
                <w:color w:val="000000"/>
                <w:sz w:val="22"/>
                <w:szCs w:val="21"/>
                <w:highlight w:val="none"/>
                <w:lang w:val="en-US" w:eastAsia="zh-CN"/>
              </w:rPr>
              <w:t xml:space="preserve">    </w:t>
            </w:r>
            <w:r>
              <w:rPr>
                <w:rFonts w:hint="eastAsia" w:ascii="宋体" w:hAnsi="宋体" w:eastAsia="宋体" w:cs="Times New Roman"/>
                <w:bCs w:val="0"/>
                <w:color w:val="000000"/>
                <w:sz w:val="22"/>
                <w:szCs w:val="21"/>
                <w:highlight w:val="none"/>
              </w:rPr>
              <w:t xml:space="preserve"> 项目编号：</w:t>
            </w:r>
          </w:p>
        </w:tc>
      </w:tr>
      <w:tr w14:paraId="1DCAEBA0">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14:paraId="042C0AC1">
            <w:pPr>
              <w:spacing w:line="360" w:lineRule="auto"/>
              <w:jc w:val="center"/>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序号</w:t>
            </w:r>
          </w:p>
        </w:tc>
        <w:tc>
          <w:tcPr>
            <w:tcW w:w="1620" w:type="dxa"/>
            <w:tcBorders>
              <w:top w:val="single" w:color="000000" w:sz="6" w:space="0"/>
              <w:left w:val="single" w:color="000000" w:sz="6" w:space="0"/>
              <w:bottom w:val="single" w:color="000000" w:sz="6" w:space="0"/>
              <w:right w:val="single" w:color="000000" w:sz="6" w:space="0"/>
            </w:tcBorders>
            <w:noWrap w:val="0"/>
            <w:vAlign w:val="center"/>
          </w:tcPr>
          <w:p w14:paraId="4E216E5D">
            <w:pPr>
              <w:spacing w:line="360" w:lineRule="auto"/>
              <w:jc w:val="center"/>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磋商文件条目号</w:t>
            </w:r>
          </w:p>
        </w:tc>
        <w:tc>
          <w:tcPr>
            <w:tcW w:w="2700" w:type="dxa"/>
            <w:tcBorders>
              <w:top w:val="single" w:color="000000" w:sz="6" w:space="0"/>
              <w:left w:val="single" w:color="000000" w:sz="6" w:space="0"/>
              <w:bottom w:val="single" w:color="000000" w:sz="6" w:space="0"/>
              <w:right w:val="single" w:color="000000" w:sz="6" w:space="0"/>
            </w:tcBorders>
            <w:noWrap w:val="0"/>
            <w:vAlign w:val="center"/>
          </w:tcPr>
          <w:p w14:paraId="7C659559">
            <w:pPr>
              <w:spacing w:line="360" w:lineRule="auto"/>
              <w:jc w:val="center"/>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磋商要求规格</w:t>
            </w:r>
          </w:p>
        </w:tc>
        <w:tc>
          <w:tcPr>
            <w:tcW w:w="3240" w:type="dxa"/>
            <w:tcBorders>
              <w:top w:val="single" w:color="000000" w:sz="6" w:space="0"/>
              <w:left w:val="single" w:color="000000" w:sz="6" w:space="0"/>
              <w:bottom w:val="single" w:color="000000" w:sz="6" w:space="0"/>
              <w:right w:val="single" w:color="000000" w:sz="6" w:space="0"/>
            </w:tcBorders>
            <w:noWrap w:val="0"/>
            <w:vAlign w:val="center"/>
          </w:tcPr>
          <w:p w14:paraId="1B35429B">
            <w:pPr>
              <w:spacing w:line="360" w:lineRule="auto"/>
              <w:jc w:val="center"/>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供应商响应</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14:paraId="50BC2646">
            <w:pPr>
              <w:spacing w:line="360" w:lineRule="auto"/>
              <w:jc w:val="center"/>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偏离</w:t>
            </w:r>
          </w:p>
        </w:tc>
      </w:tr>
      <w:tr w14:paraId="7FA24B3E">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14:paraId="35ED7EAB">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14:paraId="4374027B">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14:paraId="4F3800B4">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14:paraId="62A3A2E0">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14:paraId="34947D0F">
            <w:pPr>
              <w:spacing w:line="360" w:lineRule="auto"/>
              <w:rPr>
                <w:rFonts w:hint="eastAsia" w:ascii="宋体" w:hAnsi="宋体" w:eastAsia="宋体"/>
                <w:bCs w:val="0"/>
                <w:color w:val="000000"/>
                <w:sz w:val="21"/>
                <w:szCs w:val="22"/>
                <w:highlight w:val="none"/>
                <w:lang w:val="zh-CN"/>
              </w:rPr>
            </w:pPr>
          </w:p>
        </w:tc>
      </w:tr>
      <w:tr w14:paraId="3EE64B84">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14:paraId="3275F626">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14:paraId="28AFB7DD">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14:paraId="2CD65086">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14:paraId="0DFE15BF">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14:paraId="788A32E4">
            <w:pPr>
              <w:spacing w:line="360" w:lineRule="auto"/>
              <w:rPr>
                <w:rFonts w:hint="eastAsia" w:ascii="宋体" w:hAnsi="宋体" w:eastAsia="宋体"/>
                <w:bCs w:val="0"/>
                <w:color w:val="000000"/>
                <w:sz w:val="21"/>
                <w:szCs w:val="22"/>
                <w:highlight w:val="none"/>
                <w:lang w:val="zh-CN"/>
              </w:rPr>
            </w:pPr>
          </w:p>
        </w:tc>
      </w:tr>
      <w:tr w14:paraId="625ACB1A">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14:paraId="4A054D3B">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14:paraId="4A48F5BC">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14:paraId="0FF813B6">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14:paraId="4D78A0B2">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14:paraId="72E14D46">
            <w:pPr>
              <w:spacing w:line="360" w:lineRule="auto"/>
              <w:rPr>
                <w:rFonts w:hint="eastAsia" w:ascii="宋体" w:hAnsi="宋体" w:eastAsia="宋体"/>
                <w:bCs w:val="0"/>
                <w:color w:val="000000"/>
                <w:sz w:val="21"/>
                <w:szCs w:val="22"/>
                <w:highlight w:val="none"/>
                <w:lang w:val="zh-CN"/>
              </w:rPr>
            </w:pPr>
          </w:p>
        </w:tc>
      </w:tr>
      <w:tr w14:paraId="252DBB53">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14:paraId="20E1253A">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14:paraId="7AEA7901">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14:paraId="787164DA">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14:paraId="6E514EFE">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14:paraId="0A9DBAB3">
            <w:pPr>
              <w:spacing w:line="360" w:lineRule="auto"/>
              <w:rPr>
                <w:rFonts w:hint="eastAsia" w:ascii="宋体" w:hAnsi="宋体" w:eastAsia="宋体"/>
                <w:bCs w:val="0"/>
                <w:color w:val="000000"/>
                <w:sz w:val="21"/>
                <w:szCs w:val="22"/>
                <w:highlight w:val="none"/>
                <w:lang w:val="zh-CN"/>
              </w:rPr>
            </w:pPr>
          </w:p>
        </w:tc>
      </w:tr>
      <w:tr w14:paraId="5BA5F560">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14:paraId="77812298">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14:paraId="3683BE87">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14:paraId="69AB370B">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14:paraId="5ADC47AC">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14:paraId="0DC40F30">
            <w:pPr>
              <w:spacing w:line="360" w:lineRule="auto"/>
              <w:rPr>
                <w:rFonts w:hint="eastAsia" w:ascii="宋体" w:hAnsi="宋体" w:eastAsia="宋体"/>
                <w:bCs w:val="0"/>
                <w:color w:val="000000"/>
                <w:sz w:val="21"/>
                <w:szCs w:val="22"/>
                <w:highlight w:val="none"/>
                <w:lang w:val="zh-CN"/>
              </w:rPr>
            </w:pPr>
          </w:p>
        </w:tc>
      </w:tr>
      <w:tr w14:paraId="3D039C60">
        <w:tblPrEx>
          <w:tblCellMar>
            <w:top w:w="0" w:type="dxa"/>
            <w:left w:w="0" w:type="dxa"/>
            <w:bottom w:w="0" w:type="dxa"/>
            <w:right w:w="0" w:type="dxa"/>
          </w:tblCellMar>
        </w:tblPrEx>
        <w:trPr>
          <w:trHeight w:val="284" w:hRule="atLeast"/>
          <w:jc w:val="center"/>
        </w:trPr>
        <w:tc>
          <w:tcPr>
            <w:tcW w:w="765" w:type="dxa"/>
            <w:tcBorders>
              <w:top w:val="single" w:color="000000" w:sz="6" w:space="0"/>
              <w:left w:val="single" w:color="000000" w:sz="6" w:space="0"/>
              <w:bottom w:val="single" w:color="000000" w:sz="6" w:space="0"/>
              <w:right w:val="single" w:color="000000" w:sz="6" w:space="0"/>
            </w:tcBorders>
            <w:noWrap w:val="0"/>
            <w:vAlign w:val="center"/>
          </w:tcPr>
          <w:p w14:paraId="0AAE2CE8">
            <w:pPr>
              <w:spacing w:line="360" w:lineRule="auto"/>
              <w:rPr>
                <w:rFonts w:hint="eastAsia" w:ascii="宋体" w:hAnsi="宋体" w:eastAsia="宋体"/>
                <w:bCs w:val="0"/>
                <w:color w:val="000000"/>
                <w:sz w:val="21"/>
                <w:szCs w:val="22"/>
                <w:highlight w:val="none"/>
                <w:lang w:val="zh-CN"/>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14:paraId="68F907C5">
            <w:pPr>
              <w:spacing w:line="360" w:lineRule="auto"/>
              <w:rPr>
                <w:rFonts w:hint="eastAsia" w:ascii="宋体" w:hAnsi="宋体" w:eastAsia="宋体"/>
                <w:bCs w:val="0"/>
                <w:color w:val="000000"/>
                <w:sz w:val="21"/>
                <w:szCs w:val="22"/>
                <w:highlight w:val="none"/>
                <w:lang w:val="zh-CN"/>
              </w:rPr>
            </w:pPr>
          </w:p>
        </w:tc>
        <w:tc>
          <w:tcPr>
            <w:tcW w:w="2700" w:type="dxa"/>
            <w:tcBorders>
              <w:top w:val="single" w:color="000000" w:sz="6" w:space="0"/>
              <w:left w:val="single" w:color="000000" w:sz="6" w:space="0"/>
              <w:bottom w:val="single" w:color="000000" w:sz="6" w:space="0"/>
              <w:right w:val="single" w:color="000000" w:sz="6" w:space="0"/>
            </w:tcBorders>
            <w:noWrap w:val="0"/>
            <w:vAlign w:val="center"/>
          </w:tcPr>
          <w:p w14:paraId="1A9C302D">
            <w:pPr>
              <w:spacing w:line="360" w:lineRule="auto"/>
              <w:rPr>
                <w:rFonts w:hint="eastAsia" w:ascii="宋体" w:hAnsi="宋体" w:eastAsia="宋体"/>
                <w:bCs w:val="0"/>
                <w:color w:val="000000"/>
                <w:sz w:val="21"/>
                <w:szCs w:val="22"/>
                <w:highlight w:val="none"/>
                <w:lang w:val="zh-CN"/>
              </w:rPr>
            </w:pPr>
          </w:p>
        </w:tc>
        <w:tc>
          <w:tcPr>
            <w:tcW w:w="3240" w:type="dxa"/>
            <w:tcBorders>
              <w:top w:val="single" w:color="000000" w:sz="6" w:space="0"/>
              <w:left w:val="single" w:color="000000" w:sz="6" w:space="0"/>
              <w:bottom w:val="single" w:color="000000" w:sz="6" w:space="0"/>
              <w:right w:val="single" w:color="000000" w:sz="6" w:space="0"/>
            </w:tcBorders>
            <w:noWrap w:val="0"/>
            <w:vAlign w:val="center"/>
          </w:tcPr>
          <w:p w14:paraId="3DC67AB1">
            <w:pPr>
              <w:spacing w:line="360" w:lineRule="auto"/>
              <w:rPr>
                <w:rFonts w:hint="eastAsia" w:ascii="宋体" w:hAnsi="宋体" w:eastAsia="宋体"/>
                <w:bCs w:val="0"/>
                <w:color w:val="000000"/>
                <w:sz w:val="21"/>
                <w:szCs w:val="22"/>
                <w:highlight w:val="none"/>
                <w:lang w:val="zh-CN"/>
              </w:rPr>
            </w:pPr>
          </w:p>
        </w:tc>
        <w:tc>
          <w:tcPr>
            <w:tcW w:w="1110" w:type="dxa"/>
            <w:tcBorders>
              <w:top w:val="single" w:color="000000" w:sz="6" w:space="0"/>
              <w:left w:val="single" w:color="000000" w:sz="6" w:space="0"/>
              <w:bottom w:val="single" w:color="000000" w:sz="6" w:space="0"/>
              <w:right w:val="single" w:color="000000" w:sz="6" w:space="0"/>
            </w:tcBorders>
            <w:noWrap w:val="0"/>
            <w:vAlign w:val="center"/>
          </w:tcPr>
          <w:p w14:paraId="35A0C4C2">
            <w:pPr>
              <w:spacing w:line="360" w:lineRule="auto"/>
              <w:rPr>
                <w:rFonts w:hint="eastAsia" w:ascii="宋体" w:hAnsi="宋体" w:eastAsia="宋体"/>
                <w:bCs w:val="0"/>
                <w:color w:val="000000"/>
                <w:sz w:val="21"/>
                <w:szCs w:val="22"/>
                <w:highlight w:val="none"/>
                <w:lang w:val="zh-CN"/>
              </w:rPr>
            </w:pPr>
          </w:p>
        </w:tc>
      </w:tr>
    </w:tbl>
    <w:p w14:paraId="5B0338E1">
      <w:pPr>
        <w:spacing w:line="360"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供应商名称：</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（盖章）</w:t>
      </w:r>
    </w:p>
    <w:p w14:paraId="0FEBA549">
      <w:pPr>
        <w:spacing w:line="360" w:lineRule="auto"/>
        <w:rPr>
          <w:rFonts w:hint="eastAsia" w:ascii="宋体" w:hAnsi="宋体" w:eastAsia="宋体"/>
          <w:bCs w:val="0"/>
          <w:color w:val="000000"/>
          <w:sz w:val="21"/>
          <w:szCs w:val="22"/>
          <w:highlight w:val="none"/>
          <w:lang w:val="en-US" w:eastAsia="zh-CN"/>
        </w:rPr>
      </w:pPr>
      <w:r>
        <w:rPr>
          <w:rFonts w:hint="eastAsia" w:ascii="宋体" w:hAnsi="宋体"/>
          <w:bCs w:val="0"/>
          <w:color w:val="000000"/>
          <w:sz w:val="21"/>
          <w:szCs w:val="22"/>
          <w:highlight w:val="none"/>
          <w:lang w:val="en-US" w:eastAsia="zh-CN"/>
        </w:rPr>
        <w:t>日期：</w:t>
      </w:r>
    </w:p>
    <w:p w14:paraId="2395FEB5">
      <w:pPr>
        <w:spacing w:line="360" w:lineRule="auto"/>
        <w:rPr>
          <w:rFonts w:hint="eastAsia" w:ascii="宋体" w:hAnsi="宋体" w:eastAsia="宋体"/>
          <w:color w:val="000000"/>
          <w:highlight w:val="none"/>
          <w:lang w:val="zh-CN"/>
        </w:rPr>
      </w:pPr>
      <w:r>
        <w:rPr>
          <w:rFonts w:hint="eastAsia" w:ascii="宋体" w:hAnsi="宋体" w:eastAsia="宋体"/>
          <w:bCs w:val="0"/>
          <w:color w:val="000000"/>
          <w:sz w:val="21"/>
          <w:szCs w:val="22"/>
          <w:highlight w:val="none"/>
          <w:lang w:val="zh-CN"/>
        </w:rPr>
        <w:t>说明：如果行数不够，请自行增加。</w:t>
      </w:r>
    </w:p>
    <w:p w14:paraId="737B3E49">
      <w:pPr>
        <w:spacing w:line="348" w:lineRule="auto"/>
        <w:rPr>
          <w:rFonts w:hint="eastAsia" w:ascii="宋体" w:hAnsi="宋体" w:eastAsia="宋体"/>
          <w:b/>
          <w:color w:val="000000"/>
          <w:sz w:val="21"/>
          <w:szCs w:val="22"/>
          <w:highlight w:val="none"/>
          <w:lang w:val="zh-CN"/>
        </w:rPr>
      </w:pPr>
    </w:p>
    <w:p w14:paraId="4389C390">
      <w:pPr>
        <w:pStyle w:val="93"/>
        <w:rPr>
          <w:rFonts w:hint="eastAsia" w:ascii="宋体" w:hAnsi="宋体" w:eastAsia="宋体"/>
          <w:b/>
          <w:color w:val="000000"/>
          <w:sz w:val="21"/>
          <w:szCs w:val="22"/>
          <w:highlight w:val="none"/>
          <w:lang w:val="zh-CN"/>
        </w:rPr>
      </w:pPr>
    </w:p>
    <w:p w14:paraId="15E11D1C">
      <w:pPr>
        <w:rPr>
          <w:rFonts w:hint="eastAsia" w:ascii="宋体" w:hAnsi="宋体" w:eastAsia="宋体"/>
          <w:b/>
          <w:color w:val="000000"/>
          <w:sz w:val="21"/>
          <w:szCs w:val="22"/>
          <w:highlight w:val="none"/>
          <w:lang w:val="zh-CN"/>
        </w:rPr>
      </w:pPr>
    </w:p>
    <w:p w14:paraId="7E3CFE06">
      <w:pPr>
        <w:pStyle w:val="93"/>
        <w:rPr>
          <w:rFonts w:hint="eastAsia" w:ascii="宋体" w:hAnsi="宋体" w:eastAsia="宋体"/>
          <w:b/>
          <w:color w:val="000000"/>
          <w:sz w:val="21"/>
          <w:szCs w:val="22"/>
          <w:highlight w:val="none"/>
          <w:lang w:val="zh-CN"/>
        </w:rPr>
      </w:pPr>
    </w:p>
    <w:p w14:paraId="4D519431">
      <w:pPr>
        <w:rPr>
          <w:rFonts w:hint="eastAsia" w:ascii="宋体" w:hAnsi="宋体" w:eastAsia="宋体"/>
          <w:b/>
          <w:color w:val="000000"/>
          <w:sz w:val="21"/>
          <w:szCs w:val="22"/>
          <w:highlight w:val="none"/>
          <w:lang w:val="zh-CN"/>
        </w:rPr>
      </w:pPr>
    </w:p>
    <w:p w14:paraId="79154C63">
      <w:pPr>
        <w:pStyle w:val="93"/>
        <w:rPr>
          <w:rFonts w:hint="eastAsia" w:ascii="宋体" w:hAnsi="宋体" w:eastAsia="宋体"/>
          <w:b/>
          <w:color w:val="000000"/>
          <w:sz w:val="21"/>
          <w:szCs w:val="22"/>
          <w:highlight w:val="none"/>
          <w:lang w:val="zh-CN"/>
        </w:rPr>
      </w:pPr>
    </w:p>
    <w:p w14:paraId="4018A3F6">
      <w:pPr>
        <w:rPr>
          <w:rFonts w:hint="eastAsia" w:ascii="宋体" w:hAnsi="宋体" w:eastAsia="宋体"/>
          <w:b/>
          <w:color w:val="000000"/>
          <w:sz w:val="21"/>
          <w:szCs w:val="22"/>
          <w:highlight w:val="none"/>
          <w:lang w:val="zh-CN"/>
        </w:rPr>
      </w:pPr>
    </w:p>
    <w:p w14:paraId="01EA92F7">
      <w:pPr>
        <w:pStyle w:val="93"/>
        <w:rPr>
          <w:rFonts w:hint="eastAsia" w:ascii="宋体" w:hAnsi="宋体" w:eastAsia="宋体"/>
          <w:b/>
          <w:color w:val="000000"/>
          <w:sz w:val="21"/>
          <w:szCs w:val="22"/>
          <w:highlight w:val="none"/>
          <w:lang w:val="zh-CN"/>
        </w:rPr>
      </w:pPr>
    </w:p>
    <w:p w14:paraId="06BC5D55">
      <w:pPr>
        <w:rPr>
          <w:rFonts w:hint="eastAsia" w:ascii="宋体" w:hAnsi="宋体" w:eastAsia="宋体"/>
          <w:b/>
          <w:color w:val="000000"/>
          <w:sz w:val="21"/>
          <w:szCs w:val="22"/>
          <w:highlight w:val="none"/>
          <w:lang w:val="zh-CN"/>
        </w:rPr>
      </w:pPr>
    </w:p>
    <w:p w14:paraId="2C4C50CE">
      <w:pPr>
        <w:pStyle w:val="93"/>
        <w:rPr>
          <w:rFonts w:hint="eastAsia" w:ascii="宋体" w:hAnsi="宋体" w:eastAsia="宋体"/>
          <w:b/>
          <w:color w:val="000000"/>
          <w:sz w:val="21"/>
          <w:szCs w:val="22"/>
          <w:highlight w:val="none"/>
          <w:lang w:val="zh-CN"/>
        </w:rPr>
      </w:pPr>
    </w:p>
    <w:p w14:paraId="26FB678B">
      <w:pPr>
        <w:rPr>
          <w:rFonts w:hint="eastAsia" w:ascii="宋体" w:hAnsi="宋体" w:eastAsia="宋体"/>
          <w:b/>
          <w:color w:val="000000"/>
          <w:sz w:val="21"/>
          <w:szCs w:val="22"/>
          <w:highlight w:val="none"/>
          <w:lang w:val="zh-CN"/>
        </w:rPr>
      </w:pPr>
    </w:p>
    <w:p w14:paraId="6460F0B0">
      <w:pPr>
        <w:spacing w:line="348" w:lineRule="auto"/>
        <w:rPr>
          <w:rFonts w:hint="eastAsia" w:ascii="宋体" w:hAnsi="宋体" w:eastAsia="宋体"/>
          <w:b/>
          <w:color w:val="000000"/>
          <w:sz w:val="21"/>
          <w:szCs w:val="22"/>
          <w:highlight w:val="none"/>
          <w:lang w:val="zh-CN"/>
        </w:rPr>
      </w:pPr>
    </w:p>
    <w:p w14:paraId="69139928">
      <w:pPr>
        <w:pStyle w:val="3"/>
        <w:bidi w:val="0"/>
        <w:rPr>
          <w:rFonts w:hint="eastAsia" w:ascii="宋体" w:hAnsi="宋体" w:eastAsia="宋体"/>
          <w:b/>
          <w:color w:val="000000"/>
          <w:szCs w:val="22"/>
          <w:highlight w:val="none"/>
          <w:lang w:val="zh-CN"/>
        </w:rPr>
      </w:pPr>
      <w:r>
        <w:rPr>
          <w:rFonts w:hint="eastAsia"/>
          <w:highlight w:val="none"/>
          <w:lang w:val="zh-CN"/>
        </w:rPr>
        <w:t>目录六、商务条款偏离表格式</w:t>
      </w:r>
    </w:p>
    <w:p w14:paraId="6607CC0A">
      <w:pPr>
        <w:spacing w:line="348"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商务条款偏离表</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4D87A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6386" w:type="dxa"/>
            <w:gridSpan w:val="4"/>
            <w:noWrap w:val="0"/>
            <w:vAlign w:val="center"/>
          </w:tcPr>
          <w:p w14:paraId="49997632">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项目名称：</w:t>
            </w:r>
          </w:p>
        </w:tc>
        <w:tc>
          <w:tcPr>
            <w:tcW w:w="2830" w:type="dxa"/>
            <w:gridSpan w:val="2"/>
            <w:noWrap w:val="0"/>
            <w:vAlign w:val="center"/>
          </w:tcPr>
          <w:p w14:paraId="1A704240">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项目编号：</w:t>
            </w:r>
          </w:p>
        </w:tc>
      </w:tr>
      <w:tr w14:paraId="0298A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14:paraId="1C3D7EB1">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序号</w:t>
            </w:r>
          </w:p>
        </w:tc>
        <w:tc>
          <w:tcPr>
            <w:tcW w:w="1620" w:type="dxa"/>
            <w:noWrap w:val="0"/>
            <w:vAlign w:val="center"/>
          </w:tcPr>
          <w:p w14:paraId="2764985F">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磋商文件条目号</w:t>
            </w:r>
          </w:p>
        </w:tc>
        <w:tc>
          <w:tcPr>
            <w:tcW w:w="2700" w:type="dxa"/>
            <w:noWrap w:val="0"/>
            <w:vAlign w:val="center"/>
          </w:tcPr>
          <w:p w14:paraId="6585F17F">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磋商要求规格</w:t>
            </w:r>
          </w:p>
        </w:tc>
        <w:tc>
          <w:tcPr>
            <w:tcW w:w="2873" w:type="dxa"/>
            <w:gridSpan w:val="2"/>
            <w:noWrap w:val="0"/>
            <w:vAlign w:val="center"/>
          </w:tcPr>
          <w:p w14:paraId="28631B12">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供应商响应</w:t>
            </w:r>
          </w:p>
        </w:tc>
        <w:tc>
          <w:tcPr>
            <w:tcW w:w="1372" w:type="dxa"/>
            <w:noWrap w:val="0"/>
            <w:vAlign w:val="center"/>
          </w:tcPr>
          <w:p w14:paraId="43DA5645">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偏离</w:t>
            </w:r>
          </w:p>
        </w:tc>
      </w:tr>
      <w:tr w14:paraId="343E0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14:paraId="5A01EB60">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14:paraId="72C3E444">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14:paraId="0C5294F6">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14:paraId="5C22117F">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14:paraId="14843818">
            <w:pPr>
              <w:spacing w:line="348" w:lineRule="auto"/>
              <w:rPr>
                <w:rFonts w:hint="eastAsia" w:ascii="宋体" w:hAnsi="宋体" w:eastAsia="宋体"/>
                <w:bCs w:val="0"/>
                <w:color w:val="000000"/>
                <w:sz w:val="21"/>
                <w:szCs w:val="22"/>
                <w:highlight w:val="none"/>
                <w:lang w:val="zh-CN"/>
              </w:rPr>
            </w:pPr>
          </w:p>
        </w:tc>
      </w:tr>
      <w:tr w14:paraId="19386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14:paraId="08F61B69">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14:paraId="5F75A4C9">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14:paraId="7DE71E9B">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14:paraId="350174E3">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14:paraId="15551ABE">
            <w:pPr>
              <w:spacing w:line="348" w:lineRule="auto"/>
              <w:rPr>
                <w:rFonts w:hint="eastAsia" w:ascii="宋体" w:hAnsi="宋体" w:eastAsia="宋体"/>
                <w:bCs w:val="0"/>
                <w:color w:val="000000"/>
                <w:sz w:val="21"/>
                <w:szCs w:val="22"/>
                <w:highlight w:val="none"/>
                <w:lang w:val="zh-CN"/>
              </w:rPr>
            </w:pPr>
          </w:p>
        </w:tc>
      </w:tr>
      <w:tr w14:paraId="7CEDF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14:paraId="75357C11">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14:paraId="7230150F">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14:paraId="6F3CF37C">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14:paraId="394B0439">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14:paraId="01423E6A">
            <w:pPr>
              <w:spacing w:line="348" w:lineRule="auto"/>
              <w:rPr>
                <w:rFonts w:hint="eastAsia" w:ascii="宋体" w:hAnsi="宋体" w:eastAsia="宋体"/>
                <w:bCs w:val="0"/>
                <w:color w:val="000000"/>
                <w:sz w:val="21"/>
                <w:szCs w:val="22"/>
                <w:highlight w:val="none"/>
                <w:lang w:val="zh-CN"/>
              </w:rPr>
            </w:pPr>
          </w:p>
        </w:tc>
      </w:tr>
      <w:tr w14:paraId="0A69A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14:paraId="444F8EAC">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14:paraId="128FAED1">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14:paraId="499FE79A">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14:paraId="276DD821">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14:paraId="689182C0">
            <w:pPr>
              <w:spacing w:line="348" w:lineRule="auto"/>
              <w:rPr>
                <w:rFonts w:hint="eastAsia" w:ascii="宋体" w:hAnsi="宋体" w:eastAsia="宋体"/>
                <w:bCs w:val="0"/>
                <w:color w:val="000000"/>
                <w:sz w:val="21"/>
                <w:szCs w:val="22"/>
                <w:highlight w:val="none"/>
                <w:lang w:val="zh-CN"/>
              </w:rPr>
            </w:pPr>
          </w:p>
        </w:tc>
      </w:tr>
      <w:tr w14:paraId="66F9A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14:paraId="180D31C1">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14:paraId="38A0DDAB">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14:paraId="6A424040">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14:paraId="11E7F782">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14:paraId="45DF0C1C">
            <w:pPr>
              <w:spacing w:line="348" w:lineRule="auto"/>
              <w:rPr>
                <w:rFonts w:hint="eastAsia" w:ascii="宋体" w:hAnsi="宋体" w:eastAsia="宋体"/>
                <w:bCs w:val="0"/>
                <w:color w:val="000000"/>
                <w:sz w:val="21"/>
                <w:szCs w:val="22"/>
                <w:highlight w:val="none"/>
                <w:lang w:val="zh-CN"/>
              </w:rPr>
            </w:pPr>
          </w:p>
        </w:tc>
      </w:tr>
      <w:tr w14:paraId="6FD5E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51" w:type="dxa"/>
            <w:noWrap w:val="0"/>
            <w:vAlign w:val="center"/>
          </w:tcPr>
          <w:p w14:paraId="43FC1D9D">
            <w:pPr>
              <w:spacing w:line="348" w:lineRule="auto"/>
              <w:rPr>
                <w:rFonts w:hint="eastAsia" w:ascii="宋体" w:hAnsi="宋体" w:eastAsia="宋体"/>
                <w:bCs w:val="0"/>
                <w:color w:val="000000"/>
                <w:sz w:val="21"/>
                <w:szCs w:val="22"/>
                <w:highlight w:val="none"/>
                <w:lang w:val="zh-CN"/>
              </w:rPr>
            </w:pPr>
          </w:p>
        </w:tc>
        <w:tc>
          <w:tcPr>
            <w:tcW w:w="1620" w:type="dxa"/>
            <w:noWrap w:val="0"/>
            <w:vAlign w:val="center"/>
          </w:tcPr>
          <w:p w14:paraId="7E7FC061">
            <w:pPr>
              <w:spacing w:line="348" w:lineRule="auto"/>
              <w:rPr>
                <w:rFonts w:hint="eastAsia" w:ascii="宋体" w:hAnsi="宋体" w:eastAsia="宋体"/>
                <w:bCs w:val="0"/>
                <w:color w:val="000000"/>
                <w:sz w:val="21"/>
                <w:szCs w:val="22"/>
                <w:highlight w:val="none"/>
                <w:lang w:val="zh-CN"/>
              </w:rPr>
            </w:pPr>
          </w:p>
        </w:tc>
        <w:tc>
          <w:tcPr>
            <w:tcW w:w="2700" w:type="dxa"/>
            <w:noWrap w:val="0"/>
            <w:vAlign w:val="center"/>
          </w:tcPr>
          <w:p w14:paraId="5054F80E">
            <w:pPr>
              <w:spacing w:line="348" w:lineRule="auto"/>
              <w:rPr>
                <w:rFonts w:hint="eastAsia" w:ascii="宋体" w:hAnsi="宋体" w:eastAsia="宋体"/>
                <w:bCs w:val="0"/>
                <w:color w:val="000000"/>
                <w:sz w:val="21"/>
                <w:szCs w:val="22"/>
                <w:highlight w:val="none"/>
                <w:lang w:val="zh-CN"/>
              </w:rPr>
            </w:pPr>
          </w:p>
        </w:tc>
        <w:tc>
          <w:tcPr>
            <w:tcW w:w="2873" w:type="dxa"/>
            <w:gridSpan w:val="2"/>
            <w:noWrap w:val="0"/>
            <w:vAlign w:val="center"/>
          </w:tcPr>
          <w:p w14:paraId="62A3A5B3">
            <w:pPr>
              <w:spacing w:line="348" w:lineRule="auto"/>
              <w:rPr>
                <w:rFonts w:hint="eastAsia" w:ascii="宋体" w:hAnsi="宋体" w:eastAsia="宋体"/>
                <w:bCs w:val="0"/>
                <w:color w:val="000000"/>
                <w:sz w:val="21"/>
                <w:szCs w:val="22"/>
                <w:highlight w:val="none"/>
                <w:lang w:val="zh-CN"/>
              </w:rPr>
            </w:pPr>
          </w:p>
        </w:tc>
        <w:tc>
          <w:tcPr>
            <w:tcW w:w="1372" w:type="dxa"/>
            <w:noWrap w:val="0"/>
            <w:vAlign w:val="center"/>
          </w:tcPr>
          <w:p w14:paraId="1D57E286">
            <w:pPr>
              <w:spacing w:line="348" w:lineRule="auto"/>
              <w:rPr>
                <w:rFonts w:hint="eastAsia" w:ascii="宋体" w:hAnsi="宋体" w:eastAsia="宋体"/>
                <w:bCs w:val="0"/>
                <w:color w:val="000000"/>
                <w:sz w:val="21"/>
                <w:szCs w:val="22"/>
                <w:highlight w:val="none"/>
                <w:lang w:val="zh-CN"/>
              </w:rPr>
            </w:pPr>
          </w:p>
        </w:tc>
      </w:tr>
    </w:tbl>
    <w:p w14:paraId="3429C813">
      <w:pPr>
        <w:spacing w:line="348" w:lineRule="auto"/>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供应商名称：</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（盖章）</w:t>
      </w:r>
    </w:p>
    <w:p w14:paraId="1D6068DB">
      <w:pPr>
        <w:spacing w:line="360" w:lineRule="auto"/>
        <w:rPr>
          <w:rFonts w:hint="eastAsia" w:ascii="宋体" w:hAnsi="宋体" w:eastAsia="宋体"/>
          <w:bCs w:val="0"/>
          <w:color w:val="000000"/>
          <w:sz w:val="21"/>
          <w:szCs w:val="22"/>
          <w:highlight w:val="none"/>
          <w:lang w:val="en-US" w:eastAsia="zh-CN"/>
        </w:rPr>
      </w:pPr>
      <w:r>
        <w:rPr>
          <w:rFonts w:hint="eastAsia" w:ascii="宋体" w:hAnsi="宋体"/>
          <w:bCs w:val="0"/>
          <w:color w:val="000000"/>
          <w:sz w:val="21"/>
          <w:szCs w:val="22"/>
          <w:highlight w:val="none"/>
          <w:lang w:val="en-US" w:eastAsia="zh-CN"/>
        </w:rPr>
        <w:t>日期：</w:t>
      </w:r>
    </w:p>
    <w:p w14:paraId="20ADF3C8">
      <w:pPr>
        <w:spacing w:line="348" w:lineRule="auto"/>
        <w:rPr>
          <w:rFonts w:hint="eastAsia" w:ascii="宋体" w:hAnsi="宋体" w:eastAsia="宋体"/>
          <w:bCs w:val="0"/>
          <w:color w:val="000000"/>
          <w:sz w:val="21"/>
          <w:szCs w:val="22"/>
          <w:highlight w:val="none"/>
          <w:lang w:val="zh-CN"/>
        </w:rPr>
      </w:pPr>
    </w:p>
    <w:p w14:paraId="25E2FB55">
      <w:pPr>
        <w:spacing w:line="348" w:lineRule="auto"/>
        <w:rPr>
          <w:rFonts w:hint="eastAsia" w:ascii="宋体" w:hAnsi="宋体" w:eastAsia="宋体"/>
          <w:b/>
          <w:color w:val="000000"/>
          <w:sz w:val="21"/>
          <w:szCs w:val="22"/>
          <w:highlight w:val="none"/>
        </w:rPr>
      </w:pPr>
      <w:r>
        <w:rPr>
          <w:rFonts w:hint="eastAsia" w:ascii="宋体" w:hAnsi="宋体" w:eastAsia="宋体"/>
          <w:bCs w:val="0"/>
          <w:color w:val="000000"/>
          <w:sz w:val="21"/>
          <w:szCs w:val="22"/>
          <w:highlight w:val="none"/>
          <w:lang w:val="zh-CN"/>
        </w:rPr>
        <w:t>说明：如果行数不够，请自行增加。</w:t>
      </w:r>
    </w:p>
    <w:p w14:paraId="3BA2573B">
      <w:pPr>
        <w:spacing w:line="360" w:lineRule="auto"/>
        <w:rPr>
          <w:rFonts w:hint="eastAsia" w:ascii="宋体" w:hAnsi="宋体" w:eastAsia="宋体"/>
          <w:b/>
          <w:color w:val="000000"/>
          <w:sz w:val="21"/>
          <w:szCs w:val="22"/>
          <w:highlight w:val="none"/>
        </w:rPr>
      </w:pPr>
    </w:p>
    <w:p w14:paraId="2762438C">
      <w:pPr>
        <w:spacing w:line="360" w:lineRule="auto"/>
        <w:rPr>
          <w:rFonts w:hint="eastAsia" w:ascii="宋体" w:hAnsi="宋体" w:eastAsia="宋体"/>
          <w:b/>
          <w:color w:val="000000"/>
          <w:sz w:val="21"/>
          <w:szCs w:val="22"/>
          <w:highlight w:val="none"/>
        </w:rPr>
      </w:pPr>
    </w:p>
    <w:p w14:paraId="5B4C661B">
      <w:pPr>
        <w:spacing w:line="360" w:lineRule="auto"/>
        <w:rPr>
          <w:rFonts w:hint="eastAsia" w:ascii="宋体" w:hAnsi="宋体" w:eastAsia="宋体"/>
          <w:b/>
          <w:color w:val="000000"/>
          <w:sz w:val="21"/>
          <w:szCs w:val="22"/>
          <w:highlight w:val="none"/>
        </w:rPr>
      </w:pPr>
    </w:p>
    <w:p w14:paraId="612E0D7B">
      <w:pPr>
        <w:spacing w:line="360" w:lineRule="auto"/>
        <w:rPr>
          <w:rFonts w:hint="eastAsia" w:ascii="宋体" w:hAnsi="宋体" w:eastAsia="宋体"/>
          <w:b/>
          <w:color w:val="000000"/>
          <w:sz w:val="21"/>
          <w:szCs w:val="22"/>
          <w:highlight w:val="none"/>
        </w:rPr>
      </w:pPr>
    </w:p>
    <w:p w14:paraId="021FF777">
      <w:pPr>
        <w:spacing w:line="360" w:lineRule="auto"/>
        <w:rPr>
          <w:rFonts w:hint="eastAsia" w:ascii="宋体" w:hAnsi="宋体" w:eastAsia="宋体"/>
          <w:b/>
          <w:color w:val="000000"/>
          <w:sz w:val="21"/>
          <w:szCs w:val="22"/>
          <w:highlight w:val="none"/>
        </w:rPr>
      </w:pPr>
    </w:p>
    <w:p w14:paraId="6E57BB9B">
      <w:pPr>
        <w:spacing w:line="360" w:lineRule="auto"/>
        <w:rPr>
          <w:rFonts w:hint="eastAsia" w:ascii="宋体" w:hAnsi="宋体" w:eastAsia="宋体"/>
          <w:b/>
          <w:color w:val="000000"/>
          <w:sz w:val="21"/>
          <w:szCs w:val="22"/>
          <w:highlight w:val="none"/>
        </w:rPr>
      </w:pPr>
    </w:p>
    <w:p w14:paraId="0B1E4234">
      <w:pPr>
        <w:spacing w:line="360" w:lineRule="auto"/>
        <w:rPr>
          <w:rFonts w:hint="eastAsia" w:ascii="宋体" w:hAnsi="宋体" w:eastAsia="宋体"/>
          <w:b/>
          <w:color w:val="000000"/>
          <w:sz w:val="21"/>
          <w:szCs w:val="22"/>
          <w:highlight w:val="none"/>
        </w:rPr>
      </w:pPr>
    </w:p>
    <w:p w14:paraId="53942916">
      <w:pPr>
        <w:spacing w:line="360" w:lineRule="auto"/>
        <w:rPr>
          <w:rFonts w:hint="eastAsia" w:ascii="宋体" w:hAnsi="宋体" w:eastAsia="宋体"/>
          <w:b/>
          <w:color w:val="000000"/>
          <w:sz w:val="21"/>
          <w:szCs w:val="22"/>
          <w:highlight w:val="none"/>
        </w:rPr>
      </w:pPr>
    </w:p>
    <w:p w14:paraId="0395DA13">
      <w:pPr>
        <w:spacing w:line="360" w:lineRule="auto"/>
        <w:rPr>
          <w:rFonts w:hint="eastAsia" w:ascii="宋体" w:hAnsi="宋体" w:eastAsia="宋体"/>
          <w:b/>
          <w:color w:val="000000"/>
          <w:sz w:val="21"/>
          <w:szCs w:val="22"/>
          <w:highlight w:val="none"/>
        </w:rPr>
      </w:pPr>
    </w:p>
    <w:p w14:paraId="0BE90051">
      <w:pPr>
        <w:spacing w:line="360" w:lineRule="auto"/>
        <w:rPr>
          <w:rFonts w:hint="eastAsia" w:ascii="宋体" w:hAnsi="宋体" w:eastAsia="宋体"/>
          <w:b/>
          <w:color w:val="000000"/>
          <w:sz w:val="21"/>
          <w:szCs w:val="22"/>
          <w:highlight w:val="none"/>
        </w:rPr>
      </w:pPr>
    </w:p>
    <w:p w14:paraId="374B9359">
      <w:pPr>
        <w:spacing w:line="360" w:lineRule="auto"/>
        <w:rPr>
          <w:rFonts w:hint="eastAsia" w:ascii="宋体" w:hAnsi="宋体" w:eastAsia="宋体"/>
          <w:b/>
          <w:color w:val="000000"/>
          <w:sz w:val="21"/>
          <w:szCs w:val="22"/>
          <w:highlight w:val="none"/>
        </w:rPr>
      </w:pPr>
    </w:p>
    <w:p w14:paraId="314FA804">
      <w:pPr>
        <w:spacing w:line="360" w:lineRule="auto"/>
        <w:rPr>
          <w:rFonts w:hint="eastAsia" w:ascii="宋体" w:hAnsi="宋体" w:eastAsia="宋体"/>
          <w:b/>
          <w:color w:val="000000"/>
          <w:sz w:val="21"/>
          <w:szCs w:val="22"/>
          <w:highlight w:val="none"/>
        </w:rPr>
      </w:pPr>
    </w:p>
    <w:p w14:paraId="022A36B0">
      <w:pPr>
        <w:spacing w:line="360" w:lineRule="auto"/>
        <w:rPr>
          <w:rFonts w:hint="eastAsia" w:ascii="宋体" w:hAnsi="宋体" w:eastAsia="宋体"/>
          <w:b/>
          <w:color w:val="000000"/>
          <w:sz w:val="21"/>
          <w:szCs w:val="22"/>
          <w:highlight w:val="none"/>
        </w:rPr>
      </w:pPr>
    </w:p>
    <w:p w14:paraId="091495C9">
      <w:pPr>
        <w:spacing w:line="360" w:lineRule="auto"/>
        <w:rPr>
          <w:rFonts w:hint="eastAsia" w:ascii="宋体" w:hAnsi="宋体" w:eastAsia="宋体"/>
          <w:b/>
          <w:color w:val="000000"/>
          <w:sz w:val="21"/>
          <w:szCs w:val="22"/>
          <w:highlight w:val="none"/>
        </w:rPr>
      </w:pPr>
    </w:p>
    <w:p w14:paraId="5A2CD9B3">
      <w:pPr>
        <w:spacing w:line="360" w:lineRule="auto"/>
        <w:rPr>
          <w:rFonts w:hint="eastAsia" w:ascii="宋体" w:hAnsi="宋体" w:eastAsia="宋体"/>
          <w:b/>
          <w:color w:val="000000"/>
          <w:sz w:val="21"/>
          <w:szCs w:val="22"/>
          <w:highlight w:val="none"/>
        </w:rPr>
      </w:pPr>
    </w:p>
    <w:p w14:paraId="11DDCBAA">
      <w:pPr>
        <w:spacing w:line="360" w:lineRule="auto"/>
        <w:rPr>
          <w:rFonts w:hint="eastAsia" w:ascii="宋体" w:hAnsi="宋体" w:eastAsia="宋体"/>
          <w:b/>
          <w:color w:val="000000"/>
          <w:sz w:val="21"/>
          <w:szCs w:val="22"/>
          <w:highlight w:val="none"/>
        </w:rPr>
      </w:pPr>
    </w:p>
    <w:p w14:paraId="17679C6A">
      <w:pPr>
        <w:pStyle w:val="3"/>
        <w:bidi w:val="0"/>
        <w:rPr>
          <w:rFonts w:hint="eastAsia" w:ascii="宋体" w:hAnsi="宋体" w:eastAsia="宋体"/>
          <w:b/>
          <w:color w:val="000000"/>
          <w:szCs w:val="22"/>
          <w:highlight w:val="none"/>
        </w:rPr>
      </w:pPr>
      <w:r>
        <w:rPr>
          <w:rFonts w:hint="eastAsia"/>
          <w:highlight w:val="none"/>
        </w:rPr>
        <w:t>目录七、服务方案</w:t>
      </w:r>
    </w:p>
    <w:p w14:paraId="0C3319DE">
      <w:pPr>
        <w:widowControl/>
        <w:jc w:val="left"/>
        <w:rPr>
          <w:rFonts w:ascii="宋体" w:hAnsi="宋体" w:eastAsia="宋体"/>
          <w:color w:val="000000"/>
          <w:highlight w:val="none"/>
        </w:rPr>
      </w:pPr>
      <w:r>
        <w:rPr>
          <w:rFonts w:hint="eastAsia" w:ascii="宋体" w:hAnsi="宋体" w:eastAsia="宋体"/>
          <w:bCs w:val="0"/>
          <w:color w:val="000000"/>
          <w:sz w:val="36"/>
          <w:szCs w:val="36"/>
          <w:highlight w:val="none"/>
          <w:lang w:val="zh-CN"/>
        </w:rPr>
        <w:t>服务方案</w:t>
      </w:r>
      <w:r>
        <w:rPr>
          <w:rFonts w:hint="eastAsia" w:ascii="宋体" w:hAnsi="宋体" w:eastAsia="宋体"/>
          <w:color w:val="000000"/>
          <w:sz w:val="36"/>
          <w:szCs w:val="36"/>
          <w:highlight w:val="none"/>
        </w:rPr>
        <w:t>（请供应商根据竞争性磋商文件中相关要求自行编制）</w:t>
      </w:r>
    </w:p>
    <w:p w14:paraId="462ACD8F">
      <w:pPr>
        <w:spacing w:line="360" w:lineRule="auto"/>
        <w:rPr>
          <w:rFonts w:hint="eastAsia" w:ascii="宋体" w:hAnsi="宋体" w:eastAsia="宋体"/>
          <w:b/>
          <w:color w:val="000000"/>
          <w:sz w:val="21"/>
          <w:szCs w:val="22"/>
          <w:highlight w:val="none"/>
        </w:rPr>
      </w:pPr>
    </w:p>
    <w:p w14:paraId="46B8F6D5">
      <w:pPr>
        <w:pStyle w:val="93"/>
        <w:rPr>
          <w:rFonts w:hint="eastAsia" w:ascii="宋体" w:hAnsi="宋体" w:eastAsia="宋体"/>
          <w:b/>
          <w:color w:val="000000"/>
          <w:sz w:val="21"/>
          <w:szCs w:val="22"/>
          <w:highlight w:val="none"/>
        </w:rPr>
      </w:pPr>
    </w:p>
    <w:p w14:paraId="0908595C">
      <w:pPr>
        <w:rPr>
          <w:rFonts w:hint="eastAsia" w:ascii="宋体" w:hAnsi="宋体" w:eastAsia="宋体"/>
          <w:b/>
          <w:color w:val="000000"/>
          <w:sz w:val="21"/>
          <w:szCs w:val="22"/>
          <w:highlight w:val="none"/>
        </w:rPr>
      </w:pPr>
    </w:p>
    <w:p w14:paraId="52E1A693">
      <w:pPr>
        <w:pStyle w:val="93"/>
        <w:rPr>
          <w:rFonts w:hint="eastAsia" w:ascii="宋体" w:hAnsi="宋体" w:eastAsia="宋体"/>
          <w:b/>
          <w:color w:val="000000"/>
          <w:sz w:val="21"/>
          <w:szCs w:val="22"/>
          <w:highlight w:val="none"/>
        </w:rPr>
      </w:pPr>
    </w:p>
    <w:p w14:paraId="1980BCDA">
      <w:pPr>
        <w:rPr>
          <w:rFonts w:hint="eastAsia" w:ascii="宋体" w:hAnsi="宋体" w:eastAsia="宋体"/>
          <w:b/>
          <w:color w:val="000000"/>
          <w:sz w:val="21"/>
          <w:szCs w:val="22"/>
          <w:highlight w:val="none"/>
        </w:rPr>
      </w:pPr>
    </w:p>
    <w:p w14:paraId="0C9EF350">
      <w:pPr>
        <w:pStyle w:val="93"/>
        <w:rPr>
          <w:rFonts w:hint="eastAsia" w:ascii="宋体" w:hAnsi="宋体" w:eastAsia="宋体"/>
          <w:b/>
          <w:color w:val="000000"/>
          <w:sz w:val="21"/>
          <w:szCs w:val="22"/>
          <w:highlight w:val="none"/>
        </w:rPr>
      </w:pPr>
    </w:p>
    <w:p w14:paraId="001FF90A">
      <w:pPr>
        <w:rPr>
          <w:rFonts w:hint="eastAsia" w:ascii="宋体" w:hAnsi="宋体" w:eastAsia="宋体"/>
          <w:b/>
          <w:color w:val="000000"/>
          <w:sz w:val="21"/>
          <w:szCs w:val="22"/>
          <w:highlight w:val="none"/>
        </w:rPr>
      </w:pPr>
    </w:p>
    <w:p w14:paraId="6B6C152C">
      <w:pPr>
        <w:pStyle w:val="93"/>
        <w:rPr>
          <w:rFonts w:hint="eastAsia" w:ascii="宋体" w:hAnsi="宋体" w:eastAsia="宋体"/>
          <w:b/>
          <w:color w:val="000000"/>
          <w:sz w:val="21"/>
          <w:szCs w:val="22"/>
          <w:highlight w:val="none"/>
        </w:rPr>
      </w:pPr>
    </w:p>
    <w:p w14:paraId="308C4DE2">
      <w:pPr>
        <w:rPr>
          <w:rFonts w:hint="eastAsia" w:ascii="宋体" w:hAnsi="宋体" w:eastAsia="宋体"/>
          <w:b/>
          <w:color w:val="000000"/>
          <w:sz w:val="21"/>
          <w:szCs w:val="22"/>
          <w:highlight w:val="none"/>
        </w:rPr>
      </w:pPr>
    </w:p>
    <w:p w14:paraId="64AFC0B3">
      <w:pPr>
        <w:pStyle w:val="93"/>
        <w:rPr>
          <w:rFonts w:hint="eastAsia" w:ascii="宋体" w:hAnsi="宋体" w:eastAsia="宋体"/>
          <w:b/>
          <w:color w:val="000000"/>
          <w:sz w:val="21"/>
          <w:szCs w:val="22"/>
          <w:highlight w:val="none"/>
        </w:rPr>
      </w:pPr>
    </w:p>
    <w:p w14:paraId="1A30C6CF">
      <w:pPr>
        <w:rPr>
          <w:rFonts w:hint="eastAsia" w:ascii="宋体" w:hAnsi="宋体" w:eastAsia="宋体"/>
          <w:b/>
          <w:color w:val="000000"/>
          <w:sz w:val="21"/>
          <w:szCs w:val="22"/>
          <w:highlight w:val="none"/>
        </w:rPr>
      </w:pPr>
    </w:p>
    <w:p w14:paraId="7FC38A00">
      <w:pPr>
        <w:pStyle w:val="93"/>
        <w:rPr>
          <w:rFonts w:hint="eastAsia" w:ascii="宋体" w:hAnsi="宋体" w:eastAsia="宋体"/>
          <w:b/>
          <w:color w:val="000000"/>
          <w:sz w:val="21"/>
          <w:szCs w:val="22"/>
          <w:highlight w:val="none"/>
        </w:rPr>
      </w:pPr>
    </w:p>
    <w:p w14:paraId="47DE50E6">
      <w:pPr>
        <w:rPr>
          <w:rFonts w:hint="eastAsia" w:ascii="宋体" w:hAnsi="宋体" w:eastAsia="宋体"/>
          <w:b/>
          <w:color w:val="000000"/>
          <w:sz w:val="21"/>
          <w:szCs w:val="22"/>
          <w:highlight w:val="none"/>
        </w:rPr>
      </w:pPr>
    </w:p>
    <w:p w14:paraId="5E7D4D69">
      <w:pPr>
        <w:pStyle w:val="93"/>
        <w:rPr>
          <w:rFonts w:hint="eastAsia" w:ascii="宋体" w:hAnsi="宋体" w:eastAsia="宋体"/>
          <w:b/>
          <w:color w:val="000000"/>
          <w:sz w:val="21"/>
          <w:szCs w:val="22"/>
          <w:highlight w:val="none"/>
        </w:rPr>
      </w:pPr>
    </w:p>
    <w:p w14:paraId="2A9152FC">
      <w:pPr>
        <w:rPr>
          <w:rFonts w:hint="eastAsia" w:ascii="宋体" w:hAnsi="宋体" w:eastAsia="宋体"/>
          <w:b/>
          <w:color w:val="000000"/>
          <w:sz w:val="21"/>
          <w:szCs w:val="22"/>
          <w:highlight w:val="none"/>
        </w:rPr>
      </w:pPr>
    </w:p>
    <w:p w14:paraId="0F8B1CE5">
      <w:pPr>
        <w:pStyle w:val="93"/>
        <w:rPr>
          <w:rFonts w:hint="eastAsia" w:ascii="宋体" w:hAnsi="宋体" w:eastAsia="宋体"/>
          <w:b/>
          <w:color w:val="000000"/>
          <w:sz w:val="21"/>
          <w:szCs w:val="22"/>
          <w:highlight w:val="none"/>
        </w:rPr>
      </w:pPr>
    </w:p>
    <w:p w14:paraId="6EBAAC8F">
      <w:pPr>
        <w:rPr>
          <w:rFonts w:hint="eastAsia" w:ascii="宋体" w:hAnsi="宋体" w:eastAsia="宋体"/>
          <w:b/>
          <w:color w:val="000000"/>
          <w:sz w:val="21"/>
          <w:szCs w:val="22"/>
          <w:highlight w:val="none"/>
        </w:rPr>
      </w:pPr>
    </w:p>
    <w:p w14:paraId="0C36FC29">
      <w:pPr>
        <w:rPr>
          <w:rFonts w:hint="eastAsia" w:eastAsia="宋体"/>
          <w:highlight w:val="none"/>
          <w:lang w:eastAsia="zh-CN"/>
        </w:rPr>
      </w:pPr>
    </w:p>
    <w:p w14:paraId="7C85D5A1">
      <w:pPr>
        <w:spacing w:line="360" w:lineRule="auto"/>
        <w:rPr>
          <w:rFonts w:hint="eastAsia" w:ascii="宋体" w:hAnsi="宋体" w:eastAsia="宋体"/>
          <w:b/>
          <w:color w:val="000000"/>
          <w:sz w:val="21"/>
          <w:szCs w:val="22"/>
          <w:highlight w:val="none"/>
        </w:rPr>
      </w:pPr>
    </w:p>
    <w:p w14:paraId="68E48531">
      <w:pPr>
        <w:pStyle w:val="3"/>
        <w:bidi w:val="0"/>
        <w:rPr>
          <w:rFonts w:hint="eastAsia" w:ascii="宋体" w:hAnsi="宋体" w:eastAsia="宋体" w:cs="MS Gothic"/>
          <w:b/>
          <w:bCs w:val="0"/>
          <w:color w:val="000000"/>
          <w:highlight w:val="none"/>
          <w:lang w:val="zh-CN" w:bidi="zh-CN"/>
        </w:rPr>
      </w:pPr>
      <w:r>
        <w:rPr>
          <w:rFonts w:hint="eastAsia"/>
          <w:highlight w:val="none"/>
        </w:rPr>
        <w:t>目录八、服务与承诺</w:t>
      </w:r>
    </w:p>
    <w:p w14:paraId="3BACF28A">
      <w:pPr>
        <w:spacing w:line="360" w:lineRule="auto"/>
        <w:jc w:val="center"/>
        <w:rPr>
          <w:rFonts w:hint="eastAsia" w:ascii="宋体" w:hAnsi="宋体" w:eastAsia="宋体" w:cs="Times New Roman"/>
          <w:bCs w:val="0"/>
          <w:color w:val="000000"/>
          <w:sz w:val="36"/>
          <w:szCs w:val="36"/>
          <w:highlight w:val="none"/>
          <w:lang w:val="zh-CN"/>
        </w:rPr>
      </w:pPr>
      <w:r>
        <w:rPr>
          <w:rFonts w:hint="eastAsia" w:ascii="宋体" w:hAnsi="宋体" w:eastAsia="宋体" w:cs="Times New Roman"/>
          <w:bCs w:val="0"/>
          <w:color w:val="000000"/>
          <w:sz w:val="36"/>
          <w:szCs w:val="36"/>
          <w:highlight w:val="none"/>
          <w:lang w:val="zh-CN"/>
        </w:rPr>
        <w:t>服务与承诺（格式自拟）</w:t>
      </w:r>
    </w:p>
    <w:p w14:paraId="511179DA">
      <w:pPr>
        <w:spacing w:line="360" w:lineRule="auto"/>
        <w:rPr>
          <w:rFonts w:hint="eastAsia" w:ascii="宋体" w:hAnsi="宋体" w:eastAsia="宋体"/>
          <w:b/>
          <w:color w:val="000000"/>
          <w:sz w:val="21"/>
          <w:szCs w:val="22"/>
          <w:highlight w:val="none"/>
        </w:rPr>
      </w:pPr>
    </w:p>
    <w:p w14:paraId="7F430F29">
      <w:pPr>
        <w:spacing w:line="360" w:lineRule="auto"/>
        <w:rPr>
          <w:rFonts w:hint="eastAsia" w:ascii="宋体" w:hAnsi="宋体" w:eastAsia="宋体"/>
          <w:b/>
          <w:color w:val="000000"/>
          <w:sz w:val="21"/>
          <w:szCs w:val="22"/>
          <w:highlight w:val="none"/>
        </w:rPr>
      </w:pPr>
    </w:p>
    <w:p w14:paraId="48F1C113">
      <w:pPr>
        <w:spacing w:line="360" w:lineRule="auto"/>
        <w:rPr>
          <w:rFonts w:hint="eastAsia" w:ascii="宋体" w:hAnsi="宋体" w:eastAsia="宋体"/>
          <w:b/>
          <w:color w:val="000000"/>
          <w:sz w:val="21"/>
          <w:szCs w:val="22"/>
          <w:highlight w:val="none"/>
        </w:rPr>
      </w:pPr>
    </w:p>
    <w:p w14:paraId="42629363">
      <w:pPr>
        <w:spacing w:line="360" w:lineRule="auto"/>
        <w:rPr>
          <w:rFonts w:hint="eastAsia" w:ascii="宋体" w:hAnsi="宋体" w:eastAsia="宋体"/>
          <w:b/>
          <w:color w:val="000000"/>
          <w:sz w:val="21"/>
          <w:szCs w:val="22"/>
          <w:highlight w:val="none"/>
        </w:rPr>
      </w:pPr>
    </w:p>
    <w:p w14:paraId="6C8CB1E1">
      <w:pPr>
        <w:spacing w:line="360" w:lineRule="auto"/>
        <w:rPr>
          <w:rFonts w:hint="eastAsia" w:ascii="宋体" w:hAnsi="宋体" w:eastAsia="宋体"/>
          <w:b/>
          <w:color w:val="000000"/>
          <w:sz w:val="21"/>
          <w:szCs w:val="22"/>
          <w:highlight w:val="none"/>
        </w:rPr>
      </w:pPr>
    </w:p>
    <w:p w14:paraId="5F314D60">
      <w:pPr>
        <w:spacing w:line="360" w:lineRule="auto"/>
        <w:rPr>
          <w:rFonts w:hint="eastAsia" w:ascii="宋体" w:hAnsi="宋体" w:eastAsia="宋体"/>
          <w:b/>
          <w:color w:val="000000"/>
          <w:sz w:val="21"/>
          <w:szCs w:val="22"/>
          <w:highlight w:val="none"/>
        </w:rPr>
      </w:pPr>
    </w:p>
    <w:p w14:paraId="052052BD">
      <w:pPr>
        <w:spacing w:line="360" w:lineRule="auto"/>
        <w:rPr>
          <w:rFonts w:hint="eastAsia" w:ascii="宋体" w:hAnsi="宋体" w:eastAsia="宋体"/>
          <w:b/>
          <w:color w:val="000000"/>
          <w:sz w:val="21"/>
          <w:szCs w:val="22"/>
          <w:highlight w:val="none"/>
        </w:rPr>
      </w:pPr>
    </w:p>
    <w:p w14:paraId="32D35429">
      <w:pPr>
        <w:spacing w:line="360" w:lineRule="auto"/>
        <w:rPr>
          <w:rFonts w:hint="eastAsia" w:ascii="宋体" w:hAnsi="宋体" w:eastAsia="宋体"/>
          <w:b/>
          <w:color w:val="000000"/>
          <w:sz w:val="21"/>
          <w:szCs w:val="22"/>
          <w:highlight w:val="none"/>
        </w:rPr>
      </w:pPr>
    </w:p>
    <w:p w14:paraId="23421D2B">
      <w:pPr>
        <w:spacing w:line="360" w:lineRule="auto"/>
        <w:rPr>
          <w:rFonts w:hint="eastAsia" w:ascii="宋体" w:hAnsi="宋体" w:eastAsia="宋体"/>
          <w:b/>
          <w:color w:val="000000"/>
          <w:sz w:val="21"/>
          <w:szCs w:val="22"/>
          <w:highlight w:val="none"/>
        </w:rPr>
      </w:pPr>
    </w:p>
    <w:p w14:paraId="2431056B">
      <w:pPr>
        <w:spacing w:line="360" w:lineRule="auto"/>
        <w:rPr>
          <w:rFonts w:hint="eastAsia" w:ascii="宋体" w:hAnsi="宋体" w:eastAsia="宋体"/>
          <w:b/>
          <w:color w:val="000000"/>
          <w:sz w:val="21"/>
          <w:szCs w:val="22"/>
          <w:highlight w:val="none"/>
        </w:rPr>
      </w:pPr>
    </w:p>
    <w:p w14:paraId="5841C092">
      <w:pPr>
        <w:spacing w:line="360" w:lineRule="auto"/>
        <w:rPr>
          <w:rFonts w:hint="eastAsia" w:ascii="宋体" w:hAnsi="宋体" w:eastAsia="宋体"/>
          <w:b/>
          <w:color w:val="000000"/>
          <w:sz w:val="21"/>
          <w:szCs w:val="22"/>
          <w:highlight w:val="none"/>
        </w:rPr>
      </w:pPr>
    </w:p>
    <w:p w14:paraId="23614FBF">
      <w:pPr>
        <w:spacing w:line="360" w:lineRule="auto"/>
        <w:rPr>
          <w:rFonts w:hint="eastAsia" w:ascii="宋体" w:hAnsi="宋体" w:eastAsia="宋体"/>
          <w:b/>
          <w:color w:val="000000"/>
          <w:sz w:val="21"/>
          <w:szCs w:val="22"/>
          <w:highlight w:val="none"/>
        </w:rPr>
      </w:pPr>
    </w:p>
    <w:p w14:paraId="27D4394B">
      <w:pPr>
        <w:spacing w:line="360" w:lineRule="auto"/>
        <w:rPr>
          <w:rFonts w:hint="eastAsia" w:ascii="宋体" w:hAnsi="宋体" w:eastAsia="宋体"/>
          <w:b/>
          <w:color w:val="000000"/>
          <w:sz w:val="21"/>
          <w:szCs w:val="22"/>
          <w:highlight w:val="none"/>
        </w:rPr>
      </w:pPr>
    </w:p>
    <w:p w14:paraId="4E1D0189">
      <w:pPr>
        <w:spacing w:line="360" w:lineRule="auto"/>
        <w:rPr>
          <w:rFonts w:hint="eastAsia" w:ascii="宋体" w:hAnsi="宋体" w:eastAsia="宋体"/>
          <w:b/>
          <w:color w:val="000000"/>
          <w:sz w:val="21"/>
          <w:szCs w:val="22"/>
          <w:highlight w:val="none"/>
        </w:rPr>
      </w:pPr>
    </w:p>
    <w:p w14:paraId="53614C45">
      <w:pPr>
        <w:spacing w:line="360" w:lineRule="auto"/>
        <w:rPr>
          <w:rFonts w:hint="eastAsia" w:ascii="宋体" w:hAnsi="宋体" w:eastAsia="宋体"/>
          <w:b/>
          <w:color w:val="000000"/>
          <w:sz w:val="21"/>
          <w:szCs w:val="22"/>
          <w:highlight w:val="none"/>
        </w:rPr>
      </w:pPr>
    </w:p>
    <w:p w14:paraId="594036A5">
      <w:pPr>
        <w:spacing w:line="360" w:lineRule="auto"/>
        <w:rPr>
          <w:rFonts w:hint="eastAsia" w:ascii="宋体" w:hAnsi="宋体" w:eastAsia="宋体"/>
          <w:b/>
          <w:color w:val="000000"/>
          <w:sz w:val="21"/>
          <w:szCs w:val="22"/>
          <w:highlight w:val="none"/>
        </w:rPr>
      </w:pPr>
    </w:p>
    <w:p w14:paraId="49D8161A">
      <w:pPr>
        <w:spacing w:line="360" w:lineRule="auto"/>
        <w:rPr>
          <w:rFonts w:hint="eastAsia" w:ascii="宋体" w:hAnsi="宋体" w:eastAsia="宋体"/>
          <w:b/>
          <w:color w:val="000000"/>
          <w:sz w:val="21"/>
          <w:szCs w:val="22"/>
          <w:highlight w:val="none"/>
        </w:rPr>
      </w:pPr>
    </w:p>
    <w:p w14:paraId="4D87F4AB">
      <w:pPr>
        <w:spacing w:line="360" w:lineRule="auto"/>
        <w:rPr>
          <w:rFonts w:hint="eastAsia" w:ascii="宋体" w:hAnsi="宋体" w:eastAsia="宋体"/>
          <w:b/>
          <w:color w:val="000000"/>
          <w:sz w:val="21"/>
          <w:szCs w:val="22"/>
          <w:highlight w:val="none"/>
        </w:rPr>
      </w:pPr>
    </w:p>
    <w:p w14:paraId="39BB0842">
      <w:pPr>
        <w:spacing w:line="360" w:lineRule="auto"/>
        <w:rPr>
          <w:rFonts w:hint="eastAsia" w:ascii="宋体" w:hAnsi="宋体" w:eastAsia="宋体"/>
          <w:b/>
          <w:color w:val="000000"/>
          <w:sz w:val="21"/>
          <w:szCs w:val="22"/>
          <w:highlight w:val="none"/>
        </w:rPr>
      </w:pPr>
    </w:p>
    <w:p w14:paraId="359E3924">
      <w:pPr>
        <w:spacing w:line="360" w:lineRule="auto"/>
        <w:rPr>
          <w:rFonts w:hint="eastAsia" w:ascii="宋体" w:hAnsi="宋体" w:eastAsia="宋体"/>
          <w:b/>
          <w:color w:val="000000"/>
          <w:sz w:val="21"/>
          <w:szCs w:val="22"/>
          <w:highlight w:val="none"/>
        </w:rPr>
      </w:pPr>
    </w:p>
    <w:p w14:paraId="2EDCD413">
      <w:pPr>
        <w:spacing w:line="360" w:lineRule="auto"/>
        <w:rPr>
          <w:rFonts w:hint="eastAsia" w:ascii="宋体" w:hAnsi="宋体" w:eastAsia="宋体"/>
          <w:b/>
          <w:color w:val="000000"/>
          <w:sz w:val="21"/>
          <w:szCs w:val="22"/>
          <w:highlight w:val="none"/>
        </w:rPr>
      </w:pPr>
    </w:p>
    <w:p w14:paraId="1F3A7380">
      <w:pPr>
        <w:spacing w:line="360" w:lineRule="auto"/>
        <w:rPr>
          <w:rFonts w:hint="eastAsia" w:ascii="宋体" w:hAnsi="宋体" w:eastAsia="宋体"/>
          <w:b/>
          <w:color w:val="000000"/>
          <w:sz w:val="21"/>
          <w:szCs w:val="22"/>
          <w:highlight w:val="none"/>
        </w:rPr>
      </w:pPr>
    </w:p>
    <w:p w14:paraId="19872D22">
      <w:pPr>
        <w:spacing w:line="360" w:lineRule="auto"/>
        <w:rPr>
          <w:rFonts w:hint="eastAsia" w:ascii="宋体" w:hAnsi="宋体" w:eastAsia="宋体"/>
          <w:b/>
          <w:color w:val="000000"/>
          <w:sz w:val="21"/>
          <w:szCs w:val="22"/>
          <w:highlight w:val="none"/>
        </w:rPr>
      </w:pPr>
    </w:p>
    <w:p w14:paraId="692B505B">
      <w:pPr>
        <w:spacing w:line="360" w:lineRule="auto"/>
        <w:rPr>
          <w:rFonts w:hint="eastAsia" w:ascii="宋体" w:hAnsi="宋体" w:eastAsia="宋体"/>
          <w:b/>
          <w:color w:val="000000"/>
          <w:sz w:val="21"/>
          <w:szCs w:val="22"/>
          <w:highlight w:val="none"/>
        </w:rPr>
      </w:pPr>
    </w:p>
    <w:p w14:paraId="74800B89">
      <w:pPr>
        <w:spacing w:line="360" w:lineRule="auto"/>
        <w:rPr>
          <w:rFonts w:hint="eastAsia" w:ascii="宋体" w:hAnsi="宋体" w:eastAsia="宋体"/>
          <w:b/>
          <w:color w:val="000000"/>
          <w:sz w:val="21"/>
          <w:szCs w:val="22"/>
          <w:highlight w:val="none"/>
        </w:rPr>
      </w:pPr>
    </w:p>
    <w:p w14:paraId="5F2CDFBA">
      <w:pPr>
        <w:spacing w:line="360" w:lineRule="auto"/>
        <w:rPr>
          <w:rFonts w:hint="eastAsia" w:ascii="宋体" w:hAnsi="宋体" w:eastAsia="宋体"/>
          <w:b/>
          <w:color w:val="000000"/>
          <w:sz w:val="21"/>
          <w:szCs w:val="22"/>
          <w:highlight w:val="none"/>
        </w:rPr>
      </w:pPr>
    </w:p>
    <w:p w14:paraId="73E8ABBD">
      <w:pPr>
        <w:spacing w:line="360" w:lineRule="auto"/>
        <w:rPr>
          <w:rFonts w:hint="eastAsia" w:ascii="宋体" w:hAnsi="宋体" w:eastAsia="宋体"/>
          <w:b/>
          <w:color w:val="000000"/>
          <w:sz w:val="21"/>
          <w:szCs w:val="22"/>
          <w:highlight w:val="none"/>
        </w:rPr>
      </w:pPr>
    </w:p>
    <w:p w14:paraId="13B5F421">
      <w:pPr>
        <w:pStyle w:val="3"/>
        <w:bidi w:val="0"/>
        <w:rPr>
          <w:rFonts w:hint="eastAsia"/>
          <w:highlight w:val="none"/>
        </w:rPr>
      </w:pPr>
      <w:r>
        <w:rPr>
          <w:rFonts w:hint="eastAsia"/>
          <w:highlight w:val="none"/>
        </w:rPr>
        <w:t>目录九、磋商需要的其他证明文件及材料</w:t>
      </w:r>
    </w:p>
    <w:p w14:paraId="22640D86">
      <w:pPr>
        <w:spacing w:line="360" w:lineRule="auto"/>
        <w:rPr>
          <w:rFonts w:hint="eastAsia" w:ascii="宋体" w:hAnsi="宋体" w:eastAsia="宋体"/>
          <w:b/>
          <w:color w:val="000000"/>
          <w:sz w:val="21"/>
          <w:szCs w:val="22"/>
          <w:highlight w:val="none"/>
        </w:rPr>
      </w:pPr>
    </w:p>
    <w:p w14:paraId="435A797A">
      <w:pPr>
        <w:spacing w:line="360"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磋商需要的其他证明文件及材料（若有）</w:t>
      </w:r>
    </w:p>
    <w:p w14:paraId="4BFECAAE">
      <w:pPr>
        <w:pStyle w:val="94"/>
        <w:rPr>
          <w:rFonts w:hint="eastAsia" w:ascii="宋体" w:hAnsi="宋体" w:eastAsia="宋体"/>
          <w:color w:val="000000"/>
          <w:highlight w:val="none"/>
          <w:lang w:val="zh-CN"/>
        </w:rPr>
      </w:pPr>
    </w:p>
    <w:p w14:paraId="760192AD">
      <w:pPr>
        <w:spacing w:line="360" w:lineRule="auto"/>
        <w:rPr>
          <w:rFonts w:hint="eastAsia" w:ascii="宋体" w:hAnsi="宋体" w:eastAsia="宋体"/>
          <w:b/>
          <w:color w:val="000000"/>
          <w:sz w:val="21"/>
          <w:szCs w:val="22"/>
          <w:highlight w:val="none"/>
        </w:rPr>
      </w:pPr>
    </w:p>
    <w:p w14:paraId="078055D8">
      <w:pPr>
        <w:spacing w:line="360" w:lineRule="auto"/>
        <w:rPr>
          <w:rFonts w:hint="eastAsia" w:ascii="宋体" w:hAnsi="宋体" w:eastAsia="宋体"/>
          <w:b/>
          <w:color w:val="000000"/>
          <w:sz w:val="21"/>
          <w:szCs w:val="22"/>
          <w:highlight w:val="none"/>
        </w:rPr>
      </w:pPr>
    </w:p>
    <w:p w14:paraId="7C7AB6FE">
      <w:pPr>
        <w:spacing w:line="360" w:lineRule="auto"/>
        <w:rPr>
          <w:rFonts w:hint="eastAsia" w:ascii="宋体" w:hAnsi="宋体" w:eastAsia="宋体"/>
          <w:b/>
          <w:color w:val="000000"/>
          <w:sz w:val="21"/>
          <w:szCs w:val="22"/>
          <w:highlight w:val="none"/>
        </w:rPr>
      </w:pPr>
    </w:p>
    <w:p w14:paraId="4B67FE66">
      <w:pPr>
        <w:spacing w:line="360" w:lineRule="auto"/>
        <w:rPr>
          <w:rFonts w:hint="eastAsia" w:ascii="宋体" w:hAnsi="宋体" w:eastAsia="宋体"/>
          <w:b/>
          <w:color w:val="000000"/>
          <w:sz w:val="21"/>
          <w:szCs w:val="22"/>
          <w:highlight w:val="none"/>
        </w:rPr>
      </w:pPr>
    </w:p>
    <w:p w14:paraId="5676928B">
      <w:pPr>
        <w:spacing w:line="360" w:lineRule="auto"/>
        <w:rPr>
          <w:rFonts w:hint="eastAsia" w:ascii="宋体" w:hAnsi="宋体" w:eastAsia="宋体"/>
          <w:b/>
          <w:color w:val="000000"/>
          <w:sz w:val="21"/>
          <w:szCs w:val="22"/>
          <w:highlight w:val="none"/>
        </w:rPr>
      </w:pPr>
    </w:p>
    <w:p w14:paraId="616175BE">
      <w:pPr>
        <w:spacing w:line="360" w:lineRule="auto"/>
        <w:rPr>
          <w:rFonts w:hint="eastAsia" w:ascii="宋体" w:hAnsi="宋体" w:eastAsia="宋体"/>
          <w:b/>
          <w:color w:val="000000"/>
          <w:sz w:val="21"/>
          <w:szCs w:val="22"/>
          <w:highlight w:val="none"/>
        </w:rPr>
      </w:pPr>
    </w:p>
    <w:p w14:paraId="081E537C">
      <w:pPr>
        <w:spacing w:line="360" w:lineRule="auto"/>
        <w:rPr>
          <w:rFonts w:hint="eastAsia" w:ascii="宋体" w:hAnsi="宋体" w:eastAsia="宋体"/>
          <w:b/>
          <w:color w:val="000000"/>
          <w:sz w:val="21"/>
          <w:szCs w:val="22"/>
          <w:highlight w:val="none"/>
        </w:rPr>
      </w:pPr>
    </w:p>
    <w:p w14:paraId="29A5764E">
      <w:pPr>
        <w:spacing w:line="360" w:lineRule="auto"/>
        <w:rPr>
          <w:rFonts w:hint="eastAsia" w:ascii="宋体" w:hAnsi="宋体" w:eastAsia="宋体"/>
          <w:b/>
          <w:color w:val="000000"/>
          <w:sz w:val="21"/>
          <w:szCs w:val="22"/>
          <w:highlight w:val="none"/>
        </w:rPr>
      </w:pPr>
    </w:p>
    <w:p w14:paraId="5DC07195">
      <w:pPr>
        <w:spacing w:line="360" w:lineRule="auto"/>
        <w:rPr>
          <w:rFonts w:hint="eastAsia" w:ascii="宋体" w:hAnsi="宋体" w:eastAsia="宋体"/>
          <w:b/>
          <w:color w:val="000000"/>
          <w:sz w:val="21"/>
          <w:szCs w:val="22"/>
          <w:highlight w:val="none"/>
        </w:rPr>
      </w:pPr>
    </w:p>
    <w:p w14:paraId="3103C0A0">
      <w:pPr>
        <w:spacing w:line="360" w:lineRule="auto"/>
        <w:rPr>
          <w:rFonts w:hint="eastAsia" w:ascii="宋体" w:hAnsi="宋体" w:eastAsia="宋体"/>
          <w:b/>
          <w:color w:val="000000"/>
          <w:sz w:val="21"/>
          <w:szCs w:val="22"/>
          <w:highlight w:val="none"/>
        </w:rPr>
      </w:pPr>
    </w:p>
    <w:p w14:paraId="29CF08D2">
      <w:pPr>
        <w:spacing w:line="360" w:lineRule="auto"/>
        <w:rPr>
          <w:rFonts w:ascii="宋体" w:hAnsi="宋体" w:eastAsia="宋体"/>
          <w:b/>
          <w:color w:val="000000"/>
          <w:sz w:val="21"/>
          <w:szCs w:val="22"/>
          <w:highlight w:val="none"/>
        </w:rPr>
      </w:pPr>
    </w:p>
    <w:p w14:paraId="4394D6C5">
      <w:pPr>
        <w:pStyle w:val="94"/>
        <w:rPr>
          <w:color w:val="000000"/>
          <w:highlight w:val="none"/>
        </w:rPr>
      </w:pPr>
    </w:p>
    <w:p w14:paraId="7959619D">
      <w:pPr>
        <w:rPr>
          <w:color w:val="000000"/>
          <w:highlight w:val="none"/>
        </w:rPr>
      </w:pPr>
    </w:p>
    <w:p w14:paraId="4853C8CE">
      <w:pPr>
        <w:pStyle w:val="94"/>
        <w:rPr>
          <w:rFonts w:hint="eastAsia"/>
          <w:color w:val="000000"/>
          <w:highlight w:val="none"/>
        </w:rPr>
      </w:pPr>
    </w:p>
    <w:p w14:paraId="3AA06772">
      <w:pPr>
        <w:rPr>
          <w:rFonts w:hint="eastAsia"/>
          <w:color w:val="000000"/>
          <w:highlight w:val="none"/>
        </w:rPr>
      </w:pPr>
    </w:p>
    <w:p w14:paraId="799D0060">
      <w:pPr>
        <w:spacing w:line="360" w:lineRule="auto"/>
        <w:rPr>
          <w:rFonts w:hint="eastAsia" w:ascii="宋体" w:hAnsi="宋体" w:eastAsia="宋体"/>
          <w:b/>
          <w:color w:val="000000"/>
          <w:sz w:val="21"/>
          <w:szCs w:val="22"/>
          <w:highlight w:val="none"/>
        </w:rPr>
      </w:pPr>
    </w:p>
    <w:p w14:paraId="62BA48E6">
      <w:pPr>
        <w:spacing w:line="360" w:lineRule="auto"/>
        <w:rPr>
          <w:rFonts w:hint="eastAsia" w:ascii="宋体" w:hAnsi="宋体" w:eastAsia="宋体"/>
          <w:b/>
          <w:color w:val="000000"/>
          <w:sz w:val="21"/>
          <w:szCs w:val="22"/>
          <w:highlight w:val="none"/>
        </w:rPr>
      </w:pPr>
    </w:p>
    <w:p w14:paraId="7A3B46BB">
      <w:pPr>
        <w:spacing w:line="360" w:lineRule="auto"/>
        <w:rPr>
          <w:rFonts w:hint="eastAsia" w:ascii="宋体" w:hAnsi="宋体" w:eastAsia="宋体"/>
          <w:b/>
          <w:color w:val="000000"/>
          <w:sz w:val="21"/>
          <w:szCs w:val="22"/>
          <w:highlight w:val="none"/>
        </w:rPr>
      </w:pPr>
    </w:p>
    <w:p w14:paraId="59115A5F">
      <w:pPr>
        <w:spacing w:line="360" w:lineRule="auto"/>
        <w:rPr>
          <w:rFonts w:hint="eastAsia" w:ascii="宋体" w:hAnsi="宋体" w:eastAsia="宋体"/>
          <w:b/>
          <w:color w:val="000000"/>
          <w:sz w:val="21"/>
          <w:szCs w:val="22"/>
          <w:highlight w:val="none"/>
        </w:rPr>
      </w:pPr>
    </w:p>
    <w:p w14:paraId="4FA82EFE">
      <w:pPr>
        <w:spacing w:line="360" w:lineRule="auto"/>
        <w:rPr>
          <w:rFonts w:hint="eastAsia" w:ascii="宋体" w:hAnsi="宋体" w:eastAsia="宋体"/>
          <w:b/>
          <w:color w:val="000000"/>
          <w:sz w:val="21"/>
          <w:szCs w:val="22"/>
          <w:highlight w:val="none"/>
        </w:rPr>
      </w:pPr>
    </w:p>
    <w:p w14:paraId="0DB26363">
      <w:pPr>
        <w:spacing w:line="360" w:lineRule="auto"/>
        <w:rPr>
          <w:rFonts w:hint="eastAsia" w:ascii="宋体" w:hAnsi="宋体" w:eastAsia="宋体"/>
          <w:b/>
          <w:color w:val="000000"/>
          <w:sz w:val="21"/>
          <w:szCs w:val="22"/>
          <w:highlight w:val="none"/>
        </w:rPr>
      </w:pPr>
    </w:p>
    <w:p w14:paraId="7F22868B">
      <w:pPr>
        <w:spacing w:line="360" w:lineRule="auto"/>
        <w:rPr>
          <w:rFonts w:hint="eastAsia" w:ascii="宋体" w:hAnsi="宋体" w:eastAsia="宋体"/>
          <w:b/>
          <w:color w:val="000000"/>
          <w:sz w:val="21"/>
          <w:szCs w:val="22"/>
          <w:highlight w:val="none"/>
        </w:rPr>
      </w:pPr>
    </w:p>
    <w:p w14:paraId="30185D87">
      <w:pPr>
        <w:spacing w:line="360" w:lineRule="auto"/>
        <w:rPr>
          <w:rFonts w:hint="eastAsia" w:ascii="宋体" w:hAnsi="宋体" w:eastAsia="宋体"/>
          <w:b/>
          <w:color w:val="000000"/>
          <w:sz w:val="21"/>
          <w:szCs w:val="22"/>
          <w:highlight w:val="none"/>
        </w:rPr>
      </w:pPr>
    </w:p>
    <w:p w14:paraId="46E98571">
      <w:pPr>
        <w:spacing w:line="360" w:lineRule="auto"/>
        <w:rPr>
          <w:rFonts w:hint="eastAsia" w:ascii="宋体" w:hAnsi="宋体" w:eastAsia="宋体"/>
          <w:b/>
          <w:color w:val="000000"/>
          <w:sz w:val="21"/>
          <w:szCs w:val="22"/>
          <w:highlight w:val="none"/>
        </w:rPr>
      </w:pPr>
    </w:p>
    <w:p w14:paraId="48B0957C">
      <w:pPr>
        <w:spacing w:line="360" w:lineRule="auto"/>
        <w:rPr>
          <w:rFonts w:hint="eastAsia" w:ascii="宋体" w:hAnsi="宋体" w:eastAsia="宋体"/>
          <w:b/>
          <w:color w:val="000000"/>
          <w:sz w:val="21"/>
          <w:szCs w:val="22"/>
          <w:highlight w:val="none"/>
        </w:rPr>
      </w:pPr>
    </w:p>
    <w:p w14:paraId="304CFF9D">
      <w:pPr>
        <w:pStyle w:val="3"/>
        <w:bidi w:val="0"/>
        <w:rPr>
          <w:rFonts w:hint="eastAsia"/>
          <w:highlight w:val="none"/>
        </w:rPr>
      </w:pPr>
      <w:r>
        <w:rPr>
          <w:rFonts w:hint="eastAsia"/>
          <w:highlight w:val="none"/>
        </w:rPr>
        <w:t>附件一、中小企业声明函格式</w:t>
      </w:r>
    </w:p>
    <w:p w14:paraId="0909F0D4">
      <w:pPr>
        <w:widowControl/>
        <w:spacing w:before="224" w:line="226" w:lineRule="auto"/>
        <w:ind w:left="2589"/>
        <w:jc w:val="left"/>
        <w:rPr>
          <w:rFonts w:hint="eastAsia" w:ascii="宋体" w:hAnsi="宋体" w:eastAsia="宋体" w:cs="Arial Unicode MS"/>
          <w:bCs w:val="0"/>
          <w:color w:val="000000"/>
          <w:sz w:val="21"/>
          <w:szCs w:val="21"/>
          <w:highlight w:val="none"/>
          <w:lang w:eastAsia="zh-CN"/>
        </w:rPr>
      </w:pPr>
      <w:r>
        <w:rPr>
          <w:rFonts w:ascii="宋体" w:hAnsi="宋体" w:eastAsia="宋体" w:cs="Arial Unicode MS"/>
          <w:bCs w:val="0"/>
          <w:color w:val="000000"/>
          <w:spacing w:val="5"/>
          <w:sz w:val="35"/>
          <w:szCs w:val="35"/>
          <w:highlight w:val="none"/>
        </w:rPr>
        <w:t xml:space="preserve">中小企业声明函 </w:t>
      </w:r>
      <w:r>
        <w:rPr>
          <w:rFonts w:hint="eastAsia" w:ascii="宋体" w:hAnsi="宋体" w:eastAsia="宋体" w:cs="Arial Unicode MS"/>
          <w:bCs w:val="0"/>
          <w:color w:val="000000"/>
          <w:spacing w:val="5"/>
          <w:sz w:val="35"/>
          <w:szCs w:val="35"/>
          <w:highlight w:val="none"/>
          <w:lang w:eastAsia="zh-CN"/>
        </w:rPr>
        <w:t>（</w:t>
      </w:r>
      <w:r>
        <w:rPr>
          <w:rFonts w:ascii="宋体" w:hAnsi="宋体" w:eastAsia="宋体" w:cs="Arial Unicode MS"/>
          <w:bCs w:val="0"/>
          <w:color w:val="000000"/>
          <w:spacing w:val="5"/>
          <w:sz w:val="35"/>
          <w:szCs w:val="35"/>
          <w:highlight w:val="none"/>
        </w:rPr>
        <w:t>服务</w:t>
      </w:r>
      <w:r>
        <w:rPr>
          <w:rFonts w:hint="eastAsia" w:ascii="宋体" w:hAnsi="宋体" w:eastAsia="宋体" w:cs="Arial Unicode MS"/>
          <w:bCs w:val="0"/>
          <w:color w:val="000000"/>
          <w:spacing w:val="2"/>
          <w:sz w:val="35"/>
          <w:szCs w:val="35"/>
          <w:highlight w:val="none"/>
          <w:lang w:eastAsia="zh-CN"/>
        </w:rPr>
        <w:t>）</w:t>
      </w:r>
    </w:p>
    <w:p w14:paraId="53C29BAA">
      <w:pPr>
        <w:keepNext w:val="0"/>
        <w:keepLines w:val="0"/>
        <w:pageBreakBefore w:val="0"/>
        <w:spacing w:line="360" w:lineRule="auto"/>
        <w:ind w:firstLine="480"/>
        <w:rPr>
          <w:sz w:val="24"/>
          <w:szCs w:val="24"/>
          <w:highlight w:val="none"/>
        </w:rPr>
      </w:pPr>
      <w:r>
        <w:rPr>
          <w:sz w:val="24"/>
          <w:szCs w:val="24"/>
          <w:highlight w:val="none"/>
        </w:rPr>
        <w:t>本公司</w:t>
      </w:r>
      <w:r>
        <w:rPr>
          <w:rFonts w:hint="eastAsia"/>
          <w:sz w:val="24"/>
          <w:szCs w:val="24"/>
          <w:highlight w:val="none"/>
          <w:lang w:eastAsia="zh-CN"/>
        </w:rPr>
        <w:t>（</w:t>
      </w:r>
      <w:r>
        <w:rPr>
          <w:sz w:val="24"/>
          <w:szCs w:val="24"/>
          <w:highlight w:val="none"/>
        </w:rPr>
        <w:t>联合体</w:t>
      </w:r>
      <w:r>
        <w:rPr>
          <w:rFonts w:hint="eastAsia"/>
          <w:sz w:val="24"/>
          <w:szCs w:val="24"/>
          <w:highlight w:val="none"/>
          <w:lang w:eastAsia="zh-CN"/>
        </w:rPr>
        <w:t>）</w:t>
      </w:r>
      <w:r>
        <w:rPr>
          <w:sz w:val="24"/>
          <w:szCs w:val="24"/>
          <w:highlight w:val="none"/>
        </w:rPr>
        <w:t>郑重声明，根据《政府采购促进中小企业发展管理办法》</w:t>
      </w:r>
      <w:r>
        <w:rPr>
          <w:rFonts w:hint="eastAsia"/>
          <w:sz w:val="24"/>
          <w:szCs w:val="24"/>
          <w:highlight w:val="none"/>
          <w:lang w:eastAsia="zh-CN"/>
        </w:rPr>
        <w:t>（</w:t>
      </w:r>
      <w:r>
        <w:rPr>
          <w:sz w:val="24"/>
          <w:szCs w:val="24"/>
          <w:highlight w:val="none"/>
        </w:rPr>
        <w:t>财库﹝2020﹞46号</w:t>
      </w:r>
      <w:r>
        <w:rPr>
          <w:rFonts w:hint="eastAsia"/>
          <w:sz w:val="24"/>
          <w:szCs w:val="24"/>
          <w:highlight w:val="none"/>
          <w:lang w:eastAsia="zh-CN"/>
        </w:rPr>
        <w:t>）</w:t>
      </w:r>
      <w:r>
        <w:rPr>
          <w:sz w:val="24"/>
          <w:szCs w:val="24"/>
          <w:highlight w:val="none"/>
        </w:rPr>
        <w:t>的规定，本公司</w:t>
      </w:r>
      <w:r>
        <w:rPr>
          <w:rFonts w:hint="eastAsia"/>
          <w:sz w:val="24"/>
          <w:szCs w:val="24"/>
          <w:highlight w:val="none"/>
          <w:lang w:eastAsia="zh-CN"/>
        </w:rPr>
        <w:t>（</w:t>
      </w:r>
      <w:r>
        <w:rPr>
          <w:sz w:val="24"/>
          <w:szCs w:val="24"/>
          <w:highlight w:val="none"/>
        </w:rPr>
        <w:t>联合体</w:t>
      </w:r>
      <w:r>
        <w:rPr>
          <w:rFonts w:hint="eastAsia"/>
          <w:sz w:val="24"/>
          <w:szCs w:val="24"/>
          <w:highlight w:val="none"/>
          <w:lang w:eastAsia="zh-CN"/>
        </w:rPr>
        <w:t>）</w:t>
      </w:r>
      <w:r>
        <w:rPr>
          <w:sz w:val="24"/>
          <w:szCs w:val="24"/>
          <w:highlight w:val="none"/>
        </w:rPr>
        <w:t>参加</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lang w:eastAsia="zh-CN"/>
        </w:rPr>
        <w:t>（</w:t>
      </w:r>
      <w:r>
        <w:rPr>
          <w:sz w:val="24"/>
          <w:szCs w:val="24"/>
          <w:highlight w:val="none"/>
        </w:rPr>
        <w:t>单位名称</w:t>
      </w:r>
      <w:r>
        <w:rPr>
          <w:rFonts w:hint="eastAsia"/>
          <w:sz w:val="24"/>
          <w:szCs w:val="24"/>
          <w:highlight w:val="none"/>
          <w:lang w:eastAsia="zh-CN"/>
        </w:rPr>
        <w:t>）</w:t>
      </w:r>
      <w:r>
        <w:rPr>
          <w:sz w:val="24"/>
          <w:szCs w:val="24"/>
          <w:highlight w:val="none"/>
        </w:rPr>
        <w:t xml:space="preserve"> 的</w:t>
      </w:r>
      <w:r>
        <w:rPr>
          <w:strike w:val="0"/>
          <w:sz w:val="24"/>
          <w:szCs w:val="24"/>
          <w:highlight w:val="none"/>
          <w:u w:val="single"/>
        </w:rPr>
        <w:t xml:space="preserve">           </w:t>
      </w:r>
      <w:r>
        <w:rPr>
          <w:rFonts w:hint="eastAsia"/>
          <w:sz w:val="24"/>
          <w:szCs w:val="24"/>
          <w:highlight w:val="none"/>
          <w:lang w:eastAsia="zh-CN"/>
        </w:rPr>
        <w:t>（</w:t>
      </w:r>
      <w:r>
        <w:rPr>
          <w:sz w:val="24"/>
          <w:szCs w:val="24"/>
          <w:highlight w:val="none"/>
        </w:rPr>
        <w:t>项目名称</w:t>
      </w:r>
      <w:r>
        <w:rPr>
          <w:rFonts w:hint="eastAsia"/>
          <w:sz w:val="24"/>
          <w:szCs w:val="24"/>
          <w:highlight w:val="none"/>
          <w:lang w:eastAsia="zh-CN"/>
        </w:rPr>
        <w:t>）</w:t>
      </w:r>
      <w:r>
        <w:rPr>
          <w:sz w:val="24"/>
          <w:szCs w:val="24"/>
          <w:highlight w:val="none"/>
        </w:rPr>
        <w:t>采购活动，工程的施工单位全部为符合政策要求的中小企业</w:t>
      </w:r>
      <w:r>
        <w:rPr>
          <w:rFonts w:hint="eastAsia"/>
          <w:sz w:val="24"/>
          <w:szCs w:val="24"/>
          <w:highlight w:val="none"/>
          <w:lang w:eastAsia="zh-CN"/>
        </w:rPr>
        <w:t>（</w:t>
      </w:r>
      <w:r>
        <w:rPr>
          <w:sz w:val="24"/>
          <w:szCs w:val="24"/>
          <w:highlight w:val="none"/>
        </w:rPr>
        <w:t>或者：服务全部由符合政策要求的中小企业承接</w:t>
      </w:r>
      <w:r>
        <w:rPr>
          <w:rFonts w:hint="eastAsia"/>
          <w:sz w:val="24"/>
          <w:szCs w:val="24"/>
          <w:highlight w:val="none"/>
          <w:lang w:eastAsia="zh-CN"/>
        </w:rPr>
        <w:t>）</w:t>
      </w:r>
      <w:r>
        <w:rPr>
          <w:sz w:val="24"/>
          <w:szCs w:val="24"/>
          <w:highlight w:val="none"/>
        </w:rPr>
        <w:t>。相关企业</w:t>
      </w:r>
      <w:r>
        <w:rPr>
          <w:rFonts w:hint="eastAsia"/>
          <w:sz w:val="24"/>
          <w:szCs w:val="24"/>
          <w:highlight w:val="none"/>
          <w:lang w:eastAsia="zh-CN"/>
        </w:rPr>
        <w:t>（</w:t>
      </w:r>
      <w:r>
        <w:rPr>
          <w:sz w:val="24"/>
          <w:szCs w:val="24"/>
          <w:highlight w:val="none"/>
        </w:rPr>
        <w:t>含联合体中的中小企业、签订分包意向协议的中小企业</w:t>
      </w:r>
      <w:r>
        <w:rPr>
          <w:rFonts w:hint="eastAsia"/>
          <w:sz w:val="24"/>
          <w:szCs w:val="24"/>
          <w:highlight w:val="none"/>
          <w:lang w:eastAsia="zh-CN"/>
        </w:rPr>
        <w:t>）</w:t>
      </w:r>
      <w:r>
        <w:rPr>
          <w:sz w:val="24"/>
          <w:szCs w:val="24"/>
          <w:highlight w:val="none"/>
        </w:rPr>
        <w:t>的具体情况如下：</w:t>
      </w:r>
    </w:p>
    <w:p w14:paraId="254DC447">
      <w:pPr>
        <w:keepNext w:val="0"/>
        <w:keepLines w:val="0"/>
        <w:pageBreakBefore w:val="0"/>
        <w:spacing w:line="360" w:lineRule="auto"/>
        <w:ind w:firstLine="480"/>
        <w:rPr>
          <w:sz w:val="24"/>
          <w:szCs w:val="24"/>
          <w:highlight w:val="none"/>
        </w:rPr>
      </w:pPr>
      <w:r>
        <w:rPr>
          <w:sz w:val="24"/>
          <w:szCs w:val="24"/>
          <w:highlight w:val="none"/>
        </w:rPr>
        <w:t xml:space="preserve">1. </w:t>
      </w:r>
      <w:r>
        <w:rPr>
          <w:sz w:val="24"/>
          <w:szCs w:val="24"/>
          <w:highlight w:val="none"/>
          <w:u w:val="single"/>
        </w:rPr>
        <w:t xml:space="preserve">     </w:t>
      </w:r>
      <w:r>
        <w:rPr>
          <w:rFonts w:hint="eastAsia"/>
          <w:sz w:val="24"/>
          <w:szCs w:val="24"/>
          <w:highlight w:val="none"/>
          <w:lang w:eastAsia="zh-CN"/>
        </w:rPr>
        <w:t>（</w:t>
      </w:r>
      <w:r>
        <w:rPr>
          <w:sz w:val="24"/>
          <w:szCs w:val="24"/>
          <w:highlight w:val="none"/>
        </w:rPr>
        <w:t>标的名称</w:t>
      </w:r>
      <w:r>
        <w:rPr>
          <w:rFonts w:hint="eastAsia"/>
          <w:sz w:val="24"/>
          <w:szCs w:val="24"/>
          <w:highlight w:val="none"/>
          <w:lang w:eastAsia="zh-CN"/>
        </w:rPr>
        <w:t>）</w:t>
      </w:r>
      <w:r>
        <w:rPr>
          <w:sz w:val="24"/>
          <w:szCs w:val="24"/>
          <w:highlight w:val="none"/>
        </w:rPr>
        <w:t xml:space="preserve"> ，属于</w:t>
      </w:r>
      <w:r>
        <w:rPr>
          <w:sz w:val="24"/>
          <w:szCs w:val="24"/>
          <w:highlight w:val="none"/>
          <w:u w:val="single"/>
        </w:rPr>
        <w:t xml:space="preserve"> </w:t>
      </w:r>
      <w:r>
        <w:rPr>
          <w:rFonts w:hint="eastAsia"/>
          <w:sz w:val="24"/>
          <w:szCs w:val="24"/>
          <w:highlight w:val="none"/>
          <w:u w:val="single"/>
          <w:lang w:val="en-US" w:eastAsia="zh-CN"/>
        </w:rPr>
        <w:t>其他未列明行业</w:t>
      </w:r>
      <w:r>
        <w:rPr>
          <w:sz w:val="24"/>
          <w:szCs w:val="24"/>
          <w:highlight w:val="none"/>
          <w:u w:val="single"/>
        </w:rPr>
        <w:t xml:space="preserve"> </w:t>
      </w:r>
      <w:r>
        <w:rPr>
          <w:rFonts w:hint="eastAsia"/>
          <w:sz w:val="24"/>
          <w:szCs w:val="24"/>
          <w:highlight w:val="none"/>
          <w:lang w:eastAsia="zh-CN"/>
        </w:rPr>
        <w:t>（</w:t>
      </w:r>
      <w:r>
        <w:rPr>
          <w:sz w:val="24"/>
          <w:szCs w:val="24"/>
          <w:highlight w:val="none"/>
        </w:rPr>
        <w:t>采购文件中明确的所属行业</w:t>
      </w:r>
      <w:r>
        <w:rPr>
          <w:rFonts w:hint="eastAsia"/>
          <w:sz w:val="24"/>
          <w:szCs w:val="24"/>
          <w:highlight w:val="none"/>
          <w:lang w:eastAsia="zh-CN"/>
        </w:rPr>
        <w:t>）</w:t>
      </w:r>
      <w:r>
        <w:rPr>
          <w:sz w:val="24"/>
          <w:szCs w:val="24"/>
          <w:highlight w:val="none"/>
        </w:rPr>
        <w:t xml:space="preserve"> ；承建</w:t>
      </w:r>
      <w:r>
        <w:rPr>
          <w:rFonts w:hint="eastAsia"/>
          <w:sz w:val="24"/>
          <w:szCs w:val="24"/>
          <w:highlight w:val="none"/>
          <w:lang w:eastAsia="zh-CN"/>
        </w:rPr>
        <w:t>（</w:t>
      </w:r>
      <w:r>
        <w:rPr>
          <w:sz w:val="24"/>
          <w:szCs w:val="24"/>
          <w:highlight w:val="none"/>
        </w:rPr>
        <w:t>承接</w:t>
      </w:r>
      <w:r>
        <w:rPr>
          <w:rFonts w:hint="eastAsia"/>
          <w:sz w:val="24"/>
          <w:szCs w:val="24"/>
          <w:highlight w:val="none"/>
          <w:lang w:eastAsia="zh-CN"/>
        </w:rPr>
        <w:t>）</w:t>
      </w:r>
      <w:r>
        <w:rPr>
          <w:sz w:val="24"/>
          <w:szCs w:val="24"/>
          <w:highlight w:val="none"/>
        </w:rPr>
        <w:t xml:space="preserve"> 企业为</w:t>
      </w:r>
      <w:r>
        <w:rPr>
          <w:sz w:val="24"/>
          <w:szCs w:val="24"/>
          <w:highlight w:val="none"/>
          <w:u w:val="single"/>
        </w:rPr>
        <w:t xml:space="preserve">         </w:t>
      </w:r>
      <w:r>
        <w:rPr>
          <w:rFonts w:hint="eastAsia"/>
          <w:sz w:val="24"/>
          <w:szCs w:val="24"/>
          <w:highlight w:val="none"/>
          <w:lang w:eastAsia="zh-CN"/>
        </w:rPr>
        <w:t>（</w:t>
      </w:r>
      <w:r>
        <w:rPr>
          <w:sz w:val="24"/>
          <w:szCs w:val="24"/>
          <w:highlight w:val="none"/>
        </w:rPr>
        <w:t>企业名称</w:t>
      </w:r>
      <w:r>
        <w:rPr>
          <w:rFonts w:hint="eastAsia"/>
          <w:sz w:val="24"/>
          <w:szCs w:val="24"/>
          <w:highlight w:val="none"/>
          <w:lang w:eastAsia="zh-CN"/>
        </w:rPr>
        <w:t>）</w:t>
      </w:r>
      <w:r>
        <w:rPr>
          <w:sz w:val="24"/>
          <w:szCs w:val="24"/>
          <w:highlight w:val="none"/>
        </w:rPr>
        <w:t>，从业人员</w:t>
      </w:r>
      <w:r>
        <w:rPr>
          <w:sz w:val="24"/>
          <w:szCs w:val="24"/>
          <w:highlight w:val="none"/>
          <w:u w:val="single"/>
        </w:rPr>
        <w:t xml:space="preserve">        </w:t>
      </w:r>
      <w:r>
        <w:rPr>
          <w:sz w:val="24"/>
          <w:szCs w:val="24"/>
          <w:highlight w:val="none"/>
        </w:rPr>
        <w:t>人，营业收入为</w:t>
      </w:r>
      <w:r>
        <w:rPr>
          <w:sz w:val="24"/>
          <w:szCs w:val="24"/>
          <w:highlight w:val="none"/>
          <w:u w:val="single"/>
        </w:rPr>
        <w:t xml:space="preserve">        </w:t>
      </w:r>
      <w:r>
        <w:rPr>
          <w:sz w:val="24"/>
          <w:szCs w:val="24"/>
          <w:highlight w:val="none"/>
        </w:rPr>
        <w:t>万元，资产总额为</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sz w:val="24"/>
          <w:szCs w:val="24"/>
          <w:highlight w:val="none"/>
        </w:rPr>
        <w:t>万元，属于</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rFonts w:hint="eastAsia"/>
          <w:sz w:val="24"/>
          <w:szCs w:val="24"/>
          <w:highlight w:val="none"/>
          <w:lang w:eastAsia="zh-CN"/>
        </w:rPr>
        <w:t>（</w:t>
      </w:r>
      <w:r>
        <w:rPr>
          <w:sz w:val="24"/>
          <w:szCs w:val="24"/>
          <w:highlight w:val="none"/>
        </w:rPr>
        <w:t>中型企业、小型企业、微型企业</w:t>
      </w:r>
      <w:r>
        <w:rPr>
          <w:rFonts w:hint="eastAsia"/>
          <w:sz w:val="24"/>
          <w:szCs w:val="24"/>
          <w:highlight w:val="none"/>
          <w:lang w:eastAsia="zh-CN"/>
        </w:rPr>
        <w:t>）</w:t>
      </w:r>
      <w:r>
        <w:rPr>
          <w:sz w:val="24"/>
          <w:szCs w:val="24"/>
          <w:highlight w:val="none"/>
        </w:rPr>
        <w:t>；</w:t>
      </w:r>
    </w:p>
    <w:p w14:paraId="6021D11C">
      <w:pPr>
        <w:keepNext w:val="0"/>
        <w:keepLines w:val="0"/>
        <w:pageBreakBefore w:val="0"/>
        <w:spacing w:line="360" w:lineRule="auto"/>
        <w:ind w:firstLine="480"/>
        <w:rPr>
          <w:sz w:val="24"/>
          <w:szCs w:val="24"/>
          <w:highlight w:val="none"/>
        </w:rPr>
      </w:pPr>
      <w:r>
        <w:rPr>
          <w:rFonts w:hint="eastAsia"/>
          <w:sz w:val="24"/>
          <w:szCs w:val="24"/>
          <w:highlight w:val="none"/>
          <w:lang w:val="en-US" w:eastAsia="zh-CN"/>
        </w:rPr>
        <w:t>2</w:t>
      </w:r>
      <w:r>
        <w:rPr>
          <w:sz w:val="24"/>
          <w:szCs w:val="24"/>
          <w:highlight w:val="none"/>
        </w:rPr>
        <w:t xml:space="preserve">. </w:t>
      </w:r>
      <w:r>
        <w:rPr>
          <w:sz w:val="24"/>
          <w:szCs w:val="24"/>
          <w:highlight w:val="none"/>
          <w:u w:val="single"/>
        </w:rPr>
        <w:t xml:space="preserve">     </w:t>
      </w:r>
      <w:r>
        <w:rPr>
          <w:rFonts w:hint="eastAsia"/>
          <w:sz w:val="24"/>
          <w:szCs w:val="24"/>
          <w:highlight w:val="none"/>
          <w:lang w:eastAsia="zh-CN"/>
        </w:rPr>
        <w:t>（</w:t>
      </w:r>
      <w:r>
        <w:rPr>
          <w:sz w:val="24"/>
          <w:szCs w:val="24"/>
          <w:highlight w:val="none"/>
        </w:rPr>
        <w:t>标的名称</w:t>
      </w:r>
      <w:r>
        <w:rPr>
          <w:rFonts w:hint="eastAsia"/>
          <w:sz w:val="24"/>
          <w:szCs w:val="24"/>
          <w:highlight w:val="none"/>
          <w:lang w:eastAsia="zh-CN"/>
        </w:rPr>
        <w:t>）</w:t>
      </w:r>
      <w:r>
        <w:rPr>
          <w:sz w:val="24"/>
          <w:szCs w:val="24"/>
          <w:highlight w:val="none"/>
        </w:rPr>
        <w:t xml:space="preserve"> ，属于</w:t>
      </w:r>
      <w:r>
        <w:rPr>
          <w:sz w:val="24"/>
          <w:szCs w:val="24"/>
          <w:highlight w:val="none"/>
          <w:u w:val="single"/>
        </w:rPr>
        <w:t xml:space="preserve">        </w:t>
      </w:r>
      <w:r>
        <w:rPr>
          <w:rFonts w:hint="eastAsia"/>
          <w:sz w:val="24"/>
          <w:szCs w:val="24"/>
          <w:highlight w:val="none"/>
          <w:lang w:eastAsia="zh-CN"/>
        </w:rPr>
        <w:t>（</w:t>
      </w:r>
      <w:r>
        <w:rPr>
          <w:sz w:val="24"/>
          <w:szCs w:val="24"/>
          <w:highlight w:val="none"/>
        </w:rPr>
        <w:t>采购文件中明确的所属行业</w:t>
      </w:r>
      <w:r>
        <w:rPr>
          <w:rFonts w:hint="eastAsia"/>
          <w:sz w:val="24"/>
          <w:szCs w:val="24"/>
          <w:highlight w:val="none"/>
          <w:lang w:eastAsia="zh-CN"/>
        </w:rPr>
        <w:t>）</w:t>
      </w:r>
      <w:r>
        <w:rPr>
          <w:sz w:val="24"/>
          <w:szCs w:val="24"/>
          <w:highlight w:val="none"/>
        </w:rPr>
        <w:t xml:space="preserve"> ；制造商为</w:t>
      </w:r>
      <w:r>
        <w:rPr>
          <w:sz w:val="24"/>
          <w:szCs w:val="24"/>
          <w:highlight w:val="none"/>
          <w:u w:val="single"/>
        </w:rPr>
        <w:t xml:space="preserve">         </w:t>
      </w:r>
      <w:r>
        <w:rPr>
          <w:rFonts w:hint="eastAsia"/>
          <w:sz w:val="24"/>
          <w:szCs w:val="24"/>
          <w:highlight w:val="none"/>
          <w:lang w:eastAsia="zh-CN"/>
        </w:rPr>
        <w:t>（</w:t>
      </w:r>
      <w:r>
        <w:rPr>
          <w:sz w:val="24"/>
          <w:szCs w:val="24"/>
          <w:highlight w:val="none"/>
        </w:rPr>
        <w:t>企业名称</w:t>
      </w:r>
      <w:r>
        <w:rPr>
          <w:rFonts w:hint="eastAsia"/>
          <w:sz w:val="24"/>
          <w:szCs w:val="24"/>
          <w:highlight w:val="none"/>
          <w:lang w:eastAsia="zh-CN"/>
        </w:rPr>
        <w:t>）</w:t>
      </w:r>
      <w:r>
        <w:rPr>
          <w:sz w:val="24"/>
          <w:szCs w:val="24"/>
          <w:highlight w:val="none"/>
        </w:rPr>
        <w:t>，从业人员</w:t>
      </w:r>
      <w:r>
        <w:rPr>
          <w:sz w:val="24"/>
          <w:szCs w:val="24"/>
          <w:highlight w:val="none"/>
          <w:u w:val="single"/>
        </w:rPr>
        <w:t xml:space="preserve">        </w:t>
      </w:r>
      <w:r>
        <w:rPr>
          <w:sz w:val="24"/>
          <w:szCs w:val="24"/>
          <w:highlight w:val="none"/>
        </w:rPr>
        <w:t>人，营业收入为</w:t>
      </w:r>
      <w:r>
        <w:rPr>
          <w:sz w:val="24"/>
          <w:szCs w:val="24"/>
          <w:highlight w:val="none"/>
          <w:u w:val="single"/>
        </w:rPr>
        <w:t xml:space="preserve">        </w:t>
      </w:r>
      <w:r>
        <w:rPr>
          <w:sz w:val="24"/>
          <w:szCs w:val="24"/>
          <w:highlight w:val="none"/>
        </w:rPr>
        <w:t>万元，资产总额为</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sz w:val="24"/>
          <w:szCs w:val="24"/>
          <w:highlight w:val="none"/>
        </w:rPr>
        <w:t>万元，属于</w:t>
      </w:r>
      <w:r>
        <w:rPr>
          <w:sz w:val="24"/>
          <w:szCs w:val="24"/>
          <w:highlight w:val="none"/>
          <w:u w:val="single"/>
        </w:rPr>
        <w:t xml:space="preserve">       </w:t>
      </w:r>
      <w:r>
        <w:rPr>
          <w:rFonts w:hint="eastAsia"/>
          <w:sz w:val="24"/>
          <w:szCs w:val="24"/>
          <w:highlight w:val="none"/>
          <w:u w:val="single"/>
          <w:lang w:val="en-US" w:eastAsia="zh-CN"/>
        </w:rPr>
        <w:t xml:space="preserve">  </w:t>
      </w:r>
      <w:r>
        <w:rPr>
          <w:sz w:val="24"/>
          <w:szCs w:val="24"/>
          <w:highlight w:val="none"/>
          <w:u w:val="single"/>
        </w:rPr>
        <w:t xml:space="preserve"> </w:t>
      </w:r>
      <w:r>
        <w:rPr>
          <w:rFonts w:hint="eastAsia"/>
          <w:sz w:val="24"/>
          <w:szCs w:val="24"/>
          <w:highlight w:val="none"/>
          <w:lang w:eastAsia="zh-CN"/>
        </w:rPr>
        <w:t>（</w:t>
      </w:r>
      <w:r>
        <w:rPr>
          <w:sz w:val="24"/>
          <w:szCs w:val="24"/>
          <w:highlight w:val="none"/>
        </w:rPr>
        <w:t>中型企业、小型企业、微型企业</w:t>
      </w:r>
      <w:r>
        <w:rPr>
          <w:rFonts w:hint="eastAsia"/>
          <w:sz w:val="24"/>
          <w:szCs w:val="24"/>
          <w:highlight w:val="none"/>
          <w:lang w:eastAsia="zh-CN"/>
        </w:rPr>
        <w:t>）</w:t>
      </w:r>
      <w:r>
        <w:rPr>
          <w:sz w:val="24"/>
          <w:szCs w:val="24"/>
          <w:highlight w:val="none"/>
        </w:rPr>
        <w:t>；</w:t>
      </w:r>
    </w:p>
    <w:p w14:paraId="0CFFF413">
      <w:pPr>
        <w:keepNext w:val="0"/>
        <w:keepLines w:val="0"/>
        <w:pageBreakBefore w:val="0"/>
        <w:spacing w:line="360" w:lineRule="auto"/>
        <w:ind w:firstLine="480"/>
        <w:rPr>
          <w:rFonts w:eastAsia="宋体"/>
          <w:sz w:val="24"/>
          <w:szCs w:val="24"/>
          <w:highlight w:val="none"/>
          <w:lang w:val="en-US" w:eastAsia="zh-CN"/>
        </w:rPr>
      </w:pPr>
      <w:r>
        <w:rPr>
          <w:rFonts w:hint="eastAsia"/>
          <w:sz w:val="24"/>
          <w:szCs w:val="24"/>
          <w:highlight w:val="none"/>
          <w:lang w:val="en-US" w:eastAsia="zh-CN"/>
        </w:rPr>
        <w:t>......</w:t>
      </w:r>
    </w:p>
    <w:p w14:paraId="33FB7DA1">
      <w:pPr>
        <w:keepNext w:val="0"/>
        <w:keepLines w:val="0"/>
        <w:pageBreakBefore w:val="0"/>
        <w:spacing w:line="360" w:lineRule="auto"/>
        <w:ind w:firstLine="480"/>
        <w:rPr>
          <w:sz w:val="24"/>
          <w:szCs w:val="24"/>
          <w:highlight w:val="none"/>
        </w:rPr>
      </w:pPr>
      <w:r>
        <w:rPr>
          <w:sz w:val="24"/>
          <w:szCs w:val="24"/>
          <w:highlight w:val="none"/>
        </w:rPr>
        <w:t>以上企业，不属于大企业的分支机构，不存在控股股东为大企业的情形，也不存在与大企业的 负责人为同一人的情形。</w:t>
      </w:r>
    </w:p>
    <w:p w14:paraId="43E55360">
      <w:pPr>
        <w:keepNext w:val="0"/>
        <w:keepLines w:val="0"/>
        <w:pageBreakBefore w:val="0"/>
        <w:spacing w:line="360" w:lineRule="auto"/>
        <w:ind w:firstLine="480"/>
        <w:rPr>
          <w:sz w:val="24"/>
          <w:szCs w:val="24"/>
          <w:highlight w:val="none"/>
        </w:rPr>
      </w:pPr>
      <w:r>
        <w:rPr>
          <w:sz w:val="24"/>
          <w:szCs w:val="24"/>
          <w:highlight w:val="none"/>
        </w:rPr>
        <w:t>本企业对上述声明内容的真实性负责。如有虚假，将依法承担相应责任。</w:t>
      </w:r>
    </w:p>
    <w:p w14:paraId="0C4DDB59">
      <w:pPr>
        <w:keepNext w:val="0"/>
        <w:keepLines w:val="0"/>
        <w:pageBreakBefore w:val="0"/>
        <w:widowControl/>
        <w:spacing w:line="360" w:lineRule="auto"/>
        <w:ind w:firstLine="480"/>
        <w:jc w:val="left"/>
        <w:rPr>
          <w:rFonts w:ascii="宋体" w:hAnsi="宋体" w:eastAsia="宋体"/>
          <w:color w:val="000000"/>
          <w:sz w:val="24"/>
          <w:szCs w:val="24"/>
          <w:highlight w:val="none"/>
        </w:rPr>
      </w:pPr>
    </w:p>
    <w:p w14:paraId="474FA2CA">
      <w:pPr>
        <w:widowControl/>
        <w:spacing w:line="295" w:lineRule="auto"/>
        <w:jc w:val="left"/>
        <w:rPr>
          <w:rFonts w:hint="eastAsia" w:ascii="宋体" w:hAnsi="宋体" w:eastAsia="宋体"/>
          <w:color w:val="000000"/>
          <w:sz w:val="21"/>
          <w:szCs w:val="22"/>
          <w:highlight w:val="none"/>
        </w:rPr>
      </w:pPr>
    </w:p>
    <w:p w14:paraId="2608DAB0">
      <w:pPr>
        <w:keepNext w:val="0"/>
        <w:keepLines w:val="0"/>
        <w:pageBreakBefore w:val="0"/>
        <w:spacing w:line="360" w:lineRule="auto"/>
        <w:ind w:firstLine="480"/>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                                     </w:t>
      </w:r>
      <w:r>
        <w:rPr>
          <w:rFonts w:ascii="Times New Roman" w:hAnsi="Times New Roman" w:eastAsia="宋体" w:cs="Times New Roman"/>
          <w:sz w:val="24"/>
          <w:szCs w:val="24"/>
          <w:highlight w:val="none"/>
        </w:rPr>
        <w:t>企业名称</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rPr>
        <w:t>盖章</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rPr>
        <w:t>：</w:t>
      </w:r>
    </w:p>
    <w:p w14:paraId="376DF522">
      <w:pPr>
        <w:keepNext w:val="0"/>
        <w:keepLines w:val="0"/>
        <w:pageBreakBefore w:val="0"/>
        <w:spacing w:line="360" w:lineRule="auto"/>
        <w:ind w:firstLine="480"/>
        <w:jc w:val="right"/>
        <w:rPr>
          <w:rFonts w:ascii="Times New Roman" w:hAnsi="Times New Roman" w:eastAsia="宋体" w:cs="Times New Roman"/>
          <w:sz w:val="24"/>
          <w:szCs w:val="24"/>
          <w:highlight w:val="none"/>
        </w:rPr>
      </w:pPr>
    </w:p>
    <w:p w14:paraId="470DF517">
      <w:pPr>
        <w:keepNext w:val="0"/>
        <w:keepLines w:val="0"/>
        <w:pageBreakBefore w:val="0"/>
        <w:spacing w:line="360" w:lineRule="auto"/>
        <w:ind w:firstLine="480"/>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                         </w:t>
      </w:r>
      <w:r>
        <w:rPr>
          <w:rFonts w:ascii="Times New Roman" w:hAnsi="Times New Roman" w:eastAsia="宋体" w:cs="Times New Roman"/>
          <w:sz w:val="24"/>
          <w:szCs w:val="24"/>
          <w:highlight w:val="none"/>
        </w:rPr>
        <w:t>日 期：</w:t>
      </w:r>
    </w:p>
    <w:p w14:paraId="4083DCE0">
      <w:pPr>
        <w:widowControl/>
        <w:spacing w:line="431" w:lineRule="auto"/>
        <w:jc w:val="left"/>
        <w:rPr>
          <w:rFonts w:ascii="宋体" w:hAnsi="宋体" w:eastAsia="宋体"/>
          <w:color w:val="000000"/>
          <w:sz w:val="21"/>
          <w:szCs w:val="22"/>
          <w:highlight w:val="none"/>
        </w:rPr>
      </w:pPr>
    </w:p>
    <w:p w14:paraId="75B5F348">
      <w:pPr>
        <w:keepNext w:val="0"/>
        <w:keepLines w:val="0"/>
        <w:pageBreakBefore w:val="0"/>
        <w:spacing w:line="360" w:lineRule="auto"/>
        <w:ind w:left="960" w:hanging="96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备注 1、从业人员、营业收入、资产总额填报上一年度数据，无上一年度数据的新成立企业可不填报。</w:t>
      </w:r>
    </w:p>
    <w:p w14:paraId="21232237">
      <w:pPr>
        <w:keepNext w:val="0"/>
        <w:keepLines w:val="0"/>
        <w:pageBreakBefore w:val="0"/>
        <w:spacing w:line="360" w:lineRule="auto"/>
        <w:ind w:firstLine="480"/>
        <w:rPr>
          <w:rFonts w:hint="eastAsia"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2、供应商如不提供此声明函，价格将不做相应扣除。</w:t>
      </w:r>
    </w:p>
    <w:p w14:paraId="17DB8D4A">
      <w:pPr>
        <w:spacing w:line="360" w:lineRule="auto"/>
        <w:rPr>
          <w:rFonts w:ascii="宋体" w:hAnsi="宋体" w:eastAsia="宋体"/>
          <w:b/>
          <w:color w:val="000000"/>
          <w:sz w:val="21"/>
          <w:szCs w:val="22"/>
          <w:highlight w:val="none"/>
        </w:rPr>
      </w:pPr>
    </w:p>
    <w:p w14:paraId="226B5BAE">
      <w:pPr>
        <w:pStyle w:val="94"/>
        <w:rPr>
          <w:rFonts w:ascii="宋体" w:hAnsi="宋体" w:eastAsia="宋体"/>
          <w:b/>
          <w:color w:val="000000"/>
          <w:sz w:val="21"/>
          <w:szCs w:val="22"/>
          <w:highlight w:val="none"/>
        </w:rPr>
      </w:pPr>
    </w:p>
    <w:p w14:paraId="5909E211">
      <w:pPr>
        <w:spacing w:line="360" w:lineRule="auto"/>
        <w:rPr>
          <w:rFonts w:hint="eastAsia" w:ascii="宋体" w:hAnsi="宋体" w:eastAsia="宋体"/>
          <w:b/>
          <w:color w:val="000000"/>
          <w:sz w:val="21"/>
          <w:szCs w:val="22"/>
          <w:highlight w:val="none"/>
        </w:rPr>
      </w:pPr>
    </w:p>
    <w:p w14:paraId="61BFC59F">
      <w:pPr>
        <w:pStyle w:val="3"/>
        <w:bidi w:val="0"/>
        <w:rPr>
          <w:rFonts w:hint="eastAsia"/>
          <w:highlight w:val="none"/>
          <w:lang w:val="zh-CN"/>
        </w:rPr>
      </w:pPr>
      <w:r>
        <w:rPr>
          <w:rFonts w:hint="eastAsia"/>
          <w:highlight w:val="none"/>
        </w:rPr>
        <w:t>附件二、无重大违法记录声明格式</w:t>
      </w:r>
    </w:p>
    <w:p w14:paraId="0B7E2A61">
      <w:pPr>
        <w:spacing w:line="360"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无重大违法记录声明</w:t>
      </w:r>
    </w:p>
    <w:p w14:paraId="5E425579">
      <w:pPr>
        <w:spacing w:line="360" w:lineRule="auto"/>
        <w:rPr>
          <w:rFonts w:hint="eastAsia" w:ascii="宋体" w:hAnsi="宋体" w:eastAsia="宋体"/>
          <w:bCs w:val="0"/>
          <w:color w:val="000000"/>
          <w:sz w:val="21"/>
          <w:szCs w:val="22"/>
          <w:highlight w:val="none"/>
        </w:rPr>
      </w:pPr>
    </w:p>
    <w:p w14:paraId="77675242">
      <w:pPr>
        <w:spacing w:line="348"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zh-CN"/>
        </w:rPr>
        <w:t>南京市栖霞区长江堤防管理所</w:t>
      </w:r>
      <w:r>
        <w:rPr>
          <w:rFonts w:hint="eastAsia" w:ascii="宋体" w:hAnsi="宋体" w:eastAsia="宋体"/>
          <w:bCs w:val="0"/>
          <w:color w:val="000000"/>
          <w:sz w:val="21"/>
          <w:szCs w:val="22"/>
          <w:highlight w:val="none"/>
        </w:rPr>
        <w:t>：</w:t>
      </w:r>
    </w:p>
    <w:p w14:paraId="1BF57176">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我单位</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（供应商名称）郑重声明：</w:t>
      </w:r>
    </w:p>
    <w:p w14:paraId="0693F000">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参加政府采购活动前3年内在经营活动中</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（在下划线上如实填写：有或没有）重大违法记录。</w:t>
      </w:r>
    </w:p>
    <w:p w14:paraId="75EA87B1">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（说明：政府采购法第二十二条第一款第五项所称重大违法记录，是指供应商因违法经营受到刑事处罚或者责令停产停业、吊销许可证或者执照、较大数额罚款等行政处罚。）</w:t>
      </w:r>
    </w:p>
    <w:p w14:paraId="4A598125">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w:t>
      </w:r>
    </w:p>
    <w:p w14:paraId="426272A9">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声明人：（公章）</w:t>
      </w:r>
    </w:p>
    <w:p w14:paraId="13C44361">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w:t>
      </w:r>
      <w:r>
        <w:rPr>
          <w:rFonts w:hint="eastAsia" w:ascii="宋体" w:hAnsi="宋体" w:eastAsia="宋体"/>
          <w:bCs w:val="0"/>
          <w:color w:val="000000"/>
          <w:sz w:val="21"/>
          <w:szCs w:val="22"/>
          <w:highlight w:val="none"/>
          <w:lang w:val="en-US" w:eastAsia="zh-CN"/>
        </w:rPr>
        <w:t xml:space="preserve">                日</w:t>
      </w:r>
      <w:r>
        <w:rPr>
          <w:rFonts w:hint="eastAsia" w:ascii="宋体" w:hAnsi="宋体" w:eastAsia="宋体"/>
          <w:bCs w:val="0"/>
          <w:color w:val="000000"/>
          <w:sz w:val="21"/>
          <w:szCs w:val="22"/>
          <w:highlight w:val="none"/>
        </w:rPr>
        <w:t>期：____ 年</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月</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日</w:t>
      </w:r>
    </w:p>
    <w:p w14:paraId="5BE5B579">
      <w:pPr>
        <w:spacing w:line="360" w:lineRule="auto"/>
        <w:rPr>
          <w:rFonts w:hint="eastAsia" w:ascii="宋体" w:hAnsi="宋体" w:eastAsia="宋体"/>
          <w:bCs w:val="0"/>
          <w:color w:val="000000"/>
          <w:sz w:val="21"/>
          <w:szCs w:val="22"/>
          <w:highlight w:val="none"/>
        </w:rPr>
      </w:pPr>
    </w:p>
    <w:p w14:paraId="793A7C96">
      <w:pPr>
        <w:spacing w:line="360" w:lineRule="auto"/>
        <w:rPr>
          <w:rFonts w:ascii="宋体" w:hAnsi="宋体" w:eastAsia="宋体"/>
          <w:b/>
          <w:color w:val="000000"/>
          <w:sz w:val="21"/>
          <w:szCs w:val="22"/>
          <w:highlight w:val="none"/>
        </w:rPr>
      </w:pPr>
    </w:p>
    <w:p w14:paraId="2E9B0CF3">
      <w:pPr>
        <w:spacing w:line="360" w:lineRule="auto"/>
        <w:rPr>
          <w:rFonts w:ascii="宋体" w:hAnsi="宋体" w:eastAsia="宋体"/>
          <w:b/>
          <w:color w:val="000000"/>
          <w:sz w:val="21"/>
          <w:szCs w:val="22"/>
          <w:highlight w:val="none"/>
        </w:rPr>
      </w:pPr>
    </w:p>
    <w:p w14:paraId="32FA3AC1">
      <w:pPr>
        <w:spacing w:line="360" w:lineRule="auto"/>
        <w:rPr>
          <w:rFonts w:hint="eastAsia" w:ascii="宋体" w:hAnsi="宋体" w:eastAsia="宋体"/>
          <w:b/>
          <w:color w:val="000000"/>
          <w:sz w:val="21"/>
          <w:szCs w:val="22"/>
          <w:highlight w:val="none"/>
        </w:rPr>
      </w:pPr>
    </w:p>
    <w:p w14:paraId="3F875E8F">
      <w:pPr>
        <w:spacing w:line="360" w:lineRule="auto"/>
        <w:rPr>
          <w:rFonts w:hint="eastAsia" w:ascii="宋体" w:hAnsi="宋体" w:eastAsia="宋体"/>
          <w:b/>
          <w:color w:val="000000"/>
          <w:sz w:val="21"/>
          <w:szCs w:val="22"/>
          <w:highlight w:val="none"/>
        </w:rPr>
      </w:pPr>
    </w:p>
    <w:p w14:paraId="510B54E4">
      <w:pPr>
        <w:spacing w:line="360" w:lineRule="auto"/>
        <w:rPr>
          <w:rFonts w:hint="eastAsia" w:ascii="宋体" w:hAnsi="宋体" w:eastAsia="宋体"/>
          <w:b/>
          <w:color w:val="000000"/>
          <w:sz w:val="21"/>
          <w:szCs w:val="22"/>
          <w:highlight w:val="none"/>
        </w:rPr>
      </w:pPr>
    </w:p>
    <w:p w14:paraId="45F2E7C4">
      <w:pPr>
        <w:spacing w:line="360" w:lineRule="auto"/>
        <w:rPr>
          <w:rFonts w:hint="eastAsia" w:ascii="宋体" w:hAnsi="宋体" w:eastAsia="宋体"/>
          <w:b/>
          <w:color w:val="000000"/>
          <w:sz w:val="21"/>
          <w:szCs w:val="22"/>
          <w:highlight w:val="none"/>
        </w:rPr>
      </w:pPr>
    </w:p>
    <w:p w14:paraId="08BE05A3">
      <w:pPr>
        <w:spacing w:line="360" w:lineRule="auto"/>
        <w:rPr>
          <w:rFonts w:hint="eastAsia" w:ascii="宋体" w:hAnsi="宋体" w:eastAsia="宋体"/>
          <w:b/>
          <w:color w:val="000000"/>
          <w:sz w:val="21"/>
          <w:szCs w:val="22"/>
          <w:highlight w:val="none"/>
        </w:rPr>
      </w:pPr>
    </w:p>
    <w:p w14:paraId="60CC033B">
      <w:pPr>
        <w:spacing w:line="360" w:lineRule="auto"/>
        <w:rPr>
          <w:rFonts w:hint="eastAsia" w:ascii="宋体" w:hAnsi="宋体" w:eastAsia="宋体"/>
          <w:b/>
          <w:color w:val="000000"/>
          <w:sz w:val="21"/>
          <w:szCs w:val="22"/>
          <w:highlight w:val="none"/>
        </w:rPr>
      </w:pPr>
    </w:p>
    <w:p w14:paraId="149B2E21">
      <w:pPr>
        <w:spacing w:line="360" w:lineRule="auto"/>
        <w:rPr>
          <w:rFonts w:hint="eastAsia" w:ascii="宋体" w:hAnsi="宋体" w:eastAsia="宋体"/>
          <w:b/>
          <w:color w:val="000000"/>
          <w:sz w:val="21"/>
          <w:szCs w:val="22"/>
          <w:highlight w:val="none"/>
        </w:rPr>
      </w:pPr>
    </w:p>
    <w:p w14:paraId="28C74B63">
      <w:pPr>
        <w:spacing w:line="360" w:lineRule="auto"/>
        <w:rPr>
          <w:rFonts w:hint="eastAsia" w:ascii="宋体" w:hAnsi="宋体" w:eastAsia="宋体"/>
          <w:b/>
          <w:color w:val="000000"/>
          <w:sz w:val="21"/>
          <w:szCs w:val="22"/>
          <w:highlight w:val="none"/>
        </w:rPr>
      </w:pPr>
    </w:p>
    <w:p w14:paraId="60C7AD8E">
      <w:pPr>
        <w:spacing w:line="360" w:lineRule="auto"/>
        <w:rPr>
          <w:rFonts w:hint="eastAsia" w:ascii="宋体" w:hAnsi="宋体" w:eastAsia="宋体"/>
          <w:b/>
          <w:color w:val="000000"/>
          <w:sz w:val="21"/>
          <w:szCs w:val="22"/>
          <w:highlight w:val="none"/>
        </w:rPr>
      </w:pPr>
    </w:p>
    <w:p w14:paraId="75F498D0">
      <w:pPr>
        <w:spacing w:line="360" w:lineRule="auto"/>
        <w:rPr>
          <w:rFonts w:hint="eastAsia" w:ascii="宋体" w:hAnsi="宋体" w:eastAsia="宋体"/>
          <w:b/>
          <w:color w:val="000000"/>
          <w:sz w:val="21"/>
          <w:szCs w:val="22"/>
          <w:highlight w:val="none"/>
        </w:rPr>
      </w:pPr>
    </w:p>
    <w:p w14:paraId="2295A7D9">
      <w:pPr>
        <w:spacing w:line="360" w:lineRule="auto"/>
        <w:rPr>
          <w:rFonts w:hint="eastAsia" w:ascii="宋体" w:hAnsi="宋体" w:eastAsia="宋体"/>
          <w:b/>
          <w:color w:val="000000"/>
          <w:sz w:val="21"/>
          <w:szCs w:val="22"/>
          <w:highlight w:val="none"/>
        </w:rPr>
      </w:pPr>
    </w:p>
    <w:p w14:paraId="3B85E9F3">
      <w:pPr>
        <w:spacing w:line="360" w:lineRule="auto"/>
        <w:rPr>
          <w:rFonts w:hint="eastAsia" w:ascii="宋体" w:hAnsi="宋体" w:eastAsia="宋体"/>
          <w:b/>
          <w:color w:val="000000"/>
          <w:sz w:val="21"/>
          <w:szCs w:val="22"/>
          <w:highlight w:val="none"/>
        </w:rPr>
      </w:pPr>
    </w:p>
    <w:p w14:paraId="04B145EC">
      <w:pPr>
        <w:spacing w:line="360" w:lineRule="auto"/>
        <w:rPr>
          <w:rFonts w:hint="eastAsia" w:ascii="宋体" w:hAnsi="宋体" w:eastAsia="宋体"/>
          <w:b/>
          <w:color w:val="000000"/>
          <w:sz w:val="21"/>
          <w:szCs w:val="22"/>
          <w:highlight w:val="none"/>
        </w:rPr>
      </w:pPr>
    </w:p>
    <w:p w14:paraId="4D46BC98">
      <w:pPr>
        <w:spacing w:line="360" w:lineRule="auto"/>
        <w:rPr>
          <w:rFonts w:hint="eastAsia" w:ascii="宋体" w:hAnsi="宋体" w:eastAsia="宋体"/>
          <w:b/>
          <w:color w:val="000000"/>
          <w:sz w:val="21"/>
          <w:szCs w:val="22"/>
          <w:highlight w:val="none"/>
        </w:rPr>
      </w:pPr>
    </w:p>
    <w:p w14:paraId="1A2E6081">
      <w:pPr>
        <w:pStyle w:val="3"/>
        <w:bidi w:val="0"/>
        <w:rPr>
          <w:rFonts w:hint="eastAsia"/>
          <w:highlight w:val="none"/>
        </w:rPr>
      </w:pPr>
      <w:r>
        <w:rPr>
          <w:rFonts w:hint="eastAsia"/>
          <w:highlight w:val="none"/>
        </w:rPr>
        <w:t>附件三、具备履行合同所必需的设备和专业技术能力的声明格式及证明材料</w:t>
      </w:r>
    </w:p>
    <w:p w14:paraId="2A751707">
      <w:pPr>
        <w:spacing w:line="360" w:lineRule="auto"/>
        <w:jc w:val="center"/>
        <w:rPr>
          <w:rFonts w:hint="eastAsia" w:ascii="宋体" w:hAnsi="宋体" w:eastAsia="宋体"/>
          <w:bCs w:val="0"/>
          <w:color w:val="000000"/>
          <w:sz w:val="36"/>
          <w:szCs w:val="36"/>
          <w:highlight w:val="none"/>
          <w:lang w:val="zh-CN"/>
        </w:rPr>
      </w:pPr>
      <w:r>
        <w:rPr>
          <w:rFonts w:hint="eastAsia" w:ascii="宋体" w:hAnsi="宋体" w:eastAsia="宋体"/>
          <w:bCs w:val="0"/>
          <w:color w:val="000000"/>
          <w:sz w:val="36"/>
          <w:szCs w:val="36"/>
          <w:highlight w:val="none"/>
          <w:lang w:val="zh-CN"/>
        </w:rPr>
        <w:t>具备履行合同所必需的设备和专业技术能力的声明格式</w:t>
      </w:r>
    </w:p>
    <w:p w14:paraId="4F156D27">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lang w:val="zh-CN"/>
        </w:rPr>
        <w:t>南京市栖霞区长江堤防管理所</w:t>
      </w:r>
      <w:r>
        <w:rPr>
          <w:rFonts w:hint="eastAsia" w:ascii="宋体" w:hAnsi="宋体" w:eastAsia="宋体"/>
          <w:bCs w:val="0"/>
          <w:color w:val="000000"/>
          <w:sz w:val="21"/>
          <w:szCs w:val="22"/>
          <w:highlight w:val="none"/>
        </w:rPr>
        <w:t>：</w:t>
      </w:r>
    </w:p>
    <w:p w14:paraId="478D7383">
      <w:pPr>
        <w:spacing w:line="360" w:lineRule="auto"/>
        <w:ind w:firstLine="420"/>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我单位</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（供应商名称）郑重声明：我公司具备履行本项采购合同所必需的设备和专业技术能力，为履行本项采购合同我单位具备如下主要设备和主要专业技术能力：</w:t>
      </w:r>
    </w:p>
    <w:p w14:paraId="13CC802C">
      <w:pPr>
        <w:spacing w:line="360" w:lineRule="auto"/>
        <w:rPr>
          <w:rFonts w:hint="eastAsia" w:ascii="宋体" w:hAnsi="宋体" w:eastAsia="宋体"/>
          <w:bCs w:val="0"/>
          <w:color w:val="000000"/>
          <w:sz w:val="21"/>
          <w:szCs w:val="22"/>
          <w:highlight w:val="none"/>
          <w:lang w:eastAsia="zh-CN"/>
        </w:rPr>
      </w:pPr>
      <w:r>
        <w:rPr>
          <w:rFonts w:hint="eastAsia" w:ascii="宋体" w:hAnsi="宋体" w:eastAsia="宋体"/>
          <w:bCs w:val="0"/>
          <w:color w:val="000000"/>
          <w:sz w:val="21"/>
          <w:szCs w:val="22"/>
          <w:highlight w:val="none"/>
        </w:rPr>
        <w:t>主要设备有：</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w:t>
      </w:r>
      <w:r>
        <w:rPr>
          <w:rFonts w:hint="eastAsia" w:ascii="宋体" w:hAnsi="宋体" w:eastAsia="宋体"/>
          <w:bCs w:val="0"/>
          <w:color w:val="000000"/>
          <w:sz w:val="21"/>
          <w:szCs w:val="22"/>
          <w:highlight w:val="none"/>
          <w:lang w:eastAsia="zh-CN"/>
        </w:rPr>
        <w:t>（</w:t>
      </w:r>
      <w:r>
        <w:rPr>
          <w:rFonts w:hint="eastAsia" w:ascii="宋体" w:hAnsi="宋体" w:eastAsia="宋体"/>
          <w:bCs w:val="0"/>
          <w:color w:val="000000"/>
          <w:sz w:val="21"/>
          <w:szCs w:val="22"/>
          <w:highlight w:val="none"/>
        </w:rPr>
        <w:t xml:space="preserve"> 若有 </w:t>
      </w:r>
      <w:r>
        <w:rPr>
          <w:rFonts w:hint="eastAsia" w:ascii="宋体" w:hAnsi="宋体" w:eastAsia="宋体"/>
          <w:bCs w:val="0"/>
          <w:color w:val="000000"/>
          <w:sz w:val="21"/>
          <w:szCs w:val="22"/>
          <w:highlight w:val="none"/>
          <w:lang w:eastAsia="zh-CN"/>
        </w:rPr>
        <w:t>）</w:t>
      </w:r>
    </w:p>
    <w:p w14:paraId="118C235B">
      <w:pPr>
        <w:spacing w:line="360" w:lineRule="auto"/>
        <w:rPr>
          <w:rFonts w:hint="eastAsia" w:ascii="宋体" w:hAnsi="宋体" w:eastAsia="宋体"/>
          <w:bCs w:val="0"/>
          <w:color w:val="000000"/>
          <w:sz w:val="21"/>
          <w:szCs w:val="22"/>
          <w:highlight w:val="none"/>
          <w:lang w:eastAsia="zh-CN"/>
        </w:rPr>
      </w:pPr>
      <w:r>
        <w:rPr>
          <w:rFonts w:hint="eastAsia" w:ascii="宋体" w:hAnsi="宋体" w:eastAsia="宋体"/>
          <w:bCs w:val="0"/>
          <w:color w:val="000000"/>
          <w:sz w:val="21"/>
          <w:szCs w:val="22"/>
          <w:highlight w:val="none"/>
        </w:rPr>
        <w:t>主要专业技术能力有：</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w:t>
      </w:r>
      <w:r>
        <w:rPr>
          <w:rFonts w:hint="eastAsia" w:ascii="宋体" w:hAnsi="宋体" w:eastAsia="宋体"/>
          <w:bCs w:val="0"/>
          <w:color w:val="000000"/>
          <w:sz w:val="21"/>
          <w:szCs w:val="22"/>
          <w:highlight w:val="none"/>
          <w:lang w:eastAsia="zh-CN"/>
        </w:rPr>
        <w:t>（</w:t>
      </w:r>
      <w:r>
        <w:rPr>
          <w:rFonts w:hint="eastAsia" w:ascii="宋体" w:hAnsi="宋体" w:eastAsia="宋体"/>
          <w:bCs w:val="0"/>
          <w:color w:val="000000"/>
          <w:sz w:val="21"/>
          <w:szCs w:val="22"/>
          <w:highlight w:val="none"/>
        </w:rPr>
        <w:t xml:space="preserve"> 若有 </w:t>
      </w:r>
      <w:r>
        <w:rPr>
          <w:rFonts w:hint="eastAsia" w:ascii="宋体" w:hAnsi="宋体" w:eastAsia="宋体"/>
          <w:bCs w:val="0"/>
          <w:color w:val="000000"/>
          <w:sz w:val="21"/>
          <w:szCs w:val="22"/>
          <w:highlight w:val="none"/>
          <w:lang w:eastAsia="zh-CN"/>
        </w:rPr>
        <w:t>）</w:t>
      </w:r>
    </w:p>
    <w:p w14:paraId="50848341">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w:t>
      </w:r>
    </w:p>
    <w:p w14:paraId="0EF09D08">
      <w:pPr>
        <w:spacing w:line="360" w:lineRule="auto"/>
        <w:rPr>
          <w:rFonts w:hint="eastAsia" w:ascii="宋体" w:hAnsi="宋体" w:eastAsia="宋体"/>
          <w:bCs w:val="0"/>
          <w:color w:val="000000"/>
          <w:sz w:val="21"/>
          <w:szCs w:val="22"/>
          <w:highlight w:val="none"/>
        </w:rPr>
      </w:pPr>
    </w:p>
    <w:p w14:paraId="253B14E4">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声明人：（公章）</w:t>
      </w:r>
    </w:p>
    <w:p w14:paraId="16957694">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 xml:space="preserve">                                     </w:t>
      </w:r>
      <w:r>
        <w:rPr>
          <w:rFonts w:hint="eastAsia" w:ascii="宋体" w:hAnsi="宋体" w:eastAsia="宋体"/>
          <w:bCs w:val="0"/>
          <w:color w:val="000000"/>
          <w:sz w:val="21"/>
          <w:szCs w:val="22"/>
          <w:highlight w:val="none"/>
          <w:lang w:val="en-US" w:eastAsia="zh-CN"/>
        </w:rPr>
        <w:t xml:space="preserve">     </w:t>
      </w:r>
      <w:r>
        <w:rPr>
          <w:rFonts w:hint="eastAsia" w:ascii="宋体" w:hAnsi="宋体" w:eastAsia="宋体"/>
          <w:bCs w:val="0"/>
          <w:color w:val="000000"/>
          <w:sz w:val="21"/>
          <w:szCs w:val="22"/>
          <w:highlight w:val="none"/>
        </w:rPr>
        <w:t>日期：____ 年</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月</w:t>
      </w:r>
      <w:r>
        <w:rPr>
          <w:rFonts w:hint="eastAsia" w:ascii="宋体" w:hAnsi="宋体" w:eastAsia="宋体"/>
          <w:bCs w:val="0"/>
          <w:color w:val="000000"/>
          <w:sz w:val="21"/>
          <w:szCs w:val="22"/>
          <w:highlight w:val="none"/>
          <w:u w:val="single"/>
        </w:rPr>
        <w:t xml:space="preserve">    </w:t>
      </w:r>
      <w:r>
        <w:rPr>
          <w:rFonts w:hint="eastAsia" w:ascii="宋体" w:hAnsi="宋体" w:eastAsia="宋体"/>
          <w:bCs w:val="0"/>
          <w:color w:val="000000"/>
          <w:sz w:val="21"/>
          <w:szCs w:val="22"/>
          <w:highlight w:val="none"/>
        </w:rPr>
        <w:t>日</w:t>
      </w:r>
    </w:p>
    <w:p w14:paraId="5FBA47EE">
      <w:pPr>
        <w:spacing w:line="360" w:lineRule="auto"/>
        <w:rPr>
          <w:rFonts w:hint="eastAsia" w:ascii="宋体" w:hAnsi="宋体" w:eastAsia="宋体"/>
          <w:bCs w:val="0"/>
          <w:color w:val="000000"/>
          <w:sz w:val="21"/>
          <w:szCs w:val="22"/>
          <w:highlight w:val="none"/>
        </w:rPr>
      </w:pPr>
    </w:p>
    <w:p w14:paraId="24A84927">
      <w:pPr>
        <w:spacing w:line="360" w:lineRule="auto"/>
        <w:rPr>
          <w:rFonts w:hint="eastAsia" w:ascii="宋体" w:hAnsi="宋体" w:eastAsia="宋体"/>
          <w:bCs w:val="0"/>
          <w:color w:val="000000"/>
          <w:sz w:val="21"/>
          <w:szCs w:val="22"/>
          <w:highlight w:val="none"/>
        </w:rPr>
      </w:pPr>
    </w:p>
    <w:p w14:paraId="1B50BA41">
      <w:pPr>
        <w:spacing w:line="360" w:lineRule="auto"/>
        <w:rPr>
          <w:rFonts w:hint="eastAsia" w:ascii="宋体" w:hAnsi="宋体" w:eastAsia="宋体"/>
          <w:bCs w:val="0"/>
          <w:color w:val="000000"/>
          <w:sz w:val="21"/>
          <w:szCs w:val="22"/>
          <w:highlight w:val="none"/>
        </w:rPr>
      </w:pPr>
    </w:p>
    <w:p w14:paraId="573A13D4">
      <w:pPr>
        <w:spacing w:line="360" w:lineRule="auto"/>
        <w:rPr>
          <w:rFonts w:hint="eastAsia" w:ascii="宋体" w:hAnsi="宋体" w:eastAsia="宋体"/>
          <w:bCs w:val="0"/>
          <w:color w:val="000000"/>
          <w:sz w:val="21"/>
          <w:szCs w:val="22"/>
          <w:highlight w:val="none"/>
        </w:rPr>
      </w:pPr>
      <w:r>
        <w:rPr>
          <w:rFonts w:hint="eastAsia" w:ascii="宋体" w:hAnsi="宋体" w:eastAsia="宋体"/>
          <w:bCs w:val="0"/>
          <w:color w:val="000000"/>
          <w:sz w:val="21"/>
          <w:szCs w:val="22"/>
          <w:highlight w:val="none"/>
        </w:rPr>
        <w:t>其他证明材料及文件：（如果供应商认为需要提供的话）</w:t>
      </w:r>
    </w:p>
    <w:p w14:paraId="2ED7597B">
      <w:pPr>
        <w:jc w:val="left"/>
        <w:rPr>
          <w:rFonts w:hint="eastAsia" w:ascii="宋体" w:hAnsi="宋体" w:eastAsia="宋体" w:cs="MS Gothic"/>
          <w:b/>
          <w:bCs w:val="0"/>
          <w:color w:val="000000"/>
          <w:sz w:val="22"/>
          <w:szCs w:val="22"/>
          <w:highlight w:val="none"/>
        </w:rPr>
      </w:pPr>
    </w:p>
    <w:p w14:paraId="23E699BA">
      <w:pPr>
        <w:jc w:val="left"/>
        <w:rPr>
          <w:rFonts w:hint="eastAsia" w:ascii="宋体" w:hAnsi="宋体" w:eastAsia="宋体" w:cs="MS Gothic"/>
          <w:b/>
          <w:bCs w:val="0"/>
          <w:color w:val="000000"/>
          <w:sz w:val="22"/>
          <w:szCs w:val="22"/>
          <w:highlight w:val="none"/>
        </w:rPr>
      </w:pPr>
    </w:p>
    <w:p w14:paraId="52BBD0F4">
      <w:pPr>
        <w:pStyle w:val="93"/>
        <w:rPr>
          <w:rFonts w:hint="eastAsia" w:ascii="宋体" w:hAnsi="宋体" w:eastAsia="宋体" w:cs="MS Gothic"/>
          <w:b/>
          <w:bCs w:val="0"/>
          <w:color w:val="000000"/>
          <w:sz w:val="22"/>
          <w:szCs w:val="22"/>
          <w:highlight w:val="none"/>
        </w:rPr>
      </w:pPr>
    </w:p>
    <w:p w14:paraId="1D2DE5C4">
      <w:pPr>
        <w:rPr>
          <w:rFonts w:hint="eastAsia" w:ascii="宋体" w:hAnsi="宋体" w:eastAsia="宋体" w:cs="MS Gothic"/>
          <w:b/>
          <w:bCs w:val="0"/>
          <w:color w:val="000000"/>
          <w:sz w:val="22"/>
          <w:szCs w:val="22"/>
          <w:highlight w:val="none"/>
        </w:rPr>
      </w:pPr>
    </w:p>
    <w:p w14:paraId="1AF3861E">
      <w:pPr>
        <w:pStyle w:val="93"/>
        <w:rPr>
          <w:rFonts w:hint="eastAsia" w:ascii="宋体" w:hAnsi="宋体" w:eastAsia="宋体" w:cs="MS Gothic"/>
          <w:b/>
          <w:bCs w:val="0"/>
          <w:color w:val="000000"/>
          <w:sz w:val="22"/>
          <w:szCs w:val="22"/>
          <w:highlight w:val="none"/>
        </w:rPr>
      </w:pPr>
    </w:p>
    <w:p w14:paraId="4CE0325E">
      <w:pPr>
        <w:rPr>
          <w:rFonts w:hint="eastAsia" w:ascii="宋体" w:hAnsi="宋体" w:eastAsia="宋体" w:cs="MS Gothic"/>
          <w:b/>
          <w:bCs w:val="0"/>
          <w:color w:val="000000"/>
          <w:sz w:val="22"/>
          <w:szCs w:val="22"/>
          <w:highlight w:val="none"/>
        </w:rPr>
      </w:pPr>
    </w:p>
    <w:p w14:paraId="13230215">
      <w:pPr>
        <w:pStyle w:val="93"/>
        <w:rPr>
          <w:rFonts w:hint="eastAsia" w:ascii="宋体" w:hAnsi="宋体" w:eastAsia="宋体" w:cs="MS Gothic"/>
          <w:b/>
          <w:bCs w:val="0"/>
          <w:color w:val="000000"/>
          <w:sz w:val="22"/>
          <w:szCs w:val="22"/>
          <w:highlight w:val="none"/>
        </w:rPr>
      </w:pPr>
    </w:p>
    <w:p w14:paraId="6FFC33A5">
      <w:pPr>
        <w:rPr>
          <w:rFonts w:hint="eastAsia" w:ascii="宋体" w:hAnsi="宋体" w:eastAsia="宋体" w:cs="MS Gothic"/>
          <w:b/>
          <w:bCs w:val="0"/>
          <w:color w:val="000000"/>
          <w:sz w:val="22"/>
          <w:szCs w:val="22"/>
          <w:highlight w:val="none"/>
        </w:rPr>
      </w:pPr>
    </w:p>
    <w:p w14:paraId="0647A48A">
      <w:pPr>
        <w:jc w:val="left"/>
        <w:rPr>
          <w:rFonts w:hint="eastAsia" w:ascii="宋体" w:hAnsi="宋体" w:eastAsia="宋体" w:cs="MS Gothic"/>
          <w:b/>
          <w:bCs w:val="0"/>
          <w:color w:val="000000"/>
          <w:sz w:val="22"/>
          <w:szCs w:val="22"/>
          <w:highlight w:val="none"/>
        </w:rPr>
      </w:pPr>
    </w:p>
    <w:p w14:paraId="72D20DDE">
      <w:pPr>
        <w:jc w:val="left"/>
        <w:rPr>
          <w:rFonts w:hint="eastAsia" w:ascii="宋体" w:hAnsi="宋体" w:eastAsia="宋体" w:cs="MS Gothic"/>
          <w:b/>
          <w:bCs w:val="0"/>
          <w:color w:val="000000"/>
          <w:sz w:val="22"/>
          <w:szCs w:val="22"/>
          <w:highlight w:val="none"/>
        </w:rPr>
      </w:pPr>
    </w:p>
    <w:p w14:paraId="57F545F5">
      <w:pPr>
        <w:jc w:val="left"/>
        <w:rPr>
          <w:rFonts w:hint="eastAsia" w:ascii="宋体" w:hAnsi="宋体" w:eastAsia="宋体" w:cs="MS Gothic"/>
          <w:b/>
          <w:bCs w:val="0"/>
          <w:color w:val="000000"/>
          <w:sz w:val="22"/>
          <w:szCs w:val="22"/>
          <w:highlight w:val="none"/>
        </w:rPr>
      </w:pPr>
    </w:p>
    <w:p w14:paraId="0C05F046">
      <w:pPr>
        <w:pStyle w:val="3"/>
        <w:bidi w:val="0"/>
        <w:rPr>
          <w:rFonts w:ascii="宋体" w:hAnsi="宋体" w:eastAsia="宋体" w:cs="MS Gothic"/>
          <w:b/>
          <w:bCs w:val="0"/>
          <w:color w:val="000000"/>
          <w:szCs w:val="22"/>
          <w:highlight w:val="none"/>
          <w:lang w:val="zh-CN"/>
        </w:rPr>
      </w:pPr>
      <w:r>
        <w:rPr>
          <w:rFonts w:hint="eastAsia"/>
          <w:highlight w:val="none"/>
        </w:rPr>
        <w:t>附件</w:t>
      </w:r>
      <w:r>
        <w:rPr>
          <w:rFonts w:hint="eastAsia"/>
          <w:highlight w:val="none"/>
          <w:lang w:val="zh-CN"/>
        </w:rPr>
        <w:t>四、南京市政府采购供应商信用记录表暨信用承诺书</w:t>
      </w:r>
    </w:p>
    <w:p w14:paraId="0AA0F286">
      <w:pPr>
        <w:ind w:firstLine="2420"/>
        <w:jc w:val="left"/>
        <w:rPr>
          <w:rFonts w:ascii="宋体" w:hAnsi="宋体" w:eastAsia="宋体" w:cs="MS Gothic"/>
          <w:bCs w:val="0"/>
          <w:color w:val="000000"/>
          <w:sz w:val="22"/>
          <w:szCs w:val="21"/>
          <w:highlight w:val="none"/>
          <w:lang w:val="zh-CN" w:bidi="zh-CN"/>
        </w:rPr>
      </w:pPr>
      <w:r>
        <w:rPr>
          <w:rFonts w:hint="eastAsia" w:ascii="宋体" w:hAnsi="宋体" w:eastAsia="宋体" w:cs="MS Gothic"/>
          <w:bCs w:val="0"/>
          <w:color w:val="000000"/>
          <w:sz w:val="22"/>
          <w:szCs w:val="21"/>
          <w:highlight w:val="none"/>
          <w:lang w:val="zh-CN" w:bidi="zh-CN"/>
        </w:rPr>
        <w:t>南京市政府采购供应商信用记录表暨信用承诺书</w:t>
      </w:r>
    </w:p>
    <w:p w14:paraId="498170E4">
      <w:pPr>
        <w:jc w:val="center"/>
        <w:rPr>
          <w:rFonts w:ascii="宋体" w:hAnsi="宋体" w:eastAsia="宋体" w:cs="MS Gothic"/>
          <w:bCs w:val="0"/>
          <w:color w:val="000000"/>
          <w:sz w:val="22"/>
          <w:szCs w:val="21"/>
          <w:highlight w:val="none"/>
          <w:lang w:val="zh-CN" w:bidi="zh-CN"/>
        </w:rPr>
      </w:pPr>
      <w:r>
        <w:rPr>
          <w:rFonts w:hint="eastAsia" w:ascii="宋体" w:hAnsi="宋体" w:eastAsia="宋体" w:cs="MS Gothic"/>
          <w:bCs w:val="0"/>
          <w:color w:val="000000"/>
          <w:sz w:val="22"/>
          <w:szCs w:val="21"/>
          <w:highlight w:val="none"/>
          <w:lang w:val="zh-CN" w:bidi="zh-CN"/>
        </w:rPr>
        <w:t>（需至“南京政府采购供应商诚信档案管理系统”在线打印）</w:t>
      </w:r>
    </w:p>
    <w:p w14:paraId="19D57FA4">
      <w:pPr>
        <w:rPr>
          <w:rFonts w:hint="eastAsia" w:ascii="宋体" w:hAnsi="宋体" w:eastAsia="宋体"/>
          <w:b/>
          <w:color w:val="000000"/>
          <w:sz w:val="21"/>
          <w:szCs w:val="22"/>
          <w:highlight w:val="none"/>
        </w:rPr>
      </w:pPr>
    </w:p>
    <w:p w14:paraId="7085D99F">
      <w:pPr>
        <w:pStyle w:val="93"/>
        <w:rPr>
          <w:rFonts w:hint="eastAsia" w:ascii="宋体" w:hAnsi="宋体" w:eastAsia="宋体"/>
          <w:b/>
          <w:color w:val="000000"/>
          <w:sz w:val="21"/>
          <w:szCs w:val="22"/>
          <w:highlight w:val="none"/>
        </w:rPr>
      </w:pPr>
    </w:p>
    <w:p w14:paraId="714B98BC">
      <w:pPr>
        <w:rPr>
          <w:rFonts w:hint="eastAsia" w:ascii="宋体" w:hAnsi="宋体" w:eastAsia="宋体"/>
          <w:b/>
          <w:color w:val="000000"/>
          <w:sz w:val="21"/>
          <w:szCs w:val="22"/>
          <w:highlight w:val="none"/>
        </w:rPr>
      </w:pPr>
    </w:p>
    <w:p w14:paraId="7533FAAF">
      <w:pPr>
        <w:pStyle w:val="93"/>
        <w:rPr>
          <w:rFonts w:hint="eastAsia" w:ascii="宋体" w:hAnsi="宋体" w:eastAsia="宋体"/>
          <w:b/>
          <w:color w:val="000000"/>
          <w:sz w:val="21"/>
          <w:szCs w:val="22"/>
          <w:highlight w:val="none"/>
        </w:rPr>
      </w:pPr>
    </w:p>
    <w:p w14:paraId="0B390B3C">
      <w:pPr>
        <w:rPr>
          <w:rFonts w:hint="eastAsia" w:ascii="宋体" w:hAnsi="宋体" w:eastAsia="宋体"/>
          <w:b/>
          <w:color w:val="000000"/>
          <w:sz w:val="21"/>
          <w:szCs w:val="22"/>
          <w:highlight w:val="none"/>
        </w:rPr>
      </w:pPr>
    </w:p>
    <w:p w14:paraId="30EA1BB5">
      <w:pPr>
        <w:pStyle w:val="93"/>
        <w:rPr>
          <w:rFonts w:hint="eastAsia" w:ascii="宋体" w:hAnsi="宋体" w:eastAsia="宋体"/>
          <w:b/>
          <w:color w:val="000000"/>
          <w:sz w:val="21"/>
          <w:szCs w:val="22"/>
          <w:highlight w:val="none"/>
        </w:rPr>
      </w:pPr>
    </w:p>
    <w:p w14:paraId="2A6208B3">
      <w:pPr>
        <w:rPr>
          <w:rFonts w:hint="eastAsia" w:ascii="宋体" w:hAnsi="宋体" w:eastAsia="宋体"/>
          <w:b/>
          <w:color w:val="000000"/>
          <w:sz w:val="21"/>
          <w:szCs w:val="22"/>
          <w:highlight w:val="none"/>
        </w:rPr>
      </w:pPr>
    </w:p>
    <w:p w14:paraId="5FC84FF8">
      <w:pPr>
        <w:pStyle w:val="93"/>
        <w:rPr>
          <w:rFonts w:hint="eastAsia" w:ascii="宋体" w:hAnsi="宋体" w:eastAsia="宋体"/>
          <w:b/>
          <w:color w:val="000000"/>
          <w:sz w:val="21"/>
          <w:szCs w:val="22"/>
          <w:highlight w:val="none"/>
        </w:rPr>
      </w:pPr>
    </w:p>
    <w:p w14:paraId="36941DDE">
      <w:pPr>
        <w:rPr>
          <w:rFonts w:hint="eastAsia" w:ascii="宋体" w:hAnsi="宋体" w:eastAsia="宋体"/>
          <w:b/>
          <w:color w:val="000000"/>
          <w:sz w:val="21"/>
          <w:szCs w:val="22"/>
          <w:highlight w:val="none"/>
        </w:rPr>
      </w:pPr>
    </w:p>
    <w:p w14:paraId="14A0E2EE">
      <w:pPr>
        <w:pStyle w:val="93"/>
        <w:rPr>
          <w:rFonts w:hint="eastAsia" w:ascii="宋体" w:hAnsi="宋体" w:eastAsia="宋体"/>
          <w:b/>
          <w:color w:val="000000"/>
          <w:sz w:val="21"/>
          <w:szCs w:val="22"/>
          <w:highlight w:val="none"/>
        </w:rPr>
      </w:pPr>
    </w:p>
    <w:p w14:paraId="3429DC13">
      <w:pPr>
        <w:rPr>
          <w:rFonts w:hint="eastAsia" w:ascii="宋体" w:hAnsi="宋体" w:eastAsia="宋体"/>
          <w:b/>
          <w:color w:val="000000"/>
          <w:sz w:val="21"/>
          <w:szCs w:val="22"/>
          <w:highlight w:val="none"/>
        </w:rPr>
      </w:pPr>
    </w:p>
    <w:p w14:paraId="35740B90">
      <w:pPr>
        <w:pStyle w:val="93"/>
        <w:rPr>
          <w:rFonts w:hint="eastAsia" w:ascii="宋体" w:hAnsi="宋体" w:eastAsia="宋体"/>
          <w:b/>
          <w:color w:val="000000"/>
          <w:sz w:val="21"/>
          <w:szCs w:val="22"/>
          <w:highlight w:val="none"/>
        </w:rPr>
      </w:pPr>
    </w:p>
    <w:p w14:paraId="1A499E7A">
      <w:pPr>
        <w:rPr>
          <w:rFonts w:hint="eastAsia" w:ascii="宋体" w:hAnsi="宋体" w:eastAsia="宋体"/>
          <w:b/>
          <w:color w:val="000000"/>
          <w:sz w:val="21"/>
          <w:szCs w:val="22"/>
          <w:highlight w:val="none"/>
        </w:rPr>
      </w:pPr>
    </w:p>
    <w:p w14:paraId="015D2EE5">
      <w:pPr>
        <w:pStyle w:val="93"/>
        <w:rPr>
          <w:rFonts w:hint="eastAsia" w:ascii="宋体" w:hAnsi="宋体" w:eastAsia="宋体"/>
          <w:b/>
          <w:color w:val="000000"/>
          <w:sz w:val="21"/>
          <w:szCs w:val="22"/>
          <w:highlight w:val="none"/>
        </w:rPr>
      </w:pPr>
    </w:p>
    <w:p w14:paraId="65940A9B">
      <w:pPr>
        <w:rPr>
          <w:rFonts w:hint="eastAsia" w:ascii="宋体" w:hAnsi="宋体" w:eastAsia="宋体"/>
          <w:b/>
          <w:color w:val="000000"/>
          <w:sz w:val="21"/>
          <w:szCs w:val="22"/>
          <w:highlight w:val="none"/>
        </w:rPr>
      </w:pPr>
    </w:p>
    <w:p w14:paraId="7F5A2100">
      <w:pPr>
        <w:pStyle w:val="93"/>
        <w:rPr>
          <w:rFonts w:hint="eastAsia" w:ascii="宋体" w:hAnsi="宋体" w:eastAsia="宋体"/>
          <w:b/>
          <w:color w:val="000000"/>
          <w:sz w:val="21"/>
          <w:szCs w:val="22"/>
          <w:highlight w:val="none"/>
        </w:rPr>
      </w:pPr>
    </w:p>
    <w:p w14:paraId="7A3D863A">
      <w:pPr>
        <w:rPr>
          <w:rFonts w:hint="eastAsia" w:ascii="宋体" w:hAnsi="宋体" w:eastAsia="宋体"/>
          <w:b/>
          <w:color w:val="000000"/>
          <w:sz w:val="21"/>
          <w:szCs w:val="22"/>
          <w:highlight w:val="none"/>
        </w:rPr>
      </w:pPr>
    </w:p>
    <w:p w14:paraId="02103773">
      <w:pPr>
        <w:pStyle w:val="93"/>
        <w:rPr>
          <w:rFonts w:hint="eastAsia" w:ascii="宋体" w:hAnsi="宋体" w:eastAsia="宋体"/>
          <w:b/>
          <w:color w:val="000000"/>
          <w:sz w:val="21"/>
          <w:szCs w:val="22"/>
          <w:highlight w:val="none"/>
        </w:rPr>
      </w:pPr>
    </w:p>
    <w:p w14:paraId="5306B918">
      <w:pPr>
        <w:rPr>
          <w:rFonts w:hint="eastAsia"/>
          <w:highlight w:val="none"/>
        </w:rPr>
      </w:pPr>
    </w:p>
    <w:p w14:paraId="2F157FAE">
      <w:pPr>
        <w:rPr>
          <w:rFonts w:hint="eastAsia" w:ascii="宋体" w:hAnsi="宋体" w:eastAsia="宋体"/>
          <w:b/>
          <w:color w:val="000000"/>
          <w:sz w:val="21"/>
          <w:szCs w:val="22"/>
          <w:highlight w:val="none"/>
        </w:rPr>
      </w:pPr>
    </w:p>
    <w:p w14:paraId="3FC327F4">
      <w:pPr>
        <w:pStyle w:val="3"/>
        <w:bidi w:val="0"/>
        <w:rPr>
          <w:rFonts w:hint="eastAsia"/>
          <w:highlight w:val="none"/>
        </w:rPr>
      </w:pPr>
      <w:r>
        <w:rPr>
          <w:rFonts w:hint="eastAsia"/>
          <w:highlight w:val="none"/>
        </w:rPr>
        <w:t>附件五、供应商资格承诺函</w:t>
      </w:r>
    </w:p>
    <w:p w14:paraId="67345CAC">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 xml:space="preserve">   </w:t>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供应商资格承诺函</w:t>
      </w:r>
    </w:p>
    <w:p w14:paraId="66640BF5">
      <w:pPr>
        <w:rPr>
          <w:rFonts w:hint="eastAsia" w:ascii="宋体" w:hAnsi="宋体" w:eastAsia="宋体"/>
          <w:color w:val="000000"/>
          <w:sz w:val="21"/>
          <w:szCs w:val="21"/>
          <w:highlight w:val="none"/>
        </w:rPr>
      </w:pPr>
      <w:r>
        <w:rPr>
          <w:rFonts w:hint="eastAsia" w:ascii="宋体" w:hAnsi="宋体" w:eastAsia="宋体"/>
          <w:bCs w:val="0"/>
          <w:color w:val="000000"/>
          <w:sz w:val="21"/>
          <w:szCs w:val="22"/>
          <w:highlight w:val="none"/>
          <w:lang w:val="zh-CN"/>
        </w:rPr>
        <w:t>南京市栖霞区长江堤防管理所</w:t>
      </w:r>
      <w:r>
        <w:rPr>
          <w:rFonts w:hint="eastAsia" w:ascii="宋体" w:hAnsi="宋体" w:eastAsia="宋体"/>
          <w:color w:val="000000"/>
          <w:sz w:val="21"/>
          <w:szCs w:val="21"/>
          <w:highlight w:val="none"/>
        </w:rPr>
        <w:t>：</w:t>
      </w:r>
    </w:p>
    <w:p w14:paraId="675A1581">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我公司</w:t>
      </w:r>
      <w:r>
        <w:rPr>
          <w:rFonts w:hint="eastAsia" w:ascii="宋体" w:hAnsi="宋体" w:eastAsia="宋体"/>
          <w:color w:val="000000"/>
          <w:sz w:val="21"/>
          <w:szCs w:val="21"/>
          <w:highlight w:val="none"/>
          <w:u w:val="single"/>
        </w:rPr>
        <w:t xml:space="preserve">                         </w:t>
      </w:r>
      <w:r>
        <w:rPr>
          <w:rFonts w:hint="eastAsia" w:ascii="宋体" w:hAnsi="宋体" w:eastAsia="宋体"/>
          <w:color w:val="000000"/>
          <w:sz w:val="21"/>
          <w:szCs w:val="21"/>
          <w:highlight w:val="none"/>
          <w:lang w:eastAsia="zh-CN"/>
        </w:rPr>
        <w:t>（</w:t>
      </w:r>
      <w:r>
        <w:rPr>
          <w:rFonts w:hint="eastAsia" w:ascii="宋体" w:hAnsi="宋体" w:eastAsia="宋体"/>
          <w:color w:val="000000"/>
          <w:sz w:val="21"/>
          <w:szCs w:val="21"/>
          <w:highlight w:val="none"/>
        </w:rPr>
        <w:t xml:space="preserve">供应商名称）郑重承诺： </w:t>
      </w:r>
    </w:p>
    <w:p w14:paraId="323981DC">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一、我公司符合下列要求：</w:t>
      </w:r>
    </w:p>
    <w:p w14:paraId="6BD5CACB">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（1）具有独立承担民事责任的能力；</w:t>
      </w:r>
    </w:p>
    <w:p w14:paraId="5AFB9EB7">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（2）具有良好的商业信誉和健全的财务会计制度；</w:t>
      </w:r>
    </w:p>
    <w:p w14:paraId="2972F770">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（3）具有履行合同所必需的设备和专业技术能力；</w:t>
      </w:r>
    </w:p>
    <w:p w14:paraId="14F55448">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（4）有依法缴纳税收和社会保障资金的良好记录；</w:t>
      </w:r>
    </w:p>
    <w:p w14:paraId="057B4EDF">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（5）参加政府采购活动前三年内，在经营活动中没有重大违法记录；</w:t>
      </w:r>
    </w:p>
    <w:p w14:paraId="5EFB1272">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（6）法律、行政法规规定的其他条件。</w:t>
      </w:r>
    </w:p>
    <w:p w14:paraId="16FFF986">
      <w:pPr>
        <w:rPr>
          <w:rFonts w:ascii="宋体" w:hAnsi="宋体" w:eastAsia="宋体"/>
          <w:color w:val="000000"/>
          <w:sz w:val="21"/>
          <w:szCs w:val="21"/>
          <w:highlight w:val="none"/>
        </w:rPr>
      </w:pPr>
    </w:p>
    <w:p w14:paraId="1AEA0DCC">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二、如果我公司中标（成交），将在结果公告发布后 7 个工作日内向采购人提供下列材料核验：</w:t>
      </w:r>
    </w:p>
    <w:p w14:paraId="4868CB9C">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（1）具有独立承担民事责任的能力（提供法人或者其他组织的营业执照，自然人的身份证明，复印件加盖公章。）</w:t>
      </w:r>
    </w:p>
    <w:p w14:paraId="0A046794">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（2）具有良好的商业信誉和健全的财务会计制度（提供参加本次政府采购活动前的会计报表，复印件加盖公章。）</w:t>
      </w:r>
    </w:p>
    <w:p w14:paraId="36983F04">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mc:AlternateContent>
          <mc:Choice Requires="wps">
            <w:drawing>
              <wp:anchor distT="0" distB="0" distL="114300" distR="114300" simplePos="0" relativeHeight="251659264" behindDoc="0" locked="0" layoutInCell="1" allowOverlap="1">
                <wp:simplePos x="0" y="0"/>
                <wp:positionH relativeFrom="page">
                  <wp:posOffset>6666230</wp:posOffset>
                </wp:positionH>
                <wp:positionV relativeFrom="paragraph">
                  <wp:posOffset>596900</wp:posOffset>
                </wp:positionV>
                <wp:extent cx="76200" cy="2173605"/>
                <wp:effectExtent l="0" t="0" r="0" b="0"/>
                <wp:wrapNone/>
                <wp:docPr id="1" name="文本框 1"/>
                <wp:cNvGraphicFramePr/>
                <a:graphic xmlns:a="http://schemas.openxmlformats.org/drawingml/2006/main">
                  <a:graphicData uri="http://schemas.microsoft.com/office/word/2010/wordprocessingShape">
                    <wps:wsp>
                      <wps:cNvSpPr txBox="1"/>
                      <wps:spPr bwMode="auto">
                        <a:xfrm rot="21179999">
                          <a:off x="0" y="0"/>
                          <a:ext cx="76200" cy="2173605"/>
                        </a:xfrm>
                        <a:prstGeom prst="rect">
                          <a:avLst/>
                        </a:prstGeom>
                        <a:noFill/>
                        <a:ln>
                          <a:noFill/>
                        </a:ln>
                        <a:effectLst/>
                      </wps:spPr>
                      <wps:txbx>
                        <w:txbxContent>
                          <w:p w14:paraId="43AD2448">
                            <w:pPr>
                              <w:jc w:val="left"/>
                              <w:rPr>
                                <w:rFonts w:ascii="MS Gothic" w:hAnsi="MS Gothic" w:eastAsia="MS Gothic" w:cs="MS Gothic"/>
                                <w:szCs w:val="21"/>
                                <w:lang w:val="zh-CN" w:bidi="zh-CN"/>
                              </w:rPr>
                            </w:pPr>
                          </w:p>
                          <w:p w14:paraId="1F81C1C1"/>
                          <w:p w14:paraId="02351EC7"/>
                        </w:txbxContent>
                      </wps:txbx>
                      <wps:bodyPr vert="horz" wrap="square" lIns="0" tIns="0" rIns="0" bIns="0" anchor="t" anchorCtr="0" upright="1"/>
                    </wps:wsp>
                  </a:graphicData>
                </a:graphic>
              </wp:anchor>
            </w:drawing>
          </mc:Choice>
          <mc:Fallback>
            <w:pict>
              <v:shape id="_x0000_s1026" o:spid="_x0000_s1026" o:spt="202" type="#_x0000_t202" style="position:absolute;left:0pt;margin-left:524.9pt;margin-top:47pt;height:171.15pt;width:6pt;mso-position-horizontal-relative:page;rotation:-458753f;z-index:251659264;mso-width-relative:page;mso-height-relative:page;" filled="f" stroked="f" coordsize="21600,21600" o:gfxdata="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3MncnXAAAADAEAAA8AAAAAAAAAAQAgAAAAIgAAAGRycy9kb3ducmV2LnhtbFBLAQIUABQA&#10;AAAIAIdO4kC+dCG58QEAAM8DAAAOAAAAAAAAAAEAIAAAACYBAABkcnMvZTJvRG9jLnhtbFBLBQYA&#10;AAAABgAGAFkBAACJBQAAAAA=&#10;">
                <v:fill on="f" focussize="0,0"/>
                <v:stroke on="f"/>
                <v:imagedata o:title=""/>
                <o:lock v:ext="edit" aspectratio="f"/>
                <v:textbox inset="0mm,0mm,0mm,0mm">
                  <w:txbxContent>
                    <w:p w14:paraId="43AD2448">
                      <w:pPr>
                        <w:jc w:val="left"/>
                        <w:rPr>
                          <w:rFonts w:ascii="MS Gothic" w:hAnsi="MS Gothic" w:eastAsia="MS Gothic" w:cs="MS Gothic"/>
                          <w:szCs w:val="21"/>
                          <w:lang w:val="zh-CN" w:bidi="zh-CN"/>
                        </w:rPr>
                      </w:pPr>
                    </w:p>
                    <w:p w14:paraId="1F81C1C1"/>
                    <w:p w14:paraId="02351EC7"/>
                  </w:txbxContent>
                </v:textbox>
              </v:shape>
            </w:pict>
          </mc:Fallback>
        </mc:AlternateContent>
      </w:r>
      <w:r>
        <w:rPr>
          <w:rFonts w:hint="eastAsia" w:ascii="宋体" w:hAnsi="宋体" w:eastAsia="宋体"/>
          <w:color w:val="000000"/>
          <w:sz w:val="21"/>
          <w:szCs w:val="21"/>
          <w:highlight w:val="none"/>
        </w:rPr>
        <w:t>（3）具有履行合同所必需的设备和专业技术能力（根据项目需求提供履行合同所必需的设备和专业技术能力的书面声明原件）；</w:t>
      </w:r>
    </w:p>
    <w:p w14:paraId="5DBA4610">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（4）有依法缴纳税收和社会保障资金的良好记录（提供参加本次政府采购活动前半年内（至少一个月）依法缴纳税收和社会保障资金的相关资料，复印件加盖公章）；</w:t>
      </w:r>
    </w:p>
    <w:p w14:paraId="383D5CE8">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（5）参加政府采购活动前三年内，在经营活动中没有重大违法记录（提供参加本次政府采购活动前 3 年内在经营活动中没有重大违法记录的书面声明原件）；</w:t>
      </w:r>
    </w:p>
    <w:p w14:paraId="4271A40A">
      <w:pPr>
        <w:rPr>
          <w:rFonts w:ascii="宋体" w:hAnsi="宋体" w:eastAsia="宋体"/>
          <w:color w:val="000000"/>
          <w:sz w:val="21"/>
          <w:szCs w:val="21"/>
          <w:highlight w:val="none"/>
        </w:rPr>
      </w:pPr>
    </w:p>
    <w:p w14:paraId="52BC79C3">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三、本公司对上述承诺的真实性负责，如有虚假，将依法承担相应责任。</w:t>
      </w:r>
    </w:p>
    <w:p w14:paraId="0EA194AB">
      <w:pPr>
        <w:rPr>
          <w:rFonts w:hint="eastAsia" w:ascii="宋体" w:hAnsi="宋体" w:eastAsia="宋体"/>
          <w:color w:val="000000"/>
          <w:sz w:val="21"/>
          <w:szCs w:val="21"/>
          <w:highlight w:val="none"/>
        </w:rPr>
      </w:pPr>
    </w:p>
    <w:p w14:paraId="065D326F">
      <w:pPr>
        <w:pStyle w:val="94"/>
        <w:rPr>
          <w:rFonts w:ascii="宋体" w:hAnsi="宋体" w:eastAsia="宋体"/>
          <w:color w:val="000000"/>
          <w:highlight w:val="none"/>
        </w:rPr>
      </w:pPr>
    </w:p>
    <w:p w14:paraId="31B16D3A">
      <w:pP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供应商名称（盖章）：</w:t>
      </w:r>
    </w:p>
    <w:p w14:paraId="61EFBDCB">
      <w:pPr>
        <w:rPr>
          <w:rFonts w:hint="eastAsia" w:ascii="宋体" w:hAnsi="宋体" w:eastAsia="宋体"/>
          <w:color w:val="000000"/>
          <w:sz w:val="21"/>
          <w:szCs w:val="21"/>
          <w:highlight w:val="none"/>
        </w:rPr>
      </w:pPr>
    </w:p>
    <w:p w14:paraId="7AF2267A">
      <w:pPr>
        <w:rPr>
          <w:rFonts w:hint="eastAsia" w:ascii="MS Gothic" w:hAnsi="MS Gothic" w:eastAsia="MS Gothic"/>
          <w:color w:val="000000"/>
          <w:sz w:val="21"/>
          <w:szCs w:val="21"/>
          <w:highlight w:val="none"/>
        </w:rPr>
      </w:pPr>
      <w:r>
        <w:rPr>
          <w:rFonts w:hint="eastAsia" w:ascii="宋体" w:hAnsi="宋体" w:eastAsia="宋体"/>
          <w:color w:val="000000"/>
          <w:sz w:val="21"/>
          <w:szCs w:val="21"/>
          <w:highlight w:val="none"/>
        </w:rPr>
        <w:t>日期：</w:t>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年</w:t>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 xml:space="preserve"> 月</w:t>
      </w:r>
      <w:r>
        <w:rPr>
          <w:rFonts w:hint="eastAsia" w:ascii="宋体" w:hAnsi="宋体" w:eastAsia="宋体"/>
          <w:color w:val="000000"/>
          <w:sz w:val="21"/>
          <w:szCs w:val="21"/>
          <w:highlight w:val="none"/>
        </w:rPr>
        <w:tab/>
      </w:r>
      <w:r>
        <w:rPr>
          <w:rFonts w:hint="eastAsia" w:ascii="宋体" w:hAnsi="宋体" w:eastAsia="宋体"/>
          <w:color w:val="000000"/>
          <w:sz w:val="21"/>
          <w:szCs w:val="21"/>
          <w:highlight w:val="none"/>
        </w:rPr>
        <w:t xml:space="preserve">  日</w:t>
      </w:r>
    </w:p>
    <w:p w14:paraId="4B35E6F9">
      <w:pPr>
        <w:rPr>
          <w:rFonts w:eastAsia="仿宋_GB2312"/>
          <w:color w:val="000000"/>
          <w:highlight w:val="none"/>
        </w:rPr>
      </w:pPr>
    </w:p>
    <w:p w14:paraId="543EECEF">
      <w:pPr>
        <w:pStyle w:val="93"/>
        <w:rPr>
          <w:rFonts w:eastAsia="仿宋_GB2312"/>
          <w:color w:val="000000"/>
          <w:highlight w:val="none"/>
        </w:rPr>
      </w:pPr>
    </w:p>
    <w:p w14:paraId="6ED8663F">
      <w:pPr>
        <w:rPr>
          <w:rFonts w:eastAsia="仿宋_GB2312"/>
          <w:color w:val="000000"/>
          <w:highlight w:val="none"/>
        </w:rPr>
      </w:pPr>
    </w:p>
    <w:p w14:paraId="5977EBA6">
      <w:pPr>
        <w:pStyle w:val="93"/>
        <w:rPr>
          <w:rFonts w:eastAsia="仿宋_GB2312"/>
          <w:color w:val="000000"/>
          <w:highlight w:val="none"/>
        </w:rPr>
      </w:pPr>
    </w:p>
    <w:p w14:paraId="38EDCEEC">
      <w:pPr>
        <w:rPr>
          <w:rFonts w:eastAsia="仿宋_GB2312"/>
          <w:color w:val="000000"/>
          <w:highlight w:val="none"/>
        </w:rPr>
      </w:pPr>
    </w:p>
    <w:p w14:paraId="377EAF86">
      <w:pPr>
        <w:rPr>
          <w:rFonts w:hint="eastAsia" w:ascii="宋体" w:hAnsi="宋体" w:eastAsia="宋体"/>
          <w:b/>
          <w:color w:val="000000"/>
          <w:sz w:val="21"/>
          <w:szCs w:val="22"/>
          <w:highlight w:val="none"/>
        </w:rPr>
      </w:pPr>
    </w:p>
    <w:p w14:paraId="56FC8574">
      <w:pPr>
        <w:rPr>
          <w:rFonts w:hint="eastAsia" w:ascii="宋体" w:hAnsi="宋体" w:eastAsia="宋体"/>
          <w:b/>
          <w:color w:val="000000"/>
          <w:sz w:val="21"/>
          <w:szCs w:val="22"/>
          <w:highlight w:val="none"/>
        </w:rPr>
      </w:pPr>
    </w:p>
    <w:p w14:paraId="0EBAC7D6">
      <w:pPr>
        <w:pStyle w:val="3"/>
        <w:bidi w:val="0"/>
        <w:rPr>
          <w:rFonts w:hint="eastAsia" w:ascii="宋体" w:hAnsi="宋体" w:eastAsia="宋体"/>
          <w:b/>
          <w:color w:val="000000"/>
          <w:szCs w:val="22"/>
          <w:highlight w:val="none"/>
        </w:rPr>
      </w:pPr>
      <w:r>
        <w:rPr>
          <w:rFonts w:hint="eastAsia"/>
          <w:highlight w:val="none"/>
        </w:rPr>
        <w:t>附件</w:t>
      </w:r>
      <w:r>
        <w:rPr>
          <w:rFonts w:hint="eastAsia"/>
          <w:highlight w:val="none"/>
          <w:lang w:val="en-US" w:eastAsia="zh-CN"/>
        </w:rPr>
        <w:t>六</w:t>
      </w:r>
      <w:r>
        <w:rPr>
          <w:rFonts w:hint="eastAsia"/>
          <w:highlight w:val="none"/>
        </w:rPr>
        <w:t>、供应商类似业绩情况表</w:t>
      </w:r>
    </w:p>
    <w:p w14:paraId="6C03848B">
      <w:pPr>
        <w:spacing w:line="360" w:lineRule="auto"/>
        <w:ind w:firstLine="480"/>
        <w:jc w:val="center"/>
        <w:rPr>
          <w:rFonts w:ascii="宋体" w:hAnsi="宋体"/>
          <w:b w:val="0"/>
          <w:bCs/>
          <w:sz w:val="32"/>
          <w:szCs w:val="32"/>
          <w:highlight w:val="none"/>
          <w:lang w:val="zh-CN"/>
        </w:rPr>
      </w:pPr>
      <w:r>
        <w:rPr>
          <w:rFonts w:hint="eastAsia" w:ascii="宋体" w:hAnsi="宋体" w:cs="宋体"/>
          <w:b w:val="0"/>
          <w:bCs/>
          <w:sz w:val="32"/>
          <w:szCs w:val="32"/>
          <w:highlight w:val="none"/>
          <w:lang w:val="zh-CN"/>
        </w:rPr>
        <w:t>供应商类似业绩情况表</w:t>
      </w:r>
    </w:p>
    <w:tbl>
      <w:tblPr>
        <w:tblStyle w:val="31"/>
        <w:tblW w:w="80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3240"/>
        <w:gridCol w:w="1572"/>
        <w:gridCol w:w="1465"/>
        <w:gridCol w:w="1094"/>
      </w:tblGrid>
      <w:tr w14:paraId="36FF0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5" w:hRule="atLeast"/>
          <w:jc w:val="center"/>
        </w:trPr>
        <w:tc>
          <w:tcPr>
            <w:tcW w:w="703" w:type="dxa"/>
            <w:noWrap w:val="0"/>
            <w:vAlign w:val="center"/>
          </w:tcPr>
          <w:p w14:paraId="3945F1D1">
            <w:pPr>
              <w:jc w:val="center"/>
              <w:rPr>
                <w:rFonts w:ascii="宋体"/>
                <w:b/>
                <w:bCs/>
                <w:highlight w:val="none"/>
                <w:lang w:val="zh-CN"/>
              </w:rPr>
            </w:pPr>
            <w:r>
              <w:rPr>
                <w:rFonts w:hint="eastAsia" w:ascii="宋体" w:hAnsi="宋体" w:cs="宋体"/>
                <w:b/>
                <w:bCs/>
                <w:highlight w:val="none"/>
                <w:lang w:val="zh-CN"/>
              </w:rPr>
              <w:t>序号</w:t>
            </w:r>
          </w:p>
        </w:tc>
        <w:tc>
          <w:tcPr>
            <w:tcW w:w="3240" w:type="dxa"/>
            <w:noWrap w:val="0"/>
            <w:vAlign w:val="center"/>
          </w:tcPr>
          <w:p w14:paraId="685BE929">
            <w:pPr>
              <w:jc w:val="center"/>
              <w:rPr>
                <w:rFonts w:ascii="宋体"/>
                <w:b/>
                <w:bCs/>
                <w:highlight w:val="none"/>
                <w:lang w:val="zh-CN"/>
              </w:rPr>
            </w:pPr>
            <w:r>
              <w:rPr>
                <w:rFonts w:hint="eastAsia" w:ascii="宋体" w:hAnsi="宋体" w:cs="宋体"/>
                <w:b/>
                <w:bCs/>
                <w:highlight w:val="none"/>
                <w:lang w:val="zh-CN"/>
              </w:rPr>
              <w:t>项目名称</w:t>
            </w:r>
          </w:p>
        </w:tc>
        <w:tc>
          <w:tcPr>
            <w:tcW w:w="1572" w:type="dxa"/>
            <w:noWrap w:val="0"/>
            <w:vAlign w:val="center"/>
          </w:tcPr>
          <w:p w14:paraId="0D8214EE">
            <w:pPr>
              <w:jc w:val="center"/>
              <w:rPr>
                <w:rFonts w:ascii="宋体"/>
                <w:b/>
                <w:bCs/>
                <w:highlight w:val="none"/>
                <w:lang w:val="zh-CN"/>
              </w:rPr>
            </w:pPr>
            <w:r>
              <w:rPr>
                <w:rFonts w:hint="eastAsia" w:ascii="宋体" w:hAnsi="宋体" w:cs="宋体"/>
                <w:b/>
                <w:bCs/>
                <w:highlight w:val="none"/>
              </w:rPr>
              <w:t>采购人</w:t>
            </w:r>
            <w:r>
              <w:rPr>
                <w:rFonts w:hint="eastAsia" w:ascii="宋体" w:hAnsi="宋体" w:cs="宋体"/>
                <w:b/>
                <w:bCs/>
                <w:highlight w:val="none"/>
                <w:lang w:val="zh-CN"/>
              </w:rPr>
              <w:t>单位</w:t>
            </w:r>
          </w:p>
        </w:tc>
        <w:tc>
          <w:tcPr>
            <w:tcW w:w="1465" w:type="dxa"/>
            <w:noWrap w:val="0"/>
            <w:vAlign w:val="center"/>
          </w:tcPr>
          <w:p w14:paraId="6EECDC6D">
            <w:pPr>
              <w:jc w:val="center"/>
              <w:rPr>
                <w:rFonts w:ascii="宋体"/>
                <w:b/>
                <w:bCs/>
                <w:highlight w:val="none"/>
              </w:rPr>
            </w:pPr>
            <w:r>
              <w:rPr>
                <w:rFonts w:hint="eastAsia" w:ascii="宋体" w:hAnsi="宋体" w:cs="宋体"/>
                <w:b/>
                <w:bCs/>
                <w:highlight w:val="none"/>
              </w:rPr>
              <w:t>合同签订时间</w:t>
            </w:r>
          </w:p>
        </w:tc>
        <w:tc>
          <w:tcPr>
            <w:tcW w:w="1094" w:type="dxa"/>
            <w:noWrap w:val="0"/>
            <w:vAlign w:val="center"/>
          </w:tcPr>
          <w:p w14:paraId="3E490A13">
            <w:pPr>
              <w:jc w:val="center"/>
              <w:rPr>
                <w:rFonts w:ascii="宋体"/>
                <w:b/>
                <w:bCs/>
                <w:highlight w:val="none"/>
                <w:lang w:val="zh-CN"/>
              </w:rPr>
            </w:pPr>
            <w:r>
              <w:rPr>
                <w:rFonts w:hint="eastAsia" w:ascii="宋体" w:hAnsi="宋体" w:cs="宋体"/>
                <w:b/>
                <w:bCs/>
                <w:highlight w:val="none"/>
                <w:lang w:val="zh-CN"/>
              </w:rPr>
              <w:t>备注</w:t>
            </w:r>
          </w:p>
        </w:tc>
      </w:tr>
      <w:tr w14:paraId="24F44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703" w:type="dxa"/>
            <w:noWrap w:val="0"/>
            <w:vAlign w:val="top"/>
          </w:tcPr>
          <w:p w14:paraId="0E3E3E5B">
            <w:pPr>
              <w:rPr>
                <w:rFonts w:ascii="宋体"/>
                <w:highlight w:val="none"/>
                <w:lang w:val="zh-CN"/>
              </w:rPr>
            </w:pPr>
          </w:p>
        </w:tc>
        <w:tc>
          <w:tcPr>
            <w:tcW w:w="3240" w:type="dxa"/>
            <w:noWrap w:val="0"/>
            <w:vAlign w:val="top"/>
          </w:tcPr>
          <w:p w14:paraId="3575C926">
            <w:pPr>
              <w:rPr>
                <w:rFonts w:ascii="宋体"/>
                <w:highlight w:val="none"/>
                <w:lang w:val="zh-CN"/>
              </w:rPr>
            </w:pPr>
          </w:p>
        </w:tc>
        <w:tc>
          <w:tcPr>
            <w:tcW w:w="1572" w:type="dxa"/>
            <w:noWrap w:val="0"/>
            <w:vAlign w:val="top"/>
          </w:tcPr>
          <w:p w14:paraId="7EB719DC">
            <w:pPr>
              <w:rPr>
                <w:rFonts w:ascii="宋体"/>
                <w:highlight w:val="none"/>
                <w:lang w:val="zh-CN"/>
              </w:rPr>
            </w:pPr>
          </w:p>
        </w:tc>
        <w:tc>
          <w:tcPr>
            <w:tcW w:w="1465" w:type="dxa"/>
            <w:noWrap w:val="0"/>
            <w:vAlign w:val="top"/>
          </w:tcPr>
          <w:p w14:paraId="3E324971">
            <w:pPr>
              <w:rPr>
                <w:rFonts w:ascii="宋体"/>
                <w:highlight w:val="none"/>
                <w:lang w:val="zh-CN"/>
              </w:rPr>
            </w:pPr>
          </w:p>
        </w:tc>
        <w:tc>
          <w:tcPr>
            <w:tcW w:w="1094" w:type="dxa"/>
            <w:noWrap w:val="0"/>
            <w:vAlign w:val="top"/>
          </w:tcPr>
          <w:p w14:paraId="1277AC72">
            <w:pPr>
              <w:rPr>
                <w:rFonts w:ascii="宋体"/>
                <w:highlight w:val="none"/>
                <w:lang w:val="zh-CN"/>
              </w:rPr>
            </w:pPr>
          </w:p>
        </w:tc>
      </w:tr>
      <w:tr w14:paraId="55FDD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703" w:type="dxa"/>
            <w:noWrap w:val="0"/>
            <w:vAlign w:val="top"/>
          </w:tcPr>
          <w:p w14:paraId="240F4705">
            <w:pPr>
              <w:rPr>
                <w:rFonts w:ascii="宋体"/>
                <w:highlight w:val="none"/>
                <w:lang w:val="zh-CN"/>
              </w:rPr>
            </w:pPr>
          </w:p>
        </w:tc>
        <w:tc>
          <w:tcPr>
            <w:tcW w:w="3240" w:type="dxa"/>
            <w:noWrap w:val="0"/>
            <w:vAlign w:val="top"/>
          </w:tcPr>
          <w:p w14:paraId="4BB89682">
            <w:pPr>
              <w:rPr>
                <w:rFonts w:ascii="宋体"/>
                <w:sz w:val="21"/>
                <w:szCs w:val="22"/>
                <w:highlight w:val="none"/>
                <w:lang w:val="zh-CN"/>
              </w:rPr>
            </w:pPr>
          </w:p>
        </w:tc>
        <w:tc>
          <w:tcPr>
            <w:tcW w:w="1572" w:type="dxa"/>
            <w:noWrap w:val="0"/>
            <w:vAlign w:val="top"/>
          </w:tcPr>
          <w:p w14:paraId="6BB493C1">
            <w:pPr>
              <w:rPr>
                <w:rFonts w:ascii="宋体"/>
                <w:highlight w:val="none"/>
                <w:lang w:val="zh-CN"/>
              </w:rPr>
            </w:pPr>
          </w:p>
        </w:tc>
        <w:tc>
          <w:tcPr>
            <w:tcW w:w="1465" w:type="dxa"/>
            <w:noWrap w:val="0"/>
            <w:vAlign w:val="top"/>
          </w:tcPr>
          <w:p w14:paraId="37E61033">
            <w:pPr>
              <w:rPr>
                <w:rFonts w:ascii="宋体"/>
                <w:highlight w:val="none"/>
                <w:lang w:val="zh-CN"/>
              </w:rPr>
            </w:pPr>
          </w:p>
        </w:tc>
        <w:tc>
          <w:tcPr>
            <w:tcW w:w="1094" w:type="dxa"/>
            <w:noWrap w:val="0"/>
            <w:vAlign w:val="top"/>
          </w:tcPr>
          <w:p w14:paraId="340129E5">
            <w:pPr>
              <w:rPr>
                <w:rFonts w:ascii="宋体"/>
                <w:highlight w:val="none"/>
                <w:lang w:val="zh-CN"/>
              </w:rPr>
            </w:pPr>
          </w:p>
        </w:tc>
      </w:tr>
      <w:tr w14:paraId="1BA47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03" w:type="dxa"/>
            <w:noWrap w:val="0"/>
            <w:vAlign w:val="top"/>
          </w:tcPr>
          <w:p w14:paraId="14E0E246">
            <w:pPr>
              <w:rPr>
                <w:rFonts w:ascii="宋体"/>
                <w:highlight w:val="none"/>
                <w:lang w:val="zh-CN"/>
              </w:rPr>
            </w:pPr>
          </w:p>
        </w:tc>
        <w:tc>
          <w:tcPr>
            <w:tcW w:w="3240" w:type="dxa"/>
            <w:noWrap w:val="0"/>
            <w:vAlign w:val="top"/>
          </w:tcPr>
          <w:p w14:paraId="5B93A8FE">
            <w:pPr>
              <w:rPr>
                <w:rFonts w:ascii="宋体"/>
                <w:highlight w:val="none"/>
                <w:lang w:val="zh-CN"/>
              </w:rPr>
            </w:pPr>
          </w:p>
        </w:tc>
        <w:tc>
          <w:tcPr>
            <w:tcW w:w="1572" w:type="dxa"/>
            <w:noWrap w:val="0"/>
            <w:vAlign w:val="top"/>
          </w:tcPr>
          <w:p w14:paraId="6C93F0B1">
            <w:pPr>
              <w:rPr>
                <w:rFonts w:ascii="宋体"/>
                <w:highlight w:val="none"/>
                <w:lang w:val="zh-CN"/>
              </w:rPr>
            </w:pPr>
          </w:p>
        </w:tc>
        <w:tc>
          <w:tcPr>
            <w:tcW w:w="1465" w:type="dxa"/>
            <w:noWrap w:val="0"/>
            <w:vAlign w:val="top"/>
          </w:tcPr>
          <w:p w14:paraId="312339AB">
            <w:pPr>
              <w:rPr>
                <w:rFonts w:ascii="宋体"/>
                <w:highlight w:val="none"/>
                <w:lang w:val="zh-CN"/>
              </w:rPr>
            </w:pPr>
          </w:p>
        </w:tc>
        <w:tc>
          <w:tcPr>
            <w:tcW w:w="1094" w:type="dxa"/>
            <w:noWrap w:val="0"/>
            <w:vAlign w:val="top"/>
          </w:tcPr>
          <w:p w14:paraId="6BE70F37">
            <w:pPr>
              <w:rPr>
                <w:rFonts w:ascii="宋体"/>
                <w:highlight w:val="none"/>
                <w:lang w:val="zh-CN"/>
              </w:rPr>
            </w:pPr>
          </w:p>
        </w:tc>
      </w:tr>
      <w:tr w14:paraId="2194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03" w:type="dxa"/>
            <w:noWrap w:val="0"/>
            <w:vAlign w:val="top"/>
          </w:tcPr>
          <w:p w14:paraId="5AC3E74F">
            <w:pPr>
              <w:rPr>
                <w:rFonts w:ascii="宋体"/>
                <w:highlight w:val="none"/>
                <w:lang w:val="zh-CN"/>
              </w:rPr>
            </w:pPr>
          </w:p>
        </w:tc>
        <w:tc>
          <w:tcPr>
            <w:tcW w:w="3240" w:type="dxa"/>
            <w:noWrap w:val="0"/>
            <w:vAlign w:val="top"/>
          </w:tcPr>
          <w:p w14:paraId="30FB97ED">
            <w:pPr>
              <w:rPr>
                <w:rFonts w:ascii="宋体"/>
                <w:highlight w:val="none"/>
                <w:lang w:val="zh-CN"/>
              </w:rPr>
            </w:pPr>
          </w:p>
        </w:tc>
        <w:tc>
          <w:tcPr>
            <w:tcW w:w="1572" w:type="dxa"/>
            <w:noWrap w:val="0"/>
            <w:vAlign w:val="top"/>
          </w:tcPr>
          <w:p w14:paraId="79379D1E">
            <w:pPr>
              <w:rPr>
                <w:rFonts w:ascii="宋体"/>
                <w:highlight w:val="none"/>
                <w:lang w:val="zh-CN"/>
              </w:rPr>
            </w:pPr>
          </w:p>
        </w:tc>
        <w:tc>
          <w:tcPr>
            <w:tcW w:w="1465" w:type="dxa"/>
            <w:noWrap w:val="0"/>
            <w:vAlign w:val="top"/>
          </w:tcPr>
          <w:p w14:paraId="6897E7C4">
            <w:pPr>
              <w:rPr>
                <w:rFonts w:ascii="宋体"/>
                <w:highlight w:val="none"/>
                <w:lang w:val="zh-CN"/>
              </w:rPr>
            </w:pPr>
          </w:p>
        </w:tc>
        <w:tc>
          <w:tcPr>
            <w:tcW w:w="1094" w:type="dxa"/>
            <w:noWrap w:val="0"/>
            <w:vAlign w:val="top"/>
          </w:tcPr>
          <w:p w14:paraId="4525F6F3">
            <w:pPr>
              <w:rPr>
                <w:rFonts w:ascii="宋体"/>
                <w:highlight w:val="none"/>
                <w:lang w:val="zh-CN"/>
              </w:rPr>
            </w:pPr>
          </w:p>
        </w:tc>
      </w:tr>
      <w:tr w14:paraId="0299D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03" w:type="dxa"/>
            <w:noWrap w:val="0"/>
            <w:vAlign w:val="top"/>
          </w:tcPr>
          <w:p w14:paraId="2CEEF3B9">
            <w:pPr>
              <w:rPr>
                <w:rFonts w:ascii="宋体"/>
                <w:highlight w:val="none"/>
                <w:lang w:val="zh-CN"/>
              </w:rPr>
            </w:pPr>
          </w:p>
        </w:tc>
        <w:tc>
          <w:tcPr>
            <w:tcW w:w="3240" w:type="dxa"/>
            <w:noWrap w:val="0"/>
            <w:vAlign w:val="top"/>
          </w:tcPr>
          <w:p w14:paraId="75A9805A">
            <w:pPr>
              <w:rPr>
                <w:rFonts w:ascii="宋体"/>
                <w:highlight w:val="none"/>
                <w:lang w:val="zh-CN"/>
              </w:rPr>
            </w:pPr>
          </w:p>
        </w:tc>
        <w:tc>
          <w:tcPr>
            <w:tcW w:w="1572" w:type="dxa"/>
            <w:noWrap w:val="0"/>
            <w:vAlign w:val="top"/>
          </w:tcPr>
          <w:p w14:paraId="5AC20086">
            <w:pPr>
              <w:rPr>
                <w:rFonts w:ascii="宋体"/>
                <w:highlight w:val="none"/>
                <w:lang w:val="zh-CN"/>
              </w:rPr>
            </w:pPr>
          </w:p>
        </w:tc>
        <w:tc>
          <w:tcPr>
            <w:tcW w:w="1465" w:type="dxa"/>
            <w:noWrap w:val="0"/>
            <w:vAlign w:val="top"/>
          </w:tcPr>
          <w:p w14:paraId="781C61F5">
            <w:pPr>
              <w:rPr>
                <w:rFonts w:ascii="宋体"/>
                <w:highlight w:val="none"/>
                <w:lang w:val="zh-CN"/>
              </w:rPr>
            </w:pPr>
          </w:p>
        </w:tc>
        <w:tc>
          <w:tcPr>
            <w:tcW w:w="1094" w:type="dxa"/>
            <w:noWrap w:val="0"/>
            <w:vAlign w:val="top"/>
          </w:tcPr>
          <w:p w14:paraId="270B1F22">
            <w:pPr>
              <w:rPr>
                <w:rFonts w:ascii="宋体"/>
                <w:highlight w:val="none"/>
                <w:lang w:val="zh-CN"/>
              </w:rPr>
            </w:pPr>
          </w:p>
        </w:tc>
      </w:tr>
      <w:tr w14:paraId="7635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03" w:type="dxa"/>
            <w:noWrap w:val="0"/>
            <w:vAlign w:val="top"/>
          </w:tcPr>
          <w:p w14:paraId="133D964F">
            <w:pPr>
              <w:rPr>
                <w:rFonts w:ascii="宋体"/>
                <w:highlight w:val="none"/>
                <w:lang w:val="zh-CN"/>
              </w:rPr>
            </w:pPr>
          </w:p>
        </w:tc>
        <w:tc>
          <w:tcPr>
            <w:tcW w:w="3240" w:type="dxa"/>
            <w:noWrap w:val="0"/>
            <w:vAlign w:val="top"/>
          </w:tcPr>
          <w:p w14:paraId="2A5D8372">
            <w:pPr>
              <w:rPr>
                <w:rFonts w:ascii="宋体"/>
                <w:highlight w:val="none"/>
                <w:lang w:val="zh-CN"/>
              </w:rPr>
            </w:pPr>
          </w:p>
        </w:tc>
        <w:tc>
          <w:tcPr>
            <w:tcW w:w="1572" w:type="dxa"/>
            <w:noWrap w:val="0"/>
            <w:vAlign w:val="top"/>
          </w:tcPr>
          <w:p w14:paraId="071C9871">
            <w:pPr>
              <w:rPr>
                <w:rFonts w:ascii="宋体"/>
                <w:highlight w:val="none"/>
                <w:lang w:val="zh-CN"/>
              </w:rPr>
            </w:pPr>
          </w:p>
        </w:tc>
        <w:tc>
          <w:tcPr>
            <w:tcW w:w="1465" w:type="dxa"/>
            <w:noWrap w:val="0"/>
            <w:vAlign w:val="top"/>
          </w:tcPr>
          <w:p w14:paraId="327BDC33">
            <w:pPr>
              <w:rPr>
                <w:rFonts w:ascii="宋体"/>
                <w:highlight w:val="none"/>
                <w:lang w:val="zh-CN"/>
              </w:rPr>
            </w:pPr>
          </w:p>
        </w:tc>
        <w:tc>
          <w:tcPr>
            <w:tcW w:w="1094" w:type="dxa"/>
            <w:noWrap w:val="0"/>
            <w:vAlign w:val="top"/>
          </w:tcPr>
          <w:p w14:paraId="13625300">
            <w:pPr>
              <w:rPr>
                <w:rFonts w:ascii="宋体"/>
                <w:highlight w:val="none"/>
                <w:lang w:val="zh-CN"/>
              </w:rPr>
            </w:pPr>
          </w:p>
        </w:tc>
      </w:tr>
      <w:tr w14:paraId="140B8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03" w:type="dxa"/>
            <w:noWrap w:val="0"/>
            <w:vAlign w:val="top"/>
          </w:tcPr>
          <w:p w14:paraId="09D30FB5">
            <w:pPr>
              <w:rPr>
                <w:rFonts w:ascii="宋体"/>
                <w:highlight w:val="none"/>
                <w:lang w:val="zh-CN"/>
              </w:rPr>
            </w:pPr>
          </w:p>
        </w:tc>
        <w:tc>
          <w:tcPr>
            <w:tcW w:w="3240" w:type="dxa"/>
            <w:noWrap w:val="0"/>
            <w:vAlign w:val="top"/>
          </w:tcPr>
          <w:p w14:paraId="51A8EA8E">
            <w:pPr>
              <w:rPr>
                <w:rFonts w:ascii="宋体"/>
                <w:highlight w:val="none"/>
                <w:lang w:val="zh-CN"/>
              </w:rPr>
            </w:pPr>
          </w:p>
        </w:tc>
        <w:tc>
          <w:tcPr>
            <w:tcW w:w="1572" w:type="dxa"/>
            <w:noWrap w:val="0"/>
            <w:vAlign w:val="top"/>
          </w:tcPr>
          <w:p w14:paraId="0BD6D23A">
            <w:pPr>
              <w:rPr>
                <w:rFonts w:ascii="宋体"/>
                <w:highlight w:val="none"/>
                <w:lang w:val="zh-CN"/>
              </w:rPr>
            </w:pPr>
          </w:p>
        </w:tc>
        <w:tc>
          <w:tcPr>
            <w:tcW w:w="1465" w:type="dxa"/>
            <w:noWrap w:val="0"/>
            <w:vAlign w:val="top"/>
          </w:tcPr>
          <w:p w14:paraId="3129C2D1">
            <w:pPr>
              <w:rPr>
                <w:rFonts w:ascii="宋体"/>
                <w:highlight w:val="none"/>
                <w:lang w:val="zh-CN"/>
              </w:rPr>
            </w:pPr>
          </w:p>
        </w:tc>
        <w:tc>
          <w:tcPr>
            <w:tcW w:w="1094" w:type="dxa"/>
            <w:noWrap w:val="0"/>
            <w:vAlign w:val="top"/>
          </w:tcPr>
          <w:p w14:paraId="631DDAF7">
            <w:pPr>
              <w:rPr>
                <w:rFonts w:ascii="宋体"/>
                <w:highlight w:val="none"/>
                <w:lang w:val="zh-CN"/>
              </w:rPr>
            </w:pPr>
          </w:p>
        </w:tc>
      </w:tr>
      <w:tr w14:paraId="3BB97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703" w:type="dxa"/>
            <w:noWrap w:val="0"/>
            <w:vAlign w:val="top"/>
          </w:tcPr>
          <w:p w14:paraId="6129B98E">
            <w:pPr>
              <w:rPr>
                <w:rFonts w:ascii="宋体"/>
                <w:highlight w:val="none"/>
                <w:lang w:val="zh-CN"/>
              </w:rPr>
            </w:pPr>
          </w:p>
        </w:tc>
        <w:tc>
          <w:tcPr>
            <w:tcW w:w="3240" w:type="dxa"/>
            <w:noWrap w:val="0"/>
            <w:vAlign w:val="top"/>
          </w:tcPr>
          <w:p w14:paraId="7BBD076B">
            <w:pPr>
              <w:rPr>
                <w:rFonts w:ascii="宋体"/>
                <w:highlight w:val="none"/>
                <w:lang w:val="zh-CN"/>
              </w:rPr>
            </w:pPr>
          </w:p>
        </w:tc>
        <w:tc>
          <w:tcPr>
            <w:tcW w:w="1572" w:type="dxa"/>
            <w:noWrap w:val="0"/>
            <w:vAlign w:val="top"/>
          </w:tcPr>
          <w:p w14:paraId="483C8ACB">
            <w:pPr>
              <w:rPr>
                <w:rFonts w:ascii="宋体"/>
                <w:highlight w:val="none"/>
                <w:lang w:val="zh-CN"/>
              </w:rPr>
            </w:pPr>
          </w:p>
        </w:tc>
        <w:tc>
          <w:tcPr>
            <w:tcW w:w="1465" w:type="dxa"/>
            <w:noWrap w:val="0"/>
            <w:vAlign w:val="top"/>
          </w:tcPr>
          <w:p w14:paraId="0954D975">
            <w:pPr>
              <w:rPr>
                <w:rFonts w:ascii="宋体"/>
                <w:highlight w:val="none"/>
                <w:lang w:val="zh-CN"/>
              </w:rPr>
            </w:pPr>
          </w:p>
        </w:tc>
        <w:tc>
          <w:tcPr>
            <w:tcW w:w="1094" w:type="dxa"/>
            <w:noWrap w:val="0"/>
            <w:vAlign w:val="top"/>
          </w:tcPr>
          <w:p w14:paraId="782E1FF4">
            <w:pPr>
              <w:rPr>
                <w:rFonts w:ascii="宋体"/>
                <w:highlight w:val="none"/>
                <w:lang w:val="zh-CN"/>
              </w:rPr>
            </w:pPr>
          </w:p>
        </w:tc>
      </w:tr>
    </w:tbl>
    <w:p w14:paraId="61FC5A4A">
      <w:pPr>
        <w:spacing w:line="360" w:lineRule="auto"/>
        <w:ind w:firstLine="420"/>
        <w:rPr>
          <w:rFonts w:ascii="宋体"/>
          <w:sz w:val="21"/>
          <w:szCs w:val="21"/>
          <w:highlight w:val="none"/>
          <w:lang w:val="zh-CN"/>
        </w:rPr>
      </w:pPr>
      <w:r>
        <w:rPr>
          <w:rFonts w:hint="eastAsia" w:ascii="宋体" w:hAnsi="宋体" w:cs="宋体"/>
          <w:sz w:val="21"/>
          <w:szCs w:val="21"/>
          <w:highlight w:val="none"/>
          <w:lang w:val="zh-CN"/>
        </w:rPr>
        <w:t>说明：</w:t>
      </w:r>
    </w:p>
    <w:p w14:paraId="741AD647">
      <w:pPr>
        <w:spacing w:line="360" w:lineRule="auto"/>
        <w:ind w:firstLine="420"/>
        <w:rPr>
          <w:rFonts w:ascii="宋体"/>
          <w:b/>
          <w:bCs/>
          <w:sz w:val="21"/>
          <w:szCs w:val="21"/>
          <w:highlight w:val="none"/>
        </w:rPr>
      </w:pPr>
      <w:r>
        <w:rPr>
          <w:rFonts w:ascii="宋体" w:hAnsi="宋体" w:cs="宋体"/>
          <w:sz w:val="21"/>
          <w:szCs w:val="21"/>
          <w:highlight w:val="none"/>
          <w:lang w:val="zh-CN"/>
        </w:rPr>
        <w:t>1</w:t>
      </w:r>
      <w:r>
        <w:rPr>
          <w:rFonts w:hint="eastAsia" w:ascii="宋体" w:hAnsi="宋体" w:cs="宋体"/>
          <w:sz w:val="21"/>
          <w:szCs w:val="21"/>
          <w:highlight w:val="none"/>
          <w:lang w:val="zh-CN"/>
        </w:rPr>
        <w:t>、如果行、列数不够，请自行增加。</w:t>
      </w:r>
    </w:p>
    <w:p w14:paraId="38FDD5DE">
      <w:pPr>
        <w:spacing w:line="360" w:lineRule="auto"/>
        <w:ind w:firstLine="422"/>
        <w:rPr>
          <w:rFonts w:ascii="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、请供应商根据本格式要求如实填写业绩情况表，并附</w:t>
      </w:r>
      <w:r>
        <w:rPr>
          <w:rFonts w:hint="eastAsia" w:ascii="宋体" w:hAnsi="宋体" w:cs="宋体"/>
          <w:sz w:val="21"/>
          <w:szCs w:val="22"/>
          <w:highlight w:val="none"/>
        </w:rPr>
        <w:t>相应的相应证明材料</w:t>
      </w:r>
      <w:r>
        <w:rPr>
          <w:rFonts w:hint="eastAsia" w:ascii="宋体" w:hAnsi="宋体" w:cs="宋体"/>
          <w:sz w:val="21"/>
          <w:szCs w:val="21"/>
          <w:highlight w:val="none"/>
        </w:rPr>
        <w:t>。</w:t>
      </w:r>
    </w:p>
    <w:p w14:paraId="7C0A651C">
      <w:pPr>
        <w:spacing w:line="360" w:lineRule="auto"/>
        <w:ind w:right="9"/>
        <w:rPr>
          <w:rFonts w:ascii="宋体" w:hAnsi="宋体" w:cs="宋体"/>
          <w:sz w:val="21"/>
          <w:szCs w:val="21"/>
          <w:highlight w:val="none"/>
        </w:rPr>
      </w:pPr>
    </w:p>
    <w:p w14:paraId="2985C902">
      <w:pPr>
        <w:pStyle w:val="74"/>
        <w:widowControl w:val="0"/>
        <w:spacing w:line="360" w:lineRule="auto"/>
        <w:ind w:firstLine="5880"/>
        <w:jc w:val="right"/>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供应商名称：</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（盖章）</w:t>
      </w:r>
    </w:p>
    <w:p w14:paraId="2A9622BA">
      <w:pPr>
        <w:pStyle w:val="74"/>
        <w:widowControl w:val="0"/>
        <w:spacing w:line="360" w:lineRule="auto"/>
        <w:ind w:firstLine="5880"/>
        <w:jc w:val="right"/>
        <w:rPr>
          <w:rFonts w:cs="宋体"/>
          <w:b/>
          <w:sz w:val="31"/>
          <w:szCs w:val="31"/>
          <w:highlight w:val="none"/>
        </w:rPr>
      </w:pPr>
      <w:r>
        <w:rPr>
          <w:rFonts w:hint="eastAsia" w:cs="宋体"/>
          <w:sz w:val="21"/>
          <w:szCs w:val="21"/>
          <w:highlight w:val="none"/>
        </w:rPr>
        <w:t>日期：   年   月   日</w:t>
      </w:r>
    </w:p>
    <w:p w14:paraId="2B63F4E8">
      <w:pPr>
        <w:pStyle w:val="93"/>
        <w:rPr>
          <w:rFonts w:eastAsia="仿宋_GB2312"/>
          <w:color w:val="000000"/>
          <w:highlight w:val="none"/>
        </w:rPr>
      </w:pPr>
    </w:p>
    <w:p w14:paraId="46657825">
      <w:pPr>
        <w:rPr>
          <w:rFonts w:eastAsia="仿宋_GB2312"/>
          <w:color w:val="000000"/>
          <w:highlight w:val="none"/>
        </w:rPr>
      </w:pPr>
    </w:p>
    <w:p w14:paraId="5833F242">
      <w:pPr>
        <w:pStyle w:val="93"/>
        <w:rPr>
          <w:rFonts w:eastAsia="仿宋_GB2312"/>
          <w:color w:val="000000"/>
          <w:highlight w:val="none"/>
        </w:rPr>
      </w:pPr>
    </w:p>
    <w:p w14:paraId="5E0E66EF">
      <w:pPr>
        <w:rPr>
          <w:rFonts w:eastAsia="仿宋_GB2312"/>
          <w:color w:val="000000"/>
          <w:highlight w:val="none"/>
        </w:rPr>
      </w:pPr>
    </w:p>
    <w:p w14:paraId="547748DB">
      <w:pPr>
        <w:rPr>
          <w:rFonts w:eastAsia="仿宋_GB2312"/>
          <w:color w:val="000000"/>
          <w:highlight w:val="none"/>
        </w:rPr>
      </w:pPr>
    </w:p>
    <w:p w14:paraId="6323FB45">
      <w:pPr>
        <w:rPr>
          <w:rFonts w:eastAsia="仿宋_GB2312"/>
          <w:color w:val="000000"/>
          <w:highlight w:val="none"/>
        </w:rPr>
      </w:pPr>
    </w:p>
    <w:p w14:paraId="0221212F">
      <w:pPr>
        <w:rPr>
          <w:rFonts w:eastAsia="仿宋_GB2312"/>
          <w:color w:val="000000"/>
          <w:highlight w:val="none"/>
        </w:rPr>
      </w:pPr>
    </w:p>
    <w:p w14:paraId="38B890AE">
      <w:pPr>
        <w:rPr>
          <w:rFonts w:eastAsia="仿宋_GB2312"/>
          <w:color w:val="000000"/>
          <w:highlight w:val="none"/>
        </w:rPr>
      </w:pPr>
    </w:p>
    <w:p w14:paraId="79B2A066">
      <w:pPr>
        <w:rPr>
          <w:rFonts w:eastAsia="仿宋_GB2312"/>
          <w:color w:val="000000"/>
          <w:highlight w:val="none"/>
        </w:rPr>
      </w:pPr>
    </w:p>
    <w:p w14:paraId="4D4CE907">
      <w:pPr>
        <w:rPr>
          <w:rFonts w:hint="eastAsia" w:ascii="宋体" w:hAnsi="宋体" w:eastAsia="宋体" w:cs="Times New Roman"/>
          <w:b/>
          <w:color w:val="000000"/>
          <w:sz w:val="21"/>
          <w:szCs w:val="22"/>
          <w:highlight w:val="none"/>
        </w:rPr>
      </w:pPr>
    </w:p>
    <w:p w14:paraId="38261B93">
      <w:pPr>
        <w:rPr>
          <w:rFonts w:hint="eastAsia" w:ascii="宋体" w:hAnsi="宋体" w:eastAsia="宋体" w:cs="Times New Roman"/>
          <w:b/>
          <w:color w:val="000000"/>
          <w:sz w:val="21"/>
          <w:szCs w:val="22"/>
          <w:highlight w:val="none"/>
        </w:rPr>
      </w:pPr>
    </w:p>
    <w:p w14:paraId="585FD8EA">
      <w:pPr>
        <w:pStyle w:val="3"/>
        <w:bidi w:val="0"/>
        <w:rPr>
          <w:rFonts w:hint="eastAsia" w:ascii="宋体" w:hAnsi="宋体" w:eastAsia="宋体" w:cs="Times New Roman"/>
          <w:b/>
          <w:color w:val="000000"/>
          <w:szCs w:val="22"/>
          <w:highlight w:val="none"/>
        </w:rPr>
      </w:pPr>
      <w:r>
        <w:rPr>
          <w:rFonts w:hint="eastAsia"/>
          <w:highlight w:val="none"/>
        </w:rPr>
        <w:t>附件</w:t>
      </w:r>
      <w:r>
        <w:rPr>
          <w:rFonts w:hint="eastAsia"/>
          <w:highlight w:val="none"/>
          <w:lang w:val="en-US" w:eastAsia="zh-CN"/>
        </w:rPr>
        <w:t>七</w:t>
      </w:r>
      <w:r>
        <w:rPr>
          <w:rFonts w:hint="eastAsia"/>
          <w:highlight w:val="none"/>
        </w:rPr>
        <w:t>、拟投入人员一览</w:t>
      </w:r>
      <w:r>
        <w:rPr>
          <w:rFonts w:hint="eastAsia"/>
          <w:highlight w:val="none"/>
          <w:lang w:val="zh-CN"/>
        </w:rPr>
        <w:t>表</w:t>
      </w:r>
      <w:r>
        <w:rPr>
          <w:rFonts w:hint="eastAsia"/>
          <w:highlight w:val="none"/>
        </w:rPr>
        <w:t>及拟投入设备一览表</w:t>
      </w:r>
    </w:p>
    <w:p w14:paraId="1CE0F379">
      <w:pPr>
        <w:shd w:val="clear" w:color="auto" w:fill="FFFFFF"/>
        <w:spacing w:line="360" w:lineRule="auto"/>
        <w:jc w:val="center"/>
        <w:rPr>
          <w:rFonts w:ascii="宋体" w:hAnsi="宋体" w:cs="宋体"/>
          <w:b w:val="0"/>
          <w:bCs/>
          <w:sz w:val="32"/>
          <w:szCs w:val="32"/>
          <w:highlight w:val="none"/>
        </w:rPr>
      </w:pPr>
      <w:r>
        <w:rPr>
          <w:rFonts w:hint="eastAsia" w:ascii="宋体" w:hAnsi="宋体" w:cs="宋体"/>
          <w:b w:val="0"/>
          <w:bCs/>
          <w:sz w:val="32"/>
          <w:szCs w:val="32"/>
          <w:highlight w:val="none"/>
        </w:rPr>
        <w:t>拟投入人员一览</w:t>
      </w:r>
      <w:r>
        <w:rPr>
          <w:rFonts w:hint="eastAsia" w:ascii="宋体" w:hAnsi="宋体" w:cs="宋体"/>
          <w:b w:val="0"/>
          <w:bCs/>
          <w:sz w:val="32"/>
          <w:szCs w:val="32"/>
          <w:highlight w:val="none"/>
          <w:lang w:val="zh-CN"/>
        </w:rPr>
        <w:t>表</w:t>
      </w:r>
    </w:p>
    <w:tbl>
      <w:tblPr>
        <w:tblStyle w:val="31"/>
        <w:tblW w:w="93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5"/>
        <w:gridCol w:w="1160"/>
        <w:gridCol w:w="1355"/>
        <w:gridCol w:w="2014"/>
        <w:gridCol w:w="1532"/>
        <w:gridCol w:w="1416"/>
        <w:gridCol w:w="836"/>
      </w:tblGrid>
      <w:tr w14:paraId="5924C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995" w:type="dxa"/>
            <w:noWrap/>
            <w:vAlign w:val="center"/>
          </w:tcPr>
          <w:p w14:paraId="69ED808B">
            <w:pPr>
              <w:jc w:val="center"/>
              <w:rPr>
                <w:rFonts w:ascii="宋体" w:hAnsi="宋体" w:cs="宋体"/>
                <w:b/>
                <w:bCs/>
                <w:highlight w:val="none"/>
              </w:rPr>
            </w:pPr>
            <w:r>
              <w:rPr>
                <w:rFonts w:hint="eastAsia" w:ascii="宋体" w:hAnsi="宋体" w:cs="宋体"/>
                <w:b/>
                <w:bCs/>
                <w:highlight w:val="none"/>
                <w:lang w:val="zh-CN"/>
              </w:rPr>
              <w:t>序号</w:t>
            </w:r>
          </w:p>
        </w:tc>
        <w:tc>
          <w:tcPr>
            <w:tcW w:w="1160" w:type="dxa"/>
            <w:noWrap/>
            <w:vAlign w:val="center"/>
          </w:tcPr>
          <w:p w14:paraId="73302879">
            <w:pPr>
              <w:jc w:val="center"/>
              <w:rPr>
                <w:rFonts w:ascii="宋体" w:hAnsi="宋体" w:cs="宋体"/>
                <w:b/>
                <w:bCs/>
                <w:highlight w:val="none"/>
              </w:rPr>
            </w:pPr>
            <w:r>
              <w:rPr>
                <w:rFonts w:hint="eastAsia" w:ascii="宋体" w:hAnsi="宋体" w:cs="宋体"/>
                <w:b/>
                <w:bCs/>
                <w:highlight w:val="none"/>
              </w:rPr>
              <w:t>岗位</w:t>
            </w:r>
          </w:p>
        </w:tc>
        <w:tc>
          <w:tcPr>
            <w:tcW w:w="1355" w:type="dxa"/>
            <w:noWrap/>
            <w:vAlign w:val="center"/>
          </w:tcPr>
          <w:p w14:paraId="6CA66023">
            <w:pPr>
              <w:jc w:val="center"/>
              <w:rPr>
                <w:rFonts w:ascii="宋体" w:hAnsi="宋体" w:cs="宋体"/>
                <w:b/>
                <w:bCs/>
                <w:highlight w:val="none"/>
              </w:rPr>
            </w:pPr>
            <w:r>
              <w:rPr>
                <w:rFonts w:hint="eastAsia" w:ascii="宋体" w:hAnsi="宋体" w:cs="宋体"/>
                <w:b/>
                <w:bCs/>
                <w:highlight w:val="none"/>
              </w:rPr>
              <w:t>姓名</w:t>
            </w:r>
          </w:p>
        </w:tc>
        <w:tc>
          <w:tcPr>
            <w:tcW w:w="2014" w:type="dxa"/>
            <w:noWrap/>
            <w:vAlign w:val="center"/>
          </w:tcPr>
          <w:p w14:paraId="314981D4">
            <w:pPr>
              <w:jc w:val="center"/>
              <w:rPr>
                <w:rFonts w:ascii="宋体" w:hAnsi="宋体" w:cs="宋体"/>
                <w:b/>
                <w:bCs/>
                <w:highlight w:val="none"/>
              </w:rPr>
            </w:pPr>
            <w:r>
              <w:rPr>
                <w:rFonts w:hint="eastAsia" w:ascii="宋体" w:hAnsi="宋体" w:cs="宋体"/>
                <w:b/>
                <w:bCs/>
                <w:highlight w:val="none"/>
              </w:rPr>
              <w:t>执业证书</w:t>
            </w:r>
          </w:p>
        </w:tc>
        <w:tc>
          <w:tcPr>
            <w:tcW w:w="1532" w:type="dxa"/>
            <w:noWrap/>
            <w:vAlign w:val="center"/>
          </w:tcPr>
          <w:p w14:paraId="576C5427">
            <w:pPr>
              <w:jc w:val="center"/>
              <w:rPr>
                <w:rFonts w:ascii="宋体" w:hAnsi="宋体" w:cs="宋体"/>
                <w:b/>
                <w:bCs/>
                <w:highlight w:val="none"/>
              </w:rPr>
            </w:pPr>
            <w:r>
              <w:rPr>
                <w:rFonts w:hint="eastAsia" w:ascii="宋体" w:hAnsi="宋体" w:cs="宋体"/>
                <w:b/>
                <w:bCs/>
                <w:highlight w:val="none"/>
              </w:rPr>
              <w:t>证书编号</w:t>
            </w:r>
          </w:p>
        </w:tc>
        <w:tc>
          <w:tcPr>
            <w:tcW w:w="1416" w:type="dxa"/>
            <w:noWrap/>
            <w:vAlign w:val="center"/>
          </w:tcPr>
          <w:p w14:paraId="5D2A35FF">
            <w:pPr>
              <w:jc w:val="center"/>
              <w:rPr>
                <w:rFonts w:ascii="宋体" w:hAnsi="宋体" w:cs="宋体"/>
                <w:b/>
                <w:bCs/>
                <w:highlight w:val="none"/>
              </w:rPr>
            </w:pPr>
            <w:r>
              <w:rPr>
                <w:rFonts w:hint="eastAsia" w:ascii="宋体" w:hAnsi="宋体" w:cs="宋体"/>
                <w:b/>
                <w:bCs/>
                <w:highlight w:val="none"/>
              </w:rPr>
              <w:t>职称</w:t>
            </w:r>
          </w:p>
        </w:tc>
        <w:tc>
          <w:tcPr>
            <w:tcW w:w="836" w:type="dxa"/>
            <w:noWrap/>
            <w:vAlign w:val="center"/>
          </w:tcPr>
          <w:p w14:paraId="4EB146BA">
            <w:pPr>
              <w:jc w:val="center"/>
              <w:rPr>
                <w:rFonts w:ascii="宋体" w:hAnsi="宋体" w:cs="宋体"/>
                <w:b/>
                <w:bCs/>
                <w:highlight w:val="none"/>
              </w:rPr>
            </w:pPr>
            <w:r>
              <w:rPr>
                <w:rFonts w:hint="eastAsia" w:ascii="宋体" w:hAnsi="宋体" w:cs="宋体"/>
                <w:b/>
                <w:bCs/>
                <w:highlight w:val="none"/>
                <w:lang w:val="zh-CN"/>
              </w:rPr>
              <w:t>备注</w:t>
            </w:r>
          </w:p>
        </w:tc>
      </w:tr>
      <w:tr w14:paraId="30F9A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995" w:type="dxa"/>
            <w:noWrap/>
            <w:vAlign w:val="top"/>
          </w:tcPr>
          <w:p w14:paraId="71D09CDF">
            <w:pPr>
              <w:rPr>
                <w:rFonts w:ascii="宋体" w:hAnsi="宋体" w:cs="宋体"/>
                <w:highlight w:val="none"/>
              </w:rPr>
            </w:pPr>
          </w:p>
        </w:tc>
        <w:tc>
          <w:tcPr>
            <w:tcW w:w="1160" w:type="dxa"/>
            <w:noWrap/>
            <w:vAlign w:val="top"/>
          </w:tcPr>
          <w:p w14:paraId="6F8E37C8">
            <w:pPr>
              <w:rPr>
                <w:rFonts w:ascii="宋体" w:hAnsi="宋体" w:cs="宋体"/>
                <w:highlight w:val="none"/>
              </w:rPr>
            </w:pPr>
          </w:p>
        </w:tc>
        <w:tc>
          <w:tcPr>
            <w:tcW w:w="1355" w:type="dxa"/>
            <w:noWrap/>
            <w:vAlign w:val="top"/>
          </w:tcPr>
          <w:p w14:paraId="42F25563">
            <w:pPr>
              <w:rPr>
                <w:rFonts w:ascii="宋体" w:hAnsi="宋体" w:cs="宋体"/>
                <w:highlight w:val="none"/>
              </w:rPr>
            </w:pPr>
          </w:p>
        </w:tc>
        <w:tc>
          <w:tcPr>
            <w:tcW w:w="2014" w:type="dxa"/>
            <w:noWrap/>
            <w:vAlign w:val="top"/>
          </w:tcPr>
          <w:p w14:paraId="1085666A">
            <w:pPr>
              <w:rPr>
                <w:rFonts w:ascii="宋体" w:hAnsi="宋体" w:cs="宋体"/>
                <w:highlight w:val="none"/>
              </w:rPr>
            </w:pPr>
          </w:p>
        </w:tc>
        <w:tc>
          <w:tcPr>
            <w:tcW w:w="1532" w:type="dxa"/>
            <w:noWrap/>
            <w:vAlign w:val="top"/>
          </w:tcPr>
          <w:p w14:paraId="6580E4A8">
            <w:pPr>
              <w:rPr>
                <w:rFonts w:ascii="宋体" w:hAnsi="宋体" w:cs="宋体"/>
                <w:highlight w:val="none"/>
              </w:rPr>
            </w:pPr>
          </w:p>
        </w:tc>
        <w:tc>
          <w:tcPr>
            <w:tcW w:w="1416" w:type="dxa"/>
            <w:noWrap/>
            <w:vAlign w:val="top"/>
          </w:tcPr>
          <w:p w14:paraId="126F3F6C">
            <w:pPr>
              <w:rPr>
                <w:rFonts w:ascii="宋体" w:hAnsi="宋体" w:cs="宋体"/>
                <w:highlight w:val="none"/>
              </w:rPr>
            </w:pPr>
          </w:p>
        </w:tc>
        <w:tc>
          <w:tcPr>
            <w:tcW w:w="836" w:type="dxa"/>
            <w:noWrap/>
            <w:vAlign w:val="top"/>
          </w:tcPr>
          <w:p w14:paraId="5AC28C22">
            <w:pPr>
              <w:rPr>
                <w:rFonts w:ascii="宋体" w:hAnsi="宋体" w:cs="宋体"/>
                <w:highlight w:val="none"/>
              </w:rPr>
            </w:pPr>
          </w:p>
        </w:tc>
      </w:tr>
      <w:tr w14:paraId="1C36D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995" w:type="dxa"/>
            <w:noWrap/>
            <w:vAlign w:val="top"/>
          </w:tcPr>
          <w:p w14:paraId="29713784">
            <w:pPr>
              <w:rPr>
                <w:rFonts w:ascii="宋体" w:hAnsi="宋体" w:cs="宋体"/>
                <w:highlight w:val="none"/>
              </w:rPr>
            </w:pPr>
          </w:p>
        </w:tc>
        <w:tc>
          <w:tcPr>
            <w:tcW w:w="1160" w:type="dxa"/>
            <w:noWrap/>
            <w:vAlign w:val="top"/>
          </w:tcPr>
          <w:p w14:paraId="58633B49">
            <w:pPr>
              <w:rPr>
                <w:rFonts w:ascii="宋体" w:hAnsi="宋体" w:cs="宋体"/>
                <w:szCs w:val="22"/>
                <w:highlight w:val="none"/>
              </w:rPr>
            </w:pPr>
          </w:p>
        </w:tc>
        <w:tc>
          <w:tcPr>
            <w:tcW w:w="1355" w:type="dxa"/>
            <w:noWrap/>
            <w:vAlign w:val="top"/>
          </w:tcPr>
          <w:p w14:paraId="673B2140">
            <w:pPr>
              <w:rPr>
                <w:rFonts w:ascii="宋体" w:hAnsi="宋体" w:cs="宋体"/>
                <w:highlight w:val="none"/>
              </w:rPr>
            </w:pPr>
          </w:p>
        </w:tc>
        <w:tc>
          <w:tcPr>
            <w:tcW w:w="2014" w:type="dxa"/>
            <w:noWrap/>
            <w:vAlign w:val="top"/>
          </w:tcPr>
          <w:p w14:paraId="5891FD56">
            <w:pPr>
              <w:rPr>
                <w:rFonts w:ascii="宋体" w:hAnsi="宋体" w:cs="宋体"/>
                <w:highlight w:val="none"/>
              </w:rPr>
            </w:pPr>
          </w:p>
        </w:tc>
        <w:tc>
          <w:tcPr>
            <w:tcW w:w="1532" w:type="dxa"/>
            <w:noWrap/>
            <w:vAlign w:val="top"/>
          </w:tcPr>
          <w:p w14:paraId="2D08F92C">
            <w:pPr>
              <w:rPr>
                <w:rFonts w:ascii="宋体" w:hAnsi="宋体" w:cs="宋体"/>
                <w:highlight w:val="none"/>
              </w:rPr>
            </w:pPr>
          </w:p>
        </w:tc>
        <w:tc>
          <w:tcPr>
            <w:tcW w:w="1416" w:type="dxa"/>
            <w:noWrap/>
            <w:vAlign w:val="top"/>
          </w:tcPr>
          <w:p w14:paraId="2FD32AAA">
            <w:pPr>
              <w:rPr>
                <w:rFonts w:ascii="宋体" w:hAnsi="宋体" w:cs="宋体"/>
                <w:highlight w:val="none"/>
              </w:rPr>
            </w:pPr>
          </w:p>
        </w:tc>
        <w:tc>
          <w:tcPr>
            <w:tcW w:w="836" w:type="dxa"/>
            <w:noWrap/>
            <w:vAlign w:val="top"/>
          </w:tcPr>
          <w:p w14:paraId="097C1728">
            <w:pPr>
              <w:rPr>
                <w:rFonts w:ascii="宋体" w:hAnsi="宋体" w:cs="宋体"/>
                <w:highlight w:val="none"/>
              </w:rPr>
            </w:pPr>
          </w:p>
        </w:tc>
      </w:tr>
      <w:tr w14:paraId="05824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95" w:type="dxa"/>
            <w:noWrap/>
            <w:vAlign w:val="top"/>
          </w:tcPr>
          <w:p w14:paraId="74FDEFC4">
            <w:pPr>
              <w:rPr>
                <w:rFonts w:ascii="宋体" w:hAnsi="宋体" w:cs="宋体"/>
                <w:highlight w:val="none"/>
              </w:rPr>
            </w:pPr>
          </w:p>
        </w:tc>
        <w:tc>
          <w:tcPr>
            <w:tcW w:w="1160" w:type="dxa"/>
            <w:noWrap/>
            <w:vAlign w:val="top"/>
          </w:tcPr>
          <w:p w14:paraId="19E3DD91">
            <w:pPr>
              <w:rPr>
                <w:rFonts w:ascii="宋体" w:hAnsi="宋体" w:cs="宋体"/>
                <w:highlight w:val="none"/>
              </w:rPr>
            </w:pPr>
          </w:p>
        </w:tc>
        <w:tc>
          <w:tcPr>
            <w:tcW w:w="1355" w:type="dxa"/>
            <w:noWrap/>
            <w:vAlign w:val="top"/>
          </w:tcPr>
          <w:p w14:paraId="24F3A5A6">
            <w:pPr>
              <w:rPr>
                <w:rFonts w:ascii="宋体" w:hAnsi="宋体" w:cs="宋体"/>
                <w:highlight w:val="none"/>
              </w:rPr>
            </w:pPr>
          </w:p>
        </w:tc>
        <w:tc>
          <w:tcPr>
            <w:tcW w:w="2014" w:type="dxa"/>
            <w:noWrap/>
            <w:vAlign w:val="top"/>
          </w:tcPr>
          <w:p w14:paraId="184AC887">
            <w:pPr>
              <w:rPr>
                <w:rFonts w:ascii="宋体" w:hAnsi="宋体" w:cs="宋体"/>
                <w:highlight w:val="none"/>
              </w:rPr>
            </w:pPr>
          </w:p>
        </w:tc>
        <w:tc>
          <w:tcPr>
            <w:tcW w:w="1532" w:type="dxa"/>
            <w:noWrap/>
            <w:vAlign w:val="top"/>
          </w:tcPr>
          <w:p w14:paraId="7CC067AE">
            <w:pPr>
              <w:rPr>
                <w:rFonts w:ascii="宋体" w:hAnsi="宋体" w:cs="宋体"/>
                <w:highlight w:val="none"/>
              </w:rPr>
            </w:pPr>
          </w:p>
        </w:tc>
        <w:tc>
          <w:tcPr>
            <w:tcW w:w="1416" w:type="dxa"/>
            <w:noWrap/>
            <w:vAlign w:val="top"/>
          </w:tcPr>
          <w:p w14:paraId="690634D1">
            <w:pPr>
              <w:rPr>
                <w:rFonts w:ascii="宋体" w:hAnsi="宋体" w:cs="宋体"/>
                <w:highlight w:val="none"/>
              </w:rPr>
            </w:pPr>
          </w:p>
        </w:tc>
        <w:tc>
          <w:tcPr>
            <w:tcW w:w="836" w:type="dxa"/>
            <w:noWrap/>
            <w:vAlign w:val="top"/>
          </w:tcPr>
          <w:p w14:paraId="1962D89A">
            <w:pPr>
              <w:rPr>
                <w:rFonts w:ascii="宋体" w:hAnsi="宋体" w:cs="宋体"/>
                <w:highlight w:val="none"/>
              </w:rPr>
            </w:pPr>
          </w:p>
        </w:tc>
      </w:tr>
      <w:tr w14:paraId="4B92B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95" w:type="dxa"/>
            <w:noWrap/>
            <w:vAlign w:val="top"/>
          </w:tcPr>
          <w:p w14:paraId="35458C14">
            <w:pPr>
              <w:rPr>
                <w:rFonts w:ascii="宋体" w:hAnsi="宋体" w:cs="宋体"/>
                <w:highlight w:val="none"/>
              </w:rPr>
            </w:pPr>
          </w:p>
        </w:tc>
        <w:tc>
          <w:tcPr>
            <w:tcW w:w="1160" w:type="dxa"/>
            <w:noWrap/>
            <w:vAlign w:val="top"/>
          </w:tcPr>
          <w:p w14:paraId="1A2B13DA">
            <w:pPr>
              <w:rPr>
                <w:rFonts w:ascii="宋体" w:hAnsi="宋体" w:cs="宋体"/>
                <w:highlight w:val="none"/>
              </w:rPr>
            </w:pPr>
          </w:p>
        </w:tc>
        <w:tc>
          <w:tcPr>
            <w:tcW w:w="1355" w:type="dxa"/>
            <w:noWrap/>
            <w:vAlign w:val="top"/>
          </w:tcPr>
          <w:p w14:paraId="60A9F620">
            <w:pPr>
              <w:rPr>
                <w:rFonts w:ascii="宋体" w:hAnsi="宋体" w:cs="宋体"/>
                <w:highlight w:val="none"/>
              </w:rPr>
            </w:pPr>
          </w:p>
        </w:tc>
        <w:tc>
          <w:tcPr>
            <w:tcW w:w="2014" w:type="dxa"/>
            <w:noWrap/>
            <w:vAlign w:val="top"/>
          </w:tcPr>
          <w:p w14:paraId="72F4B29C">
            <w:pPr>
              <w:rPr>
                <w:rFonts w:ascii="宋体" w:hAnsi="宋体" w:cs="宋体"/>
                <w:highlight w:val="none"/>
              </w:rPr>
            </w:pPr>
          </w:p>
        </w:tc>
        <w:tc>
          <w:tcPr>
            <w:tcW w:w="1532" w:type="dxa"/>
            <w:noWrap/>
            <w:vAlign w:val="top"/>
          </w:tcPr>
          <w:p w14:paraId="5CB64E0F">
            <w:pPr>
              <w:rPr>
                <w:rFonts w:ascii="宋体" w:hAnsi="宋体" w:cs="宋体"/>
                <w:highlight w:val="none"/>
              </w:rPr>
            </w:pPr>
          </w:p>
        </w:tc>
        <w:tc>
          <w:tcPr>
            <w:tcW w:w="1416" w:type="dxa"/>
            <w:noWrap/>
            <w:vAlign w:val="top"/>
          </w:tcPr>
          <w:p w14:paraId="1E759002">
            <w:pPr>
              <w:rPr>
                <w:rFonts w:ascii="宋体" w:hAnsi="宋体" w:cs="宋体"/>
                <w:highlight w:val="none"/>
              </w:rPr>
            </w:pPr>
          </w:p>
        </w:tc>
        <w:tc>
          <w:tcPr>
            <w:tcW w:w="836" w:type="dxa"/>
            <w:noWrap/>
            <w:vAlign w:val="top"/>
          </w:tcPr>
          <w:p w14:paraId="47B0D3CC">
            <w:pPr>
              <w:rPr>
                <w:rFonts w:ascii="宋体" w:hAnsi="宋体" w:cs="宋体"/>
                <w:highlight w:val="none"/>
              </w:rPr>
            </w:pPr>
          </w:p>
        </w:tc>
      </w:tr>
      <w:tr w14:paraId="35BE2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95" w:type="dxa"/>
            <w:noWrap/>
            <w:vAlign w:val="top"/>
          </w:tcPr>
          <w:p w14:paraId="21999EBD">
            <w:pPr>
              <w:rPr>
                <w:rFonts w:ascii="宋体" w:hAnsi="宋体" w:cs="宋体"/>
                <w:highlight w:val="none"/>
              </w:rPr>
            </w:pPr>
          </w:p>
        </w:tc>
        <w:tc>
          <w:tcPr>
            <w:tcW w:w="1160" w:type="dxa"/>
            <w:noWrap/>
            <w:vAlign w:val="top"/>
          </w:tcPr>
          <w:p w14:paraId="1A85E40C">
            <w:pPr>
              <w:rPr>
                <w:rFonts w:ascii="宋体" w:hAnsi="宋体" w:cs="宋体"/>
                <w:highlight w:val="none"/>
              </w:rPr>
            </w:pPr>
          </w:p>
        </w:tc>
        <w:tc>
          <w:tcPr>
            <w:tcW w:w="1355" w:type="dxa"/>
            <w:noWrap/>
            <w:vAlign w:val="top"/>
          </w:tcPr>
          <w:p w14:paraId="0D79A69D">
            <w:pPr>
              <w:rPr>
                <w:rFonts w:ascii="宋体" w:hAnsi="宋体" w:cs="宋体"/>
                <w:highlight w:val="none"/>
              </w:rPr>
            </w:pPr>
          </w:p>
        </w:tc>
        <w:tc>
          <w:tcPr>
            <w:tcW w:w="2014" w:type="dxa"/>
            <w:noWrap/>
            <w:vAlign w:val="top"/>
          </w:tcPr>
          <w:p w14:paraId="6A72D320">
            <w:pPr>
              <w:rPr>
                <w:rFonts w:ascii="宋体" w:hAnsi="宋体" w:cs="宋体"/>
                <w:highlight w:val="none"/>
              </w:rPr>
            </w:pPr>
          </w:p>
        </w:tc>
        <w:tc>
          <w:tcPr>
            <w:tcW w:w="1532" w:type="dxa"/>
            <w:noWrap/>
            <w:vAlign w:val="top"/>
          </w:tcPr>
          <w:p w14:paraId="0CD6340A">
            <w:pPr>
              <w:rPr>
                <w:rFonts w:ascii="宋体" w:hAnsi="宋体" w:cs="宋体"/>
                <w:highlight w:val="none"/>
              </w:rPr>
            </w:pPr>
          </w:p>
        </w:tc>
        <w:tc>
          <w:tcPr>
            <w:tcW w:w="1416" w:type="dxa"/>
            <w:noWrap/>
            <w:vAlign w:val="top"/>
          </w:tcPr>
          <w:p w14:paraId="3DC76737">
            <w:pPr>
              <w:rPr>
                <w:rFonts w:ascii="宋体" w:hAnsi="宋体" w:cs="宋体"/>
                <w:highlight w:val="none"/>
              </w:rPr>
            </w:pPr>
          </w:p>
        </w:tc>
        <w:tc>
          <w:tcPr>
            <w:tcW w:w="836" w:type="dxa"/>
            <w:noWrap/>
            <w:vAlign w:val="top"/>
          </w:tcPr>
          <w:p w14:paraId="1A4170F6">
            <w:pPr>
              <w:rPr>
                <w:rFonts w:ascii="宋体" w:hAnsi="宋体" w:cs="宋体"/>
                <w:highlight w:val="none"/>
              </w:rPr>
            </w:pPr>
          </w:p>
        </w:tc>
      </w:tr>
      <w:tr w14:paraId="6015E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95" w:type="dxa"/>
            <w:noWrap/>
            <w:vAlign w:val="top"/>
          </w:tcPr>
          <w:p w14:paraId="247033DC">
            <w:pPr>
              <w:rPr>
                <w:rFonts w:ascii="宋体" w:hAnsi="宋体" w:cs="宋体"/>
                <w:highlight w:val="none"/>
              </w:rPr>
            </w:pPr>
          </w:p>
        </w:tc>
        <w:tc>
          <w:tcPr>
            <w:tcW w:w="1160" w:type="dxa"/>
            <w:noWrap/>
            <w:vAlign w:val="top"/>
          </w:tcPr>
          <w:p w14:paraId="4315A8E2">
            <w:pPr>
              <w:rPr>
                <w:rFonts w:ascii="宋体" w:hAnsi="宋体" w:cs="宋体"/>
                <w:highlight w:val="none"/>
              </w:rPr>
            </w:pPr>
          </w:p>
        </w:tc>
        <w:tc>
          <w:tcPr>
            <w:tcW w:w="1355" w:type="dxa"/>
            <w:noWrap/>
            <w:vAlign w:val="top"/>
          </w:tcPr>
          <w:p w14:paraId="4E2547CC">
            <w:pPr>
              <w:rPr>
                <w:rFonts w:ascii="宋体" w:hAnsi="宋体" w:cs="宋体"/>
                <w:highlight w:val="none"/>
              </w:rPr>
            </w:pPr>
          </w:p>
        </w:tc>
        <w:tc>
          <w:tcPr>
            <w:tcW w:w="2014" w:type="dxa"/>
            <w:noWrap/>
            <w:vAlign w:val="top"/>
          </w:tcPr>
          <w:p w14:paraId="2000925F">
            <w:pPr>
              <w:rPr>
                <w:rFonts w:ascii="宋体" w:hAnsi="宋体" w:cs="宋体"/>
                <w:highlight w:val="none"/>
              </w:rPr>
            </w:pPr>
          </w:p>
        </w:tc>
        <w:tc>
          <w:tcPr>
            <w:tcW w:w="1532" w:type="dxa"/>
            <w:noWrap/>
            <w:vAlign w:val="top"/>
          </w:tcPr>
          <w:p w14:paraId="1619770A">
            <w:pPr>
              <w:rPr>
                <w:rFonts w:ascii="宋体" w:hAnsi="宋体" w:cs="宋体"/>
                <w:highlight w:val="none"/>
              </w:rPr>
            </w:pPr>
          </w:p>
        </w:tc>
        <w:tc>
          <w:tcPr>
            <w:tcW w:w="1416" w:type="dxa"/>
            <w:noWrap/>
            <w:vAlign w:val="top"/>
          </w:tcPr>
          <w:p w14:paraId="17E93906">
            <w:pPr>
              <w:rPr>
                <w:rFonts w:ascii="宋体" w:hAnsi="宋体" w:cs="宋体"/>
                <w:highlight w:val="none"/>
              </w:rPr>
            </w:pPr>
          </w:p>
        </w:tc>
        <w:tc>
          <w:tcPr>
            <w:tcW w:w="836" w:type="dxa"/>
            <w:noWrap/>
            <w:vAlign w:val="top"/>
          </w:tcPr>
          <w:p w14:paraId="3FEF45B1">
            <w:pPr>
              <w:rPr>
                <w:rFonts w:ascii="宋体" w:hAnsi="宋体" w:cs="宋体"/>
                <w:highlight w:val="none"/>
              </w:rPr>
            </w:pPr>
          </w:p>
        </w:tc>
      </w:tr>
    </w:tbl>
    <w:p w14:paraId="15C40E37">
      <w:pPr>
        <w:ind w:firstLine="420"/>
        <w:rPr>
          <w:rFonts w:ascii="宋体" w:hAnsi="宋体" w:cs="宋体"/>
          <w:szCs w:val="21"/>
          <w:highlight w:val="none"/>
        </w:rPr>
      </w:pPr>
      <w:r>
        <w:rPr>
          <w:rFonts w:hint="eastAsia" w:ascii="宋体" w:hAnsi="宋体" w:cs="宋体"/>
          <w:szCs w:val="21"/>
          <w:highlight w:val="none"/>
          <w:lang w:val="zh-CN"/>
        </w:rPr>
        <w:t>说明：</w:t>
      </w:r>
    </w:p>
    <w:p w14:paraId="0F6221E5">
      <w:pPr>
        <w:spacing w:line="360" w:lineRule="auto"/>
        <w:ind w:firstLine="420"/>
        <w:rPr>
          <w:rFonts w:ascii="宋体" w:hAnsi="宋体" w:cs="宋体"/>
          <w:b/>
          <w:bCs/>
          <w:szCs w:val="21"/>
          <w:highlight w:val="none"/>
        </w:rPr>
      </w:pPr>
      <w:r>
        <w:rPr>
          <w:rFonts w:hint="eastAsia" w:ascii="宋体" w:hAnsi="宋体" w:cs="宋体"/>
          <w:szCs w:val="21"/>
          <w:highlight w:val="none"/>
          <w:lang w:val="zh-CN"/>
        </w:rPr>
        <w:t>1、如果行、列数不够，请自行增加。</w:t>
      </w:r>
    </w:p>
    <w:p w14:paraId="2A00B569">
      <w:pPr>
        <w:spacing w:line="360" w:lineRule="auto"/>
        <w:ind w:firstLine="422"/>
        <w:rPr>
          <w:rFonts w:ascii="宋体" w:hAnsi="宋体" w:cs="宋体"/>
          <w:szCs w:val="21"/>
          <w:highlight w:val="none"/>
        </w:rPr>
      </w:pPr>
      <w:r>
        <w:rPr>
          <w:rFonts w:hint="eastAsia" w:ascii="宋体" w:hAnsi="宋体" w:cs="宋体"/>
          <w:szCs w:val="21"/>
          <w:highlight w:val="none"/>
        </w:rPr>
        <w:t>2、请供应商根据本格式要求如实填写人员一览表，并附相关证明材料复印件。</w:t>
      </w:r>
    </w:p>
    <w:p w14:paraId="70553EEA">
      <w:pPr>
        <w:spacing w:line="240" w:lineRule="atLeast"/>
        <w:rPr>
          <w:rFonts w:ascii="宋体" w:hAnsi="宋体" w:cs="宋体"/>
          <w:b/>
          <w:bCs/>
          <w:highlight w:val="none"/>
        </w:rPr>
      </w:pPr>
    </w:p>
    <w:p w14:paraId="1463FCE9">
      <w:pPr>
        <w:pStyle w:val="74"/>
        <w:widowControl w:val="0"/>
        <w:spacing w:line="360" w:lineRule="auto"/>
        <w:ind w:firstLine="5880"/>
        <w:jc w:val="right"/>
        <w:rPr>
          <w:rFonts w:hint="eastAsia" w:ascii="宋体" w:hAnsi="宋体" w:eastAsia="宋体"/>
          <w:bCs w:val="0"/>
          <w:color w:val="000000"/>
          <w:sz w:val="21"/>
          <w:szCs w:val="22"/>
          <w:highlight w:val="none"/>
          <w:lang w:val="zh-CN"/>
        </w:rPr>
      </w:pPr>
      <w:r>
        <w:rPr>
          <w:rFonts w:hint="eastAsia" w:ascii="宋体" w:hAnsi="宋体" w:eastAsia="宋体"/>
          <w:bCs w:val="0"/>
          <w:color w:val="000000"/>
          <w:sz w:val="21"/>
          <w:szCs w:val="22"/>
          <w:highlight w:val="none"/>
          <w:lang w:val="zh-CN"/>
        </w:rPr>
        <w:t>供应商名称：</w:t>
      </w:r>
      <w:r>
        <w:rPr>
          <w:rFonts w:hint="eastAsia" w:ascii="宋体" w:hAnsi="宋体" w:eastAsia="宋体"/>
          <w:bCs w:val="0"/>
          <w:color w:val="000000"/>
          <w:sz w:val="21"/>
          <w:szCs w:val="22"/>
          <w:highlight w:val="none"/>
          <w:u w:val="single"/>
          <w:lang w:val="zh-CN"/>
        </w:rPr>
        <w:t xml:space="preserve">               </w:t>
      </w:r>
      <w:r>
        <w:rPr>
          <w:rFonts w:hint="eastAsia" w:ascii="宋体" w:hAnsi="宋体" w:eastAsia="宋体"/>
          <w:bCs w:val="0"/>
          <w:color w:val="000000"/>
          <w:sz w:val="21"/>
          <w:szCs w:val="22"/>
          <w:highlight w:val="none"/>
          <w:lang w:val="zh-CN"/>
        </w:rPr>
        <w:t>（盖章）</w:t>
      </w:r>
    </w:p>
    <w:p w14:paraId="77F3C04E">
      <w:pPr>
        <w:pStyle w:val="74"/>
        <w:widowControl w:val="0"/>
        <w:spacing w:line="360" w:lineRule="auto"/>
        <w:ind w:firstLine="5880"/>
        <w:jc w:val="right"/>
        <w:rPr>
          <w:rFonts w:cs="宋体"/>
          <w:b/>
          <w:sz w:val="31"/>
          <w:szCs w:val="31"/>
          <w:highlight w:val="none"/>
        </w:rPr>
      </w:pPr>
      <w:r>
        <w:rPr>
          <w:rFonts w:hint="eastAsia" w:cs="宋体"/>
          <w:sz w:val="21"/>
          <w:szCs w:val="21"/>
          <w:highlight w:val="none"/>
        </w:rPr>
        <w:t>日期：   年   月   日</w:t>
      </w:r>
    </w:p>
    <w:p w14:paraId="1A8D2A5A">
      <w:pPr>
        <w:rPr>
          <w:rFonts w:eastAsia="仿宋_GB2312"/>
          <w:color w:val="000000"/>
          <w:highlight w:val="none"/>
        </w:rPr>
      </w:pPr>
    </w:p>
    <w:p w14:paraId="7F3FD6D4">
      <w:pPr>
        <w:pStyle w:val="93"/>
        <w:rPr>
          <w:rFonts w:eastAsia="仿宋_GB2312"/>
          <w:color w:val="000000"/>
          <w:highlight w:val="none"/>
        </w:rPr>
      </w:pPr>
    </w:p>
    <w:p w14:paraId="2813993E">
      <w:pPr>
        <w:rPr>
          <w:highlight w:val="none"/>
        </w:rPr>
      </w:pPr>
    </w:p>
    <w:p w14:paraId="00BA146A">
      <w:pPr>
        <w:pStyle w:val="93"/>
        <w:rPr>
          <w:rFonts w:eastAsia="仿宋_GB2312"/>
          <w:color w:val="000000"/>
          <w:highlight w:val="none"/>
        </w:rPr>
      </w:pPr>
    </w:p>
    <w:p w14:paraId="647A05BB">
      <w:pPr>
        <w:rPr>
          <w:rFonts w:eastAsia="仿宋_GB2312"/>
          <w:color w:val="000000"/>
          <w:highlight w:val="none"/>
        </w:rPr>
      </w:pPr>
    </w:p>
    <w:p w14:paraId="6D1C5EDA">
      <w:pPr>
        <w:rPr>
          <w:rFonts w:hint="eastAsia" w:ascii="仿宋_GB2312" w:hAnsi="宋体" w:eastAsia="仿宋_GB2312" w:cs="宋体"/>
          <w:highlight w:val="none"/>
        </w:rPr>
      </w:pPr>
    </w:p>
    <w:sectPr>
      <w:footerReference r:id="rId8" w:type="first"/>
      <w:footerReference r:id="rId7" w:type="default"/>
      <w:pgSz w:w="11906" w:h="16838"/>
      <w:pgMar w:top="1417" w:right="1417" w:bottom="1020" w:left="141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创艺简魏碑">
    <w:altName w:val="宋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FBA91">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3</w:t>
    </w:r>
    <w:r>
      <w:fldChar w:fldCharType="end"/>
    </w:r>
  </w:p>
  <w:p w14:paraId="61F3451B">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BBAF">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7CC1FC">
                          <w:pPr>
                            <w:pStyle w:val="21"/>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F7CC1FC">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035F">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68A33">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1A368A33">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707CEDE2"/>
  <w:p w14:paraId="434C82F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4720A">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4B57">
                          <w:pPr>
                            <w:pStyle w:val="2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16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E404B57">
                    <w:pPr>
                      <w:pStyle w:val="21"/>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16</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DEA4">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23BBD">
                          <w:pPr>
                            <w:pStyle w:val="2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E23BBD">
                    <w:pPr>
                      <w:pStyle w:val="2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9862">
    <w:pPr>
      <w:pStyle w:val="22"/>
      <w:pBdr>
        <w:bottom w:val="none" w:color="auto" w:sz="0" w:space="1"/>
      </w:pBdr>
      <w:jc w:val="both"/>
      <w:rPr>
        <w:rFonts w:hint="eastAsia" w:ascii="方正舒体" w:eastAsia="方正舒体"/>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1">
    <w:nsid w:val="0000000C"/>
    <w:multiLevelType w:val="multilevel"/>
    <w:tmpl w:val="0000000C"/>
    <w:lvl w:ilvl="0" w:tentative="0">
      <w:start w:val="1"/>
      <w:numFmt w:val="bullet"/>
      <w:pStyle w:val="85"/>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362C6AFB"/>
    <w:multiLevelType w:val="multilevel"/>
    <w:tmpl w:val="362C6AFB"/>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NDM2ZTVmZDI3MmM4MmVkNGMzZjM5Y2M0ZTNkMDQifQ=="/>
  </w:docVars>
  <w:rsids>
    <w:rsidRoot w:val="00172A27"/>
    <w:rsid w:val="00960EA0"/>
    <w:rsid w:val="00A15FA9"/>
    <w:rsid w:val="012C1656"/>
    <w:rsid w:val="03B10EED"/>
    <w:rsid w:val="052E388B"/>
    <w:rsid w:val="06127C3D"/>
    <w:rsid w:val="065B3392"/>
    <w:rsid w:val="07DC326E"/>
    <w:rsid w:val="0A473ADC"/>
    <w:rsid w:val="0AEB73DB"/>
    <w:rsid w:val="0C302D8B"/>
    <w:rsid w:val="0F682B42"/>
    <w:rsid w:val="12130FC5"/>
    <w:rsid w:val="1250459A"/>
    <w:rsid w:val="12E017EF"/>
    <w:rsid w:val="12E36F86"/>
    <w:rsid w:val="130F3E82"/>
    <w:rsid w:val="13620456"/>
    <w:rsid w:val="136F4921"/>
    <w:rsid w:val="1420412F"/>
    <w:rsid w:val="142C7BBF"/>
    <w:rsid w:val="150F5A0E"/>
    <w:rsid w:val="156965FF"/>
    <w:rsid w:val="158E5532"/>
    <w:rsid w:val="161517B0"/>
    <w:rsid w:val="162C4767"/>
    <w:rsid w:val="16B56AEF"/>
    <w:rsid w:val="170657EA"/>
    <w:rsid w:val="18F436E0"/>
    <w:rsid w:val="19301CB5"/>
    <w:rsid w:val="1A3366A8"/>
    <w:rsid w:val="1D5F1562"/>
    <w:rsid w:val="1DF92512"/>
    <w:rsid w:val="1E0A5972"/>
    <w:rsid w:val="21BA6280"/>
    <w:rsid w:val="22C5630B"/>
    <w:rsid w:val="2354706C"/>
    <w:rsid w:val="26062EC3"/>
    <w:rsid w:val="267D67B5"/>
    <w:rsid w:val="28071A38"/>
    <w:rsid w:val="291630F1"/>
    <w:rsid w:val="29954C89"/>
    <w:rsid w:val="2D8753A7"/>
    <w:rsid w:val="2D911834"/>
    <w:rsid w:val="2DC518B5"/>
    <w:rsid w:val="2FAE4C0E"/>
    <w:rsid w:val="30DA5678"/>
    <w:rsid w:val="32877139"/>
    <w:rsid w:val="336D115E"/>
    <w:rsid w:val="35B069A7"/>
    <w:rsid w:val="36592B9B"/>
    <w:rsid w:val="3F951D49"/>
    <w:rsid w:val="405B72F0"/>
    <w:rsid w:val="40DA645B"/>
    <w:rsid w:val="416462C2"/>
    <w:rsid w:val="4232165E"/>
    <w:rsid w:val="434C5AFF"/>
    <w:rsid w:val="45774E53"/>
    <w:rsid w:val="46B624EB"/>
    <w:rsid w:val="48272AF9"/>
    <w:rsid w:val="486A0C38"/>
    <w:rsid w:val="49F96B9D"/>
    <w:rsid w:val="4A11580F"/>
    <w:rsid w:val="4A8F2BD7"/>
    <w:rsid w:val="4B8D1AFC"/>
    <w:rsid w:val="4C321AF8"/>
    <w:rsid w:val="4DFA60AD"/>
    <w:rsid w:val="50311A27"/>
    <w:rsid w:val="50AB003F"/>
    <w:rsid w:val="511E2A8D"/>
    <w:rsid w:val="5172213A"/>
    <w:rsid w:val="52A25052"/>
    <w:rsid w:val="540957A8"/>
    <w:rsid w:val="553C395C"/>
    <w:rsid w:val="55514205"/>
    <w:rsid w:val="55C73B6D"/>
    <w:rsid w:val="55FD736D"/>
    <w:rsid w:val="57EF4CB5"/>
    <w:rsid w:val="57F4051E"/>
    <w:rsid w:val="595E7FA9"/>
    <w:rsid w:val="5B8F6EDB"/>
    <w:rsid w:val="5D194ACB"/>
    <w:rsid w:val="5ECD361A"/>
    <w:rsid w:val="61424EA8"/>
    <w:rsid w:val="65071890"/>
    <w:rsid w:val="65974AFB"/>
    <w:rsid w:val="65D855E5"/>
    <w:rsid w:val="69062D89"/>
    <w:rsid w:val="697A4618"/>
    <w:rsid w:val="6A372C18"/>
    <w:rsid w:val="6A374C6A"/>
    <w:rsid w:val="6AE15017"/>
    <w:rsid w:val="6B713F07"/>
    <w:rsid w:val="6C1A634D"/>
    <w:rsid w:val="6D51750B"/>
    <w:rsid w:val="6DBE53FE"/>
    <w:rsid w:val="6F2D6397"/>
    <w:rsid w:val="70B86135"/>
    <w:rsid w:val="72A76461"/>
    <w:rsid w:val="73C06049"/>
    <w:rsid w:val="759F42F4"/>
    <w:rsid w:val="76612DCA"/>
    <w:rsid w:val="768758A5"/>
    <w:rsid w:val="771A3032"/>
    <w:rsid w:val="781F727F"/>
    <w:rsid w:val="795D77E4"/>
    <w:rsid w:val="798F5EB2"/>
    <w:rsid w:val="7AA5597C"/>
    <w:rsid w:val="7C442F72"/>
    <w:rsid w:val="7D3B6123"/>
    <w:rsid w:val="7D3D6A24"/>
    <w:rsid w:val="7E6057DE"/>
    <w:rsid w:val="7F25162C"/>
    <w:rsid w:val="7F5D4A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1" w:name="heading 9"/>
    <w:lsdException w:uiPriority="1" w:name="index 1"/>
    <w:lsdException w:uiPriority="1" w:name="index 2"/>
    <w:lsdException w:uiPriority="1" w:name="index 3"/>
    <w:lsdException w:qFormat="1" w:unhideWhenUsed="0" w:uiPriority="0" w:semiHidden="0" w:name="index 4"/>
    <w:lsdException w:uiPriority="1" w:name="index 5"/>
    <w:lsdException w:uiPriority="1" w:name="index 6"/>
    <w:lsdException w:uiPriority="1" w:name="index 7"/>
    <w:lsdException w:uiPriority="1" w:name="index 8"/>
    <w:lsdException w:uiPriority="1" w:name="index 9"/>
    <w:lsdException w:qFormat="1"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nhideWhenUsed="0" w:uiPriority="0"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qFormat="1" w:unhideWhenUsed="0" w:uiPriority="0" w:semiHidden="0" w:name="Body Text First Indent"/>
    <w:lsdException w:uiPriority="1" w:name="Body Text First Indent 2"/>
    <w:lsdException w:uiPriority="1" w:name="Note Heading"/>
    <w:lsdException w:qFormat="1" w:unhideWhenUsed="0" w:uiPriority="0" w:semiHidden="0" w:name="Body Text 2"/>
    <w:lsdException w:uiPriority="1"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1" w:name="E-mail Signature"/>
    <w:lsdException w:qFormat="1" w:unhideWhenUsed="0" w:uiPriority="0"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iPriority="9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qFormat/>
    <w:uiPriority w:val="0"/>
    <w:pPr>
      <w:keepNext/>
      <w:keepLines/>
      <w:spacing w:beforeAutospacing="0" w:afterAutospacing="0" w:line="360" w:lineRule="auto"/>
      <w:jc w:val="left"/>
      <w:outlineLvl w:val="1"/>
    </w:pPr>
    <w:rPr>
      <w:rFonts w:ascii="Arial" w:hAnsi="Arial" w:eastAsia="宋体"/>
      <w:b/>
      <w:sz w:val="28"/>
    </w:rPr>
  </w:style>
  <w:style w:type="paragraph" w:styleId="4">
    <w:name w:val="heading 3"/>
    <w:basedOn w:val="2"/>
    <w:next w:val="1"/>
    <w:qFormat/>
    <w:uiPriority w:val="0"/>
    <w:pPr>
      <w:keepNext/>
      <w:keepLines/>
      <w:spacing w:before="260" w:beforeAutospacing="0" w:after="260" w:afterAutospacing="0" w:line="413" w:lineRule="auto"/>
      <w:outlineLvl w:val="2"/>
    </w:pPr>
    <w:rPr>
      <w:rFonts w:eastAsia="黑体"/>
      <w:b w:val="0"/>
      <w:sz w:val="32"/>
    </w:rPr>
  </w:style>
  <w:style w:type="paragraph" w:styleId="5">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beforeAutospacing="0" w:after="290" w:afterAutospacing="0" w:line="372" w:lineRule="auto"/>
      <w:outlineLvl w:val="4"/>
    </w:pPr>
    <w:rPr>
      <w:rFonts w:eastAsia="黑体"/>
      <w:b/>
      <w:sz w:val="28"/>
    </w:rPr>
  </w:style>
  <w:style w:type="paragraph" w:styleId="7">
    <w:name w:val="heading 6"/>
    <w:basedOn w:val="1"/>
    <w:next w:val="1"/>
    <w:qFormat/>
    <w:uiPriority w:val="0"/>
    <w:pPr>
      <w:keepNext/>
      <w:keepLines/>
      <w:spacing w:before="240" w:beforeAutospacing="0" w:after="64" w:afterAutospacing="0" w:line="317" w:lineRule="auto"/>
      <w:outlineLvl w:val="5"/>
    </w:pPr>
    <w:rPr>
      <w:rFonts w:ascii="Arial" w:hAnsi="Arial" w:eastAsia="黑体"/>
      <w:b/>
      <w:sz w:val="24"/>
    </w:rPr>
  </w:style>
  <w:style w:type="paragraph" w:styleId="8">
    <w:name w:val="heading 7"/>
    <w:basedOn w:val="1"/>
    <w:next w:val="1"/>
    <w:qFormat/>
    <w:uiPriority w:val="0"/>
    <w:pPr>
      <w:keepNext/>
      <w:keepLines/>
      <w:spacing w:before="240" w:beforeAutospacing="0" w:after="64" w:afterAutospacing="0" w:line="317" w:lineRule="auto"/>
      <w:outlineLvl w:val="6"/>
    </w:pPr>
    <w:rPr>
      <w:b/>
      <w:sz w:val="24"/>
    </w:rPr>
  </w:style>
  <w:style w:type="paragraph" w:styleId="9">
    <w:name w:val="heading 8"/>
    <w:basedOn w:val="1"/>
    <w:next w:val="1"/>
    <w:qFormat/>
    <w:uiPriority w:val="0"/>
    <w:pPr>
      <w:keepNext/>
      <w:keepLines/>
      <w:spacing w:before="240" w:beforeAutospacing="0" w:after="64" w:afterAutospacing="0" w:line="317" w:lineRule="auto"/>
      <w:outlineLvl w:val="7"/>
    </w:pPr>
    <w:rPr>
      <w:rFonts w:ascii="Arial" w:hAnsi="Arial" w:eastAsia="黑体"/>
      <w:sz w:val="24"/>
    </w:rPr>
  </w:style>
  <w:style w:type="character" w:default="1" w:styleId="33">
    <w:name w:val="Default Paragraph Font"/>
    <w:qFormat/>
    <w:uiPriority w:val="0"/>
  </w:style>
  <w:style w:type="table" w:default="1" w:styleId="31">
    <w:name w:val="Normal Table"/>
    <w:unhideWhenUsed/>
    <w:qFormat/>
    <w:uiPriority w:val="99"/>
    <w:tblPr>
      <w:tblCellMar>
        <w:top w:w="0" w:type="dxa"/>
        <w:left w:w="108" w:type="dxa"/>
        <w:bottom w:w="0" w:type="dxa"/>
        <w:right w:w="108" w:type="dxa"/>
      </w:tblCellMar>
    </w:tblPr>
  </w:style>
  <w:style w:type="paragraph" w:styleId="10">
    <w:name w:val="Normal Indent"/>
    <w:basedOn w:val="1"/>
    <w:qFormat/>
    <w:uiPriority w:val="0"/>
    <w:pPr>
      <w:spacing w:after="120" w:afterAutospacing="0"/>
      <w:ind w:firstLine="420"/>
    </w:pPr>
  </w:style>
  <w:style w:type="paragraph" w:styleId="11">
    <w:name w:val="Document Map"/>
    <w:basedOn w:val="1"/>
    <w:qFormat/>
    <w:uiPriority w:val="0"/>
    <w:pPr>
      <w:shd w:val="clear" w:color="auto" w:fill="000080"/>
    </w:pPr>
  </w:style>
  <w:style w:type="paragraph" w:styleId="12">
    <w:name w:val="annotation text"/>
    <w:basedOn w:val="1"/>
    <w:qFormat/>
    <w:uiPriority w:val="0"/>
    <w:pPr>
      <w:jc w:val="left"/>
    </w:pPr>
  </w:style>
  <w:style w:type="paragraph" w:styleId="13">
    <w:name w:val="Body Text"/>
    <w:basedOn w:val="1"/>
    <w:next w:val="1"/>
    <w:qFormat/>
    <w:uiPriority w:val="0"/>
    <w:pPr>
      <w:spacing w:line="60" w:lineRule="auto"/>
    </w:pPr>
    <w:rPr>
      <w:rFonts w:ascii="仿宋_GB2312" w:eastAsia="仿宋_GB2312"/>
      <w:sz w:val="32"/>
    </w:rPr>
  </w:style>
  <w:style w:type="paragraph" w:styleId="14">
    <w:name w:val="Body Text Indent"/>
    <w:basedOn w:val="1"/>
    <w:qFormat/>
    <w:uiPriority w:val="0"/>
    <w:pPr>
      <w:ind w:firstLine="720" w:firstLineChars="225"/>
    </w:pPr>
    <w:rPr>
      <w:rFonts w:ascii="仿宋_GB2312" w:eastAsia="仿宋_GB2312"/>
      <w:sz w:val="32"/>
    </w:rPr>
  </w:style>
  <w:style w:type="paragraph" w:styleId="15">
    <w:name w:val="Block Text"/>
    <w:basedOn w:val="1"/>
    <w:qFormat/>
    <w:uiPriority w:val="99"/>
    <w:pPr>
      <w:adjustRightInd w:val="0"/>
      <w:ind w:left="420" w:right="33"/>
      <w:jc w:val="left"/>
      <w:textAlignment w:val="baseline"/>
    </w:pPr>
    <w:rPr>
      <w:kern w:val="0"/>
      <w:sz w:val="24"/>
      <w:szCs w:val="20"/>
    </w:rPr>
  </w:style>
  <w:style w:type="paragraph" w:styleId="16">
    <w:name w:val="index 4"/>
    <w:basedOn w:val="1"/>
    <w:next w:val="1"/>
    <w:qFormat/>
    <w:uiPriority w:val="0"/>
    <w:pPr>
      <w:ind w:left="600" w:leftChars="600"/>
    </w:pPr>
    <w:rPr>
      <w:szCs w:val="24"/>
    </w:rPr>
  </w:style>
  <w:style w:type="paragraph" w:styleId="17">
    <w:name w:val="Plain Text"/>
    <w:basedOn w:val="1"/>
    <w:link w:val="50"/>
    <w:qFormat/>
    <w:uiPriority w:val="0"/>
    <w:rPr>
      <w:rFonts w:ascii="宋体" w:hAnsi="Courier New"/>
    </w:rPr>
  </w:style>
  <w:style w:type="paragraph" w:styleId="18">
    <w:name w:val="Date"/>
    <w:basedOn w:val="1"/>
    <w:next w:val="1"/>
    <w:qFormat/>
    <w:uiPriority w:val="0"/>
    <w:pPr>
      <w:ind w:left="100" w:leftChars="2500"/>
    </w:pPr>
  </w:style>
  <w:style w:type="paragraph" w:styleId="19">
    <w:name w:val="Body Text Indent 2"/>
    <w:basedOn w:val="1"/>
    <w:qFormat/>
    <w:uiPriority w:val="0"/>
    <w:pPr>
      <w:spacing w:line="540" w:lineRule="exact"/>
      <w:ind w:firstLine="720" w:firstLineChars="225"/>
      <w:jc w:val="left"/>
    </w:pPr>
    <w:rPr>
      <w:rFonts w:ascii="仿宋_GB2312" w:eastAsia="仿宋_GB2312"/>
      <w:sz w:val="32"/>
    </w:rPr>
  </w:style>
  <w:style w:type="paragraph" w:styleId="20">
    <w:name w:val="Balloon Text"/>
    <w:basedOn w:val="1"/>
    <w:qFormat/>
    <w:uiPriority w:val="0"/>
    <w:rPr>
      <w:sz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semiHidden/>
    <w:unhideWhenUsed/>
    <w:qFormat/>
    <w:uiPriority w:val="1"/>
  </w:style>
  <w:style w:type="paragraph" w:styleId="24">
    <w:name w:val="Body Text Indent 3"/>
    <w:basedOn w:val="1"/>
    <w:qFormat/>
    <w:uiPriority w:val="0"/>
    <w:pPr>
      <w:ind w:firstLine="639" w:firstLineChars="213"/>
    </w:pPr>
    <w:rPr>
      <w:rFonts w:ascii="仿宋_GB2312" w:eastAsia="仿宋_GB2312"/>
      <w:sz w:val="30"/>
    </w:rPr>
  </w:style>
  <w:style w:type="paragraph" w:styleId="25">
    <w:name w:val="Body Text 2"/>
    <w:basedOn w:val="1"/>
    <w:qFormat/>
    <w:uiPriority w:val="0"/>
    <w:pPr>
      <w:spacing w:line="560" w:lineRule="exact"/>
    </w:pPr>
    <w:rPr>
      <w:rFonts w:ascii="仿宋_GB2312" w:eastAsia="仿宋_GB2312"/>
      <w:sz w:val="30"/>
    </w:r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7">
    <w:name w:val="Normal (Web)"/>
    <w:basedOn w:val="1"/>
    <w:qFormat/>
    <w:uiPriority w:val="0"/>
    <w:pPr>
      <w:widowControl/>
      <w:spacing w:before="100" w:beforeAutospacing="1" w:after="100" w:afterAutospacing="1"/>
      <w:jc w:val="left"/>
    </w:pPr>
    <w:rPr>
      <w:rFonts w:ascii="宋体" w:hAnsi="宋体"/>
      <w:kern w:val="0"/>
      <w:sz w:val="24"/>
    </w:rPr>
  </w:style>
  <w:style w:type="paragraph" w:styleId="28">
    <w:name w:val="Title"/>
    <w:basedOn w:val="1"/>
    <w:next w:val="1"/>
    <w:qFormat/>
    <w:uiPriority w:val="10"/>
    <w:pPr>
      <w:spacing w:before="240" w:after="60"/>
      <w:jc w:val="center"/>
      <w:outlineLvl w:val="0"/>
    </w:pPr>
    <w:rPr>
      <w:rFonts w:ascii="Arial" w:hAnsi="Arial" w:cs="Arial"/>
      <w:b/>
      <w:bCs/>
      <w:sz w:val="32"/>
      <w:szCs w:val="32"/>
    </w:rPr>
  </w:style>
  <w:style w:type="paragraph" w:styleId="29">
    <w:name w:val="annotation subject"/>
    <w:basedOn w:val="12"/>
    <w:next w:val="12"/>
    <w:qFormat/>
    <w:uiPriority w:val="0"/>
    <w:rPr>
      <w:b/>
    </w:rPr>
  </w:style>
  <w:style w:type="paragraph" w:styleId="30">
    <w:name w:val="Body Text First Indent"/>
    <w:basedOn w:val="13"/>
    <w:qFormat/>
    <w:uiPriority w:val="0"/>
    <w:pPr>
      <w:tabs>
        <w:tab w:val="left" w:pos="420"/>
        <w:tab w:val="left" w:pos="2020"/>
        <w:tab w:val="center" w:pos="4535"/>
      </w:tabs>
      <w:spacing w:after="120"/>
      <w:ind w:firstLine="420" w:firstLineChars="100"/>
    </w:pPr>
    <w:rPr>
      <w:rFonts w:ascii="Times New Roman" w:hAnsi="Times New Roman" w:eastAsia="宋体"/>
      <w:sz w:val="21"/>
      <w:szCs w:val="24"/>
    </w:rPr>
  </w:style>
  <w:style w:type="table" w:styleId="32">
    <w:name w:val="Table Grid"/>
    <w:basedOn w:val="3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rPr>
  </w:style>
  <w:style w:type="character" w:styleId="35">
    <w:name w:val="page number"/>
    <w:qFormat/>
    <w:uiPriority w:val="0"/>
  </w:style>
  <w:style w:type="character" w:styleId="36">
    <w:name w:val="FollowedHyperlink"/>
    <w:qFormat/>
    <w:uiPriority w:val="0"/>
    <w:rPr>
      <w:color w:val="3F3F3F"/>
      <w:u w:val="none"/>
    </w:rPr>
  </w:style>
  <w:style w:type="character" w:styleId="37">
    <w:name w:val="Emphasis"/>
    <w:qFormat/>
    <w:uiPriority w:val="20"/>
  </w:style>
  <w:style w:type="character" w:styleId="38">
    <w:name w:val="HTML Definition"/>
    <w:unhideWhenUsed/>
    <w:qFormat/>
    <w:uiPriority w:val="99"/>
  </w:style>
  <w:style w:type="character" w:styleId="39">
    <w:name w:val="HTML Typewriter"/>
    <w:unhideWhenUsed/>
    <w:qFormat/>
    <w:uiPriority w:val="99"/>
    <w:rPr>
      <w:rFonts w:hint="default" w:ascii="monospace" w:hAnsi="monospace" w:eastAsia="monospace" w:cs="monospace"/>
      <w:sz w:val="20"/>
    </w:rPr>
  </w:style>
  <w:style w:type="character" w:styleId="40">
    <w:name w:val="HTML Acronym"/>
    <w:unhideWhenUsed/>
    <w:qFormat/>
    <w:uiPriority w:val="99"/>
  </w:style>
  <w:style w:type="character" w:styleId="41">
    <w:name w:val="HTML Variable"/>
    <w:unhideWhenUsed/>
    <w:qFormat/>
    <w:uiPriority w:val="99"/>
  </w:style>
  <w:style w:type="character" w:styleId="42">
    <w:name w:val="Hyperlink"/>
    <w:qFormat/>
    <w:uiPriority w:val="0"/>
    <w:rPr>
      <w:color w:val="3F3F3F"/>
      <w:u w:val="none"/>
    </w:rPr>
  </w:style>
  <w:style w:type="character" w:styleId="43">
    <w:name w:val="HTML Code"/>
    <w:unhideWhenUsed/>
    <w:qFormat/>
    <w:uiPriority w:val="99"/>
    <w:rPr>
      <w:rFonts w:ascii="Courier New" w:hAnsi="Courier New"/>
      <w:sz w:val="20"/>
    </w:rPr>
  </w:style>
  <w:style w:type="character" w:styleId="44">
    <w:name w:val="annotation reference"/>
    <w:qFormat/>
    <w:uiPriority w:val="0"/>
    <w:rPr>
      <w:sz w:val="21"/>
    </w:rPr>
  </w:style>
  <w:style w:type="character" w:styleId="45">
    <w:name w:val="HTML Cite"/>
    <w:unhideWhenUsed/>
    <w:qFormat/>
    <w:uiPriority w:val="99"/>
  </w:style>
  <w:style w:type="character" w:styleId="46">
    <w:name w:val="HTML Keyboard"/>
    <w:unhideWhenUsed/>
    <w:qFormat/>
    <w:uiPriority w:val="99"/>
    <w:rPr>
      <w:rFonts w:hint="default" w:ascii="monospace" w:hAnsi="monospace" w:eastAsia="monospace" w:cs="monospace"/>
      <w:sz w:val="20"/>
    </w:rPr>
  </w:style>
  <w:style w:type="character" w:styleId="47">
    <w:name w:val="HTML Sample"/>
    <w:unhideWhenUsed/>
    <w:qFormat/>
    <w:uiPriority w:val="99"/>
    <w:rPr>
      <w:rFonts w:ascii="monospace" w:hAnsi="monospace" w:eastAsia="monospace" w:cs="monospace"/>
    </w:rPr>
  </w:style>
  <w:style w:type="paragraph" w:customStyle="1" w:styleId="48">
    <w:name w:val="正文首行缩进1"/>
    <w:basedOn w:val="49"/>
    <w:qFormat/>
    <w:uiPriority w:val="0"/>
    <w:rPr>
      <w:rFonts w:cs="方正仿宋_GBK"/>
      <w:color w:val="FF0000"/>
      <w:szCs w:val="28"/>
    </w:rPr>
  </w:style>
  <w:style w:type="paragraph" w:customStyle="1" w:styleId="49">
    <w:name w:val="正文文本11"/>
    <w:basedOn w:val="1"/>
    <w:qFormat/>
    <w:uiPriority w:val="0"/>
    <w:pPr>
      <w:spacing w:line="60" w:lineRule="auto"/>
    </w:pPr>
    <w:rPr>
      <w:rFonts w:ascii="仿宋_GB2312" w:eastAsia="仿宋_GB2312"/>
      <w:sz w:val="32"/>
    </w:rPr>
  </w:style>
  <w:style w:type="character" w:customStyle="1" w:styleId="50">
    <w:name w:val="纯文本 Char"/>
    <w:link w:val="17"/>
    <w:qFormat/>
    <w:uiPriority w:val="0"/>
    <w:rPr>
      <w:rFonts w:ascii="宋体" w:hAnsi="Courier New" w:eastAsia="宋体"/>
      <w:kern w:val="2"/>
      <w:sz w:val="21"/>
      <w:lang w:val="en-US" w:eastAsia="zh-CN" w:bidi="ar-SA"/>
    </w:rPr>
  </w:style>
  <w:style w:type="paragraph" w:customStyle="1" w:styleId="51">
    <w:name w:val="List Paragraph"/>
    <w:basedOn w:val="1"/>
    <w:next w:val="12"/>
    <w:qFormat/>
    <w:uiPriority w:val="0"/>
    <w:pPr>
      <w:autoSpaceDE w:val="0"/>
      <w:autoSpaceDN w:val="0"/>
      <w:adjustRightInd w:val="0"/>
      <w:ind w:firstLine="420" w:firstLineChars="200"/>
      <w:jc w:val="left"/>
    </w:pPr>
    <w:rPr>
      <w:kern w:val="0"/>
      <w:sz w:val="20"/>
      <w:szCs w:val="20"/>
    </w:rPr>
  </w:style>
  <w:style w:type="paragraph" w:customStyle="1" w:styleId="52">
    <w:name w:val="列表段落1"/>
    <w:qFormat/>
    <w:uiPriority w:val="34"/>
    <w:pPr>
      <w:widowControl w:val="0"/>
      <w:adjustRightInd w:val="0"/>
      <w:spacing w:line="360" w:lineRule="atLeast"/>
      <w:ind w:firstLine="420" w:firstLineChars="200"/>
      <w:jc w:val="both"/>
      <w:textAlignment w:val="baseline"/>
    </w:pPr>
    <w:rPr>
      <w:rFonts w:ascii="@时尚中黑简体" w:hAnsi="@时尚中黑简体" w:eastAsia="宋体" w:cs="@时尚中黑简体"/>
      <w:sz w:val="21"/>
      <w:szCs w:val="22"/>
      <w:lang w:val="en-US" w:eastAsia="zh-CN" w:bidi="ar-SA"/>
    </w:rPr>
  </w:style>
  <w:style w:type="character" w:customStyle="1" w:styleId="53">
    <w:name w:val="font21"/>
    <w:qFormat/>
    <w:uiPriority w:val="0"/>
    <w:rPr>
      <w:rFonts w:hint="eastAsia" w:ascii="微软雅黑" w:hAnsi="微软雅黑" w:eastAsia="微软雅黑" w:cs="微软雅黑"/>
      <w:color w:val="000000"/>
      <w:sz w:val="21"/>
      <w:szCs w:val="21"/>
      <w:u w:val="none"/>
    </w:rPr>
  </w:style>
  <w:style w:type="character" w:customStyle="1" w:styleId="54">
    <w:name w:val="text1"/>
    <w:qFormat/>
    <w:uiPriority w:val="0"/>
    <w:rPr>
      <w:color w:val="FFFFFF"/>
      <w:shd w:val="clear" w:color="auto" w:fill="111111"/>
    </w:rPr>
  </w:style>
  <w:style w:type="character" w:customStyle="1" w:styleId="55">
    <w:name w:val="disabled1"/>
    <w:qFormat/>
    <w:uiPriority w:val="0"/>
    <w:rPr>
      <w:color w:val="DDDDDD"/>
      <w:bdr w:val="single" w:color="EEEEEE" w:sz="6" w:space="0"/>
    </w:rPr>
  </w:style>
  <w:style w:type="character" w:customStyle="1" w:styleId="56">
    <w:name w:val="font31"/>
    <w:qFormat/>
    <w:uiPriority w:val="0"/>
    <w:rPr>
      <w:rFonts w:hint="default" w:ascii="Times New Roman" w:hAnsi="Times New Roman" w:cs="Times New Roman"/>
      <w:color w:val="000000"/>
      <w:sz w:val="22"/>
      <w:szCs w:val="22"/>
      <w:u w:val="none"/>
    </w:rPr>
  </w:style>
  <w:style w:type="character" w:customStyle="1" w:styleId="57">
    <w:name w:val="apple-converted-space"/>
    <w:qFormat/>
    <w:uiPriority w:val="0"/>
  </w:style>
  <w:style w:type="character" w:customStyle="1" w:styleId="58">
    <w:name w:val="back"/>
    <w:qFormat/>
    <w:uiPriority w:val="0"/>
    <w:rPr>
      <w:shd w:val="clear" w:color="auto" w:fill="111111"/>
    </w:rPr>
  </w:style>
  <w:style w:type="character" w:customStyle="1" w:styleId="59">
    <w:name w:val="hover"/>
    <w:qFormat/>
    <w:uiPriority w:val="0"/>
    <w:rPr>
      <w:color w:val="3C88FF"/>
    </w:rPr>
  </w:style>
  <w:style w:type="character" w:customStyle="1" w:styleId="60">
    <w:name w:val="font01"/>
    <w:qFormat/>
    <w:uiPriority w:val="0"/>
    <w:rPr>
      <w:rFonts w:hint="eastAsia" w:ascii="宋体" w:hAnsi="宋体" w:eastAsia="宋体" w:cs="宋体"/>
      <w:color w:val="FF0000"/>
      <w:sz w:val="16"/>
      <w:szCs w:val="16"/>
      <w:u w:val="none"/>
    </w:rPr>
  </w:style>
  <w:style w:type="character" w:customStyle="1" w:styleId="61">
    <w:name w:val="first-child2"/>
    <w:qFormat/>
    <w:uiPriority w:val="0"/>
    <w:rPr>
      <w:color w:val="FFA800"/>
    </w:rPr>
  </w:style>
  <w:style w:type="character" w:customStyle="1" w:styleId="62">
    <w:name w:val="first-child1"/>
    <w:qFormat/>
    <w:uiPriority w:val="0"/>
  </w:style>
  <w:style w:type="character" w:customStyle="1" w:styleId="63">
    <w:name w:val="hover1"/>
    <w:qFormat/>
    <w:uiPriority w:val="0"/>
    <w:rPr>
      <w:shd w:val="clear" w:color="auto" w:fill="F6F6F6"/>
    </w:rPr>
  </w:style>
  <w:style w:type="character" w:customStyle="1" w:styleId="64">
    <w:name w:val="text"/>
    <w:qFormat/>
    <w:uiPriority w:val="0"/>
    <w:rPr>
      <w:color w:val="FFFFFF"/>
    </w:rPr>
  </w:style>
  <w:style w:type="character" w:customStyle="1" w:styleId="65">
    <w:name w:val="current"/>
    <w:qFormat/>
    <w:uiPriority w:val="0"/>
    <w:rPr>
      <w:b/>
      <w:color w:val="FFFFFF"/>
      <w:bdr w:val="single" w:color="000099" w:sz="6" w:space="0"/>
      <w:shd w:val="clear" w:color="auto" w:fill="000099"/>
    </w:rPr>
  </w:style>
  <w:style w:type="character" w:customStyle="1" w:styleId="66">
    <w:name w:val="index-name-935ff"/>
    <w:qFormat/>
    <w:uiPriority w:val="0"/>
    <w:rPr>
      <w:sz w:val="24"/>
      <w:szCs w:val="24"/>
    </w:rPr>
  </w:style>
  <w:style w:type="character" w:customStyle="1" w:styleId="67">
    <w:name w:val="current1"/>
    <w:qFormat/>
    <w:uiPriority w:val="0"/>
    <w:rPr>
      <w:b/>
      <w:color w:val="000000"/>
      <w:bdr w:val="single" w:color="FFFFFF" w:sz="6" w:space="0"/>
      <w:shd w:val="clear" w:color="auto" w:fill="FFFFFF"/>
    </w:rPr>
  </w:style>
  <w:style w:type="character" w:customStyle="1" w:styleId="68">
    <w:name w:val="first-child"/>
    <w:qFormat/>
    <w:uiPriority w:val="0"/>
  </w:style>
  <w:style w:type="character" w:customStyle="1" w:styleId="69">
    <w:name w:val="disabled"/>
    <w:qFormat/>
    <w:uiPriority w:val="0"/>
    <w:rPr>
      <w:color w:val="DDDDDD"/>
      <w:bdr w:val="single" w:color="EEEEEE" w:sz="6" w:space="0"/>
    </w:rPr>
  </w:style>
  <w:style w:type="paragraph" w:customStyle="1" w:styleId="70">
    <w:name w:val="WPSOffice手动目录 2"/>
    <w:qFormat/>
    <w:uiPriority w:val="0"/>
    <w:pPr>
      <w:ind w:leftChars="200"/>
    </w:pPr>
    <w:rPr>
      <w:rFonts w:ascii="Times New Roman" w:hAnsi="Times New Roman" w:eastAsia="宋体" w:cs="Times New Roman"/>
      <w:lang w:val="en-US" w:eastAsia="zh-CN" w:bidi="ar-SA"/>
    </w:rPr>
  </w:style>
  <w:style w:type="paragraph" w:customStyle="1" w:styleId="71">
    <w:name w:val="正文文本缩进1"/>
    <w:basedOn w:val="1"/>
    <w:qFormat/>
    <w:uiPriority w:val="0"/>
    <w:pPr>
      <w:spacing w:after="120"/>
      <w:ind w:left="420" w:leftChars="200"/>
    </w:pPr>
    <w:rPr>
      <w:rFonts w:ascii="Times New Roman" w:hAnsi="Times New Roman" w:eastAsia="宋体" w:cs="Times New Roman"/>
      <w:szCs w:val="20"/>
    </w:rPr>
  </w:style>
  <w:style w:type="paragraph" w:customStyle="1" w:styleId="72">
    <w:name w:val="p16"/>
    <w:basedOn w:val="1"/>
    <w:qFormat/>
    <w:uiPriority w:val="0"/>
    <w:pPr>
      <w:widowControl/>
      <w:spacing w:line="360" w:lineRule="auto"/>
    </w:pPr>
    <w:rPr>
      <w:kern w:val="0"/>
      <w:sz w:val="30"/>
      <w:szCs w:val="30"/>
    </w:rPr>
  </w:style>
  <w:style w:type="paragraph" w:customStyle="1" w:styleId="73">
    <w:name w:val="Char Char Char"/>
    <w:basedOn w:val="1"/>
    <w:qFormat/>
    <w:uiPriority w:val="0"/>
  </w:style>
  <w:style w:type="paragraph" w:customStyle="1" w:styleId="74">
    <w:name w:val="首行缩进"/>
    <w:basedOn w:val="1"/>
    <w:qFormat/>
    <w:uiPriority w:val="0"/>
    <w:pPr>
      <w:ind w:firstLine="480" w:firstLineChars="200"/>
    </w:pPr>
    <w:rPr>
      <w:lang w:val="zh-CN"/>
    </w:rPr>
  </w:style>
  <w:style w:type="paragraph" w:customStyle="1" w:styleId="75">
    <w:name w:val="_Style 2"/>
    <w:basedOn w:val="1"/>
    <w:qFormat/>
    <w:uiPriority w:val="34"/>
    <w:pPr>
      <w:widowControl/>
      <w:ind w:firstLine="420" w:firstLineChars="200"/>
      <w:jc w:val="left"/>
    </w:pPr>
    <w:rPr>
      <w:rFonts w:ascii="Times New Roman" w:hAnsi="Times New Roman"/>
      <w:kern w:val="0"/>
      <w:sz w:val="20"/>
      <w:szCs w:val="20"/>
    </w:rPr>
  </w:style>
  <w:style w:type="paragraph" w:customStyle="1" w:styleId="76">
    <w:name w:val="特点"/>
    <w:basedOn w:val="1"/>
    <w:next w:val="1"/>
    <w:qFormat/>
    <w:uiPriority w:val="0"/>
    <w:pPr>
      <w:spacing w:line="360" w:lineRule="auto"/>
      <w:jc w:val="center"/>
    </w:pPr>
    <w:rPr>
      <w:rFonts w:ascii="Arial" w:hAnsi="Arial"/>
      <w:sz w:val="24"/>
    </w:rPr>
  </w:style>
  <w:style w:type="paragraph" w:customStyle="1" w:styleId="77">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78">
    <w:name w:val="普通正文"/>
    <w:basedOn w:val="1"/>
    <w:qFormat/>
    <w:uiPriority w:val="0"/>
    <w:pPr>
      <w:numPr>
        <w:ilvl w:val="0"/>
        <w:numId w:val="1"/>
      </w:numPr>
      <w:tabs>
        <w:tab w:val="clear" w:pos="840"/>
      </w:tabs>
      <w:adjustRightInd w:val="0"/>
      <w:ind w:left="0" w:firstLine="425"/>
      <w:jc w:val="left"/>
      <w:textAlignment w:val="baseline"/>
    </w:pPr>
    <w:rPr>
      <w:rFonts w:ascii="宋体"/>
      <w:kern w:val="0"/>
      <w:sz w:val="20"/>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列出段落1"/>
    <w:basedOn w:val="1"/>
    <w:qFormat/>
    <w:uiPriority w:val="34"/>
    <w:pPr>
      <w:ind w:firstLine="200" w:firstLineChars="200"/>
    </w:pPr>
    <w:rPr>
      <w:rFonts w:ascii="Calibri" w:hAnsi="Calibri" w:cs="Arial"/>
      <w:szCs w:val="22"/>
    </w:rPr>
  </w:style>
  <w:style w:type="paragraph" w:customStyle="1" w:styleId="81">
    <w:name w:val="p0"/>
    <w:qFormat/>
    <w:uiPriority w:val="0"/>
    <w:rPr>
      <w:rFonts w:ascii="Times New Roman" w:hAnsi="Times New Roman" w:eastAsia="宋体" w:cs="Times New Roman"/>
      <w:szCs w:val="21"/>
      <w:lang w:val="en-US" w:eastAsia="zh-CN" w:bidi="ar-SA"/>
    </w:rPr>
  </w:style>
  <w:style w:type="paragraph" w:customStyle="1" w:styleId="82">
    <w:name w:val="Table Paragraph"/>
    <w:basedOn w:val="1"/>
    <w:qFormat/>
    <w:uiPriority w:val="1"/>
  </w:style>
  <w:style w:type="paragraph" w:customStyle="1" w:styleId="83">
    <w:name w:val=" Char Char Char Char Char Char Char Char Char Char"/>
    <w:basedOn w:val="1"/>
    <w:qFormat/>
    <w:uiPriority w:val="0"/>
    <w:rPr>
      <w:rFonts w:ascii="Tahoma" w:hAnsi="Tahoma"/>
      <w:sz w:val="24"/>
    </w:rPr>
  </w:style>
  <w:style w:type="paragraph" w:customStyle="1" w:styleId="84">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85">
    <w:name w:val="项目"/>
    <w:basedOn w:val="1"/>
    <w:qFormat/>
    <w:uiPriority w:val="0"/>
    <w:pPr>
      <w:numPr>
        <w:ilvl w:val="0"/>
        <w:numId w:val="1"/>
      </w:numPr>
      <w:adjustRightInd w:val="0"/>
      <w:spacing w:before="60" w:beforeAutospacing="0" w:after="60" w:afterAutospacing="0" w:line="360" w:lineRule="auto"/>
      <w:textAlignment w:val="baseline"/>
    </w:pPr>
    <w:rPr>
      <w:rFonts w:ascii="宋体"/>
      <w:kern w:val="0"/>
    </w:rPr>
  </w:style>
  <w:style w:type="paragraph" w:customStyle="1" w:styleId="86">
    <w:name w:val="Body Text Indent"/>
    <w:basedOn w:val="1"/>
    <w:qFormat/>
    <w:uiPriority w:val="0"/>
    <w:pPr>
      <w:spacing w:after="120" w:afterAutospacing="0"/>
      <w:ind w:left="420" w:leftChars="200"/>
    </w:pPr>
  </w:style>
  <w:style w:type="paragraph" w:customStyle="1" w:styleId="87">
    <w:name w:val="文本"/>
    <w:basedOn w:val="17"/>
    <w:qFormat/>
    <w:uiPriority w:val="0"/>
    <w:pPr>
      <w:keepNext/>
      <w:keepLines/>
      <w:tabs>
        <w:tab w:val="left" w:pos="394"/>
      </w:tabs>
      <w:spacing w:line="360" w:lineRule="atLeast"/>
    </w:pPr>
    <w:rPr>
      <w:rFonts w:hAnsi="宋体"/>
      <w:color w:val="000000"/>
      <w:sz w:val="24"/>
      <w:szCs w:val="24"/>
      <w:lang w:val="en-US" w:eastAsia="zh-CN"/>
    </w:rPr>
  </w:style>
  <w:style w:type="paragraph" w:customStyle="1" w:styleId="88">
    <w:name w:val=" Char"/>
    <w:basedOn w:val="1"/>
    <w:qFormat/>
    <w:uiPriority w:val="0"/>
    <w:rPr>
      <w:rFonts w:ascii="Tahoma" w:hAnsi="Tahoma"/>
      <w:sz w:val="24"/>
    </w:rPr>
  </w:style>
  <w:style w:type="paragraph" w:customStyle="1" w:styleId="89">
    <w:name w:val="Char"/>
    <w:basedOn w:val="1"/>
    <w:qFormat/>
    <w:uiPriority w:val="0"/>
    <w:pPr>
      <w:tabs>
        <w:tab w:val="left" w:pos="360"/>
      </w:tabs>
    </w:pPr>
    <w:rPr>
      <w:sz w:val="24"/>
    </w:rPr>
  </w:style>
  <w:style w:type="paragraph" w:customStyle="1" w:styleId="90">
    <w:name w:val="Body text|1"/>
    <w:basedOn w:val="1"/>
    <w:qFormat/>
    <w:uiPriority w:val="0"/>
    <w:pPr>
      <w:spacing w:line="427" w:lineRule="auto"/>
      <w:ind w:firstLine="400"/>
      <w:jc w:val="left"/>
    </w:pPr>
    <w:rPr>
      <w:rFonts w:ascii="宋体" w:hAnsi="宋体" w:cs="宋体"/>
      <w:kern w:val="0"/>
      <w:sz w:val="26"/>
      <w:szCs w:val="26"/>
      <w:lang w:val="zh-TW" w:eastAsia="zh-TW" w:bidi="zh-TW"/>
    </w:rPr>
  </w:style>
  <w:style w:type="paragraph" w:customStyle="1" w:styleId="91">
    <w:name w:val="普通(网站)1"/>
    <w:basedOn w:val="1"/>
    <w:qFormat/>
    <w:uiPriority w:val="0"/>
    <w:pPr>
      <w:widowControl/>
      <w:spacing w:before="100" w:beforeAutospacing="1" w:after="100" w:afterAutospacing="1"/>
      <w:jc w:val="left"/>
    </w:pPr>
    <w:rPr>
      <w:rFonts w:ascii="宋体" w:hAnsi="宋体"/>
      <w:sz w:val="24"/>
    </w:rPr>
  </w:style>
  <w:style w:type="paragraph" w:customStyle="1" w:styleId="92">
    <w:name w:val="正文缩进1"/>
    <w:basedOn w:val="1"/>
    <w:qFormat/>
    <w:uiPriority w:val="0"/>
    <w:pPr>
      <w:spacing w:after="120" w:afterAutospacing="0"/>
      <w:ind w:firstLine="420"/>
    </w:pPr>
  </w:style>
  <w:style w:type="paragraph" w:customStyle="1" w:styleId="93">
    <w:name w:val="标题 41"/>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paragraph" w:customStyle="1" w:styleId="94">
    <w:name w:val="标题 11"/>
    <w:basedOn w:val="1"/>
    <w:next w:val="1"/>
    <w:qFormat/>
    <w:uiPriority w:val="0"/>
    <w:pPr>
      <w:spacing w:before="19"/>
      <w:ind w:left="1398"/>
      <w:outlineLvl w:val="0"/>
    </w:pPr>
    <w:rPr>
      <w:rFonts w:ascii="华文中宋"/>
      <w:b/>
      <w:sz w:val="36"/>
      <w:szCs w:val="36"/>
    </w:rPr>
  </w:style>
  <w:style w:type="paragraph" w:customStyle="1" w:styleId="9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3829b0ba-63fe-472d-bf08-29e85af8c99f</errorID>
      <errorWord>污水厂</errorWord>
      <group>L1_Word</group>
      <groupName>字词问题</groupName>
      <ability>L2_Typo</ability>
      <abilityName>字词错误</abilityName>
      <candidateList>
        <item>污水处理厂</item>
      </candidateList>
      <explain/>
      <paraID>17F4383D</paraID>
      <start>16</start>
      <end>19</end>
      <status>unmodified</status>
      <modifiedWord/>
      <trackRevisions>false</trackRevisions>
    </reviewItem>
    <reviewItem>
      <errorID>3a88f77c-c12f-4753-a508-1ae69ca5d46d</errorID>
      <errorWord>污水厂</errorWord>
      <group>L1_Word</group>
      <groupName>字词问题</groupName>
      <ability>L2_Typo</ability>
      <abilityName>字词错误</abilityName>
      <candidateList>
        <item>污水处理厂</item>
      </candidateList>
      <explain/>
      <paraID>1670A1B8</paraID>
      <start>11</start>
      <end>14</end>
      <status>unmodified</status>
      <modifiedWord/>
      <trackRevisions>false</trackRevisions>
    </reviewItem>
    <reviewItem>
      <errorID>0381a039-8fd1-45fe-9d4c-d4a0b2cea267</errorID>
      <errorWord>污水厂</errorWord>
      <group>L1_Word</group>
      <groupName>字词问题</groupName>
      <ability>L2_Typo</ability>
      <abilityName>字词错误</abilityName>
      <candidateList>
        <item>污水处理厂</item>
      </candidateList>
      <explain/>
      <paraID>3178B7DF</paraID>
      <start>11</start>
      <end>14</end>
      <status>unmodified</status>
      <modifiedWord/>
      <trackRevisions>false</trackRevisions>
    </reviewItem>
    <reviewItem>
      <errorID>07777638-3c8f-4caa-a8ce-ded38b72980a</errorID>
      <errorWord>污水厂</errorWord>
      <group>L1_Word</group>
      <groupName>字词问题</groupName>
      <ability>L2_Typo</ability>
      <abilityName>字词错误</abilityName>
      <candidateList>
        <item>污水处理厂</item>
      </candidateList>
      <explain/>
      <paraID>75934E82</paraID>
      <start>16</start>
      <end>19</end>
      <status>unmodified</status>
      <modifiedWord/>
      <trackRevisions>false</trackRevisions>
    </reviewItem>
    <reviewItem>
      <errorID>d7eec585-8a73-4eea-b591-fec987b63858</errorID>
      <errorWord>污水厂</errorWord>
      <group>L1_Word</group>
      <groupName>字词问题</groupName>
      <ability>L2_Typo</ability>
      <abilityName>字词错误</abilityName>
      <candidateList>
        <item>污水处理厂</item>
      </candidateList>
      <explain/>
      <paraID>4D5F21E9</paraID>
      <start>16</start>
      <end>19</end>
      <status>unmodified</status>
      <modifiedWord/>
      <trackRevisions>false</trackRevisions>
    </reviewItem>
    <reviewItem>
      <errorID>a8977a87-6250-45d5-9a24-2313d5547170</errorID>
      <errorWord>包括不限于</errorWord>
      <group>L1_Word</group>
      <groupName>字词问题</groupName>
      <ability>L2_Typo</ability>
      <abilityName>字词错误</abilityName>
      <candidateList>
        <item>包括但不限于</item>
      </candidateList>
      <explain/>
      <paraID>4D5F21E9</paraID>
      <start>69</start>
      <end>74</end>
      <status>unmodified</status>
      <modifiedWord/>
      <trackRevisions>false</trackRevisions>
    </reviewItem>
    <reviewItem>
      <errorID>0133d4b9-7a71-4df6-bd0c-d4c0e9e5e049</errorID>
      <errorWord>所必须的</errorWord>
      <group>L1_Word</group>
      <groupName>字词问题</groupName>
      <ability>L2_Typo</ability>
      <abilityName>字词错误</abilityName>
      <candidateList>
        <item>所必需的</item>
      </candidateList>
      <explain/>
      <paraID>47AB9D5B</paraID>
      <start>9</start>
      <end>13</end>
      <status>unmodified</status>
      <modifiedWord/>
      <trackRevisions>false</trackRevisions>
    </reviewItem>
    <reviewItem>
      <errorID>2553b466-6c5e-4952-a42c-544c60d348a1</errorID>
      <errorWord>（</errorWord>
      <group>L1_Punc</group>
      <groupName>标点问题</groupName>
      <ability>L2_Punc</ability>
      <abilityName>标点符号检查</abilityName>
      <candidateList/>
      <explain>同一形式括号套用。</explain>
      <paraID> 2B2AAA3</paraID>
      <start>39</start>
      <end>40</end>
      <status>unmodified</status>
      <modifiedWord/>
      <trackRevisions>false</trackRevisions>
    </reviewItem>
    <reviewItem>
      <errorID>f96edb11-c072-4659-95e9-b62318e38691</errorID>
      <errorWord>）</errorWord>
      <group>L1_Punc</group>
      <groupName>标点问题</groupName>
      <ability>L2_Punc</ability>
      <abilityName>标点符号检查</abilityName>
      <candidateList/>
      <explain>同一形式括号套用。</explain>
      <paraID> 2B2AAA3</paraID>
      <start>45</start>
      <end>46</end>
      <status>unmodified</status>
      <modifiedWord/>
      <trackRevisions>false</trackRevisions>
    </reviewItem>
    <reviewItem>
      <errorID>0500139d-13ef-40bb-8dbb-d7fa59320fed</errorID>
      <errorWord>,</errorWord>
      <group>L1_Format</group>
      <groupName>格式问题</groupName>
      <ability>L2_HalfPunc</ability>
      <abilityName>全半角检查</abilityName>
      <candidateList>
        <item>，</item>
      </candidateList>
      <explain>文本全半角错误。</explain>
      <paraID>54827951</paraID>
      <start>45</start>
      <end>46</end>
      <status>unmodified</status>
      <modifiedWord/>
      <trackRevisions>false</trackRevisions>
    </reviewItem>
    <reviewItem>
      <errorID>7e8410f5-65cc-4ebd-b57b-b285c8c9b700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2E574F22</paraID>
      <start>0</start>
      <end>2</end>
      <status>unmodified</status>
      <modifiedWord/>
      <trackRevisions>false</trackRevisions>
    </reviewItem>
    <reviewItem>
      <errorID>23ce074b-0dec-4d81-92f1-0f9d3750739d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401C89EC</paraID>
      <start>0</start>
      <end>2</end>
      <status>unmodified</status>
      <modifiedWord/>
      <trackRevisions>false</trackRevisions>
    </reviewItem>
    <reviewItem>
      <errorID>98f98a36-6ba3-4b62-bcf9-927dd1a55796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11913BA</paraID>
      <start>0</start>
      <end>2</end>
      <status>unmodified</status>
      <modifiedWord/>
      <trackRevisions>false</trackRevisions>
    </reviewItem>
    <reviewItem>
      <errorID>a0c9e622-1633-42d0-907e-3f428f9bf537</errorID>
      <errorWord>(</errorWord>
      <group>L1_Format</group>
      <groupName>格式问题</groupName>
      <ability>L2_HalfPunc</ability>
      <abilityName>全半角检查</abilityName>
      <candidateList>
        <item>（</item>
      </candidateList>
      <explain>文本全半角错误。</explain>
      <paraID>48DC62A0</paraID>
      <start>49</start>
      <end>50</end>
      <status>unmodified</status>
      <modifiedWord/>
      <trackRevisions>false</trackRevisions>
    </reviewItem>
    <reviewItem>
      <errorID>2110f482-a8d7-4faf-965f-10dfcbc6e889</errorID>
      <errorWord>)</errorWord>
      <group>L1_Format</group>
      <groupName>格式问题</groupName>
      <ability>L2_HalfPunc</ability>
      <abilityName>全半角检查</abilityName>
      <candidateList>
        <item>）</item>
      </candidateList>
      <explain>文本全半角错误。</explain>
      <paraID>48DC62A0</paraID>
      <start>65</start>
      <end>66</end>
      <status>unmodified</status>
      <modifiedWord/>
      <trackRevisions>false</trackRevisions>
    </reviewItem>
    <reviewItem>
      <errorID>56e7a053-8439-41cf-8254-85d4a70cc10e</errorID>
      <errorWord>：</errorWord>
      <group>L1_Format</group>
      <groupName>格式问题</groupName>
      <ability>L2_HalfPunc</ability>
      <abilityName>全半角检查</abilityName>
      <candidateList>
        <item>:</item>
      </candidateList>
      <explain>文本全半角错误。</explain>
      <paraID>2AC889C7</paraID>
      <start>36</start>
      <end>37</end>
      <status>unmodified</status>
      <modifiedWord/>
      <trackRevisions>false</trackRevisions>
    </reviewItem>
    <reviewItem>
      <errorID>8c78fd48-0734-44c6-9c05-0dd46ac83795</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2AC889C7</paraID>
      <start>40</start>
      <end>47</end>
      <status>unmodified</status>
      <modifiedWord/>
      <trackRevisions>false</trackRevisions>
    </reviewItem>
    <reviewItem>
      <errorID>62e3975a-f557-43d5-90ee-9cc58d4978f4</errorID>
      <errorWord>:</errorWord>
      <group>L1_Format</group>
      <groupName>格式问题</groupName>
      <ability>L2_HalfPunc</ability>
      <abilityName>全半角检查</abilityName>
      <candidateList>
        <item>：</item>
      </candidateList>
      <explain>文本全半角错误。</explain>
      <paraID>7017B4A4</paraID>
      <start>72</start>
      <end>73</end>
      <status>unmodified</status>
      <modifiedWord/>
      <trackRevisions>false</trackRevisions>
    </reviewItem>
    <reviewItem>
      <errorID>0ddd7f14-948b-4382-9e6e-ec10da96df24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603C5DDB</paraID>
      <start>0</start>
      <end>2</end>
      <status>unmodified</status>
      <modifiedWord/>
      <trackRevisions>false</trackRevisions>
    </reviewItem>
    <reviewItem>
      <errorID>a4426046-0556-4ba7-9e6d-b7a4a2eabd14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603C5DDB</paraID>
      <start>19</start>
      <end>23</end>
      <status>unmodified</status>
      <modifiedWord/>
      <trackRevisions>false</trackRevisions>
    </reviewItem>
    <reviewItem>
      <errorID>eca53186-d827-4e3e-8cb4-81162c046cb8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DD53AA</paraID>
      <start>0</start>
      <end>2</end>
      <status>unmodified</status>
      <modifiedWord/>
      <trackRevisions>false</trackRevisions>
    </reviewItem>
    <reviewItem>
      <errorID>34ff72c8-7798-4a45-afd8-3608c31eea78</errorID>
      <errorWord>[2018]10号</errorWord>
      <group>L1_Knowledge</group>
      <groupName>知识性问题</groupName>
      <ability>L2_Knowledge</ability>
      <abilityName>其他知识</abilityName>
      <candidateList>
        <item>〔2018〕10号</item>
      </candidateList>
      <explain>发文字号格式错误。</explain>
      <paraID>  DD53AA</paraID>
      <start>30</start>
      <end>39</end>
      <status>unmodified</status>
      <modifiedWord/>
      <trackRevisions>false</trackRevisions>
    </reviewItem>
    <reviewItem>
      <errorID>9b56ffdc-7f80-4446-af2e-990f82a174f1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1EA59600</paraID>
      <start>0</start>
      <end>2</end>
      <status>unmodified</status>
      <modifiedWord/>
      <trackRevisions>false</trackRevisions>
    </reviewItem>
    <reviewItem>
      <errorID>17caf1b9-9eef-4484-95a1-e3c98eb62f67</errorID>
      <errorWord>登陆</errorWord>
      <group>L1_Word</group>
      <groupName>字词问题</groupName>
      <ability>L2_Typo</ability>
      <abilityName>字词错误</abilityName>
      <candidateList>
        <item>登录</item>
      </candidateList>
      <explain>存在发音相同字词的误用。</explain>
      <paraID>2689BC37</paraID>
      <start>3</start>
      <end>5</end>
      <status>modified</status>
      <modifiedWord>登录</modifiedWord>
      <trackRevisions>false</trackRevisions>
    </reviewItem>
    <reviewItem>
      <errorID>02b0f710-b06f-471d-9150-79e3edfb8cec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5F6D225B</paraID>
      <start>0</start>
      <end>2</end>
      <status>unmodified</status>
      <modifiedWord/>
      <trackRevisions>false</trackRevisions>
    </reviewItem>
    <reviewItem>
      <errorID>04ddbdf6-056c-48ff-8c16-37d70556b867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4FBDA0B4</paraID>
      <start>0</start>
      <end>2</end>
      <status>unmodified</status>
      <modifiedWord/>
      <trackRevisions>false</trackRevisions>
    </reviewItem>
    <reviewItem>
      <errorID>6e36b116-8917-4836-8bec-91ad9b43a317</errorID>
      <errorWord>污水厂</errorWord>
      <group>L1_Word</group>
      <groupName>字词问题</groupName>
      <ability>L2_Typo</ability>
      <abilityName>字词错误</abilityName>
      <candidateList>
        <item>污水处理厂</item>
      </candidateList>
      <explain/>
      <paraID>3B7ABAF1</paraID>
      <start>19</start>
      <end>22</end>
      <status>unmodified</status>
      <modifiedWord/>
      <trackRevisions>false</trackRevisions>
    </reviewItem>
    <reviewItem>
      <errorID>bf7a7f38-b6c6-46bb-926b-77c48dcebc42</errorID>
      <errorWord>涉及到</errorWord>
      <group>L1_Grammar</group>
      <groupName>语法问题</groupName>
      <ability>L2_Grammar</ability>
      <abilityName>语法错误</abilityName>
      <candidateList>
        <item>涉及</item>
      </candidateList>
      <explain>〈动〉牵涉到；关联到：案子～好几个人｜这个问题～面很广。</explain>
      <paraID>2C4FA4CF</paraID>
      <start>42</start>
      <end>45</end>
      <status>unmodified</status>
      <modifiedWord/>
      <trackRevisions>false</trackRevisions>
    </reviewItem>
    <reviewItem>
      <errorID>671517ba-4e72-4abf-9551-e87cc472252b</errorID>
      <errorWord>[2022]002号</errorWord>
      <group>L1_Knowledge</group>
      <groupName>知识性问题</groupName>
      <ability>L2_Knowledge</ability>
      <abilityName>其他知识</abilityName>
      <candidateList>
        <item>〔2022〕2号</item>
      </candidateList>
      <explain>发文字号格式错误。</explain>
      <paraID>41FC3182</paraID>
      <start>15</start>
      <end>25</end>
      <status>unmodified</status>
      <modifiedWord/>
      <trackRevisions>false</trackRevisions>
    </reviewItem>
    <reviewItem>
      <errorID>d5ded720-cc44-407d-9ea0-82fd87839ba1</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40FBADF0</paraID>
      <start>10</start>
      <end>14</end>
      <status>unmodified</status>
      <modifiedWord/>
      <trackRevisions>false</trackRevisions>
    </reviewItem>
    <reviewItem>
      <errorID>78469e91-d245-4d12-8d94-f4396fe21e91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6948910</paraID>
      <start>17</start>
      <end>20</end>
      <status>unmodified</status>
      <modifiedWord/>
      <trackRevisions>false</trackRevisions>
    </reviewItem>
    <reviewItem>
      <errorID>ca11096b-f592-4e98-a9da-0d4ca42069e3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6948910</paraID>
      <start>36</start>
      <end>39</end>
      <status>unmodified</status>
      <modifiedWord/>
      <trackRevisions>false</trackRevisions>
    </reviewItem>
    <reviewItem>
      <errorID>d38bbdd6-bd09-4700-aad9-3c892634522f</errorID>
      <errorWord>,</errorWord>
      <group>L1_Format</group>
      <groupName>格式问题</groupName>
      <ability>L2_HalfPunc</ability>
      <abilityName>全半角检查</abilityName>
      <candidateList>
        <item>，</item>
      </candidateList>
      <explain>文本全半角错误。</explain>
      <paraID>24854B11</paraID>
      <start>130</start>
      <end>131</end>
      <status>unmodified</status>
      <modifiedWord/>
      <trackRevisions>false</trackRevisions>
    </reviewItem>
    <reviewItem>
      <errorID>09c25f43-50b3-44b1-b06e-bdd1ff188d31</errorID>
      <errorWord>,</errorWord>
      <group>L1_Format</group>
      <groupName>格式问题</groupName>
      <ability>L2_HalfPunc</ability>
      <abilityName>全半角检查</abilityName>
      <candidateList>
        <item>，</item>
      </candidateList>
      <explain>文本全半角错误。</explain>
      <paraID>24854B11</paraID>
      <start>140</start>
      <end>141</end>
      <status>unmodified</status>
      <modifiedWord/>
      <trackRevisions>false</trackRevisions>
    </reviewItem>
    <reviewItem>
      <errorID>6d69aa96-417f-4bf2-bbce-66f703bd2494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4DE6A619</paraID>
      <start>40</start>
      <end>41</end>
      <status>unmodified</status>
      <modifiedWord/>
      <trackRevisions>false</trackRevisions>
    </reviewItem>
    <reviewItem>
      <errorID>7449b9f1-00d4-45a4-908d-d852f8e2ef42</errorID>
      <errorWord>"</errorWord>
      <group>L1_Format</group>
      <groupName>格式问题</groupName>
      <ability>L2_HalfPunc</ability>
      <abilityName>全半角检查</abilityName>
      <candidateList>
        <item>”</item>
      </candidateList>
      <explain>文本全半角错误。</explain>
      <paraID>4DE6A619</paraID>
      <start>48</start>
      <end>49</end>
      <status>unmodified</status>
      <modifiedWord/>
      <trackRevisions>false</trackRevisions>
    </reviewItem>
    <reviewItem>
      <errorID>70714c35-1ee5-49e8-9d27-3afe9e183e9e</errorID>
      <errorWord>)</errorWord>
      <group>L1_Format</group>
      <groupName>格式问题</groupName>
      <ability>L2_HalfPunc</ability>
      <abilityName>全半角检查</abilityName>
      <candidateList>
        <item>）</item>
      </candidateList>
      <explain>文本全半角错误。</explain>
      <paraID>4DE6A619</paraID>
      <start>65</start>
      <end>66</end>
      <status>unmodified</status>
      <modifiedWord/>
      <trackRevisions>false</trackRevisions>
    </reviewItem>
    <reviewItem>
      <errorID>62d84bd7-e8bc-409b-98b3-69da2e44da79</errorID>
      <errorWord>法律、法规</errorWord>
      <group>L1_Word</group>
      <groupName>字词问题</groupName>
      <ability>L2_Typo</ability>
      <abilityName>字词错误</abilityName>
      <candidateList>
        <item>法律法规</item>
      </candidateList>
      <explain/>
      <paraID>7F41474C</paraID>
      <start>6</start>
      <end>11</end>
      <status>unmodified</status>
      <modifiedWord/>
      <trackRevisions>false</trackRevisions>
    </reviewItem>
    <reviewItem>
      <errorID>b4a07182-435b-477e-95a4-d8956612f7c4</errorID>
      <errorWord>《政府采购法》</errorWord>
      <group>L1_Word</group>
      <groupName>字词问题</groupName>
      <ability>L2_Typo</ability>
      <abilityName>字词错误</abilityName>
      <candidateList>
        <item>《中华人民共和国政府采购法》</item>
      </candidateList>
      <explain/>
      <paraID>698FAD7D</paraID>
      <start>83</start>
      <end>97</end>
      <status>modified</status>
      <modifiedWord>《中华人民共和国政府采购法》</modifiedWord>
      <trackRevisions>false</trackRevisions>
    </reviewItem>
    <reviewItem>
      <errorID>f7394285-e537-4b20-a086-d082d57d5f8c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59885BC7</paraID>
      <start>24</start>
      <end>25</end>
      <status>unmodified</status>
      <modifiedWord/>
      <trackRevisions>false</trackRevisions>
    </reviewItem>
    <reviewItem>
      <errorID>2563f5ef-29d3-4a4b-801b-a45a1a638db1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5F4ACAB8</paraID>
      <start>0</start>
      <end>2</end>
      <status>unmodified</status>
      <modifiedWord/>
      <trackRevisions>false</trackRevisions>
    </reviewItem>
    <reviewItem>
      <errorID>141d8b5e-0c43-45f3-82ad-9f1460ce10d1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10567720</paraID>
      <start>0</start>
      <end>2</end>
      <status>unmodified</status>
      <modifiedWord/>
      <trackRevisions>false</trackRevisions>
    </reviewItem>
    <reviewItem>
      <errorID>0ccbd287-b19f-4661-99ab-2202ab6f6bd3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565A1B3F</paraID>
      <start>0</start>
      <end>2</end>
      <status>unmodified</status>
      <modifiedWord/>
      <trackRevisions>false</trackRevisions>
    </reviewItem>
    <reviewItem>
      <errorID>0d1a9d7d-9937-448f-b11d-5f4023eea36a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763675B8</paraID>
      <start>0</start>
      <end>2</end>
      <status>unmodified</status>
      <modifiedWord/>
      <trackRevisions>false</trackRevisions>
    </reviewItem>
    <reviewItem>
      <errorID>106fb236-2741-4d61-91c8-4cd971e7d1ac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65932030</paraID>
      <start>0</start>
      <end>2</end>
      <status>unmodified</status>
      <modifiedWord/>
      <trackRevisions>false</trackRevisions>
    </reviewItem>
    <reviewItem>
      <errorID>8f543ac7-5a5c-4af9-8d7a-f1453e22be5e</errorID>
      <errorWord>(</errorWord>
      <group>L1_Format</group>
      <groupName>格式问题</groupName>
      <ability>L2_HalfPunc</ability>
      <abilityName>全半角检查</abilityName>
      <candidateList>
        <item>（</item>
      </candidateList>
      <explain>文本全半角错误。</explain>
      <paraID>67199EC7</paraID>
      <start>36</start>
      <end>37</end>
      <status>unmodified</status>
      <modifiedWord/>
      <trackRevisions>false</trackRevisions>
    </reviewItem>
    <reviewItem>
      <errorID>55faed4b-63f3-4977-9f4b-a9e796f5786a</errorID>
      <errorWord>)</errorWord>
      <group>L1_Format</group>
      <groupName>格式问题</groupName>
      <ability>L2_HalfPunc</ability>
      <abilityName>全半角检查</abilityName>
      <candidateList>
        <item>）</item>
      </candidateList>
      <explain>文本全半角错误。</explain>
      <paraID>67199EC7</paraID>
      <start>46</start>
      <end>47</end>
      <status>unmodified</status>
      <modifiedWord/>
      <trackRevisions>false</trackRevisions>
    </reviewItem>
    <reviewItem>
      <errorID>954d8844-bcf2-4120-9594-2e0f3c905397</errorID>
      <errorWord>[2014]68号</errorWord>
      <group>L1_Knowledge</group>
      <groupName>知识性问题</groupName>
      <ability>L2_Knowledge</ability>
      <abilityName>其他知识</abilityName>
      <candidateList>
        <item>〔2014〕68号</item>
      </candidateList>
      <explain>发文字号格式错误。</explain>
      <paraID>43A9ACDE</paraID>
      <start>38</start>
      <end>47</end>
      <status>unmodified</status>
      <modifiedWord/>
      <trackRevisions>false</trackRevisions>
    </reviewItem>
    <reviewItem>
      <errorID>f341d566-d4da-40c8-8e2c-191a67b0454a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666E74D8</paraID>
      <start>0</start>
      <end>2</end>
      <status>unmodified</status>
      <modifiedWord/>
      <trackRevisions>false</trackRevisions>
    </reviewItem>
    <reviewItem>
      <errorID>c83c23b6-61ca-45d8-9db7-f56e3dd3603f</errorID>
      <errorWord>污水厂</errorWord>
      <group>L1_Word</group>
      <groupName>字词问题</groupName>
      <ability>L2_Typo</ability>
      <abilityName>字词错误</abilityName>
      <candidateList>
        <item>污水处理厂</item>
      </candidateList>
      <explain/>
      <paraID> DF687CD</paraID>
      <start>18</start>
      <end>21</end>
      <status>unmodified</status>
      <modifiedWord/>
      <trackRevisions>false</trackRevisions>
    </reviewItem>
    <reviewItem>
      <errorID>f28d1046-0525-4d04-8807-e51796c7e406</errorID>
      <errorWord>,</errorWord>
      <group>L1_Format</group>
      <groupName>格式问题</groupName>
      <ability>L2_HalfPunc</ability>
      <abilityName>全半角检查</abilityName>
      <candidateList>
        <item>，</item>
      </candidateList>
      <explain>文本全半角错误。</explain>
      <paraID>2E9F275C</paraID>
      <start>149</start>
      <end>150</end>
      <status>unmodified</status>
      <modifiedWord/>
      <trackRevisions>false</trackRevisions>
    </reviewItem>
    <reviewItem>
      <errorID>2dbbc33d-52d7-4c66-837c-51b244f796a2</errorID>
      <errorWord>污水厂</errorWord>
      <group>L1_Word</group>
      <groupName>字词问题</groupName>
      <ability>L2_Typo</ability>
      <abilityName>字词错误</abilityName>
      <candidateList>
        <item>污水处理厂</item>
      </candidateList>
      <explain/>
      <paraID> F23E298</paraID>
      <start>18</start>
      <end>21</end>
      <status>unmodified</status>
      <modifiedWord/>
      <trackRevisions>false</trackRevisions>
    </reviewItem>
    <reviewItem>
      <errorID>ee982e53-c3b2-4c4f-a40f-00ed7cb61163</errorID>
      <errorWord>包括不限于</errorWord>
      <group>L1_Word</group>
      <groupName>字词问题</groupName>
      <ability>L2_Typo</ability>
      <abilityName>字词错误</abilityName>
      <candidateList>
        <item>包括但不限于</item>
      </candidateList>
      <explain/>
      <paraID> F23E298</paraID>
      <start>75</start>
      <end>80</end>
      <status>unmodified</status>
      <modifiedWord/>
      <trackRevisions>false</trackRevisions>
    </reviewItem>
    <reviewItem>
      <errorID>56a2ba0a-cbf3-47e1-90d2-f6726245b01e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468176FA</paraID>
      <start>0</start>
      <end>2</end>
      <status>unmodified</status>
      <modifiedWord/>
      <trackRevisions>false</trackRevisions>
    </reviewItem>
    <reviewItem>
      <errorID>d24092b3-16ec-4c56-ae30-991b708458df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6A420CD6</paraID>
      <start>0</start>
      <end>2</end>
      <status>unmodified</status>
      <modifiedWord/>
      <trackRevisions>false</trackRevisions>
    </reviewItem>
    <reviewItem>
      <errorID>2922e65f-6f60-4a58-9f4c-bb90640977e9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61CB68EE</paraID>
      <start>0</start>
      <end>2</end>
      <status>unmodified</status>
      <modifiedWord/>
      <trackRevisions>false</trackRevisions>
    </reviewItem>
    <reviewItem>
      <errorID>907b9d37-66e3-4f9b-ac80-134c0ffa9830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50A5FFD2</paraID>
      <start>0</start>
      <end>2</end>
      <status>unmodified</status>
      <modifiedWord/>
      <trackRevisions>false</trackRevisions>
    </reviewItem>
    <reviewItem>
      <errorID>3cf342ab-14b9-453c-bf36-a7d7744a7a69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52F5C0E0</paraID>
      <start>0</start>
      <end>2</end>
      <status>unmodified</status>
      <modifiedWord/>
      <trackRevisions>false</trackRevisions>
    </reviewItem>
    <reviewItem>
      <errorID>54a2cf5a-805a-4620-b918-2cf0c7fa56ec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5E38FF8A</paraID>
      <start>0</start>
      <end>2</end>
      <status>unmodified</status>
      <modifiedWord/>
      <trackRevisions>false</trackRevisions>
    </reviewItem>
    <reviewItem>
      <errorID>14d0f90e-225e-4be8-a00e-663e4adedfc9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27677C9F</paraID>
      <start>0</start>
      <end>2</end>
      <status>unmodified</status>
      <modifiedWord/>
      <trackRevisions>false</trackRevisions>
    </reviewItem>
    <reviewItem>
      <errorID>741bdc2d-0a93-46c1-b6c2-bcd9518bf4f0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44EAC423</paraID>
      <start>0</start>
      <end>2</end>
      <status>unmodified</status>
      <modifiedWord/>
      <trackRevisions>false</trackRevisions>
    </reviewItem>
    <reviewItem>
      <errorID>33cd85be-1107-4bc4-8faf-261216f21162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1836B3E4</paraID>
      <start>0</start>
      <end>2</end>
      <status>unmodified</status>
      <modifiedWord/>
      <trackRevisions>false</trackRevisions>
    </reviewItem>
    <reviewItem>
      <errorID>f4be896d-70b1-4a2d-b253-a7b9f5f5c55e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5EF16CFF</paraID>
      <start>0</start>
      <end>3</end>
      <status>unmodified</status>
      <modifiedWord/>
      <trackRevisions>false</trackRevisions>
    </reviewItem>
    <reviewItem>
      <errorID>cbda5cd1-c818-4e3e-8f71-6b80b70c191d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1A058BF0</paraID>
      <start>0</start>
      <end>3</end>
      <status>unmodified</status>
      <modifiedWord/>
      <trackRevisions>false</trackRevisions>
    </reviewItem>
    <reviewItem>
      <errorID>e8a179ad-325c-4e46-a280-8e076c58dfb6</errorID>
      <errorWord>筒称</errorWord>
      <group>L1_Word</group>
      <groupName>字词问题</groupName>
      <ability>L2_Typo</ability>
      <abilityName>字词错误</abilityName>
      <candidateList>
        <item>简称</item>
      </candidateList>
      <explain/>
      <paraID>1CFE0341</paraID>
      <start>19</start>
      <end>21</end>
      <status>unmodified</status>
      <modifiedWord/>
      <trackRevisions>false</trackRevisions>
    </reviewItem>
    <reviewItem>
      <errorID>f4008af0-98af-4c69-b28b-aa7a0d68218a</errorID>
      <errorWord>污水厂</errorWord>
      <group>L1_Word</group>
      <groupName>字词问题</groupName>
      <ability>L2_Typo</ability>
      <abilityName>字词错误</abilityName>
      <candidateList>
        <item>污水处理厂</item>
      </candidateList>
      <explain/>
      <paraID>45171791</paraID>
      <start>16</start>
      <end>19</end>
      <status>unmodified</status>
      <modifiedWord/>
      <trackRevisions>false</trackRevisions>
    </reviewItem>
    <reviewItem>
      <errorID>0c343ab3-4bc6-491c-a923-b0a12c7a3c1f</errorID>
      <errorWord>,</errorWord>
      <group>L1_Format</group>
      <groupName>格式问题</groupName>
      <ability>L2_HalfPunc</ability>
      <abilityName>全半角检查</abilityName>
      <candidateList>
        <item>，</item>
      </candidateList>
      <explain>文本全半角错误。</explain>
      <paraID>50AC8D1B</paraID>
      <start>147</start>
      <end>148</end>
      <status>unmodified</status>
      <modifiedWord/>
      <trackRevisions>false</trackRevisions>
    </reviewItem>
    <reviewItem>
      <errorID>2b851ccf-a1db-4810-bf73-52f010656540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35F99E12</paraID>
      <start>4</start>
      <end>6</end>
      <status>unmodified</status>
      <modifiedWord/>
      <trackRevisions>false</trackRevisions>
    </reviewItem>
    <reviewItem>
      <errorID>c7621158-cb1b-4595-8744-3edf47dc0f67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26450684</paraID>
      <start>4</start>
      <end>6</end>
      <status>unmodified</status>
      <modifiedWord/>
      <trackRevisions>false</trackRevisions>
    </reviewItem>
    <reviewItem>
      <errorID>b4081dcd-05b1-47af-b989-2b967878b004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26450684</paraID>
      <start>6</start>
      <end>7</end>
      <status>unmodified</status>
      <modifiedWord/>
      <trackRevisions>false</trackRevisions>
    </reviewItem>
    <reviewItem>
      <errorID>46dea9f8-064a-4d79-b9a9-9b307e68683b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26450684</paraID>
      <start>9</start>
      <end>10</end>
      <status>unmodified</status>
      <modifiedWord/>
      <trackRevisions>false</trackRevisions>
    </reviewItem>
    <reviewItem>
      <errorID>34bb6c85-e219-4553-8c30-05075c8add93</errorID>
      <errorWord>内客</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591BA54</paraID>
      <start>48</start>
      <end>50</end>
      <status>unmodified</status>
      <modifiedWord/>
      <trackRevisions>false</trackRevisions>
    </reviewItem>
    <reviewItem>
      <errorID>b4535955-3059-4a5e-8a47-eac2d60cbbef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3786D90D</paraID>
      <start>4</start>
      <end>6</end>
      <status>unmodified</status>
      <modifiedWord/>
      <trackRevisions>false</trackRevisions>
    </reviewItem>
    <reviewItem>
      <errorID>554e175c-a866-4bfb-80d1-e47479215d42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7635E30E</paraID>
      <start>4</start>
      <end>6</end>
      <status>unmodified</status>
      <modifiedWord/>
      <trackRevisions>false</trackRevisions>
    </reviewItem>
    <reviewItem>
      <errorID>de51bc52-a78c-4d2e-80e5-f1458a6f998d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7267D1AB</paraID>
      <start>0</start>
      <end>2</end>
      <status>unmodified</status>
      <modifiedWord/>
      <trackRevisions>false</trackRevisions>
    </reviewItem>
    <reviewItem>
      <errorID>a57897ea-972d-4313-9e20-43e9c1c1a71c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76B30878</paraID>
      <start>0</start>
      <end>2</end>
      <status>unmodified</status>
      <modifiedWord/>
      <trackRevisions>false</trackRevisions>
    </reviewItem>
    <reviewItem>
      <errorID>837ef76c-c836-4f80-ac87-2e2158ad5362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5784DBD7</paraID>
      <start>0</start>
      <end>2</end>
      <status>unmodified</status>
      <modifiedWord/>
      <trackRevisions>false</trackRevisions>
    </reviewItem>
    <reviewItem>
      <errorID>870033e0-53e5-4466-92e2-3950235517fd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760893CD</paraID>
      <start>0</start>
      <end>2</end>
      <status>unmodified</status>
      <modifiedWord/>
      <trackRevisions>false</trackRevisions>
    </reviewItem>
    <reviewItem>
      <errorID>94c9f64e-9cac-4f2f-bcae-17f51165e021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16F00E74</paraID>
      <start>0</start>
      <end>2</end>
      <status>unmodified</status>
      <modifiedWord/>
      <trackRevisions>false</trackRevisions>
    </reviewItem>
    <reviewItem>
      <errorID>f2c2accf-ff3b-4662-abab-12572d2b6e95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206217F7</paraID>
      <start>0</start>
      <end>3</end>
      <status>unmodified</status>
      <modifiedWord/>
      <trackRevisions>false</trackRevisions>
    </reviewItem>
    <reviewItem>
      <errorID>1eeee603-5f3a-45ed-8572-ff6e799a7f07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7520098A</paraID>
      <start>0</start>
      <end>3</end>
      <status>unmodified</status>
      <modifiedWord/>
      <trackRevisions>false</trackRevisions>
    </reviewItem>
    <reviewItem>
      <errorID>7756a749-96f6-4946-b176-9fd77cff561b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71A63F16</paraID>
      <start>4</start>
      <end>7</end>
      <status>unmodified</status>
      <modifiedWord/>
      <trackRevisions>false</trackRevisions>
    </reviewItem>
    <reviewItem>
      <errorID>467b76f7-8393-4f9a-b1bc-a2b4cdb2a035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3D4F1A49</paraID>
      <start>0</start>
      <end>3</end>
      <status>unmodified</status>
      <modifiedWord/>
      <trackRevisions>false</trackRevisions>
    </reviewItem>
    <reviewItem>
      <errorID>2bde0409-061d-48f6-9eab-6465b9ce0a8a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1A3A1329</paraID>
      <start>4</start>
      <end>7</end>
      <status>unmodified</status>
      <modifiedWord/>
      <trackRevisions>false</trackRevisions>
    </reviewItem>
    <reviewItem>
      <errorID>dc5d64d3-efba-40e1-a628-f359b45a2fb8</errorID>
      <errorWord>地方法规</errorWord>
      <group>L1_Political</group>
      <groupName>政治性问题</groupName>
      <ability>L2_Unpolitical</ability>
      <abilityName>政治敏感错误</abilityName>
      <candidateList>
        <item>地方性法规</item>
      </candidateList>
      <explain/>
      <paraID>5C7CE176</paraID>
      <start>61</start>
      <end>65</end>
      <status>unmodified</status>
      <modifiedWord/>
      <trackRevisions>false</trackRevisions>
    </reviewItem>
    <reviewItem>
      <errorID>6f0a96d2-21fe-435e-9e58-708cadf6c6d9</errorID>
      <errorWord>法律、法规</errorWord>
      <group>L1_Word</group>
      <groupName>字词问题</groupName>
      <ability>L2_Typo</ability>
      <abilityName>字词错误</abilityName>
      <candidateList>
        <item>法律法规</item>
      </candidateList>
      <explain/>
      <paraID>7BFBC079</paraID>
      <start>25</start>
      <end>30</end>
      <status>unmodified</status>
      <modifiedWord/>
      <trackRevisions>false</trackRevisions>
    </reviewItem>
    <reviewItem>
      <errorID>62bdf3d9-c63e-4826-84f1-bb77faf71080</errorID>
      <errorWord>法律、法规</errorWord>
      <group>L1_Word</group>
      <groupName>字词问题</groupName>
      <ability>L2_Typo</ability>
      <abilityName>字词错误</abilityName>
      <candidateList>
        <item>法律法规</item>
      </candidateList>
      <explain/>
      <paraID>43FDB5E4</paraID>
      <start>30</start>
      <end>35</end>
      <status>unmodified</status>
      <modifiedWord/>
      <trackRevisions>false</trackRevisions>
    </reviewItem>
    <reviewItem>
      <errorID>f553f425-a797-473d-b163-78c9bb7ca37c</errorID>
      <errorWord>向</errorWord>
      <group>L1_Word</group>
      <groupName>字词问题</groupName>
      <ability>L2_Typo</ability>
      <abilityName>字词错误</abilityName>
      <candidateList>
        <item>有</item>
      </candidateList>
      <explain>〈书〉同“又”▲：三十～八年。</explain>
      <paraID>6E66D985</paraID>
      <start>43</start>
      <end>44</end>
      <status>unmodified</status>
      <modifiedWord/>
      <trackRevisions>false</trackRevisions>
    </reviewItem>
    <reviewItem>
      <errorID>5ec64e84-a01c-489c-9044-f11caf6880a8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75C0C004</paraID>
      <start>51</start>
      <end>53</end>
      <status>unmodified</status>
      <modifiedWord/>
      <trackRevisions>false</trackRevisions>
    </reviewItem>
    <reviewItem>
      <errorID>bdd519bb-2471-4f9a-8fd1-4cc0820d6138</errorID>
      <errorWord>同</errorWord>
      <group>L1_Word</group>
      <groupName>字词问题</groupName>
      <ability>L2_Typo</ability>
      <abilityName>字词错误</abilityName>
      <candidateList>
        <item>由</item>
      </candidateList>
      <explain>存在字形相近字词的误用。</explain>
      <paraID>7D23C970</paraID>
      <start>57</start>
      <end>58</end>
      <status>unmodified</status>
      <modifiedWord/>
      <trackRevisions>false</trackRevisions>
    </reviewItem>
    <reviewItem>
      <errorID>36e5e769-e361-41cc-87d9-4cdae7e4287e</errorID>
      <errorWord>调节</errorWord>
      <group>L1_Word</group>
      <groupName>字词问题</groupName>
      <ability>L2_Typo</ability>
      <abilityName>字词错误</abilityName>
      <candidateList>
        <item>调解</item>
      </candidateList>
      <explain>〈动〉劝说双方消除纠纷：～人｜～纠纷。</explain>
      <paraID>7D23C970</paraID>
      <start>127</start>
      <end>129</end>
      <status>unmodified</status>
      <modifiedWord/>
      <trackRevisions>false</trackRevisions>
    </reviewItem>
    <reviewItem>
      <errorID>32f41d0a-7a55-4329-8400-4c983f11c2a0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4A7A764</paraID>
      <start>4</start>
      <end>6</end>
      <status>unmodified</status>
      <modifiedWord/>
      <trackRevisions>false</trackRevisions>
    </reviewItem>
    <reviewItem>
      <errorID>b3a240ae-8d39-45b2-ba0d-f766e78a20ce</errorID>
      <errorWord>法律、法规</errorWord>
      <group>L1_Word</group>
      <groupName>字词问题</groupName>
      <ability>L2_Typo</ability>
      <abilityName>字词错误</abilityName>
      <candidateList>
        <item>法律法规</item>
      </candidateList>
      <explain/>
      <paraID> 4A7A764</paraID>
      <start>44</start>
      <end>49</end>
      <status>unmodified</status>
      <modifiedWord/>
      <trackRevisions>false</trackRevisions>
    </reviewItem>
    <reviewItem>
      <errorID>c6d3fe3f-38c2-4590-986b-dd6781332c51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3D7490F1</paraID>
      <start>4</start>
      <end>6</end>
      <status>unmodified</status>
      <modifiedWord/>
      <trackRevisions>false</trackRevisions>
    </reviewItem>
    <reviewItem>
      <errorID>6646c640-4efc-420b-9dc3-adb4b5283a0f</errorID>
      <errorWord>属</errorWord>
      <group>L1_Word</group>
      <groupName>字词问题</groupName>
      <ability>L2_Typo</ability>
      <abilityName>字词错误</abilityName>
      <candidateList>
        <item>属于</item>
      </candidateList>
      <explain/>
      <paraID>69B9ABF0</paraID>
      <start>25</start>
      <end>26</end>
      <status>unmodified</status>
      <modifiedWord/>
      <trackRevisions>false</trackRevisions>
    </reviewItem>
    <reviewItem>
      <errorID>61887885-91fc-41b5-bb39-b71ae2f07e99</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4D7BECF</paraID>
      <start>30</start>
      <end>34</end>
      <status>unmodified</status>
      <modifiedWord/>
      <trackRevisions>false</trackRevisions>
    </reviewItem>
    <reviewItem>
      <errorID>4c089294-d4f7-47c3-86c6-75256e8c0374</errorID>
      <errorWord>它</errorWord>
      <group>L1_Word</group>
      <groupName>字词问题</groupName>
      <ability>L2_Typo</ability>
      <abilityName>字词错误</abilityName>
      <candidateList>
        <item>他</item>
      </candidateList>
      <explain/>
      <paraID>2ACB1E38</paraID>
      <start>3</start>
      <end>4</end>
      <status>unmodified</status>
      <modifiedWord/>
      <trackRevisions>false</trackRevisions>
    </reviewItem>
    <reviewItem>
      <errorID>facae2ba-e9f0-4ed4-9f19-531251416152</errorID>
      <errorWord>污水厂</errorWord>
      <group>L1_Word</group>
      <groupName>字词问题</groupName>
      <ability>L2_Typo</ability>
      <abilityName>字词错误</abilityName>
      <candidateList>
        <item>污水处理厂</item>
      </candidateList>
      <explain/>
      <paraID>31EFD6DC</paraID>
      <start>24</start>
      <end>27</end>
      <status>unmodified</status>
      <modifiedWord/>
      <trackRevisions>false</trackRevisions>
    </reviewItem>
    <reviewItem>
      <errorID>0bbedec9-eb9c-485c-939e-c2dd176830cd</errorID>
      <errorWord>法律、法规</errorWord>
      <group>L1_Word</group>
      <groupName>字词问题</groupName>
      <ability>L2_Typo</ability>
      <abilityName>字词错误</abilityName>
      <candidateList>
        <item>法律法规</item>
      </candidateList>
      <explain/>
      <paraID>2030FCD2</paraID>
      <start>11</start>
      <end>16</end>
      <status>unmodified</status>
      <modifiedWord/>
      <trackRevisions>false</trackRevisions>
    </reviewItem>
    <reviewItem>
      <errorID>516aed62-28c2-4f98-a56d-abef23ba4224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2030FCD2</paraID>
      <start>33</start>
      <end>36</end>
      <status>unmodified</status>
      <modifiedWord/>
      <trackRevisions>false</trackRevisions>
    </reviewItem>
    <reviewItem>
      <errorID>db0f9905-2219-4e90-9bba-6b0f052b6dd3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2030FCD2</paraID>
      <start>46</start>
      <end>49</end>
      <status>unmodified</status>
      <modifiedWord/>
      <trackRevisions>false</trackRevisions>
    </reviewItem>
    <reviewItem>
      <errorID>662984a4-609a-4eb2-afbb-dd9a14228128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2030FCD2</paraID>
      <start>61</start>
      <end>64</end>
      <status>unmodified</status>
      <modifiedWord/>
      <trackRevisions>false</trackRevisions>
    </reviewItem>
    <reviewItem>
      <errorID>3f5377e9-57fd-4a1b-9288-4fdded332beb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2030FCD2</paraID>
      <start>74</start>
      <end>77</end>
      <status>unmodified</status>
      <modifiedWord/>
      <trackRevisions>false</trackRevisions>
    </reviewItem>
    <reviewItem>
      <errorID>e5ad962a-748a-4d1b-b597-fbfe31fbd306</errorID>
      <errorWord>〔2004）200号</errorWord>
      <group>L1_Knowledge</group>
      <groupName>知识性问题</groupName>
      <ability>L2_Knowledge</ability>
      <abilityName>其他知识</abilityName>
      <candidateList>
        <item>〔2004〕200号</item>
      </candidateList>
      <explain>发文字号格式错误。</explain>
      <paraID>2030FCD2</paraID>
      <start>132</start>
      <end>142</end>
      <status>unmodified</status>
      <modifiedWord/>
      <trackRevisions>false</trackRevisions>
    </reviewItem>
    <reviewItem>
      <errorID>98856015-f715-44e0-b3bf-144404120cb7</errorID>
      <errorWord>：/。</errorWord>
      <group>L1_Punc</group>
      <groupName>标点问题</groupName>
      <ability>L2_Punc</ability>
      <abilityName>标点符号检查</abilityName>
      <candidateList>
        <item>：</item>
      </candidateList>
      <explain/>
      <paraID>78B152C2</paraID>
      <start>24</start>
      <end>27</end>
      <status>unmodified</status>
      <modifiedWord/>
      <trackRevisions>false</trackRevisions>
    </reviewItem>
    <reviewItem>
      <errorID>ff22ab42-b759-4b4a-99a2-1d4152322b18</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5441EE34</paraID>
      <start>0</start>
      <end>2</end>
      <status>unmodified</status>
      <modifiedWord/>
      <trackRevisions>false</trackRevisions>
    </reviewItem>
    <reviewItem>
      <errorID>cd8218be-b1fb-4b3c-a94c-1b5485a0cdb1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14F35F35</paraID>
      <start>0</start>
      <end>2</end>
      <status>unmodified</status>
      <modifiedWord/>
      <trackRevisions>false</trackRevisions>
    </reviewItem>
    <reviewItem>
      <errorID>3429a999-6f6b-43aa-a8e7-b3d889bb1c17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3777EA5</paraID>
      <start>0</start>
      <end>2</end>
      <status>unmodified</status>
      <modifiedWord/>
      <trackRevisions>false</trackRevisions>
    </reviewItem>
    <reviewItem>
      <errorID>6da74f75-b9cb-4475-8ade-a729f25c9524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683C0ED1</paraID>
      <start>0</start>
      <end>2</end>
      <status>unmodified</status>
      <modifiedWord/>
      <trackRevisions>false</trackRevisions>
    </reviewItem>
    <reviewItem>
      <errorID>9852bbac-139b-4b3c-b417-94bcf755bf34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42FA6861</paraID>
      <start>0</start>
      <end>2</end>
      <status>unmodified</status>
      <modifiedWord/>
      <trackRevisions>false</trackRevisions>
    </reviewItem>
    <reviewItem>
      <errorID>6dbfdb8b-634a-4587-b6ed-95dd2717ad9f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641D4416</paraID>
      <start>0</start>
      <end>2</end>
      <status>unmodified</status>
      <modifiedWord/>
      <trackRevisions>false</trackRevisions>
    </reviewItem>
    <reviewItem>
      <errorID>729357b4-4286-4239-a167-29c9ba0763a6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7D41DB54</paraID>
      <start>0</start>
      <end>2</end>
      <status>unmodified</status>
      <modifiedWord/>
      <trackRevisions>false</trackRevisions>
    </reviewItem>
    <reviewItem>
      <errorID>a63ce719-9a3e-4f3a-baff-63b028bf0e6f</errorID>
      <errorWord>须</errorWord>
      <group>L1_Word</group>
      <groupName>字词问题</groupName>
      <ability>L2_Typo</ability>
      <abilityName>字词错误</abilityName>
      <candidateList>
        <item>须以</item>
      </candidateList>
      <explain/>
      <paraID>61A16E12</paraID>
      <start>64</start>
      <end>65</end>
      <status>unmodified</status>
      <modifiedWord/>
      <trackRevisions>false</trackRevisions>
    </reviewItem>
    <reviewItem>
      <errorID>d3d68ed6-d381-4cb2-bc65-3f17b5566949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255CBFA</paraID>
      <start>4</start>
      <end>6</end>
      <status>unmodified</status>
      <modifiedWord/>
      <trackRevisions>false</trackRevisions>
    </reviewItem>
    <reviewItem>
      <errorID>f751c16f-b9bd-4dd2-a768-6f66647f0c7c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4349C28B</paraID>
      <start>4</start>
      <end>6</end>
      <status>unmodified</status>
      <modifiedWord/>
      <trackRevisions>false</trackRevisions>
    </reviewItem>
    <reviewItem>
      <errorID>0b972a54-32a8-4196-8bfb-e64e9a078e4a</errorID>
      <errorWord>法律、法规</errorWord>
      <group>L1_Word</group>
      <groupName>字词问题</groupName>
      <ability>L2_Typo</ability>
      <abilityName>字词错误</abilityName>
      <candidateList>
        <item>法律法规</item>
      </candidateList>
      <explain/>
      <paraID>4349C28B</paraID>
      <start>48</start>
      <end>53</end>
      <status>unmodified</status>
      <modifiedWord/>
      <trackRevisions>false</trackRevisions>
    </reviewItem>
    <reviewItem>
      <errorID>cbe3c543-d2ed-487c-a0f2-e70f93459839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79C02D2E</paraID>
      <start>4</start>
      <end>6</end>
      <status>unmodified</status>
      <modifiedWord/>
      <trackRevisions>false</trackRevisions>
    </reviewItem>
    <reviewItem>
      <errorID>6ca4b1bb-1aa4-40ed-a79b-a505ba56f6da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6D8A4377</paraID>
      <start>4</start>
      <end>6</end>
      <status>unmodified</status>
      <modifiedWord/>
      <trackRevisions>false</trackRevisions>
    </reviewItem>
    <reviewItem>
      <errorID>1e3370f5-40cc-4afd-a6cd-135ff91d443c</errorID>
      <errorWord>法律、法规</errorWord>
      <group>L1_Word</group>
      <groupName>字词问题</groupName>
      <ability>L2_Typo</ability>
      <abilityName>字词错误</abilityName>
      <candidateList>
        <item>法律法规</item>
      </candidateList>
      <explain/>
      <paraID>14862A36</paraID>
      <start>36</start>
      <end>41</end>
      <status>unmodified</status>
      <modifiedWord/>
      <trackRevisions>false</trackRevisions>
    </reviewItem>
    <reviewItem>
      <errorID>8d6a1bfb-f95c-4838-a7e4-0c3d4c8f5d1b</errorID>
      <errorWord>本工程工程</errorWord>
      <group>L1_Word</group>
      <groupName>字词问题</groupName>
      <ability>L2_Typo</ability>
      <abilityName>字词错误</abilityName>
      <candidateList>
        <item>本工程</item>
      </candidateList>
      <explain/>
      <paraID>14862A36</paraID>
      <start>86</start>
      <end>91</end>
      <status>unmodified</status>
      <modifiedWord/>
      <trackRevisions>false</trackRevisions>
    </reviewItem>
    <reviewItem>
      <errorID>a9a6b091-19c6-497b-8b68-842a57d8e40a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33BA5456</paraID>
      <start>0</start>
      <end>2</end>
      <status>unmodified</status>
      <modifiedWord/>
      <trackRevisions>false</trackRevisions>
    </reviewItem>
    <reviewItem>
      <errorID>29e91029-0034-46f0-9ced-f2178375d734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6A7ABB60</paraID>
      <start>4</start>
      <end>6</end>
      <status>unmodified</status>
      <modifiedWord/>
      <trackRevisions>false</trackRevisions>
    </reviewItem>
    <reviewItem>
      <errorID>1c550b06-a4bb-4e1f-8170-8f4ebad7a040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3E02C9C4</paraID>
      <start>4</start>
      <end>6</end>
      <status>unmodified</status>
      <modifiedWord/>
      <trackRevisions>false</trackRevisions>
    </reviewItem>
    <reviewItem>
      <errorID>7ad2f108-2a62-4044-9fdc-7bd501988ef5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6B265906</paraID>
      <start>0</start>
      <end>2</end>
      <status>unmodified</status>
      <modifiedWord/>
      <trackRevisions>false</trackRevisions>
    </reviewItem>
    <reviewItem>
      <errorID>064df0c4-0004-4923-ac2a-2116c9e7f8b6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56F9BED6</paraID>
      <start>0</start>
      <end>2</end>
      <status>unmodified</status>
      <modifiedWord/>
      <trackRevisions>false</trackRevisions>
    </reviewItem>
    <reviewItem>
      <errorID>55812115-c93a-41c5-925c-7de1a021db71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4E55BD1E</paraID>
      <start>2</start>
      <end>4</end>
      <status>unmodified</status>
      <modifiedWord/>
      <trackRevisions>false</trackRevisions>
    </reviewItem>
    <reviewItem>
      <errorID>7758e59a-7ef8-45c3-a841-e6c3c200b111</errorID>
      <errorWord>法律、法规</errorWord>
      <group>L1_Word</group>
      <groupName>字词问题</groupName>
      <ability>L2_Typo</ability>
      <abilityName>字词错误</abilityName>
      <candidateList>
        <item>法律法规</item>
      </candidateList>
      <explain/>
      <paraID>151B854D</paraID>
      <start>10</start>
      <end>15</end>
      <status>unmodified</status>
      <modifiedWord/>
      <trackRevisions>false</trackRevisions>
    </reviewItem>
    <reviewItem>
      <errorID>fa5ad28d-806f-4664-baf4-071fe729f2d8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4ED107FE</paraID>
      <start>0</start>
      <end>2</end>
      <status>unmodified</status>
      <modifiedWord/>
      <trackRevisions>false</trackRevisions>
    </reviewItem>
    <reviewItem>
      <errorID>8c64009f-3d30-45ce-9637-dffdf09602dc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F945465</paraID>
      <start>0</start>
      <end>2</end>
      <status>unmodified</status>
      <modifiedWord/>
      <trackRevisions>false</trackRevisions>
    </reviewItem>
    <reviewItem>
      <errorID>a728bef2-61a3-44fc-b7f1-645ac7cd977e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4BF4C9A</paraID>
      <start>4</start>
      <end>6</end>
      <status>unmodified</status>
      <modifiedWord/>
      <trackRevisions>false</trackRevisions>
    </reviewItem>
    <reviewItem>
      <errorID>6c8efe66-9409-4d6b-a7e5-670065e1da1e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4E841AB2</paraID>
      <start>0</start>
      <end>2</end>
      <status>unmodified</status>
      <modifiedWord/>
      <trackRevisions>false</trackRevisions>
    </reviewItem>
    <reviewItem>
      <errorID>e2d668b9-da12-4d5d-a3d9-d35fc23f3df0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5C1C8013</paraID>
      <start>0</start>
      <end>2</end>
      <status>unmodified</status>
      <modifiedWord/>
      <trackRevisions>false</trackRevisions>
    </reviewItem>
    <reviewItem>
      <errorID>53a87440-d59e-49c9-8bfc-477918da90cf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5F6310D4</paraID>
      <start>0</start>
      <end>2</end>
      <status>unmodified</status>
      <modifiedWord/>
      <trackRevisions>false</trackRevisions>
    </reviewItem>
    <reviewItem>
      <errorID>d879c4fa-9cb4-4457-bcd6-b4b1b464fb2a</errorID>
      <errorWord>。。</errorWord>
      <group>L1_Punc</group>
      <groupName>标点问题</groupName>
      <ability>L2_Punc</ability>
      <abilityName>标点符号检查</abilityName>
      <candidateList>
        <item>。</item>
      </candidateList>
      <explain/>
      <paraID>5F6310D4</paraID>
      <start>129</start>
      <end>131</end>
      <status>unmodified</status>
      <modifiedWord/>
      <trackRevisions>false</trackRevisions>
    </reviewItem>
    <reviewItem>
      <errorID>e65f7288-764f-40f8-a543-05b3a853f316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2E84386B</paraID>
      <start>0</start>
      <end>2</end>
      <status>unmodified</status>
      <modifiedWord/>
      <trackRevisions>false</trackRevisions>
    </reviewItem>
    <reviewItem>
      <errorID>8dfcaf19-0172-4a64-87eb-4f8ae1c42be4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3288F2E</paraID>
      <start>0</start>
      <end>2</end>
      <status>unmodified</status>
      <modifiedWord/>
      <trackRevisions>false</trackRevisions>
    </reviewItem>
    <reviewItem>
      <errorID>c4bb39db-2a03-4069-8a11-0bc7bcc7a2de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47891D02</paraID>
      <start>0</start>
      <end>2</end>
      <status>unmodified</status>
      <modifiedWord/>
      <trackRevisions>false</trackRevisions>
    </reviewItem>
    <reviewItem>
      <errorID>0b1d8e4f-3613-478c-8cc6-f36e224da841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5F143A87</paraID>
      <start>0</start>
      <end>2</end>
      <status>unmodified</status>
      <modifiedWord/>
      <trackRevisions>false</trackRevisions>
    </reviewItem>
    <reviewItem>
      <errorID>7ec7aac4-a323-4571-9804-c79eb11dd877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309627F8</paraID>
      <start>0</start>
      <end>2</end>
      <status>unmodified</status>
      <modifiedWord/>
      <trackRevisions>false</trackRevisions>
    </reviewItem>
    <reviewItem>
      <errorID>1eaa9c8e-2b90-4889-bb75-6845411226db</errorID>
      <errorWord>．</errorWord>
      <group>L1_Format</group>
      <groupName>格式问题</groupName>
      <ability>L2_HalfPunc</ability>
      <abilityName>全半角检查</abilityName>
      <candidateList>
        <item>。</item>
      </candidateList>
      <explain>文本全半角错误。</explain>
      <paraID>309627F8</paraID>
      <start>205</start>
      <end>206</end>
      <status>unmodified</status>
      <modifiedWord/>
      <trackRevisions>false</trackRevisions>
    </reviewItem>
    <reviewItem>
      <errorID>0dee6921-2904-4f08-8ff5-9aec28c2e9da</errorID>
      <errorWord>．</errorWord>
      <group>L1_Format</group>
      <groupName>格式问题</groupName>
      <ability>L2_HalfPunc</ability>
      <abilityName>全半角检查</abilityName>
      <candidateList>
        <item>。</item>
      </candidateList>
      <explain>文本全半角错误。</explain>
      <paraID>309627F8</paraID>
      <start>367</start>
      <end>368</end>
      <status>unmodified</status>
      <modifiedWord/>
      <trackRevisions>false</trackRevisions>
    </reviewItem>
    <reviewItem>
      <errorID>7809981c-871e-44e2-a7a6-d3b7c8c76898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3A524225</paraID>
      <start>1</start>
      <end>3</end>
      <status>unmodified</status>
      <modifiedWord/>
      <trackRevisions>false</trackRevisions>
    </reviewItem>
    <reviewItem>
      <errorID>fb9eb988-f5a1-4359-9368-034abe6f25fe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1AD11940</paraID>
      <start>0</start>
      <end>2</end>
      <status>unmodified</status>
      <modifiedWord/>
      <trackRevisions>false</trackRevisions>
    </reviewItem>
    <reviewItem>
      <errorID>a4500baf-32fc-441f-88fa-34cad035ee60</errorID>
      <errorWord>台帐的</errorWord>
      <group>L1_Word</group>
      <groupName>字词问题</groupName>
      <ability>L2_Alias</ability>
      <abilityName>也作/曾用词</abilityName>
      <candidateList>
        <item>台账的</item>
      </candidateList>
      <explain>词汇[台帐的]为不规范表述或旧称，其规范书面表述为[台账的]。</explain>
      <paraID>1AD11940</paraID>
      <start>227</start>
      <end>230</end>
      <status>modified</status>
      <modifiedWord>台账的</modifiedWord>
      <trackRevisions>false</trackRevisions>
    </reviewItem>
    <reviewItem>
      <errorID>5922c3db-20ee-4392-910e-a31441eb6299</errorID>
      <errorWord>．</errorWord>
      <group>L1_Format</group>
      <groupName>格式问题</groupName>
      <ability>L2_HalfPunc</ability>
      <abilityName>全半角检查</abilityName>
      <candidateList>
        <item>。</item>
      </candidateList>
      <explain>文本全半角错误。</explain>
      <paraID>1AD11940</paraID>
      <start>264</start>
      <end>265</end>
      <status>unmodified</status>
      <modifiedWord/>
      <trackRevisions>false</trackRevisions>
    </reviewItem>
    <reviewItem>
      <errorID>cc3974cc-642a-4666-adc3-5a2ab1a892dc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8E61F0D</paraID>
      <start>0</start>
      <end>3</end>
      <status>unmodified</status>
      <modifiedWord/>
      <trackRevisions>false</trackRevisions>
    </reviewItem>
    <reviewItem>
      <errorID>adaa6062-35ab-4aa3-821f-190c49a6c50c</errorID>
      <errorWord>．</errorWord>
      <group>L1_Format</group>
      <groupName>格式问题</groupName>
      <ability>L2_HalfPunc</ability>
      <abilityName>全半角检查</abilityName>
      <candidateList>
        <item>。</item>
      </candidateList>
      <explain>文本全半角错误。</explain>
      <paraID> 8E61F0D</paraID>
      <start>94</start>
      <end>95</end>
      <status>unmodified</status>
      <modifiedWord/>
      <trackRevisions>false</trackRevisions>
    </reviewItem>
    <reviewItem>
      <errorID>695ef046-4235-4f40-aa6b-e969ef57c367</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 8E61F0D</paraID>
      <start>191</start>
      <end>192</end>
      <status>modified</status>
      <modifiedWord>在</modifiedWord>
      <trackRevisions>false</trackRevisions>
    </reviewItem>
    <reviewItem>
      <errorID>47e69acc-6417-4772-97d2-2ad9e5de8a1b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6CD92D88</paraID>
      <start>0</start>
      <end>2</end>
      <status>unmodified</status>
      <modifiedWord/>
      <trackRevisions>false</trackRevisions>
    </reviewItem>
    <reviewItem>
      <errorID>cf96b65c-1320-4eb7-a6cb-d28cf8ed5687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6DF6DD22</paraID>
      <start>0</start>
      <end>2</end>
      <status>unmodified</status>
      <modifiedWord/>
      <trackRevisions>false</trackRevisions>
    </reviewItem>
    <reviewItem>
      <errorID>e878e62e-ab2a-42bc-8b09-03877006675e</errorID>
      <errorWord>损失的等</errorWord>
      <group>L1_Word</group>
      <groupName>字词问题</groupName>
      <ability>L2_Typo</ability>
      <abilityName>字词错误</abilityName>
      <candidateList>
        <item>损失等</item>
      </candidateList>
      <explain/>
      <paraID>6DF6DD22</paraID>
      <start>13</start>
      <end>17</end>
      <status>unmodified</status>
      <modifiedWord/>
      <trackRevisions>false</trackRevisions>
    </reviewItem>
    <reviewItem>
      <errorID>1b2fd786-52ce-4d69-ba2c-42dd6ff3fa75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8218C5E</paraID>
      <start>0</start>
      <end>2</end>
      <status>unmodified</status>
      <modifiedWord/>
      <trackRevisions>false</trackRevisions>
    </reviewItem>
    <reviewItem>
      <errorID>f0975441-bf15-433a-bd78-90c367ae2a30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4CB367B</paraID>
      <start>4</start>
      <end>6</end>
      <status>unmodified</status>
      <modifiedWord/>
      <trackRevisions>false</trackRevisions>
    </reviewItem>
    <reviewItem>
      <errorID>d7d855cf-10b5-4cf2-8611-d0f5d3153664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21D50996</paraID>
      <start>4</start>
      <end>6</end>
      <status>unmodified</status>
      <modifiedWord/>
      <trackRevisions>false</trackRevisions>
    </reviewItem>
    <reviewItem>
      <errorID>0438bacb-8eba-4e24-ad1b-5aa81153e55e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542E011E</paraID>
      <start>0</start>
      <end>2</end>
      <status>unmodified</status>
      <modifiedWord/>
      <trackRevisions>false</trackRevisions>
    </reviewItem>
    <reviewItem>
      <errorID>0cdf980a-03ba-4d48-b077-89b94344689d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51DC9AED</paraID>
      <start>4</start>
      <end>6</end>
      <status>unmodified</status>
      <modifiedWord/>
      <trackRevisions>false</trackRevisions>
    </reviewItem>
    <reviewItem>
      <errorID>b24f1a18-9743-4006-ab73-6853eb9f1133</errorID>
      <errorWord>，</errorWord>
      <group>L1_Word</group>
      <groupName>字词问题</groupName>
      <ability>L2_Typo</ability>
      <abilityName>字词错误</abilityName>
      <candidateList>
        <item>，并</item>
      </candidateList>
      <explain/>
      <paraID>51DC9AED</paraID>
      <start>41</start>
      <end>42</end>
      <status>unmodified</status>
      <modifiedWord/>
      <trackRevisions>false</trackRevisions>
    </reviewItem>
    <reviewItem>
      <errorID>bf6455f5-a935-47ba-a52c-ad850b5f02c3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4744A3</paraID>
      <start>4</start>
      <end>6</end>
      <status>unmodified</status>
      <modifiedWord/>
      <trackRevisions>false</trackRevisions>
    </reviewItem>
    <reviewItem>
      <errorID>7c026672-e0aa-4b17-9f9e-37b9483b44f4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5D8BCB0D</paraID>
      <start>0</start>
      <end>2</end>
      <status>unmodified</status>
      <modifiedWord/>
      <trackRevisions>false</trackRevisions>
    </reviewItem>
    <reviewItem>
      <errorID>70ad9c57-44f2-4570-9b56-f8606a68ab78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10B20446</paraID>
      <start>0</start>
      <end>3</end>
      <status>unmodified</status>
      <modifiedWord/>
      <trackRevisions>false</trackRevisions>
    </reviewItem>
    <reviewItem>
      <errorID>00e87182-f1c8-4b28-8714-0fb9266ef802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7DE8FF1E</paraID>
      <start>0</start>
      <end>3</end>
      <status>unmodified</status>
      <modifiedWord/>
      <trackRevisions>false</trackRevisions>
    </reviewItem>
    <reviewItem>
      <errorID>8582cd50-9c44-4b25-b1d2-fe984611a97f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6B68505F</paraID>
      <start>0</start>
      <end>3</end>
      <status>unmodified</status>
      <modifiedWord/>
      <trackRevisions>false</trackRevisions>
    </reviewItem>
    <reviewItem>
      <errorID>f30e612b-f8c0-4335-ab57-355b3cee0b8c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369BF49D</paraID>
      <start>0</start>
      <end>2</end>
      <status>unmodified</status>
      <modifiedWord/>
      <trackRevisions>false</trackRevisions>
    </reviewItem>
    <reviewItem>
      <errorID>47d87319-b8a0-4f4d-9011-5fba79166801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75EDEFC8</paraID>
      <start>0</start>
      <end>2</end>
      <status>unmodified</status>
      <modifiedWord/>
      <trackRevisions>false</trackRevisions>
    </reviewItem>
    <reviewItem>
      <errorID>97caf77b-aeb2-491b-a816-5ec9ec4ffa08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4834EDAA</paraID>
      <start>0</start>
      <end>2</end>
      <status>unmodified</status>
      <modifiedWord/>
      <trackRevisions>false</trackRevisions>
    </reviewItem>
    <reviewItem>
      <errorID>a127d1fd-ecb6-42cc-ab04-cff5cd4cae63</errorID>
      <errorWord>帐户信息</errorWord>
      <group>L1_Word</group>
      <groupName>字词问题</groupName>
      <ability>L2_Alias</ability>
      <abilityName>也作/曾用词</abilityName>
      <candidateList>
        <item>账户信息</item>
      </candidateList>
      <explain>词汇[帐户信息]为不规范表述或旧称，其规范书面表述为[账户信息]。</explain>
      <paraID> AB1EC8B</paraID>
      <start>5</start>
      <end>9</end>
      <status>modified</status>
      <modifiedWord>账户信息</modifiedWord>
      <trackRevisions>false</trackRevisions>
    </reviewItem>
    <reviewItem>
      <errorID>1bb08079-7465-4177-abd6-564949cbb905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4002A17E</paraID>
      <start>0</start>
      <end>2</end>
      <status>unmodified</status>
      <modifiedWord/>
      <trackRevisions>false</trackRevisions>
    </reviewItem>
    <reviewItem>
      <errorID>52cc4818-76e9-478a-8585-070d0a02b626</errorID>
      <errorWord>工程工程</errorWord>
      <group>L1_Word</group>
      <groupName>字词问题</groupName>
      <ability>L2_Typo</ability>
      <abilityName>字词错误</abilityName>
      <candidateList>
        <item>工程</item>
      </candidateList>
      <explain/>
      <paraID>3868FB47</paraID>
      <start>22</start>
      <end>26</end>
      <status>unmodified</status>
      <modifiedWord/>
      <trackRevisions>false</trackRevisions>
    </reviewItem>
    <reviewItem>
      <errorID>58148bb9-800f-4e2f-81a1-4d6f37cc15ba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4C30EB42</paraID>
      <start>0</start>
      <end>2</end>
      <status>unmodified</status>
      <modifiedWord/>
      <trackRevisions>false</trackRevisions>
    </reviewItem>
    <reviewItem>
      <errorID>ef16685d-0c90-47d7-bd64-85b52281d1c8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4ED09CC7</paraID>
      <start>0</start>
      <end>2</end>
      <status>unmodified</status>
      <modifiedWord/>
      <trackRevisions>false</trackRevisions>
    </reviewItem>
    <reviewItem>
      <errorID>d7b5c044-4a9d-497c-a8b1-3ae2c3e22b66</errorID>
      <errorWord>,</errorWord>
      <group>L1_Format</group>
      <groupName>格式问题</groupName>
      <ability>L2_HalfPunc</ability>
      <abilityName>全半角检查</abilityName>
      <candidateList>
        <item>，</item>
      </candidateList>
      <explain>文本全半角错误。</explain>
      <paraID>4ED09CC7</paraID>
      <start>49</start>
      <end>50</end>
      <status>unmodified</status>
      <modifiedWord/>
      <trackRevisions>false</trackRevisions>
    </reviewItem>
    <reviewItem>
      <errorID>e512448d-f5df-4f81-9712-20929bb37687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41CB9EAD</paraID>
      <start>0</start>
      <end>2</end>
      <status>unmodified</status>
      <modifiedWord/>
      <trackRevisions>false</trackRevisions>
    </reviewItem>
    <reviewItem>
      <errorID>c095c090-25be-422e-9f1b-c2645611e4c1</errorID>
      <errorWord>,</errorWord>
      <group>L1_Format</group>
      <groupName>格式问题</groupName>
      <ability>L2_HalfPunc</ability>
      <abilityName>全半角检查</abilityName>
      <candidateList>
        <item>，</item>
      </candidateList>
      <explain>文本全半角错误。</explain>
      <paraID>41CB9EAD</paraID>
      <start>19</start>
      <end>20</end>
      <status>unmodified</status>
      <modifiedWord/>
      <trackRevisions>false</trackRevisions>
    </reviewItem>
    <reviewItem>
      <errorID>9a939221-414b-4535-b3ea-c2103521bbd7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3CBAB359</paraID>
      <start>0</start>
      <end>2</end>
      <status>unmodified</status>
      <modifiedWord/>
      <trackRevisions>false</trackRevisions>
    </reviewItem>
    <reviewItem>
      <errorID>4567f7d4-1751-43b3-a773-ff3e67250306</errorID>
      <errorWord>商</errorWord>
      <group>L1_Word</group>
      <groupName>字词问题</groupName>
      <ability>L2_Typo</ability>
      <abilityName>字词错误</abilityName>
      <candidateList>
        <item>商人</item>
      </candidateList>
      <explain/>
      <paraID>3CBAB359</paraID>
      <start>19</start>
      <end>20</end>
      <status>unmodified</status>
      <modifiedWord/>
      <trackRevisions>false</trackRevisions>
    </reviewItem>
    <reviewItem>
      <errorID>c0115e32-74b3-4045-b82d-4fa39f067135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50195F2</paraID>
      <start>0</start>
      <end>2</end>
      <status>unmodified</status>
      <modifiedWord/>
      <trackRevisions>false</trackRevisions>
    </reviewItem>
    <reviewItem>
      <errorID>f39fbf65-e2bb-4865-bac5-f6e2460632fc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2E557728</paraID>
      <start>0</start>
      <end>2</end>
      <status>unmodified</status>
      <modifiedWord/>
      <trackRevisions>false</trackRevisions>
    </reviewItem>
    <reviewItem>
      <errorID>f1431712-b276-47c4-a7f7-c8aa5c5816a8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169E5607</paraID>
      <start>0</start>
      <end>2</end>
      <status>unmodified</status>
      <modifiedWord/>
      <trackRevisions>false</trackRevisions>
    </reviewItem>
    <reviewItem>
      <errorID>81ae216b-feee-42a2-83d9-e6cf56c66ec8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158D8E85</paraID>
      <start>0</start>
      <end>2</end>
      <status>unmodified</status>
      <modifiedWord/>
      <trackRevisions>false</trackRevisions>
    </reviewItem>
    <reviewItem>
      <errorID>19d5e5c9-65b6-466f-ae36-f904d6ba5954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699A253E</paraID>
      <start>0</start>
      <end>3</end>
      <status>unmodified</status>
      <modifiedWord/>
      <trackRevisions>false</trackRevisions>
    </reviewItem>
    <reviewItem>
      <errorID>ddebff84-215e-4554-855b-066209457edb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514E8B63</paraID>
      <start>0</start>
      <end>3</end>
      <status>unmodified</status>
      <modifiedWord/>
      <trackRevisions>false</trackRevisions>
    </reviewItem>
    <reviewItem>
      <errorID>2b538ea0-061d-42f3-a262-a1c7055a09d2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3C11AA40</paraID>
      <start>0</start>
      <end>3</end>
      <status>unmodified</status>
      <modifiedWord/>
      <trackRevisions>false</trackRevisions>
    </reviewItem>
    <reviewItem>
      <errorID>8980317a-82b9-443f-a433-92e7fa4fa3ed</errorID>
      <errorWord>使用</errorWord>
      <group>L1_Word</group>
      <groupName>字词问题</groupName>
      <ability>L2_Typo</ability>
      <abilityName>字词错误</abilityName>
      <candidateList>
        <item>适用</item>
      </candidateList>
      <explain>存在发音相同字词的误用。</explain>
      <paraID>3C11AA40</paraID>
      <start>81</start>
      <end>83</end>
      <status>unmodified</status>
      <modifiedWord/>
      <trackRevisions>false</trackRevisions>
    </reviewItem>
    <reviewItem>
      <errorID>39b1b5d0-7e2b-4bad-9379-3865ed71a86e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5CF6B075</paraID>
      <start>0</start>
      <end>3</end>
      <status>unmodified</status>
      <modifiedWord/>
      <trackRevisions>false</trackRevisions>
    </reviewItem>
    <reviewItem>
      <errorID>d1113e34-1581-4853-9917-9e68c8457cc1</errorID>
      <errorWord>提供给</errorWord>
      <group>L1_Word</group>
      <groupName>字词问题</groupName>
      <ability>L2_Typo</ability>
      <abilityName>字词错误</abilityName>
      <candidateList>
        <item>提供</item>
      </candidateList>
      <explain/>
      <paraID>5CF6B075</paraID>
      <start>6</start>
      <end>9</end>
      <status>unmodified</status>
      <modifiedWord/>
      <trackRevisions>false</trackRevisions>
    </reviewItem>
    <reviewItem>
      <errorID>1ac31441-e137-4523-8a96-81a4061f835b</errorID>
      <errorWord>著作权的</errorWord>
      <group>L1_Word</group>
      <groupName>字词问题</groupName>
      <ability>L2_Typo</ability>
      <abilityName>字词错误</abilityName>
      <candidateList>
        <item>著作权</item>
      </candidateList>
      <explain/>
      <paraID>5CF6B075</paraID>
      <start>55</start>
      <end>59</end>
      <status>unmodified</status>
      <modifiedWord/>
      <trackRevisions>false</trackRevisions>
    </reviewItem>
    <reviewItem>
      <errorID>f050240b-43a7-4dbe-b264-5395f358dab5</errorID>
      <errorWord>著作权的</errorWord>
      <group>L1_Word</group>
      <groupName>字词问题</groupName>
      <ability>L2_Typo</ability>
      <abilityName>字词错误</abilityName>
      <candidateList>
        <item>著作权</item>
      </candidateList>
      <explain/>
      <paraID>5CF6B075</paraID>
      <start>122</start>
      <end>126</end>
      <status>unmodified</status>
      <modifiedWord/>
      <trackRevisions>false</trackRevisions>
    </reviewItem>
    <reviewItem>
      <errorID>4eafbf36-b1ce-4f0c-a7a5-57a1ce293803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72C93E2A</paraID>
      <start>0</start>
      <end>3</end>
      <status>unmodified</status>
      <modifiedWord/>
      <trackRevisions>false</trackRevisions>
    </reviewItem>
    <reviewItem>
      <errorID>cecab957-e837-443d-8117-f76816dcdf7c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1FFE9726</paraID>
      <start>0</start>
      <end>3</end>
      <status>unmodified</status>
      <modifiedWord/>
      <trackRevisions>false</trackRevisions>
    </reviewItem>
    <reviewItem>
      <errorID>dbfb95ff-02ea-4408-9077-bf018a3bbe40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8F4ED44</paraID>
      <start>0</start>
      <end>3</end>
      <status>unmodified</status>
      <modifiedWord/>
      <trackRevisions>false</trackRevisions>
    </reviewItem>
    <reviewItem>
      <errorID>8bb9b37e-e6cd-48fd-9cd2-15bada490326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6EFF37E1</paraID>
      <start>0</start>
      <end>3</end>
      <status>unmodified</status>
      <modifiedWord/>
      <trackRevisions>false</trackRevisions>
    </reviewItem>
    <reviewItem>
      <errorID>9a4aa257-558d-466e-bcee-b9eebc67427f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7B0F37A</paraID>
      <start>0</start>
      <end>3</end>
      <status>unmodified</status>
      <modifiedWord/>
      <trackRevisions>false</trackRevisions>
    </reviewItem>
    <reviewItem>
      <errorID>a6448016-798a-403d-b403-04d8861893ab</errorID>
      <errorWord>法律、法规</errorWord>
      <group>L1_Word</group>
      <groupName>字词问题</groupName>
      <ability>L2_Typo</ability>
      <abilityName>字词错误</abilityName>
      <candidateList>
        <item>法律法规</item>
      </candidateList>
      <explain/>
      <paraID> 7B0F37A</paraID>
      <start>56</start>
      <end>61</end>
      <status>unmodified</status>
      <modifiedWord/>
      <trackRevisions>false</trackRevisions>
    </reviewItem>
    <reviewItem>
      <errorID>d42f9107-507b-48ea-bec7-c11dbc7c4fd1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88C068E</paraID>
      <start>0</start>
      <end>3</end>
      <status>unmodified</status>
      <modifiedWord/>
      <trackRevisions>false</trackRevisions>
    </reviewItem>
    <reviewItem>
      <errorID>9915885a-d822-403f-b196-edc323033f04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3F594C5D</paraID>
      <start>0</start>
      <end>3</end>
      <status>unmodified</status>
      <modifiedWord/>
      <trackRevisions>false</trackRevisions>
    </reviewItem>
    <reviewItem>
      <errorID>cfe39674-fa26-4ab9-87a3-0a111a1d7eb5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2B98F730</paraID>
      <start>0</start>
      <end>2</end>
      <status>unmodified</status>
      <modifiedWord/>
      <trackRevisions>false</trackRevisions>
    </reviewItem>
    <reviewItem>
      <errorID>7282c44f-58bf-482c-8901-5e2a24afed08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2CC0DB43</paraID>
      <start>0</start>
      <end>2</end>
      <status>unmodified</status>
      <modifiedWord/>
      <trackRevisions>false</trackRevisions>
    </reviewItem>
    <reviewItem>
      <errorID>f027d5a9-08bd-4e54-9d97-efabc65f4f30</errorID>
      <errorWord>本</errorWord>
      <group>L1_Word</group>
      <groupName>字词问题</groupName>
      <ability>L2_Typo</ability>
      <abilityName>字词错误</abilityName>
      <candidateList>
        <item>本项</item>
      </candidateList>
      <explain/>
      <paraID>2CC0DB43</paraID>
      <start>56</start>
      <end>57</end>
      <status>unmodified</status>
      <modifiedWord/>
      <trackRevisions>false</trackRevisions>
    </reviewItem>
    <reviewItem>
      <errorID>ed668666-8fd8-45a4-9889-03188cbbcc90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B75FBA3</paraID>
      <start>0</start>
      <end>2</end>
      <status>unmodified</status>
      <modifiedWord/>
      <trackRevisions>false</trackRevisions>
    </reviewItem>
    <reviewItem>
      <errorID>820a4eb9-378d-4343-9fc8-d12d76d1b982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1D26A80</paraID>
      <start>0</start>
      <end>2</end>
      <status>unmodified</status>
      <modifiedWord/>
      <trackRevisions>false</trackRevisions>
    </reviewItem>
    <reviewItem>
      <errorID>ae49d2a4-daea-46b7-9596-93d136ff883f</errorID>
      <errorWord>，</errorWord>
      <group>L1_Word</group>
      <groupName>字词问题</groupName>
      <ability>L2_Typo</ability>
      <abilityName>字词错误</abilityName>
      <candidateList>
        <item>，在</item>
      </candidateList>
      <explain/>
      <paraID> 1D26A80</paraID>
      <start>40</start>
      <end>41</end>
      <status>unmodified</status>
      <modifiedWord/>
      <trackRevisions>false</trackRevisions>
    </reviewItem>
    <reviewItem>
      <errorID>f4da7a92-88a7-4e08-a9be-c3fa75061825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19ED664</paraID>
      <start>0</start>
      <end>2</end>
      <status>unmodified</status>
      <modifiedWord/>
      <trackRevisions>false</trackRevisions>
    </reviewItem>
    <reviewItem>
      <errorID>72016929-6081-4a29-bec7-eea68471501e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578CFE62</paraID>
      <start>0</start>
      <end>2</end>
      <status>unmodified</status>
      <modifiedWord/>
      <trackRevisions>false</trackRevisions>
    </reviewItem>
    <reviewItem>
      <errorID>94eca807-3f3e-486a-8708-c03810b9fe76</errorID>
      <errorWord>其它</errorWord>
      <group>L1_Word</group>
      <groupName>字词问题</groupName>
      <ability>L2_Alias</ability>
      <abilityName>也作/曾用词</abilityName>
      <candidateList>
        <item>其他</item>
      </candidateList>
      <explain>词汇[其它]为不规范表述或旧称，其规范书面表述为[其他]。</explain>
      <paraID>578CFE62</paraID>
      <start>44</start>
      <end>46</end>
      <status>unmodified</status>
      <modifiedWord/>
      <trackRevisions>false</trackRevisions>
    </reviewItem>
    <reviewItem>
      <errorID>84b2ba14-f8fa-4bb7-8ece-ee711871cb9c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6194BCA7</paraID>
      <start>0</start>
      <end>2</end>
      <status>unmodified</status>
      <modifiedWord/>
      <trackRevisions>false</trackRevisions>
    </reviewItem>
    <reviewItem>
      <errorID>4e00b158-19a2-49ce-b958-51ac328f5e5f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14D99F11</paraID>
      <start>0</start>
      <end>2</end>
      <status>unmodified</status>
      <modifiedWord/>
      <trackRevisions>false</trackRevisions>
    </reviewItem>
    <reviewItem>
      <errorID>23669b44-2a30-4c01-82a3-d6d3d4db1ed3</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14D99F11</paraID>
      <start>11</start>
      <end>14</end>
      <status>modified</status>
      <modifiedWord>账号为</modifiedWord>
      <trackRevisions>false</trackRevisions>
    </reviewItem>
    <reviewItem>
      <errorID>61eb4b47-bec8-41ec-8caf-b25689c60344</errorID>
      <errorWord>帐    号：</errorWord>
      <group>L1_Word</group>
      <groupName>字词问题</groupName>
      <ability>L2_Typo</ability>
      <abilityName>字词错误</abilityName>
      <candidateList>
        <item>账    号：</item>
      </candidateList>
      <explain/>
      <paraID>17B88387</paraID>
      <start>0</start>
      <end>7</end>
      <status>modified</status>
      <modifiedWord>账    号：</modifiedWord>
      <trackRevisions>false</trackRevisions>
    </reviewItem>
    <reviewItem>
      <errorID>b78c1d57-edb5-4f03-ad5a-dc80c3728bdc</errorID>
      <errorWord>污水厂</errorWord>
      <group>L1_Word</group>
      <groupName>字词问题</groupName>
      <ability>L2_Typo</ability>
      <abilityName>字词错误</abilityName>
      <candidateList>
        <item>污水处理厂</item>
      </candidateList>
      <explain/>
      <paraID>5A960C54</paraID>
      <start>11</start>
      <end>14</end>
      <status>unmodified</status>
      <modifiedWord/>
      <trackRevisions>false</trackRevisions>
    </reviewItem>
    <reviewItem>
      <errorID>f9a45dce-0971-4ce6-9dea-f8fc6107a6e3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545D5C25</paraID>
      <start>26</start>
      <end>27</end>
      <status>unmodified</status>
      <modifiedWord/>
      <trackRevisions>false</trackRevisions>
    </reviewItem>
    <reviewItem>
      <errorID>a7453716-113f-4a69-8292-e64377559aaa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7F3E71B1</paraID>
      <start>25</start>
      <end>26</end>
      <status>unmodified</status>
      <modifiedWord/>
      <trackRevisions>false</trackRevisions>
    </reviewItem>
    <reviewItem>
      <errorID>3c12221e-60fe-4181-b566-5fe37abe2c69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2EF88B00</paraID>
      <start>25</start>
      <end>26</end>
      <status>unmodified</status>
      <modifiedWord/>
      <trackRevisions>false</trackRevisions>
    </reviewItem>
    <reviewItem>
      <errorID>c03b321b-8ed4-4adb-bf86-3e05c3294484</errorID>
      <errorWord>:</errorWord>
      <group>L1_Format</group>
      <groupName>格式问题</groupName>
      <ability>L2_HalfPunc</ability>
      <abilityName>全半角检查</abilityName>
      <candidateList>
        <item>：</item>
      </candidateList>
      <explain>文本全半角错误。</explain>
      <paraID>2C4EFCFE</paraID>
      <start>8</start>
      <end>9</end>
      <status>unmodified</status>
      <modifiedWord/>
      <trackRevisions>false</trackRevisions>
    </reviewItem>
    <reviewItem>
      <errorID>b34f097b-8b0d-4478-a8a9-017d4004083a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6CC8852C</paraID>
      <start>0</start>
      <end>2</end>
      <status>unmodified</status>
      <modifiedWord/>
      <trackRevisions>false</trackRevisions>
    </reviewItem>
    <reviewItem>
      <errorID>0bb67125-6879-4366-928d-95a59545ccd5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124E4C4B</paraID>
      <start>0</start>
      <end>2</end>
      <status>unmodified</status>
      <modifiedWord/>
      <trackRevisions>false</trackRevisions>
    </reviewItem>
    <reviewItem>
      <errorID>29f062d2-1a61-4f84-931f-20a95a2e2eb3</errorID>
      <errorWord>......</errorWord>
      <group>L1_Punc</group>
      <groupName>标点问题</groupName>
      <ability>L2_Punc</ability>
      <abilityName>标点符号检查</abilityName>
      <candidateList>
        <item>……</item>
      </candidateList>
      <explain/>
      <paraID> CFFF413</paraID>
      <start>0</start>
      <end>6</end>
      <status>unmodified</status>
      <modifiedWord/>
      <trackRevisions>false</trackRevisions>
    </reviewItem>
    <reviewItem>
      <errorID>1c987153-ba8d-4399-aa6b-8352d5008df8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21232237</paraID>
      <start>0</start>
      <end>2</end>
      <status>unmodified</status>
      <modifiedWord/>
      <trackRevisions>false</trackRevisions>
    </reviewItem>
    <reviewItem>
      <errorID>d21eaad1-c8cf-4778-99d5-7b9f4da67e34</errorID>
      <errorWord>（</errorWord>
      <group>L1_Punc</group>
      <groupName>标点问题</groupName>
      <ability>L2_Punc</ability>
      <abilityName>标点符号检查</abilityName>
      <candidateList/>
      <explain>同一形式括号套用。</explain>
      <paraID>5DBA4610</paraID>
      <start>39</start>
      <end>40</end>
      <status>unmodified</status>
      <modifiedWord/>
      <trackRevisions>false</trackRevisions>
    </reviewItem>
    <reviewItem>
      <errorID>fd4c8af6-03b6-43e5-bf67-fb929ad7c0ff</errorID>
      <errorWord>）</errorWord>
      <group>L1_Punc</group>
      <groupName>标点问题</groupName>
      <ability>L2_Punc</ability>
      <abilityName>标点符号检查</abilityName>
      <candidateList/>
      <explain>同一形式括号套用。</explain>
      <paraID>5DBA4610</paraID>
      <start>45</start>
      <end>46</end>
      <status>unmodified</status>
      <modifiedWord/>
      <trackRevisions>false</trackRevisions>
    </reviewItem>
    <reviewItem>
      <errorID>4a09e77a-71b6-41ed-9cf5-c7ebbb38e729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741AD647</paraID>
      <start>0</start>
      <end>2</end>
      <status>unmodified</status>
      <modifiedWord/>
      <trackRevisions>false</trackRevisions>
    </reviewItem>
    <reviewItem>
      <errorID>ca04dd5b-890b-48eb-b1ed-956e55d35f39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38FDD5DE</paraID>
      <start>0</start>
      <end>2</end>
      <status>unmodified</status>
      <modifiedWord/>
      <trackRevisions>false</trackRevisions>
    </reviewItem>
    <reviewItem>
      <errorID>83c14280-bc1b-4c77-82fe-dd86faa3107a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F6221E5</paraID>
      <start>0</start>
      <end>2</end>
      <status>unmodified</status>
      <modifiedWord/>
      <trackRevisions>false</trackRevisions>
    </reviewItem>
    <reviewItem>
      <errorID>cc168f85-691b-43dc-8919-5890cd3a61e5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2A00B569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e8ad7b-b51a-4d0c-ab91-f470cf8ce867}">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14720</Words>
  <Characters>15271</Characters>
  <Lines>187</Lines>
  <Paragraphs>52</Paragraphs>
  <TotalTime>26</TotalTime>
  <ScaleCrop>false</ScaleCrop>
  <LinksUpToDate>false</LinksUpToDate>
  <CharactersWithSpaces>15605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2024-01-03T08:55:00Z</dcterms:created>
  <dc:creator>zh</dc:creator>
  <cp:lastModifiedBy>张张</cp:lastModifiedBy>
  <cp:lastPrinted>2025-11-09T10:51:00Z</cp:lastPrinted>
  <dcterms:modified xsi:type="dcterms:W3CDTF">2026-05-19T08:45:19Z</dcterms:modified>
  <dc:title>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commondata">
    <vt:lpwstr>eyJoZGlkIjoiMWU5YjMyMjhkMjVhOTliYWFlNmZkMDVlNDI1OGUwOGMifQ==</vt:lpwstr>
  </property>
  <property fmtid="{D5CDD505-2E9C-101B-9397-08002B2CF9AE}" pid="4" name="ICV">
    <vt:lpwstr>58BA297FBCAB497E978ABF17347B4A25_13</vt:lpwstr>
  </property>
  <property fmtid="{D5CDD505-2E9C-101B-9397-08002B2CF9AE}" pid="5" name="KSOTemplateDocerSaveRecord">
    <vt:lpwstr>eyJoZGlkIjoiMGU1OWZlM2JlZmVmYjlkYTZiMzBmOWY0NTkxMjJmNDkiLCJ1c2VySWQiOiI1MDU0MzIyNTgifQ==</vt:lpwstr>
  </property>
</Properties>
</file>