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3B9E919">
      <w:pPr>
        <w:tabs>
          <w:tab w:val="left" w:pos="630"/>
        </w:tabs>
        <w:spacing w:line="360" w:lineRule="auto"/>
        <w:rPr>
          <w:rFonts w:hint="eastAsia" w:ascii="宋体" w:hAnsi="宋体" w:cs="宋体"/>
          <w:b/>
          <w:bCs/>
          <w:color w:val="000000"/>
          <w:sz w:val="44"/>
          <w:szCs w:val="44"/>
          <w:highlight w:val="none"/>
        </w:rPr>
      </w:pPr>
    </w:p>
    <w:p w14:paraId="16EA9FDE">
      <w:pPr>
        <w:spacing w:line="360" w:lineRule="auto"/>
        <w:jc w:val="center"/>
        <w:rPr>
          <w:rFonts w:hint="default" w:ascii="宋体" w:hAnsi="宋体" w:eastAsia="宋体" w:cs="宋体"/>
          <w:color w:val="000000"/>
          <w:sz w:val="36"/>
          <w:szCs w:val="36"/>
          <w:highlight w:val="none"/>
          <w:lang w:val="en-US" w:eastAsia="zh-CN"/>
        </w:rPr>
      </w:pPr>
      <w:r>
        <w:rPr>
          <w:rFonts w:hint="eastAsia" w:ascii="宋体" w:hAnsi="宋体" w:cs="宋体"/>
          <w:b/>
          <w:bCs/>
          <w:color w:val="000000"/>
          <w:sz w:val="44"/>
          <w:szCs w:val="44"/>
          <w:highlight w:val="none"/>
          <w:lang w:eastAsia="zh-CN"/>
        </w:rPr>
        <w:t>南京市栖霞区卫健委所属卫生事业单位2026年度卫技人员招聘服务项目</w:t>
      </w:r>
    </w:p>
    <w:p w14:paraId="173D4EEA">
      <w:pPr>
        <w:spacing w:line="360" w:lineRule="auto"/>
        <w:rPr>
          <w:rFonts w:hint="eastAsia" w:ascii="宋体" w:hAnsi="宋体" w:cs="宋体"/>
          <w:color w:val="000000"/>
          <w:sz w:val="36"/>
          <w:szCs w:val="36"/>
          <w:highlight w:val="none"/>
        </w:rPr>
      </w:pPr>
    </w:p>
    <w:p w14:paraId="3BAD01B3">
      <w:pPr>
        <w:tabs>
          <w:tab w:val="left" w:pos="390"/>
          <w:tab w:val="center" w:pos="4404"/>
        </w:tabs>
        <w:spacing w:line="360" w:lineRule="auto"/>
        <w:jc w:val="center"/>
        <w:rPr>
          <w:rFonts w:hint="eastAsia" w:ascii="宋体" w:hAnsi="宋体" w:cs="宋体"/>
          <w:b/>
          <w:bCs/>
          <w:color w:val="000000"/>
          <w:sz w:val="44"/>
          <w:szCs w:val="44"/>
          <w:highlight w:val="none"/>
        </w:rPr>
      </w:pPr>
    </w:p>
    <w:p w14:paraId="7452E1A4">
      <w:pPr>
        <w:tabs>
          <w:tab w:val="left" w:pos="390"/>
          <w:tab w:val="center" w:pos="4404"/>
        </w:tabs>
        <w:spacing w:line="360" w:lineRule="auto"/>
        <w:jc w:val="center"/>
        <w:rPr>
          <w:rFonts w:hint="eastAsia" w:ascii="宋体" w:hAnsi="宋体" w:cs="宋体"/>
          <w:b/>
          <w:bCs/>
          <w:color w:val="000000"/>
          <w:sz w:val="44"/>
          <w:szCs w:val="44"/>
          <w:highlight w:val="none"/>
        </w:rPr>
      </w:pPr>
    </w:p>
    <w:p w14:paraId="61DA5CA7">
      <w:pPr>
        <w:tabs>
          <w:tab w:val="left" w:pos="390"/>
          <w:tab w:val="center" w:pos="4404"/>
        </w:tabs>
        <w:spacing w:line="360" w:lineRule="auto"/>
        <w:jc w:val="center"/>
        <w:rPr>
          <w:rFonts w:hint="eastAsia" w:ascii="宋体" w:hAnsi="宋体" w:cs="宋体"/>
          <w:b/>
          <w:bCs/>
          <w:color w:val="000000"/>
          <w:sz w:val="44"/>
          <w:szCs w:val="44"/>
          <w:highlight w:val="none"/>
        </w:rPr>
      </w:pPr>
    </w:p>
    <w:p w14:paraId="467D9E5D">
      <w:pPr>
        <w:tabs>
          <w:tab w:val="left" w:pos="390"/>
          <w:tab w:val="center" w:pos="4404"/>
        </w:tabs>
        <w:spacing w:line="360" w:lineRule="auto"/>
        <w:jc w:val="center"/>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竞争性磋商文件</w:t>
      </w:r>
    </w:p>
    <w:p w14:paraId="5553A48C">
      <w:pPr>
        <w:spacing w:line="360" w:lineRule="auto"/>
        <w:jc w:val="center"/>
        <w:rPr>
          <w:rFonts w:hint="eastAsia" w:ascii="宋体" w:hAnsi="宋体" w:eastAsia="宋体" w:cs="宋体"/>
          <w:color w:val="000000"/>
          <w:sz w:val="48"/>
          <w:szCs w:val="48"/>
          <w:highlight w:val="none"/>
          <w:lang w:eastAsia="zh-CN"/>
        </w:rPr>
      </w:pPr>
      <w:r>
        <w:rPr>
          <w:rFonts w:hint="eastAsia" w:ascii="宋体" w:hAnsi="宋体" w:cs="宋体"/>
          <w:b/>
          <w:bCs/>
          <w:color w:val="000000"/>
          <w:sz w:val="44"/>
          <w:szCs w:val="44"/>
          <w:highlight w:val="none"/>
        </w:rPr>
        <w:t>项目编号：ZB066026P4ZC02783</w:t>
      </w:r>
    </w:p>
    <w:p w14:paraId="1CA0707B">
      <w:pPr>
        <w:spacing w:line="360" w:lineRule="auto"/>
        <w:rPr>
          <w:rFonts w:hint="eastAsia" w:ascii="宋体" w:hAnsi="宋体" w:cs="宋体"/>
          <w:color w:val="000000"/>
          <w:sz w:val="48"/>
          <w:szCs w:val="48"/>
          <w:highlight w:val="none"/>
        </w:rPr>
      </w:pPr>
    </w:p>
    <w:p w14:paraId="1F78422E">
      <w:pPr>
        <w:pStyle w:val="118"/>
        <w:ind w:firstLine="960"/>
        <w:rPr>
          <w:rFonts w:hint="eastAsia" w:ascii="宋体" w:hAnsi="宋体" w:cs="宋体"/>
          <w:color w:val="000000"/>
          <w:sz w:val="48"/>
          <w:szCs w:val="48"/>
          <w:highlight w:val="none"/>
        </w:rPr>
      </w:pPr>
    </w:p>
    <w:p w14:paraId="04AE975C">
      <w:pPr>
        <w:pStyle w:val="118"/>
        <w:ind w:firstLine="960"/>
        <w:rPr>
          <w:rFonts w:hint="eastAsia" w:ascii="宋体" w:hAnsi="宋体" w:cs="宋体"/>
          <w:color w:val="000000"/>
          <w:sz w:val="48"/>
          <w:szCs w:val="48"/>
          <w:highlight w:val="none"/>
        </w:rPr>
      </w:pPr>
    </w:p>
    <w:p w14:paraId="71385986">
      <w:pPr>
        <w:pStyle w:val="118"/>
        <w:ind w:firstLine="960"/>
        <w:rPr>
          <w:rFonts w:hint="eastAsia" w:ascii="宋体" w:hAnsi="宋体" w:cs="宋体"/>
          <w:color w:val="000000"/>
          <w:sz w:val="48"/>
          <w:szCs w:val="48"/>
          <w:highlight w:val="none"/>
        </w:rPr>
      </w:pPr>
    </w:p>
    <w:p w14:paraId="37CDE09F">
      <w:pPr>
        <w:pStyle w:val="118"/>
        <w:ind w:firstLine="960"/>
        <w:rPr>
          <w:rFonts w:hint="eastAsia" w:ascii="宋体" w:hAnsi="宋体" w:cs="宋体"/>
          <w:color w:val="000000"/>
          <w:sz w:val="48"/>
          <w:szCs w:val="48"/>
          <w:highlight w:val="none"/>
        </w:rPr>
      </w:pPr>
    </w:p>
    <w:p w14:paraId="0A6A79F9">
      <w:pPr>
        <w:spacing w:line="360" w:lineRule="auto"/>
        <w:jc w:val="center"/>
        <w:rPr>
          <w:rFonts w:hint="eastAsia" w:ascii="宋体" w:hAnsi="宋体" w:eastAsia="宋体" w:cs="宋体"/>
          <w:b/>
          <w:color w:val="000000"/>
          <w:sz w:val="32"/>
          <w:szCs w:val="32"/>
          <w:highlight w:val="none"/>
          <w:lang w:eastAsia="zh-CN"/>
        </w:rPr>
      </w:pPr>
      <w:r>
        <w:rPr>
          <w:rFonts w:hint="eastAsia" w:ascii="宋体" w:hAnsi="宋体" w:cs="宋体"/>
          <w:b/>
          <w:color w:val="000000"/>
          <w:sz w:val="32"/>
          <w:szCs w:val="32"/>
          <w:highlight w:val="none"/>
        </w:rPr>
        <w:t>采购人：</w:t>
      </w:r>
      <w:r>
        <w:rPr>
          <w:rFonts w:hint="eastAsia" w:ascii="宋体" w:hAnsi="宋体" w:cs="宋体"/>
          <w:b/>
          <w:color w:val="000000"/>
          <w:sz w:val="32"/>
          <w:szCs w:val="32"/>
          <w:highlight w:val="none"/>
          <w:lang w:eastAsia="zh-CN"/>
        </w:rPr>
        <w:t>南京市栖霞区卫生健康委员会</w:t>
      </w:r>
    </w:p>
    <w:p w14:paraId="6CE52B7E">
      <w:pPr>
        <w:spacing w:line="360" w:lineRule="auto"/>
        <w:jc w:val="center"/>
        <w:rPr>
          <w:rFonts w:hint="eastAsia" w:ascii="宋体" w:hAnsi="宋体" w:cs="宋体"/>
          <w:b/>
          <w:color w:val="000000"/>
          <w:sz w:val="32"/>
          <w:szCs w:val="32"/>
          <w:highlight w:val="none"/>
        </w:rPr>
      </w:pPr>
      <w:r>
        <w:rPr>
          <w:rFonts w:hint="eastAsia" w:ascii="宋体" w:hAnsi="宋体" w:cs="宋体"/>
          <w:b/>
          <w:color w:val="000000"/>
          <w:sz w:val="32"/>
          <w:szCs w:val="32"/>
          <w:highlight w:val="none"/>
        </w:rPr>
        <w:t>采购代理机构：江苏省设备成套股份有限公司</w:t>
      </w:r>
    </w:p>
    <w:p w14:paraId="7DD50845">
      <w:pPr>
        <w:spacing w:line="360" w:lineRule="auto"/>
        <w:jc w:val="center"/>
        <w:rPr>
          <w:rFonts w:hint="eastAsia" w:ascii="宋体" w:hAnsi="宋体" w:cs="宋体"/>
          <w:b/>
          <w:color w:val="000000"/>
          <w:sz w:val="32"/>
          <w:szCs w:val="32"/>
          <w:highlight w:val="none"/>
        </w:rPr>
      </w:pPr>
      <w:r>
        <w:rPr>
          <w:rFonts w:hint="eastAsia" w:ascii="宋体" w:hAnsi="宋体" w:cs="宋体"/>
          <w:b/>
          <w:color w:val="000000"/>
          <w:sz w:val="32"/>
          <w:szCs w:val="32"/>
          <w:highlight w:val="none"/>
        </w:rPr>
        <w:t>2026年</w:t>
      </w:r>
      <w:r>
        <w:rPr>
          <w:rFonts w:hint="eastAsia" w:ascii="宋体" w:hAnsi="宋体" w:cs="宋体"/>
          <w:b/>
          <w:color w:val="000000"/>
          <w:sz w:val="32"/>
          <w:szCs w:val="32"/>
          <w:highlight w:val="none"/>
          <w:lang w:val="en-US" w:eastAsia="zh-CN"/>
        </w:rPr>
        <w:t>7</w:t>
      </w:r>
      <w:r>
        <w:rPr>
          <w:rFonts w:hint="eastAsia" w:ascii="宋体" w:hAnsi="宋体" w:cs="宋体"/>
          <w:b/>
          <w:color w:val="000000"/>
          <w:sz w:val="32"/>
          <w:szCs w:val="32"/>
          <w:highlight w:val="none"/>
        </w:rPr>
        <w:t>月</w:t>
      </w:r>
    </w:p>
    <w:p w14:paraId="5261A66D">
      <w:pPr>
        <w:spacing w:line="360" w:lineRule="auto"/>
        <w:jc w:val="center"/>
        <w:rPr>
          <w:rFonts w:hint="eastAsia" w:ascii="宋体" w:hAnsi="宋体" w:cs="宋体"/>
          <w:b/>
          <w:color w:val="000000"/>
          <w:sz w:val="32"/>
          <w:szCs w:val="32"/>
          <w:highlight w:val="none"/>
          <w:lang w:val="zh-CN"/>
        </w:rPr>
        <w:sectPr>
          <w:headerReference r:id="rId4" w:type="first"/>
          <w:headerReference r:id="rId3" w:type="default"/>
          <w:footerReference r:id="rId5" w:type="default"/>
          <w:pgSz w:w="11906" w:h="16838"/>
          <w:pgMar w:top="1440" w:right="1800" w:bottom="1440" w:left="1800" w:header="851" w:footer="680" w:gutter="0"/>
          <w:cols w:space="720" w:num="1"/>
          <w:titlePg/>
          <w:docGrid w:linePitch="290" w:charSpace="0"/>
        </w:sectPr>
      </w:pPr>
      <w:bookmarkStart w:id="0" w:name="_Toc29585"/>
    </w:p>
    <w:p w14:paraId="318AEEDB">
      <w:pPr>
        <w:pStyle w:val="139"/>
        <w:numPr>
          <w:ilvl w:val="0"/>
          <w:numId w:val="0"/>
        </w:numPr>
        <w:spacing w:after="624" w:afterLines="200" w:line="360" w:lineRule="auto"/>
        <w:ind w:right="-733" w:rightChars="-349"/>
        <w:jc w:val="center"/>
        <w:rPr>
          <w:rFonts w:hint="eastAsia" w:ascii="宋体" w:hAnsi="宋体" w:cs="宋体"/>
          <w:color w:val="auto"/>
          <w:sz w:val="36"/>
          <w:highlight w:val="none"/>
          <w:lang w:val="zh-CN"/>
        </w:rPr>
      </w:pPr>
      <w:r>
        <w:rPr>
          <w:rFonts w:hint="eastAsia" w:ascii="宋体" w:hAnsi="宋体" w:cs="宋体"/>
          <w:color w:val="auto"/>
          <w:sz w:val="36"/>
          <w:highlight w:val="none"/>
          <w:lang w:val="zh-CN"/>
        </w:rPr>
        <w:t>目录</w:t>
      </w:r>
      <w:bookmarkEnd w:id="0"/>
    </w:p>
    <w:p w14:paraId="6F1D440E">
      <w:pPr>
        <w:pStyle w:val="44"/>
        <w:tabs>
          <w:tab w:val="right" w:leader="dot" w:pos="8496"/>
        </w:tabs>
        <w:rPr>
          <w:rFonts w:hint="eastAsia" w:ascii="等线" w:hAnsi="等线" w:eastAsia="等线"/>
          <w:b w:val="0"/>
          <w:caps w:val="0"/>
          <w:sz w:val="22"/>
          <w:szCs w:val="24"/>
          <w:highlight w:val="none"/>
        </w:rPr>
      </w:pPr>
      <w:r>
        <w:rPr>
          <w:rFonts w:hint="eastAsia" w:ascii="宋体" w:hAnsi="宋体" w:cs="宋体"/>
          <w:b w:val="0"/>
          <w:sz w:val="24"/>
          <w:szCs w:val="24"/>
          <w:highlight w:val="none"/>
        </w:rPr>
        <w:fldChar w:fldCharType="begin"/>
      </w:r>
      <w:r>
        <w:rPr>
          <w:rFonts w:hint="eastAsia" w:ascii="宋体" w:hAnsi="宋体" w:cs="宋体"/>
          <w:b w:val="0"/>
          <w:sz w:val="24"/>
          <w:szCs w:val="24"/>
          <w:highlight w:val="none"/>
        </w:rPr>
        <w:instrText xml:space="preserve"> TOC \o "1-3" \h \z \u </w:instrText>
      </w:r>
      <w:r>
        <w:rPr>
          <w:rFonts w:hint="eastAsia" w:ascii="宋体" w:hAnsi="宋体" w:cs="宋体"/>
          <w:b w:val="0"/>
          <w:sz w:val="24"/>
          <w:szCs w:val="24"/>
          <w:highlight w:val="none"/>
        </w:rPr>
        <w:fldChar w:fldCharType="separate"/>
      </w: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"_Toc223620948"</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highlight w:val="none"/>
          <w:lang w:val="zh-CN"/>
        </w:rPr>
        <w:t>第一章 竞争性磋商公告</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_Toc223620948 \h</w:instrText>
      </w:r>
      <w:r>
        <w:rPr>
          <w:rFonts w:hint="eastAsia"/>
          <w:highlight w:val="none"/>
        </w:rPr>
        <w:instrText xml:space="preserve"> </w:instrText>
      </w:r>
      <w:r>
        <w:rPr>
          <w:rFonts w:hint="eastAsia"/>
          <w:highlight w:val="none"/>
        </w:rPr>
        <w:fldChar w:fldCharType="separate"/>
      </w:r>
      <w:r>
        <w:rPr>
          <w:highlight w:val="none"/>
        </w:rPr>
        <w:t>3</w:t>
      </w:r>
      <w:r>
        <w:rPr>
          <w:rFonts w:hint="eastAsia"/>
          <w:highlight w:val="none"/>
        </w:rPr>
        <w:fldChar w:fldCharType="end"/>
      </w:r>
      <w:r>
        <w:rPr>
          <w:rStyle w:val="78"/>
          <w:rFonts w:hint="eastAsia"/>
          <w:highlight w:val="none"/>
        </w:rPr>
        <w:fldChar w:fldCharType="end"/>
      </w:r>
    </w:p>
    <w:p w14:paraId="40B56DA0">
      <w:pPr>
        <w:pStyle w:val="44"/>
        <w:tabs>
          <w:tab w:val="right" w:leader="dot" w:pos="8496"/>
        </w:tabs>
        <w:rPr>
          <w:rFonts w:hint="eastAsia" w:ascii="等线" w:hAnsi="等线" w:eastAsia="等线"/>
          <w:b w:val="0"/>
          <w:caps w:val="0"/>
          <w:sz w:val="22"/>
          <w:szCs w:val="24"/>
          <w:highlight w:val="none"/>
        </w:rPr>
      </w:pP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"_Toc223620949"</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bCs/>
          <w:highlight w:val="none"/>
        </w:rPr>
        <w:t>第二章</w:t>
      </w:r>
      <w:r>
        <w:rPr>
          <w:rStyle w:val="78"/>
          <w:rFonts w:hint="eastAsia" w:ascii="宋体" w:hAnsi="宋体" w:cs="宋体"/>
          <w:bCs/>
          <w:highlight w:val="none"/>
          <w:lang w:val="zh-CN"/>
        </w:rPr>
        <w:t xml:space="preserve"> 竞争性磋商须知</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_Toc223620949 \h</w:instrText>
      </w:r>
      <w:r>
        <w:rPr>
          <w:rFonts w:hint="eastAsia"/>
          <w:highlight w:val="none"/>
        </w:rPr>
        <w:instrText xml:space="preserve"> </w:instrText>
      </w:r>
      <w:r>
        <w:rPr>
          <w:rFonts w:hint="eastAsia"/>
          <w:highlight w:val="none"/>
        </w:rPr>
        <w:fldChar w:fldCharType="separate"/>
      </w:r>
      <w:r>
        <w:rPr>
          <w:highlight w:val="none"/>
        </w:rPr>
        <w:t>7</w:t>
      </w:r>
      <w:r>
        <w:rPr>
          <w:rFonts w:hint="eastAsia"/>
          <w:highlight w:val="none"/>
        </w:rPr>
        <w:fldChar w:fldCharType="end"/>
      </w:r>
      <w:r>
        <w:rPr>
          <w:rStyle w:val="78"/>
          <w:rFonts w:hint="eastAsia"/>
          <w:highlight w:val="none"/>
        </w:rPr>
        <w:fldChar w:fldCharType="end"/>
      </w:r>
    </w:p>
    <w:p w14:paraId="56CF6206">
      <w:pPr>
        <w:pStyle w:val="44"/>
        <w:tabs>
          <w:tab w:val="right" w:leader="dot" w:pos="8496"/>
        </w:tabs>
        <w:rPr>
          <w:rFonts w:hint="eastAsia" w:ascii="等线" w:hAnsi="等线" w:eastAsia="等线"/>
          <w:b w:val="0"/>
          <w:caps w:val="0"/>
          <w:sz w:val="22"/>
          <w:szCs w:val="24"/>
          <w:highlight w:val="none"/>
        </w:rPr>
      </w:pP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"_Toc223620950"</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bCs/>
          <w:highlight w:val="none"/>
        </w:rPr>
        <w:t>第三章 评标标准</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_Toc223620950 \h</w:instrText>
      </w:r>
      <w:r>
        <w:rPr>
          <w:rFonts w:hint="eastAsia"/>
          <w:highlight w:val="none"/>
        </w:rPr>
        <w:instrText xml:space="preserve"> </w:instrText>
      </w:r>
      <w:r>
        <w:rPr>
          <w:rFonts w:hint="eastAsia"/>
          <w:highlight w:val="none"/>
        </w:rPr>
        <w:fldChar w:fldCharType="separate"/>
      </w:r>
      <w:r>
        <w:rPr>
          <w:highlight w:val="none"/>
        </w:rPr>
        <w:t>16</w:t>
      </w:r>
      <w:r>
        <w:rPr>
          <w:rFonts w:hint="eastAsia"/>
          <w:highlight w:val="none"/>
        </w:rPr>
        <w:fldChar w:fldCharType="end"/>
      </w:r>
      <w:r>
        <w:rPr>
          <w:rStyle w:val="78"/>
          <w:rFonts w:hint="eastAsia"/>
          <w:highlight w:val="none"/>
        </w:rPr>
        <w:fldChar w:fldCharType="end"/>
      </w:r>
    </w:p>
    <w:p w14:paraId="7B3E98A6">
      <w:pPr>
        <w:pStyle w:val="44"/>
        <w:tabs>
          <w:tab w:val="right" w:leader="dot" w:pos="8496"/>
        </w:tabs>
        <w:rPr>
          <w:rFonts w:hint="eastAsia" w:ascii="等线" w:hAnsi="等线" w:eastAsia="等线"/>
          <w:b w:val="0"/>
          <w:caps w:val="0"/>
          <w:sz w:val="22"/>
          <w:szCs w:val="24"/>
          <w:highlight w:val="none"/>
        </w:rPr>
      </w:pP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"_Toc223620952"</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highlight w:val="none"/>
        </w:rPr>
        <w:t xml:space="preserve">第四章 </w:t>
      </w:r>
      <w:r>
        <w:rPr>
          <w:rStyle w:val="78"/>
          <w:rFonts w:hint="eastAsia" w:ascii="宋体" w:hAnsi="宋体" w:cs="宋体"/>
          <w:highlight w:val="none"/>
          <w:lang w:val="zh-CN"/>
        </w:rPr>
        <w:t>采购需求</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_Toc223620952 \h</w:instrText>
      </w:r>
      <w:r>
        <w:rPr>
          <w:rFonts w:hint="eastAsia"/>
          <w:highlight w:val="none"/>
        </w:rPr>
        <w:instrText xml:space="preserve"> </w:instrText>
      </w:r>
      <w:r>
        <w:rPr>
          <w:rFonts w:hint="eastAsia"/>
          <w:highlight w:val="none"/>
        </w:rPr>
        <w:fldChar w:fldCharType="separate"/>
      </w:r>
      <w:r>
        <w:rPr>
          <w:highlight w:val="none"/>
        </w:rPr>
        <w:t>19</w:t>
      </w:r>
      <w:r>
        <w:rPr>
          <w:rFonts w:hint="eastAsia"/>
          <w:highlight w:val="none"/>
        </w:rPr>
        <w:fldChar w:fldCharType="end"/>
      </w:r>
      <w:r>
        <w:rPr>
          <w:rStyle w:val="78"/>
          <w:rFonts w:hint="eastAsia"/>
          <w:highlight w:val="none"/>
        </w:rPr>
        <w:fldChar w:fldCharType="end"/>
      </w:r>
    </w:p>
    <w:p w14:paraId="45F556B6">
      <w:pPr>
        <w:pStyle w:val="44"/>
        <w:tabs>
          <w:tab w:val="right" w:leader="dot" w:pos="8496"/>
        </w:tabs>
        <w:rPr>
          <w:rFonts w:hint="eastAsia" w:ascii="等线" w:hAnsi="等线" w:eastAsia="等线"/>
          <w:b w:val="0"/>
          <w:caps w:val="0"/>
          <w:sz w:val="22"/>
          <w:szCs w:val="24"/>
          <w:highlight w:val="none"/>
        </w:rPr>
      </w:pP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"_Toc223620953"</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highlight w:val="none"/>
        </w:rPr>
        <w:t>第五章 合同主要条款</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_Toc223620953 \h</w:instrText>
      </w:r>
      <w:r>
        <w:rPr>
          <w:rFonts w:hint="eastAsia"/>
          <w:highlight w:val="none"/>
        </w:rPr>
        <w:instrText xml:space="preserve"> </w:instrText>
      </w:r>
      <w:r>
        <w:rPr>
          <w:rFonts w:hint="eastAsia"/>
          <w:highlight w:val="none"/>
        </w:rPr>
        <w:fldChar w:fldCharType="separate"/>
      </w:r>
      <w:r>
        <w:rPr>
          <w:highlight w:val="none"/>
        </w:rPr>
        <w:t>21</w:t>
      </w:r>
      <w:r>
        <w:rPr>
          <w:rFonts w:hint="eastAsia"/>
          <w:highlight w:val="none"/>
        </w:rPr>
        <w:fldChar w:fldCharType="end"/>
      </w:r>
      <w:r>
        <w:rPr>
          <w:rStyle w:val="78"/>
          <w:rFonts w:hint="eastAsia"/>
          <w:highlight w:val="none"/>
        </w:rPr>
        <w:fldChar w:fldCharType="end"/>
      </w:r>
    </w:p>
    <w:p w14:paraId="299D7C06">
      <w:pPr>
        <w:pStyle w:val="44"/>
        <w:tabs>
          <w:tab w:val="right" w:leader="dot" w:pos="8496"/>
        </w:tabs>
        <w:rPr>
          <w:rFonts w:hint="eastAsia" w:ascii="等线" w:hAnsi="等线" w:eastAsia="等线"/>
          <w:b w:val="0"/>
          <w:caps w:val="0"/>
          <w:sz w:val="22"/>
          <w:szCs w:val="24"/>
          <w:highlight w:val="none"/>
        </w:rPr>
      </w:pP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"_Toc223620968"</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highlight w:val="none"/>
          <w:lang w:val="zh-CN"/>
        </w:rPr>
        <w:t xml:space="preserve">第六章 </w:t>
      </w:r>
      <w:r>
        <w:rPr>
          <w:rStyle w:val="78"/>
          <w:rFonts w:hint="eastAsia" w:ascii="宋体" w:hAnsi="宋体" w:cs="宋体"/>
          <w:kern w:val="0"/>
          <w:highlight w:val="none"/>
        </w:rPr>
        <w:t>磋商响应文件格式及附件</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_Toc223620968 \h</w:instrText>
      </w:r>
      <w:r>
        <w:rPr>
          <w:rFonts w:hint="eastAsia"/>
          <w:highlight w:val="none"/>
        </w:rPr>
        <w:instrText xml:space="preserve"> </w:instrText>
      </w:r>
      <w:r>
        <w:rPr>
          <w:rFonts w:hint="eastAsia"/>
          <w:highlight w:val="none"/>
        </w:rPr>
        <w:fldChar w:fldCharType="separate"/>
      </w:r>
      <w:r>
        <w:rPr>
          <w:highlight w:val="none"/>
        </w:rPr>
        <w:t>25</w:t>
      </w:r>
      <w:r>
        <w:rPr>
          <w:rFonts w:hint="eastAsia"/>
          <w:highlight w:val="none"/>
        </w:rPr>
        <w:fldChar w:fldCharType="end"/>
      </w:r>
      <w:r>
        <w:rPr>
          <w:rStyle w:val="78"/>
          <w:rFonts w:hint="eastAsia"/>
          <w:highlight w:val="none"/>
        </w:rPr>
        <w:fldChar w:fldCharType="end"/>
      </w:r>
    </w:p>
    <w:p w14:paraId="0688DDB2">
      <w:pPr>
        <w:spacing w:line="480" w:lineRule="auto"/>
        <w:jc w:val="center"/>
        <w:rPr>
          <w:rFonts w:hint="eastAsia" w:ascii="宋体" w:hAnsi="宋体" w:cs="宋体"/>
          <w:sz w:val="24"/>
          <w:szCs w:val="24"/>
          <w:highlight w:val="none"/>
          <w:lang w:val="zh-CN"/>
        </w:rPr>
      </w:pPr>
      <w:r>
        <w:rPr>
          <w:rFonts w:hint="eastAsia" w:ascii="宋体" w:hAnsi="宋体" w:cs="宋体"/>
          <w:sz w:val="24"/>
          <w:szCs w:val="24"/>
          <w:highlight w:val="none"/>
          <w:lang w:val="zh-CN"/>
        </w:rPr>
        <w:fldChar w:fldCharType="end"/>
      </w:r>
    </w:p>
    <w:p w14:paraId="784DFD1F">
      <w:pPr>
        <w:pStyle w:val="161"/>
        <w:ind w:firstLine="480"/>
        <w:rPr>
          <w:rFonts w:hint="eastAsia" w:ascii="宋体" w:hAnsi="宋体" w:cs="宋体"/>
          <w:sz w:val="24"/>
          <w:szCs w:val="24"/>
          <w:highlight w:val="none"/>
          <w:lang w:val="zh-CN"/>
        </w:rPr>
      </w:pPr>
    </w:p>
    <w:p w14:paraId="5F01F337">
      <w:pPr>
        <w:pStyle w:val="23"/>
        <w:rPr>
          <w:rFonts w:hint="eastAsia" w:ascii="宋体" w:hAnsi="宋体" w:cs="宋体"/>
          <w:sz w:val="24"/>
          <w:szCs w:val="24"/>
          <w:highlight w:val="none"/>
          <w:lang w:val="zh-CN"/>
        </w:rPr>
      </w:pPr>
    </w:p>
    <w:p w14:paraId="77B70A84">
      <w:pPr>
        <w:pStyle w:val="23"/>
        <w:rPr>
          <w:rFonts w:hint="eastAsia" w:ascii="宋体" w:hAnsi="宋体" w:cs="宋体"/>
          <w:sz w:val="24"/>
          <w:szCs w:val="24"/>
          <w:highlight w:val="none"/>
          <w:lang w:val="zh-CN"/>
        </w:rPr>
      </w:pPr>
    </w:p>
    <w:p w14:paraId="49FD46E6">
      <w:pPr>
        <w:pStyle w:val="23"/>
        <w:rPr>
          <w:rFonts w:hint="eastAsia" w:ascii="宋体" w:hAnsi="宋体" w:cs="宋体"/>
          <w:sz w:val="24"/>
          <w:szCs w:val="24"/>
          <w:highlight w:val="none"/>
          <w:lang w:val="zh-CN"/>
        </w:rPr>
      </w:pPr>
    </w:p>
    <w:p w14:paraId="0BC32E4D">
      <w:pPr>
        <w:pStyle w:val="23"/>
        <w:rPr>
          <w:rFonts w:hint="eastAsia" w:ascii="宋体" w:hAnsi="宋体" w:cs="宋体"/>
          <w:sz w:val="24"/>
          <w:szCs w:val="24"/>
          <w:highlight w:val="none"/>
          <w:lang w:val="zh-CN"/>
        </w:rPr>
      </w:pPr>
    </w:p>
    <w:p w14:paraId="776EC26F">
      <w:pPr>
        <w:pStyle w:val="23"/>
        <w:rPr>
          <w:rFonts w:hint="eastAsia" w:ascii="宋体" w:hAnsi="宋体" w:cs="宋体"/>
          <w:sz w:val="24"/>
          <w:szCs w:val="24"/>
          <w:highlight w:val="none"/>
          <w:lang w:val="zh-CN"/>
        </w:rPr>
      </w:pPr>
    </w:p>
    <w:p w14:paraId="00250234">
      <w:pPr>
        <w:pStyle w:val="23"/>
        <w:rPr>
          <w:rFonts w:hint="eastAsia" w:ascii="宋体" w:hAnsi="宋体" w:cs="宋体"/>
          <w:sz w:val="24"/>
          <w:szCs w:val="24"/>
          <w:highlight w:val="none"/>
          <w:lang w:val="zh-CN"/>
        </w:rPr>
      </w:pPr>
    </w:p>
    <w:p w14:paraId="66EA8970">
      <w:pPr>
        <w:pStyle w:val="23"/>
        <w:rPr>
          <w:rFonts w:hint="eastAsia" w:ascii="宋体" w:hAnsi="宋体" w:cs="宋体"/>
          <w:sz w:val="24"/>
          <w:szCs w:val="24"/>
          <w:highlight w:val="none"/>
          <w:lang w:val="zh-CN"/>
        </w:rPr>
      </w:pPr>
    </w:p>
    <w:p w14:paraId="2E01D3BC">
      <w:pPr>
        <w:pStyle w:val="23"/>
        <w:rPr>
          <w:rFonts w:hint="eastAsia" w:ascii="宋体" w:hAnsi="宋体" w:cs="宋体"/>
          <w:sz w:val="24"/>
          <w:szCs w:val="24"/>
          <w:highlight w:val="none"/>
          <w:lang w:val="zh-CN"/>
        </w:rPr>
      </w:pPr>
    </w:p>
    <w:p w14:paraId="0CBED0D7">
      <w:pPr>
        <w:pStyle w:val="23"/>
        <w:rPr>
          <w:rFonts w:hint="eastAsia" w:ascii="宋体" w:hAnsi="宋体" w:cs="宋体"/>
          <w:sz w:val="24"/>
          <w:szCs w:val="24"/>
          <w:highlight w:val="none"/>
          <w:lang w:val="zh-CN"/>
        </w:rPr>
      </w:pPr>
    </w:p>
    <w:p w14:paraId="174CCF7E">
      <w:pPr>
        <w:pStyle w:val="23"/>
        <w:rPr>
          <w:rFonts w:hint="eastAsia" w:ascii="宋体" w:hAnsi="宋体" w:cs="宋体"/>
          <w:sz w:val="24"/>
          <w:szCs w:val="24"/>
          <w:highlight w:val="none"/>
          <w:lang w:val="zh-CN"/>
        </w:rPr>
      </w:pPr>
    </w:p>
    <w:p w14:paraId="1F503441">
      <w:pPr>
        <w:pStyle w:val="23"/>
        <w:rPr>
          <w:rFonts w:hint="eastAsia" w:ascii="宋体" w:hAnsi="宋体" w:cs="宋体"/>
          <w:sz w:val="24"/>
          <w:szCs w:val="24"/>
          <w:highlight w:val="none"/>
          <w:lang w:val="zh-CN"/>
        </w:rPr>
      </w:pPr>
    </w:p>
    <w:p w14:paraId="3FFC3A0C">
      <w:pPr>
        <w:pStyle w:val="23"/>
        <w:rPr>
          <w:rFonts w:hint="eastAsia" w:ascii="宋体" w:hAnsi="宋体" w:cs="宋体"/>
          <w:sz w:val="24"/>
          <w:szCs w:val="24"/>
          <w:highlight w:val="none"/>
          <w:lang w:val="zh-CN"/>
        </w:rPr>
      </w:pPr>
    </w:p>
    <w:p w14:paraId="7CE68183">
      <w:pPr>
        <w:pStyle w:val="23"/>
        <w:rPr>
          <w:rFonts w:hint="eastAsia" w:ascii="宋体" w:hAnsi="宋体" w:cs="宋体"/>
          <w:sz w:val="24"/>
          <w:szCs w:val="24"/>
          <w:highlight w:val="none"/>
          <w:lang w:val="zh-CN"/>
        </w:rPr>
      </w:pPr>
    </w:p>
    <w:p w14:paraId="4322E443">
      <w:pPr>
        <w:pStyle w:val="23"/>
        <w:rPr>
          <w:rFonts w:hint="eastAsia" w:ascii="宋体" w:hAnsi="宋体" w:cs="宋体"/>
          <w:sz w:val="24"/>
          <w:szCs w:val="24"/>
          <w:highlight w:val="none"/>
          <w:lang w:val="zh-CN"/>
        </w:rPr>
      </w:pPr>
    </w:p>
    <w:p w14:paraId="290BFBFF">
      <w:pPr>
        <w:pStyle w:val="61"/>
        <w:rPr>
          <w:rFonts w:hint="eastAsia" w:ascii="宋体" w:hAnsi="宋体" w:cs="宋体"/>
          <w:highlight w:val="none"/>
        </w:rPr>
      </w:pPr>
      <w:r>
        <w:rPr>
          <w:rFonts w:hint="eastAsia" w:ascii="宋体" w:hAnsi="宋体" w:cs="宋体"/>
          <w:highlight w:val="none"/>
          <w:lang w:val="zh-CN"/>
        </w:rPr>
        <w:br w:type="page"/>
      </w:r>
      <w:bookmarkStart w:id="1" w:name="_Toc223620948"/>
      <w:r>
        <w:rPr>
          <w:rFonts w:hint="eastAsia" w:ascii="宋体" w:hAnsi="宋体" w:cs="宋体"/>
          <w:highlight w:val="none"/>
          <w:lang w:val="zh-CN"/>
        </w:rPr>
        <w:t>第一章 竞争性磋商公告</w:t>
      </w:r>
      <w:bookmarkEnd w:id="1"/>
    </w:p>
    <w:p w14:paraId="080EC413">
      <w:pPr>
        <w:autoSpaceDE w:val="0"/>
        <w:autoSpaceDN w:val="0"/>
        <w:adjustRightInd w:val="0"/>
        <w:spacing w:line="360" w:lineRule="auto"/>
        <w:ind w:firstLine="480" w:firstLineChars="200"/>
        <w:jc w:val="center"/>
        <w:rPr>
          <w:rFonts w:hint="eastAsia" w:ascii="宋体" w:hAnsi="宋体" w:cs="宋体"/>
          <w:color w:val="000000"/>
          <w:sz w:val="24"/>
          <w:szCs w:val="24"/>
          <w:highlight w:val="none"/>
          <w:lang w:val="zh-CN"/>
        </w:rPr>
      </w:pPr>
    </w:p>
    <w:p w14:paraId="3D793CEA">
      <w:pPr>
        <w:pBdr>
          <w:top w:val="single" w:color="auto" w:sz="4" w:space="1"/>
          <w:left w:val="single" w:color="auto" w:sz="4" w:space="4"/>
          <w:bottom w:val="single" w:color="auto" w:sz="4" w:space="1"/>
          <w:right w:val="single" w:color="auto" w:sz="4" w:space="4"/>
        </w:pBdr>
        <w:tabs>
          <w:tab w:val="left" w:pos="390"/>
          <w:tab w:val="center" w:pos="4404"/>
        </w:tabs>
        <w:spacing w:line="360" w:lineRule="auto"/>
        <w:ind w:firstLine="454" w:firstLineChars="200"/>
        <w:jc w:val="left"/>
        <w:rPr>
          <w:rFonts w:hint="eastAsia" w:ascii="宋体" w:hAnsi="宋体" w:cs="宋体"/>
          <w:b/>
          <w:bCs/>
          <w:spacing w:val="8"/>
          <w:kern w:val="0"/>
          <w:szCs w:val="21"/>
          <w:highlight w:val="none"/>
        </w:rPr>
      </w:pPr>
      <w:bookmarkStart w:id="2" w:name="_Toc19084"/>
      <w:bookmarkStart w:id="3" w:name="_Toc1270"/>
      <w:r>
        <w:rPr>
          <w:rFonts w:hint="eastAsia" w:ascii="宋体" w:hAnsi="宋体" w:cs="宋体"/>
          <w:b/>
          <w:bCs/>
          <w:spacing w:val="8"/>
          <w:kern w:val="0"/>
          <w:szCs w:val="21"/>
          <w:highlight w:val="none"/>
        </w:rPr>
        <w:t>项目概况</w:t>
      </w:r>
    </w:p>
    <w:p w14:paraId="692494CF">
      <w:pPr>
        <w:pBdr>
          <w:top w:val="single" w:color="auto" w:sz="4" w:space="1"/>
          <w:left w:val="single" w:color="auto" w:sz="4" w:space="4"/>
          <w:bottom w:val="single" w:color="auto" w:sz="4" w:space="1"/>
          <w:right w:val="single" w:color="auto" w:sz="4" w:space="4"/>
        </w:pBdr>
        <w:tabs>
          <w:tab w:val="left" w:pos="390"/>
          <w:tab w:val="center" w:pos="4404"/>
        </w:tabs>
        <w:spacing w:line="360" w:lineRule="auto"/>
        <w:ind w:firstLine="454" w:firstLineChars="200"/>
        <w:jc w:val="left"/>
        <w:rPr>
          <w:rFonts w:hint="eastAsia" w:ascii="宋体" w:hAnsi="宋体" w:cs="宋体"/>
          <w:spacing w:val="8"/>
          <w:kern w:val="0"/>
          <w:szCs w:val="21"/>
          <w:highlight w:val="none"/>
        </w:rPr>
      </w:pPr>
      <w:r>
        <w:rPr>
          <w:rFonts w:hint="eastAsia" w:ascii="宋体" w:hAnsi="宋体" w:cs="宋体"/>
          <w:b/>
          <w:bCs/>
          <w:spacing w:val="8"/>
          <w:kern w:val="0"/>
          <w:szCs w:val="21"/>
          <w:highlight w:val="none"/>
          <w:u w:val="single"/>
          <w:lang w:eastAsia="zh-CN"/>
        </w:rPr>
        <w:t>南京市栖霞区卫健委所属卫生事业单位2026年度卫技人员招聘服务项目</w:t>
      </w:r>
      <w:r>
        <w:rPr>
          <w:rFonts w:hint="eastAsia" w:ascii="宋体" w:hAnsi="宋体" w:cs="宋体"/>
          <w:szCs w:val="21"/>
          <w:highlight w:val="none"/>
        </w:rPr>
        <w:t>的潜在供应商应在</w:t>
      </w:r>
      <w:r>
        <w:rPr>
          <w:rFonts w:hint="eastAsia" w:ascii="宋体" w:hAnsi="宋体" w:cs="宋体"/>
          <w:b/>
          <w:bCs/>
          <w:szCs w:val="21"/>
          <w:highlight w:val="none"/>
          <w:u w:val="single"/>
          <w:lang w:val="en-US" w:eastAsia="zh-CN"/>
        </w:rPr>
        <w:t>南京市</w:t>
      </w:r>
      <w:r>
        <w:rPr>
          <w:rFonts w:hint="eastAsia" w:ascii="宋体" w:hAnsi="宋体" w:cs="宋体"/>
          <w:b/>
          <w:bCs/>
          <w:szCs w:val="21"/>
          <w:highlight w:val="none"/>
          <w:u w:val="single"/>
          <w:lang w:eastAsia="zh-CN"/>
        </w:rPr>
        <w:t>栖霞区人民政府</w:t>
      </w:r>
      <w:r>
        <w:rPr>
          <w:rFonts w:hint="eastAsia" w:ascii="宋体" w:hAnsi="宋体" w:cs="宋体"/>
          <w:b/>
          <w:bCs/>
          <w:szCs w:val="21"/>
          <w:highlight w:val="none"/>
          <w:u w:val="single"/>
          <w:lang w:val="en-US" w:eastAsia="zh-CN"/>
        </w:rPr>
        <w:t>网站</w:t>
      </w:r>
      <w:r>
        <w:rPr>
          <w:rFonts w:hint="eastAsia" w:ascii="宋体" w:hAnsi="宋体" w:cs="宋体"/>
          <w:b/>
          <w:bCs/>
          <w:szCs w:val="21"/>
          <w:highlight w:val="none"/>
          <w:u w:val="single"/>
          <w:lang w:eastAsia="zh-CN"/>
        </w:rPr>
        <w:t>（https://www.njqxq.gov.cn/）</w:t>
      </w:r>
      <w:r>
        <w:rPr>
          <w:rFonts w:hint="eastAsia" w:ascii="宋体" w:hAnsi="宋体" w:cs="宋体"/>
          <w:szCs w:val="21"/>
          <w:highlight w:val="none"/>
        </w:rPr>
        <w:t>获取采购文件，并于</w:t>
      </w:r>
      <w:r>
        <w:rPr>
          <w:rFonts w:hint="eastAsia" w:ascii="宋体" w:hAnsi="宋体" w:cs="宋体"/>
          <w:b/>
          <w:bCs/>
          <w:szCs w:val="21"/>
          <w:highlight w:val="none"/>
          <w:u w:val="single"/>
        </w:rPr>
        <w:t>2026年</w:t>
      </w:r>
      <w:r>
        <w:rPr>
          <w:rFonts w:hint="eastAsia" w:ascii="宋体" w:hAnsi="宋体" w:cs="宋体"/>
          <w:b/>
          <w:bCs/>
          <w:szCs w:val="21"/>
          <w:highlight w:val="none"/>
          <w:u w:val="single"/>
          <w:lang w:val="en-US" w:eastAsia="zh-CN"/>
        </w:rPr>
        <w:t>8</w:t>
      </w:r>
      <w:r>
        <w:rPr>
          <w:rFonts w:hint="eastAsia" w:ascii="宋体" w:hAnsi="宋体" w:cs="宋体"/>
          <w:b/>
          <w:bCs/>
          <w:szCs w:val="21"/>
          <w:highlight w:val="none"/>
          <w:u w:val="single"/>
        </w:rPr>
        <w:t>月</w:t>
      </w:r>
      <w:r>
        <w:rPr>
          <w:rFonts w:hint="eastAsia" w:ascii="宋体" w:hAnsi="宋体" w:cs="宋体"/>
          <w:b/>
          <w:bCs/>
          <w:szCs w:val="21"/>
          <w:highlight w:val="none"/>
          <w:u w:val="single"/>
          <w:lang w:val="en-US" w:eastAsia="zh-CN"/>
        </w:rPr>
        <w:t>10</w:t>
      </w:r>
      <w:r>
        <w:rPr>
          <w:rFonts w:hint="eastAsia" w:ascii="宋体" w:hAnsi="宋体" w:cs="宋体"/>
          <w:b/>
          <w:bCs/>
          <w:szCs w:val="21"/>
          <w:highlight w:val="none"/>
          <w:u w:val="single"/>
        </w:rPr>
        <w:t>日</w:t>
      </w:r>
      <w:r>
        <w:rPr>
          <w:rFonts w:hint="eastAsia" w:ascii="宋体" w:hAnsi="宋体" w:cs="宋体"/>
          <w:b/>
          <w:bCs/>
          <w:szCs w:val="21"/>
          <w:highlight w:val="none"/>
          <w:u w:val="single"/>
          <w:lang w:val="en-US" w:eastAsia="zh-CN"/>
        </w:rPr>
        <w:t>14</w:t>
      </w:r>
      <w:r>
        <w:rPr>
          <w:rFonts w:hint="eastAsia" w:ascii="宋体" w:hAnsi="宋体" w:cs="宋体"/>
          <w:b/>
          <w:bCs/>
          <w:szCs w:val="21"/>
          <w:highlight w:val="none"/>
          <w:u w:val="single"/>
        </w:rPr>
        <w:t>点30分</w:t>
      </w:r>
      <w:r>
        <w:rPr>
          <w:rFonts w:hint="eastAsia" w:ascii="宋体" w:hAnsi="宋体" w:cs="宋体"/>
          <w:b/>
          <w:bCs/>
          <w:szCs w:val="21"/>
          <w:highlight w:val="none"/>
        </w:rPr>
        <w:t>（北京时间）</w:t>
      </w:r>
      <w:r>
        <w:rPr>
          <w:rFonts w:hint="eastAsia" w:ascii="宋体" w:hAnsi="宋体" w:cs="宋体"/>
          <w:szCs w:val="21"/>
          <w:highlight w:val="none"/>
        </w:rPr>
        <w:t>前提交响应文件。</w:t>
      </w:r>
    </w:p>
    <w:p w14:paraId="35C4064C">
      <w:pPr>
        <w:widowControl/>
        <w:shd w:val="clear" w:color="auto" w:fill="FFFFFF"/>
        <w:spacing w:line="360" w:lineRule="auto"/>
        <w:jc w:val="left"/>
        <w:rPr>
          <w:rFonts w:hint="eastAsia" w:ascii="宋体" w:hAnsi="宋体" w:cs="宋体"/>
          <w:b/>
          <w:bCs/>
          <w:spacing w:val="8"/>
          <w:kern w:val="0"/>
          <w:sz w:val="28"/>
          <w:szCs w:val="28"/>
          <w:highlight w:val="none"/>
        </w:rPr>
      </w:pPr>
      <w:r>
        <w:rPr>
          <w:rFonts w:hint="eastAsia" w:ascii="宋体" w:hAnsi="宋体" w:cs="宋体"/>
          <w:b/>
          <w:bCs/>
          <w:spacing w:val="8"/>
          <w:kern w:val="0"/>
          <w:sz w:val="28"/>
          <w:szCs w:val="28"/>
          <w:highlight w:val="none"/>
        </w:rPr>
        <w:t>一、项目基本情况</w:t>
      </w:r>
      <w:bookmarkEnd w:id="2"/>
      <w:bookmarkEnd w:id="3"/>
    </w:p>
    <w:p w14:paraId="58C159DD">
      <w:pPr>
        <w:widowControl/>
        <w:shd w:val="clear" w:color="auto" w:fill="FFFFFF"/>
        <w:spacing w:line="360" w:lineRule="auto"/>
        <w:ind w:firstLine="452" w:firstLineChars="200"/>
        <w:jc w:val="left"/>
        <w:rPr>
          <w:rFonts w:hint="eastAsia" w:ascii="宋体" w:hAnsi="宋体" w:eastAsia="宋体" w:cs="宋体"/>
          <w:color w:val="000000"/>
          <w:spacing w:val="8"/>
          <w:kern w:val="0"/>
          <w:szCs w:val="21"/>
          <w:highlight w:val="none"/>
          <w:lang w:eastAsia="zh-CN"/>
        </w:rPr>
      </w:pPr>
      <w:r>
        <w:rPr>
          <w:rFonts w:hint="eastAsia" w:ascii="宋体" w:hAnsi="宋体" w:cs="宋体"/>
          <w:color w:val="000000"/>
          <w:spacing w:val="8"/>
          <w:kern w:val="0"/>
          <w:szCs w:val="21"/>
          <w:highlight w:val="none"/>
        </w:rPr>
        <w:t>1.1项目编号：ZB066026P4ZC02783</w:t>
      </w:r>
    </w:p>
    <w:p w14:paraId="44A7FCE2">
      <w:pPr>
        <w:widowControl/>
        <w:shd w:val="clear" w:color="auto" w:fill="FFFFFF"/>
        <w:spacing w:line="360" w:lineRule="auto"/>
        <w:ind w:firstLine="452" w:firstLineChars="200"/>
        <w:jc w:val="left"/>
        <w:rPr>
          <w:rFonts w:hint="eastAsia" w:ascii="宋体" w:hAnsi="宋体" w:eastAsia="宋体" w:cs="宋体"/>
          <w:color w:val="000000"/>
          <w:spacing w:val="8"/>
          <w:kern w:val="0"/>
          <w:szCs w:val="21"/>
          <w:highlight w:val="none"/>
          <w:lang w:eastAsia="zh-CN"/>
        </w:rPr>
      </w:pPr>
      <w:r>
        <w:rPr>
          <w:rFonts w:hint="eastAsia" w:ascii="宋体" w:hAnsi="宋体" w:cs="宋体"/>
          <w:color w:val="000000"/>
          <w:spacing w:val="8"/>
          <w:kern w:val="0"/>
          <w:szCs w:val="21"/>
          <w:highlight w:val="none"/>
        </w:rPr>
        <w:t>1.2项目名称：</w:t>
      </w:r>
      <w:r>
        <w:rPr>
          <w:rFonts w:hint="eastAsia" w:ascii="宋体" w:hAnsi="宋体" w:cs="宋体"/>
          <w:color w:val="000000"/>
          <w:spacing w:val="8"/>
          <w:kern w:val="0"/>
          <w:szCs w:val="21"/>
          <w:highlight w:val="none"/>
          <w:lang w:eastAsia="zh-CN"/>
        </w:rPr>
        <w:t>南京市栖霞区卫健委所属卫生事业单位2026年度卫技人员招聘服务项目</w:t>
      </w:r>
    </w:p>
    <w:p w14:paraId="11DD0FCE">
      <w:pPr>
        <w:widowControl/>
        <w:shd w:val="clear" w:color="auto" w:fill="FFFFFF"/>
        <w:spacing w:line="360" w:lineRule="auto"/>
        <w:ind w:firstLine="452" w:firstLineChars="200"/>
        <w:jc w:val="left"/>
        <w:rPr>
          <w:rFonts w:hint="eastAsia" w:ascii="宋体" w:hAnsi="宋体" w:cs="宋体"/>
          <w:color w:val="000000"/>
          <w:spacing w:val="8"/>
          <w:kern w:val="0"/>
          <w:szCs w:val="21"/>
          <w:highlight w:val="none"/>
        </w:rPr>
      </w:pPr>
      <w:r>
        <w:rPr>
          <w:rFonts w:hint="eastAsia" w:ascii="宋体" w:hAnsi="宋体" w:cs="宋体"/>
          <w:color w:val="000000"/>
          <w:spacing w:val="8"/>
          <w:kern w:val="0"/>
          <w:szCs w:val="21"/>
          <w:highlight w:val="none"/>
        </w:rPr>
        <w:t>1.3采购方式：竞争性磋商</w:t>
      </w:r>
    </w:p>
    <w:p w14:paraId="58B5BC8D">
      <w:pPr>
        <w:widowControl/>
        <w:shd w:val="clear" w:color="auto" w:fill="FFFFFF"/>
        <w:spacing w:line="360" w:lineRule="auto"/>
        <w:ind w:firstLine="452" w:firstLineChars="200"/>
        <w:jc w:val="left"/>
        <w:rPr>
          <w:rFonts w:ascii="宋体" w:hAnsi="宋体" w:cs="宋体"/>
          <w:color w:val="000000"/>
          <w:spacing w:val="8"/>
          <w:kern w:val="0"/>
          <w:szCs w:val="21"/>
          <w:highlight w:val="none"/>
        </w:rPr>
      </w:pPr>
      <w:r>
        <w:rPr>
          <w:rFonts w:hint="eastAsia" w:ascii="宋体" w:hAnsi="宋体" w:cs="宋体"/>
          <w:color w:val="000000"/>
          <w:spacing w:val="8"/>
          <w:kern w:val="0"/>
          <w:szCs w:val="21"/>
          <w:highlight w:val="none"/>
        </w:rPr>
        <w:t>1.4预算金额：人民币</w:t>
      </w:r>
      <w:r>
        <w:rPr>
          <w:rFonts w:hint="eastAsia" w:ascii="宋体" w:hAnsi="宋体" w:eastAsia="宋体" w:cs="Times New Roman"/>
          <w:kern w:val="2"/>
          <w:sz w:val="21"/>
          <w:szCs w:val="21"/>
          <w:lang w:val="en-US" w:eastAsia="zh-CN" w:bidi="ar"/>
        </w:rPr>
        <w:t>27.5</w:t>
      </w:r>
      <w:r>
        <w:rPr>
          <w:rFonts w:hint="eastAsia" w:ascii="宋体" w:hAnsi="宋体" w:cs="宋体"/>
          <w:color w:val="000000"/>
          <w:spacing w:val="8"/>
          <w:kern w:val="0"/>
          <w:szCs w:val="21"/>
          <w:highlight w:val="none"/>
        </w:rPr>
        <w:t>万元。</w:t>
      </w:r>
    </w:p>
    <w:p w14:paraId="0F1AB491">
      <w:pPr>
        <w:keepNext w:val="0"/>
        <w:keepLines w:val="0"/>
        <w:widowControl w:val="0"/>
        <w:suppressLineNumbers w:val="0"/>
        <w:spacing w:before="0" w:beforeAutospacing="0" w:after="0" w:afterAutospacing="0" w:line="360" w:lineRule="auto"/>
        <w:ind w:left="0" w:right="0" w:firstLine="452" w:firstLineChars="200"/>
        <w:jc w:val="both"/>
        <w:rPr>
          <w:rFonts w:hint="eastAsia" w:ascii="宋体" w:hAnsi="宋体" w:eastAsia="宋体" w:cs="宋体"/>
          <w:color w:val="000000"/>
          <w:spacing w:val="8"/>
          <w:kern w:val="0"/>
          <w:szCs w:val="21"/>
          <w:highlight w:val="none"/>
          <w:lang w:val="en-US" w:eastAsia="zh-CN"/>
        </w:rPr>
      </w:pPr>
      <w:r>
        <w:rPr>
          <w:rFonts w:hint="eastAsia" w:ascii="宋体" w:hAnsi="宋体" w:eastAsia="宋体" w:cs="宋体"/>
          <w:color w:val="000000"/>
          <w:spacing w:val="8"/>
          <w:kern w:val="0"/>
          <w:szCs w:val="21"/>
          <w:highlight w:val="none"/>
        </w:rPr>
        <w:t>1.5最高限价：</w:t>
      </w:r>
      <w:r>
        <w:rPr>
          <w:rFonts w:hint="eastAsia" w:ascii="宋体" w:hAnsi="宋体" w:eastAsia="宋体" w:cs="宋体"/>
          <w:color w:val="000000"/>
          <w:spacing w:val="8"/>
          <w:kern w:val="0"/>
          <w:szCs w:val="21"/>
          <w:highlight w:val="none"/>
          <w:lang w:val="en-US" w:eastAsia="zh-CN"/>
        </w:rPr>
        <w:t>总价：</w:t>
      </w:r>
      <w:r>
        <w:rPr>
          <w:rFonts w:hint="eastAsia" w:ascii="宋体" w:hAnsi="宋体" w:eastAsia="宋体" w:cs="宋体"/>
          <w:color w:val="000000"/>
          <w:spacing w:val="8"/>
          <w:kern w:val="0"/>
          <w:szCs w:val="21"/>
          <w:highlight w:val="none"/>
        </w:rPr>
        <w:t>人民币</w:t>
      </w:r>
      <w:r>
        <w:rPr>
          <w:rFonts w:hint="eastAsia" w:ascii="宋体" w:hAnsi="宋体" w:eastAsia="宋体" w:cs="宋体"/>
          <w:kern w:val="2"/>
          <w:sz w:val="21"/>
          <w:szCs w:val="21"/>
          <w:lang w:val="en-US" w:eastAsia="zh-CN" w:bidi="ar"/>
        </w:rPr>
        <w:t>27.5</w:t>
      </w:r>
      <w:r>
        <w:rPr>
          <w:rFonts w:hint="eastAsia" w:ascii="宋体" w:hAnsi="宋体" w:eastAsia="宋体" w:cs="宋体"/>
          <w:color w:val="000000"/>
          <w:spacing w:val="8"/>
          <w:kern w:val="0"/>
          <w:szCs w:val="21"/>
          <w:highlight w:val="none"/>
        </w:rPr>
        <w:t>万元</w:t>
      </w:r>
      <w:r>
        <w:rPr>
          <w:rFonts w:hint="eastAsia" w:ascii="宋体" w:hAnsi="宋体" w:eastAsia="宋体" w:cs="宋体"/>
          <w:color w:val="000000"/>
          <w:spacing w:val="8"/>
          <w:kern w:val="0"/>
          <w:szCs w:val="21"/>
          <w:highlight w:val="none"/>
          <w:lang w:eastAsia="zh-CN"/>
        </w:rPr>
        <w:t>，</w:t>
      </w:r>
      <w:r>
        <w:rPr>
          <w:rFonts w:hint="eastAsia" w:ascii="宋体" w:hAnsi="宋体" w:eastAsia="宋体" w:cs="宋体"/>
          <w:color w:val="000000"/>
          <w:spacing w:val="8"/>
          <w:kern w:val="0"/>
          <w:szCs w:val="21"/>
          <w:highlight w:val="none"/>
          <w:lang w:val="en-US" w:eastAsia="zh-CN"/>
        </w:rPr>
        <w:t>分项最高限价：</w:t>
      </w:r>
    </w:p>
    <w:p w14:paraId="13F5BE61">
      <w:pPr>
        <w:keepNext w:val="0"/>
        <w:keepLines w:val="0"/>
        <w:widowControl w:val="0"/>
        <w:numPr>
          <w:ilvl w:val="0"/>
          <w:numId w:val="7"/>
        </w:numPr>
        <w:suppressLineNumbers w:val="0"/>
        <w:spacing w:before="0" w:beforeAutospacing="0" w:after="0" w:afterAutospacing="0" w:line="360" w:lineRule="auto"/>
        <w:ind w:left="0" w:right="0" w:firstLine="420" w:firstLineChars="200"/>
        <w:jc w:val="both"/>
        <w:rPr>
          <w:rFonts w:hint="eastAsia" w:ascii="宋体" w:hAnsi="宋体" w:eastAsia="宋体" w:cs="宋体"/>
        </w:rPr>
      </w:pPr>
      <w:r>
        <w:rPr>
          <w:rFonts w:hint="eastAsia" w:ascii="宋体" w:hAnsi="宋体" w:eastAsia="宋体" w:cs="宋体"/>
          <w:kern w:val="2"/>
          <w:sz w:val="21"/>
          <w:szCs w:val="20"/>
          <w:lang w:val="en-US" w:eastAsia="zh-CN" w:bidi="ar"/>
        </w:rPr>
        <w:t>公开招聘编内卫技人员22名、定向招聘栖霞区农村订单定向医学2026年毕业生2名：</w:t>
      </w:r>
      <w:r>
        <w:rPr>
          <w:rFonts w:hint="eastAsia" w:ascii="宋体" w:hAnsi="宋体" w:eastAsia="宋体" w:cs="宋体"/>
          <w:color w:val="000000"/>
          <w:spacing w:val="8"/>
          <w:kern w:val="0"/>
          <w:szCs w:val="21"/>
          <w:highlight w:val="none"/>
        </w:rPr>
        <w:t>人民币</w:t>
      </w:r>
      <w:r>
        <w:rPr>
          <w:rFonts w:hint="eastAsia" w:ascii="宋体" w:hAnsi="宋体" w:eastAsia="宋体" w:cs="宋体"/>
          <w:kern w:val="2"/>
          <w:sz w:val="21"/>
          <w:szCs w:val="20"/>
          <w:lang w:val="en-US" w:eastAsia="zh-CN" w:bidi="ar"/>
        </w:rPr>
        <w:t>11.5</w:t>
      </w:r>
      <w:r>
        <w:rPr>
          <w:rFonts w:hint="eastAsia" w:ascii="宋体" w:hAnsi="宋体" w:eastAsia="宋体" w:cs="宋体"/>
          <w:kern w:val="2"/>
          <w:sz w:val="21"/>
          <w:szCs w:val="21"/>
          <w:lang w:val="en-US" w:eastAsia="zh-CN" w:bidi="ar"/>
        </w:rPr>
        <w:t>万元；</w:t>
      </w:r>
    </w:p>
    <w:p w14:paraId="4D051BAD">
      <w:pPr>
        <w:keepNext w:val="0"/>
        <w:keepLines w:val="0"/>
        <w:widowControl w:val="0"/>
        <w:numPr>
          <w:ilvl w:val="0"/>
          <w:numId w:val="7"/>
        </w:numPr>
        <w:suppressLineNumbers w:val="0"/>
        <w:spacing w:before="0" w:beforeAutospacing="0" w:after="0" w:afterAutospacing="0" w:line="360" w:lineRule="auto"/>
        <w:ind w:left="0" w:right="0" w:firstLine="420" w:firstLineChars="200"/>
        <w:jc w:val="both"/>
        <w:rPr>
          <w:rFonts w:hint="eastAsia" w:ascii="宋体" w:hAnsi="宋体" w:eastAsia="宋体" w:cs="宋体"/>
        </w:rPr>
      </w:pPr>
      <w:r>
        <w:rPr>
          <w:rFonts w:hint="eastAsia" w:ascii="宋体" w:hAnsi="宋体" w:eastAsia="宋体" w:cs="宋体"/>
          <w:kern w:val="2"/>
          <w:sz w:val="21"/>
          <w:szCs w:val="20"/>
          <w:lang w:val="en-US" w:eastAsia="zh-CN" w:bidi="ar"/>
        </w:rPr>
        <w:t>公开招聘33名编外卫技人员（含护理技能操作考核、驾驶员操作考核费用）：</w:t>
      </w:r>
      <w:r>
        <w:rPr>
          <w:rFonts w:hint="eastAsia" w:ascii="宋体" w:hAnsi="宋体" w:eastAsia="宋体" w:cs="宋体"/>
          <w:color w:val="000000"/>
          <w:spacing w:val="8"/>
          <w:kern w:val="0"/>
          <w:szCs w:val="21"/>
          <w:highlight w:val="none"/>
        </w:rPr>
        <w:t>人民币</w:t>
      </w:r>
      <w:r>
        <w:rPr>
          <w:rFonts w:hint="eastAsia" w:ascii="宋体" w:hAnsi="宋体" w:eastAsia="宋体" w:cs="宋体"/>
          <w:color w:val="000000"/>
          <w:spacing w:val="8"/>
          <w:kern w:val="0"/>
          <w:szCs w:val="21"/>
          <w:highlight w:val="none"/>
          <w:lang w:eastAsia="zh-CN"/>
        </w:rPr>
        <w:t>：</w:t>
      </w:r>
      <w:r>
        <w:rPr>
          <w:rFonts w:hint="eastAsia" w:ascii="宋体" w:hAnsi="宋体" w:eastAsia="宋体" w:cs="宋体"/>
          <w:kern w:val="2"/>
          <w:sz w:val="21"/>
          <w:szCs w:val="20"/>
          <w:lang w:val="en-US" w:eastAsia="zh-CN" w:bidi="ar"/>
        </w:rPr>
        <w:t>16</w:t>
      </w:r>
      <w:r>
        <w:rPr>
          <w:rFonts w:hint="eastAsia" w:ascii="宋体" w:hAnsi="宋体" w:eastAsia="宋体" w:cs="宋体"/>
          <w:kern w:val="2"/>
          <w:sz w:val="21"/>
          <w:szCs w:val="21"/>
          <w:lang w:val="en-US" w:eastAsia="zh-CN" w:bidi="ar"/>
        </w:rPr>
        <w:t>万元。</w:t>
      </w:r>
    </w:p>
    <w:p w14:paraId="6613F9F9">
      <w:pPr>
        <w:pStyle w:val="22"/>
        <w:spacing w:before="0" w:line="360" w:lineRule="auto"/>
        <w:ind w:firstLine="452" w:firstLineChars="200"/>
        <w:contextualSpacing/>
        <w:rPr>
          <w:rFonts w:ascii="宋体" w:hAnsi="宋体" w:cs="宋体"/>
          <w:spacing w:val="8"/>
          <w:kern w:val="0"/>
          <w:szCs w:val="21"/>
          <w:highlight w:val="none"/>
        </w:rPr>
      </w:pPr>
      <w:r>
        <w:rPr>
          <w:rFonts w:hint="eastAsia" w:ascii="宋体" w:hAnsi="宋体" w:eastAsia="宋体" w:cs="宋体"/>
          <w:color w:val="000000"/>
          <w:spacing w:val="8"/>
          <w:kern w:val="0"/>
          <w:szCs w:val="21"/>
          <w:highlight w:val="none"/>
        </w:rPr>
        <w:t>1</w:t>
      </w:r>
      <w:r>
        <w:rPr>
          <w:rFonts w:hint="eastAsia" w:ascii="宋体" w:hAnsi="宋体" w:eastAsia="宋体" w:cs="宋体"/>
          <w:spacing w:val="8"/>
          <w:kern w:val="0"/>
          <w:szCs w:val="21"/>
          <w:highlight w:val="none"/>
        </w:rPr>
        <w:t>.6采购需求：</w:t>
      </w:r>
      <w:r>
        <w:rPr>
          <w:rFonts w:hint="eastAsia" w:ascii="宋体" w:hAnsi="宋体" w:eastAsia="宋体" w:cs="宋体"/>
          <w:kern w:val="2"/>
          <w:sz w:val="21"/>
          <w:szCs w:val="21"/>
          <w:lang w:val="en-US" w:eastAsia="zh-CN" w:bidi="ar"/>
        </w:rPr>
        <w:t>栖霞区卫健委所属事业单位</w:t>
      </w:r>
      <w:r>
        <w:rPr>
          <w:rFonts w:hint="eastAsia" w:ascii="宋体" w:hAnsi="宋体" w:eastAsia="宋体" w:cs="宋体"/>
          <w:kern w:val="2"/>
          <w:sz w:val="21"/>
          <w:szCs w:val="20"/>
          <w:lang w:val="en-US" w:eastAsia="zh-CN" w:bidi="ar"/>
        </w:rPr>
        <w:t>2026年公开招聘计划：1、公开招聘卫技</w:t>
      </w:r>
      <w:r>
        <w:rPr>
          <w:rFonts w:hint="eastAsia" w:ascii="宋体" w:hAnsi="宋体" w:eastAsia="宋体" w:cs="Times New Roman"/>
          <w:kern w:val="2"/>
          <w:sz w:val="21"/>
          <w:szCs w:val="20"/>
          <w:lang w:val="en-US" w:eastAsia="zh-CN" w:bidi="ar"/>
        </w:rPr>
        <w:t>人员（编内、编外）55名，其中编内22名，编外33名；2、定向招聘栖霞区农村订单定向医学2026年毕业生2名</w:t>
      </w:r>
      <w:r>
        <w:rPr>
          <w:rFonts w:hint="eastAsia" w:ascii="宋体" w:hAnsi="宋体" w:eastAsia="宋体" w:cs="Times New Roman"/>
          <w:color w:val="000000"/>
          <w:kern w:val="2"/>
          <w:sz w:val="21"/>
          <w:szCs w:val="20"/>
          <w:lang w:val="en-US" w:eastAsia="zh-CN" w:bidi="ar"/>
        </w:rPr>
        <w:t>（只需提供笔试相关服务）</w:t>
      </w:r>
      <w:r>
        <w:rPr>
          <w:rFonts w:hint="eastAsia" w:ascii="宋体" w:hAnsi="宋体" w:cs="宋体"/>
          <w:spacing w:val="8"/>
          <w:kern w:val="0"/>
          <w:szCs w:val="21"/>
          <w:highlight w:val="none"/>
        </w:rPr>
        <w:t>，具体详见采购需求。</w:t>
      </w:r>
    </w:p>
    <w:p w14:paraId="6619FAE3">
      <w:pPr>
        <w:widowControl/>
        <w:shd w:val="clear" w:color="auto" w:fill="FFFFFF"/>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1.7合同履行期限：至合同内容全部履行完毕。</w:t>
      </w:r>
    </w:p>
    <w:p w14:paraId="6F1A3361">
      <w:pPr>
        <w:widowControl/>
        <w:shd w:val="clear" w:color="auto" w:fill="FFFFFF"/>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1.8行业划分：商务服务业。</w:t>
      </w:r>
    </w:p>
    <w:p w14:paraId="12277880">
      <w:pPr>
        <w:widowControl/>
        <w:shd w:val="clear" w:color="auto" w:fill="FFFFFF"/>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w:t>
      </w:r>
      <w:r>
        <w:rPr>
          <w:rFonts w:hint="eastAsia" w:ascii="宋体" w:hAnsi="宋体" w:cs="宋体"/>
          <w:spacing w:val="8"/>
          <w:kern w:val="0"/>
          <w:szCs w:val="21"/>
          <w:highlight w:val="none"/>
          <w:lang w:val="en-US" w:eastAsia="zh-CN"/>
        </w:rPr>
        <w:t>9</w:t>
      </w:r>
      <w:r>
        <w:rPr>
          <w:rFonts w:hint="eastAsia" w:ascii="宋体" w:hAnsi="宋体" w:cs="宋体"/>
          <w:spacing w:val="8"/>
          <w:kern w:val="0"/>
          <w:szCs w:val="21"/>
          <w:highlight w:val="none"/>
        </w:rPr>
        <w:t>本项目非专门面向中小企业（或监狱企业或残疾人福利性单位）采购。</w:t>
      </w:r>
    </w:p>
    <w:p w14:paraId="1A637646">
      <w:pPr>
        <w:widowControl/>
        <w:shd w:val="clear" w:color="auto" w:fill="FFFFFF"/>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w:t>
      </w:r>
      <w:r>
        <w:rPr>
          <w:rFonts w:hint="eastAsia" w:ascii="宋体" w:hAnsi="宋体" w:cs="宋体"/>
          <w:spacing w:val="8"/>
          <w:kern w:val="0"/>
          <w:szCs w:val="21"/>
          <w:highlight w:val="none"/>
          <w:lang w:val="en-US" w:eastAsia="zh-CN"/>
        </w:rPr>
        <w:t>10</w:t>
      </w:r>
      <w:r>
        <w:rPr>
          <w:rFonts w:hint="eastAsia" w:ascii="宋体" w:hAnsi="宋体" w:cs="宋体"/>
          <w:spacing w:val="8"/>
          <w:kern w:val="0"/>
          <w:szCs w:val="21"/>
          <w:highlight w:val="none"/>
        </w:rPr>
        <w:t>本项目不接受联合体投标。</w:t>
      </w:r>
    </w:p>
    <w:p w14:paraId="31B16DE1">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51A505A0">
      <w:pPr>
        <w:widowControl/>
        <w:shd w:val="clear" w:color="auto" w:fill="FFFFFF"/>
        <w:spacing w:line="360" w:lineRule="auto"/>
        <w:jc w:val="left"/>
        <w:rPr>
          <w:rFonts w:hint="eastAsia" w:ascii="宋体" w:hAnsi="宋体" w:cs="宋体"/>
          <w:b/>
          <w:bCs/>
          <w:spacing w:val="8"/>
          <w:kern w:val="0"/>
          <w:sz w:val="28"/>
          <w:szCs w:val="28"/>
          <w:highlight w:val="none"/>
        </w:rPr>
      </w:pPr>
      <w:bookmarkStart w:id="4" w:name="_Toc26468"/>
      <w:bookmarkStart w:id="5" w:name="_Toc1756"/>
      <w:r>
        <w:rPr>
          <w:rFonts w:hint="eastAsia" w:ascii="宋体" w:hAnsi="宋体" w:cs="宋体"/>
          <w:b/>
          <w:bCs/>
          <w:spacing w:val="8"/>
          <w:kern w:val="0"/>
          <w:sz w:val="28"/>
          <w:szCs w:val="28"/>
          <w:highlight w:val="none"/>
        </w:rPr>
        <w:t>二、申请人的资格要求：</w:t>
      </w:r>
      <w:bookmarkEnd w:id="4"/>
      <w:bookmarkEnd w:id="5"/>
    </w:p>
    <w:p w14:paraId="14D72C6E">
      <w:pPr>
        <w:widowControl/>
        <w:shd w:val="clear" w:color="auto" w:fill="FFFFFF"/>
        <w:spacing w:line="360" w:lineRule="auto"/>
        <w:ind w:firstLine="452" w:firstLineChars="200"/>
        <w:jc w:val="left"/>
        <w:rPr>
          <w:rFonts w:hint="eastAsia" w:ascii="宋体" w:hAnsi="宋体" w:cs="宋体"/>
          <w:spacing w:val="8"/>
          <w:kern w:val="0"/>
          <w:szCs w:val="21"/>
          <w:highlight w:val="none"/>
          <w:lang w:val="zh-CN"/>
        </w:rPr>
      </w:pPr>
      <w:r>
        <w:rPr>
          <w:rFonts w:hint="eastAsia" w:ascii="宋体" w:hAnsi="宋体" w:cs="宋体"/>
          <w:spacing w:val="8"/>
          <w:kern w:val="0"/>
          <w:szCs w:val="21"/>
          <w:highlight w:val="none"/>
        </w:rPr>
        <w:t>2.1满足《中华人民共和国政府采购法》第二十二条规定；</w:t>
      </w:r>
    </w:p>
    <w:p w14:paraId="5D5D1384">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（1）具有独立承担民事责任的能力（提供法人或者其他组织的营业执照；供应商为自然人的提供其身份证）；</w:t>
      </w:r>
    </w:p>
    <w:p w14:paraId="1516F62B">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（2）具有良好的商业信誉和健全的财务会计制度（提供2025年度的财务报表，或磋商截止时间前六个月内银行出具的资信证明）；</w:t>
      </w:r>
    </w:p>
    <w:p w14:paraId="03A73398">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（3）具有履行合同所必需的设备和专业技术能力（供应商根据履行采购项目合同需要，提供履行合同所必需的设备和专业技术能力的证明材料或承诺）；</w:t>
      </w:r>
    </w:p>
    <w:p w14:paraId="1D9B0BB6">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（4）有依法缴纳税收和社会保障资金的良好记录（提供参加本次政府采购活动前半年内至少一个月：</w:t>
      </w:r>
      <w:r>
        <w:rPr>
          <w:rFonts w:hint="eastAsia" w:ascii="宋体" w:hAnsi="宋体" w:cs="宋体"/>
          <w:spacing w:val="8"/>
          <w:kern w:val="0"/>
          <w:szCs w:val="21"/>
          <w:highlight w:val="none"/>
        </w:rPr>
        <w:fldChar w:fldCharType="begin"/>
      </w:r>
      <w:r>
        <w:rPr>
          <w:rFonts w:hint="eastAsia" w:ascii="宋体" w:hAnsi="宋体" w:cs="宋体"/>
          <w:spacing w:val="8"/>
          <w:kern w:val="0"/>
          <w:szCs w:val="21"/>
          <w:highlight w:val="none"/>
        </w:rPr>
        <w:instrText xml:space="preserve"> EQ \o\ac(○,1)</w:instrText>
      </w:r>
      <w:r>
        <w:rPr>
          <w:rFonts w:hint="eastAsia" w:ascii="宋体" w:hAnsi="宋体" w:cs="宋体"/>
          <w:spacing w:val="8"/>
          <w:kern w:val="0"/>
          <w:szCs w:val="21"/>
          <w:highlight w:val="none"/>
        </w:rPr>
        <w:fldChar w:fldCharType="end"/>
      </w:r>
      <w:r>
        <w:rPr>
          <w:rFonts w:hint="eastAsia" w:ascii="宋体" w:hAnsi="宋体" w:cs="宋体"/>
          <w:spacing w:val="8"/>
          <w:kern w:val="0"/>
          <w:szCs w:val="21"/>
          <w:highlight w:val="none"/>
        </w:rPr>
        <w:t>提供缴纳税收的凭证；</w:t>
      </w:r>
      <w:r>
        <w:rPr>
          <w:rFonts w:hint="eastAsia" w:ascii="宋体" w:hAnsi="宋体" w:cs="宋体"/>
          <w:spacing w:val="8"/>
          <w:kern w:val="0"/>
          <w:szCs w:val="21"/>
          <w:highlight w:val="none"/>
        </w:rPr>
        <w:fldChar w:fldCharType="begin"/>
      </w:r>
      <w:r>
        <w:rPr>
          <w:rFonts w:hint="eastAsia" w:ascii="宋体" w:hAnsi="宋体" w:cs="宋体"/>
          <w:spacing w:val="8"/>
          <w:kern w:val="0"/>
          <w:szCs w:val="21"/>
          <w:highlight w:val="none"/>
        </w:rPr>
        <w:instrText xml:space="preserve"> EQ \o\ac(○,2)</w:instrText>
      </w:r>
      <w:r>
        <w:rPr>
          <w:rFonts w:hint="eastAsia" w:ascii="宋体" w:hAnsi="宋体" w:cs="宋体"/>
          <w:spacing w:val="8"/>
          <w:kern w:val="0"/>
          <w:szCs w:val="21"/>
          <w:highlight w:val="none"/>
        </w:rPr>
        <w:fldChar w:fldCharType="end"/>
      </w:r>
      <w:r>
        <w:rPr>
          <w:rFonts w:hint="eastAsia" w:ascii="宋体" w:hAnsi="宋体" w:cs="宋体"/>
          <w:spacing w:val="8"/>
          <w:kern w:val="0"/>
          <w:szCs w:val="21"/>
          <w:highlight w:val="none"/>
        </w:rPr>
        <w:t>提供缴纳社会保险的凭据）</w:t>
      </w:r>
      <w:r>
        <w:rPr>
          <w:rFonts w:hint="eastAsia" w:ascii="宋体" w:hAnsi="宋体" w:cs="宋体"/>
          <w:bCs/>
          <w:szCs w:val="21"/>
          <w:highlight w:val="none"/>
        </w:rPr>
        <w:t>，依法享受免缴、缓缴的，提供证明材料</w:t>
      </w:r>
      <w:r>
        <w:rPr>
          <w:rFonts w:hint="eastAsia" w:ascii="宋体" w:hAnsi="宋体" w:cs="宋体"/>
          <w:spacing w:val="8"/>
          <w:kern w:val="0"/>
          <w:szCs w:val="21"/>
          <w:highlight w:val="none"/>
        </w:rPr>
        <w:t>；</w:t>
      </w:r>
    </w:p>
    <w:p w14:paraId="4611FE78">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（5）参加政府采购活动前三年内，在经营活动中没有重大违法记录（提供承诺书）；</w:t>
      </w:r>
    </w:p>
    <w:p w14:paraId="2664BD63">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（6）法律、行政法规规定的其他条件：无。</w:t>
      </w:r>
    </w:p>
    <w:p w14:paraId="44011AF0">
      <w:pPr>
        <w:widowControl/>
        <w:shd w:val="clear" w:color="auto" w:fill="FFFFFF"/>
        <w:spacing w:line="360" w:lineRule="auto"/>
        <w:ind w:firstLine="454" w:firstLineChars="200"/>
        <w:jc w:val="left"/>
        <w:rPr>
          <w:rFonts w:hint="eastAsia" w:ascii="宋体" w:hAnsi="宋体" w:cs="宋体"/>
          <w:b/>
          <w:bCs/>
          <w:spacing w:val="8"/>
          <w:kern w:val="0"/>
          <w:szCs w:val="21"/>
          <w:highlight w:val="none"/>
        </w:rPr>
      </w:pPr>
      <w:r>
        <w:rPr>
          <w:rFonts w:hint="eastAsia" w:ascii="宋体" w:hAnsi="宋体" w:cs="宋体"/>
          <w:b/>
          <w:bCs/>
          <w:spacing w:val="8"/>
          <w:kern w:val="0"/>
          <w:szCs w:val="21"/>
          <w:highlight w:val="none"/>
        </w:rPr>
        <w:t>2.2 落实政府采购政策需满足的资格要求：</w:t>
      </w:r>
      <w:r>
        <w:rPr>
          <w:rFonts w:ascii="宋体" w:hAnsi="宋体"/>
          <w:b/>
          <w:kern w:val="0"/>
          <w:szCs w:val="21"/>
          <w:highlight w:val="none"/>
        </w:rPr>
        <w:t>无</w:t>
      </w:r>
      <w:r>
        <w:rPr>
          <w:rFonts w:hint="eastAsia" w:ascii="宋体" w:hAnsi="宋体" w:cs="宋体"/>
          <w:b/>
          <w:bCs/>
          <w:spacing w:val="8"/>
          <w:kern w:val="0"/>
          <w:szCs w:val="21"/>
          <w:highlight w:val="none"/>
        </w:rPr>
        <w:t>。</w:t>
      </w:r>
    </w:p>
    <w:p w14:paraId="0FA21602">
      <w:pPr>
        <w:widowControl/>
        <w:shd w:val="clear" w:color="auto" w:fill="FFFFFF"/>
        <w:spacing w:line="360" w:lineRule="auto"/>
        <w:ind w:firstLine="454" w:firstLineChars="200"/>
        <w:jc w:val="left"/>
        <w:rPr>
          <w:rFonts w:hint="eastAsia" w:ascii="宋体" w:hAnsi="宋体" w:eastAsia="宋体" w:cs="宋体"/>
          <w:b/>
          <w:bCs/>
          <w:spacing w:val="8"/>
          <w:kern w:val="0"/>
          <w:szCs w:val="21"/>
          <w:highlight w:val="none"/>
          <w:lang w:eastAsia="zh-CN"/>
        </w:rPr>
      </w:pPr>
      <w:r>
        <w:rPr>
          <w:rFonts w:hint="eastAsia" w:ascii="宋体" w:hAnsi="宋体" w:cs="宋体"/>
          <w:b/>
          <w:bCs/>
          <w:spacing w:val="8"/>
          <w:kern w:val="0"/>
          <w:szCs w:val="21"/>
          <w:highlight w:val="none"/>
        </w:rPr>
        <w:t>2.3 采购人根据采购项目的特殊要求规定的特定条件，并提供符合特殊要求的证明材料或者情况说明：</w:t>
      </w:r>
      <w:r>
        <w:rPr>
          <w:rFonts w:hint="eastAsia" w:ascii="宋体" w:hAnsi="宋体" w:cs="宋体"/>
          <w:b/>
          <w:bCs/>
          <w:spacing w:val="8"/>
          <w:kern w:val="0"/>
          <w:szCs w:val="21"/>
          <w:highlight w:val="none"/>
          <w:lang w:val="en-US" w:eastAsia="zh-CN"/>
        </w:rPr>
        <w:t>无</w:t>
      </w:r>
      <w:r>
        <w:rPr>
          <w:rFonts w:hint="eastAsia" w:ascii="宋体" w:hAnsi="宋体" w:cs="宋体"/>
          <w:b/>
          <w:bCs/>
          <w:spacing w:val="8"/>
          <w:kern w:val="0"/>
          <w:szCs w:val="21"/>
          <w:highlight w:val="none"/>
          <w:lang w:eastAsia="zh-CN"/>
        </w:rPr>
        <w:t>。</w:t>
      </w:r>
    </w:p>
    <w:p w14:paraId="5C3CAA8F">
      <w:pPr>
        <w:spacing w:line="360" w:lineRule="auto"/>
        <w:ind w:firstLine="424" w:firstLineChars="202"/>
        <w:rPr>
          <w:rFonts w:hint="eastAsia" w:ascii="Arial" w:hAnsi="Arial" w:eastAsia="宋体" w:cs="Arial"/>
          <w:bCs/>
          <w:szCs w:val="21"/>
        </w:rPr>
      </w:pPr>
      <w:r>
        <w:rPr>
          <w:rFonts w:hint="eastAsia" w:ascii="Arial" w:hAnsi="Arial" w:eastAsia="宋体" w:cs="Arial"/>
          <w:bCs/>
          <w:szCs w:val="21"/>
        </w:rPr>
        <w:t>2.4 提供《南京市政府采购供应商信用记录表暨信用承诺书》网站在线打印</w:t>
      </w:r>
      <w:bookmarkStart w:id="6" w:name="OLE_LINK3"/>
      <w:r>
        <w:rPr>
          <w:rFonts w:hint="eastAsia" w:ascii="Arial" w:hAnsi="Arial" w:eastAsia="宋体" w:cs="Arial"/>
          <w:bCs/>
          <w:szCs w:val="21"/>
        </w:rPr>
        <w:t>，法定代表人签字并盖单位公章</w:t>
      </w:r>
      <w:bookmarkEnd w:id="6"/>
      <w:r>
        <w:rPr>
          <w:rFonts w:hint="eastAsia" w:ascii="Arial" w:hAnsi="Arial" w:eastAsia="宋体" w:cs="Arial"/>
          <w:bCs/>
          <w:szCs w:val="21"/>
        </w:rPr>
        <w:t>。</w:t>
      </w:r>
    </w:p>
    <w:p w14:paraId="7AD96D96">
      <w:pPr>
        <w:spacing w:line="360" w:lineRule="auto"/>
        <w:ind w:firstLine="424" w:firstLineChars="202"/>
        <w:rPr>
          <w:rFonts w:hint="eastAsia" w:ascii="Arial" w:hAnsi="Arial" w:eastAsia="宋体" w:cs="Arial"/>
          <w:bCs/>
          <w:szCs w:val="21"/>
        </w:rPr>
      </w:pPr>
      <w:r>
        <w:rPr>
          <w:rFonts w:hint="eastAsia" w:ascii="Arial" w:hAnsi="Arial" w:eastAsia="宋体" w:cs="Arial"/>
          <w:bCs/>
          <w:szCs w:val="21"/>
        </w:rPr>
        <w:t>2.5 拒绝下述供应商参加本次采购活动：</w:t>
      </w:r>
    </w:p>
    <w:p w14:paraId="72044BBE">
      <w:pPr>
        <w:spacing w:line="360" w:lineRule="auto"/>
        <w:ind w:firstLine="424" w:firstLineChars="202"/>
        <w:rPr>
          <w:rFonts w:hint="eastAsia" w:ascii="Arial" w:hAnsi="Arial" w:eastAsia="宋体" w:cs="Arial"/>
          <w:bCs/>
          <w:szCs w:val="21"/>
        </w:rPr>
      </w:pPr>
      <w:r>
        <w:rPr>
          <w:rFonts w:hint="eastAsia" w:ascii="Arial" w:hAnsi="Arial" w:eastAsia="宋体" w:cs="Arial"/>
          <w:bCs/>
          <w:szCs w:val="21"/>
        </w:rPr>
        <w:t>（1）单位负责人为同一人或者存在直接控股、管理关系的不同供应商，不得参加同一合同项下的政府采购活动。</w:t>
      </w:r>
    </w:p>
    <w:p w14:paraId="7554BC4D">
      <w:pPr>
        <w:spacing w:line="360" w:lineRule="auto"/>
        <w:ind w:firstLine="424" w:firstLineChars="202"/>
        <w:rPr>
          <w:rFonts w:ascii="Arial" w:hAnsi="Arial" w:eastAsia="宋体" w:cs="Arial"/>
          <w:bCs/>
          <w:szCs w:val="21"/>
        </w:rPr>
      </w:pPr>
      <w:r>
        <w:rPr>
          <w:rFonts w:hint="eastAsia" w:ascii="Arial" w:hAnsi="Arial" w:eastAsia="宋体" w:cs="Arial"/>
          <w:bCs/>
          <w:szCs w:val="21"/>
        </w:rPr>
        <w:t>（2）</w:t>
      </w:r>
      <w:bookmarkStart w:id="7" w:name="OLE_LINK15"/>
      <w:r>
        <w:rPr>
          <w:rFonts w:hint="eastAsia" w:ascii="Arial" w:hAnsi="Arial" w:eastAsia="宋体" w:cs="Arial"/>
          <w:bCs/>
          <w:szCs w:val="21"/>
        </w:rPr>
        <w:t>为采购项目提供整体设计、规范编制或者项目管理、监理、检测等服务的供应商，不得参加本项目的采购活动。</w:t>
      </w:r>
      <w:bookmarkEnd w:id="7"/>
    </w:p>
    <w:p w14:paraId="0FBCD32C">
      <w:pPr>
        <w:pStyle w:val="168"/>
        <w:spacing w:line="360" w:lineRule="auto"/>
        <w:rPr>
          <w:rFonts w:hint="eastAsia"/>
        </w:rPr>
      </w:pPr>
      <w:r>
        <w:rPr>
          <w:rFonts w:hint="eastAsia"/>
        </w:rPr>
        <w:t>（</w:t>
      </w:r>
      <w:r>
        <w:rPr>
          <w:rFonts w:hint="eastAsia" w:ascii="Arial" w:hAnsi="Arial" w:cs="Arial"/>
          <w:bCs/>
          <w:szCs w:val="21"/>
        </w:rPr>
        <w:t>3</w:t>
      </w:r>
      <w:r>
        <w:rPr>
          <w:rFonts w:hint="eastAsia"/>
        </w:rPr>
        <w:t>）为采购项目提供各阶段造价咨询服务的供应商，不得参加本项目的采购活动。</w:t>
      </w:r>
    </w:p>
    <w:p w14:paraId="2494CDF1">
      <w:pPr>
        <w:spacing w:line="360" w:lineRule="auto"/>
        <w:ind w:firstLine="424" w:firstLineChars="202"/>
        <w:rPr>
          <w:rFonts w:hint="eastAsia" w:ascii="Arial" w:hAnsi="Arial" w:eastAsia="宋体" w:cs="Arial"/>
          <w:bCs/>
          <w:szCs w:val="21"/>
        </w:rPr>
      </w:pPr>
      <w:r>
        <w:rPr>
          <w:rFonts w:hint="eastAsia" w:ascii="Arial" w:hAnsi="Arial" w:eastAsia="宋体" w:cs="Arial"/>
          <w:bCs/>
          <w:szCs w:val="21"/>
        </w:rPr>
        <w:t>（4）供应商被“信用中国”网站（www.creditchina.gov.cn）、“中国政府采购网”(www.ccgp.gov.cn)列入失信被执行人、重大税收违法失信主体名单、政府采购严重违法失信行为记录名单。</w:t>
      </w:r>
    </w:p>
    <w:p w14:paraId="3E950F24">
      <w:pPr>
        <w:widowControl/>
        <w:shd w:val="clear" w:color="auto" w:fill="FFFFFF"/>
        <w:spacing w:line="360" w:lineRule="auto"/>
        <w:ind w:firstLine="452" w:firstLineChars="200"/>
        <w:jc w:val="left"/>
        <w:rPr>
          <w:rFonts w:hint="eastAsia" w:ascii="宋体" w:hAnsi="宋体" w:cs="宋体"/>
          <w:spacing w:val="8"/>
          <w:kern w:val="0"/>
          <w:szCs w:val="21"/>
          <w:highlight w:val="none"/>
          <w:lang w:val="zh-CN"/>
        </w:rPr>
      </w:pPr>
    </w:p>
    <w:p w14:paraId="354C67AD">
      <w:pPr>
        <w:widowControl/>
        <w:shd w:val="clear" w:color="auto" w:fill="FFFFFF"/>
        <w:spacing w:line="360" w:lineRule="auto"/>
        <w:jc w:val="left"/>
        <w:rPr>
          <w:rFonts w:hint="eastAsia" w:ascii="宋体" w:hAnsi="宋体" w:cs="宋体"/>
          <w:b/>
          <w:bCs/>
          <w:spacing w:val="8"/>
          <w:kern w:val="0"/>
          <w:sz w:val="28"/>
          <w:szCs w:val="28"/>
          <w:highlight w:val="none"/>
        </w:rPr>
      </w:pPr>
      <w:bookmarkStart w:id="8" w:name="_Toc5823"/>
      <w:bookmarkStart w:id="9" w:name="_Toc24617"/>
      <w:r>
        <w:rPr>
          <w:rFonts w:hint="eastAsia" w:ascii="宋体" w:hAnsi="宋体" w:cs="宋体"/>
          <w:b/>
          <w:bCs/>
          <w:spacing w:val="8"/>
          <w:kern w:val="0"/>
          <w:sz w:val="28"/>
          <w:szCs w:val="28"/>
          <w:highlight w:val="none"/>
        </w:rPr>
        <w:t>三、获取采购文件</w:t>
      </w:r>
      <w:bookmarkEnd w:id="8"/>
      <w:bookmarkEnd w:id="9"/>
    </w:p>
    <w:p w14:paraId="0B7F7DC0">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3.1时间：2026年</w:t>
      </w:r>
      <w:r>
        <w:rPr>
          <w:rFonts w:hint="eastAsia" w:ascii="宋体" w:hAnsi="宋体" w:cs="宋体"/>
          <w:spacing w:val="8"/>
          <w:kern w:val="0"/>
          <w:szCs w:val="21"/>
          <w:highlight w:val="none"/>
          <w:lang w:val="en-US" w:eastAsia="zh-CN"/>
        </w:rPr>
        <w:t>7</w:t>
      </w:r>
      <w:r>
        <w:rPr>
          <w:rFonts w:hint="eastAsia" w:ascii="宋体" w:hAnsi="宋体" w:cs="宋体"/>
          <w:spacing w:val="8"/>
          <w:kern w:val="0"/>
          <w:szCs w:val="21"/>
          <w:highlight w:val="none"/>
        </w:rPr>
        <w:t>月</w:t>
      </w:r>
      <w:r>
        <w:rPr>
          <w:rFonts w:hint="eastAsia" w:ascii="宋体" w:hAnsi="宋体" w:cs="宋体"/>
          <w:spacing w:val="8"/>
          <w:kern w:val="0"/>
          <w:szCs w:val="21"/>
          <w:highlight w:val="none"/>
          <w:lang w:val="en-US" w:eastAsia="zh-CN"/>
        </w:rPr>
        <w:t>28日起至2026年8</w:t>
      </w:r>
      <w:r>
        <w:rPr>
          <w:rFonts w:hint="eastAsia" w:ascii="宋体" w:hAnsi="宋体" w:cs="宋体"/>
          <w:spacing w:val="8"/>
          <w:kern w:val="0"/>
          <w:szCs w:val="21"/>
          <w:highlight w:val="none"/>
        </w:rPr>
        <w:t>月</w:t>
      </w:r>
      <w:r>
        <w:rPr>
          <w:rFonts w:hint="eastAsia" w:ascii="宋体" w:hAnsi="宋体" w:cs="宋体"/>
          <w:spacing w:val="8"/>
          <w:kern w:val="0"/>
          <w:szCs w:val="21"/>
          <w:highlight w:val="none"/>
          <w:lang w:val="en-US" w:eastAsia="zh-CN"/>
        </w:rPr>
        <w:t>4</w:t>
      </w:r>
      <w:r>
        <w:rPr>
          <w:rFonts w:hint="eastAsia" w:ascii="宋体" w:hAnsi="宋体" w:cs="宋体"/>
          <w:spacing w:val="8"/>
          <w:kern w:val="0"/>
          <w:szCs w:val="21"/>
          <w:highlight w:val="none"/>
        </w:rPr>
        <w:t>日17时30分。（北京时间，法定节假日除外）</w:t>
      </w:r>
    </w:p>
    <w:p w14:paraId="52AA4AE5">
      <w:pPr>
        <w:spacing w:line="360" w:lineRule="auto"/>
        <w:ind w:firstLine="452" w:firstLineChars="200"/>
        <w:rPr>
          <w:rFonts w:hint="eastAsia" w:ascii="宋体" w:hAnsi="宋体" w:cs="宋体"/>
          <w:spacing w:val="8"/>
          <w:kern w:val="0"/>
          <w:szCs w:val="21"/>
          <w:highlight w:val="none"/>
        </w:rPr>
      </w:pPr>
      <w:r>
        <w:rPr>
          <w:rFonts w:hint="eastAsia" w:ascii="Arial" w:hAnsi="Arial" w:cs="Arial"/>
          <w:color w:val="auto"/>
          <w:spacing w:val="8"/>
          <w:kern w:val="0"/>
          <w:szCs w:val="21"/>
          <w:highlight w:val="none"/>
        </w:rPr>
        <w:t>3.2获取具体方式：</w:t>
      </w:r>
      <w:r>
        <w:rPr>
          <w:rFonts w:hint="eastAsia" w:ascii="Arial" w:hAnsi="Arial" w:cs="Arial"/>
          <w:kern w:val="0"/>
          <w:szCs w:val="21"/>
          <w:highlight w:val="none"/>
          <w:lang w:val="en-US" w:eastAsia="zh-CN"/>
        </w:rPr>
        <w:t>供应商</w:t>
      </w:r>
      <w:r>
        <w:rPr>
          <w:rFonts w:hint="eastAsia" w:ascii="Arial" w:hAnsi="Arial" w:cs="Arial"/>
          <w:kern w:val="0"/>
          <w:szCs w:val="21"/>
          <w:highlight w:val="none"/>
        </w:rPr>
        <w:t>免费获取</w:t>
      </w:r>
      <w:r>
        <w:rPr>
          <w:rFonts w:hint="eastAsia" w:ascii="Arial" w:hAnsi="Arial" w:cs="Arial"/>
          <w:kern w:val="0"/>
          <w:szCs w:val="21"/>
          <w:highlight w:val="none"/>
          <w:lang w:val="en-US" w:eastAsia="zh-CN"/>
        </w:rPr>
        <w:t>文件后，</w:t>
      </w:r>
      <w:r>
        <w:rPr>
          <w:rFonts w:hint="eastAsia" w:ascii="Arial" w:hAnsi="Arial" w:cs="Arial"/>
          <w:b w:val="0"/>
          <w:bCs w:val="0"/>
          <w:kern w:val="0"/>
          <w:szCs w:val="21"/>
          <w:highlight w:val="none"/>
          <w:lang w:val="en-US" w:eastAsia="zh-CN"/>
        </w:rPr>
        <w:t>必须</w:t>
      </w:r>
      <w:r>
        <w:rPr>
          <w:rFonts w:hint="eastAsia" w:ascii="Arial" w:hAnsi="Arial" w:cs="Arial"/>
          <w:kern w:val="0"/>
          <w:szCs w:val="21"/>
          <w:highlight w:val="none"/>
        </w:rPr>
        <w:t>将法定代表人授权委托书和委托代理人的身份证复印件加盖公章以附件形式上传发送至代理机构邮箱</w:t>
      </w:r>
      <w:r>
        <w:rPr>
          <w:rFonts w:hint="eastAsia" w:ascii="Arial" w:hAnsi="Arial" w:cs="Arial"/>
          <w:kern w:val="0"/>
          <w:szCs w:val="21"/>
          <w:highlight w:val="none"/>
          <w:lang w:val="en-US" w:eastAsia="zh-CN"/>
        </w:rPr>
        <w:t>ruanzz</w:t>
      </w:r>
      <w:r>
        <w:rPr>
          <w:rFonts w:hint="eastAsia" w:ascii="Arial" w:hAnsi="Arial" w:cs="Arial"/>
          <w:kern w:val="0"/>
          <w:szCs w:val="21"/>
          <w:highlight w:val="none"/>
        </w:rPr>
        <w:t>@jcec.cn，邮件主题标明“项目编号+</w:t>
      </w:r>
      <w:r>
        <w:rPr>
          <w:rFonts w:hint="eastAsia" w:ascii="Arial" w:hAnsi="Arial" w:cs="Arial"/>
          <w:kern w:val="0"/>
          <w:szCs w:val="21"/>
          <w:highlight w:val="none"/>
          <w:lang w:val="en-US" w:eastAsia="zh-CN"/>
        </w:rPr>
        <w:t>供应商</w:t>
      </w:r>
      <w:r>
        <w:rPr>
          <w:rFonts w:hint="eastAsia" w:ascii="Arial" w:hAnsi="Arial" w:cs="Arial"/>
          <w:kern w:val="0"/>
          <w:szCs w:val="21"/>
          <w:highlight w:val="none"/>
        </w:rPr>
        <w:t>名称</w:t>
      </w:r>
      <w:r>
        <w:rPr>
          <w:rFonts w:hint="eastAsia" w:ascii="Arial" w:hAnsi="Arial" w:cs="Arial"/>
          <w:kern w:val="0"/>
          <w:szCs w:val="21"/>
          <w:highlight w:val="none"/>
          <w:lang w:val="en-US" w:eastAsia="zh-CN"/>
        </w:rPr>
        <w:t>+联系人+联系方式</w:t>
      </w:r>
      <w:r>
        <w:rPr>
          <w:rFonts w:hint="eastAsia" w:ascii="Arial" w:hAnsi="Arial" w:cs="Arial"/>
          <w:kern w:val="0"/>
          <w:szCs w:val="21"/>
          <w:highlight w:val="none"/>
        </w:rPr>
        <w:t>”</w:t>
      </w:r>
      <w:r>
        <w:rPr>
          <w:rFonts w:hint="eastAsia" w:ascii="Arial" w:hAnsi="Arial" w:cs="Arial"/>
          <w:kern w:val="0"/>
          <w:szCs w:val="21"/>
          <w:highlight w:val="none"/>
          <w:lang w:eastAsia="zh-CN"/>
        </w:rPr>
        <w:t>，未向代理机构登记备案的潜在供应商均无资格参加本项目</w:t>
      </w:r>
      <w:r>
        <w:rPr>
          <w:rFonts w:hint="eastAsia" w:ascii="Arial" w:hAnsi="Arial" w:cs="Arial"/>
          <w:kern w:val="0"/>
          <w:szCs w:val="21"/>
          <w:highlight w:val="none"/>
        </w:rPr>
        <w:t>。</w:t>
      </w:r>
    </w:p>
    <w:p w14:paraId="25FCD288">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0B6B40DE">
      <w:pPr>
        <w:widowControl/>
        <w:shd w:val="clear" w:color="auto" w:fill="FFFFFF"/>
        <w:spacing w:line="360" w:lineRule="auto"/>
        <w:jc w:val="left"/>
        <w:rPr>
          <w:rFonts w:hint="eastAsia" w:ascii="宋体" w:hAnsi="宋体" w:cs="宋体"/>
          <w:b/>
          <w:bCs/>
          <w:spacing w:val="8"/>
          <w:kern w:val="0"/>
          <w:sz w:val="28"/>
          <w:szCs w:val="28"/>
          <w:highlight w:val="none"/>
        </w:rPr>
      </w:pPr>
      <w:bookmarkStart w:id="10" w:name="_Toc21817"/>
      <w:bookmarkStart w:id="11" w:name="_Toc1456"/>
      <w:r>
        <w:rPr>
          <w:rFonts w:hint="eastAsia" w:ascii="宋体" w:hAnsi="宋体" w:cs="宋体"/>
          <w:b/>
          <w:bCs/>
          <w:spacing w:val="8"/>
          <w:kern w:val="0"/>
          <w:sz w:val="28"/>
          <w:szCs w:val="28"/>
          <w:highlight w:val="none"/>
        </w:rPr>
        <w:t>四、响应文件提交</w:t>
      </w:r>
      <w:bookmarkEnd w:id="10"/>
      <w:bookmarkEnd w:id="11"/>
    </w:p>
    <w:p w14:paraId="3B4DBF3C">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4.1截止时间：2026年</w:t>
      </w:r>
      <w:r>
        <w:rPr>
          <w:rFonts w:hint="eastAsia" w:ascii="宋体" w:hAnsi="宋体" w:cs="宋体"/>
          <w:spacing w:val="8"/>
          <w:kern w:val="0"/>
          <w:szCs w:val="21"/>
          <w:highlight w:val="none"/>
          <w:lang w:val="en-US" w:eastAsia="zh-CN"/>
        </w:rPr>
        <w:t>8</w:t>
      </w:r>
      <w:r>
        <w:rPr>
          <w:rFonts w:hint="eastAsia" w:ascii="宋体" w:hAnsi="宋体" w:cs="宋体"/>
          <w:spacing w:val="8"/>
          <w:kern w:val="0"/>
          <w:szCs w:val="21"/>
          <w:highlight w:val="none"/>
        </w:rPr>
        <w:t>月</w:t>
      </w:r>
      <w:r>
        <w:rPr>
          <w:rFonts w:hint="eastAsia" w:ascii="宋体" w:hAnsi="宋体" w:cs="宋体"/>
          <w:spacing w:val="8"/>
          <w:kern w:val="0"/>
          <w:szCs w:val="21"/>
          <w:highlight w:val="none"/>
          <w:lang w:val="en-US" w:eastAsia="zh-CN"/>
        </w:rPr>
        <w:t>10</w:t>
      </w:r>
      <w:r>
        <w:rPr>
          <w:rFonts w:hint="eastAsia" w:ascii="宋体" w:hAnsi="宋体" w:cs="宋体"/>
          <w:spacing w:val="8"/>
          <w:kern w:val="0"/>
          <w:szCs w:val="21"/>
          <w:highlight w:val="none"/>
        </w:rPr>
        <w:t>日</w:t>
      </w:r>
      <w:r>
        <w:rPr>
          <w:rFonts w:hint="eastAsia" w:ascii="宋体" w:hAnsi="宋体" w:cs="宋体"/>
          <w:spacing w:val="8"/>
          <w:kern w:val="0"/>
          <w:szCs w:val="21"/>
          <w:highlight w:val="none"/>
          <w:lang w:val="en-US" w:eastAsia="zh-CN"/>
        </w:rPr>
        <w:t>14</w:t>
      </w:r>
      <w:r>
        <w:rPr>
          <w:rFonts w:hint="eastAsia" w:ascii="宋体" w:hAnsi="宋体" w:cs="宋体"/>
          <w:spacing w:val="8"/>
          <w:kern w:val="0"/>
          <w:szCs w:val="21"/>
          <w:highlight w:val="none"/>
        </w:rPr>
        <w:t>点30分（北京时间）</w:t>
      </w:r>
    </w:p>
    <w:p w14:paraId="7D1DAF0D">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4.2提交响应文件地点：南京市鼓楼区清江南路18号鼓楼创新广场D栋11楼3号开标室。</w:t>
      </w:r>
    </w:p>
    <w:p w14:paraId="52188EE7">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4.3供应商应提供响应文件一式叁份（正本壹份、副本贰份），所有响应文件均应密封后递交，同时应提供电子版响应文件壹份（电子版须为响应文件正本加盖公章、签字后形成PDF扫描件，扫描件内容应与纸质响应文件正本完全一致、U盘形式（单独封装）、随纸质正本文件一并提交）。当电子版文件和纸质正本文件不一致时，以纸质正本文件为准。电子版文件用于辅助磋商和平台存档，供应商需承担前述不一致造成的不利后果。</w:t>
      </w:r>
    </w:p>
    <w:p w14:paraId="36B56BEA">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557B187D">
      <w:pPr>
        <w:widowControl/>
        <w:shd w:val="clear" w:color="auto" w:fill="FFFFFF"/>
        <w:spacing w:line="360" w:lineRule="auto"/>
        <w:jc w:val="left"/>
        <w:rPr>
          <w:rFonts w:hint="eastAsia" w:ascii="宋体" w:hAnsi="宋体" w:cs="宋体"/>
          <w:b/>
          <w:bCs/>
          <w:spacing w:val="8"/>
          <w:kern w:val="0"/>
          <w:sz w:val="28"/>
          <w:szCs w:val="28"/>
          <w:highlight w:val="none"/>
        </w:rPr>
      </w:pPr>
      <w:bookmarkStart w:id="12" w:name="_Toc22940"/>
      <w:bookmarkStart w:id="13" w:name="_Toc21891"/>
      <w:r>
        <w:rPr>
          <w:rFonts w:hint="eastAsia" w:ascii="宋体" w:hAnsi="宋体" w:cs="宋体"/>
          <w:b/>
          <w:bCs/>
          <w:spacing w:val="8"/>
          <w:kern w:val="0"/>
          <w:sz w:val="28"/>
          <w:szCs w:val="28"/>
          <w:highlight w:val="none"/>
        </w:rPr>
        <w:t>五、开启</w:t>
      </w:r>
      <w:bookmarkEnd w:id="12"/>
      <w:bookmarkEnd w:id="13"/>
    </w:p>
    <w:p w14:paraId="6C0872C7">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5.1 时间：2026年</w:t>
      </w:r>
      <w:r>
        <w:rPr>
          <w:rFonts w:hint="eastAsia" w:ascii="宋体" w:hAnsi="宋体" w:cs="宋体"/>
          <w:spacing w:val="8"/>
          <w:kern w:val="0"/>
          <w:szCs w:val="21"/>
          <w:highlight w:val="none"/>
          <w:lang w:val="en-US" w:eastAsia="zh-CN"/>
        </w:rPr>
        <w:t>8</w:t>
      </w:r>
      <w:r>
        <w:rPr>
          <w:rFonts w:hint="eastAsia" w:ascii="宋体" w:hAnsi="宋体" w:cs="宋体"/>
          <w:spacing w:val="8"/>
          <w:kern w:val="0"/>
          <w:szCs w:val="21"/>
          <w:highlight w:val="none"/>
        </w:rPr>
        <w:t>月</w:t>
      </w:r>
      <w:r>
        <w:rPr>
          <w:rFonts w:hint="eastAsia" w:ascii="宋体" w:hAnsi="宋体" w:cs="宋体"/>
          <w:spacing w:val="8"/>
          <w:kern w:val="0"/>
          <w:szCs w:val="21"/>
          <w:highlight w:val="none"/>
          <w:lang w:val="en-US" w:eastAsia="zh-CN"/>
        </w:rPr>
        <w:t>10</w:t>
      </w:r>
      <w:r>
        <w:rPr>
          <w:rFonts w:hint="eastAsia" w:ascii="宋体" w:hAnsi="宋体" w:cs="宋体"/>
          <w:spacing w:val="8"/>
          <w:kern w:val="0"/>
          <w:szCs w:val="21"/>
          <w:highlight w:val="none"/>
        </w:rPr>
        <w:t>日</w:t>
      </w:r>
      <w:r>
        <w:rPr>
          <w:rFonts w:hint="eastAsia" w:ascii="宋体" w:hAnsi="宋体" w:cs="宋体"/>
          <w:spacing w:val="8"/>
          <w:kern w:val="0"/>
          <w:szCs w:val="21"/>
          <w:highlight w:val="none"/>
          <w:lang w:val="en-US" w:eastAsia="zh-CN"/>
        </w:rPr>
        <w:t>14</w:t>
      </w:r>
      <w:r>
        <w:rPr>
          <w:rFonts w:hint="eastAsia" w:ascii="宋体" w:hAnsi="宋体" w:cs="宋体"/>
          <w:spacing w:val="8"/>
          <w:kern w:val="0"/>
          <w:szCs w:val="21"/>
          <w:highlight w:val="none"/>
        </w:rPr>
        <w:t>点30分（北京时间）</w:t>
      </w:r>
    </w:p>
    <w:p w14:paraId="706A7570">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5.2 地点：南京市鼓楼区清江南路18号鼓楼创新广场D栋11楼评审室</w:t>
      </w:r>
    </w:p>
    <w:p w14:paraId="4C51612C">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0F217667">
      <w:pPr>
        <w:widowControl/>
        <w:shd w:val="clear" w:color="auto" w:fill="FFFFFF"/>
        <w:spacing w:line="360" w:lineRule="auto"/>
        <w:jc w:val="left"/>
        <w:rPr>
          <w:rFonts w:hint="eastAsia" w:ascii="宋体" w:hAnsi="宋体" w:cs="宋体"/>
          <w:b/>
          <w:bCs/>
          <w:spacing w:val="8"/>
          <w:kern w:val="0"/>
          <w:sz w:val="28"/>
          <w:szCs w:val="28"/>
          <w:highlight w:val="none"/>
        </w:rPr>
      </w:pPr>
      <w:bookmarkStart w:id="14" w:name="_Toc23729"/>
      <w:bookmarkStart w:id="15" w:name="_Toc26308"/>
      <w:r>
        <w:rPr>
          <w:rFonts w:hint="eastAsia" w:ascii="宋体" w:hAnsi="宋体" w:cs="宋体"/>
          <w:b/>
          <w:bCs/>
          <w:spacing w:val="8"/>
          <w:kern w:val="0"/>
          <w:sz w:val="28"/>
          <w:szCs w:val="28"/>
          <w:highlight w:val="none"/>
        </w:rPr>
        <w:t>六、公告期限</w:t>
      </w:r>
      <w:bookmarkEnd w:id="14"/>
      <w:bookmarkEnd w:id="15"/>
    </w:p>
    <w:p w14:paraId="028E09EA">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自本公告发布之日起3个工作日。</w:t>
      </w:r>
    </w:p>
    <w:p w14:paraId="1F46D57E">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3983FEBE">
      <w:pPr>
        <w:widowControl/>
        <w:shd w:val="clear" w:color="auto" w:fill="FFFFFF"/>
        <w:spacing w:line="360" w:lineRule="auto"/>
        <w:jc w:val="left"/>
        <w:rPr>
          <w:rFonts w:hint="eastAsia" w:ascii="宋体" w:hAnsi="宋体" w:cs="宋体"/>
          <w:b/>
          <w:bCs/>
          <w:spacing w:val="8"/>
          <w:kern w:val="0"/>
          <w:sz w:val="28"/>
          <w:szCs w:val="28"/>
          <w:highlight w:val="none"/>
        </w:rPr>
      </w:pPr>
      <w:bookmarkStart w:id="16" w:name="_Toc29605"/>
      <w:bookmarkStart w:id="17" w:name="_Toc11013"/>
      <w:r>
        <w:rPr>
          <w:rFonts w:hint="eastAsia" w:ascii="宋体" w:hAnsi="宋体" w:cs="宋体"/>
          <w:b/>
          <w:bCs/>
          <w:spacing w:val="8"/>
          <w:kern w:val="0"/>
          <w:sz w:val="28"/>
          <w:szCs w:val="28"/>
          <w:highlight w:val="none"/>
        </w:rPr>
        <w:t>七、其他补充事宜</w:t>
      </w:r>
      <w:bookmarkEnd w:id="16"/>
      <w:bookmarkEnd w:id="17"/>
    </w:p>
    <w:p w14:paraId="0D396C30">
      <w:pPr>
        <w:spacing w:line="360" w:lineRule="auto"/>
        <w:ind w:firstLine="420" w:firstLineChars="200"/>
        <w:rPr>
          <w:rFonts w:ascii="Arial" w:hAnsi="Arial" w:cs="Arial"/>
          <w:highlight w:val="none"/>
        </w:rPr>
      </w:pPr>
      <w:r>
        <w:rPr>
          <w:rFonts w:ascii="Arial" w:hAnsi="Arial" w:cs="Arial"/>
          <w:highlight w:val="none"/>
        </w:rPr>
        <w:t>7.1</w:t>
      </w:r>
      <w:r>
        <w:rPr>
          <w:rFonts w:ascii="Arial" w:cs="Arial"/>
          <w:highlight w:val="none"/>
        </w:rPr>
        <w:t>本项目在</w:t>
      </w:r>
      <w:r>
        <w:rPr>
          <w:rFonts w:hint="eastAsia" w:ascii="Arial" w:cs="Arial"/>
          <w:b/>
          <w:bCs/>
          <w:highlight w:val="none"/>
        </w:rPr>
        <w:t>南京市</w:t>
      </w:r>
      <w:r>
        <w:rPr>
          <w:rFonts w:hint="eastAsia" w:ascii="宋体" w:hAnsi="宋体" w:cs="宋体"/>
          <w:b/>
          <w:bCs/>
          <w:spacing w:val="8"/>
          <w:kern w:val="0"/>
          <w:szCs w:val="21"/>
          <w:highlight w:val="none"/>
          <w:lang w:eastAsia="zh-CN"/>
        </w:rPr>
        <w:t>栖霞区人民政府（https://www.njqxq.gov.cn/）</w:t>
      </w:r>
      <w:r>
        <w:rPr>
          <w:rFonts w:ascii="Arial" w:cs="Arial"/>
          <w:highlight w:val="none"/>
        </w:rPr>
        <w:t>网站发布公告。</w:t>
      </w:r>
    </w:p>
    <w:p w14:paraId="04F46785">
      <w:pPr>
        <w:spacing w:line="360" w:lineRule="auto"/>
        <w:ind w:firstLine="420" w:firstLineChars="200"/>
        <w:rPr>
          <w:rFonts w:ascii="Arial" w:hAnsi="Arial" w:cs="Arial"/>
          <w:highlight w:val="none"/>
        </w:rPr>
      </w:pPr>
      <w:r>
        <w:rPr>
          <w:rFonts w:ascii="Arial" w:hAnsi="Arial" w:cs="Arial"/>
          <w:highlight w:val="none"/>
        </w:rPr>
        <w:t>7.</w:t>
      </w:r>
      <w:r>
        <w:rPr>
          <w:rFonts w:hint="eastAsia" w:ascii="Arial" w:hAnsi="Arial" w:cs="Arial"/>
          <w:highlight w:val="none"/>
        </w:rPr>
        <w:t>2</w:t>
      </w:r>
      <w:r>
        <w:rPr>
          <w:rFonts w:ascii="Arial" w:hAnsi="Arial" w:cs="Arial"/>
          <w:highlight w:val="none"/>
        </w:rPr>
        <w:t>供应商应当从采购代理机构合法获得</w:t>
      </w:r>
      <w:r>
        <w:rPr>
          <w:rFonts w:hint="eastAsia" w:ascii="Arial" w:hAnsi="Arial" w:cs="Arial"/>
          <w:highlight w:val="none"/>
        </w:rPr>
        <w:t>本</w:t>
      </w:r>
      <w:r>
        <w:rPr>
          <w:rFonts w:ascii="Arial" w:hAnsi="Arial" w:cs="Arial"/>
          <w:highlight w:val="none"/>
        </w:rPr>
        <w:t>项目</w:t>
      </w:r>
      <w:r>
        <w:rPr>
          <w:rFonts w:hint="eastAsia" w:ascii="Arial" w:hAnsi="Arial" w:cs="Arial"/>
          <w:highlight w:val="none"/>
        </w:rPr>
        <w:t>磋商</w:t>
      </w:r>
      <w:r>
        <w:rPr>
          <w:rFonts w:ascii="Arial" w:hAnsi="Arial" w:cs="Arial"/>
          <w:highlight w:val="none"/>
        </w:rPr>
        <w:t>文件。本次</w:t>
      </w:r>
      <w:r>
        <w:rPr>
          <w:rFonts w:hint="eastAsia" w:ascii="Arial" w:hAnsi="Arial" w:cs="Arial"/>
          <w:highlight w:val="none"/>
        </w:rPr>
        <w:t>磋商</w:t>
      </w:r>
      <w:r>
        <w:rPr>
          <w:rFonts w:ascii="Arial" w:hAnsi="Arial" w:cs="Arial"/>
          <w:highlight w:val="none"/>
        </w:rPr>
        <w:t>请按</w:t>
      </w:r>
      <w:r>
        <w:rPr>
          <w:rFonts w:hint="eastAsia" w:ascii="Arial" w:hAnsi="Arial" w:cs="Arial"/>
          <w:highlight w:val="none"/>
        </w:rPr>
        <w:t>“项目”获取磋商</w:t>
      </w:r>
      <w:r>
        <w:rPr>
          <w:rFonts w:ascii="Arial" w:hAnsi="Arial" w:cs="Arial"/>
          <w:highlight w:val="none"/>
        </w:rPr>
        <w:t>文件，按</w:t>
      </w:r>
      <w:r>
        <w:rPr>
          <w:rFonts w:hint="eastAsia" w:ascii="Arial" w:hAnsi="Arial" w:cs="Arial"/>
          <w:highlight w:val="none"/>
        </w:rPr>
        <w:t>“项目”</w:t>
      </w:r>
      <w:r>
        <w:rPr>
          <w:rFonts w:ascii="Arial" w:hAnsi="Arial" w:cs="Arial"/>
          <w:highlight w:val="none"/>
        </w:rPr>
        <w:t>开启、</w:t>
      </w:r>
      <w:r>
        <w:rPr>
          <w:rFonts w:hint="eastAsia" w:ascii="Arial" w:hAnsi="Arial" w:cs="Arial"/>
          <w:highlight w:val="none"/>
        </w:rPr>
        <w:t>磋商</w:t>
      </w:r>
      <w:r>
        <w:rPr>
          <w:rFonts w:ascii="Arial" w:hAnsi="Arial" w:cs="Arial"/>
          <w:highlight w:val="none"/>
        </w:rPr>
        <w:t>。</w:t>
      </w:r>
    </w:p>
    <w:p w14:paraId="53D6703D">
      <w:pPr>
        <w:spacing w:line="360" w:lineRule="auto"/>
        <w:ind w:firstLine="420" w:firstLineChars="200"/>
        <w:rPr>
          <w:rFonts w:hint="eastAsia" w:ascii="宋体" w:hAnsi="宋体" w:cs="宋体"/>
          <w:b/>
          <w:bCs/>
          <w:szCs w:val="21"/>
          <w:highlight w:val="none"/>
          <w:lang w:val="zh-CN"/>
        </w:rPr>
      </w:pPr>
      <w:r>
        <w:rPr>
          <w:rFonts w:ascii="Arial" w:hAnsi="Arial" w:cs="Arial"/>
          <w:highlight w:val="none"/>
        </w:rPr>
        <w:t>7</w:t>
      </w:r>
      <w:r>
        <w:rPr>
          <w:rFonts w:hint="eastAsia" w:ascii="Arial" w:hAnsi="Arial" w:cs="Arial"/>
          <w:highlight w:val="none"/>
        </w:rPr>
        <w:t>.3</w:t>
      </w:r>
      <w:r>
        <w:rPr>
          <w:rFonts w:ascii="Arial" w:hAnsi="Arial" w:cs="Arial"/>
          <w:highlight w:val="none"/>
        </w:rPr>
        <w:t xml:space="preserve"> </w:t>
      </w:r>
      <w:r>
        <w:rPr>
          <w:rFonts w:hint="eastAsia" w:ascii="Arial" w:hAnsi="Arial" w:cs="Arial"/>
          <w:highlight w:val="none"/>
        </w:rPr>
        <w:t>勘察现场或答疑：</w:t>
      </w:r>
      <w:r>
        <w:rPr>
          <w:rFonts w:hint="eastAsia" w:ascii="Arial" w:hAnsi="Arial" w:cs="Arial"/>
          <w:highlight w:val="none"/>
          <w:lang w:val="en-US" w:eastAsia="zh-CN"/>
        </w:rPr>
        <w:t>采购人不统一组织</w:t>
      </w:r>
      <w:r>
        <w:rPr>
          <w:rFonts w:hint="eastAsia" w:ascii="Arial" w:hAnsi="Arial" w:cs="Arial"/>
          <w:highlight w:val="none"/>
        </w:rPr>
        <w:t>。</w:t>
      </w:r>
    </w:p>
    <w:p w14:paraId="3D9DA943">
      <w:pPr>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lang w:val="zh-CN"/>
        </w:rPr>
        <w:t>7.</w:t>
      </w:r>
      <w:r>
        <w:rPr>
          <w:rFonts w:hint="eastAsia" w:ascii="宋体" w:hAnsi="宋体" w:cs="宋体"/>
          <w:b/>
          <w:bCs/>
          <w:szCs w:val="21"/>
          <w:highlight w:val="none"/>
        </w:rPr>
        <w:t>4政府采购信用承诺</w:t>
      </w:r>
    </w:p>
    <w:p w14:paraId="2DD9D21C">
      <w:pPr>
        <w:widowControl/>
        <w:wordWrap w:val="0"/>
        <w:spacing w:line="360" w:lineRule="auto"/>
        <w:ind w:firstLine="363" w:firstLineChars="173"/>
        <w:jc w:val="left"/>
        <w:rPr>
          <w:rFonts w:hint="eastAsia" w:ascii="宋体" w:hAnsi="宋体" w:cs="宋体"/>
          <w:szCs w:val="21"/>
          <w:highlight w:val="none"/>
          <w:lang w:val="zh-CN"/>
        </w:rPr>
      </w:pPr>
      <w:r>
        <w:rPr>
          <w:rFonts w:hint="eastAsia" w:ascii="宋体" w:hAnsi="宋体" w:cs="宋体"/>
          <w:szCs w:val="21"/>
          <w:highlight w:val="none"/>
          <w:lang w:val="zh-CN"/>
        </w:rPr>
        <w:t>根据《关于在政府采购活动中推行信用承诺制的通知》宁财购通〔2021〕5号规定，</w:t>
      </w:r>
      <w:r>
        <w:rPr>
          <w:rFonts w:hint="eastAsia" w:ascii="宋体" w:hAnsi="宋体" w:cs="宋体"/>
          <w:szCs w:val="21"/>
          <w:highlight w:val="none"/>
        </w:rPr>
        <w:t>参加</w:t>
      </w:r>
      <w:r>
        <w:rPr>
          <w:rFonts w:hint="eastAsia" w:ascii="宋体" w:hAnsi="宋体" w:cs="宋体"/>
          <w:szCs w:val="21"/>
          <w:highlight w:val="none"/>
          <w:lang w:val="zh-CN"/>
        </w:rPr>
        <w:t>南京地区采购活动的供应商，应以书面形式向采购人或政府采购代理机构作出信用承诺。供应商应尽早做好承诺工作，点击“南京公共采购信息网”</w:t>
      </w:r>
      <w:r>
        <w:rPr>
          <w:rFonts w:hint="eastAsia" w:ascii="宋体" w:hAnsi="宋体" w:cs="宋体"/>
          <w:szCs w:val="21"/>
          <w:highlight w:val="none"/>
        </w:rPr>
        <w:t>首页</w:t>
      </w:r>
      <w:r>
        <w:rPr>
          <w:rFonts w:hint="eastAsia" w:ascii="宋体" w:hAnsi="宋体" w:cs="宋体"/>
          <w:szCs w:val="21"/>
          <w:highlight w:val="none"/>
          <w:lang w:val="zh-CN"/>
        </w:rPr>
        <w:t>（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w:t>
      </w:r>
      <w:r>
        <w:rPr>
          <w:rStyle w:val="68"/>
          <w:rFonts w:hint="eastAsia" w:ascii="宋体" w:hAnsi="宋体" w:cs="宋体"/>
          <w:bCs/>
          <w:color w:val="000000"/>
          <w:szCs w:val="21"/>
          <w:highlight w:val="none"/>
          <w:shd w:val="clear" w:color="auto" w:fill="FFFFFF"/>
        </w:rPr>
        <w:t>由法定代表人签字并盖单位公章，随响应文件一并递交。</w:t>
      </w:r>
    </w:p>
    <w:p w14:paraId="3D117978">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在政府采购资格审查环节，供应商只需提供书面《南京市政府采购供应商信用记录表暨信用承诺书》，即可替代以下证明材料：</w:t>
      </w:r>
    </w:p>
    <w:p w14:paraId="23EB7B7D">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（1）符合国家相关规定的财务状况报告；</w:t>
      </w:r>
    </w:p>
    <w:p w14:paraId="64FC5809">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（2）依法缴纳税收的证明材料；</w:t>
      </w:r>
    </w:p>
    <w:p w14:paraId="5F748616">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（3）依法缴纳社会保障资金的证明材料；</w:t>
      </w:r>
    </w:p>
    <w:p w14:paraId="51AE898A">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（4）具备履行政府采购合同所必需的设备和专业技术能力的证明材料；</w:t>
      </w:r>
    </w:p>
    <w:p w14:paraId="221CA7BA">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（5）参加政府采购活动前三年内在经营活动中没有重大违法记录的证明材料；</w:t>
      </w:r>
    </w:p>
    <w:p w14:paraId="62B9E215">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（6）未被列入失信被执行人、重大税收违法失信主体、政府采购严重违法失信行为记录名单的证明材料。</w:t>
      </w:r>
    </w:p>
    <w:p w14:paraId="7968311E">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供应商在中标（成交）后，应按采购文件要求，将上述由信用承诺书替代的证明材料提交采购人或采购代理机构核验。经核验无误后，由采购人或采购代理机构发出中标（成交）通知书。</w:t>
      </w:r>
    </w:p>
    <w:p w14:paraId="3CB8CB27">
      <w:pPr>
        <w:widowControl/>
        <w:spacing w:line="360" w:lineRule="auto"/>
        <w:ind w:firstLine="365" w:firstLineChars="173"/>
        <w:rPr>
          <w:rFonts w:hint="eastAsia" w:ascii="宋体" w:hAnsi="宋体" w:cs="宋体"/>
          <w:b/>
          <w:bCs/>
          <w:szCs w:val="21"/>
          <w:highlight w:val="none"/>
          <w:lang w:val="zh-CN"/>
        </w:rPr>
      </w:pPr>
      <w:r>
        <w:rPr>
          <w:rFonts w:hint="eastAsia" w:ascii="宋体" w:hAnsi="宋体" w:cs="宋体"/>
          <w:b/>
          <w:bCs/>
          <w:szCs w:val="21"/>
          <w:highlight w:val="none"/>
          <w:lang w:val="zh-CN"/>
        </w:rPr>
        <w:t>供应商涉及以下情形的，不适用信用承诺：</w:t>
      </w:r>
    </w:p>
    <w:p w14:paraId="71FDCEB8">
      <w:pPr>
        <w:widowControl/>
        <w:spacing w:line="360" w:lineRule="auto"/>
        <w:ind w:firstLine="365" w:firstLineChars="173"/>
        <w:rPr>
          <w:rFonts w:hint="eastAsia" w:ascii="宋体" w:hAnsi="宋体" w:cs="宋体"/>
          <w:b/>
          <w:bCs/>
          <w:szCs w:val="21"/>
          <w:highlight w:val="none"/>
          <w:lang w:val="zh-CN"/>
        </w:rPr>
      </w:pPr>
      <w:r>
        <w:rPr>
          <w:rFonts w:hint="eastAsia" w:ascii="宋体" w:hAnsi="宋体" w:cs="宋体"/>
          <w:b/>
          <w:bCs/>
          <w:szCs w:val="21"/>
          <w:highlight w:val="none"/>
          <w:lang w:val="zh-CN"/>
        </w:rPr>
        <w:t>（1）供应商被列入严重失信主体名单；</w:t>
      </w:r>
    </w:p>
    <w:p w14:paraId="7D83EDA2">
      <w:pPr>
        <w:widowControl/>
        <w:spacing w:line="360" w:lineRule="auto"/>
        <w:ind w:firstLine="365" w:firstLineChars="173"/>
        <w:rPr>
          <w:rFonts w:hint="eastAsia" w:ascii="宋体" w:hAnsi="宋体" w:cs="宋体"/>
          <w:b/>
          <w:bCs/>
          <w:szCs w:val="21"/>
          <w:highlight w:val="none"/>
          <w:lang w:val="zh-CN"/>
        </w:rPr>
      </w:pPr>
      <w:r>
        <w:rPr>
          <w:rFonts w:hint="eastAsia" w:ascii="宋体" w:hAnsi="宋体" w:cs="宋体"/>
          <w:b/>
          <w:bCs/>
          <w:szCs w:val="21"/>
          <w:highlight w:val="none"/>
          <w:lang w:val="zh-CN"/>
        </w:rPr>
        <w:t>（2）被相关监管部门作出行政处罚且尚在处罚有效期内；</w:t>
      </w:r>
    </w:p>
    <w:p w14:paraId="43A34C0E">
      <w:pPr>
        <w:widowControl/>
        <w:spacing w:line="360" w:lineRule="auto"/>
        <w:ind w:firstLine="365" w:firstLineChars="173"/>
        <w:rPr>
          <w:rFonts w:hint="eastAsia" w:ascii="宋体" w:hAnsi="宋体" w:cs="宋体"/>
          <w:b/>
          <w:bCs/>
          <w:szCs w:val="21"/>
          <w:highlight w:val="none"/>
          <w:lang w:val="zh-CN"/>
        </w:rPr>
      </w:pPr>
      <w:r>
        <w:rPr>
          <w:rFonts w:hint="eastAsia" w:ascii="宋体" w:hAnsi="宋体" w:cs="宋体"/>
          <w:b/>
          <w:bCs/>
          <w:szCs w:val="21"/>
          <w:highlight w:val="none"/>
          <w:lang w:val="zh-CN"/>
        </w:rPr>
        <w:t>（3）其他法律、行政法规规定的不适用信用承诺的情形。</w:t>
      </w:r>
    </w:p>
    <w:p w14:paraId="3A84B40C">
      <w:pPr>
        <w:widowControl/>
        <w:spacing w:line="360" w:lineRule="auto"/>
        <w:ind w:firstLine="365" w:firstLineChars="173"/>
        <w:rPr>
          <w:rFonts w:hint="eastAsia" w:ascii="宋体" w:hAnsi="宋体" w:cs="宋体"/>
          <w:b/>
          <w:bCs/>
          <w:szCs w:val="21"/>
          <w:highlight w:val="none"/>
          <w:lang w:val="zh-CN"/>
        </w:rPr>
      </w:pPr>
      <w:r>
        <w:rPr>
          <w:rFonts w:hint="eastAsia" w:ascii="宋体" w:hAnsi="宋体" w:cs="宋体"/>
          <w:b/>
          <w:bCs/>
          <w:szCs w:val="21"/>
          <w:highlight w:val="none"/>
          <w:lang w:val="zh-CN"/>
        </w:rPr>
        <w:t>供应商对信用承诺内容的真实性、合法性、有效性负责。如作出虚假信用承诺，视同为“提供虚假材料谋取中标、成交”的违法行为。</w:t>
      </w:r>
    </w:p>
    <w:p w14:paraId="2B505B28">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2B5CB309">
      <w:pPr>
        <w:widowControl/>
        <w:shd w:val="clear" w:color="auto" w:fill="FFFFFF"/>
        <w:spacing w:line="360" w:lineRule="auto"/>
        <w:jc w:val="left"/>
        <w:rPr>
          <w:rFonts w:hint="eastAsia" w:ascii="宋体" w:hAnsi="宋体" w:cs="宋体"/>
          <w:b/>
          <w:bCs/>
          <w:spacing w:val="8"/>
          <w:kern w:val="0"/>
          <w:sz w:val="28"/>
          <w:szCs w:val="28"/>
          <w:highlight w:val="none"/>
        </w:rPr>
      </w:pPr>
      <w:bookmarkStart w:id="18" w:name="_Toc7011"/>
      <w:bookmarkStart w:id="19" w:name="_Toc18338"/>
      <w:r>
        <w:rPr>
          <w:rFonts w:hint="eastAsia" w:ascii="宋体" w:hAnsi="宋体" w:cs="宋体"/>
          <w:b/>
          <w:bCs/>
          <w:spacing w:val="8"/>
          <w:kern w:val="0"/>
          <w:sz w:val="28"/>
          <w:szCs w:val="28"/>
          <w:highlight w:val="none"/>
        </w:rPr>
        <w:t>八、对本次采购提出询问，请按以下方式联系。</w:t>
      </w:r>
      <w:bookmarkEnd w:id="18"/>
      <w:bookmarkEnd w:id="19"/>
    </w:p>
    <w:p w14:paraId="26DBE9AD">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8.1采购人信息</w:t>
      </w:r>
    </w:p>
    <w:p w14:paraId="114EA2F2">
      <w:pPr>
        <w:widowControl/>
        <w:shd w:val="clear" w:color="auto" w:fill="FFFFFF"/>
        <w:spacing w:line="360" w:lineRule="auto"/>
        <w:ind w:firstLine="452" w:firstLineChars="200"/>
        <w:jc w:val="left"/>
        <w:rPr>
          <w:rFonts w:hint="eastAsia" w:ascii="宋体" w:hAnsi="宋体" w:eastAsia="宋体" w:cs="宋体"/>
          <w:color w:val="auto"/>
          <w:spacing w:val="8"/>
          <w:kern w:val="0"/>
          <w:szCs w:val="21"/>
          <w:highlight w:val="none"/>
          <w:lang w:val="en-US" w:eastAsia="zh-CN"/>
        </w:rPr>
      </w:pPr>
      <w:r>
        <w:rPr>
          <w:rFonts w:hint="eastAsia" w:ascii="宋体" w:hAnsi="宋体" w:cs="宋体"/>
          <w:color w:val="auto"/>
          <w:spacing w:val="8"/>
          <w:kern w:val="0"/>
          <w:szCs w:val="21"/>
          <w:highlight w:val="none"/>
        </w:rPr>
        <w:t>名称：</w:t>
      </w:r>
      <w:r>
        <w:rPr>
          <w:rFonts w:hint="eastAsia" w:ascii="宋体" w:hAnsi="宋体" w:eastAsia="宋体" w:cs="宋体"/>
          <w:color w:val="auto"/>
          <w:spacing w:val="8"/>
          <w:kern w:val="0"/>
          <w:szCs w:val="21"/>
          <w:highlight w:val="none"/>
          <w:lang w:eastAsia="zh-CN"/>
        </w:rPr>
        <w:t>南京市栖霞区卫生健康委员会</w:t>
      </w:r>
    </w:p>
    <w:p w14:paraId="0AFF2B60">
      <w:pPr>
        <w:keepNext w:val="0"/>
        <w:keepLines w:val="0"/>
        <w:widowControl/>
        <w:suppressLineNumbers w:val="0"/>
        <w:shd w:val="clear" w:color="auto" w:fill="FFFFFF"/>
        <w:spacing w:before="0" w:beforeAutospacing="0" w:after="0" w:afterAutospacing="0" w:line="360" w:lineRule="auto"/>
        <w:ind w:left="0" w:right="0" w:firstLine="452" w:firstLineChars="200"/>
        <w:jc w:val="left"/>
        <w:rPr>
          <w:rFonts w:hint="eastAsia" w:ascii="宋体" w:hAnsi="宋体" w:eastAsia="宋体" w:cs="宋体"/>
          <w:spacing w:val="8"/>
          <w:kern w:val="0"/>
          <w:shd w:val="clear" w:color="auto" w:fill="FFFFFF"/>
          <w:lang w:val="en-US"/>
        </w:rPr>
      </w:pPr>
      <w:r>
        <w:rPr>
          <w:rFonts w:hint="eastAsia" w:ascii="Arial" w:hAnsi="Arial" w:cs="Arial"/>
          <w:color w:val="auto"/>
          <w:spacing w:val="8"/>
          <w:kern w:val="0"/>
          <w:szCs w:val="21"/>
          <w:highlight w:val="none"/>
        </w:rPr>
        <w:t>联系人：</w:t>
      </w:r>
      <w:r>
        <w:rPr>
          <w:rFonts w:hint="eastAsia" w:ascii="宋体" w:hAnsi="宋体" w:eastAsia="宋体" w:cs="宋体"/>
          <w:color w:val="auto"/>
          <w:spacing w:val="8"/>
          <w:kern w:val="0"/>
          <w:sz w:val="21"/>
          <w:szCs w:val="20"/>
          <w:shd w:val="clear" w:color="auto" w:fill="FFFFFF"/>
          <w:lang w:val="en-US" w:eastAsia="zh-CN" w:bidi="ar"/>
        </w:rPr>
        <w:t>吴延洪</w:t>
      </w:r>
    </w:p>
    <w:p w14:paraId="412A4177">
      <w:pPr>
        <w:keepNext w:val="0"/>
        <w:keepLines w:val="0"/>
        <w:widowControl/>
        <w:suppressLineNumbers w:val="0"/>
        <w:shd w:val="clear" w:color="auto" w:fill="FFFFFF"/>
        <w:spacing w:before="0" w:beforeAutospacing="0" w:after="0" w:afterAutospacing="0" w:line="360" w:lineRule="auto"/>
        <w:ind w:left="0" w:right="0" w:firstLine="452" w:firstLineChars="200"/>
        <w:jc w:val="left"/>
        <w:rPr>
          <w:rFonts w:hint="eastAsia" w:ascii="宋体" w:hAnsi="宋体" w:eastAsia="宋体" w:cs="宋体"/>
          <w:color w:val="auto"/>
          <w:spacing w:val="8"/>
          <w:kern w:val="0"/>
          <w:sz w:val="21"/>
          <w:szCs w:val="20"/>
          <w:shd w:val="clear" w:color="auto" w:fill="FFFFFF"/>
          <w:lang w:val="en-US" w:eastAsia="zh-CN" w:bidi="ar"/>
        </w:rPr>
      </w:pPr>
      <w:r>
        <w:rPr>
          <w:rFonts w:hint="eastAsia" w:ascii="宋体" w:hAnsi="宋体" w:eastAsia="宋体" w:cs="宋体"/>
          <w:color w:val="auto"/>
          <w:spacing w:val="8"/>
          <w:kern w:val="0"/>
          <w:sz w:val="21"/>
          <w:szCs w:val="20"/>
          <w:shd w:val="clear" w:color="auto" w:fill="FFFFFF"/>
          <w:lang w:val="en-US" w:eastAsia="zh-CN" w:bidi="ar"/>
        </w:rPr>
        <w:t>联系电话：025-85570062  </w:t>
      </w:r>
    </w:p>
    <w:p w14:paraId="3BEC81CA">
      <w:pPr>
        <w:keepNext w:val="0"/>
        <w:keepLines w:val="0"/>
        <w:widowControl/>
        <w:suppressLineNumbers w:val="0"/>
        <w:shd w:val="clear" w:color="auto" w:fill="FFFFFF"/>
        <w:spacing w:before="0" w:beforeAutospacing="0" w:after="0" w:afterAutospacing="0" w:line="360" w:lineRule="auto"/>
        <w:ind w:left="0" w:right="0" w:firstLine="452" w:firstLineChars="200"/>
        <w:jc w:val="left"/>
      </w:pPr>
      <w:r>
        <w:rPr>
          <w:rFonts w:hint="eastAsia" w:ascii="宋体" w:hAnsi="宋体" w:eastAsia="宋体" w:cs="Times New Roman"/>
          <w:spacing w:val="8"/>
          <w:kern w:val="2"/>
          <w:sz w:val="21"/>
          <w:szCs w:val="20"/>
          <w:lang w:val="en-US" w:eastAsia="zh-CN" w:bidi="ar"/>
        </w:rPr>
        <w:t>地址：南京市栖霞区文苑路118号商务中心三楼</w:t>
      </w:r>
    </w:p>
    <w:p w14:paraId="4819BD03">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8.2采购代理机构信息</w:t>
      </w:r>
    </w:p>
    <w:p w14:paraId="38627859">
      <w:pPr>
        <w:widowControl/>
        <w:shd w:val="clear" w:color="auto" w:fill="FFFFFF"/>
        <w:spacing w:line="360" w:lineRule="auto"/>
        <w:ind w:firstLine="452" w:firstLineChars="200"/>
        <w:jc w:val="left"/>
        <w:rPr>
          <w:rFonts w:hint="eastAsia" w:ascii="宋体" w:hAnsi="宋体" w:cs="宋体"/>
          <w:color w:val="auto"/>
          <w:spacing w:val="8"/>
          <w:kern w:val="0"/>
          <w:szCs w:val="21"/>
          <w:highlight w:val="none"/>
        </w:rPr>
      </w:pPr>
      <w:r>
        <w:rPr>
          <w:rFonts w:hint="eastAsia" w:ascii="宋体" w:hAnsi="宋体" w:cs="宋体"/>
          <w:color w:val="auto"/>
          <w:spacing w:val="8"/>
          <w:kern w:val="0"/>
          <w:szCs w:val="21"/>
          <w:highlight w:val="none"/>
        </w:rPr>
        <w:t>名称：江苏省设备成套股份有限公司</w:t>
      </w:r>
    </w:p>
    <w:p w14:paraId="59FC255D">
      <w:pPr>
        <w:widowControl/>
        <w:shd w:val="clear" w:color="auto" w:fill="FFFFFF"/>
        <w:spacing w:line="360" w:lineRule="auto"/>
        <w:ind w:firstLine="452" w:firstLineChars="200"/>
        <w:jc w:val="left"/>
        <w:rPr>
          <w:rFonts w:hint="eastAsia" w:ascii="宋体" w:hAnsi="宋体" w:cs="宋体"/>
          <w:color w:val="auto"/>
          <w:spacing w:val="8"/>
          <w:kern w:val="0"/>
          <w:szCs w:val="21"/>
          <w:highlight w:val="none"/>
        </w:rPr>
      </w:pPr>
      <w:r>
        <w:rPr>
          <w:rFonts w:hint="eastAsia" w:ascii="宋体" w:hAnsi="宋体" w:cs="宋体"/>
          <w:color w:val="auto"/>
          <w:spacing w:val="8"/>
          <w:kern w:val="0"/>
          <w:szCs w:val="21"/>
          <w:highlight w:val="none"/>
        </w:rPr>
        <w:t>联系人：</w:t>
      </w:r>
      <w:r>
        <w:rPr>
          <w:rFonts w:hint="eastAsia" w:ascii="宋体" w:hAnsi="宋体" w:cs="宋体"/>
          <w:color w:val="auto"/>
          <w:spacing w:val="8"/>
          <w:kern w:val="0"/>
          <w:szCs w:val="21"/>
          <w:highlight w:val="none"/>
          <w:lang w:val="en-US" w:eastAsia="zh-CN"/>
        </w:rPr>
        <w:t>阮真真</w:t>
      </w:r>
      <w:r>
        <w:rPr>
          <w:rFonts w:hint="eastAsia" w:ascii="宋体" w:hAnsi="宋体" w:cs="宋体"/>
          <w:color w:val="auto"/>
          <w:spacing w:val="8"/>
          <w:kern w:val="0"/>
          <w:szCs w:val="21"/>
          <w:highlight w:val="none"/>
        </w:rPr>
        <w:t xml:space="preserve"> 唐大维</w:t>
      </w:r>
    </w:p>
    <w:p w14:paraId="7F5D10CB">
      <w:pPr>
        <w:widowControl/>
        <w:shd w:val="clear" w:color="auto" w:fill="FFFFFF"/>
        <w:spacing w:line="360" w:lineRule="auto"/>
        <w:ind w:firstLine="452" w:firstLineChars="200"/>
        <w:jc w:val="left"/>
        <w:rPr>
          <w:rFonts w:hint="default" w:ascii="宋体" w:hAnsi="宋体" w:eastAsia="宋体" w:cs="宋体"/>
          <w:color w:val="auto"/>
          <w:spacing w:val="8"/>
          <w:kern w:val="0"/>
          <w:szCs w:val="21"/>
          <w:highlight w:val="none"/>
          <w:lang w:val="en-US" w:eastAsia="zh-CN"/>
        </w:rPr>
      </w:pPr>
      <w:r>
        <w:rPr>
          <w:rFonts w:hint="eastAsia" w:ascii="宋体" w:hAnsi="宋体" w:cs="宋体"/>
          <w:color w:val="auto"/>
          <w:spacing w:val="8"/>
          <w:kern w:val="0"/>
          <w:szCs w:val="21"/>
          <w:highlight w:val="none"/>
        </w:rPr>
        <w:t>电话：025-833</w:t>
      </w:r>
      <w:r>
        <w:rPr>
          <w:rFonts w:hint="eastAsia" w:ascii="宋体" w:hAnsi="宋体" w:cs="宋体"/>
          <w:color w:val="auto"/>
          <w:spacing w:val="8"/>
          <w:kern w:val="0"/>
          <w:szCs w:val="21"/>
          <w:highlight w:val="none"/>
          <w:lang w:val="en-US" w:eastAsia="zh-CN"/>
        </w:rPr>
        <w:t>16480</w:t>
      </w:r>
    </w:p>
    <w:p w14:paraId="1EE7C408">
      <w:pPr>
        <w:widowControl/>
        <w:spacing w:line="360" w:lineRule="auto"/>
        <w:ind w:firstLine="452" w:firstLineChars="200"/>
        <w:jc w:val="left"/>
        <w:rPr>
          <w:rFonts w:ascii="宋体" w:hAnsi="宋体" w:cs="宋体"/>
          <w:spacing w:val="8"/>
          <w:kern w:val="0"/>
          <w:szCs w:val="21"/>
          <w:highlight w:val="none"/>
        </w:rPr>
      </w:pPr>
      <w:r>
        <w:rPr>
          <w:rFonts w:hint="eastAsia" w:ascii="宋体" w:hAnsi="宋体" w:cs="宋体"/>
          <w:color w:val="auto"/>
          <w:spacing w:val="8"/>
          <w:kern w:val="0"/>
          <w:szCs w:val="21"/>
          <w:highlight w:val="none"/>
        </w:rPr>
        <w:t>邮箱：</w:t>
      </w:r>
      <w:r>
        <w:rPr>
          <w:rFonts w:hint="eastAsia" w:ascii="宋体" w:hAnsi="宋体" w:cs="宋体"/>
          <w:color w:val="auto"/>
          <w:spacing w:val="8"/>
          <w:kern w:val="0"/>
          <w:szCs w:val="21"/>
          <w:highlight w:val="none"/>
          <w:lang w:val="en-US" w:eastAsia="zh-CN"/>
        </w:rPr>
        <w:t>ruanzz</w:t>
      </w:r>
      <w:r>
        <w:rPr>
          <w:rFonts w:hint="eastAsia" w:ascii="宋体" w:hAnsi="宋体" w:cs="宋体"/>
          <w:color w:val="auto"/>
          <w:spacing w:val="8"/>
          <w:kern w:val="0"/>
          <w:szCs w:val="21"/>
          <w:highlight w:val="none"/>
        </w:rPr>
        <w:t>@jcec.cn</w:t>
      </w:r>
    </w:p>
    <w:p w14:paraId="6E2F99C2">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 xml:space="preserve">地址：南京市鼓楼区清江南路18号鼓楼创新广场D栋10楼1001室 </w:t>
      </w:r>
    </w:p>
    <w:p w14:paraId="57E378B6">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8.3项目联系方式</w:t>
      </w:r>
    </w:p>
    <w:p w14:paraId="676FDF5A">
      <w:pPr>
        <w:widowControl/>
        <w:spacing w:line="360" w:lineRule="auto"/>
        <w:ind w:firstLine="452" w:firstLineChars="200"/>
        <w:jc w:val="left"/>
        <w:rPr>
          <w:rFonts w:hint="eastAsia" w:ascii="宋体" w:hAnsi="宋体" w:cs="宋体"/>
          <w:color w:val="auto"/>
          <w:spacing w:val="8"/>
          <w:kern w:val="0"/>
          <w:szCs w:val="21"/>
          <w:highlight w:val="none"/>
        </w:rPr>
      </w:pPr>
      <w:r>
        <w:rPr>
          <w:rFonts w:hint="eastAsia" w:ascii="宋体" w:hAnsi="宋体" w:cs="宋体"/>
          <w:color w:val="auto"/>
          <w:spacing w:val="8"/>
          <w:kern w:val="0"/>
          <w:szCs w:val="21"/>
          <w:highlight w:val="none"/>
        </w:rPr>
        <w:t>联系人：阮真真 唐大维</w:t>
      </w:r>
    </w:p>
    <w:p w14:paraId="251F78BF">
      <w:pPr>
        <w:widowControl/>
        <w:spacing w:line="360" w:lineRule="auto"/>
        <w:ind w:firstLine="452" w:firstLineChars="200"/>
        <w:jc w:val="left"/>
        <w:rPr>
          <w:rFonts w:ascii="宋体" w:hAnsi="宋体" w:cs="宋体"/>
          <w:spacing w:val="8"/>
          <w:kern w:val="0"/>
          <w:szCs w:val="21"/>
          <w:highlight w:val="none"/>
        </w:rPr>
      </w:pPr>
      <w:r>
        <w:rPr>
          <w:rFonts w:hint="eastAsia" w:ascii="宋体" w:hAnsi="宋体" w:cs="宋体"/>
          <w:color w:val="auto"/>
          <w:spacing w:val="8"/>
          <w:kern w:val="0"/>
          <w:szCs w:val="21"/>
          <w:highlight w:val="none"/>
        </w:rPr>
        <w:t>电话：025-83316480</w:t>
      </w:r>
    </w:p>
    <w:p w14:paraId="05C98ABB">
      <w:pPr>
        <w:pStyle w:val="161"/>
        <w:ind w:firstLine="0" w:firstLineChars="0"/>
        <w:rPr>
          <w:rFonts w:hint="eastAsia" w:eastAsia="宋体"/>
          <w:highlight w:val="none"/>
          <w:lang w:val="en-US" w:eastAsia="zh-CN"/>
        </w:rPr>
      </w:pPr>
      <w:r>
        <w:rPr>
          <w:rFonts w:hint="eastAsia" w:ascii="宋体" w:hAnsi="宋体" w:cs="宋体"/>
          <w:b/>
          <w:bCs/>
          <w:spacing w:val="8"/>
          <w:kern w:val="0"/>
          <w:sz w:val="28"/>
          <w:szCs w:val="28"/>
          <w:highlight w:val="none"/>
        </w:rPr>
        <w:t>九、本项目为分散采购限额标准以下内控采购项目。</w:t>
      </w:r>
    </w:p>
    <w:p w14:paraId="7F1AFB1A">
      <w:pPr>
        <w:pStyle w:val="168"/>
        <w:ind w:firstLine="0" w:firstLineChars="0"/>
        <w:jc w:val="center"/>
        <w:outlineLvl w:val="0"/>
        <w:rPr>
          <w:rFonts w:hint="eastAsia" w:ascii="宋体" w:hAnsi="宋体" w:cs="宋体"/>
          <w:b/>
          <w:bCs/>
          <w:sz w:val="32"/>
          <w:szCs w:val="32"/>
          <w:highlight w:val="none"/>
          <w:lang w:val="zh-CN"/>
        </w:rPr>
      </w:pPr>
      <w:r>
        <w:rPr>
          <w:rFonts w:hint="eastAsia" w:ascii="宋体" w:hAnsi="宋体" w:cs="宋体"/>
          <w:spacing w:val="8"/>
          <w:kern w:val="0"/>
          <w:highlight w:val="none"/>
        </w:rPr>
        <w:br w:type="page"/>
      </w:r>
      <w:bookmarkStart w:id="20" w:name="_Toc223620949"/>
      <w:r>
        <w:rPr>
          <w:rFonts w:hint="eastAsia" w:ascii="宋体" w:hAnsi="宋体" w:cs="宋体"/>
          <w:b/>
          <w:bCs/>
          <w:sz w:val="32"/>
          <w:szCs w:val="32"/>
          <w:highlight w:val="none"/>
        </w:rPr>
        <w:t>第二章</w:t>
      </w:r>
      <w:r>
        <w:rPr>
          <w:rFonts w:hint="eastAsia" w:ascii="宋体" w:hAnsi="宋体" w:cs="宋体"/>
          <w:b/>
          <w:bCs/>
          <w:sz w:val="32"/>
          <w:szCs w:val="32"/>
          <w:highlight w:val="none"/>
          <w:lang w:val="zh-CN"/>
        </w:rPr>
        <w:t xml:space="preserve"> 竞争性磋商须知</w:t>
      </w:r>
      <w:bookmarkEnd w:id="20"/>
    </w:p>
    <w:p w14:paraId="0923CC42">
      <w:pPr>
        <w:pStyle w:val="168"/>
        <w:ind w:firstLine="0" w:firstLineChars="0"/>
        <w:rPr>
          <w:rFonts w:hint="eastAsia" w:ascii="宋体" w:hAnsi="宋体" w:cs="宋体"/>
          <w:b/>
          <w:bCs/>
          <w:sz w:val="32"/>
          <w:szCs w:val="32"/>
          <w:highlight w:val="none"/>
          <w:lang w:val="zh-CN"/>
        </w:rPr>
      </w:pPr>
    </w:p>
    <w:p w14:paraId="7CECA337">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lang w:val="zh-CN"/>
        </w:rPr>
        <w:t>一、总</w:t>
      </w:r>
      <w:r>
        <w:rPr>
          <w:rFonts w:hint="eastAsia" w:ascii="宋体" w:hAnsi="宋体" w:cs="宋体"/>
          <w:b/>
          <w:bCs/>
          <w:szCs w:val="21"/>
          <w:highlight w:val="none"/>
        </w:rPr>
        <w:t xml:space="preserve">  </w:t>
      </w:r>
      <w:r>
        <w:rPr>
          <w:rFonts w:hint="eastAsia" w:ascii="宋体" w:hAnsi="宋体" w:cs="宋体"/>
          <w:b/>
          <w:bCs/>
          <w:szCs w:val="21"/>
          <w:highlight w:val="none"/>
          <w:lang w:val="zh-CN"/>
        </w:rPr>
        <w:t>则</w:t>
      </w:r>
    </w:p>
    <w:p w14:paraId="044EE5D3">
      <w:pPr>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参照</w:t>
      </w:r>
      <w:r>
        <w:rPr>
          <w:rFonts w:hint="eastAsia" w:ascii="宋体" w:hAnsi="宋体" w:cs="宋体"/>
          <w:b/>
          <w:szCs w:val="21"/>
          <w:highlight w:val="none"/>
          <w:lang w:val="zh-CN"/>
        </w:rPr>
        <w:t>法律</w:t>
      </w:r>
    </w:p>
    <w:p w14:paraId="161D42A8">
      <w:pPr>
        <w:autoSpaceDE w:val="0"/>
        <w:autoSpaceDN w:val="0"/>
        <w:adjustRightInd w:val="0"/>
        <w:snapToGrid w:val="0"/>
        <w:spacing w:line="360" w:lineRule="auto"/>
        <w:ind w:firstLine="420"/>
        <w:rPr>
          <w:rFonts w:ascii="Arial" w:hAnsi="Arial" w:cs="Arial"/>
          <w:sz w:val="24"/>
          <w:szCs w:val="24"/>
          <w:highlight w:val="none"/>
          <w:lang w:val="zh-CN"/>
        </w:rPr>
      </w:pPr>
      <w:r>
        <w:rPr>
          <w:rFonts w:hint="eastAsia" w:ascii="Arial" w:hAnsi="Arial" w:cs="Arial"/>
          <w:szCs w:val="21"/>
          <w:highlight w:val="none"/>
        </w:rPr>
        <w:t>本项目为分散采购限额标准以下内控采购项目。</w:t>
      </w:r>
    </w:p>
    <w:p w14:paraId="312A2240">
      <w:pPr>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2、定义</w:t>
      </w:r>
    </w:p>
    <w:p w14:paraId="76A15AED">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2.1“采购人”是指依法进行政府采购的国家机关、事业单位、团体组织。</w:t>
      </w:r>
    </w:p>
    <w:p w14:paraId="17B3FC62">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2.2“供应商”是指参加竞争性磋商，并符合采购文件规定资格条件的法人、其他组织或者自然人。</w:t>
      </w:r>
    </w:p>
    <w:p w14:paraId="7FDFBA0B">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2.3 “采购代理机构”是指集中采购机构和集中采购机构以外的采购代理机构，集中采购机构以外的采购代理机构，是从事采购代理业务的社会中介机构。</w:t>
      </w:r>
    </w:p>
    <w:p w14:paraId="46F1A6A4">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2.3“货物和服务”指本采购文件中所述产品及相关服务。</w:t>
      </w:r>
    </w:p>
    <w:p w14:paraId="3F045464">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2.4“用户或使用单位”是指使用服务的单位。</w:t>
      </w:r>
    </w:p>
    <w:p w14:paraId="309896CB">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3、政策功能</w:t>
      </w:r>
      <w:r>
        <w:rPr>
          <w:rFonts w:hint="eastAsia" w:ascii="Arial" w:hAnsi="Arial" w:eastAsia="宋体" w:cs="Times New Roman"/>
          <w:b/>
          <w:bCs w:val="0"/>
          <w:kern w:val="2"/>
          <w:sz w:val="21"/>
          <w:szCs w:val="21"/>
          <w:lang w:val="zh-CN" w:eastAsia="zh-CN" w:bidi="ar"/>
        </w:rPr>
        <w:t>（</w:t>
      </w:r>
      <w:r>
        <w:rPr>
          <w:rFonts w:hint="eastAsia" w:ascii="Arial" w:hAnsi="Arial" w:eastAsia="宋体" w:cs="Times New Roman"/>
          <w:b/>
          <w:bCs w:val="0"/>
          <w:kern w:val="2"/>
          <w:sz w:val="21"/>
          <w:szCs w:val="21"/>
          <w:lang w:val="en-US" w:eastAsia="zh-CN" w:bidi="ar"/>
        </w:rPr>
        <w:t>本项目不适用</w:t>
      </w:r>
      <w:r>
        <w:rPr>
          <w:rFonts w:hint="eastAsia" w:ascii="Arial" w:hAnsi="Arial" w:eastAsia="宋体" w:cs="Times New Roman"/>
          <w:b/>
          <w:bCs w:val="0"/>
          <w:kern w:val="2"/>
          <w:sz w:val="21"/>
          <w:szCs w:val="21"/>
          <w:lang w:val="zh-CN" w:eastAsia="zh-CN" w:bidi="ar"/>
        </w:rPr>
        <w:t>）</w:t>
      </w:r>
    </w:p>
    <w:p w14:paraId="776BCE7E">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3.1 政府采购促进中小企业发展，在政府采购活动中，供应商提供的货物、工程或者服务符合《政府采购促进中小企业发展管理办法》（财库〔2020〕46号）的规定的，享受中小企业扶持政策。中小企业参加政府采购活动，应当出具《中小企业声明函》（格式见第六章），否则不得享受相关中小企业扶持政策。（“中小企业划型标准”详见《关于印发中小企业划型标准规定的通知》工信部联企业〔2011〕300号及《国家统计局关于印发&lt;统计上大中小微型企业划分办法（2017）&gt;的通知》国统字〔2017〕213号）</w:t>
      </w:r>
    </w:p>
    <w:p w14:paraId="76DA427C">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3.2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关于政府采购支持监狱企业发展管理有关问题的通知》（财库〔2014〕68号）。</w:t>
      </w:r>
    </w:p>
    <w:p w14:paraId="0E7A7E1D">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3.3政府采购促进残疾人就业政策，残疾人福利性单位提供的产品和服务在评标时将获得优势，参加投标的残疾人福利性单位，应当提供《残疾人福利性单位声明函》，残疾人福利性单位享受政府采购支持政策的要求详见《关于促进残疾人就业政府采购政策的通知》（财库〔2017〕141号）。</w:t>
      </w:r>
    </w:p>
    <w:p w14:paraId="587189CB">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3.4政府采购节能产品、环境标志产品实施品目清单管理。拟采购产品属于节能产品品目清单规定必须强制采购的，实行强制采购。拟采购产品属于节能产品、环境标志产品品目清单规定优先采购的，在性能、技术、服务等指标同等条件下，实行优先采购，优先采购的评审标准详见本磋商文件第三章。参加政府采购活动的节能产品、环境标志产品供应商应当提供国家确定的认证机构出具的、处于有效期之内的节能产品、环境标志产品认证证书。</w:t>
      </w:r>
    </w:p>
    <w:p w14:paraId="7457DF73">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3.5强制采购信息安全产品。参加政府采购活动的信息安全产品供应商应当选择经国家认证的信息安全产品投标，并提供由国家信息安全认证中心按国家标准认证颁发的有效认证证书。</w:t>
      </w:r>
    </w:p>
    <w:p w14:paraId="724C1157">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3.6进口产品政策</w:t>
      </w:r>
    </w:p>
    <w:p w14:paraId="39178F9C">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（1）除招标公告载明接受进口产品参加外，不允许进口产品参加。进口产品认定依照《财政部关于政府采购进口产品管理有关问题的通知》（财办库〔2008〕248号）的规定。</w:t>
      </w:r>
    </w:p>
    <w:p w14:paraId="44EA099D">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（2）允许进口产品参加的，满足需求的国内产品可以参加。</w:t>
      </w:r>
    </w:p>
    <w:p w14:paraId="40B85081">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（3）允许进口产品参加的，优先采购向我国企业转让技术、与我国企业签订消化吸收再创新方案的供应商的进口产品。</w:t>
      </w:r>
    </w:p>
    <w:p w14:paraId="72CDF9C4">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3.7未按要求提供相关材料的，不享受相关政策。</w:t>
      </w:r>
    </w:p>
    <w:p w14:paraId="640B7809">
      <w:pPr>
        <w:autoSpaceDE w:val="0"/>
        <w:autoSpaceDN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二、磋商文件</w:t>
      </w:r>
    </w:p>
    <w:p w14:paraId="0EB6B6EB">
      <w:pPr>
        <w:autoSpaceDE w:val="0"/>
        <w:autoSpaceDN w:val="0"/>
        <w:spacing w:line="360" w:lineRule="auto"/>
        <w:ind w:left="420"/>
        <w:rPr>
          <w:rFonts w:hint="eastAsia" w:ascii="宋体" w:hAnsi="宋体" w:cs="宋体"/>
          <w:b/>
          <w:bCs/>
          <w:szCs w:val="21"/>
          <w:highlight w:val="none"/>
        </w:rPr>
      </w:pPr>
      <w:r>
        <w:rPr>
          <w:rFonts w:hint="eastAsia" w:ascii="宋体" w:hAnsi="宋体" w:cs="宋体"/>
          <w:b/>
          <w:bCs/>
          <w:szCs w:val="21"/>
          <w:highlight w:val="none"/>
        </w:rPr>
        <w:t>4、</w:t>
      </w:r>
      <w:r>
        <w:rPr>
          <w:rFonts w:hint="eastAsia" w:ascii="宋体" w:hAnsi="宋体" w:cs="宋体"/>
          <w:b/>
          <w:bCs/>
          <w:szCs w:val="21"/>
          <w:highlight w:val="none"/>
          <w:lang w:val="zh-CN"/>
        </w:rPr>
        <w:t>磋商文件</w:t>
      </w:r>
      <w:r>
        <w:rPr>
          <w:rFonts w:hint="eastAsia" w:ascii="宋体" w:hAnsi="宋体" w:cs="宋体"/>
          <w:b/>
          <w:bCs/>
          <w:szCs w:val="21"/>
          <w:highlight w:val="none"/>
        </w:rPr>
        <w:t>构成</w:t>
      </w:r>
    </w:p>
    <w:p w14:paraId="763297E1">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4.1磋商文件包括以下主要内容：</w:t>
      </w:r>
    </w:p>
    <w:p w14:paraId="156B013A">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第一章  竞争性磋商公告</w:t>
      </w:r>
    </w:p>
    <w:p w14:paraId="39424E74">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\l "_Toc534273793" </w:instrText>
      </w:r>
      <w:r>
        <w:rPr>
          <w:rFonts w:hint="eastAsia" w:ascii="宋体" w:hAnsi="宋体" w:cs="宋体"/>
          <w:kern w:val="0"/>
          <w:szCs w:val="21"/>
          <w:highlight w:val="none"/>
        </w:rPr>
        <w:fldChar w:fldCharType="separate"/>
      </w:r>
      <w:r>
        <w:rPr>
          <w:rFonts w:hint="eastAsia" w:ascii="宋体" w:hAnsi="宋体" w:cs="宋体"/>
          <w:kern w:val="0"/>
          <w:szCs w:val="21"/>
          <w:highlight w:val="none"/>
          <w:lang w:val="zh-CN"/>
        </w:rPr>
        <w:t>第二章  竞争性磋商须知</w:t>
      </w:r>
      <w:r>
        <w:rPr>
          <w:rFonts w:hint="eastAsia" w:ascii="宋体" w:hAnsi="宋体" w:cs="宋体"/>
          <w:kern w:val="0"/>
          <w:szCs w:val="21"/>
          <w:highlight w:val="none"/>
        </w:rPr>
        <w:fldChar w:fldCharType="end"/>
      </w:r>
    </w:p>
    <w:p w14:paraId="6CAC8BDF">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\l "_Toc534273794" </w:instrText>
      </w:r>
      <w:r>
        <w:rPr>
          <w:rFonts w:hint="eastAsia" w:ascii="宋体" w:hAnsi="宋体" w:cs="宋体"/>
          <w:kern w:val="0"/>
          <w:szCs w:val="21"/>
          <w:highlight w:val="none"/>
        </w:rPr>
        <w:fldChar w:fldCharType="separate"/>
      </w:r>
      <w:r>
        <w:rPr>
          <w:rFonts w:hint="eastAsia" w:ascii="宋体" w:hAnsi="宋体" w:cs="宋体"/>
          <w:kern w:val="0"/>
          <w:szCs w:val="21"/>
          <w:highlight w:val="none"/>
          <w:lang w:val="zh-CN"/>
        </w:rPr>
        <w:t>第三章  评标标准</w:t>
      </w:r>
      <w:r>
        <w:rPr>
          <w:rFonts w:hint="eastAsia" w:ascii="宋体" w:hAnsi="宋体" w:cs="宋体"/>
          <w:kern w:val="0"/>
          <w:szCs w:val="21"/>
          <w:highlight w:val="none"/>
        </w:rPr>
        <w:fldChar w:fldCharType="end"/>
      </w:r>
    </w:p>
    <w:p w14:paraId="68C2CDFA">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\l "_Toc534273795" </w:instrText>
      </w:r>
      <w:r>
        <w:rPr>
          <w:rFonts w:hint="eastAsia" w:ascii="宋体" w:hAnsi="宋体" w:cs="宋体"/>
          <w:kern w:val="0"/>
          <w:szCs w:val="21"/>
          <w:highlight w:val="none"/>
        </w:rPr>
        <w:fldChar w:fldCharType="separate"/>
      </w:r>
      <w:r>
        <w:rPr>
          <w:rFonts w:hint="eastAsia" w:ascii="宋体" w:hAnsi="宋体" w:cs="宋体"/>
          <w:kern w:val="0"/>
          <w:szCs w:val="21"/>
          <w:highlight w:val="none"/>
          <w:lang w:val="zh-CN"/>
        </w:rPr>
        <w:t>第四章  采购需求</w:t>
      </w:r>
      <w:r>
        <w:rPr>
          <w:rFonts w:hint="eastAsia" w:ascii="宋体" w:hAnsi="宋体" w:cs="宋体"/>
          <w:kern w:val="0"/>
          <w:szCs w:val="21"/>
          <w:highlight w:val="none"/>
        </w:rPr>
        <w:fldChar w:fldCharType="end"/>
      </w:r>
    </w:p>
    <w:p w14:paraId="1EE659AC">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\l "_Toc534273796" </w:instrText>
      </w:r>
      <w:r>
        <w:rPr>
          <w:rFonts w:hint="eastAsia" w:ascii="宋体" w:hAnsi="宋体" w:cs="宋体"/>
          <w:kern w:val="0"/>
          <w:szCs w:val="21"/>
          <w:highlight w:val="none"/>
        </w:rPr>
        <w:fldChar w:fldCharType="separate"/>
      </w:r>
      <w:r>
        <w:rPr>
          <w:rFonts w:hint="eastAsia" w:ascii="宋体" w:hAnsi="宋体" w:cs="宋体"/>
          <w:kern w:val="0"/>
          <w:szCs w:val="21"/>
          <w:highlight w:val="none"/>
          <w:lang w:val="zh-CN"/>
        </w:rPr>
        <w:t>第五章  合同主要条款</w:t>
      </w:r>
      <w:r>
        <w:rPr>
          <w:rFonts w:hint="eastAsia" w:ascii="宋体" w:hAnsi="宋体" w:cs="宋体"/>
          <w:kern w:val="0"/>
          <w:szCs w:val="21"/>
          <w:highlight w:val="none"/>
        </w:rPr>
        <w:fldChar w:fldCharType="end"/>
      </w:r>
    </w:p>
    <w:p w14:paraId="304525FA">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\l "_Toc534273797" </w:instrText>
      </w:r>
      <w:r>
        <w:rPr>
          <w:rFonts w:hint="eastAsia" w:ascii="宋体" w:hAnsi="宋体" w:cs="宋体"/>
          <w:kern w:val="0"/>
          <w:szCs w:val="21"/>
          <w:highlight w:val="none"/>
        </w:rPr>
        <w:fldChar w:fldCharType="separate"/>
      </w:r>
      <w:r>
        <w:rPr>
          <w:rFonts w:hint="eastAsia" w:ascii="宋体" w:hAnsi="宋体" w:cs="宋体"/>
          <w:kern w:val="0"/>
          <w:szCs w:val="21"/>
          <w:highlight w:val="none"/>
          <w:lang w:val="zh-CN"/>
        </w:rPr>
        <w:t xml:space="preserve">第六章  </w:t>
      </w:r>
      <w:r>
        <w:rPr>
          <w:rFonts w:hint="eastAsia" w:ascii="宋体" w:hAnsi="宋体" w:cs="宋体"/>
          <w:kern w:val="0"/>
          <w:szCs w:val="21"/>
          <w:highlight w:val="none"/>
        </w:rPr>
        <w:t>磋商响应文件格式及附件</w:t>
      </w:r>
      <w:r>
        <w:rPr>
          <w:rFonts w:hint="eastAsia" w:ascii="宋体" w:hAnsi="宋体" w:cs="宋体"/>
          <w:kern w:val="0"/>
          <w:szCs w:val="21"/>
          <w:highlight w:val="none"/>
        </w:rPr>
        <w:fldChar w:fldCharType="end"/>
      </w:r>
    </w:p>
    <w:p w14:paraId="3758237E">
      <w:pPr>
        <w:autoSpaceDE w:val="0"/>
        <w:autoSpaceDN w:val="0"/>
        <w:spacing w:line="360" w:lineRule="auto"/>
        <w:ind w:left="420"/>
        <w:rPr>
          <w:rFonts w:hint="eastAsia" w:ascii="宋体" w:hAnsi="宋体" w:cs="宋体"/>
          <w:b/>
          <w:bCs/>
          <w:szCs w:val="21"/>
          <w:highlight w:val="none"/>
        </w:rPr>
      </w:pPr>
      <w:r>
        <w:rPr>
          <w:rFonts w:hint="eastAsia" w:ascii="宋体" w:hAnsi="宋体" w:cs="宋体"/>
          <w:b/>
          <w:bCs/>
          <w:szCs w:val="21"/>
          <w:highlight w:val="none"/>
        </w:rPr>
        <w:t>5、磋商文件的澄清或者修改</w:t>
      </w:r>
    </w:p>
    <w:p w14:paraId="343C59EA">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5.1采购人或者采购代理机构可以对已发出的磋商文件进行必要的澄清或者修改，但不得改变采购标的和资格条件。澄清或者修改应当在原竞争性磋商公告发布媒体上发布澄清公告。澄清或者修改的内容为磋商文件的组成部分。</w:t>
      </w:r>
    </w:p>
    <w:p w14:paraId="59A4564E">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澄清或者修改的内容可能影响响应文件编制的，采购人或者采购代理机构应当在提交首次响应文件截止时间至少5日前，以书面形式通知所有获取磋商文件的潜在供应商；不足5日的，采购人或者采购代理机构应当顺延首次提交响应文件的截止时间。</w:t>
      </w:r>
    </w:p>
    <w:p w14:paraId="6129A85C">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rPr>
        <w:t>三</w:t>
      </w:r>
      <w:r>
        <w:rPr>
          <w:rFonts w:hint="eastAsia" w:ascii="宋体" w:hAnsi="宋体" w:cs="宋体"/>
          <w:b/>
          <w:szCs w:val="21"/>
          <w:highlight w:val="none"/>
          <w:lang w:val="zh-CN"/>
        </w:rPr>
        <w:t>、磋商响应文件编制</w:t>
      </w:r>
    </w:p>
    <w:p w14:paraId="01B63B6B">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6</w:t>
      </w:r>
      <w:r>
        <w:rPr>
          <w:rFonts w:hint="eastAsia" w:ascii="宋体" w:hAnsi="宋体" w:cs="宋体"/>
          <w:b/>
          <w:bCs/>
          <w:szCs w:val="21"/>
          <w:highlight w:val="none"/>
          <w:lang w:val="zh-CN"/>
        </w:rPr>
        <w:t>、磋商响应文件的语言、计量单位、货币和编制</w:t>
      </w:r>
    </w:p>
    <w:p w14:paraId="777CC82F">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.1 供应商提交的磋商响应文件、技术文件和资料，包括图纸中的说明，以及供应商与采购代理机构就有关磋商的所有来往函电均应使用中文。响应文件中若有英文或其他语言文字的资料，应提供相应的中文翻译资料。对不同文本响应文件的解释发生异议的，以中文文本为准。</w:t>
      </w:r>
    </w:p>
    <w:p w14:paraId="4CC5C97B">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.2 供应商所使用的计量单位应为国家法定计量单位。</w:t>
      </w:r>
    </w:p>
    <w:p w14:paraId="2F31C471">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.3 供应商应用人民币报价。报价产品如果是进口产品的，应提供人民币与外币之间的汇率。</w:t>
      </w:r>
    </w:p>
    <w:p w14:paraId="276384A7">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.4 磋商响应文件应按照竞争性磋商文件规定的顺序打印、装订成册并编制目录，由于编排混乱导致响应文件被误读或查找不到，责任由供应商承担。</w:t>
      </w:r>
    </w:p>
    <w:p w14:paraId="4DCF1664">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5 供应商应在磋商响应文件中写清相应的项目编号、项目名称、供应商全称、地址、电话、传真等。</w:t>
      </w:r>
    </w:p>
    <w:p w14:paraId="1B8C0593">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7</w:t>
      </w:r>
      <w:r>
        <w:rPr>
          <w:rFonts w:hint="eastAsia" w:ascii="宋体" w:hAnsi="宋体" w:cs="宋体"/>
          <w:b/>
          <w:bCs/>
          <w:szCs w:val="21"/>
          <w:highlight w:val="none"/>
          <w:lang w:val="zh-CN"/>
        </w:rPr>
        <w:t>、磋商响应文件的组成</w:t>
      </w:r>
    </w:p>
    <w:p w14:paraId="0211E54A">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7</w:t>
      </w:r>
      <w:r>
        <w:rPr>
          <w:rFonts w:hint="eastAsia" w:ascii="宋体" w:hAnsi="宋体" w:cs="宋体"/>
          <w:szCs w:val="21"/>
          <w:highlight w:val="none"/>
          <w:lang w:val="zh-CN"/>
        </w:rPr>
        <w:t>.1 供应商应当根据磋商文件要求编制磋商响应文件，并根据自己的商务能力、技术水平对磋商文件提出的要求和条件逐条标明是否响应。</w:t>
      </w:r>
    </w:p>
    <w:p w14:paraId="4B9DF51F">
      <w:pPr>
        <w:widowControl/>
        <w:shd w:val="clear" w:color="auto" w:fill="FFFFFF"/>
        <w:spacing w:line="360" w:lineRule="auto"/>
        <w:ind w:firstLine="420" w:firstLineChars="200"/>
        <w:jc w:val="left"/>
        <w:rPr>
          <w:rFonts w:hint="eastAsia" w:ascii="宋体" w:hAnsi="宋体" w:cs="宋体"/>
          <w:kern w:val="0"/>
          <w:szCs w:val="21"/>
          <w:highlight w:val="none"/>
        </w:rPr>
      </w:pPr>
      <w:r>
        <w:rPr>
          <w:rFonts w:hint="eastAsia" w:ascii="宋体" w:hAnsi="宋体" w:cs="宋体"/>
          <w:szCs w:val="21"/>
          <w:highlight w:val="none"/>
        </w:rPr>
        <w:t>7</w:t>
      </w:r>
      <w:r>
        <w:rPr>
          <w:rFonts w:hint="eastAsia" w:ascii="宋体" w:hAnsi="宋体" w:cs="宋体"/>
          <w:szCs w:val="21"/>
          <w:highlight w:val="none"/>
          <w:lang w:val="zh-CN"/>
        </w:rPr>
        <w:t>.2 磋商响应文件由商务、技术、价格，以及其他部分</w:t>
      </w:r>
      <w:r>
        <w:rPr>
          <w:rFonts w:hint="eastAsia" w:ascii="宋体" w:hAnsi="宋体" w:cs="宋体"/>
          <w:szCs w:val="21"/>
          <w:highlight w:val="none"/>
        </w:rPr>
        <w:t>内容</w:t>
      </w:r>
      <w:r>
        <w:rPr>
          <w:rFonts w:hint="eastAsia" w:ascii="宋体" w:hAnsi="宋体" w:cs="宋体"/>
          <w:szCs w:val="21"/>
          <w:highlight w:val="none"/>
          <w:lang w:val="zh-CN"/>
        </w:rPr>
        <w:t>组成。</w:t>
      </w:r>
      <w:r>
        <w:rPr>
          <w:rFonts w:hint="eastAsia" w:ascii="宋体" w:hAnsi="宋体" w:cs="宋体"/>
          <w:szCs w:val="21"/>
          <w:highlight w:val="none"/>
        </w:rPr>
        <w:t>磋商响应</w:t>
      </w:r>
      <w:r>
        <w:rPr>
          <w:rFonts w:hint="eastAsia" w:ascii="宋体" w:hAnsi="宋体" w:cs="宋体"/>
          <w:kern w:val="0"/>
          <w:szCs w:val="21"/>
          <w:highlight w:val="none"/>
        </w:rPr>
        <w:t>文件目录及有关格式按磋商文件“第六章 磋商响应文件格式及附件”的要求编制。</w:t>
      </w:r>
    </w:p>
    <w:p w14:paraId="12320359">
      <w:pPr>
        <w:autoSpaceDE w:val="0"/>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7.3 本次采购的最小单位是标段。采购项目的技术要求中未分标段的，供应商对要求提供的服务不得部分响应；采购项目的技术要求中已经分标段的，可以以标段为单位响应。</w:t>
      </w:r>
    </w:p>
    <w:p w14:paraId="01816315">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bCs/>
          <w:szCs w:val="21"/>
          <w:highlight w:val="none"/>
        </w:rPr>
        <w:t>7</w:t>
      </w:r>
      <w:r>
        <w:rPr>
          <w:rFonts w:hint="eastAsia" w:ascii="宋体" w:hAnsi="宋体" w:cs="宋体"/>
          <w:bCs/>
          <w:szCs w:val="21"/>
          <w:highlight w:val="none"/>
          <w:lang w:val="zh-CN"/>
        </w:rPr>
        <w:t xml:space="preserve">.4 </w:t>
      </w:r>
      <w:r>
        <w:rPr>
          <w:rFonts w:hint="eastAsia" w:ascii="宋体" w:hAnsi="宋体" w:cs="宋体"/>
          <w:b/>
          <w:bCs/>
          <w:szCs w:val="21"/>
          <w:highlight w:val="none"/>
          <w:lang w:val="zh-CN"/>
        </w:rPr>
        <w:t>磋商响应文件的商务</w:t>
      </w:r>
      <w:r>
        <w:rPr>
          <w:rFonts w:hint="eastAsia" w:ascii="宋体" w:hAnsi="宋体" w:cs="宋体"/>
          <w:b/>
          <w:bCs/>
          <w:szCs w:val="21"/>
          <w:highlight w:val="none"/>
        </w:rPr>
        <w:t>内容</w:t>
      </w:r>
      <w:r>
        <w:rPr>
          <w:rFonts w:hint="eastAsia" w:ascii="宋体" w:hAnsi="宋体" w:cs="宋体"/>
          <w:b/>
          <w:bCs/>
          <w:szCs w:val="21"/>
          <w:highlight w:val="none"/>
          <w:lang w:val="zh-CN"/>
        </w:rPr>
        <w:t>。</w:t>
      </w:r>
      <w:r>
        <w:rPr>
          <w:rFonts w:hint="eastAsia" w:ascii="宋体" w:hAnsi="宋体" w:cs="宋体"/>
          <w:szCs w:val="21"/>
          <w:highlight w:val="none"/>
          <w:lang w:val="zh-CN"/>
        </w:rPr>
        <w:t>商务部分</w:t>
      </w:r>
      <w:r>
        <w:rPr>
          <w:rFonts w:hint="eastAsia" w:ascii="宋体" w:hAnsi="宋体" w:cs="宋体"/>
          <w:szCs w:val="21"/>
          <w:highlight w:val="none"/>
        </w:rPr>
        <w:t>内容</w:t>
      </w:r>
      <w:r>
        <w:rPr>
          <w:rFonts w:hint="eastAsia" w:ascii="宋体" w:hAnsi="宋体" w:cs="宋体"/>
          <w:szCs w:val="21"/>
          <w:highlight w:val="none"/>
          <w:lang w:val="zh-CN"/>
        </w:rPr>
        <w:t>是证明供应商有资格参加磋商和成交后有能力履行合同的文件，</w:t>
      </w:r>
      <w:r>
        <w:rPr>
          <w:rFonts w:hint="eastAsia" w:ascii="宋体" w:hAnsi="宋体" w:cs="宋体"/>
          <w:szCs w:val="21"/>
          <w:highlight w:val="none"/>
        </w:rPr>
        <w:t>这些文件应能满足竞争性磋商采购的要求</w:t>
      </w:r>
      <w:r>
        <w:rPr>
          <w:rFonts w:hint="eastAsia" w:ascii="宋体" w:hAnsi="宋体" w:cs="宋体"/>
          <w:szCs w:val="21"/>
          <w:highlight w:val="none"/>
          <w:lang w:val="zh-CN"/>
        </w:rPr>
        <w:t>，包括但不限于下列文件</w:t>
      </w:r>
      <w:r>
        <w:rPr>
          <w:rFonts w:hint="eastAsia" w:ascii="宋体" w:hAnsi="宋体" w:cs="宋体"/>
          <w:kern w:val="0"/>
          <w:szCs w:val="21"/>
          <w:highlight w:val="none"/>
        </w:rPr>
        <w:t>（</w:t>
      </w:r>
      <w:r>
        <w:rPr>
          <w:rFonts w:hint="eastAsia" w:ascii="宋体" w:hAnsi="宋体" w:cs="宋体"/>
          <w:b/>
          <w:kern w:val="0"/>
          <w:szCs w:val="21"/>
          <w:highlight w:val="none"/>
        </w:rPr>
        <w:t>（1）-（5）所述材料，如提供不全或不满足磋商文件的实质性要求，磋商小组有权按无效响应处理</w:t>
      </w:r>
      <w:r>
        <w:rPr>
          <w:rFonts w:hint="eastAsia" w:ascii="宋体" w:hAnsi="宋体" w:cs="宋体"/>
          <w:kern w:val="0"/>
          <w:szCs w:val="21"/>
          <w:highlight w:val="none"/>
        </w:rPr>
        <w:t>）</w:t>
      </w:r>
      <w:r>
        <w:rPr>
          <w:rFonts w:hint="eastAsia" w:ascii="宋体" w:hAnsi="宋体" w:cs="宋体"/>
          <w:szCs w:val="21"/>
          <w:highlight w:val="none"/>
          <w:lang w:val="zh-CN"/>
        </w:rPr>
        <w:t>：</w:t>
      </w:r>
    </w:p>
    <w:p w14:paraId="60FB585E">
      <w:pPr>
        <w:autoSpaceDE w:val="0"/>
        <w:autoSpaceDN w:val="0"/>
        <w:spacing w:line="360" w:lineRule="auto"/>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（1）竞争性磋商申请及声明</w:t>
      </w:r>
      <w:r>
        <w:rPr>
          <w:rFonts w:hint="eastAsia" w:ascii="宋体" w:hAnsi="宋体" w:cs="宋体"/>
          <w:bCs/>
          <w:szCs w:val="21"/>
          <w:highlight w:val="none"/>
        </w:rPr>
        <w:t>（</w:t>
      </w:r>
      <w:r>
        <w:rPr>
          <w:rFonts w:hint="eastAsia" w:ascii="宋体" w:hAnsi="宋体" w:cs="宋体"/>
          <w:b/>
          <w:bCs/>
          <w:szCs w:val="21"/>
          <w:highlight w:val="none"/>
        </w:rPr>
        <w:t>格式见第六章</w:t>
      </w:r>
      <w:r>
        <w:rPr>
          <w:rFonts w:hint="eastAsia" w:ascii="宋体" w:hAnsi="宋体" w:cs="宋体"/>
          <w:bCs/>
          <w:szCs w:val="21"/>
          <w:highlight w:val="none"/>
        </w:rPr>
        <w:t>）</w:t>
      </w:r>
      <w:r>
        <w:rPr>
          <w:rFonts w:hint="eastAsia" w:ascii="宋体" w:hAnsi="宋体" w:cs="宋体"/>
          <w:szCs w:val="21"/>
          <w:highlight w:val="none"/>
          <w:lang w:val="zh-CN"/>
        </w:rPr>
        <w:t>；</w:t>
      </w:r>
    </w:p>
    <w:p w14:paraId="33D85E5E">
      <w:pPr>
        <w:widowControl/>
        <w:spacing w:line="360" w:lineRule="auto"/>
        <w:ind w:firstLine="420" w:firstLineChars="20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（2）法定代表人授权书及委托代理人的身份证复印件</w:t>
      </w:r>
      <w:r>
        <w:rPr>
          <w:rFonts w:hint="eastAsia" w:ascii="宋体" w:hAnsi="宋体" w:cs="宋体"/>
          <w:bCs/>
          <w:szCs w:val="21"/>
          <w:highlight w:val="none"/>
        </w:rPr>
        <w:t>（</w:t>
      </w:r>
      <w:r>
        <w:rPr>
          <w:rFonts w:hint="eastAsia" w:ascii="宋体" w:hAnsi="宋体" w:cs="宋体"/>
          <w:b/>
          <w:bCs/>
          <w:szCs w:val="21"/>
          <w:highlight w:val="none"/>
        </w:rPr>
        <w:t>格式见第六章</w:t>
      </w:r>
      <w:r>
        <w:rPr>
          <w:rFonts w:hint="eastAsia" w:ascii="宋体" w:hAnsi="宋体" w:cs="宋体"/>
          <w:bCs/>
          <w:szCs w:val="21"/>
          <w:highlight w:val="none"/>
        </w:rPr>
        <w:t>）</w:t>
      </w:r>
      <w:r>
        <w:rPr>
          <w:rFonts w:hint="eastAsia" w:ascii="宋体" w:hAnsi="宋体" w:cs="宋体"/>
          <w:kern w:val="0"/>
          <w:szCs w:val="21"/>
          <w:highlight w:val="none"/>
          <w:lang w:val="zh-CN"/>
        </w:rPr>
        <w:t>；</w:t>
      </w:r>
    </w:p>
    <w:p w14:paraId="14BA605D">
      <w:pPr>
        <w:widowControl/>
        <w:spacing w:line="360" w:lineRule="auto"/>
        <w:ind w:firstLine="420" w:firstLineChars="20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（3）申请人资格资信证明文件：</w:t>
      </w:r>
    </w:p>
    <w:p w14:paraId="25FDBB75">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lang w:val="zh-CN"/>
        </w:rPr>
        <w:t>1）</w:t>
      </w:r>
      <w:r>
        <w:rPr>
          <w:rFonts w:hint="eastAsia" w:ascii="宋体" w:hAnsi="宋体" w:cs="宋体"/>
          <w:szCs w:val="21"/>
          <w:highlight w:val="none"/>
        </w:rPr>
        <w:t>第一章竞争性磋商公告中 2.1《中华人民共和国政府采购法》规定的资格条件证明文件；</w:t>
      </w:r>
    </w:p>
    <w:p w14:paraId="4F02C698">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2）第一章竞争性磋商公告中 2.2 </w:t>
      </w:r>
      <w:r>
        <w:rPr>
          <w:rFonts w:hint="eastAsia" w:ascii="宋体" w:hAnsi="宋体" w:cs="宋体"/>
          <w:spacing w:val="8"/>
          <w:kern w:val="0"/>
          <w:szCs w:val="21"/>
          <w:highlight w:val="none"/>
        </w:rPr>
        <w:t>落实政府采购政策需满足的资格要求；</w:t>
      </w:r>
    </w:p>
    <w:p w14:paraId="085FD94F">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3）第一章竞争性磋商公告中 2.3 采购人根据采购项目的特殊要求规定的特定条件证明文件；</w:t>
      </w:r>
    </w:p>
    <w:p w14:paraId="166EEF59">
      <w:pPr>
        <w:widowControl/>
        <w:spacing w:line="360" w:lineRule="auto"/>
        <w:ind w:firstLine="420" w:firstLineChars="200"/>
        <w:jc w:val="left"/>
        <w:rPr>
          <w:rFonts w:hint="eastAsia" w:ascii="宋体" w:hAnsi="宋体" w:cs="宋体"/>
          <w:kern w:val="0"/>
          <w:szCs w:val="21"/>
          <w:highlight w:val="none"/>
          <w:lang w:val="zh-CN"/>
        </w:rPr>
      </w:pPr>
      <w:r>
        <w:rPr>
          <w:rFonts w:hint="eastAsia" w:ascii="宋体" w:hAnsi="宋体" w:cs="宋体"/>
          <w:szCs w:val="21"/>
          <w:highlight w:val="none"/>
        </w:rPr>
        <w:t>（4）报价一览表及附表</w:t>
      </w:r>
      <w:r>
        <w:rPr>
          <w:rFonts w:hint="eastAsia" w:ascii="宋体" w:hAnsi="宋体" w:cs="宋体"/>
          <w:bCs/>
          <w:szCs w:val="21"/>
          <w:highlight w:val="none"/>
        </w:rPr>
        <w:t>（</w:t>
      </w:r>
      <w:r>
        <w:rPr>
          <w:rFonts w:hint="eastAsia" w:ascii="宋体" w:hAnsi="宋体" w:cs="宋体"/>
          <w:b/>
          <w:bCs/>
          <w:szCs w:val="21"/>
          <w:highlight w:val="none"/>
        </w:rPr>
        <w:t>格式见第六章</w:t>
      </w:r>
      <w:r>
        <w:rPr>
          <w:rFonts w:hint="eastAsia" w:ascii="宋体" w:hAnsi="宋体" w:cs="宋体"/>
          <w:bCs/>
          <w:szCs w:val="21"/>
          <w:highlight w:val="none"/>
        </w:rPr>
        <w:t>）</w:t>
      </w:r>
      <w:r>
        <w:rPr>
          <w:rFonts w:hint="eastAsia" w:ascii="宋体" w:hAnsi="宋体" w:cs="宋体"/>
          <w:szCs w:val="21"/>
          <w:highlight w:val="none"/>
        </w:rPr>
        <w:t>；</w:t>
      </w:r>
    </w:p>
    <w:p w14:paraId="0AAB626E">
      <w:pPr>
        <w:widowControl/>
        <w:shd w:val="clear" w:color="auto" w:fill="FFFFFF"/>
        <w:spacing w:line="360" w:lineRule="auto"/>
        <w:ind w:firstLine="420" w:firstLineChars="200"/>
        <w:jc w:val="left"/>
        <w:rPr>
          <w:rFonts w:hint="eastAsia" w:ascii="宋体" w:hAnsi="宋体" w:cs="宋体"/>
          <w:kern w:val="0"/>
          <w:szCs w:val="21"/>
          <w:highlight w:val="none"/>
          <w:lang w:val="zh-CN"/>
        </w:rPr>
      </w:pPr>
      <w:r>
        <w:rPr>
          <w:rFonts w:hint="eastAsia" w:ascii="宋体" w:hAnsi="宋体" w:cs="宋体"/>
          <w:kern w:val="0"/>
          <w:szCs w:val="21"/>
          <w:highlight w:val="none"/>
        </w:rPr>
        <w:t>（5）《南京市政府采购供应商信用记录表暨信用承诺书》</w:t>
      </w:r>
      <w:r>
        <w:rPr>
          <w:rFonts w:hint="eastAsia" w:ascii="宋体" w:hAnsi="宋体" w:cs="宋体"/>
          <w:szCs w:val="21"/>
          <w:highlight w:val="none"/>
          <w:lang w:val="zh-CN"/>
        </w:rPr>
        <w:t>（如竞争性磋商公告中要求提供）；</w:t>
      </w:r>
    </w:p>
    <w:p w14:paraId="24303213">
      <w:pPr>
        <w:autoSpaceDE w:val="0"/>
        <w:autoSpaceDN w:val="0"/>
        <w:spacing w:line="360" w:lineRule="auto"/>
        <w:ind w:firstLine="420" w:firstLineChars="200"/>
        <w:jc w:val="left"/>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w:t>
      </w:r>
      <w:r>
        <w:rPr>
          <w:rFonts w:hint="eastAsia" w:ascii="宋体" w:hAnsi="宋体" w:cs="宋体"/>
          <w:szCs w:val="21"/>
          <w:highlight w:val="none"/>
        </w:rPr>
        <w:t>合同条款</w:t>
      </w:r>
      <w:r>
        <w:rPr>
          <w:rFonts w:hint="eastAsia" w:ascii="宋体" w:hAnsi="宋体" w:cs="宋体"/>
          <w:szCs w:val="21"/>
          <w:highlight w:val="none"/>
          <w:lang w:val="zh-CN"/>
        </w:rPr>
        <w:t>偏离表》；</w:t>
      </w:r>
    </w:p>
    <w:p w14:paraId="2BFD72DC">
      <w:pPr>
        <w:autoSpaceDE w:val="0"/>
        <w:autoSpaceDN w:val="0"/>
        <w:spacing w:line="360" w:lineRule="auto"/>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w:t>
      </w:r>
      <w:r>
        <w:rPr>
          <w:rFonts w:hint="eastAsia" w:ascii="宋体" w:hAnsi="宋体" w:cs="宋体"/>
          <w:szCs w:val="21"/>
          <w:highlight w:val="none"/>
        </w:rPr>
        <w:t>7</w:t>
      </w:r>
      <w:r>
        <w:rPr>
          <w:rFonts w:hint="eastAsia" w:ascii="宋体" w:hAnsi="宋体" w:cs="宋体"/>
          <w:szCs w:val="21"/>
          <w:highlight w:val="none"/>
          <w:lang w:val="zh-CN"/>
        </w:rPr>
        <w:t>）供应商认为需要提供的其他资格证明文件和商务资料。</w:t>
      </w:r>
    </w:p>
    <w:p w14:paraId="1A9ABE9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bCs/>
          <w:szCs w:val="21"/>
          <w:highlight w:val="none"/>
        </w:rPr>
        <w:t>7</w:t>
      </w:r>
      <w:r>
        <w:rPr>
          <w:rFonts w:hint="eastAsia" w:ascii="宋体" w:hAnsi="宋体" w:cs="宋体"/>
          <w:bCs/>
          <w:szCs w:val="21"/>
          <w:highlight w:val="none"/>
          <w:lang w:val="zh-CN"/>
        </w:rPr>
        <w:t xml:space="preserve">.5 </w:t>
      </w:r>
      <w:r>
        <w:rPr>
          <w:rFonts w:hint="eastAsia" w:ascii="宋体" w:hAnsi="宋体" w:cs="宋体"/>
          <w:b/>
          <w:bCs/>
          <w:szCs w:val="21"/>
          <w:highlight w:val="none"/>
          <w:lang w:val="zh-CN"/>
        </w:rPr>
        <w:t>磋商响应文件的技术</w:t>
      </w:r>
      <w:r>
        <w:rPr>
          <w:rFonts w:hint="eastAsia" w:ascii="宋体" w:hAnsi="宋体" w:cs="宋体"/>
          <w:b/>
          <w:bCs/>
          <w:szCs w:val="21"/>
          <w:highlight w:val="none"/>
        </w:rPr>
        <w:t>内容</w:t>
      </w:r>
      <w:r>
        <w:rPr>
          <w:rFonts w:hint="eastAsia" w:ascii="宋体" w:hAnsi="宋体" w:cs="宋体"/>
          <w:b/>
          <w:bCs/>
          <w:szCs w:val="21"/>
          <w:highlight w:val="none"/>
          <w:lang w:val="zh-CN"/>
        </w:rPr>
        <w:t>。</w:t>
      </w:r>
      <w:r>
        <w:rPr>
          <w:rFonts w:hint="eastAsia" w:ascii="宋体" w:hAnsi="宋体" w:cs="宋体"/>
          <w:szCs w:val="21"/>
          <w:highlight w:val="none"/>
          <w:lang w:val="zh-CN"/>
        </w:rPr>
        <w:t>技术</w:t>
      </w:r>
      <w:r>
        <w:rPr>
          <w:rFonts w:hint="eastAsia" w:ascii="宋体" w:hAnsi="宋体" w:cs="宋体"/>
          <w:szCs w:val="21"/>
          <w:highlight w:val="none"/>
        </w:rPr>
        <w:t>内容</w:t>
      </w:r>
      <w:r>
        <w:rPr>
          <w:rFonts w:hint="eastAsia" w:ascii="宋体" w:hAnsi="宋体" w:cs="宋体"/>
          <w:szCs w:val="21"/>
          <w:highlight w:val="none"/>
          <w:lang w:val="zh-CN"/>
        </w:rPr>
        <w:t>是证明</w:t>
      </w:r>
      <w:r>
        <w:rPr>
          <w:rFonts w:hint="eastAsia" w:ascii="宋体" w:hAnsi="宋体" w:cs="宋体"/>
          <w:szCs w:val="21"/>
          <w:highlight w:val="none"/>
        </w:rPr>
        <w:t>供应商提供的服务是合格的、并符合磋商文件要求的证明文件，以及</w:t>
      </w:r>
      <w:r>
        <w:rPr>
          <w:rFonts w:hint="eastAsia" w:ascii="宋体" w:hAnsi="宋体" w:cs="宋体"/>
          <w:szCs w:val="21"/>
          <w:highlight w:val="none"/>
          <w:lang w:val="zh-CN"/>
        </w:rPr>
        <w:t>对服务的详细说明，这些文件可以是文字资料、图纸、数据</w:t>
      </w:r>
      <w:r>
        <w:rPr>
          <w:rFonts w:hint="eastAsia" w:ascii="宋体" w:hAnsi="宋体" w:cs="宋体"/>
          <w:szCs w:val="21"/>
          <w:highlight w:val="none"/>
        </w:rPr>
        <w:t>或其他证明文件</w:t>
      </w:r>
      <w:r>
        <w:rPr>
          <w:rFonts w:hint="eastAsia" w:ascii="宋体" w:hAnsi="宋体" w:cs="宋体"/>
          <w:szCs w:val="21"/>
          <w:highlight w:val="none"/>
          <w:lang w:val="zh-CN"/>
        </w:rPr>
        <w:t>等。提供的服务如与磋商文件要求有不符之处，应说明其差别之所在。包括但不限于下列文件。</w:t>
      </w:r>
    </w:p>
    <w:p w14:paraId="688B501C">
      <w:pPr>
        <w:widowControl/>
        <w:spacing w:line="360" w:lineRule="auto"/>
        <w:ind w:firstLine="420" w:firstLineChars="200"/>
        <w:jc w:val="left"/>
        <w:rPr>
          <w:rFonts w:hint="eastAsia" w:ascii="宋体" w:hAnsi="宋体" w:cs="宋体"/>
          <w:szCs w:val="21"/>
          <w:highlight w:val="none"/>
          <w:lang w:val="zh-CN"/>
        </w:rPr>
      </w:pPr>
      <w:r>
        <w:rPr>
          <w:rFonts w:hint="eastAsia" w:ascii="宋体" w:hAnsi="宋体" w:cs="宋体"/>
          <w:kern w:val="0"/>
          <w:szCs w:val="21"/>
          <w:highlight w:val="none"/>
          <w:lang w:val="zh-CN"/>
        </w:rPr>
        <w:t>（1）</w:t>
      </w:r>
      <w:r>
        <w:rPr>
          <w:rFonts w:hint="eastAsia" w:ascii="宋体" w:hAnsi="宋体" w:cs="宋体"/>
          <w:szCs w:val="21"/>
          <w:highlight w:val="none"/>
          <w:lang w:val="zh-CN"/>
        </w:rPr>
        <w:t xml:space="preserve">项目技术方案或服务说明； </w:t>
      </w:r>
    </w:p>
    <w:p w14:paraId="4B378470">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（2）《采购需求条款偏离表》；</w:t>
      </w:r>
    </w:p>
    <w:p w14:paraId="2A9BADD7">
      <w:pPr>
        <w:widowControl/>
        <w:spacing w:line="360" w:lineRule="auto"/>
        <w:ind w:firstLine="420" w:firstLineChars="200"/>
        <w:jc w:val="left"/>
        <w:rPr>
          <w:rFonts w:hint="eastAsia" w:ascii="宋体" w:hAnsi="宋体" w:cs="宋体"/>
          <w:kern w:val="0"/>
          <w:szCs w:val="21"/>
          <w:highlight w:val="none"/>
          <w:lang w:val="zh-CN"/>
        </w:rPr>
      </w:pPr>
      <w:r>
        <w:rPr>
          <w:rFonts w:hint="eastAsia" w:ascii="宋体" w:hAnsi="宋体" w:cs="宋体"/>
          <w:szCs w:val="21"/>
          <w:highlight w:val="none"/>
        </w:rPr>
        <w:t>（3）供应商认为需要</w:t>
      </w:r>
      <w:r>
        <w:rPr>
          <w:rFonts w:hint="eastAsia" w:ascii="宋体" w:hAnsi="宋体" w:cs="宋体"/>
          <w:kern w:val="0"/>
          <w:szCs w:val="21"/>
          <w:highlight w:val="none"/>
          <w:lang w:val="zh-CN"/>
        </w:rPr>
        <w:t>提供的其他技术资料。</w:t>
      </w:r>
    </w:p>
    <w:p w14:paraId="580DEEA2">
      <w:pPr>
        <w:autoSpaceDE w:val="0"/>
        <w:autoSpaceDN w:val="0"/>
        <w:spacing w:line="360" w:lineRule="auto"/>
        <w:ind w:firstLine="420" w:firstLineChars="200"/>
        <w:rPr>
          <w:rFonts w:hint="eastAsia" w:ascii="宋体" w:hAnsi="宋体" w:cs="宋体"/>
          <w:b/>
          <w:color w:val="000000"/>
          <w:szCs w:val="21"/>
          <w:highlight w:val="none"/>
          <w:lang w:val="zh-CN"/>
        </w:rPr>
      </w:pPr>
      <w:r>
        <w:rPr>
          <w:rFonts w:hint="eastAsia" w:ascii="宋体" w:hAnsi="宋体" w:cs="宋体"/>
          <w:color w:val="000000"/>
          <w:szCs w:val="21"/>
          <w:highlight w:val="none"/>
        </w:rPr>
        <w:t>7</w:t>
      </w:r>
      <w:r>
        <w:rPr>
          <w:rFonts w:hint="eastAsia" w:ascii="宋体" w:hAnsi="宋体" w:cs="宋体"/>
          <w:color w:val="000000"/>
          <w:szCs w:val="21"/>
          <w:highlight w:val="none"/>
          <w:lang w:val="zh-CN"/>
        </w:rPr>
        <w:t xml:space="preserve">.6 </w:t>
      </w:r>
      <w:r>
        <w:rPr>
          <w:rFonts w:hint="eastAsia" w:ascii="宋体" w:hAnsi="宋体" w:cs="宋体"/>
          <w:b/>
          <w:color w:val="000000"/>
          <w:szCs w:val="21"/>
          <w:highlight w:val="none"/>
          <w:lang w:val="zh-CN"/>
        </w:rPr>
        <w:t>磋商响应文件的价格</w:t>
      </w:r>
      <w:r>
        <w:rPr>
          <w:rFonts w:hint="eastAsia" w:ascii="宋体" w:hAnsi="宋体" w:cs="宋体"/>
          <w:b/>
          <w:color w:val="000000"/>
          <w:szCs w:val="21"/>
          <w:highlight w:val="none"/>
        </w:rPr>
        <w:t>内容</w:t>
      </w:r>
    </w:p>
    <w:p w14:paraId="487D3187">
      <w:pPr>
        <w:numPr>
          <w:ilvl w:val="0"/>
          <w:numId w:val="8"/>
        </w:numPr>
        <w:autoSpaceDE w:val="0"/>
        <w:autoSpaceDN w:val="0"/>
        <w:spacing w:line="360" w:lineRule="auto"/>
        <w:ind w:firstLine="420" w:firstLineChars="200"/>
        <w:rPr>
          <w:rFonts w:hint="eastAsia" w:ascii="宋体" w:hAnsi="宋体" w:cs="宋体"/>
          <w:color w:val="000000"/>
          <w:szCs w:val="21"/>
          <w:highlight w:val="none"/>
          <w:lang w:val="zh-CN"/>
        </w:rPr>
      </w:pPr>
      <w:r>
        <w:rPr>
          <w:rFonts w:hint="eastAsia" w:ascii="宋体" w:hAnsi="宋体" w:cs="宋体"/>
          <w:color w:val="000000"/>
          <w:szCs w:val="21"/>
          <w:highlight w:val="none"/>
          <w:lang w:val="zh-CN"/>
        </w:rPr>
        <w:t>价格部分</w:t>
      </w:r>
      <w:r>
        <w:rPr>
          <w:rFonts w:hint="eastAsia" w:ascii="宋体" w:hAnsi="宋体" w:cs="宋体"/>
          <w:color w:val="000000"/>
          <w:szCs w:val="21"/>
          <w:highlight w:val="none"/>
        </w:rPr>
        <w:t>内容</w:t>
      </w:r>
      <w:r>
        <w:rPr>
          <w:rFonts w:hint="eastAsia" w:ascii="宋体" w:hAnsi="宋体" w:cs="宋体"/>
          <w:color w:val="000000"/>
          <w:szCs w:val="21"/>
          <w:highlight w:val="none"/>
          <w:lang w:val="zh-CN"/>
        </w:rPr>
        <w:t>是对</w:t>
      </w:r>
      <w:r>
        <w:rPr>
          <w:rFonts w:hint="eastAsia" w:ascii="宋体" w:hAnsi="宋体" w:cs="宋体"/>
          <w:color w:val="000000"/>
          <w:szCs w:val="21"/>
          <w:highlight w:val="none"/>
        </w:rPr>
        <w:t>标的</w:t>
      </w:r>
      <w:r>
        <w:rPr>
          <w:rFonts w:hint="eastAsia" w:ascii="宋体" w:hAnsi="宋体" w:cs="宋体"/>
          <w:color w:val="000000"/>
          <w:szCs w:val="21"/>
          <w:highlight w:val="none"/>
          <w:lang w:val="zh-CN"/>
        </w:rPr>
        <w:t>价格构成的说明，磋商文件如没有特别说明的话，仅接受一个价格。</w:t>
      </w:r>
    </w:p>
    <w:p w14:paraId="365DE618">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color w:val="000000"/>
          <w:szCs w:val="21"/>
          <w:highlight w:val="none"/>
          <w:lang w:val="zh-CN"/>
        </w:rPr>
        <w:t>（2）</w:t>
      </w:r>
      <w:r>
        <w:rPr>
          <w:rFonts w:hint="eastAsia" w:ascii="宋体" w:hAnsi="宋体" w:cs="宋体"/>
          <w:kern w:val="0"/>
          <w:szCs w:val="21"/>
          <w:highlight w:val="none"/>
        </w:rPr>
        <w:t>报价应包含为履行本项目合同项下所有义务的全部费用（包括但不限于</w:t>
      </w:r>
      <w:r>
        <w:rPr>
          <w:rFonts w:hint="eastAsia" w:ascii="宋体" w:hAnsi="宋体" w:cs="宋体"/>
          <w:szCs w:val="21"/>
          <w:highlight w:val="none"/>
        </w:rPr>
        <w:t>技术资料、设计成果、人员培训等发生的所有含税费用、支付给员工的工资和国家强制缴纳的各种社会保障资金</w:t>
      </w:r>
      <w:r>
        <w:rPr>
          <w:rFonts w:hint="eastAsia" w:ascii="宋体" w:hAnsi="宋体" w:cs="宋体"/>
          <w:kern w:val="0"/>
          <w:szCs w:val="21"/>
          <w:highlight w:val="none"/>
        </w:rPr>
        <w:t>）</w:t>
      </w:r>
      <w:r>
        <w:rPr>
          <w:rFonts w:hint="eastAsia" w:ascii="宋体" w:hAnsi="宋体" w:cs="宋体"/>
          <w:kern w:val="0"/>
          <w:szCs w:val="21"/>
          <w:highlight w:val="none"/>
          <w:lang w:val="zh-CN"/>
        </w:rPr>
        <w:t>，</w:t>
      </w:r>
      <w:r>
        <w:rPr>
          <w:rFonts w:hint="eastAsia" w:ascii="宋体" w:hAnsi="宋体" w:cs="宋体"/>
          <w:bCs/>
          <w:szCs w:val="21"/>
          <w:highlight w:val="none"/>
        </w:rPr>
        <w:t>以</w:t>
      </w:r>
      <w:r>
        <w:rPr>
          <w:rFonts w:hint="eastAsia" w:ascii="宋体" w:hAnsi="宋体" w:cs="宋体"/>
          <w:szCs w:val="21"/>
          <w:highlight w:val="none"/>
        </w:rPr>
        <w:t>及供应商认为需要的其他费用等</w:t>
      </w:r>
      <w:r>
        <w:rPr>
          <w:rFonts w:hint="eastAsia" w:ascii="宋体" w:hAnsi="宋体" w:cs="宋体"/>
          <w:b/>
          <w:szCs w:val="21"/>
          <w:highlight w:val="none"/>
        </w:rPr>
        <w:t>。</w:t>
      </w:r>
    </w:p>
    <w:p w14:paraId="5DA4FEC1">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（3）供应商应在《报价一览表》《分项报价</w:t>
      </w:r>
      <w:r>
        <w:rPr>
          <w:rFonts w:hint="eastAsia" w:ascii="宋体" w:hAnsi="宋体" w:cs="宋体"/>
          <w:szCs w:val="21"/>
          <w:highlight w:val="none"/>
        </w:rPr>
        <w:t>表</w:t>
      </w:r>
      <w:r>
        <w:rPr>
          <w:rFonts w:hint="eastAsia" w:ascii="宋体" w:hAnsi="宋体" w:cs="宋体"/>
          <w:szCs w:val="21"/>
          <w:highlight w:val="none"/>
          <w:lang w:val="zh-CN"/>
        </w:rPr>
        <w:t>》等标明</w:t>
      </w:r>
      <w:r>
        <w:rPr>
          <w:rFonts w:hint="eastAsia" w:ascii="宋体" w:hAnsi="宋体" w:cs="宋体"/>
          <w:szCs w:val="21"/>
          <w:highlight w:val="none"/>
        </w:rPr>
        <w:t>标的</w:t>
      </w:r>
      <w:r>
        <w:rPr>
          <w:rFonts w:hint="eastAsia" w:ascii="宋体" w:hAnsi="宋体" w:cs="宋体"/>
          <w:szCs w:val="21"/>
          <w:highlight w:val="none"/>
          <w:lang w:val="zh-CN"/>
        </w:rPr>
        <w:t>的单价、总价以及分项报价</w:t>
      </w:r>
      <w:r>
        <w:rPr>
          <w:rFonts w:hint="eastAsia" w:ascii="宋体" w:hAnsi="宋体" w:cs="宋体"/>
          <w:szCs w:val="21"/>
          <w:highlight w:val="none"/>
        </w:rPr>
        <w:t>等</w:t>
      </w:r>
      <w:r>
        <w:rPr>
          <w:rFonts w:hint="eastAsia" w:ascii="宋体" w:hAnsi="宋体" w:cs="宋体"/>
          <w:szCs w:val="21"/>
          <w:highlight w:val="none"/>
          <w:lang w:val="zh-CN"/>
        </w:rPr>
        <w:t>。</w:t>
      </w:r>
    </w:p>
    <w:p w14:paraId="52B9E440">
      <w:pPr>
        <w:widowControl/>
        <w:shd w:val="clear" w:color="auto" w:fill="FFFFFF"/>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（4）响应文件所报的投标价格不得超过磋商文件规定的预算价、限价，超过磋商文件规定的，响应文件按无效处理。</w:t>
      </w:r>
    </w:p>
    <w:p w14:paraId="757E2693">
      <w:pPr>
        <w:autoSpaceDE w:val="0"/>
        <w:autoSpaceDN w:val="0"/>
        <w:spacing w:line="360" w:lineRule="auto"/>
        <w:ind w:firstLine="420" w:firstLineChars="200"/>
        <w:rPr>
          <w:rFonts w:hint="eastAsia" w:ascii="宋体" w:hAnsi="宋体" w:cs="宋体"/>
          <w:color w:val="000000"/>
          <w:szCs w:val="21"/>
          <w:highlight w:val="none"/>
          <w:lang w:val="zh-CN"/>
        </w:rPr>
      </w:pPr>
      <w:r>
        <w:rPr>
          <w:rFonts w:hint="eastAsia" w:ascii="宋体" w:hAnsi="宋体" w:cs="宋体"/>
          <w:color w:val="000000"/>
          <w:szCs w:val="21"/>
          <w:highlight w:val="none"/>
          <w:lang w:val="zh-CN"/>
        </w:rPr>
        <w:t>（</w:t>
      </w:r>
      <w:r>
        <w:rPr>
          <w:rFonts w:hint="eastAsia" w:ascii="宋体" w:hAnsi="宋体" w:cs="宋体"/>
          <w:color w:val="000000"/>
          <w:szCs w:val="21"/>
          <w:highlight w:val="none"/>
        </w:rPr>
        <w:t>5</w:t>
      </w:r>
      <w:r>
        <w:rPr>
          <w:rFonts w:hint="eastAsia" w:ascii="宋体" w:hAnsi="宋体" w:cs="宋体"/>
          <w:color w:val="000000"/>
          <w:szCs w:val="21"/>
          <w:highlight w:val="none"/>
          <w:lang w:val="zh-CN"/>
        </w:rPr>
        <w:t>）经磋商后，如果成交价低于供应商</w:t>
      </w:r>
      <w:r>
        <w:rPr>
          <w:rFonts w:hint="eastAsia" w:ascii="宋体" w:hAnsi="宋体" w:cs="宋体"/>
          <w:color w:val="000000"/>
          <w:szCs w:val="21"/>
          <w:highlight w:val="none"/>
        </w:rPr>
        <w:t>首次</w:t>
      </w:r>
      <w:r>
        <w:rPr>
          <w:rFonts w:hint="eastAsia" w:ascii="宋体" w:hAnsi="宋体" w:cs="宋体"/>
          <w:color w:val="000000"/>
          <w:szCs w:val="21"/>
          <w:highlight w:val="none"/>
          <w:lang w:val="zh-CN"/>
        </w:rPr>
        <w:t>响应报价的话，除特别注明外，分项报价同比例调整。</w:t>
      </w:r>
    </w:p>
    <w:p w14:paraId="566EE0CB">
      <w:pPr>
        <w:widowControl/>
        <w:shd w:val="clear" w:color="auto" w:fill="FFFFFF"/>
        <w:spacing w:line="360" w:lineRule="auto"/>
        <w:ind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7.7 评标委员会启动异常低价投标审查的情形和具体要求</w:t>
      </w:r>
    </w:p>
    <w:p w14:paraId="0D302441">
      <w:pPr>
        <w:widowControl/>
        <w:shd w:val="clear" w:color="auto" w:fill="FFFFFF"/>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7.7.1评标过程中出现下列情形之一的，评标委员会应当启动异常低价投标审查程序： </w:t>
      </w:r>
    </w:p>
    <w:p w14:paraId="71DC7976">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（1）投标报价低于全部通过符合性审查投标人投标报价平均值50%的，即投标报价&lt;全部通过符合性审查投标人投标报价平均值×50%；</w:t>
      </w:r>
    </w:p>
    <w:p w14:paraId="6CFC6809">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（2）投标报价低于通过符合性审查的次低报价投标人投标报价50%的，即投标报价&lt;通过符合性审查的次低报价投标人投标报价×50%；</w:t>
      </w:r>
    </w:p>
    <w:p w14:paraId="13B0CC7C">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（3）投标报价低于本项目最高限价45%的，即投标报价&lt;本项目最高限价×45%；</w:t>
      </w:r>
    </w:p>
    <w:p w14:paraId="159CA618">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（4）评标委员会基于专业判断，认为投标人报价过低，有可能影响产品质量或者不能诚信履约的其他情形。</w:t>
      </w:r>
    </w:p>
    <w:p w14:paraId="1C4F2BC5">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7.7.2 评标委员会启动异常低价投标审查后，属于7.7.1条第（1）项至第（4）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7.7.1条第（3）项情形的，供应商已随投标文件一并提交相关书面说明及必要的证明材料的，在评标现场可不再重复提交。</w:t>
      </w:r>
    </w:p>
    <w:p w14:paraId="10801980">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7.7.3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审委员会应当将其作为无效投标处理。</w:t>
      </w:r>
    </w:p>
    <w:p w14:paraId="7605F735">
      <w:pPr>
        <w:autoSpaceDE w:val="0"/>
        <w:autoSpaceDN w:val="0"/>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cs="宋体"/>
          <w:kern w:val="0"/>
          <w:szCs w:val="21"/>
          <w:highlight w:val="none"/>
        </w:rPr>
        <w:t>7.7.4异常低价投标审查的启动原因、审查意见和审查结果应当在评标报告中记录，并随投标人提供的相关书面说明及证明材料，以及评标委员会有关互联网浏览、查询历史一并归档</w:t>
      </w:r>
      <w:r>
        <w:rPr>
          <w:rFonts w:hint="eastAsia" w:ascii="宋体" w:hAnsi="宋体" w:cs="宋体"/>
          <w:kern w:val="0"/>
          <w:szCs w:val="21"/>
          <w:highlight w:val="none"/>
          <w:lang w:eastAsia="zh-CN"/>
        </w:rPr>
        <w:t>。</w:t>
      </w:r>
    </w:p>
    <w:p w14:paraId="7E255114">
      <w:pPr>
        <w:autoSpaceDE w:val="0"/>
        <w:autoSpaceDN w:val="0"/>
        <w:spacing w:line="360" w:lineRule="auto"/>
        <w:ind w:firstLine="420" w:firstLineChars="200"/>
        <w:rPr>
          <w:rFonts w:hint="eastAsia" w:ascii="宋体" w:hAnsi="宋体" w:cs="宋体"/>
          <w:color w:val="000000"/>
          <w:szCs w:val="21"/>
          <w:highlight w:val="none"/>
          <w:lang w:val="zh-CN"/>
        </w:rPr>
      </w:pPr>
      <w:r>
        <w:rPr>
          <w:rFonts w:hint="eastAsia" w:ascii="宋体" w:hAnsi="宋体" w:cs="宋体"/>
          <w:color w:val="000000"/>
          <w:szCs w:val="21"/>
          <w:highlight w:val="none"/>
        </w:rPr>
        <w:t>7</w:t>
      </w:r>
      <w:r>
        <w:rPr>
          <w:rFonts w:hint="eastAsia" w:ascii="宋体" w:hAnsi="宋体" w:cs="宋体"/>
          <w:color w:val="000000"/>
          <w:szCs w:val="21"/>
          <w:highlight w:val="none"/>
          <w:lang w:val="zh-CN"/>
        </w:rPr>
        <w:t>.</w:t>
      </w: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lang w:val="zh-CN"/>
        </w:rPr>
        <w:t xml:space="preserve"> 磋商响应文件的其他部分。其他部分由供应商根据编制磋商响应文件需要提供的其他相关文件组成。</w:t>
      </w:r>
    </w:p>
    <w:p w14:paraId="5700192F">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8</w:t>
      </w:r>
      <w:r>
        <w:rPr>
          <w:rFonts w:hint="eastAsia" w:ascii="宋体" w:hAnsi="宋体" w:cs="宋体"/>
          <w:b/>
          <w:bCs/>
          <w:szCs w:val="21"/>
          <w:highlight w:val="none"/>
          <w:lang w:val="zh-CN"/>
        </w:rPr>
        <w:t>、磋商保证金</w:t>
      </w:r>
    </w:p>
    <w:p w14:paraId="68E4E67D">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本项目无需缴纳</w:t>
      </w:r>
      <w:r>
        <w:rPr>
          <w:rFonts w:hint="eastAsia" w:ascii="宋体" w:hAnsi="宋体" w:cs="宋体"/>
          <w:szCs w:val="21"/>
          <w:highlight w:val="none"/>
        </w:rPr>
        <w:t>磋商保证金</w:t>
      </w:r>
      <w:r>
        <w:rPr>
          <w:rFonts w:hint="eastAsia" w:ascii="宋体" w:hAnsi="宋体" w:cs="宋体"/>
          <w:szCs w:val="21"/>
          <w:highlight w:val="none"/>
          <w:lang w:val="zh-CN"/>
        </w:rPr>
        <w:t>。</w:t>
      </w:r>
    </w:p>
    <w:p w14:paraId="7D34D6D8">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rPr>
        <w:t>四</w:t>
      </w:r>
      <w:r>
        <w:rPr>
          <w:rFonts w:hint="eastAsia" w:ascii="宋体" w:hAnsi="宋体" w:cs="宋体"/>
          <w:b/>
          <w:szCs w:val="21"/>
          <w:highlight w:val="none"/>
          <w:lang w:val="zh-CN"/>
        </w:rPr>
        <w:t>、磋商响应文件的递交</w:t>
      </w:r>
    </w:p>
    <w:p w14:paraId="678B9516">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9</w:t>
      </w:r>
      <w:r>
        <w:rPr>
          <w:rFonts w:hint="eastAsia" w:ascii="宋体" w:hAnsi="宋体" w:cs="宋体"/>
          <w:b/>
          <w:bCs/>
          <w:szCs w:val="21"/>
          <w:highlight w:val="none"/>
          <w:lang w:val="zh-CN"/>
        </w:rPr>
        <w:t>、磋商响应文件的签署、密封和递交</w:t>
      </w:r>
    </w:p>
    <w:p w14:paraId="4BE3DEA9">
      <w:pPr>
        <w:autoSpaceDE w:val="0"/>
        <w:autoSpaceDN w:val="0"/>
        <w:spacing w:line="360" w:lineRule="auto"/>
        <w:ind w:firstLine="420" w:firstLineChars="200"/>
        <w:rPr>
          <w:rFonts w:hint="eastAsia" w:ascii="宋体" w:hAnsi="宋体" w:cs="宋体"/>
          <w:b/>
          <w:szCs w:val="21"/>
          <w:highlight w:val="none"/>
        </w:rPr>
      </w:pPr>
      <w:r>
        <w:rPr>
          <w:rFonts w:hint="eastAsia" w:ascii="宋体" w:hAnsi="宋体" w:cs="宋体"/>
          <w:szCs w:val="21"/>
          <w:highlight w:val="none"/>
        </w:rPr>
        <w:t>9</w:t>
      </w:r>
      <w:r>
        <w:rPr>
          <w:rFonts w:hint="eastAsia" w:ascii="宋体" w:hAnsi="宋体" w:cs="宋体"/>
          <w:szCs w:val="21"/>
          <w:highlight w:val="none"/>
          <w:lang w:val="zh-CN"/>
        </w:rPr>
        <w:t xml:space="preserve">.1 </w:t>
      </w:r>
      <w:r>
        <w:rPr>
          <w:rFonts w:hint="eastAsia" w:ascii="宋体" w:hAnsi="宋体" w:cs="宋体"/>
          <w:b/>
          <w:szCs w:val="21"/>
          <w:highlight w:val="none"/>
          <w:lang w:val="zh-CN"/>
        </w:rPr>
        <w:t>磋商响应文件</w:t>
      </w:r>
      <w:r>
        <w:rPr>
          <w:rFonts w:hint="eastAsia" w:ascii="宋体" w:hAnsi="宋体" w:cs="宋体"/>
          <w:b/>
          <w:szCs w:val="21"/>
          <w:highlight w:val="none"/>
        </w:rPr>
        <w:t>正本和所有副本均需打印或用不褪色墨水书写。磋商文件中注明须加盖公章、签字的地方应由供应商的法定代表人或授权代表签字（或签章）。如为授权代表签字的应附“法定代表人授权书”，正本必须为原件。供应商的相关证明文件可采用复印件，采用复印件的，采购代理机构、磋商小组认为需要时，供应商应提供原件供核对。</w:t>
      </w:r>
    </w:p>
    <w:p w14:paraId="06253E31">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 xml:space="preserve">.2 </w:t>
      </w:r>
      <w:r>
        <w:rPr>
          <w:rFonts w:hint="eastAsia" w:ascii="宋体" w:hAnsi="宋体" w:cs="宋体"/>
          <w:kern w:val="0"/>
          <w:szCs w:val="21"/>
          <w:highlight w:val="none"/>
        </w:rPr>
        <w:t>磋商响应文件不应有涂改、增删之处，如必须修改时，修改处必须有供应商法定代表人或授权代表签字（或签章），同时加盖供应商公章。</w:t>
      </w:r>
    </w:p>
    <w:p w14:paraId="151E64D5">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 xml:space="preserve">.3 </w:t>
      </w:r>
      <w:r>
        <w:rPr>
          <w:rFonts w:hint="eastAsia" w:ascii="宋体" w:hAnsi="宋体" w:cs="宋体"/>
          <w:b/>
          <w:szCs w:val="21"/>
          <w:highlight w:val="none"/>
          <w:lang w:val="zh-CN"/>
        </w:rPr>
        <w:t>供应商应当在磋商文件要求递交磋商响应文件的截止时间前，将磋商响应文件密封送达指定地点。</w:t>
      </w:r>
    </w:p>
    <w:p w14:paraId="2A8DFB88">
      <w:pPr>
        <w:autoSpaceDE w:val="0"/>
        <w:autoSpaceDN w:val="0"/>
        <w:spacing w:line="360" w:lineRule="auto"/>
        <w:ind w:firstLine="420" w:firstLineChars="200"/>
        <w:rPr>
          <w:rFonts w:hint="eastAsia" w:ascii="宋体" w:hAnsi="宋体" w:cs="宋体"/>
          <w:b/>
          <w:bCs/>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 xml:space="preserve">.4 </w:t>
      </w:r>
      <w:r>
        <w:rPr>
          <w:rFonts w:hint="eastAsia" w:ascii="宋体" w:hAnsi="宋体" w:cs="宋体"/>
          <w:b/>
          <w:bCs/>
          <w:szCs w:val="21"/>
          <w:highlight w:val="none"/>
          <w:lang w:val="zh-CN"/>
        </w:rPr>
        <w:t>有下列情形之一的响应文件将拒收：</w:t>
      </w:r>
    </w:p>
    <w:p w14:paraId="67E78945">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（1）未按磋商文件要求密封的；</w:t>
      </w:r>
    </w:p>
    <w:p w14:paraId="0A58E906">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（2）在磋商文件要求的递交响应文件截止时间之后送达的。</w:t>
      </w:r>
    </w:p>
    <w:p w14:paraId="7DD335C3">
      <w:pPr>
        <w:autoSpaceDE w:val="0"/>
        <w:autoSpaceDN w:val="0"/>
        <w:spacing w:line="360" w:lineRule="auto"/>
        <w:ind w:firstLine="420" w:firstLineChars="200"/>
        <w:rPr>
          <w:rFonts w:hint="eastAsia" w:ascii="宋体" w:hAnsi="宋体" w:eastAsia="宋体" w:cs="宋体"/>
          <w:b/>
          <w:bCs/>
          <w:kern w:val="0"/>
          <w:szCs w:val="21"/>
          <w:highlight w:val="none"/>
          <w:lang w:eastAsia="zh-CN"/>
        </w:rPr>
      </w:pPr>
      <w:r>
        <w:rPr>
          <w:rFonts w:hint="eastAsia" w:ascii="宋体" w:hAnsi="宋体" w:cs="宋体"/>
          <w:szCs w:val="21"/>
          <w:highlight w:val="none"/>
        </w:rPr>
        <w:t>10</w:t>
      </w:r>
      <w:r>
        <w:rPr>
          <w:rFonts w:hint="eastAsia" w:ascii="宋体" w:hAnsi="宋体" w:cs="宋体"/>
          <w:szCs w:val="21"/>
          <w:highlight w:val="none"/>
          <w:lang w:val="zh-CN"/>
        </w:rPr>
        <w:t>、</w:t>
      </w:r>
      <w:r>
        <w:rPr>
          <w:rFonts w:hint="eastAsia" w:ascii="宋体" w:hAnsi="宋体" w:cs="宋体"/>
          <w:b/>
          <w:bCs/>
          <w:kern w:val="0"/>
          <w:szCs w:val="21"/>
          <w:highlight w:val="none"/>
        </w:rPr>
        <w:t>联合体</w:t>
      </w:r>
      <w:r>
        <w:rPr>
          <w:rFonts w:hint="eastAsia" w:ascii="宋体" w:hAnsi="宋体" w:cs="宋体"/>
          <w:b/>
          <w:bCs/>
          <w:kern w:val="0"/>
          <w:szCs w:val="21"/>
          <w:highlight w:val="none"/>
          <w:lang w:eastAsia="zh-CN"/>
        </w:rPr>
        <w:t>（</w:t>
      </w:r>
      <w:r>
        <w:rPr>
          <w:rFonts w:hint="eastAsia" w:ascii="宋体" w:hAnsi="宋体" w:cs="宋体"/>
          <w:b/>
          <w:bCs/>
          <w:kern w:val="0"/>
          <w:szCs w:val="21"/>
          <w:highlight w:val="none"/>
          <w:lang w:val="en-US" w:eastAsia="zh-CN"/>
        </w:rPr>
        <w:t>本项目不接受</w:t>
      </w:r>
      <w:r>
        <w:rPr>
          <w:rFonts w:hint="eastAsia" w:ascii="宋体" w:hAnsi="宋体" w:cs="宋体"/>
          <w:b/>
          <w:bCs/>
          <w:kern w:val="0"/>
          <w:szCs w:val="21"/>
          <w:highlight w:val="none"/>
          <w:lang w:eastAsia="zh-CN"/>
        </w:rPr>
        <w:t>）</w:t>
      </w:r>
    </w:p>
    <w:p w14:paraId="1910ED35">
      <w:pPr>
        <w:widowControl/>
        <w:shd w:val="clear" w:color="auto" w:fill="FFFFFF"/>
        <w:spacing w:line="360" w:lineRule="auto"/>
        <w:ind w:firstLine="420" w:firstLineChars="200"/>
        <w:rPr>
          <w:rFonts w:hint="eastAsia" w:ascii="宋体" w:hAnsi="宋体" w:cs="宋体"/>
          <w:bCs/>
          <w:kern w:val="0"/>
          <w:szCs w:val="21"/>
          <w:highlight w:val="none"/>
        </w:rPr>
      </w:pPr>
      <w:r>
        <w:rPr>
          <w:rFonts w:hint="eastAsia" w:ascii="宋体" w:hAnsi="宋体" w:cs="宋体"/>
          <w:bCs/>
          <w:kern w:val="0"/>
          <w:szCs w:val="21"/>
          <w:highlight w:val="none"/>
        </w:rPr>
        <w:t>10.1 两个以上的自然人、法人或者其他组织可以组成一个联合体，以一个供应商的身份共同参加政府采购。</w:t>
      </w:r>
    </w:p>
    <w:p w14:paraId="18DFB135">
      <w:pPr>
        <w:widowControl/>
        <w:shd w:val="clear" w:color="auto" w:fill="FFFFFF"/>
        <w:spacing w:line="360" w:lineRule="auto"/>
        <w:ind w:firstLine="420" w:firstLineChars="200"/>
        <w:rPr>
          <w:rFonts w:hint="eastAsia" w:ascii="宋体" w:hAnsi="宋体" w:cs="宋体"/>
          <w:bCs/>
          <w:kern w:val="0"/>
          <w:szCs w:val="21"/>
          <w:highlight w:val="none"/>
        </w:rPr>
      </w:pPr>
      <w:r>
        <w:rPr>
          <w:rFonts w:hint="eastAsia" w:ascii="宋体" w:hAnsi="宋体" w:cs="宋体"/>
          <w:bCs/>
          <w:kern w:val="0"/>
          <w:szCs w:val="21"/>
          <w:highlight w:val="none"/>
        </w:rPr>
        <w:t>10.2 联合体中有同类资质的供应商按照联合体分工承担相同工作的，按照资质等级较低的供应商确定资质等级。</w:t>
      </w:r>
    </w:p>
    <w:p w14:paraId="155150F3">
      <w:pPr>
        <w:widowControl/>
        <w:shd w:val="clear" w:color="auto" w:fill="FFFFFF"/>
        <w:spacing w:line="360" w:lineRule="auto"/>
        <w:ind w:firstLine="420" w:firstLineChars="200"/>
        <w:rPr>
          <w:rFonts w:hint="eastAsia" w:ascii="宋体" w:hAnsi="宋体" w:cs="宋体"/>
          <w:bCs/>
          <w:kern w:val="0"/>
          <w:szCs w:val="21"/>
          <w:highlight w:val="none"/>
        </w:rPr>
      </w:pPr>
      <w:r>
        <w:rPr>
          <w:rFonts w:hint="eastAsia" w:ascii="宋体" w:hAnsi="宋体" w:cs="宋体"/>
          <w:bCs/>
          <w:kern w:val="0"/>
          <w:szCs w:val="21"/>
          <w:highlight w:val="none"/>
        </w:rPr>
        <w:t>10.3 联合体各方之间应当签订联合体协议，明确约定联合体各方承担的工作和相应的责任，并将联合体协议连同响应文件一同提交。</w:t>
      </w:r>
    </w:p>
    <w:p w14:paraId="257612E3">
      <w:pPr>
        <w:autoSpaceDE w:val="0"/>
        <w:autoSpaceDN w:val="0"/>
        <w:spacing w:line="360" w:lineRule="auto"/>
        <w:ind w:firstLine="420" w:firstLineChars="200"/>
        <w:rPr>
          <w:rFonts w:hint="eastAsia" w:ascii="宋体" w:hAnsi="宋体" w:cs="宋体"/>
          <w:bCs/>
          <w:kern w:val="0"/>
          <w:szCs w:val="21"/>
          <w:highlight w:val="none"/>
        </w:rPr>
      </w:pPr>
      <w:r>
        <w:rPr>
          <w:rFonts w:hint="eastAsia" w:ascii="宋体" w:hAnsi="宋体" w:cs="宋体"/>
          <w:bCs/>
          <w:kern w:val="0"/>
          <w:szCs w:val="21"/>
          <w:highlight w:val="none"/>
        </w:rPr>
        <w:t>10.4 以联合体形式参加政府采购活动的，联合体各方不得再单独参加或者与其他供应商另外组成联合体参加同一合同项下的政府采购活动。</w:t>
      </w:r>
    </w:p>
    <w:p w14:paraId="572A1A75">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五</w:t>
      </w:r>
      <w:r>
        <w:rPr>
          <w:rFonts w:hint="eastAsia" w:ascii="宋体" w:hAnsi="宋体" w:cs="宋体"/>
          <w:b/>
          <w:bCs/>
          <w:szCs w:val="21"/>
          <w:highlight w:val="none"/>
          <w:lang w:val="zh-CN"/>
        </w:rPr>
        <w:t>、磋商</w:t>
      </w:r>
    </w:p>
    <w:p w14:paraId="7B8BB443">
      <w:pPr>
        <w:autoSpaceDE w:val="0"/>
        <w:autoSpaceDN w:val="0"/>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11、磋商有效期</w:t>
      </w:r>
    </w:p>
    <w:p w14:paraId="0D569A8F">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磋商有效期为90天，从提交磋商响应文件的截止之日起算。磋商响应文件中承诺的磋商有效期应当不少于磋商文件中载明的磋商有效期。</w:t>
      </w:r>
    </w:p>
    <w:p w14:paraId="03D4E522">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12</w:t>
      </w:r>
      <w:r>
        <w:rPr>
          <w:rFonts w:hint="eastAsia" w:ascii="宋体" w:hAnsi="宋体" w:cs="宋体"/>
          <w:b/>
          <w:bCs/>
          <w:szCs w:val="21"/>
          <w:highlight w:val="none"/>
          <w:lang w:val="zh-CN"/>
        </w:rPr>
        <w:t>、磋商组织</w:t>
      </w:r>
    </w:p>
    <w:p w14:paraId="77F99C9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递交磋商响应文件时间截止后，采购代理机构在规定的时间和地点组织磋商小组分别与供应商进行磋商。具体磋商事务由依法组建的磋商小组负责。</w:t>
      </w:r>
    </w:p>
    <w:p w14:paraId="71878142">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3</w:t>
      </w:r>
      <w:r>
        <w:rPr>
          <w:rFonts w:hint="eastAsia" w:ascii="宋体" w:hAnsi="宋体" w:cs="宋体"/>
          <w:b/>
          <w:szCs w:val="21"/>
          <w:highlight w:val="none"/>
          <w:lang w:val="zh-CN"/>
        </w:rPr>
        <w:t>、磋商程序</w:t>
      </w:r>
    </w:p>
    <w:p w14:paraId="46A7D268">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3</w:t>
      </w:r>
      <w:r>
        <w:rPr>
          <w:rFonts w:hint="eastAsia" w:ascii="宋体" w:hAnsi="宋体" w:cs="宋体"/>
          <w:szCs w:val="21"/>
          <w:highlight w:val="none"/>
          <w:lang w:val="zh-CN"/>
        </w:rPr>
        <w:t>.1 磋商小组审阅供应商所递交的响应文件，凡不具备资格条件的供应商不得进入磋商程序。</w:t>
      </w:r>
    </w:p>
    <w:p w14:paraId="4AAD5ECE">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3</w:t>
      </w:r>
      <w:r>
        <w:rPr>
          <w:rFonts w:hint="eastAsia" w:ascii="宋体" w:hAnsi="宋体" w:cs="宋体"/>
          <w:szCs w:val="21"/>
          <w:highlight w:val="none"/>
          <w:lang w:val="zh-CN"/>
        </w:rPr>
        <w:t>.2 磋商小组所有成员集中与单一供应商分别就磋商采购项目的技术、商务和价格进行磋商。</w:t>
      </w:r>
    </w:p>
    <w:p w14:paraId="2F0E0115">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3</w:t>
      </w:r>
      <w:r>
        <w:rPr>
          <w:rFonts w:hint="eastAsia" w:ascii="宋体" w:hAnsi="宋体" w:cs="宋体"/>
          <w:szCs w:val="21"/>
          <w:highlight w:val="none"/>
          <w:lang w:val="zh-CN"/>
        </w:rPr>
        <w:t>.3 磋商过程中，磋商小组可以根据磋商文件和磋商情况实质性变动采购需求中的技术、服务要求以及合同草案条款，但不得变动磋商文件中的其他内容。实质性变动的内容，须经采购人代表确认。</w:t>
      </w:r>
    </w:p>
    <w:p w14:paraId="1CA2352F">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对磋商文件作出的实质性变动是磋商文件的有效组成部分，磋商小组应当及时以书面形式同时通知所有参加磋商的供应商。</w:t>
      </w:r>
    </w:p>
    <w:p w14:paraId="44ABDB19">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3</w:t>
      </w:r>
      <w:r>
        <w:rPr>
          <w:rFonts w:hint="eastAsia" w:ascii="宋体" w:hAnsi="宋体" w:cs="宋体"/>
          <w:szCs w:val="21"/>
          <w:highlight w:val="none"/>
          <w:lang w:val="zh-CN"/>
        </w:rPr>
        <w:t>.4 如磋商文件有实质性变动的，供应商应当按照磋商文件的变动情况和磋商小组的要求提交响应（或补充）文件，应由其法定代表人或授权代表签字或者加盖公章。</w:t>
      </w:r>
    </w:p>
    <w:p w14:paraId="3099A146">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 xml:space="preserve">13.5 </w:t>
      </w:r>
      <w:r>
        <w:rPr>
          <w:rFonts w:hint="eastAsia" w:ascii="宋体" w:hAnsi="宋体" w:cs="宋体"/>
          <w:szCs w:val="21"/>
          <w:highlight w:val="none"/>
          <w:lang w:val="zh-CN"/>
        </w:rPr>
        <w:t>磋商结束后，磋商小组将</w:t>
      </w:r>
      <w:r>
        <w:rPr>
          <w:rFonts w:hint="eastAsia" w:ascii="宋体" w:hAnsi="宋体" w:cs="宋体"/>
          <w:szCs w:val="21"/>
          <w:highlight w:val="none"/>
        </w:rPr>
        <w:t>要求</w:t>
      </w:r>
      <w:r>
        <w:rPr>
          <w:rFonts w:hint="eastAsia" w:ascii="宋体" w:hAnsi="宋体" w:cs="宋体"/>
          <w:szCs w:val="21"/>
          <w:highlight w:val="none"/>
          <w:lang w:val="zh-CN"/>
        </w:rPr>
        <w:t>所有实质性响应的供应商在规定时间内提交最后报价，</w:t>
      </w:r>
      <w:r>
        <w:rPr>
          <w:rFonts w:hint="eastAsia" w:ascii="宋体" w:hAnsi="宋体" w:cs="宋体"/>
          <w:szCs w:val="21"/>
          <w:highlight w:val="none"/>
        </w:rPr>
        <w:t>提交最后报价的供应商不得少于3家</w:t>
      </w:r>
      <w:r>
        <w:rPr>
          <w:rFonts w:hint="eastAsia" w:ascii="宋体" w:hAnsi="宋体" w:cs="宋体"/>
          <w:szCs w:val="21"/>
          <w:highlight w:val="none"/>
          <w:lang w:val="zh-CN"/>
        </w:rPr>
        <w:t>。最后报价是供应商响应文件的有效组成部分，</w:t>
      </w:r>
      <w:r>
        <w:rPr>
          <w:rFonts w:hint="eastAsia" w:ascii="宋体" w:hAnsi="宋体" w:cs="宋体"/>
          <w:b/>
          <w:bCs/>
          <w:szCs w:val="21"/>
          <w:highlight w:val="none"/>
        </w:rPr>
        <w:t>除项目扩大了供货范围，增加了采购内容、提高了技术要求外，原则上不得高于上一轮报价</w:t>
      </w:r>
      <w:r>
        <w:rPr>
          <w:rFonts w:hint="eastAsia" w:ascii="宋体" w:hAnsi="宋体" w:cs="宋体"/>
          <w:b/>
          <w:bCs/>
          <w:szCs w:val="21"/>
          <w:highlight w:val="none"/>
          <w:lang w:val="zh-CN"/>
        </w:rPr>
        <w:t>。</w:t>
      </w:r>
      <w:r>
        <w:rPr>
          <w:rFonts w:hint="eastAsia" w:ascii="宋体" w:hAnsi="宋体" w:cs="宋体"/>
          <w:szCs w:val="21"/>
          <w:highlight w:val="none"/>
          <w:lang w:val="zh-CN"/>
        </w:rPr>
        <w:t>符合《政府采购竞争性磋商采购方式管理暂行办法》第三条第四项及《财政部关于竞争性磋商采购方式管理暂行办法有关问题的补充通知》（财库〔2015〕124号）规定情形的，提交最后报价的供应商可以为2家。</w:t>
      </w:r>
    </w:p>
    <w:p w14:paraId="46E14C54">
      <w:pPr>
        <w:autoSpaceDE w:val="0"/>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13.6 供应商未在磋商小组规定的时间内提交最后报价的视为放弃磋商，其响应文件按无效响应处理，最后报价格式表须由</w:t>
      </w:r>
      <w:r>
        <w:rPr>
          <w:rFonts w:hint="eastAsia" w:ascii="宋体" w:hAnsi="宋体" w:cs="宋体"/>
          <w:szCs w:val="21"/>
          <w:highlight w:val="none"/>
          <w:lang w:val="zh-CN"/>
        </w:rPr>
        <w:t>其法定代表人或授权代表</w:t>
      </w:r>
      <w:r>
        <w:rPr>
          <w:rFonts w:hint="eastAsia" w:ascii="宋体" w:hAnsi="宋体" w:cs="宋体"/>
          <w:szCs w:val="21"/>
          <w:highlight w:val="none"/>
        </w:rPr>
        <w:t>签字（或签章）</w:t>
      </w:r>
      <w:r>
        <w:rPr>
          <w:rFonts w:hint="eastAsia" w:ascii="宋体" w:hAnsi="宋体" w:cs="宋体"/>
          <w:szCs w:val="21"/>
          <w:highlight w:val="none"/>
          <w:lang w:val="zh-CN"/>
        </w:rPr>
        <w:t>或者加盖公章，</w:t>
      </w:r>
      <w:r>
        <w:rPr>
          <w:rFonts w:hint="eastAsia" w:ascii="宋体" w:hAnsi="宋体" w:cs="宋体"/>
          <w:szCs w:val="21"/>
          <w:highlight w:val="none"/>
        </w:rPr>
        <w:t>否则视为未提交最后报价。已提交响应文件的供应商，在提交最后报价之前，可以根据磋商情况退出磋商，并向采购人提交“退出磋商函”并由</w:t>
      </w:r>
      <w:r>
        <w:rPr>
          <w:rFonts w:hint="eastAsia" w:ascii="宋体" w:hAnsi="宋体" w:cs="宋体"/>
          <w:szCs w:val="21"/>
          <w:highlight w:val="none"/>
          <w:lang w:val="zh-CN"/>
        </w:rPr>
        <w:t>其法定代表人或授权代表</w:t>
      </w:r>
      <w:r>
        <w:rPr>
          <w:rFonts w:hint="eastAsia" w:ascii="宋体" w:hAnsi="宋体" w:cs="宋体"/>
          <w:szCs w:val="21"/>
          <w:highlight w:val="none"/>
        </w:rPr>
        <w:t>签字（或签章）</w:t>
      </w:r>
      <w:r>
        <w:rPr>
          <w:rFonts w:hint="eastAsia" w:ascii="宋体" w:hAnsi="宋体" w:cs="宋体"/>
          <w:szCs w:val="21"/>
          <w:highlight w:val="none"/>
          <w:lang w:val="zh-CN"/>
        </w:rPr>
        <w:t>或者加盖公章</w:t>
      </w:r>
      <w:r>
        <w:rPr>
          <w:rFonts w:hint="eastAsia" w:ascii="宋体" w:hAnsi="宋体" w:cs="宋体"/>
          <w:szCs w:val="21"/>
          <w:highlight w:val="none"/>
        </w:rPr>
        <w:t>。</w:t>
      </w:r>
    </w:p>
    <w:p w14:paraId="79267AE8">
      <w:pPr>
        <w:spacing w:line="360" w:lineRule="auto"/>
        <w:ind w:firstLine="422" w:firstLineChars="200"/>
        <w:rPr>
          <w:rFonts w:hint="eastAsia" w:ascii="宋体" w:hAnsi="宋体" w:cs="宋体"/>
          <w:b/>
          <w:kern w:val="0"/>
          <w:szCs w:val="21"/>
          <w:highlight w:val="none"/>
        </w:rPr>
      </w:pPr>
      <w:r>
        <w:rPr>
          <w:rFonts w:hint="eastAsia" w:ascii="宋体" w:hAnsi="宋体" w:cs="宋体"/>
          <w:b/>
          <w:szCs w:val="21"/>
          <w:highlight w:val="none"/>
          <w:lang w:val="zh-CN"/>
        </w:rPr>
        <w:t>1</w:t>
      </w:r>
      <w:r>
        <w:rPr>
          <w:rFonts w:hint="eastAsia" w:ascii="宋体" w:hAnsi="宋体" w:cs="宋体"/>
          <w:b/>
          <w:szCs w:val="21"/>
          <w:highlight w:val="none"/>
        </w:rPr>
        <w:t>3</w:t>
      </w:r>
      <w:r>
        <w:rPr>
          <w:rFonts w:hint="eastAsia" w:ascii="宋体" w:hAnsi="宋体" w:cs="宋体"/>
          <w:b/>
          <w:szCs w:val="21"/>
          <w:highlight w:val="none"/>
          <w:lang w:val="zh-CN"/>
        </w:rPr>
        <w:t>.</w:t>
      </w:r>
      <w:r>
        <w:rPr>
          <w:rFonts w:hint="eastAsia" w:ascii="宋体" w:hAnsi="宋体" w:cs="宋体"/>
          <w:b/>
          <w:szCs w:val="21"/>
          <w:highlight w:val="none"/>
        </w:rPr>
        <w:t>7</w:t>
      </w:r>
      <w:r>
        <w:rPr>
          <w:rFonts w:hint="eastAsia" w:ascii="宋体" w:hAnsi="宋体" w:cs="宋体"/>
          <w:b/>
          <w:szCs w:val="21"/>
          <w:highlight w:val="none"/>
          <w:lang w:val="zh-CN"/>
        </w:rPr>
        <w:t xml:space="preserve"> 出现下列情形之一的响应文件按照无效处理：</w:t>
      </w:r>
    </w:p>
    <w:p w14:paraId="341AF65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（1）不满足“第一章竞争性磋商公告 二、申请人资格要求”的规定的； </w:t>
      </w:r>
    </w:p>
    <w:p w14:paraId="4748B632">
      <w:pPr>
        <w:spacing w:line="360" w:lineRule="auto"/>
        <w:ind w:firstLine="420" w:firstLineChars="200"/>
        <w:rPr>
          <w:rFonts w:hint="eastAsia" w:ascii="宋体" w:hAnsi="宋体" w:cs="宋体"/>
          <w:b/>
          <w:szCs w:val="21"/>
          <w:highlight w:val="none"/>
        </w:rPr>
      </w:pPr>
      <w:r>
        <w:rPr>
          <w:rFonts w:hint="eastAsia" w:ascii="宋体" w:hAnsi="宋体" w:cs="宋体"/>
          <w:szCs w:val="21"/>
          <w:highlight w:val="none"/>
        </w:rPr>
        <w:t>（2）未实质性响应磋商文件要求的；</w:t>
      </w:r>
      <w:r>
        <w:rPr>
          <w:rFonts w:hint="eastAsia" w:ascii="宋体" w:hAnsi="宋体" w:cs="宋体"/>
          <w:b/>
          <w:szCs w:val="21"/>
          <w:highlight w:val="none"/>
          <w:lang w:val="zh-CN"/>
        </w:rPr>
        <w:t>（</w:t>
      </w:r>
      <w:r>
        <w:rPr>
          <w:rFonts w:hint="eastAsia" w:ascii="宋体" w:hAnsi="宋体" w:cs="宋体"/>
          <w:b/>
          <w:bCs/>
          <w:kern w:val="0"/>
          <w:szCs w:val="21"/>
          <w:highlight w:val="none"/>
        </w:rPr>
        <w:t>实质性要求是指本磋商文件中用带星号（“</w:t>
      </w:r>
      <w:r>
        <w:rPr>
          <w:rFonts w:hint="eastAsia" w:ascii="宋体" w:hAnsi="宋体" w:cs="宋体"/>
          <w:b/>
          <w:bCs/>
          <w:szCs w:val="21"/>
          <w:highlight w:val="none"/>
        </w:rPr>
        <w:t>*</w:t>
      </w:r>
      <w:r>
        <w:rPr>
          <w:rFonts w:hint="eastAsia" w:ascii="宋体" w:hAnsi="宋体" w:cs="宋体"/>
          <w:b/>
          <w:bCs/>
          <w:kern w:val="0"/>
          <w:szCs w:val="21"/>
          <w:highlight w:val="none"/>
        </w:rPr>
        <w:t>”）、“须（必须）”或“应（应当）”等其他文字说明的商务和技术要求。</w:t>
      </w:r>
      <w:r>
        <w:rPr>
          <w:rFonts w:hint="eastAsia" w:ascii="宋体" w:hAnsi="宋体" w:cs="宋体"/>
          <w:b/>
          <w:szCs w:val="21"/>
          <w:highlight w:val="none"/>
          <w:lang w:val="zh-CN"/>
        </w:rPr>
        <w:t>）</w:t>
      </w:r>
    </w:p>
    <w:p w14:paraId="5ECCBCE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（3）</w:t>
      </w:r>
      <w:r>
        <w:rPr>
          <w:rFonts w:hint="eastAsia" w:ascii="宋体" w:hAnsi="宋体" w:cs="宋体"/>
          <w:szCs w:val="21"/>
          <w:highlight w:val="none"/>
          <w:lang w:val="zh-CN"/>
        </w:rPr>
        <w:t>不符合法律、法规和磋商文件规定的其他实质性要求的；</w:t>
      </w:r>
    </w:p>
    <w:p w14:paraId="1F322992">
      <w:pPr>
        <w:spacing w:line="360" w:lineRule="auto"/>
        <w:ind w:firstLine="422" w:firstLineChars="200"/>
        <w:rPr>
          <w:rFonts w:hint="eastAsia" w:ascii="宋体" w:hAnsi="宋体" w:cs="宋体"/>
          <w:b/>
          <w:bCs/>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3</w:t>
      </w:r>
      <w:r>
        <w:rPr>
          <w:rFonts w:hint="eastAsia" w:ascii="宋体" w:hAnsi="宋体" w:cs="宋体"/>
          <w:b/>
          <w:szCs w:val="21"/>
          <w:highlight w:val="none"/>
          <w:lang w:val="zh-CN"/>
        </w:rPr>
        <w:t>.8</w:t>
      </w:r>
      <w:r>
        <w:rPr>
          <w:rFonts w:hint="eastAsia" w:ascii="宋体" w:hAnsi="宋体" w:cs="宋体"/>
          <w:b/>
          <w:bCs/>
          <w:szCs w:val="21"/>
          <w:highlight w:val="none"/>
          <w:lang w:val="zh-CN"/>
        </w:rPr>
        <w:t>出现下列情形之一的磋商终止：</w:t>
      </w:r>
    </w:p>
    <w:p w14:paraId="618F2797">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（1）因情况变化，不再符合规定的竞争性磋商采购方式适用情形的；</w:t>
      </w:r>
    </w:p>
    <w:p w14:paraId="146226FA">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（2）出现影响采购公正的违法、违规行为的；</w:t>
      </w:r>
    </w:p>
    <w:p w14:paraId="0632814C">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3）除《政府采购竞争性磋商采购方式管理暂行办法》第三条第四项及《财政部关于竞争性磋商采购方式管理暂行办法有关问题的补充通知》（财库〔2015〕124号）规定情形外，在采购过程中符合要求的供应商或者报价未超过采购预算的供应商不足3家的。</w:t>
      </w:r>
    </w:p>
    <w:p w14:paraId="6695240E">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4</w:t>
      </w:r>
      <w:r>
        <w:rPr>
          <w:rFonts w:hint="eastAsia" w:ascii="宋体" w:hAnsi="宋体" w:cs="宋体"/>
          <w:b/>
          <w:szCs w:val="21"/>
          <w:highlight w:val="none"/>
          <w:lang w:val="zh-CN"/>
        </w:rPr>
        <w:t>、</w:t>
      </w:r>
      <w:r>
        <w:rPr>
          <w:rFonts w:hint="eastAsia" w:ascii="宋体" w:hAnsi="宋体" w:cs="宋体"/>
          <w:b/>
          <w:bCs/>
          <w:color w:val="000000"/>
          <w:kern w:val="0"/>
          <w:szCs w:val="21"/>
          <w:highlight w:val="none"/>
          <w:lang w:val="zh-CN"/>
        </w:rPr>
        <w:t>评分方法和标准</w:t>
      </w:r>
    </w:p>
    <w:p w14:paraId="680D118C">
      <w:pPr>
        <w:widowControl/>
        <w:spacing w:line="360" w:lineRule="auto"/>
        <w:ind w:firstLine="420" w:firstLineChars="200"/>
        <w:rPr>
          <w:rFonts w:hint="eastAsia" w:ascii="宋体" w:hAnsi="宋体" w:cs="宋体"/>
          <w:bCs/>
          <w:color w:val="000000"/>
          <w:kern w:val="0"/>
          <w:szCs w:val="21"/>
          <w:highlight w:val="none"/>
          <w:lang w:val="zh-CN"/>
        </w:rPr>
      </w:pPr>
      <w:r>
        <w:rPr>
          <w:rFonts w:hint="eastAsia" w:ascii="宋体" w:hAnsi="宋体" w:cs="宋体"/>
          <w:bCs/>
          <w:color w:val="000000"/>
          <w:kern w:val="0"/>
          <w:szCs w:val="21"/>
          <w:highlight w:val="none"/>
          <w:lang w:val="zh-CN"/>
        </w:rPr>
        <w:t>1</w:t>
      </w:r>
      <w:r>
        <w:rPr>
          <w:rFonts w:hint="eastAsia" w:ascii="宋体" w:hAnsi="宋体" w:cs="宋体"/>
          <w:bCs/>
          <w:color w:val="000000"/>
          <w:kern w:val="0"/>
          <w:szCs w:val="21"/>
          <w:highlight w:val="none"/>
        </w:rPr>
        <w:t>4</w:t>
      </w:r>
      <w:r>
        <w:rPr>
          <w:rFonts w:hint="eastAsia" w:ascii="宋体" w:hAnsi="宋体" w:cs="宋体"/>
          <w:bCs/>
          <w:color w:val="000000"/>
          <w:kern w:val="0"/>
          <w:szCs w:val="21"/>
          <w:highlight w:val="none"/>
          <w:lang w:val="zh-CN"/>
        </w:rPr>
        <w:t xml:space="preserve">.1 </w:t>
      </w:r>
      <w:r>
        <w:rPr>
          <w:rFonts w:hint="eastAsia" w:ascii="宋体" w:hAnsi="宋体" w:cs="宋体"/>
          <w:color w:val="000000"/>
          <w:kern w:val="0"/>
          <w:szCs w:val="21"/>
          <w:highlight w:val="none"/>
          <w:lang w:val="zh-CN"/>
        </w:rPr>
        <w:t>采用综合评分法。即</w:t>
      </w:r>
      <w:r>
        <w:rPr>
          <w:rFonts w:hint="eastAsia" w:ascii="宋体" w:hAnsi="宋体" w:cs="宋体"/>
          <w:color w:val="000000"/>
          <w:kern w:val="0"/>
          <w:szCs w:val="21"/>
          <w:highlight w:val="none"/>
        </w:rPr>
        <w:t>在最大限度地满足磋商文件实质性要求前提下，按照磋商文件中规定的各项因素进行综合评审后，以评审总得分最高的供应商作为成交候选供应商或者成交供应商的评分方法。</w:t>
      </w:r>
    </w:p>
    <w:p w14:paraId="481A5C9A">
      <w:pPr>
        <w:spacing w:line="360" w:lineRule="auto"/>
        <w:ind w:firstLine="420" w:firstLineChars="200"/>
        <w:rPr>
          <w:rFonts w:hint="eastAsia" w:ascii="宋体" w:hAnsi="宋体" w:cs="宋体"/>
          <w:szCs w:val="21"/>
          <w:highlight w:val="none"/>
        </w:rPr>
      </w:pPr>
      <w:r>
        <w:rPr>
          <w:rFonts w:hint="eastAsia" w:ascii="宋体" w:hAnsi="宋体" w:cs="宋体"/>
          <w:bCs/>
          <w:color w:val="000000"/>
          <w:kern w:val="0"/>
          <w:szCs w:val="21"/>
          <w:highlight w:val="none"/>
        </w:rPr>
        <w:t>14</w:t>
      </w:r>
      <w:r>
        <w:rPr>
          <w:rFonts w:hint="eastAsia" w:ascii="宋体" w:hAnsi="宋体" w:cs="宋体"/>
          <w:bCs/>
          <w:color w:val="000000"/>
          <w:kern w:val="0"/>
          <w:szCs w:val="21"/>
          <w:highlight w:val="none"/>
          <w:lang w:val="zh-CN"/>
        </w:rPr>
        <w:t xml:space="preserve">.2 </w:t>
      </w:r>
      <w:r>
        <w:rPr>
          <w:rFonts w:hint="eastAsia" w:ascii="宋体" w:hAnsi="宋体" w:cs="宋体"/>
          <w:color w:val="000000"/>
          <w:kern w:val="0"/>
          <w:szCs w:val="21"/>
          <w:highlight w:val="none"/>
        </w:rPr>
        <w:t>综合评分的</w:t>
      </w:r>
      <w:r>
        <w:rPr>
          <w:rFonts w:hint="eastAsia" w:ascii="宋体" w:hAnsi="宋体" w:cs="宋体"/>
          <w:color w:val="000000"/>
          <w:kern w:val="0"/>
          <w:szCs w:val="21"/>
          <w:highlight w:val="none"/>
          <w:lang w:val="zh-CN"/>
        </w:rPr>
        <w:t>主要因素是</w:t>
      </w:r>
      <w:r>
        <w:rPr>
          <w:rFonts w:hint="eastAsia" w:ascii="宋体" w:hAnsi="宋体" w:cs="宋体"/>
          <w:bCs/>
          <w:color w:val="000000"/>
          <w:kern w:val="0"/>
          <w:szCs w:val="21"/>
          <w:highlight w:val="none"/>
          <w:lang w:val="zh-CN"/>
        </w:rPr>
        <w:t>：</w:t>
      </w:r>
      <w:r>
        <w:rPr>
          <w:rFonts w:hint="eastAsia" w:ascii="宋体" w:hAnsi="宋体" w:cs="宋体"/>
          <w:szCs w:val="21"/>
          <w:highlight w:val="none"/>
        </w:rPr>
        <w:t>价格、服务、业绩、投标响应性等。</w:t>
      </w:r>
    </w:p>
    <w:p w14:paraId="695004BA">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14.3 评分标准详见第三章。</w:t>
      </w:r>
    </w:p>
    <w:p w14:paraId="6D61C835">
      <w:pPr>
        <w:widowControl/>
        <w:shd w:val="clear" w:color="auto" w:fill="FFFFFF"/>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15、确定成交供应商</w:t>
      </w:r>
    </w:p>
    <w:p w14:paraId="31715889">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15.1综合比较与评价后按照得分高低顺序对供应商进行排列。评审得分相同的，按照最后报价由低到高顺序排列。评审得分且最后报价相同的，按技术指标优劣顺序排列。评标委员会将综合排名第一的供应商确定为成交供应商。</w:t>
      </w:r>
    </w:p>
    <w:p w14:paraId="659E5BCE">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15.2 磋商小组根据磋商过程和结果编写磋商（评审）报告。</w:t>
      </w:r>
    </w:p>
    <w:p w14:paraId="752521D5">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lang w:val="zh-CN"/>
        </w:rPr>
        <w:t>1</w:t>
      </w:r>
      <w:r>
        <w:rPr>
          <w:rFonts w:hint="eastAsia" w:ascii="宋体" w:hAnsi="宋体" w:cs="宋体"/>
          <w:kern w:val="0"/>
          <w:szCs w:val="21"/>
          <w:highlight w:val="none"/>
        </w:rPr>
        <w:t>5</w:t>
      </w:r>
      <w:r>
        <w:rPr>
          <w:rFonts w:hint="eastAsia" w:ascii="宋体" w:hAnsi="宋体" w:cs="宋体"/>
          <w:kern w:val="0"/>
          <w:szCs w:val="21"/>
          <w:highlight w:val="none"/>
          <w:lang w:val="zh-CN"/>
        </w:rPr>
        <w:t>.</w:t>
      </w:r>
      <w:r>
        <w:rPr>
          <w:rFonts w:hint="eastAsia" w:ascii="宋体" w:hAnsi="宋体" w:cs="宋体"/>
          <w:kern w:val="0"/>
          <w:szCs w:val="21"/>
          <w:highlight w:val="none"/>
        </w:rPr>
        <w:t>3</w:t>
      </w:r>
      <w:r>
        <w:rPr>
          <w:rFonts w:hint="eastAsia" w:ascii="宋体" w:hAnsi="宋体" w:cs="宋体"/>
          <w:kern w:val="0"/>
          <w:szCs w:val="21"/>
          <w:highlight w:val="none"/>
          <w:lang w:val="zh-CN"/>
        </w:rPr>
        <w:t xml:space="preserve"> </w:t>
      </w:r>
      <w:r>
        <w:rPr>
          <w:rFonts w:hint="eastAsia" w:ascii="宋体" w:hAnsi="宋体" w:cs="宋体"/>
          <w:kern w:val="0"/>
          <w:szCs w:val="21"/>
          <w:highlight w:val="none"/>
        </w:rPr>
        <w:t>成交供应商确定后，采购人或者采购代理机构将在</w:t>
      </w:r>
      <w:r>
        <w:rPr>
          <w:rFonts w:hint="eastAsia" w:ascii="宋体" w:hAnsi="宋体" w:cs="宋体"/>
          <w:kern w:val="0"/>
          <w:szCs w:val="21"/>
          <w:highlight w:val="none"/>
          <w:lang w:val="en-US" w:eastAsia="zh-CN"/>
        </w:rPr>
        <w:t>原采购公告发布的</w:t>
      </w:r>
      <w:r>
        <w:rPr>
          <w:rFonts w:hint="eastAsia" w:ascii="宋体" w:hAnsi="宋体" w:cs="宋体"/>
          <w:kern w:val="0"/>
          <w:szCs w:val="21"/>
          <w:highlight w:val="none"/>
        </w:rPr>
        <w:t>平台</w:t>
      </w:r>
      <w:r>
        <w:rPr>
          <w:rFonts w:ascii="Arial" w:hAnsi="Arial"/>
          <w:kern w:val="0"/>
          <w:szCs w:val="21"/>
          <w:highlight w:val="none"/>
        </w:rPr>
        <w:t>上</w:t>
      </w:r>
      <w:r>
        <w:rPr>
          <w:rFonts w:hint="eastAsia" w:ascii="宋体" w:hAnsi="宋体" w:cs="宋体"/>
          <w:kern w:val="0"/>
          <w:szCs w:val="21"/>
          <w:highlight w:val="none"/>
        </w:rPr>
        <w:t>公告成交结果，同时向成交供应商发出成交通知书。</w:t>
      </w:r>
    </w:p>
    <w:p w14:paraId="267A0C7F">
      <w:pPr>
        <w:widowControl/>
        <w:shd w:val="clear" w:color="auto" w:fill="FFFFFF"/>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5</w:t>
      </w:r>
      <w:r>
        <w:rPr>
          <w:rFonts w:hint="eastAsia" w:ascii="宋体" w:hAnsi="宋体" w:cs="宋体"/>
          <w:szCs w:val="21"/>
          <w:highlight w:val="none"/>
          <w:lang w:val="zh-CN"/>
        </w:rPr>
        <w:t>.</w:t>
      </w:r>
      <w:r>
        <w:rPr>
          <w:rFonts w:hint="eastAsia" w:ascii="宋体" w:hAnsi="宋体" w:cs="宋体"/>
          <w:szCs w:val="21"/>
          <w:highlight w:val="none"/>
        </w:rPr>
        <w:t>4</w:t>
      </w:r>
      <w:r>
        <w:rPr>
          <w:rFonts w:hint="eastAsia" w:ascii="宋体" w:hAnsi="宋体" w:cs="宋体"/>
          <w:szCs w:val="21"/>
          <w:highlight w:val="none"/>
          <w:lang w:val="zh-CN"/>
        </w:rPr>
        <w:t xml:space="preserve"> 成交通知书对采购人和成交供应商具有同等法律效力。</w:t>
      </w:r>
    </w:p>
    <w:p w14:paraId="6CA0E876">
      <w:pPr>
        <w:widowControl/>
        <w:shd w:val="clear" w:color="auto" w:fill="FFFFFF"/>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5</w:t>
      </w:r>
      <w:r>
        <w:rPr>
          <w:rFonts w:hint="eastAsia" w:ascii="宋体" w:hAnsi="宋体" w:cs="宋体"/>
          <w:szCs w:val="21"/>
          <w:highlight w:val="none"/>
          <w:lang w:val="zh-CN"/>
        </w:rPr>
        <w:t>.</w:t>
      </w:r>
      <w:r>
        <w:rPr>
          <w:rFonts w:hint="eastAsia" w:ascii="宋体" w:hAnsi="宋体" w:cs="宋体"/>
          <w:szCs w:val="21"/>
          <w:highlight w:val="none"/>
        </w:rPr>
        <w:t>5</w:t>
      </w:r>
      <w:r>
        <w:rPr>
          <w:rFonts w:hint="eastAsia" w:ascii="宋体" w:hAnsi="宋体" w:cs="宋体"/>
          <w:szCs w:val="21"/>
          <w:highlight w:val="none"/>
          <w:lang w:val="zh-CN"/>
        </w:rPr>
        <w:t xml:space="preserve"> 采购人与成交供应商应当在成交通知书发出之日起30日内，按照磋商文件确定的合同文本以及采购标的、规格型号、采购金额、采购数量、技术和服务要求等事项签订政府采购合同。</w:t>
      </w:r>
    </w:p>
    <w:p w14:paraId="3B14BE41">
      <w:pPr>
        <w:autoSpaceDE w:val="0"/>
        <w:autoSpaceDN w:val="0"/>
        <w:spacing w:line="360" w:lineRule="auto"/>
        <w:ind w:firstLine="420" w:firstLineChars="200"/>
        <w:rPr>
          <w:rFonts w:hint="eastAsia" w:ascii="宋体" w:hAnsi="宋体" w:cs="宋体"/>
          <w:b/>
          <w:szCs w:val="21"/>
          <w:highlight w:val="none"/>
        </w:rPr>
      </w:pPr>
      <w:r>
        <w:rPr>
          <w:rFonts w:hint="eastAsia" w:ascii="宋体" w:hAnsi="宋体" w:cs="宋体"/>
          <w:szCs w:val="21"/>
          <w:highlight w:val="none"/>
        </w:rPr>
        <w:t>15.6 所有响应文件不论成交与否，均不退回。</w:t>
      </w:r>
    </w:p>
    <w:p w14:paraId="5E810636">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6</w:t>
      </w:r>
      <w:r>
        <w:rPr>
          <w:rFonts w:hint="eastAsia" w:ascii="宋体" w:hAnsi="宋体" w:cs="宋体"/>
          <w:b/>
          <w:szCs w:val="21"/>
          <w:highlight w:val="none"/>
          <w:lang w:val="zh-CN"/>
        </w:rPr>
        <w:t>、</w:t>
      </w:r>
      <w:r>
        <w:rPr>
          <w:rFonts w:hint="eastAsia" w:ascii="宋体" w:hAnsi="宋体" w:cs="宋体"/>
          <w:b/>
          <w:bCs/>
          <w:szCs w:val="21"/>
          <w:highlight w:val="none"/>
          <w:lang w:val="zh-CN"/>
        </w:rPr>
        <w:t>签订合同</w:t>
      </w:r>
    </w:p>
    <w:p w14:paraId="6EF1B589">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16</w:t>
      </w:r>
      <w:r>
        <w:rPr>
          <w:rFonts w:hint="eastAsia" w:ascii="宋体" w:hAnsi="宋体" w:cs="宋体"/>
          <w:szCs w:val="21"/>
          <w:highlight w:val="none"/>
          <w:lang w:val="zh-CN"/>
        </w:rPr>
        <w:t>.</w:t>
      </w:r>
      <w:r>
        <w:rPr>
          <w:rFonts w:hint="eastAsia" w:ascii="宋体" w:hAnsi="宋体" w:cs="宋体"/>
          <w:szCs w:val="21"/>
          <w:highlight w:val="none"/>
        </w:rPr>
        <w:t>1 成交供应商应当</w:t>
      </w:r>
      <w:r>
        <w:rPr>
          <w:rFonts w:hint="eastAsia" w:ascii="宋体" w:hAnsi="宋体" w:cs="宋体"/>
          <w:szCs w:val="21"/>
          <w:highlight w:val="none"/>
          <w:lang w:val="zh-CN"/>
        </w:rPr>
        <w:t>自成交通知书发出之日起三十日内，</w:t>
      </w:r>
      <w:r>
        <w:rPr>
          <w:rFonts w:hint="eastAsia" w:ascii="宋体" w:hAnsi="宋体" w:cs="宋体"/>
          <w:szCs w:val="21"/>
          <w:highlight w:val="none"/>
        </w:rPr>
        <w:t>与采购人签订合同，所签订的合同不得对磋商文件和响应文件作实质性修改。</w:t>
      </w:r>
    </w:p>
    <w:p w14:paraId="46DC146D">
      <w:pPr>
        <w:autoSpaceDE w:val="0"/>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16</w:t>
      </w:r>
      <w:r>
        <w:rPr>
          <w:rFonts w:hint="eastAsia" w:ascii="宋体" w:hAnsi="宋体" w:cs="宋体"/>
          <w:szCs w:val="21"/>
          <w:highlight w:val="none"/>
          <w:lang w:val="zh-CN"/>
        </w:rPr>
        <w:t xml:space="preserve">.2 </w:t>
      </w:r>
      <w:r>
        <w:rPr>
          <w:rFonts w:hint="eastAsia" w:ascii="宋体" w:hAnsi="宋体" w:cs="宋体"/>
          <w:szCs w:val="21"/>
          <w:highlight w:val="none"/>
        </w:rPr>
        <w:t>采购人不得向成交供应商提出任何不合理的要求作为签订合同的条件，不得与成交供应商私下订立背离合同实质性内容的协议。</w:t>
      </w:r>
    </w:p>
    <w:p w14:paraId="2CB944DC">
      <w:pPr>
        <w:autoSpaceDE w:val="0"/>
        <w:autoSpaceDN w:val="0"/>
        <w:spacing w:line="360" w:lineRule="auto"/>
        <w:ind w:firstLine="420" w:firstLineChars="200"/>
        <w:rPr>
          <w:rFonts w:hint="eastAsia" w:ascii="宋体" w:hAnsi="宋体" w:cs="宋体"/>
          <w:b/>
          <w:bCs/>
          <w:szCs w:val="21"/>
          <w:highlight w:val="none"/>
        </w:rPr>
      </w:pPr>
      <w:r>
        <w:rPr>
          <w:rFonts w:hint="eastAsia" w:ascii="宋体" w:hAnsi="宋体" w:cs="宋体"/>
          <w:szCs w:val="21"/>
          <w:highlight w:val="none"/>
        </w:rPr>
        <w:t xml:space="preserve">16.3 </w:t>
      </w:r>
      <w:r>
        <w:rPr>
          <w:rFonts w:hint="eastAsia" w:ascii="宋体" w:hAnsi="宋体" w:cs="宋体"/>
          <w:szCs w:val="21"/>
          <w:highlight w:val="none"/>
          <w:lang w:val="zh-CN"/>
        </w:rPr>
        <w:t>成交供应商因不可抗力或者自身原因不能履行合同的，</w:t>
      </w:r>
      <w:r>
        <w:rPr>
          <w:rFonts w:hint="eastAsia" w:ascii="宋体" w:hAnsi="宋体" w:cs="宋体"/>
          <w:szCs w:val="21"/>
          <w:highlight w:val="none"/>
          <w:shd w:val="clear" w:color="auto" w:fill="FFFFFF"/>
          <w:lang w:val="zh-CN"/>
        </w:rPr>
        <w:t>采购人可以按照</w:t>
      </w:r>
      <w:r>
        <w:rPr>
          <w:rFonts w:hint="eastAsia" w:ascii="宋体" w:hAnsi="宋体" w:cs="宋体"/>
          <w:szCs w:val="21"/>
          <w:highlight w:val="none"/>
          <w:lang w:val="zh-CN"/>
        </w:rPr>
        <w:t>《</w:t>
      </w:r>
      <w:r>
        <w:rPr>
          <w:rFonts w:hint="eastAsia" w:ascii="宋体" w:hAnsi="宋体" w:cs="宋体"/>
          <w:szCs w:val="21"/>
          <w:highlight w:val="none"/>
        </w:rPr>
        <w:t>政府采购竞争性磋商采购方式管理暂行办法</w:t>
      </w:r>
      <w:r>
        <w:rPr>
          <w:rFonts w:hint="eastAsia" w:ascii="宋体" w:hAnsi="宋体" w:cs="宋体"/>
          <w:szCs w:val="21"/>
          <w:highlight w:val="none"/>
          <w:lang w:val="zh-CN"/>
        </w:rPr>
        <w:t>》</w:t>
      </w:r>
      <w:r>
        <w:rPr>
          <w:rFonts w:hint="eastAsia" w:ascii="宋体" w:hAnsi="宋体" w:cs="宋体"/>
          <w:szCs w:val="21"/>
          <w:highlight w:val="none"/>
          <w:shd w:val="clear" w:color="auto" w:fill="FFFFFF"/>
          <w:lang w:val="zh-CN"/>
        </w:rPr>
        <w:t>第</w:t>
      </w:r>
      <w:r>
        <w:rPr>
          <w:rFonts w:hint="eastAsia" w:ascii="宋体" w:hAnsi="宋体" w:cs="宋体"/>
          <w:szCs w:val="21"/>
          <w:highlight w:val="none"/>
          <w:shd w:val="clear" w:color="auto" w:fill="FFFFFF"/>
        </w:rPr>
        <w:t>三</w:t>
      </w:r>
      <w:r>
        <w:rPr>
          <w:rFonts w:hint="eastAsia" w:ascii="宋体" w:hAnsi="宋体" w:cs="宋体"/>
          <w:szCs w:val="21"/>
          <w:highlight w:val="none"/>
          <w:shd w:val="clear" w:color="auto" w:fill="FFFFFF"/>
          <w:lang w:val="zh-CN"/>
        </w:rPr>
        <w:t>十</w:t>
      </w:r>
      <w:r>
        <w:rPr>
          <w:rFonts w:hint="eastAsia" w:ascii="宋体" w:hAnsi="宋体" w:cs="宋体"/>
          <w:szCs w:val="21"/>
          <w:highlight w:val="none"/>
          <w:shd w:val="clear" w:color="auto" w:fill="FFFFFF"/>
        </w:rPr>
        <w:t>三</w:t>
      </w:r>
      <w:r>
        <w:rPr>
          <w:rFonts w:hint="eastAsia" w:ascii="宋体" w:hAnsi="宋体" w:cs="宋体"/>
          <w:szCs w:val="21"/>
          <w:highlight w:val="none"/>
          <w:shd w:val="clear" w:color="auto" w:fill="FFFFFF"/>
          <w:lang w:val="zh-CN"/>
        </w:rPr>
        <w:t>条规定的原则确定其他供应商作为成交供应商并签订政府采购合同，也可以重新开展采购活动。</w:t>
      </w:r>
      <w:r>
        <w:rPr>
          <w:rFonts w:hint="eastAsia" w:ascii="宋体" w:hAnsi="宋体" w:cs="宋体"/>
          <w:b/>
          <w:bCs/>
          <w:szCs w:val="21"/>
          <w:highlight w:val="none"/>
          <w:shd w:val="clear" w:color="auto" w:fill="FFFFFF"/>
        </w:rPr>
        <w:t>放弃或</w:t>
      </w:r>
      <w:r>
        <w:rPr>
          <w:rFonts w:hint="eastAsia" w:ascii="宋体" w:hAnsi="宋体" w:cs="宋体"/>
          <w:b/>
          <w:bCs/>
          <w:szCs w:val="21"/>
          <w:highlight w:val="none"/>
          <w:shd w:val="clear" w:color="auto" w:fill="FFFFFF"/>
          <w:lang w:val="zh-CN"/>
        </w:rPr>
        <w:t>拒绝签订政府采购合同的成交供应商不得参加对该项目重新开展的采购活动，</w:t>
      </w:r>
      <w:r>
        <w:rPr>
          <w:rFonts w:hint="eastAsia" w:ascii="宋体" w:hAnsi="宋体" w:cs="宋体"/>
          <w:b/>
          <w:bCs/>
          <w:szCs w:val="21"/>
          <w:highlight w:val="none"/>
        </w:rPr>
        <w:t>磋商保证金不予退还</w:t>
      </w:r>
      <w:r>
        <w:rPr>
          <w:rFonts w:hint="eastAsia" w:ascii="宋体" w:hAnsi="宋体" w:cs="宋体"/>
          <w:b/>
          <w:bCs/>
          <w:kern w:val="0"/>
          <w:szCs w:val="21"/>
          <w:highlight w:val="none"/>
        </w:rPr>
        <w:t>，不收取磋商保证金的项目，成交供应商应向采购人支付采购人为磋商所发生的有关费用。</w:t>
      </w:r>
      <w:r>
        <w:rPr>
          <w:rFonts w:hint="eastAsia" w:ascii="宋体" w:hAnsi="宋体" w:cs="宋体"/>
          <w:b/>
          <w:bCs/>
          <w:szCs w:val="21"/>
          <w:highlight w:val="none"/>
        </w:rPr>
        <w:t>情节严重的提请财政部门将其列入不良行为名单，在一至三年内不得参加政府采购活动，并予以通报。</w:t>
      </w:r>
    </w:p>
    <w:p w14:paraId="4D3555B8">
      <w:pPr>
        <w:autoSpaceDE w:val="0"/>
        <w:autoSpaceDN w:val="0"/>
        <w:spacing w:line="360" w:lineRule="auto"/>
        <w:ind w:firstLine="420" w:firstLineChars="200"/>
        <w:rPr>
          <w:rFonts w:hint="eastAsia" w:ascii="宋体" w:hAnsi="宋体" w:cs="宋体"/>
          <w:szCs w:val="21"/>
          <w:highlight w:val="none"/>
          <w:shd w:val="clear" w:color="auto" w:fill="FFFFFF"/>
          <w:lang w:val="zh-CN"/>
        </w:rPr>
      </w:pPr>
      <w:r>
        <w:rPr>
          <w:rFonts w:hint="eastAsia" w:ascii="宋体" w:hAnsi="宋体" w:cs="宋体"/>
          <w:szCs w:val="21"/>
          <w:highlight w:val="none"/>
        </w:rPr>
        <w:t xml:space="preserve">16.4 </w:t>
      </w:r>
      <w:r>
        <w:rPr>
          <w:rFonts w:hint="eastAsia" w:ascii="宋体" w:hAnsi="宋体" w:cs="宋体"/>
          <w:szCs w:val="21"/>
          <w:highlight w:val="none"/>
          <w:lang w:val="zh-CN"/>
        </w:rPr>
        <w:t>成交供应商</w:t>
      </w:r>
      <w:r>
        <w:rPr>
          <w:rFonts w:hint="eastAsia" w:ascii="宋体" w:hAnsi="宋体" w:cs="宋体"/>
          <w:szCs w:val="21"/>
          <w:highlight w:val="none"/>
        </w:rPr>
        <w:t>拒绝签订政府采购合同的</w:t>
      </w:r>
      <w:r>
        <w:rPr>
          <w:rFonts w:hint="eastAsia" w:ascii="宋体" w:hAnsi="宋体" w:cs="宋体"/>
          <w:szCs w:val="21"/>
          <w:highlight w:val="none"/>
          <w:lang w:val="zh-CN"/>
        </w:rPr>
        <w:t>，</w:t>
      </w:r>
      <w:r>
        <w:rPr>
          <w:rFonts w:hint="eastAsia" w:ascii="宋体" w:hAnsi="宋体" w:cs="宋体"/>
          <w:szCs w:val="21"/>
          <w:highlight w:val="none"/>
          <w:shd w:val="clear" w:color="auto" w:fill="FFFFFF"/>
          <w:lang w:val="zh-CN"/>
        </w:rPr>
        <w:t>采购人可以按照</w:t>
      </w:r>
      <w:r>
        <w:rPr>
          <w:rFonts w:hint="eastAsia" w:ascii="宋体" w:hAnsi="宋体" w:cs="宋体"/>
          <w:szCs w:val="21"/>
          <w:highlight w:val="none"/>
          <w:lang w:val="zh-CN"/>
        </w:rPr>
        <w:t>《</w:t>
      </w:r>
      <w:r>
        <w:rPr>
          <w:rFonts w:hint="eastAsia" w:ascii="宋体" w:hAnsi="宋体" w:cs="宋体"/>
          <w:szCs w:val="21"/>
          <w:highlight w:val="none"/>
        </w:rPr>
        <w:t>政府采购竞争性磋商采购方式管理暂行办法</w:t>
      </w:r>
      <w:r>
        <w:rPr>
          <w:rFonts w:hint="eastAsia" w:ascii="宋体" w:hAnsi="宋体" w:cs="宋体"/>
          <w:szCs w:val="21"/>
          <w:highlight w:val="none"/>
          <w:lang w:val="zh-CN"/>
        </w:rPr>
        <w:t>》</w:t>
      </w:r>
      <w:r>
        <w:rPr>
          <w:rFonts w:hint="eastAsia" w:ascii="宋体" w:hAnsi="宋体" w:cs="宋体"/>
          <w:szCs w:val="21"/>
          <w:highlight w:val="none"/>
          <w:shd w:val="clear" w:color="auto" w:fill="FFFFFF"/>
          <w:lang w:val="zh-CN"/>
        </w:rPr>
        <w:t>第</w:t>
      </w:r>
      <w:r>
        <w:rPr>
          <w:rFonts w:hint="eastAsia" w:ascii="宋体" w:hAnsi="宋体" w:cs="宋体"/>
          <w:szCs w:val="21"/>
          <w:highlight w:val="none"/>
          <w:shd w:val="clear" w:color="auto" w:fill="FFFFFF"/>
        </w:rPr>
        <w:t>三</w:t>
      </w:r>
      <w:r>
        <w:rPr>
          <w:rFonts w:hint="eastAsia" w:ascii="宋体" w:hAnsi="宋体" w:cs="宋体"/>
          <w:szCs w:val="21"/>
          <w:highlight w:val="none"/>
          <w:shd w:val="clear" w:color="auto" w:fill="FFFFFF"/>
          <w:lang w:val="zh-CN"/>
        </w:rPr>
        <w:t>十</w:t>
      </w:r>
      <w:r>
        <w:rPr>
          <w:rFonts w:hint="eastAsia" w:ascii="宋体" w:hAnsi="宋体" w:cs="宋体"/>
          <w:szCs w:val="21"/>
          <w:highlight w:val="none"/>
          <w:shd w:val="clear" w:color="auto" w:fill="FFFFFF"/>
        </w:rPr>
        <w:t>三</w:t>
      </w:r>
      <w:r>
        <w:rPr>
          <w:rFonts w:hint="eastAsia" w:ascii="宋体" w:hAnsi="宋体" w:cs="宋体"/>
          <w:szCs w:val="21"/>
          <w:highlight w:val="none"/>
          <w:shd w:val="clear" w:color="auto" w:fill="FFFFFF"/>
          <w:lang w:val="zh-CN"/>
        </w:rPr>
        <w:t>条规定的原则确定其他供应商作为成交供应商并签订政府采购合同，也可以重新开展采购活动。</w:t>
      </w:r>
    </w:p>
    <w:p w14:paraId="45F0E8EF">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rPr>
        <w:t>六</w:t>
      </w:r>
      <w:r>
        <w:rPr>
          <w:rFonts w:hint="eastAsia" w:ascii="宋体" w:hAnsi="宋体" w:cs="宋体"/>
          <w:b/>
          <w:szCs w:val="21"/>
          <w:highlight w:val="none"/>
          <w:lang w:val="zh-CN"/>
        </w:rPr>
        <w:t>、质疑与投诉</w:t>
      </w:r>
    </w:p>
    <w:p w14:paraId="7F6119AC">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7</w:t>
      </w:r>
      <w:r>
        <w:rPr>
          <w:rFonts w:hint="eastAsia" w:ascii="宋体" w:hAnsi="宋体" w:cs="宋体"/>
          <w:b/>
          <w:szCs w:val="21"/>
          <w:highlight w:val="none"/>
          <w:lang w:val="zh-CN"/>
        </w:rPr>
        <w:t>、质疑</w:t>
      </w:r>
    </w:p>
    <w:p w14:paraId="295AEAD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.1 供应商认为磋商文件、磋商过程和中标、成交结果使自己的权益受到损害的，可以在知道或者应知其权益受到损害之日起七个工作日内，以书面形式</w:t>
      </w:r>
      <w:r>
        <w:rPr>
          <w:rFonts w:hint="eastAsia" w:ascii="宋体" w:hAnsi="宋体" w:cs="宋体"/>
          <w:b/>
          <w:bCs/>
          <w:szCs w:val="21"/>
          <w:highlight w:val="none"/>
          <w:lang w:val="zh-CN"/>
        </w:rPr>
        <w:t>向</w:t>
      </w:r>
      <w:r>
        <w:rPr>
          <w:rFonts w:hint="eastAsia" w:ascii="宋体" w:hAnsi="宋体" w:cs="宋体"/>
          <w:b/>
          <w:bCs/>
          <w:szCs w:val="21"/>
          <w:highlight w:val="none"/>
          <w:lang w:val="en-US" w:eastAsia="zh-CN"/>
        </w:rPr>
        <w:t>采购人或</w:t>
      </w:r>
      <w:r>
        <w:rPr>
          <w:rFonts w:hint="eastAsia" w:ascii="宋体" w:hAnsi="宋体" w:cs="宋体"/>
          <w:b/>
          <w:bCs/>
          <w:szCs w:val="21"/>
          <w:highlight w:val="none"/>
          <w:lang w:val="zh-CN"/>
        </w:rPr>
        <w:t>采购代理机构提出</w:t>
      </w:r>
      <w:r>
        <w:rPr>
          <w:rFonts w:hint="eastAsia" w:ascii="宋体" w:hAnsi="宋体" w:cs="宋体"/>
          <w:b w:val="0"/>
          <w:bCs w:val="0"/>
          <w:szCs w:val="21"/>
          <w:highlight w:val="none"/>
          <w:lang w:val="zh-CN"/>
        </w:rPr>
        <w:t>质疑</w:t>
      </w:r>
      <w:r>
        <w:rPr>
          <w:rFonts w:hint="eastAsia" w:ascii="宋体" w:hAnsi="宋体" w:cs="宋体"/>
          <w:b/>
          <w:bCs/>
          <w:szCs w:val="21"/>
          <w:highlight w:val="none"/>
          <w:lang w:val="zh-CN"/>
        </w:rPr>
        <w:t>。</w:t>
      </w:r>
    </w:p>
    <w:p w14:paraId="6FA0E218">
      <w:pPr>
        <w:autoSpaceDE w:val="0"/>
        <w:autoSpaceDN w:val="0"/>
        <w:spacing w:line="360" w:lineRule="auto"/>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.2 供应商应知其权益受到损害之日，是指：对可以质疑的采购文件提出质疑的，为收到采购文件之日或者采购文件公告期限届满之日；对采购过程提出质疑的，为各采购程序环节结束之日；对中标或者成交结果提出质疑的，为中标或者成交结果公告期限届满之日。</w:t>
      </w:r>
    </w:p>
    <w:p w14:paraId="65CE150B">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 xml:space="preserve">17.3 </w:t>
      </w:r>
      <w:r>
        <w:rPr>
          <w:rFonts w:hint="eastAsia" w:ascii="宋体" w:hAnsi="宋体" w:cs="宋体"/>
          <w:szCs w:val="21"/>
          <w:highlight w:val="none"/>
          <w:lang w:val="zh-CN"/>
        </w:rPr>
        <w:t>提出质疑的供应商应当是参与所质疑项目采购活动的供应商。潜在供应商已依法获取其可质疑的采购文件的，可以对该文件提出质疑。</w:t>
      </w:r>
    </w:p>
    <w:p w14:paraId="12F26C4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.4 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14:paraId="0243624C">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.5 以联合体形式参加政府采购活动的，其投诉应当由组成联合体的所有供应商共同提出。</w:t>
      </w:r>
    </w:p>
    <w:p w14:paraId="1E654F7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 xml:space="preserve">17.6 </w:t>
      </w:r>
      <w:r>
        <w:rPr>
          <w:rFonts w:hint="eastAsia" w:ascii="宋体" w:hAnsi="宋体" w:cs="宋体"/>
          <w:szCs w:val="21"/>
          <w:highlight w:val="none"/>
          <w:lang w:val="zh-CN"/>
        </w:rPr>
        <w:t>供应商质疑应当有明确的请求和必要的证明材料。供应商必须在法定质疑期内一次性提出针对同一采购程序环节的质疑。</w:t>
      </w:r>
    </w:p>
    <w:p w14:paraId="1B8CE12F">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.7 质疑函的主要内容须按照财政部制定的质疑函范本（财政部指定中国政府采购网发布）填写；供应商为自然人的，应当由本人签字；供应商为法人或者其他组织的，应当由法定代表人、主要负责人，或者其授权代表签字或者盖章，并加盖公章。</w:t>
      </w:r>
    </w:p>
    <w:p w14:paraId="6B4F353B">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.8 质疑函应当使用中文。相关当事人提供外文书证或者外国语视听资料的，应当附有中文译本，由翻译机构盖章或者翻译人员签名。</w:t>
      </w:r>
    </w:p>
    <w:p w14:paraId="2C04B675">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8</w:t>
      </w:r>
      <w:r>
        <w:rPr>
          <w:rFonts w:hint="eastAsia" w:ascii="宋体" w:hAnsi="宋体" w:cs="宋体"/>
          <w:b/>
          <w:szCs w:val="21"/>
          <w:highlight w:val="none"/>
          <w:lang w:val="zh-CN"/>
        </w:rPr>
        <w:t>、投诉</w:t>
      </w:r>
      <w:r>
        <w:rPr>
          <w:rFonts w:ascii="宋体" w:hAnsi="宋体"/>
          <w:b/>
          <w:szCs w:val="21"/>
          <w:highlight w:val="none"/>
          <w:lang w:val="zh-CN"/>
        </w:rPr>
        <w:t>（</w:t>
      </w:r>
      <w:r>
        <w:rPr>
          <w:rFonts w:ascii="宋体" w:hAnsi="宋体"/>
          <w:b/>
          <w:szCs w:val="21"/>
          <w:highlight w:val="none"/>
        </w:rPr>
        <w:t>本项目不适用</w:t>
      </w:r>
      <w:r>
        <w:rPr>
          <w:rFonts w:ascii="宋体" w:hAnsi="宋体"/>
          <w:b/>
          <w:szCs w:val="21"/>
          <w:highlight w:val="none"/>
          <w:lang w:val="zh-CN"/>
        </w:rPr>
        <w:t>）</w:t>
      </w:r>
    </w:p>
    <w:p w14:paraId="19C71A57">
      <w:pPr>
        <w:tabs>
          <w:tab w:val="left" w:pos="5355"/>
        </w:tabs>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szCs w:val="21"/>
          <w:highlight w:val="none"/>
        </w:rPr>
        <w:t>七</w:t>
      </w:r>
      <w:r>
        <w:rPr>
          <w:rFonts w:hint="eastAsia" w:ascii="宋体" w:hAnsi="宋体" w:cs="宋体"/>
          <w:b/>
          <w:szCs w:val="21"/>
          <w:highlight w:val="none"/>
          <w:lang w:val="zh-CN"/>
        </w:rPr>
        <w:t>、</w:t>
      </w:r>
      <w:r>
        <w:rPr>
          <w:rFonts w:hint="eastAsia" w:ascii="宋体" w:hAnsi="宋体" w:cs="宋体"/>
          <w:b/>
          <w:bCs/>
          <w:szCs w:val="21"/>
          <w:highlight w:val="none"/>
          <w:lang w:val="zh-CN"/>
        </w:rPr>
        <w:t>诚实信用</w:t>
      </w:r>
    </w:p>
    <w:p w14:paraId="35693921">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9</w:t>
      </w:r>
      <w:r>
        <w:rPr>
          <w:rFonts w:hint="eastAsia" w:ascii="宋体" w:hAnsi="宋体" w:cs="宋体"/>
          <w:szCs w:val="21"/>
          <w:highlight w:val="none"/>
          <w:lang w:val="zh-CN"/>
        </w:rPr>
        <w:t>.1 供应商之间不得相互串通报价，不得妨碍其他供应商的公平竞争，不得损害采购人和其他供应商的合法权益。</w:t>
      </w:r>
    </w:p>
    <w:p w14:paraId="03759B0B">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9</w:t>
      </w:r>
      <w:r>
        <w:rPr>
          <w:rFonts w:hint="eastAsia" w:ascii="宋体" w:hAnsi="宋体" w:cs="宋体"/>
          <w:szCs w:val="21"/>
          <w:highlight w:val="none"/>
          <w:lang w:val="zh-CN"/>
        </w:rPr>
        <w:t>.2 供应商不得以向采购代理机构工作人员、磋商</w:t>
      </w:r>
      <w:r>
        <w:rPr>
          <w:rFonts w:hint="eastAsia" w:ascii="宋体" w:hAnsi="宋体" w:cs="宋体"/>
          <w:szCs w:val="21"/>
          <w:highlight w:val="none"/>
        </w:rPr>
        <w:t>小组</w:t>
      </w:r>
      <w:r>
        <w:rPr>
          <w:rFonts w:hint="eastAsia" w:ascii="宋体" w:hAnsi="宋体" w:cs="宋体"/>
          <w:szCs w:val="21"/>
          <w:highlight w:val="none"/>
          <w:lang w:val="zh-CN"/>
        </w:rPr>
        <w:t>成员行贿或者采取其他不正当手段谋取成交。经查实供应商有此行为的，</w:t>
      </w:r>
      <w:r>
        <w:rPr>
          <w:rFonts w:hint="eastAsia" w:ascii="宋体" w:hAnsi="宋体" w:cs="宋体"/>
          <w:szCs w:val="21"/>
          <w:highlight w:val="none"/>
        </w:rPr>
        <w:t>将在本项目发布媒体上进行公告，政府采购管理部门将供应商列入不良行为记录名单，按照</w:t>
      </w:r>
      <w:r>
        <w:rPr>
          <w:rFonts w:hint="eastAsia" w:ascii="宋体" w:hAnsi="宋体" w:cs="宋体"/>
          <w:szCs w:val="21"/>
          <w:highlight w:val="none"/>
          <w:lang w:eastAsia="zh-CN"/>
        </w:rPr>
        <w:t>《中华人民共和国政府采购法》</w:t>
      </w:r>
      <w:r>
        <w:rPr>
          <w:rFonts w:hint="eastAsia" w:ascii="宋体" w:hAnsi="宋体" w:cs="宋体"/>
          <w:szCs w:val="21"/>
          <w:highlight w:val="none"/>
        </w:rPr>
        <w:t>有关规定处理。</w:t>
      </w:r>
    </w:p>
    <w:p w14:paraId="0FB21D4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zh-CN"/>
        </w:rPr>
        <w:t>1</w:t>
      </w:r>
      <w:r>
        <w:rPr>
          <w:rFonts w:hint="eastAsia" w:ascii="宋体" w:hAnsi="宋体" w:cs="宋体"/>
          <w:szCs w:val="21"/>
          <w:highlight w:val="none"/>
        </w:rPr>
        <w:t>9</w:t>
      </w:r>
      <w:r>
        <w:rPr>
          <w:rFonts w:hint="eastAsia" w:ascii="宋体" w:hAnsi="宋体" w:cs="宋体"/>
          <w:szCs w:val="21"/>
          <w:highlight w:val="none"/>
          <w:lang w:val="zh-CN"/>
        </w:rPr>
        <w:t>.3 供应商不得虚假质疑和恶意质疑，并对质疑内容的真实性承担责任。</w:t>
      </w:r>
      <w:r>
        <w:rPr>
          <w:rFonts w:hint="eastAsia" w:ascii="宋体" w:hAnsi="宋体" w:cs="宋体"/>
          <w:szCs w:val="21"/>
          <w:highlight w:val="none"/>
        </w:rPr>
        <w:t>供应商或者其他利害关系人通过捏造事实、伪造证明材料等方式提出异议或投诉，阻碍采购活动正常进行的，属于严重不良行为，采购中心将提请财政部门将其列入不良行为记录名单，并依法予以处罚。</w:t>
      </w:r>
    </w:p>
    <w:p w14:paraId="6346423F">
      <w:pPr>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9</w:t>
      </w:r>
      <w:r>
        <w:rPr>
          <w:rFonts w:hint="eastAsia" w:ascii="宋体" w:hAnsi="宋体" w:cs="宋体"/>
          <w:szCs w:val="21"/>
          <w:highlight w:val="none"/>
          <w:lang w:val="zh-CN"/>
        </w:rPr>
        <w:t>.4 供应商不得虚假承诺，否则，按照提供虚假材料谋取成交处理。</w:t>
      </w:r>
    </w:p>
    <w:p w14:paraId="35BAA556">
      <w:pPr>
        <w:spacing w:line="360" w:lineRule="auto"/>
        <w:ind w:firstLine="422" w:firstLineChars="200"/>
        <w:rPr>
          <w:rFonts w:hint="eastAsia" w:ascii="宋体" w:hAnsi="宋体" w:cs="宋体"/>
          <w:b/>
          <w:kern w:val="0"/>
          <w:szCs w:val="21"/>
          <w:highlight w:val="none"/>
          <w:lang w:val="zh-CN"/>
        </w:rPr>
      </w:pPr>
      <w:r>
        <w:rPr>
          <w:rFonts w:hint="eastAsia" w:ascii="宋体" w:hAnsi="宋体" w:cs="宋体"/>
          <w:b/>
          <w:szCs w:val="21"/>
          <w:highlight w:val="none"/>
        </w:rPr>
        <w:t>八</w:t>
      </w:r>
      <w:r>
        <w:rPr>
          <w:rFonts w:hint="eastAsia" w:ascii="宋体" w:hAnsi="宋体" w:cs="宋体"/>
          <w:b/>
          <w:szCs w:val="21"/>
          <w:highlight w:val="none"/>
          <w:lang w:val="zh-CN"/>
        </w:rPr>
        <w:t>、磋商费用</w:t>
      </w:r>
    </w:p>
    <w:p w14:paraId="529918C7">
      <w:pPr>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20</w:t>
      </w:r>
      <w:r>
        <w:rPr>
          <w:rFonts w:hint="eastAsia" w:ascii="宋体" w:hAnsi="宋体" w:cs="宋体"/>
          <w:szCs w:val="21"/>
          <w:highlight w:val="none"/>
          <w:lang w:val="zh-CN"/>
        </w:rPr>
        <w:t>.1 供应商应承担所有与准备和参加磋商有关的费用，无论采购结果如何，采购代理机构和采购人在任何情况下均无义务和责任承担这些费用。</w:t>
      </w:r>
    </w:p>
    <w:p w14:paraId="77322209">
      <w:pPr>
        <w:spacing w:line="360" w:lineRule="auto"/>
        <w:ind w:firstLine="420" w:firstLineChars="200"/>
        <w:rPr>
          <w:rFonts w:hint="eastAsia" w:ascii="宋体" w:hAnsi="宋体" w:eastAsia="宋体" w:cs="宋体"/>
          <w:szCs w:val="21"/>
          <w:highlight w:val="none"/>
          <w:lang w:val="zh-CN" w:eastAsia="zh-CN"/>
        </w:rPr>
      </w:pPr>
      <w:r>
        <w:rPr>
          <w:rFonts w:hint="eastAsia" w:ascii="宋体" w:hAnsi="宋体" w:cs="宋体"/>
          <w:szCs w:val="21"/>
          <w:highlight w:val="none"/>
        </w:rPr>
        <w:t>20</w:t>
      </w:r>
      <w:r>
        <w:rPr>
          <w:rFonts w:hint="eastAsia" w:ascii="宋体" w:hAnsi="宋体" w:cs="宋体"/>
          <w:szCs w:val="21"/>
          <w:highlight w:val="none"/>
          <w:lang w:val="zh-CN"/>
        </w:rPr>
        <w:t>.2 本次采购，成交供应商参照《招标代理服务</w:t>
      </w:r>
      <w:r>
        <w:rPr>
          <w:rFonts w:hint="eastAsia" w:ascii="宋体" w:hAnsi="宋体" w:cs="宋体"/>
          <w:szCs w:val="21"/>
          <w:highlight w:val="none"/>
          <w:lang w:val="en-US" w:eastAsia="zh-CN"/>
        </w:rPr>
        <w:t>收</w:t>
      </w:r>
      <w:bookmarkStart w:id="84" w:name="_GoBack"/>
      <w:bookmarkEnd w:id="84"/>
      <w:r>
        <w:rPr>
          <w:rFonts w:hint="eastAsia" w:ascii="宋体" w:hAnsi="宋体" w:cs="宋体"/>
          <w:szCs w:val="21"/>
          <w:highlight w:val="none"/>
          <w:lang w:val="zh-CN"/>
        </w:rPr>
        <w:t>费管理暂行办法》（国家发展计划委员会计价格【2002】1980号）代理服务招标收费基准费率计算（不足捌仟按照捌仟计算），在领取成交通知书前向采购代理机构支付招标代理服务费。本项费用无需在《报价一览表》中单列。</w:t>
      </w:r>
    </w:p>
    <w:p w14:paraId="41A51A38">
      <w:pPr>
        <w:pStyle w:val="168"/>
        <w:spacing w:line="360" w:lineRule="auto"/>
        <w:ind w:firstLine="0" w:firstLineChars="0"/>
        <w:jc w:val="center"/>
        <w:outlineLvl w:val="0"/>
        <w:rPr>
          <w:rFonts w:hint="eastAsia" w:ascii="宋体" w:hAnsi="宋体" w:eastAsia="宋体" w:cs="宋体"/>
          <w:b/>
          <w:bCs/>
          <w:sz w:val="32"/>
          <w:szCs w:val="32"/>
          <w:highlight w:val="none"/>
        </w:rPr>
      </w:pPr>
      <w:r>
        <w:rPr>
          <w:rFonts w:hint="eastAsia" w:ascii="宋体" w:hAnsi="宋体" w:cs="宋体"/>
          <w:color w:val="000000"/>
          <w:sz w:val="24"/>
          <w:szCs w:val="24"/>
          <w:highlight w:val="none"/>
          <w:lang w:val="zh-CN"/>
        </w:rPr>
        <w:br w:type="page"/>
      </w:r>
      <w:bookmarkStart w:id="21" w:name="_Toc223620950"/>
      <w:bookmarkStart w:id="22" w:name="_Toc481057145"/>
      <w:r>
        <w:rPr>
          <w:rFonts w:hint="eastAsia" w:ascii="宋体" w:hAnsi="宋体" w:eastAsia="宋体" w:cs="宋体"/>
          <w:b/>
          <w:bCs/>
          <w:sz w:val="32"/>
          <w:szCs w:val="32"/>
          <w:highlight w:val="none"/>
        </w:rPr>
        <w:t>第三章 评标标准</w:t>
      </w:r>
      <w:bookmarkEnd w:id="21"/>
    </w:p>
    <w:bookmarkEnd w:id="22"/>
    <w:p w14:paraId="6A52D741">
      <w:pPr>
        <w:spacing w:line="360" w:lineRule="auto"/>
        <w:ind w:firstLine="420" w:firstLineChars="200"/>
        <w:rPr>
          <w:rFonts w:ascii="宋体" w:hAnsi="宋体" w:cs="宋体"/>
          <w:highlight w:val="none"/>
        </w:rPr>
      </w:pPr>
      <w:r>
        <w:rPr>
          <w:rFonts w:hint="eastAsia" w:ascii="宋体" w:hAnsi="宋体" w:cs="宋体"/>
          <w:highlight w:val="none"/>
        </w:rPr>
        <w:t>本项目采用综合评分法，评分统计方法采用百分制（满分100分），将全部评委评分直接进行算术平均，小数点后保留2位。按评审后得分由高到低顺序排列，得分相同的，按投标报价由低到高顺序排列，得分且投标报价相同的，按技术指标优劣顺序排列，由评标委员会确定成交人。</w:t>
      </w:r>
    </w:p>
    <w:tbl>
      <w:tblPr>
        <w:tblStyle w:val="65"/>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8"/>
        <w:gridCol w:w="1152"/>
        <w:gridCol w:w="6168"/>
        <w:gridCol w:w="622"/>
      </w:tblGrid>
      <w:tr w14:paraId="38DD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top"/>
          </w:tcPr>
          <w:p w14:paraId="329C8A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序号</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04BD662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评分因素</w:t>
            </w:r>
          </w:p>
        </w:tc>
        <w:tc>
          <w:tcPr>
            <w:tcW w:w="3619" w:type="pct"/>
            <w:tcBorders>
              <w:top w:val="single" w:color="000000" w:sz="4" w:space="0"/>
              <w:left w:val="single" w:color="000000" w:sz="4" w:space="0"/>
              <w:bottom w:val="single" w:color="000000" w:sz="4" w:space="0"/>
              <w:right w:val="single" w:color="000000" w:sz="4" w:space="0"/>
            </w:tcBorders>
            <w:noWrap w:val="0"/>
            <w:vAlign w:val="top"/>
          </w:tcPr>
          <w:p w14:paraId="076E61C7">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评分标准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08D7403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分值</w:t>
            </w:r>
          </w:p>
        </w:tc>
      </w:tr>
      <w:tr w14:paraId="6FB49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00FF6D60">
            <w:pPr>
              <w:keepNext w:val="0"/>
              <w:keepLines w:val="0"/>
              <w:widowControl w:val="0"/>
              <w:suppressLineNumbers w:val="0"/>
              <w:spacing w:before="0" w:beforeAutospacing="0" w:after="0" w:afterAutospacing="0" w:line="360" w:lineRule="auto"/>
              <w:ind w:left="0" w:right="0" w:firstLine="211" w:firstLineChars="10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0A31C7D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价格</w:t>
            </w:r>
          </w:p>
          <w:p w14:paraId="09A0B02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（20分）</w:t>
            </w:r>
          </w:p>
        </w:tc>
        <w:tc>
          <w:tcPr>
            <w:tcW w:w="3619" w:type="pct"/>
            <w:tcBorders>
              <w:top w:val="single" w:color="000000" w:sz="4" w:space="0"/>
              <w:left w:val="single" w:color="000000" w:sz="4" w:space="0"/>
              <w:bottom w:val="single" w:color="000000" w:sz="4" w:space="0"/>
              <w:right w:val="single" w:color="000000" w:sz="4" w:space="0"/>
            </w:tcBorders>
            <w:noWrap w:val="0"/>
            <w:vAlign w:val="top"/>
          </w:tcPr>
          <w:p w14:paraId="7F1A071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用低价优先法计算，即满足磋商文件要求且最后报价最低的供应商的评标价为磋商基准价，其价格分为满分。其他供应商的价格分统一按照下列公式计算：磋商报价得分=（磋商基准价/最后磋商报价）×20（小数点保留2位）。</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6AB5972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20</w:t>
            </w:r>
          </w:p>
        </w:tc>
      </w:tr>
      <w:tr w14:paraId="7FD8E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655F3EB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2.1</w:t>
            </w:r>
          </w:p>
        </w:tc>
        <w:tc>
          <w:tcPr>
            <w:tcW w:w="676" w:type="pct"/>
            <w:vMerge w:val="restart"/>
            <w:tcBorders>
              <w:top w:val="single" w:color="000000" w:sz="4" w:space="0"/>
              <w:left w:val="single" w:color="000000" w:sz="4" w:space="0"/>
              <w:bottom w:val="single" w:color="000000" w:sz="4" w:space="0"/>
              <w:right w:val="single" w:color="000000" w:sz="4" w:space="0"/>
            </w:tcBorders>
            <w:noWrap w:val="0"/>
            <w:vAlign w:val="center"/>
          </w:tcPr>
          <w:p w14:paraId="46646AB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技术思路</w:t>
            </w:r>
          </w:p>
          <w:p w14:paraId="349210D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（59分）</w:t>
            </w:r>
          </w:p>
          <w:p w14:paraId="163C0043">
            <w:pPr>
              <w:keepNext w:val="0"/>
              <w:keepLines w:val="0"/>
              <w:widowControl w:val="0"/>
              <w:suppressLineNumbers w:val="0"/>
              <w:spacing w:before="0" w:beforeAutospacing="0" w:after="0" w:afterAutospacing="0" w:line="360" w:lineRule="auto"/>
              <w:ind w:left="0" w:right="0" w:firstLine="422" w:firstLineChars="200"/>
              <w:jc w:val="center"/>
              <w:rPr>
                <w:rFonts w:hint="eastAsia" w:ascii="宋体" w:hAnsi="宋体" w:eastAsia="宋体" w:cs="宋体"/>
                <w:b/>
                <w:bCs/>
                <w:szCs w:val="20"/>
                <w:lang w:val="en-US"/>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2AF3471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根据供应商提供的项目服务的实施方案全面性、合理性，质量标准具体性、明确性，与项目特点的契合度、针对性和可操作性等情况评分：</w:t>
            </w:r>
          </w:p>
          <w:p w14:paraId="42A6501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项目服务的实施方案全面合理，与项目特点的契合度高，有针对性的得15分；</w:t>
            </w:r>
          </w:p>
          <w:p w14:paraId="4C516E9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项目服务的实施方案较为全面合理，与项目特点的契合度较高，较有针对性的得</w:t>
            </w:r>
            <w:r>
              <w:rPr>
                <w:rFonts w:hint="eastAsia" w:ascii="宋体" w:hAnsi="宋体" w:eastAsia="宋体" w:cs="宋体"/>
                <w:kern w:val="2"/>
                <w:sz w:val="21"/>
                <w:szCs w:val="21"/>
                <w:lang w:val="en-US" w:eastAsia="zh-CN" w:bidi="ar"/>
              </w:rPr>
              <w:t>12分；</w:t>
            </w:r>
          </w:p>
          <w:p w14:paraId="0C1929C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项目服务的实施方案相对合理，与项目特点的契合度相对可以，有一定针对性</w:t>
            </w:r>
            <w:r>
              <w:rPr>
                <w:rFonts w:hint="eastAsia" w:ascii="宋体" w:hAnsi="宋体" w:eastAsia="宋体" w:cs="宋体"/>
                <w:kern w:val="2"/>
                <w:sz w:val="21"/>
                <w:szCs w:val="21"/>
                <w:lang w:val="en-US" w:eastAsia="zh-CN" w:bidi="ar"/>
              </w:rPr>
              <w:t>的得9分；</w:t>
            </w:r>
          </w:p>
          <w:p w14:paraId="375FE3C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项目服务的实施方案与项目特点</w:t>
            </w:r>
            <w:r>
              <w:rPr>
                <w:rFonts w:hint="eastAsia" w:ascii="宋体" w:hAnsi="宋体" w:eastAsia="宋体" w:cs="宋体"/>
                <w:kern w:val="2"/>
                <w:sz w:val="21"/>
                <w:szCs w:val="21"/>
                <w:lang w:val="en-US" w:eastAsia="zh-CN" w:bidi="ar"/>
              </w:rPr>
              <w:t>有细微偏差，无太多针对性的得6分；</w:t>
            </w:r>
          </w:p>
          <w:p w14:paraId="7EAA41F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项目服务的实施方案与项目特点</w:t>
            </w:r>
            <w:r>
              <w:rPr>
                <w:rFonts w:hint="eastAsia" w:ascii="宋体" w:hAnsi="宋体" w:eastAsia="宋体" w:cs="宋体"/>
                <w:kern w:val="2"/>
                <w:sz w:val="21"/>
                <w:szCs w:val="21"/>
                <w:lang w:val="en-US" w:eastAsia="zh-CN" w:bidi="ar"/>
              </w:rPr>
              <w:t>较大偏差的得3分；</w:t>
            </w:r>
          </w:p>
          <w:p w14:paraId="1F57573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未提供不得分。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5B94ED5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15</w:t>
            </w:r>
          </w:p>
        </w:tc>
      </w:tr>
      <w:tr w14:paraId="0D1F9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24A6124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2.2</w:t>
            </w:r>
          </w:p>
        </w:tc>
        <w:tc>
          <w:tcPr>
            <w:tcW w:w="6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FC83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4600128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根据供应商对要求开展的活动的实施计划、实施进度安排进行综合打分：</w:t>
            </w:r>
          </w:p>
          <w:p w14:paraId="2147FD8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各阶段实施计划明确、衔接紧密、操作性强、能够有效响应预期目标和需求的得15分；</w:t>
            </w:r>
          </w:p>
          <w:p w14:paraId="3BD5EED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各阶段实施计划较明确、操作性可行、能够较好完成预期目标和需求的得12分；</w:t>
            </w:r>
          </w:p>
          <w:p w14:paraId="1F7322B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各阶段实施计划不够严谨、衔接不够紧密、操作性基本可行、基本完成预期目标和需求的得9分；</w:t>
            </w:r>
          </w:p>
          <w:p w14:paraId="3A1E561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各阶段实施计划、进度不太合理得6分；</w:t>
            </w:r>
          </w:p>
          <w:p w14:paraId="375D4C7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各阶段实施计划、进度不合理得3分；</w:t>
            </w:r>
          </w:p>
          <w:p w14:paraId="6929F53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未提供不得分。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519D98C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15</w:t>
            </w:r>
          </w:p>
        </w:tc>
      </w:tr>
      <w:tr w14:paraId="1D333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6B79613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2.3</w:t>
            </w:r>
          </w:p>
        </w:tc>
        <w:tc>
          <w:tcPr>
            <w:tcW w:w="6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590EE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180ECB7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根据供应商对项目沟通机制的主动性进行综合打分：</w:t>
            </w:r>
          </w:p>
          <w:p w14:paraId="31AF7DC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供应商对项目沟通机制安排合理，主动性高，有固定时间节点主动向采购人系统性汇报的得14分；</w:t>
            </w:r>
          </w:p>
          <w:p w14:paraId="4427F2B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供应商对项目沟通机制安排较为合理，主动性较为可行，能够向采购人系统性汇报的得11分；</w:t>
            </w:r>
          </w:p>
          <w:p w14:paraId="3E1A2BA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供应商对项目沟通机制安排相对合理，主动性可行，有相对完整的沟通方案的得8分；</w:t>
            </w:r>
          </w:p>
          <w:p w14:paraId="3DFD1BA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供应商对项目沟通机制安排与采购需求稍有偏离，安排不能及时或者准确汇报相关信息的得5分；</w:t>
            </w:r>
          </w:p>
          <w:p w14:paraId="1F233FF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供应商对项目沟通机制安排与采购需求有较大偏离，安排不及时且不能准确汇报相关信息的得2分；</w:t>
            </w:r>
          </w:p>
          <w:p w14:paraId="3D1A9CA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未提供不得分。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258C0D1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14</w:t>
            </w:r>
          </w:p>
        </w:tc>
      </w:tr>
      <w:tr w14:paraId="372A3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473ADE2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2.4</w:t>
            </w:r>
          </w:p>
        </w:tc>
        <w:tc>
          <w:tcPr>
            <w:tcW w:w="6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2945C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14A8355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根据供应商提供的风险预案进行综合打分：</w:t>
            </w:r>
          </w:p>
          <w:p w14:paraId="1674699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对执行中可能遇到的风险有预测，并有合理可行的风险应对方案，完整详细的得10分；</w:t>
            </w:r>
          </w:p>
          <w:p w14:paraId="19F8DE8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对项目实施过程中可能遇到的风险有合理预测且提供风险应对基本解决方案的得7分 ；</w:t>
            </w:r>
          </w:p>
          <w:p w14:paraId="38A504A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对项目实施过程中可能遇到的风险有一定程度了解的得4分；</w:t>
            </w:r>
          </w:p>
          <w:p w14:paraId="6A7162A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对项目实施过程中可能遇到的风险不了解的得1分；</w:t>
            </w:r>
          </w:p>
          <w:p w14:paraId="5D69FD8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未提供不得分。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175A6CA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10</w:t>
            </w:r>
          </w:p>
        </w:tc>
      </w:tr>
      <w:tr w14:paraId="7AF68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6871660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2.5</w:t>
            </w:r>
          </w:p>
        </w:tc>
        <w:tc>
          <w:tcPr>
            <w:tcW w:w="6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4D58D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0FB269B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根据供应商提供预算编制是否符合项目经费使用要求，供应商预算编制严格按照服务标准和内容为基础项进行综合打分：</w:t>
            </w:r>
          </w:p>
          <w:p w14:paraId="749A9DA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预算编制支出合理，考虑全面，明细清晰得5分；</w:t>
            </w:r>
          </w:p>
          <w:p w14:paraId="58505F1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预算编制支出和考虑较为合理的得3分；</w:t>
            </w:r>
          </w:p>
          <w:p w14:paraId="17A51AA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预算编制支出和考虑一般的得2分；</w:t>
            </w:r>
          </w:p>
          <w:p w14:paraId="1A12F3F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未提供不得分。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6E9E2A6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5</w:t>
            </w:r>
          </w:p>
        </w:tc>
      </w:tr>
      <w:tr w14:paraId="0D88C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6817041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3</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79C61E1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企业业绩（10分）</w:t>
            </w: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3E8AB91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highlight w:val="none"/>
                <w:lang w:val="en-US" w:eastAsia="zh-CN" w:bidi="ar"/>
              </w:rPr>
              <w:t>自2020年1</w:t>
            </w:r>
            <w:r>
              <w:rPr>
                <w:rFonts w:hint="eastAsia" w:ascii="宋体" w:hAnsi="宋体" w:eastAsia="宋体" w:cs="宋体"/>
                <w:kern w:val="2"/>
                <w:sz w:val="21"/>
                <w:szCs w:val="20"/>
                <w:lang w:val="en-US" w:eastAsia="zh-CN" w:bidi="ar"/>
              </w:rPr>
              <w:t>月1日以来，供应商承接过类似的服务项目，每提供一个得2分，最高得10分。</w:t>
            </w:r>
          </w:p>
          <w:p w14:paraId="36C4F44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（须提供合同复印件等证明材料并加盖公章，时间以合同签订时间为准，原件备查）</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42EA585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10</w:t>
            </w:r>
          </w:p>
        </w:tc>
      </w:tr>
      <w:tr w14:paraId="0D6C2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49DB9AC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4.1</w:t>
            </w:r>
          </w:p>
        </w:tc>
        <w:tc>
          <w:tcPr>
            <w:tcW w:w="676" w:type="pct"/>
            <w:vMerge w:val="restart"/>
            <w:tcBorders>
              <w:top w:val="single" w:color="000000" w:sz="4" w:space="0"/>
              <w:left w:val="single" w:color="000000" w:sz="4" w:space="0"/>
              <w:bottom w:val="single" w:color="000000" w:sz="4" w:space="0"/>
              <w:right w:val="single" w:color="000000" w:sz="4" w:space="0"/>
            </w:tcBorders>
            <w:noWrap w:val="0"/>
            <w:vAlign w:val="center"/>
          </w:tcPr>
          <w:p w14:paraId="70A3565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项目负责人及团队情况</w:t>
            </w:r>
          </w:p>
          <w:p w14:paraId="0691132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（11分）</w:t>
            </w: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562AF65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供应商拟委派的项目负责人：</w:t>
            </w:r>
          </w:p>
          <w:p w14:paraId="6ECEDB7D">
            <w:pPr>
              <w:keepNext w:val="0"/>
              <w:keepLines w:val="0"/>
              <w:widowControl w:val="0"/>
              <w:numPr>
                <w:ilvl w:val="0"/>
                <w:numId w:val="9"/>
              </w:numPr>
              <w:suppressLineNumbers w:val="0"/>
              <w:spacing w:before="0" w:beforeAutospacing="0" w:after="0" w:afterAutospacing="0" w:line="360" w:lineRule="auto"/>
              <w:ind w:left="0" w:right="0" w:firstLine="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项目负责人须持有人力资源资格证书，能够提供的得3分；</w:t>
            </w:r>
          </w:p>
          <w:p w14:paraId="487D98B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（须提供相关资格证书，</w:t>
            </w:r>
            <w:r>
              <w:rPr>
                <w:rFonts w:hint="eastAsia" w:ascii="宋体" w:hAnsi="宋体" w:eastAsia="宋体" w:cs="宋体"/>
                <w:b/>
                <w:bCs/>
                <w:kern w:val="2"/>
                <w:sz w:val="21"/>
                <w:szCs w:val="20"/>
                <w:lang w:val="en-US" w:eastAsia="zh-CN" w:bidi="ar"/>
              </w:rPr>
              <w:t>提供承诺书：承诺项目负责人具备较强的组织协调能力和责任心，对项目实施流程非常了解，能和政府部门较好的沟通，具备项目相关丰富的工作经验</w:t>
            </w:r>
            <w:r>
              <w:rPr>
                <w:rFonts w:hint="eastAsia" w:ascii="宋体" w:hAnsi="宋体" w:eastAsia="宋体" w:cs="宋体"/>
                <w:kern w:val="2"/>
                <w:sz w:val="21"/>
                <w:szCs w:val="20"/>
                <w:lang w:val="en-US" w:eastAsia="zh-CN" w:bidi="ar"/>
              </w:rPr>
              <w:t>）</w:t>
            </w:r>
          </w:p>
          <w:p w14:paraId="26A8CD9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2、项目负责人有5年以上相关工作经验的得5分；4-5年相关经验的得3分；3年相关经验的得1分；3年以下工作经验不得分。</w:t>
            </w:r>
          </w:p>
          <w:p w14:paraId="6348AF4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（须提供相关证明材料复印件并加盖公章，原件备查）</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4B55630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8</w:t>
            </w:r>
          </w:p>
        </w:tc>
      </w:tr>
      <w:tr w14:paraId="61D8A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2EB3750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4.2</w:t>
            </w:r>
          </w:p>
        </w:tc>
        <w:tc>
          <w:tcPr>
            <w:tcW w:w="6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F6031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1868556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团队人员：</w:t>
            </w:r>
          </w:p>
          <w:p w14:paraId="3F473B4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人事专员在满足项目需求（即不得少于2名）的基础上，有3年及以上相关工作经验的得3分；2年相关经验的得2分；1年相关经验的得1分；1年以下工作经验不得分。</w:t>
            </w:r>
          </w:p>
          <w:p w14:paraId="7FD75F7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（须提供相关证明材料复印件并加盖公章，原件备查）</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5CAAFF9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3</w:t>
            </w:r>
          </w:p>
        </w:tc>
      </w:tr>
      <w:tr w14:paraId="0CFF9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17B8C9E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1B2AB84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合计</w:t>
            </w:r>
          </w:p>
        </w:tc>
        <w:tc>
          <w:tcPr>
            <w:tcW w:w="3619" w:type="pct"/>
            <w:tcBorders>
              <w:top w:val="single" w:color="000000" w:sz="4" w:space="0"/>
              <w:left w:val="single" w:color="000000" w:sz="4" w:space="0"/>
              <w:bottom w:val="single" w:color="000000" w:sz="4" w:space="0"/>
              <w:right w:val="single" w:color="000000" w:sz="4" w:space="0"/>
            </w:tcBorders>
            <w:noWrap w:val="0"/>
            <w:vAlign w:val="top"/>
          </w:tcPr>
          <w:p w14:paraId="15359A7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0"/>
                <w:lang w:val="en-US"/>
              </w:rPr>
            </w:pP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7A8704D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100</w:t>
            </w:r>
          </w:p>
        </w:tc>
      </w:tr>
    </w:tbl>
    <w:p w14:paraId="1E8CFE30">
      <w:pPr>
        <w:spacing w:line="360" w:lineRule="auto"/>
        <w:rPr>
          <w:rFonts w:hint="eastAsia" w:ascii="宋体" w:hAnsi="宋体" w:cs="宋体"/>
          <w:bCs/>
          <w:szCs w:val="21"/>
          <w:highlight w:val="none"/>
        </w:rPr>
      </w:pPr>
      <w:r>
        <w:rPr>
          <w:rFonts w:hint="eastAsia" w:ascii="宋体" w:hAnsi="宋体" w:cs="宋体"/>
          <w:bCs/>
          <w:szCs w:val="21"/>
          <w:highlight w:val="none"/>
        </w:rPr>
        <w:t>说明：</w:t>
      </w:r>
    </w:p>
    <w:p w14:paraId="24D939A1">
      <w:pPr>
        <w:spacing w:line="360" w:lineRule="auto"/>
        <w:rPr>
          <w:rFonts w:hint="eastAsia" w:ascii="宋体" w:hAnsi="宋体" w:cs="宋体"/>
          <w:bCs/>
          <w:szCs w:val="21"/>
          <w:highlight w:val="none"/>
        </w:rPr>
      </w:pPr>
      <w:r>
        <w:rPr>
          <w:rFonts w:hint="eastAsia" w:ascii="宋体" w:hAnsi="宋体" w:cs="宋体"/>
          <w:bCs/>
          <w:szCs w:val="21"/>
          <w:highlight w:val="none"/>
        </w:rPr>
        <w:t>所有认证、证明和业绩均以有效清晰的证明文件的复印件为依据，原件备查。</w:t>
      </w:r>
    </w:p>
    <w:p w14:paraId="03D58953">
      <w:pPr>
        <w:pStyle w:val="61"/>
        <w:rPr>
          <w:rFonts w:hint="eastAsia" w:ascii="宋体" w:hAnsi="宋体" w:cs="宋体"/>
          <w:highlight w:val="none"/>
          <w:lang w:val="zh-CN"/>
        </w:rPr>
      </w:pPr>
      <w:bookmarkStart w:id="23" w:name="_Toc223620952"/>
      <w:r>
        <w:rPr>
          <w:rFonts w:hint="eastAsia" w:ascii="宋体" w:hAnsi="宋体" w:cs="宋体"/>
          <w:highlight w:val="none"/>
        </w:rPr>
        <w:br w:type="page"/>
      </w:r>
      <w:r>
        <w:rPr>
          <w:rFonts w:hint="eastAsia" w:ascii="宋体" w:hAnsi="宋体" w:cs="宋体"/>
          <w:highlight w:val="none"/>
        </w:rPr>
        <w:t xml:space="preserve">第四章 </w:t>
      </w:r>
      <w:r>
        <w:rPr>
          <w:rFonts w:hint="eastAsia" w:ascii="宋体" w:hAnsi="宋体" w:cs="宋体"/>
          <w:highlight w:val="none"/>
          <w:lang w:val="zh-CN"/>
        </w:rPr>
        <w:t>采购需求</w:t>
      </w:r>
      <w:bookmarkEnd w:id="23"/>
    </w:p>
    <w:p w14:paraId="0E47F6C4">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bookmarkStart w:id="24" w:name="_Toc155969760"/>
      <w:r>
        <w:rPr>
          <w:rFonts w:hint="eastAsia" w:ascii="宋体" w:hAnsi="宋体" w:eastAsia="宋体" w:cs="宋体"/>
          <w:b/>
          <w:bCs w:val="0"/>
          <w:color w:val="000000"/>
          <w:kern w:val="0"/>
          <w:sz w:val="21"/>
          <w:szCs w:val="21"/>
          <w:lang w:val="en-US" w:eastAsia="zh-CN" w:bidi="ar"/>
        </w:rPr>
        <w:t>一、项目概况</w:t>
      </w:r>
    </w:p>
    <w:p w14:paraId="689237A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（一）栖霞区卫健委所属事业单位</w:t>
      </w:r>
      <w:r>
        <w:rPr>
          <w:rFonts w:hint="eastAsia" w:ascii="宋体" w:hAnsi="宋体" w:eastAsia="宋体" w:cs="宋体"/>
          <w:kern w:val="2"/>
          <w:sz w:val="21"/>
          <w:szCs w:val="20"/>
          <w:lang w:val="en-US" w:eastAsia="zh-CN" w:bidi="ar"/>
        </w:rPr>
        <w:t>2026年公开招聘计划：1、公开招聘卫技人员（编内、编外）55名，其中编内22名，编外33名；2、定向招聘栖霞区农村订单定向医学2026年毕业生2名</w:t>
      </w:r>
      <w:r>
        <w:rPr>
          <w:rFonts w:hint="eastAsia" w:ascii="宋体" w:hAnsi="宋体" w:eastAsia="宋体" w:cs="宋体"/>
          <w:color w:val="000000"/>
          <w:kern w:val="2"/>
          <w:sz w:val="21"/>
          <w:szCs w:val="20"/>
          <w:lang w:val="en-US" w:eastAsia="zh-CN" w:bidi="ar"/>
        </w:rPr>
        <w:t>（只需提供笔试相关服务）</w:t>
      </w:r>
      <w:r>
        <w:rPr>
          <w:rFonts w:hint="eastAsia" w:ascii="宋体" w:hAnsi="宋体" w:eastAsia="宋体" w:cs="宋体"/>
          <w:kern w:val="2"/>
          <w:sz w:val="21"/>
          <w:szCs w:val="21"/>
          <w:lang w:val="en-US" w:eastAsia="zh-CN" w:bidi="ar"/>
        </w:rPr>
        <w:t>。</w:t>
      </w:r>
    </w:p>
    <w:p w14:paraId="3A06E1C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（二）采购预算及最高限价：27.5万元（报价超过项目预算作无效响应处理）</w:t>
      </w:r>
    </w:p>
    <w:p w14:paraId="3FCB34A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0"/>
          <w:lang w:val="en-US" w:eastAsia="zh-CN" w:bidi="ar"/>
        </w:rPr>
        <w:t>（1）公开招聘编内卫技人员22名、定向招聘栖霞区农村订单定向医学2026年毕业生2名费用预算共11.5</w:t>
      </w:r>
      <w:r>
        <w:rPr>
          <w:rFonts w:hint="eastAsia" w:ascii="宋体" w:hAnsi="宋体" w:eastAsia="宋体" w:cs="宋体"/>
          <w:kern w:val="2"/>
          <w:sz w:val="21"/>
          <w:szCs w:val="21"/>
          <w:lang w:val="en-US" w:eastAsia="zh-CN" w:bidi="ar"/>
        </w:rPr>
        <w:t>万元；</w:t>
      </w:r>
    </w:p>
    <w:p w14:paraId="2175A59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0"/>
          <w:lang w:val="en-US" w:eastAsia="zh-CN" w:bidi="ar"/>
        </w:rPr>
        <w:t>（2）公开招聘33名编外卫技人员费用预算16</w:t>
      </w:r>
      <w:r>
        <w:rPr>
          <w:rFonts w:hint="eastAsia" w:ascii="宋体" w:hAnsi="宋体" w:eastAsia="宋体" w:cs="宋体"/>
          <w:kern w:val="2"/>
          <w:sz w:val="21"/>
          <w:szCs w:val="21"/>
          <w:lang w:val="en-US" w:eastAsia="zh-CN" w:bidi="ar"/>
        </w:rPr>
        <w:t>万元</w:t>
      </w:r>
      <w:r>
        <w:rPr>
          <w:rFonts w:hint="eastAsia" w:ascii="宋体" w:hAnsi="宋体" w:eastAsia="宋体" w:cs="宋体"/>
          <w:kern w:val="2"/>
          <w:sz w:val="21"/>
          <w:szCs w:val="20"/>
          <w:lang w:val="en-US" w:eastAsia="zh-CN" w:bidi="ar"/>
        </w:rPr>
        <w:t>（含护理技能操作考核、驾驶员操作考核费用）</w:t>
      </w:r>
    </w:p>
    <w:p w14:paraId="6F96C92A">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二、项目内容</w:t>
      </w:r>
    </w:p>
    <w:p w14:paraId="6C41502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1、供应商应与采购人进行面谈沟通，确认招聘事宜，并听取采购人意见；</w:t>
      </w:r>
    </w:p>
    <w:p w14:paraId="6A3B4F1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2、供应商负责提供网上报名系统；</w:t>
      </w:r>
    </w:p>
    <w:p w14:paraId="2983616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3、供应商负责各专业考试的命题、审题、组卷、试卷印制、评分工作及相应工作阶段的保密工作；</w:t>
      </w:r>
    </w:p>
    <w:p w14:paraId="75DE729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4、供应商完成阅卷工作并向采购人提供考试成绩；</w:t>
      </w:r>
    </w:p>
    <w:p w14:paraId="7E93118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5、供应商协助采购人聘请考官、工作人员等；</w:t>
      </w:r>
    </w:p>
    <w:p w14:paraId="048E3E0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6、供应商安排好考务场地、布置考场、工作餐等后勤工作；</w:t>
      </w:r>
    </w:p>
    <w:p w14:paraId="041327C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7、供应商负责组织公开招聘卫技人员（编内、编外）笔试、面试、技能操作（护理专业、驾驶员）、体检相关工作。</w:t>
      </w:r>
    </w:p>
    <w:p w14:paraId="0E750134">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2026年</w:t>
      </w:r>
      <w:r>
        <w:rPr>
          <w:rFonts w:hint="eastAsia" w:ascii="宋体" w:hAnsi="宋体" w:eastAsia="宋体" w:cs="宋体"/>
          <w:kern w:val="2"/>
          <w:sz w:val="21"/>
          <w:szCs w:val="20"/>
          <w:lang w:val="en-US" w:eastAsia="zh-CN" w:bidi="ar"/>
        </w:rPr>
        <w:t>公开招聘卫技人员(</w:t>
      </w:r>
      <w:r>
        <w:rPr>
          <w:rFonts w:hint="eastAsia" w:ascii="宋体" w:hAnsi="宋体" w:eastAsia="宋体" w:cs="宋体"/>
          <w:kern w:val="2"/>
          <w:sz w:val="21"/>
          <w:szCs w:val="21"/>
          <w:lang w:val="en-US" w:eastAsia="zh-CN" w:bidi="ar"/>
        </w:rPr>
        <w:t>编内、编外</w:t>
      </w:r>
      <w:r>
        <w:rPr>
          <w:rFonts w:hint="eastAsia" w:ascii="宋体" w:hAnsi="宋体" w:eastAsia="宋体" w:cs="宋体"/>
          <w:kern w:val="2"/>
          <w:sz w:val="21"/>
          <w:szCs w:val="20"/>
          <w:lang w:val="en-US" w:eastAsia="zh-CN" w:bidi="ar"/>
        </w:rPr>
        <w:t>)</w:t>
      </w:r>
      <w:r>
        <w:rPr>
          <w:rFonts w:hint="eastAsia" w:ascii="宋体" w:hAnsi="宋体" w:eastAsia="宋体" w:cs="宋体"/>
          <w:kern w:val="2"/>
          <w:sz w:val="21"/>
          <w:szCs w:val="21"/>
          <w:lang w:val="en-US" w:eastAsia="zh-CN" w:bidi="ar"/>
        </w:rPr>
        <w:t>服务内容</w:t>
      </w:r>
    </w:p>
    <w:tbl>
      <w:tblPr>
        <w:tblStyle w:val="65"/>
        <w:tblW w:w="0" w:type="auto"/>
        <w:tblInd w:w="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6505"/>
      </w:tblGrid>
      <w:tr w14:paraId="3C864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4" w:type="dxa"/>
            <w:gridSpan w:val="2"/>
            <w:tcBorders>
              <w:top w:val="single" w:color="000000" w:sz="4" w:space="0"/>
              <w:left w:val="single" w:color="000000" w:sz="4" w:space="0"/>
              <w:bottom w:val="single" w:color="000000" w:sz="4" w:space="0"/>
              <w:right w:val="single" w:color="000000" w:sz="4" w:space="0"/>
            </w:tcBorders>
            <w:noWrap w:val="0"/>
            <w:vAlign w:val="top"/>
          </w:tcPr>
          <w:p w14:paraId="478332FE">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服务内容</w:t>
            </w:r>
          </w:p>
        </w:tc>
      </w:tr>
      <w:tr w14:paraId="22C9B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4" w:type="dxa"/>
            <w:gridSpan w:val="2"/>
            <w:tcBorders>
              <w:top w:val="single" w:color="000000" w:sz="4" w:space="0"/>
              <w:left w:val="single" w:color="000000" w:sz="4" w:space="0"/>
              <w:bottom w:val="single" w:color="000000" w:sz="4" w:space="0"/>
              <w:right w:val="single" w:color="000000" w:sz="4" w:space="0"/>
            </w:tcBorders>
            <w:noWrap w:val="0"/>
            <w:vAlign w:val="center"/>
          </w:tcPr>
          <w:p w14:paraId="33C5D889">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招聘准备</w:t>
            </w:r>
          </w:p>
        </w:tc>
      </w:tr>
      <w:tr w14:paraId="2AAFD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182521B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准考证制作与发放</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4B0204CC">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准考证制作与发放</w:t>
            </w:r>
          </w:p>
        </w:tc>
      </w:tr>
      <w:tr w14:paraId="61D1D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17BC5CC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笔试场地</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21CB1B96">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标准化考场</w:t>
            </w:r>
          </w:p>
        </w:tc>
      </w:tr>
      <w:tr w14:paraId="079F2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611BC26">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笔试试题设计</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25FF119C">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卫技专业试题</w:t>
            </w:r>
          </w:p>
        </w:tc>
      </w:tr>
      <w:tr w14:paraId="30DFB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4" w:type="dxa"/>
            <w:gridSpan w:val="2"/>
            <w:tcBorders>
              <w:top w:val="single" w:color="000000" w:sz="4" w:space="0"/>
              <w:left w:val="single" w:color="000000" w:sz="4" w:space="0"/>
              <w:bottom w:val="single" w:color="000000" w:sz="4" w:space="0"/>
              <w:right w:val="single" w:color="000000" w:sz="4" w:space="0"/>
            </w:tcBorders>
            <w:noWrap w:val="0"/>
            <w:vAlign w:val="center"/>
          </w:tcPr>
          <w:p w14:paraId="1FDAFB68">
            <w:pPr>
              <w:keepNext w:val="0"/>
              <w:keepLines w:val="0"/>
              <w:widowControl w:val="0"/>
              <w:suppressLineNumbers w:val="0"/>
              <w:spacing w:before="0" w:beforeAutospacing="0" w:after="0" w:afterAutospacing="0" w:line="360" w:lineRule="auto"/>
              <w:ind w:left="0" w:right="0" w:firstLine="630" w:firstLineChars="3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w:t>
            </w:r>
          </w:p>
        </w:tc>
      </w:tr>
      <w:tr w14:paraId="4872A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386EF25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笔试试卷</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4BCC73DE">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笔试试卷印刷及复印</w:t>
            </w:r>
          </w:p>
        </w:tc>
      </w:tr>
      <w:tr w14:paraId="3BECC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6A0C7D8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笔试支持（监考官）</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5B89B239">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现场支持人员</w:t>
            </w:r>
          </w:p>
        </w:tc>
      </w:tr>
      <w:tr w14:paraId="5C1A4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8039DE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笔试试题判卷</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77EAD855">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试卷批改</w:t>
            </w:r>
          </w:p>
        </w:tc>
      </w:tr>
      <w:tr w14:paraId="1378D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4" w:type="dxa"/>
            <w:gridSpan w:val="2"/>
            <w:tcBorders>
              <w:top w:val="single" w:color="000000" w:sz="4" w:space="0"/>
              <w:left w:val="single" w:color="000000" w:sz="4" w:space="0"/>
              <w:bottom w:val="single" w:color="000000" w:sz="4" w:space="0"/>
              <w:right w:val="single" w:color="000000" w:sz="4" w:space="0"/>
            </w:tcBorders>
            <w:noWrap w:val="0"/>
            <w:vAlign w:val="center"/>
          </w:tcPr>
          <w:p w14:paraId="1FE6B445">
            <w:pPr>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w:t>
            </w:r>
          </w:p>
        </w:tc>
      </w:tr>
      <w:tr w14:paraId="02B0D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30835B8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面试场地</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1EBA223C">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面试场地租赁（候考室+面试室）</w:t>
            </w:r>
          </w:p>
        </w:tc>
      </w:tr>
      <w:tr w14:paraId="3EAC2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71716ECA">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面试试题设计</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532CBCC8">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面试试题设计，根据客户需求而定</w:t>
            </w:r>
          </w:p>
        </w:tc>
      </w:tr>
      <w:tr w14:paraId="7913C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6989151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外聘面试官</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45F5FF2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0"/>
                <w:lang w:val="en-US" w:eastAsia="zh-CN" w:bidi="ar"/>
              </w:rPr>
              <w:t>由相应专业资格专家和有相关评委工作经历人员组成</w:t>
            </w:r>
          </w:p>
        </w:tc>
      </w:tr>
      <w:tr w14:paraId="278B0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 w:hRule="atLeas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6B7761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面试支持</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20A3E1BD">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现场支持人员</w:t>
            </w:r>
          </w:p>
        </w:tc>
      </w:tr>
      <w:tr w14:paraId="7FAF0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0B728CA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材料准备及其它服务</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113AD163">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整体招聘项目期间的物料、短信平台通知等</w:t>
            </w:r>
          </w:p>
        </w:tc>
      </w:tr>
      <w:tr w14:paraId="4B837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66CA967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项目管理</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640E86AA">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项目前期调研与规划、项目统筹与资源调配等</w:t>
            </w:r>
          </w:p>
        </w:tc>
      </w:tr>
    </w:tbl>
    <w:p w14:paraId="75EA2EF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p>
    <w:p w14:paraId="0A29D03D">
      <w:pPr>
        <w:keepNext w:val="0"/>
        <w:keepLines w:val="0"/>
        <w:widowControl w:val="0"/>
        <w:suppressLineNumbers w:val="0"/>
        <w:spacing w:before="0" w:beforeAutospacing="0" w:after="0" w:afterAutospacing="0" w:line="360" w:lineRule="auto"/>
        <w:ind w:left="0" w:right="0"/>
        <w:jc w:val="left"/>
        <w:rPr>
          <w:rFonts w:hint="eastAsia" w:ascii="方正小标宋_GBK" w:hAnsi="方正小标宋_GBK" w:eastAsia="方正小标宋_GBK" w:cs="方正小标宋_GBK"/>
          <w:szCs w:val="21"/>
          <w:lang w:val="en-US"/>
        </w:rPr>
      </w:pPr>
      <w:r>
        <w:rPr>
          <w:rFonts w:hint="eastAsia" w:ascii="宋体" w:hAnsi="宋体" w:eastAsia="宋体" w:cs="宋体"/>
          <w:kern w:val="2"/>
          <w:sz w:val="21"/>
          <w:szCs w:val="21"/>
          <w:lang w:val="en-US" w:eastAsia="zh-CN" w:bidi="ar"/>
        </w:rPr>
        <w:t xml:space="preserve">   8、护理（编外）专业人员实践技能操作：</w:t>
      </w:r>
    </w:p>
    <w:p w14:paraId="49CAEED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2026年公开招聘护理专业（进入面试）人员实践技能操作服务内容</w:t>
      </w:r>
    </w:p>
    <w:tbl>
      <w:tblPr>
        <w:tblStyle w:val="65"/>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1"/>
        <w:gridCol w:w="6518"/>
      </w:tblGrid>
      <w:tr w14:paraId="348AB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9" w:type="dxa"/>
            <w:gridSpan w:val="2"/>
            <w:tcBorders>
              <w:top w:val="single" w:color="000000" w:sz="4" w:space="0"/>
              <w:left w:val="single" w:color="000000" w:sz="4" w:space="0"/>
              <w:bottom w:val="single" w:color="000000" w:sz="4" w:space="0"/>
              <w:right w:val="single" w:color="000000" w:sz="4" w:space="0"/>
            </w:tcBorders>
            <w:noWrap w:val="0"/>
            <w:vAlign w:val="top"/>
          </w:tcPr>
          <w:p w14:paraId="407D1244">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服务内容</w:t>
            </w:r>
          </w:p>
        </w:tc>
      </w:tr>
      <w:tr w14:paraId="53804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9" w:type="dxa"/>
            <w:gridSpan w:val="2"/>
            <w:tcBorders>
              <w:top w:val="single" w:color="000000" w:sz="4" w:space="0"/>
              <w:left w:val="single" w:color="000000" w:sz="4" w:space="0"/>
              <w:bottom w:val="single" w:color="000000" w:sz="4" w:space="0"/>
              <w:right w:val="single" w:color="000000" w:sz="4" w:space="0"/>
            </w:tcBorders>
            <w:noWrap w:val="0"/>
            <w:vAlign w:val="top"/>
          </w:tcPr>
          <w:p w14:paraId="0ECE52C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实践技能操作</w:t>
            </w:r>
          </w:p>
        </w:tc>
      </w:tr>
      <w:tr w14:paraId="62153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32E5CC9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实操试题设计</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3D9111B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实操试题设计，根据客户需求而定</w:t>
            </w:r>
          </w:p>
        </w:tc>
      </w:tr>
      <w:tr w14:paraId="68317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251E8F0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外聘面试官</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2B538A4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0"/>
                <w:lang w:val="en-US" w:eastAsia="zh-CN" w:bidi="ar"/>
              </w:rPr>
              <w:t>由相应专业资格专家和有相关评委工作经历人员组成</w:t>
            </w:r>
          </w:p>
        </w:tc>
      </w:tr>
      <w:tr w14:paraId="5E450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02C3A4D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实操支持</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505DF86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现场支持人员</w:t>
            </w:r>
          </w:p>
        </w:tc>
      </w:tr>
      <w:tr w14:paraId="28898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2C2E084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实操统分</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0A4365F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面试现场统分及结果录入、统计</w:t>
            </w:r>
          </w:p>
        </w:tc>
      </w:tr>
      <w:tr w14:paraId="16114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509BD02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材料准备及其它服务</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2DDE080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整体招聘项目期间的物料、短信平台通知等</w:t>
            </w:r>
          </w:p>
        </w:tc>
      </w:tr>
      <w:tr w14:paraId="0B713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458C712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项目管理</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64F7289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项目前期调研与规划、项目统筹与资源调配等</w:t>
            </w:r>
          </w:p>
        </w:tc>
      </w:tr>
    </w:tbl>
    <w:p w14:paraId="05C26354">
      <w:pPr>
        <w:keepNext w:val="0"/>
        <w:keepLines w:val="0"/>
        <w:widowControl w:val="0"/>
        <w:suppressLineNumbers w:val="0"/>
        <w:spacing w:before="0" w:beforeAutospacing="0" w:after="0" w:afterAutospacing="0"/>
        <w:ind w:left="0" w:right="0"/>
        <w:jc w:val="both"/>
        <w:rPr>
          <w:lang w:val="en-US"/>
        </w:rPr>
      </w:pPr>
    </w:p>
    <w:bookmarkEnd w:id="24"/>
    <w:p w14:paraId="696A8067">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三、项目要求</w:t>
      </w:r>
    </w:p>
    <w:p w14:paraId="6881A39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1、受聘人员需满足发布公告中的招聘条件、岗位条件；</w:t>
      </w:r>
    </w:p>
    <w:p w14:paraId="7C56773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2、组织人员考试。考试采取笔试和面试的方式（人才类视情况而定）进行，按总成绩从高分到低分的顺序确定拟聘用人选；</w:t>
      </w:r>
    </w:p>
    <w:p w14:paraId="74B9F41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3、组织人员体检。参照公务员招录体检标准体检，不合格者不予聘用，按总成绩依次递补。</w:t>
      </w:r>
    </w:p>
    <w:p w14:paraId="52CA1231">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四、项目团队要求</w:t>
      </w:r>
    </w:p>
    <w:p w14:paraId="149476C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项目负责人一名，人事专员不得少于2名。</w:t>
      </w:r>
    </w:p>
    <w:p w14:paraId="794346B3">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五、验收标准</w:t>
      </w:r>
    </w:p>
    <w:p w14:paraId="507115F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按照用人单位人员到岗管理要求进行。</w:t>
      </w:r>
    </w:p>
    <w:p w14:paraId="76937113">
      <w:pPr>
        <w:keepNext w:val="0"/>
        <w:keepLines w:val="0"/>
        <w:widowControl w:val="0"/>
        <w:numPr>
          <w:ilvl w:val="0"/>
          <w:numId w:val="10"/>
        </w:numPr>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服务时间：</w:t>
      </w:r>
      <w:r>
        <w:rPr>
          <w:rFonts w:hint="eastAsia" w:ascii="宋体" w:hAnsi="宋体" w:eastAsia="宋体" w:cs="宋体"/>
          <w:spacing w:val="8"/>
          <w:kern w:val="0"/>
          <w:sz w:val="21"/>
          <w:szCs w:val="21"/>
          <w:lang w:val="en-US" w:eastAsia="zh-CN" w:bidi="ar"/>
        </w:rPr>
        <w:t>至合同所有内容履行完毕。</w:t>
      </w:r>
    </w:p>
    <w:p w14:paraId="6F47896B">
      <w:pPr>
        <w:keepNext w:val="0"/>
        <w:keepLines w:val="0"/>
        <w:widowControl w:val="0"/>
        <w:numPr>
          <w:ilvl w:val="0"/>
          <w:numId w:val="10"/>
        </w:numPr>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付款方式</w:t>
      </w:r>
    </w:p>
    <w:p w14:paraId="292FD3E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招聘工作各批次结束后一个月内按照发生费用依次付款。</w:t>
      </w:r>
    </w:p>
    <w:p w14:paraId="7D671D8A">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八、其他</w:t>
      </w:r>
    </w:p>
    <w:p w14:paraId="6891E73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1、本章要求均为实质性要求，不允许负偏离，否则作无效响应处理；</w:t>
      </w:r>
    </w:p>
    <w:p w14:paraId="34A7B253">
      <w:pPr>
        <w:keepNext w:val="0"/>
        <w:keepLines w:val="0"/>
        <w:widowControl w:val="0"/>
        <w:suppressLineNumbers w:val="0"/>
        <w:spacing w:before="0" w:beforeAutospacing="0" w:after="0" w:afterAutospacing="0" w:line="360" w:lineRule="auto"/>
        <w:ind w:left="0" w:right="0" w:firstLine="420" w:firstLineChars="200"/>
        <w:jc w:val="both"/>
      </w:pPr>
      <w:r>
        <w:rPr>
          <w:rFonts w:hint="eastAsia" w:ascii="宋体" w:hAnsi="宋体" w:eastAsia="宋体" w:cs="Times New Roman"/>
          <w:kern w:val="2"/>
          <w:sz w:val="21"/>
          <w:szCs w:val="21"/>
          <w:lang w:val="en-US" w:eastAsia="zh-CN" w:bidi="ar"/>
        </w:rPr>
        <w:t>2、如有疑问请及时与采购人联系。</w:t>
      </w:r>
    </w:p>
    <w:p w14:paraId="1ED607ED">
      <w:pPr>
        <w:pStyle w:val="61"/>
        <w:rPr>
          <w:rFonts w:hint="eastAsia" w:ascii="宋体" w:hAnsi="宋体" w:cs="宋体"/>
          <w:highlight w:val="none"/>
        </w:rPr>
      </w:pPr>
      <w:r>
        <w:rPr>
          <w:rFonts w:hint="eastAsia" w:ascii="宋体" w:hAnsi="宋体" w:cs="宋体"/>
          <w:sz w:val="24"/>
          <w:szCs w:val="24"/>
          <w:highlight w:val="none"/>
        </w:rPr>
        <w:br w:type="page"/>
      </w:r>
      <w:bookmarkStart w:id="25" w:name="_Toc223620953"/>
      <w:r>
        <w:rPr>
          <w:rFonts w:hint="eastAsia" w:ascii="宋体" w:hAnsi="宋体" w:cs="宋体"/>
          <w:highlight w:val="none"/>
        </w:rPr>
        <w:t>第五章 合同主要条款</w:t>
      </w:r>
      <w:bookmarkEnd w:id="25"/>
      <w:bookmarkStart w:id="26" w:name="_Toc16938559"/>
      <w:bookmarkStart w:id="27" w:name="_Toc513029243"/>
      <w:bookmarkStart w:id="28" w:name="_Toc20823315"/>
    </w:p>
    <w:bookmarkEnd w:id="26"/>
    <w:bookmarkEnd w:id="27"/>
    <w:bookmarkEnd w:id="28"/>
    <w:p w14:paraId="7E540F9A">
      <w:pPr>
        <w:widowControl/>
        <w:shd w:val="clear" w:color="auto" w:fill="FFFFFF"/>
        <w:spacing w:line="360" w:lineRule="auto"/>
        <w:jc w:val="center"/>
        <w:rPr>
          <w:rFonts w:hint="eastAsia" w:ascii="宋体" w:hAnsi="宋体" w:cs="宋体"/>
          <w:kern w:val="0"/>
          <w:sz w:val="44"/>
          <w:szCs w:val="44"/>
          <w:highlight w:val="none"/>
        </w:rPr>
      </w:pPr>
      <w:bookmarkStart w:id="29" w:name="_Toc534273675"/>
      <w:bookmarkStart w:id="30" w:name="_Toc504573082"/>
      <w:bookmarkStart w:id="31" w:name="_Toc534273798"/>
    </w:p>
    <w:p w14:paraId="23B08198">
      <w:pPr>
        <w:widowControl/>
        <w:shd w:val="clear" w:color="auto" w:fill="FFFFFF"/>
        <w:spacing w:line="360" w:lineRule="auto"/>
        <w:jc w:val="center"/>
        <w:rPr>
          <w:rFonts w:hint="eastAsia" w:ascii="宋体" w:hAnsi="宋体" w:cs="宋体"/>
          <w:kern w:val="0"/>
          <w:sz w:val="44"/>
          <w:szCs w:val="44"/>
          <w:highlight w:val="none"/>
        </w:rPr>
      </w:pPr>
    </w:p>
    <w:p w14:paraId="127AA8B4">
      <w:pPr>
        <w:widowControl/>
        <w:shd w:val="clear" w:color="auto" w:fill="FFFFFF"/>
        <w:spacing w:line="360" w:lineRule="auto"/>
        <w:jc w:val="center"/>
        <w:rPr>
          <w:rFonts w:hint="eastAsia" w:ascii="宋体" w:hAnsi="宋体" w:cs="宋体"/>
          <w:kern w:val="0"/>
          <w:sz w:val="44"/>
          <w:szCs w:val="44"/>
          <w:highlight w:val="none"/>
        </w:rPr>
      </w:pPr>
      <w:r>
        <w:rPr>
          <w:rFonts w:hint="eastAsia" w:ascii="宋体" w:hAnsi="宋体" w:cs="宋体"/>
          <w:kern w:val="0"/>
          <w:sz w:val="44"/>
          <w:szCs w:val="44"/>
          <w:highlight w:val="none"/>
        </w:rPr>
        <w:t>南京市政府采购合同</w:t>
      </w:r>
    </w:p>
    <w:p w14:paraId="151A5F06">
      <w:pPr>
        <w:widowControl/>
        <w:shd w:val="clear" w:color="auto" w:fill="FFFFFF"/>
        <w:spacing w:line="360" w:lineRule="auto"/>
        <w:ind w:firstLine="315"/>
        <w:rPr>
          <w:rFonts w:hint="eastAsia" w:ascii="宋体" w:hAnsi="宋体" w:cs="宋体"/>
          <w:kern w:val="0"/>
          <w:szCs w:val="21"/>
          <w:highlight w:val="none"/>
        </w:rPr>
      </w:pPr>
      <w:r>
        <w:rPr>
          <w:rFonts w:hint="eastAsia" w:ascii="宋体" w:hAnsi="宋体" w:cs="宋体"/>
          <w:b/>
          <w:bCs/>
          <w:kern w:val="0"/>
          <w:sz w:val="32"/>
          <w:szCs w:val="32"/>
          <w:highlight w:val="none"/>
        </w:rPr>
        <w:t>           </w:t>
      </w:r>
      <w:r>
        <w:rPr>
          <w:rFonts w:hint="eastAsia" w:ascii="宋体" w:hAnsi="宋体" w:cs="宋体"/>
          <w:b/>
          <w:bCs/>
          <w:kern w:val="0"/>
          <w:sz w:val="32"/>
          <w:highlight w:val="none"/>
        </w:rPr>
        <w:t> </w:t>
      </w:r>
      <w:r>
        <w:rPr>
          <w:rFonts w:hint="eastAsia" w:ascii="宋体" w:hAnsi="宋体" w:cs="宋体"/>
          <w:kern w:val="0"/>
          <w:sz w:val="32"/>
          <w:szCs w:val="32"/>
          <w:highlight w:val="none"/>
        </w:rPr>
        <w:t> </w:t>
      </w:r>
    </w:p>
    <w:p w14:paraId="72E94A1C">
      <w:pPr>
        <w:widowControl/>
        <w:shd w:val="clear" w:color="auto" w:fill="FFFFFF"/>
        <w:spacing w:line="360" w:lineRule="auto"/>
        <w:ind w:firstLine="315"/>
        <w:rPr>
          <w:rFonts w:hint="eastAsia" w:ascii="宋体" w:hAnsi="宋体" w:cs="宋体"/>
          <w:kern w:val="0"/>
          <w:szCs w:val="21"/>
          <w:highlight w:val="none"/>
        </w:rPr>
      </w:pPr>
      <w:r>
        <w:rPr>
          <w:rFonts w:hint="eastAsia" w:ascii="宋体" w:hAnsi="宋体" w:cs="宋体"/>
          <w:kern w:val="0"/>
          <w:sz w:val="32"/>
          <w:szCs w:val="32"/>
          <w:highlight w:val="none"/>
        </w:rPr>
        <w:t> </w:t>
      </w:r>
    </w:p>
    <w:p w14:paraId="56B1F418">
      <w:pPr>
        <w:widowControl/>
        <w:shd w:val="clear" w:color="auto" w:fill="FFFFFF"/>
        <w:spacing w:line="360" w:lineRule="auto"/>
        <w:ind w:firstLine="315"/>
        <w:rPr>
          <w:rFonts w:hint="eastAsia" w:ascii="宋体" w:hAnsi="宋体" w:cs="宋体"/>
          <w:kern w:val="0"/>
          <w:szCs w:val="21"/>
          <w:highlight w:val="none"/>
        </w:rPr>
      </w:pPr>
      <w:r>
        <w:rPr>
          <w:rFonts w:hint="eastAsia" w:ascii="宋体" w:hAnsi="宋体" w:cs="宋体"/>
          <w:b/>
          <w:bCs/>
          <w:kern w:val="0"/>
          <w:sz w:val="36"/>
          <w:szCs w:val="36"/>
          <w:highlight w:val="none"/>
        </w:rPr>
        <w:t> </w:t>
      </w:r>
    </w:p>
    <w:p w14:paraId="2208CCDE">
      <w:pPr>
        <w:widowControl/>
        <w:shd w:val="clear" w:color="auto" w:fill="FFFFFF"/>
        <w:spacing w:line="360" w:lineRule="auto"/>
        <w:ind w:firstLine="1918"/>
        <w:rPr>
          <w:rFonts w:hint="eastAsia" w:ascii="宋体" w:hAnsi="宋体" w:cs="宋体"/>
          <w:kern w:val="0"/>
          <w:sz w:val="32"/>
          <w:szCs w:val="32"/>
          <w:highlight w:val="none"/>
        </w:rPr>
      </w:pPr>
      <w:r>
        <w:rPr>
          <w:rFonts w:hint="eastAsia" w:ascii="宋体" w:hAnsi="宋体" w:cs="宋体"/>
          <w:b/>
          <w:bCs/>
          <w:kern w:val="0"/>
          <w:sz w:val="32"/>
          <w:szCs w:val="32"/>
          <w:highlight w:val="none"/>
        </w:rPr>
        <w:t>合同编号 ：</w:t>
      </w:r>
      <w:r>
        <w:rPr>
          <w:rFonts w:hint="eastAsia" w:ascii="宋体" w:hAnsi="宋体" w:cs="宋体"/>
          <w:b/>
          <w:bCs/>
          <w:kern w:val="0"/>
          <w:sz w:val="32"/>
          <w:szCs w:val="32"/>
          <w:highlight w:val="none"/>
          <w:u w:val="single"/>
        </w:rPr>
        <w:t>          </w:t>
      </w:r>
    </w:p>
    <w:p w14:paraId="1A2A4596">
      <w:pPr>
        <w:widowControl/>
        <w:shd w:val="clear" w:color="auto" w:fill="FFFFFF"/>
        <w:spacing w:line="360" w:lineRule="auto"/>
        <w:ind w:firstLine="1918"/>
        <w:rPr>
          <w:rFonts w:hint="eastAsia" w:ascii="宋体" w:hAnsi="宋体" w:cs="宋体"/>
          <w:kern w:val="0"/>
          <w:sz w:val="32"/>
          <w:szCs w:val="32"/>
          <w:highlight w:val="none"/>
        </w:rPr>
      </w:pPr>
      <w:r>
        <w:rPr>
          <w:rFonts w:hint="eastAsia" w:ascii="宋体" w:hAnsi="宋体" w:cs="宋体"/>
          <w:b/>
          <w:bCs/>
          <w:kern w:val="0"/>
          <w:sz w:val="32"/>
          <w:szCs w:val="32"/>
          <w:highlight w:val="none"/>
        </w:rPr>
        <w:t>项目名称 ：</w:t>
      </w:r>
      <w:r>
        <w:rPr>
          <w:rFonts w:hint="eastAsia" w:ascii="宋体" w:hAnsi="宋体" w:cs="宋体"/>
          <w:b/>
          <w:bCs/>
          <w:kern w:val="0"/>
          <w:sz w:val="32"/>
          <w:szCs w:val="32"/>
          <w:highlight w:val="none"/>
          <w:u w:val="single"/>
        </w:rPr>
        <w:t>          </w:t>
      </w:r>
    </w:p>
    <w:p w14:paraId="3C847329">
      <w:pPr>
        <w:widowControl/>
        <w:shd w:val="clear" w:color="auto" w:fill="FFFFFF"/>
        <w:spacing w:line="360" w:lineRule="auto"/>
        <w:ind w:firstLine="1918"/>
        <w:rPr>
          <w:rFonts w:hint="eastAsia" w:ascii="宋体" w:hAnsi="宋体" w:cs="宋体"/>
          <w:kern w:val="0"/>
          <w:sz w:val="32"/>
          <w:szCs w:val="32"/>
          <w:highlight w:val="none"/>
        </w:rPr>
      </w:pPr>
      <w:r>
        <w:rPr>
          <w:rFonts w:hint="eastAsia" w:ascii="宋体" w:hAnsi="宋体" w:cs="宋体"/>
          <w:b/>
          <w:bCs/>
          <w:kern w:val="0"/>
          <w:sz w:val="32"/>
          <w:szCs w:val="32"/>
          <w:highlight w:val="none"/>
        </w:rPr>
        <w:t>使用单位 ：</w:t>
      </w:r>
      <w:r>
        <w:rPr>
          <w:rFonts w:hint="eastAsia" w:ascii="宋体" w:hAnsi="宋体" w:cs="宋体"/>
          <w:b/>
          <w:bCs/>
          <w:kern w:val="0"/>
          <w:sz w:val="32"/>
          <w:szCs w:val="32"/>
          <w:highlight w:val="none"/>
          <w:u w:val="single"/>
        </w:rPr>
        <w:t>          </w:t>
      </w:r>
    </w:p>
    <w:p w14:paraId="2D3876AE">
      <w:pPr>
        <w:widowControl/>
        <w:shd w:val="clear" w:color="auto" w:fill="FFFFFF"/>
        <w:spacing w:line="360" w:lineRule="auto"/>
        <w:ind w:firstLine="1916"/>
        <w:rPr>
          <w:rFonts w:hint="eastAsia" w:ascii="宋体" w:hAnsi="宋体" w:cs="宋体"/>
          <w:kern w:val="0"/>
          <w:sz w:val="32"/>
          <w:szCs w:val="32"/>
          <w:highlight w:val="none"/>
        </w:rPr>
      </w:pPr>
      <w:r>
        <w:rPr>
          <w:rFonts w:hint="eastAsia" w:ascii="宋体" w:hAnsi="宋体" w:cs="宋体"/>
          <w:b/>
          <w:bCs/>
          <w:kern w:val="0"/>
          <w:sz w:val="32"/>
          <w:szCs w:val="32"/>
          <w:highlight w:val="none"/>
        </w:rPr>
        <w:t>供货单位 ：</w:t>
      </w:r>
      <w:r>
        <w:rPr>
          <w:rFonts w:hint="eastAsia" w:ascii="宋体" w:hAnsi="宋体" w:cs="宋体"/>
          <w:b/>
          <w:bCs/>
          <w:kern w:val="0"/>
          <w:sz w:val="32"/>
          <w:szCs w:val="32"/>
          <w:highlight w:val="none"/>
          <w:u w:val="single"/>
        </w:rPr>
        <w:t>          </w:t>
      </w:r>
    </w:p>
    <w:p w14:paraId="78A5D1DF">
      <w:pPr>
        <w:widowControl/>
        <w:shd w:val="clear" w:color="auto" w:fill="FFFFFF"/>
        <w:spacing w:line="360" w:lineRule="auto"/>
        <w:ind w:firstLine="1916"/>
        <w:rPr>
          <w:rFonts w:hint="eastAsia" w:ascii="宋体" w:hAnsi="宋体" w:cs="宋体"/>
          <w:kern w:val="0"/>
          <w:sz w:val="32"/>
          <w:szCs w:val="32"/>
          <w:highlight w:val="none"/>
        </w:rPr>
      </w:pPr>
      <w:r>
        <w:rPr>
          <w:rFonts w:hint="eastAsia" w:ascii="宋体" w:hAnsi="宋体" w:cs="宋体"/>
          <w:b/>
          <w:bCs/>
          <w:kern w:val="0"/>
          <w:sz w:val="32"/>
          <w:szCs w:val="32"/>
          <w:highlight w:val="none"/>
        </w:rPr>
        <w:t>签订日期 ：</w:t>
      </w:r>
      <w:r>
        <w:rPr>
          <w:rFonts w:hint="eastAsia" w:ascii="宋体" w:hAnsi="宋体" w:cs="宋体"/>
          <w:b/>
          <w:bCs/>
          <w:kern w:val="0"/>
          <w:sz w:val="32"/>
          <w:szCs w:val="32"/>
          <w:highlight w:val="none"/>
          <w:u w:val="single"/>
        </w:rPr>
        <w:t>          </w:t>
      </w:r>
    </w:p>
    <w:p w14:paraId="2AEFEEBC">
      <w:pPr>
        <w:widowControl/>
        <w:shd w:val="clear" w:color="auto" w:fill="FFFFFF"/>
        <w:spacing w:line="360" w:lineRule="auto"/>
        <w:rPr>
          <w:rFonts w:hint="eastAsia" w:ascii="宋体" w:hAnsi="宋体" w:cs="宋体"/>
          <w:kern w:val="0"/>
          <w:sz w:val="32"/>
          <w:szCs w:val="32"/>
          <w:highlight w:val="none"/>
        </w:rPr>
      </w:pPr>
    </w:p>
    <w:p w14:paraId="20126E57">
      <w:pPr>
        <w:keepNext w:val="0"/>
        <w:keepLines w:val="0"/>
        <w:widowControl/>
        <w:suppressLineNumbers w:val="0"/>
        <w:shd w:val="clear" w:color="auto" w:fill="FFFFFF"/>
        <w:spacing w:before="0" w:beforeAutospacing="0" w:after="0" w:afterAutospacing="0" w:line="360" w:lineRule="auto"/>
        <w:ind w:left="0" w:right="0"/>
        <w:jc w:val="both"/>
        <w:rPr>
          <w:rFonts w:hint="eastAsia" w:ascii="宋体" w:hAnsi="宋体" w:eastAsia="宋体" w:cs="宋体"/>
          <w:kern w:val="0"/>
          <w:sz w:val="24"/>
          <w:szCs w:val="20"/>
          <w:shd w:val="clear" w:color="auto" w:fill="FFFFFF"/>
          <w:lang w:val="en-US"/>
        </w:rPr>
      </w:pPr>
      <w:r>
        <w:rPr>
          <w:rFonts w:hint="eastAsia" w:ascii="宋体" w:hAnsi="宋体" w:cs="宋体"/>
          <w:kern w:val="0"/>
          <w:sz w:val="24"/>
          <w:highlight w:val="none"/>
        </w:rPr>
        <w:br w:type="page"/>
      </w:r>
      <w:r>
        <w:rPr>
          <w:rFonts w:hint="eastAsia" w:ascii="宋体" w:hAnsi="宋体" w:eastAsia="宋体" w:cs="宋体"/>
          <w:color w:val="auto"/>
          <w:kern w:val="0"/>
          <w:sz w:val="21"/>
          <w:szCs w:val="21"/>
          <w:shd w:val="clear" w:color="auto" w:fill="FFFFFF"/>
          <w:lang w:val="en-US" w:eastAsia="zh-CN" w:bidi="ar"/>
        </w:rPr>
        <w:t>合同编号：</w:t>
      </w:r>
    </w:p>
    <w:p w14:paraId="4FEB1C34">
      <w:pPr>
        <w:keepNext w:val="0"/>
        <w:keepLines w:val="0"/>
        <w:widowControl/>
        <w:suppressLineNumbers w:val="0"/>
        <w:shd w:val="clear" w:color="auto" w:fill="FFFFFF"/>
        <w:spacing w:before="0" w:beforeAutospacing="0" w:after="0" w:afterAutospacing="0" w:line="360" w:lineRule="auto"/>
        <w:ind w:left="0" w:right="0"/>
        <w:jc w:val="both"/>
        <w:rPr>
          <w:rFonts w:hint="eastAsia" w:ascii="宋体" w:hAnsi="宋体" w:eastAsia="宋体" w:cs="宋体"/>
          <w:kern w:val="0"/>
          <w:szCs w:val="21"/>
          <w:shd w:val="clear" w:color="auto" w:fill="FFFFFF"/>
          <w:lang w:val="en-US"/>
        </w:rPr>
      </w:pPr>
      <w:r>
        <w:rPr>
          <w:rFonts w:hint="eastAsia" w:ascii="宋体" w:hAnsi="宋体" w:eastAsia="宋体" w:cs="宋体"/>
          <w:color w:val="auto"/>
          <w:kern w:val="0"/>
          <w:sz w:val="21"/>
          <w:szCs w:val="21"/>
          <w:shd w:val="clear" w:color="auto" w:fill="FFFFFF"/>
          <w:lang w:val="en-US" w:eastAsia="zh-CN" w:bidi="ar"/>
        </w:rPr>
        <w:t>政府采购计划号：</w:t>
      </w:r>
    </w:p>
    <w:p w14:paraId="1DB18F70">
      <w:pPr>
        <w:keepNext w:val="0"/>
        <w:keepLines w:val="0"/>
        <w:widowControl/>
        <w:suppressLineNumbers w:val="0"/>
        <w:shd w:val="clear" w:color="auto" w:fill="FFFFFF"/>
        <w:spacing w:before="0" w:beforeAutospacing="0" w:after="0" w:afterAutospacing="0" w:line="360" w:lineRule="auto"/>
        <w:ind w:left="0" w:right="0"/>
        <w:jc w:val="center"/>
        <w:rPr>
          <w:rFonts w:hint="eastAsia" w:ascii="宋体" w:hAnsi="宋体" w:eastAsia="宋体" w:cs="宋体"/>
          <w:kern w:val="0"/>
          <w:szCs w:val="21"/>
          <w:shd w:val="clear" w:color="auto" w:fill="FFFFFF"/>
          <w:lang w:val="en-US"/>
        </w:rPr>
      </w:pPr>
      <w:r>
        <w:rPr>
          <w:rFonts w:hint="eastAsia" w:ascii="宋体" w:hAnsi="宋体" w:eastAsia="宋体" w:cs="宋体"/>
          <w:color w:val="auto"/>
          <w:kern w:val="0"/>
          <w:sz w:val="21"/>
          <w:szCs w:val="21"/>
          <w:shd w:val="clear" w:color="auto" w:fill="FFFFFF"/>
          <w:lang w:val="en-US" w:eastAsia="zh-CN" w:bidi="ar"/>
        </w:rPr>
        <w:t> </w:t>
      </w:r>
    </w:p>
    <w:tbl>
      <w:tblPr>
        <w:tblStyle w:val="6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4269"/>
        <w:gridCol w:w="4251"/>
      </w:tblGrid>
      <w:tr w14:paraId="5BC6E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2505" w:type="pct"/>
            <w:shd w:val="clear" w:color="auto" w:fill="FFFFFF"/>
            <w:noWrap w:val="0"/>
            <w:vAlign w:val="top"/>
          </w:tcPr>
          <w:p w14:paraId="7A1BFC8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Cs w:val="21"/>
                <w:lang w:val="en-US"/>
              </w:rPr>
            </w:pPr>
            <w:r>
              <w:rPr>
                <w:rFonts w:hint="eastAsia" w:ascii="宋体" w:hAnsi="宋体" w:eastAsia="宋体" w:cs="宋体"/>
                <w:color w:val="auto"/>
                <w:kern w:val="0"/>
                <w:sz w:val="21"/>
                <w:szCs w:val="21"/>
                <w:lang w:val="en-US" w:eastAsia="zh-CN" w:bidi="ar"/>
              </w:rPr>
              <w:t>采购人（以下称甲方）：</w:t>
            </w:r>
          </w:p>
        </w:tc>
        <w:tc>
          <w:tcPr>
            <w:tcW w:w="2494" w:type="pct"/>
            <w:shd w:val="clear" w:color="auto" w:fill="FFFFFF"/>
            <w:noWrap w:val="0"/>
            <w:vAlign w:val="top"/>
          </w:tcPr>
          <w:p w14:paraId="5DB5D80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Cs w:val="21"/>
                <w:lang w:val="en-US"/>
              </w:rPr>
            </w:pPr>
            <w:r>
              <w:rPr>
                <w:rFonts w:hint="eastAsia" w:ascii="宋体" w:hAnsi="宋体" w:eastAsia="宋体" w:cs="宋体"/>
                <w:color w:val="auto"/>
                <w:kern w:val="0"/>
                <w:sz w:val="21"/>
                <w:szCs w:val="21"/>
                <w:lang w:val="en-US" w:eastAsia="zh-CN" w:bidi="ar"/>
              </w:rPr>
              <w:t>供应商：（以下称乙方）</w:t>
            </w:r>
          </w:p>
        </w:tc>
      </w:tr>
      <w:tr w14:paraId="060B4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2505" w:type="pct"/>
            <w:shd w:val="clear" w:color="auto" w:fill="FFFFFF"/>
            <w:noWrap w:val="0"/>
            <w:vAlign w:val="top"/>
          </w:tcPr>
          <w:p w14:paraId="4A7319A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Cs w:val="21"/>
                <w:lang w:val="en-US"/>
              </w:rPr>
            </w:pPr>
            <w:r>
              <w:rPr>
                <w:rFonts w:hint="eastAsia" w:ascii="宋体" w:hAnsi="宋体" w:eastAsia="宋体" w:cs="宋体"/>
                <w:color w:val="auto"/>
                <w:kern w:val="0"/>
                <w:sz w:val="21"/>
                <w:szCs w:val="21"/>
                <w:lang w:val="en-US" w:eastAsia="zh-CN" w:bidi="ar"/>
              </w:rPr>
              <w:t>住所地：</w:t>
            </w:r>
          </w:p>
        </w:tc>
        <w:tc>
          <w:tcPr>
            <w:tcW w:w="2494" w:type="pct"/>
            <w:shd w:val="clear" w:color="auto" w:fill="FFFFFF"/>
            <w:noWrap w:val="0"/>
            <w:vAlign w:val="top"/>
          </w:tcPr>
          <w:p w14:paraId="270BBA8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Cs w:val="21"/>
                <w:lang w:val="en-US"/>
              </w:rPr>
            </w:pPr>
            <w:r>
              <w:rPr>
                <w:rFonts w:hint="eastAsia" w:ascii="宋体" w:hAnsi="宋体" w:eastAsia="宋体" w:cs="宋体"/>
                <w:color w:val="auto"/>
                <w:kern w:val="0"/>
                <w:sz w:val="21"/>
                <w:szCs w:val="21"/>
                <w:lang w:val="en-US" w:eastAsia="zh-CN" w:bidi="ar"/>
              </w:rPr>
              <w:t>住所地：</w:t>
            </w:r>
          </w:p>
        </w:tc>
      </w:tr>
    </w:tbl>
    <w:p w14:paraId="52FA9F5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w:t>
      </w:r>
    </w:p>
    <w:p w14:paraId="3CB6A69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根据《中华人民共和国政府采购法》、</w:t>
      </w:r>
      <w:r>
        <w:rPr>
          <w:rFonts w:hint="eastAsia" w:ascii="宋体" w:hAnsi="宋体" w:eastAsia="宋体" w:cs="宋体"/>
          <w:bCs/>
          <w:kern w:val="2"/>
          <w:sz w:val="21"/>
          <w:szCs w:val="21"/>
          <w:lang w:val="en-US" w:eastAsia="zh-CN" w:bidi="ar"/>
        </w:rPr>
        <w:t>《中华人民共和国民法典》（合同编）</w:t>
      </w:r>
      <w:r>
        <w:rPr>
          <w:rFonts w:hint="eastAsia" w:ascii="宋体" w:hAnsi="宋体" w:eastAsia="宋体" w:cs="宋体"/>
          <w:kern w:val="2"/>
          <w:sz w:val="21"/>
          <w:szCs w:val="21"/>
          <w:lang w:val="en-US" w:eastAsia="zh-CN" w:bidi="ar"/>
        </w:rPr>
        <w:t>的有关规定，由</w:t>
      </w:r>
      <w:r>
        <w:rPr>
          <w:rFonts w:hint="eastAsia" w:ascii="宋体" w:hAnsi="宋体" w:eastAsia="宋体" w:cs="宋体"/>
          <w:spacing w:val="8"/>
          <w:kern w:val="0"/>
          <w:sz w:val="21"/>
          <w:szCs w:val="21"/>
          <w:u w:val="single"/>
          <w:lang w:val="en-US" w:eastAsia="zh-CN" w:bidi="ar"/>
        </w:rPr>
        <w:t>南京市栖霞区卫生健康委员会</w:t>
      </w:r>
      <w:r>
        <w:rPr>
          <w:rFonts w:hint="eastAsia" w:ascii="宋体" w:hAnsi="宋体" w:eastAsia="宋体" w:cs="宋体"/>
          <w:kern w:val="2"/>
          <w:sz w:val="21"/>
          <w:szCs w:val="21"/>
          <w:lang w:val="en-US" w:eastAsia="zh-CN" w:bidi="ar"/>
        </w:rPr>
        <w:t>（甲方）委托</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（乙方）承担本合同规定内容。经双方友好协商，签订本合同</w:t>
      </w:r>
      <w:r>
        <w:rPr>
          <w:rFonts w:hint="eastAsia" w:ascii="宋体" w:hAnsi="宋体" w:eastAsia="宋体" w:cs="宋体"/>
          <w:color w:val="000000"/>
          <w:kern w:val="0"/>
          <w:sz w:val="21"/>
          <w:szCs w:val="21"/>
          <w:lang w:val="en-US" w:eastAsia="zh-CN" w:bidi="ar"/>
        </w:rPr>
        <w:t>。</w:t>
      </w:r>
    </w:p>
    <w:p w14:paraId="36745535">
      <w:pPr>
        <w:keepNext w:val="0"/>
        <w:keepLines w:val="0"/>
        <w:widowControl/>
        <w:suppressLineNumbers w:val="0"/>
        <w:shd w:val="clear" w:color="auto" w:fill="FFFFFF"/>
        <w:spacing w:before="0" w:beforeAutospacing="0" w:after="0" w:afterAutospacing="0" w:line="360" w:lineRule="auto"/>
        <w:ind w:left="0" w:right="0" w:firstLine="422"/>
        <w:jc w:val="both"/>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第一条 合同标的</w:t>
      </w:r>
      <w:r>
        <w:rPr>
          <w:rFonts w:hint="eastAsia" w:ascii="宋体" w:hAnsi="宋体" w:eastAsia="宋体" w:cs="宋体"/>
          <w:color w:val="000000"/>
          <w:kern w:val="0"/>
          <w:sz w:val="21"/>
          <w:szCs w:val="21"/>
          <w:shd w:val="clear" w:color="auto" w:fill="FFFFFF"/>
          <w:lang w:val="en-US" w:eastAsia="zh-CN" w:bidi="ar"/>
        </w:rPr>
        <w:t xml:space="preserve"> </w:t>
      </w:r>
    </w:p>
    <w:p w14:paraId="222D62D2">
      <w:pPr>
        <w:pStyle w:val="59"/>
        <w:keepNext w:val="0"/>
        <w:keepLines w:val="0"/>
        <w:widowControl w:val="0"/>
        <w:suppressLineNumbers w:val="0"/>
        <w:spacing w:before="0" w:beforeAutospacing="0" w:after="0" w:afterAutospacing="0" w:line="360" w:lineRule="auto"/>
        <w:ind w:left="0" w:right="0" w:firstLine="452" w:firstLineChars="200"/>
        <w:jc w:val="both"/>
        <w:rPr>
          <w:rFonts w:hint="eastAsia" w:ascii="宋体" w:hAnsi="宋体" w:eastAsia="宋体" w:cs="宋体"/>
          <w:spacing w:val="8"/>
          <w:kern w:val="0"/>
          <w:szCs w:val="21"/>
          <w:lang w:val="en-US"/>
        </w:rPr>
      </w:pPr>
      <w:r>
        <w:rPr>
          <w:rFonts w:hint="eastAsia" w:ascii="宋体" w:hAnsi="宋体" w:eastAsia="宋体" w:cs="宋体"/>
          <w:spacing w:val="8"/>
          <w:kern w:val="0"/>
          <w:sz w:val="21"/>
          <w:szCs w:val="21"/>
          <w:lang w:val="en-US" w:eastAsia="zh-CN" w:bidi="ar"/>
        </w:rPr>
        <w:t>南京市栖霞区卫健委所属卫生事业单位2026年度卫技人员招聘服务项目</w:t>
      </w:r>
    </w:p>
    <w:p w14:paraId="557E836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szCs w:val="21"/>
          <w:lang w:val="en-US"/>
        </w:rPr>
        <w:t>栖霞区卫健委所属事业单位2026年公开招聘计划：1、公开招聘卫技人员（编内、编外）55名，其中编内22名，编外33名；2、定向招聘栖霞区农村订单定向医学2026年毕业生2名（只需提供笔试相关服务）。</w:t>
      </w:r>
    </w:p>
    <w:p w14:paraId="3D05A89A">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第二条 合同总价款</w:t>
      </w:r>
      <w:r>
        <w:rPr>
          <w:rFonts w:hint="eastAsia" w:ascii="宋体" w:hAnsi="宋体" w:eastAsia="宋体" w:cs="宋体"/>
          <w:color w:val="000000"/>
          <w:kern w:val="0"/>
          <w:sz w:val="21"/>
          <w:szCs w:val="21"/>
          <w:shd w:val="clear" w:color="auto" w:fill="FFFFFF"/>
          <w:lang w:val="en-US" w:eastAsia="zh-CN" w:bidi="ar"/>
        </w:rPr>
        <w:t xml:space="preserve"> </w:t>
      </w:r>
    </w:p>
    <w:p w14:paraId="64C61121">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本合同项下服务价款为___________（大写）人民币，分项价款在“分项报价表”中有明确规定。</w:t>
      </w:r>
    </w:p>
    <w:p w14:paraId="791EF914">
      <w:pPr>
        <w:keepNext w:val="0"/>
        <w:keepLines w:val="0"/>
        <w:widowControl/>
        <w:suppressLineNumbers w:val="0"/>
        <w:shd w:val="clear" w:color="auto" w:fill="FFFFFF"/>
        <w:spacing w:before="0" w:beforeAutospacing="0" w:after="0" w:afterAutospacing="0" w:line="360" w:lineRule="auto"/>
        <w:ind w:left="0" w:right="0" w:firstLine="413" w:firstLineChars="196"/>
        <w:jc w:val="both"/>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第三条  组成本合同的有关文件</w:t>
      </w:r>
    </w:p>
    <w:p w14:paraId="2F8D1744">
      <w:pPr>
        <w:keepNext w:val="0"/>
        <w:keepLines w:val="0"/>
        <w:widowControl/>
        <w:suppressLineNumbers w:val="0"/>
        <w:shd w:val="clear" w:color="auto" w:fill="FFFFFF"/>
        <w:spacing w:before="0" w:beforeAutospacing="0" w:after="0" w:afterAutospacing="0" w:line="360" w:lineRule="auto"/>
        <w:ind w:left="0" w:right="0" w:firstLine="411" w:firstLineChars="196"/>
        <w:jc w:val="both"/>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招标文件和有关附件是本合同不可分割的组成部分，与本合同具有同等法律效力。</w:t>
      </w:r>
    </w:p>
    <w:p w14:paraId="2051D155">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第四条  权利保证</w:t>
      </w:r>
    </w:p>
    <w:p w14:paraId="4AECFF3C">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乙方应保证为甲方提供服务任何一部分时不受第三方提出侵犯其专利权、版权、商标权或其他权利的起诉。一旦出现侵权，乙方应承担全部责任。</w:t>
      </w:r>
    </w:p>
    <w:p w14:paraId="77F53AF7">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第五条  质量保证</w:t>
      </w:r>
    </w:p>
    <w:p w14:paraId="072A833E">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乙方提供的服务必须全部达到采购文件各项要求，国家或行业有规定的，还要符合相应规定。</w:t>
      </w:r>
    </w:p>
    <w:p w14:paraId="69A95E89">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第六条  交付使用和验收</w:t>
      </w:r>
    </w:p>
    <w:p w14:paraId="5201E3F7">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1、服务时间：</w:t>
      </w:r>
      <w:r>
        <w:rPr>
          <w:rFonts w:hint="eastAsia" w:ascii="宋体" w:hAnsi="宋体" w:eastAsia="宋体" w:cs="宋体"/>
          <w:spacing w:val="8"/>
          <w:kern w:val="0"/>
          <w:sz w:val="21"/>
          <w:szCs w:val="21"/>
          <w:lang w:val="en-US" w:eastAsia="zh-CN" w:bidi="ar"/>
        </w:rPr>
        <w:t>至合同所有内容履行完毕。</w:t>
      </w:r>
    </w:p>
    <w:p w14:paraId="324ACA79">
      <w:pPr>
        <w:keepNext w:val="0"/>
        <w:keepLines w:val="0"/>
        <w:widowControl/>
        <w:numPr>
          <w:ilvl w:val="0"/>
          <w:numId w:val="11"/>
        </w:numPr>
        <w:suppressLineNumbers w:val="0"/>
        <w:shd w:val="clear" w:color="auto" w:fill="FFFFFF"/>
        <w:spacing w:before="0" w:beforeAutospacing="0" w:after="0" w:afterAutospacing="0" w:line="360" w:lineRule="auto"/>
        <w:ind w:left="0" w:right="0" w:firstLine="0"/>
        <w:jc w:val="left"/>
        <w:rPr>
          <w:rFonts w:hint="eastAsia" w:ascii="宋体" w:hAnsi="宋体" w:eastAsia="宋体" w:cs="宋体"/>
          <w:color w:val="000000"/>
          <w:kern w:val="0"/>
          <w:szCs w:val="21"/>
          <w:shd w:val="clear" w:color="auto" w:fill="FFFFFF"/>
          <w:lang w:val="en-US"/>
        </w:rPr>
      </w:pPr>
      <w:r>
        <w:rPr>
          <w:rFonts w:hint="eastAsia" w:ascii="宋体" w:hAnsi="宋体" w:eastAsia="宋体" w:cs="宋体"/>
          <w:color w:val="000000"/>
          <w:kern w:val="0"/>
          <w:sz w:val="21"/>
          <w:szCs w:val="21"/>
          <w:shd w:val="clear" w:color="auto" w:fill="FFFFFF"/>
          <w:lang w:val="en-US" w:eastAsia="zh-CN" w:bidi="ar"/>
        </w:rPr>
        <w:t>验收标准：按照用人单位人员到岗管理要求进行。</w:t>
      </w:r>
    </w:p>
    <w:p w14:paraId="26462F0A">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第七条  履约保证金</w:t>
      </w:r>
    </w:p>
    <w:p w14:paraId="33338C84">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无</w:t>
      </w:r>
    </w:p>
    <w:p w14:paraId="0211F62C">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第八条  合同款支付</w:t>
      </w:r>
    </w:p>
    <w:p w14:paraId="39A45B43">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1、本合同项下所有款项均以人民币支付。</w:t>
      </w:r>
    </w:p>
    <w:p w14:paraId="43C4C148">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2、本合同项下的采购资金由甲方自行支付，乙方向甲方开具发票。</w:t>
      </w:r>
    </w:p>
    <w:p w14:paraId="68858BD9">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kern w:val="0"/>
          <w:szCs w:val="21"/>
          <w:lang w:val="en-US" w:bidi="ar"/>
        </w:rPr>
      </w:pPr>
      <w:r>
        <w:rPr>
          <w:rFonts w:hint="eastAsia" w:ascii="宋体" w:hAnsi="宋体" w:eastAsia="宋体" w:cs="宋体"/>
          <w:color w:val="000000"/>
          <w:kern w:val="0"/>
          <w:sz w:val="21"/>
          <w:szCs w:val="21"/>
          <w:lang w:val="en-US" w:eastAsia="zh-CN" w:bidi="ar"/>
        </w:rPr>
        <w:t>3、付款方式：</w:t>
      </w:r>
      <w:r>
        <w:rPr>
          <w:rFonts w:hint="eastAsia" w:ascii="宋体" w:hAnsi="宋体" w:eastAsia="宋体" w:cs="宋体"/>
          <w:kern w:val="2"/>
          <w:sz w:val="21"/>
          <w:szCs w:val="21"/>
          <w:lang w:val="en-US" w:eastAsia="zh-CN" w:bidi="ar"/>
        </w:rPr>
        <w:t>招聘工作各批次结束后一个月内按照发生费用依次付款。</w:t>
      </w:r>
    </w:p>
    <w:p w14:paraId="16D3733B">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bidi="ar"/>
        </w:rPr>
      </w:pPr>
      <w:r>
        <w:rPr>
          <w:rFonts w:hint="eastAsia" w:ascii="宋体" w:hAnsi="宋体" w:eastAsia="宋体" w:cs="宋体"/>
          <w:b/>
          <w:bCs w:val="0"/>
          <w:color w:val="000000"/>
          <w:kern w:val="0"/>
          <w:sz w:val="21"/>
          <w:szCs w:val="21"/>
          <w:lang w:val="en-US" w:eastAsia="zh-CN" w:bidi="ar"/>
        </w:rPr>
        <w:t>第九条  违约责任</w:t>
      </w:r>
    </w:p>
    <w:p w14:paraId="42392D29">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１、甲方无正当理由拒绝验收或拒付款的，甲方向乙方偿付合同总价的5%违约金。</w:t>
      </w:r>
    </w:p>
    <w:p w14:paraId="6F604C01">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２、甲方未按合同规定的期限向乙方支付合同款的，每逾期1天甲方向乙方偿付欠款总额的5‰滞纳金，但累计滞纳金总额不超过欠款总额的5% 。</w:t>
      </w:r>
    </w:p>
    <w:p w14:paraId="49092C66">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３、如乙方不能按期交付服务的，甲方有权扣留全部履约保证金；同时乙方应向甲方支付合同总价5%的违约金。</w:t>
      </w:r>
    </w:p>
    <w:p w14:paraId="460C62BE">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４、乙方逾期交付的，每逾期1天，乙方向甲方偿付合同总额的5‰的滞纳金。如乙方逾期交付达10天，甲方有权解除合同，解除合同的通知自到达乙方时生效。乙方逾期交付的，今后参加政府采购信誉将受到影响。</w:t>
      </w:r>
    </w:p>
    <w:p w14:paraId="7B834D87">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5、乙方在承担违约责任后，仍应继续履行合同规定的义务（甲方解除合同的除外）。甲方未能及时追究乙方的任何一项违约责任并不表明甲方放弃追究乙方该项或其他违约责任。</w:t>
      </w:r>
    </w:p>
    <w:p w14:paraId="7BD99A7D">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6、乙方虚假承诺，或经权威部门检测提供的服务不能满足采购文件要求，或是由于乙方的过错造成合同无法继续履行的，乙方履约保证金不予退还外，还应向甲方支付不少于合同总价30%赔偿金。</w:t>
      </w:r>
    </w:p>
    <w:p w14:paraId="7FF5F4EE">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第十条  合同的变更和终止</w:t>
      </w:r>
    </w:p>
    <w:p w14:paraId="5F58E21B">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1、除</w:t>
      </w:r>
      <w:r>
        <w:rPr>
          <w:rFonts w:hint="eastAsia" w:ascii="宋体" w:hAnsi="宋体" w:cs="宋体"/>
          <w:color w:val="000000"/>
          <w:kern w:val="0"/>
          <w:sz w:val="21"/>
          <w:szCs w:val="21"/>
          <w:shd w:val="clear" w:color="auto" w:fill="FFFFFF"/>
          <w:lang w:val="en-US" w:eastAsia="zh-CN" w:bidi="ar"/>
        </w:rPr>
        <w:t>《中华人民共和国政府采购法》</w:t>
      </w:r>
      <w:r>
        <w:rPr>
          <w:rFonts w:hint="eastAsia" w:ascii="宋体" w:hAnsi="宋体" w:eastAsia="宋体" w:cs="宋体"/>
          <w:color w:val="000000"/>
          <w:kern w:val="0"/>
          <w:sz w:val="21"/>
          <w:szCs w:val="21"/>
          <w:shd w:val="clear" w:color="auto" w:fill="FFFFFF"/>
          <w:lang w:val="en-US" w:eastAsia="zh-CN" w:bidi="ar"/>
        </w:rPr>
        <w:t>第50条第二款规定的情形外，本合同一经签订，甲乙双方不得擅自变更、中止或终止合同。</w:t>
      </w:r>
    </w:p>
    <w:p w14:paraId="0E5C7D23">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2、除发生法律规定的不能预见、不能避免并不能克服的客观情况外，甲乙双方不得放弃或拒绝履行合同。乙方放弃或拒绝履行合同，在三年内不得参加采购人组织的政府采购活动。</w:t>
      </w:r>
    </w:p>
    <w:p w14:paraId="5915ABC2">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第十一条  合同的转让</w:t>
      </w:r>
    </w:p>
    <w:p w14:paraId="4E9C863D">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乙方不得擅自部分或全部转让其应履行的合同义务。</w:t>
      </w:r>
    </w:p>
    <w:p w14:paraId="515712E2">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第十二条  争议的解决</w:t>
      </w:r>
    </w:p>
    <w:p w14:paraId="5AA23A74">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1、因履行本合同引起的或与本合同有关的争议，甲、乙双方应首先通过友好协商解决，如果协商不能解决争议，则采取以下第（1）种方式解决争议：</w:t>
      </w:r>
    </w:p>
    <w:p w14:paraId="3FD296AE">
      <w:pPr>
        <w:keepNext w:val="0"/>
        <w:keepLines w:val="0"/>
        <w:widowControl/>
        <w:suppressLineNumbers w:val="0"/>
        <w:shd w:val="clear" w:color="auto" w:fill="FFFFFF"/>
        <w:spacing w:before="0" w:beforeAutospacing="0" w:after="0" w:afterAutospacing="0" w:line="360" w:lineRule="auto"/>
        <w:ind w:left="0" w:right="0" w:firstLine="420" w:firstLineChars="20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（1）向甲方所在地有管辖权的人民法院提起诉讼；</w:t>
      </w:r>
    </w:p>
    <w:p w14:paraId="4CAE67B2">
      <w:pPr>
        <w:keepNext w:val="0"/>
        <w:keepLines w:val="0"/>
        <w:widowControl/>
        <w:suppressLineNumbers w:val="0"/>
        <w:shd w:val="clear" w:color="auto" w:fill="FFFFFF"/>
        <w:spacing w:before="0" w:beforeAutospacing="0" w:after="0" w:afterAutospacing="0" w:line="360" w:lineRule="auto"/>
        <w:ind w:left="0" w:right="0" w:firstLine="420" w:firstLineChars="20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（2）向南京仲裁委员会按其仲裁规则申请仲裁。</w:t>
      </w:r>
    </w:p>
    <w:p w14:paraId="3D3E75F5">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2、在仲裁期间，本合同应继续履行。</w:t>
      </w:r>
    </w:p>
    <w:p w14:paraId="58C11F89">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第十三条  诚实信用</w:t>
      </w:r>
    </w:p>
    <w:p w14:paraId="4D134122">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乙方应诚实信用，严格按照采购文件要求和承诺履行合同，不向甲方进行商业贿赂或者提供不正当利益。</w:t>
      </w:r>
    </w:p>
    <w:p w14:paraId="2EC8B30F">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第十四条  合同生效及其他</w:t>
      </w:r>
    </w:p>
    <w:p w14:paraId="201D6B45">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1、本合同自签订之日起生效。</w:t>
      </w:r>
    </w:p>
    <w:p w14:paraId="0E963C3D">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2、本合同一式伍份，甲乙双方各执贰份，一份交招标机构存档。</w:t>
      </w:r>
    </w:p>
    <w:p w14:paraId="17A7B175">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3、本合同应按照中华人民共和国的现行法律进行解释。</w:t>
      </w:r>
    </w:p>
    <w:p w14:paraId="6F47A8CD">
      <w:pPr>
        <w:pStyle w:val="580"/>
        <w:keepNext w:val="0"/>
        <w:keepLines w:val="0"/>
        <w:widowControl w:val="0"/>
        <w:suppressLineNumbers w:val="0"/>
        <w:spacing w:before="0" w:beforeAutospacing="0" w:after="0" w:afterAutospacing="0"/>
        <w:ind w:left="0" w:right="0" w:firstLine="420" w:firstLineChars="200"/>
        <w:jc w:val="both"/>
        <w:rPr>
          <w:color w:val="000000"/>
          <w:sz w:val="21"/>
          <w:szCs w:val="22"/>
          <w:lang w:val="en-US" w:bidi="ar"/>
        </w:rPr>
      </w:pPr>
    </w:p>
    <w:tbl>
      <w:tblPr>
        <w:tblStyle w:val="6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43"/>
        <w:gridCol w:w="3791"/>
      </w:tblGrid>
      <w:tr w14:paraId="3377F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4643" w:type="dxa"/>
            <w:noWrap w:val="0"/>
            <w:vAlign w:val="center"/>
          </w:tcPr>
          <w:p w14:paraId="7521B817">
            <w:pPr>
              <w:keepNext w:val="0"/>
              <w:keepLines w:val="0"/>
              <w:widowControl/>
              <w:suppressLineNumbers w:val="0"/>
              <w:shd w:val="clear" w:color="auto" w:fill="FFFFFF"/>
              <w:spacing w:before="0" w:beforeAutospacing="0" w:after="0" w:afterAutospacing="0" w:line="360" w:lineRule="auto"/>
              <w:ind w:left="0" w:right="0" w:firstLine="420"/>
              <w:jc w:val="left"/>
              <w:rPr>
                <w:rFonts w:hint="default" w:ascii="Calibri" w:hAnsi="Calibri" w:cs="Times New Roman"/>
                <w:szCs w:val="20"/>
                <w:shd w:val="clear" w:color="auto" w:fill="FFFFFF"/>
                <w:lang w:val="en-US"/>
              </w:rPr>
            </w:pPr>
          </w:p>
          <w:p w14:paraId="38E0C9EF">
            <w:pPr>
              <w:keepNext w:val="0"/>
              <w:keepLines w:val="0"/>
              <w:widowControl/>
              <w:suppressLineNumbers w:val="0"/>
              <w:shd w:val="clear" w:color="auto" w:fill="FFFFFF"/>
              <w:spacing w:before="0" w:beforeAutospacing="0" w:after="0" w:afterAutospacing="0" w:line="360" w:lineRule="auto"/>
              <w:ind w:left="0" w:right="0" w:firstLine="420"/>
              <w:jc w:val="left"/>
              <w:rPr>
                <w:rFonts w:hint="default" w:ascii="Calibri" w:hAnsi="Calibri" w:cs="Times New Roman"/>
                <w:szCs w:val="20"/>
                <w:shd w:val="clear" w:color="auto" w:fill="FFFFFF"/>
                <w:lang w:val="en-US"/>
              </w:rPr>
            </w:pPr>
            <w:r>
              <w:rPr>
                <w:rFonts w:hint="eastAsia" w:ascii="Times New Roman" w:hAnsi="Times New Roman" w:eastAsia="宋体" w:cs="宋体"/>
                <w:color w:val="auto"/>
                <w:kern w:val="2"/>
                <w:sz w:val="21"/>
                <w:szCs w:val="20"/>
                <w:shd w:val="clear" w:color="auto" w:fill="FFFFFF"/>
                <w:lang w:val="en-US" w:eastAsia="zh-CN" w:bidi="ar"/>
              </w:rPr>
              <w:t>甲方：（盖章）</w:t>
            </w:r>
          </w:p>
          <w:p w14:paraId="2F26A4A8">
            <w:pPr>
              <w:keepNext w:val="0"/>
              <w:keepLines w:val="0"/>
              <w:widowControl/>
              <w:suppressLineNumbers w:val="0"/>
              <w:shd w:val="clear" w:color="auto" w:fill="FFFFFF"/>
              <w:spacing w:before="0" w:beforeAutospacing="0" w:after="0" w:afterAutospacing="0" w:line="360" w:lineRule="auto"/>
              <w:ind w:left="0" w:right="0" w:firstLine="420"/>
              <w:jc w:val="left"/>
              <w:rPr>
                <w:rFonts w:hint="default" w:ascii="Calibri" w:hAnsi="Calibri" w:cs="Times New Roman"/>
                <w:szCs w:val="20"/>
                <w:shd w:val="clear" w:color="auto" w:fill="FFFFFF"/>
                <w:lang w:val="en-US"/>
              </w:rPr>
            </w:pPr>
          </w:p>
        </w:tc>
        <w:tc>
          <w:tcPr>
            <w:tcW w:w="3791" w:type="dxa"/>
            <w:noWrap w:val="0"/>
            <w:vAlign w:val="center"/>
          </w:tcPr>
          <w:p w14:paraId="02CF9B38">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乙方：（盖章）</w:t>
            </w:r>
          </w:p>
        </w:tc>
      </w:tr>
      <w:tr w14:paraId="50056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4643" w:type="dxa"/>
            <w:noWrap w:val="0"/>
            <w:vAlign w:val="center"/>
          </w:tcPr>
          <w:p w14:paraId="621077E1">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法定或委托代表人：</w:t>
            </w:r>
          </w:p>
        </w:tc>
        <w:tc>
          <w:tcPr>
            <w:tcW w:w="3791" w:type="dxa"/>
            <w:noWrap w:val="0"/>
            <w:vAlign w:val="center"/>
          </w:tcPr>
          <w:p w14:paraId="4362F9D6">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法定或委托代表人：</w:t>
            </w:r>
          </w:p>
        </w:tc>
      </w:tr>
      <w:tr w14:paraId="6A86F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4643" w:type="dxa"/>
            <w:noWrap w:val="0"/>
            <w:vAlign w:val="center"/>
          </w:tcPr>
          <w:p w14:paraId="7D4B6291">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电话：</w:t>
            </w:r>
          </w:p>
        </w:tc>
        <w:tc>
          <w:tcPr>
            <w:tcW w:w="3791" w:type="dxa"/>
            <w:noWrap w:val="0"/>
            <w:vAlign w:val="center"/>
          </w:tcPr>
          <w:p w14:paraId="4B3BF054">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电话：</w:t>
            </w:r>
          </w:p>
        </w:tc>
      </w:tr>
      <w:tr w14:paraId="325DD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643" w:type="dxa"/>
            <w:noWrap w:val="0"/>
            <w:vAlign w:val="center"/>
          </w:tcPr>
          <w:p w14:paraId="372E6086">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开户银行：</w:t>
            </w:r>
          </w:p>
        </w:tc>
        <w:tc>
          <w:tcPr>
            <w:tcW w:w="3791" w:type="dxa"/>
            <w:noWrap w:val="0"/>
            <w:vAlign w:val="center"/>
          </w:tcPr>
          <w:p w14:paraId="779E2F7D">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开户银行：</w:t>
            </w:r>
          </w:p>
        </w:tc>
      </w:tr>
      <w:tr w14:paraId="6302B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43" w:type="dxa"/>
            <w:noWrap w:val="0"/>
            <w:vAlign w:val="center"/>
          </w:tcPr>
          <w:p w14:paraId="3E512B2D">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账号：</w:t>
            </w:r>
          </w:p>
        </w:tc>
        <w:tc>
          <w:tcPr>
            <w:tcW w:w="3791" w:type="dxa"/>
            <w:noWrap w:val="0"/>
            <w:vAlign w:val="center"/>
          </w:tcPr>
          <w:p w14:paraId="2A045ACF">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账号：</w:t>
            </w:r>
          </w:p>
        </w:tc>
      </w:tr>
      <w:tr w14:paraId="19FC2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4643" w:type="dxa"/>
            <w:noWrap w:val="0"/>
            <w:vAlign w:val="center"/>
          </w:tcPr>
          <w:p w14:paraId="2520F99A">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日期：年月日</w:t>
            </w:r>
          </w:p>
        </w:tc>
        <w:tc>
          <w:tcPr>
            <w:tcW w:w="3791" w:type="dxa"/>
            <w:noWrap w:val="0"/>
            <w:vAlign w:val="center"/>
          </w:tcPr>
          <w:p w14:paraId="6CE49847">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日期：年月日</w:t>
            </w:r>
          </w:p>
        </w:tc>
      </w:tr>
    </w:tbl>
    <w:p w14:paraId="740939DE">
      <w:pPr>
        <w:pStyle w:val="580"/>
        <w:keepNext w:val="0"/>
        <w:keepLines w:val="0"/>
        <w:widowControl w:val="0"/>
        <w:suppressLineNumbers w:val="0"/>
        <w:spacing w:before="0" w:beforeAutospacing="0" w:after="0" w:afterAutospacing="0"/>
        <w:ind w:left="0" w:right="0" w:firstLine="480" w:firstLineChars="200"/>
        <w:jc w:val="both"/>
        <w:rPr>
          <w:lang w:val="zh-CN" w:eastAsia="zh-CN"/>
        </w:rPr>
      </w:pPr>
    </w:p>
    <w:p w14:paraId="08AEB73E">
      <w:pPr>
        <w:pStyle w:val="61"/>
        <w:rPr>
          <w:rFonts w:hint="eastAsia" w:ascii="宋体" w:hAnsi="宋体" w:eastAsia="宋体" w:cs="宋体"/>
          <w:b/>
          <w:bCs/>
          <w:highlight w:val="none"/>
        </w:rPr>
      </w:pPr>
      <w:r>
        <w:rPr>
          <w:rFonts w:hint="default" w:ascii="Times New Roman" w:hAnsi="Times New Roman" w:eastAsia="宋体" w:cs="Times New Roman"/>
          <w:kern w:val="2"/>
          <w:sz w:val="21"/>
          <w:szCs w:val="24"/>
          <w:lang w:val="zh-CN" w:eastAsia="zh-CN" w:bidi="ar"/>
        </w:rPr>
        <w:br w:type="page"/>
      </w:r>
      <w:bookmarkStart w:id="32" w:name="_Toc223620968"/>
      <w:r>
        <w:rPr>
          <w:rFonts w:hint="eastAsia" w:ascii="宋体" w:hAnsi="宋体" w:eastAsia="宋体" w:cs="宋体"/>
          <w:b/>
          <w:bCs/>
          <w:highlight w:val="none"/>
          <w:lang w:val="zh-CN"/>
        </w:rPr>
        <w:t xml:space="preserve">第六章 </w:t>
      </w:r>
      <w:bookmarkEnd w:id="29"/>
      <w:bookmarkEnd w:id="30"/>
      <w:bookmarkEnd w:id="31"/>
      <w:r>
        <w:rPr>
          <w:rFonts w:hint="eastAsia" w:ascii="宋体" w:hAnsi="宋体" w:eastAsia="宋体" w:cs="宋体"/>
          <w:b/>
          <w:bCs/>
          <w:highlight w:val="none"/>
        </w:rPr>
        <w:t>磋商响应文件格式及附件</w:t>
      </w:r>
      <w:bookmarkEnd w:id="32"/>
    </w:p>
    <w:p w14:paraId="6EF615F9">
      <w:pPr>
        <w:spacing w:line="440" w:lineRule="exact"/>
        <w:rPr>
          <w:rFonts w:hint="eastAsia" w:ascii="宋体" w:hAnsi="宋体" w:cs="宋体"/>
          <w:sz w:val="20"/>
          <w:highlight w:val="none"/>
        </w:rPr>
      </w:pPr>
    </w:p>
    <w:p w14:paraId="573FC72E">
      <w:pPr>
        <w:spacing w:line="440" w:lineRule="exact"/>
        <w:jc w:val="center"/>
        <w:rPr>
          <w:rFonts w:hint="eastAsia" w:ascii="宋体" w:hAnsi="宋体" w:cs="宋体"/>
          <w:sz w:val="20"/>
          <w:highlight w:val="none"/>
        </w:rPr>
      </w:pPr>
    </w:p>
    <w:p w14:paraId="7CC525F5">
      <w:pPr>
        <w:spacing w:line="440" w:lineRule="exact"/>
        <w:jc w:val="center"/>
        <w:rPr>
          <w:rFonts w:hint="eastAsia" w:ascii="宋体" w:hAnsi="宋体" w:cs="宋体"/>
          <w:sz w:val="20"/>
          <w:highlight w:val="none"/>
        </w:rPr>
      </w:pPr>
    </w:p>
    <w:p w14:paraId="1C73BC14">
      <w:pPr>
        <w:pStyle w:val="2"/>
        <w:numPr>
          <w:ilvl w:val="0"/>
          <w:numId w:val="0"/>
        </w:numPr>
        <w:ind w:leftChars="1203"/>
        <w:rPr>
          <w:rFonts w:hint="eastAsia"/>
        </w:rPr>
      </w:pPr>
    </w:p>
    <w:p w14:paraId="33C42F67">
      <w:pPr>
        <w:spacing w:line="440" w:lineRule="exact"/>
        <w:rPr>
          <w:rFonts w:hint="eastAsia" w:ascii="宋体" w:hAnsi="宋体" w:cs="宋体"/>
          <w:sz w:val="20"/>
          <w:highlight w:val="none"/>
        </w:rPr>
      </w:pPr>
    </w:p>
    <w:p w14:paraId="7FBE5442">
      <w:pPr>
        <w:spacing w:line="440" w:lineRule="exact"/>
        <w:rPr>
          <w:rFonts w:hint="eastAsia" w:ascii="宋体" w:hAnsi="宋体" w:cs="宋体"/>
          <w:sz w:val="20"/>
          <w:highlight w:val="none"/>
        </w:rPr>
      </w:pPr>
    </w:p>
    <w:p w14:paraId="59AD6E16">
      <w:pPr>
        <w:spacing w:line="440" w:lineRule="exact"/>
        <w:rPr>
          <w:rFonts w:hint="eastAsia" w:ascii="宋体" w:hAnsi="宋体" w:cs="宋体"/>
          <w:sz w:val="20"/>
          <w:highlight w:val="none"/>
        </w:rPr>
      </w:pPr>
    </w:p>
    <w:p w14:paraId="63463EFA">
      <w:pPr>
        <w:pStyle w:val="2"/>
        <w:numPr>
          <w:ilvl w:val="0"/>
          <w:numId w:val="0"/>
        </w:numPr>
        <w:ind w:leftChars="1203"/>
        <w:rPr>
          <w:rFonts w:hint="eastAsia"/>
        </w:rPr>
      </w:pPr>
    </w:p>
    <w:p w14:paraId="2AF97136">
      <w:pPr>
        <w:spacing w:line="440" w:lineRule="exact"/>
        <w:jc w:val="center"/>
        <w:rPr>
          <w:rFonts w:hint="eastAsia" w:ascii="宋体" w:hAnsi="宋体" w:cs="宋体"/>
          <w:sz w:val="20"/>
          <w:highlight w:val="none"/>
        </w:rPr>
      </w:pPr>
    </w:p>
    <w:p w14:paraId="74EA84F7">
      <w:pPr>
        <w:jc w:val="center"/>
        <w:rPr>
          <w:rFonts w:hint="eastAsia" w:ascii="宋体" w:hAnsi="宋体" w:cs="宋体"/>
          <w:sz w:val="20"/>
          <w:highlight w:val="none"/>
        </w:rPr>
      </w:pPr>
      <w:r>
        <w:rPr>
          <w:rFonts w:hint="eastAsia" w:ascii="宋体" w:hAnsi="宋体" w:cs="宋体"/>
          <w:sz w:val="28"/>
          <w:szCs w:val="28"/>
          <w:highlight w:val="none"/>
        </w:rPr>
        <w:t>（项目名称）</w:t>
      </w:r>
    </w:p>
    <w:p w14:paraId="220FD388">
      <w:pPr>
        <w:jc w:val="center"/>
        <w:rPr>
          <w:rFonts w:hint="eastAsia" w:ascii="宋体" w:hAnsi="宋体" w:cs="宋体"/>
          <w:sz w:val="20"/>
          <w:highlight w:val="none"/>
        </w:rPr>
      </w:pPr>
    </w:p>
    <w:p w14:paraId="47D1836F">
      <w:pPr>
        <w:jc w:val="center"/>
        <w:rPr>
          <w:rFonts w:hint="eastAsia" w:ascii="宋体" w:hAnsi="宋体" w:cs="宋体"/>
          <w:sz w:val="20"/>
          <w:highlight w:val="none"/>
        </w:rPr>
      </w:pPr>
    </w:p>
    <w:p w14:paraId="3D15029B">
      <w:pPr>
        <w:jc w:val="center"/>
        <w:rPr>
          <w:rFonts w:hint="eastAsia" w:ascii="宋体" w:hAnsi="宋体" w:cs="宋体"/>
          <w:sz w:val="44"/>
          <w:szCs w:val="44"/>
          <w:highlight w:val="none"/>
        </w:rPr>
      </w:pPr>
      <w:r>
        <w:rPr>
          <w:rFonts w:hint="eastAsia" w:ascii="宋体" w:hAnsi="宋体" w:cs="宋体"/>
          <w:sz w:val="44"/>
          <w:szCs w:val="44"/>
          <w:highlight w:val="none"/>
        </w:rPr>
        <w:t>竞争性磋商响应文件</w:t>
      </w:r>
    </w:p>
    <w:p w14:paraId="31C2655F">
      <w:pPr>
        <w:rPr>
          <w:rFonts w:hint="eastAsia" w:ascii="宋体" w:hAnsi="宋体" w:cs="宋体"/>
          <w:sz w:val="28"/>
          <w:szCs w:val="28"/>
          <w:highlight w:val="none"/>
        </w:rPr>
      </w:pPr>
    </w:p>
    <w:p w14:paraId="3174B176">
      <w:pPr>
        <w:rPr>
          <w:rFonts w:hint="eastAsia" w:ascii="宋体" w:hAnsi="宋体" w:cs="宋体"/>
          <w:sz w:val="28"/>
          <w:szCs w:val="28"/>
          <w:highlight w:val="none"/>
        </w:rPr>
      </w:pPr>
    </w:p>
    <w:p w14:paraId="742FD5C5">
      <w:pPr>
        <w:rPr>
          <w:rFonts w:hint="eastAsia" w:ascii="宋体" w:hAnsi="宋体" w:cs="宋体"/>
          <w:sz w:val="28"/>
          <w:szCs w:val="28"/>
          <w:highlight w:val="none"/>
        </w:rPr>
      </w:pPr>
    </w:p>
    <w:p w14:paraId="6AA0BF1C">
      <w:pPr>
        <w:rPr>
          <w:rFonts w:hint="eastAsia" w:ascii="宋体" w:hAnsi="宋体" w:cs="宋体"/>
          <w:sz w:val="28"/>
          <w:szCs w:val="28"/>
          <w:highlight w:val="none"/>
        </w:rPr>
      </w:pPr>
    </w:p>
    <w:p w14:paraId="54A08502">
      <w:pPr>
        <w:rPr>
          <w:rFonts w:hint="eastAsia" w:ascii="宋体" w:hAnsi="宋体" w:cs="宋体"/>
          <w:sz w:val="28"/>
          <w:szCs w:val="28"/>
          <w:highlight w:val="none"/>
        </w:rPr>
      </w:pPr>
    </w:p>
    <w:p w14:paraId="00658843">
      <w:pPr>
        <w:rPr>
          <w:rFonts w:hint="eastAsia" w:ascii="宋体" w:hAnsi="宋体" w:cs="宋体"/>
          <w:sz w:val="28"/>
          <w:szCs w:val="28"/>
          <w:highlight w:val="none"/>
        </w:rPr>
      </w:pPr>
    </w:p>
    <w:p w14:paraId="5D7E4BDA">
      <w:pPr>
        <w:rPr>
          <w:rFonts w:hint="eastAsia" w:ascii="宋体" w:hAnsi="宋体" w:cs="宋体"/>
          <w:sz w:val="28"/>
          <w:szCs w:val="28"/>
          <w:highlight w:val="none"/>
        </w:rPr>
      </w:pPr>
    </w:p>
    <w:p w14:paraId="2FFBD397">
      <w:pPr>
        <w:pStyle w:val="2"/>
        <w:numPr>
          <w:ilvl w:val="0"/>
          <w:numId w:val="0"/>
        </w:numPr>
        <w:ind w:leftChars="1203"/>
        <w:rPr>
          <w:rFonts w:hint="eastAsia"/>
        </w:rPr>
      </w:pPr>
    </w:p>
    <w:p w14:paraId="072A3064">
      <w:pPr>
        <w:rPr>
          <w:rFonts w:hint="eastAsia" w:ascii="宋体" w:hAnsi="宋体" w:cs="宋体"/>
          <w:sz w:val="28"/>
          <w:szCs w:val="28"/>
          <w:highlight w:val="none"/>
        </w:rPr>
      </w:pPr>
    </w:p>
    <w:p w14:paraId="5B5C63CA">
      <w:pPr>
        <w:rPr>
          <w:rFonts w:hint="eastAsia"/>
        </w:rPr>
      </w:pPr>
    </w:p>
    <w:p w14:paraId="6ED3918F">
      <w:pPr>
        <w:pStyle w:val="2"/>
        <w:numPr>
          <w:ilvl w:val="0"/>
          <w:numId w:val="0"/>
        </w:numPr>
        <w:ind w:leftChars="1203"/>
        <w:rPr>
          <w:rFonts w:hint="eastAsia"/>
        </w:rPr>
      </w:pPr>
    </w:p>
    <w:p w14:paraId="3734A0DB">
      <w:pPr>
        <w:rPr>
          <w:rFonts w:hint="eastAsia"/>
        </w:rPr>
      </w:pPr>
    </w:p>
    <w:p w14:paraId="34BBA42B">
      <w:pPr>
        <w:rPr>
          <w:rFonts w:hint="eastAsia" w:ascii="宋体" w:hAnsi="宋体" w:cs="宋体"/>
          <w:sz w:val="28"/>
          <w:szCs w:val="28"/>
          <w:highlight w:val="none"/>
        </w:rPr>
      </w:pPr>
    </w:p>
    <w:p w14:paraId="53AA6B0B">
      <w:pPr>
        <w:jc w:val="center"/>
        <w:rPr>
          <w:rFonts w:hint="eastAsia" w:ascii="宋体" w:hAnsi="宋体" w:cs="宋体"/>
          <w:sz w:val="28"/>
          <w:szCs w:val="28"/>
          <w:highlight w:val="none"/>
          <w:u w:val="single"/>
        </w:rPr>
      </w:pPr>
      <w:r>
        <w:rPr>
          <w:rFonts w:hint="eastAsia" w:ascii="宋体" w:hAnsi="宋体" w:cs="宋体"/>
          <w:sz w:val="28"/>
          <w:szCs w:val="28"/>
          <w:highlight w:val="none"/>
        </w:rPr>
        <w:t>供应商：（盖单位章）</w:t>
      </w:r>
    </w:p>
    <w:p w14:paraId="7C1B8C69">
      <w:pPr>
        <w:jc w:val="center"/>
        <w:rPr>
          <w:rFonts w:hint="eastAsia" w:ascii="宋体" w:hAnsi="宋体" w:cs="宋体"/>
          <w:sz w:val="28"/>
          <w:szCs w:val="28"/>
          <w:highlight w:val="none"/>
        </w:rPr>
      </w:pPr>
      <w:r>
        <w:rPr>
          <w:rFonts w:hint="eastAsia" w:ascii="宋体" w:hAnsi="宋体" w:cs="宋体"/>
          <w:sz w:val="28"/>
          <w:szCs w:val="28"/>
          <w:highlight w:val="none"/>
        </w:rPr>
        <w:t>法定代表人或其授权代表：（签字/签章）</w:t>
      </w:r>
    </w:p>
    <w:p w14:paraId="13F68D11">
      <w:pPr>
        <w:jc w:val="center"/>
        <w:rPr>
          <w:rFonts w:hint="eastAsia" w:ascii="宋体" w:hAnsi="宋体" w:cs="宋体"/>
          <w:sz w:val="20"/>
          <w:highlight w:val="none"/>
        </w:rPr>
      </w:pPr>
      <w:r>
        <w:rPr>
          <w:rFonts w:hint="eastAsia" w:ascii="宋体" w:hAnsi="宋体" w:cs="宋体"/>
          <w:sz w:val="28"/>
          <w:szCs w:val="28"/>
          <w:highlight w:val="none"/>
        </w:rPr>
        <w:t>年 月 日</w:t>
      </w:r>
    </w:p>
    <w:p w14:paraId="07F1E24A">
      <w:pPr>
        <w:widowControl/>
        <w:shd w:val="clear" w:color="auto" w:fill="FFFFFF"/>
        <w:spacing w:line="360" w:lineRule="auto"/>
        <w:rPr>
          <w:rFonts w:hint="eastAsia" w:ascii="宋体" w:hAnsi="宋体" w:cs="宋体"/>
          <w:highlight w:val="none"/>
        </w:rPr>
      </w:pPr>
    </w:p>
    <w:p w14:paraId="25C309C4">
      <w:pPr>
        <w:widowControl/>
        <w:shd w:val="clear" w:color="auto" w:fill="FFFFFF"/>
        <w:spacing w:line="360" w:lineRule="auto"/>
        <w:ind w:firstLine="472" w:firstLineChars="196"/>
        <w:rPr>
          <w:rFonts w:hint="eastAsia" w:ascii="宋体" w:hAnsi="宋体" w:cs="宋体"/>
          <w:b/>
          <w:bCs/>
          <w:kern w:val="0"/>
          <w:sz w:val="24"/>
          <w:highlight w:val="none"/>
        </w:rPr>
      </w:pPr>
      <w:r>
        <w:rPr>
          <w:rFonts w:hint="eastAsia" w:ascii="宋体" w:hAnsi="宋体" w:cs="宋体"/>
          <w:b/>
          <w:bCs/>
          <w:kern w:val="0"/>
          <w:sz w:val="24"/>
          <w:highlight w:val="none"/>
        </w:rPr>
        <w:br w:type="page"/>
      </w:r>
    </w:p>
    <w:p w14:paraId="276F966C">
      <w:pPr>
        <w:spacing w:line="440" w:lineRule="exact"/>
        <w:jc w:val="center"/>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目录</w:t>
      </w:r>
    </w:p>
    <w:p w14:paraId="6AB7A57A">
      <w:pPr>
        <w:jc w:val="center"/>
        <w:rPr>
          <w:rFonts w:hint="eastAsia" w:ascii="宋体" w:hAnsi="宋体" w:cs="宋体"/>
          <w:szCs w:val="21"/>
          <w:highlight w:val="none"/>
        </w:rPr>
      </w:pPr>
    </w:p>
    <w:p w14:paraId="41EEDD3A">
      <w:pPr>
        <w:jc w:val="center"/>
        <w:rPr>
          <w:rFonts w:hint="eastAsia" w:ascii="宋体" w:hAnsi="宋体" w:cs="宋体"/>
          <w:szCs w:val="21"/>
          <w:highlight w:val="none"/>
        </w:rPr>
      </w:pPr>
      <w:r>
        <w:rPr>
          <w:rFonts w:hint="eastAsia" w:ascii="宋体" w:hAnsi="宋体" w:cs="宋体"/>
          <w:szCs w:val="21"/>
          <w:highlight w:val="none"/>
        </w:rPr>
        <w:t>（注：供应商根据本章提供的附件顺序编制投标文件并制作目录（须生成页码））</w:t>
      </w:r>
    </w:p>
    <w:p w14:paraId="4B9D16B0">
      <w:pPr>
        <w:spacing w:before="240" w:beforeLines="100" w:after="240" w:afterLines="100"/>
        <w:rPr>
          <w:rFonts w:hint="eastAsia" w:ascii="宋体" w:hAnsi="宋体" w:cs="宋体"/>
          <w:b/>
          <w:highlight w:val="none"/>
        </w:rPr>
      </w:pPr>
      <w:bookmarkStart w:id="33" w:name="_Toc504056868"/>
      <w:bookmarkStart w:id="34" w:name="_Toc490133028"/>
      <w:bookmarkStart w:id="35" w:name="_Toc504573083"/>
      <w:bookmarkStart w:id="36" w:name="_Toc504044380"/>
      <w:r>
        <w:rPr>
          <w:rFonts w:hint="eastAsia" w:ascii="宋体" w:hAnsi="宋体" w:cs="宋体"/>
          <w:b/>
          <w:bCs/>
          <w:highlight w:val="none"/>
        </w:rPr>
        <w:br w:type="page"/>
      </w:r>
      <w:bookmarkStart w:id="37" w:name="_Toc534273800"/>
      <w:bookmarkStart w:id="38" w:name="_Toc534273677"/>
      <w:r>
        <w:rPr>
          <w:rFonts w:hint="eastAsia" w:ascii="宋体" w:hAnsi="宋体" w:cs="宋体"/>
          <w:b/>
          <w:highlight w:val="none"/>
        </w:rPr>
        <w:t>附件一、竞争性磋商申请及声明</w:t>
      </w:r>
      <w:bookmarkEnd w:id="33"/>
      <w:bookmarkEnd w:id="34"/>
      <w:bookmarkEnd w:id="35"/>
      <w:bookmarkEnd w:id="36"/>
      <w:bookmarkEnd w:id="37"/>
      <w:bookmarkEnd w:id="38"/>
    </w:p>
    <w:p w14:paraId="07A4B42C">
      <w:pPr>
        <w:autoSpaceDE w:val="0"/>
        <w:autoSpaceDN w:val="0"/>
        <w:adjustRightInd w:val="0"/>
        <w:rPr>
          <w:rFonts w:hint="eastAsia" w:ascii="宋体" w:hAnsi="宋体" w:cs="宋体"/>
          <w:szCs w:val="21"/>
          <w:highlight w:val="none"/>
          <w:lang w:val="zh-CN"/>
        </w:rPr>
      </w:pPr>
    </w:p>
    <w:p w14:paraId="58478B77">
      <w:pPr>
        <w:jc w:val="center"/>
        <w:rPr>
          <w:rFonts w:hint="eastAsia" w:ascii="宋体" w:hAnsi="宋体" w:cs="宋体"/>
          <w:b/>
          <w:sz w:val="36"/>
          <w:szCs w:val="36"/>
          <w:highlight w:val="none"/>
        </w:rPr>
      </w:pPr>
      <w:r>
        <w:rPr>
          <w:rFonts w:hint="eastAsia" w:ascii="宋体" w:hAnsi="宋体" w:cs="宋体"/>
          <w:b/>
          <w:sz w:val="36"/>
          <w:szCs w:val="36"/>
          <w:highlight w:val="none"/>
        </w:rPr>
        <w:t>竞争性磋商申请及声明</w:t>
      </w:r>
    </w:p>
    <w:p w14:paraId="3068F243">
      <w:pPr>
        <w:jc w:val="center"/>
        <w:rPr>
          <w:rFonts w:hint="eastAsia" w:ascii="宋体" w:hAnsi="宋体" w:cs="宋体"/>
          <w:szCs w:val="21"/>
          <w:highlight w:val="none"/>
        </w:rPr>
      </w:pPr>
    </w:p>
    <w:p w14:paraId="3EC172D7">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致：江苏省设备成套股份有限公司</w:t>
      </w:r>
    </w:p>
    <w:p w14:paraId="587CDD57">
      <w:pPr>
        <w:autoSpaceDE w:val="0"/>
        <w:autoSpaceDN w:val="0"/>
        <w:adjustRightInd w:val="0"/>
        <w:spacing w:line="440" w:lineRule="exact"/>
        <w:ind w:firstLine="420"/>
        <w:rPr>
          <w:rFonts w:hint="eastAsia" w:ascii="宋体" w:hAnsi="宋体" w:cs="宋体"/>
          <w:szCs w:val="21"/>
          <w:highlight w:val="none"/>
          <w:lang w:val="zh-CN"/>
        </w:rPr>
      </w:pPr>
      <w:r>
        <w:rPr>
          <w:rFonts w:hint="eastAsia" w:ascii="宋体" w:hAnsi="宋体" w:cs="宋体"/>
          <w:szCs w:val="21"/>
          <w:highlight w:val="none"/>
          <w:lang w:val="zh-CN"/>
        </w:rPr>
        <w:t>根据贵方</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（项目名称）</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（项目编号）竞争性磋商公告，正式授权下述签字人</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(姓名和职务)代表</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（供应商名称），提交响应性文件并参加磋商。</w:t>
      </w:r>
    </w:p>
    <w:p w14:paraId="69F41A7D">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据此函，签字人兹宣布同意如下：</w:t>
      </w:r>
    </w:p>
    <w:p w14:paraId="26201BD5">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zh-CN"/>
        </w:rPr>
        <w:t>我们的资格条件完全符合政府采购法和本次采购要求，</w:t>
      </w:r>
      <w:r>
        <w:rPr>
          <w:rFonts w:hint="eastAsia" w:ascii="宋体" w:hAnsi="宋体" w:cs="宋体"/>
          <w:szCs w:val="21"/>
          <w:highlight w:val="none"/>
        </w:rPr>
        <w:t>我们</w:t>
      </w:r>
      <w:r>
        <w:rPr>
          <w:rFonts w:hint="eastAsia" w:ascii="宋体" w:hAnsi="宋体" w:cs="宋体"/>
          <w:szCs w:val="21"/>
          <w:highlight w:val="none"/>
          <w:lang w:val="zh-CN"/>
        </w:rPr>
        <w:t>同意并向贵方提供了与本次采购活动有关的所有证据和资料</w:t>
      </w:r>
      <w:r>
        <w:rPr>
          <w:rFonts w:hint="eastAsia" w:ascii="宋体" w:hAnsi="宋体" w:cs="宋体"/>
          <w:szCs w:val="21"/>
          <w:highlight w:val="none"/>
        </w:rPr>
        <w:t>。</w:t>
      </w:r>
    </w:p>
    <w:p w14:paraId="37F2F7F7">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2、按磋商文件要求，我们的总报价</w:t>
      </w:r>
      <w:r>
        <w:rPr>
          <w:rFonts w:hint="eastAsia" w:ascii="宋体" w:hAnsi="宋体" w:cs="宋体"/>
          <w:szCs w:val="21"/>
          <w:highlight w:val="none"/>
          <w:u w:val="single"/>
        </w:rPr>
        <w:t>详见报价一览表</w:t>
      </w:r>
      <w:r>
        <w:rPr>
          <w:rFonts w:hint="eastAsia" w:ascii="宋体" w:hAnsi="宋体" w:cs="宋体"/>
          <w:szCs w:val="21"/>
          <w:highlight w:val="none"/>
        </w:rPr>
        <w:t>。</w:t>
      </w:r>
    </w:p>
    <w:p w14:paraId="779FE6B0">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3、本项目交付时间为：</w:t>
      </w:r>
      <w:r>
        <w:rPr>
          <w:rFonts w:hint="eastAsia" w:ascii="宋体" w:hAnsi="宋体" w:cs="宋体"/>
          <w:szCs w:val="21"/>
          <w:highlight w:val="none"/>
          <w:u w:val="single"/>
        </w:rPr>
        <w:t>满足磋商文件要求</w:t>
      </w:r>
      <w:r>
        <w:rPr>
          <w:rFonts w:hint="eastAsia" w:ascii="宋体" w:hAnsi="宋体" w:cs="宋体"/>
          <w:szCs w:val="21"/>
          <w:highlight w:val="none"/>
        </w:rPr>
        <w:t>。</w:t>
      </w:r>
    </w:p>
    <w:p w14:paraId="06C3DC87">
      <w:pPr>
        <w:spacing w:line="440" w:lineRule="exact"/>
        <w:ind w:firstLine="420" w:firstLineChars="200"/>
        <w:rPr>
          <w:rFonts w:hint="eastAsia" w:ascii="宋体" w:hAnsi="宋体" w:cs="宋体"/>
          <w:szCs w:val="21"/>
          <w:highlight w:val="none"/>
          <w:lang w:val="zh-CN"/>
        </w:rPr>
      </w:pPr>
      <w:r>
        <w:rPr>
          <w:rFonts w:hint="eastAsia" w:ascii="宋体" w:hAnsi="宋体" w:cs="宋体"/>
          <w:szCs w:val="21"/>
          <w:highlight w:val="none"/>
        </w:rPr>
        <w:t>4、</w:t>
      </w:r>
      <w:r>
        <w:rPr>
          <w:rFonts w:hint="eastAsia" w:ascii="宋体" w:hAnsi="宋体" w:cs="宋体"/>
          <w:szCs w:val="21"/>
          <w:highlight w:val="none"/>
          <w:lang w:val="zh-CN"/>
        </w:rPr>
        <w:t>我们已详细阅读全部磋商文件及其有效补充文件，我们放弃对磋商文件任何误解的权利，提交响应文件后，</w:t>
      </w:r>
      <w:r>
        <w:rPr>
          <w:rFonts w:hint="eastAsia" w:ascii="宋体" w:hAnsi="宋体" w:cs="宋体"/>
          <w:b/>
          <w:szCs w:val="21"/>
          <w:highlight w:val="none"/>
          <w:lang w:val="zh-CN"/>
        </w:rPr>
        <w:t>不对磋商文件本身提出质疑</w:t>
      </w:r>
      <w:r>
        <w:rPr>
          <w:rFonts w:hint="eastAsia" w:ascii="宋体" w:hAnsi="宋体" w:cs="宋体"/>
          <w:szCs w:val="21"/>
          <w:highlight w:val="none"/>
          <w:lang w:val="zh-CN"/>
        </w:rPr>
        <w:t>。</w:t>
      </w:r>
    </w:p>
    <w:p w14:paraId="7E038B92">
      <w:pPr>
        <w:widowControl/>
        <w:shd w:val="clear" w:color="auto" w:fill="FFFFFF"/>
        <w:spacing w:line="440" w:lineRule="exact"/>
        <w:ind w:firstLine="420"/>
        <w:rPr>
          <w:rFonts w:hint="eastAsia" w:ascii="宋体" w:hAnsi="宋体" w:cs="宋体"/>
          <w:kern w:val="0"/>
          <w:szCs w:val="21"/>
          <w:highlight w:val="none"/>
        </w:rPr>
      </w:pPr>
      <w:r>
        <w:rPr>
          <w:rFonts w:hint="eastAsia" w:ascii="宋体" w:hAnsi="宋体" w:cs="宋体"/>
          <w:kern w:val="0"/>
          <w:szCs w:val="21"/>
          <w:highlight w:val="none"/>
        </w:rPr>
        <w:t>5、一旦我方成交，我方将根据磋商文件的规定及我方响应承诺严格履行合同。</w:t>
      </w:r>
    </w:p>
    <w:p w14:paraId="4C2CA784">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6、我方决不提供虚假材料谋取成交、决不采取不正当手段诋毁、排挤其他供应商、决不与采购人、其它供应商或者采购代理机构恶意串通、决不向采购人、采购代理机构工作人员和磋商小组进行商业贿赂、决不拒绝有关部门监督检查或提供虚假情况，如有违反，无条件接受贵方及相关管理部门的处罚。</w:t>
      </w:r>
    </w:p>
    <w:p w14:paraId="58AE7144">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7、我方正式通讯方式为：</w:t>
      </w:r>
    </w:p>
    <w:p w14:paraId="1F9C276E">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地   址：</w:t>
      </w:r>
      <w:r>
        <w:rPr>
          <w:rFonts w:hint="eastAsia" w:ascii="宋体" w:hAnsi="宋体" w:cs="宋体"/>
          <w:szCs w:val="21"/>
          <w:highlight w:val="none"/>
          <w:u w:val="single"/>
        </w:rPr>
        <w:t xml:space="preserve">                       </w:t>
      </w:r>
    </w:p>
    <w:p w14:paraId="3DAA4A2F">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电   话：</w:t>
      </w:r>
      <w:r>
        <w:rPr>
          <w:rFonts w:hint="eastAsia" w:ascii="宋体" w:hAnsi="宋体" w:cs="宋体"/>
          <w:szCs w:val="21"/>
          <w:highlight w:val="none"/>
          <w:u w:val="single"/>
        </w:rPr>
        <w:t xml:space="preserve">                       </w:t>
      </w:r>
    </w:p>
    <w:p w14:paraId="31E8CC20">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传   真：</w:t>
      </w:r>
      <w:r>
        <w:rPr>
          <w:rFonts w:hint="eastAsia" w:ascii="宋体" w:hAnsi="宋体" w:cs="宋体"/>
          <w:szCs w:val="21"/>
          <w:highlight w:val="none"/>
          <w:u w:val="single"/>
        </w:rPr>
        <w:t xml:space="preserve">                       </w:t>
      </w:r>
    </w:p>
    <w:p w14:paraId="6EF090E4">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8、我方正式开户银行和账号为：</w:t>
      </w:r>
    </w:p>
    <w:p w14:paraId="1B5D5605">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 xml:space="preserve">                       </w:t>
      </w:r>
    </w:p>
    <w:p w14:paraId="6AC6B369">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账    号：</w:t>
      </w:r>
      <w:r>
        <w:rPr>
          <w:rFonts w:hint="eastAsia" w:ascii="宋体" w:hAnsi="宋体" w:cs="宋体"/>
          <w:szCs w:val="21"/>
          <w:highlight w:val="none"/>
          <w:u w:val="single"/>
        </w:rPr>
        <w:t xml:space="preserve">                       </w:t>
      </w:r>
    </w:p>
    <w:p w14:paraId="30612B9E">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供应商授权代表姓名（签字或签章）：</w:t>
      </w:r>
      <w:r>
        <w:rPr>
          <w:rFonts w:hint="eastAsia" w:ascii="宋体" w:hAnsi="宋体" w:cs="宋体"/>
          <w:szCs w:val="21"/>
          <w:highlight w:val="none"/>
          <w:u w:val="single"/>
        </w:rPr>
        <w:t xml:space="preserve">         </w:t>
      </w:r>
    </w:p>
    <w:p w14:paraId="0FA8DE68">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供应商名称（公章）：</w:t>
      </w:r>
      <w:r>
        <w:rPr>
          <w:rFonts w:hint="eastAsia" w:ascii="宋体" w:hAnsi="宋体" w:cs="宋体"/>
          <w:szCs w:val="21"/>
          <w:highlight w:val="none"/>
          <w:u w:val="single"/>
        </w:rPr>
        <w:t xml:space="preserve">                 </w:t>
      </w:r>
    </w:p>
    <w:p w14:paraId="2FFA0A6B">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2331FE17">
      <w:pPr>
        <w:spacing w:before="240" w:beforeLines="100" w:after="240" w:afterLines="100"/>
        <w:rPr>
          <w:rFonts w:hint="eastAsia" w:ascii="宋体" w:hAnsi="宋体" w:cs="宋体"/>
          <w:b/>
          <w:highlight w:val="none"/>
        </w:rPr>
      </w:pPr>
      <w:r>
        <w:rPr>
          <w:rFonts w:hint="eastAsia" w:ascii="宋体" w:hAnsi="宋体" w:cs="宋体"/>
          <w:szCs w:val="21"/>
          <w:highlight w:val="none"/>
          <w:lang w:val="zh-CN"/>
        </w:rPr>
        <w:br w:type="page"/>
      </w:r>
      <w:bookmarkStart w:id="39" w:name="_Toc504044381"/>
      <w:bookmarkStart w:id="40" w:name="_Toc504573084"/>
      <w:bookmarkStart w:id="41" w:name="_Toc534273801"/>
      <w:bookmarkStart w:id="42" w:name="_Toc504056869"/>
      <w:bookmarkStart w:id="43" w:name="_Toc490133029"/>
      <w:bookmarkStart w:id="44" w:name="_Toc534273678"/>
      <w:r>
        <w:rPr>
          <w:rFonts w:hint="eastAsia" w:ascii="宋体" w:hAnsi="宋体" w:cs="宋体"/>
          <w:b/>
          <w:highlight w:val="none"/>
        </w:rPr>
        <w:t>附件二、法定代表人授权书格式</w:t>
      </w:r>
      <w:bookmarkEnd w:id="39"/>
      <w:bookmarkEnd w:id="40"/>
      <w:bookmarkEnd w:id="41"/>
      <w:bookmarkEnd w:id="42"/>
      <w:bookmarkEnd w:id="43"/>
      <w:bookmarkEnd w:id="44"/>
    </w:p>
    <w:p w14:paraId="0F2B6D7D">
      <w:pPr>
        <w:autoSpaceDE w:val="0"/>
        <w:autoSpaceDN w:val="0"/>
        <w:adjustRightInd w:val="0"/>
        <w:rPr>
          <w:rFonts w:hint="eastAsia" w:ascii="宋体" w:hAnsi="宋体" w:cs="宋体"/>
          <w:b/>
          <w:szCs w:val="21"/>
          <w:highlight w:val="none"/>
          <w:lang w:val="zh-CN"/>
        </w:rPr>
      </w:pPr>
    </w:p>
    <w:p w14:paraId="7315C89B">
      <w:pPr>
        <w:jc w:val="center"/>
        <w:rPr>
          <w:rFonts w:hint="eastAsia" w:ascii="宋体" w:hAnsi="宋体" w:cs="宋体"/>
          <w:b/>
          <w:sz w:val="36"/>
          <w:szCs w:val="36"/>
          <w:highlight w:val="none"/>
        </w:rPr>
      </w:pPr>
      <w:r>
        <w:rPr>
          <w:rFonts w:hint="eastAsia" w:ascii="宋体" w:hAnsi="宋体" w:cs="宋体"/>
          <w:b/>
          <w:sz w:val="36"/>
          <w:szCs w:val="36"/>
          <w:highlight w:val="none"/>
        </w:rPr>
        <w:t>法定代表人授权书</w:t>
      </w:r>
    </w:p>
    <w:p w14:paraId="1CE500F8">
      <w:pPr>
        <w:autoSpaceDE w:val="0"/>
        <w:autoSpaceDN w:val="0"/>
        <w:adjustRightInd w:val="0"/>
        <w:spacing w:line="360" w:lineRule="auto"/>
        <w:rPr>
          <w:rFonts w:hint="eastAsia" w:ascii="宋体" w:hAnsi="宋体" w:cs="宋体"/>
          <w:szCs w:val="21"/>
          <w:highlight w:val="none"/>
          <w:lang w:val="zh-CN"/>
        </w:rPr>
      </w:pPr>
    </w:p>
    <w:p w14:paraId="617DE806">
      <w:pPr>
        <w:autoSpaceDE w:val="0"/>
        <w:autoSpaceDN w:val="0"/>
        <w:adjustRightInd w:val="0"/>
        <w:spacing w:line="360" w:lineRule="auto"/>
        <w:rPr>
          <w:rFonts w:hint="eastAsia" w:ascii="宋体" w:hAnsi="宋体" w:cs="宋体"/>
          <w:szCs w:val="21"/>
          <w:highlight w:val="none"/>
          <w:lang w:val="zh-CN"/>
        </w:rPr>
      </w:pPr>
      <w:r>
        <w:rPr>
          <w:rFonts w:hint="eastAsia" w:ascii="宋体" w:hAnsi="宋体" w:cs="宋体"/>
          <w:kern w:val="0"/>
          <w:szCs w:val="21"/>
          <w:highlight w:val="none"/>
        </w:rPr>
        <w:t>致：</w:t>
      </w:r>
      <w:r>
        <w:rPr>
          <w:rFonts w:hint="eastAsia" w:ascii="宋体" w:hAnsi="宋体" w:cs="宋体"/>
          <w:szCs w:val="21"/>
          <w:highlight w:val="none"/>
          <w:lang w:val="zh-CN"/>
        </w:rPr>
        <w:t>江苏省设备成套股份有限公司</w:t>
      </w:r>
    </w:p>
    <w:p w14:paraId="6AC44D04">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本授权书声明：注册于</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（供应商住址）的</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（供应商名称）法定代表人</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（法定代表人姓名、职务）代表本公司授权在下面签字的</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（供应商代表姓名、职务）为本公司的合法代理人，就贵方组织的项目名称</w:t>
      </w:r>
      <w:r>
        <w:rPr>
          <w:rFonts w:hint="eastAsia" w:ascii="宋体" w:hAnsi="宋体" w:cs="宋体"/>
          <w:bCs/>
          <w:szCs w:val="21"/>
          <w:highlight w:val="none"/>
          <w:u w:val="single"/>
          <w:lang w:val="zh-CN"/>
        </w:rPr>
        <w:t xml:space="preserve">                    </w:t>
      </w:r>
      <w:r>
        <w:rPr>
          <w:rFonts w:hint="eastAsia" w:ascii="宋体" w:hAnsi="宋体" w:cs="宋体"/>
          <w:szCs w:val="21"/>
          <w:highlight w:val="none"/>
          <w:lang w:val="zh-CN"/>
        </w:rPr>
        <w:t>，项目编号：</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竞争性磋商，以本公司名义处理一切与之有关的事务。</w:t>
      </w:r>
    </w:p>
    <w:p w14:paraId="02D79245">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本授权书于        年   月   日签字生效，特此声明。</w:t>
      </w:r>
    </w:p>
    <w:p w14:paraId="51372DFF">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法定代表人签字</w:t>
      </w:r>
      <w:r>
        <w:rPr>
          <w:rFonts w:hint="eastAsia" w:ascii="宋体" w:hAnsi="宋体" w:cs="宋体"/>
          <w:szCs w:val="21"/>
          <w:highlight w:val="none"/>
        </w:rPr>
        <w:t>或</w:t>
      </w:r>
      <w:r>
        <w:rPr>
          <w:rFonts w:hint="eastAsia" w:ascii="宋体" w:hAnsi="宋体" w:cs="宋体"/>
          <w:kern w:val="0"/>
          <w:szCs w:val="21"/>
          <w:highlight w:val="none"/>
        </w:rPr>
        <w:t>签章</w:t>
      </w:r>
      <w:r>
        <w:rPr>
          <w:rFonts w:hint="eastAsia" w:ascii="宋体" w:hAnsi="宋体" w:cs="宋体"/>
          <w:szCs w:val="21"/>
          <w:highlight w:val="none"/>
          <w:lang w:val="zh-CN"/>
        </w:rPr>
        <w:t>：</w:t>
      </w:r>
    </w:p>
    <w:p w14:paraId="1AE9B0A9">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被授权人签字</w:t>
      </w:r>
      <w:r>
        <w:rPr>
          <w:rFonts w:hint="eastAsia" w:ascii="宋体" w:hAnsi="宋体" w:cs="宋体"/>
          <w:szCs w:val="21"/>
          <w:highlight w:val="none"/>
        </w:rPr>
        <w:t>或</w:t>
      </w:r>
      <w:r>
        <w:rPr>
          <w:rFonts w:hint="eastAsia" w:ascii="宋体" w:hAnsi="宋体" w:cs="宋体"/>
          <w:kern w:val="0"/>
          <w:szCs w:val="21"/>
          <w:highlight w:val="none"/>
        </w:rPr>
        <w:t>签章</w:t>
      </w:r>
      <w:r>
        <w:rPr>
          <w:rFonts w:hint="eastAsia" w:ascii="宋体" w:hAnsi="宋体" w:cs="宋体"/>
          <w:szCs w:val="21"/>
          <w:highlight w:val="none"/>
          <w:lang w:val="zh-CN"/>
        </w:rPr>
        <w:t xml:space="preserve">：    </w:t>
      </w:r>
    </w:p>
    <w:p w14:paraId="5176F858">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供应商盖章：</w:t>
      </w:r>
      <w:r>
        <w:rPr>
          <w:rFonts w:hint="eastAsia" w:ascii="宋体" w:hAnsi="宋体" w:cs="宋体"/>
          <w:szCs w:val="21"/>
          <w:highlight w:val="none"/>
          <w:lang w:val="zh-CN"/>
        </w:rPr>
        <w:t xml:space="preserve">                </w:t>
      </w:r>
    </w:p>
    <w:p w14:paraId="354EC55A">
      <w:pPr>
        <w:tabs>
          <w:tab w:val="left" w:pos="1440"/>
        </w:tabs>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日        期：        年    月    日</w:t>
      </w:r>
    </w:p>
    <w:p w14:paraId="38336E8F">
      <w:pPr>
        <w:autoSpaceDE w:val="0"/>
        <w:autoSpaceDN w:val="0"/>
        <w:adjustRightInd w:val="0"/>
        <w:spacing w:line="360" w:lineRule="auto"/>
        <w:rPr>
          <w:rFonts w:hint="eastAsia" w:ascii="宋体" w:hAnsi="宋体" w:cs="宋体"/>
          <w:szCs w:val="21"/>
          <w:highlight w:val="none"/>
          <w:lang w:val="zh-CN"/>
        </w:rPr>
      </w:pPr>
    </w:p>
    <w:p w14:paraId="1AEDE08A">
      <w:pPr>
        <w:autoSpaceDE w:val="0"/>
        <w:autoSpaceDN w:val="0"/>
        <w:adjustRightInd w:val="0"/>
        <w:spacing w:line="360" w:lineRule="auto"/>
        <w:rPr>
          <w:rFonts w:hint="eastAsia" w:ascii="宋体" w:hAnsi="宋体" w:cs="宋体"/>
          <w:b/>
          <w:szCs w:val="21"/>
          <w:highlight w:val="none"/>
          <w:lang w:val="zh-CN"/>
        </w:rPr>
      </w:pPr>
      <w:r>
        <w:rPr>
          <w:rFonts w:hint="eastAsia" w:ascii="宋体" w:hAnsi="宋体" w:cs="宋体"/>
          <w:b/>
          <w:kern w:val="0"/>
          <w:szCs w:val="21"/>
          <w:highlight w:val="none"/>
        </w:rPr>
        <w:t>被授权人</w:t>
      </w:r>
      <w:r>
        <w:rPr>
          <w:rFonts w:hint="eastAsia" w:ascii="宋体" w:hAnsi="宋体" w:cs="宋体"/>
          <w:b/>
          <w:kern w:val="0"/>
          <w:szCs w:val="21"/>
          <w:highlight w:val="none"/>
          <w:lang w:val="zh-CN"/>
        </w:rPr>
        <w:t>的身份证明文件的复印件：</w:t>
      </w:r>
    </w:p>
    <w:p w14:paraId="531310B1">
      <w:pPr>
        <w:spacing w:before="240" w:beforeLines="100" w:after="240" w:afterLines="100"/>
        <w:rPr>
          <w:rFonts w:hint="eastAsia" w:ascii="宋体" w:hAnsi="宋体" w:cs="宋体"/>
          <w:b/>
          <w:highlight w:val="none"/>
        </w:rPr>
      </w:pPr>
      <w:r>
        <w:rPr>
          <w:rFonts w:hint="eastAsia" w:ascii="宋体" w:hAnsi="宋体" w:cs="宋体"/>
          <w:highlight w:val="none"/>
          <w:lang w:val="zh-CN"/>
        </w:rPr>
        <w:br w:type="page"/>
      </w:r>
      <w:bookmarkStart w:id="45" w:name="_Toc490133030"/>
      <w:bookmarkStart w:id="46" w:name="_Toc504573085"/>
      <w:bookmarkStart w:id="47" w:name="_Toc504044382"/>
      <w:bookmarkStart w:id="48" w:name="_Toc504056870"/>
      <w:bookmarkStart w:id="49" w:name="_Toc534273802"/>
      <w:bookmarkStart w:id="50" w:name="_Toc534273679"/>
      <w:r>
        <w:rPr>
          <w:rFonts w:hint="eastAsia" w:ascii="宋体" w:hAnsi="宋体" w:cs="宋体"/>
          <w:b/>
          <w:highlight w:val="none"/>
        </w:rPr>
        <w:t>附件三、报价表</w:t>
      </w:r>
      <w:bookmarkEnd w:id="45"/>
      <w:bookmarkEnd w:id="46"/>
      <w:bookmarkEnd w:id="47"/>
      <w:bookmarkEnd w:id="48"/>
      <w:bookmarkEnd w:id="49"/>
      <w:bookmarkEnd w:id="50"/>
    </w:p>
    <w:p w14:paraId="5E8D4D6C">
      <w:pPr>
        <w:autoSpaceDE w:val="0"/>
        <w:autoSpaceDN w:val="0"/>
        <w:adjustRightInd w:val="0"/>
        <w:rPr>
          <w:rFonts w:hint="eastAsia" w:ascii="宋体" w:hAnsi="宋体" w:cs="宋体"/>
          <w:b/>
          <w:szCs w:val="21"/>
          <w:highlight w:val="none"/>
          <w:lang w:val="zh-CN"/>
        </w:rPr>
      </w:pPr>
    </w:p>
    <w:p w14:paraId="3B27DF9F">
      <w:pPr>
        <w:jc w:val="center"/>
        <w:rPr>
          <w:rFonts w:hint="eastAsia" w:ascii="宋体" w:hAnsi="宋体" w:cs="宋体"/>
          <w:kern w:val="0"/>
          <w:szCs w:val="21"/>
          <w:highlight w:val="none"/>
        </w:rPr>
      </w:pPr>
      <w:r>
        <w:rPr>
          <w:rFonts w:hint="eastAsia" w:ascii="宋体" w:hAnsi="宋体" w:cs="宋体"/>
          <w:b/>
          <w:sz w:val="36"/>
          <w:szCs w:val="36"/>
          <w:highlight w:val="none"/>
        </w:rPr>
        <w:t>报价一览表</w:t>
      </w:r>
      <w:r>
        <w:rPr>
          <w:rFonts w:hint="eastAsia" w:ascii="宋体" w:hAnsi="宋体" w:cs="宋体"/>
          <w:szCs w:val="21"/>
          <w:highlight w:val="none"/>
          <w:lang w:val="zh-CN"/>
        </w:rPr>
        <w:t xml:space="preserve">            </w:t>
      </w:r>
    </w:p>
    <w:p w14:paraId="58106E77">
      <w:pPr>
        <w:pStyle w:val="5"/>
        <w:spacing w:line="440" w:lineRule="exact"/>
        <w:ind w:firstLine="472" w:firstLineChars="225"/>
        <w:rPr>
          <w:rFonts w:hint="eastAsia" w:ascii="宋体" w:hAnsi="宋体" w:cs="宋体"/>
          <w:szCs w:val="21"/>
          <w:highlight w:val="none"/>
        </w:rPr>
      </w:pPr>
      <w:r>
        <w:rPr>
          <w:rFonts w:hint="eastAsia" w:ascii="宋体" w:hAnsi="宋体" w:cs="宋体"/>
          <w:szCs w:val="21"/>
          <w:highlight w:val="none"/>
        </w:rPr>
        <w:t>项目名称：                                         项目编号：</w:t>
      </w:r>
    </w:p>
    <w:tbl>
      <w:tblPr>
        <w:tblStyle w:val="65"/>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43"/>
        <w:gridCol w:w="1343"/>
        <w:gridCol w:w="5734"/>
      </w:tblGrid>
      <w:tr w14:paraId="13868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98" w:hRule="atLeast"/>
        </w:trPr>
        <w:tc>
          <w:tcPr>
            <w:tcW w:w="847" w:type="pct"/>
            <w:tcBorders>
              <w:top w:val="single" w:color="000000" w:sz="4" w:space="0"/>
              <w:left w:val="single" w:color="000000" w:sz="4" w:space="0"/>
              <w:bottom w:val="single" w:color="000000" w:sz="4" w:space="0"/>
              <w:right w:val="single" w:color="000000" w:sz="4" w:space="0"/>
            </w:tcBorders>
            <w:noWrap w:val="0"/>
            <w:vAlign w:val="center"/>
          </w:tcPr>
          <w:p w14:paraId="47B5287F">
            <w:pPr>
              <w:pStyle w:val="59"/>
              <w:keepNext w:val="0"/>
              <w:keepLines w:val="0"/>
              <w:widowControl w:val="0"/>
              <w:suppressLineNumbers w:val="0"/>
              <w:spacing w:before="0" w:beforeAutospacing="0" w:after="0" w:afterAutospacing="0" w:line="440" w:lineRule="exact"/>
              <w:ind w:left="0" w:right="0" w:firstLine="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投标总价</w:t>
            </w:r>
          </w:p>
        </w:tc>
        <w:tc>
          <w:tcPr>
            <w:tcW w:w="788" w:type="pct"/>
            <w:tcBorders>
              <w:top w:val="single" w:color="000000" w:sz="4" w:space="0"/>
              <w:left w:val="single" w:color="000000" w:sz="4" w:space="0"/>
              <w:bottom w:val="single" w:color="000000" w:sz="4" w:space="0"/>
              <w:right w:val="single" w:color="000000" w:sz="4" w:space="0"/>
            </w:tcBorders>
            <w:noWrap w:val="0"/>
            <w:vAlign w:val="center"/>
          </w:tcPr>
          <w:p w14:paraId="46D71591">
            <w:pPr>
              <w:pStyle w:val="59"/>
              <w:keepNext w:val="0"/>
              <w:keepLines w:val="0"/>
              <w:widowControl w:val="0"/>
              <w:suppressLineNumbers w:val="0"/>
              <w:spacing w:before="0" w:beforeAutospacing="0" w:after="0" w:afterAutospacing="0" w:line="440" w:lineRule="exact"/>
              <w:ind w:left="0" w:right="0" w:firstLine="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合计</w:t>
            </w:r>
          </w:p>
        </w:tc>
        <w:tc>
          <w:tcPr>
            <w:tcW w:w="3364" w:type="pct"/>
            <w:tcBorders>
              <w:top w:val="single" w:color="000000" w:sz="4" w:space="0"/>
              <w:left w:val="single" w:color="000000" w:sz="4" w:space="0"/>
              <w:bottom w:val="single" w:color="000000" w:sz="4" w:space="0"/>
              <w:right w:val="single" w:color="000000" w:sz="4" w:space="0"/>
            </w:tcBorders>
            <w:noWrap w:val="0"/>
            <w:vAlign w:val="center"/>
          </w:tcPr>
          <w:p w14:paraId="4123D9F6">
            <w:pPr>
              <w:pStyle w:val="59"/>
              <w:keepNext w:val="0"/>
              <w:keepLines w:val="0"/>
              <w:widowControl w:val="0"/>
              <w:suppressLineNumbers w:val="0"/>
              <w:spacing w:before="0" w:beforeAutospacing="0" w:after="0" w:afterAutospacing="0" w:line="440" w:lineRule="exact"/>
              <w:ind w:left="0" w:right="0" w:firstLine="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小写：人民币            元    </w:t>
            </w:r>
          </w:p>
          <w:p w14:paraId="18D50356">
            <w:pPr>
              <w:pStyle w:val="59"/>
              <w:keepNext w:val="0"/>
              <w:keepLines w:val="0"/>
              <w:widowControl w:val="0"/>
              <w:suppressLineNumbers w:val="0"/>
              <w:spacing w:before="0" w:beforeAutospacing="0" w:after="0" w:afterAutospacing="0" w:line="440" w:lineRule="exact"/>
              <w:ind w:left="0" w:right="0" w:firstLine="540" w:firstLineChars="225"/>
              <w:jc w:val="both"/>
              <w:rPr>
                <w:rFonts w:hint="eastAsia" w:ascii="宋体" w:hAnsi="宋体" w:eastAsia="宋体" w:cs="宋体"/>
                <w:szCs w:val="21"/>
                <w:lang w:val="en-US"/>
              </w:rPr>
            </w:pPr>
          </w:p>
          <w:p w14:paraId="3B92C6C7">
            <w:pPr>
              <w:pStyle w:val="59"/>
              <w:keepNext w:val="0"/>
              <w:keepLines w:val="0"/>
              <w:widowControl w:val="0"/>
              <w:suppressLineNumbers w:val="0"/>
              <w:spacing w:before="0" w:beforeAutospacing="0" w:after="0" w:afterAutospacing="0" w:line="440" w:lineRule="exact"/>
              <w:ind w:left="0" w:right="0" w:firstLine="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大写：人民币                  </w:t>
            </w:r>
          </w:p>
        </w:tc>
      </w:tr>
      <w:tr w14:paraId="438DB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trPr>
        <w:tc>
          <w:tcPr>
            <w:tcW w:w="847" w:type="pct"/>
            <w:tcBorders>
              <w:top w:val="single" w:color="000000" w:sz="4" w:space="0"/>
              <w:left w:val="single" w:color="000000" w:sz="4" w:space="0"/>
              <w:bottom w:val="single" w:color="000000" w:sz="4" w:space="0"/>
              <w:right w:val="single" w:color="000000" w:sz="4" w:space="0"/>
            </w:tcBorders>
            <w:noWrap w:val="0"/>
            <w:vAlign w:val="center"/>
          </w:tcPr>
          <w:p w14:paraId="4332E550">
            <w:pPr>
              <w:pStyle w:val="59"/>
              <w:keepNext w:val="0"/>
              <w:keepLines w:val="0"/>
              <w:widowControl w:val="0"/>
              <w:suppressLineNumbers w:val="0"/>
              <w:spacing w:before="0" w:beforeAutospacing="0" w:after="0" w:afterAutospacing="0" w:line="440" w:lineRule="exact"/>
              <w:ind w:left="0" w:right="0" w:firstLine="0"/>
              <w:jc w:val="center"/>
              <w:rPr>
                <w:rFonts w:hint="default" w:ascii="Arial" w:hAnsi="Arial" w:cs="Times New Roman"/>
                <w:szCs w:val="21"/>
                <w:lang w:val="en-US"/>
              </w:rPr>
            </w:pPr>
            <w:r>
              <w:rPr>
                <w:rFonts w:hint="eastAsia" w:ascii="Arial" w:hAnsi="Arial" w:eastAsia="宋体" w:cs="宋体"/>
                <w:kern w:val="2"/>
                <w:sz w:val="21"/>
                <w:szCs w:val="21"/>
                <w:lang w:val="en-US" w:eastAsia="zh-CN" w:bidi="ar"/>
              </w:rPr>
              <w:t>服务时间</w:t>
            </w:r>
          </w:p>
        </w:tc>
        <w:tc>
          <w:tcPr>
            <w:tcW w:w="4152" w:type="pct"/>
            <w:gridSpan w:val="2"/>
            <w:tcBorders>
              <w:top w:val="single" w:color="000000" w:sz="4" w:space="0"/>
              <w:left w:val="single" w:color="000000" w:sz="4" w:space="0"/>
              <w:bottom w:val="single" w:color="000000" w:sz="4" w:space="0"/>
              <w:right w:val="single" w:color="000000" w:sz="4" w:space="0"/>
            </w:tcBorders>
            <w:noWrap w:val="0"/>
            <w:vAlign w:val="center"/>
          </w:tcPr>
          <w:p w14:paraId="05221991">
            <w:pPr>
              <w:pStyle w:val="59"/>
              <w:keepNext w:val="0"/>
              <w:keepLines w:val="0"/>
              <w:widowControl w:val="0"/>
              <w:suppressLineNumbers w:val="0"/>
              <w:tabs>
                <w:tab w:val="left" w:pos="3624"/>
              </w:tabs>
              <w:spacing w:before="0" w:beforeAutospacing="0" w:after="0" w:afterAutospacing="0" w:line="440" w:lineRule="exact"/>
              <w:ind w:left="0" w:right="0" w:firstLine="472" w:firstLineChars="225"/>
              <w:jc w:val="both"/>
              <w:rPr>
                <w:rFonts w:hint="default" w:ascii="Arial" w:hAnsi="Arial" w:cs="Times New Roman"/>
                <w:szCs w:val="21"/>
                <w:u w:val="single"/>
                <w:lang w:val="en-US"/>
              </w:rPr>
            </w:pPr>
            <w:r>
              <w:rPr>
                <w:rFonts w:hint="eastAsia" w:ascii="Arial" w:hAnsi="Arial" w:eastAsia="宋体" w:cs="宋体"/>
                <w:kern w:val="2"/>
                <w:sz w:val="21"/>
                <w:szCs w:val="21"/>
                <w:u w:val="single"/>
                <w:lang w:val="en-US" w:eastAsia="zh-CN" w:bidi="ar"/>
              </w:rPr>
              <w:t>满足磋商文件要求。</w:t>
            </w:r>
          </w:p>
        </w:tc>
      </w:tr>
      <w:tr w14:paraId="1C15E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6" w:hRule="atLeast"/>
        </w:trPr>
        <w:tc>
          <w:tcPr>
            <w:tcW w:w="847" w:type="pct"/>
            <w:tcBorders>
              <w:top w:val="single" w:color="000000" w:sz="4" w:space="0"/>
              <w:left w:val="single" w:color="000000" w:sz="4" w:space="0"/>
              <w:bottom w:val="single" w:color="000000" w:sz="4" w:space="0"/>
              <w:right w:val="single" w:color="000000" w:sz="4" w:space="0"/>
            </w:tcBorders>
            <w:noWrap w:val="0"/>
            <w:vAlign w:val="center"/>
          </w:tcPr>
          <w:p w14:paraId="4A892AF4">
            <w:pPr>
              <w:pStyle w:val="59"/>
              <w:keepNext w:val="0"/>
              <w:keepLines w:val="0"/>
              <w:widowControl w:val="0"/>
              <w:suppressLineNumbers w:val="0"/>
              <w:spacing w:before="0" w:beforeAutospacing="0" w:after="0" w:afterAutospacing="0" w:line="440" w:lineRule="exact"/>
              <w:ind w:left="0" w:right="0" w:firstLine="0"/>
              <w:jc w:val="center"/>
              <w:rPr>
                <w:rFonts w:hint="default" w:ascii="Arial" w:hAnsi="Arial" w:cs="Times New Roman"/>
                <w:szCs w:val="21"/>
                <w:lang w:val="en-US"/>
              </w:rPr>
            </w:pPr>
            <w:r>
              <w:rPr>
                <w:rFonts w:hint="eastAsia" w:ascii="Arial" w:hAnsi="Arial" w:eastAsia="宋体" w:cs="宋体"/>
                <w:kern w:val="2"/>
                <w:sz w:val="21"/>
                <w:szCs w:val="21"/>
                <w:lang w:val="en-US" w:eastAsia="zh-CN" w:bidi="ar"/>
              </w:rPr>
              <w:t>备注</w:t>
            </w:r>
          </w:p>
        </w:tc>
        <w:tc>
          <w:tcPr>
            <w:tcW w:w="4152" w:type="pct"/>
            <w:gridSpan w:val="2"/>
            <w:tcBorders>
              <w:top w:val="single" w:color="000000" w:sz="4" w:space="0"/>
              <w:left w:val="single" w:color="000000" w:sz="4" w:space="0"/>
              <w:bottom w:val="single" w:color="000000" w:sz="4" w:space="0"/>
              <w:right w:val="single" w:color="000000" w:sz="4" w:space="0"/>
            </w:tcBorders>
            <w:noWrap w:val="0"/>
            <w:vAlign w:val="center"/>
          </w:tcPr>
          <w:p w14:paraId="25CE7365">
            <w:pPr>
              <w:pStyle w:val="59"/>
              <w:keepNext w:val="0"/>
              <w:keepLines w:val="0"/>
              <w:widowControl w:val="0"/>
              <w:suppressLineNumbers w:val="0"/>
              <w:spacing w:before="0" w:beforeAutospacing="0" w:after="0" w:afterAutospacing="0" w:line="440" w:lineRule="exact"/>
              <w:ind w:left="0" w:right="0" w:firstLine="420"/>
              <w:jc w:val="both"/>
              <w:rPr>
                <w:rFonts w:hint="default" w:ascii="Arial" w:hAnsi="Arial" w:cs="Times New Roman"/>
                <w:szCs w:val="21"/>
                <w:u w:val="single"/>
                <w:lang w:val="en-US"/>
              </w:rPr>
            </w:pPr>
          </w:p>
        </w:tc>
      </w:tr>
    </w:tbl>
    <w:p w14:paraId="0D526271">
      <w:pPr>
        <w:pStyle w:val="168"/>
        <w:rPr>
          <w:rFonts w:hint="eastAsia" w:ascii="宋体" w:hAnsi="宋体" w:cs="宋体"/>
          <w:highlight w:val="none"/>
        </w:rPr>
      </w:pPr>
    </w:p>
    <w:p w14:paraId="03D2C96D">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供应商（盖章）：</w:t>
      </w:r>
      <w:r>
        <w:rPr>
          <w:rFonts w:hint="eastAsia" w:ascii="宋体" w:hAnsi="宋体" w:cs="宋体"/>
          <w:kern w:val="0"/>
          <w:szCs w:val="21"/>
          <w:highlight w:val="none"/>
          <w:u w:val="single"/>
        </w:rPr>
        <w:t xml:space="preserve">            </w:t>
      </w:r>
    </w:p>
    <w:p w14:paraId="1AC98A47">
      <w:pPr>
        <w:widowControl/>
        <w:shd w:val="clear" w:color="auto" w:fill="FFFFFF"/>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法定代表人或其授权代表（</w:t>
      </w:r>
      <w:r>
        <w:rPr>
          <w:rFonts w:hint="eastAsia" w:ascii="宋体" w:hAnsi="宋体" w:cs="宋体"/>
          <w:szCs w:val="21"/>
          <w:highlight w:val="none"/>
          <w:lang w:val="zh-CN"/>
        </w:rPr>
        <w:t>签字</w:t>
      </w:r>
      <w:r>
        <w:rPr>
          <w:rFonts w:hint="eastAsia" w:ascii="宋体" w:hAnsi="宋体" w:cs="宋体"/>
          <w:szCs w:val="21"/>
          <w:highlight w:val="none"/>
        </w:rPr>
        <w:t>或</w:t>
      </w:r>
      <w:r>
        <w:rPr>
          <w:rFonts w:hint="eastAsia" w:ascii="宋体" w:hAnsi="宋体" w:cs="宋体"/>
          <w:kern w:val="0"/>
          <w:szCs w:val="21"/>
          <w:highlight w:val="none"/>
        </w:rPr>
        <w:t>签章）：</w:t>
      </w:r>
      <w:r>
        <w:rPr>
          <w:rFonts w:hint="eastAsia" w:ascii="宋体" w:hAnsi="宋体" w:cs="宋体"/>
          <w:kern w:val="0"/>
          <w:szCs w:val="21"/>
          <w:highlight w:val="none"/>
          <w:u w:val="single"/>
        </w:rPr>
        <w:t>          </w:t>
      </w:r>
    </w:p>
    <w:p w14:paraId="64420E1D">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日    期：   年    月    日</w:t>
      </w:r>
    </w:p>
    <w:p w14:paraId="3445EAB9">
      <w:pPr>
        <w:widowControl/>
        <w:shd w:val="clear" w:color="auto" w:fill="FFFFFF"/>
        <w:spacing w:line="360" w:lineRule="auto"/>
        <w:jc w:val="left"/>
        <w:rPr>
          <w:rFonts w:hint="eastAsia" w:ascii="宋体" w:hAnsi="宋体" w:cs="宋体"/>
          <w:kern w:val="0"/>
          <w:szCs w:val="21"/>
          <w:highlight w:val="none"/>
        </w:rPr>
      </w:pPr>
    </w:p>
    <w:p w14:paraId="3E7638D2">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说明：</w:t>
      </w:r>
    </w:p>
    <w:p w14:paraId="7DA54077">
      <w:pPr>
        <w:widowControl/>
        <w:shd w:val="clear" w:color="auto" w:fill="FFFFFF"/>
        <w:spacing w:line="360" w:lineRule="auto"/>
        <w:ind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本项目仅接受一个价格，不得填报有选择性报价方案。如有优惠条款须注明，但不得影响报价，影响项目履约交付。</w:t>
      </w:r>
    </w:p>
    <w:p w14:paraId="72238584">
      <w:pPr>
        <w:widowControl/>
        <w:shd w:val="clear" w:color="auto" w:fill="FFFFFF"/>
        <w:spacing w:line="360" w:lineRule="auto"/>
        <w:ind w:firstLine="420" w:firstLineChars="200"/>
        <w:jc w:val="left"/>
        <w:rPr>
          <w:rFonts w:hint="eastAsia" w:ascii="宋体" w:hAnsi="宋体" w:cs="宋体"/>
          <w:kern w:val="0"/>
          <w:szCs w:val="21"/>
          <w:highlight w:val="none"/>
        </w:rPr>
      </w:pPr>
    </w:p>
    <w:p w14:paraId="15CBDFBA">
      <w:pPr>
        <w:widowControl/>
        <w:shd w:val="clear" w:color="auto" w:fill="FFFFFF"/>
        <w:spacing w:line="360" w:lineRule="auto"/>
        <w:jc w:val="left"/>
        <w:rPr>
          <w:rFonts w:hint="eastAsia" w:ascii="宋体" w:hAnsi="宋体" w:cs="宋体"/>
          <w:b/>
          <w:kern w:val="0"/>
          <w:sz w:val="36"/>
          <w:szCs w:val="36"/>
          <w:highlight w:val="none"/>
        </w:rPr>
      </w:pPr>
      <w:r>
        <w:rPr>
          <w:rFonts w:hint="eastAsia" w:ascii="宋体" w:hAnsi="宋体" w:cs="宋体"/>
          <w:b/>
          <w:bCs/>
          <w:kern w:val="0"/>
          <w:szCs w:val="21"/>
          <w:highlight w:val="none"/>
        </w:rPr>
        <w:br w:type="page"/>
      </w:r>
      <w:r>
        <w:rPr>
          <w:rFonts w:hint="eastAsia" w:ascii="宋体" w:hAnsi="宋体" w:cs="宋体"/>
          <w:b/>
          <w:bCs/>
          <w:kern w:val="0"/>
          <w:szCs w:val="21"/>
          <w:highlight w:val="none"/>
        </w:rPr>
        <w:t>附表</w:t>
      </w:r>
      <w:r>
        <w:rPr>
          <w:rFonts w:hint="eastAsia" w:ascii="宋体" w:hAnsi="宋体" w:cs="宋体"/>
          <w:b/>
          <w:bCs/>
          <w:kern w:val="0"/>
          <w:szCs w:val="21"/>
          <w:highlight w:val="none"/>
          <w:lang w:val="zh-CN"/>
        </w:rPr>
        <w:t>——分项报价表格式</w:t>
      </w:r>
      <w:bookmarkStart w:id="51" w:name="_Toc534273682"/>
      <w:bookmarkStart w:id="52" w:name="_Toc504044384"/>
      <w:bookmarkStart w:id="53" w:name="_Toc534273681"/>
      <w:bookmarkStart w:id="54" w:name="_Toc504056872"/>
      <w:bookmarkStart w:id="55" w:name="_Toc490133032"/>
      <w:bookmarkStart w:id="56" w:name="_Toc534273805"/>
      <w:bookmarkStart w:id="57" w:name="_Toc534273804"/>
      <w:bookmarkStart w:id="58" w:name="_Toc504573087"/>
    </w:p>
    <w:p w14:paraId="16FB8138">
      <w:pPr>
        <w:widowControl/>
        <w:shd w:val="clear" w:color="auto" w:fill="FFFFFF"/>
        <w:spacing w:line="360" w:lineRule="auto"/>
        <w:jc w:val="center"/>
        <w:rPr>
          <w:rFonts w:hint="eastAsia" w:ascii="宋体" w:hAnsi="宋体" w:cs="宋体"/>
          <w:b/>
          <w:kern w:val="0"/>
          <w:sz w:val="36"/>
          <w:szCs w:val="36"/>
          <w:highlight w:val="none"/>
        </w:rPr>
      </w:pPr>
      <w:r>
        <w:rPr>
          <w:rFonts w:hint="eastAsia" w:ascii="宋体" w:hAnsi="宋体" w:cs="宋体"/>
          <w:b/>
          <w:kern w:val="0"/>
          <w:sz w:val="36"/>
          <w:szCs w:val="36"/>
          <w:highlight w:val="none"/>
        </w:rPr>
        <w:t>分项报价表</w:t>
      </w:r>
    </w:p>
    <w:tbl>
      <w:tblPr>
        <w:tblStyle w:val="65"/>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44"/>
        <w:gridCol w:w="3659"/>
        <w:gridCol w:w="1616"/>
      </w:tblGrid>
      <w:tr w14:paraId="1CE75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98" w:hRule="atLeast"/>
        </w:trPr>
        <w:tc>
          <w:tcPr>
            <w:tcW w:w="1904" w:type="pct"/>
            <w:tcBorders>
              <w:top w:val="single" w:color="000000" w:sz="4" w:space="0"/>
              <w:left w:val="single" w:color="000000" w:sz="4" w:space="0"/>
              <w:bottom w:val="single" w:color="000000" w:sz="4" w:space="0"/>
              <w:right w:val="single" w:color="000000" w:sz="4" w:space="0"/>
            </w:tcBorders>
            <w:noWrap w:val="0"/>
            <w:vAlign w:val="center"/>
          </w:tcPr>
          <w:p w14:paraId="32802B49">
            <w:pPr>
              <w:keepNext w:val="0"/>
              <w:keepLines w:val="0"/>
              <w:widowControl w:val="0"/>
              <w:numPr>
                <w:ilvl w:val="0"/>
                <w:numId w:val="0"/>
              </w:numPr>
              <w:suppressLineNumbers w:val="0"/>
              <w:spacing w:before="0" w:beforeAutospacing="0" w:after="0" w:afterAutospacing="0" w:line="360" w:lineRule="auto"/>
              <w:ind w:left="0" w:right="0" w:rightChars="0"/>
              <w:jc w:val="both"/>
              <w:rPr>
                <w:rFonts w:hint="eastAsia" w:ascii="宋体" w:hAnsi="宋体" w:eastAsia="宋体" w:cs="宋体"/>
                <w:szCs w:val="20"/>
              </w:rPr>
            </w:pPr>
            <w:r>
              <w:rPr>
                <w:rFonts w:hint="eastAsia" w:ascii="宋体" w:hAnsi="宋体" w:eastAsia="宋体" w:cs="宋体"/>
                <w:kern w:val="2"/>
                <w:sz w:val="21"/>
                <w:szCs w:val="20"/>
                <w:lang w:val="en-US" w:eastAsia="zh-CN" w:bidi="ar"/>
              </w:rPr>
              <w:t>（1）公开招聘编内卫技人员22名、定向招聘栖霞区农村订单定向医学2026年毕业生2名</w:t>
            </w:r>
          </w:p>
          <w:p w14:paraId="667805D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p>
        </w:tc>
        <w:tc>
          <w:tcPr>
            <w:tcW w:w="2147" w:type="pct"/>
            <w:tcBorders>
              <w:top w:val="single" w:color="000000" w:sz="4" w:space="0"/>
              <w:left w:val="single" w:color="000000" w:sz="4" w:space="0"/>
              <w:bottom w:val="single" w:color="000000" w:sz="4" w:space="0"/>
              <w:right w:val="single" w:color="000000" w:sz="4" w:space="0"/>
            </w:tcBorders>
            <w:noWrap w:val="0"/>
            <w:vAlign w:val="center"/>
          </w:tcPr>
          <w:p w14:paraId="48F086E7">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小写：人民币             元；</w:t>
            </w:r>
          </w:p>
          <w:p w14:paraId="2259B4C8">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1"/>
                <w:lang w:val="en-US"/>
              </w:rPr>
            </w:pP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2DBCDB4C">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bCs/>
                <w:szCs w:val="21"/>
                <w:lang w:val="en-US"/>
              </w:rPr>
            </w:pPr>
          </w:p>
        </w:tc>
      </w:tr>
      <w:tr w14:paraId="7892F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1904" w:type="pct"/>
            <w:tcBorders>
              <w:top w:val="single" w:color="000000" w:sz="4" w:space="0"/>
              <w:left w:val="single" w:color="000000" w:sz="4" w:space="0"/>
              <w:bottom w:val="single" w:color="000000" w:sz="4" w:space="0"/>
              <w:right w:val="single" w:color="000000" w:sz="4" w:space="0"/>
            </w:tcBorders>
            <w:noWrap w:val="0"/>
            <w:vAlign w:val="center"/>
          </w:tcPr>
          <w:p w14:paraId="6BC6DB6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0"/>
                <w:lang w:val="en-US" w:eastAsia="zh-CN" w:bidi="ar"/>
              </w:rPr>
              <w:t>（2）公开招聘33名编外卫技人员（含护理技能操作考核、驾驶员操作考核费用）</w:t>
            </w:r>
          </w:p>
        </w:tc>
        <w:tc>
          <w:tcPr>
            <w:tcW w:w="2147" w:type="pct"/>
            <w:tcBorders>
              <w:top w:val="single" w:color="000000" w:sz="4" w:space="0"/>
              <w:left w:val="single" w:color="000000" w:sz="4" w:space="0"/>
              <w:bottom w:val="single" w:color="000000" w:sz="4" w:space="0"/>
              <w:right w:val="single" w:color="000000" w:sz="4" w:space="0"/>
            </w:tcBorders>
            <w:noWrap w:val="0"/>
            <w:vAlign w:val="center"/>
          </w:tcPr>
          <w:p w14:paraId="2A85E22D">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小写：人民币             元；</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38CE7F6D">
            <w:pPr>
              <w:keepNext w:val="0"/>
              <w:keepLines w:val="0"/>
              <w:widowControl w:val="0"/>
              <w:suppressLineNumbers w:val="0"/>
              <w:spacing w:before="0" w:beforeAutospacing="0" w:after="0" w:afterAutospacing="0" w:line="440" w:lineRule="exact"/>
              <w:ind w:left="0" w:right="0" w:firstLine="472" w:firstLineChars="225"/>
              <w:jc w:val="both"/>
              <w:rPr>
                <w:rFonts w:hint="eastAsia" w:ascii="宋体" w:hAnsi="宋体" w:eastAsia="宋体" w:cs="宋体"/>
                <w:szCs w:val="21"/>
                <w:lang w:val="en-US"/>
              </w:rPr>
            </w:pPr>
          </w:p>
          <w:p w14:paraId="0C4E290E">
            <w:pPr>
              <w:keepNext w:val="0"/>
              <w:keepLines w:val="0"/>
              <w:widowControl w:val="0"/>
              <w:suppressLineNumbers w:val="0"/>
              <w:spacing w:before="0" w:beforeAutospacing="0" w:after="0" w:afterAutospacing="0" w:line="440" w:lineRule="exact"/>
              <w:ind w:left="0" w:right="0" w:firstLine="472" w:firstLineChars="225"/>
              <w:jc w:val="both"/>
              <w:rPr>
                <w:rFonts w:hint="eastAsia" w:ascii="宋体" w:hAnsi="宋体" w:eastAsia="宋体" w:cs="宋体"/>
                <w:szCs w:val="21"/>
                <w:lang w:val="en-US"/>
              </w:rPr>
            </w:pPr>
          </w:p>
        </w:tc>
      </w:tr>
      <w:tr w14:paraId="18AB9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6" w:hRule="atLeast"/>
        </w:trPr>
        <w:tc>
          <w:tcPr>
            <w:tcW w:w="1904" w:type="pct"/>
            <w:tcBorders>
              <w:top w:val="single" w:color="000000" w:sz="4" w:space="0"/>
              <w:left w:val="single" w:color="000000" w:sz="4" w:space="0"/>
              <w:bottom w:val="single" w:color="000000" w:sz="4" w:space="0"/>
              <w:right w:val="single" w:color="000000" w:sz="4" w:space="0"/>
            </w:tcBorders>
            <w:noWrap w:val="0"/>
            <w:vAlign w:val="center"/>
          </w:tcPr>
          <w:p w14:paraId="2D209CC6">
            <w:pPr>
              <w:keepNext w:val="0"/>
              <w:keepLines w:val="0"/>
              <w:widowControl w:val="0"/>
              <w:suppressLineNumbers w:val="0"/>
              <w:spacing w:before="0" w:beforeAutospacing="0" w:after="0" w:afterAutospacing="0"/>
              <w:ind w:left="0" w:right="0"/>
              <w:jc w:val="both"/>
              <w:rPr>
                <w:rFonts w:hint="default" w:ascii="Arial" w:hAnsi="Arial" w:cs="Times New Roman"/>
                <w:szCs w:val="21"/>
                <w:lang w:val="en-US"/>
              </w:rPr>
            </w:pPr>
            <w:r>
              <w:rPr>
                <w:rFonts w:hint="eastAsia" w:ascii="Arial" w:hAnsi="Arial" w:eastAsia="宋体" w:cs="宋体"/>
                <w:kern w:val="2"/>
                <w:sz w:val="21"/>
                <w:szCs w:val="21"/>
                <w:lang w:val="en-US" w:eastAsia="zh-CN" w:bidi="ar"/>
              </w:rPr>
              <w:t>合计</w:t>
            </w:r>
          </w:p>
        </w:tc>
        <w:tc>
          <w:tcPr>
            <w:tcW w:w="2147" w:type="pct"/>
            <w:tcBorders>
              <w:top w:val="single" w:color="000000" w:sz="4" w:space="0"/>
              <w:left w:val="single" w:color="000000" w:sz="4" w:space="0"/>
              <w:bottom w:val="single" w:color="000000" w:sz="4" w:space="0"/>
              <w:right w:val="single" w:color="000000" w:sz="4" w:space="0"/>
            </w:tcBorders>
            <w:noWrap w:val="0"/>
            <w:vAlign w:val="center"/>
          </w:tcPr>
          <w:p w14:paraId="1E5FD12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小写：人民币             元；</w:t>
            </w:r>
          </w:p>
          <w:p w14:paraId="6D9C280A">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45FD6906">
            <w:pPr>
              <w:keepNext w:val="0"/>
              <w:keepLines w:val="0"/>
              <w:widowControl w:val="0"/>
              <w:suppressLineNumbers w:val="0"/>
              <w:spacing w:before="0" w:beforeAutospacing="0" w:after="0" w:afterAutospacing="0"/>
              <w:ind w:left="0" w:right="0" w:firstLine="472" w:firstLineChars="225"/>
              <w:jc w:val="both"/>
              <w:rPr>
                <w:rFonts w:hint="eastAsia" w:ascii="宋体" w:hAnsi="宋体" w:eastAsia="宋体" w:cs="宋体"/>
                <w:szCs w:val="21"/>
                <w:lang w:val="en-US"/>
              </w:rPr>
            </w:pPr>
          </w:p>
        </w:tc>
      </w:tr>
    </w:tbl>
    <w:p w14:paraId="64B3AD62">
      <w:pPr>
        <w:widowControl/>
        <w:shd w:val="clear" w:color="auto" w:fill="FFFFFF"/>
        <w:spacing w:line="360" w:lineRule="auto"/>
        <w:jc w:val="center"/>
        <w:rPr>
          <w:rFonts w:hint="eastAsia" w:ascii="宋体" w:hAnsi="宋体" w:cs="宋体"/>
          <w:kern w:val="0"/>
          <w:szCs w:val="21"/>
          <w:highlight w:val="none"/>
        </w:rPr>
      </w:pPr>
    </w:p>
    <w:p w14:paraId="7AD9C105">
      <w:pPr>
        <w:pStyle w:val="63"/>
        <w:ind w:firstLine="210"/>
        <w:rPr>
          <w:rFonts w:hint="eastAsia"/>
          <w:highlight w:val="none"/>
        </w:rPr>
      </w:pPr>
    </w:p>
    <w:p w14:paraId="67043459">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供应商（盖章）：</w:t>
      </w:r>
      <w:r>
        <w:rPr>
          <w:rFonts w:hint="eastAsia" w:ascii="宋体" w:hAnsi="宋体" w:cs="宋体"/>
          <w:kern w:val="0"/>
          <w:szCs w:val="21"/>
          <w:highlight w:val="none"/>
          <w:u w:val="single"/>
        </w:rPr>
        <w:t xml:space="preserve">            </w:t>
      </w:r>
    </w:p>
    <w:p w14:paraId="6AE42EE8">
      <w:pPr>
        <w:widowControl/>
        <w:shd w:val="clear" w:color="auto" w:fill="FFFFFF"/>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法定代表人或其授权代表（签字或签章）：</w:t>
      </w:r>
      <w:r>
        <w:rPr>
          <w:rFonts w:hint="eastAsia" w:ascii="宋体" w:hAnsi="宋体" w:cs="宋体"/>
          <w:kern w:val="0"/>
          <w:szCs w:val="21"/>
          <w:highlight w:val="none"/>
          <w:u w:val="single"/>
        </w:rPr>
        <w:t>          </w:t>
      </w:r>
    </w:p>
    <w:p w14:paraId="09674431">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日    期：   年    月    日</w:t>
      </w:r>
    </w:p>
    <w:p w14:paraId="4E9F24D2">
      <w:pPr>
        <w:spacing w:before="240" w:beforeLines="100" w:after="240" w:afterLines="100"/>
        <w:rPr>
          <w:rFonts w:hint="eastAsia" w:ascii="宋体" w:hAnsi="宋体" w:cs="宋体"/>
          <w:b/>
          <w:highlight w:val="none"/>
        </w:rPr>
      </w:pPr>
      <w:r>
        <w:rPr>
          <w:rFonts w:hint="eastAsia" w:ascii="宋体" w:hAnsi="宋体" w:cs="宋体"/>
          <w:kern w:val="0"/>
          <w:szCs w:val="21"/>
          <w:highlight w:val="none"/>
        </w:rPr>
        <w:br w:type="page"/>
      </w:r>
      <w:r>
        <w:rPr>
          <w:rFonts w:hint="eastAsia" w:ascii="宋体" w:hAnsi="宋体" w:cs="宋体"/>
          <w:b/>
          <w:highlight w:val="none"/>
        </w:rPr>
        <w:t>附件四、合同条款偏离表格式</w:t>
      </w:r>
    </w:p>
    <w:p w14:paraId="778488EF">
      <w:pPr>
        <w:autoSpaceDE w:val="0"/>
        <w:autoSpaceDN w:val="0"/>
        <w:adjustRightInd w:val="0"/>
        <w:ind w:firstLine="420"/>
        <w:rPr>
          <w:rFonts w:hint="eastAsia" w:ascii="宋体" w:hAnsi="宋体" w:cs="宋体"/>
          <w:szCs w:val="21"/>
          <w:highlight w:val="none"/>
          <w:lang w:val="zh-CN"/>
        </w:rPr>
      </w:pPr>
    </w:p>
    <w:p w14:paraId="0E9F7631">
      <w:pPr>
        <w:widowControl/>
        <w:shd w:val="clear" w:color="auto" w:fill="FFFFFF"/>
        <w:spacing w:before="240" w:beforeLines="100" w:line="360" w:lineRule="auto"/>
        <w:jc w:val="center"/>
        <w:rPr>
          <w:rFonts w:hint="eastAsia" w:ascii="宋体" w:hAnsi="宋体" w:cs="宋体"/>
          <w:b/>
          <w:kern w:val="0"/>
          <w:sz w:val="36"/>
          <w:szCs w:val="36"/>
          <w:highlight w:val="none"/>
        </w:rPr>
      </w:pPr>
      <w:r>
        <w:rPr>
          <w:rFonts w:hint="eastAsia" w:ascii="宋体" w:hAnsi="宋体" w:cs="宋体"/>
          <w:b/>
          <w:kern w:val="0"/>
          <w:sz w:val="36"/>
          <w:szCs w:val="36"/>
          <w:highlight w:val="none"/>
        </w:rPr>
        <w:t>合同条款偏离表</w:t>
      </w:r>
    </w:p>
    <w:p w14:paraId="5F319D31">
      <w:pPr>
        <w:autoSpaceDE w:val="0"/>
        <w:autoSpaceDN w:val="0"/>
        <w:adjustRightInd w:val="0"/>
        <w:rPr>
          <w:rFonts w:hint="eastAsia" w:ascii="宋体" w:hAnsi="宋体" w:cs="宋体"/>
          <w:szCs w:val="21"/>
          <w:highlight w:val="none"/>
          <w:lang w:val="zh-CN"/>
        </w:rPr>
      </w:pPr>
    </w:p>
    <w:p w14:paraId="76FB059B">
      <w:pPr>
        <w:widowControl/>
        <w:tabs>
          <w:tab w:val="left" w:pos="5366"/>
        </w:tabs>
        <w:spacing w:line="360" w:lineRule="auto"/>
        <w:ind w:firstLine="96" w:firstLineChars="46"/>
        <w:jc w:val="left"/>
        <w:rPr>
          <w:rFonts w:hint="eastAsia" w:ascii="宋体" w:hAnsi="宋体" w:cs="宋体"/>
          <w:kern w:val="0"/>
          <w:szCs w:val="21"/>
          <w:highlight w:val="none"/>
        </w:rPr>
      </w:pPr>
      <w:r>
        <w:rPr>
          <w:rFonts w:hint="eastAsia" w:ascii="宋体" w:hAnsi="宋体" w:cs="宋体"/>
          <w:kern w:val="0"/>
          <w:szCs w:val="21"/>
          <w:highlight w:val="none"/>
        </w:rPr>
        <w:t>项目名称：</w:t>
      </w:r>
      <w:r>
        <w:rPr>
          <w:rFonts w:hint="eastAsia" w:ascii="宋体" w:hAnsi="宋体" w:cs="宋体"/>
          <w:kern w:val="0"/>
          <w:szCs w:val="21"/>
          <w:highlight w:val="none"/>
        </w:rPr>
        <w:tab/>
      </w:r>
      <w:r>
        <w:rPr>
          <w:rFonts w:hint="eastAsia" w:ascii="宋体" w:hAnsi="宋体" w:cs="宋体"/>
          <w:kern w:val="0"/>
          <w:szCs w:val="21"/>
          <w:highlight w:val="none"/>
        </w:rPr>
        <w:t>项目编号：         </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814"/>
        <w:gridCol w:w="1493"/>
        <w:gridCol w:w="1492"/>
        <w:gridCol w:w="1605"/>
        <w:gridCol w:w="1190"/>
      </w:tblGrid>
      <w:tr w14:paraId="16B0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noWrap w:val="0"/>
            <w:vAlign w:val="center"/>
          </w:tcPr>
          <w:p w14:paraId="219D6E55">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b/>
                <w:bCs/>
                <w:color w:val="000000"/>
                <w:szCs w:val="21"/>
                <w:highlight w:val="none"/>
              </w:rPr>
            </w:pPr>
            <w:bookmarkStart w:id="59" w:name="_Hlk144279231"/>
            <w:r>
              <w:rPr>
                <w:rFonts w:hint="default" w:ascii="宋体" w:hAnsi="宋体" w:cs="Times New Roman"/>
                <w:b/>
                <w:bCs/>
                <w:color w:val="000000"/>
                <w:szCs w:val="21"/>
                <w:highlight w:val="none"/>
              </w:rPr>
              <w:t>序号</w:t>
            </w:r>
          </w:p>
        </w:tc>
        <w:tc>
          <w:tcPr>
            <w:tcW w:w="1872" w:type="dxa"/>
            <w:noWrap w:val="0"/>
            <w:vAlign w:val="center"/>
          </w:tcPr>
          <w:p w14:paraId="2E3595B9">
            <w:pPr>
              <w:keepNext w:val="0"/>
              <w:keepLines w:val="0"/>
              <w:widowControl/>
              <w:suppressLineNumbers w:val="0"/>
              <w:spacing w:before="0" w:beforeAutospacing="0" w:after="0" w:afterAutospacing="0" w:line="360" w:lineRule="auto"/>
              <w:ind w:left="0" w:right="0"/>
              <w:jc w:val="center"/>
              <w:rPr>
                <w:rFonts w:hint="eastAsia" w:ascii="宋体" w:hAnsi="宋体" w:cs="宋体"/>
                <w:b/>
                <w:kern w:val="0"/>
                <w:szCs w:val="21"/>
                <w:highlight w:val="none"/>
              </w:rPr>
            </w:pPr>
            <w:r>
              <w:rPr>
                <w:rFonts w:hint="eastAsia" w:ascii="宋体" w:hAnsi="宋体" w:cs="宋体"/>
                <w:b/>
                <w:kern w:val="0"/>
                <w:szCs w:val="21"/>
                <w:highlight w:val="none"/>
              </w:rPr>
              <w:t>采购文件</w:t>
            </w:r>
          </w:p>
          <w:p w14:paraId="4C025259">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r>
              <w:rPr>
                <w:rFonts w:hint="eastAsia" w:ascii="宋体" w:hAnsi="宋体" w:cs="宋体"/>
                <w:b/>
                <w:kern w:val="0"/>
                <w:szCs w:val="21"/>
                <w:highlight w:val="none"/>
              </w:rPr>
              <w:t>条目号</w:t>
            </w:r>
          </w:p>
        </w:tc>
        <w:tc>
          <w:tcPr>
            <w:tcW w:w="1500" w:type="dxa"/>
            <w:noWrap w:val="0"/>
            <w:vAlign w:val="center"/>
          </w:tcPr>
          <w:p w14:paraId="46328C6D">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r>
              <w:rPr>
                <w:rFonts w:hint="eastAsia" w:ascii="宋体" w:hAnsi="宋体" w:cs="宋体"/>
                <w:b/>
                <w:kern w:val="0"/>
                <w:szCs w:val="21"/>
                <w:highlight w:val="none"/>
              </w:rPr>
              <w:t>采购要求规格</w:t>
            </w:r>
          </w:p>
        </w:tc>
        <w:tc>
          <w:tcPr>
            <w:tcW w:w="1500" w:type="dxa"/>
            <w:noWrap w:val="0"/>
            <w:vAlign w:val="center"/>
          </w:tcPr>
          <w:p w14:paraId="3BD8A93B">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r>
              <w:rPr>
                <w:rFonts w:hint="eastAsia" w:ascii="宋体" w:hAnsi="宋体" w:cs="宋体"/>
                <w:b/>
                <w:kern w:val="0"/>
                <w:szCs w:val="21"/>
                <w:highlight w:val="none"/>
              </w:rPr>
              <w:t>磋商响应</w:t>
            </w:r>
          </w:p>
        </w:tc>
        <w:tc>
          <w:tcPr>
            <w:tcW w:w="1630" w:type="dxa"/>
            <w:noWrap w:val="0"/>
            <w:vAlign w:val="center"/>
          </w:tcPr>
          <w:p w14:paraId="33B7383C">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r>
              <w:rPr>
                <w:rFonts w:hint="eastAsia" w:ascii="宋体" w:hAnsi="宋体" w:cs="宋体"/>
                <w:b/>
                <w:kern w:val="0"/>
                <w:szCs w:val="21"/>
                <w:highlight w:val="none"/>
              </w:rPr>
              <w:t>偏离</w:t>
            </w:r>
          </w:p>
        </w:tc>
        <w:tc>
          <w:tcPr>
            <w:tcW w:w="1148" w:type="dxa"/>
            <w:noWrap w:val="0"/>
            <w:vAlign w:val="center"/>
          </w:tcPr>
          <w:p w14:paraId="0E5FF919">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r>
              <w:rPr>
                <w:rFonts w:hint="eastAsia" w:ascii="宋体" w:hAnsi="宋体" w:cs="宋体"/>
                <w:b/>
                <w:kern w:val="0"/>
                <w:szCs w:val="21"/>
                <w:highlight w:val="none"/>
              </w:rPr>
              <w:t>说明</w:t>
            </w:r>
          </w:p>
        </w:tc>
      </w:tr>
      <w:tr w14:paraId="4E6B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noWrap w:val="0"/>
            <w:vAlign w:val="center"/>
          </w:tcPr>
          <w:p w14:paraId="2F64CED4">
            <w:pPr>
              <w:keepNext w:val="0"/>
              <w:keepLines w:val="0"/>
              <w:suppressLineNumbers w:val="0"/>
              <w:adjustRightInd w:val="0"/>
              <w:snapToGrid w:val="0"/>
              <w:spacing w:before="0" w:beforeAutospacing="0" w:after="160" w:afterAutospacing="0" w:line="278" w:lineRule="auto"/>
              <w:ind w:left="0" w:right="0"/>
              <w:jc w:val="left"/>
              <w:rPr>
                <w:rFonts w:hint="eastAsia" w:ascii="宋体" w:hAnsi="宋体" w:cs="Times New Roman"/>
                <w:bCs/>
                <w:color w:val="000000"/>
                <w:szCs w:val="21"/>
                <w:highlight w:val="none"/>
              </w:rPr>
            </w:pPr>
            <w:r>
              <w:rPr>
                <w:rFonts w:hint="default" w:ascii="宋体" w:hAnsi="宋体" w:cs="Times New Roman"/>
                <w:b/>
                <w:color w:val="000000"/>
                <w:szCs w:val="21"/>
                <w:highlight w:val="none"/>
              </w:rPr>
              <w:t>对本项目合同条款的偏离情况</w:t>
            </w:r>
            <w:r>
              <w:rPr>
                <w:rFonts w:hint="default" w:ascii="宋体" w:hAnsi="宋体" w:cs="Times New Roman"/>
                <w:bCs/>
                <w:color w:val="000000"/>
                <w:szCs w:val="21"/>
                <w:highlight w:val="none"/>
              </w:rPr>
              <w:t>（应进行选择）：</w:t>
            </w:r>
          </w:p>
          <w:p w14:paraId="2837D20F">
            <w:pPr>
              <w:keepNext w:val="0"/>
              <w:keepLines w:val="0"/>
              <w:suppressLineNumbers w:val="0"/>
              <w:adjustRightInd w:val="0"/>
              <w:snapToGrid w:val="0"/>
              <w:spacing w:before="0" w:beforeAutospacing="0" w:after="160" w:afterAutospacing="0" w:line="278" w:lineRule="auto"/>
              <w:ind w:left="0" w:right="0"/>
              <w:jc w:val="left"/>
              <w:rPr>
                <w:rFonts w:hint="eastAsia" w:ascii="宋体" w:hAnsi="宋体" w:cs="Times New Roman"/>
                <w:color w:val="000000"/>
                <w:szCs w:val="21"/>
                <w:highlight w:val="none"/>
              </w:rPr>
            </w:pPr>
            <w:r>
              <w:rPr>
                <w:rFonts w:hint="default" w:ascii="宋体" w:hAnsi="宋体" w:cs="Times New Roman"/>
                <w:b/>
                <w:color w:val="000000"/>
                <w:szCs w:val="21"/>
                <w:highlight w:val="none"/>
              </w:rPr>
              <w:t>□无偏离</w:t>
            </w:r>
            <w:r>
              <w:rPr>
                <w:rFonts w:hint="default" w:ascii="宋体" w:hAnsi="宋体" w:cs="Times New Roman"/>
                <w:color w:val="000000"/>
                <w:szCs w:val="21"/>
                <w:highlight w:val="none"/>
              </w:rPr>
              <w:t>（如无偏离，仅选择无偏离即可；</w:t>
            </w:r>
            <w:r>
              <w:rPr>
                <w:rFonts w:hint="default" w:ascii="宋体" w:hAnsi="宋体" w:cs="Times New Roman"/>
                <w:bCs/>
                <w:color w:val="000000"/>
                <w:szCs w:val="21"/>
                <w:highlight w:val="none"/>
              </w:rPr>
              <w:t>无偏离即为</w:t>
            </w:r>
            <w:r>
              <w:rPr>
                <w:rFonts w:hint="default" w:ascii="宋体" w:hAnsi="宋体" w:cs="Times New Roman"/>
                <w:szCs w:val="21"/>
                <w:highlight w:val="none"/>
              </w:rPr>
              <w:t>对合同条款中的所有要求，均视作供应商已对之理解和响应。</w:t>
            </w:r>
            <w:r>
              <w:rPr>
                <w:rFonts w:hint="default" w:ascii="宋体" w:hAnsi="宋体" w:cs="Times New Roman"/>
                <w:color w:val="000000"/>
                <w:szCs w:val="21"/>
                <w:highlight w:val="none"/>
              </w:rPr>
              <w:t>）</w:t>
            </w:r>
          </w:p>
          <w:p w14:paraId="39DDE5AA">
            <w:pPr>
              <w:keepNext w:val="0"/>
              <w:keepLines w:val="0"/>
              <w:suppressLineNumbers w:val="0"/>
              <w:adjustRightInd w:val="0"/>
              <w:snapToGrid w:val="0"/>
              <w:spacing w:before="0" w:beforeAutospacing="0" w:after="160" w:afterAutospacing="0" w:line="278" w:lineRule="auto"/>
              <w:ind w:left="0" w:right="0"/>
              <w:jc w:val="left"/>
              <w:rPr>
                <w:rFonts w:hint="eastAsia" w:ascii="宋体" w:hAnsi="宋体" w:cs="Times New Roman"/>
                <w:color w:val="000000"/>
                <w:szCs w:val="21"/>
                <w:highlight w:val="none"/>
              </w:rPr>
            </w:pPr>
            <w:r>
              <w:rPr>
                <w:rFonts w:hint="default" w:ascii="宋体" w:hAnsi="宋体" w:cs="Times New Roman"/>
                <w:b/>
                <w:color w:val="000000"/>
                <w:szCs w:val="21"/>
                <w:highlight w:val="none"/>
              </w:rPr>
              <w:t>□有偏离</w:t>
            </w:r>
            <w:r>
              <w:rPr>
                <w:rFonts w:hint="default" w:ascii="宋体" w:hAnsi="宋体" w:cs="Times New Roman"/>
                <w:color w:val="000000"/>
                <w:szCs w:val="21"/>
                <w:highlight w:val="none"/>
              </w:rPr>
              <w:t>（如有偏离，则应在本表中对</w:t>
            </w:r>
            <w:r>
              <w:rPr>
                <w:rFonts w:hint="eastAsia" w:ascii="宋体" w:hAnsi="宋体" w:cs="Times New Roman"/>
                <w:color w:val="000000"/>
                <w:szCs w:val="21"/>
                <w:highlight w:val="none"/>
              </w:rPr>
              <w:t>负</w:t>
            </w:r>
            <w:r>
              <w:rPr>
                <w:rFonts w:hint="default" w:ascii="宋体" w:hAnsi="宋体" w:cs="Times New Roman"/>
                <w:color w:val="000000"/>
                <w:szCs w:val="21"/>
                <w:highlight w:val="none"/>
              </w:rPr>
              <w:t>偏离项逐一列明；</w:t>
            </w:r>
            <w:r>
              <w:rPr>
                <w:rFonts w:hint="default" w:ascii="宋体" w:hAnsi="宋体" w:cs="Times New Roman"/>
                <w:szCs w:val="21"/>
                <w:highlight w:val="none"/>
              </w:rPr>
              <w:t>对合同条款中的所有要求，除本表列明的偏离外，均视作供应商已对之理解和响应。</w:t>
            </w:r>
            <w:r>
              <w:rPr>
                <w:rFonts w:hint="default" w:ascii="宋体" w:hAnsi="宋体" w:cs="Times New Roman"/>
                <w:color w:val="000000"/>
                <w:szCs w:val="21"/>
                <w:highlight w:val="none"/>
              </w:rPr>
              <w:t>）</w:t>
            </w:r>
          </w:p>
        </w:tc>
      </w:tr>
      <w:tr w14:paraId="5B24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noWrap w:val="0"/>
            <w:vAlign w:val="center"/>
          </w:tcPr>
          <w:p w14:paraId="66719280">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872" w:type="dxa"/>
            <w:noWrap w:val="0"/>
            <w:vAlign w:val="center"/>
          </w:tcPr>
          <w:p w14:paraId="5CBB17B4">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5539E4A5">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6942E98A">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630" w:type="dxa"/>
            <w:noWrap w:val="0"/>
            <w:vAlign w:val="center"/>
          </w:tcPr>
          <w:p w14:paraId="4CB80058">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148" w:type="dxa"/>
            <w:noWrap w:val="0"/>
            <w:vAlign w:val="center"/>
          </w:tcPr>
          <w:p w14:paraId="744B1960">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r>
      <w:tr w14:paraId="5910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noWrap w:val="0"/>
            <w:vAlign w:val="center"/>
          </w:tcPr>
          <w:p w14:paraId="6E2C9231">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872" w:type="dxa"/>
            <w:noWrap w:val="0"/>
            <w:vAlign w:val="center"/>
          </w:tcPr>
          <w:p w14:paraId="27E32A6F">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39C93B2E">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5DF47EA1">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630" w:type="dxa"/>
            <w:noWrap w:val="0"/>
            <w:vAlign w:val="center"/>
          </w:tcPr>
          <w:p w14:paraId="730A1AE9">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148" w:type="dxa"/>
            <w:noWrap w:val="0"/>
            <w:vAlign w:val="center"/>
          </w:tcPr>
          <w:p w14:paraId="1296D056">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r>
      <w:tr w14:paraId="0D04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noWrap w:val="0"/>
            <w:vAlign w:val="center"/>
          </w:tcPr>
          <w:p w14:paraId="32EED392">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872" w:type="dxa"/>
            <w:noWrap w:val="0"/>
            <w:vAlign w:val="center"/>
          </w:tcPr>
          <w:p w14:paraId="72F7B360">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08B2C17B">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67119360">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630" w:type="dxa"/>
            <w:noWrap w:val="0"/>
            <w:vAlign w:val="center"/>
          </w:tcPr>
          <w:p w14:paraId="67045766">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148" w:type="dxa"/>
            <w:noWrap w:val="0"/>
            <w:vAlign w:val="center"/>
          </w:tcPr>
          <w:p w14:paraId="019F84E8">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r>
      <w:tr w14:paraId="6B00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noWrap w:val="0"/>
            <w:vAlign w:val="center"/>
          </w:tcPr>
          <w:p w14:paraId="46263126">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872" w:type="dxa"/>
            <w:noWrap w:val="0"/>
            <w:vAlign w:val="center"/>
          </w:tcPr>
          <w:p w14:paraId="11E3BD54">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098FF14E">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7E2BECF7">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630" w:type="dxa"/>
            <w:noWrap w:val="0"/>
            <w:vAlign w:val="center"/>
          </w:tcPr>
          <w:p w14:paraId="5810D480">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148" w:type="dxa"/>
            <w:noWrap w:val="0"/>
            <w:vAlign w:val="center"/>
          </w:tcPr>
          <w:p w14:paraId="0834000A">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r>
      <w:bookmarkEnd w:id="59"/>
    </w:tbl>
    <w:p w14:paraId="5399997C">
      <w:pPr>
        <w:widowControl/>
        <w:shd w:val="clear" w:color="auto" w:fill="FFFFFF"/>
        <w:spacing w:line="360" w:lineRule="auto"/>
        <w:jc w:val="left"/>
        <w:rPr>
          <w:rFonts w:hint="eastAsia" w:ascii="宋体" w:hAnsi="宋体" w:cs="宋体"/>
          <w:kern w:val="0"/>
          <w:szCs w:val="21"/>
          <w:highlight w:val="none"/>
        </w:rPr>
      </w:pPr>
    </w:p>
    <w:p w14:paraId="578A805E">
      <w:pPr>
        <w:widowControl/>
        <w:shd w:val="clear" w:color="auto" w:fill="FFFFFF"/>
        <w:spacing w:line="360" w:lineRule="auto"/>
        <w:jc w:val="left"/>
        <w:rPr>
          <w:rFonts w:hint="eastAsia" w:ascii="宋体" w:hAnsi="宋体" w:cs="宋体"/>
          <w:kern w:val="0"/>
          <w:szCs w:val="21"/>
          <w:highlight w:val="none"/>
        </w:rPr>
      </w:pPr>
    </w:p>
    <w:p w14:paraId="17FB7BC0">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供应商（盖章）：</w:t>
      </w:r>
      <w:r>
        <w:rPr>
          <w:rFonts w:hint="eastAsia" w:ascii="宋体" w:hAnsi="宋体" w:cs="宋体"/>
          <w:kern w:val="0"/>
          <w:szCs w:val="21"/>
          <w:highlight w:val="none"/>
          <w:u w:val="single"/>
        </w:rPr>
        <w:t xml:space="preserve">            </w:t>
      </w:r>
    </w:p>
    <w:p w14:paraId="7855573E">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日    期：   年    月    日</w:t>
      </w:r>
    </w:p>
    <w:p w14:paraId="7840722D">
      <w:pPr>
        <w:widowControl/>
        <w:shd w:val="clear" w:color="auto" w:fill="FFFFFF"/>
        <w:spacing w:line="360" w:lineRule="auto"/>
        <w:jc w:val="left"/>
        <w:rPr>
          <w:rFonts w:hint="eastAsia" w:ascii="宋体" w:hAnsi="宋体" w:cs="宋体"/>
          <w:b/>
          <w:bCs/>
          <w:kern w:val="0"/>
          <w:szCs w:val="21"/>
          <w:highlight w:val="none"/>
          <w:lang w:val="zh-CN"/>
        </w:rPr>
      </w:pPr>
    </w:p>
    <w:p w14:paraId="634070DD">
      <w:pPr>
        <w:widowControl/>
        <w:shd w:val="clear" w:color="auto" w:fill="FFFFFF"/>
        <w:spacing w:line="360" w:lineRule="auto"/>
        <w:jc w:val="left"/>
        <w:rPr>
          <w:rFonts w:hint="eastAsia" w:ascii="宋体" w:hAnsi="宋体" w:cs="宋体"/>
          <w:b/>
          <w:bCs/>
          <w:kern w:val="0"/>
          <w:szCs w:val="21"/>
          <w:highlight w:val="none"/>
          <w:lang w:val="zh-CN"/>
        </w:rPr>
      </w:pPr>
    </w:p>
    <w:p w14:paraId="7051B86D">
      <w:pPr>
        <w:widowControl/>
        <w:shd w:val="clear" w:color="auto" w:fill="FFFFFF"/>
        <w:spacing w:line="360" w:lineRule="auto"/>
        <w:jc w:val="left"/>
        <w:rPr>
          <w:rFonts w:hint="eastAsia" w:ascii="宋体" w:hAnsi="宋体" w:cs="宋体"/>
          <w:b/>
          <w:bCs/>
          <w:kern w:val="0"/>
          <w:szCs w:val="21"/>
          <w:highlight w:val="none"/>
          <w:lang w:val="zh-CN"/>
        </w:rPr>
      </w:pPr>
    </w:p>
    <w:p w14:paraId="2EDE8E04">
      <w:pPr>
        <w:widowControl/>
        <w:shd w:val="clear" w:color="auto" w:fill="FFFFFF"/>
        <w:spacing w:line="360" w:lineRule="auto"/>
        <w:jc w:val="left"/>
        <w:rPr>
          <w:rFonts w:hint="eastAsia" w:ascii="宋体" w:hAnsi="宋体" w:cs="宋体"/>
          <w:b/>
          <w:bCs/>
          <w:kern w:val="0"/>
          <w:szCs w:val="21"/>
          <w:highlight w:val="none"/>
          <w:lang w:val="zh-CN"/>
        </w:rPr>
      </w:pPr>
    </w:p>
    <w:p w14:paraId="717A1426">
      <w:pPr>
        <w:spacing w:before="240" w:beforeLines="100" w:after="240" w:afterLines="100"/>
        <w:rPr>
          <w:rFonts w:hint="eastAsia" w:ascii="宋体" w:hAnsi="宋体" w:cs="宋体"/>
          <w:b/>
          <w:highlight w:val="none"/>
        </w:rPr>
      </w:pPr>
      <w:r>
        <w:rPr>
          <w:rFonts w:hint="eastAsia" w:ascii="宋体" w:hAnsi="宋体" w:cs="宋体"/>
          <w:b/>
          <w:bCs/>
          <w:szCs w:val="21"/>
          <w:highlight w:val="none"/>
        </w:rPr>
        <w:br w:type="page"/>
      </w:r>
      <w:r>
        <w:rPr>
          <w:rFonts w:hint="eastAsia" w:ascii="宋体" w:hAnsi="宋体" w:cs="宋体"/>
          <w:b/>
          <w:highlight w:val="none"/>
        </w:rPr>
        <w:t>附件五、采购需求条款偏离表格式</w:t>
      </w:r>
      <w:bookmarkEnd w:id="51"/>
      <w:bookmarkEnd w:id="52"/>
      <w:bookmarkEnd w:id="53"/>
      <w:bookmarkEnd w:id="54"/>
      <w:bookmarkEnd w:id="55"/>
      <w:bookmarkEnd w:id="56"/>
      <w:bookmarkEnd w:id="57"/>
      <w:bookmarkEnd w:id="58"/>
    </w:p>
    <w:p w14:paraId="560C4CA5">
      <w:pPr>
        <w:rPr>
          <w:rFonts w:hint="eastAsia" w:ascii="宋体" w:hAnsi="宋体" w:cs="宋体"/>
          <w:b/>
          <w:szCs w:val="21"/>
          <w:highlight w:val="none"/>
        </w:rPr>
      </w:pPr>
    </w:p>
    <w:p w14:paraId="1C3CCFDC">
      <w:pPr>
        <w:widowControl/>
        <w:shd w:val="clear" w:color="auto" w:fill="FFFFFF"/>
        <w:spacing w:before="240" w:beforeLines="100" w:line="360" w:lineRule="auto"/>
        <w:jc w:val="center"/>
        <w:rPr>
          <w:rFonts w:hint="eastAsia" w:ascii="宋体" w:hAnsi="宋体" w:cs="宋体"/>
          <w:b/>
          <w:kern w:val="0"/>
          <w:sz w:val="36"/>
          <w:szCs w:val="36"/>
          <w:highlight w:val="none"/>
        </w:rPr>
      </w:pPr>
      <w:r>
        <w:rPr>
          <w:rFonts w:hint="eastAsia" w:ascii="宋体" w:hAnsi="宋体" w:cs="宋体"/>
          <w:b/>
          <w:kern w:val="0"/>
          <w:sz w:val="36"/>
          <w:szCs w:val="36"/>
          <w:highlight w:val="none"/>
        </w:rPr>
        <w:t>采购需求条款偏离表</w:t>
      </w:r>
    </w:p>
    <w:p w14:paraId="7DBDF990">
      <w:pPr>
        <w:autoSpaceDE w:val="0"/>
        <w:autoSpaceDN w:val="0"/>
        <w:adjustRightInd w:val="0"/>
        <w:rPr>
          <w:rFonts w:hint="eastAsia" w:ascii="宋体" w:hAnsi="宋体" w:cs="宋体"/>
          <w:szCs w:val="21"/>
          <w:highlight w:val="none"/>
          <w:lang w:val="zh-CN"/>
        </w:rPr>
      </w:pPr>
      <w:r>
        <w:rPr>
          <w:rFonts w:hint="eastAsia" w:ascii="宋体" w:hAnsi="宋体" w:cs="宋体"/>
          <w:szCs w:val="21"/>
          <w:highlight w:val="none"/>
          <w:lang w:val="zh-CN"/>
        </w:rPr>
        <w:t xml:space="preserve">                        </w:t>
      </w:r>
    </w:p>
    <w:p w14:paraId="3A25AC2C">
      <w:pPr>
        <w:autoSpaceDE w:val="0"/>
        <w:autoSpaceDN w:val="0"/>
        <w:adjustRightInd w:val="0"/>
        <w:rPr>
          <w:rFonts w:hint="eastAsia" w:ascii="宋体" w:hAnsi="宋体" w:cs="宋体"/>
          <w:szCs w:val="21"/>
          <w:highlight w:val="none"/>
        </w:rPr>
      </w:pPr>
      <w:r>
        <w:rPr>
          <w:rFonts w:hint="eastAsia" w:ascii="宋体" w:hAnsi="宋体" w:cs="宋体"/>
          <w:szCs w:val="21"/>
          <w:highlight w:val="none"/>
        </w:rPr>
        <w:t xml:space="preserve">                                         </w:t>
      </w:r>
    </w:p>
    <w:tbl>
      <w:tblPr>
        <w:tblStyle w:val="65"/>
        <w:tblW w:w="4998" w:type="pct"/>
        <w:jc w:val="center"/>
        <w:tblLayout w:type="autofit"/>
        <w:tblCellMar>
          <w:top w:w="0" w:type="dxa"/>
          <w:left w:w="10" w:type="dxa"/>
          <w:bottom w:w="0" w:type="dxa"/>
          <w:right w:w="10" w:type="dxa"/>
        </w:tblCellMar>
      </w:tblPr>
      <w:tblGrid>
        <w:gridCol w:w="584"/>
        <w:gridCol w:w="2253"/>
        <w:gridCol w:w="2494"/>
        <w:gridCol w:w="626"/>
        <w:gridCol w:w="1442"/>
        <w:gridCol w:w="924"/>
      </w:tblGrid>
      <w:tr w14:paraId="65B977FE">
        <w:tblPrEx>
          <w:tblCellMar>
            <w:top w:w="0" w:type="dxa"/>
            <w:left w:w="10" w:type="dxa"/>
            <w:bottom w:w="0" w:type="dxa"/>
            <w:right w:w="10" w:type="dxa"/>
          </w:tblCellMar>
        </w:tblPrEx>
        <w:trPr>
          <w:trHeight w:val="284" w:hRule="atLeast"/>
          <w:jc w:val="center"/>
        </w:trPr>
        <w:tc>
          <w:tcPr>
            <w:tcW w:w="3578" w:type="pct"/>
            <w:gridSpan w:val="4"/>
            <w:tcBorders>
              <w:bottom w:val="single" w:color="auto" w:sz="6" w:space="0"/>
            </w:tcBorders>
            <w:noWrap w:val="0"/>
            <w:vAlign w:val="center"/>
          </w:tcPr>
          <w:p w14:paraId="2CE79DCB">
            <w:pPr>
              <w:keepNext w:val="0"/>
              <w:keepLines w:val="0"/>
              <w:suppressLineNumbers w:val="0"/>
              <w:autoSpaceDE w:val="0"/>
              <w:autoSpaceDN w:val="0"/>
              <w:adjustRightInd w:val="0"/>
              <w:spacing w:before="0" w:beforeAutospacing="0" w:after="0" w:afterAutospacing="0"/>
              <w:ind w:left="0" w:right="0"/>
              <w:jc w:val="left"/>
              <w:rPr>
                <w:rFonts w:hint="eastAsia" w:ascii="宋体" w:hAnsi="宋体" w:cs="宋体"/>
                <w:szCs w:val="21"/>
                <w:highlight w:val="none"/>
                <w:lang w:val="zh-CN"/>
              </w:rPr>
            </w:pPr>
            <w:r>
              <w:rPr>
                <w:rFonts w:hint="eastAsia" w:ascii="宋体" w:hAnsi="宋体" w:cs="宋体"/>
                <w:szCs w:val="21"/>
                <w:highlight w:val="none"/>
                <w:lang w:val="zh-CN"/>
              </w:rPr>
              <w:t>项目名称：</w:t>
            </w:r>
          </w:p>
        </w:tc>
        <w:tc>
          <w:tcPr>
            <w:tcW w:w="1421" w:type="pct"/>
            <w:gridSpan w:val="2"/>
            <w:tcBorders>
              <w:bottom w:val="single" w:color="auto" w:sz="6" w:space="0"/>
            </w:tcBorders>
            <w:noWrap w:val="0"/>
            <w:vAlign w:val="center"/>
          </w:tcPr>
          <w:p w14:paraId="41F67373">
            <w:pPr>
              <w:keepNext w:val="0"/>
              <w:keepLines w:val="0"/>
              <w:suppressLineNumbers w:val="0"/>
              <w:autoSpaceDE w:val="0"/>
              <w:autoSpaceDN w:val="0"/>
              <w:adjustRightInd w:val="0"/>
              <w:spacing w:before="0" w:beforeAutospacing="0" w:after="0" w:afterAutospacing="0"/>
              <w:ind w:left="0" w:right="0"/>
              <w:jc w:val="left"/>
              <w:rPr>
                <w:rFonts w:hint="eastAsia" w:ascii="宋体" w:hAnsi="宋体" w:cs="宋体"/>
                <w:szCs w:val="21"/>
                <w:highlight w:val="none"/>
                <w:lang w:val="zh-CN"/>
              </w:rPr>
            </w:pPr>
            <w:r>
              <w:rPr>
                <w:rFonts w:hint="eastAsia" w:ascii="宋体" w:hAnsi="宋体" w:cs="宋体"/>
                <w:szCs w:val="21"/>
                <w:highlight w:val="none"/>
                <w:lang w:val="zh-CN"/>
              </w:rPr>
              <w:t xml:space="preserve">项目编号： </w:t>
            </w:r>
          </w:p>
        </w:tc>
      </w:tr>
      <w:tr w14:paraId="1F7BE17D">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022410E3">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r>
              <w:rPr>
                <w:rFonts w:hint="eastAsia" w:ascii="宋体" w:hAnsi="宋体" w:cs="宋体"/>
                <w:szCs w:val="21"/>
                <w:highlight w:val="none"/>
                <w:lang w:val="zh-CN"/>
              </w:rPr>
              <w:t>序号</w:t>
            </w:r>
          </w:p>
        </w:tc>
        <w:tc>
          <w:tcPr>
            <w:tcW w:w="1353" w:type="pct"/>
            <w:tcBorders>
              <w:top w:val="single" w:color="auto" w:sz="6" w:space="0"/>
              <w:left w:val="single" w:color="auto" w:sz="6" w:space="0"/>
              <w:bottom w:val="single" w:color="auto" w:sz="6" w:space="0"/>
              <w:right w:val="single" w:color="auto" w:sz="6" w:space="0"/>
            </w:tcBorders>
            <w:noWrap w:val="0"/>
            <w:vAlign w:val="center"/>
          </w:tcPr>
          <w:p w14:paraId="0788ABEE">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bookmarkStart w:id="60" w:name="OLE_LINK1"/>
            <w:r>
              <w:rPr>
                <w:rFonts w:hint="eastAsia" w:ascii="宋体" w:hAnsi="宋体" w:cs="宋体"/>
                <w:szCs w:val="21"/>
                <w:highlight w:val="none"/>
                <w:lang w:val="zh-CN"/>
              </w:rPr>
              <w:t>采购</w:t>
            </w:r>
            <w:bookmarkEnd w:id="60"/>
            <w:r>
              <w:rPr>
                <w:rFonts w:hint="eastAsia" w:ascii="宋体" w:hAnsi="宋体" w:cs="宋体"/>
                <w:szCs w:val="21"/>
                <w:highlight w:val="none"/>
                <w:lang w:val="zh-CN"/>
              </w:rPr>
              <w:t>文件条目号</w:t>
            </w:r>
          </w:p>
        </w:tc>
        <w:tc>
          <w:tcPr>
            <w:tcW w:w="1498" w:type="pct"/>
            <w:tcBorders>
              <w:top w:val="single" w:color="auto" w:sz="6" w:space="0"/>
              <w:left w:val="single" w:color="auto" w:sz="6" w:space="0"/>
              <w:bottom w:val="single" w:color="auto" w:sz="6" w:space="0"/>
              <w:right w:val="single" w:color="auto" w:sz="6" w:space="0"/>
            </w:tcBorders>
            <w:noWrap w:val="0"/>
            <w:vAlign w:val="center"/>
          </w:tcPr>
          <w:p w14:paraId="2B694970">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r>
              <w:rPr>
                <w:rFonts w:hint="eastAsia" w:ascii="宋体" w:hAnsi="宋体" w:cs="宋体"/>
                <w:b/>
                <w:kern w:val="0"/>
                <w:szCs w:val="21"/>
                <w:highlight w:val="none"/>
              </w:rPr>
              <w:t>条款内容</w:t>
            </w: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1DC6CCD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r>
              <w:rPr>
                <w:rFonts w:hint="eastAsia" w:ascii="宋体" w:hAnsi="宋体" w:cs="宋体"/>
                <w:szCs w:val="21"/>
                <w:highlight w:val="none"/>
                <w:lang w:val="zh-CN"/>
              </w:rPr>
              <w:t>磋商响应</w:t>
            </w:r>
          </w:p>
        </w:tc>
        <w:tc>
          <w:tcPr>
            <w:tcW w:w="554" w:type="pct"/>
            <w:tcBorders>
              <w:top w:val="single" w:color="auto" w:sz="6" w:space="0"/>
              <w:left w:val="single" w:color="auto" w:sz="6" w:space="0"/>
              <w:bottom w:val="single" w:color="auto" w:sz="6" w:space="0"/>
              <w:right w:val="single" w:color="auto" w:sz="6" w:space="0"/>
            </w:tcBorders>
            <w:noWrap w:val="0"/>
            <w:vAlign w:val="center"/>
          </w:tcPr>
          <w:p w14:paraId="20729247">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r>
              <w:rPr>
                <w:rFonts w:hint="eastAsia" w:ascii="宋体" w:hAnsi="宋体" w:cs="宋体"/>
                <w:szCs w:val="21"/>
                <w:highlight w:val="none"/>
                <w:lang w:val="zh-CN"/>
              </w:rPr>
              <w:t>偏离说明</w:t>
            </w:r>
          </w:p>
        </w:tc>
      </w:tr>
      <w:tr w14:paraId="306D4DF7">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5F95150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353" w:type="pct"/>
            <w:tcBorders>
              <w:top w:val="single" w:color="auto" w:sz="6" w:space="0"/>
              <w:left w:val="single" w:color="auto" w:sz="6" w:space="0"/>
              <w:bottom w:val="single" w:color="auto" w:sz="6" w:space="0"/>
              <w:right w:val="single" w:color="auto" w:sz="6" w:space="0"/>
            </w:tcBorders>
            <w:noWrap w:val="0"/>
            <w:vAlign w:val="center"/>
          </w:tcPr>
          <w:p w14:paraId="6363C44D">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498" w:type="pct"/>
            <w:tcBorders>
              <w:top w:val="single" w:color="auto" w:sz="6" w:space="0"/>
              <w:left w:val="single" w:color="auto" w:sz="6" w:space="0"/>
              <w:bottom w:val="single" w:color="auto" w:sz="6" w:space="0"/>
              <w:right w:val="single" w:color="auto" w:sz="6" w:space="0"/>
            </w:tcBorders>
            <w:noWrap w:val="0"/>
            <w:vAlign w:val="center"/>
          </w:tcPr>
          <w:p w14:paraId="7DB36F13">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440550DB">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554" w:type="pct"/>
            <w:tcBorders>
              <w:top w:val="single" w:color="auto" w:sz="6" w:space="0"/>
              <w:left w:val="single" w:color="auto" w:sz="6" w:space="0"/>
              <w:bottom w:val="single" w:color="auto" w:sz="6" w:space="0"/>
              <w:right w:val="single" w:color="auto" w:sz="6" w:space="0"/>
            </w:tcBorders>
            <w:noWrap w:val="0"/>
            <w:vAlign w:val="center"/>
          </w:tcPr>
          <w:p w14:paraId="443AA241">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r>
      <w:tr w14:paraId="2C403F0D">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2E00806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353" w:type="pct"/>
            <w:tcBorders>
              <w:top w:val="single" w:color="auto" w:sz="6" w:space="0"/>
              <w:left w:val="single" w:color="auto" w:sz="6" w:space="0"/>
              <w:bottom w:val="single" w:color="auto" w:sz="6" w:space="0"/>
              <w:right w:val="single" w:color="auto" w:sz="6" w:space="0"/>
            </w:tcBorders>
            <w:noWrap w:val="0"/>
            <w:vAlign w:val="center"/>
          </w:tcPr>
          <w:p w14:paraId="0C1F8850">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498" w:type="pct"/>
            <w:tcBorders>
              <w:top w:val="single" w:color="auto" w:sz="6" w:space="0"/>
              <w:left w:val="single" w:color="auto" w:sz="6" w:space="0"/>
              <w:bottom w:val="single" w:color="auto" w:sz="6" w:space="0"/>
              <w:right w:val="single" w:color="auto" w:sz="6" w:space="0"/>
            </w:tcBorders>
            <w:noWrap w:val="0"/>
            <w:vAlign w:val="center"/>
          </w:tcPr>
          <w:p w14:paraId="4BF2AED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2A4A3A87">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554" w:type="pct"/>
            <w:tcBorders>
              <w:top w:val="single" w:color="auto" w:sz="6" w:space="0"/>
              <w:left w:val="single" w:color="auto" w:sz="6" w:space="0"/>
              <w:bottom w:val="single" w:color="auto" w:sz="6" w:space="0"/>
              <w:right w:val="single" w:color="auto" w:sz="6" w:space="0"/>
            </w:tcBorders>
            <w:noWrap w:val="0"/>
            <w:vAlign w:val="center"/>
          </w:tcPr>
          <w:p w14:paraId="1FA6E69E">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r>
      <w:tr w14:paraId="1AF352EB">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79514602">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353" w:type="pct"/>
            <w:tcBorders>
              <w:top w:val="single" w:color="auto" w:sz="6" w:space="0"/>
              <w:left w:val="single" w:color="auto" w:sz="6" w:space="0"/>
              <w:bottom w:val="single" w:color="auto" w:sz="6" w:space="0"/>
              <w:right w:val="single" w:color="auto" w:sz="6" w:space="0"/>
            </w:tcBorders>
            <w:noWrap w:val="0"/>
            <w:vAlign w:val="center"/>
          </w:tcPr>
          <w:p w14:paraId="59105AA5">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498" w:type="pct"/>
            <w:tcBorders>
              <w:top w:val="single" w:color="auto" w:sz="6" w:space="0"/>
              <w:left w:val="single" w:color="auto" w:sz="6" w:space="0"/>
              <w:bottom w:val="single" w:color="auto" w:sz="6" w:space="0"/>
              <w:right w:val="single" w:color="auto" w:sz="6" w:space="0"/>
            </w:tcBorders>
            <w:noWrap w:val="0"/>
            <w:vAlign w:val="center"/>
          </w:tcPr>
          <w:p w14:paraId="5CC2D49F">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08901D8F">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554" w:type="pct"/>
            <w:tcBorders>
              <w:top w:val="single" w:color="auto" w:sz="6" w:space="0"/>
              <w:left w:val="single" w:color="auto" w:sz="6" w:space="0"/>
              <w:bottom w:val="single" w:color="auto" w:sz="6" w:space="0"/>
              <w:right w:val="single" w:color="auto" w:sz="6" w:space="0"/>
            </w:tcBorders>
            <w:noWrap w:val="0"/>
            <w:vAlign w:val="center"/>
          </w:tcPr>
          <w:p w14:paraId="3D1AE023">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r>
      <w:tr w14:paraId="453FAE55">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32F0D6D0">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353" w:type="pct"/>
            <w:tcBorders>
              <w:top w:val="single" w:color="auto" w:sz="6" w:space="0"/>
              <w:left w:val="single" w:color="auto" w:sz="6" w:space="0"/>
              <w:bottom w:val="single" w:color="auto" w:sz="6" w:space="0"/>
              <w:right w:val="single" w:color="auto" w:sz="6" w:space="0"/>
            </w:tcBorders>
            <w:noWrap w:val="0"/>
            <w:vAlign w:val="center"/>
          </w:tcPr>
          <w:p w14:paraId="0DF22408">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498" w:type="pct"/>
            <w:tcBorders>
              <w:top w:val="single" w:color="auto" w:sz="6" w:space="0"/>
              <w:left w:val="single" w:color="auto" w:sz="6" w:space="0"/>
              <w:bottom w:val="single" w:color="auto" w:sz="6" w:space="0"/>
              <w:right w:val="single" w:color="auto" w:sz="6" w:space="0"/>
            </w:tcBorders>
            <w:noWrap w:val="0"/>
            <w:vAlign w:val="center"/>
          </w:tcPr>
          <w:p w14:paraId="0A114D6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1E71233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554" w:type="pct"/>
            <w:tcBorders>
              <w:top w:val="single" w:color="auto" w:sz="6" w:space="0"/>
              <w:left w:val="single" w:color="auto" w:sz="6" w:space="0"/>
              <w:bottom w:val="single" w:color="auto" w:sz="6" w:space="0"/>
              <w:right w:val="single" w:color="auto" w:sz="6" w:space="0"/>
            </w:tcBorders>
            <w:noWrap w:val="0"/>
            <w:vAlign w:val="center"/>
          </w:tcPr>
          <w:p w14:paraId="579B1116">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r>
      <w:tr w14:paraId="29FC6AF8">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0DBD270E">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353" w:type="pct"/>
            <w:tcBorders>
              <w:top w:val="single" w:color="auto" w:sz="6" w:space="0"/>
              <w:left w:val="single" w:color="auto" w:sz="6" w:space="0"/>
              <w:bottom w:val="single" w:color="auto" w:sz="6" w:space="0"/>
              <w:right w:val="single" w:color="auto" w:sz="6" w:space="0"/>
            </w:tcBorders>
            <w:noWrap w:val="0"/>
            <w:vAlign w:val="center"/>
          </w:tcPr>
          <w:p w14:paraId="0F18C70F">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498" w:type="pct"/>
            <w:tcBorders>
              <w:top w:val="single" w:color="auto" w:sz="6" w:space="0"/>
              <w:left w:val="single" w:color="auto" w:sz="6" w:space="0"/>
              <w:bottom w:val="single" w:color="auto" w:sz="6" w:space="0"/>
              <w:right w:val="single" w:color="auto" w:sz="6" w:space="0"/>
            </w:tcBorders>
            <w:noWrap w:val="0"/>
            <w:vAlign w:val="center"/>
          </w:tcPr>
          <w:p w14:paraId="606A8A9F">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540FAC87">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554" w:type="pct"/>
            <w:tcBorders>
              <w:top w:val="single" w:color="auto" w:sz="6" w:space="0"/>
              <w:left w:val="single" w:color="auto" w:sz="6" w:space="0"/>
              <w:bottom w:val="single" w:color="auto" w:sz="6" w:space="0"/>
              <w:right w:val="single" w:color="auto" w:sz="6" w:space="0"/>
            </w:tcBorders>
            <w:noWrap w:val="0"/>
            <w:vAlign w:val="center"/>
          </w:tcPr>
          <w:p w14:paraId="4FE0A9C7">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r>
    </w:tbl>
    <w:p w14:paraId="1837EBA8">
      <w:pPr>
        <w:autoSpaceDE w:val="0"/>
        <w:autoSpaceDN w:val="0"/>
        <w:adjustRightInd w:val="0"/>
        <w:rPr>
          <w:rFonts w:hint="eastAsia" w:ascii="宋体" w:hAnsi="宋体" w:cs="宋体"/>
          <w:szCs w:val="21"/>
          <w:highlight w:val="none"/>
          <w:lang w:val="zh-CN"/>
        </w:rPr>
      </w:pPr>
    </w:p>
    <w:p w14:paraId="00372E95">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说明：磋商响应文件技术部分内容响应存在正偏离或负偏离的，请在本表中逐条列出。未列出的，视为响应磋商文件要求。如果行数不够，请自行增加。</w:t>
      </w:r>
    </w:p>
    <w:p w14:paraId="306CBA90">
      <w:pPr>
        <w:autoSpaceDE w:val="0"/>
        <w:autoSpaceDN w:val="0"/>
        <w:adjustRightInd w:val="0"/>
        <w:rPr>
          <w:rFonts w:hint="eastAsia" w:ascii="宋体" w:hAnsi="宋体" w:cs="宋体"/>
          <w:szCs w:val="21"/>
          <w:highlight w:val="none"/>
          <w:lang w:val="zh-CN"/>
        </w:rPr>
      </w:pPr>
    </w:p>
    <w:p w14:paraId="2CC69D8B">
      <w:pPr>
        <w:pStyle w:val="168"/>
        <w:rPr>
          <w:rFonts w:hint="eastAsia" w:ascii="宋体" w:hAnsi="宋体" w:cs="宋体"/>
          <w:highlight w:val="none"/>
          <w:lang w:val="zh-CN"/>
        </w:rPr>
      </w:pPr>
    </w:p>
    <w:p w14:paraId="45B0EB23">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供应商（盖章）：</w:t>
      </w:r>
      <w:r>
        <w:rPr>
          <w:rFonts w:hint="eastAsia" w:ascii="宋体" w:hAnsi="宋体" w:cs="宋体"/>
          <w:kern w:val="0"/>
          <w:szCs w:val="21"/>
          <w:highlight w:val="none"/>
          <w:u w:val="single"/>
        </w:rPr>
        <w:t xml:space="preserve">            </w:t>
      </w:r>
    </w:p>
    <w:p w14:paraId="683EE599">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日    期：   年    月    日</w:t>
      </w:r>
    </w:p>
    <w:p w14:paraId="543D610C">
      <w:pPr>
        <w:autoSpaceDE w:val="0"/>
        <w:autoSpaceDN w:val="0"/>
        <w:adjustRightInd w:val="0"/>
        <w:rPr>
          <w:rFonts w:hint="eastAsia" w:ascii="宋体" w:hAnsi="宋体" w:cs="宋体"/>
          <w:szCs w:val="21"/>
          <w:highlight w:val="none"/>
          <w:lang w:val="zh-CN"/>
        </w:rPr>
      </w:pPr>
    </w:p>
    <w:p w14:paraId="2AB1EFEC">
      <w:pPr>
        <w:spacing w:before="240" w:beforeLines="100" w:after="240" w:afterLines="100"/>
        <w:rPr>
          <w:rFonts w:hint="eastAsia" w:ascii="宋体" w:hAnsi="宋体" w:cs="宋体"/>
          <w:b/>
          <w:highlight w:val="none"/>
        </w:rPr>
      </w:pPr>
      <w:bookmarkStart w:id="61" w:name="_Toc504044385"/>
      <w:bookmarkStart w:id="62" w:name="_Toc504573088"/>
      <w:bookmarkStart w:id="63" w:name="_Toc504056873"/>
      <w:bookmarkStart w:id="64" w:name="_Toc490133033"/>
      <w:r>
        <w:rPr>
          <w:rFonts w:hint="eastAsia" w:ascii="宋体" w:hAnsi="宋体" w:cs="宋体"/>
          <w:szCs w:val="21"/>
          <w:highlight w:val="none"/>
        </w:rPr>
        <w:br w:type="page"/>
      </w:r>
      <w:bookmarkEnd w:id="61"/>
      <w:bookmarkEnd w:id="62"/>
      <w:bookmarkEnd w:id="63"/>
      <w:bookmarkEnd w:id="64"/>
      <w:bookmarkStart w:id="65" w:name="_Toc504044386"/>
      <w:bookmarkStart w:id="66" w:name="_Toc534273683"/>
      <w:bookmarkStart w:id="67" w:name="_Toc534273806"/>
      <w:bookmarkStart w:id="68" w:name="_Toc504056874"/>
      <w:bookmarkStart w:id="69" w:name="_Toc490133034"/>
      <w:bookmarkStart w:id="70" w:name="_Toc504573089"/>
      <w:r>
        <w:rPr>
          <w:rFonts w:hint="eastAsia" w:ascii="宋体" w:hAnsi="宋体" w:cs="宋体"/>
          <w:b/>
          <w:highlight w:val="none"/>
        </w:rPr>
        <w:t>附件六、拟参与本项目人员一览表</w:t>
      </w:r>
      <w:bookmarkEnd w:id="65"/>
      <w:bookmarkEnd w:id="66"/>
      <w:bookmarkEnd w:id="67"/>
      <w:bookmarkEnd w:id="68"/>
      <w:bookmarkEnd w:id="69"/>
      <w:bookmarkEnd w:id="70"/>
    </w:p>
    <w:p w14:paraId="3D5F2F1A">
      <w:pPr>
        <w:rPr>
          <w:rFonts w:hint="eastAsia" w:ascii="宋体" w:hAnsi="宋体" w:cs="宋体"/>
          <w:highlight w:val="none"/>
          <w:lang w:val="zh-CN"/>
        </w:rPr>
      </w:pPr>
    </w:p>
    <w:p w14:paraId="1A1889A6">
      <w:pPr>
        <w:widowControl/>
        <w:shd w:val="clear" w:color="auto" w:fill="FFFFFF"/>
        <w:spacing w:before="240" w:beforeLines="100" w:line="360" w:lineRule="auto"/>
        <w:jc w:val="center"/>
        <w:rPr>
          <w:rFonts w:hint="eastAsia" w:ascii="宋体" w:hAnsi="宋体" w:cs="宋体"/>
          <w:b/>
          <w:kern w:val="0"/>
          <w:sz w:val="36"/>
          <w:szCs w:val="36"/>
          <w:highlight w:val="none"/>
        </w:rPr>
      </w:pPr>
      <w:r>
        <w:rPr>
          <w:rFonts w:hint="eastAsia" w:ascii="宋体" w:hAnsi="宋体" w:cs="宋体"/>
          <w:b/>
          <w:kern w:val="0"/>
          <w:sz w:val="36"/>
          <w:szCs w:val="36"/>
          <w:highlight w:val="none"/>
        </w:rPr>
        <w:t>拟参与本项目人员一览表</w:t>
      </w:r>
    </w:p>
    <w:p w14:paraId="5F3C63AF">
      <w:pPr>
        <w:autoSpaceDE w:val="0"/>
        <w:autoSpaceDN w:val="0"/>
        <w:adjustRightInd w:val="0"/>
        <w:jc w:val="center"/>
        <w:rPr>
          <w:rFonts w:hint="eastAsia" w:ascii="宋体" w:hAnsi="宋体" w:cs="宋体"/>
          <w:b/>
          <w:bCs/>
          <w:szCs w:val="21"/>
          <w:highlight w:val="none"/>
          <w:lang w:val="zh-CN"/>
        </w:rPr>
      </w:pPr>
    </w:p>
    <w:p w14:paraId="1A71517A">
      <w:pPr>
        <w:autoSpaceDE w:val="0"/>
        <w:autoSpaceDN w:val="0"/>
        <w:adjustRightInd w:val="0"/>
        <w:rPr>
          <w:rFonts w:hint="eastAsia" w:ascii="宋体" w:hAnsi="宋体" w:cs="宋体"/>
          <w:szCs w:val="21"/>
          <w:highlight w:val="none"/>
          <w:lang w:val="zh-CN"/>
        </w:rPr>
      </w:pPr>
      <w:r>
        <w:rPr>
          <w:rFonts w:hint="eastAsia" w:ascii="宋体" w:hAnsi="宋体" w:cs="宋体"/>
          <w:szCs w:val="21"/>
          <w:highlight w:val="none"/>
          <w:lang w:val="zh-CN"/>
        </w:rPr>
        <w:t>项目名称：                                     项目编号：</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96"/>
        <w:gridCol w:w="663"/>
        <w:gridCol w:w="709"/>
        <w:gridCol w:w="1134"/>
        <w:gridCol w:w="1020"/>
        <w:gridCol w:w="1174"/>
        <w:gridCol w:w="1588"/>
        <w:gridCol w:w="851"/>
      </w:tblGrid>
      <w:tr w14:paraId="5BB3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534" w:type="dxa"/>
            <w:noWrap w:val="0"/>
            <w:vAlign w:val="center"/>
          </w:tcPr>
          <w:p w14:paraId="33EF9791">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序号</w:t>
            </w:r>
          </w:p>
        </w:tc>
        <w:tc>
          <w:tcPr>
            <w:tcW w:w="896" w:type="dxa"/>
            <w:noWrap w:val="0"/>
            <w:vAlign w:val="center"/>
          </w:tcPr>
          <w:p w14:paraId="0F9E72E5">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姓名</w:t>
            </w:r>
          </w:p>
        </w:tc>
        <w:tc>
          <w:tcPr>
            <w:tcW w:w="663" w:type="dxa"/>
            <w:noWrap w:val="0"/>
            <w:vAlign w:val="center"/>
          </w:tcPr>
          <w:p w14:paraId="67459EB3">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性别</w:t>
            </w:r>
          </w:p>
        </w:tc>
        <w:tc>
          <w:tcPr>
            <w:tcW w:w="709" w:type="dxa"/>
            <w:noWrap w:val="0"/>
            <w:vAlign w:val="center"/>
          </w:tcPr>
          <w:p w14:paraId="592CA3A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年龄</w:t>
            </w:r>
          </w:p>
        </w:tc>
        <w:tc>
          <w:tcPr>
            <w:tcW w:w="1134" w:type="dxa"/>
            <w:noWrap w:val="0"/>
            <w:vAlign w:val="center"/>
          </w:tcPr>
          <w:p w14:paraId="1F02E322">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学历及</w:t>
            </w:r>
          </w:p>
          <w:p w14:paraId="1EF19CA2">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专业</w:t>
            </w:r>
          </w:p>
        </w:tc>
        <w:tc>
          <w:tcPr>
            <w:tcW w:w="1020" w:type="dxa"/>
            <w:noWrap w:val="0"/>
            <w:vAlign w:val="center"/>
          </w:tcPr>
          <w:p w14:paraId="09C42F0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技术</w:t>
            </w:r>
          </w:p>
          <w:p w14:paraId="32DC17B5">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职称</w:t>
            </w:r>
          </w:p>
        </w:tc>
        <w:tc>
          <w:tcPr>
            <w:tcW w:w="1174" w:type="dxa"/>
            <w:noWrap w:val="0"/>
            <w:vAlign w:val="center"/>
          </w:tcPr>
          <w:p w14:paraId="516F18BB">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相关工作年限及工作经历</w:t>
            </w:r>
          </w:p>
        </w:tc>
        <w:tc>
          <w:tcPr>
            <w:tcW w:w="1588" w:type="dxa"/>
            <w:noWrap w:val="0"/>
            <w:vAlign w:val="center"/>
          </w:tcPr>
          <w:p w14:paraId="4BCA4295">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拟担任本项目何种工作</w:t>
            </w:r>
          </w:p>
        </w:tc>
        <w:tc>
          <w:tcPr>
            <w:tcW w:w="851" w:type="dxa"/>
            <w:noWrap w:val="0"/>
            <w:vAlign w:val="center"/>
          </w:tcPr>
          <w:p w14:paraId="3B9B910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备注</w:t>
            </w:r>
          </w:p>
        </w:tc>
      </w:tr>
      <w:tr w14:paraId="4AE6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0C1C2B95">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7C17D516">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15CFCF0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778D4CF3">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2307CF51">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4FA81BA2">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3932A653">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71A64C1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1081C267">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66D4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38FABAFC">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325144D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2BD84CF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401CDCD0">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4CE13C3A">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77BA699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4A6BFA4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48C0DE2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3FA611A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2186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65B19B4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415307E0">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10821B47">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164521F5">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20CBC85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715E1D9A">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408EDA5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1A34043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5EF791A7">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6B58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28457B79">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221E634F">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6457903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42249CE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70A5A6FF">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6C287612">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4547317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1BB5208F">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034013D0">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46BD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6E8B3B6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5E17F421">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7C3E0C71">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1AA14C1A">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498D3C1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6E7BEAF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4A0F2659">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3301B355">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4D7DE03F">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5DC0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0433BF6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02DBAE8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5619D56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657A406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04EAEDE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32A189E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7E006E93">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0BCF3FD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7A26C20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bl>
    <w:p w14:paraId="2B02640B">
      <w:pPr>
        <w:autoSpaceDE w:val="0"/>
        <w:autoSpaceDN w:val="0"/>
        <w:adjustRightInd w:val="0"/>
        <w:rPr>
          <w:rFonts w:hint="eastAsia" w:ascii="宋体" w:hAnsi="宋体" w:cs="宋体"/>
          <w:szCs w:val="21"/>
          <w:highlight w:val="none"/>
          <w:lang w:val="zh-CN"/>
        </w:rPr>
      </w:pPr>
    </w:p>
    <w:p w14:paraId="7EFC0B08">
      <w:pPr>
        <w:autoSpaceDE w:val="0"/>
        <w:autoSpaceDN w:val="0"/>
        <w:adjustRightInd w:val="0"/>
        <w:rPr>
          <w:rFonts w:hint="eastAsia" w:ascii="宋体" w:hAnsi="宋体" w:cs="宋体"/>
          <w:szCs w:val="21"/>
          <w:highlight w:val="none"/>
          <w:lang w:val="zh-CN"/>
        </w:rPr>
      </w:pPr>
    </w:p>
    <w:p w14:paraId="1CC7363C">
      <w:pPr>
        <w:spacing w:before="240" w:beforeLines="100" w:after="240" w:afterLines="100"/>
        <w:rPr>
          <w:rFonts w:hint="eastAsia" w:ascii="宋体" w:hAnsi="宋体" w:cs="宋体"/>
          <w:b/>
          <w:highlight w:val="none"/>
        </w:rPr>
      </w:pPr>
      <w:r>
        <w:rPr>
          <w:rFonts w:hint="eastAsia" w:ascii="宋体" w:hAnsi="宋体" w:cs="宋体"/>
          <w:szCs w:val="21"/>
          <w:highlight w:val="none"/>
          <w:lang w:val="zh-CN"/>
        </w:rPr>
        <w:br w:type="page"/>
      </w:r>
      <w:bookmarkStart w:id="71" w:name="_Toc504044387"/>
      <w:bookmarkStart w:id="72" w:name="_Toc504573090"/>
      <w:bookmarkStart w:id="73" w:name="_Toc534273684"/>
      <w:bookmarkStart w:id="74" w:name="_Toc534273807"/>
      <w:bookmarkStart w:id="75" w:name="_Toc490133035"/>
      <w:bookmarkStart w:id="76" w:name="_Toc504056875"/>
      <w:r>
        <w:rPr>
          <w:rFonts w:hint="eastAsia" w:ascii="宋体" w:hAnsi="宋体" w:cs="宋体"/>
          <w:b/>
          <w:highlight w:val="none"/>
        </w:rPr>
        <w:t>附件七、供应商类似业绩情况表</w:t>
      </w:r>
      <w:bookmarkEnd w:id="71"/>
      <w:bookmarkEnd w:id="72"/>
      <w:bookmarkEnd w:id="73"/>
      <w:bookmarkEnd w:id="74"/>
      <w:bookmarkEnd w:id="75"/>
      <w:bookmarkEnd w:id="76"/>
    </w:p>
    <w:p w14:paraId="79C37F7B">
      <w:pPr>
        <w:rPr>
          <w:rFonts w:hint="eastAsia" w:ascii="宋体" w:hAnsi="宋体" w:cs="宋体"/>
          <w:highlight w:val="none"/>
        </w:rPr>
      </w:pPr>
    </w:p>
    <w:p w14:paraId="5DBC635F">
      <w:pPr>
        <w:widowControl/>
        <w:shd w:val="clear" w:color="auto" w:fill="FFFFFF"/>
        <w:spacing w:before="240" w:beforeLines="100" w:line="360" w:lineRule="auto"/>
        <w:jc w:val="center"/>
        <w:rPr>
          <w:rFonts w:hint="eastAsia" w:ascii="宋体" w:hAnsi="宋体" w:cs="宋体"/>
          <w:b/>
          <w:kern w:val="0"/>
          <w:sz w:val="36"/>
          <w:szCs w:val="36"/>
          <w:highlight w:val="none"/>
        </w:rPr>
      </w:pPr>
      <w:r>
        <w:rPr>
          <w:rFonts w:hint="eastAsia" w:ascii="宋体" w:hAnsi="宋体" w:cs="宋体"/>
          <w:b/>
          <w:kern w:val="0"/>
          <w:sz w:val="36"/>
          <w:szCs w:val="36"/>
          <w:highlight w:val="none"/>
        </w:rPr>
        <w:t>供应商类似业绩情况表</w:t>
      </w:r>
    </w:p>
    <w:tbl>
      <w:tblPr>
        <w:tblStyle w:val="6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2497"/>
        <w:gridCol w:w="1898"/>
        <w:gridCol w:w="1498"/>
        <w:gridCol w:w="1498"/>
      </w:tblGrid>
      <w:tr w14:paraId="2E30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62" w:type="pct"/>
            <w:noWrap w:val="0"/>
            <w:vAlign w:val="center"/>
          </w:tcPr>
          <w:p w14:paraId="59EC6762">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序号</w:t>
            </w:r>
          </w:p>
        </w:tc>
        <w:tc>
          <w:tcPr>
            <w:tcW w:w="1465" w:type="pct"/>
            <w:noWrap w:val="0"/>
            <w:vAlign w:val="center"/>
          </w:tcPr>
          <w:p w14:paraId="59900904">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项目名称</w:t>
            </w:r>
          </w:p>
        </w:tc>
        <w:tc>
          <w:tcPr>
            <w:tcW w:w="1114" w:type="pct"/>
            <w:noWrap w:val="0"/>
            <w:vAlign w:val="center"/>
          </w:tcPr>
          <w:p w14:paraId="6EA6B2D6">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工作主要</w:t>
            </w:r>
          </w:p>
          <w:p w14:paraId="44658ADC">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内容</w:t>
            </w:r>
          </w:p>
        </w:tc>
        <w:tc>
          <w:tcPr>
            <w:tcW w:w="879" w:type="pct"/>
            <w:noWrap w:val="0"/>
            <w:vAlign w:val="center"/>
          </w:tcPr>
          <w:p w14:paraId="3417D5F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rPr>
            </w:pPr>
            <w:r>
              <w:rPr>
                <w:rFonts w:hint="eastAsia" w:ascii="宋体" w:hAnsi="宋体" w:cs="宋体"/>
                <w:b/>
                <w:szCs w:val="21"/>
                <w:highlight w:val="none"/>
              </w:rPr>
              <w:t>合同</w:t>
            </w:r>
          </w:p>
          <w:p w14:paraId="0C92CEB6">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rPr>
            </w:pPr>
            <w:r>
              <w:rPr>
                <w:rFonts w:hint="eastAsia" w:ascii="宋体" w:hAnsi="宋体" w:cs="宋体"/>
                <w:b/>
                <w:szCs w:val="21"/>
                <w:highlight w:val="none"/>
              </w:rPr>
              <w:t>金额</w:t>
            </w:r>
          </w:p>
        </w:tc>
        <w:tc>
          <w:tcPr>
            <w:tcW w:w="879" w:type="pct"/>
            <w:noWrap w:val="0"/>
            <w:vAlign w:val="center"/>
          </w:tcPr>
          <w:p w14:paraId="627AA32E">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备注</w:t>
            </w:r>
          </w:p>
        </w:tc>
      </w:tr>
      <w:tr w14:paraId="3A2B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62" w:type="pct"/>
            <w:noWrap w:val="0"/>
            <w:vAlign w:val="top"/>
          </w:tcPr>
          <w:p w14:paraId="1EDBE31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465" w:type="pct"/>
            <w:noWrap w:val="0"/>
            <w:vAlign w:val="top"/>
          </w:tcPr>
          <w:p w14:paraId="0D5DB30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14" w:type="pct"/>
            <w:noWrap w:val="0"/>
            <w:vAlign w:val="top"/>
          </w:tcPr>
          <w:p w14:paraId="5ADACB99">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02712A9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68B0FAC7">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0146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62" w:type="pct"/>
            <w:noWrap w:val="0"/>
            <w:vAlign w:val="top"/>
          </w:tcPr>
          <w:p w14:paraId="47A88B53">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465" w:type="pct"/>
            <w:noWrap w:val="0"/>
            <w:vAlign w:val="top"/>
          </w:tcPr>
          <w:p w14:paraId="4A665081">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14" w:type="pct"/>
            <w:noWrap w:val="0"/>
            <w:vAlign w:val="top"/>
          </w:tcPr>
          <w:p w14:paraId="44D602E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50B61DE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45A211B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3412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2" w:type="pct"/>
            <w:noWrap w:val="0"/>
            <w:vAlign w:val="top"/>
          </w:tcPr>
          <w:p w14:paraId="498FEBF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465" w:type="pct"/>
            <w:noWrap w:val="0"/>
            <w:vAlign w:val="top"/>
          </w:tcPr>
          <w:p w14:paraId="03ADBE02">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14" w:type="pct"/>
            <w:noWrap w:val="0"/>
            <w:vAlign w:val="top"/>
          </w:tcPr>
          <w:p w14:paraId="7C15678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0FA9FB9A">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08AE885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4C40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2" w:type="pct"/>
            <w:noWrap w:val="0"/>
            <w:vAlign w:val="top"/>
          </w:tcPr>
          <w:p w14:paraId="13D6E7D6">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465" w:type="pct"/>
            <w:noWrap w:val="0"/>
            <w:vAlign w:val="top"/>
          </w:tcPr>
          <w:p w14:paraId="69A3BF5C">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14" w:type="pct"/>
            <w:noWrap w:val="0"/>
            <w:vAlign w:val="top"/>
          </w:tcPr>
          <w:p w14:paraId="2B82723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21CD04A7">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1F8ED1C2">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4A36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2" w:type="pct"/>
            <w:noWrap w:val="0"/>
            <w:vAlign w:val="top"/>
          </w:tcPr>
          <w:p w14:paraId="0BBB0FCC">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465" w:type="pct"/>
            <w:noWrap w:val="0"/>
            <w:vAlign w:val="top"/>
          </w:tcPr>
          <w:p w14:paraId="5A7CA7B3">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14" w:type="pct"/>
            <w:noWrap w:val="0"/>
            <w:vAlign w:val="top"/>
          </w:tcPr>
          <w:p w14:paraId="51E6A8A0">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4BF78FFC">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490CA170">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bl>
    <w:p w14:paraId="76FC973F">
      <w:pPr>
        <w:rPr>
          <w:rFonts w:hint="eastAsia" w:ascii="宋体" w:hAnsi="宋体" w:cs="宋体"/>
          <w:szCs w:val="21"/>
          <w:highlight w:val="none"/>
          <w:lang w:val="zh-CN"/>
        </w:rPr>
      </w:pPr>
    </w:p>
    <w:p w14:paraId="31CD3ED0">
      <w:pPr>
        <w:widowControl/>
        <w:shd w:val="clear" w:color="auto" w:fill="FFFFFF"/>
        <w:spacing w:line="360" w:lineRule="auto"/>
        <w:jc w:val="left"/>
        <w:rPr>
          <w:rFonts w:hint="eastAsia" w:ascii="宋体" w:hAnsi="宋体" w:cs="宋体"/>
          <w:color w:val="000000"/>
          <w:kern w:val="0"/>
          <w:szCs w:val="21"/>
          <w:highlight w:val="none"/>
        </w:rPr>
      </w:pPr>
    </w:p>
    <w:p w14:paraId="35598D6A">
      <w:pPr>
        <w:spacing w:line="360" w:lineRule="auto"/>
        <w:rPr>
          <w:rFonts w:hint="eastAsia" w:ascii="宋体" w:hAnsi="宋体" w:cs="宋体"/>
          <w:b/>
          <w:highlight w:val="none"/>
        </w:rPr>
      </w:pPr>
      <w:r>
        <w:rPr>
          <w:rStyle w:val="85"/>
          <w:rFonts w:hint="eastAsia" w:ascii="宋体" w:hAnsi="宋体" w:cs="宋体"/>
          <w:sz w:val="21"/>
          <w:szCs w:val="21"/>
          <w:highlight w:val="none"/>
        </w:rPr>
        <w:br w:type="page"/>
      </w:r>
      <w:bookmarkStart w:id="77" w:name="_Toc534273686"/>
      <w:bookmarkStart w:id="78" w:name="_Toc504044389"/>
      <w:bookmarkStart w:id="79" w:name="_Toc504573092"/>
      <w:bookmarkStart w:id="80" w:name="_Toc490133037"/>
      <w:bookmarkStart w:id="81" w:name="_Toc504056877"/>
      <w:bookmarkStart w:id="82" w:name="_Toc534273809"/>
      <w:bookmarkStart w:id="83" w:name="_Toc8704"/>
      <w:r>
        <w:rPr>
          <w:rFonts w:hint="eastAsia" w:ascii="宋体" w:hAnsi="宋体" w:cs="宋体"/>
          <w:b/>
          <w:highlight w:val="none"/>
        </w:rPr>
        <w:t>附件八、无重大违法记录声明格式</w:t>
      </w:r>
    </w:p>
    <w:p w14:paraId="1BC2B8A7">
      <w:pPr>
        <w:spacing w:line="240" w:lineRule="atLeast"/>
        <w:jc w:val="center"/>
        <w:rPr>
          <w:rFonts w:hint="eastAsia" w:ascii="宋体" w:hAnsi="宋体" w:cs="宋体"/>
          <w:sz w:val="28"/>
          <w:szCs w:val="36"/>
          <w:highlight w:val="none"/>
        </w:rPr>
      </w:pPr>
    </w:p>
    <w:p w14:paraId="40B78CFE">
      <w:pPr>
        <w:spacing w:line="240" w:lineRule="atLeast"/>
        <w:jc w:val="center"/>
        <w:rPr>
          <w:rFonts w:hint="eastAsia" w:ascii="宋体" w:hAnsi="宋体" w:cs="宋体"/>
          <w:sz w:val="28"/>
          <w:szCs w:val="36"/>
          <w:highlight w:val="none"/>
        </w:rPr>
      </w:pPr>
      <w:r>
        <w:rPr>
          <w:rFonts w:hint="eastAsia" w:ascii="宋体" w:hAnsi="宋体" w:cs="宋体"/>
          <w:sz w:val="28"/>
          <w:szCs w:val="36"/>
          <w:highlight w:val="none"/>
        </w:rPr>
        <w:t>无重大违法记录声明</w:t>
      </w:r>
    </w:p>
    <w:p w14:paraId="2B653251">
      <w:pPr>
        <w:spacing w:line="360" w:lineRule="auto"/>
        <w:rPr>
          <w:rFonts w:hint="eastAsia" w:ascii="宋体" w:hAnsi="宋体" w:cs="宋体"/>
          <w:szCs w:val="21"/>
          <w:highlight w:val="none"/>
        </w:rPr>
      </w:pPr>
    </w:p>
    <w:p w14:paraId="76E0FBD5">
      <w:pPr>
        <w:spacing w:line="360" w:lineRule="auto"/>
        <w:rPr>
          <w:rFonts w:hint="eastAsia" w:ascii="宋体" w:hAnsi="宋体" w:cs="宋体"/>
          <w:szCs w:val="21"/>
          <w:highlight w:val="none"/>
        </w:rPr>
      </w:pPr>
      <w:r>
        <w:rPr>
          <w:rFonts w:hint="eastAsia" w:ascii="宋体" w:hAnsi="宋体" w:cs="宋体"/>
          <w:szCs w:val="21"/>
          <w:highlight w:val="none"/>
        </w:rPr>
        <w:t>江苏省设备成套股份有限公司：</w:t>
      </w:r>
    </w:p>
    <w:p w14:paraId="761D5375">
      <w:pPr>
        <w:spacing w:line="360" w:lineRule="auto"/>
        <w:rPr>
          <w:rFonts w:hint="eastAsia" w:ascii="宋体" w:hAnsi="宋体" w:cs="宋体"/>
          <w:highlight w:val="none"/>
        </w:rPr>
      </w:pPr>
    </w:p>
    <w:p w14:paraId="4D10BA14">
      <w:pPr>
        <w:widowControl/>
        <w:shd w:val="clear" w:color="auto" w:fill="FFFFFF"/>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我单位（供应商名称）宣布声明和承诺如下：</w:t>
      </w:r>
    </w:p>
    <w:p w14:paraId="3895221A">
      <w:pPr>
        <w:widowControl/>
        <w:shd w:val="clear" w:color="auto" w:fill="FFFFFF"/>
        <w:spacing w:line="360" w:lineRule="auto"/>
        <w:ind w:firstLine="310" w:firstLineChars="147"/>
        <w:rPr>
          <w:rFonts w:hint="eastAsia" w:ascii="宋体" w:hAnsi="宋体" w:cs="宋体"/>
          <w:b/>
          <w:kern w:val="0"/>
          <w:szCs w:val="21"/>
          <w:highlight w:val="none"/>
        </w:rPr>
      </w:pPr>
      <w:r>
        <w:rPr>
          <w:rFonts w:hint="eastAsia" w:ascii="宋体" w:hAnsi="宋体" w:cs="宋体"/>
          <w:b/>
          <w:kern w:val="0"/>
          <w:szCs w:val="21"/>
          <w:highlight w:val="none"/>
        </w:rPr>
        <w:t xml:space="preserve"> </w:t>
      </w:r>
      <w:r>
        <w:rPr>
          <w:rFonts w:hint="eastAsia" w:ascii="宋体" w:hAnsi="宋体" w:cs="宋体"/>
          <w:kern w:val="0"/>
          <w:szCs w:val="21"/>
          <w:highlight w:val="none"/>
        </w:rPr>
        <w:t>我单位参加本次采购活动前3年内在经营活动中</w:t>
      </w:r>
      <w:r>
        <w:rPr>
          <w:rFonts w:hint="eastAsia" w:ascii="宋体" w:hAnsi="宋体" w:cs="宋体"/>
          <w:highlight w:val="none"/>
        </w:rPr>
        <w:t>（</w:t>
      </w:r>
      <w:r>
        <w:rPr>
          <w:rFonts w:hint="eastAsia" w:ascii="宋体" w:hAnsi="宋体" w:cs="宋体"/>
          <w:b/>
          <w:i/>
          <w:highlight w:val="none"/>
          <w:u w:val="single"/>
        </w:rPr>
        <w:t>在下划线上如实填写：有或没有</w:t>
      </w:r>
      <w:r>
        <w:rPr>
          <w:rFonts w:hint="eastAsia" w:ascii="宋体" w:hAnsi="宋体" w:cs="宋体"/>
          <w:highlight w:val="none"/>
        </w:rPr>
        <w:t>）</w:t>
      </w:r>
      <w:r>
        <w:rPr>
          <w:rFonts w:hint="eastAsia" w:ascii="宋体" w:hAnsi="宋体" w:cs="宋体"/>
          <w:b/>
          <w:highlight w:val="none"/>
        </w:rPr>
        <w:t>重大违法记录</w:t>
      </w:r>
      <w:r>
        <w:rPr>
          <w:rFonts w:hint="eastAsia" w:ascii="宋体" w:hAnsi="宋体" w:cs="宋体"/>
          <w:b/>
          <w:kern w:val="0"/>
          <w:szCs w:val="21"/>
          <w:highlight w:val="none"/>
        </w:rPr>
        <w:t>，且不是失信被执行人、重大税收违法案件当事人名单、政府采购严重违法失信行为记录名单的供应商。</w:t>
      </w:r>
    </w:p>
    <w:p w14:paraId="0DDE7F0C">
      <w:pPr>
        <w:spacing w:line="360" w:lineRule="auto"/>
        <w:ind w:firstLine="315" w:firstLineChars="150"/>
        <w:rPr>
          <w:rFonts w:hint="eastAsia" w:ascii="宋体" w:hAnsi="宋体" w:cs="宋体"/>
          <w:highlight w:val="none"/>
        </w:rPr>
      </w:pPr>
      <w:r>
        <w:rPr>
          <w:rFonts w:hint="eastAsia" w:ascii="宋体" w:hAnsi="宋体" w:cs="宋体"/>
          <w:highlight w:val="none"/>
        </w:rPr>
        <w:t>（说明：政府采购法第二十二条第一款第五项所称重大违法记录，是指供应商因违法经营受到刑事处罚或者责令停产停业、吊销许可证或者执照、较大数额罚款等行政处罚。）</w:t>
      </w:r>
    </w:p>
    <w:p w14:paraId="7FD15640">
      <w:pPr>
        <w:spacing w:line="360" w:lineRule="auto"/>
        <w:ind w:firstLine="315" w:firstLineChars="150"/>
        <w:rPr>
          <w:rFonts w:hint="eastAsia" w:ascii="宋体" w:hAnsi="宋体" w:cs="宋体"/>
          <w:highlight w:val="none"/>
        </w:rPr>
      </w:pPr>
    </w:p>
    <w:p w14:paraId="01441FA3">
      <w:pPr>
        <w:spacing w:line="360" w:lineRule="auto"/>
        <w:rPr>
          <w:rFonts w:hint="eastAsia" w:ascii="宋体" w:hAnsi="宋体" w:cs="宋体"/>
          <w:highlight w:val="none"/>
        </w:rPr>
      </w:pPr>
    </w:p>
    <w:p w14:paraId="569CB1EA">
      <w:pPr>
        <w:spacing w:line="360" w:lineRule="auto"/>
        <w:rPr>
          <w:rFonts w:hint="eastAsia" w:ascii="宋体" w:hAnsi="宋体" w:cs="宋体"/>
          <w:highlight w:val="none"/>
        </w:rPr>
      </w:pPr>
    </w:p>
    <w:p w14:paraId="45BDCB64">
      <w:pPr>
        <w:spacing w:line="360" w:lineRule="auto"/>
        <w:ind w:firstLine="5103" w:firstLineChars="2430"/>
        <w:rPr>
          <w:rFonts w:hint="eastAsia" w:ascii="宋体" w:hAnsi="宋体" w:cs="宋体"/>
          <w:highlight w:val="none"/>
        </w:rPr>
      </w:pPr>
      <w:r>
        <w:rPr>
          <w:rFonts w:hint="eastAsia" w:ascii="宋体" w:hAnsi="宋体" w:cs="宋体"/>
          <w:highlight w:val="none"/>
        </w:rPr>
        <w:t>声明人：（公章）</w:t>
      </w:r>
    </w:p>
    <w:p w14:paraId="46980F6D">
      <w:pPr>
        <w:autoSpaceDE w:val="0"/>
        <w:autoSpaceDN w:val="0"/>
        <w:adjustRightInd w:val="0"/>
        <w:spacing w:line="360" w:lineRule="auto"/>
        <w:ind w:firstLine="5040" w:firstLineChars="2400"/>
        <w:rPr>
          <w:rFonts w:hint="eastAsia" w:ascii="宋体" w:hAnsi="宋体" w:cs="宋体"/>
          <w:b/>
          <w:highlight w:val="none"/>
        </w:rPr>
      </w:pPr>
      <w:r>
        <w:rPr>
          <w:rFonts w:hint="eastAsia" w:ascii="宋体" w:hAnsi="宋体" w:cs="宋体"/>
          <w:highlight w:val="none"/>
        </w:rPr>
        <w:t>日期：    年   月</w:t>
      </w:r>
      <w:r>
        <w:rPr>
          <w:rFonts w:hint="eastAsia" w:ascii="宋体" w:hAnsi="宋体" w:cs="宋体"/>
          <w:highlight w:val="none"/>
        </w:rPr>
        <w:br w:type="page"/>
      </w:r>
      <w:bookmarkEnd w:id="77"/>
      <w:bookmarkEnd w:id="78"/>
      <w:bookmarkEnd w:id="79"/>
      <w:bookmarkEnd w:id="80"/>
      <w:bookmarkEnd w:id="81"/>
      <w:bookmarkEnd w:id="82"/>
      <w:bookmarkEnd w:id="83"/>
      <w:r>
        <w:rPr>
          <w:rFonts w:hint="eastAsia" w:ascii="宋体" w:hAnsi="宋体" w:cs="宋体"/>
          <w:b/>
          <w:highlight w:val="none"/>
        </w:rPr>
        <w:t>附件九、 资格资信证明文件</w:t>
      </w:r>
    </w:p>
    <w:p w14:paraId="2B90699B">
      <w:pPr>
        <w:autoSpaceDE w:val="0"/>
        <w:autoSpaceDN w:val="0"/>
        <w:adjustRightInd w:val="0"/>
        <w:spacing w:line="360" w:lineRule="auto"/>
        <w:rPr>
          <w:rFonts w:hint="eastAsia" w:ascii="宋体" w:hAnsi="宋体" w:cs="宋体"/>
          <w:b/>
          <w:highlight w:val="none"/>
        </w:rPr>
      </w:pPr>
    </w:p>
    <w:p w14:paraId="73646E83">
      <w:pPr>
        <w:autoSpaceDE w:val="0"/>
        <w:autoSpaceDN w:val="0"/>
        <w:adjustRightInd w:val="0"/>
        <w:spacing w:line="360" w:lineRule="auto"/>
        <w:rPr>
          <w:rFonts w:hint="eastAsia" w:ascii="宋体" w:hAnsi="宋体" w:cs="宋体"/>
          <w:b/>
          <w:highlight w:val="none"/>
        </w:rPr>
      </w:pPr>
    </w:p>
    <w:p w14:paraId="2A88C927">
      <w:pPr>
        <w:autoSpaceDE w:val="0"/>
        <w:autoSpaceDN w:val="0"/>
        <w:adjustRightInd w:val="0"/>
        <w:spacing w:line="360" w:lineRule="auto"/>
        <w:rPr>
          <w:rFonts w:hint="eastAsia" w:ascii="宋体" w:hAnsi="宋体" w:cs="宋体"/>
          <w:b/>
          <w:highlight w:val="none"/>
        </w:rPr>
      </w:pPr>
    </w:p>
    <w:p w14:paraId="7C4E628B">
      <w:pPr>
        <w:autoSpaceDE w:val="0"/>
        <w:autoSpaceDN w:val="0"/>
        <w:adjustRightInd w:val="0"/>
        <w:spacing w:line="360" w:lineRule="auto"/>
        <w:rPr>
          <w:rFonts w:hint="eastAsia" w:ascii="宋体" w:hAnsi="宋体" w:cs="宋体"/>
          <w:b/>
          <w:highlight w:val="none"/>
        </w:rPr>
      </w:pPr>
    </w:p>
    <w:p w14:paraId="4582911B">
      <w:pPr>
        <w:autoSpaceDE w:val="0"/>
        <w:autoSpaceDN w:val="0"/>
        <w:adjustRightInd w:val="0"/>
        <w:spacing w:line="360" w:lineRule="auto"/>
        <w:rPr>
          <w:rFonts w:hint="eastAsia" w:ascii="宋体" w:hAnsi="宋体" w:cs="宋体"/>
          <w:b/>
          <w:highlight w:val="none"/>
        </w:rPr>
      </w:pPr>
    </w:p>
    <w:p w14:paraId="46F8F8B6">
      <w:pPr>
        <w:widowControl/>
        <w:shd w:val="clear" w:color="auto" w:fill="FFFFFF"/>
        <w:spacing w:line="360" w:lineRule="auto"/>
        <w:jc w:val="left"/>
        <w:rPr>
          <w:rFonts w:hint="eastAsia" w:ascii="宋体" w:hAnsi="宋体" w:cs="宋体"/>
          <w:b/>
          <w:bCs/>
          <w:kern w:val="0"/>
          <w:szCs w:val="21"/>
          <w:highlight w:val="none"/>
        </w:rPr>
      </w:pPr>
      <w:r>
        <w:rPr>
          <w:rFonts w:hint="eastAsia" w:ascii="宋体" w:hAnsi="宋体" w:cs="宋体"/>
          <w:b/>
          <w:bCs/>
          <w:kern w:val="0"/>
          <w:szCs w:val="21"/>
          <w:highlight w:val="none"/>
        </w:rPr>
        <w:t>附件十、项目技术说明或实施方案</w:t>
      </w:r>
    </w:p>
    <w:p w14:paraId="3357CE23">
      <w:pPr>
        <w:widowControl/>
        <w:shd w:val="clear" w:color="auto" w:fill="FFFFFF"/>
        <w:spacing w:line="360" w:lineRule="auto"/>
        <w:jc w:val="left"/>
        <w:rPr>
          <w:rFonts w:hint="eastAsia" w:ascii="宋体" w:hAnsi="宋体" w:cs="宋体"/>
          <w:color w:val="0000FF"/>
          <w:kern w:val="0"/>
          <w:szCs w:val="21"/>
          <w:highlight w:val="none"/>
        </w:rPr>
      </w:pPr>
    </w:p>
    <w:p w14:paraId="34DBD09C">
      <w:pPr>
        <w:widowControl/>
        <w:shd w:val="clear" w:color="auto" w:fill="FFFFFF"/>
        <w:spacing w:line="360" w:lineRule="auto"/>
        <w:jc w:val="left"/>
        <w:rPr>
          <w:rFonts w:hint="eastAsia" w:ascii="宋体" w:hAnsi="宋体" w:cs="宋体"/>
          <w:color w:val="0000FF"/>
          <w:kern w:val="0"/>
          <w:szCs w:val="21"/>
          <w:highlight w:val="none"/>
        </w:rPr>
      </w:pPr>
    </w:p>
    <w:p w14:paraId="5F90F810">
      <w:pPr>
        <w:widowControl/>
        <w:shd w:val="clear" w:color="auto" w:fill="FFFFFF"/>
        <w:spacing w:line="360" w:lineRule="auto"/>
        <w:jc w:val="left"/>
        <w:rPr>
          <w:rFonts w:hint="eastAsia" w:ascii="宋体" w:hAnsi="宋体" w:cs="宋体"/>
          <w:color w:val="0000FF"/>
          <w:kern w:val="0"/>
          <w:szCs w:val="21"/>
          <w:highlight w:val="none"/>
        </w:rPr>
      </w:pPr>
    </w:p>
    <w:p w14:paraId="3D4114CA">
      <w:pPr>
        <w:widowControl/>
        <w:shd w:val="clear" w:color="auto" w:fill="FFFFFF"/>
        <w:spacing w:line="360" w:lineRule="auto"/>
        <w:jc w:val="left"/>
        <w:rPr>
          <w:rFonts w:hint="eastAsia" w:ascii="宋体" w:hAnsi="宋体" w:cs="宋体"/>
          <w:b/>
          <w:bCs/>
          <w:color w:val="0000FF"/>
          <w:kern w:val="0"/>
          <w:szCs w:val="21"/>
          <w:highlight w:val="none"/>
        </w:rPr>
      </w:pPr>
    </w:p>
    <w:p w14:paraId="17EEEAE8">
      <w:pPr>
        <w:widowControl/>
        <w:shd w:val="clear" w:color="auto" w:fill="FFFFFF"/>
        <w:spacing w:line="360" w:lineRule="auto"/>
        <w:jc w:val="left"/>
        <w:rPr>
          <w:rFonts w:hint="eastAsia" w:ascii="宋体" w:hAnsi="宋体" w:cs="宋体"/>
          <w:b/>
          <w:bCs/>
          <w:color w:val="0000FF"/>
          <w:kern w:val="0"/>
          <w:szCs w:val="21"/>
          <w:highlight w:val="none"/>
        </w:rPr>
      </w:pPr>
    </w:p>
    <w:p w14:paraId="7048812E">
      <w:pPr>
        <w:widowControl/>
        <w:shd w:val="clear" w:color="auto" w:fill="FFFFFF"/>
        <w:spacing w:line="360" w:lineRule="auto"/>
        <w:jc w:val="left"/>
        <w:rPr>
          <w:rFonts w:hint="eastAsia" w:ascii="宋体" w:hAnsi="宋体" w:cs="宋体"/>
          <w:b/>
          <w:bCs/>
          <w:kern w:val="0"/>
          <w:szCs w:val="21"/>
          <w:highlight w:val="none"/>
        </w:rPr>
      </w:pPr>
    </w:p>
    <w:p w14:paraId="4C629F1E">
      <w:pPr>
        <w:widowControl/>
        <w:shd w:val="clear" w:color="auto" w:fill="FFFFFF"/>
        <w:spacing w:line="360" w:lineRule="auto"/>
        <w:jc w:val="left"/>
        <w:rPr>
          <w:rFonts w:hint="eastAsia" w:ascii="宋体" w:hAnsi="宋体" w:cs="宋体"/>
          <w:b/>
          <w:highlight w:val="none"/>
        </w:rPr>
      </w:pPr>
      <w:r>
        <w:rPr>
          <w:rFonts w:hint="eastAsia" w:ascii="宋体" w:hAnsi="宋体" w:cs="宋体"/>
          <w:b/>
          <w:bCs/>
          <w:kern w:val="0"/>
          <w:szCs w:val="21"/>
          <w:highlight w:val="none"/>
        </w:rPr>
        <w:t>附件十一、《南京市政府采购供应商信用记录表暨信用承诺书》</w:t>
      </w:r>
      <w:r>
        <w:rPr>
          <w:rFonts w:hint="eastAsia" w:ascii="宋体" w:hAnsi="宋体" w:cs="宋体"/>
          <w:b/>
          <w:highlight w:val="none"/>
        </w:rPr>
        <w:t>（网站在线打印）</w:t>
      </w:r>
    </w:p>
    <w:p w14:paraId="02E9E7BA">
      <w:pPr>
        <w:pStyle w:val="168"/>
        <w:ind w:firstLine="422"/>
        <w:rPr>
          <w:rFonts w:hint="eastAsia" w:ascii="宋体" w:hAnsi="宋体" w:cs="宋体"/>
          <w:b/>
          <w:color w:val="FF0000"/>
          <w:highlight w:val="none"/>
        </w:rPr>
      </w:pPr>
    </w:p>
    <w:p w14:paraId="4EAC6BBB">
      <w:pPr>
        <w:pStyle w:val="168"/>
        <w:ind w:firstLine="422"/>
        <w:rPr>
          <w:rFonts w:hint="eastAsia" w:ascii="宋体" w:hAnsi="宋体" w:cs="宋体"/>
          <w:b/>
          <w:color w:val="FF0000"/>
          <w:highlight w:val="none"/>
        </w:rPr>
      </w:pPr>
    </w:p>
    <w:p w14:paraId="35D2DA49">
      <w:pPr>
        <w:pStyle w:val="168"/>
        <w:ind w:firstLine="422"/>
        <w:rPr>
          <w:rFonts w:hint="eastAsia" w:ascii="宋体" w:hAnsi="宋体" w:cs="宋体"/>
          <w:b/>
          <w:color w:val="FF0000"/>
          <w:highlight w:val="none"/>
        </w:rPr>
      </w:pPr>
    </w:p>
    <w:p w14:paraId="2691D4F2">
      <w:pPr>
        <w:pStyle w:val="168"/>
        <w:ind w:firstLine="422"/>
        <w:rPr>
          <w:rFonts w:hint="eastAsia" w:ascii="宋体" w:hAnsi="宋体" w:cs="宋体"/>
          <w:b/>
          <w:color w:val="FF0000"/>
          <w:highlight w:val="none"/>
        </w:rPr>
      </w:pPr>
    </w:p>
    <w:p w14:paraId="017D5D6C">
      <w:pPr>
        <w:pStyle w:val="168"/>
        <w:ind w:firstLine="422"/>
        <w:rPr>
          <w:rFonts w:hint="eastAsia" w:ascii="宋体" w:hAnsi="宋体" w:cs="宋体"/>
          <w:b/>
          <w:color w:val="FF0000"/>
          <w:highlight w:val="none"/>
        </w:rPr>
      </w:pPr>
    </w:p>
    <w:p w14:paraId="6886C7EF">
      <w:pPr>
        <w:pStyle w:val="168"/>
        <w:ind w:firstLine="422"/>
        <w:rPr>
          <w:rFonts w:hint="eastAsia" w:ascii="宋体" w:hAnsi="宋体" w:cs="宋体"/>
          <w:b/>
          <w:highlight w:val="none"/>
        </w:rPr>
      </w:pPr>
    </w:p>
    <w:p w14:paraId="11B11B20">
      <w:pPr>
        <w:autoSpaceDE w:val="0"/>
        <w:autoSpaceDN w:val="0"/>
        <w:adjustRightInd w:val="0"/>
        <w:spacing w:line="360" w:lineRule="auto"/>
        <w:rPr>
          <w:rFonts w:hint="eastAsia" w:ascii="宋体" w:hAnsi="宋体" w:cs="宋体"/>
          <w:b/>
          <w:highlight w:val="none"/>
        </w:rPr>
      </w:pPr>
      <w:r>
        <w:rPr>
          <w:rFonts w:hint="eastAsia" w:ascii="宋体" w:hAnsi="宋体" w:cs="宋体"/>
          <w:b/>
          <w:bCs/>
          <w:kern w:val="0"/>
          <w:szCs w:val="21"/>
          <w:highlight w:val="none"/>
        </w:rPr>
        <w:br w:type="page"/>
      </w:r>
      <w:r>
        <w:rPr>
          <w:rFonts w:hint="eastAsia" w:ascii="宋体" w:hAnsi="宋体" w:cs="宋体"/>
          <w:b/>
          <w:bCs/>
          <w:kern w:val="0"/>
          <w:szCs w:val="21"/>
          <w:highlight w:val="none"/>
        </w:rPr>
        <w:t>附件十</w:t>
      </w:r>
      <w:r>
        <w:rPr>
          <w:rFonts w:hint="eastAsia" w:ascii="宋体" w:hAnsi="宋体" w:cs="宋体"/>
          <w:b/>
          <w:bCs/>
          <w:kern w:val="0"/>
          <w:szCs w:val="21"/>
          <w:highlight w:val="none"/>
          <w:lang w:val="en-US" w:eastAsia="zh-CN"/>
        </w:rPr>
        <w:t>二</w:t>
      </w:r>
      <w:r>
        <w:rPr>
          <w:rFonts w:hint="eastAsia" w:ascii="宋体" w:hAnsi="宋体" w:cs="宋体"/>
          <w:b/>
          <w:bCs/>
          <w:kern w:val="0"/>
          <w:szCs w:val="21"/>
          <w:highlight w:val="none"/>
        </w:rPr>
        <w:t>、</w:t>
      </w:r>
      <w:r>
        <w:rPr>
          <w:rFonts w:hint="eastAsia" w:ascii="宋体" w:hAnsi="宋体" w:cs="宋体"/>
          <w:b/>
          <w:highlight w:val="none"/>
        </w:rPr>
        <w:t>其他</w:t>
      </w:r>
    </w:p>
    <w:p w14:paraId="402B0D67">
      <w:pPr>
        <w:pStyle w:val="168"/>
        <w:ind w:firstLine="422"/>
        <w:rPr>
          <w:rFonts w:hint="eastAsia" w:ascii="宋体" w:hAnsi="宋体" w:cs="宋体"/>
          <w:b/>
          <w:highlight w:val="none"/>
        </w:rPr>
      </w:pPr>
    </w:p>
    <w:p w14:paraId="0329E427">
      <w:pPr>
        <w:jc w:val="center"/>
        <w:rPr>
          <w:rFonts w:hint="eastAsia" w:ascii="宋体" w:hAnsi="宋体" w:cs="宋体"/>
          <w:b/>
          <w:highlight w:val="none"/>
        </w:rPr>
      </w:pPr>
    </w:p>
    <w:p w14:paraId="147C4925">
      <w:pPr>
        <w:autoSpaceDE w:val="0"/>
        <w:autoSpaceDN w:val="0"/>
        <w:adjustRightInd w:val="0"/>
        <w:spacing w:line="360" w:lineRule="auto"/>
        <w:rPr>
          <w:rFonts w:hint="eastAsia" w:ascii="宋体" w:hAnsi="宋体" w:cs="宋体"/>
          <w:b/>
          <w:highlight w:val="none"/>
        </w:rPr>
      </w:pPr>
    </w:p>
    <w:p w14:paraId="3363CC70">
      <w:pPr>
        <w:autoSpaceDE w:val="0"/>
        <w:autoSpaceDN w:val="0"/>
        <w:adjustRightInd w:val="0"/>
        <w:spacing w:line="360" w:lineRule="auto"/>
        <w:rPr>
          <w:rFonts w:hint="eastAsia" w:ascii="宋体" w:hAnsi="宋体" w:cs="宋体"/>
          <w:b/>
          <w:highlight w:val="none"/>
        </w:rPr>
      </w:pPr>
    </w:p>
    <w:p w14:paraId="646CF6E6">
      <w:pPr>
        <w:autoSpaceDE w:val="0"/>
        <w:autoSpaceDN w:val="0"/>
        <w:adjustRightInd w:val="0"/>
        <w:spacing w:line="360" w:lineRule="auto"/>
        <w:rPr>
          <w:rFonts w:hint="eastAsia" w:ascii="宋体" w:hAnsi="宋体" w:cs="宋体"/>
          <w:b/>
          <w:highlight w:val="none"/>
        </w:rPr>
      </w:pPr>
    </w:p>
    <w:p w14:paraId="16F0A20E">
      <w:pPr>
        <w:autoSpaceDE w:val="0"/>
        <w:autoSpaceDN w:val="0"/>
        <w:adjustRightInd w:val="0"/>
        <w:spacing w:line="360" w:lineRule="auto"/>
        <w:rPr>
          <w:rFonts w:hint="eastAsia" w:ascii="宋体" w:hAnsi="宋体" w:cs="宋体"/>
          <w:b/>
          <w:highlight w:val="none"/>
        </w:rPr>
      </w:pPr>
    </w:p>
    <w:p w14:paraId="50727803">
      <w:pPr>
        <w:widowControl/>
        <w:snapToGrid w:val="0"/>
        <w:spacing w:before="19" w:line="360" w:lineRule="auto"/>
        <w:rPr>
          <w:rFonts w:hint="eastAsia" w:ascii="宋体" w:hAnsi="宋体" w:cs="宋体"/>
          <w:color w:val="000000"/>
          <w:szCs w:val="21"/>
          <w:highlight w:val="none"/>
        </w:rPr>
      </w:pPr>
    </w:p>
    <w:sectPr>
      <w:footerReference r:id="rId6" w:type="default"/>
      <w:pgSz w:w="11906" w:h="16838"/>
      <w:pgMar w:top="1440" w:right="1800" w:bottom="1440" w:left="1800" w:header="851" w:footer="794" w:gutter="0"/>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ì.">
    <w:altName w:val="黑体"/>
    <w:panose1 w:val="00000000000000000000"/>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ˎ̥">
    <w:altName w:val="Times New Roman"/>
    <w:panose1 w:val="00000000000000000000"/>
    <w:charset w:val="00"/>
    <w:family w:val="roman"/>
    <w:pitch w:val="default"/>
    <w:sig w:usb0="00000000" w:usb1="00000000" w:usb2="00000000" w:usb3="00000000" w:csb0="00040001" w:csb1="00000000"/>
  </w:font>
  <w:font w:name="Georgia">
    <w:panose1 w:val="02040502050405020303"/>
    <w:charset w:val="00"/>
    <w:family w:val="roman"/>
    <w:pitch w:val="default"/>
    <w:sig w:usb0="00000287" w:usb1="00000000" w:usb2="00000000" w:usb3="00000000" w:csb0="2000009F" w:csb1="00000000"/>
  </w:font>
  <w:font w:name="HYDaHeiJ">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金山简魏碑">
    <w:altName w:val="黑体"/>
    <w:panose1 w:val="00000000000000000000"/>
    <w:charset w:val="86"/>
    <w:family w:val="modern"/>
    <w:pitch w:val="default"/>
    <w:sig w:usb0="00000000" w:usb1="00000000" w:usb2="00000010" w:usb3="00000000" w:csb0="00040000" w:csb1="00000000"/>
  </w:font>
  <w:font w:name="knle">
    <w:altName w:val="Times New Roman"/>
    <w:panose1 w:val="00000000000000000000"/>
    <w:charset w:val="00"/>
    <w:family w:val="auto"/>
    <w:pitch w:val="default"/>
    <w:sig w:usb0="00000000" w:usb1="00000000" w:usb2="00000000" w:usb3="00000000" w:csb0="00040001" w:csb1="00000000"/>
  </w:font>
  <w:font w:name="Arial Unicode MS">
    <w:panose1 w:val="020B0604020202020204"/>
    <w:charset w:val="86"/>
    <w:family w:val="roman"/>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8DDC6">
    <w:pPr>
      <w:pStyle w:val="4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D6E22">
    <w:pPr>
      <w:pStyle w:val="4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328FD31">
                          <w:pPr>
                            <w:pStyle w:val="41"/>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hL113tIBAACkAwAADgAAAAAAAAABACAAAAAi&#10;AQAAZHJzL2Uyb0RvYy54bWxQSwUGAAAAAAYABgBZAQAAZgUAAAAA&#10;">
              <v:fill on="f" focussize="0,0"/>
              <v:stroke on="f" weight="1.25pt"/>
              <v:imagedata o:title=""/>
              <o:lock v:ext="edit" aspectratio="f"/>
              <v:textbox inset="0mm,0mm,0mm,0mm" style="mso-fit-shape-to-text:t;">
                <w:txbxContent>
                  <w:p w14:paraId="2328FD31">
                    <w:pPr>
                      <w:pStyle w:val="41"/>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67D79">
    <w:pPr>
      <w:pStyle w:val="4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0DFAE">
    <w:pPr>
      <w:pStyle w:val="4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845A4"/>
    <w:multiLevelType w:val="multilevel"/>
    <w:tmpl w:val="BFF845A4"/>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D17A3715"/>
    <w:multiLevelType w:val="multilevel"/>
    <w:tmpl w:val="D17A3715"/>
    <w:lvl w:ilvl="0" w:tentative="0">
      <w:start w:val="2"/>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0000002"/>
    <w:multiLevelType w:val="multilevel"/>
    <w:tmpl w:val="00000002"/>
    <w:lvl w:ilvl="0" w:tentative="0">
      <w:start w:val="1"/>
      <w:numFmt w:val="bullet"/>
      <w:pStyle w:val="360"/>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6"/>
    <w:multiLevelType w:val="multilevel"/>
    <w:tmpl w:val="00000006"/>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pStyle w:val="6"/>
      <w:suff w:val="nothing"/>
      <w:lvlText w:val=""/>
      <w:lvlJc w:val="left"/>
      <w:pPr>
        <w:ind w:left="0" w:firstLine="0"/>
      </w:pPr>
    </w:lvl>
    <w:lvl w:ilvl="4" w:tentative="0">
      <w:start w:val="1"/>
      <w:numFmt w:val="none"/>
      <w:pStyle w:val="7"/>
      <w:suff w:val="nothing"/>
      <w:lvlText w:val=""/>
      <w:lvlJc w:val="left"/>
      <w:pPr>
        <w:ind w:left="0" w:firstLine="0"/>
      </w:pPr>
    </w:lvl>
    <w:lvl w:ilvl="5" w:tentative="0">
      <w:start w:val="1"/>
      <w:numFmt w:val="none"/>
      <w:pStyle w:val="8"/>
      <w:suff w:val="nothing"/>
      <w:lvlText w:val=""/>
      <w:lvlJc w:val="left"/>
      <w:pPr>
        <w:ind w:left="0" w:firstLine="0"/>
      </w:pPr>
    </w:lvl>
    <w:lvl w:ilvl="6" w:tentative="0">
      <w:start w:val="1"/>
      <w:numFmt w:val="none"/>
      <w:pStyle w:val="9"/>
      <w:suff w:val="nothing"/>
      <w:lvlText w:val=""/>
      <w:lvlJc w:val="left"/>
      <w:pPr>
        <w:ind w:left="0" w:firstLine="0"/>
      </w:pPr>
    </w:lvl>
    <w:lvl w:ilvl="7" w:tentative="0">
      <w:start w:val="1"/>
      <w:numFmt w:val="none"/>
      <w:pStyle w:val="10"/>
      <w:suff w:val="nothing"/>
      <w:lvlText w:val=""/>
      <w:lvlJc w:val="left"/>
      <w:pPr>
        <w:ind w:left="0" w:firstLine="0"/>
      </w:pPr>
    </w:lvl>
    <w:lvl w:ilvl="8" w:tentative="0">
      <w:start w:val="1"/>
      <w:numFmt w:val="none"/>
      <w:pStyle w:val="11"/>
      <w:suff w:val="nothing"/>
      <w:lvlText w:val=""/>
      <w:lvlJc w:val="left"/>
      <w:pPr>
        <w:ind w:left="0" w:firstLine="0"/>
      </w:pPr>
    </w:lvl>
  </w:abstractNum>
  <w:abstractNum w:abstractNumId="4">
    <w:nsid w:val="20620658"/>
    <w:multiLevelType w:val="multilevel"/>
    <w:tmpl w:val="20620658"/>
    <w:lvl w:ilvl="0" w:tentative="0">
      <w:start w:val="1"/>
      <w:numFmt w:val="bullet"/>
      <w:pStyle w:val="15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44121AA6"/>
    <w:multiLevelType w:val="multilevel"/>
    <w:tmpl w:val="44121AA6"/>
    <w:lvl w:ilvl="0" w:tentative="0">
      <w:start w:val="1"/>
      <w:numFmt w:val="decimal"/>
      <w:pStyle w:val="134"/>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4D24DBC5"/>
    <w:multiLevelType w:val="multilevel"/>
    <w:tmpl w:val="4D24DBC5"/>
    <w:lvl w:ilvl="0" w:tentative="0">
      <w:start w:val="6"/>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1002338"/>
    <w:multiLevelType w:val="singleLevel"/>
    <w:tmpl w:val="51002338"/>
    <w:lvl w:ilvl="0" w:tentative="0">
      <w:start w:val="1"/>
      <w:numFmt w:val="bullet"/>
      <w:pStyle w:val="175"/>
      <w:lvlText w:val=""/>
      <w:lvlJc w:val="left"/>
      <w:pPr>
        <w:tabs>
          <w:tab w:val="left" w:pos="360"/>
        </w:tabs>
        <w:ind w:left="360" w:hanging="360"/>
      </w:pPr>
      <w:rPr>
        <w:rFonts w:hint="default" w:ascii="Symbol" w:hAnsi="Symbol"/>
      </w:rPr>
    </w:lvl>
  </w:abstractNum>
  <w:abstractNum w:abstractNumId="8">
    <w:nsid w:val="581D2BC5"/>
    <w:multiLevelType w:val="multilevel"/>
    <w:tmpl w:val="581D2BC5"/>
    <w:lvl w:ilvl="0" w:tentative="0">
      <w:start w:val="1"/>
      <w:numFmt w:val="decimal"/>
      <w:pStyle w:val="177"/>
      <w:lvlText w:val="%1"/>
      <w:lvlJc w:val="left"/>
      <w:pPr>
        <w:tabs>
          <w:tab w:val="left" w:pos="567"/>
        </w:tabs>
        <w:ind w:left="567" w:hanging="567"/>
      </w:pPr>
      <w:rPr>
        <w:rFonts w:hint="eastAsia" w:cs="Times New Roman"/>
      </w:rPr>
    </w:lvl>
    <w:lvl w:ilvl="1" w:tentative="0">
      <w:start w:val="1"/>
      <w:numFmt w:val="decimal"/>
      <w:pStyle w:val="155"/>
      <w:lvlText w:val="%1.%2"/>
      <w:lvlJc w:val="left"/>
      <w:pPr>
        <w:tabs>
          <w:tab w:val="left" w:pos="1004"/>
        </w:tabs>
        <w:ind w:left="567" w:hanging="283"/>
      </w:pPr>
      <w:rPr>
        <w:rFonts w:hint="eastAsia" w:cs="Times New Roman"/>
      </w:rPr>
    </w:lvl>
    <w:lvl w:ilvl="2" w:tentative="0">
      <w:start w:val="1"/>
      <w:numFmt w:val="decimal"/>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9">
    <w:nsid w:val="58C6081D"/>
    <w:multiLevelType w:val="singleLevel"/>
    <w:tmpl w:val="58C6081D"/>
    <w:lvl w:ilvl="0" w:tentative="0">
      <w:start w:val="1"/>
      <w:numFmt w:val="decimal"/>
      <w:suff w:val="nothing"/>
      <w:lvlText w:val="（%1）"/>
      <w:lvlJc w:val="left"/>
    </w:lvl>
  </w:abstractNum>
  <w:abstractNum w:abstractNumId="10">
    <w:nsid w:val="647DCB51"/>
    <w:multiLevelType w:val="singleLevel"/>
    <w:tmpl w:val="647DCB51"/>
    <w:lvl w:ilvl="0" w:tentative="0">
      <w:start w:val="1"/>
      <w:numFmt w:val="decimal"/>
      <w:suff w:val="nothing"/>
      <w:lvlText w:val="（%1）"/>
      <w:lvlJc w:val="left"/>
    </w:lvl>
  </w:abstractNum>
  <w:num w:numId="1">
    <w:abstractNumId w:val="3"/>
  </w:num>
  <w:num w:numId="2">
    <w:abstractNumId w:val="8"/>
  </w:num>
  <w:num w:numId="3">
    <w:abstractNumId w:val="5"/>
  </w:num>
  <w:num w:numId="4">
    <w:abstractNumId w:val="4"/>
  </w:num>
  <w:num w:numId="5">
    <w:abstractNumId w:val="7"/>
  </w:num>
  <w:num w:numId="6">
    <w:abstractNumId w:val="2"/>
  </w:num>
  <w:num w:numId="7">
    <w:abstractNumId w:val="10"/>
  </w:num>
  <w:num w:numId="8">
    <w:abstractNumId w:val="9"/>
  </w:num>
  <w:num w:numId="9">
    <w:abstractNumId w:val="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0"/>
  <w:drawingGridVerticalSpacing w:val="145"/>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xMGNkYTJhN2NkODc0MzYwZWZhYmI0Y2E4ZDVlOGEifQ=="/>
  </w:docVars>
  <w:rsids>
    <w:rsidRoot w:val="00172A27"/>
    <w:rsid w:val="00003966"/>
    <w:rsid w:val="00025FD2"/>
    <w:rsid w:val="00033F7E"/>
    <w:rsid w:val="00056FA6"/>
    <w:rsid w:val="00062B5C"/>
    <w:rsid w:val="00070EFF"/>
    <w:rsid w:val="00073336"/>
    <w:rsid w:val="00081138"/>
    <w:rsid w:val="0009075B"/>
    <w:rsid w:val="00094A28"/>
    <w:rsid w:val="000A38EF"/>
    <w:rsid w:val="000F3D62"/>
    <w:rsid w:val="0010411C"/>
    <w:rsid w:val="0010474C"/>
    <w:rsid w:val="0011057E"/>
    <w:rsid w:val="00114262"/>
    <w:rsid w:val="0012756B"/>
    <w:rsid w:val="0013011B"/>
    <w:rsid w:val="00140830"/>
    <w:rsid w:val="00162E16"/>
    <w:rsid w:val="00175DA7"/>
    <w:rsid w:val="00177A68"/>
    <w:rsid w:val="001944FA"/>
    <w:rsid w:val="00194802"/>
    <w:rsid w:val="001A79F4"/>
    <w:rsid w:val="001A7B1D"/>
    <w:rsid w:val="001B223C"/>
    <w:rsid w:val="001C6D02"/>
    <w:rsid w:val="001F2A11"/>
    <w:rsid w:val="00202F79"/>
    <w:rsid w:val="00241561"/>
    <w:rsid w:val="002476FD"/>
    <w:rsid w:val="00247C32"/>
    <w:rsid w:val="00255FE0"/>
    <w:rsid w:val="002A2E5E"/>
    <w:rsid w:val="002B6982"/>
    <w:rsid w:val="002E1D40"/>
    <w:rsid w:val="002F07DA"/>
    <w:rsid w:val="002F171F"/>
    <w:rsid w:val="002F1825"/>
    <w:rsid w:val="003077DF"/>
    <w:rsid w:val="0031001F"/>
    <w:rsid w:val="003110E2"/>
    <w:rsid w:val="003120BB"/>
    <w:rsid w:val="00317ED1"/>
    <w:rsid w:val="003254F3"/>
    <w:rsid w:val="003331D0"/>
    <w:rsid w:val="00351DEC"/>
    <w:rsid w:val="00366740"/>
    <w:rsid w:val="00371BD0"/>
    <w:rsid w:val="00380F22"/>
    <w:rsid w:val="00384B9C"/>
    <w:rsid w:val="003B0768"/>
    <w:rsid w:val="003B5FE3"/>
    <w:rsid w:val="003B69F6"/>
    <w:rsid w:val="003C4009"/>
    <w:rsid w:val="003D0F88"/>
    <w:rsid w:val="003D3B96"/>
    <w:rsid w:val="003E5C71"/>
    <w:rsid w:val="003E7109"/>
    <w:rsid w:val="00417068"/>
    <w:rsid w:val="00423B0B"/>
    <w:rsid w:val="00426A0D"/>
    <w:rsid w:val="00432972"/>
    <w:rsid w:val="00440177"/>
    <w:rsid w:val="004466A7"/>
    <w:rsid w:val="00454C03"/>
    <w:rsid w:val="00462754"/>
    <w:rsid w:val="004653D4"/>
    <w:rsid w:val="0046639A"/>
    <w:rsid w:val="00472C3E"/>
    <w:rsid w:val="00473318"/>
    <w:rsid w:val="0048034D"/>
    <w:rsid w:val="0048735B"/>
    <w:rsid w:val="004967C5"/>
    <w:rsid w:val="004A6366"/>
    <w:rsid w:val="004B2527"/>
    <w:rsid w:val="004B48CF"/>
    <w:rsid w:val="004D1EEB"/>
    <w:rsid w:val="004D7886"/>
    <w:rsid w:val="004E10D5"/>
    <w:rsid w:val="004E13FF"/>
    <w:rsid w:val="004E2635"/>
    <w:rsid w:val="00505716"/>
    <w:rsid w:val="0051735F"/>
    <w:rsid w:val="005215BC"/>
    <w:rsid w:val="005233FB"/>
    <w:rsid w:val="0052350D"/>
    <w:rsid w:val="0052391E"/>
    <w:rsid w:val="00531A48"/>
    <w:rsid w:val="00533EEA"/>
    <w:rsid w:val="0054102B"/>
    <w:rsid w:val="00541447"/>
    <w:rsid w:val="005563E8"/>
    <w:rsid w:val="0057257B"/>
    <w:rsid w:val="005864CA"/>
    <w:rsid w:val="00586C3E"/>
    <w:rsid w:val="00591D04"/>
    <w:rsid w:val="00593DB9"/>
    <w:rsid w:val="00595B97"/>
    <w:rsid w:val="005B450E"/>
    <w:rsid w:val="005D2854"/>
    <w:rsid w:val="005E02C4"/>
    <w:rsid w:val="005E541A"/>
    <w:rsid w:val="005F0845"/>
    <w:rsid w:val="005F0AD0"/>
    <w:rsid w:val="0062231E"/>
    <w:rsid w:val="006320F6"/>
    <w:rsid w:val="00645CF9"/>
    <w:rsid w:val="00661A13"/>
    <w:rsid w:val="00664015"/>
    <w:rsid w:val="006874F4"/>
    <w:rsid w:val="006912D0"/>
    <w:rsid w:val="00697CD0"/>
    <w:rsid w:val="006A6C9E"/>
    <w:rsid w:val="006B1866"/>
    <w:rsid w:val="006B3E45"/>
    <w:rsid w:val="007063FE"/>
    <w:rsid w:val="007108E7"/>
    <w:rsid w:val="00717C14"/>
    <w:rsid w:val="007233BC"/>
    <w:rsid w:val="007410AE"/>
    <w:rsid w:val="007523BA"/>
    <w:rsid w:val="0078145A"/>
    <w:rsid w:val="0078526B"/>
    <w:rsid w:val="007858D1"/>
    <w:rsid w:val="007A4BBA"/>
    <w:rsid w:val="007D07B9"/>
    <w:rsid w:val="007D12D6"/>
    <w:rsid w:val="007E0BFC"/>
    <w:rsid w:val="007E3235"/>
    <w:rsid w:val="007E7D30"/>
    <w:rsid w:val="008033FB"/>
    <w:rsid w:val="00804CEC"/>
    <w:rsid w:val="00813AB7"/>
    <w:rsid w:val="00816E41"/>
    <w:rsid w:val="008222E2"/>
    <w:rsid w:val="00832C57"/>
    <w:rsid w:val="008507B3"/>
    <w:rsid w:val="008515F7"/>
    <w:rsid w:val="00864B7E"/>
    <w:rsid w:val="00867575"/>
    <w:rsid w:val="00876344"/>
    <w:rsid w:val="00893E26"/>
    <w:rsid w:val="00894B78"/>
    <w:rsid w:val="008A4C5F"/>
    <w:rsid w:val="008B32D6"/>
    <w:rsid w:val="008F67D1"/>
    <w:rsid w:val="008F6E58"/>
    <w:rsid w:val="00901251"/>
    <w:rsid w:val="0090684B"/>
    <w:rsid w:val="009121B5"/>
    <w:rsid w:val="009328D3"/>
    <w:rsid w:val="009347E9"/>
    <w:rsid w:val="00941B92"/>
    <w:rsid w:val="00946282"/>
    <w:rsid w:val="0097073A"/>
    <w:rsid w:val="009B1F8A"/>
    <w:rsid w:val="009B2393"/>
    <w:rsid w:val="009C177C"/>
    <w:rsid w:val="009C34E4"/>
    <w:rsid w:val="009C6982"/>
    <w:rsid w:val="009D1C6C"/>
    <w:rsid w:val="009D1DCE"/>
    <w:rsid w:val="009E05F1"/>
    <w:rsid w:val="009E63D6"/>
    <w:rsid w:val="009F20F6"/>
    <w:rsid w:val="009F20FC"/>
    <w:rsid w:val="00A10993"/>
    <w:rsid w:val="00A137FA"/>
    <w:rsid w:val="00A151F4"/>
    <w:rsid w:val="00A159AB"/>
    <w:rsid w:val="00A445B5"/>
    <w:rsid w:val="00A45AED"/>
    <w:rsid w:val="00A56994"/>
    <w:rsid w:val="00A66C7C"/>
    <w:rsid w:val="00A91ED9"/>
    <w:rsid w:val="00A93C96"/>
    <w:rsid w:val="00AA05F6"/>
    <w:rsid w:val="00AA6D31"/>
    <w:rsid w:val="00AE12CA"/>
    <w:rsid w:val="00B128A9"/>
    <w:rsid w:val="00B21838"/>
    <w:rsid w:val="00B237AC"/>
    <w:rsid w:val="00B25A4E"/>
    <w:rsid w:val="00B417A1"/>
    <w:rsid w:val="00B41D6E"/>
    <w:rsid w:val="00B420D5"/>
    <w:rsid w:val="00B509CC"/>
    <w:rsid w:val="00B53E6A"/>
    <w:rsid w:val="00B65F0F"/>
    <w:rsid w:val="00B669F6"/>
    <w:rsid w:val="00B74690"/>
    <w:rsid w:val="00B9123B"/>
    <w:rsid w:val="00B9175A"/>
    <w:rsid w:val="00B9291B"/>
    <w:rsid w:val="00B95E66"/>
    <w:rsid w:val="00BA2F3F"/>
    <w:rsid w:val="00BB0118"/>
    <w:rsid w:val="00BB1AF6"/>
    <w:rsid w:val="00BB2591"/>
    <w:rsid w:val="00BB41B0"/>
    <w:rsid w:val="00BC4BE8"/>
    <w:rsid w:val="00BE0C1D"/>
    <w:rsid w:val="00BF31E6"/>
    <w:rsid w:val="00C01847"/>
    <w:rsid w:val="00C038DA"/>
    <w:rsid w:val="00C03915"/>
    <w:rsid w:val="00C0464F"/>
    <w:rsid w:val="00C41063"/>
    <w:rsid w:val="00C55508"/>
    <w:rsid w:val="00C645D5"/>
    <w:rsid w:val="00C8077C"/>
    <w:rsid w:val="00C80B48"/>
    <w:rsid w:val="00C957CE"/>
    <w:rsid w:val="00CC0ED9"/>
    <w:rsid w:val="00CD3DD5"/>
    <w:rsid w:val="00CD4BCC"/>
    <w:rsid w:val="00CD686B"/>
    <w:rsid w:val="00CE1637"/>
    <w:rsid w:val="00CE58D1"/>
    <w:rsid w:val="00CE61DB"/>
    <w:rsid w:val="00CF2240"/>
    <w:rsid w:val="00CF7B08"/>
    <w:rsid w:val="00D13A20"/>
    <w:rsid w:val="00D16AEE"/>
    <w:rsid w:val="00D32604"/>
    <w:rsid w:val="00D33C12"/>
    <w:rsid w:val="00D5063D"/>
    <w:rsid w:val="00D60EBE"/>
    <w:rsid w:val="00D61584"/>
    <w:rsid w:val="00D62962"/>
    <w:rsid w:val="00D80890"/>
    <w:rsid w:val="00D9295E"/>
    <w:rsid w:val="00D93F78"/>
    <w:rsid w:val="00D9473F"/>
    <w:rsid w:val="00DB6682"/>
    <w:rsid w:val="00DC3807"/>
    <w:rsid w:val="00DC7310"/>
    <w:rsid w:val="00DD78E2"/>
    <w:rsid w:val="00E10F7F"/>
    <w:rsid w:val="00E27DD2"/>
    <w:rsid w:val="00E368A1"/>
    <w:rsid w:val="00E50076"/>
    <w:rsid w:val="00E8711D"/>
    <w:rsid w:val="00E9542A"/>
    <w:rsid w:val="00E97FC6"/>
    <w:rsid w:val="00EA0B39"/>
    <w:rsid w:val="00EA1953"/>
    <w:rsid w:val="00EB1031"/>
    <w:rsid w:val="00ED1F2D"/>
    <w:rsid w:val="00ED1F90"/>
    <w:rsid w:val="00F33617"/>
    <w:rsid w:val="00F3417D"/>
    <w:rsid w:val="00F4472C"/>
    <w:rsid w:val="00F55688"/>
    <w:rsid w:val="00F57C3D"/>
    <w:rsid w:val="00F65E1C"/>
    <w:rsid w:val="00F83FCE"/>
    <w:rsid w:val="00F87A13"/>
    <w:rsid w:val="00FA67B4"/>
    <w:rsid w:val="00FD406F"/>
    <w:rsid w:val="00FE074E"/>
    <w:rsid w:val="00FF5337"/>
    <w:rsid w:val="00FF7F97"/>
    <w:rsid w:val="011123C6"/>
    <w:rsid w:val="012A0989"/>
    <w:rsid w:val="013C2BBE"/>
    <w:rsid w:val="015123B9"/>
    <w:rsid w:val="01543C57"/>
    <w:rsid w:val="018502B5"/>
    <w:rsid w:val="018B0B6A"/>
    <w:rsid w:val="01CF1E11"/>
    <w:rsid w:val="01D86637"/>
    <w:rsid w:val="01DC27D3"/>
    <w:rsid w:val="02043AB8"/>
    <w:rsid w:val="024C6B7B"/>
    <w:rsid w:val="02522030"/>
    <w:rsid w:val="02552EE4"/>
    <w:rsid w:val="025C5D21"/>
    <w:rsid w:val="025E3EE7"/>
    <w:rsid w:val="02693733"/>
    <w:rsid w:val="02890B31"/>
    <w:rsid w:val="02A23967"/>
    <w:rsid w:val="02C31095"/>
    <w:rsid w:val="02EC5BF8"/>
    <w:rsid w:val="03044E5C"/>
    <w:rsid w:val="03061886"/>
    <w:rsid w:val="03174F3D"/>
    <w:rsid w:val="031D16E0"/>
    <w:rsid w:val="032C2F1B"/>
    <w:rsid w:val="032F1594"/>
    <w:rsid w:val="03420FE2"/>
    <w:rsid w:val="034623EE"/>
    <w:rsid w:val="03522A72"/>
    <w:rsid w:val="037B196F"/>
    <w:rsid w:val="03D66E90"/>
    <w:rsid w:val="03FE7EAB"/>
    <w:rsid w:val="04675A50"/>
    <w:rsid w:val="04771508"/>
    <w:rsid w:val="049C1B9D"/>
    <w:rsid w:val="04BA3FA6"/>
    <w:rsid w:val="04E2157A"/>
    <w:rsid w:val="051F1772"/>
    <w:rsid w:val="052B0342"/>
    <w:rsid w:val="052E47BF"/>
    <w:rsid w:val="0553525B"/>
    <w:rsid w:val="055C04A5"/>
    <w:rsid w:val="055C30DB"/>
    <w:rsid w:val="057E7745"/>
    <w:rsid w:val="05997E8B"/>
    <w:rsid w:val="059D1BC2"/>
    <w:rsid w:val="059E04FC"/>
    <w:rsid w:val="05D513BB"/>
    <w:rsid w:val="05F12A87"/>
    <w:rsid w:val="061A5470"/>
    <w:rsid w:val="06545E55"/>
    <w:rsid w:val="06555E49"/>
    <w:rsid w:val="0661028A"/>
    <w:rsid w:val="066D532F"/>
    <w:rsid w:val="068108BE"/>
    <w:rsid w:val="06856661"/>
    <w:rsid w:val="06AB431A"/>
    <w:rsid w:val="06BC6527"/>
    <w:rsid w:val="06D20487"/>
    <w:rsid w:val="06E8731C"/>
    <w:rsid w:val="06F55B15"/>
    <w:rsid w:val="06F7614F"/>
    <w:rsid w:val="06FE77FD"/>
    <w:rsid w:val="07740BAF"/>
    <w:rsid w:val="07752696"/>
    <w:rsid w:val="0788465B"/>
    <w:rsid w:val="078F52CF"/>
    <w:rsid w:val="07C37441"/>
    <w:rsid w:val="07FC2953"/>
    <w:rsid w:val="081229D6"/>
    <w:rsid w:val="08214E07"/>
    <w:rsid w:val="082622EB"/>
    <w:rsid w:val="0869623A"/>
    <w:rsid w:val="086F66D8"/>
    <w:rsid w:val="087C2F45"/>
    <w:rsid w:val="08A54969"/>
    <w:rsid w:val="08E47634"/>
    <w:rsid w:val="08FF5C97"/>
    <w:rsid w:val="09173EE8"/>
    <w:rsid w:val="091B505B"/>
    <w:rsid w:val="092C729B"/>
    <w:rsid w:val="09300B06"/>
    <w:rsid w:val="094F6556"/>
    <w:rsid w:val="096D3B08"/>
    <w:rsid w:val="097159B1"/>
    <w:rsid w:val="09864BCA"/>
    <w:rsid w:val="098A46BA"/>
    <w:rsid w:val="09BF2095"/>
    <w:rsid w:val="09CA0BB9"/>
    <w:rsid w:val="09E432AD"/>
    <w:rsid w:val="09FB7366"/>
    <w:rsid w:val="0A3E4A35"/>
    <w:rsid w:val="0A5A153B"/>
    <w:rsid w:val="0A933F5B"/>
    <w:rsid w:val="0ACC485F"/>
    <w:rsid w:val="0AE55667"/>
    <w:rsid w:val="0AEC01AE"/>
    <w:rsid w:val="0B156206"/>
    <w:rsid w:val="0B30303F"/>
    <w:rsid w:val="0B341B8E"/>
    <w:rsid w:val="0B4B70CC"/>
    <w:rsid w:val="0B6034A0"/>
    <w:rsid w:val="0B7C29B3"/>
    <w:rsid w:val="0BBC2B25"/>
    <w:rsid w:val="0BC56F04"/>
    <w:rsid w:val="0BFF5331"/>
    <w:rsid w:val="0C006EB6"/>
    <w:rsid w:val="0C0D17DB"/>
    <w:rsid w:val="0C1A540A"/>
    <w:rsid w:val="0C3B5076"/>
    <w:rsid w:val="0C4F4E0C"/>
    <w:rsid w:val="0C5B06BF"/>
    <w:rsid w:val="0C5B233E"/>
    <w:rsid w:val="0CBE2702"/>
    <w:rsid w:val="0CC8780D"/>
    <w:rsid w:val="0CDD76FF"/>
    <w:rsid w:val="0D13527A"/>
    <w:rsid w:val="0D18022F"/>
    <w:rsid w:val="0D2C3CE4"/>
    <w:rsid w:val="0D407BD1"/>
    <w:rsid w:val="0D4234FE"/>
    <w:rsid w:val="0D6F609E"/>
    <w:rsid w:val="0D847672"/>
    <w:rsid w:val="0D96275C"/>
    <w:rsid w:val="0DC534E7"/>
    <w:rsid w:val="0DF50280"/>
    <w:rsid w:val="0DF50570"/>
    <w:rsid w:val="0E044A6D"/>
    <w:rsid w:val="0E1B36AF"/>
    <w:rsid w:val="0E1C78AB"/>
    <w:rsid w:val="0E2E4AA9"/>
    <w:rsid w:val="0E2F12B5"/>
    <w:rsid w:val="0E3876B0"/>
    <w:rsid w:val="0E533824"/>
    <w:rsid w:val="0EE539C7"/>
    <w:rsid w:val="0F4672D5"/>
    <w:rsid w:val="0F52180C"/>
    <w:rsid w:val="0FBF2BE4"/>
    <w:rsid w:val="0FD605C9"/>
    <w:rsid w:val="0FF3365B"/>
    <w:rsid w:val="105C196F"/>
    <w:rsid w:val="10897BD2"/>
    <w:rsid w:val="10D053AB"/>
    <w:rsid w:val="10D426BF"/>
    <w:rsid w:val="111D4066"/>
    <w:rsid w:val="11317B11"/>
    <w:rsid w:val="1139107B"/>
    <w:rsid w:val="114F1D45"/>
    <w:rsid w:val="11647DD1"/>
    <w:rsid w:val="11755C50"/>
    <w:rsid w:val="11F748B7"/>
    <w:rsid w:val="11FE6E0B"/>
    <w:rsid w:val="12154D3D"/>
    <w:rsid w:val="121865DB"/>
    <w:rsid w:val="12502219"/>
    <w:rsid w:val="126C687D"/>
    <w:rsid w:val="12906AB9"/>
    <w:rsid w:val="12B355EE"/>
    <w:rsid w:val="12EA7F78"/>
    <w:rsid w:val="13025BC4"/>
    <w:rsid w:val="13272F7A"/>
    <w:rsid w:val="132C0B6F"/>
    <w:rsid w:val="132F0E9E"/>
    <w:rsid w:val="13497394"/>
    <w:rsid w:val="139006BC"/>
    <w:rsid w:val="139020F2"/>
    <w:rsid w:val="1393721B"/>
    <w:rsid w:val="13A97E33"/>
    <w:rsid w:val="13C470E7"/>
    <w:rsid w:val="13DF3855"/>
    <w:rsid w:val="14095E92"/>
    <w:rsid w:val="14131BA5"/>
    <w:rsid w:val="14242821"/>
    <w:rsid w:val="14984C42"/>
    <w:rsid w:val="15325C06"/>
    <w:rsid w:val="153449D3"/>
    <w:rsid w:val="157E0E4B"/>
    <w:rsid w:val="158E72E0"/>
    <w:rsid w:val="15BD37CE"/>
    <w:rsid w:val="15E33B74"/>
    <w:rsid w:val="15F30D02"/>
    <w:rsid w:val="160F6DA6"/>
    <w:rsid w:val="1621268B"/>
    <w:rsid w:val="163A6549"/>
    <w:rsid w:val="16461969"/>
    <w:rsid w:val="165D4F18"/>
    <w:rsid w:val="16707CBC"/>
    <w:rsid w:val="16816E45"/>
    <w:rsid w:val="16A826F9"/>
    <w:rsid w:val="16BE59A3"/>
    <w:rsid w:val="16C66061"/>
    <w:rsid w:val="16D95372"/>
    <w:rsid w:val="16DF7FBD"/>
    <w:rsid w:val="16F81D2F"/>
    <w:rsid w:val="17467535"/>
    <w:rsid w:val="177B3894"/>
    <w:rsid w:val="178652CE"/>
    <w:rsid w:val="17953C31"/>
    <w:rsid w:val="1796247C"/>
    <w:rsid w:val="1798567C"/>
    <w:rsid w:val="17A75B29"/>
    <w:rsid w:val="17A9715A"/>
    <w:rsid w:val="17C4348D"/>
    <w:rsid w:val="17DF272E"/>
    <w:rsid w:val="17EC425D"/>
    <w:rsid w:val="18167A61"/>
    <w:rsid w:val="18263D9B"/>
    <w:rsid w:val="184719C8"/>
    <w:rsid w:val="18595FF2"/>
    <w:rsid w:val="185D215A"/>
    <w:rsid w:val="18AD6BE6"/>
    <w:rsid w:val="18B5326F"/>
    <w:rsid w:val="18CB084B"/>
    <w:rsid w:val="18DD2E6F"/>
    <w:rsid w:val="1901426D"/>
    <w:rsid w:val="191454C7"/>
    <w:rsid w:val="191464A8"/>
    <w:rsid w:val="191E49DA"/>
    <w:rsid w:val="19805192"/>
    <w:rsid w:val="19887682"/>
    <w:rsid w:val="19CD58C9"/>
    <w:rsid w:val="1A330E76"/>
    <w:rsid w:val="1A4E34E2"/>
    <w:rsid w:val="1A8C36A7"/>
    <w:rsid w:val="1AA50C28"/>
    <w:rsid w:val="1AAF7880"/>
    <w:rsid w:val="1AB12D31"/>
    <w:rsid w:val="1ABC02B9"/>
    <w:rsid w:val="1ADF413A"/>
    <w:rsid w:val="1AFF7702"/>
    <w:rsid w:val="1B2C7A13"/>
    <w:rsid w:val="1B3D3494"/>
    <w:rsid w:val="1B4139A3"/>
    <w:rsid w:val="1B433966"/>
    <w:rsid w:val="1B85110D"/>
    <w:rsid w:val="1BA62EAA"/>
    <w:rsid w:val="1BAF0BC2"/>
    <w:rsid w:val="1BB54CFD"/>
    <w:rsid w:val="1BEF03D3"/>
    <w:rsid w:val="1C42434A"/>
    <w:rsid w:val="1C5A616E"/>
    <w:rsid w:val="1C7A6810"/>
    <w:rsid w:val="1C8F6A79"/>
    <w:rsid w:val="1CA53161"/>
    <w:rsid w:val="1CEE6C3F"/>
    <w:rsid w:val="1D5531CE"/>
    <w:rsid w:val="1D631DF4"/>
    <w:rsid w:val="1D6F7837"/>
    <w:rsid w:val="1D876032"/>
    <w:rsid w:val="1DC05CA4"/>
    <w:rsid w:val="1E0C7C69"/>
    <w:rsid w:val="1E2C7696"/>
    <w:rsid w:val="1E3E561C"/>
    <w:rsid w:val="1E527BB3"/>
    <w:rsid w:val="1E62595E"/>
    <w:rsid w:val="1E662092"/>
    <w:rsid w:val="1E6D22BC"/>
    <w:rsid w:val="1E98228C"/>
    <w:rsid w:val="1EAB4EFD"/>
    <w:rsid w:val="1EB440CF"/>
    <w:rsid w:val="1F061F30"/>
    <w:rsid w:val="1F0932DC"/>
    <w:rsid w:val="1F2F3AFD"/>
    <w:rsid w:val="1F6A2B6C"/>
    <w:rsid w:val="1F725038"/>
    <w:rsid w:val="1F797E52"/>
    <w:rsid w:val="1FB95C46"/>
    <w:rsid w:val="1FC2709B"/>
    <w:rsid w:val="1FCB782B"/>
    <w:rsid w:val="1FD75D28"/>
    <w:rsid w:val="1FDC1EA2"/>
    <w:rsid w:val="1FDD539E"/>
    <w:rsid w:val="1FF10788"/>
    <w:rsid w:val="205156D1"/>
    <w:rsid w:val="205D0E3A"/>
    <w:rsid w:val="206A26F8"/>
    <w:rsid w:val="208732AA"/>
    <w:rsid w:val="211F2247"/>
    <w:rsid w:val="21391E60"/>
    <w:rsid w:val="214C24EF"/>
    <w:rsid w:val="2177331E"/>
    <w:rsid w:val="21840CF7"/>
    <w:rsid w:val="2195551C"/>
    <w:rsid w:val="21A67760"/>
    <w:rsid w:val="21AD0AEE"/>
    <w:rsid w:val="21D10545"/>
    <w:rsid w:val="21E43365"/>
    <w:rsid w:val="21E539B5"/>
    <w:rsid w:val="221A4B12"/>
    <w:rsid w:val="22821AF9"/>
    <w:rsid w:val="2287757E"/>
    <w:rsid w:val="22AD34B2"/>
    <w:rsid w:val="22C216BA"/>
    <w:rsid w:val="22F93624"/>
    <w:rsid w:val="23076924"/>
    <w:rsid w:val="230E1A60"/>
    <w:rsid w:val="232113B9"/>
    <w:rsid w:val="23A00D0A"/>
    <w:rsid w:val="23C30A9D"/>
    <w:rsid w:val="2416161F"/>
    <w:rsid w:val="24464D5F"/>
    <w:rsid w:val="245C67FB"/>
    <w:rsid w:val="24712EC3"/>
    <w:rsid w:val="24771887"/>
    <w:rsid w:val="24882976"/>
    <w:rsid w:val="249661B1"/>
    <w:rsid w:val="24B85C79"/>
    <w:rsid w:val="24E54A43"/>
    <w:rsid w:val="24F42ED8"/>
    <w:rsid w:val="24F4644C"/>
    <w:rsid w:val="2523194E"/>
    <w:rsid w:val="252945A6"/>
    <w:rsid w:val="25396B3D"/>
    <w:rsid w:val="254148C2"/>
    <w:rsid w:val="255E2557"/>
    <w:rsid w:val="25A73256"/>
    <w:rsid w:val="25F64E2C"/>
    <w:rsid w:val="25F70D31"/>
    <w:rsid w:val="263502CA"/>
    <w:rsid w:val="2635037A"/>
    <w:rsid w:val="26597878"/>
    <w:rsid w:val="26865DB2"/>
    <w:rsid w:val="26DB45BB"/>
    <w:rsid w:val="26E56F7C"/>
    <w:rsid w:val="26F11019"/>
    <w:rsid w:val="272D57DE"/>
    <w:rsid w:val="273F6FDA"/>
    <w:rsid w:val="276E6F72"/>
    <w:rsid w:val="277D5407"/>
    <w:rsid w:val="278E4F1E"/>
    <w:rsid w:val="27965C2C"/>
    <w:rsid w:val="27AB7B0C"/>
    <w:rsid w:val="27BB6F57"/>
    <w:rsid w:val="27D84FB5"/>
    <w:rsid w:val="280E47F3"/>
    <w:rsid w:val="28201F93"/>
    <w:rsid w:val="28603CBE"/>
    <w:rsid w:val="2863591D"/>
    <w:rsid w:val="28777DA9"/>
    <w:rsid w:val="28896C5D"/>
    <w:rsid w:val="28A90E60"/>
    <w:rsid w:val="28B60BD0"/>
    <w:rsid w:val="28C44CFB"/>
    <w:rsid w:val="28CA3662"/>
    <w:rsid w:val="28FB4835"/>
    <w:rsid w:val="28FE28A4"/>
    <w:rsid w:val="29373393"/>
    <w:rsid w:val="293C5AC7"/>
    <w:rsid w:val="293D5EB6"/>
    <w:rsid w:val="29826D04"/>
    <w:rsid w:val="2996630C"/>
    <w:rsid w:val="299D6598"/>
    <w:rsid w:val="29CF3598"/>
    <w:rsid w:val="29E37E4E"/>
    <w:rsid w:val="2A1C0B2C"/>
    <w:rsid w:val="2A3E2211"/>
    <w:rsid w:val="2A5C70A7"/>
    <w:rsid w:val="2A6A2ACF"/>
    <w:rsid w:val="2A877F95"/>
    <w:rsid w:val="2A900FAD"/>
    <w:rsid w:val="2AF308BB"/>
    <w:rsid w:val="2AF505FC"/>
    <w:rsid w:val="2AFF1397"/>
    <w:rsid w:val="2B4224D9"/>
    <w:rsid w:val="2B5D527F"/>
    <w:rsid w:val="2B7408CF"/>
    <w:rsid w:val="2B886128"/>
    <w:rsid w:val="2B944ACD"/>
    <w:rsid w:val="2BA6092A"/>
    <w:rsid w:val="2BA74557"/>
    <w:rsid w:val="2BA92106"/>
    <w:rsid w:val="2BBF5FEE"/>
    <w:rsid w:val="2BD0215F"/>
    <w:rsid w:val="2C0B28F8"/>
    <w:rsid w:val="2C322455"/>
    <w:rsid w:val="2C364DFB"/>
    <w:rsid w:val="2C4A3B9F"/>
    <w:rsid w:val="2C7C2E07"/>
    <w:rsid w:val="2CA83CA0"/>
    <w:rsid w:val="2CFA6FE6"/>
    <w:rsid w:val="2D1759B5"/>
    <w:rsid w:val="2D1F2B04"/>
    <w:rsid w:val="2D2F2CFF"/>
    <w:rsid w:val="2D574004"/>
    <w:rsid w:val="2D6F535B"/>
    <w:rsid w:val="2D7979D3"/>
    <w:rsid w:val="2DBE773F"/>
    <w:rsid w:val="2E0653FB"/>
    <w:rsid w:val="2E070863"/>
    <w:rsid w:val="2E175188"/>
    <w:rsid w:val="2E5D4C9A"/>
    <w:rsid w:val="2E6342D4"/>
    <w:rsid w:val="2E6609A2"/>
    <w:rsid w:val="2E8C6971"/>
    <w:rsid w:val="2EB72FAC"/>
    <w:rsid w:val="2EDC12C7"/>
    <w:rsid w:val="2EE363F4"/>
    <w:rsid w:val="2EF150F1"/>
    <w:rsid w:val="2F1228D8"/>
    <w:rsid w:val="2F445343"/>
    <w:rsid w:val="2F6B22AB"/>
    <w:rsid w:val="2FBC2844"/>
    <w:rsid w:val="2FC516F9"/>
    <w:rsid w:val="2FD02D8F"/>
    <w:rsid w:val="30007611"/>
    <w:rsid w:val="3002304B"/>
    <w:rsid w:val="3046418B"/>
    <w:rsid w:val="307173FE"/>
    <w:rsid w:val="309800A7"/>
    <w:rsid w:val="30A03AB3"/>
    <w:rsid w:val="30AF64B9"/>
    <w:rsid w:val="30B4681E"/>
    <w:rsid w:val="30C23DD1"/>
    <w:rsid w:val="30C52253"/>
    <w:rsid w:val="30C73F27"/>
    <w:rsid w:val="30CF0C27"/>
    <w:rsid w:val="30D32C5B"/>
    <w:rsid w:val="30EF5D65"/>
    <w:rsid w:val="30FB7C96"/>
    <w:rsid w:val="31080977"/>
    <w:rsid w:val="31225C8A"/>
    <w:rsid w:val="318D4877"/>
    <w:rsid w:val="32326DEE"/>
    <w:rsid w:val="324234D5"/>
    <w:rsid w:val="32580C52"/>
    <w:rsid w:val="32955609"/>
    <w:rsid w:val="329F2723"/>
    <w:rsid w:val="32C00B5E"/>
    <w:rsid w:val="32DD02BB"/>
    <w:rsid w:val="332A0C75"/>
    <w:rsid w:val="33661445"/>
    <w:rsid w:val="33BE302F"/>
    <w:rsid w:val="33C76B68"/>
    <w:rsid w:val="33E10BA8"/>
    <w:rsid w:val="33F22CD8"/>
    <w:rsid w:val="340C3D9A"/>
    <w:rsid w:val="341B4B1D"/>
    <w:rsid w:val="34830E79"/>
    <w:rsid w:val="34C2454F"/>
    <w:rsid w:val="34C76E8F"/>
    <w:rsid w:val="34D47344"/>
    <w:rsid w:val="3500261D"/>
    <w:rsid w:val="353069E1"/>
    <w:rsid w:val="353953B3"/>
    <w:rsid w:val="35C17C98"/>
    <w:rsid w:val="35F17A03"/>
    <w:rsid w:val="366653D6"/>
    <w:rsid w:val="36774792"/>
    <w:rsid w:val="3689120C"/>
    <w:rsid w:val="369462C9"/>
    <w:rsid w:val="369D32A3"/>
    <w:rsid w:val="36C11F77"/>
    <w:rsid w:val="36D948DD"/>
    <w:rsid w:val="36E32499"/>
    <w:rsid w:val="371239CE"/>
    <w:rsid w:val="37442A49"/>
    <w:rsid w:val="375A6BCB"/>
    <w:rsid w:val="37610507"/>
    <w:rsid w:val="37751C56"/>
    <w:rsid w:val="377E4CA4"/>
    <w:rsid w:val="378A0C16"/>
    <w:rsid w:val="37986D7F"/>
    <w:rsid w:val="37B064E6"/>
    <w:rsid w:val="37C80C83"/>
    <w:rsid w:val="37EA698D"/>
    <w:rsid w:val="37FA088C"/>
    <w:rsid w:val="37FA18DB"/>
    <w:rsid w:val="381A3DEB"/>
    <w:rsid w:val="382D2531"/>
    <w:rsid w:val="38687371"/>
    <w:rsid w:val="388B6679"/>
    <w:rsid w:val="388C36FB"/>
    <w:rsid w:val="38A24CCD"/>
    <w:rsid w:val="38BF6FDF"/>
    <w:rsid w:val="38C92DD2"/>
    <w:rsid w:val="38CC0AB7"/>
    <w:rsid w:val="38E16A27"/>
    <w:rsid w:val="38EA4FE9"/>
    <w:rsid w:val="391C07F9"/>
    <w:rsid w:val="396226AE"/>
    <w:rsid w:val="39CC413E"/>
    <w:rsid w:val="39D4668B"/>
    <w:rsid w:val="39FF1ED5"/>
    <w:rsid w:val="3A2517AC"/>
    <w:rsid w:val="3A2866BC"/>
    <w:rsid w:val="3A636F68"/>
    <w:rsid w:val="3A7600B7"/>
    <w:rsid w:val="3A7D1D8D"/>
    <w:rsid w:val="3A816B64"/>
    <w:rsid w:val="3A83468A"/>
    <w:rsid w:val="3AC56A51"/>
    <w:rsid w:val="3AD75A2E"/>
    <w:rsid w:val="3AEC0D6E"/>
    <w:rsid w:val="3B7E2F1A"/>
    <w:rsid w:val="3B9308FD"/>
    <w:rsid w:val="3BB8334E"/>
    <w:rsid w:val="3BDD14DC"/>
    <w:rsid w:val="3BE60DBD"/>
    <w:rsid w:val="3BEA29BA"/>
    <w:rsid w:val="3BED6EE9"/>
    <w:rsid w:val="3C151789"/>
    <w:rsid w:val="3C2D6FA3"/>
    <w:rsid w:val="3C335C3C"/>
    <w:rsid w:val="3C561EDA"/>
    <w:rsid w:val="3C6127A9"/>
    <w:rsid w:val="3C6514A3"/>
    <w:rsid w:val="3CA76860"/>
    <w:rsid w:val="3CDC26CA"/>
    <w:rsid w:val="3CFF1937"/>
    <w:rsid w:val="3D4225DB"/>
    <w:rsid w:val="3D6F7148"/>
    <w:rsid w:val="3D7B5AED"/>
    <w:rsid w:val="3D936CC0"/>
    <w:rsid w:val="3D983AFE"/>
    <w:rsid w:val="3DC66046"/>
    <w:rsid w:val="3DD671C7"/>
    <w:rsid w:val="3DDE0C31"/>
    <w:rsid w:val="3E3B7B31"/>
    <w:rsid w:val="3E546A69"/>
    <w:rsid w:val="3E5A31F9"/>
    <w:rsid w:val="3E940D1A"/>
    <w:rsid w:val="3ECA6D2C"/>
    <w:rsid w:val="3EEC4EF4"/>
    <w:rsid w:val="3EFA7A52"/>
    <w:rsid w:val="3F134242"/>
    <w:rsid w:val="3FAB5D95"/>
    <w:rsid w:val="3FF4302D"/>
    <w:rsid w:val="3FFF183B"/>
    <w:rsid w:val="40026549"/>
    <w:rsid w:val="401764AE"/>
    <w:rsid w:val="40232506"/>
    <w:rsid w:val="40342F2D"/>
    <w:rsid w:val="40353C24"/>
    <w:rsid w:val="403E0F50"/>
    <w:rsid w:val="40660C63"/>
    <w:rsid w:val="406B3884"/>
    <w:rsid w:val="406E36E7"/>
    <w:rsid w:val="40874763"/>
    <w:rsid w:val="41287D39"/>
    <w:rsid w:val="414956E2"/>
    <w:rsid w:val="415A7879"/>
    <w:rsid w:val="417E5DD1"/>
    <w:rsid w:val="41AB7BA2"/>
    <w:rsid w:val="41AF2209"/>
    <w:rsid w:val="41EA0655"/>
    <w:rsid w:val="42245737"/>
    <w:rsid w:val="42292DCC"/>
    <w:rsid w:val="422F02A6"/>
    <w:rsid w:val="42462B6D"/>
    <w:rsid w:val="42525529"/>
    <w:rsid w:val="427A2817"/>
    <w:rsid w:val="42D77C69"/>
    <w:rsid w:val="42DC702D"/>
    <w:rsid w:val="433131F7"/>
    <w:rsid w:val="433B633C"/>
    <w:rsid w:val="434616E4"/>
    <w:rsid w:val="43836577"/>
    <w:rsid w:val="43B14016"/>
    <w:rsid w:val="43E64E4D"/>
    <w:rsid w:val="43FD54AD"/>
    <w:rsid w:val="44185E43"/>
    <w:rsid w:val="44615A3C"/>
    <w:rsid w:val="44BE3F3F"/>
    <w:rsid w:val="45036AF3"/>
    <w:rsid w:val="451172DF"/>
    <w:rsid w:val="45605660"/>
    <w:rsid w:val="457502D7"/>
    <w:rsid w:val="45761CF7"/>
    <w:rsid w:val="45C82A3B"/>
    <w:rsid w:val="462C207A"/>
    <w:rsid w:val="4639411D"/>
    <w:rsid w:val="46FD57C4"/>
    <w:rsid w:val="470D3C59"/>
    <w:rsid w:val="475353E4"/>
    <w:rsid w:val="47653A95"/>
    <w:rsid w:val="477F52E6"/>
    <w:rsid w:val="47833F1C"/>
    <w:rsid w:val="47AD0D2F"/>
    <w:rsid w:val="47BF5F66"/>
    <w:rsid w:val="47D273C0"/>
    <w:rsid w:val="47DC187E"/>
    <w:rsid w:val="47E36F3F"/>
    <w:rsid w:val="47EF335F"/>
    <w:rsid w:val="47F361DC"/>
    <w:rsid w:val="48085C9A"/>
    <w:rsid w:val="480E228D"/>
    <w:rsid w:val="482A25E9"/>
    <w:rsid w:val="48497FAC"/>
    <w:rsid w:val="485C226F"/>
    <w:rsid w:val="48917477"/>
    <w:rsid w:val="48C77E38"/>
    <w:rsid w:val="48D63AD3"/>
    <w:rsid w:val="490118BD"/>
    <w:rsid w:val="49033566"/>
    <w:rsid w:val="49066629"/>
    <w:rsid w:val="491E5C44"/>
    <w:rsid w:val="49567297"/>
    <w:rsid w:val="49855FD9"/>
    <w:rsid w:val="49AF724A"/>
    <w:rsid w:val="49ED7D72"/>
    <w:rsid w:val="4A0F7D78"/>
    <w:rsid w:val="4A4A4B72"/>
    <w:rsid w:val="4A9326C8"/>
    <w:rsid w:val="4A9E2E1A"/>
    <w:rsid w:val="4AA91EEB"/>
    <w:rsid w:val="4AE91971"/>
    <w:rsid w:val="4AF26E6C"/>
    <w:rsid w:val="4AF30D23"/>
    <w:rsid w:val="4B052E99"/>
    <w:rsid w:val="4B174781"/>
    <w:rsid w:val="4B1C208C"/>
    <w:rsid w:val="4B1D01E3"/>
    <w:rsid w:val="4B750093"/>
    <w:rsid w:val="4BA206E8"/>
    <w:rsid w:val="4BAD77B9"/>
    <w:rsid w:val="4BB76677"/>
    <w:rsid w:val="4C267561"/>
    <w:rsid w:val="4C343A36"/>
    <w:rsid w:val="4C675BBA"/>
    <w:rsid w:val="4C9D782D"/>
    <w:rsid w:val="4CCC0113"/>
    <w:rsid w:val="4D2C6166"/>
    <w:rsid w:val="4D6126EF"/>
    <w:rsid w:val="4D891FDA"/>
    <w:rsid w:val="4D961F4C"/>
    <w:rsid w:val="4D986247"/>
    <w:rsid w:val="4DC63FBC"/>
    <w:rsid w:val="4DC72C85"/>
    <w:rsid w:val="4DC77BA9"/>
    <w:rsid w:val="4DD86643"/>
    <w:rsid w:val="4E035DB6"/>
    <w:rsid w:val="4E0557BA"/>
    <w:rsid w:val="4E2F6A1B"/>
    <w:rsid w:val="4E4A7541"/>
    <w:rsid w:val="4EC15DD0"/>
    <w:rsid w:val="4ECF4512"/>
    <w:rsid w:val="4ECF4C9E"/>
    <w:rsid w:val="4EF62012"/>
    <w:rsid w:val="4F960564"/>
    <w:rsid w:val="4FD03A76"/>
    <w:rsid w:val="50044611"/>
    <w:rsid w:val="501716A5"/>
    <w:rsid w:val="501A1195"/>
    <w:rsid w:val="503124E9"/>
    <w:rsid w:val="504163F0"/>
    <w:rsid w:val="50677227"/>
    <w:rsid w:val="509052E1"/>
    <w:rsid w:val="509176A9"/>
    <w:rsid w:val="50A50E5B"/>
    <w:rsid w:val="50BB4726"/>
    <w:rsid w:val="50EF4C28"/>
    <w:rsid w:val="50FB4B23"/>
    <w:rsid w:val="511D718F"/>
    <w:rsid w:val="517B5C63"/>
    <w:rsid w:val="51FA7CAD"/>
    <w:rsid w:val="521340EE"/>
    <w:rsid w:val="52674757"/>
    <w:rsid w:val="526E7374"/>
    <w:rsid w:val="527C73E6"/>
    <w:rsid w:val="528202E6"/>
    <w:rsid w:val="52900EEF"/>
    <w:rsid w:val="52CC1E87"/>
    <w:rsid w:val="531C5BF2"/>
    <w:rsid w:val="531D2F6B"/>
    <w:rsid w:val="53400F13"/>
    <w:rsid w:val="53662E9D"/>
    <w:rsid w:val="53A45C6B"/>
    <w:rsid w:val="53C2401E"/>
    <w:rsid w:val="53F00B8B"/>
    <w:rsid w:val="53FB3049"/>
    <w:rsid w:val="540655E7"/>
    <w:rsid w:val="54464444"/>
    <w:rsid w:val="544A1FAC"/>
    <w:rsid w:val="547D0519"/>
    <w:rsid w:val="548530AE"/>
    <w:rsid w:val="54993992"/>
    <w:rsid w:val="54A656ED"/>
    <w:rsid w:val="54AB5BF1"/>
    <w:rsid w:val="54AD4AC9"/>
    <w:rsid w:val="550F3292"/>
    <w:rsid w:val="55125282"/>
    <w:rsid w:val="557939FB"/>
    <w:rsid w:val="55C143E8"/>
    <w:rsid w:val="55E42029"/>
    <w:rsid w:val="55F04E72"/>
    <w:rsid w:val="55FA7C55"/>
    <w:rsid w:val="56073F6A"/>
    <w:rsid w:val="5668410F"/>
    <w:rsid w:val="569A6B8C"/>
    <w:rsid w:val="56A33C92"/>
    <w:rsid w:val="56C61E97"/>
    <w:rsid w:val="56C7632E"/>
    <w:rsid w:val="56E936DD"/>
    <w:rsid w:val="57144B90"/>
    <w:rsid w:val="573B036F"/>
    <w:rsid w:val="574041D1"/>
    <w:rsid w:val="575B456D"/>
    <w:rsid w:val="575E5615"/>
    <w:rsid w:val="57700B76"/>
    <w:rsid w:val="57842ED9"/>
    <w:rsid w:val="579971E1"/>
    <w:rsid w:val="579B705F"/>
    <w:rsid w:val="57A53859"/>
    <w:rsid w:val="57B343A9"/>
    <w:rsid w:val="57BE71A9"/>
    <w:rsid w:val="57C1701F"/>
    <w:rsid w:val="57D64FD9"/>
    <w:rsid w:val="58331046"/>
    <w:rsid w:val="584B5B3A"/>
    <w:rsid w:val="585D4315"/>
    <w:rsid w:val="5862602D"/>
    <w:rsid w:val="586C27AA"/>
    <w:rsid w:val="58AE63FA"/>
    <w:rsid w:val="58DD589E"/>
    <w:rsid w:val="58E10F9E"/>
    <w:rsid w:val="58E327A8"/>
    <w:rsid w:val="590F2A47"/>
    <w:rsid w:val="59194CEE"/>
    <w:rsid w:val="595219A0"/>
    <w:rsid w:val="597638E0"/>
    <w:rsid w:val="599D3F6B"/>
    <w:rsid w:val="59C945D2"/>
    <w:rsid w:val="59EE33EB"/>
    <w:rsid w:val="5A3035D2"/>
    <w:rsid w:val="5A4D7171"/>
    <w:rsid w:val="5A5B4884"/>
    <w:rsid w:val="5A603752"/>
    <w:rsid w:val="5AB0697E"/>
    <w:rsid w:val="5B1204A1"/>
    <w:rsid w:val="5B4414F6"/>
    <w:rsid w:val="5B4434D0"/>
    <w:rsid w:val="5B471B29"/>
    <w:rsid w:val="5B4A5F90"/>
    <w:rsid w:val="5B4E3187"/>
    <w:rsid w:val="5B7C71A8"/>
    <w:rsid w:val="5B9050E9"/>
    <w:rsid w:val="5B9160AF"/>
    <w:rsid w:val="5B991D5C"/>
    <w:rsid w:val="5BC33ADC"/>
    <w:rsid w:val="5BC474A2"/>
    <w:rsid w:val="5BFD66E9"/>
    <w:rsid w:val="5BFE2D91"/>
    <w:rsid w:val="5C0A47B4"/>
    <w:rsid w:val="5C7F0109"/>
    <w:rsid w:val="5C8C51C9"/>
    <w:rsid w:val="5C9B365E"/>
    <w:rsid w:val="5CF96FBB"/>
    <w:rsid w:val="5D1D4002"/>
    <w:rsid w:val="5D76509B"/>
    <w:rsid w:val="5D880594"/>
    <w:rsid w:val="5D950F23"/>
    <w:rsid w:val="5DAE3D5E"/>
    <w:rsid w:val="5E382D47"/>
    <w:rsid w:val="5E3B6EA6"/>
    <w:rsid w:val="5E625FEA"/>
    <w:rsid w:val="5E9D58DA"/>
    <w:rsid w:val="5EAA07DC"/>
    <w:rsid w:val="5EC60596"/>
    <w:rsid w:val="5EDA6F3C"/>
    <w:rsid w:val="5F4678B1"/>
    <w:rsid w:val="5F926F9A"/>
    <w:rsid w:val="5FCC05B0"/>
    <w:rsid w:val="5FDA11B8"/>
    <w:rsid w:val="5FF34115"/>
    <w:rsid w:val="5FF4555F"/>
    <w:rsid w:val="5FF9420C"/>
    <w:rsid w:val="601C4AB5"/>
    <w:rsid w:val="602816AC"/>
    <w:rsid w:val="60540E52"/>
    <w:rsid w:val="60665A35"/>
    <w:rsid w:val="60781824"/>
    <w:rsid w:val="608E4950"/>
    <w:rsid w:val="60A31B56"/>
    <w:rsid w:val="60BC4C45"/>
    <w:rsid w:val="60C45638"/>
    <w:rsid w:val="60E2185B"/>
    <w:rsid w:val="60E56894"/>
    <w:rsid w:val="611367BF"/>
    <w:rsid w:val="611A01B2"/>
    <w:rsid w:val="611A47B9"/>
    <w:rsid w:val="612D75FA"/>
    <w:rsid w:val="615564D1"/>
    <w:rsid w:val="616920B8"/>
    <w:rsid w:val="616C6D8C"/>
    <w:rsid w:val="61AF2696"/>
    <w:rsid w:val="61D64241"/>
    <w:rsid w:val="61E37E8F"/>
    <w:rsid w:val="61F71336"/>
    <w:rsid w:val="621E68C3"/>
    <w:rsid w:val="623A1223"/>
    <w:rsid w:val="625277C9"/>
    <w:rsid w:val="62CC15A8"/>
    <w:rsid w:val="62CF4061"/>
    <w:rsid w:val="62ED1654"/>
    <w:rsid w:val="631A7F61"/>
    <w:rsid w:val="635F7193"/>
    <w:rsid w:val="63601A51"/>
    <w:rsid w:val="638056AB"/>
    <w:rsid w:val="63844E4C"/>
    <w:rsid w:val="6388493C"/>
    <w:rsid w:val="63984453"/>
    <w:rsid w:val="63A64DC2"/>
    <w:rsid w:val="63B374DF"/>
    <w:rsid w:val="63B70D7D"/>
    <w:rsid w:val="63C4349A"/>
    <w:rsid w:val="63F43D7F"/>
    <w:rsid w:val="63F50238"/>
    <w:rsid w:val="64002894"/>
    <w:rsid w:val="64190DE1"/>
    <w:rsid w:val="641C2A86"/>
    <w:rsid w:val="64294DCA"/>
    <w:rsid w:val="644D3681"/>
    <w:rsid w:val="64724053"/>
    <w:rsid w:val="647A12EF"/>
    <w:rsid w:val="64950263"/>
    <w:rsid w:val="649B41FB"/>
    <w:rsid w:val="65314A1D"/>
    <w:rsid w:val="65567E0D"/>
    <w:rsid w:val="656A7E04"/>
    <w:rsid w:val="658D2777"/>
    <w:rsid w:val="659550EE"/>
    <w:rsid w:val="65B25E08"/>
    <w:rsid w:val="65E16239"/>
    <w:rsid w:val="65F454A3"/>
    <w:rsid w:val="66081D64"/>
    <w:rsid w:val="66083B12"/>
    <w:rsid w:val="661F150C"/>
    <w:rsid w:val="662E109F"/>
    <w:rsid w:val="66357735"/>
    <w:rsid w:val="665C12BE"/>
    <w:rsid w:val="667C291A"/>
    <w:rsid w:val="66A37122"/>
    <w:rsid w:val="66AF3A6A"/>
    <w:rsid w:val="66B47100"/>
    <w:rsid w:val="66B521F3"/>
    <w:rsid w:val="66F114CC"/>
    <w:rsid w:val="670C13E0"/>
    <w:rsid w:val="673747B9"/>
    <w:rsid w:val="676F1B28"/>
    <w:rsid w:val="67816AD2"/>
    <w:rsid w:val="67927EC8"/>
    <w:rsid w:val="67BC74CA"/>
    <w:rsid w:val="67C223E6"/>
    <w:rsid w:val="67CA4DF7"/>
    <w:rsid w:val="67EB1BAE"/>
    <w:rsid w:val="680E4BCB"/>
    <w:rsid w:val="68190258"/>
    <w:rsid w:val="68636F8C"/>
    <w:rsid w:val="686F6909"/>
    <w:rsid w:val="68833924"/>
    <w:rsid w:val="68C11779"/>
    <w:rsid w:val="68C672E9"/>
    <w:rsid w:val="69152807"/>
    <w:rsid w:val="69306C66"/>
    <w:rsid w:val="694503FF"/>
    <w:rsid w:val="697C086B"/>
    <w:rsid w:val="6998062A"/>
    <w:rsid w:val="699C655E"/>
    <w:rsid w:val="699E47BA"/>
    <w:rsid w:val="69DE6A3D"/>
    <w:rsid w:val="69F66254"/>
    <w:rsid w:val="6A3053E5"/>
    <w:rsid w:val="6A552E11"/>
    <w:rsid w:val="6A7C687C"/>
    <w:rsid w:val="6AC36259"/>
    <w:rsid w:val="6AD2649C"/>
    <w:rsid w:val="6ADE7D88"/>
    <w:rsid w:val="6B2B454C"/>
    <w:rsid w:val="6B344186"/>
    <w:rsid w:val="6B5E41D4"/>
    <w:rsid w:val="6BAE5E33"/>
    <w:rsid w:val="6BB92EC8"/>
    <w:rsid w:val="6BBF2EC5"/>
    <w:rsid w:val="6BDB6C4F"/>
    <w:rsid w:val="6BF73280"/>
    <w:rsid w:val="6C1A00FB"/>
    <w:rsid w:val="6CA813D1"/>
    <w:rsid w:val="6CB13DEA"/>
    <w:rsid w:val="6CB42D71"/>
    <w:rsid w:val="6CB542C8"/>
    <w:rsid w:val="6CDC1854"/>
    <w:rsid w:val="6CE81FA7"/>
    <w:rsid w:val="6D0112BB"/>
    <w:rsid w:val="6D0C42DD"/>
    <w:rsid w:val="6D1234C8"/>
    <w:rsid w:val="6D2A25C0"/>
    <w:rsid w:val="6D602485"/>
    <w:rsid w:val="6D6105B3"/>
    <w:rsid w:val="6D6D4BA2"/>
    <w:rsid w:val="6D86232E"/>
    <w:rsid w:val="6D8D0DA1"/>
    <w:rsid w:val="6D9E16ED"/>
    <w:rsid w:val="6DB427D1"/>
    <w:rsid w:val="6DBB3B60"/>
    <w:rsid w:val="6DFB3F5C"/>
    <w:rsid w:val="6E9C129B"/>
    <w:rsid w:val="6EBD1966"/>
    <w:rsid w:val="6EC05425"/>
    <w:rsid w:val="6EC31657"/>
    <w:rsid w:val="6EEA135D"/>
    <w:rsid w:val="6F3210B7"/>
    <w:rsid w:val="6F370FC4"/>
    <w:rsid w:val="6F4748FE"/>
    <w:rsid w:val="6F563C02"/>
    <w:rsid w:val="6F8315BB"/>
    <w:rsid w:val="6FA04DBB"/>
    <w:rsid w:val="6FC6178E"/>
    <w:rsid w:val="6FDE579B"/>
    <w:rsid w:val="701104DC"/>
    <w:rsid w:val="70585696"/>
    <w:rsid w:val="706C6A24"/>
    <w:rsid w:val="707C4825"/>
    <w:rsid w:val="70AA3BF3"/>
    <w:rsid w:val="70BF1C17"/>
    <w:rsid w:val="70E60EF4"/>
    <w:rsid w:val="711C6FE0"/>
    <w:rsid w:val="71695D1D"/>
    <w:rsid w:val="71724535"/>
    <w:rsid w:val="71752277"/>
    <w:rsid w:val="717C5A5E"/>
    <w:rsid w:val="71B572C3"/>
    <w:rsid w:val="71CA25C3"/>
    <w:rsid w:val="71E17415"/>
    <w:rsid w:val="722312C2"/>
    <w:rsid w:val="72345C8F"/>
    <w:rsid w:val="723A2C56"/>
    <w:rsid w:val="724A137B"/>
    <w:rsid w:val="726063F0"/>
    <w:rsid w:val="72BA43E6"/>
    <w:rsid w:val="72C83D89"/>
    <w:rsid w:val="72D66F09"/>
    <w:rsid w:val="72EF1D63"/>
    <w:rsid w:val="73B948C4"/>
    <w:rsid w:val="740470C0"/>
    <w:rsid w:val="74363F40"/>
    <w:rsid w:val="74446F14"/>
    <w:rsid w:val="744A74A4"/>
    <w:rsid w:val="744F6713"/>
    <w:rsid w:val="745F3B1C"/>
    <w:rsid w:val="74723C9C"/>
    <w:rsid w:val="748702F8"/>
    <w:rsid w:val="74962C31"/>
    <w:rsid w:val="749649DF"/>
    <w:rsid w:val="749F1AE5"/>
    <w:rsid w:val="74AE7F7A"/>
    <w:rsid w:val="74BB4445"/>
    <w:rsid w:val="74FC6F38"/>
    <w:rsid w:val="75260653"/>
    <w:rsid w:val="752B5127"/>
    <w:rsid w:val="757112F3"/>
    <w:rsid w:val="75773520"/>
    <w:rsid w:val="75A46F31"/>
    <w:rsid w:val="75A975F8"/>
    <w:rsid w:val="75E874BC"/>
    <w:rsid w:val="75F60570"/>
    <w:rsid w:val="761446E4"/>
    <w:rsid w:val="76327C0A"/>
    <w:rsid w:val="765243E4"/>
    <w:rsid w:val="765A0D20"/>
    <w:rsid w:val="766C4AF8"/>
    <w:rsid w:val="768947FB"/>
    <w:rsid w:val="76AD54A0"/>
    <w:rsid w:val="76FD7B4F"/>
    <w:rsid w:val="77100A78"/>
    <w:rsid w:val="771433B8"/>
    <w:rsid w:val="772A140E"/>
    <w:rsid w:val="774150D6"/>
    <w:rsid w:val="774951A6"/>
    <w:rsid w:val="77B96E27"/>
    <w:rsid w:val="77BA6C36"/>
    <w:rsid w:val="78267E28"/>
    <w:rsid w:val="785868DF"/>
    <w:rsid w:val="785E5813"/>
    <w:rsid w:val="78652B0A"/>
    <w:rsid w:val="78950019"/>
    <w:rsid w:val="78970257"/>
    <w:rsid w:val="78E75809"/>
    <w:rsid w:val="79147F27"/>
    <w:rsid w:val="792302A7"/>
    <w:rsid w:val="79330A4E"/>
    <w:rsid w:val="79381ED2"/>
    <w:rsid w:val="794C029F"/>
    <w:rsid w:val="79FB1583"/>
    <w:rsid w:val="7A066163"/>
    <w:rsid w:val="7A394DCB"/>
    <w:rsid w:val="7A480529"/>
    <w:rsid w:val="7A7140FA"/>
    <w:rsid w:val="7A8935EB"/>
    <w:rsid w:val="7A951295"/>
    <w:rsid w:val="7A9A0B2D"/>
    <w:rsid w:val="7AD16771"/>
    <w:rsid w:val="7AE220D3"/>
    <w:rsid w:val="7B2A626B"/>
    <w:rsid w:val="7B391059"/>
    <w:rsid w:val="7BDC53CD"/>
    <w:rsid w:val="7C1932BD"/>
    <w:rsid w:val="7C215868"/>
    <w:rsid w:val="7C267251"/>
    <w:rsid w:val="7C346A0D"/>
    <w:rsid w:val="7C5533D1"/>
    <w:rsid w:val="7C597CEA"/>
    <w:rsid w:val="7CA9721E"/>
    <w:rsid w:val="7CB80275"/>
    <w:rsid w:val="7CB90ADA"/>
    <w:rsid w:val="7CD65A56"/>
    <w:rsid w:val="7D184638"/>
    <w:rsid w:val="7D2D1C58"/>
    <w:rsid w:val="7D390AF6"/>
    <w:rsid w:val="7DF74740"/>
    <w:rsid w:val="7DF87F27"/>
    <w:rsid w:val="7E6A252A"/>
    <w:rsid w:val="7ECF3EC0"/>
    <w:rsid w:val="7EE267C2"/>
    <w:rsid w:val="7EEE2D94"/>
    <w:rsid w:val="7F3834E8"/>
    <w:rsid w:val="7F482D79"/>
    <w:rsid w:val="7F536173"/>
    <w:rsid w:val="7F5D20B0"/>
    <w:rsid w:val="7FB0104A"/>
    <w:rsid w:val="7FCA19E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ocked="1"/>
    <w:lsdException w:qFormat="1" w:unhideWhenUsed="0" w:uiPriority="0" w:semiHidden="0" w:name="table of figures"/>
    <w:lsdException w:uiPriority="0" w:name="envelope address" w:locked="1"/>
    <w:lsdException w:qFormat="1" w:unhideWhenUsed="0" w:uiPriority="99" w:semiHidden="0" w:name="envelope return" w:locked="1"/>
    <w:lsdException w:qFormat="1" w:unhideWhenUsed="0" w:uiPriority="0" w:semiHidden="0" w:name="footnote reference" w:locked="1"/>
    <w:lsdException w:qFormat="1" w:unhideWhenUsed="0" w:uiPriority="0" w:semiHidden="0" w:name="annotation reference"/>
    <w:lsdException w:qFormat="1" w:unhideWhenUsed="0" w:uiPriority="0" w:semiHidden="0" w:name="line number" w:locked="1"/>
    <w:lsdException w:qFormat="1" w:unhideWhenUsed="0" w:uiPriority="0" w:semiHidden="0" w:name="page number"/>
    <w:lsdException w:qFormat="1" w:unhideWhenUsed="0" w:uiPriority="0" w:semiHidden="0" w:name="endnote reference" w:locked="1"/>
    <w:lsdException w:qFormat="1" w:unhideWhenUsed="0" w:uiPriority="0" w:semiHidden="0" w:name="endnote text" w:locked="1"/>
    <w:lsdException w:uiPriority="0" w:name="table of authorities" w:locked="1"/>
    <w:lsdException w:uiPriority="0" w:name="macro" w:locked="1"/>
    <w:lsdException w:qFormat="1" w:unhideWhenUsed="0" w:uiPriority="0" w:semiHidden="0" w:name="toa heading" w:locked="1"/>
    <w:lsdException w:uiPriority="0" w:name="List" w:locked="1"/>
    <w:lsdException w:uiPriority="0" w:name="List Bullet" w:locked="1"/>
    <w:lsdException w:qFormat="1" w:unhideWhenUsed="0" w:uiPriority="0" w:semiHidden="0" w:name="List Number" w:locked="1"/>
    <w:lsdException w:uiPriority="0" w:name="List 2" w:locked="1"/>
    <w:lsdException w:qFormat="1" w:unhideWhenUsed="0" w:uiPriority="0" w:semiHidden="0" w:name="List 3"/>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qFormat="1" w:unhideWhenUsed="0" w:uiPriority="0" w:semiHidden="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qFormat="1" w:unhideWhenUsed="0" w:uiPriority="0" w:semiHidden="0" w:name="Signature" w:locked="1"/>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sdException w:qFormat="1" w:unhideWhenUsed="0" w:uiPriority="0" w:semiHidden="0" w:name="Body Text First Indent"/>
    <w:lsdException w:qFormat="1" w:unhideWhenUsed="0" w:uiPriority="0" w:semiHidden="0" w:name="Body Text First Indent 2" w:locked="1"/>
    <w:lsdException w:qFormat="1" w:unhideWhenUsed="0" w:uiPriority="0" w:semiHidden="0" w:name="Note Heading" w:locked="1"/>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ocked="1"/>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qFormat="1" w:unhideWhenUsed="0" w:uiPriority="0" w:semiHidden="0" w:name="Document Map"/>
    <w:lsdException w:qFormat="1" w:unhideWhenUsed="0" w:uiPriority="99" w:semiHidden="0" w:name="Plain Text"/>
    <w:lsdException w:uiPriority="0" w:name="E-mail Signature" w:locked="1"/>
    <w:lsdException w:qFormat="1" w:unhideWhenUsed="0" w:uiPriority="0" w:semiHidden="0" w:name="Normal (Web)"/>
    <w:lsdException w:qFormat="1" w:unhideWhenUsed="0" w:uiPriority="0" w:semiHidden="0" w:name="HTML Acronym" w:locked="1"/>
    <w:lsdException w:uiPriority="0" w:name="HTML Address" w:locked="1"/>
    <w:lsdException w:qFormat="1" w:unhideWhenUsed="0" w:uiPriority="0" w:semiHidden="0" w:name="HTML Cite" w:locked="1"/>
    <w:lsdException w:qFormat="1" w:unhideWhenUsed="0" w:uiPriority="0" w:semiHidden="0" w:name="HTML Code" w:locked="1"/>
    <w:lsdException w:qFormat="1" w:unhideWhenUsed="0" w:uiPriority="0" w:semiHidden="0" w:name="HTML Definition" w:locked="1"/>
    <w:lsdException w:uiPriority="0" w:name="HTML Keyboard" w:locked="1"/>
    <w:lsdException w:qFormat="1" w:unhideWhenUsed="0" w:uiPriority="0" w:semiHidden="0" w:name="HTML Preformatted"/>
    <w:lsdException w:qFormat="1" w:unhideWhenUsed="0" w:uiPriority="0" w:semiHidden="0" w:name="HTML Sample" w:locked="1"/>
    <w:lsdException w:qFormat="1" w:unhideWhenUsed="0" w:uiPriority="0" w:semiHidden="0" w:name="HTML Typewriter" w:locked="1"/>
    <w:lsdException w:qFormat="1" w:unhideWhenUsed="0" w:uiPriority="0" w:semiHidden="0" w:name="HTML Variable" w:locked="1"/>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4"/>
    <w:qFormat/>
    <w:uiPriority w:val="0"/>
    <w:pPr>
      <w:keepNext/>
      <w:numPr>
        <w:ilvl w:val="0"/>
        <w:numId w:val="1"/>
      </w:numPr>
      <w:tabs>
        <w:tab w:val="left" w:pos="1440"/>
        <w:tab w:val="left" w:pos="5670"/>
      </w:tabs>
      <w:spacing w:before="312" w:beforeLines="100" w:after="312" w:afterLines="100"/>
      <w:ind w:firstLineChars="1203"/>
      <w:outlineLvl w:val="0"/>
    </w:pPr>
    <w:rPr>
      <w:rFonts w:ascii="黑体" w:eastAsia="黑体"/>
      <w:b/>
      <w:kern w:val="44"/>
      <w:sz w:val="28"/>
    </w:rPr>
  </w:style>
  <w:style w:type="paragraph" w:styleId="3">
    <w:name w:val="heading 2"/>
    <w:basedOn w:val="1"/>
    <w:next w:val="1"/>
    <w:link w:val="85"/>
    <w:qFormat/>
    <w:uiPriority w:val="0"/>
    <w:pPr>
      <w:keepNext/>
      <w:keepLines/>
      <w:numPr>
        <w:ilvl w:val="1"/>
        <w:numId w:val="1"/>
      </w:numPr>
      <w:spacing w:before="120" w:after="120"/>
      <w:jc w:val="left"/>
      <w:outlineLvl w:val="1"/>
    </w:pPr>
    <w:rPr>
      <w:rFonts w:ascii="Cambria" w:hAnsi="Cambria"/>
      <w:b/>
      <w:bCs/>
      <w:kern w:val="0"/>
      <w:sz w:val="32"/>
      <w:szCs w:val="32"/>
    </w:rPr>
  </w:style>
  <w:style w:type="paragraph" w:styleId="4">
    <w:name w:val="heading 3"/>
    <w:basedOn w:val="1"/>
    <w:next w:val="5"/>
    <w:link w:val="86"/>
    <w:qFormat/>
    <w:uiPriority w:val="0"/>
    <w:pPr>
      <w:keepNext/>
      <w:keepLines/>
      <w:numPr>
        <w:ilvl w:val="2"/>
        <w:numId w:val="1"/>
      </w:numPr>
      <w:spacing w:before="120" w:after="120"/>
      <w:outlineLvl w:val="2"/>
    </w:pPr>
    <w:rPr>
      <w:b/>
      <w:bCs/>
      <w:kern w:val="0"/>
      <w:sz w:val="32"/>
      <w:szCs w:val="32"/>
    </w:rPr>
  </w:style>
  <w:style w:type="paragraph" w:styleId="6">
    <w:name w:val="heading 4"/>
    <w:basedOn w:val="1"/>
    <w:next w:val="1"/>
    <w:link w:val="88"/>
    <w:qFormat/>
    <w:uiPriority w:val="0"/>
    <w:pPr>
      <w:keepNext/>
      <w:keepLines/>
      <w:numPr>
        <w:ilvl w:val="3"/>
        <w:numId w:val="1"/>
      </w:numPr>
      <w:spacing w:before="120" w:after="120"/>
      <w:outlineLvl w:val="3"/>
    </w:pPr>
    <w:rPr>
      <w:rFonts w:ascii="Cambria" w:hAnsi="Cambria"/>
      <w:b/>
      <w:bCs/>
      <w:kern w:val="0"/>
      <w:sz w:val="28"/>
      <w:szCs w:val="28"/>
    </w:rPr>
  </w:style>
  <w:style w:type="paragraph" w:styleId="7">
    <w:name w:val="heading 5"/>
    <w:basedOn w:val="1"/>
    <w:next w:val="5"/>
    <w:link w:val="89"/>
    <w:qFormat/>
    <w:uiPriority w:val="0"/>
    <w:pPr>
      <w:keepNext/>
      <w:numPr>
        <w:ilvl w:val="4"/>
        <w:numId w:val="1"/>
      </w:numPr>
      <w:autoSpaceDE w:val="0"/>
      <w:autoSpaceDN w:val="0"/>
      <w:adjustRightInd w:val="0"/>
      <w:spacing w:before="156" w:beforeLines="50" w:after="156" w:afterLines="50"/>
      <w:outlineLvl w:val="4"/>
    </w:pPr>
    <w:rPr>
      <w:b/>
      <w:bCs/>
      <w:kern w:val="0"/>
      <w:sz w:val="28"/>
      <w:szCs w:val="28"/>
    </w:rPr>
  </w:style>
  <w:style w:type="paragraph" w:styleId="8">
    <w:name w:val="heading 6"/>
    <w:basedOn w:val="1"/>
    <w:next w:val="1"/>
    <w:link w:val="90"/>
    <w:qFormat/>
    <w:uiPriority w:val="0"/>
    <w:pPr>
      <w:keepNext/>
      <w:keepLines/>
      <w:numPr>
        <w:ilvl w:val="5"/>
        <w:numId w:val="1"/>
      </w:numPr>
      <w:spacing w:before="240" w:after="64" w:line="320" w:lineRule="auto"/>
      <w:outlineLvl w:val="5"/>
    </w:pPr>
    <w:rPr>
      <w:rFonts w:ascii="Cambria" w:hAnsi="Cambria"/>
      <w:b/>
      <w:bCs/>
      <w:kern w:val="0"/>
      <w:sz w:val="24"/>
      <w:szCs w:val="24"/>
    </w:rPr>
  </w:style>
  <w:style w:type="paragraph" w:styleId="9">
    <w:name w:val="heading 7"/>
    <w:basedOn w:val="1"/>
    <w:next w:val="1"/>
    <w:link w:val="91"/>
    <w:qFormat/>
    <w:uiPriority w:val="0"/>
    <w:pPr>
      <w:keepNext/>
      <w:keepLines/>
      <w:numPr>
        <w:ilvl w:val="6"/>
        <w:numId w:val="1"/>
      </w:numPr>
      <w:spacing w:before="240" w:after="64" w:line="320" w:lineRule="auto"/>
      <w:outlineLvl w:val="6"/>
    </w:pPr>
    <w:rPr>
      <w:b/>
      <w:bCs/>
      <w:kern w:val="0"/>
      <w:sz w:val="24"/>
      <w:szCs w:val="24"/>
    </w:rPr>
  </w:style>
  <w:style w:type="paragraph" w:styleId="10">
    <w:name w:val="heading 8"/>
    <w:basedOn w:val="1"/>
    <w:next w:val="1"/>
    <w:link w:val="92"/>
    <w:qFormat/>
    <w:uiPriority w:val="0"/>
    <w:pPr>
      <w:keepNext/>
      <w:keepLines/>
      <w:numPr>
        <w:ilvl w:val="7"/>
        <w:numId w:val="1"/>
      </w:numPr>
      <w:spacing w:before="240" w:after="64" w:line="320" w:lineRule="auto"/>
      <w:outlineLvl w:val="7"/>
    </w:pPr>
    <w:rPr>
      <w:rFonts w:ascii="Cambria" w:hAnsi="Cambria"/>
      <w:kern w:val="0"/>
      <w:sz w:val="24"/>
      <w:szCs w:val="24"/>
    </w:rPr>
  </w:style>
  <w:style w:type="paragraph" w:styleId="11">
    <w:name w:val="heading 9"/>
    <w:basedOn w:val="1"/>
    <w:next w:val="1"/>
    <w:link w:val="93"/>
    <w:qFormat/>
    <w:uiPriority w:val="0"/>
    <w:pPr>
      <w:keepNext/>
      <w:keepLines/>
      <w:numPr>
        <w:ilvl w:val="8"/>
        <w:numId w:val="1"/>
      </w:numPr>
      <w:spacing w:before="240" w:after="64" w:line="320" w:lineRule="auto"/>
      <w:outlineLvl w:val="8"/>
    </w:pPr>
    <w:rPr>
      <w:rFonts w:ascii="Cambria" w:hAnsi="Cambria"/>
      <w:kern w:val="0"/>
      <w:szCs w:val="21"/>
    </w:rPr>
  </w:style>
  <w:style w:type="character" w:default="1" w:styleId="67">
    <w:name w:val="Default Paragraph Font"/>
    <w:unhideWhenUsed/>
    <w:qFormat/>
    <w:uiPriority w:val="1"/>
  </w:style>
  <w:style w:type="table" w:default="1" w:styleId="65">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5">
    <w:name w:val="Normal Indent"/>
    <w:basedOn w:val="1"/>
    <w:next w:val="1"/>
    <w:link w:val="87"/>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39"/>
    <w:pPr>
      <w:ind w:left="1260"/>
      <w:jc w:val="left"/>
    </w:pPr>
    <w:rPr>
      <w:sz w:val="18"/>
    </w:rPr>
  </w:style>
  <w:style w:type="paragraph" w:styleId="14">
    <w:name w:val="List Number 2"/>
    <w:basedOn w:val="1"/>
    <w:qFormat/>
    <w:locked/>
    <w:uiPriority w:val="0"/>
    <w:pPr>
      <w:tabs>
        <w:tab w:val="left" w:pos="1440"/>
      </w:tabs>
      <w:spacing w:line="360" w:lineRule="auto"/>
      <w:ind w:left="1440" w:hanging="1440"/>
    </w:pPr>
    <w:rPr>
      <w:sz w:val="24"/>
      <w:szCs w:val="24"/>
    </w:rPr>
  </w:style>
  <w:style w:type="paragraph" w:styleId="15">
    <w:name w:val="Note Heading"/>
    <w:basedOn w:val="16"/>
    <w:next w:val="16"/>
    <w:link w:val="94"/>
    <w:qFormat/>
    <w:locked/>
    <w:uiPriority w:val="0"/>
    <w:rPr>
      <w:rFonts w:ascii="..ì." w:hAnsi="宋体" w:eastAsia="..ì."/>
      <w:color w:val="auto"/>
      <w:szCs w:val="20"/>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7">
    <w:name w:val="index 8"/>
    <w:basedOn w:val="1"/>
    <w:next w:val="1"/>
    <w:qFormat/>
    <w:uiPriority w:val="0"/>
    <w:pPr>
      <w:ind w:left="2940"/>
    </w:pPr>
  </w:style>
  <w:style w:type="paragraph" w:styleId="18">
    <w:name w:val="List Number"/>
    <w:basedOn w:val="1"/>
    <w:qFormat/>
    <w:locked/>
    <w:uiPriority w:val="0"/>
    <w:pPr>
      <w:tabs>
        <w:tab w:val="left" w:pos="2952"/>
      </w:tabs>
      <w:ind w:left="2952" w:hanging="432"/>
    </w:pPr>
    <w:rPr>
      <w:szCs w:val="24"/>
    </w:rPr>
  </w:style>
  <w:style w:type="paragraph" w:styleId="19">
    <w:name w:val="caption"/>
    <w:basedOn w:val="1"/>
    <w:next w:val="1"/>
    <w:qFormat/>
    <w:locked/>
    <w:uiPriority w:val="0"/>
    <w:rPr>
      <w:rFonts w:ascii="Cambria" w:hAnsi="Cambria" w:eastAsia="黑体"/>
      <w:sz w:val="20"/>
    </w:rPr>
  </w:style>
  <w:style w:type="paragraph" w:styleId="20">
    <w:name w:val="index 5"/>
    <w:basedOn w:val="1"/>
    <w:next w:val="1"/>
    <w:qFormat/>
    <w:uiPriority w:val="0"/>
    <w:pPr>
      <w:ind w:left="1680"/>
    </w:pPr>
  </w:style>
  <w:style w:type="paragraph" w:styleId="21">
    <w:name w:val="Document Map"/>
    <w:basedOn w:val="1"/>
    <w:link w:val="95"/>
    <w:qFormat/>
    <w:uiPriority w:val="0"/>
    <w:pPr>
      <w:shd w:val="clear" w:color="auto" w:fill="000080"/>
    </w:pPr>
    <w:rPr>
      <w:kern w:val="0"/>
      <w:sz w:val="2"/>
    </w:rPr>
  </w:style>
  <w:style w:type="paragraph" w:styleId="22">
    <w:name w:val="toa heading"/>
    <w:basedOn w:val="1"/>
    <w:next w:val="1"/>
    <w:qFormat/>
    <w:locked/>
    <w:uiPriority w:val="0"/>
    <w:pPr>
      <w:spacing w:before="120"/>
    </w:pPr>
    <w:rPr>
      <w:rFonts w:ascii="Arial" w:hAnsi="Arial"/>
    </w:rPr>
  </w:style>
  <w:style w:type="paragraph" w:styleId="23">
    <w:name w:val="annotation text"/>
    <w:basedOn w:val="1"/>
    <w:link w:val="96"/>
    <w:qFormat/>
    <w:uiPriority w:val="0"/>
    <w:pPr>
      <w:jc w:val="left"/>
    </w:pPr>
    <w:rPr>
      <w:kern w:val="0"/>
      <w:sz w:val="20"/>
    </w:rPr>
  </w:style>
  <w:style w:type="paragraph" w:styleId="24">
    <w:name w:val="index 6"/>
    <w:basedOn w:val="1"/>
    <w:next w:val="1"/>
    <w:qFormat/>
    <w:uiPriority w:val="0"/>
    <w:pPr>
      <w:ind w:left="2100"/>
    </w:pPr>
  </w:style>
  <w:style w:type="paragraph" w:styleId="25">
    <w:name w:val="Salutation"/>
    <w:basedOn w:val="1"/>
    <w:next w:val="1"/>
    <w:link w:val="97"/>
    <w:qFormat/>
    <w:locked/>
    <w:uiPriority w:val="0"/>
    <w:rPr>
      <w:rFonts w:ascii="仿宋_GB2312" w:eastAsia="仿宋_GB2312"/>
      <w:sz w:val="28"/>
    </w:rPr>
  </w:style>
  <w:style w:type="paragraph" w:styleId="26">
    <w:name w:val="Body Text 3"/>
    <w:basedOn w:val="1"/>
    <w:link w:val="98"/>
    <w:qFormat/>
    <w:uiPriority w:val="0"/>
    <w:rPr>
      <w:kern w:val="0"/>
      <w:sz w:val="16"/>
      <w:szCs w:val="16"/>
    </w:rPr>
  </w:style>
  <w:style w:type="paragraph" w:styleId="27">
    <w:name w:val="Body Text"/>
    <w:basedOn w:val="1"/>
    <w:link w:val="99"/>
    <w:qFormat/>
    <w:uiPriority w:val="0"/>
    <w:rPr>
      <w:kern w:val="0"/>
      <w:sz w:val="20"/>
    </w:rPr>
  </w:style>
  <w:style w:type="paragraph" w:styleId="28">
    <w:name w:val="Body Text Indent"/>
    <w:basedOn w:val="1"/>
    <w:next w:val="29"/>
    <w:link w:val="100"/>
    <w:qFormat/>
    <w:uiPriority w:val="0"/>
    <w:pPr>
      <w:ind w:firstLine="645"/>
    </w:pPr>
    <w:rPr>
      <w:kern w:val="0"/>
      <w:sz w:val="20"/>
    </w:rPr>
  </w:style>
  <w:style w:type="paragraph" w:styleId="29">
    <w:name w:val="envelope return"/>
    <w:basedOn w:val="1"/>
    <w:qFormat/>
    <w:locked/>
    <w:uiPriority w:val="99"/>
    <w:pPr>
      <w:snapToGrid w:val="0"/>
      <w:spacing w:line="360" w:lineRule="auto"/>
      <w:ind w:firstLine="200" w:firstLineChars="200"/>
    </w:pPr>
    <w:rPr>
      <w:rFonts w:ascii="Arial" w:hAnsi="Arial" w:eastAsia="仿宋_GB2312" w:cs="Arial"/>
      <w:sz w:val="24"/>
    </w:rPr>
  </w:style>
  <w:style w:type="paragraph" w:styleId="30">
    <w:name w:val="Block Text"/>
    <w:basedOn w:val="1"/>
    <w:qFormat/>
    <w:locked/>
    <w:uiPriority w:val="0"/>
    <w:pPr>
      <w:ind w:left="-216" w:leftChars="-104" w:right="2" w:rightChars="1" w:hanging="2"/>
      <w:jc w:val="center"/>
    </w:pPr>
    <w:rPr>
      <w:rFonts w:ascii="楷体_GB2312" w:hAnsi="Calibri" w:eastAsia="楷体_GB2312"/>
      <w:sz w:val="24"/>
      <w:szCs w:val="24"/>
    </w:rPr>
  </w:style>
  <w:style w:type="paragraph" w:styleId="31">
    <w:name w:val="index 4"/>
    <w:basedOn w:val="1"/>
    <w:next w:val="1"/>
    <w:qFormat/>
    <w:uiPriority w:val="0"/>
    <w:pPr>
      <w:ind w:left="1260"/>
    </w:pPr>
  </w:style>
  <w:style w:type="paragraph" w:styleId="32">
    <w:name w:val="toc 5"/>
    <w:basedOn w:val="1"/>
    <w:next w:val="1"/>
    <w:qFormat/>
    <w:uiPriority w:val="39"/>
    <w:pPr>
      <w:ind w:left="840"/>
      <w:jc w:val="left"/>
    </w:pPr>
    <w:rPr>
      <w:sz w:val="18"/>
    </w:rPr>
  </w:style>
  <w:style w:type="paragraph" w:styleId="33">
    <w:name w:val="toc 3"/>
    <w:basedOn w:val="1"/>
    <w:next w:val="1"/>
    <w:qFormat/>
    <w:uiPriority w:val="39"/>
    <w:pPr>
      <w:ind w:left="420"/>
      <w:jc w:val="left"/>
    </w:pPr>
    <w:rPr>
      <w:i/>
      <w:sz w:val="20"/>
    </w:rPr>
  </w:style>
  <w:style w:type="paragraph" w:styleId="34">
    <w:name w:val="Plain Text"/>
    <w:basedOn w:val="1"/>
    <w:link w:val="101"/>
    <w:qFormat/>
    <w:uiPriority w:val="99"/>
    <w:rPr>
      <w:rFonts w:ascii="宋体" w:hAnsi="Courier New"/>
      <w:kern w:val="0"/>
      <w:szCs w:val="21"/>
    </w:rPr>
  </w:style>
  <w:style w:type="paragraph" w:styleId="35">
    <w:name w:val="toc 8"/>
    <w:basedOn w:val="1"/>
    <w:next w:val="1"/>
    <w:qFormat/>
    <w:uiPriority w:val="39"/>
    <w:pPr>
      <w:ind w:left="1470"/>
      <w:jc w:val="left"/>
    </w:pPr>
    <w:rPr>
      <w:sz w:val="18"/>
    </w:rPr>
  </w:style>
  <w:style w:type="paragraph" w:styleId="36">
    <w:name w:val="index 3"/>
    <w:basedOn w:val="1"/>
    <w:next w:val="1"/>
    <w:qFormat/>
    <w:uiPriority w:val="0"/>
    <w:pPr>
      <w:ind w:left="840"/>
    </w:pPr>
  </w:style>
  <w:style w:type="paragraph" w:styleId="37">
    <w:name w:val="Date"/>
    <w:basedOn w:val="1"/>
    <w:next w:val="1"/>
    <w:link w:val="102"/>
    <w:qFormat/>
    <w:uiPriority w:val="0"/>
    <w:pPr>
      <w:ind w:left="100" w:leftChars="2500"/>
    </w:pPr>
    <w:rPr>
      <w:kern w:val="0"/>
      <w:sz w:val="20"/>
    </w:rPr>
  </w:style>
  <w:style w:type="paragraph" w:styleId="38">
    <w:name w:val="Body Text Indent 2"/>
    <w:basedOn w:val="1"/>
    <w:link w:val="103"/>
    <w:qFormat/>
    <w:uiPriority w:val="0"/>
    <w:pPr>
      <w:ind w:left="630" w:firstLine="645"/>
    </w:pPr>
    <w:rPr>
      <w:kern w:val="0"/>
      <w:sz w:val="20"/>
    </w:rPr>
  </w:style>
  <w:style w:type="paragraph" w:styleId="39">
    <w:name w:val="endnote text"/>
    <w:basedOn w:val="1"/>
    <w:link w:val="104"/>
    <w:qFormat/>
    <w:locked/>
    <w:uiPriority w:val="0"/>
    <w:pPr>
      <w:snapToGrid w:val="0"/>
      <w:jc w:val="left"/>
    </w:pPr>
    <w:rPr>
      <w:kern w:val="0"/>
      <w:sz w:val="20"/>
      <w:szCs w:val="24"/>
    </w:rPr>
  </w:style>
  <w:style w:type="paragraph" w:styleId="40">
    <w:name w:val="Balloon Text"/>
    <w:basedOn w:val="1"/>
    <w:link w:val="105"/>
    <w:qFormat/>
    <w:uiPriority w:val="0"/>
    <w:rPr>
      <w:sz w:val="18"/>
      <w:szCs w:val="18"/>
    </w:rPr>
  </w:style>
  <w:style w:type="paragraph" w:styleId="41">
    <w:name w:val="footer"/>
    <w:basedOn w:val="1"/>
    <w:link w:val="106"/>
    <w:qFormat/>
    <w:uiPriority w:val="99"/>
    <w:pPr>
      <w:tabs>
        <w:tab w:val="center" w:pos="4153"/>
        <w:tab w:val="right" w:pos="8306"/>
      </w:tabs>
      <w:snapToGrid w:val="0"/>
      <w:jc w:val="left"/>
    </w:pPr>
    <w:rPr>
      <w:sz w:val="18"/>
    </w:rPr>
  </w:style>
  <w:style w:type="paragraph" w:styleId="42">
    <w:name w:val="header"/>
    <w:basedOn w:val="1"/>
    <w:link w:val="107"/>
    <w:qFormat/>
    <w:uiPriority w:val="0"/>
    <w:pPr>
      <w:pBdr>
        <w:bottom w:val="single" w:color="auto" w:sz="6" w:space="1"/>
      </w:pBdr>
      <w:tabs>
        <w:tab w:val="center" w:pos="4153"/>
        <w:tab w:val="right" w:pos="8306"/>
      </w:tabs>
      <w:snapToGrid w:val="0"/>
      <w:jc w:val="center"/>
    </w:pPr>
    <w:rPr>
      <w:sz w:val="18"/>
    </w:rPr>
  </w:style>
  <w:style w:type="paragraph" w:styleId="43">
    <w:name w:val="Signature"/>
    <w:basedOn w:val="1"/>
    <w:link w:val="108"/>
    <w:qFormat/>
    <w:locked/>
    <w:uiPriority w:val="0"/>
    <w:pPr>
      <w:adjustRightInd w:val="0"/>
      <w:spacing w:after="600" w:line="312" w:lineRule="atLeast"/>
      <w:jc w:val="center"/>
      <w:textAlignment w:val="baseline"/>
    </w:pPr>
    <w:rPr>
      <w:rFonts w:eastAsia="仿宋_GB2312"/>
      <w:kern w:val="0"/>
      <w:sz w:val="24"/>
    </w:rPr>
  </w:style>
  <w:style w:type="paragraph" w:styleId="44">
    <w:name w:val="toc 1"/>
    <w:basedOn w:val="1"/>
    <w:next w:val="1"/>
    <w:qFormat/>
    <w:uiPriority w:val="39"/>
    <w:pPr>
      <w:spacing w:before="120" w:beforeLines="0" w:after="120" w:afterLines="0"/>
      <w:jc w:val="left"/>
    </w:pPr>
    <w:rPr>
      <w:b/>
      <w:caps/>
      <w:sz w:val="20"/>
    </w:rPr>
  </w:style>
  <w:style w:type="paragraph" w:styleId="45">
    <w:name w:val="toc 4"/>
    <w:basedOn w:val="1"/>
    <w:next w:val="1"/>
    <w:qFormat/>
    <w:uiPriority w:val="39"/>
    <w:pPr>
      <w:ind w:left="630"/>
      <w:jc w:val="left"/>
    </w:pPr>
    <w:rPr>
      <w:sz w:val="18"/>
    </w:rPr>
  </w:style>
  <w:style w:type="paragraph" w:styleId="46">
    <w:name w:val="index heading"/>
    <w:basedOn w:val="1"/>
    <w:next w:val="47"/>
    <w:qFormat/>
    <w:uiPriority w:val="0"/>
  </w:style>
  <w:style w:type="paragraph" w:styleId="47">
    <w:name w:val="index 1"/>
    <w:basedOn w:val="1"/>
    <w:next w:val="1"/>
    <w:qFormat/>
    <w:uiPriority w:val="0"/>
    <w:pPr>
      <w:jc w:val="center"/>
    </w:pPr>
    <w:rPr>
      <w:rFonts w:ascii="仿宋_GB2312" w:hAnsi="宋体" w:eastAsia="仿宋_GB2312"/>
      <w:sz w:val="30"/>
      <w:szCs w:val="24"/>
    </w:rPr>
  </w:style>
  <w:style w:type="paragraph" w:styleId="48">
    <w:name w:val="Subtitle"/>
    <w:basedOn w:val="1"/>
    <w:next w:val="1"/>
    <w:link w:val="109"/>
    <w:qFormat/>
    <w:locked/>
    <w:uiPriority w:val="0"/>
    <w:pPr>
      <w:widowControl/>
      <w:spacing w:after="600" w:line="276" w:lineRule="auto"/>
      <w:jc w:val="left"/>
    </w:pPr>
    <w:rPr>
      <w:rFonts w:ascii="Cambria" w:hAnsi="Cambria"/>
      <w:i/>
      <w:iCs/>
      <w:spacing w:val="13"/>
      <w:kern w:val="0"/>
      <w:sz w:val="24"/>
      <w:szCs w:val="24"/>
      <w:lang w:eastAsia="en-US" w:bidi="en-US"/>
    </w:rPr>
  </w:style>
  <w:style w:type="paragraph" w:styleId="49">
    <w:name w:val="footnote text"/>
    <w:basedOn w:val="1"/>
    <w:link w:val="110"/>
    <w:qFormat/>
    <w:locked/>
    <w:uiPriority w:val="0"/>
    <w:pPr>
      <w:snapToGrid w:val="0"/>
      <w:jc w:val="left"/>
    </w:pPr>
    <w:rPr>
      <w:sz w:val="18"/>
      <w:szCs w:val="18"/>
    </w:rPr>
  </w:style>
  <w:style w:type="paragraph" w:styleId="50">
    <w:name w:val="toc 6"/>
    <w:basedOn w:val="1"/>
    <w:next w:val="1"/>
    <w:qFormat/>
    <w:uiPriority w:val="39"/>
    <w:pPr>
      <w:ind w:left="1050"/>
      <w:jc w:val="left"/>
    </w:pPr>
    <w:rPr>
      <w:sz w:val="18"/>
    </w:rPr>
  </w:style>
  <w:style w:type="paragraph" w:styleId="51">
    <w:name w:val="Body Text Indent 3"/>
    <w:basedOn w:val="1"/>
    <w:link w:val="111"/>
    <w:qFormat/>
    <w:uiPriority w:val="0"/>
    <w:pPr>
      <w:ind w:left="645" w:firstLine="645"/>
    </w:pPr>
    <w:rPr>
      <w:kern w:val="0"/>
      <w:sz w:val="16"/>
      <w:szCs w:val="16"/>
    </w:rPr>
  </w:style>
  <w:style w:type="paragraph" w:styleId="52">
    <w:name w:val="index 7"/>
    <w:basedOn w:val="1"/>
    <w:next w:val="1"/>
    <w:qFormat/>
    <w:uiPriority w:val="0"/>
    <w:pPr>
      <w:ind w:left="2520"/>
    </w:pPr>
  </w:style>
  <w:style w:type="paragraph" w:styleId="53">
    <w:name w:val="index 9"/>
    <w:basedOn w:val="1"/>
    <w:next w:val="1"/>
    <w:qFormat/>
    <w:uiPriority w:val="0"/>
    <w:pPr>
      <w:ind w:left="3360"/>
    </w:pPr>
  </w:style>
  <w:style w:type="paragraph" w:styleId="54">
    <w:name w:val="table of figures"/>
    <w:basedOn w:val="1"/>
    <w:next w:val="1"/>
    <w:qFormat/>
    <w:uiPriority w:val="0"/>
    <w:pPr>
      <w:ind w:left="840" w:hanging="420"/>
    </w:pPr>
  </w:style>
  <w:style w:type="paragraph" w:styleId="55">
    <w:name w:val="toc 2"/>
    <w:basedOn w:val="1"/>
    <w:next w:val="1"/>
    <w:qFormat/>
    <w:uiPriority w:val="39"/>
    <w:pPr>
      <w:ind w:left="210"/>
      <w:jc w:val="left"/>
    </w:pPr>
    <w:rPr>
      <w:smallCaps/>
      <w:sz w:val="20"/>
    </w:rPr>
  </w:style>
  <w:style w:type="paragraph" w:styleId="56">
    <w:name w:val="toc 9"/>
    <w:basedOn w:val="1"/>
    <w:next w:val="1"/>
    <w:qFormat/>
    <w:uiPriority w:val="39"/>
    <w:pPr>
      <w:ind w:left="1680"/>
      <w:jc w:val="left"/>
    </w:pPr>
    <w:rPr>
      <w:sz w:val="18"/>
    </w:rPr>
  </w:style>
  <w:style w:type="paragraph" w:styleId="57">
    <w:name w:val="Body Text 2"/>
    <w:basedOn w:val="1"/>
    <w:link w:val="112"/>
    <w:qFormat/>
    <w:uiPriority w:val="0"/>
    <w:pPr>
      <w:widowControl/>
      <w:jc w:val="center"/>
    </w:pPr>
    <w:rPr>
      <w:kern w:val="0"/>
      <w:sz w:val="20"/>
    </w:rPr>
  </w:style>
  <w:style w:type="paragraph" w:styleId="58">
    <w:name w:val="HTML Preformatted"/>
    <w:basedOn w:val="1"/>
    <w:link w:val="11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59">
    <w:name w:val="Normal (Web)"/>
    <w:basedOn w:val="1"/>
    <w:qFormat/>
    <w:uiPriority w:val="0"/>
    <w:pPr>
      <w:widowControl/>
      <w:spacing w:before="100" w:beforeLines="0" w:beforeAutospacing="1" w:after="100" w:afterLines="0" w:afterAutospacing="1"/>
      <w:jc w:val="left"/>
    </w:pPr>
    <w:rPr>
      <w:rFonts w:ascii="Arial" w:hAnsi="Arial" w:cs="Arial"/>
      <w:kern w:val="0"/>
      <w:sz w:val="24"/>
      <w:szCs w:val="24"/>
    </w:rPr>
  </w:style>
  <w:style w:type="paragraph" w:styleId="60">
    <w:name w:val="index 2"/>
    <w:basedOn w:val="1"/>
    <w:next w:val="1"/>
    <w:qFormat/>
    <w:uiPriority w:val="0"/>
    <w:pPr>
      <w:ind w:left="420"/>
    </w:pPr>
  </w:style>
  <w:style w:type="paragraph" w:styleId="61">
    <w:name w:val="Title"/>
    <w:basedOn w:val="1"/>
    <w:next w:val="1"/>
    <w:link w:val="114"/>
    <w:qFormat/>
    <w:locked/>
    <w:uiPriority w:val="0"/>
    <w:pPr>
      <w:spacing w:before="240" w:after="60"/>
      <w:jc w:val="center"/>
      <w:outlineLvl w:val="0"/>
    </w:pPr>
    <w:rPr>
      <w:rFonts w:ascii="Cambria" w:hAnsi="Cambria"/>
      <w:b/>
      <w:bCs/>
      <w:sz w:val="32"/>
      <w:szCs w:val="32"/>
    </w:rPr>
  </w:style>
  <w:style w:type="paragraph" w:styleId="62">
    <w:name w:val="annotation subject"/>
    <w:basedOn w:val="23"/>
    <w:next w:val="23"/>
    <w:link w:val="115"/>
    <w:qFormat/>
    <w:uiPriority w:val="0"/>
    <w:rPr>
      <w:b/>
      <w:bCs/>
    </w:rPr>
  </w:style>
  <w:style w:type="paragraph" w:styleId="63">
    <w:name w:val="Body Text First Indent"/>
    <w:basedOn w:val="27"/>
    <w:link w:val="116"/>
    <w:qFormat/>
    <w:uiPriority w:val="0"/>
    <w:pPr>
      <w:spacing w:after="120" w:afterLines="0"/>
      <w:ind w:firstLine="420" w:firstLineChars="100"/>
    </w:pPr>
    <w:rPr>
      <w:rFonts w:ascii="Times New Roman" w:hAnsi="Times New Roman" w:eastAsia="宋体"/>
      <w:sz w:val="21"/>
      <w:szCs w:val="24"/>
    </w:rPr>
  </w:style>
  <w:style w:type="paragraph" w:styleId="64">
    <w:name w:val="Body Text First Indent 2"/>
    <w:basedOn w:val="28"/>
    <w:next w:val="1"/>
    <w:link w:val="117"/>
    <w:qFormat/>
    <w:locked/>
    <w:uiPriority w:val="0"/>
    <w:pPr>
      <w:ind w:firstLine="420" w:firstLineChars="200"/>
    </w:pPr>
    <w:rPr>
      <w:rFonts w:eastAsia="楷体_GB2312"/>
      <w:kern w:val="2"/>
      <w:sz w:val="32"/>
    </w:rPr>
  </w:style>
  <w:style w:type="table" w:styleId="66">
    <w:name w:val="Table Grid"/>
    <w:basedOn w:val="6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8">
    <w:name w:val="Strong"/>
    <w:basedOn w:val="67"/>
    <w:qFormat/>
    <w:locked/>
    <w:uiPriority w:val="0"/>
    <w:rPr>
      <w:b/>
    </w:rPr>
  </w:style>
  <w:style w:type="character" w:styleId="69">
    <w:name w:val="endnote reference"/>
    <w:qFormat/>
    <w:locked/>
    <w:uiPriority w:val="0"/>
    <w:rPr>
      <w:vertAlign w:val="superscript"/>
    </w:rPr>
  </w:style>
  <w:style w:type="character" w:styleId="70">
    <w:name w:val="page number"/>
    <w:qFormat/>
    <w:uiPriority w:val="0"/>
    <w:rPr>
      <w:rFonts w:cs="Times New Roman"/>
    </w:rPr>
  </w:style>
  <w:style w:type="character" w:styleId="71">
    <w:name w:val="FollowedHyperlink"/>
    <w:qFormat/>
    <w:uiPriority w:val="99"/>
    <w:rPr>
      <w:rFonts w:cs="Times New Roman"/>
      <w:color w:val="800080"/>
      <w:u w:val="single"/>
    </w:rPr>
  </w:style>
  <w:style w:type="character" w:styleId="72">
    <w:name w:val="Emphasis"/>
    <w:qFormat/>
    <w:locked/>
    <w:uiPriority w:val="0"/>
    <w:rPr>
      <w:b/>
      <w:bCs/>
      <w:i/>
      <w:iCs/>
      <w:spacing w:val="10"/>
      <w:shd w:val="clear" w:color="auto" w:fill="auto"/>
    </w:rPr>
  </w:style>
  <w:style w:type="character" w:styleId="73">
    <w:name w:val="line number"/>
    <w:qFormat/>
    <w:locked/>
    <w:uiPriority w:val="0"/>
  </w:style>
  <w:style w:type="character" w:styleId="74">
    <w:name w:val="HTML Definition"/>
    <w:qFormat/>
    <w:locked/>
    <w:uiPriority w:val="0"/>
  </w:style>
  <w:style w:type="character" w:styleId="75">
    <w:name w:val="HTML Typewriter"/>
    <w:qFormat/>
    <w:locked/>
    <w:uiPriority w:val="0"/>
    <w:rPr>
      <w:rFonts w:ascii="宋体" w:hAnsi="宋体" w:eastAsia="宋体" w:cs="宋体"/>
      <w:sz w:val="24"/>
      <w:szCs w:val="24"/>
    </w:rPr>
  </w:style>
  <w:style w:type="character" w:styleId="76">
    <w:name w:val="HTML Acronym"/>
    <w:qFormat/>
    <w:locked/>
    <w:uiPriority w:val="0"/>
  </w:style>
  <w:style w:type="character" w:styleId="77">
    <w:name w:val="HTML Variable"/>
    <w:qFormat/>
    <w:locked/>
    <w:uiPriority w:val="0"/>
  </w:style>
  <w:style w:type="character" w:styleId="78">
    <w:name w:val="Hyperlink"/>
    <w:qFormat/>
    <w:uiPriority w:val="99"/>
    <w:rPr>
      <w:rFonts w:cs="Times New Roman"/>
      <w:color w:val="0000FF"/>
      <w:u w:val="single"/>
    </w:rPr>
  </w:style>
  <w:style w:type="character" w:styleId="79">
    <w:name w:val="HTML Code"/>
    <w:qFormat/>
    <w:locked/>
    <w:uiPriority w:val="0"/>
    <w:rPr>
      <w:rFonts w:ascii="Courier New" w:hAnsi="Courier New"/>
      <w:sz w:val="20"/>
    </w:rPr>
  </w:style>
  <w:style w:type="character" w:styleId="80">
    <w:name w:val="annotation reference"/>
    <w:qFormat/>
    <w:uiPriority w:val="0"/>
    <w:rPr>
      <w:rFonts w:cs="Times New Roman"/>
      <w:sz w:val="21"/>
    </w:rPr>
  </w:style>
  <w:style w:type="character" w:styleId="81">
    <w:name w:val="HTML Cite"/>
    <w:qFormat/>
    <w:locked/>
    <w:uiPriority w:val="0"/>
  </w:style>
  <w:style w:type="character" w:styleId="82">
    <w:name w:val="footnote reference"/>
    <w:qFormat/>
    <w:locked/>
    <w:uiPriority w:val="0"/>
    <w:rPr>
      <w:vertAlign w:val="superscript"/>
    </w:rPr>
  </w:style>
  <w:style w:type="character" w:styleId="83">
    <w:name w:val="HTML Sample"/>
    <w:qFormat/>
    <w:locked/>
    <w:uiPriority w:val="0"/>
    <w:rPr>
      <w:rFonts w:ascii="Courier New" w:hAnsi="宋体" w:eastAsia="宋体" w:cs="Courier New"/>
    </w:rPr>
  </w:style>
  <w:style w:type="character" w:customStyle="1" w:styleId="84">
    <w:name w:val="标题 1 字符"/>
    <w:link w:val="2"/>
    <w:qFormat/>
    <w:locked/>
    <w:uiPriority w:val="0"/>
    <w:rPr>
      <w:rFonts w:ascii="黑体" w:eastAsia="黑体"/>
      <w:b/>
      <w:kern w:val="44"/>
      <w:sz w:val="28"/>
    </w:rPr>
  </w:style>
  <w:style w:type="character" w:customStyle="1" w:styleId="85">
    <w:name w:val="标题 2 字符"/>
    <w:link w:val="3"/>
    <w:qFormat/>
    <w:locked/>
    <w:uiPriority w:val="0"/>
    <w:rPr>
      <w:rFonts w:ascii="Cambria" w:hAnsi="Cambria"/>
      <w:b/>
      <w:bCs/>
      <w:sz w:val="32"/>
      <w:szCs w:val="32"/>
    </w:rPr>
  </w:style>
  <w:style w:type="character" w:customStyle="1" w:styleId="86">
    <w:name w:val="标题 3 字符"/>
    <w:link w:val="4"/>
    <w:qFormat/>
    <w:locked/>
    <w:uiPriority w:val="0"/>
    <w:rPr>
      <w:b/>
      <w:bCs/>
      <w:sz w:val="32"/>
      <w:szCs w:val="32"/>
    </w:rPr>
  </w:style>
  <w:style w:type="character" w:customStyle="1" w:styleId="87">
    <w:name w:val="正文缩进 字符"/>
    <w:link w:val="5"/>
    <w:qFormat/>
    <w:locked/>
    <w:uiPriority w:val="0"/>
    <w:rPr>
      <w:rFonts w:eastAsia="宋体" w:cs="Times New Roman"/>
      <w:kern w:val="2"/>
      <w:sz w:val="21"/>
      <w:lang w:val="en-US" w:eastAsia="zh-CN" w:bidi="ar-SA"/>
    </w:rPr>
  </w:style>
  <w:style w:type="character" w:customStyle="1" w:styleId="88">
    <w:name w:val="标题 4 字符"/>
    <w:link w:val="6"/>
    <w:qFormat/>
    <w:locked/>
    <w:uiPriority w:val="0"/>
    <w:rPr>
      <w:rFonts w:ascii="Cambria" w:hAnsi="Cambria"/>
      <w:b/>
      <w:bCs/>
      <w:sz w:val="28"/>
      <w:szCs w:val="28"/>
    </w:rPr>
  </w:style>
  <w:style w:type="character" w:customStyle="1" w:styleId="89">
    <w:name w:val="标题 5 字符"/>
    <w:link w:val="7"/>
    <w:qFormat/>
    <w:locked/>
    <w:uiPriority w:val="0"/>
    <w:rPr>
      <w:b/>
      <w:bCs/>
      <w:sz w:val="28"/>
      <w:szCs w:val="28"/>
    </w:rPr>
  </w:style>
  <w:style w:type="character" w:customStyle="1" w:styleId="90">
    <w:name w:val="标题 6 字符"/>
    <w:link w:val="8"/>
    <w:qFormat/>
    <w:locked/>
    <w:uiPriority w:val="0"/>
    <w:rPr>
      <w:rFonts w:ascii="Cambria" w:hAnsi="Cambria"/>
      <w:b/>
      <w:bCs/>
      <w:sz w:val="24"/>
      <w:szCs w:val="24"/>
    </w:rPr>
  </w:style>
  <w:style w:type="character" w:customStyle="1" w:styleId="91">
    <w:name w:val="标题 7 字符"/>
    <w:link w:val="9"/>
    <w:qFormat/>
    <w:locked/>
    <w:uiPriority w:val="0"/>
    <w:rPr>
      <w:b/>
      <w:bCs/>
      <w:sz w:val="24"/>
      <w:szCs w:val="24"/>
    </w:rPr>
  </w:style>
  <w:style w:type="character" w:customStyle="1" w:styleId="92">
    <w:name w:val="标题 8 字符"/>
    <w:link w:val="10"/>
    <w:qFormat/>
    <w:locked/>
    <w:uiPriority w:val="0"/>
    <w:rPr>
      <w:rFonts w:ascii="Cambria" w:hAnsi="Cambria"/>
      <w:sz w:val="24"/>
      <w:szCs w:val="24"/>
    </w:rPr>
  </w:style>
  <w:style w:type="character" w:customStyle="1" w:styleId="93">
    <w:name w:val="标题 9 字符"/>
    <w:link w:val="11"/>
    <w:qFormat/>
    <w:locked/>
    <w:uiPriority w:val="0"/>
    <w:rPr>
      <w:rFonts w:ascii="Cambria" w:hAnsi="Cambria"/>
      <w:sz w:val="21"/>
      <w:szCs w:val="21"/>
    </w:rPr>
  </w:style>
  <w:style w:type="character" w:customStyle="1" w:styleId="94">
    <w:name w:val="注释标题 字符"/>
    <w:link w:val="15"/>
    <w:qFormat/>
    <w:uiPriority w:val="0"/>
    <w:rPr>
      <w:rFonts w:ascii="..ì." w:hAnsi="宋体" w:eastAsia="..ì." w:cs="宋体"/>
      <w:sz w:val="24"/>
    </w:rPr>
  </w:style>
  <w:style w:type="character" w:customStyle="1" w:styleId="95">
    <w:name w:val="文档结构图 字符"/>
    <w:link w:val="21"/>
    <w:qFormat/>
    <w:locked/>
    <w:uiPriority w:val="0"/>
    <w:rPr>
      <w:rFonts w:cs="Times New Roman"/>
      <w:sz w:val="2"/>
    </w:rPr>
  </w:style>
  <w:style w:type="character" w:customStyle="1" w:styleId="96">
    <w:name w:val="批注文字 字符"/>
    <w:link w:val="23"/>
    <w:qFormat/>
    <w:locked/>
    <w:uiPriority w:val="0"/>
    <w:rPr>
      <w:rFonts w:cs="Times New Roman"/>
      <w:sz w:val="20"/>
      <w:szCs w:val="20"/>
    </w:rPr>
  </w:style>
  <w:style w:type="character" w:customStyle="1" w:styleId="97">
    <w:name w:val="称呼 字符"/>
    <w:link w:val="25"/>
    <w:qFormat/>
    <w:uiPriority w:val="0"/>
    <w:rPr>
      <w:rFonts w:ascii="仿宋_GB2312" w:eastAsia="仿宋_GB2312"/>
      <w:kern w:val="2"/>
      <w:sz w:val="28"/>
    </w:rPr>
  </w:style>
  <w:style w:type="character" w:customStyle="1" w:styleId="98">
    <w:name w:val="正文文本 3 字符"/>
    <w:link w:val="26"/>
    <w:qFormat/>
    <w:locked/>
    <w:uiPriority w:val="0"/>
    <w:rPr>
      <w:rFonts w:cs="Times New Roman"/>
      <w:sz w:val="16"/>
      <w:szCs w:val="16"/>
    </w:rPr>
  </w:style>
  <w:style w:type="character" w:customStyle="1" w:styleId="99">
    <w:name w:val="正文文本 字符"/>
    <w:link w:val="27"/>
    <w:qFormat/>
    <w:locked/>
    <w:uiPriority w:val="0"/>
    <w:rPr>
      <w:rFonts w:cs="Times New Roman"/>
      <w:sz w:val="20"/>
      <w:szCs w:val="20"/>
    </w:rPr>
  </w:style>
  <w:style w:type="character" w:customStyle="1" w:styleId="100">
    <w:name w:val="正文文本缩进 字符"/>
    <w:link w:val="28"/>
    <w:qFormat/>
    <w:locked/>
    <w:uiPriority w:val="0"/>
    <w:rPr>
      <w:rFonts w:cs="Times New Roman"/>
      <w:sz w:val="20"/>
      <w:szCs w:val="20"/>
    </w:rPr>
  </w:style>
  <w:style w:type="character" w:customStyle="1" w:styleId="101">
    <w:name w:val="纯文本 字符"/>
    <w:link w:val="34"/>
    <w:qFormat/>
    <w:locked/>
    <w:uiPriority w:val="99"/>
    <w:rPr>
      <w:rFonts w:ascii="宋体" w:hAnsi="Courier New" w:cs="Courier New"/>
      <w:sz w:val="21"/>
      <w:szCs w:val="21"/>
    </w:rPr>
  </w:style>
  <w:style w:type="character" w:customStyle="1" w:styleId="102">
    <w:name w:val="日期 字符"/>
    <w:link w:val="37"/>
    <w:qFormat/>
    <w:locked/>
    <w:uiPriority w:val="0"/>
    <w:rPr>
      <w:rFonts w:cs="Times New Roman"/>
      <w:sz w:val="20"/>
      <w:szCs w:val="20"/>
    </w:rPr>
  </w:style>
  <w:style w:type="character" w:customStyle="1" w:styleId="103">
    <w:name w:val="正文文本缩进 2 字符"/>
    <w:link w:val="38"/>
    <w:qFormat/>
    <w:locked/>
    <w:uiPriority w:val="0"/>
    <w:rPr>
      <w:rFonts w:cs="Times New Roman"/>
      <w:sz w:val="20"/>
      <w:szCs w:val="20"/>
    </w:rPr>
  </w:style>
  <w:style w:type="character" w:customStyle="1" w:styleId="104">
    <w:name w:val="尾注文本 字符"/>
    <w:link w:val="39"/>
    <w:qFormat/>
    <w:uiPriority w:val="0"/>
    <w:rPr>
      <w:szCs w:val="24"/>
    </w:rPr>
  </w:style>
  <w:style w:type="character" w:customStyle="1" w:styleId="105">
    <w:name w:val="批注框文本 字符"/>
    <w:link w:val="40"/>
    <w:qFormat/>
    <w:uiPriority w:val="0"/>
    <w:rPr>
      <w:kern w:val="2"/>
      <w:sz w:val="18"/>
      <w:szCs w:val="18"/>
    </w:rPr>
  </w:style>
  <w:style w:type="character" w:customStyle="1" w:styleId="106">
    <w:name w:val="页脚 字符"/>
    <w:link w:val="41"/>
    <w:qFormat/>
    <w:locked/>
    <w:uiPriority w:val="99"/>
    <w:rPr>
      <w:rFonts w:eastAsia="宋体" w:cs="Times New Roman"/>
      <w:kern w:val="2"/>
      <w:sz w:val="18"/>
      <w:lang w:val="en-US" w:eastAsia="zh-CN" w:bidi="ar-SA"/>
    </w:rPr>
  </w:style>
  <w:style w:type="character" w:customStyle="1" w:styleId="107">
    <w:name w:val="页眉 字符"/>
    <w:link w:val="42"/>
    <w:qFormat/>
    <w:locked/>
    <w:uiPriority w:val="0"/>
    <w:rPr>
      <w:rFonts w:eastAsia="宋体" w:cs="Times New Roman"/>
      <w:kern w:val="2"/>
      <w:sz w:val="18"/>
      <w:lang w:val="en-US" w:eastAsia="zh-CN" w:bidi="ar-SA"/>
    </w:rPr>
  </w:style>
  <w:style w:type="character" w:customStyle="1" w:styleId="108">
    <w:name w:val="签名 字符"/>
    <w:link w:val="43"/>
    <w:qFormat/>
    <w:uiPriority w:val="0"/>
    <w:rPr>
      <w:rFonts w:eastAsia="仿宋_GB2312"/>
      <w:sz w:val="24"/>
    </w:rPr>
  </w:style>
  <w:style w:type="character" w:customStyle="1" w:styleId="109">
    <w:name w:val="副标题 字符"/>
    <w:link w:val="48"/>
    <w:qFormat/>
    <w:uiPriority w:val="0"/>
    <w:rPr>
      <w:rFonts w:ascii="Cambria" w:hAnsi="Cambria"/>
      <w:i/>
      <w:iCs/>
      <w:spacing w:val="13"/>
      <w:sz w:val="24"/>
      <w:szCs w:val="24"/>
      <w:lang w:eastAsia="en-US" w:bidi="en-US"/>
    </w:rPr>
  </w:style>
  <w:style w:type="character" w:customStyle="1" w:styleId="110">
    <w:name w:val="脚注文本 字符"/>
    <w:link w:val="49"/>
    <w:qFormat/>
    <w:uiPriority w:val="0"/>
    <w:rPr>
      <w:kern w:val="2"/>
      <w:sz w:val="18"/>
      <w:szCs w:val="18"/>
    </w:rPr>
  </w:style>
  <w:style w:type="character" w:customStyle="1" w:styleId="111">
    <w:name w:val="正文文本缩进 3 字符"/>
    <w:link w:val="51"/>
    <w:qFormat/>
    <w:locked/>
    <w:uiPriority w:val="0"/>
    <w:rPr>
      <w:rFonts w:cs="Times New Roman"/>
      <w:sz w:val="16"/>
      <w:szCs w:val="16"/>
    </w:rPr>
  </w:style>
  <w:style w:type="character" w:customStyle="1" w:styleId="112">
    <w:name w:val="正文文本 2 字符"/>
    <w:link w:val="57"/>
    <w:qFormat/>
    <w:locked/>
    <w:uiPriority w:val="0"/>
    <w:rPr>
      <w:rFonts w:cs="Times New Roman"/>
      <w:sz w:val="20"/>
      <w:szCs w:val="20"/>
    </w:rPr>
  </w:style>
  <w:style w:type="character" w:customStyle="1" w:styleId="113">
    <w:name w:val="HTML 预设格式 字符"/>
    <w:link w:val="58"/>
    <w:qFormat/>
    <w:locked/>
    <w:uiPriority w:val="0"/>
    <w:rPr>
      <w:rFonts w:ascii="Courier New" w:hAnsi="Courier New" w:cs="Courier New"/>
      <w:sz w:val="20"/>
      <w:szCs w:val="20"/>
    </w:rPr>
  </w:style>
  <w:style w:type="character" w:customStyle="1" w:styleId="114">
    <w:name w:val="标题 字符"/>
    <w:link w:val="61"/>
    <w:qFormat/>
    <w:uiPriority w:val="0"/>
    <w:rPr>
      <w:rFonts w:ascii="Cambria" w:hAnsi="Cambria" w:cs="Times New Roman"/>
      <w:b/>
      <w:bCs/>
      <w:kern w:val="2"/>
      <w:sz w:val="32"/>
      <w:szCs w:val="32"/>
    </w:rPr>
  </w:style>
  <w:style w:type="character" w:customStyle="1" w:styleId="115">
    <w:name w:val="批注主题 字符"/>
    <w:link w:val="62"/>
    <w:qFormat/>
    <w:locked/>
    <w:uiPriority w:val="0"/>
    <w:rPr>
      <w:rFonts w:cs="Times New Roman"/>
      <w:b/>
      <w:bCs/>
      <w:sz w:val="20"/>
      <w:szCs w:val="20"/>
    </w:rPr>
  </w:style>
  <w:style w:type="character" w:customStyle="1" w:styleId="116">
    <w:name w:val="正文文本首行缩进 字符"/>
    <w:link w:val="63"/>
    <w:semiHidden/>
    <w:qFormat/>
    <w:locked/>
    <w:uiPriority w:val="99"/>
  </w:style>
  <w:style w:type="character" w:customStyle="1" w:styleId="117">
    <w:name w:val="正文文本首行缩进 2 字符"/>
    <w:link w:val="64"/>
    <w:qFormat/>
    <w:uiPriority w:val="0"/>
    <w:rPr>
      <w:rFonts w:eastAsia="楷体_GB2312" w:cs="Times New Roman"/>
      <w:kern w:val="2"/>
      <w:sz w:val="32"/>
      <w:szCs w:val="20"/>
    </w:rPr>
  </w:style>
  <w:style w:type="paragraph" w:customStyle="1" w:styleId="118">
    <w:name w:val="List Paragraph1"/>
    <w:basedOn w:val="1"/>
    <w:qFormat/>
    <w:uiPriority w:val="99"/>
    <w:pPr>
      <w:ind w:firstLine="420" w:firstLineChars="200"/>
    </w:pPr>
    <w:rPr>
      <w:szCs w:val="24"/>
    </w:rPr>
  </w:style>
  <w:style w:type="character" w:customStyle="1" w:styleId="119">
    <w:name w:val="font01"/>
    <w:qFormat/>
    <w:uiPriority w:val="0"/>
    <w:rPr>
      <w:rFonts w:hint="eastAsia" w:ascii="宋体" w:hAnsi="宋体" w:eastAsia="宋体" w:cs="宋体"/>
      <w:color w:val="000000"/>
      <w:sz w:val="24"/>
      <w:szCs w:val="24"/>
      <w:u w:val="none"/>
      <w:vertAlign w:val="superscript"/>
    </w:rPr>
  </w:style>
  <w:style w:type="character" w:customStyle="1" w:styleId="120">
    <w:name w:val="标题 3 Char"/>
    <w:qFormat/>
    <w:uiPriority w:val="0"/>
    <w:rPr>
      <w:rFonts w:ascii="宋体" w:hAnsi="宋体" w:eastAsia="宋体" w:cs="Times New Roman"/>
      <w:b/>
      <w:bCs/>
      <w:kern w:val="2"/>
      <w:sz w:val="32"/>
      <w:szCs w:val="32"/>
      <w:lang w:val="en-US" w:eastAsia="zh-CN" w:bidi="ar-SA"/>
    </w:rPr>
  </w:style>
  <w:style w:type="character" w:customStyle="1" w:styleId="121">
    <w:name w:val="para_small"/>
    <w:qFormat/>
    <w:uiPriority w:val="0"/>
    <w:rPr>
      <w:rFonts w:cs="Times New Roman"/>
    </w:rPr>
  </w:style>
  <w:style w:type="character" w:customStyle="1" w:styleId="122">
    <w:name w:val="纯文本 Char1"/>
    <w:qFormat/>
    <w:uiPriority w:val="0"/>
    <w:rPr>
      <w:rFonts w:ascii="宋体" w:hAnsi="Courier New" w:eastAsia="宋体"/>
      <w:kern w:val="2"/>
      <w:sz w:val="21"/>
      <w:lang w:val="en-US" w:eastAsia="zh-CN" w:bidi="ar-SA"/>
    </w:rPr>
  </w:style>
  <w:style w:type="character" w:customStyle="1" w:styleId="123">
    <w:name w:val="font21"/>
    <w:qFormat/>
    <w:uiPriority w:val="0"/>
    <w:rPr>
      <w:rFonts w:hint="eastAsia" w:ascii="宋体" w:hAnsi="宋体" w:eastAsia="宋体" w:cs="宋体"/>
      <w:color w:val="000000"/>
      <w:sz w:val="24"/>
      <w:szCs w:val="24"/>
      <w:u w:val="none"/>
    </w:rPr>
  </w:style>
  <w:style w:type="character" w:customStyle="1" w:styleId="124">
    <w:name w:val="二级目录 Char"/>
    <w:link w:val="125"/>
    <w:qFormat/>
    <w:uiPriority w:val="99"/>
    <w:rPr>
      <w:b/>
      <w:kern w:val="2"/>
      <w:sz w:val="30"/>
      <w:szCs w:val="28"/>
      <w:lang w:val="en-US" w:eastAsia="zh-CN" w:bidi="ar-SA"/>
    </w:rPr>
  </w:style>
  <w:style w:type="paragraph" w:customStyle="1" w:styleId="125">
    <w:name w:val="二级目录"/>
    <w:next w:val="1"/>
    <w:link w:val="124"/>
    <w:qFormat/>
    <w:uiPriority w:val="99"/>
    <w:pPr>
      <w:numPr>
        <w:ilvl w:val="0"/>
        <w:numId w:val="2"/>
      </w:numPr>
      <w:tabs>
        <w:tab w:val="left" w:pos="720"/>
        <w:tab w:val="clear" w:pos="567"/>
      </w:tabs>
      <w:outlineLvl w:val="1"/>
    </w:pPr>
    <w:rPr>
      <w:rFonts w:ascii="Times New Roman" w:hAnsi="Times New Roman" w:eastAsia="宋体" w:cs="Times New Roman"/>
      <w:b/>
      <w:kern w:val="2"/>
      <w:sz w:val="30"/>
      <w:szCs w:val="28"/>
      <w:lang w:val="en-US" w:eastAsia="zh-CN" w:bidi="ar-SA"/>
    </w:rPr>
  </w:style>
  <w:style w:type="character" w:customStyle="1" w:styleId="126">
    <w:name w:val="正文2 Char"/>
    <w:link w:val="127"/>
    <w:qFormat/>
    <w:uiPriority w:val="0"/>
    <w:rPr>
      <w:kern w:val="2"/>
      <w:sz w:val="24"/>
    </w:rPr>
  </w:style>
  <w:style w:type="paragraph" w:customStyle="1" w:styleId="127">
    <w:name w:val="正文2"/>
    <w:basedOn w:val="1"/>
    <w:link w:val="126"/>
    <w:qFormat/>
    <w:uiPriority w:val="0"/>
    <w:pPr>
      <w:spacing w:before="156" w:beforeLines="0" w:line="360" w:lineRule="auto"/>
      <w:ind w:firstLine="510" w:firstLineChars="200"/>
    </w:pPr>
    <w:rPr>
      <w:sz w:val="24"/>
    </w:rPr>
  </w:style>
  <w:style w:type="character" w:customStyle="1" w:styleId="128">
    <w:name w:val="NormalCharacter"/>
    <w:qFormat/>
    <w:uiPriority w:val="0"/>
    <w:rPr>
      <w:kern w:val="2"/>
      <w:sz w:val="21"/>
      <w:lang w:val="en-US" w:eastAsia="zh-CN"/>
    </w:rPr>
  </w:style>
  <w:style w:type="character" w:customStyle="1" w:styleId="129">
    <w:name w:val="point_normal1"/>
    <w:qFormat/>
    <w:uiPriority w:val="0"/>
    <w:rPr>
      <w:rFonts w:ascii="Arial" w:hAnsi="Arial" w:cs="Arial"/>
      <w:sz w:val="18"/>
      <w:szCs w:val="18"/>
    </w:rPr>
  </w:style>
  <w:style w:type="paragraph" w:customStyle="1" w:styleId="130">
    <w:name w:val="xl107"/>
    <w:basedOn w:val="1"/>
    <w:qFormat/>
    <w:uiPriority w:val="0"/>
    <w:pPr>
      <w:widowControl/>
      <w:spacing w:before="100" w:beforeLines="0" w:beforeAutospacing="1" w:after="100" w:afterLines="0" w:afterAutospacing="1"/>
      <w:jc w:val="left"/>
    </w:pPr>
    <w:rPr>
      <w:rFonts w:ascii="Arial" w:hAnsi="Arial" w:cs="Arial"/>
      <w:kern w:val="0"/>
      <w:sz w:val="20"/>
    </w:rPr>
  </w:style>
  <w:style w:type="paragraph" w:customStyle="1" w:styleId="131">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Lines="0" w:beforeAutospacing="1" w:after="100" w:afterLines="0" w:afterAutospacing="1"/>
      <w:jc w:val="center"/>
    </w:pPr>
    <w:rPr>
      <w:rFonts w:ascii="Arial" w:hAnsi="Arial" w:cs="Arial"/>
      <w:b/>
      <w:bCs/>
      <w:color w:val="000000"/>
      <w:kern w:val="0"/>
      <w:sz w:val="20"/>
    </w:rPr>
  </w:style>
  <w:style w:type="paragraph" w:customStyle="1" w:styleId="132">
    <w:name w:val="Table Paragraph"/>
    <w:basedOn w:val="1"/>
    <w:qFormat/>
    <w:uiPriority w:val="1"/>
    <w:rPr>
      <w:rFonts w:ascii="宋体" w:hAnsi="宋体" w:cs="宋体"/>
      <w:szCs w:val="24"/>
      <w:lang w:val="zh-CN" w:bidi="zh-CN"/>
    </w:rPr>
  </w:style>
  <w:style w:type="paragraph" w:customStyle="1" w:styleId="133">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34">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135">
    <w:name w:val="Char Char Char Char Char Char Char Char Char Char Char Char Char"/>
    <w:basedOn w:val="21"/>
    <w:qFormat/>
    <w:uiPriority w:val="0"/>
    <w:rPr>
      <w:rFonts w:ascii="Tahoma" w:hAnsi="Tahoma"/>
      <w:sz w:val="24"/>
      <w:szCs w:val="24"/>
    </w:rPr>
  </w:style>
  <w:style w:type="paragraph" w:customStyle="1" w:styleId="136">
    <w:name w:val="列出段落2"/>
    <w:basedOn w:val="1"/>
    <w:qFormat/>
    <w:uiPriority w:val="0"/>
    <w:pPr>
      <w:ind w:firstLine="420" w:firstLineChars="200"/>
    </w:pPr>
  </w:style>
  <w:style w:type="paragraph" w:customStyle="1" w:styleId="137">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Lines="0" w:beforeAutospacing="1" w:after="100" w:afterLines="0" w:afterAutospacing="1"/>
      <w:jc w:val="center"/>
    </w:pPr>
    <w:rPr>
      <w:rFonts w:ascii="Arial" w:hAnsi="Arial" w:cs="Arial"/>
      <w:color w:val="000000"/>
      <w:kern w:val="0"/>
      <w:sz w:val="20"/>
    </w:rPr>
  </w:style>
  <w:style w:type="paragraph" w:customStyle="1" w:styleId="138">
    <w:name w:val="普通正文"/>
    <w:basedOn w:val="1"/>
    <w:qFormat/>
    <w:uiPriority w:val="0"/>
    <w:pPr>
      <w:adjustRightInd w:val="0"/>
      <w:spacing w:before="120" w:beforeLines="0" w:after="120" w:afterLines="0" w:line="360" w:lineRule="auto"/>
      <w:ind w:firstLine="480" w:firstLineChars="200"/>
      <w:jc w:val="left"/>
      <w:textAlignment w:val="baseline"/>
    </w:pPr>
    <w:rPr>
      <w:rFonts w:ascii="Arial" w:hAnsi="Arial" w:cs="Arial"/>
      <w:kern w:val="0"/>
      <w:sz w:val="24"/>
      <w:szCs w:val="24"/>
    </w:rPr>
  </w:style>
  <w:style w:type="paragraph" w:customStyle="1" w:styleId="139">
    <w:name w:val="_Style 138"/>
    <w:basedOn w:val="2"/>
    <w:next w:val="1"/>
    <w:qFormat/>
    <w:uiPriority w:val="39"/>
    <w:pPr>
      <w:keepLines/>
      <w:widowControl/>
      <w:tabs>
        <w:tab w:val="clear" w:pos="1440"/>
        <w:tab w:val="clear" w:pos="5670"/>
      </w:tabs>
      <w:spacing w:before="480" w:beforeLines="0" w:after="0" w:afterLines="0" w:line="276" w:lineRule="auto"/>
      <w:ind w:firstLine="0" w:firstLineChars="0"/>
      <w:jc w:val="left"/>
      <w:outlineLvl w:val="9"/>
    </w:pPr>
    <w:rPr>
      <w:rFonts w:ascii="Cambria" w:hAnsi="Cambria" w:eastAsia="宋体" w:cs="Times New Roman"/>
      <w:bCs/>
      <w:color w:val="365F91"/>
      <w:kern w:val="0"/>
      <w:szCs w:val="28"/>
    </w:rPr>
  </w:style>
  <w:style w:type="paragraph" w:customStyle="1" w:styleId="140">
    <w:name w:val="font6"/>
    <w:basedOn w:val="1"/>
    <w:qFormat/>
    <w:uiPriority w:val="0"/>
    <w:pPr>
      <w:widowControl/>
      <w:spacing w:before="100" w:beforeLines="0" w:beforeAutospacing="1" w:after="100" w:afterLines="0" w:afterAutospacing="1"/>
      <w:jc w:val="left"/>
    </w:pPr>
    <w:rPr>
      <w:rFonts w:ascii="宋体" w:hAnsi="宋体" w:cs="宋体"/>
      <w:color w:val="000000"/>
      <w:kern w:val="0"/>
      <w:sz w:val="20"/>
    </w:rPr>
  </w:style>
  <w:style w:type="paragraph" w:customStyle="1" w:styleId="141">
    <w:name w:val="retrait3"/>
    <w:basedOn w:val="1"/>
    <w:qFormat/>
    <w:uiPriority w:val="0"/>
    <w:pPr>
      <w:widowControl/>
      <w:spacing w:before="20" w:beforeLines="0" w:after="20" w:afterLines="0"/>
      <w:ind w:left="851"/>
      <w:jc w:val="left"/>
    </w:pPr>
    <w:rPr>
      <w:rFonts w:ascii="Arial" w:hAnsi="Arial"/>
      <w:kern w:val="0"/>
      <w:sz w:val="24"/>
    </w:rPr>
  </w:style>
  <w:style w:type="paragraph" w:customStyle="1" w:styleId="142">
    <w:name w:val="Char"/>
    <w:basedOn w:val="1"/>
    <w:qFormat/>
    <w:uiPriority w:val="0"/>
    <w:rPr>
      <w:rFonts w:ascii="Tahoma" w:hAnsi="Tahoma" w:cs="仿宋_GB2312"/>
      <w:sz w:val="24"/>
      <w:szCs w:val="28"/>
    </w:rPr>
  </w:style>
  <w:style w:type="paragraph" w:customStyle="1" w:styleId="143">
    <w:name w:val="丁华正文"/>
    <w:basedOn w:val="51"/>
    <w:qFormat/>
    <w:uiPriority w:val="0"/>
    <w:pPr>
      <w:adjustRightInd w:val="0"/>
      <w:snapToGrid w:val="0"/>
      <w:spacing w:line="360" w:lineRule="auto"/>
      <w:ind w:left="0" w:firstLine="510"/>
    </w:pPr>
    <w:rPr>
      <w:rFonts w:ascii="Times New Roman" w:hAnsi="Times New Roman" w:eastAsia="宋体"/>
      <w:color w:val="auto"/>
      <w:sz w:val="24"/>
      <w:szCs w:val="16"/>
    </w:rPr>
  </w:style>
  <w:style w:type="paragraph" w:customStyle="1" w:styleId="144">
    <w:name w:val="msolistparagraph"/>
    <w:basedOn w:val="1"/>
    <w:qFormat/>
    <w:uiPriority w:val="99"/>
    <w:pPr>
      <w:ind w:firstLine="420" w:firstLineChars="200"/>
    </w:pPr>
    <w:rPr>
      <w:rFonts w:ascii="Calibri" w:hAnsi="Calibri"/>
      <w:szCs w:val="22"/>
    </w:rPr>
  </w:style>
  <w:style w:type="paragraph" w:customStyle="1" w:styleId="14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Arial" w:hAnsi="Arial" w:cs="Arial"/>
      <w:b/>
      <w:bCs/>
      <w:color w:val="000000"/>
      <w:kern w:val="0"/>
      <w:sz w:val="20"/>
    </w:rPr>
  </w:style>
  <w:style w:type="paragraph" w:customStyle="1" w:styleId="146">
    <w:name w:val="表格1"/>
    <w:basedOn w:val="1"/>
    <w:qFormat/>
    <w:uiPriority w:val="0"/>
    <w:pPr>
      <w:adjustRightInd w:val="0"/>
      <w:textAlignment w:val="baseline"/>
    </w:pPr>
    <w:rPr>
      <w:rFonts w:ascii="宋体"/>
      <w:kern w:val="24"/>
      <w:szCs w:val="21"/>
    </w:rPr>
  </w:style>
  <w:style w:type="paragraph" w:customStyle="1" w:styleId="147">
    <w:name w:val="默认段落字体 Para Char Char Char Char Char Char Char"/>
    <w:basedOn w:val="1"/>
    <w:qFormat/>
    <w:uiPriority w:val="0"/>
  </w:style>
  <w:style w:type="paragraph" w:customStyle="1" w:styleId="148">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Lines="0" w:beforeAutospacing="1" w:after="100" w:afterLines="0" w:afterAutospacing="1"/>
      <w:jc w:val="center"/>
    </w:pPr>
    <w:rPr>
      <w:rFonts w:ascii="宋体" w:hAnsi="宋体" w:cs="宋体"/>
      <w:color w:val="000000"/>
      <w:kern w:val="0"/>
      <w:sz w:val="20"/>
    </w:rPr>
  </w:style>
  <w:style w:type="paragraph" w:customStyle="1" w:styleId="149">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b/>
      <w:bCs/>
      <w:color w:val="000000"/>
      <w:kern w:val="0"/>
      <w:sz w:val="20"/>
    </w:rPr>
  </w:style>
  <w:style w:type="paragraph" w:styleId="150">
    <w:name w:val="List Paragraph"/>
    <w:basedOn w:val="1"/>
    <w:qFormat/>
    <w:uiPriority w:val="0"/>
    <w:pPr>
      <w:ind w:firstLine="420" w:firstLineChars="200"/>
    </w:pPr>
    <w:rPr>
      <w:rFonts w:ascii="Calibri" w:hAnsi="Calibri" w:cs="Calibri"/>
    </w:rPr>
  </w:style>
  <w:style w:type="paragraph" w:customStyle="1" w:styleId="151">
    <w:name w:val="font7"/>
    <w:basedOn w:val="1"/>
    <w:qFormat/>
    <w:uiPriority w:val="0"/>
    <w:pPr>
      <w:widowControl/>
      <w:spacing w:before="100" w:beforeLines="0" w:beforeAutospacing="1" w:after="100" w:afterLines="0" w:afterAutospacing="1"/>
      <w:jc w:val="left"/>
    </w:pPr>
    <w:rPr>
      <w:rFonts w:ascii="Arial" w:hAnsi="Arial" w:cs="Arial"/>
      <w:color w:val="000000"/>
      <w:kern w:val="0"/>
      <w:sz w:val="20"/>
    </w:rPr>
  </w:style>
  <w:style w:type="paragraph" w:customStyle="1" w:styleId="152">
    <w:name w:val="论文正文"/>
    <w:basedOn w:val="38"/>
    <w:qFormat/>
    <w:uiPriority w:val="0"/>
    <w:pPr>
      <w:spacing w:line="360" w:lineRule="auto"/>
      <w:ind w:left="0" w:firstLine="200" w:firstLineChars="200"/>
      <w:jc w:val="left"/>
    </w:pPr>
    <w:rPr>
      <w:rFonts w:ascii="Times New Roman" w:hAnsi="Times New Roman"/>
      <w:sz w:val="28"/>
      <w:szCs w:val="24"/>
    </w:rPr>
  </w:style>
  <w:style w:type="paragraph" w:customStyle="1" w:styleId="153">
    <w:name w:val="模板正文"/>
    <w:basedOn w:val="1"/>
    <w:qFormat/>
    <w:uiPriority w:val="0"/>
    <w:pPr>
      <w:wordWrap w:val="0"/>
      <w:spacing w:before="120" w:beforeLines="0" w:line="360" w:lineRule="auto"/>
      <w:ind w:firstLine="200" w:firstLineChars="200"/>
    </w:pPr>
    <w:rPr>
      <w:rFonts w:eastAsia="仿宋_GB2312"/>
      <w:sz w:val="24"/>
      <w:szCs w:val="21"/>
    </w:rPr>
  </w:style>
  <w:style w:type="paragraph" w:customStyle="1" w:styleId="154">
    <w:name w:val="丁华标题3"/>
    <w:basedOn w:val="155"/>
    <w:next w:val="143"/>
    <w:qFormat/>
    <w:uiPriority w:val="0"/>
    <w:pPr>
      <w:numPr>
        <w:ilvl w:val="1"/>
        <w:numId w:val="0"/>
      </w:numPr>
      <w:tabs>
        <w:tab w:val="left" w:pos="567"/>
        <w:tab w:val="left" w:pos="1470"/>
        <w:tab w:val="left" w:pos="1980"/>
      </w:tabs>
      <w:spacing w:after="0" w:afterLines="0"/>
      <w:ind w:left="1980" w:hanging="420"/>
      <w:outlineLvl w:val="2"/>
    </w:pPr>
    <w:rPr>
      <w:sz w:val="24"/>
    </w:rPr>
  </w:style>
  <w:style w:type="paragraph" w:customStyle="1" w:styleId="155">
    <w:name w:val="丁华标题2"/>
    <w:basedOn w:val="3"/>
    <w:next w:val="143"/>
    <w:qFormat/>
    <w:uiPriority w:val="0"/>
    <w:pPr>
      <w:numPr>
        <w:ilvl w:val="1"/>
        <w:numId w:val="2"/>
      </w:numPr>
      <w:tabs>
        <w:tab w:val="left" w:pos="567"/>
        <w:tab w:val="clear" w:pos="1004"/>
      </w:tabs>
      <w:spacing w:line="415" w:lineRule="auto"/>
    </w:pPr>
    <w:rPr>
      <w:rFonts w:ascii="Arial" w:hAnsi="Arial" w:eastAsia="黑体"/>
      <w:b w:val="0"/>
      <w:sz w:val="28"/>
      <w:szCs w:val="20"/>
    </w:rPr>
  </w:style>
  <w:style w:type="paragraph" w:customStyle="1" w:styleId="156">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157">
    <w:name w:val="Char1"/>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58">
    <w:name w:val="标题6"/>
    <w:basedOn w:val="7"/>
    <w:qFormat/>
    <w:uiPriority w:val="0"/>
    <w:pPr>
      <w:keepLines/>
      <w:numPr>
        <w:ilvl w:val="0"/>
        <w:numId w:val="4"/>
      </w:numPr>
      <w:adjustRightInd/>
    </w:pPr>
    <w:rPr>
      <w:rFonts w:ascii="Times New Roman"/>
      <w:b w:val="0"/>
      <w:color w:val="auto"/>
      <w:kern w:val="2"/>
      <w:sz w:val="24"/>
      <w:szCs w:val="28"/>
    </w:rPr>
  </w:style>
  <w:style w:type="paragraph" w:customStyle="1" w:styleId="159">
    <w:name w:val="Char Char Char Char"/>
    <w:basedOn w:val="21"/>
    <w:qFormat/>
    <w:uiPriority w:val="0"/>
    <w:pPr>
      <w:adjustRightInd w:val="0"/>
      <w:snapToGrid w:val="0"/>
      <w:spacing w:line="360" w:lineRule="auto"/>
    </w:pPr>
    <w:rPr>
      <w:rFonts w:ascii="Tahoma" w:hAnsi="Tahoma"/>
      <w:sz w:val="24"/>
      <w:szCs w:val="24"/>
    </w:rPr>
  </w:style>
  <w:style w:type="paragraph" w:customStyle="1" w:styleId="160">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color w:val="000000"/>
      <w:kern w:val="0"/>
      <w:sz w:val="20"/>
    </w:rPr>
  </w:style>
  <w:style w:type="paragraph" w:customStyle="1" w:styleId="161">
    <w:name w:val="列出段落11"/>
    <w:basedOn w:val="1"/>
    <w:qFormat/>
    <w:uiPriority w:val="0"/>
    <w:pPr>
      <w:ind w:firstLine="420" w:firstLineChars="200"/>
    </w:pPr>
    <w:rPr>
      <w:rFonts w:ascii="Calibri" w:hAnsi="Calibri"/>
      <w:szCs w:val="22"/>
    </w:rPr>
  </w:style>
  <w:style w:type="paragraph" w:customStyle="1" w:styleId="162">
    <w:name w:val="默认段落字体 Para Char"/>
    <w:basedOn w:val="1"/>
    <w:qFormat/>
    <w:uiPriority w:val="0"/>
    <w:rPr>
      <w:sz w:val="24"/>
      <w:szCs w:val="24"/>
    </w:rPr>
  </w:style>
  <w:style w:type="paragraph" w:customStyle="1" w:styleId="163">
    <w:name w:val="Char Char2 Char Char"/>
    <w:basedOn w:val="21"/>
    <w:qFormat/>
    <w:uiPriority w:val="99"/>
    <w:pPr>
      <w:spacing w:line="436" w:lineRule="exact"/>
    </w:pPr>
    <w:rPr>
      <w:rFonts w:ascii="Tahoma" w:hAnsi="Tahoma"/>
      <w:sz w:val="24"/>
    </w:rPr>
  </w:style>
  <w:style w:type="paragraph" w:customStyle="1" w:styleId="164">
    <w:name w:val="列出段落3"/>
    <w:basedOn w:val="1"/>
    <w:qFormat/>
    <w:uiPriority w:val="34"/>
    <w:pPr>
      <w:ind w:firstLine="420" w:firstLineChars="200"/>
    </w:pPr>
  </w:style>
  <w:style w:type="paragraph" w:customStyle="1" w:styleId="165">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Arial" w:hAnsi="Arial" w:cs="Arial"/>
      <w:color w:val="000000"/>
      <w:kern w:val="0"/>
      <w:sz w:val="20"/>
    </w:rPr>
  </w:style>
  <w:style w:type="paragraph" w:customStyle="1" w:styleId="166">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167">
    <w:name w:val="font5"/>
    <w:basedOn w:val="1"/>
    <w:qFormat/>
    <w:uiPriority w:val="0"/>
    <w:pPr>
      <w:widowControl/>
      <w:spacing w:before="100" w:beforeLines="0" w:beforeAutospacing="1" w:after="100" w:afterLines="0" w:afterAutospacing="1"/>
      <w:jc w:val="left"/>
    </w:pPr>
    <w:rPr>
      <w:rFonts w:ascii="宋体" w:hAnsi="宋体" w:cs="宋体"/>
      <w:kern w:val="0"/>
      <w:sz w:val="18"/>
      <w:szCs w:val="18"/>
    </w:rPr>
  </w:style>
  <w:style w:type="paragraph" w:customStyle="1" w:styleId="168">
    <w:name w:val="列表段落1"/>
    <w:basedOn w:val="1"/>
    <w:qFormat/>
    <w:uiPriority w:val="99"/>
    <w:pPr>
      <w:ind w:firstLine="420" w:firstLineChars="200"/>
    </w:pPr>
    <w:rPr>
      <w:rFonts w:ascii="Times New Roman" w:hAnsi="Times New Roman" w:eastAsia="宋体" w:cs="Times New Roman"/>
      <w:szCs w:val="20"/>
    </w:rPr>
  </w:style>
  <w:style w:type="paragraph" w:customStyle="1" w:styleId="169">
    <w:name w:val="tableau"/>
    <w:basedOn w:val="1"/>
    <w:qFormat/>
    <w:uiPriority w:val="0"/>
    <w:pPr>
      <w:widowControl/>
      <w:spacing w:before="20" w:beforeLines="0" w:after="20" w:afterLines="0"/>
      <w:jc w:val="center"/>
    </w:pPr>
    <w:rPr>
      <w:rFonts w:ascii="Arial" w:hAnsi="Arial"/>
      <w:kern w:val="0"/>
      <w:sz w:val="16"/>
      <w:lang w:eastAsia="en-US"/>
    </w:rPr>
  </w:style>
  <w:style w:type="paragraph" w:customStyle="1" w:styleId="170">
    <w:name w:val="_Style 193"/>
    <w:basedOn w:val="1"/>
    <w:next w:val="161"/>
    <w:qFormat/>
    <w:uiPriority w:val="34"/>
    <w:pPr>
      <w:ind w:firstLine="420" w:firstLineChars="200"/>
    </w:pPr>
    <w:rPr>
      <w:rFonts w:ascii="Calibri" w:hAnsi="Calibri"/>
    </w:rPr>
  </w:style>
  <w:style w:type="paragraph" w:customStyle="1" w:styleId="171">
    <w:name w:val="Char Char Char"/>
    <w:basedOn w:val="21"/>
    <w:qFormat/>
    <w:uiPriority w:val="0"/>
    <w:pPr>
      <w:spacing w:line="436" w:lineRule="exact"/>
    </w:pPr>
    <w:rPr>
      <w:szCs w:val="24"/>
    </w:rPr>
  </w:style>
  <w:style w:type="paragraph" w:customStyle="1" w:styleId="172">
    <w:name w:val="p0"/>
    <w:basedOn w:val="1"/>
    <w:qFormat/>
    <w:uiPriority w:val="0"/>
    <w:pPr>
      <w:widowControl/>
    </w:pPr>
    <w:rPr>
      <w:kern w:val="0"/>
      <w:szCs w:val="21"/>
    </w:rPr>
  </w:style>
  <w:style w:type="paragraph" w:customStyle="1" w:styleId="173">
    <w:name w:val="样式"/>
    <w:basedOn w:val="1"/>
    <w:next w:val="27"/>
    <w:qFormat/>
    <w:uiPriority w:val="0"/>
    <w:rPr>
      <w:rFonts w:ascii="楷体_GB2312" w:hAnsi="Arial" w:eastAsia="楷体_GB2312"/>
      <w:sz w:val="28"/>
    </w:rPr>
  </w:style>
  <w:style w:type="paragraph" w:customStyle="1" w:styleId="174">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Arial" w:hAnsi="Arial" w:cs="Arial"/>
      <w:color w:val="000000"/>
      <w:kern w:val="0"/>
      <w:sz w:val="20"/>
    </w:rPr>
  </w:style>
  <w:style w:type="paragraph" w:customStyle="1" w:styleId="175">
    <w:name w:val="Bullets L1"/>
    <w:basedOn w:val="1"/>
    <w:qFormat/>
    <w:uiPriority w:val="0"/>
    <w:pPr>
      <w:widowControl/>
      <w:numPr>
        <w:ilvl w:val="0"/>
        <w:numId w:val="5"/>
      </w:numPr>
      <w:spacing w:before="60" w:beforeLines="0" w:after="60" w:afterLines="0"/>
      <w:jc w:val="left"/>
    </w:pPr>
    <w:rPr>
      <w:rFonts w:ascii="Arial" w:hAnsi="Arial"/>
      <w:kern w:val="0"/>
      <w:sz w:val="20"/>
    </w:rPr>
  </w:style>
  <w:style w:type="paragraph" w:customStyle="1" w:styleId="176">
    <w:name w:val="reader-word-layer reader-word-s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7">
    <w:name w:val="丁华标题1"/>
    <w:basedOn w:val="2"/>
    <w:next w:val="143"/>
    <w:qFormat/>
    <w:uiPriority w:val="0"/>
    <w:pPr>
      <w:keepLines/>
      <w:numPr>
        <w:ilvl w:val="0"/>
        <w:numId w:val="2"/>
      </w:numPr>
      <w:tabs>
        <w:tab w:val="clear" w:pos="567"/>
        <w:tab w:val="clear" w:pos="1440"/>
        <w:tab w:val="clear" w:pos="5670"/>
      </w:tabs>
      <w:spacing w:before="0" w:beforeLines="0" w:line="578" w:lineRule="auto"/>
      <w:ind w:firstLine="0" w:firstLineChars="0"/>
      <w:jc w:val="left"/>
    </w:pPr>
    <w:rPr>
      <w:rFonts w:ascii="Times New Roman"/>
      <w:b w:val="0"/>
      <w:sz w:val="32"/>
      <w:szCs w:val="20"/>
    </w:rPr>
  </w:style>
  <w:style w:type="paragraph" w:customStyle="1" w:styleId="178">
    <w:name w:val="段落"/>
    <w:basedOn w:val="1"/>
    <w:qFormat/>
    <w:uiPriority w:val="0"/>
    <w:pPr>
      <w:spacing w:line="460" w:lineRule="exact"/>
      <w:ind w:firstLine="480"/>
    </w:pPr>
    <w:rPr>
      <w:sz w:val="24"/>
    </w:rPr>
  </w:style>
  <w:style w:type="paragraph" w:customStyle="1" w:styleId="179">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Lines="0" w:beforeAutospacing="1" w:after="100" w:afterLines="0" w:afterAutospacing="1"/>
      <w:jc w:val="center"/>
    </w:pPr>
    <w:rPr>
      <w:rFonts w:ascii="宋体" w:hAnsi="宋体" w:cs="宋体"/>
      <w:b/>
      <w:bCs/>
      <w:color w:val="000000"/>
      <w:kern w:val="0"/>
      <w:sz w:val="20"/>
    </w:rPr>
  </w:style>
  <w:style w:type="paragraph" w:styleId="180">
    <w:name w:val="No Spacing"/>
    <w:link w:val="18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81">
    <w:name w:val="无间隔 字符"/>
    <w:link w:val="180"/>
    <w:qFormat/>
    <w:uiPriority w:val="0"/>
    <w:rPr>
      <w:kern w:val="2"/>
      <w:sz w:val="21"/>
    </w:rPr>
  </w:style>
  <w:style w:type="paragraph" w:customStyle="1" w:styleId="182">
    <w:name w:val="xl25"/>
    <w:basedOn w:val="1"/>
    <w:qFormat/>
    <w:uiPriority w:val="0"/>
    <w:pPr>
      <w:widowControl/>
      <w:pBdr>
        <w:right w:val="single" w:color="auto" w:sz="4" w:space="0"/>
      </w:pBdr>
      <w:spacing w:before="100" w:beforeLines="0" w:beforeAutospacing="1" w:after="100" w:afterLines="0" w:afterAutospacing="1"/>
      <w:jc w:val="center"/>
    </w:pPr>
    <w:rPr>
      <w:kern w:val="0"/>
      <w:szCs w:val="21"/>
    </w:rPr>
  </w:style>
  <w:style w:type="paragraph" w:customStyle="1" w:styleId="18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color w:val="000000"/>
      <w:kern w:val="0"/>
      <w:sz w:val="20"/>
    </w:rPr>
  </w:style>
  <w:style w:type="table" w:customStyle="1" w:styleId="184">
    <w:name w:val="Table Normal"/>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paragraph" w:customStyle="1" w:styleId="185">
    <w:name w:val="Table Text"/>
    <w:basedOn w:val="1"/>
    <w:semiHidden/>
    <w:qFormat/>
    <w:uiPriority w:val="0"/>
    <w:rPr>
      <w:rFonts w:ascii="Arial" w:hAnsi="Arial" w:eastAsia="Arial" w:cs="Arial"/>
      <w:sz w:val="21"/>
      <w:szCs w:val="21"/>
      <w:lang w:val="en-US" w:eastAsia="en-US" w:bidi="ar-SA"/>
    </w:rPr>
  </w:style>
  <w:style w:type="paragraph" w:customStyle="1" w:styleId="186">
    <w:name w:val="标题 11"/>
    <w:basedOn w:val="1"/>
    <w:qFormat/>
    <w:uiPriority w:val="0"/>
    <w:pPr>
      <w:keepNext/>
      <w:tabs>
        <w:tab w:val="left" w:pos="1440"/>
        <w:tab w:val="left" w:pos="5670"/>
      </w:tabs>
      <w:spacing w:before="312" w:after="312"/>
      <w:ind w:firstLine="1203" w:firstLineChars="1203"/>
      <w:outlineLvl w:val="0"/>
    </w:pPr>
    <w:rPr>
      <w:rFonts w:ascii="黑体" w:eastAsia="黑体"/>
      <w:b/>
      <w:kern w:val="44"/>
      <w:sz w:val="28"/>
    </w:rPr>
  </w:style>
  <w:style w:type="paragraph" w:customStyle="1" w:styleId="187">
    <w:name w:val="标题 21"/>
    <w:basedOn w:val="1"/>
    <w:qFormat/>
    <w:uiPriority w:val="0"/>
    <w:pPr>
      <w:keepNext/>
      <w:keepLines/>
      <w:spacing w:before="120" w:after="120"/>
      <w:ind w:left="709"/>
      <w:jc w:val="left"/>
      <w:outlineLvl w:val="1"/>
    </w:pPr>
    <w:rPr>
      <w:rFonts w:ascii="Cambria" w:hAnsi="Cambria"/>
      <w:b/>
      <w:bCs/>
      <w:kern w:val="0"/>
      <w:sz w:val="32"/>
      <w:szCs w:val="32"/>
    </w:rPr>
  </w:style>
  <w:style w:type="paragraph" w:customStyle="1" w:styleId="188">
    <w:name w:val="标题 31"/>
    <w:basedOn w:val="1"/>
    <w:qFormat/>
    <w:uiPriority w:val="0"/>
    <w:pPr>
      <w:keepNext/>
      <w:keepLines/>
      <w:spacing w:before="120" w:after="120"/>
      <w:ind w:left="709"/>
      <w:outlineLvl w:val="2"/>
    </w:pPr>
    <w:rPr>
      <w:b/>
      <w:bCs/>
      <w:kern w:val="0"/>
      <w:sz w:val="32"/>
      <w:szCs w:val="32"/>
    </w:rPr>
  </w:style>
  <w:style w:type="paragraph" w:customStyle="1" w:styleId="189">
    <w:name w:val="标题 51"/>
    <w:basedOn w:val="1"/>
    <w:qFormat/>
    <w:uiPriority w:val="0"/>
    <w:pPr>
      <w:keepNext/>
      <w:autoSpaceDE w:val="0"/>
      <w:autoSpaceDN w:val="0"/>
      <w:spacing w:before="156" w:after="156"/>
      <w:ind w:left="709"/>
      <w:outlineLvl w:val="4"/>
    </w:pPr>
    <w:rPr>
      <w:b/>
      <w:bCs/>
      <w:kern w:val="0"/>
      <w:sz w:val="28"/>
      <w:szCs w:val="28"/>
    </w:rPr>
  </w:style>
  <w:style w:type="paragraph" w:customStyle="1" w:styleId="190">
    <w:name w:val="标题 61"/>
    <w:basedOn w:val="1"/>
    <w:qFormat/>
    <w:uiPriority w:val="0"/>
    <w:pPr>
      <w:keepNext/>
      <w:keepLines/>
      <w:spacing w:before="240" w:after="64" w:line="320" w:lineRule="auto"/>
      <w:ind w:left="709"/>
      <w:outlineLvl w:val="5"/>
    </w:pPr>
    <w:rPr>
      <w:rFonts w:ascii="Cambria" w:hAnsi="Cambria"/>
      <w:b/>
      <w:bCs/>
      <w:kern w:val="0"/>
      <w:sz w:val="24"/>
      <w:szCs w:val="24"/>
    </w:rPr>
  </w:style>
  <w:style w:type="paragraph" w:customStyle="1" w:styleId="191">
    <w:name w:val="标题 71"/>
    <w:basedOn w:val="1"/>
    <w:qFormat/>
    <w:uiPriority w:val="0"/>
    <w:pPr>
      <w:keepNext/>
      <w:keepLines/>
      <w:spacing w:before="240" w:after="64" w:line="320" w:lineRule="auto"/>
      <w:ind w:left="709"/>
      <w:outlineLvl w:val="6"/>
    </w:pPr>
    <w:rPr>
      <w:b/>
      <w:bCs/>
      <w:kern w:val="0"/>
      <w:sz w:val="24"/>
      <w:szCs w:val="24"/>
    </w:rPr>
  </w:style>
  <w:style w:type="paragraph" w:customStyle="1" w:styleId="192">
    <w:name w:val="标题 81"/>
    <w:basedOn w:val="1"/>
    <w:qFormat/>
    <w:uiPriority w:val="0"/>
    <w:pPr>
      <w:keepNext/>
      <w:keepLines/>
      <w:spacing w:before="240" w:after="64" w:line="320" w:lineRule="auto"/>
      <w:ind w:left="709"/>
      <w:outlineLvl w:val="7"/>
    </w:pPr>
    <w:rPr>
      <w:rFonts w:ascii="Cambria" w:hAnsi="Cambria"/>
      <w:kern w:val="0"/>
      <w:sz w:val="24"/>
      <w:szCs w:val="24"/>
    </w:rPr>
  </w:style>
  <w:style w:type="paragraph" w:customStyle="1" w:styleId="193">
    <w:name w:val="标题 91"/>
    <w:basedOn w:val="1"/>
    <w:qFormat/>
    <w:uiPriority w:val="0"/>
    <w:pPr>
      <w:keepNext/>
      <w:keepLines/>
      <w:spacing w:before="240" w:after="64" w:line="320" w:lineRule="auto"/>
      <w:ind w:left="709"/>
      <w:outlineLvl w:val="8"/>
    </w:pPr>
    <w:rPr>
      <w:rFonts w:ascii="Cambria" w:hAnsi="Cambria"/>
      <w:kern w:val="0"/>
      <w:szCs w:val="21"/>
    </w:rPr>
  </w:style>
  <w:style w:type="paragraph" w:customStyle="1" w:styleId="194">
    <w:name w:val="BodyText"/>
    <w:basedOn w:val="1"/>
    <w:qFormat/>
    <w:uiPriority w:val="0"/>
    <w:pPr>
      <w:spacing w:after="120"/>
      <w:textAlignment w:val="baseline"/>
    </w:pPr>
    <w:rPr>
      <w:rFonts w:ascii="Calibri"/>
      <w:kern w:val="0"/>
      <w:sz w:val="20"/>
    </w:rPr>
  </w:style>
  <w:style w:type="character" w:customStyle="1" w:styleId="195">
    <w:name w:val="华宇段落1 Char Char Char"/>
    <w:qFormat/>
    <w:uiPriority w:val="0"/>
    <w:rPr>
      <w:rFonts w:eastAsia="宋体"/>
      <w:bCs/>
      <w:kern w:val="2"/>
      <w:sz w:val="24"/>
      <w:szCs w:val="24"/>
      <w:lang w:val="en-US" w:eastAsia="zh-CN" w:bidi="ar-SA"/>
    </w:rPr>
  </w:style>
  <w:style w:type="character" w:customStyle="1" w:styleId="196">
    <w:name w:val="Char Char23"/>
    <w:qFormat/>
    <w:uiPriority w:val="0"/>
    <w:rPr>
      <w:rFonts w:ascii="Arial" w:hAnsi="Arial" w:eastAsia="黑体"/>
      <w:b/>
      <w:bCs/>
      <w:kern w:val="2"/>
      <w:sz w:val="24"/>
      <w:szCs w:val="24"/>
    </w:rPr>
  </w:style>
  <w:style w:type="character" w:customStyle="1" w:styleId="197">
    <w:name w:val="case31"/>
    <w:qFormat/>
    <w:uiPriority w:val="0"/>
    <w:rPr>
      <w:sz w:val="21"/>
      <w:szCs w:val="21"/>
    </w:rPr>
  </w:style>
  <w:style w:type="character" w:customStyle="1" w:styleId="198">
    <w:name w:val="小四 段落 宋体 Char1"/>
    <w:qFormat/>
    <w:uiPriority w:val="0"/>
    <w:rPr>
      <w:rFonts w:eastAsia="宋体"/>
      <w:kern w:val="2"/>
      <w:sz w:val="24"/>
      <w:szCs w:val="24"/>
      <w:lang w:val="en-US" w:eastAsia="zh-CN" w:bidi="ar-SA"/>
    </w:rPr>
  </w:style>
  <w:style w:type="character" w:customStyle="1" w:styleId="199">
    <w:name w:val="华宇段落1 Char Char"/>
    <w:qFormat/>
    <w:uiPriority w:val="0"/>
    <w:rPr>
      <w:rFonts w:eastAsia="宋体"/>
      <w:bCs/>
      <w:kern w:val="2"/>
      <w:sz w:val="24"/>
      <w:szCs w:val="24"/>
      <w:lang w:val="en-US" w:eastAsia="zh-CN" w:bidi="ar-SA"/>
    </w:rPr>
  </w:style>
  <w:style w:type="character" w:customStyle="1" w:styleId="200">
    <w:name w:val="样式 宋体 小四"/>
    <w:qFormat/>
    <w:uiPriority w:val="0"/>
    <w:rPr>
      <w:rFonts w:ascii="宋体" w:hAnsi="宋体"/>
      <w:sz w:val="24"/>
    </w:rPr>
  </w:style>
  <w:style w:type="character" w:customStyle="1" w:styleId="201">
    <w:name w:val="ih151"/>
    <w:qFormat/>
    <w:uiPriority w:val="0"/>
    <w:rPr>
      <w:color w:val="666666"/>
      <w:sz w:val="18"/>
      <w:szCs w:val="18"/>
      <w:u w:val="none"/>
    </w:rPr>
  </w:style>
  <w:style w:type="character" w:customStyle="1" w:styleId="202">
    <w:name w:val="param-value"/>
    <w:qFormat/>
    <w:uiPriority w:val="0"/>
  </w:style>
  <w:style w:type="character" w:customStyle="1" w:styleId="203">
    <w:name w:val="明显参考1"/>
    <w:qFormat/>
    <w:uiPriority w:val="0"/>
    <w:rPr>
      <w:smallCaps/>
      <w:spacing w:val="5"/>
      <w:u w:val="single"/>
    </w:rPr>
  </w:style>
  <w:style w:type="character" w:customStyle="1" w:styleId="204">
    <w:name w:val="content"/>
    <w:qFormat/>
    <w:uiPriority w:val="0"/>
  </w:style>
  <w:style w:type="character" w:customStyle="1" w:styleId="205">
    <w:name w:val="标准文本 Char"/>
    <w:qFormat/>
    <w:uiPriority w:val="0"/>
    <w:rPr>
      <w:rFonts w:eastAsia="宋体" w:cs="宋体"/>
      <w:kern w:val="2"/>
      <w:sz w:val="24"/>
      <w:szCs w:val="24"/>
      <w:lang w:val="en-US" w:eastAsia="zh-CN" w:bidi="ar-SA"/>
    </w:rPr>
  </w:style>
  <w:style w:type="character" w:customStyle="1" w:styleId="206">
    <w:name w:val="已访问的超链接1"/>
    <w:qFormat/>
    <w:uiPriority w:val="0"/>
    <w:rPr>
      <w:color w:val="auto"/>
      <w:u w:val="none"/>
    </w:rPr>
  </w:style>
  <w:style w:type="character" w:customStyle="1" w:styleId="207">
    <w:name w:val="Char Char25"/>
    <w:qFormat/>
    <w:uiPriority w:val="0"/>
    <w:rPr>
      <w:rFonts w:ascii="Arial" w:hAnsi="Arial" w:eastAsia="黑体"/>
      <w:b/>
      <w:kern w:val="2"/>
      <w:sz w:val="28"/>
    </w:rPr>
  </w:style>
  <w:style w:type="character" w:customStyle="1" w:styleId="208">
    <w:name w:val="标题 Char1"/>
    <w:qFormat/>
    <w:uiPriority w:val="10"/>
    <w:rPr>
      <w:rFonts w:ascii="Cambria" w:eastAsia="宋体" w:cs="Times New Roman"/>
      <w:b/>
      <w:bCs/>
      <w:sz w:val="32"/>
      <w:szCs w:val="32"/>
    </w:rPr>
  </w:style>
  <w:style w:type="character" w:customStyle="1" w:styleId="209">
    <w:name w:val="明显强调1"/>
    <w:qFormat/>
    <w:uiPriority w:val="0"/>
    <w:rPr>
      <w:b/>
      <w:bCs/>
    </w:rPr>
  </w:style>
  <w:style w:type="character" w:customStyle="1" w:styleId="210">
    <w:name w:val="不明显强调1"/>
    <w:qFormat/>
    <w:uiPriority w:val="0"/>
    <w:rPr>
      <w:i/>
      <w:iCs/>
    </w:rPr>
  </w:style>
  <w:style w:type="character" w:customStyle="1" w:styleId="211">
    <w:name w:val="书籍标题1"/>
    <w:qFormat/>
    <w:uiPriority w:val="0"/>
    <w:rPr>
      <w:i/>
      <w:iCs/>
      <w:smallCaps/>
      <w:spacing w:val="5"/>
    </w:rPr>
  </w:style>
  <w:style w:type="character" w:customStyle="1" w:styleId="212">
    <w:name w:val="111111 Char"/>
    <w:link w:val="213"/>
    <w:qFormat/>
    <w:uiPriority w:val="0"/>
    <w:rPr>
      <w:rFonts w:ascii="宋体" w:hAnsi="宋体" w:eastAsia="黑体" w:cs="宋体"/>
      <w:b/>
      <w:bCs/>
      <w:kern w:val="2"/>
      <w:sz w:val="21"/>
      <w:szCs w:val="21"/>
    </w:rPr>
  </w:style>
  <w:style w:type="paragraph" w:customStyle="1" w:styleId="213">
    <w:name w:val="111111"/>
    <w:basedOn w:val="1"/>
    <w:link w:val="212"/>
    <w:qFormat/>
    <w:uiPriority w:val="0"/>
    <w:pPr>
      <w:spacing w:before="120" w:after="120"/>
      <w:jc w:val="center"/>
    </w:pPr>
    <w:rPr>
      <w:rFonts w:ascii="宋体" w:hAnsi="宋体" w:eastAsia="黑体" w:cs="宋体"/>
      <w:b/>
      <w:bCs/>
      <w:szCs w:val="21"/>
    </w:rPr>
  </w:style>
  <w:style w:type="character" w:customStyle="1" w:styleId="214">
    <w:name w:val="纯文本 Char Char Char1"/>
    <w:qFormat/>
    <w:uiPriority w:val="0"/>
    <w:rPr>
      <w:rFonts w:ascii="宋体" w:hAnsi="Courier New" w:eastAsia="宋体"/>
      <w:kern w:val="2"/>
      <w:sz w:val="21"/>
      <w:szCs w:val="21"/>
      <w:lang w:val="en-US" w:eastAsia="zh-CN" w:bidi="ar-SA"/>
    </w:rPr>
  </w:style>
  <w:style w:type="character" w:customStyle="1" w:styleId="215">
    <w:name w:val="Char Char24"/>
    <w:qFormat/>
    <w:uiPriority w:val="0"/>
    <w:rPr>
      <w:b/>
      <w:bCs/>
      <w:kern w:val="2"/>
      <w:sz w:val="28"/>
      <w:szCs w:val="28"/>
    </w:rPr>
  </w:style>
  <w:style w:type="character" w:customStyle="1" w:styleId="216">
    <w:name w:val="纯文本 Char Char"/>
    <w:qFormat/>
    <w:uiPriority w:val="0"/>
    <w:rPr>
      <w:rFonts w:ascii="宋体" w:hAnsi="Courier New" w:eastAsia="宋体"/>
      <w:kern w:val="2"/>
      <w:sz w:val="21"/>
      <w:szCs w:val="21"/>
      <w:lang w:val="en-US" w:eastAsia="zh-CN" w:bidi="ar-SA"/>
    </w:rPr>
  </w:style>
  <w:style w:type="character" w:customStyle="1" w:styleId="217">
    <w:name w:val="小四 段落 宋体 Char Char Char1"/>
    <w:qFormat/>
    <w:uiPriority w:val="0"/>
    <w:rPr>
      <w:rFonts w:ascii="宋体" w:hAnsi="宋体" w:eastAsia="宋体"/>
      <w:kern w:val="2"/>
      <w:sz w:val="24"/>
      <w:szCs w:val="24"/>
      <w:lang w:val="en-US" w:eastAsia="zh-CN" w:bidi="ar-SA"/>
    </w:rPr>
  </w:style>
  <w:style w:type="character" w:customStyle="1" w:styleId="218">
    <w:name w:val="标题 3 Char Char"/>
    <w:qFormat/>
    <w:uiPriority w:val="0"/>
    <w:rPr>
      <w:rFonts w:eastAsia="仿宋_GB2312"/>
      <w:b/>
      <w:bCs/>
      <w:kern w:val="2"/>
      <w:sz w:val="28"/>
      <w:szCs w:val="32"/>
      <w:lang w:val="en-US" w:eastAsia="zh-CN" w:bidi="ar-SA"/>
    </w:rPr>
  </w:style>
  <w:style w:type="character" w:customStyle="1" w:styleId="219">
    <w:name w:val="Title1 Char"/>
    <w:qFormat/>
    <w:uiPriority w:val="0"/>
    <w:rPr>
      <w:rFonts w:eastAsia="宋体"/>
      <w:b/>
      <w:bCs/>
      <w:kern w:val="44"/>
      <w:sz w:val="44"/>
      <w:szCs w:val="44"/>
      <w:lang w:val="en-US" w:eastAsia="zh-CN" w:bidi="ar-SA"/>
    </w:rPr>
  </w:style>
  <w:style w:type="character" w:customStyle="1" w:styleId="220">
    <w:name w:val="Char Char29"/>
    <w:qFormat/>
    <w:uiPriority w:val="0"/>
    <w:rPr>
      <w:rFonts w:ascii="Times New Roman" w:hAnsi="Times New Roman" w:eastAsia="宋体" w:cs="Times New Roman"/>
      <w:b/>
      <w:bCs/>
      <w:kern w:val="44"/>
      <w:sz w:val="44"/>
      <w:szCs w:val="44"/>
    </w:rPr>
  </w:style>
  <w:style w:type="character" w:customStyle="1" w:styleId="221">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character" w:customStyle="1" w:styleId="222">
    <w:name w:val="样式 首行缩进:  2 字符 Char Char"/>
    <w:link w:val="223"/>
    <w:qFormat/>
    <w:uiPriority w:val="0"/>
    <w:rPr>
      <w:rFonts w:cs="宋体"/>
      <w:kern w:val="2"/>
      <w:sz w:val="24"/>
    </w:rPr>
  </w:style>
  <w:style w:type="paragraph" w:customStyle="1" w:styleId="223">
    <w:name w:val="样式 首行缩进:  2 字符"/>
    <w:basedOn w:val="1"/>
    <w:link w:val="222"/>
    <w:qFormat/>
    <w:uiPriority w:val="0"/>
    <w:pPr>
      <w:spacing w:line="360" w:lineRule="auto"/>
      <w:ind w:firstLine="480" w:firstLineChars="200"/>
    </w:pPr>
    <w:rPr>
      <w:rFonts w:cs="宋体"/>
      <w:sz w:val="24"/>
    </w:rPr>
  </w:style>
  <w:style w:type="character" w:customStyle="1" w:styleId="224">
    <w:name w:val="Char Char20"/>
    <w:qFormat/>
    <w:uiPriority w:val="0"/>
    <w:rPr>
      <w:rFonts w:ascii="Arial" w:hAnsi="Arial" w:eastAsia="黑体"/>
      <w:kern w:val="2"/>
      <w:sz w:val="21"/>
      <w:szCs w:val="21"/>
    </w:rPr>
  </w:style>
  <w:style w:type="character" w:customStyle="1" w:styleId="225">
    <w:name w:val="Char Char22"/>
    <w:qFormat/>
    <w:uiPriority w:val="0"/>
    <w:rPr>
      <w:b/>
      <w:bCs/>
      <w:kern w:val="2"/>
      <w:sz w:val="24"/>
      <w:szCs w:val="24"/>
    </w:rPr>
  </w:style>
  <w:style w:type="character" w:customStyle="1" w:styleId="226">
    <w:name w:val="Char Char2"/>
    <w:qFormat/>
    <w:uiPriority w:val="0"/>
    <w:rPr>
      <w:rFonts w:ascii="宋体" w:hAnsi="Courier New" w:eastAsia="宋体"/>
      <w:kern w:val="2"/>
      <w:sz w:val="21"/>
      <w:szCs w:val="21"/>
      <w:lang w:val="en-US" w:eastAsia="zh-CN" w:bidi="ar-SA"/>
    </w:rPr>
  </w:style>
  <w:style w:type="character" w:customStyle="1" w:styleId="227">
    <w:name w:val="title_emph1"/>
    <w:qFormat/>
    <w:uiPriority w:val="0"/>
    <w:rPr>
      <w:rFonts w:ascii="Arial" w:cs="Arial"/>
      <w:b/>
      <w:bCs/>
      <w:sz w:val="18"/>
      <w:szCs w:val="18"/>
    </w:rPr>
  </w:style>
  <w:style w:type="character" w:customStyle="1" w:styleId="228">
    <w:name w:val="样式 首行缩进:  2 字符 Char"/>
    <w:qFormat/>
    <w:uiPriority w:val="0"/>
    <w:rPr>
      <w:rFonts w:eastAsia="宋体" w:cs="宋体"/>
      <w:kern w:val="2"/>
      <w:sz w:val="24"/>
      <w:lang w:val="en-US" w:eastAsia="zh-CN" w:bidi="ar-SA"/>
    </w:rPr>
  </w:style>
  <w:style w:type="character" w:customStyle="1" w:styleId="229">
    <w:name w:val="明显引用 字符"/>
    <w:link w:val="230"/>
    <w:qFormat/>
    <w:uiPriority w:val="30"/>
    <w:rPr>
      <w:rFonts w:ascii="Calibri" w:hAnsi="Calibri"/>
      <w:b/>
      <w:bCs/>
      <w:i/>
      <w:iCs/>
      <w:sz w:val="22"/>
      <w:szCs w:val="22"/>
      <w:lang w:eastAsia="en-US" w:bidi="en-US"/>
    </w:rPr>
  </w:style>
  <w:style w:type="paragraph" w:styleId="230">
    <w:name w:val="Intense Quote"/>
    <w:basedOn w:val="1"/>
    <w:next w:val="1"/>
    <w:link w:val="229"/>
    <w:qFormat/>
    <w:uiPriority w:val="30"/>
    <w:pPr>
      <w:widowControl/>
      <w:pBdr>
        <w:bottom w:val="single" w:color="auto" w:sz="4" w:space="1"/>
      </w:pBdr>
      <w:spacing w:before="200" w:after="280" w:line="276" w:lineRule="auto"/>
      <w:ind w:left="1008" w:right="1152"/>
    </w:pPr>
    <w:rPr>
      <w:rFonts w:ascii="Calibri" w:hAnsi="Calibri"/>
      <w:b/>
      <w:bCs/>
      <w:i/>
      <w:iCs/>
      <w:kern w:val="0"/>
      <w:sz w:val="22"/>
      <w:szCs w:val="22"/>
      <w:lang w:eastAsia="en-US" w:bidi="en-US"/>
    </w:rPr>
  </w:style>
  <w:style w:type="character" w:customStyle="1" w:styleId="231">
    <w:name w:val="明显引用 字符1"/>
    <w:qFormat/>
    <w:uiPriority w:val="99"/>
    <w:rPr>
      <w:i/>
      <w:iCs/>
      <w:color w:val="4472C4"/>
      <w:kern w:val="2"/>
      <w:sz w:val="21"/>
    </w:rPr>
  </w:style>
  <w:style w:type="character" w:customStyle="1" w:styleId="232">
    <w:name w:val="Char Char21"/>
    <w:qFormat/>
    <w:uiPriority w:val="0"/>
    <w:rPr>
      <w:rFonts w:ascii="Arial" w:hAnsi="Arial" w:eastAsia="黑体"/>
      <w:kern w:val="2"/>
      <w:sz w:val="24"/>
      <w:szCs w:val="24"/>
    </w:rPr>
  </w:style>
  <w:style w:type="character" w:customStyle="1" w:styleId="233">
    <w:name w:val="t1"/>
    <w:qFormat/>
    <w:uiPriority w:val="0"/>
  </w:style>
  <w:style w:type="character" w:customStyle="1" w:styleId="234">
    <w:name w:val="concon"/>
    <w:qFormat/>
    <w:uiPriority w:val="0"/>
  </w:style>
  <w:style w:type="character" w:customStyle="1" w:styleId="235">
    <w:name w:val="不明显参考1"/>
    <w:qFormat/>
    <w:uiPriority w:val="0"/>
    <w:rPr>
      <w:smallCaps/>
    </w:rPr>
  </w:style>
  <w:style w:type="character" w:customStyle="1" w:styleId="236">
    <w:name w:val="Char Char27"/>
    <w:qFormat/>
    <w:uiPriority w:val="0"/>
    <w:rPr>
      <w:b/>
      <w:bCs/>
      <w:kern w:val="44"/>
      <w:sz w:val="44"/>
      <w:szCs w:val="44"/>
    </w:rPr>
  </w:style>
  <w:style w:type="character" w:customStyle="1" w:styleId="237">
    <w:name w:val="引用 字符"/>
    <w:link w:val="238"/>
    <w:qFormat/>
    <w:uiPriority w:val="29"/>
    <w:rPr>
      <w:rFonts w:ascii="Calibri" w:hAnsi="Calibri"/>
      <w:i/>
      <w:iCs/>
      <w:sz w:val="22"/>
      <w:szCs w:val="22"/>
      <w:lang w:eastAsia="en-US" w:bidi="en-US"/>
    </w:rPr>
  </w:style>
  <w:style w:type="paragraph" w:styleId="238">
    <w:name w:val="Quote"/>
    <w:basedOn w:val="1"/>
    <w:next w:val="1"/>
    <w:link w:val="237"/>
    <w:qFormat/>
    <w:uiPriority w:val="29"/>
    <w:pPr>
      <w:widowControl/>
      <w:spacing w:before="200" w:line="276" w:lineRule="auto"/>
      <w:ind w:left="360" w:right="360"/>
      <w:jc w:val="left"/>
    </w:pPr>
    <w:rPr>
      <w:rFonts w:ascii="Calibri" w:hAnsi="Calibri"/>
      <w:i/>
      <w:iCs/>
      <w:kern w:val="0"/>
      <w:sz w:val="22"/>
      <w:szCs w:val="22"/>
      <w:lang w:eastAsia="en-US" w:bidi="en-US"/>
    </w:rPr>
  </w:style>
  <w:style w:type="character" w:customStyle="1" w:styleId="239">
    <w:name w:val="引用 字符1"/>
    <w:qFormat/>
    <w:uiPriority w:val="99"/>
    <w:rPr>
      <w:i/>
      <w:iCs/>
      <w:color w:val="404040"/>
      <w:kern w:val="2"/>
      <w:sz w:val="21"/>
    </w:rPr>
  </w:style>
  <w:style w:type="character" w:customStyle="1" w:styleId="240">
    <w:name w:val="小四 段落 宋体 Char Char Char Char Char"/>
    <w:qFormat/>
    <w:uiPriority w:val="0"/>
    <w:rPr>
      <w:rFonts w:eastAsia="宋体"/>
      <w:kern w:val="2"/>
      <w:sz w:val="24"/>
      <w:szCs w:val="24"/>
      <w:lang w:val="en-US" w:eastAsia="zh-CN" w:bidi="ar-SA"/>
    </w:rPr>
  </w:style>
  <w:style w:type="character" w:customStyle="1" w:styleId="241">
    <w:name w:val="样式 非加粗"/>
    <w:qFormat/>
    <w:uiPriority w:val="0"/>
    <w:rPr>
      <w:rFonts w:eastAsia="宋体"/>
      <w:sz w:val="28"/>
    </w:rPr>
  </w:style>
  <w:style w:type="character" w:customStyle="1" w:styleId="242">
    <w:name w:val="h Char Char"/>
    <w:qFormat/>
    <w:uiPriority w:val="0"/>
    <w:rPr>
      <w:rFonts w:eastAsia="宋体"/>
      <w:kern w:val="2"/>
      <w:sz w:val="18"/>
      <w:szCs w:val="18"/>
      <w:lang w:val="en-US" w:eastAsia="zh-CN" w:bidi="ar-SA"/>
    </w:rPr>
  </w:style>
  <w:style w:type="character" w:customStyle="1" w:styleId="243">
    <w:name w:val="A2"/>
    <w:qFormat/>
    <w:uiPriority w:val="0"/>
    <w:rPr>
      <w:rFonts w:cs="Helvetica"/>
      <w:color w:val="000000"/>
      <w:sz w:val="18"/>
      <w:szCs w:val="18"/>
    </w:rPr>
  </w:style>
  <w:style w:type="character" w:customStyle="1" w:styleId="244">
    <w:name w:val="content_lineheight1"/>
    <w:qFormat/>
    <w:uiPriority w:val="0"/>
  </w:style>
  <w:style w:type="character" w:customStyle="1" w:styleId="245">
    <w:name w:val="apple-converted-space"/>
    <w:qFormat/>
    <w:uiPriority w:val="0"/>
  </w:style>
  <w:style w:type="character" w:customStyle="1" w:styleId="246">
    <w:name w:val="2nd level Char"/>
    <w:qFormat/>
    <w:uiPriority w:val="0"/>
    <w:rPr>
      <w:rFonts w:ascii="Arial" w:hAnsi="Arial" w:eastAsia="黑体"/>
      <w:b/>
      <w:bCs/>
      <w:kern w:val="2"/>
      <w:sz w:val="32"/>
      <w:szCs w:val="32"/>
      <w:lang w:val="en-US" w:eastAsia="zh-CN" w:bidi="ar-SA"/>
    </w:rPr>
  </w:style>
  <w:style w:type="character" w:customStyle="1" w:styleId="247">
    <w:name w:val="标准小四 Char Char"/>
    <w:qFormat/>
    <w:uiPriority w:val="0"/>
    <w:rPr>
      <w:rFonts w:ascii="Arial" w:hAnsi="Arial" w:eastAsia="宋体"/>
      <w:kern w:val="2"/>
      <w:sz w:val="24"/>
      <w:szCs w:val="21"/>
      <w:lang w:val="en-US" w:eastAsia="zh-CN" w:bidi="ar-SA"/>
    </w:rPr>
  </w:style>
  <w:style w:type="character" w:customStyle="1" w:styleId="248">
    <w:name w:val="新图表正文 Char Char"/>
    <w:link w:val="249"/>
    <w:qFormat/>
    <w:uiPriority w:val="0"/>
    <w:rPr>
      <w:rFonts w:ascii="宋体" w:hAnsi="宋体"/>
      <w:kern w:val="2"/>
      <w:sz w:val="18"/>
      <w:szCs w:val="21"/>
    </w:rPr>
  </w:style>
  <w:style w:type="paragraph" w:customStyle="1" w:styleId="249">
    <w:name w:val="新图表正文"/>
    <w:link w:val="248"/>
    <w:qFormat/>
    <w:uiPriority w:val="0"/>
    <w:pPr>
      <w:jc w:val="both"/>
    </w:pPr>
    <w:rPr>
      <w:rFonts w:ascii="宋体" w:hAnsi="宋体" w:eastAsia="宋体" w:cs="Times New Roman"/>
      <w:kern w:val="2"/>
      <w:sz w:val="18"/>
      <w:szCs w:val="21"/>
      <w:lang w:val="en-US" w:eastAsia="zh-CN" w:bidi="ar-SA"/>
    </w:rPr>
  </w:style>
  <w:style w:type="character" w:customStyle="1" w:styleId="250">
    <w:name w:val="textcontents"/>
    <w:qFormat/>
    <w:uiPriority w:val="0"/>
  </w:style>
  <w:style w:type="character" w:customStyle="1" w:styleId="251">
    <w:name w:val="Char Char17"/>
    <w:qFormat/>
    <w:uiPriority w:val="0"/>
    <w:rPr>
      <w:rFonts w:ascii="宋体" w:hAnsi="Courier New"/>
      <w:kern w:val="2"/>
      <w:sz w:val="21"/>
      <w:szCs w:val="21"/>
    </w:rPr>
  </w:style>
  <w:style w:type="character" w:customStyle="1" w:styleId="252">
    <w:name w:val="正文 + 宋体 Char"/>
    <w:qFormat/>
    <w:uiPriority w:val="0"/>
    <w:rPr>
      <w:rFonts w:eastAsia="宋体"/>
      <w:kern w:val="2"/>
      <w:sz w:val="21"/>
      <w:szCs w:val="24"/>
      <w:lang w:val="en-US" w:eastAsia="zh-CN" w:bidi="ar-SA"/>
    </w:rPr>
  </w:style>
  <w:style w:type="character" w:customStyle="1" w:styleId="253">
    <w:name w:val="特点 Char1"/>
    <w:qFormat/>
    <w:uiPriority w:val="0"/>
    <w:rPr>
      <w:rFonts w:eastAsia="宋体"/>
      <w:kern w:val="2"/>
      <w:sz w:val="21"/>
      <w:lang w:val="en-US" w:eastAsia="zh-CN" w:bidi="ar-SA"/>
    </w:rPr>
  </w:style>
  <w:style w:type="character" w:customStyle="1" w:styleId="254">
    <w:name w:val="小四 段落 宋体 Char Char Char Char Char Char Char Char"/>
    <w:qFormat/>
    <w:uiPriority w:val="0"/>
    <w:rPr>
      <w:rFonts w:eastAsia="宋体"/>
      <w:kern w:val="2"/>
      <w:sz w:val="24"/>
      <w:szCs w:val="24"/>
      <w:lang w:val="en-US" w:eastAsia="zh-CN" w:bidi="ar-SA"/>
    </w:rPr>
  </w:style>
  <w:style w:type="character" w:customStyle="1" w:styleId="255">
    <w:name w:val="标准文本 Char Char"/>
    <w:qFormat/>
    <w:uiPriority w:val="0"/>
    <w:rPr>
      <w:rFonts w:eastAsia="宋体" w:cs="宋体"/>
      <w:kern w:val="2"/>
      <w:sz w:val="24"/>
      <w:szCs w:val="24"/>
      <w:lang w:val="en-US" w:eastAsia="zh-CN" w:bidi="ar-SA"/>
    </w:rPr>
  </w:style>
  <w:style w:type="character" w:customStyle="1" w:styleId="256">
    <w:name w:val="Char Char28"/>
    <w:qFormat/>
    <w:uiPriority w:val="0"/>
    <w:rPr>
      <w:rFonts w:ascii="Arial" w:hAnsi="Arial" w:eastAsia="黑体" w:cs="Arial"/>
      <w:b/>
      <w:bCs/>
      <w:sz w:val="32"/>
      <w:szCs w:val="32"/>
    </w:rPr>
  </w:style>
  <w:style w:type="character" w:customStyle="1" w:styleId="257">
    <w:name w:val="表格抬头 Char"/>
    <w:link w:val="258"/>
    <w:qFormat/>
    <w:uiPriority w:val="0"/>
    <w:rPr>
      <w:rFonts w:ascii="黑体" w:eastAsia="黑体"/>
      <w:b/>
      <w:kern w:val="2"/>
      <w:sz w:val="21"/>
    </w:rPr>
  </w:style>
  <w:style w:type="paragraph" w:customStyle="1" w:styleId="258">
    <w:name w:val="表格抬头"/>
    <w:basedOn w:val="1"/>
    <w:link w:val="257"/>
    <w:qFormat/>
    <w:uiPriority w:val="0"/>
    <w:pPr>
      <w:jc w:val="center"/>
    </w:pPr>
    <w:rPr>
      <w:rFonts w:ascii="黑体" w:eastAsia="黑体"/>
      <w:b/>
    </w:rPr>
  </w:style>
  <w:style w:type="character" w:customStyle="1" w:styleId="259">
    <w:name w:val="标准小四 Char"/>
    <w:qFormat/>
    <w:uiPriority w:val="0"/>
    <w:rPr>
      <w:rFonts w:ascii="Arial" w:hAnsi="Arial" w:eastAsia="宋体"/>
      <w:kern w:val="2"/>
      <w:sz w:val="24"/>
      <w:szCs w:val="21"/>
      <w:lang w:val="en-US" w:eastAsia="zh-CN" w:bidi="ar-SA"/>
    </w:rPr>
  </w:style>
  <w:style w:type="character" w:customStyle="1" w:styleId="260">
    <w:name w:val="小四 段落 宋体 Char Char Char Char1"/>
    <w:qFormat/>
    <w:uiPriority w:val="0"/>
    <w:rPr>
      <w:rFonts w:eastAsia="宋体"/>
      <w:kern w:val="2"/>
      <w:sz w:val="24"/>
      <w:szCs w:val="24"/>
      <w:lang w:val="en-US" w:eastAsia="zh-CN" w:bidi="ar-SA"/>
    </w:rPr>
  </w:style>
  <w:style w:type="character" w:customStyle="1" w:styleId="261">
    <w:name w:val="style13"/>
    <w:qFormat/>
    <w:uiPriority w:val="0"/>
    <w:rPr>
      <w:sz w:val="18"/>
      <w:szCs w:val="18"/>
    </w:rPr>
  </w:style>
  <w:style w:type="character" w:customStyle="1" w:styleId="262">
    <w:name w:val="listbenefit"/>
    <w:qFormat/>
    <w:uiPriority w:val="0"/>
  </w:style>
  <w:style w:type="character" w:customStyle="1" w:styleId="263">
    <w:name w:val="normalfont1"/>
    <w:qFormat/>
    <w:uiPriority w:val="0"/>
    <w:rPr>
      <w:rFonts w:hint="default" w:ascii="ˎ̥" w:hAnsi="ˎ̥"/>
      <w:sz w:val="18"/>
      <w:szCs w:val="18"/>
      <w:u w:val="none"/>
    </w:rPr>
  </w:style>
  <w:style w:type="character" w:customStyle="1" w:styleId="264">
    <w:name w:val="style131"/>
    <w:qFormat/>
    <w:uiPriority w:val="0"/>
    <w:rPr>
      <w:rFonts w:cs="Times New Roman"/>
      <w:sz w:val="18"/>
      <w:szCs w:val="18"/>
    </w:rPr>
  </w:style>
  <w:style w:type="character" w:customStyle="1" w:styleId="265">
    <w:name w:val="3zw"/>
    <w:qFormat/>
    <w:uiPriority w:val="0"/>
  </w:style>
  <w:style w:type="character" w:customStyle="1" w:styleId="266">
    <w:name w:val="小四 段落 宋体 Char Char Char Char Char Char"/>
    <w:qFormat/>
    <w:uiPriority w:val="0"/>
    <w:rPr>
      <w:rFonts w:eastAsia="宋体"/>
      <w:kern w:val="2"/>
      <w:sz w:val="24"/>
      <w:szCs w:val="24"/>
      <w:lang w:val="en-US" w:eastAsia="zh-CN" w:bidi="ar-SA"/>
    </w:rPr>
  </w:style>
  <w:style w:type="character" w:customStyle="1" w:styleId="267">
    <w:name w:val="正文缩进 Char1"/>
    <w:link w:val="268"/>
    <w:qFormat/>
    <w:uiPriority w:val="0"/>
  </w:style>
  <w:style w:type="paragraph" w:customStyle="1" w:styleId="268">
    <w:name w:val="正文缩进1"/>
    <w:basedOn w:val="1"/>
    <w:link w:val="267"/>
    <w:qFormat/>
    <w:uiPriority w:val="0"/>
    <w:pPr>
      <w:ind w:firstLine="420"/>
    </w:pPr>
    <w:rPr>
      <w:kern w:val="0"/>
      <w:sz w:val="20"/>
    </w:rPr>
  </w:style>
  <w:style w:type="character" w:customStyle="1" w:styleId="269">
    <w:name w:val="subtitle1"/>
    <w:qFormat/>
    <w:uiPriority w:val="0"/>
    <w:rPr>
      <w:rFonts w:hint="default" w:ascii="Georgia" w:hAnsi="Georgia"/>
      <w:b/>
      <w:bCs/>
      <w:color w:val="666666"/>
      <w:sz w:val="18"/>
      <w:szCs w:val="18"/>
    </w:rPr>
  </w:style>
  <w:style w:type="character" w:customStyle="1" w:styleId="270">
    <w:name w:val="Char Char26"/>
    <w:qFormat/>
    <w:uiPriority w:val="0"/>
    <w:rPr>
      <w:b/>
      <w:bCs/>
      <w:kern w:val="2"/>
      <w:sz w:val="32"/>
      <w:szCs w:val="32"/>
    </w:rPr>
  </w:style>
  <w:style w:type="paragraph" w:customStyle="1" w:styleId="27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72">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3">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274">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5">
    <w:name w:val="标题2，章节第二层"/>
    <w:basedOn w:val="1"/>
    <w:next w:val="276"/>
    <w:qFormat/>
    <w:uiPriority w:val="0"/>
    <w:pPr>
      <w:tabs>
        <w:tab w:val="left" w:pos="630"/>
        <w:tab w:val="left" w:pos="992"/>
        <w:tab w:val="left" w:pos="2100"/>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276">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77">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278">
    <w:name w:val="马刚标题1"/>
    <w:basedOn w:val="2"/>
    <w:next w:val="1"/>
    <w:qFormat/>
    <w:uiPriority w:val="0"/>
    <w:pPr>
      <w:keepLines/>
      <w:numPr>
        <w:ilvl w:val="0"/>
        <w:numId w:val="0"/>
      </w:numPr>
      <w:tabs>
        <w:tab w:val="clear" w:pos="1440"/>
        <w:tab w:val="clear" w:pos="5670"/>
      </w:tabs>
      <w:spacing w:before="0" w:after="0" w:line="576" w:lineRule="auto"/>
      <w:ind w:left="567" w:hanging="567"/>
      <w:jc w:val="left"/>
    </w:pPr>
    <w:rPr>
      <w:rFonts w:ascii="Times New Roman"/>
      <w:b w:val="0"/>
      <w:sz w:val="32"/>
    </w:rPr>
  </w:style>
  <w:style w:type="paragraph" w:customStyle="1" w:styleId="279">
    <w:name w:val="1"/>
    <w:basedOn w:val="1"/>
    <w:next w:val="57"/>
    <w:qFormat/>
    <w:uiPriority w:val="0"/>
    <w:pPr>
      <w:spacing w:line="360" w:lineRule="auto"/>
    </w:pPr>
    <w:rPr>
      <w:rFonts w:eastAsia="仿宋_GB2312"/>
      <w:sz w:val="24"/>
      <w:szCs w:val="24"/>
    </w:rPr>
  </w:style>
  <w:style w:type="paragraph" w:customStyle="1" w:styleId="280">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81">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282">
    <w:name w:val="正文表标题"/>
    <w:next w:val="283"/>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8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84">
    <w:name w:val="小四 段落 宋体 Char"/>
    <w:basedOn w:val="18"/>
    <w:qFormat/>
    <w:uiPriority w:val="0"/>
    <w:pPr>
      <w:tabs>
        <w:tab w:val="clear" w:pos="2952"/>
      </w:tabs>
      <w:ind w:left="0" w:right="-33" w:firstLine="600" w:firstLineChars="200"/>
      <w:jc w:val="left"/>
    </w:pPr>
    <w:rPr>
      <w:rFonts w:ascii="仿宋_GB2312" w:eastAsia="仿宋_GB2312"/>
      <w:sz w:val="30"/>
      <w:szCs w:val="30"/>
    </w:rPr>
  </w:style>
  <w:style w:type="paragraph" w:customStyle="1" w:styleId="285">
    <w:name w:val="Char Char"/>
    <w:basedOn w:val="1"/>
    <w:qFormat/>
    <w:uiPriority w:val="0"/>
    <w:rPr>
      <w:rFonts w:ascii="Tahoma" w:hAnsi="Tahoma"/>
      <w:sz w:val="24"/>
    </w:rPr>
  </w:style>
  <w:style w:type="paragraph" w:customStyle="1" w:styleId="286">
    <w:name w:val="项目符号：一级"/>
    <w:basedOn w:val="276"/>
    <w:next w:val="276"/>
    <w:qFormat/>
    <w:uiPriority w:val="0"/>
    <w:pPr>
      <w:ind w:right="-134" w:rightChars="-64"/>
    </w:pPr>
    <w:rPr>
      <w:bCs w:val="0"/>
    </w:rPr>
  </w:style>
  <w:style w:type="paragraph" w:customStyle="1" w:styleId="28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88">
    <w:name w:val="Char Char Char Char Char Char Char Char Char"/>
    <w:basedOn w:val="1"/>
    <w:qFormat/>
    <w:uiPriority w:val="0"/>
    <w:pPr>
      <w:tabs>
        <w:tab w:val="left" w:pos="360"/>
      </w:tabs>
      <w:ind w:left="360" w:hanging="360" w:hangingChars="200"/>
    </w:pPr>
    <w:rPr>
      <w:sz w:val="24"/>
      <w:szCs w:val="24"/>
    </w:rPr>
  </w:style>
  <w:style w:type="paragraph" w:customStyle="1" w:styleId="289">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290">
    <w:name w:val="默认段落字体 Para Char Char Char Char Char Char Char Char Char1 Char Char Char Char Char Char Char"/>
    <w:basedOn w:val="21"/>
    <w:qFormat/>
    <w:uiPriority w:val="0"/>
    <w:rPr>
      <w:kern w:val="2"/>
      <w:sz w:val="21"/>
    </w:rPr>
  </w:style>
  <w:style w:type="paragraph" w:customStyle="1" w:styleId="291">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92">
    <w:name w:val="修订1"/>
    <w:qFormat/>
    <w:uiPriority w:val="0"/>
    <w:rPr>
      <w:rFonts w:ascii="Times New Roman" w:hAnsi="Times New Roman" w:eastAsia="宋体" w:cs="Times New Roman"/>
      <w:kern w:val="2"/>
      <w:sz w:val="21"/>
      <w:szCs w:val="24"/>
      <w:lang w:val="en-US" w:eastAsia="zh-CN" w:bidi="ar-SA"/>
    </w:rPr>
  </w:style>
  <w:style w:type="paragraph" w:customStyle="1" w:styleId="293">
    <w:name w:val="Char Char Char Char Char"/>
    <w:basedOn w:val="1"/>
    <w:qFormat/>
    <w:uiPriority w:val="0"/>
    <w:rPr>
      <w:rFonts w:ascii="Tahoma" w:hAnsi="Tahoma"/>
      <w:sz w:val="24"/>
    </w:rPr>
  </w:style>
  <w:style w:type="paragraph" w:customStyle="1" w:styleId="29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95">
    <w:name w:val="flName"/>
    <w:basedOn w:val="296"/>
    <w:qFormat/>
    <w:uiPriority w:val="0"/>
    <w:pPr>
      <w:spacing w:before="0" w:line="113" w:lineRule="atLeast"/>
    </w:pPr>
  </w:style>
  <w:style w:type="paragraph" w:customStyle="1" w:styleId="29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97">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298">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299">
    <w:name w:val="Char Char Char Char Char Char Char1 Char"/>
    <w:basedOn w:val="1"/>
    <w:qFormat/>
    <w:uiPriority w:val="0"/>
    <w:rPr>
      <w:rFonts w:ascii="Tahoma" w:hAnsi="Tahoma" w:cs="Tahoma"/>
      <w:sz w:val="24"/>
    </w:rPr>
  </w:style>
  <w:style w:type="paragraph" w:customStyle="1" w:styleId="300">
    <w:name w:val="二级条标题"/>
    <w:basedOn w:val="1"/>
    <w:next w:val="283"/>
    <w:qFormat/>
    <w:uiPriority w:val="0"/>
    <w:pPr>
      <w:widowControl/>
      <w:tabs>
        <w:tab w:val="left" w:pos="2240"/>
      </w:tabs>
      <w:ind w:hanging="420"/>
      <w:outlineLvl w:val="3"/>
    </w:pPr>
    <w:rPr>
      <w:rFonts w:eastAsia="黑体"/>
      <w:kern w:val="0"/>
    </w:rPr>
  </w:style>
  <w:style w:type="paragraph" w:customStyle="1" w:styleId="301">
    <w:name w:val="样式 样式 首行缩进:  2 字符 + 行距: 1.5 倍行距"/>
    <w:basedOn w:val="1"/>
    <w:qFormat/>
    <w:uiPriority w:val="0"/>
    <w:pPr>
      <w:spacing w:line="360" w:lineRule="auto"/>
      <w:ind w:firstLine="470" w:firstLineChars="196"/>
    </w:pPr>
    <w:rPr>
      <w:sz w:val="24"/>
    </w:rPr>
  </w:style>
  <w:style w:type="paragraph" w:customStyle="1" w:styleId="302">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303">
    <w:name w:val="条1"/>
    <w:basedOn w:val="1"/>
    <w:qFormat/>
    <w:uiPriority w:val="0"/>
    <w:pPr>
      <w:tabs>
        <w:tab w:val="left" w:pos="780"/>
      </w:tabs>
      <w:spacing w:before="156" w:line="360" w:lineRule="auto"/>
      <w:ind w:left="780" w:hanging="360"/>
    </w:pPr>
    <w:rPr>
      <w:rFonts w:eastAsia="黑体"/>
      <w:sz w:val="24"/>
    </w:rPr>
  </w:style>
  <w:style w:type="paragraph" w:customStyle="1" w:styleId="304">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05">
    <w:name w:val="Char Char1 Char Char Char Char Char Char Char"/>
    <w:basedOn w:val="1"/>
    <w:qFormat/>
    <w:uiPriority w:val="0"/>
    <w:rPr>
      <w:rFonts w:ascii="Tahoma" w:hAnsi="Tahoma" w:cs="Tahoma"/>
      <w:sz w:val="24"/>
    </w:rPr>
  </w:style>
  <w:style w:type="paragraph" w:customStyle="1" w:styleId="306">
    <w:name w:val="标准小四"/>
    <w:basedOn w:val="1"/>
    <w:qFormat/>
    <w:uiPriority w:val="0"/>
    <w:pPr>
      <w:spacing w:line="360" w:lineRule="auto"/>
      <w:ind w:firstLine="480" w:firstLineChars="200"/>
    </w:pPr>
    <w:rPr>
      <w:rFonts w:ascii="Arial" w:hAnsi="Arial"/>
      <w:sz w:val="24"/>
      <w:szCs w:val="21"/>
    </w:rPr>
  </w:style>
  <w:style w:type="paragraph" w:customStyle="1" w:styleId="307">
    <w:name w:val="flType"/>
    <w:basedOn w:val="295"/>
    <w:qFormat/>
    <w:uiPriority w:val="0"/>
    <w:pPr>
      <w:spacing w:after="284"/>
    </w:pPr>
    <w:rPr>
      <w:rFonts w:eastAsia="宋体"/>
      <w:b w:val="0"/>
    </w:rPr>
  </w:style>
  <w:style w:type="paragraph" w:customStyle="1" w:styleId="308">
    <w:name w:val="Char Char Char Char Char Char Char"/>
    <w:basedOn w:val="1"/>
    <w:qFormat/>
    <w:uiPriority w:val="0"/>
    <w:rPr>
      <w:rFonts w:ascii="Tahoma" w:hAnsi="Tahoma"/>
      <w:sz w:val="24"/>
    </w:rPr>
  </w:style>
  <w:style w:type="paragraph" w:customStyle="1" w:styleId="309">
    <w:name w:val="Char Char1"/>
    <w:basedOn w:val="1"/>
    <w:qFormat/>
    <w:uiPriority w:val="0"/>
    <w:rPr>
      <w:rFonts w:ascii="Tahoma" w:hAnsi="Tahoma" w:cs="Tahoma"/>
      <w:sz w:val="24"/>
    </w:rPr>
  </w:style>
  <w:style w:type="paragraph" w:customStyle="1" w:styleId="310">
    <w:name w:val="样式 标题 2第一章 标题 2Heading 2 HiddenHeading 2 CCBSheading 2H2h2..."/>
    <w:basedOn w:val="3"/>
    <w:qFormat/>
    <w:uiPriority w:val="0"/>
    <w:pPr>
      <w:keepLines w:val="0"/>
      <w:numPr>
        <w:ilvl w:val="0"/>
        <w:numId w:val="0"/>
      </w:numPr>
      <w:tabs>
        <w:tab w:val="left" w:pos="360"/>
      </w:tabs>
      <w:adjustRightInd w:val="0"/>
      <w:spacing w:beforeLines="50" w:afterLines="50"/>
      <w:ind w:left="360" w:hanging="360"/>
      <w:jc w:val="center"/>
      <w:textAlignment w:val="baseline"/>
    </w:pPr>
    <w:rPr>
      <w:rFonts w:ascii="黑体" w:hAnsi="Times New Roman" w:eastAsia="黑体" w:cs="宋体"/>
      <w:b w:val="0"/>
      <w:bCs w:val="0"/>
      <w:szCs w:val="20"/>
    </w:rPr>
  </w:style>
  <w:style w:type="paragraph" w:customStyle="1" w:styleId="311">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12">
    <w:name w:val="Char1 Char Char Char"/>
    <w:basedOn w:val="1"/>
    <w:qFormat/>
    <w:uiPriority w:val="0"/>
    <w:rPr>
      <w:rFonts w:ascii="Tahoma" w:hAnsi="Tahoma"/>
      <w:sz w:val="24"/>
    </w:rPr>
  </w:style>
  <w:style w:type="paragraph" w:customStyle="1" w:styleId="313">
    <w:name w:val="font9"/>
    <w:basedOn w:val="1"/>
    <w:qFormat/>
    <w:uiPriority w:val="0"/>
    <w:pPr>
      <w:widowControl/>
      <w:spacing w:before="100" w:beforeAutospacing="1" w:after="100" w:afterAutospacing="1"/>
      <w:jc w:val="left"/>
    </w:pPr>
    <w:rPr>
      <w:b/>
      <w:bCs/>
      <w:kern w:val="0"/>
      <w:sz w:val="20"/>
    </w:rPr>
  </w:style>
  <w:style w:type="paragraph" w:customStyle="1" w:styleId="314">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5">
    <w:name w:val="公文标题 2"/>
    <w:basedOn w:val="1"/>
    <w:next w:val="316"/>
    <w:qFormat/>
    <w:uiPriority w:val="0"/>
    <w:pPr>
      <w:outlineLvl w:val="1"/>
    </w:pPr>
    <w:rPr>
      <w:rFonts w:ascii="仿宋_GB2312" w:hAnsi="宋体" w:eastAsia="仿宋_GB2312"/>
      <w:kern w:val="28"/>
      <w:sz w:val="28"/>
      <w:szCs w:val="24"/>
    </w:rPr>
  </w:style>
  <w:style w:type="paragraph" w:customStyle="1" w:styleId="316">
    <w:name w:val="公文正文"/>
    <w:basedOn w:val="28"/>
    <w:qFormat/>
    <w:uiPriority w:val="0"/>
    <w:pPr>
      <w:ind w:firstLine="200" w:firstLineChars="200"/>
    </w:pPr>
    <w:rPr>
      <w:rFonts w:ascii="仿宋_GB2312" w:hAnsi="宋体" w:eastAsia="仿宋_GB2312"/>
      <w:kern w:val="28"/>
      <w:sz w:val="28"/>
      <w:szCs w:val="24"/>
    </w:rPr>
  </w:style>
  <w:style w:type="paragraph" w:customStyle="1" w:styleId="317">
    <w:name w:val="正文lzq"/>
    <w:basedOn w:val="1"/>
    <w:qFormat/>
    <w:uiPriority w:val="0"/>
    <w:pPr>
      <w:adjustRightInd w:val="0"/>
      <w:spacing w:line="360" w:lineRule="auto"/>
      <w:ind w:firstLine="480"/>
      <w:textAlignment w:val="baseline"/>
    </w:pPr>
    <w:rPr>
      <w:kern w:val="0"/>
      <w:sz w:val="24"/>
    </w:rPr>
  </w:style>
  <w:style w:type="paragraph" w:customStyle="1" w:styleId="318">
    <w:name w:val="样式3"/>
    <w:basedOn w:val="1"/>
    <w:next w:val="1"/>
    <w:qFormat/>
    <w:uiPriority w:val="0"/>
    <w:pPr>
      <w:spacing w:line="360" w:lineRule="auto"/>
    </w:pPr>
  </w:style>
  <w:style w:type="paragraph" w:customStyle="1" w:styleId="319">
    <w:name w:val="font14"/>
    <w:basedOn w:val="1"/>
    <w:qFormat/>
    <w:uiPriority w:val="0"/>
    <w:pPr>
      <w:widowControl/>
      <w:spacing w:before="100" w:beforeAutospacing="1" w:after="100" w:afterAutospacing="1"/>
      <w:jc w:val="left"/>
    </w:pPr>
    <w:rPr>
      <w:kern w:val="0"/>
      <w:sz w:val="36"/>
      <w:szCs w:val="36"/>
    </w:rPr>
  </w:style>
  <w:style w:type="paragraph" w:customStyle="1" w:styleId="320">
    <w:name w:val="表头_5"/>
    <w:basedOn w:val="1"/>
    <w:qFormat/>
    <w:uiPriority w:val="0"/>
    <w:pPr>
      <w:adjustRightInd w:val="0"/>
      <w:spacing w:line="360" w:lineRule="auto"/>
      <w:textAlignment w:val="baseline"/>
    </w:pPr>
    <w:rPr>
      <w:b/>
      <w:bCs/>
      <w:sz w:val="28"/>
      <w:szCs w:val="21"/>
    </w:rPr>
  </w:style>
  <w:style w:type="paragraph" w:customStyle="1" w:styleId="321">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22">
    <w:name w:val="小四 段落 宋体 Char Char"/>
    <w:basedOn w:val="1"/>
    <w:qFormat/>
    <w:uiPriority w:val="0"/>
    <w:pPr>
      <w:spacing w:line="360" w:lineRule="auto"/>
      <w:ind w:firstLine="480" w:firstLineChars="200"/>
    </w:pPr>
    <w:rPr>
      <w:rFonts w:ascii="宋体" w:hAnsi="宋体"/>
      <w:sz w:val="24"/>
      <w:szCs w:val="24"/>
    </w:rPr>
  </w:style>
  <w:style w:type="paragraph" w:customStyle="1" w:styleId="32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24">
    <w:name w:val="小四 段落 宋体 Char Char Char"/>
    <w:basedOn w:val="18"/>
    <w:qFormat/>
    <w:uiPriority w:val="0"/>
    <w:pPr>
      <w:tabs>
        <w:tab w:val="clear" w:pos="2952"/>
      </w:tabs>
      <w:spacing w:line="360" w:lineRule="auto"/>
      <w:ind w:left="0" w:right="-33" w:firstLine="545" w:firstLineChars="227"/>
      <w:jc w:val="left"/>
    </w:pPr>
    <w:rPr>
      <w:sz w:val="24"/>
    </w:rPr>
  </w:style>
  <w:style w:type="paragraph" w:customStyle="1" w:styleId="32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2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27">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28">
    <w:name w:val="Char Char Char Char Char Char Char1"/>
    <w:basedOn w:val="1"/>
    <w:qFormat/>
    <w:uiPriority w:val="0"/>
    <w:pPr>
      <w:jc w:val="left"/>
    </w:pPr>
    <w:rPr>
      <w:rFonts w:ascii="Tahoma" w:hAnsi="Tahoma"/>
      <w:sz w:val="24"/>
    </w:rPr>
  </w:style>
  <w:style w:type="paragraph" w:customStyle="1" w:styleId="32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30">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31">
    <w:name w:val="Char1 Char Char Char1"/>
    <w:basedOn w:val="1"/>
    <w:qFormat/>
    <w:uiPriority w:val="0"/>
    <w:rPr>
      <w:rFonts w:ascii="Tahoma" w:hAnsi="Tahoma" w:cs="Tahoma"/>
      <w:sz w:val="24"/>
    </w:rPr>
  </w:style>
  <w:style w:type="paragraph" w:customStyle="1" w:styleId="332">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33">
    <w:name w:val="Char Char Char Char Char Char Char Char Char Char Char Char Char Char"/>
    <w:basedOn w:val="1"/>
    <w:qFormat/>
    <w:uiPriority w:val="0"/>
    <w:rPr>
      <w:rFonts w:ascii="Tahoma" w:hAnsi="Tahoma"/>
      <w:sz w:val="24"/>
    </w:rPr>
  </w:style>
  <w:style w:type="paragraph" w:customStyle="1" w:styleId="334">
    <w:name w:val="Char11"/>
    <w:basedOn w:val="1"/>
    <w:qFormat/>
    <w:uiPriority w:val="0"/>
    <w:pPr>
      <w:spacing w:afterLines="50" w:line="360" w:lineRule="auto"/>
    </w:pPr>
    <w:rPr>
      <w:rFonts w:ascii="Tahoma" w:hAnsi="Tahoma"/>
      <w:sz w:val="24"/>
    </w:rPr>
  </w:style>
  <w:style w:type="paragraph" w:customStyle="1" w:styleId="33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36">
    <w:name w:val="Char Char Char Char1"/>
    <w:basedOn w:val="21"/>
    <w:qFormat/>
    <w:uiPriority w:val="0"/>
    <w:pPr>
      <w:adjustRightInd w:val="0"/>
      <w:snapToGrid w:val="0"/>
      <w:spacing w:line="360" w:lineRule="auto"/>
    </w:pPr>
    <w:rPr>
      <w:rFonts w:ascii="Tahoma" w:hAnsi="Tahoma"/>
      <w:kern w:val="2"/>
      <w:sz w:val="24"/>
      <w:szCs w:val="24"/>
    </w:rPr>
  </w:style>
  <w:style w:type="paragraph" w:customStyle="1" w:styleId="337">
    <w:name w:val="普通文字"/>
    <w:basedOn w:val="1"/>
    <w:next w:val="1"/>
    <w:qFormat/>
    <w:uiPriority w:val="0"/>
    <w:rPr>
      <w:rFonts w:ascii="宋体" w:hAnsi="宋体" w:cs="宋体"/>
      <w:kern w:val="0"/>
      <w:sz w:val="24"/>
      <w:u w:val="none" w:color="000000"/>
    </w:rPr>
  </w:style>
  <w:style w:type="paragraph" w:customStyle="1" w:styleId="338">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33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40">
    <w:name w:val="标题 4宋体"/>
    <w:basedOn w:val="6"/>
    <w:qFormat/>
    <w:uiPriority w:val="0"/>
    <w:pPr>
      <w:keepLines w:val="0"/>
      <w:numPr>
        <w:ilvl w:val="0"/>
        <w:numId w:val="0"/>
      </w:numPr>
      <w:autoSpaceDE w:val="0"/>
      <w:autoSpaceDN w:val="0"/>
      <w:adjustRightInd w:val="0"/>
      <w:spacing w:before="0" w:after="0" w:line="360" w:lineRule="auto"/>
      <w:jc w:val="left"/>
    </w:pPr>
    <w:rPr>
      <w:rFonts w:ascii="宋体" w:hAnsi="宋体"/>
      <w:color w:val="000000"/>
      <w:sz w:val="24"/>
      <w:szCs w:val="20"/>
    </w:rPr>
  </w:style>
  <w:style w:type="paragraph" w:customStyle="1" w:styleId="341">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4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343">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44">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45">
    <w:name w:val="Char Char1 Char"/>
    <w:basedOn w:val="1"/>
    <w:qFormat/>
    <w:uiPriority w:val="0"/>
    <w:pPr>
      <w:widowControl/>
      <w:spacing w:after="160" w:line="240" w:lineRule="exact"/>
      <w:jc w:val="left"/>
    </w:pPr>
    <w:rPr>
      <w:rFonts w:ascii="Verdana" w:hAnsi="Verdana"/>
      <w:kern w:val="0"/>
      <w:sz w:val="20"/>
      <w:lang w:eastAsia="en-US"/>
    </w:rPr>
  </w:style>
  <w:style w:type="paragraph" w:customStyle="1" w:styleId="34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47">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bidi="en-US"/>
    </w:rPr>
  </w:style>
  <w:style w:type="paragraph" w:customStyle="1" w:styleId="348">
    <w:name w:val="Char Char1 Char Char Char Char1 Char Char Char Char Char Char"/>
    <w:basedOn w:val="1"/>
    <w:qFormat/>
    <w:uiPriority w:val="0"/>
    <w:rPr>
      <w:rFonts w:ascii="Tahoma" w:hAnsi="Tahoma"/>
      <w:sz w:val="24"/>
    </w:rPr>
  </w:style>
  <w:style w:type="paragraph" w:customStyle="1" w:styleId="349">
    <w:name w:val="标准文本"/>
    <w:basedOn w:val="1"/>
    <w:qFormat/>
    <w:uiPriority w:val="0"/>
    <w:pPr>
      <w:spacing w:line="360" w:lineRule="auto"/>
      <w:ind w:firstLine="480" w:firstLineChars="200"/>
    </w:pPr>
    <w:rPr>
      <w:rFonts w:cs="宋体"/>
      <w:sz w:val="24"/>
      <w:szCs w:val="24"/>
    </w:rPr>
  </w:style>
  <w:style w:type="paragraph" w:customStyle="1" w:styleId="350">
    <w:name w:val="Char Char Char Char Char Char Char Char Char Char Char Char Char Char Char Char Char Char Char Char Char"/>
    <w:basedOn w:val="1"/>
    <w:qFormat/>
    <w:uiPriority w:val="0"/>
    <w:rPr>
      <w:rFonts w:ascii="Tahoma" w:hAnsi="Tahoma" w:cs="Tahoma"/>
      <w:sz w:val="24"/>
    </w:rPr>
  </w:style>
  <w:style w:type="paragraph" w:customStyle="1" w:styleId="351">
    <w:name w:val="样式 标题 3H3sect1.2.3BOD 0Heading 3 - oldh3l3CTLevel 3 Head..."/>
    <w:basedOn w:val="4"/>
    <w:qFormat/>
    <w:uiPriority w:val="0"/>
    <w:pPr>
      <w:numPr>
        <w:ilvl w:val="0"/>
        <w:numId w:val="0"/>
      </w:numPr>
      <w:shd w:val="clear" w:color="auto" w:fill="FFFFFF"/>
      <w:wordWrap w:val="0"/>
      <w:spacing w:before="0" w:beforeLines="50" w:after="0" w:afterLines="50" w:line="390" w:lineRule="atLeast"/>
      <w:jc w:val="left"/>
    </w:pPr>
    <w:rPr>
      <w:rFonts w:ascii="宋体" w:hAnsi="宋体" w:cs="宋体"/>
      <w:kern w:val="2"/>
      <w:sz w:val="30"/>
      <w:szCs w:val="21"/>
    </w:rPr>
  </w:style>
  <w:style w:type="paragraph" w:customStyle="1" w:styleId="352">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53">
    <w:name w:val="Char Char Char Char Char Char Char Char Char1"/>
    <w:basedOn w:val="1"/>
    <w:qFormat/>
    <w:uiPriority w:val="0"/>
    <w:pPr>
      <w:tabs>
        <w:tab w:val="left" w:pos="360"/>
      </w:tabs>
      <w:ind w:left="200" w:hanging="200" w:hangingChars="200"/>
    </w:pPr>
    <w:rPr>
      <w:sz w:val="24"/>
      <w:szCs w:val="24"/>
    </w:rPr>
  </w:style>
  <w:style w:type="paragraph" w:customStyle="1" w:styleId="354">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55">
    <w:name w:val="Char Char Char Char Char Char Char Char"/>
    <w:basedOn w:val="1"/>
    <w:qFormat/>
    <w:uiPriority w:val="0"/>
    <w:rPr>
      <w:rFonts w:ascii="Tahoma" w:hAnsi="Tahoma"/>
      <w:sz w:val="24"/>
    </w:rPr>
  </w:style>
  <w:style w:type="paragraph" w:customStyle="1" w:styleId="356">
    <w:name w:val="Char Char Char Char Char Char Char Char Char Char Char"/>
    <w:basedOn w:val="1"/>
    <w:qFormat/>
    <w:uiPriority w:val="0"/>
    <w:rPr>
      <w:rFonts w:ascii="Tahoma" w:hAnsi="Tahoma" w:cs="Tahoma"/>
      <w:sz w:val="24"/>
    </w:rPr>
  </w:style>
  <w:style w:type="paragraph" w:customStyle="1" w:styleId="357">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8">
    <w:name w:val="马刚标题4"/>
    <w:basedOn w:val="339"/>
    <w:next w:val="1"/>
    <w:qFormat/>
    <w:uiPriority w:val="0"/>
    <w:pPr>
      <w:tabs>
        <w:tab w:val="clear" w:pos="567"/>
        <w:tab w:val="clear" w:pos="735"/>
      </w:tabs>
      <w:spacing w:before="100" w:after="40"/>
      <w:outlineLvl w:val="3"/>
    </w:pPr>
    <w:rPr>
      <w:b w:val="0"/>
    </w:rPr>
  </w:style>
  <w:style w:type="paragraph" w:customStyle="1" w:styleId="359">
    <w:name w:val="Char Char Char Char Char Char Char Char Char Char Char Char Char1"/>
    <w:basedOn w:val="21"/>
    <w:qFormat/>
    <w:uiPriority w:val="0"/>
    <w:rPr>
      <w:rFonts w:ascii="Tahoma" w:hAnsi="Tahoma"/>
      <w:kern w:val="2"/>
      <w:sz w:val="24"/>
      <w:szCs w:val="24"/>
    </w:rPr>
  </w:style>
  <w:style w:type="paragraph" w:customStyle="1" w:styleId="360">
    <w:name w:val="样式 加点正文 + 段前: 0.5 行 段后: 0.5 行1"/>
    <w:basedOn w:val="1"/>
    <w:qFormat/>
    <w:uiPriority w:val="0"/>
    <w:pPr>
      <w:numPr>
        <w:ilvl w:val="0"/>
        <w:numId w:val="6"/>
      </w:numPr>
      <w:tabs>
        <w:tab w:val="left" w:pos="1268"/>
      </w:tabs>
      <w:spacing w:beforeLines="50" w:afterLines="50" w:line="300" w:lineRule="auto"/>
      <w:ind w:left="1268"/>
    </w:pPr>
    <w:rPr>
      <w:sz w:val="24"/>
    </w:rPr>
  </w:style>
  <w:style w:type="paragraph" w:customStyle="1" w:styleId="36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2">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63">
    <w:name w:val="符号与编号 Char Char"/>
    <w:basedOn w:val="1"/>
    <w:qFormat/>
    <w:uiPriority w:val="0"/>
    <w:pPr>
      <w:tabs>
        <w:tab w:val="left" w:pos="840"/>
      </w:tabs>
      <w:spacing w:afterLines="50" w:line="400" w:lineRule="atLeast"/>
      <w:ind w:left="839" w:hanging="419"/>
    </w:pPr>
    <w:rPr>
      <w:sz w:val="24"/>
      <w:szCs w:val="24"/>
    </w:rPr>
  </w:style>
  <w:style w:type="paragraph" w:customStyle="1" w:styleId="36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65">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366">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367">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3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369">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7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72">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73">
    <w:name w:val="纯文本1"/>
    <w:basedOn w:val="1"/>
    <w:qFormat/>
    <w:uiPriority w:val="0"/>
    <w:pPr>
      <w:adjustRightInd w:val="0"/>
      <w:textAlignment w:val="baseline"/>
    </w:pPr>
    <w:rPr>
      <w:rFonts w:ascii="宋体" w:hAnsi="宋体" w:eastAsia="楷体_GB2312" w:cs="宋体"/>
      <w:sz w:val="28"/>
    </w:rPr>
  </w:style>
  <w:style w:type="paragraph" w:customStyle="1" w:styleId="374">
    <w:name w:val="Test2"/>
    <w:basedOn w:val="3"/>
    <w:qFormat/>
    <w:uiPriority w:val="0"/>
    <w:pPr>
      <w:widowControl/>
      <w:numPr>
        <w:ilvl w:val="0"/>
        <w:numId w:val="0"/>
      </w:numPr>
      <w:adjustRightInd w:val="0"/>
      <w:snapToGrid w:val="0"/>
      <w:spacing w:beforeLines="50" w:afterLines="50" w:line="480" w:lineRule="exact"/>
      <w:jc w:val="center"/>
    </w:pPr>
    <w:rPr>
      <w:rFonts w:ascii="黑体" w:hAnsi="Arial" w:eastAsia="黑体"/>
      <w:snapToGrid w:val="0"/>
      <w:sz w:val="24"/>
      <w:szCs w:val="24"/>
    </w:rPr>
  </w:style>
  <w:style w:type="paragraph" w:customStyle="1" w:styleId="375">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76">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377">
    <w:name w:val="正文 New New New New New New New New New New New New New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378">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79">
    <w:name w:val="Char Char Char Char Char Char Char Char Char Char Char1"/>
    <w:basedOn w:val="1"/>
    <w:qFormat/>
    <w:uiPriority w:val="0"/>
    <w:rPr>
      <w:rFonts w:ascii="Tahoma" w:hAnsi="Tahoma"/>
      <w:sz w:val="24"/>
    </w:rPr>
  </w:style>
  <w:style w:type="paragraph" w:customStyle="1" w:styleId="380">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81">
    <w:name w:val="Char Char Char Char Char Char Char Char Char Char Char Char Char Char Char Char Char Char Char Char Char Char Char"/>
    <w:basedOn w:val="1"/>
    <w:qFormat/>
    <w:uiPriority w:val="0"/>
    <w:rPr>
      <w:rFonts w:ascii="Tahoma" w:hAnsi="Tahoma"/>
      <w:sz w:val="24"/>
    </w:rPr>
  </w:style>
  <w:style w:type="paragraph" w:customStyle="1" w:styleId="38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83">
    <w:name w:val="Char12"/>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8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85">
    <w:name w:val="中等深浅网格 1 - 强调文字颜色 21"/>
    <w:basedOn w:val="1"/>
    <w:qFormat/>
    <w:uiPriority w:val="0"/>
    <w:pPr>
      <w:ind w:firstLine="420" w:firstLineChars="200"/>
    </w:pPr>
    <w:rPr>
      <w:rFonts w:ascii="Calibri" w:hAnsi="Calibri"/>
      <w:szCs w:val="22"/>
    </w:rPr>
  </w:style>
  <w:style w:type="paragraph" w:customStyle="1" w:styleId="386">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87">
    <w:name w:val="Char Char Char1"/>
    <w:basedOn w:val="21"/>
    <w:qFormat/>
    <w:uiPriority w:val="0"/>
    <w:pPr>
      <w:spacing w:line="436" w:lineRule="exact"/>
    </w:pPr>
    <w:rPr>
      <w:kern w:val="2"/>
      <w:sz w:val="21"/>
      <w:szCs w:val="24"/>
    </w:rPr>
  </w:style>
  <w:style w:type="paragraph" w:customStyle="1" w:styleId="388">
    <w:name w:val="正文 居中"/>
    <w:basedOn w:val="1"/>
    <w:qFormat/>
    <w:uiPriority w:val="0"/>
    <w:pPr>
      <w:spacing w:line="360" w:lineRule="auto"/>
      <w:jc w:val="center"/>
    </w:pPr>
    <w:rPr>
      <w:sz w:val="24"/>
    </w:rPr>
  </w:style>
  <w:style w:type="paragraph" w:customStyle="1" w:styleId="389">
    <w:name w:val="项目符号，二级"/>
    <w:basedOn w:val="276"/>
    <w:next w:val="276"/>
    <w:qFormat/>
    <w:uiPriority w:val="0"/>
    <w:pPr>
      <w:tabs>
        <w:tab w:val="left" w:pos="567"/>
        <w:tab w:val="left" w:pos="1211"/>
        <w:tab w:val="left" w:pos="1337"/>
      </w:tabs>
      <w:ind w:left="1337" w:right="-27" w:firstLine="480"/>
    </w:pPr>
    <w:rPr>
      <w:bCs w:val="0"/>
      <w:color w:val="000000"/>
      <w:sz w:val="24"/>
      <w:szCs w:val="24"/>
    </w:rPr>
  </w:style>
  <w:style w:type="paragraph" w:customStyle="1" w:styleId="390">
    <w:name w:val="样式2"/>
    <w:basedOn w:val="1"/>
    <w:qFormat/>
    <w:uiPriority w:val="0"/>
    <w:pPr>
      <w:spacing w:line="360" w:lineRule="auto"/>
      <w:ind w:left="200" w:leftChars="200"/>
    </w:pPr>
    <w:rPr>
      <w:rFonts w:ascii="宋体" w:hAnsi="宋体"/>
      <w:b/>
      <w:sz w:val="24"/>
      <w:szCs w:val="24"/>
    </w:rPr>
  </w:style>
  <w:style w:type="paragraph" w:customStyle="1" w:styleId="391">
    <w:name w:val="Char Char Char Char Char Char"/>
    <w:basedOn w:val="1"/>
    <w:qFormat/>
    <w:uiPriority w:val="0"/>
    <w:rPr>
      <w:rFonts w:ascii="Tahoma" w:hAnsi="Tahoma" w:cs="Tahoma"/>
      <w:sz w:val="24"/>
    </w:rPr>
  </w:style>
  <w:style w:type="paragraph" w:customStyle="1" w:styleId="392">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93">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394">
    <w:name w:val="Char Char11"/>
    <w:basedOn w:val="1"/>
    <w:qFormat/>
    <w:uiPriority w:val="0"/>
    <w:rPr>
      <w:rFonts w:ascii="Tahoma" w:hAnsi="Tahoma"/>
      <w:sz w:val="24"/>
    </w:rPr>
  </w:style>
  <w:style w:type="paragraph" w:customStyle="1" w:styleId="395">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96">
    <w:name w:val="Char Char Char Char Char Char Char Char Char Char Char Char Char Char Char Char Char Char Char Char Char1"/>
    <w:basedOn w:val="1"/>
    <w:qFormat/>
    <w:uiPriority w:val="0"/>
    <w:rPr>
      <w:rFonts w:ascii="Tahoma" w:hAnsi="Tahoma"/>
      <w:sz w:val="24"/>
    </w:rPr>
  </w:style>
  <w:style w:type="paragraph" w:customStyle="1" w:styleId="397">
    <w:name w:val="插图"/>
    <w:basedOn w:val="1"/>
    <w:qFormat/>
    <w:uiPriority w:val="0"/>
    <w:pPr>
      <w:tabs>
        <w:tab w:val="left" w:pos="1620"/>
      </w:tabs>
      <w:adjustRightInd w:val="0"/>
      <w:jc w:val="center"/>
    </w:pPr>
    <w:rPr>
      <w:bCs/>
      <w:color w:val="000000"/>
      <w:szCs w:val="22"/>
    </w:rPr>
  </w:style>
  <w:style w:type="paragraph" w:customStyle="1" w:styleId="398">
    <w:name w:val="华宇段落1 Char"/>
    <w:basedOn w:val="1"/>
    <w:qFormat/>
    <w:uiPriority w:val="0"/>
    <w:pPr>
      <w:spacing w:line="360" w:lineRule="auto"/>
      <w:ind w:firstLine="200" w:firstLineChars="200"/>
    </w:pPr>
    <w:rPr>
      <w:bCs/>
      <w:sz w:val="24"/>
      <w:szCs w:val="24"/>
    </w:rPr>
  </w:style>
  <w:style w:type="paragraph" w:customStyle="1" w:styleId="399">
    <w:name w:val="Normal1"/>
    <w:basedOn w:val="1"/>
    <w:qFormat/>
    <w:uiPriority w:val="0"/>
    <w:rPr>
      <w:rFonts w:ascii="Calibri" w:hAnsi="Calibri" w:eastAsia="Calibri" w:cs="宋体"/>
      <w:kern w:val="0"/>
      <w:lang w:val="zh-CN"/>
    </w:rPr>
  </w:style>
  <w:style w:type="paragraph" w:customStyle="1" w:styleId="400">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401">
    <w:name w:val="Char Char1 Char Char Char Char"/>
    <w:basedOn w:val="21"/>
    <w:qFormat/>
    <w:uiPriority w:val="0"/>
    <w:pPr>
      <w:adjustRightInd w:val="0"/>
      <w:spacing w:line="436" w:lineRule="exact"/>
      <w:ind w:left="357"/>
      <w:jc w:val="left"/>
      <w:outlineLvl w:val="3"/>
    </w:pPr>
    <w:rPr>
      <w:rFonts w:ascii="Tahoma" w:hAnsi="Tahoma" w:cs="Tahoma"/>
      <w:b/>
      <w:sz w:val="24"/>
      <w:szCs w:val="24"/>
    </w:rPr>
  </w:style>
  <w:style w:type="paragraph" w:customStyle="1" w:styleId="402">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403">
    <w:name w:val="小四 段落 宋体 Char Char Char Char"/>
    <w:basedOn w:val="1"/>
    <w:qFormat/>
    <w:uiPriority w:val="0"/>
    <w:pPr>
      <w:spacing w:line="360" w:lineRule="auto"/>
      <w:ind w:right="-33" w:firstLine="480" w:firstLineChars="200"/>
      <w:jc w:val="left"/>
    </w:pPr>
    <w:rPr>
      <w:sz w:val="24"/>
      <w:szCs w:val="24"/>
    </w:rPr>
  </w:style>
  <w:style w:type="paragraph" w:customStyle="1" w:styleId="404">
    <w:name w:val="正文1"/>
    <w:basedOn w:val="1"/>
    <w:qFormat/>
    <w:uiPriority w:val="0"/>
    <w:rPr>
      <w:rFonts w:ascii="Calibri" w:hAnsi="Calibri" w:eastAsia="Calibri" w:cs="宋体"/>
      <w:kern w:val="0"/>
      <w:lang w:val="zh-CN"/>
    </w:rPr>
  </w:style>
  <w:style w:type="paragraph" w:customStyle="1" w:styleId="405">
    <w:name w:val="列表内容"/>
    <w:basedOn w:val="1"/>
    <w:next w:val="1"/>
    <w:qFormat/>
    <w:uiPriority w:val="0"/>
    <w:pPr>
      <w:widowControl/>
      <w:tabs>
        <w:tab w:val="left" w:pos="840"/>
      </w:tabs>
      <w:ind w:left="840" w:hanging="420"/>
      <w:jc w:val="left"/>
    </w:pPr>
    <w:rPr>
      <w:kern w:val="0"/>
      <w:sz w:val="18"/>
      <w:szCs w:val="24"/>
    </w:rPr>
  </w:style>
  <w:style w:type="paragraph" w:customStyle="1" w:styleId="40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07">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408">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409">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410">
    <w:name w:val="font13"/>
    <w:basedOn w:val="1"/>
    <w:qFormat/>
    <w:uiPriority w:val="0"/>
    <w:pPr>
      <w:widowControl/>
      <w:spacing w:before="100" w:beforeAutospacing="1" w:after="100" w:afterAutospacing="1"/>
      <w:jc w:val="left"/>
    </w:pPr>
    <w:rPr>
      <w:i/>
      <w:iCs/>
      <w:kern w:val="0"/>
      <w:sz w:val="36"/>
      <w:szCs w:val="36"/>
    </w:rPr>
  </w:style>
  <w:style w:type="paragraph" w:customStyle="1" w:styleId="411">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412">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41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414">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415">
    <w:name w:val="正文--表格内正文"/>
    <w:basedOn w:val="1"/>
    <w:qFormat/>
    <w:uiPriority w:val="0"/>
    <w:pPr>
      <w:spacing w:beforeLines="50" w:line="0" w:lineRule="atLeast"/>
      <w:jc w:val="center"/>
    </w:pPr>
    <w:rPr>
      <w:rFonts w:ascii="宋体" w:hAnsi="宋体"/>
      <w:color w:val="000000"/>
      <w:sz w:val="24"/>
      <w:szCs w:val="24"/>
    </w:rPr>
  </w:style>
  <w:style w:type="paragraph" w:customStyle="1" w:styleId="416">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417">
    <w:name w:val="7"/>
    <w:basedOn w:val="1"/>
    <w:next w:val="59"/>
    <w:qFormat/>
    <w:uiPriority w:val="0"/>
    <w:pPr>
      <w:widowControl/>
      <w:spacing w:before="100" w:beforeAutospacing="1" w:after="100" w:afterAutospacing="1"/>
      <w:jc w:val="left"/>
    </w:pPr>
    <w:rPr>
      <w:rFonts w:ascii="宋体" w:hAnsi="宋体"/>
      <w:kern w:val="0"/>
      <w:sz w:val="24"/>
    </w:rPr>
  </w:style>
  <w:style w:type="paragraph" w:customStyle="1" w:styleId="418">
    <w:name w:val="小四 段落 宋体"/>
    <w:basedOn w:val="18"/>
    <w:qFormat/>
    <w:uiPriority w:val="0"/>
    <w:pPr>
      <w:tabs>
        <w:tab w:val="clear" w:pos="2952"/>
      </w:tabs>
      <w:spacing w:line="360" w:lineRule="auto"/>
      <w:ind w:left="113" w:right="113" w:firstLine="425"/>
      <w:jc w:val="left"/>
    </w:pPr>
    <w:rPr>
      <w:sz w:val="24"/>
    </w:rPr>
  </w:style>
  <w:style w:type="paragraph" w:customStyle="1" w:styleId="419">
    <w:name w:val="表格内文字"/>
    <w:basedOn w:val="1"/>
    <w:qFormat/>
    <w:uiPriority w:val="0"/>
    <w:pPr>
      <w:spacing w:line="300" w:lineRule="atLeast"/>
    </w:pPr>
    <w:rPr>
      <w:sz w:val="18"/>
      <w:szCs w:val="24"/>
    </w:rPr>
  </w:style>
  <w:style w:type="paragraph" w:customStyle="1" w:styleId="420">
    <w:name w:val="正文文本缩进1"/>
    <w:basedOn w:val="1"/>
    <w:qFormat/>
    <w:uiPriority w:val="0"/>
    <w:pPr>
      <w:spacing w:after="120"/>
      <w:ind w:left="420" w:leftChars="200"/>
    </w:pPr>
    <w:rPr>
      <w:szCs w:val="24"/>
    </w:rPr>
  </w:style>
  <w:style w:type="paragraph" w:customStyle="1" w:styleId="42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42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423">
    <w:name w:val="表格"/>
    <w:basedOn w:val="1"/>
    <w:qFormat/>
    <w:uiPriority w:val="0"/>
    <w:pPr>
      <w:snapToGrid w:val="0"/>
      <w:ind w:firstLine="21" w:firstLineChars="21"/>
    </w:pPr>
    <w:rPr>
      <w:rFonts w:ascii="宋体" w:hAnsi="宋体" w:cs="宋体"/>
      <w:kern w:val="0"/>
      <w:sz w:val="20"/>
    </w:rPr>
  </w:style>
  <w:style w:type="paragraph" w:customStyle="1" w:styleId="424">
    <w:name w:val="_Style 42"/>
    <w:basedOn w:val="1"/>
    <w:next w:val="27"/>
    <w:qFormat/>
    <w:uiPriority w:val="0"/>
    <w:rPr>
      <w:rFonts w:ascii="楷体_GB2312" w:hAnsi="Arial" w:eastAsia="楷体_GB2312"/>
      <w:sz w:val="28"/>
    </w:rPr>
  </w:style>
  <w:style w:type="paragraph" w:customStyle="1" w:styleId="425">
    <w:name w:val="Char Char Char Char Char Char Char Char Char Char Char Char Char Char1"/>
    <w:basedOn w:val="1"/>
    <w:qFormat/>
    <w:uiPriority w:val="0"/>
    <w:rPr>
      <w:rFonts w:ascii="Tahoma" w:hAnsi="Tahoma" w:cs="Tahoma"/>
      <w:sz w:val="24"/>
    </w:rPr>
  </w:style>
  <w:style w:type="paragraph" w:customStyle="1" w:styleId="426">
    <w:name w:val="正文11"/>
    <w:basedOn w:val="1"/>
    <w:next w:val="1"/>
    <w:qFormat/>
    <w:uiPriority w:val="0"/>
    <w:pPr>
      <w:spacing w:before="156" w:line="360" w:lineRule="auto"/>
      <w:ind w:firstLine="510" w:firstLineChars="200"/>
    </w:pPr>
    <w:rPr>
      <w:sz w:val="24"/>
    </w:rPr>
  </w:style>
  <w:style w:type="paragraph" w:customStyle="1" w:styleId="427">
    <w:name w:val="项目符号，一级"/>
    <w:basedOn w:val="276"/>
    <w:next w:val="276"/>
    <w:qFormat/>
    <w:uiPriority w:val="0"/>
    <w:pPr>
      <w:tabs>
        <w:tab w:val="left" w:pos="1320"/>
      </w:tabs>
      <w:spacing w:line="240" w:lineRule="atLeast"/>
      <w:ind w:left="376" w:leftChars="179" w:firstLine="0"/>
    </w:pPr>
    <w:rPr>
      <w:bCs w:val="0"/>
      <w:color w:val="000000"/>
      <w:szCs w:val="24"/>
    </w:rPr>
  </w:style>
  <w:style w:type="paragraph" w:customStyle="1" w:styleId="428">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429">
    <w:name w:val="正文 首行缩进:  2 字符 Char"/>
    <w:basedOn w:val="1"/>
    <w:qFormat/>
    <w:uiPriority w:val="0"/>
    <w:pPr>
      <w:spacing w:line="360" w:lineRule="auto"/>
      <w:ind w:firstLine="480"/>
    </w:pPr>
    <w:rPr>
      <w:rFonts w:cs="宋体"/>
      <w:sz w:val="24"/>
    </w:rPr>
  </w:style>
  <w:style w:type="paragraph" w:customStyle="1" w:styleId="430">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431">
    <w:name w:val="greytypebeni"/>
    <w:basedOn w:val="1"/>
    <w:qFormat/>
    <w:uiPriority w:val="0"/>
    <w:pPr>
      <w:widowControl/>
      <w:jc w:val="left"/>
    </w:pPr>
    <w:rPr>
      <w:rFonts w:ascii="宋体" w:hAnsi="宋体" w:cs="宋体"/>
      <w:kern w:val="0"/>
      <w:sz w:val="24"/>
      <w:szCs w:val="24"/>
    </w:rPr>
  </w:style>
  <w:style w:type="paragraph" w:customStyle="1" w:styleId="432">
    <w:name w:val="章标题"/>
    <w:next w:val="283"/>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433">
    <w:name w:val="符号与编号 Char"/>
    <w:basedOn w:val="1"/>
    <w:qFormat/>
    <w:uiPriority w:val="0"/>
    <w:pPr>
      <w:tabs>
        <w:tab w:val="left" w:pos="720"/>
      </w:tabs>
      <w:spacing w:afterLines="50" w:line="400" w:lineRule="atLeast"/>
      <w:ind w:left="720"/>
    </w:pPr>
    <w:rPr>
      <w:sz w:val="24"/>
      <w:szCs w:val="24"/>
    </w:rPr>
  </w:style>
  <w:style w:type="paragraph" w:customStyle="1" w:styleId="434">
    <w:name w:val="Default Text"/>
    <w:basedOn w:val="1"/>
    <w:qFormat/>
    <w:uiPriority w:val="0"/>
    <w:pPr>
      <w:widowControl/>
      <w:jc w:val="left"/>
    </w:pPr>
    <w:rPr>
      <w:kern w:val="0"/>
      <w:sz w:val="24"/>
      <w:lang w:eastAsia="en-US"/>
    </w:rPr>
  </w:style>
  <w:style w:type="paragraph" w:customStyle="1" w:styleId="435">
    <w:name w:val="正文 + 宋体"/>
    <w:basedOn w:val="1"/>
    <w:qFormat/>
    <w:uiPriority w:val="0"/>
    <w:pPr>
      <w:spacing w:line="360" w:lineRule="auto"/>
      <w:ind w:firstLine="420" w:firstLineChars="200"/>
    </w:pPr>
    <w:rPr>
      <w:szCs w:val="24"/>
    </w:rPr>
  </w:style>
  <w:style w:type="paragraph" w:customStyle="1" w:styleId="436">
    <w:name w:val="Char Char3"/>
    <w:basedOn w:val="1"/>
    <w:qFormat/>
    <w:uiPriority w:val="0"/>
    <w:rPr>
      <w:rFonts w:ascii="Tahoma" w:hAnsi="Tahoma" w:cs="Tahoma"/>
      <w:sz w:val="24"/>
    </w:rPr>
  </w:style>
  <w:style w:type="paragraph" w:customStyle="1" w:styleId="437">
    <w:name w:val="符号与编号"/>
    <w:basedOn w:val="1"/>
    <w:qFormat/>
    <w:uiPriority w:val="0"/>
    <w:pPr>
      <w:tabs>
        <w:tab w:val="left" w:pos="900"/>
      </w:tabs>
      <w:spacing w:afterLines="50" w:line="400" w:lineRule="atLeast"/>
      <w:ind w:left="900" w:hanging="420"/>
    </w:pPr>
    <w:rPr>
      <w:sz w:val="24"/>
      <w:szCs w:val="24"/>
    </w:rPr>
  </w:style>
  <w:style w:type="paragraph" w:customStyle="1" w:styleId="438">
    <w:name w:val="文档正文"/>
    <w:basedOn w:val="1"/>
    <w:qFormat/>
    <w:uiPriority w:val="0"/>
    <w:pPr>
      <w:spacing w:line="360" w:lineRule="auto"/>
    </w:pPr>
    <w:rPr>
      <w:rFonts w:ascii="宋体" w:hAnsi="宋体"/>
      <w:b/>
      <w:bCs/>
      <w:szCs w:val="24"/>
    </w:rPr>
  </w:style>
  <w:style w:type="paragraph" w:customStyle="1" w:styleId="439">
    <w:name w:val="标题3，章节第三层"/>
    <w:basedOn w:val="1"/>
    <w:next w:val="276"/>
    <w:qFormat/>
    <w:uiPriority w:val="0"/>
    <w:pPr>
      <w:adjustRightInd w:val="0"/>
      <w:snapToGrid w:val="0"/>
      <w:spacing w:before="78" w:line="300" w:lineRule="auto"/>
      <w:outlineLvl w:val="2"/>
    </w:pPr>
    <w:rPr>
      <w:rFonts w:ascii="Arial" w:hAnsi="Arial" w:eastAsia="华文细黑"/>
      <w:sz w:val="30"/>
      <w:szCs w:val="24"/>
    </w:rPr>
  </w:style>
  <w:style w:type="paragraph" w:customStyle="1" w:styleId="440">
    <w:name w:val="标题3"/>
    <w:basedOn w:val="4"/>
    <w:qFormat/>
    <w:uiPriority w:val="0"/>
    <w:pPr>
      <w:keepNext w:val="0"/>
      <w:keepLines w:val="0"/>
      <w:numPr>
        <w:ilvl w:val="0"/>
        <w:numId w:val="0"/>
      </w:numPr>
      <w:shd w:val="clear" w:color="auto" w:fill="FFFFFF"/>
      <w:wordWrap w:val="0"/>
      <w:spacing w:before="0" w:after="0" w:line="360" w:lineRule="auto"/>
    </w:pPr>
    <w:rPr>
      <w:rFonts w:ascii="宋体" w:hAnsi="宋体" w:eastAsia="仿宋_GB2312"/>
      <w:b w:val="0"/>
      <w:sz w:val="30"/>
    </w:rPr>
  </w:style>
  <w:style w:type="paragraph" w:customStyle="1" w:styleId="441">
    <w:name w:val="font11"/>
    <w:basedOn w:val="1"/>
    <w:qFormat/>
    <w:uiPriority w:val="0"/>
    <w:pPr>
      <w:widowControl/>
      <w:spacing w:before="100" w:beforeAutospacing="1" w:after="100" w:afterAutospacing="1"/>
      <w:jc w:val="left"/>
    </w:pPr>
    <w:rPr>
      <w:b/>
      <w:bCs/>
      <w:kern w:val="0"/>
      <w:sz w:val="18"/>
      <w:szCs w:val="18"/>
    </w:rPr>
  </w:style>
  <w:style w:type="paragraph" w:customStyle="1" w:styleId="442">
    <w:name w:val="样式 段后: 0.5 行 左  0.75 字符"/>
    <w:basedOn w:val="1"/>
    <w:qFormat/>
    <w:uiPriority w:val="0"/>
    <w:pPr>
      <w:widowControl/>
      <w:spacing w:line="360" w:lineRule="auto"/>
      <w:ind w:firstLine="420" w:firstLineChars="200"/>
    </w:pPr>
    <w:rPr>
      <w:rFonts w:hAnsi="Arial" w:cs="Arial"/>
      <w:kern w:val="0"/>
      <w:szCs w:val="21"/>
    </w:rPr>
  </w:style>
  <w:style w:type="paragraph" w:customStyle="1" w:styleId="443">
    <w:name w:val="标题1，章节第一层"/>
    <w:basedOn w:val="276"/>
    <w:next w:val="276"/>
    <w:qFormat/>
    <w:uiPriority w:val="0"/>
    <w:pPr>
      <w:tabs>
        <w:tab w:val="left" w:pos="693"/>
      </w:tabs>
      <w:ind w:left="482"/>
      <w:outlineLvl w:val="0"/>
    </w:pPr>
    <w:rPr>
      <w:color w:val="000000"/>
      <w:sz w:val="24"/>
      <w:szCs w:val="24"/>
    </w:rPr>
  </w:style>
  <w:style w:type="paragraph" w:customStyle="1" w:styleId="444">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445">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446">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47">
    <w:name w:val="样式1"/>
    <w:basedOn w:val="1"/>
    <w:qFormat/>
    <w:uiPriority w:val="0"/>
    <w:pPr>
      <w:spacing w:line="300" w:lineRule="auto"/>
      <w:ind w:firstLine="480" w:firstLineChars="200"/>
    </w:pPr>
    <w:rPr>
      <w:sz w:val="24"/>
      <w:szCs w:val="24"/>
    </w:rPr>
  </w:style>
  <w:style w:type="paragraph" w:customStyle="1" w:styleId="448">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449">
    <w:name w:val="Char Char Char Char Char Char Char Char1"/>
    <w:basedOn w:val="1"/>
    <w:qFormat/>
    <w:uiPriority w:val="0"/>
    <w:rPr>
      <w:rFonts w:ascii="Tahoma" w:hAnsi="Tahoma" w:cs="Tahoma"/>
      <w:sz w:val="24"/>
    </w:rPr>
  </w:style>
  <w:style w:type="paragraph" w:customStyle="1" w:styleId="45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451">
    <w:name w:val="我的正文"/>
    <w:basedOn w:val="1"/>
    <w:qFormat/>
    <w:uiPriority w:val="0"/>
    <w:pPr>
      <w:widowControl/>
      <w:spacing w:line="360" w:lineRule="auto"/>
      <w:ind w:firstLine="420"/>
      <w:jc w:val="left"/>
    </w:pPr>
    <w:rPr>
      <w:rFonts w:ascii="宋体" w:hAnsi="宋体" w:cs="宋体"/>
      <w:kern w:val="0"/>
      <w:szCs w:val="21"/>
    </w:rPr>
  </w:style>
  <w:style w:type="paragraph" w:customStyle="1" w:styleId="452">
    <w:name w:val="Char Char Char Char Char1"/>
    <w:basedOn w:val="1"/>
    <w:qFormat/>
    <w:uiPriority w:val="0"/>
    <w:rPr>
      <w:rFonts w:ascii="Tahoma" w:hAnsi="Tahoma" w:cs="Tahoma"/>
      <w:sz w:val="24"/>
    </w:rPr>
  </w:style>
  <w:style w:type="paragraph" w:customStyle="1" w:styleId="453">
    <w:name w:val="正文文本缩进 31"/>
    <w:basedOn w:val="1"/>
    <w:qFormat/>
    <w:uiPriority w:val="0"/>
    <w:pPr>
      <w:tabs>
        <w:tab w:val="left" w:pos="0"/>
      </w:tabs>
      <w:spacing w:line="360" w:lineRule="auto"/>
      <w:ind w:firstLine="504" w:firstLineChars="209"/>
    </w:pPr>
    <w:rPr>
      <w:rFonts w:ascii="宋体"/>
      <w:b/>
      <w:bCs/>
      <w:sz w:val="24"/>
      <w:szCs w:val="24"/>
    </w:rPr>
  </w:style>
  <w:style w:type="paragraph" w:customStyle="1" w:styleId="454">
    <w:name w:val="标题 41"/>
    <w:basedOn w:val="1"/>
    <w:qFormat/>
    <w:uiPriority w:val="1"/>
    <w:pPr>
      <w:autoSpaceDE w:val="0"/>
      <w:autoSpaceDN w:val="0"/>
      <w:ind w:left="618"/>
      <w:jc w:val="left"/>
      <w:outlineLvl w:val="4"/>
    </w:pPr>
    <w:rPr>
      <w:rFonts w:ascii="宋体" w:hAnsi="宋体" w:cs="宋体"/>
      <w:b/>
      <w:bCs/>
      <w:kern w:val="0"/>
      <w:sz w:val="24"/>
      <w:szCs w:val="24"/>
      <w:lang w:val="zh-CN" w:bidi="zh-CN"/>
    </w:rPr>
  </w:style>
  <w:style w:type="character" w:customStyle="1" w:styleId="455">
    <w:name w:val="批注框文本 Char1"/>
    <w:qFormat/>
    <w:uiPriority w:val="0"/>
    <w:rPr>
      <w:kern w:val="2"/>
      <w:sz w:val="18"/>
      <w:szCs w:val="18"/>
    </w:rPr>
  </w:style>
  <w:style w:type="character" w:customStyle="1" w:styleId="456">
    <w:name w:val="批注主题 Char2"/>
    <w:qFormat/>
    <w:uiPriority w:val="99"/>
    <w:rPr>
      <w:rFonts w:eastAsia="宋体" w:cs="Times New Roman"/>
      <w:b/>
      <w:bCs/>
      <w:kern w:val="2"/>
      <w:sz w:val="21"/>
      <w:szCs w:val="20"/>
      <w:lang w:val="en-US" w:eastAsia="zh-CN" w:bidi="ar-SA"/>
    </w:rPr>
  </w:style>
  <w:style w:type="character" w:customStyle="1" w:styleId="457">
    <w:name w:val="不明显强调2"/>
    <w:qFormat/>
    <w:uiPriority w:val="0"/>
    <w:rPr>
      <w:i/>
      <w:iCs/>
      <w:color w:val="808080"/>
    </w:rPr>
  </w:style>
  <w:style w:type="character" w:customStyle="1" w:styleId="458">
    <w:name w:val="文档结构图 Char1"/>
    <w:qFormat/>
    <w:uiPriority w:val="0"/>
    <w:rPr>
      <w:rFonts w:ascii="宋体" w:hAnsi="Calibri" w:eastAsia="宋体" w:cs="Times New Roman"/>
      <w:sz w:val="18"/>
      <w:szCs w:val="18"/>
    </w:rPr>
  </w:style>
  <w:style w:type="character" w:customStyle="1" w:styleId="459">
    <w:name w:val="mr-prof"/>
    <w:qFormat/>
    <w:uiPriority w:val="0"/>
  </w:style>
  <w:style w:type="character" w:customStyle="1" w:styleId="460">
    <w:name w:val="未处理的提及1"/>
    <w:qFormat/>
    <w:uiPriority w:val="99"/>
    <w:rPr>
      <w:color w:val="605E5C"/>
      <w:shd w:val="clear" w:color="auto" w:fill="E1DFDD"/>
    </w:rPr>
  </w:style>
  <w:style w:type="character" w:customStyle="1" w:styleId="461">
    <w:name w:val="明显引用 Char1"/>
    <w:qFormat/>
    <w:uiPriority w:val="30"/>
    <w:rPr>
      <w:b/>
      <w:bCs/>
      <w:i/>
      <w:iCs/>
      <w:color w:val="4F81BD"/>
      <w:kern w:val="2"/>
      <w:sz w:val="21"/>
    </w:rPr>
  </w:style>
  <w:style w:type="character" w:customStyle="1" w:styleId="462">
    <w:name w:val="批注文字 Char2"/>
    <w:qFormat/>
    <w:uiPriority w:val="0"/>
    <w:rPr>
      <w:kern w:val="2"/>
      <w:sz w:val="21"/>
    </w:rPr>
  </w:style>
  <w:style w:type="character" w:customStyle="1" w:styleId="463">
    <w:name w:val="书籍标题2"/>
    <w:qFormat/>
    <w:uiPriority w:val="0"/>
    <w:rPr>
      <w:b/>
      <w:bCs/>
      <w:smallCaps/>
      <w:spacing w:val="5"/>
    </w:rPr>
  </w:style>
  <w:style w:type="character" w:customStyle="1" w:styleId="464">
    <w:name w:val="hover34"/>
    <w:qFormat/>
    <w:uiPriority w:val="0"/>
    <w:rPr>
      <w:color w:val="3EAF0E"/>
    </w:rPr>
  </w:style>
  <w:style w:type="character" w:customStyle="1" w:styleId="465">
    <w:name w:val="明显参考2"/>
    <w:qFormat/>
    <w:uiPriority w:val="0"/>
    <w:rPr>
      <w:b/>
      <w:bCs/>
      <w:smallCaps/>
      <w:color w:val="C0504D"/>
      <w:spacing w:val="5"/>
      <w:u w:val="single"/>
    </w:rPr>
  </w:style>
  <w:style w:type="character" w:customStyle="1" w:styleId="466">
    <w:name w:val="日期 Char1"/>
    <w:qFormat/>
    <w:uiPriority w:val="0"/>
    <w:rPr>
      <w:rFonts w:ascii="Calibri" w:hAnsi="Calibri" w:eastAsia="宋体" w:cs="Times New Roman"/>
    </w:rPr>
  </w:style>
  <w:style w:type="character" w:customStyle="1" w:styleId="467">
    <w:name w:val="标题4 Char Char"/>
    <w:link w:val="468"/>
    <w:qFormat/>
    <w:uiPriority w:val="0"/>
    <w:rPr>
      <w:rFonts w:ascii="Arial" w:hAnsi="Arial"/>
      <w:b/>
      <w:bCs/>
      <w:sz w:val="24"/>
      <w:szCs w:val="32"/>
    </w:rPr>
  </w:style>
  <w:style w:type="paragraph" w:customStyle="1" w:styleId="468">
    <w:name w:val="标题4"/>
    <w:basedOn w:val="3"/>
    <w:next w:val="31"/>
    <w:link w:val="467"/>
    <w:qFormat/>
    <w:uiPriority w:val="0"/>
    <w:pPr>
      <w:numPr>
        <w:ilvl w:val="0"/>
        <w:numId w:val="0"/>
      </w:numPr>
      <w:spacing w:before="260" w:after="260" w:line="413" w:lineRule="auto"/>
      <w:jc w:val="both"/>
    </w:pPr>
    <w:rPr>
      <w:rFonts w:ascii="Arial" w:hAnsi="Arial"/>
      <w:sz w:val="24"/>
    </w:rPr>
  </w:style>
  <w:style w:type="character" w:customStyle="1" w:styleId="469">
    <w:name w:val="不明显参考2"/>
    <w:qFormat/>
    <w:uiPriority w:val="0"/>
    <w:rPr>
      <w:smallCaps/>
      <w:color w:val="C0504D"/>
      <w:u w:val="single"/>
    </w:rPr>
  </w:style>
  <w:style w:type="character" w:customStyle="1" w:styleId="470">
    <w:name w:val="引用 Char1"/>
    <w:qFormat/>
    <w:uiPriority w:val="29"/>
    <w:rPr>
      <w:i/>
      <w:iCs/>
      <w:color w:val="000000"/>
      <w:kern w:val="2"/>
      <w:sz w:val="21"/>
    </w:rPr>
  </w:style>
  <w:style w:type="character" w:customStyle="1" w:styleId="471">
    <w:name w:val="正文文本 Char1"/>
    <w:qFormat/>
    <w:uiPriority w:val="0"/>
    <w:rPr>
      <w:rFonts w:ascii="Calibri" w:hAnsi="Calibri" w:eastAsia="宋体" w:cs="Times New Roman"/>
    </w:rPr>
  </w:style>
  <w:style w:type="character" w:customStyle="1" w:styleId="472">
    <w:name w:val="明显强调2"/>
    <w:qFormat/>
    <w:uiPriority w:val="0"/>
    <w:rPr>
      <w:b/>
      <w:bCs/>
      <w:i/>
      <w:iCs/>
      <w:color w:val="4F81BD"/>
    </w:rPr>
  </w:style>
  <w:style w:type="character" w:customStyle="1" w:styleId="473">
    <w:name w:val="font161"/>
    <w:qFormat/>
    <w:uiPriority w:val="0"/>
    <w:rPr>
      <w:b/>
      <w:sz w:val="32"/>
    </w:rPr>
  </w:style>
  <w:style w:type="character" w:customStyle="1" w:styleId="474">
    <w:name w:val="批注主题 Char1"/>
    <w:qFormat/>
    <w:uiPriority w:val="0"/>
    <w:rPr>
      <w:b/>
      <w:bCs/>
      <w:kern w:val="2"/>
      <w:sz w:val="21"/>
      <w:szCs w:val="22"/>
    </w:rPr>
  </w:style>
  <w:style w:type="character" w:customStyle="1" w:styleId="475">
    <w:name w:val="批注文字 Char1"/>
    <w:qFormat/>
    <w:uiPriority w:val="99"/>
    <w:rPr>
      <w:rFonts w:ascii="Calibri" w:hAnsi="Calibri" w:eastAsia="宋体" w:cs="Times New Roman"/>
    </w:rPr>
  </w:style>
  <w:style w:type="character" w:customStyle="1" w:styleId="476">
    <w:name w:val="bookmark"/>
    <w:qFormat/>
    <w:uiPriority w:val="0"/>
  </w:style>
  <w:style w:type="character" w:customStyle="1" w:styleId="477">
    <w:name w:val="标题5 Char Char"/>
    <w:link w:val="478"/>
    <w:qFormat/>
    <w:uiPriority w:val="0"/>
    <w:rPr>
      <w:rFonts w:ascii="Arial" w:hAnsi="Arial"/>
      <w:b/>
      <w:bCs/>
      <w:sz w:val="24"/>
      <w:szCs w:val="32"/>
    </w:rPr>
  </w:style>
  <w:style w:type="paragraph" w:customStyle="1" w:styleId="478">
    <w:name w:val="标题5"/>
    <w:basedOn w:val="4"/>
    <w:link w:val="477"/>
    <w:qFormat/>
    <w:uiPriority w:val="0"/>
    <w:pPr>
      <w:numPr>
        <w:ilvl w:val="0"/>
        <w:numId w:val="0"/>
      </w:numPr>
      <w:spacing w:before="260" w:after="260" w:line="413" w:lineRule="auto"/>
    </w:pPr>
    <w:rPr>
      <w:rFonts w:ascii="Arial" w:hAnsi="Arial"/>
      <w:sz w:val="24"/>
    </w:rPr>
  </w:style>
  <w:style w:type="character" w:customStyle="1" w:styleId="479">
    <w:name w:val="副标题 Char"/>
    <w:qFormat/>
    <w:uiPriority w:val="0"/>
    <w:rPr>
      <w:rFonts w:ascii="Cambria" w:hAnsi="Cambria"/>
      <w:b/>
      <w:bCs/>
      <w:kern w:val="28"/>
      <w:sz w:val="32"/>
      <w:szCs w:val="32"/>
    </w:rPr>
  </w:style>
  <w:style w:type="character" w:customStyle="1" w:styleId="480">
    <w:name w:val="s16"/>
    <w:qFormat/>
    <w:uiPriority w:val="0"/>
    <w:rPr>
      <w:color w:val="DDDDDD"/>
      <w:sz w:val="18"/>
      <w:szCs w:val="18"/>
    </w:rPr>
  </w:style>
  <w:style w:type="paragraph" w:customStyle="1" w:styleId="481">
    <w:name w:val="Blockquote"/>
    <w:basedOn w:val="1"/>
    <w:link w:val="482"/>
    <w:qFormat/>
    <w:uiPriority w:val="0"/>
    <w:pPr>
      <w:autoSpaceDE w:val="0"/>
      <w:autoSpaceDN w:val="0"/>
      <w:adjustRightInd w:val="0"/>
      <w:spacing w:before="100" w:after="100"/>
      <w:ind w:left="360" w:right="360"/>
      <w:jc w:val="left"/>
    </w:pPr>
    <w:rPr>
      <w:rFonts w:ascii="Calibri" w:hAnsi="Calibri"/>
      <w:kern w:val="0"/>
      <w:sz w:val="24"/>
    </w:rPr>
  </w:style>
  <w:style w:type="character" w:customStyle="1" w:styleId="482">
    <w:name w:val="Blockquote Char"/>
    <w:link w:val="481"/>
    <w:qFormat/>
    <w:uiPriority w:val="0"/>
    <w:rPr>
      <w:rFonts w:ascii="Calibri" w:hAnsi="Calibri"/>
      <w:sz w:val="24"/>
    </w:rPr>
  </w:style>
  <w:style w:type="paragraph" w:customStyle="1" w:styleId="483">
    <w:name w:val="样式 标题 1 + 黑体 三号 非加粗 居中 段前: 6 磅 段后: 6 磅 行距: 固定值 20 磅"/>
    <w:basedOn w:val="2"/>
    <w:qFormat/>
    <w:uiPriority w:val="0"/>
    <w:pPr>
      <w:keepLines/>
      <w:numPr>
        <w:ilvl w:val="0"/>
        <w:numId w:val="0"/>
      </w:numPr>
      <w:tabs>
        <w:tab w:val="clear" w:pos="1440"/>
        <w:tab w:val="clear" w:pos="5670"/>
      </w:tabs>
      <w:spacing w:before="0" w:after="0" w:line="400" w:lineRule="exact"/>
      <w:jc w:val="center"/>
    </w:pPr>
    <w:rPr>
      <w:rFonts w:hAnsi="黑体"/>
      <w:b w:val="0"/>
      <w:sz w:val="32"/>
    </w:rPr>
  </w:style>
  <w:style w:type="paragraph" w:customStyle="1" w:styleId="484">
    <w:name w:val="TOC 标题1"/>
    <w:basedOn w:val="2"/>
    <w:next w:val="1"/>
    <w:qFormat/>
    <w:uiPriority w:val="0"/>
    <w:pPr>
      <w:keepLines/>
      <w:numPr>
        <w:ilvl w:val="0"/>
        <w:numId w:val="0"/>
      </w:numPr>
      <w:tabs>
        <w:tab w:val="clear" w:pos="1440"/>
        <w:tab w:val="clear" w:pos="5670"/>
      </w:tabs>
      <w:spacing w:before="0" w:after="0" w:line="576" w:lineRule="auto"/>
      <w:outlineLvl w:val="9"/>
    </w:pPr>
    <w:rPr>
      <w:rFonts w:ascii="Calibri" w:hAnsi="Calibri" w:eastAsia="宋体"/>
      <w:bCs/>
      <w:sz w:val="44"/>
      <w:szCs w:val="44"/>
    </w:rPr>
  </w:style>
  <w:style w:type="paragraph" w:customStyle="1" w:styleId="485">
    <w:name w:val="样式 标题 3 + (中文) 黑体 小四 非加粗 段前: 7.8 磅 段后: 0 磅 行距: 固定值 20 磅"/>
    <w:basedOn w:val="4"/>
    <w:qFormat/>
    <w:uiPriority w:val="0"/>
    <w:pPr>
      <w:numPr>
        <w:ilvl w:val="0"/>
        <w:numId w:val="0"/>
      </w:numPr>
      <w:spacing w:before="0" w:after="0" w:line="400" w:lineRule="exact"/>
    </w:pPr>
    <w:rPr>
      <w:rFonts w:ascii="Calibri" w:hAnsi="Calibri" w:eastAsia="黑体"/>
      <w:b w:val="0"/>
      <w:bCs w:val="0"/>
      <w:kern w:val="2"/>
      <w:sz w:val="24"/>
      <w:szCs w:val="20"/>
    </w:rPr>
  </w:style>
  <w:style w:type="paragraph" w:customStyle="1" w:styleId="486">
    <w:name w:val="空半行"/>
    <w:basedOn w:val="1"/>
    <w:qFormat/>
    <w:uiPriority w:val="0"/>
    <w:pPr>
      <w:adjustRightInd w:val="0"/>
      <w:spacing w:line="120" w:lineRule="exact"/>
      <w:textAlignment w:val="baseline"/>
    </w:pPr>
    <w:rPr>
      <w:rFonts w:ascii="Calibri" w:hAnsi="Calibri" w:eastAsia="仿宋_GB2312"/>
      <w:color w:val="FFFFFF"/>
      <w:kern w:val="0"/>
      <w:sz w:val="30"/>
    </w:rPr>
  </w:style>
  <w:style w:type="paragraph" w:customStyle="1" w:styleId="487">
    <w:name w:val="样式 标题 2 + Times New Roman 四号 非加粗 段前: 5 磅 段后: 0 磅 行距: 固定值 20..."/>
    <w:basedOn w:val="3"/>
    <w:qFormat/>
    <w:uiPriority w:val="0"/>
    <w:pPr>
      <w:numPr>
        <w:ilvl w:val="0"/>
        <w:numId w:val="0"/>
      </w:numPr>
      <w:spacing w:before="100" w:after="0" w:line="400" w:lineRule="exact"/>
      <w:jc w:val="both"/>
    </w:pPr>
    <w:rPr>
      <w:rFonts w:ascii="Times New Roman" w:hAnsi="Times New Roman" w:eastAsia="黑体"/>
      <w:b w:val="0"/>
      <w:bCs w:val="0"/>
      <w:kern w:val="2"/>
      <w:sz w:val="28"/>
      <w:szCs w:val="20"/>
    </w:rPr>
  </w:style>
  <w:style w:type="paragraph" w:customStyle="1" w:styleId="488">
    <w:name w:val="修订2"/>
    <w:qFormat/>
    <w:uiPriority w:val="0"/>
    <w:rPr>
      <w:rFonts w:ascii="Calibri" w:hAnsi="Calibri" w:eastAsia="宋体" w:cs="Times New Roman"/>
      <w:kern w:val="2"/>
      <w:sz w:val="21"/>
      <w:szCs w:val="24"/>
      <w:lang w:val="en-US" w:eastAsia="zh-CN" w:bidi="ar-SA"/>
    </w:rPr>
  </w:style>
  <w:style w:type="paragraph" w:customStyle="1" w:styleId="489">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rPr>
  </w:style>
  <w:style w:type="character" w:customStyle="1" w:styleId="490">
    <w:name w:val="正文文本 3 Char1"/>
    <w:qFormat/>
    <w:uiPriority w:val="0"/>
    <w:rPr>
      <w:kern w:val="2"/>
      <w:sz w:val="16"/>
      <w:szCs w:val="16"/>
    </w:rPr>
  </w:style>
  <w:style w:type="character" w:customStyle="1" w:styleId="491">
    <w:name w:val="正文文本 3 Char"/>
    <w:qFormat/>
    <w:uiPriority w:val="0"/>
    <w:rPr>
      <w:rFonts w:eastAsia="仿宋_GB2312"/>
      <w:snapToGrid/>
      <w:sz w:val="28"/>
    </w:rPr>
  </w:style>
  <w:style w:type="character" w:customStyle="1" w:styleId="492">
    <w:name w:val="批注主题 Char"/>
    <w:qFormat/>
    <w:uiPriority w:val="0"/>
    <w:rPr>
      <w:rFonts w:ascii="宋体"/>
      <w:b/>
      <w:bCs/>
      <w:sz w:val="28"/>
    </w:rPr>
  </w:style>
  <w:style w:type="character" w:customStyle="1" w:styleId="493">
    <w:name w:val="明显引用 Char"/>
    <w:qFormat/>
    <w:uiPriority w:val="0"/>
    <w:rPr>
      <w:b/>
      <w:bCs/>
      <w:i/>
      <w:iCs/>
      <w:color w:val="4F81BD"/>
    </w:rPr>
  </w:style>
  <w:style w:type="character" w:customStyle="1" w:styleId="494">
    <w:name w:val="标题 Char"/>
    <w:qFormat/>
    <w:uiPriority w:val="0"/>
    <w:rPr>
      <w:rFonts w:ascii="Arial" w:hAnsi="Arial"/>
      <w:b/>
      <w:sz w:val="32"/>
    </w:rPr>
  </w:style>
  <w:style w:type="character" w:customStyle="1" w:styleId="495">
    <w:name w:val="副标题 Char1"/>
    <w:qFormat/>
    <w:uiPriority w:val="11"/>
    <w:rPr>
      <w:rFonts w:ascii="Cambria" w:hAnsi="Cambria"/>
      <w:b/>
      <w:bCs/>
      <w:kern w:val="28"/>
      <w:sz w:val="32"/>
      <w:szCs w:val="32"/>
    </w:rPr>
  </w:style>
  <w:style w:type="character" w:customStyle="1" w:styleId="496">
    <w:name w:val="Char Char4"/>
    <w:qFormat/>
    <w:uiPriority w:val="0"/>
    <w:rPr>
      <w:kern w:val="2"/>
      <w:sz w:val="18"/>
      <w:szCs w:val="18"/>
    </w:rPr>
  </w:style>
  <w:style w:type="character" w:customStyle="1" w:styleId="497">
    <w:name w:val="bigfont1"/>
    <w:qFormat/>
    <w:uiPriority w:val="0"/>
  </w:style>
  <w:style w:type="character" w:customStyle="1" w:styleId="498">
    <w:name w:val="页码 New"/>
    <w:qFormat/>
    <w:uiPriority w:val="0"/>
  </w:style>
  <w:style w:type="character" w:customStyle="1" w:styleId="499">
    <w:name w:val="Char Char13"/>
    <w:qFormat/>
    <w:uiPriority w:val="0"/>
    <w:rPr>
      <w:rFonts w:ascii="宋体" w:hAnsi="Courier New" w:eastAsia="宋体" w:cs="金山简魏碑"/>
      <w:kern w:val="2"/>
      <w:sz w:val="21"/>
      <w:szCs w:val="21"/>
      <w:lang w:val="en-US" w:eastAsia="zh-CN" w:bidi="ar-SA"/>
    </w:rPr>
  </w:style>
  <w:style w:type="character" w:customStyle="1" w:styleId="500">
    <w:name w:val="批注文字 Char"/>
    <w:qFormat/>
    <w:uiPriority w:val="0"/>
    <w:rPr>
      <w:rFonts w:ascii="Times New Roman" w:hAnsi="Times New Roman" w:eastAsia="宋体" w:cs="Times New Roman"/>
      <w:szCs w:val="20"/>
    </w:rPr>
  </w:style>
  <w:style w:type="character" w:customStyle="1" w:styleId="501">
    <w:name w:val="Char Char16"/>
    <w:qFormat/>
    <w:uiPriority w:val="0"/>
    <w:rPr>
      <w:b/>
      <w:bCs/>
      <w:kern w:val="2"/>
      <w:sz w:val="32"/>
      <w:szCs w:val="32"/>
    </w:rPr>
  </w:style>
  <w:style w:type="character" w:customStyle="1" w:styleId="502">
    <w:name w:val="引用 Char"/>
    <w:qFormat/>
    <w:uiPriority w:val="0"/>
    <w:rPr>
      <w:i/>
      <w:iCs/>
      <w:color w:val="000000"/>
    </w:rPr>
  </w:style>
  <w:style w:type="paragraph" w:customStyle="1" w:styleId="503">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4">
    <w:name w:val="Char16"/>
    <w:basedOn w:val="1"/>
    <w:qFormat/>
    <w:uiPriority w:val="0"/>
  </w:style>
  <w:style w:type="paragraph" w:customStyle="1" w:styleId="505">
    <w:name w:val="页眉 New"/>
    <w:basedOn w:val="506"/>
    <w:qFormat/>
    <w:uiPriority w:val="0"/>
    <w:pPr>
      <w:pBdr>
        <w:bottom w:val="single" w:color="auto" w:sz="6" w:space="1"/>
      </w:pBdr>
      <w:tabs>
        <w:tab w:val="center" w:pos="4153"/>
        <w:tab w:val="right" w:pos="8306"/>
      </w:tabs>
      <w:snapToGrid w:val="0"/>
      <w:jc w:val="center"/>
    </w:pPr>
    <w:rPr>
      <w:sz w:val="18"/>
      <w:szCs w:val="18"/>
    </w:rPr>
  </w:style>
  <w:style w:type="paragraph" w:customStyle="1" w:styleId="506">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7">
    <w:name w:val="目录文字"/>
    <w:basedOn w:val="1"/>
    <w:qFormat/>
    <w:uiPriority w:val="0"/>
    <w:pPr>
      <w:widowControl/>
      <w:spacing w:line="480" w:lineRule="auto"/>
      <w:jc w:val="left"/>
    </w:pPr>
    <w:rPr>
      <w:rFonts w:ascii="宋体" w:hAnsi="宋体"/>
      <w:kern w:val="0"/>
      <w:sz w:val="24"/>
    </w:rPr>
  </w:style>
  <w:style w:type="paragraph" w:customStyle="1" w:styleId="508">
    <w:name w:val="标书---正文 Char Char"/>
    <w:qFormat/>
    <w:uiPriority w:val="0"/>
    <w:pPr>
      <w:spacing w:line="276" w:lineRule="auto"/>
      <w:ind w:firstLine="200" w:firstLineChars="200"/>
    </w:pPr>
    <w:rPr>
      <w:rFonts w:ascii="宋体" w:hAnsi="Times New Roman" w:eastAsia="宋体" w:cs="Times New Roman"/>
      <w:kern w:val="2"/>
      <w:sz w:val="21"/>
      <w:szCs w:val="21"/>
      <w:lang w:val="en-US" w:eastAsia="zh-CN" w:bidi="ar-SA"/>
    </w:rPr>
  </w:style>
  <w:style w:type="paragraph" w:customStyle="1" w:styleId="509">
    <w:name w:val="正文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0">
    <w:name w:val="正文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1">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2">
    <w:name w:val="正文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3">
    <w:name w:val="页脚 New"/>
    <w:basedOn w:val="506"/>
    <w:qFormat/>
    <w:uiPriority w:val="0"/>
    <w:pPr>
      <w:tabs>
        <w:tab w:val="center" w:pos="4153"/>
        <w:tab w:val="right" w:pos="8306"/>
      </w:tabs>
      <w:snapToGrid w:val="0"/>
    </w:pPr>
    <w:rPr>
      <w:sz w:val="18"/>
      <w:szCs w:val="18"/>
    </w:rPr>
  </w:style>
  <w:style w:type="paragraph" w:customStyle="1" w:styleId="514">
    <w:name w:val="正文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5">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6">
    <w:name w:val="Body text|1"/>
    <w:basedOn w:val="1"/>
    <w:qFormat/>
    <w:uiPriority w:val="0"/>
    <w:pPr>
      <w:spacing w:line="415" w:lineRule="auto"/>
      <w:ind w:firstLine="400"/>
      <w:jc w:val="left"/>
    </w:pPr>
    <w:rPr>
      <w:rFonts w:ascii="宋体" w:hAnsi="宋体" w:cs="宋体"/>
      <w:kern w:val="0"/>
      <w:sz w:val="30"/>
      <w:szCs w:val="30"/>
      <w:lang w:val="zh-TW" w:eastAsia="zh-TW" w:bidi="zh-TW"/>
    </w:rPr>
  </w:style>
  <w:style w:type="paragraph" w:customStyle="1" w:styleId="517">
    <w:name w:val="_Style 466"/>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18">
    <w:name w:val="不明显强调3"/>
    <w:qFormat/>
    <w:uiPriority w:val="0"/>
    <w:rPr>
      <w:i/>
      <w:iCs/>
      <w:color w:val="808080"/>
    </w:rPr>
  </w:style>
  <w:style w:type="character" w:customStyle="1" w:styleId="519">
    <w:name w:val="日期 Char2"/>
    <w:qFormat/>
    <w:uiPriority w:val="99"/>
    <w:rPr>
      <w:rFonts w:ascii="Calibri" w:hAnsi="Calibri" w:eastAsia="宋体" w:cs="Times New Roman"/>
    </w:rPr>
  </w:style>
  <w:style w:type="character" w:customStyle="1" w:styleId="520">
    <w:name w:val="注释标题 Char1"/>
    <w:qFormat/>
    <w:uiPriority w:val="99"/>
    <w:rPr>
      <w:rFonts w:ascii="Calibri" w:hAnsi="Calibri" w:eastAsia="宋体" w:cs="Times New Roman"/>
    </w:rPr>
  </w:style>
  <w:style w:type="character" w:customStyle="1" w:styleId="521">
    <w:name w:val="ҳŻ"/>
    <w:link w:val="522"/>
    <w:qFormat/>
    <w:uiPriority w:val="0"/>
    <w:rPr>
      <w:sz w:val="32"/>
      <w:szCs w:val="32"/>
    </w:rPr>
  </w:style>
  <w:style w:type="paragraph" w:customStyle="1" w:styleId="522">
    <w:name w:val="ҳŠChar"/>
    <w:basedOn w:val="1"/>
    <w:link w:val="521"/>
    <w:qFormat/>
    <w:uiPriority w:val="0"/>
    <w:pPr>
      <w:keepNext/>
      <w:widowControl/>
      <w:spacing w:before="100" w:beforeAutospacing="1" w:after="120" w:line="400" w:lineRule="atLeast"/>
      <w:jc w:val="center"/>
    </w:pPr>
    <w:rPr>
      <w:kern w:val="0"/>
      <w:sz w:val="32"/>
      <w:szCs w:val="32"/>
    </w:rPr>
  </w:style>
  <w:style w:type="character" w:customStyle="1" w:styleId="523">
    <w:name w:val="tree-title2"/>
    <w:qFormat/>
    <w:uiPriority w:val="0"/>
    <w:rPr>
      <w:u w:val="none"/>
    </w:rPr>
  </w:style>
  <w:style w:type="character" w:customStyle="1" w:styleId="524">
    <w:name w:val="rvts14"/>
    <w:qFormat/>
    <w:uiPriority w:val="0"/>
    <w:rPr>
      <w:rFonts w:hint="default" w:ascii="knle" w:hAnsi="knle"/>
      <w:u w:val="single"/>
    </w:rPr>
  </w:style>
  <w:style w:type="character" w:customStyle="1" w:styleId="525">
    <w:name w:val="正文文本 2 Char1"/>
    <w:qFormat/>
    <w:uiPriority w:val="0"/>
    <w:rPr>
      <w:kern w:val="2"/>
      <w:sz w:val="21"/>
    </w:rPr>
  </w:style>
  <w:style w:type="character" w:customStyle="1" w:styleId="526">
    <w:name w:val="明显强调3"/>
    <w:qFormat/>
    <w:uiPriority w:val="0"/>
    <w:rPr>
      <w:b/>
      <w:bCs/>
      <w:i/>
      <w:iCs/>
      <w:color w:val="4F81BD"/>
    </w:rPr>
  </w:style>
  <w:style w:type="character" w:customStyle="1" w:styleId="527">
    <w:name w:val="rvts18"/>
    <w:qFormat/>
    <w:uiPriority w:val="0"/>
    <w:rPr>
      <w:rFonts w:hint="default" w:ascii="knle" w:hAnsi="knle"/>
      <w:color w:val="000000"/>
      <w:u w:val="single"/>
    </w:rPr>
  </w:style>
  <w:style w:type="character" w:customStyle="1" w:styleId="528">
    <w:name w:val="页脚 Char1"/>
    <w:qFormat/>
    <w:uiPriority w:val="99"/>
    <w:rPr>
      <w:rFonts w:ascii="Calibri" w:hAnsi="Calibri" w:eastAsia="宋体" w:cs="Times New Roman"/>
      <w:sz w:val="18"/>
      <w:szCs w:val="18"/>
    </w:rPr>
  </w:style>
  <w:style w:type="character" w:customStyle="1" w:styleId="529">
    <w:name w:val="html_txt1"/>
    <w:qFormat/>
    <w:uiPriority w:val="0"/>
    <w:rPr>
      <w:color w:val="000000"/>
    </w:rPr>
  </w:style>
  <w:style w:type="character" w:customStyle="1" w:styleId="530">
    <w:name w:val="页眉 Char1"/>
    <w:qFormat/>
    <w:uiPriority w:val="99"/>
    <w:rPr>
      <w:rFonts w:ascii="Calibri" w:hAnsi="Calibri" w:eastAsia="宋体" w:cs="Times New Roman"/>
      <w:sz w:val="18"/>
      <w:szCs w:val="18"/>
    </w:rPr>
  </w:style>
  <w:style w:type="character" w:customStyle="1" w:styleId="531">
    <w:name w:val="批注框文本 Char2"/>
    <w:qFormat/>
    <w:uiPriority w:val="99"/>
    <w:rPr>
      <w:rFonts w:ascii="Calibri" w:hAnsi="Calibri" w:eastAsia="宋体" w:cs="Times New Roman"/>
      <w:sz w:val="18"/>
      <w:szCs w:val="18"/>
    </w:rPr>
  </w:style>
  <w:style w:type="character" w:customStyle="1" w:styleId="532">
    <w:name w:val="正文文本 Char2"/>
    <w:qFormat/>
    <w:uiPriority w:val="99"/>
    <w:rPr>
      <w:rFonts w:ascii="Calibri" w:hAnsi="Calibri" w:eastAsia="宋体" w:cs="Times New Roman"/>
    </w:rPr>
  </w:style>
  <w:style w:type="character" w:customStyle="1" w:styleId="533">
    <w:name w:val="未处理的提及2"/>
    <w:qFormat/>
    <w:uiPriority w:val="99"/>
    <w:rPr>
      <w:color w:val="605E5C"/>
      <w:shd w:val="clear" w:color="auto" w:fill="E1DFDD"/>
    </w:rPr>
  </w:style>
  <w:style w:type="character" w:customStyle="1" w:styleId="534">
    <w:name w:val="文档结构图 Char2"/>
    <w:qFormat/>
    <w:uiPriority w:val="99"/>
    <w:rPr>
      <w:rFonts w:ascii="宋体" w:hAnsi="Calibri" w:eastAsia="宋体" w:cs="Times New Roman"/>
      <w:sz w:val="18"/>
      <w:szCs w:val="18"/>
    </w:rPr>
  </w:style>
  <w:style w:type="character" w:customStyle="1" w:styleId="535">
    <w:name w:val="书籍标题3"/>
    <w:qFormat/>
    <w:uiPriority w:val="0"/>
    <w:rPr>
      <w:b/>
      <w:bCs/>
      <w:smallCaps/>
      <w:spacing w:val="5"/>
    </w:rPr>
  </w:style>
  <w:style w:type="character" w:customStyle="1" w:styleId="536">
    <w:name w:val="正文文本缩进 2 Char1"/>
    <w:qFormat/>
    <w:uiPriority w:val="0"/>
    <w:rPr>
      <w:kern w:val="2"/>
      <w:sz w:val="21"/>
    </w:rPr>
  </w:style>
  <w:style w:type="character" w:customStyle="1" w:styleId="537">
    <w:name w:val="rvts21"/>
    <w:qFormat/>
    <w:uiPriority w:val="0"/>
    <w:rPr>
      <w:rFonts w:hint="default" w:ascii="knle" w:hAnsi="knle"/>
      <w:color w:val="000000"/>
    </w:rPr>
  </w:style>
  <w:style w:type="character" w:customStyle="1" w:styleId="538">
    <w:name w:val="明显参考3"/>
    <w:qFormat/>
    <w:uiPriority w:val="0"/>
    <w:rPr>
      <w:b/>
      <w:bCs/>
      <w:smallCaps/>
      <w:color w:val="C0504D"/>
      <w:spacing w:val="5"/>
      <w:u w:val="single"/>
    </w:rPr>
  </w:style>
  <w:style w:type="character" w:customStyle="1" w:styleId="539">
    <w:name w:val="ꌢ 3 Char"/>
    <w:link w:val="540"/>
    <w:qFormat/>
    <w:uiPriority w:val="0"/>
    <w:rPr>
      <w:sz w:val="21"/>
      <w:szCs w:val="21"/>
    </w:rPr>
  </w:style>
  <w:style w:type="paragraph" w:customStyle="1" w:styleId="540">
    <w:name w:val="ꌢ 3"/>
    <w:basedOn w:val="1"/>
    <w:link w:val="539"/>
    <w:qFormat/>
    <w:uiPriority w:val="0"/>
    <w:pPr>
      <w:widowControl/>
    </w:pPr>
    <w:rPr>
      <w:kern w:val="0"/>
      <w:szCs w:val="21"/>
    </w:rPr>
  </w:style>
  <w:style w:type="character" w:customStyle="1" w:styleId="541">
    <w:name w:val="ꌢ 2 Char"/>
    <w:link w:val="542"/>
    <w:qFormat/>
    <w:uiPriority w:val="0"/>
    <w:rPr>
      <w:sz w:val="21"/>
      <w:szCs w:val="21"/>
    </w:rPr>
  </w:style>
  <w:style w:type="paragraph" w:customStyle="1" w:styleId="542">
    <w:name w:val="ꌢ 2"/>
    <w:basedOn w:val="1"/>
    <w:link w:val="541"/>
    <w:qFormat/>
    <w:uiPriority w:val="0"/>
    <w:pPr>
      <w:widowControl/>
    </w:pPr>
    <w:rPr>
      <w:kern w:val="0"/>
      <w:szCs w:val="21"/>
    </w:rPr>
  </w:style>
  <w:style w:type="character" w:customStyle="1" w:styleId="543">
    <w:name w:val="称呼 Char1"/>
    <w:qFormat/>
    <w:uiPriority w:val="0"/>
    <w:rPr>
      <w:kern w:val="2"/>
      <w:sz w:val="21"/>
    </w:rPr>
  </w:style>
  <w:style w:type="character" w:customStyle="1" w:styleId="544">
    <w:name w:val="不明显参考3"/>
    <w:qFormat/>
    <w:uiPriority w:val="0"/>
    <w:rPr>
      <w:smallCaps/>
      <w:color w:val="C0504D"/>
      <w:u w:val="single"/>
    </w:rPr>
  </w:style>
  <w:style w:type="character" w:customStyle="1" w:styleId="545">
    <w:name w:val="rvts22"/>
    <w:qFormat/>
    <w:uiPriority w:val="0"/>
    <w:rPr>
      <w:rFonts w:hint="default" w:ascii="Times New Roman" w:hAnsi="Times New Roman" w:cs="Times New Roman"/>
      <w:color w:val="000000"/>
    </w:rPr>
  </w:style>
  <w:style w:type="character" w:customStyle="1" w:styleId="546">
    <w:name w:val="正文文本缩进 3 Char1"/>
    <w:qFormat/>
    <w:uiPriority w:val="99"/>
    <w:rPr>
      <w:rFonts w:ascii="Calibri" w:hAnsi="Calibri" w:eastAsia="宋体" w:cs="Times New Roman"/>
      <w:sz w:val="16"/>
      <w:szCs w:val="16"/>
    </w:rPr>
  </w:style>
  <w:style w:type="character" w:customStyle="1" w:styleId="547">
    <w:name w:val="注释标题 Char2"/>
    <w:qFormat/>
    <w:uiPriority w:val="0"/>
    <w:rPr>
      <w:kern w:val="2"/>
      <w:sz w:val="21"/>
    </w:rPr>
  </w:style>
  <w:style w:type="paragraph" w:customStyle="1" w:styleId="548">
    <w:name w:val="修订3"/>
    <w:qFormat/>
    <w:uiPriority w:val="0"/>
    <w:rPr>
      <w:rFonts w:ascii="Calibri" w:hAnsi="Calibri" w:eastAsia="宋体" w:cs="Times New Roman"/>
      <w:kern w:val="2"/>
      <w:sz w:val="21"/>
      <w:szCs w:val="22"/>
      <w:lang w:val="en-US" w:eastAsia="zh-CN" w:bidi="ar-SA"/>
    </w:rPr>
  </w:style>
  <w:style w:type="paragraph" w:customStyle="1" w:styleId="549">
    <w:name w:val="Char Char Char1 Char"/>
    <w:basedOn w:val="1"/>
    <w:qFormat/>
    <w:uiPriority w:val="0"/>
    <w:rPr>
      <w:rFonts w:ascii="Tahoma" w:hAnsi="Tahoma"/>
      <w:sz w:val="24"/>
    </w:rPr>
  </w:style>
  <w:style w:type="paragraph" w:customStyle="1" w:styleId="550">
    <w:name w:val="Char Char Char1 Char Char Char Char Char Char Char"/>
    <w:basedOn w:val="1"/>
    <w:qFormat/>
    <w:uiPriority w:val="0"/>
    <w:rPr>
      <w:rFonts w:ascii="Tahoma" w:hAnsi="Tahoma"/>
      <w:sz w:val="24"/>
    </w:rPr>
  </w:style>
  <w:style w:type="paragraph" w:customStyle="1" w:styleId="551">
    <w:name w:val="WangHui"/>
    <w:basedOn w:val="1"/>
    <w:qFormat/>
    <w:uiPriority w:val="0"/>
    <w:rPr>
      <w:rFonts w:ascii="仿宋_GB2312" w:hAnsi="Calibri" w:eastAsia="仿宋_GB2312"/>
      <w:sz w:val="28"/>
    </w:rPr>
  </w:style>
  <w:style w:type="character" w:customStyle="1" w:styleId="552">
    <w:name w:val="注释标题 Char3"/>
    <w:qFormat/>
    <w:uiPriority w:val="0"/>
    <w:rPr>
      <w:rFonts w:ascii="Times New Roman" w:hAnsi="Times New Roman" w:cs="Times New Roman"/>
      <w:kern w:val="2"/>
      <w:sz w:val="21"/>
    </w:rPr>
  </w:style>
  <w:style w:type="paragraph" w:customStyle="1" w:styleId="553">
    <w:name w:val="Char2"/>
    <w:basedOn w:val="1"/>
    <w:qFormat/>
    <w:uiPriority w:val="0"/>
    <w:pPr>
      <w:tabs>
        <w:tab w:val="left" w:pos="360"/>
      </w:tabs>
    </w:pPr>
    <w:rPr>
      <w:rFonts w:ascii="Calibri" w:hAnsi="Calibri"/>
      <w:sz w:val="24"/>
      <w:szCs w:val="24"/>
    </w:rPr>
  </w:style>
  <w:style w:type="paragraph" w:customStyle="1" w:styleId="554">
    <w:name w:val="格式３"/>
    <w:basedOn w:val="1"/>
    <w:qFormat/>
    <w:uiPriority w:val="0"/>
    <w:pPr>
      <w:spacing w:line="420" w:lineRule="exact"/>
      <w:ind w:left="600" w:hanging="600" w:hangingChars="250"/>
    </w:pPr>
    <w:rPr>
      <w:rFonts w:ascii="宋体" w:hAnsi="宋体"/>
      <w:color w:val="000000"/>
      <w:sz w:val="24"/>
    </w:rPr>
  </w:style>
  <w:style w:type="paragraph" w:customStyle="1" w:styleId="555">
    <w:name w:val="节"/>
    <w:basedOn w:val="3"/>
    <w:qFormat/>
    <w:uiPriority w:val="0"/>
    <w:pPr>
      <w:numPr>
        <w:ilvl w:val="0"/>
        <w:numId w:val="0"/>
      </w:numPr>
      <w:tabs>
        <w:tab w:val="left" w:pos="576"/>
        <w:tab w:val="left" w:pos="840"/>
      </w:tabs>
      <w:spacing w:before="260" w:after="260"/>
      <w:ind w:left="840" w:hanging="420"/>
      <w:jc w:val="both"/>
    </w:pPr>
    <w:rPr>
      <w:rFonts w:ascii="黑体" w:hAnsi="Arial" w:eastAsia="黑体"/>
      <w:b w:val="0"/>
      <w:kern w:val="2"/>
      <w:sz w:val="28"/>
      <w:szCs w:val="28"/>
    </w:rPr>
  </w:style>
  <w:style w:type="paragraph" w:customStyle="1" w:styleId="556">
    <w:name w:val="TOC 标题2"/>
    <w:basedOn w:val="2"/>
    <w:next w:val="1"/>
    <w:qFormat/>
    <w:uiPriority w:val="0"/>
    <w:pPr>
      <w:keepLines/>
      <w:numPr>
        <w:ilvl w:val="0"/>
        <w:numId w:val="0"/>
      </w:numPr>
      <w:tabs>
        <w:tab w:val="clear" w:pos="1440"/>
        <w:tab w:val="clear" w:pos="5670"/>
      </w:tabs>
      <w:spacing w:before="0" w:after="0" w:line="576" w:lineRule="auto"/>
      <w:outlineLvl w:val="9"/>
    </w:pPr>
    <w:rPr>
      <w:rFonts w:ascii="Calibri" w:hAnsi="Calibri" w:eastAsia="宋体"/>
      <w:bCs/>
      <w:sz w:val="44"/>
      <w:szCs w:val="44"/>
    </w:rPr>
  </w:style>
  <w:style w:type="paragraph" w:customStyle="1" w:styleId="557">
    <w:name w:val="Char Char Char1 Char Char Char Char"/>
    <w:basedOn w:val="1"/>
    <w:qFormat/>
    <w:uiPriority w:val="0"/>
    <w:rPr>
      <w:rFonts w:ascii="Tahoma" w:hAnsi="Tahoma"/>
      <w:sz w:val="24"/>
    </w:rPr>
  </w:style>
  <w:style w:type="paragraph" w:customStyle="1" w:styleId="558">
    <w:name w:val="1 Char"/>
    <w:basedOn w:val="1"/>
    <w:qFormat/>
    <w:uiPriority w:val="0"/>
    <w:rPr>
      <w:rFonts w:ascii="Tahoma" w:hAnsi="Tahoma"/>
      <w:sz w:val="24"/>
    </w:rPr>
  </w:style>
  <w:style w:type="paragraph" w:customStyle="1" w:styleId="559">
    <w:name w:val="rvps1"/>
    <w:basedOn w:val="1"/>
    <w:qFormat/>
    <w:uiPriority w:val="99"/>
    <w:pPr>
      <w:widowControl/>
      <w:jc w:val="center"/>
    </w:pPr>
    <w:rPr>
      <w:rFonts w:ascii="Calibri" w:hAnsi="Calibri"/>
      <w:kern w:val="0"/>
      <w:sz w:val="24"/>
      <w:szCs w:val="24"/>
    </w:rPr>
  </w:style>
  <w:style w:type="paragraph" w:customStyle="1" w:styleId="560">
    <w:name w:val="格式1"/>
    <w:basedOn w:val="1"/>
    <w:qFormat/>
    <w:uiPriority w:val="0"/>
    <w:pPr>
      <w:spacing w:beforeLines="50"/>
      <w:jc w:val="center"/>
    </w:pPr>
    <w:rPr>
      <w:rFonts w:ascii="黑体" w:hAnsi="宋体" w:eastAsia="黑体"/>
      <w:b/>
      <w:bCs/>
      <w:color w:val="000000"/>
      <w:sz w:val="32"/>
    </w:rPr>
  </w:style>
  <w:style w:type="paragraph" w:customStyle="1" w:styleId="561">
    <w:name w:val="_Style 515"/>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62">
    <w:name w:val="不明显强调4"/>
    <w:qFormat/>
    <w:uiPriority w:val="0"/>
    <w:rPr>
      <w:i/>
      <w:iCs/>
      <w:color w:val="808080"/>
    </w:rPr>
  </w:style>
  <w:style w:type="character" w:customStyle="1" w:styleId="563">
    <w:name w:val="明显强调4"/>
    <w:qFormat/>
    <w:uiPriority w:val="0"/>
    <w:rPr>
      <w:b/>
      <w:bCs/>
      <w:i/>
      <w:iCs/>
      <w:color w:val="4F81BD"/>
    </w:rPr>
  </w:style>
  <w:style w:type="character" w:customStyle="1" w:styleId="564">
    <w:name w:val="未处理的提及3"/>
    <w:qFormat/>
    <w:uiPriority w:val="99"/>
    <w:rPr>
      <w:color w:val="605E5C"/>
      <w:shd w:val="clear" w:color="auto" w:fill="E1DFDD"/>
    </w:rPr>
  </w:style>
  <w:style w:type="character" w:customStyle="1" w:styleId="565">
    <w:name w:val="书籍标题4"/>
    <w:qFormat/>
    <w:uiPriority w:val="0"/>
    <w:rPr>
      <w:b/>
      <w:bCs/>
      <w:smallCaps/>
      <w:spacing w:val="5"/>
    </w:rPr>
  </w:style>
  <w:style w:type="character" w:customStyle="1" w:styleId="566">
    <w:name w:val="明显参考4"/>
    <w:qFormat/>
    <w:uiPriority w:val="0"/>
    <w:rPr>
      <w:b/>
      <w:bCs/>
      <w:smallCaps/>
      <w:color w:val="C0504D"/>
      <w:spacing w:val="5"/>
      <w:u w:val="single"/>
    </w:rPr>
  </w:style>
  <w:style w:type="character" w:customStyle="1" w:styleId="567">
    <w:name w:val="不明显参考4"/>
    <w:qFormat/>
    <w:uiPriority w:val="0"/>
    <w:rPr>
      <w:smallCaps/>
      <w:color w:val="C0504D"/>
      <w:u w:val="single"/>
    </w:rPr>
  </w:style>
  <w:style w:type="paragraph" w:customStyle="1" w:styleId="568">
    <w:name w:val="修订4"/>
    <w:qFormat/>
    <w:uiPriority w:val="0"/>
    <w:rPr>
      <w:rFonts w:ascii="Calibri" w:hAnsi="Calibri" w:eastAsia="宋体" w:cs="Times New Roman"/>
      <w:kern w:val="2"/>
      <w:sz w:val="21"/>
      <w:szCs w:val="22"/>
      <w:lang w:val="en-US" w:eastAsia="zh-CN" w:bidi="ar-SA"/>
    </w:rPr>
  </w:style>
  <w:style w:type="paragraph" w:customStyle="1" w:styleId="569">
    <w:name w:val="Char Char Char1 Char1"/>
    <w:basedOn w:val="1"/>
    <w:qFormat/>
    <w:uiPriority w:val="0"/>
    <w:rPr>
      <w:rFonts w:ascii="Tahoma" w:hAnsi="Tahoma"/>
      <w:sz w:val="24"/>
    </w:rPr>
  </w:style>
  <w:style w:type="paragraph" w:customStyle="1" w:styleId="570">
    <w:name w:val="Char Char Char1 Char Char Char Char Char Char Char1"/>
    <w:basedOn w:val="1"/>
    <w:qFormat/>
    <w:uiPriority w:val="0"/>
    <w:rPr>
      <w:rFonts w:ascii="Tahoma" w:hAnsi="Tahoma"/>
      <w:sz w:val="24"/>
    </w:rPr>
  </w:style>
  <w:style w:type="paragraph" w:customStyle="1" w:styleId="571">
    <w:name w:val="Char3"/>
    <w:basedOn w:val="1"/>
    <w:qFormat/>
    <w:uiPriority w:val="0"/>
    <w:pPr>
      <w:tabs>
        <w:tab w:val="left" w:pos="360"/>
      </w:tabs>
    </w:pPr>
    <w:rPr>
      <w:rFonts w:ascii="Calibri" w:hAnsi="Calibri"/>
      <w:sz w:val="24"/>
      <w:szCs w:val="24"/>
    </w:rPr>
  </w:style>
  <w:style w:type="paragraph" w:customStyle="1" w:styleId="572">
    <w:name w:val="TOC 标题3"/>
    <w:basedOn w:val="2"/>
    <w:next w:val="1"/>
    <w:qFormat/>
    <w:uiPriority w:val="0"/>
    <w:pPr>
      <w:keepLines/>
      <w:numPr>
        <w:ilvl w:val="0"/>
        <w:numId w:val="0"/>
      </w:numPr>
      <w:tabs>
        <w:tab w:val="clear" w:pos="1440"/>
        <w:tab w:val="clear" w:pos="5670"/>
      </w:tabs>
      <w:spacing w:before="0" w:after="0" w:line="576" w:lineRule="auto"/>
      <w:outlineLvl w:val="9"/>
    </w:pPr>
    <w:rPr>
      <w:rFonts w:ascii="Calibri" w:hAnsi="Calibri" w:eastAsia="宋体"/>
      <w:bCs/>
      <w:sz w:val="44"/>
      <w:szCs w:val="44"/>
    </w:rPr>
  </w:style>
  <w:style w:type="paragraph" w:customStyle="1" w:styleId="573">
    <w:name w:val="Char Char Char1 Char Char Char Char1"/>
    <w:basedOn w:val="1"/>
    <w:qFormat/>
    <w:uiPriority w:val="0"/>
    <w:rPr>
      <w:rFonts w:ascii="Tahoma" w:hAnsi="Tahoma"/>
      <w:sz w:val="24"/>
    </w:rPr>
  </w:style>
  <w:style w:type="paragraph" w:customStyle="1" w:styleId="574">
    <w:name w:val="正文 A"/>
    <w:next w:val="575"/>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575">
    <w:name w:val="文本块1"/>
    <w:qFormat/>
    <w:uiPriority w:val="0"/>
    <w:pPr>
      <w:framePr w:wrap="around" w:vAnchor="margin" w:hAnchor="text" w:yAlign="top"/>
      <w:widowControl w:val="0"/>
      <w:spacing w:after="120"/>
      <w:ind w:left="1440" w:right="144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576">
    <w:name w:val="首行缩进"/>
    <w:basedOn w:val="1"/>
    <w:qFormat/>
    <w:uiPriority w:val="0"/>
    <w:pPr>
      <w:spacing w:line="360" w:lineRule="auto"/>
      <w:ind w:firstLine="480" w:firstLineChars="200"/>
      <w:jc w:val="left"/>
    </w:pPr>
    <w:rPr>
      <w:rFonts w:ascii="宋体" w:hAnsi="宋体"/>
      <w:sz w:val="24"/>
    </w:rPr>
  </w:style>
  <w:style w:type="paragraph" w:customStyle="1" w:styleId="577">
    <w:name w:val="_Style 577"/>
    <w:unhideWhenUsed/>
    <w:qFormat/>
    <w:uiPriority w:val="99"/>
    <w:rPr>
      <w:rFonts w:ascii="Times New Roman" w:hAnsi="Times New Roman" w:eastAsia="宋体" w:cs="Times New Roman"/>
      <w:kern w:val="2"/>
      <w:sz w:val="21"/>
      <w:lang w:val="en-US" w:eastAsia="zh-CN" w:bidi="ar-SA"/>
    </w:rPr>
  </w:style>
  <w:style w:type="character" w:customStyle="1" w:styleId="578">
    <w:name w:val="_Style 578"/>
    <w:unhideWhenUsed/>
    <w:qFormat/>
    <w:uiPriority w:val="99"/>
    <w:rPr>
      <w:color w:val="605E5C"/>
      <w:shd w:val="clear" w:color="auto" w:fill="E1DFDD"/>
    </w:rPr>
  </w:style>
  <w:style w:type="character" w:customStyle="1" w:styleId="579">
    <w:name w:val="纯文本 Char11"/>
    <w:basedOn w:val="67"/>
    <w:qFormat/>
    <w:uiPriority w:val="0"/>
    <w:rPr>
      <w:rFonts w:hint="eastAsia" w:ascii="宋体" w:hAnsi="Courier New" w:eastAsia="宋体" w:cs="宋体"/>
      <w:kern w:val="2"/>
      <w:sz w:val="21"/>
      <w:lang w:val="en-US" w:eastAsia="zh-CN" w:bidi="ar"/>
    </w:rPr>
  </w:style>
  <w:style w:type="paragraph" w:customStyle="1" w:styleId="580">
    <w:name w:val="普通(网站)1"/>
    <w:basedOn w:val="1"/>
    <w:qFormat/>
    <w:uiPriority w:val="0"/>
    <w:pPr>
      <w:keepNext w:val="0"/>
      <w:keepLines w:val="0"/>
      <w:widowControl/>
      <w:suppressLineNumbers w:val="0"/>
      <w:spacing w:before="100" w:beforeAutospacing="1" w:after="100" w:afterAutospacing="1"/>
      <w:ind w:left="0" w:right="0"/>
      <w:jc w:val="left"/>
    </w:pPr>
    <w:rPr>
      <w:rFonts w:ascii="Arial" w:hAnsi="Arial"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c5a81edc-113f-4ed6-b90f-024b5cf4b232</errorID>
      <errorWord>并</errorWord>
      <group>L1_Word</group>
      <groupName>字词问题</groupName>
      <ability>L2_Typo</ability>
      <abilityName>字词错误</abilityName>
      <candidateList>
        <item>并加</item>
      </candidateList>
      <explain/>
      <paraID>5C3CAA8F</paraID>
      <start>43</start>
      <end>44</end>
      <status>unmodified</status>
      <modifiedWord/>
      <trackRevisions>false</trackRevisions>
    </reviewItem>
    <reviewItem>
      <errorID>e292b39b-0b87-466f-9801-3de58cd63269</errorID>
      <errorWord>(</errorWord>
      <group>L1_Format</group>
      <groupName>格式问题</groupName>
      <ability>L2_HalfPunc_CN</ability>
      <abilityName>全半角问题</abilityName>
      <candidateList>
        <item>（</item>
      </candidateList>
      <explain>文本全半角错误。</explain>
      <paraID>2494CDF1</paraID>
      <start>49</start>
      <end>50</end>
      <status>unmodified</status>
      <modifiedWord/>
      <trackRevisions>false</trackRevisions>
    </reviewItem>
    <reviewItem>
      <errorID>c22b5c63-4ec8-4bdd-834a-29e3202f605b</errorID>
      <errorWord>)</errorWord>
      <group>L1_Format</group>
      <groupName>格式问题</groupName>
      <ability>L2_HalfPunc_CN</ability>
      <abilityName>全半角问题</abilityName>
      <candidateList>
        <item>）</item>
      </candidateList>
      <explain>文本全半角错误。</explain>
      <paraID>2494CDF1</paraID>
      <start>65</start>
      <end>66</end>
      <status>unmodified</status>
      <modifiedWord/>
      <trackRevisions>false</trackRevisions>
    </reviewItem>
    <reviewItem>
      <errorID>f2b38af5-fe19-4f20-941e-a843023708ff</errorID>
      <errorWord>（</errorWord>
      <group>L1_Punc</group>
      <groupName>标点问题</groupName>
      <ability>L2_Punc_CN</ability>
      <abilityName>标点符号问题</abilityName>
      <candidateList/>
      <explain>同一形式括号套用。</explain>
      <paraID>52188EE7</paraID>
      <start>110</start>
      <end>111</end>
      <status>unmodified</status>
      <modifiedWord/>
      <trackRevisions>false</trackRevisions>
    </reviewItem>
    <reviewItem>
      <errorID>5591f98e-6cbe-4d81-9942-bfff42964f6b</errorID>
      <errorWord>）</errorWord>
      <group>L1_Punc</group>
      <groupName>标点问题</groupName>
      <ability>L2_Punc_CN</ability>
      <abilityName>标点符号问题</abilityName>
      <candidateList/>
      <explain>同一形式括号套用。</explain>
      <paraID>52188EE7</paraID>
      <start>115</start>
      <end>116</end>
      <status>unmodified</status>
      <modifiedWord/>
      <trackRevisions>false</trackRevisions>
    </reviewItem>
    <reviewItem>
      <errorID>42672d09-6cdf-4738-923a-a31cbf80d6ac</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53D6703D</paraID>
      <start>4</start>
      <end>8</end>
      <status>unmodified</status>
      <modifiedWord/>
      <trackRevisions>false</trackRevisions>
    </reviewItem>
    <reviewItem>
      <errorID>15ab9980-c3c1-4d5d-9c85-4c200da9d19e</errorID>
      <errorWord>并</errorWord>
      <group>L1_Word</group>
      <groupName>字词问题</groupName>
      <ability>L2_Typo</ability>
      <abilityName>字词错误</abilityName>
      <candidateList>
        <item>并加</item>
      </candidateList>
      <explain/>
      <paraID>2DD9D21C</paraID>
      <start>356</start>
      <end>357</end>
      <status>unmodified</status>
      <modifiedWord/>
      <trackRevisions>false</trackRevisions>
    </reviewItem>
    <reviewItem>
      <errorID>07fe636d-f217-45b0-a2df-b70e0be5a824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44EE5D3</paraID>
      <start>0</start>
      <end>2</end>
      <status>unmodified</status>
      <modifiedWord/>
      <trackRevisions>false</trackRevisions>
    </reviewItem>
    <reviewItem>
      <errorID>87524b71-bcd6-4559-9943-47429e30c2bc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312A2240</paraID>
      <start>0</start>
      <end>2</end>
      <status>unmodified</status>
      <modifiedWord/>
      <trackRevisions>false</trackRevisions>
    </reviewItem>
    <reviewItem>
      <errorID>99ad83ff-4c75-4456-b4df-3191ddc0ba7f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309896CB</paraID>
      <start>0</start>
      <end>2</end>
      <status>unmodified</status>
      <modifiedWord/>
      <trackRevisions>false</trackRevisions>
    </reviewItem>
    <reviewItem>
      <errorID>709c624c-839d-46eb-9501-f48d8017a7d5</errorID>
      <errorWord>&lt;</errorWord>
      <group>L1_Format</group>
      <groupName>格式问题</groupName>
      <ability>L2_HalfPunc_CN</ability>
      <abilityName>全半角问题</abilityName>
      <candidateList>
        <item>〈</item>
      </candidateList>
      <explain>文本全半角错误。</explain>
      <paraID>776BCE7E</paraID>
      <start>201</start>
      <end>202</end>
      <status>unmodified</status>
      <modifiedWord/>
      <trackRevisions>false</trackRevisions>
    </reviewItem>
    <reviewItem>
      <errorID>3dd79e43-e794-44c8-95de-4c434bb07d8a</errorID>
      <errorWord>（</errorWord>
      <group>L1_Punc</group>
      <groupName>标点问题</groupName>
      <ability>L2_Punc_CN</ability>
      <abilityName>标点符号问题</abilityName>
      <candidateList/>
      <explain>同一形式括号套用。</explain>
      <paraID>776BCE7E</paraID>
      <start>216</start>
      <end>217</end>
      <status>unmodified</status>
      <modifiedWord/>
      <trackRevisions>false</trackRevisions>
    </reviewItem>
    <reviewItem>
      <errorID>e6240381-a295-490b-9a6d-d88c8cbc3b70</errorID>
      <errorWord>）</errorWord>
      <group>L1_Punc</group>
      <groupName>标点问题</groupName>
      <ability>L2_Punc_CN</ability>
      <abilityName>标点符号问题</abilityName>
      <candidateList/>
      <explain>同一形式括号套用。</explain>
      <paraID>776BCE7E</paraID>
      <start>221</start>
      <end>222</end>
      <status>unmodified</status>
      <modifiedWord/>
      <trackRevisions>false</trackRevisions>
    </reviewItem>
    <reviewItem>
      <errorID>dd2f72e9-f96c-4d69-9ebf-4728763637da</errorID>
      <errorWord>&gt;的通知》</errorWord>
      <group>L1_Punc</group>
      <groupName>标点问题</groupName>
      <ability>L2_Punc_CN</ability>
      <abilityName>标点符号问题</abilityName>
      <candidateList>
        <item>〉的通知》</item>
      </candidateList>
      <explain/>
      <paraID>776BCE7E</paraID>
      <start>222</start>
      <end>227</end>
      <status>unmodified</status>
      <modifiedWord/>
      <trackRevisions>false</trackRevisions>
    </reviewItem>
    <reviewItem>
      <errorID>b9e719f9-1be1-46af-837c-2b09785a47cc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EB6B6EB</paraID>
      <start>0</start>
      <end>2</end>
      <status>unmodified</status>
      <modifiedWord/>
      <trackRevisions>false</trackRevisions>
    </reviewItem>
    <reviewItem>
      <errorID>1867c641-9567-4dcb-8fce-6fdac9e6420a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3758237E</paraID>
      <start>0</start>
      <end>2</end>
      <status>unmodified</status>
      <modifiedWord/>
      <trackRevisions>false</trackRevisions>
    </reviewItem>
    <reviewItem>
      <errorID>31bab0dd-8e60-4e63-89a3-5ed9fc441730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1B63B6B</paraID>
      <start>0</start>
      <end>2</end>
      <status>unmodified</status>
      <modifiedWord/>
      <trackRevisions>false</trackRevisions>
    </reviewItem>
    <reviewItem>
      <errorID>cd371269-333e-4c43-9707-c10b98e4f0c8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1B8C0593</paraID>
      <start>0</start>
      <end>2</end>
      <status>unmodified</status>
      <modifiedWord/>
      <trackRevisions>false</trackRevisions>
    </reviewItem>
    <reviewItem>
      <errorID>42a39937-60fd-4ddc-b525-ac7013c097a3</errorID>
      <errorWord>-</errorWord>
      <group>L1_Format</group>
      <groupName>格式问题</groupName>
      <ability>L2_HalfPunc_CN</ability>
      <abilityName>全半角问题</abilityName>
      <candidateList>
        <item>－</item>
      </candidateList>
      <explain>文本全半角错误。</explain>
      <paraID> 1816315</paraID>
      <start>83</start>
      <end>84</end>
      <status>unmodified</status>
      <modifiedWord/>
      <trackRevisions>false</trackRevisions>
    </reviewItem>
    <reviewItem>
      <errorID>f448ec3d-8d55-4ba0-8b97-50f967b308d9</errorID>
      <errorWord>&lt;</errorWord>
      <group>L1_Format</group>
      <groupName>格式问题</groupName>
      <ability>L2_HalfPunc_CN</ability>
      <abilityName>全半角问题</abilityName>
      <candidateList>
        <item>〈</item>
      </candidateList>
      <explain>文本全半角错误。</explain>
      <paraID>71DC7976</paraID>
      <start>38</start>
      <end>39</end>
      <status>unmodified</status>
      <modifiedWord/>
      <trackRevisions>false</trackRevisions>
    </reviewItem>
    <reviewItem>
      <errorID>a473a121-5372-421b-9682-6f9492f6b8c9</errorID>
      <errorWord>&lt;</errorWord>
      <group>L1_Format</group>
      <groupName>格式问题</groupName>
      <ability>L2_HalfPunc_CN</ability>
      <abilityName>全半角问题</abilityName>
      <candidateList>
        <item>〈</item>
      </candidateList>
      <explain>文本全半角错误。</explain>
      <paraID>6CFC6809</paraID>
      <start>38</start>
      <end>39</end>
      <status>unmodified</status>
      <modifiedWord/>
      <trackRevisions>false</trackRevisions>
    </reviewItem>
    <reviewItem>
      <errorID>c0b2a0ca-d612-49be-9107-cd3b4f1c263d</errorID>
      <errorWord>&lt;</errorWord>
      <group>L1_Format</group>
      <groupName>格式问题</groupName>
      <ability>L2_HalfPunc_CN</ability>
      <abilityName>全半角问题</abilityName>
      <candidateList>
        <item>〈</item>
      </candidateList>
      <explain>文本全半角错误。</explain>
      <paraID>13B0CC7C</paraID>
      <start>26</start>
      <end>27</end>
      <status>unmodified</status>
      <modifiedWord/>
      <trackRevisions>false</trackRevisions>
    </reviewItem>
    <reviewItem>
      <errorID>21610c1a-6d04-437a-8d55-14d8b43eba27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5700192F</paraID>
      <start>0</start>
      <end>2</end>
      <status>unmodified</status>
      <modifiedWord/>
      <trackRevisions>false</trackRevisions>
    </reviewItem>
    <reviewItem>
      <errorID>32e9c379-37b5-46c3-bc64-425bb84a8cde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678B9516</paraID>
      <start>0</start>
      <end>2</end>
      <status>unmodified</status>
      <modifiedWord/>
      <trackRevisions>false</trackRevisions>
    </reviewItem>
    <reviewItem>
      <errorID>bea984d3-1a59-4679-a8e2-bd0536cb5294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7DD335C3</paraID>
      <start>0</start>
      <end>3</end>
      <status>unmodified</status>
      <modifiedWord/>
      <trackRevisions>false</trackRevisions>
    </reviewItem>
    <reviewItem>
      <errorID>24ab9e3f-b44c-4329-9d7b-6a47ec16dd52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7B8BB443</paraID>
      <start>0</start>
      <end>3</end>
      <status>unmodified</status>
      <modifiedWord/>
      <trackRevisions>false</trackRevisions>
    </reviewItem>
    <reviewItem>
      <errorID>d26641c2-7e2a-4b25-bf76-6b5984029f4f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3D4E522</paraID>
      <start>0</start>
      <end>3</end>
      <status>unmodified</status>
      <modifiedWord/>
      <trackRevisions>false</trackRevisions>
    </reviewItem>
    <reviewItem>
      <errorID>11b6258a-5dcc-4d7e-83ed-5eef84e358e6</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71878142</paraID>
      <start>0</start>
      <end>3</end>
      <status>unmodified</status>
      <modifiedWord/>
      <trackRevisions>false</trackRevisions>
    </reviewItem>
    <reviewItem>
      <errorID>f4b1eb6b-500a-4e78-a593-a4e503031887</errorID>
      <errorWord>（</errorWord>
      <group>L1_Punc</group>
      <groupName>标点问题</groupName>
      <ability>L2_Punc_CN</ability>
      <abilityName>标点符号问题</abilityName>
      <candidateList/>
      <explain>同一形式括号套用。</explain>
      <paraID>4748B632</paraID>
      <start>35</start>
      <end>36</end>
      <status>unmodified</status>
      <modifiedWord/>
      <trackRevisions>false</trackRevisions>
    </reviewItem>
    <reviewItem>
      <errorID>89dcd9ae-457b-4ffc-8a0d-48f91c670e18</errorID>
      <errorWord>）</errorWord>
      <group>L1_Punc</group>
      <groupName>标点问题</groupName>
      <ability>L2_Punc_CN</ability>
      <abilityName>标点符号问题</abilityName>
      <candidateList/>
      <explain>同一形式括号套用。</explain>
      <paraID>4748B632</paraID>
      <start>39</start>
      <end>40</end>
      <status>unmodified</status>
      <modifiedWord/>
      <trackRevisions>false</trackRevisions>
    </reviewItem>
    <reviewItem>
      <errorID>be0da327-4322-423e-a3bb-558a0384f942</errorID>
      <errorWord>（</errorWord>
      <group>L1_Punc</group>
      <groupName>标点问题</groupName>
      <ability>L2_Punc_CN</ability>
      <abilityName>标点符号问题</abilityName>
      <candidateList/>
      <explain>同一形式括号套用。</explain>
      <paraID>4748B632</paraID>
      <start>43</start>
      <end>44</end>
      <status>unmodified</status>
      <modifiedWord/>
      <trackRevisions>false</trackRevisions>
    </reviewItem>
    <reviewItem>
      <errorID>99b132d8-838a-4270-a8a4-8eb5819d8e4a</errorID>
      <errorWord>）</errorWord>
      <group>L1_Punc</group>
      <groupName>标点问题</groupName>
      <ability>L2_Punc_CN</ability>
      <abilityName>标点符号问题</abilityName>
      <candidateList/>
      <explain>同一形式括号套用。</explain>
      <paraID>4748B632</paraID>
      <start>46</start>
      <end>47</end>
      <status>unmodified</status>
      <modifiedWord/>
      <trackRevisions>false</trackRevisions>
    </reviewItem>
    <reviewItem>
      <errorID>24d4ba74-b24b-4075-88c4-6800c8b766b8</errorID>
      <errorWord>（</errorWord>
      <group>L1_Punc</group>
      <groupName>标点问题</groupName>
      <ability>L2_Punc_CN</ability>
      <abilityName>标点符号问题</abilityName>
      <candidateList/>
      <explain>同一形式括号套用。</explain>
      <paraID>4748B632</paraID>
      <start>51</start>
      <end>52</end>
      <status>unmodified</status>
      <modifiedWord/>
      <trackRevisions>false</trackRevisions>
    </reviewItem>
    <reviewItem>
      <errorID>2379ed59-0563-47fb-85ea-1fdd1a40478e</errorID>
      <errorWord>）</errorWord>
      <group>L1_Punc</group>
      <groupName>标点问题</groupName>
      <ability>L2_Punc_CN</ability>
      <abilityName>标点符号问题</abilityName>
      <candidateList/>
      <explain>同一形式括号套用。</explain>
      <paraID>4748B632</paraID>
      <start>54</start>
      <end>55</end>
      <status>unmodified</status>
      <modifiedWord/>
      <trackRevisions>false</trackRevisions>
    </reviewItem>
    <reviewItem>
      <errorID>dcea384c-81a6-42f0-904a-0a4500311a5b</errorID>
      <errorWord>法律、法规</errorWord>
      <group>L1_Word</group>
      <groupName>字词问题</groupName>
      <ability>L2_Typo</ability>
      <abilityName>字词错误</abilityName>
      <candidateList>
        <item>法律法规</item>
      </candidateList>
      <explain/>
      <paraID>5ECCBCE3</paraID>
      <start>6</start>
      <end>11</end>
      <status>unmodified</status>
      <modifiedWord/>
      <trackRevisions>false</trackRevisions>
    </reviewItem>
    <reviewItem>
      <errorID>6c0ba3c3-afde-4bc2-990c-226881263505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6695240E</paraID>
      <start>0</start>
      <end>3</end>
      <status>unmodified</status>
      <modifiedWord/>
      <trackRevisions>false</trackRevisions>
    </reviewItem>
    <reviewItem>
      <errorID>68eb38f3-7571-40b6-b153-23b3f2dc490c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6D61C835</paraID>
      <start>0</start>
      <end>3</end>
      <status>unmodified</status>
      <modifiedWord/>
      <trackRevisions>false</trackRevisions>
    </reviewItem>
    <reviewItem>
      <errorID>e4725dc8-d795-4032-9bb5-e7eba9ffe50d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5E810636</paraID>
      <start>0</start>
      <end>3</end>
      <status>unmodified</status>
      <modifiedWord/>
      <trackRevisions>false</trackRevisions>
    </reviewItem>
    <reviewItem>
      <errorID>839aaf20-3924-47e4-bf64-71a397b63679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7F6119AC</paraID>
      <start>0</start>
      <end>3</end>
      <status>unmodified</status>
      <modifiedWord/>
      <trackRevisions>false</trackRevisions>
    </reviewItem>
    <reviewItem>
      <errorID>97967d91-9315-43a0-8ec5-dd272ce4c3c2</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2C04B675</paraID>
      <start>0</start>
      <end>3</end>
      <status>unmodified</status>
      <modifiedWord/>
      <trackRevisions>false</trackRevisions>
    </reviewItem>
    <reviewItem>
      <errorID>e0f94ffc-ea00-49ec-904f-6dc9e22d95c5</errorID>
      <errorWord>《政府采购法》</errorWord>
      <group>L1_Word</group>
      <groupName>字词问题</groupName>
      <ability>L2_Typo</ability>
      <abilityName>字词错误</abilityName>
      <candidateList>
        <item>《中华人民共和国政府采购法》</item>
      </candidateList>
      <explain/>
      <paraID> 3759B0B</paraID>
      <start>99</start>
      <end>113</end>
      <status>modified</status>
      <modifiedWord>《中华人民共和国政府采购法》</modifiedWord>
      <trackRevisions>false</trackRevisions>
    </reviewItem>
    <reviewItem>
      <errorID>fd6c5780-729f-4430-9418-237574d98060</errorID>
      <errorWord>【2002】1980号</errorWord>
      <group>L1_Knowledge</group>
      <groupName>知识性问题</groupName>
      <ability>L2_Knowledge</ability>
      <abilityName>其他知识</abilityName>
      <candidateList>
        <item>〔2002〕1980号</item>
      </candidateList>
      <explain>发文字号格式错误。</explain>
      <paraID>77322209</paraID>
      <start>45</start>
      <end>56</end>
      <status>unmodified</status>
      <modifiedWord/>
      <trackRevisions>false</trackRevisions>
    </reviewItem>
    <reviewItem>
      <errorID>bbd911f7-7ef1-4975-a79c-d33453e882ce</errorID>
      <errorWord>好</errorWord>
      <group>L1_Word</group>
      <groupName>字词问题</groupName>
      <ability>L2_Typo</ability>
      <abilityName>字词错误</abilityName>
      <candidateList>
        <item>好地</item>
      </candidateList>
      <explain/>
      <paraID>3BD5EED5</paraID>
      <start>20</start>
      <end>21</end>
      <status>unmodified</status>
      <modifiedWord/>
      <trackRevisions>false</trackRevisions>
    </reviewItem>
    <reviewItem>
      <errorID>1c1ff75b-1afa-461a-9d12-0def69265ab6</errorID>
      <errorWord>的</errorWord>
      <group>L1_Word</group>
      <groupName>字词问题</groupName>
      <ability>L2_DDD</ability>
      <abilityName>的地得用法</abilityName>
      <candidateList>
        <item>地</item>
      </candidateList>
      <explain/>
      <paraID>487D98B6</paraID>
      <start>60</start>
      <end>61</end>
      <status>unmodified</status>
      <modifiedWord/>
      <trackRevisions>false</trackRevisions>
    </reviewItem>
    <reviewItem>
      <errorID>3cc2dc81-2872-4a2e-bf54-11cc78be3428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26A8CD91</paraID>
      <start>0</start>
      <end>2</end>
      <status>unmodified</status>
      <modifiedWord/>
      <trackRevisions>false</trackRevisions>
    </reviewItem>
    <reviewItem>
      <errorID>8e7421e3-60a8-492e-a2f0-f12ffae5d274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26A8CD91</paraID>
      <start>24</start>
      <end>25</end>
      <status>unmodified</status>
      <modifiedWord/>
      <trackRevisions>false</trackRevisions>
    </reviewItem>
    <reviewItem>
      <errorID>140ac98c-b39a-4f19-af08-1ab6e39f1a6a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6C41502F</paraID>
      <start>0</start>
      <end>2</end>
      <status>unmodified</status>
      <modifiedWord/>
      <trackRevisions>false</trackRevisions>
    </reviewItem>
    <reviewItem>
      <errorID>a2449c23-cde5-4e40-abc6-72ba4a0c60fb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6A3B4F17</paraID>
      <start>0</start>
      <end>2</end>
      <status>unmodified</status>
      <modifiedWord/>
      <trackRevisions>false</trackRevisions>
    </reviewItem>
    <reviewItem>
      <errorID>591b8114-30d2-4077-8268-15274360896f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29836162</paraID>
      <start>0</start>
      <end>2</end>
      <status>unmodified</status>
      <modifiedWord/>
      <trackRevisions>false</trackRevisions>
    </reviewItem>
    <reviewItem>
      <errorID>91f9753e-2e69-4886-b4a4-c373ef5b34e8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75DE729F</paraID>
      <start>0</start>
      <end>2</end>
      <status>unmodified</status>
      <modifiedWord/>
      <trackRevisions>false</trackRevisions>
    </reviewItem>
    <reviewItem>
      <errorID>f264242f-3170-41b1-9ed4-bc06762a7d43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7E931180</paraID>
      <start>0</start>
      <end>2</end>
      <status>unmodified</status>
      <modifiedWord/>
      <trackRevisions>false</trackRevisions>
    </reviewItem>
    <reviewItem>
      <errorID>bb86bdc7-595a-4dca-b0d1-4e85d276d130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48E3E04</paraID>
      <start>0</start>
      <end>2</end>
      <status>unmodified</status>
      <modifiedWord/>
      <trackRevisions>false</trackRevisions>
    </reviewItem>
    <reviewItem>
      <errorID>5f63aad9-590c-4e08-80dd-51f7c4b082a5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41327C1</paraID>
      <start>0</start>
      <end>2</end>
      <status>unmodified</status>
      <modifiedWord/>
      <trackRevisions>false</trackRevisions>
    </reviewItem>
    <reviewItem>
      <errorID>63c9762c-4ec7-4b38-b339-fb8008c42695</errorID>
      <errorWord>(</errorWord>
      <group>L1_Format</group>
      <groupName>格式问题</groupName>
      <ability>L2_HalfPunc_CN</ability>
      <abilityName>全半角问题</abilityName>
      <candidateList>
        <item>（</item>
      </candidateList>
      <explain>文本全半角错误。</explain>
      <paraID> E750134</paraID>
      <start>13</start>
      <end>14</end>
      <status>unmodified</status>
      <modifiedWord/>
      <trackRevisions>false</trackRevisions>
    </reviewItem>
    <reviewItem>
      <errorID>50aa2ed8-8b7d-407d-aa84-fff59da7e279</errorID>
      <errorWord>)</errorWord>
      <group>L1_Format</group>
      <groupName>格式问题</groupName>
      <ability>L2_HalfPunc_CN</ability>
      <abilityName>全半角问题</abilityName>
      <candidateList>
        <item>）</item>
      </candidateList>
      <explain>文本全半角错误。</explain>
      <paraID> E750134</paraID>
      <start>19</start>
      <end>20</end>
      <status>unmodified</status>
      <modifiedWord/>
      <trackRevisions>false</trackRevisions>
    </reviewItem>
    <reviewItem>
      <errorID>df55ff78-6d2f-4924-abf4-9a9d901ede03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A29D03D</paraID>
      <start>3</start>
      <end>5</end>
      <status>unmodified</status>
      <modifiedWord/>
      <trackRevisions>false</trackRevisions>
    </reviewItem>
    <reviewItem>
      <errorID>a810c334-8b4e-445a-b5c8-3468edc240bc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6881A396</paraID>
      <start>0</start>
      <end>2</end>
      <status>unmodified</status>
      <modifiedWord/>
      <trackRevisions>false</trackRevisions>
    </reviewItem>
    <reviewItem>
      <errorID>e3594f67-7917-47e7-8aa6-3eba229701dd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7C567735</paraID>
      <start>0</start>
      <end>2</end>
      <status>unmodified</status>
      <modifiedWord/>
      <trackRevisions>false</trackRevisions>
    </reviewItem>
    <reviewItem>
      <errorID>1b7e2cbe-8296-4b0e-aafd-e6147edbf1e9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74B9F416</paraID>
      <start>0</start>
      <end>2</end>
      <status>unmodified</status>
      <modifiedWord/>
      <trackRevisions>false</trackRevisions>
    </reviewItem>
    <reviewItem>
      <errorID>d745db08-1725-4a3c-a628-cb9f932ee7ea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6891E733</paraID>
      <start>0</start>
      <end>2</end>
      <status>unmodified</status>
      <modifiedWord/>
      <trackRevisions>false</trackRevisions>
    </reviewItem>
    <reviewItem>
      <errorID>942e84ee-b01c-46c0-b5f9-e7161f77c054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34A7B253</paraID>
      <start>0</start>
      <end>2</end>
      <status>unmodified</status>
      <modifiedWord/>
      <trackRevisions>false</trackRevisions>
    </reviewItem>
    <reviewItem>
      <errorID>8c96e8af-6c90-4788-904a-09f4aea095d0</errorID>
      <errorWord>下</errorWord>
      <group>L1_Word</group>
      <groupName>字词问题</groupName>
      <ability>L2_Typo</ability>
      <abilityName>字词错误</abilityName>
      <candidateList>
        <item>下简</item>
      </candidateList>
      <explain/>
      <paraID>5DB5D80D</paraID>
      <start>6</start>
      <end>7</end>
      <status>unmodified</status>
      <modifiedWord/>
      <trackRevisions>false</trackRevisions>
    </reviewItem>
    <reviewItem>
      <errorID>f2c0ef8c-c9d6-4229-85c8-23b2206fec51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3CB6A69F</paraID>
      <start>15</start>
      <end>18</end>
      <status>unmodified</status>
      <modifiedWord/>
      <trackRevisions>false</trackRevisions>
    </reviewItem>
    <reviewItem>
      <errorID>9b51a769-16b3-4204-bce7-95cca82c96c1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5201E3F7</paraID>
      <start>0</start>
      <end>2</end>
      <status>unmodified</status>
      <modifiedWord/>
      <trackRevisions>false</trackRevisions>
    </reviewItem>
    <reviewItem>
      <errorID>18b3bc30-2077-41bf-8b55-8e48238d8437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39A45B43</paraID>
      <start>0</start>
      <end>2</end>
      <status>unmodified</status>
      <modifiedWord/>
      <trackRevisions>false</trackRevisions>
    </reviewItem>
    <reviewItem>
      <errorID>8ea9198f-64ab-44d9-b060-582e7142183d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43C4C148</paraID>
      <start>0</start>
      <end>2</end>
      <status>unmodified</status>
      <modifiedWord/>
      <trackRevisions>false</trackRevisions>
    </reviewItem>
    <reviewItem>
      <errorID>b1b77cba-26ad-45ed-98e2-1bed1fcaa936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68858BD9</paraID>
      <start>0</start>
      <end>2</end>
      <status>unmodified</status>
      <modifiedWord/>
      <trackRevisions>false</trackRevisions>
    </reviewItem>
    <reviewItem>
      <errorID>af25df94-a5f3-4454-9ca9-15f9f63e3bbc</errorID>
      <errorWord>１</errorWord>
      <group>L1_Format</group>
      <groupName>格式问题</groupName>
      <ability>L2_HalfPunc_CN</ability>
      <abilityName>全半角问题</abilityName>
      <candidateList>
        <item>1</item>
      </candidateList>
      <explain>文本全半角错误。</explain>
      <paraID>42392D29</paraID>
      <start>0</start>
      <end>1</end>
      <status>unmodified</status>
      <modifiedWord/>
      <trackRevisions>false</trackRevisions>
    </reviewItem>
    <reviewItem>
      <errorID>a6255fee-8540-4ba6-a554-eaf585a7541e</errorID>
      <errorWord>２</errorWord>
      <group>L1_Format</group>
      <groupName>格式问题</groupName>
      <ability>L2_HalfPunc_CN</ability>
      <abilityName>全半角问题</abilityName>
      <candidateList>
        <item>2</item>
      </candidateList>
      <explain>文本全半角错误。</explain>
      <paraID>6F604C01</paraID>
      <start>0</start>
      <end>1</end>
      <status>unmodified</status>
      <modifiedWord/>
      <trackRevisions>false</trackRevisions>
    </reviewItem>
    <reviewItem>
      <errorID>b8ada6af-36e5-455c-b4cd-f59665a13186</errorID>
      <errorWord>３</errorWord>
      <group>L1_Format</group>
      <groupName>格式问题</groupName>
      <ability>L2_HalfPunc_CN</ability>
      <abilityName>全半角问题</abilityName>
      <candidateList>
        <item>3</item>
      </candidateList>
      <explain>文本全半角错误。</explain>
      <paraID>49092C66</paraID>
      <start>0</start>
      <end>1</end>
      <status>unmodified</status>
      <modifiedWord/>
      <trackRevisions>false</trackRevisions>
    </reviewItem>
    <reviewItem>
      <errorID>8ccbadf9-4f2b-4be2-80ad-ad2e821b5a2b</errorID>
      <errorWord>４</errorWord>
      <group>L1_Format</group>
      <groupName>格式问题</groupName>
      <ability>L2_HalfPunc_CN</ability>
      <abilityName>全半角问题</abilityName>
      <candidateList>
        <item>4</item>
      </candidateList>
      <explain>文本全半角错误。</explain>
      <paraID>460C62BE</paraID>
      <start>0</start>
      <end>1</end>
      <status>unmodified</status>
      <modifiedWord/>
      <trackRevisions>false</trackRevisions>
    </reviewItem>
    <reviewItem>
      <errorID>fb1d5883-78f2-4153-b164-b185f5c46864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7B834D87</paraID>
      <start>0</start>
      <end>2</end>
      <status>unmodified</status>
      <modifiedWord/>
      <trackRevisions>false</trackRevisions>
    </reviewItem>
    <reviewItem>
      <errorID>afca4de9-5dd2-4d68-9622-33f97821f2fd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7BD99A7D</paraID>
      <start>0</start>
      <end>2</end>
      <status>unmodified</status>
      <modifiedWord/>
      <trackRevisions>false</trackRevisions>
    </reviewItem>
    <reviewItem>
      <errorID>bdda8464-8892-4bd6-a2af-29154775e0dc</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7BD99A7D</paraID>
      <start>34</start>
      <end>44</end>
      <status>unmodified</status>
      <modifiedWord/>
      <trackRevisions>false</trackRevisions>
    </reviewItem>
    <reviewItem>
      <errorID>3b72a461-68e2-4550-be74-6331fbbb3e28</errorID>
      <errorWord>，</errorWord>
      <group>L1_Word</group>
      <groupName>字词问题</groupName>
      <ability>L2_Typo</ability>
      <abilityName>字词错误</abilityName>
      <candidateList>
        <item>，除</item>
      </candidateList>
      <explain/>
      <paraID>7BD99A7D</paraID>
      <start>53</start>
      <end>54</end>
      <status>unmodified</status>
      <modifiedWord/>
      <trackRevisions>false</trackRevisions>
    </reviewItem>
    <reviewItem>
      <errorID>d78f51e7-3ec5-4e26-ba26-1ef1c4419da5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5F58E21B</paraID>
      <start>0</start>
      <end>2</end>
      <status>unmodified</status>
      <modifiedWord/>
      <trackRevisions>false</trackRevisions>
    </reviewItem>
    <reviewItem>
      <errorID>08afb367-b80b-4e2b-89f7-a88a5c9e7b07</errorID>
      <errorWord>《政府采购法》</errorWord>
      <group>L1_Word</group>
      <groupName>字词问题</groupName>
      <ability>L2_Typo</ability>
      <abilityName>字词错误</abilityName>
      <candidateList>
        <item>《中华人民共和国政府采购法》</item>
      </candidateList>
      <explain/>
      <paraID>5F58E21B</paraID>
      <start>3</start>
      <end>17</end>
      <status>modified</status>
      <modifiedWord>《中华人民共和国政府采购法》</modifiedWord>
      <trackRevisions>false</trackRevisions>
    </reviewItem>
    <reviewItem>
      <errorID>4b4564a4-e544-476d-93bf-9db04a3396cc</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5F58E21B</paraID>
      <start>17</start>
      <end>21</end>
      <status>unmodified</status>
      <modifiedWord/>
      <trackRevisions>false</trackRevisions>
    </reviewItem>
    <reviewItem>
      <errorID>64a67148-ff03-4469-bfd5-23f522639512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E5C7D23</paraID>
      <start>0</start>
      <end>2</end>
      <status>unmodified</status>
      <modifiedWord/>
      <trackRevisions>false</trackRevisions>
    </reviewItem>
    <reviewItem>
      <errorID>5da9efbd-c998-4b54-ae6b-4825c954c681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5AA23A74</paraID>
      <start>0</start>
      <end>2</end>
      <status>unmodified</status>
      <modifiedWord/>
      <trackRevisions>false</trackRevisions>
    </reviewItem>
    <reviewItem>
      <errorID>2ab0f847-d82e-44bf-b26c-67aca21f856b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3D3E75F5</paraID>
      <start>0</start>
      <end>2</end>
      <status>unmodified</status>
      <modifiedWord/>
      <trackRevisions>false</trackRevisions>
    </reviewItem>
    <reviewItem>
      <errorID>b0bbd6c1-e08d-49c3-a170-db0b784e08b7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201D6B45</paraID>
      <start>0</start>
      <end>2</end>
      <status>unmodified</status>
      <modifiedWord/>
      <trackRevisions>false</trackRevisions>
    </reviewItem>
    <reviewItem>
      <errorID>39189615-abf0-49f9-8433-bb3371c8cfbc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E963C3D</paraID>
      <start>0</start>
      <end>2</end>
      <status>unmodified</status>
      <modifiedWord/>
      <trackRevisions>false</trackRevisions>
    </reviewItem>
    <reviewItem>
      <errorID>db5ada55-7093-49f8-ac19-1e6a086461af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17A7B175</paraID>
      <start>0</start>
      <end>2</end>
      <status>unmodified</status>
      <modifiedWord/>
      <trackRevisions>false</trackRevisions>
    </reviewItem>
    <reviewItem>
      <errorID>b2b1a989-5f39-44f7-92c3-cf4b49f7c6b4</errorID>
      <errorWord>（</errorWord>
      <group>L1_Punc</group>
      <groupName>标点问题</groupName>
      <ability>L2_Punc_CN</ability>
      <abilityName>标点符号问题</abilityName>
      <candidateList/>
      <explain>同一形式括号套用。</explain>
      <paraID>41EEDD3A</paraID>
      <start>28</start>
      <end>29</end>
      <status>unmodified</status>
      <modifiedWord/>
      <trackRevisions>false</trackRevisions>
    </reviewItem>
    <reviewItem>
      <errorID>82b82a6d-797f-4320-8456-8b208e911837</errorID>
      <errorWord>）</errorWord>
      <group>L1_Punc</group>
      <groupName>标点问题</groupName>
      <ability>L2_Punc_CN</ability>
      <abilityName>标点符号问题</abilityName>
      <candidateList/>
      <explain>同一形式括号套用。</explain>
      <paraID>41EEDD3A</paraID>
      <start>34</start>
      <end>35</end>
      <status>unmodified</status>
      <modifiedWord/>
      <trackRevisions>false</trackRevisions>
    </reviewItem>
    <reviewItem>
      <errorID>af36b25b-af8b-447c-87ee-ef1062eaba0f</errorID>
      <errorWord>(</errorWord>
      <group>L1_Format</group>
      <groupName>格式问题</groupName>
      <ability>L2_HalfPunc_CN</ability>
      <abilityName>全半角问题</abilityName>
      <candidateList>
        <item>（</item>
      </candidateList>
      <explain>文本全半角错误。</explain>
      <paraID>587CDD57</paraID>
      <start>81</start>
      <end>82</end>
      <status>unmodified</status>
      <modifiedWord/>
      <trackRevisions>false</trackRevisions>
    </reviewItem>
    <reviewItem>
      <errorID>4c457e3c-90a0-4bf1-8d84-dff56097238b</errorID>
      <errorWord>)</errorWord>
      <group>L1_Format</group>
      <groupName>格式问题</groupName>
      <ability>L2_HalfPunc_CN</ability>
      <abilityName>全半角问题</abilityName>
      <candidateList>
        <item>）</item>
      </candidateList>
      <explain>文本全半角错误。</explain>
      <paraID>587CDD57</paraID>
      <start>87</start>
      <end>88</end>
      <status>unmodified</status>
      <modifiedWord/>
      <trackRevisions>false</trackRevisions>
    </reviewItem>
    <reviewItem>
      <errorID>c6653e68-8e7d-4390-9e8d-042309a86bd5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26201BD5</paraID>
      <start>0</start>
      <end>2</end>
      <status>unmodified</status>
      <modifiedWord/>
      <trackRevisions>false</trackRevisions>
    </reviewItem>
    <reviewItem>
      <errorID>35dae193-694b-4566-b3ef-06a3063762a3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37F2F7F7</paraID>
      <start>0</start>
      <end>2</end>
      <status>unmodified</status>
      <modifiedWord/>
      <trackRevisions>false</trackRevisions>
    </reviewItem>
    <reviewItem>
      <errorID>4187a908-cb07-4e9c-89e5-487b2f51ed94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779FE6B0</paraID>
      <start>0</start>
      <end>2</end>
      <status>unmodified</status>
      <modifiedWord/>
      <trackRevisions>false</trackRevisions>
    </reviewItem>
    <reviewItem>
      <errorID>ac5a7dfd-c972-4aa1-9f81-e4b4d6f5a8f1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6C3DC87</paraID>
      <start>0</start>
      <end>2</end>
      <status>unmodified</status>
      <modifiedWord/>
      <trackRevisions>false</trackRevisions>
    </reviewItem>
    <reviewItem>
      <errorID>9d6c5c3b-e018-4c4c-a5b7-3e39f6d8e286</errorID>
      <errorWord>，</errorWord>
      <group>L1_Word</group>
      <groupName>字词问题</groupName>
      <ability>L2_Typo</ability>
      <abilityName>字词错误</abilityName>
      <candidateList>
        <item>，在</item>
      </candidateList>
      <explain/>
      <paraID> 6C3DC87</paraID>
      <start>40</start>
      <end>41</end>
      <status>unmodified</status>
      <modifiedWord/>
      <trackRevisions>false</trackRevisions>
    </reviewItem>
    <reviewItem>
      <errorID>1055a9e6-6f57-4986-a636-4ac95b4489e8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7E038B92</paraID>
      <start>0</start>
      <end>2</end>
      <status>unmodified</status>
      <modifiedWord/>
      <trackRevisions>false</trackRevisions>
    </reviewItem>
    <reviewItem>
      <errorID>fbe20d64-17c2-4416-91b2-1e25d1e6f0ca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4C2CA784</paraID>
      <start>0</start>
      <end>2</end>
      <status>unmodified</status>
      <modifiedWord/>
      <trackRevisions>false</trackRevisions>
    </reviewItem>
    <reviewItem>
      <errorID>75f51ec9-d980-4e3c-9ed8-6b7e2cc38aee</errorID>
      <errorWord>其它</errorWord>
      <group>L1_Word</group>
      <groupName>字词问题</groupName>
      <ability>L2_Alias</ability>
      <abilityName>也作/曾用词</abilityName>
      <candidateList>
        <item>其他</item>
      </candidateList>
      <explain>词汇[其它]为不规范表述或旧称，其规范书面表述为[其他]。</explain>
      <paraID>4C2CA784</paraID>
      <start>44</start>
      <end>46</end>
      <status>unmodified</status>
      <modifiedWord/>
      <trackRevisions>false</trackRevisions>
    </reviewItem>
    <reviewItem>
      <errorID>53858a2a-5a7e-4efe-b3e8-5a3df8cb1b3c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58AE7144</paraID>
      <start>0</start>
      <end>2</end>
      <status>unmodified</status>
      <modifiedWord/>
      <trackRevisions>false</trackRevisions>
    </reviewItem>
    <reviewItem>
      <errorID>3bd147cb-8bf2-49be-bfda-dbbdeb45101c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6EF090E4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69cf7d-3d9b-4539-a7e5-fad1f378f849}">
  <ds:schemaRefs/>
</ds:datastoreItem>
</file>

<file path=docProps/app.xml><?xml version="1.0" encoding="utf-8"?>
<Properties xmlns="http://schemas.openxmlformats.org/officeDocument/2006/extended-properties" xmlns:vt="http://schemas.openxmlformats.org/officeDocument/2006/docPropsVTypes">
  <Template>Normal</Template>
  <Company>江苏省设备成套有限公司</Company>
  <Pages>37</Pages>
  <Words>11632</Words>
  <Characters>12391</Characters>
  <Lines>388</Lines>
  <Paragraphs>109</Paragraphs>
  <TotalTime>73</TotalTime>
  <ScaleCrop>false</ScaleCrop>
  <LinksUpToDate>false</LinksUpToDate>
  <CharactersWithSpaces>12500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2026-04-14T02:33:00Z</dcterms:created>
  <dc:creator>whh</dc:creator>
  <cp:lastModifiedBy>张张</cp:lastModifiedBy>
  <cp:lastPrinted>2025-11-27T01:54:00Z</cp:lastPrinted>
  <dcterms:modified xsi:type="dcterms:W3CDTF">2026-08-10T09:44:59Z</dcterms:modified>
  <dc:title>竞争性谈判文件</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ABB97D76461043C096AC69B6B450BF8D_13</vt:lpwstr>
  </property>
  <property fmtid="{D5CDD505-2E9C-101B-9397-08002B2CF9AE}" pid="4" name="KSOTemplateDocerSaveRecord">
    <vt:lpwstr>eyJoZGlkIjoiMGU1OWZlM2JlZmVmYjlkYTZiMzBmOWY0NTkxMjJmNDkiLCJ1c2VySWQiOiI1MDU0MzIyNTgifQ==</vt:lpwstr>
  </property>
</Properties>
</file>