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Times New Roman" w:hAnsi="Times New Roman" w:eastAsia="方正小标宋_GBK"/>
          <w:sz w:val="30"/>
          <w:szCs w:val="30"/>
        </w:rPr>
      </w:pPr>
      <w:r>
        <w:rPr>
          <w:rFonts w:ascii="Times New Roman" w:hAnsi="Times New Roman" w:eastAsia="方正小标宋_GBK"/>
          <w:sz w:val="30"/>
          <w:szCs w:val="30"/>
        </w:rPr>
        <w:t>第五批28号</w:t>
      </w:r>
    </w:p>
    <w:p>
      <w:pPr>
        <w:spacing w:line="520" w:lineRule="exact"/>
        <w:ind w:firstLine="600" w:firstLineChars="200"/>
        <w:rPr>
          <w:rFonts w:ascii="Times New Roman" w:hAnsi="Times New Roman" w:eastAsia="方正黑体_GBK"/>
          <w:bCs/>
          <w:sz w:val="30"/>
          <w:szCs w:val="30"/>
        </w:rPr>
      </w:pPr>
      <w:r>
        <w:rPr>
          <w:rFonts w:ascii="Times New Roman" w:hAnsi="方正黑体_GBK" w:eastAsia="方正黑体_GBK"/>
          <w:bCs/>
          <w:sz w:val="30"/>
          <w:szCs w:val="30"/>
        </w:rPr>
        <w:t>举报内容：</w:t>
      </w:r>
    </w:p>
    <w:p>
      <w:pPr>
        <w:spacing w:line="520" w:lineRule="exact"/>
        <w:ind w:firstLine="600" w:firstLineChars="200"/>
        <w:rPr>
          <w:rFonts w:ascii="Times New Roman" w:hAnsi="Times New Roman" w:eastAsia="方正仿宋_GBK"/>
          <w:sz w:val="30"/>
          <w:szCs w:val="30"/>
        </w:rPr>
      </w:pPr>
      <w:r>
        <w:rPr>
          <w:rFonts w:ascii="Times New Roman" w:hAnsi="Times New Roman" w:eastAsia="方正仿宋_GBK"/>
          <w:sz w:val="30"/>
          <w:szCs w:val="30"/>
        </w:rPr>
        <w:t>栖霞区学海路28号鸿运嘉园3栋1楼到3栋的美食广场，油烟扰民严重，多次和12345反映，一直没有结果。</w:t>
      </w:r>
    </w:p>
    <w:p>
      <w:pPr>
        <w:spacing w:line="520" w:lineRule="exact"/>
        <w:ind w:firstLine="600" w:firstLineChars="200"/>
        <w:rPr>
          <w:rFonts w:ascii="Times New Roman" w:hAnsi="Times New Roman" w:eastAsia="黑体"/>
          <w:sz w:val="30"/>
          <w:szCs w:val="30"/>
        </w:rPr>
      </w:pPr>
      <w:r>
        <w:rPr>
          <w:rFonts w:ascii="Times New Roman" w:hAnsi="黑体" w:eastAsia="黑体"/>
          <w:sz w:val="30"/>
          <w:szCs w:val="30"/>
        </w:rPr>
        <w:t>一、调查情况</w:t>
      </w:r>
    </w:p>
    <w:p>
      <w:pPr>
        <w:spacing w:line="520" w:lineRule="exact"/>
        <w:ind w:firstLine="600" w:firstLineChars="200"/>
        <w:rPr>
          <w:rFonts w:ascii="Times New Roman" w:hAnsi="Times New Roman" w:eastAsia="方正楷体_GBK"/>
          <w:bCs/>
          <w:sz w:val="30"/>
          <w:szCs w:val="30"/>
        </w:rPr>
      </w:pPr>
      <w:r>
        <w:rPr>
          <w:rFonts w:ascii="Times New Roman" w:hAnsi="Times New Roman" w:eastAsia="方正楷体_GBK"/>
          <w:bCs/>
          <w:sz w:val="30"/>
          <w:szCs w:val="30"/>
        </w:rPr>
        <w:t>（一）基本情况</w:t>
      </w:r>
      <w:bookmarkStart w:id="0" w:name="OLE_LINK1"/>
    </w:p>
    <w:p>
      <w:pPr>
        <w:spacing w:line="520" w:lineRule="exact"/>
        <w:ind w:firstLine="600" w:firstLineChars="200"/>
        <w:rPr>
          <w:rFonts w:ascii="Times New Roman" w:hAnsi="Times New Roman" w:eastAsia="方正仿宋_GBK"/>
          <w:sz w:val="30"/>
          <w:szCs w:val="30"/>
        </w:rPr>
      </w:pPr>
      <w:r>
        <w:rPr>
          <w:rFonts w:ascii="Times New Roman" w:hAnsi="Times New Roman" w:eastAsia="方正仿宋_GBK"/>
          <w:sz w:val="30"/>
          <w:szCs w:val="30"/>
        </w:rPr>
        <w:t>经查，美食广场即南邮美食广场，位于学海路28号鸿运嘉园3栋1楼到3楼，该美食广场是南京南邮置业公司（仙林分公司）2007年承建的南京邮电大学仙林校区教职工住宅及配套服务项目。2016年以来，栖霞区环保局接到类似投诉共12件次。接到投诉后，栖霞区环保局会同栖霞区仙林街道要求美食广场餐饮经营户定期维护保养油烟净化设施，确保油烟经净化处理后排放。但由于部分餐饮店排烟口无法高空排放，造成居民反复投诉。2016年9月份，为彻底解决该美食广场油烟扰民问题，栖霞区环保局、仙林街道组织南邮广场管理公司和部分餐饮业主代表召开了环境整治专题会，会上达成一致计划对该商业街餐饮环境进行集中整治。目前，餐饮油烟整治工作已接近尾声。</w:t>
      </w:r>
    </w:p>
    <w:bookmarkEnd w:id="0"/>
    <w:p>
      <w:pPr>
        <w:spacing w:line="520" w:lineRule="exact"/>
        <w:ind w:firstLine="600" w:firstLineChars="200"/>
        <w:rPr>
          <w:rFonts w:ascii="Times New Roman" w:hAnsi="Times New Roman" w:eastAsia="方正楷体_GBK"/>
          <w:bCs/>
          <w:sz w:val="30"/>
          <w:szCs w:val="30"/>
        </w:rPr>
      </w:pPr>
      <w:r>
        <w:rPr>
          <w:rFonts w:ascii="Times New Roman" w:hAnsi="Times New Roman" w:eastAsia="方正楷体_GBK"/>
          <w:bCs/>
          <w:sz w:val="30"/>
          <w:szCs w:val="30"/>
        </w:rPr>
        <w:t>（二）调查过程</w:t>
      </w:r>
    </w:p>
    <w:p>
      <w:pPr>
        <w:spacing w:line="520" w:lineRule="exact"/>
        <w:ind w:firstLine="600" w:firstLineChars="200"/>
        <w:rPr>
          <w:rFonts w:ascii="Times New Roman" w:hAnsi="Times New Roman" w:eastAsia="方正楷体_GBK"/>
          <w:sz w:val="30"/>
          <w:szCs w:val="30"/>
        </w:rPr>
      </w:pPr>
      <w:r>
        <w:rPr>
          <w:rFonts w:ascii="Times New Roman" w:hAnsi="Times New Roman" w:eastAsia="方正仿宋_GBK"/>
          <w:sz w:val="30"/>
          <w:szCs w:val="30"/>
        </w:rPr>
        <w:t>接交办单后，栖霞区协调联络组立即分转给栖霞区仙林街道主办，栖霞区市场监督管理局、环保局协办。2017年9月5日20：30分，栖霞区仙林街道、区环保局主要领导和街道文澜社区相关人员第一时间赶到投诉现场，调查处置。</w:t>
      </w:r>
    </w:p>
    <w:p>
      <w:pPr>
        <w:numPr>
          <w:ilvl w:val="0"/>
          <w:numId w:val="1"/>
        </w:numPr>
        <w:spacing w:line="520" w:lineRule="exact"/>
        <w:ind w:firstLine="600" w:firstLineChars="200"/>
        <w:rPr>
          <w:rFonts w:ascii="Times New Roman" w:hAnsi="Times New Roman" w:eastAsia="方正楷体_GBK"/>
          <w:bCs/>
          <w:sz w:val="30"/>
          <w:szCs w:val="30"/>
        </w:rPr>
      </w:pPr>
      <w:r>
        <w:rPr>
          <w:rFonts w:ascii="Times New Roman" w:hAnsi="Times New Roman" w:eastAsia="方正楷体_GBK"/>
          <w:bCs/>
          <w:sz w:val="30"/>
          <w:szCs w:val="30"/>
        </w:rPr>
        <w:t>调查中发现的问题</w:t>
      </w:r>
    </w:p>
    <w:p>
      <w:pPr>
        <w:spacing w:line="520" w:lineRule="exact"/>
        <w:ind w:firstLine="600" w:firstLineChars="200"/>
        <w:rPr>
          <w:rFonts w:ascii="Times New Roman" w:hAnsi="Times New Roman" w:eastAsia="方正楷体_GBK"/>
          <w:sz w:val="30"/>
          <w:szCs w:val="30"/>
        </w:rPr>
      </w:pPr>
      <w:r>
        <w:rPr>
          <w:rFonts w:ascii="Times New Roman" w:hAnsi="Times New Roman" w:eastAsia="方正仿宋_GBK"/>
          <w:sz w:val="30"/>
          <w:szCs w:val="30"/>
        </w:rPr>
        <w:t>经核实，该美食广场现有餐饮经营户48户，均证照齐全；其中38户已安装油烟净化设施，10户未安装油烟净化设施，各餐饮经营户油烟均未实现高空排放，存在油烟扰民现象。对此，栖霞区仙林街道已于今年年初制定集中整治计划，并于2017年4月与南京邦卓环境管理有限公司签订了餐饮油烟整治合同，目前整治项目中油烟通道主管网已架设完毕，但个体经营户的支管尚未接入主排风管网。</w:t>
      </w:r>
    </w:p>
    <w:p>
      <w:pPr>
        <w:spacing w:line="520" w:lineRule="exact"/>
        <w:ind w:firstLine="600" w:firstLineChars="200"/>
        <w:rPr>
          <w:rFonts w:ascii="Times New Roman" w:hAnsi="Times New Roman" w:eastAsia="方正楷体_GBK"/>
          <w:bCs/>
          <w:sz w:val="30"/>
          <w:szCs w:val="30"/>
        </w:rPr>
      </w:pPr>
      <w:r>
        <w:rPr>
          <w:rFonts w:ascii="Times New Roman" w:hAnsi="Times New Roman" w:eastAsia="方正楷体_GBK"/>
          <w:bCs/>
          <w:sz w:val="30"/>
          <w:szCs w:val="30"/>
        </w:rPr>
        <w:t>（四）调查结论</w:t>
      </w:r>
    </w:p>
    <w:p>
      <w:pPr>
        <w:spacing w:line="520" w:lineRule="exact"/>
        <w:ind w:firstLine="600" w:firstLineChars="200"/>
        <w:rPr>
          <w:rFonts w:ascii="Times New Roman" w:hAnsi="Times New Roman" w:eastAsia="方正楷体_GBK"/>
          <w:sz w:val="30"/>
          <w:szCs w:val="30"/>
        </w:rPr>
      </w:pPr>
      <w:r>
        <w:rPr>
          <w:rFonts w:ascii="Times New Roman" w:hAnsi="Times New Roman" w:eastAsia="方正仿宋_GBK"/>
          <w:sz w:val="30"/>
          <w:szCs w:val="30"/>
        </w:rPr>
        <w:t>经现场核实，举报情况属实。</w:t>
      </w:r>
    </w:p>
    <w:p>
      <w:pPr>
        <w:spacing w:line="520" w:lineRule="exact"/>
        <w:ind w:firstLine="600" w:firstLineChars="200"/>
        <w:rPr>
          <w:rFonts w:ascii="Times New Roman" w:hAnsi="Times New Roman" w:eastAsia="方正黑体_GBK"/>
          <w:sz w:val="30"/>
          <w:szCs w:val="30"/>
        </w:rPr>
      </w:pPr>
      <w:r>
        <w:rPr>
          <w:rFonts w:ascii="Times New Roman" w:hAnsi="方正黑体_GBK" w:eastAsia="方正黑体_GBK"/>
          <w:sz w:val="30"/>
          <w:szCs w:val="30"/>
        </w:rPr>
        <w:t>二、处理情况</w:t>
      </w:r>
    </w:p>
    <w:p>
      <w:pPr>
        <w:spacing w:line="520" w:lineRule="exact"/>
        <w:ind w:firstLine="600" w:firstLineChars="200"/>
        <w:rPr>
          <w:rFonts w:ascii="Times New Roman" w:hAnsi="Times New Roman" w:eastAsia="方正仿宋_GBK"/>
          <w:sz w:val="30"/>
          <w:szCs w:val="30"/>
        </w:rPr>
      </w:pPr>
      <w:r>
        <w:rPr>
          <w:rFonts w:ascii="Times New Roman" w:hAnsi="Times New Roman" w:eastAsia="方正仿宋_GBK"/>
          <w:sz w:val="30"/>
          <w:szCs w:val="30"/>
        </w:rPr>
        <w:t>栖霞区环保局对10户未安装油烟净化装置的餐饮经营户已下达《环境监察现场检查（勘验）记录表》，责令立即停止违法排放餐饮油烟行为，限于9月12日前完成油烟净化设施的安装，餐饮油烟必须经处理达标后排放。对38户已安装油烟净化装置的餐饮经营户，要求立即清理油烟净化装置，确保净化装置正常运行。同时，栖霞区仙林街道要求各经营户于9月10日前将油烟支管接入已架设好的主排风管网。</w:t>
      </w:r>
    </w:p>
    <w:p>
      <w:pPr>
        <w:spacing w:line="520" w:lineRule="exact"/>
        <w:ind w:firstLine="600" w:firstLineChars="200"/>
        <w:rPr>
          <w:rFonts w:ascii="Times New Roman" w:hAnsi="Times New Roman" w:eastAsia="方正黑体_GBK"/>
          <w:sz w:val="30"/>
          <w:szCs w:val="30"/>
        </w:rPr>
      </w:pPr>
      <w:r>
        <w:rPr>
          <w:rFonts w:ascii="Times New Roman" w:hAnsi="方正黑体_GBK" w:eastAsia="方正黑体_GBK"/>
          <w:sz w:val="30"/>
          <w:szCs w:val="30"/>
        </w:rPr>
        <w:t>三、下一步措施</w:t>
      </w:r>
    </w:p>
    <w:p>
      <w:pPr>
        <w:spacing w:line="520" w:lineRule="exact"/>
        <w:ind w:firstLine="600" w:firstLineChars="200"/>
        <w:rPr>
          <w:rFonts w:ascii="Times New Roman" w:hAnsi="Times New Roman" w:eastAsia="方正仿宋_GBK"/>
          <w:sz w:val="30"/>
          <w:szCs w:val="30"/>
        </w:rPr>
      </w:pPr>
      <w:r>
        <w:rPr>
          <w:rFonts w:ascii="Times New Roman" w:hAnsi="Times New Roman" w:eastAsia="方正仿宋_GBK"/>
          <w:sz w:val="30"/>
          <w:szCs w:val="30"/>
        </w:rPr>
        <w:t>1、栖霞区政府要求仙林街道督促南邮美食广场加快餐饮油烟整治进度，在主排风管网出口处加装4台油烟净化装置和隔声降噪装置，确保设备正常运转，所有整治工作于2017年9月12日前完成。</w:t>
      </w:r>
    </w:p>
    <w:p>
      <w:pPr>
        <w:spacing w:line="520" w:lineRule="exact"/>
        <w:ind w:firstLine="600" w:firstLineChars="200"/>
        <w:rPr>
          <w:rFonts w:ascii="Times New Roman" w:hAnsi="Times New Roman" w:eastAsia="方正仿宋_GBK"/>
          <w:sz w:val="30"/>
          <w:szCs w:val="30"/>
        </w:rPr>
      </w:pPr>
      <w:r>
        <w:rPr>
          <w:rFonts w:ascii="Times New Roman" w:hAnsi="Times New Roman" w:eastAsia="方正仿宋_GBK"/>
          <w:sz w:val="30"/>
          <w:szCs w:val="30"/>
        </w:rPr>
        <w:t>2、栖霞区政府要求仙林街道严格按照市、区环保网格化工作机制，强化监管和巡查，重点区域重点监管，发现问题及时协调处理。</w:t>
      </w: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仿宋gbk">
    <w:altName w:val="仿宋"/>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B5EFD9"/>
    <w:multiLevelType w:val="singleLevel"/>
    <w:tmpl w:val="59B5EFD9"/>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4E2F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坚果栗子Q</dc:creator>
  <cp:lastModifiedBy>坚果栗子Q</cp:lastModifiedBy>
  <dcterms:modified xsi:type="dcterms:W3CDTF">2017-09-12T12:03:18Z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2052-10.1.0.6748</vt:lpwstr>
  </property>
</Properties>
</file>