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294" w:rsidRPr="00EC13E8" w:rsidRDefault="00EC13E8" w:rsidP="00EC13E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C13E8">
        <w:rPr>
          <w:rFonts w:asciiTheme="majorEastAsia" w:eastAsiaTheme="majorEastAsia" w:hAnsiTheme="majorEastAsia"/>
          <w:b/>
          <w:sz w:val="32"/>
          <w:szCs w:val="32"/>
        </w:rPr>
        <w:t>栖霞区</w:t>
      </w:r>
      <w:r w:rsidR="00357A24">
        <w:rPr>
          <w:rFonts w:asciiTheme="majorEastAsia" w:eastAsiaTheme="majorEastAsia" w:hAnsiTheme="majorEastAsia" w:hint="eastAsia"/>
          <w:b/>
          <w:sz w:val="32"/>
          <w:szCs w:val="32"/>
        </w:rPr>
        <w:t>龙潭</w:t>
      </w:r>
      <w:r w:rsidRPr="00EC13E8">
        <w:rPr>
          <w:rFonts w:asciiTheme="majorEastAsia" w:eastAsiaTheme="majorEastAsia" w:hAnsiTheme="majorEastAsia"/>
          <w:b/>
          <w:sz w:val="32"/>
          <w:szCs w:val="32"/>
        </w:rPr>
        <w:t>街道涉企</w:t>
      </w:r>
      <w:r w:rsidR="00490AD2" w:rsidRPr="00EC13E8">
        <w:rPr>
          <w:rFonts w:asciiTheme="majorEastAsia" w:eastAsiaTheme="majorEastAsia" w:hAnsiTheme="majorEastAsia"/>
          <w:b/>
          <w:sz w:val="32"/>
          <w:szCs w:val="32"/>
        </w:rPr>
        <w:t>行政执法</w:t>
      </w:r>
      <w:r w:rsidR="00490AD2" w:rsidRPr="00EC13E8">
        <w:rPr>
          <w:rFonts w:asciiTheme="majorEastAsia" w:eastAsiaTheme="majorEastAsia" w:hAnsiTheme="majorEastAsia" w:hint="eastAsia"/>
          <w:b/>
          <w:sz w:val="32"/>
          <w:szCs w:val="32"/>
        </w:rPr>
        <w:t>检查</w:t>
      </w:r>
      <w:bookmarkStart w:id="0" w:name="_GoBack"/>
      <w:bookmarkEnd w:id="0"/>
      <w:r w:rsidR="00107E95">
        <w:rPr>
          <w:rFonts w:asciiTheme="majorEastAsia" w:eastAsiaTheme="majorEastAsia" w:hAnsiTheme="majorEastAsia"/>
          <w:b/>
          <w:sz w:val="32"/>
          <w:szCs w:val="32"/>
        </w:rPr>
        <w:t>事项及依据</w:t>
      </w:r>
    </w:p>
    <w:p w:rsidR="005E3294" w:rsidRPr="00EC13E8" w:rsidRDefault="005E3294" w:rsidP="00EC13E8">
      <w:pPr>
        <w:spacing w:line="400" w:lineRule="exact"/>
        <w:jc w:val="center"/>
        <w:rPr>
          <w:rFonts w:eastAsia="方正黑体_GBK"/>
          <w:sz w:val="28"/>
          <w:szCs w:val="28"/>
        </w:rPr>
      </w:pPr>
    </w:p>
    <w:tbl>
      <w:tblPr>
        <w:tblW w:w="13732" w:type="dxa"/>
        <w:jc w:val="center"/>
        <w:tblLayout w:type="fixed"/>
        <w:tblLook w:val="04A0"/>
      </w:tblPr>
      <w:tblGrid>
        <w:gridCol w:w="788"/>
        <w:gridCol w:w="4026"/>
        <w:gridCol w:w="1541"/>
        <w:gridCol w:w="4922"/>
        <w:gridCol w:w="1119"/>
        <w:gridCol w:w="1336"/>
      </w:tblGrid>
      <w:tr w:rsidR="005E3294">
        <w:trPr>
          <w:trHeight w:val="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序号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事项名称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行政执法类型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执法依据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</w:t>
            </w:r>
          </w:p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层级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备注</w:t>
            </w: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对从事车辆清洗、修理以及废品收购、废弃物接纳未保持经营场所和周围环境卫生整洁的检查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第三十二条，第六十四条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对市容环卫责任人不履行市容环卫责任，未保持责任区内地面干净、立面整洁、设施完好的检查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（2017修订）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第二十三条，第二十四条，第二十五条，第二十六条，第二十七条，第三十四条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第五项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第九条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，第六十二条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trHeight w:val="1644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对未按照要求设置生活垃圾分类收集设施设备的检查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第四十条，第六十五条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  <w:tr w:rsidR="005E3294">
        <w:trPr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对擅自超出门窗、外墙进行店外占道经营、作业或者展示商品的检查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行政检查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left"/>
              <w:textAlignment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《江苏省城市市容和环境卫生管理条例》</w:t>
            </w:r>
            <w:r>
              <w:rPr>
                <w:rFonts w:ascii="宋体" w:hAnsi="宋体" w:cs="宋体" w:hint="eastAsia"/>
                <w:kern w:val="0"/>
                <w:sz w:val="24"/>
              </w:rPr>
              <w:t>（2023修订）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第二十条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第一款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，第六十三条</w:t>
            </w:r>
            <w:r>
              <w:rPr>
                <w:rFonts w:ascii="宋体" w:hAnsi="宋体" w:cs="宋体" w:hint="eastAsia"/>
                <w:kern w:val="0"/>
                <w:sz w:val="24"/>
              </w:rPr>
              <w:t>第七项</w:t>
            </w:r>
            <w:r>
              <w:rPr>
                <w:rStyle w:val="font31"/>
                <w:rFonts w:eastAsia="方正仿宋_GBK"/>
                <w:color w:val="auto"/>
              </w:rPr>
              <w:br/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490AD2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</w:rPr>
              <w:t>县级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294" w:rsidRDefault="005E3294"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</w:p>
        </w:tc>
      </w:tr>
    </w:tbl>
    <w:p w:rsidR="005E3294" w:rsidRDefault="005E3294"/>
    <w:sectPr w:rsidR="005E3294" w:rsidSect="005E32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753" w:rsidRDefault="00523753" w:rsidP="00EC13E8">
      <w:r>
        <w:separator/>
      </w:r>
    </w:p>
  </w:endnote>
  <w:endnote w:type="continuationSeparator" w:id="1">
    <w:p w:rsidR="00523753" w:rsidRDefault="00523753" w:rsidP="00EC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1" w:subsetted="1" w:fontKey="{4D793393-6055-4EF7-84FF-2CA4FA86B5FD}"/>
  </w:font>
  <w:font w:name="方正黑体_GBK">
    <w:charset w:val="86"/>
    <w:family w:val="script"/>
    <w:pitch w:val="default"/>
    <w:sig w:usb0="00000001" w:usb1="080E0000" w:usb2="00000000" w:usb3="00000000" w:csb0="00040000" w:csb1="00000000"/>
    <w:embedRegular r:id="rId2" w:subsetted="1" w:fontKey="{27F1CEDE-4381-40D0-8A88-88ECC403A1B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753" w:rsidRDefault="00523753" w:rsidP="00EC13E8">
      <w:r>
        <w:separator/>
      </w:r>
    </w:p>
  </w:footnote>
  <w:footnote w:type="continuationSeparator" w:id="1">
    <w:p w:rsidR="00523753" w:rsidRDefault="00523753" w:rsidP="00EC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CDF6773"/>
    <w:rsid w:val="00107E95"/>
    <w:rsid w:val="00357A24"/>
    <w:rsid w:val="00392183"/>
    <w:rsid w:val="00490AD2"/>
    <w:rsid w:val="00523753"/>
    <w:rsid w:val="005E3294"/>
    <w:rsid w:val="00C1181C"/>
    <w:rsid w:val="00E4296D"/>
    <w:rsid w:val="00E52B12"/>
    <w:rsid w:val="00EC13E8"/>
    <w:rsid w:val="05883ED0"/>
    <w:rsid w:val="144D6870"/>
    <w:rsid w:val="1CDF6773"/>
    <w:rsid w:val="322C3CB1"/>
    <w:rsid w:val="39B35922"/>
    <w:rsid w:val="3B1C0207"/>
    <w:rsid w:val="42FC147E"/>
    <w:rsid w:val="4ADF6618"/>
    <w:rsid w:val="563A1833"/>
    <w:rsid w:val="56B02625"/>
    <w:rsid w:val="578911D2"/>
    <w:rsid w:val="5BD62C38"/>
    <w:rsid w:val="750259D3"/>
    <w:rsid w:val="78183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2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E329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5E3294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5E3294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5E3294"/>
    <w:rPr>
      <w:rFonts w:ascii="方正仿宋_GBK" w:eastAsia="方正仿宋_GBK" w:hAnsi="方正仿宋_GBK" w:cs="方正仿宋_GBK" w:hint="eastAsia"/>
      <w:color w:val="FF0000"/>
      <w:sz w:val="24"/>
      <w:szCs w:val="24"/>
      <w:u w:val="none"/>
    </w:rPr>
  </w:style>
  <w:style w:type="paragraph" w:styleId="a3">
    <w:name w:val="header"/>
    <w:basedOn w:val="a"/>
    <w:link w:val="Char"/>
    <w:rsid w:val="00EC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13E8"/>
    <w:rPr>
      <w:kern w:val="2"/>
      <w:sz w:val="18"/>
      <w:szCs w:val="18"/>
    </w:rPr>
  </w:style>
  <w:style w:type="paragraph" w:styleId="a4">
    <w:name w:val="footer"/>
    <w:basedOn w:val="a"/>
    <w:link w:val="Char0"/>
    <w:rsid w:val="00EC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13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徐军</dc:creator>
  <cp:lastModifiedBy>微软用户</cp:lastModifiedBy>
  <cp:revision>6</cp:revision>
  <dcterms:created xsi:type="dcterms:W3CDTF">2025-07-11T05:00:00Z</dcterms:created>
  <dcterms:modified xsi:type="dcterms:W3CDTF">2025-07-20T04:29:00Z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50DD17BF10BE4F8084C2D8069262D0F3_13</vt:lpwstr>
  </property>
  <property fmtid="{D5CDD505-2E9C-101B-9397-08002B2CF9AE}" pid="4" name="KSOTemplateDocerSaveRecord">
    <vt:lpwstr>eyJoZGlkIjoiODM1YWQ0MTZlZWViZWNjZDE5YjA1NGM5NWRhMWM5YjQiLCJ1c2VySWQiOiI1MjczNjc4In0=</vt:lpwstr>
  </property>
</Properties>
</file>