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南京市栖霞区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卫生健康委员会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 xml:space="preserve"> </w:t>
      </w:r>
    </w:p>
    <w:p w14:paraId="6548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25上半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年行政执法情况说明</w:t>
      </w:r>
    </w:p>
    <w:p w14:paraId="0A219257">
      <w:pPr>
        <w:pStyle w:val="3"/>
        <w:numPr>
          <w:ilvl w:val="0"/>
          <w:numId w:val="0"/>
        </w:numPr>
        <w:ind w:left="645" w:leftChars="0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一、行政处罚实施情况说明</w:t>
      </w:r>
    </w:p>
    <w:p w14:paraId="56A24A0C">
      <w:pPr>
        <w:spacing w:line="560" w:lineRule="exact"/>
        <w:ind w:firstLine="645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本部门20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1—6月份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行政处罚总数为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，罚没收入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32.97492万元，处罚对象为企业的5户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5A252B2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3D614371">
      <w:pPr>
        <w:spacing w:line="560" w:lineRule="exact"/>
        <w:ind w:firstLine="645"/>
        <w:rPr>
          <w:rFonts w:hint="default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二、行政许可实施情况说明</w:t>
      </w:r>
    </w:p>
    <w:p w14:paraId="20F6FB7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1—6月份</w:t>
      </w:r>
      <w:r>
        <w:rPr>
          <w:rFonts w:hint="eastAsia" w:ascii="仿宋_GB2312" w:eastAsia="仿宋_GB2312"/>
          <w:sz w:val="32"/>
          <w:szCs w:val="32"/>
        </w:rPr>
        <w:t>行政许可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受理</w:t>
      </w:r>
      <w:r>
        <w:rPr>
          <w:rFonts w:hint="eastAsia" w:ascii="仿宋_GB2312" w:eastAsia="仿宋_GB2312"/>
          <w:sz w:val="32"/>
          <w:szCs w:val="32"/>
        </w:rPr>
        <w:t>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1065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1065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7DD9B6E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0F6874DE"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三、行政强制实施情况说明</w:t>
      </w:r>
    </w:p>
    <w:p w14:paraId="0E33054A"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1—6月份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件</w:t>
      </w:r>
      <w:r>
        <w:rPr>
          <w:rFonts w:hint="eastAsia" w:ascii="仿宋_GB2312" w:eastAsia="仿宋_GB2312"/>
          <w:sz w:val="32"/>
          <w:szCs w:val="32"/>
        </w:rPr>
        <w:t>。本部门行政强制被申请行政复议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30518818"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四、行政检查实施情况说明</w:t>
      </w:r>
    </w:p>
    <w:p w14:paraId="1F891BC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1—6月份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886</w:t>
      </w:r>
      <w:r>
        <w:rPr>
          <w:rFonts w:hint="eastAsia" w:ascii="仿宋_GB2312" w:eastAsia="仿宋_GB2312"/>
          <w:sz w:val="32"/>
          <w:szCs w:val="32"/>
        </w:rPr>
        <w:t>次。</w:t>
      </w:r>
    </w:p>
    <w:p w14:paraId="2F078454"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9DB3BBC"/>
    <w:rsid w:val="26B315BA"/>
    <w:rsid w:val="345A0BC2"/>
    <w:rsid w:val="3A8C1112"/>
    <w:rsid w:val="48547EB1"/>
    <w:rsid w:val="627F0926"/>
    <w:rsid w:val="6AF15ABC"/>
    <w:rsid w:val="70C1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3">
    <w:name w:val="Body Text First Indent 2"/>
    <w:basedOn w:val="2"/>
    <w:autoRedefine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864</Characters>
  <Lines>0</Lines>
  <Paragraphs>0</Paragraphs>
  <TotalTime>17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2024-02-08T01:02:00Z</dcterms:created>
  <dc:creator>Administrator</dc:creator>
  <cp:lastModifiedBy>LilyYu</cp:lastModifiedBy>
  <cp:lastPrinted>2024-02-08T06:02:00Z</cp:lastPrinted>
  <dcterms:modified xsi:type="dcterms:W3CDTF">2025-12-16T07:43:29Z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F376328F725F495FB2E8F909C0851AC8_13</vt:lpwstr>
  </property>
  <property fmtid="{D5CDD505-2E9C-101B-9397-08002B2CF9AE}" pid="4" name="KSOTemplateDocerSaveRecord">
    <vt:lpwstr>eyJoZGlkIjoiZWMzYWFhZGY3MWVkZGEzZTlkMDY1OTE1OGQyZTUxNDAiLCJ1c2VySWQiOiI0NDMyMjA0MzUifQ==</vt:lpwstr>
  </property>
</Properties>
</file>