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南京市栖霞区人社局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件，罚没收入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1万</w:t>
      </w:r>
      <w:r>
        <w:rPr>
          <w:rFonts w:hint="eastAsia" w:ascii="仿宋_GB2312" w:eastAsia="仿宋_GB2312"/>
          <w:sz w:val="32"/>
          <w:szCs w:val="32"/>
        </w:rPr>
        <w:t>元，主要集中在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餐饮业</w:t>
      </w:r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件；本部门（地区）2020年度行政处罚直接被提起行政诉讼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劳务派遣许可</w:t>
      </w:r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2020年度行政许可（含不予受理、予以许可和不予许可）被申请行政复议0件，行政复议决定履行法定职责、撤销、变更或者确认违法0件。行政复议后又被提起行政诉讼0件，判决履行法定职责、撤销、部分撤销、变更、确认违法或者确认无效0件。本部门2020年度行政许可（含不予受理、予以许可和不予许可）直接被提起行政诉讼0件，判决履行法定职责、撤销、部分撤销、变更、确认违法或者确认无效0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本部门（地区）2020年度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执法案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行政征收。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五、行政确认实施情况说明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年度行政确认总数为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788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年度行政确认被申请行政复议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年度行政确认直接被提起行政诉讼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行政裁决。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339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八、行政给付实施情况说明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行政给付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hint="eastAsia" w:ascii="仿宋_GB2312" w:hAnsi="黑体" w:eastAsia="仿宋_GB2312"/>
          <w:sz w:val="32"/>
          <w:szCs w:val="32"/>
        </w:rPr>
        <w:t>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南京市栖霞区人力资源和社会保障局</w:t>
      </w:r>
    </w:p>
    <w:p>
      <w:pPr>
        <w:spacing w:line="560" w:lineRule="exact"/>
        <w:ind w:firstLine="5139" w:firstLineChars="160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月18日</w:t>
      </w:r>
    </w:p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FD16A-5309-401D-9AA3-E150C2F65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3E2D92-3AF4-4969-AF22-32A528203F6F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D3782B7-C78D-4848-9523-93A60F40AE6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BE0123F-D981-45EC-8F82-40DDA7CA7E6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4603003-9E6D-4581-AEBF-57632B140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28"/>
    <w:rsid w:val="00047267"/>
    <w:rsid w:val="0005280E"/>
    <w:rsid w:val="000B36C3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B3B292C"/>
    <w:rsid w:val="13136D29"/>
    <w:rsid w:val="15F4058A"/>
    <w:rsid w:val="1C9B373B"/>
    <w:rsid w:val="248E01DF"/>
    <w:rsid w:val="24D35527"/>
    <w:rsid w:val="2F136D52"/>
    <w:rsid w:val="30EE79F1"/>
    <w:rsid w:val="31E812AE"/>
    <w:rsid w:val="3608520A"/>
    <w:rsid w:val="3E053EAE"/>
    <w:rsid w:val="3EB70AD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Char"/>
    <w:basedOn w:val="11"/>
    <w:link w:val="6"/>
    <w:semiHidden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287</Words>
  <Characters>1641</Characters>
  <Lines>13</Lines>
  <Paragraphs>3</Paragraphs>
  <TotalTime>42</TotalTime>
  <ScaleCrop>false</ScaleCrop>
  <LinksUpToDate>false</LinksUpToDate>
  <CharactersWithSpaces>1925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2021-01-06T08:15:00Z</dcterms:created>
  <dc:creator>Administrator</dc:creator>
  <cp:lastModifiedBy>陈峰</cp:lastModifiedBy>
  <cp:lastPrinted>2020-01-08T01:40:00Z</cp:lastPrinted>
  <dcterms:modified xsi:type="dcterms:W3CDTF">2021-03-18T02:15:38Z</dcterms:modified>
  <dc:title>江苏省全面推进依法行政工作领导小组办公室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3D96AEE465CB4297BB82D3DED513D425</vt:lpwstr>
  </property>
</Properties>
</file>