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38FD3">
      <w:pPr>
        <w:rPr>
          <w:rFonts w:ascii="宋体"/>
          <w:sz w:val="44"/>
          <w:highlight w:val="none"/>
        </w:rPr>
      </w:pPr>
    </w:p>
    <w:p w14:paraId="675A8B4A">
      <w:pPr>
        <w:rPr>
          <w:rFonts w:ascii="宋体"/>
          <w:sz w:val="44"/>
          <w:highlight w:val="none"/>
        </w:rPr>
      </w:pPr>
    </w:p>
    <w:p w14:paraId="42E87446">
      <w:pPr>
        <w:rPr>
          <w:rFonts w:ascii="宋体"/>
          <w:sz w:val="44"/>
          <w:highlight w:val="none"/>
        </w:rPr>
      </w:pPr>
    </w:p>
    <w:p w14:paraId="75622D88">
      <w:pPr>
        <w:tabs>
          <w:tab w:val="left" w:pos="390"/>
          <w:tab w:val="center" w:pos="4404"/>
        </w:tabs>
        <w:jc w:val="center"/>
        <w:rPr>
          <w:rFonts w:ascii="黑体" w:eastAsia="黑体"/>
          <w:sz w:val="76"/>
          <w:szCs w:val="76"/>
          <w:highlight w:val="none"/>
        </w:rPr>
      </w:pPr>
      <w:r>
        <w:rPr>
          <w:rFonts w:hint="eastAsia" w:ascii="黑体" w:eastAsia="黑体"/>
          <w:sz w:val="76"/>
          <w:szCs w:val="76"/>
          <w:highlight w:val="none"/>
        </w:rPr>
        <w:t>竞争性磋商文件</w:t>
      </w:r>
    </w:p>
    <w:p w14:paraId="3B981723">
      <w:pPr>
        <w:rPr>
          <w:rFonts w:ascii="黑体" w:eastAsia="黑体"/>
          <w:sz w:val="32"/>
          <w:highlight w:val="none"/>
        </w:rPr>
      </w:pPr>
    </w:p>
    <w:p w14:paraId="0D3F7969">
      <w:pPr>
        <w:rPr>
          <w:rFonts w:ascii="黑体" w:eastAsia="黑体"/>
          <w:sz w:val="44"/>
          <w:highlight w:val="none"/>
        </w:rPr>
      </w:pPr>
    </w:p>
    <w:tbl>
      <w:tblPr>
        <w:tblStyle w:val="21"/>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7"/>
      </w:tblGrid>
      <w:tr w14:paraId="2152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8437" w:type="dxa"/>
            <w:tcBorders>
              <w:top w:val="nil"/>
              <w:left w:val="nil"/>
              <w:bottom w:val="nil"/>
              <w:right w:val="nil"/>
            </w:tcBorders>
          </w:tcPr>
          <w:p w14:paraId="5538D6E5">
            <w:pPr>
              <w:rPr>
                <w:rFonts w:hint="eastAsia" w:ascii="黑体" w:eastAsia="黑体"/>
                <w:sz w:val="44"/>
                <w:highlight w:val="none"/>
                <w:lang w:eastAsia="zh-CN"/>
              </w:rPr>
            </w:pPr>
            <w:r>
              <w:rPr>
                <w:rFonts w:hint="eastAsia" w:ascii="黑体" w:eastAsia="黑体"/>
                <w:sz w:val="44"/>
                <w:highlight w:val="none"/>
              </w:rPr>
              <w:t>项目编号：0664-</w:t>
            </w:r>
            <w:r>
              <w:rPr>
                <w:rFonts w:hint="eastAsia" w:ascii="黑体" w:eastAsia="黑体"/>
                <w:sz w:val="44"/>
                <w:highlight w:val="none"/>
                <w:lang w:eastAsia="zh-CN"/>
              </w:rPr>
              <w:t>2640SUMEC7060D</w:t>
            </w:r>
          </w:p>
          <w:p w14:paraId="205E2863">
            <w:pPr>
              <w:rPr>
                <w:rFonts w:ascii="黑体" w:eastAsia="黑体"/>
                <w:sz w:val="44"/>
                <w:szCs w:val="44"/>
                <w:highlight w:val="none"/>
              </w:rPr>
            </w:pPr>
          </w:p>
          <w:p w14:paraId="04C19678">
            <w:pPr>
              <w:numPr>
                <w:ilvl w:val="0"/>
                <w:numId w:val="0"/>
              </w:numPr>
              <w:spacing w:line="560" w:lineRule="exact"/>
              <w:jc w:val="left"/>
              <w:rPr>
                <w:rFonts w:hint="eastAsia" w:ascii="黑体" w:eastAsia="黑体"/>
                <w:sz w:val="44"/>
                <w:highlight w:val="none"/>
                <w:lang w:eastAsia="zh-CN"/>
              </w:rPr>
            </w:pPr>
            <w:r>
              <w:rPr>
                <w:rFonts w:hint="eastAsia" w:ascii="黑体" w:eastAsia="黑体"/>
                <w:sz w:val="44"/>
                <w:highlight w:val="none"/>
              </w:rPr>
              <w:t>项目名称：</w:t>
            </w:r>
            <w:r>
              <w:rPr>
                <w:rFonts w:hint="eastAsia" w:ascii="黑体" w:eastAsia="黑体"/>
                <w:sz w:val="44"/>
                <w:highlight w:val="none"/>
                <w:lang w:val="en-US" w:eastAsia="zh-CN"/>
              </w:rPr>
              <w:t>栖霞地情文化影像制作项目</w:t>
            </w:r>
          </w:p>
          <w:p w14:paraId="2CB6D334">
            <w:pPr>
              <w:ind w:left="437" w:leftChars="208"/>
              <w:rPr>
                <w:rFonts w:ascii="黑体" w:eastAsia="黑体"/>
                <w:sz w:val="44"/>
                <w:highlight w:val="none"/>
              </w:rPr>
            </w:pPr>
          </w:p>
        </w:tc>
      </w:tr>
    </w:tbl>
    <w:p w14:paraId="11C5E91D">
      <w:pPr>
        <w:rPr>
          <w:rFonts w:ascii="黑体" w:eastAsia="黑体"/>
          <w:sz w:val="44"/>
          <w:highlight w:val="none"/>
        </w:rPr>
      </w:pPr>
    </w:p>
    <w:p w14:paraId="69220729">
      <w:pPr>
        <w:rPr>
          <w:rFonts w:ascii="黑体" w:eastAsia="黑体"/>
          <w:sz w:val="44"/>
          <w:szCs w:val="44"/>
          <w:highlight w:val="none"/>
        </w:rPr>
      </w:pPr>
    </w:p>
    <w:p w14:paraId="02281C3F">
      <w:pPr>
        <w:rPr>
          <w:rFonts w:ascii="黑体" w:eastAsia="黑体"/>
          <w:sz w:val="32"/>
          <w:highlight w:val="none"/>
        </w:rPr>
      </w:pPr>
    </w:p>
    <w:p w14:paraId="4ABFF32F">
      <w:pPr>
        <w:rPr>
          <w:rFonts w:ascii="黑体" w:eastAsia="黑体"/>
          <w:sz w:val="32"/>
          <w:highlight w:val="none"/>
        </w:rPr>
      </w:pPr>
    </w:p>
    <w:p w14:paraId="04BD75E2">
      <w:pPr>
        <w:rPr>
          <w:rFonts w:ascii="黑体" w:eastAsia="黑体"/>
          <w:sz w:val="32"/>
          <w:highlight w:val="none"/>
        </w:rPr>
      </w:pPr>
    </w:p>
    <w:p w14:paraId="4AB2AD50">
      <w:pPr>
        <w:rPr>
          <w:rFonts w:ascii="黑体" w:eastAsia="黑体"/>
          <w:sz w:val="32"/>
          <w:highlight w:val="none"/>
        </w:rPr>
      </w:pPr>
    </w:p>
    <w:p w14:paraId="711F9A62">
      <w:pPr>
        <w:rPr>
          <w:rFonts w:ascii="黑体" w:eastAsia="黑体"/>
          <w:sz w:val="32"/>
          <w:highlight w:val="none"/>
        </w:rPr>
      </w:pPr>
    </w:p>
    <w:p w14:paraId="7F9FEDBF">
      <w:pPr>
        <w:rPr>
          <w:rFonts w:ascii="黑体" w:eastAsia="黑体"/>
          <w:sz w:val="32"/>
          <w:highlight w:val="none"/>
        </w:rPr>
      </w:pPr>
    </w:p>
    <w:p w14:paraId="50DD6645">
      <w:pPr>
        <w:rPr>
          <w:rFonts w:ascii="黑体" w:eastAsia="黑体"/>
          <w:sz w:val="32"/>
          <w:highlight w:val="none"/>
        </w:rPr>
      </w:pPr>
    </w:p>
    <w:p w14:paraId="52A63330">
      <w:pPr>
        <w:jc w:val="center"/>
        <w:rPr>
          <w:rFonts w:ascii="黑体" w:eastAsia="黑体"/>
          <w:sz w:val="44"/>
          <w:highlight w:val="none"/>
        </w:rPr>
      </w:pPr>
      <w:r>
        <w:rPr>
          <w:rFonts w:hint="eastAsia" w:ascii="黑体" w:eastAsia="黑体"/>
          <w:sz w:val="44"/>
          <w:highlight w:val="none"/>
        </w:rPr>
        <w:t>苏美达国际技术贸易有限公司</w:t>
      </w:r>
    </w:p>
    <w:p w14:paraId="306F0747">
      <w:pPr>
        <w:jc w:val="center"/>
        <w:rPr>
          <w:rFonts w:ascii="黑体" w:eastAsia="黑体"/>
          <w:sz w:val="44"/>
          <w:highlight w:val="none"/>
        </w:rPr>
      </w:pPr>
      <w:r>
        <w:rPr>
          <w:rFonts w:hint="eastAsia" w:ascii="黑体" w:eastAsia="黑体"/>
          <w:sz w:val="44"/>
          <w:highlight w:val="none"/>
        </w:rPr>
        <w:t>二〇二</w:t>
      </w:r>
      <w:r>
        <w:rPr>
          <w:rFonts w:hint="eastAsia" w:ascii="黑体" w:eastAsia="黑体"/>
          <w:sz w:val="44"/>
          <w:highlight w:val="none"/>
          <w:lang w:val="en-US" w:eastAsia="zh-CN"/>
        </w:rPr>
        <w:t>六</w:t>
      </w:r>
      <w:r>
        <w:rPr>
          <w:rFonts w:hint="eastAsia" w:ascii="黑体" w:eastAsia="黑体"/>
          <w:sz w:val="44"/>
          <w:highlight w:val="none"/>
        </w:rPr>
        <w:t>年</w:t>
      </w:r>
      <w:r>
        <w:rPr>
          <w:rFonts w:hint="eastAsia" w:ascii="黑体" w:eastAsia="黑体"/>
          <w:sz w:val="44"/>
          <w:highlight w:val="none"/>
          <w:lang w:val="en-US" w:eastAsia="zh-CN"/>
        </w:rPr>
        <w:t>十</w:t>
      </w:r>
      <w:r>
        <w:rPr>
          <w:rFonts w:hint="eastAsia" w:ascii="黑体" w:eastAsia="黑体"/>
          <w:sz w:val="44"/>
          <w:highlight w:val="none"/>
        </w:rPr>
        <w:t>月</w:t>
      </w:r>
    </w:p>
    <w:p w14:paraId="0772D041">
      <w:pPr>
        <w:jc w:val="center"/>
        <w:rPr>
          <w:rFonts w:ascii="黑体" w:eastAsia="黑体"/>
          <w:sz w:val="44"/>
          <w:highlight w:val="none"/>
        </w:rPr>
        <w:sectPr>
          <w:pgSz w:w="11906" w:h="16838"/>
          <w:pgMar w:top="1418" w:right="1418" w:bottom="1418" w:left="1418" w:header="851" w:footer="680" w:gutter="0"/>
          <w:pgNumType w:fmt="decimalFullWidth"/>
          <w:cols w:space="720" w:num="1"/>
          <w:docGrid w:linePitch="290" w:charSpace="0"/>
        </w:sectPr>
      </w:pPr>
    </w:p>
    <w:p w14:paraId="459B9ADF">
      <w:pPr>
        <w:jc w:val="center"/>
        <w:outlineLvl w:val="0"/>
        <w:rPr>
          <w:rFonts w:ascii="黑体" w:eastAsia="黑体"/>
          <w:sz w:val="36"/>
          <w:szCs w:val="36"/>
          <w:highlight w:val="none"/>
          <w:lang w:val="zh-CN"/>
        </w:rPr>
      </w:pPr>
      <w:r>
        <w:rPr>
          <w:rFonts w:hint="eastAsia" w:ascii="黑体" w:eastAsia="黑体"/>
          <w:spacing w:val="-10"/>
          <w:sz w:val="36"/>
          <w:szCs w:val="36"/>
          <w:highlight w:val="none"/>
        </w:rPr>
        <w:t>第一章 竞争性磋商公告</w:t>
      </w:r>
    </w:p>
    <w:p w14:paraId="467B53D6">
      <w:pPr>
        <w:adjustRightInd w:val="0"/>
        <w:snapToGrid w:val="0"/>
        <w:rPr>
          <w:rFonts w:ascii="宋体"/>
          <w:szCs w:val="21"/>
          <w:highlight w:val="none"/>
          <w:lang w:val="zh-CN"/>
        </w:rPr>
      </w:pPr>
    </w:p>
    <w:p w14:paraId="06BC229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项目概况</w:t>
      </w:r>
    </w:p>
    <w:p w14:paraId="3BDB2EE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eastAsia="zh-CN"/>
        </w:rPr>
        <w:t>栖霞地情文化影像制作项目</w:t>
      </w:r>
      <w:r>
        <w:rPr>
          <w:rFonts w:hint="eastAsia" w:ascii="宋体"/>
          <w:szCs w:val="21"/>
          <w:highlight w:val="none"/>
          <w:lang w:val="zh-CN"/>
        </w:rPr>
        <w:t>的潜在供应商应在“苏美达达天下”微信公众号</w:t>
      </w:r>
      <w:r>
        <w:rPr>
          <w:rFonts w:hint="eastAsia" w:ascii="宋体"/>
          <w:szCs w:val="21"/>
          <w:highlight w:val="none"/>
        </w:rPr>
        <w:t>或南京市玄武区长江路198号苏美达大厦9楼</w:t>
      </w:r>
      <w:r>
        <w:rPr>
          <w:rFonts w:hint="eastAsia" w:ascii="宋体"/>
          <w:szCs w:val="21"/>
          <w:highlight w:val="none"/>
          <w:lang w:val="zh-CN"/>
        </w:rPr>
        <w:t>获取采购文件，并于2026年10月20日9：30（北京时间）前提交响应文件。</w:t>
      </w:r>
    </w:p>
    <w:p w14:paraId="7CC83AD9">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一、项目基本情况</w:t>
      </w:r>
    </w:p>
    <w:p w14:paraId="49138D0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项目编号：0664-2640SUMEC</w:t>
      </w:r>
      <w:r>
        <w:rPr>
          <w:rFonts w:hint="eastAsia" w:ascii="宋体" w:hAnsi="宋体" w:cs="宋体"/>
          <w:szCs w:val="21"/>
          <w:highlight w:val="none"/>
          <w:lang w:val="zh-CN"/>
        </w:rPr>
        <w:t>7060D</w:t>
      </w:r>
    </w:p>
    <w:p w14:paraId="0A7F935A">
      <w:pPr>
        <w:keepNext w:val="0"/>
        <w:keepLines w:val="0"/>
        <w:pageBreakBefore w:val="0"/>
        <w:widowControl w:val="0"/>
        <w:numPr>
          <w:ilvl w:val="0"/>
          <w:numId w:val="0"/>
        </w:numPr>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项目名称：</w:t>
      </w:r>
      <w:r>
        <w:rPr>
          <w:rFonts w:hint="eastAsia" w:ascii="宋体" w:hAnsi="宋体" w:cs="宋体"/>
          <w:szCs w:val="21"/>
          <w:highlight w:val="none"/>
          <w:lang w:val="en-US" w:eastAsia="zh-CN"/>
        </w:rPr>
        <w:t>栖霞地情文化影像制作项目</w:t>
      </w:r>
    </w:p>
    <w:p w14:paraId="50845BF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采购方式：竞争性磋商</w:t>
      </w:r>
    </w:p>
    <w:p w14:paraId="592FE1E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zh-CN"/>
        </w:rPr>
        <w:t>预算金额：</w:t>
      </w:r>
      <w:r>
        <w:rPr>
          <w:rFonts w:hint="eastAsia" w:ascii="宋体" w:hAnsi="宋体" w:cs="宋体"/>
          <w:szCs w:val="21"/>
          <w:highlight w:val="none"/>
          <w:lang w:eastAsia="zh-CN"/>
        </w:rPr>
        <w:t>18万</w:t>
      </w:r>
      <w:r>
        <w:rPr>
          <w:rFonts w:hint="eastAsia" w:ascii="宋体" w:hAnsi="宋体" w:eastAsia="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报价超过预算的作无效响应处理</w:t>
      </w:r>
      <w:r>
        <w:rPr>
          <w:rFonts w:hint="eastAsia" w:ascii="宋体" w:hAnsi="宋体" w:cs="宋体"/>
          <w:szCs w:val="21"/>
          <w:highlight w:val="none"/>
          <w:lang w:eastAsia="zh-CN"/>
        </w:rPr>
        <w:t>）</w:t>
      </w:r>
    </w:p>
    <w:p w14:paraId="4FD1CC4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采购需求：</w:t>
      </w:r>
      <w:r>
        <w:rPr>
          <w:rFonts w:hint="eastAsia" w:ascii="宋体" w:hAnsi="宋体" w:cs="宋体"/>
          <w:szCs w:val="21"/>
          <w:highlight w:val="none"/>
          <w:lang w:val="en-US" w:eastAsia="zh-CN"/>
        </w:rPr>
        <w:t>本项目拟采购一家单位进行栖霞地情文化影像制作</w:t>
      </w:r>
      <w:r>
        <w:rPr>
          <w:rFonts w:hint="eastAsia" w:ascii="宋体" w:hAnsi="宋体" w:eastAsia="宋体" w:cs="宋体"/>
          <w:szCs w:val="21"/>
          <w:highlight w:val="none"/>
          <w:lang w:val="zh-CN"/>
        </w:rPr>
        <w:t>（详见</w:t>
      </w:r>
      <w:r>
        <w:rPr>
          <w:rFonts w:hint="eastAsia" w:ascii="宋体" w:hAnsi="宋体" w:eastAsia="宋体" w:cs="宋体"/>
          <w:szCs w:val="21"/>
          <w:highlight w:val="none"/>
          <w:lang w:val="en-US" w:eastAsia="zh-CN"/>
        </w:rPr>
        <w:t>采购文件</w:t>
      </w:r>
      <w:r>
        <w:rPr>
          <w:rFonts w:hint="eastAsia" w:ascii="宋体" w:hAnsi="宋体" w:eastAsia="宋体" w:cs="宋体"/>
          <w:szCs w:val="21"/>
          <w:highlight w:val="none"/>
        </w:rPr>
        <w:t>第四章 采购需求</w:t>
      </w:r>
      <w:r>
        <w:rPr>
          <w:rFonts w:hint="eastAsia" w:ascii="宋体" w:hAnsi="宋体" w:eastAsia="宋体" w:cs="宋体"/>
          <w:szCs w:val="21"/>
          <w:highlight w:val="none"/>
          <w:lang w:val="zh-CN"/>
        </w:rPr>
        <w:t>）</w:t>
      </w:r>
      <w:r>
        <w:rPr>
          <w:rFonts w:hint="eastAsia" w:ascii="宋体" w:hAnsi="宋体" w:cs="宋体"/>
          <w:szCs w:val="21"/>
          <w:highlight w:val="none"/>
          <w:lang w:val="zh-CN"/>
        </w:rPr>
        <w:t>。</w:t>
      </w:r>
    </w:p>
    <w:p w14:paraId="590B1E2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eastAsia="宋体"/>
          <w:szCs w:val="21"/>
          <w:highlight w:val="none"/>
          <w:lang w:val="en-US" w:eastAsia="zh-CN"/>
        </w:rPr>
      </w:pPr>
      <w:r>
        <w:rPr>
          <w:rFonts w:hint="eastAsia" w:ascii="宋体" w:hAnsi="宋体" w:eastAsia="宋体" w:cs="宋体"/>
          <w:szCs w:val="21"/>
          <w:highlight w:val="none"/>
          <w:lang w:val="zh-CN"/>
        </w:rPr>
        <w:t>项目服务期限：</w:t>
      </w:r>
      <w:r>
        <w:rPr>
          <w:rFonts w:hint="eastAsia" w:ascii="宋体" w:hAnsi="宋体" w:cs="宋体"/>
          <w:color w:val="auto"/>
          <w:highlight w:val="none"/>
          <w:lang w:eastAsia="zh-CN"/>
        </w:rPr>
        <w:t>自签订合同之日起</w:t>
      </w:r>
      <w:r>
        <w:rPr>
          <w:rFonts w:hint="eastAsia" w:ascii="宋体" w:hAnsi="宋体" w:cs="宋体"/>
          <w:color w:val="auto"/>
          <w:highlight w:val="none"/>
          <w:lang w:val="en-US" w:eastAsia="zh-CN"/>
        </w:rPr>
        <w:t>30天完成影像制作并交付</w:t>
      </w:r>
      <w:r>
        <w:rPr>
          <w:rFonts w:hint="eastAsia" w:ascii="宋体" w:hAnsi="宋体" w:cs="宋体"/>
          <w:color w:val="auto"/>
          <w:highlight w:val="none"/>
          <w:lang w:eastAsia="zh-CN"/>
        </w:rPr>
        <w:t>。</w:t>
      </w:r>
    </w:p>
    <w:p w14:paraId="524BB50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szCs w:val="21"/>
          <w:highlight w:val="none"/>
          <w:lang w:val="zh-CN"/>
        </w:rPr>
      </w:pPr>
      <w:r>
        <w:rPr>
          <w:rFonts w:hint="eastAsia" w:ascii="宋体"/>
          <w:szCs w:val="21"/>
          <w:highlight w:val="none"/>
          <w:lang w:val="zh-CN"/>
        </w:rPr>
        <w:t>本项目</w:t>
      </w:r>
      <w:r>
        <w:rPr>
          <w:rFonts w:hint="eastAsia" w:ascii="宋体"/>
          <w:b/>
          <w:bCs/>
          <w:szCs w:val="21"/>
          <w:highlight w:val="none"/>
          <w:lang w:val="zh-CN"/>
        </w:rPr>
        <w:t>不接受</w:t>
      </w:r>
      <w:r>
        <w:rPr>
          <w:rFonts w:hint="eastAsia" w:ascii="宋体"/>
          <w:szCs w:val="21"/>
          <w:highlight w:val="none"/>
          <w:lang w:val="zh-CN"/>
        </w:rPr>
        <w:t>联合体。</w:t>
      </w:r>
    </w:p>
    <w:p w14:paraId="161BC1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szCs w:val="21"/>
          <w:highlight w:val="none"/>
        </w:rPr>
      </w:pPr>
      <w:r>
        <w:rPr>
          <w:rFonts w:hint="eastAsia" w:ascii="宋体"/>
          <w:szCs w:val="21"/>
          <w:highlight w:val="none"/>
        </w:rPr>
        <w:t>项目性质：非政府采购</w:t>
      </w:r>
    </w:p>
    <w:p w14:paraId="175C80F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二、申请人的资格要求：</w:t>
      </w:r>
    </w:p>
    <w:p w14:paraId="49EB2A1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1.满足《中华人民共和国政府采购法》第二十二条规定；</w:t>
      </w:r>
    </w:p>
    <w:p w14:paraId="02BDF9C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（1）具有独立承担民事责任的能力（提供营业执照复印件加盖公章）；</w:t>
      </w:r>
    </w:p>
    <w:p w14:paraId="4E978FD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（2）具有良好的商业信誉和健全的财务会计制度（提供参加本次采购活动前一年内至少一个月的会计报表或</w:t>
      </w:r>
      <w:r>
        <w:rPr>
          <w:rFonts w:hint="eastAsia" w:ascii="宋体"/>
          <w:szCs w:val="21"/>
          <w:highlight w:val="none"/>
          <w:lang w:eastAsia="zh-CN"/>
        </w:rPr>
        <w:t>2024年度或2025</w:t>
      </w:r>
      <w:r>
        <w:rPr>
          <w:rFonts w:hint="eastAsia" w:ascii="宋体"/>
          <w:szCs w:val="21"/>
          <w:highlight w:val="none"/>
        </w:rPr>
        <w:t>年度的</w:t>
      </w:r>
      <w:r>
        <w:rPr>
          <w:rFonts w:hint="eastAsia" w:ascii="宋体"/>
          <w:szCs w:val="21"/>
          <w:highlight w:val="none"/>
          <w:lang w:val="zh-CN"/>
        </w:rPr>
        <w:t>审计报告，或成立不足1年的提供银行出具的递交响应文件截止时间前六个月内银行出具的资信证明，或提供《南京市政府采购供应商信用记录表暨信用承诺书》，下载方式见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15E5BAF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（3）具有履行合同所必需的设备和专业技术能力（根据项目需求提供履行合同所必需的设备和专业技术能力的声明或证明材料或提供《南京市政府采购供应商信用记录表暨信用承诺书》，下载方式见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3705204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（4）有依法缴纳税收和社会保障资金的良好记录（提供递交响应文件截止时间前一年内至少一个月缴纳社会保险的凭据及缴纳税收凭据或提供《南京市政府采购供应商信用记录表暨信用承诺书》，下载方式见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30E943E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（5）参加采购活动前三年内，在经营活动中没有重大违法记录（提供承诺书，格式见附件；或提供《南京市政府采购供应商信用记录表暨信用承诺书》，下载方式见</w:t>
      </w:r>
      <w:r>
        <w:rPr>
          <w:rFonts w:hint="eastAsia" w:ascii="宋体"/>
          <w:szCs w:val="21"/>
          <w:highlight w:val="none"/>
        </w:rPr>
        <w:t>本章第七条</w:t>
      </w:r>
      <w:r>
        <w:rPr>
          <w:rFonts w:hint="eastAsia" w:ascii="宋体"/>
          <w:szCs w:val="21"/>
          <w:highlight w:val="none"/>
          <w:lang w:val="zh-CN"/>
        </w:rPr>
        <w:t>其他补充事宜）；</w:t>
      </w:r>
    </w:p>
    <w:p w14:paraId="34939D9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（6）法律、行政法规规定的其他条件。</w:t>
      </w:r>
    </w:p>
    <w:p w14:paraId="7BB08DF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2.落实政府采购政策需满足的资格要求：</w:t>
      </w:r>
      <w:r>
        <w:rPr>
          <w:rFonts w:hint="eastAsia" w:ascii="宋体"/>
          <w:szCs w:val="21"/>
          <w:highlight w:val="none"/>
        </w:rPr>
        <w:t>无</w:t>
      </w:r>
      <w:r>
        <w:rPr>
          <w:rFonts w:hint="eastAsia" w:ascii="宋体"/>
          <w:szCs w:val="21"/>
          <w:highlight w:val="none"/>
          <w:lang w:val="zh-CN"/>
        </w:rPr>
        <w:t>。</w:t>
      </w:r>
    </w:p>
    <w:p w14:paraId="77E2A2F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eastAsia="宋体"/>
          <w:szCs w:val="21"/>
          <w:highlight w:val="none"/>
          <w:lang w:val="en-US" w:eastAsia="zh-CN"/>
        </w:rPr>
      </w:pPr>
      <w:r>
        <w:rPr>
          <w:rFonts w:hint="eastAsia" w:ascii="宋体"/>
          <w:szCs w:val="21"/>
          <w:highlight w:val="none"/>
        </w:rPr>
        <w:t>3.</w:t>
      </w:r>
      <w:r>
        <w:rPr>
          <w:rFonts w:hint="eastAsia" w:ascii="宋体"/>
          <w:szCs w:val="21"/>
          <w:highlight w:val="none"/>
          <w:lang w:val="zh-CN"/>
        </w:rPr>
        <w:t>采购人根据采购项目的特殊要求规定的特定条件，并提供相关证明文件：</w:t>
      </w:r>
      <w:r>
        <w:rPr>
          <w:rFonts w:hint="eastAsia" w:ascii="宋体"/>
          <w:szCs w:val="21"/>
          <w:highlight w:val="none"/>
          <w:lang w:val="en-US" w:eastAsia="zh-CN"/>
        </w:rPr>
        <w:t>无</w:t>
      </w:r>
    </w:p>
    <w:p w14:paraId="62AA989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rPr>
        <w:t>4.</w:t>
      </w:r>
      <w:r>
        <w:rPr>
          <w:rFonts w:hint="eastAsia" w:ascii="宋体"/>
          <w:szCs w:val="21"/>
          <w:highlight w:val="none"/>
          <w:lang w:val="zh-CN"/>
        </w:rPr>
        <w:t xml:space="preserve">拒绝下述供应商参加本次采购活动： </w:t>
      </w:r>
    </w:p>
    <w:p w14:paraId="647541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①供应商单位负责人为同一人或者存在直接控股、管理关系的不同供应商，不得参加同一合同项下的采购活动。</w:t>
      </w:r>
    </w:p>
    <w:p w14:paraId="437E9D4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②凡为采购项目提供整体设计、规范编制或者项目管理、监理、检测等服务的供应商，不得再参加本项目的采购活动。</w:t>
      </w:r>
    </w:p>
    <w:p w14:paraId="7273261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b/>
          <w:bCs/>
          <w:szCs w:val="21"/>
          <w:highlight w:val="none"/>
          <w:lang w:val="zh-CN"/>
        </w:rPr>
      </w:pPr>
      <w:r>
        <w:rPr>
          <w:rFonts w:hint="eastAsia" w:ascii="宋体"/>
          <w:szCs w:val="21"/>
          <w:highlight w:val="none"/>
          <w:lang w:val="zh-CN"/>
        </w:rPr>
        <w:t>③供应商被“信用中国”网站（www.creditchina.gov.cn）、“中国政府采购网”(www.ccgp.gov.cn)列入失信被执行人、税收违法黑名单、政府采购严重违法失信行为记录名单。</w:t>
      </w:r>
    </w:p>
    <w:p w14:paraId="1D24C68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b/>
          <w:bCs/>
          <w:szCs w:val="21"/>
          <w:highlight w:val="none"/>
          <w:lang w:val="zh-CN"/>
        </w:rPr>
      </w:pPr>
      <w:r>
        <w:rPr>
          <w:rFonts w:hint="eastAsia" w:ascii="宋体"/>
          <w:b/>
          <w:bCs/>
          <w:szCs w:val="21"/>
          <w:highlight w:val="none"/>
          <w:lang w:val="zh-CN"/>
        </w:rPr>
        <w:t>三、获取采购文件</w:t>
      </w:r>
    </w:p>
    <w:p w14:paraId="72C8A74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rPr>
      </w:pPr>
      <w:r>
        <w:rPr>
          <w:rFonts w:hint="eastAsia" w:ascii="宋体"/>
          <w:szCs w:val="21"/>
          <w:highlight w:val="none"/>
          <w:lang w:val="zh-CN"/>
        </w:rPr>
        <w:t>1</w:t>
      </w:r>
      <w:r>
        <w:rPr>
          <w:rFonts w:hint="eastAsia" w:ascii="宋体" w:hAnsi="Times New Roman" w:eastAsia="宋体" w:cs="Times New Roman"/>
          <w:szCs w:val="21"/>
          <w:highlight w:val="none"/>
          <w:lang w:val="zh-CN"/>
        </w:rPr>
        <w:t>、时间：2026年</w:t>
      </w:r>
      <w:r>
        <w:rPr>
          <w:rFonts w:hint="eastAsia" w:ascii="宋体" w:cs="Times New Roman"/>
          <w:szCs w:val="21"/>
          <w:highlight w:val="none"/>
          <w:lang w:val="en-US" w:eastAsia="zh-CN"/>
        </w:rPr>
        <w:t>10</w:t>
      </w:r>
      <w:r>
        <w:rPr>
          <w:rFonts w:hint="eastAsia" w:ascii="宋体" w:hAnsi="Times New Roman" w:eastAsia="宋体" w:cs="Times New Roman"/>
          <w:szCs w:val="21"/>
          <w:highlight w:val="none"/>
          <w:lang w:val="zh-CN"/>
        </w:rPr>
        <w:t>月</w:t>
      </w:r>
      <w:r>
        <w:rPr>
          <w:rFonts w:hint="eastAsia" w:ascii="宋体" w:cs="Times New Roman"/>
          <w:szCs w:val="21"/>
          <w:highlight w:val="none"/>
          <w:lang w:val="en-US" w:eastAsia="zh-CN"/>
        </w:rPr>
        <w:t>10</w:t>
      </w:r>
      <w:r>
        <w:rPr>
          <w:rFonts w:hint="eastAsia" w:ascii="宋体" w:hAnsi="Times New Roman" w:eastAsia="宋体" w:cs="Times New Roman"/>
          <w:szCs w:val="21"/>
          <w:highlight w:val="none"/>
          <w:lang w:val="zh-CN"/>
        </w:rPr>
        <w:t>日至2026年</w:t>
      </w:r>
      <w:r>
        <w:rPr>
          <w:rFonts w:hint="eastAsia" w:ascii="宋体" w:cs="Times New Roman"/>
          <w:szCs w:val="21"/>
          <w:highlight w:val="none"/>
          <w:lang w:val="en-US" w:eastAsia="zh-CN"/>
        </w:rPr>
        <w:t>10</w:t>
      </w:r>
      <w:r>
        <w:rPr>
          <w:rFonts w:hint="eastAsia" w:ascii="宋体" w:hAnsi="Times New Roman" w:eastAsia="宋体" w:cs="Times New Roman"/>
          <w:szCs w:val="21"/>
          <w:highlight w:val="none"/>
          <w:lang w:val="zh-CN"/>
        </w:rPr>
        <w:t>月</w:t>
      </w:r>
      <w:r>
        <w:rPr>
          <w:rFonts w:hint="eastAsia" w:ascii="宋体" w:cs="Times New Roman"/>
          <w:szCs w:val="21"/>
          <w:highlight w:val="none"/>
          <w:lang w:val="en-US" w:eastAsia="zh-CN"/>
        </w:rPr>
        <w:t>15</w:t>
      </w:r>
      <w:r>
        <w:rPr>
          <w:rFonts w:hint="eastAsia" w:ascii="宋体" w:hAnsi="Times New Roman" w:eastAsia="宋体" w:cs="Times New Roman"/>
          <w:szCs w:val="21"/>
          <w:highlight w:val="none"/>
          <w:lang w:val="zh-CN"/>
        </w:rPr>
        <w:t>日，每天上午9：00—11：00；下午14：00—17：00（北京时间，法定节假日除外 ）</w:t>
      </w:r>
    </w:p>
    <w:p w14:paraId="1D4EFAB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rPr>
      </w:pPr>
      <w:r>
        <w:rPr>
          <w:rFonts w:hint="eastAsia" w:ascii="宋体" w:hAnsi="Times New Roman" w:eastAsia="宋体" w:cs="Times New Roman"/>
          <w:szCs w:val="21"/>
          <w:highlight w:val="none"/>
          <w:lang w:val="zh-CN"/>
        </w:rPr>
        <w:t>2、地点：南京市长江路198号9楼苏美达国际技术贸易有限公司</w:t>
      </w:r>
    </w:p>
    <w:p w14:paraId="76CC3F5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rPr>
      </w:pPr>
      <w:r>
        <w:rPr>
          <w:rFonts w:hint="eastAsia" w:ascii="宋体" w:hAnsi="Times New Roman" w:eastAsia="宋体" w:cs="Times New Roman"/>
          <w:szCs w:val="21"/>
          <w:highlight w:val="none"/>
          <w:lang w:val="zh-CN"/>
        </w:rPr>
        <w:t>3、方式：</w:t>
      </w:r>
      <w:r>
        <w:rPr>
          <w:rFonts w:hint="eastAsia" w:ascii="宋体" w:cs="Times New Roman"/>
          <w:szCs w:val="21"/>
          <w:highlight w:val="none"/>
          <w:lang w:val="en-US" w:eastAsia="zh-CN"/>
        </w:rPr>
        <w:t>线上获取</w:t>
      </w:r>
      <w:r>
        <w:rPr>
          <w:rFonts w:hint="eastAsia" w:ascii="宋体" w:hAnsi="Times New Roman" w:eastAsia="宋体" w:cs="Times New Roman"/>
          <w:szCs w:val="21"/>
          <w:highlight w:val="none"/>
          <w:lang w:val="zh-CN"/>
        </w:rPr>
        <w:t>。</w:t>
      </w:r>
    </w:p>
    <w:p w14:paraId="164D93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szCs w:val="21"/>
          <w:highlight w:val="none"/>
          <w:lang w:val="zh-CN" w:eastAsia="zh-CN"/>
        </w:rPr>
      </w:pPr>
      <w:r>
        <w:rPr>
          <w:rFonts w:hint="eastAsia" w:ascii="宋体" w:hAnsi="Times New Roman" w:eastAsia="宋体" w:cs="Times New Roman"/>
          <w:szCs w:val="21"/>
          <w:highlight w:val="none"/>
          <w:lang w:val="zh-CN"/>
        </w:rPr>
        <w:t>4、售价：</w:t>
      </w:r>
      <w:r>
        <w:rPr>
          <w:rFonts w:hint="eastAsia" w:ascii="宋体" w:hAnsi="Times New Roman" w:eastAsia="宋体" w:cs="Times New Roman"/>
          <w:szCs w:val="21"/>
          <w:highlight w:val="none"/>
          <w:lang w:val="zh-CN" w:eastAsia="zh-CN"/>
        </w:rPr>
        <w:t>0</w:t>
      </w:r>
      <w:r>
        <w:rPr>
          <w:rFonts w:hint="eastAsia" w:ascii="宋体" w:hAnsi="Times New Roman" w:eastAsia="宋体" w:cs="Times New Roman"/>
          <w:szCs w:val="21"/>
          <w:highlight w:val="none"/>
          <w:lang w:val="zh-CN"/>
        </w:rPr>
        <w:t>元人民币，售后不退</w:t>
      </w:r>
      <w:r>
        <w:rPr>
          <w:rFonts w:hint="eastAsia" w:ascii="宋体" w:hAnsi="Times New Roman" w:eastAsia="宋体" w:cs="Times New Roman"/>
          <w:szCs w:val="21"/>
          <w:highlight w:val="none"/>
          <w:lang w:val="zh-CN" w:eastAsia="zh-CN"/>
        </w:rPr>
        <w:t>。</w:t>
      </w:r>
    </w:p>
    <w:p w14:paraId="49111834">
      <w:pPr>
        <w:autoSpaceDE/>
        <w:autoSpaceDN/>
        <w:adjustRightInd w:val="0"/>
        <w:snapToGrid w:val="0"/>
        <w:spacing w:line="400" w:lineRule="exact"/>
        <w:ind w:firstLine="420" w:firstLineChars="200"/>
        <w:rPr>
          <w:rFonts w:hint="eastAsia" w:ascii="宋体" w:hAnsi="Times New Roman" w:eastAsia="宋体" w:cs="Times New Roman"/>
          <w:kern w:val="2"/>
          <w:szCs w:val="21"/>
          <w:highlight w:val="none"/>
          <w:lang w:val="zh-CN"/>
        </w:rPr>
      </w:pPr>
      <w:r>
        <w:rPr>
          <w:rFonts w:hint="eastAsia" w:ascii="宋体" w:hAnsi="Times New Roman" w:eastAsia="宋体" w:cs="Times New Roman"/>
          <w:kern w:val="2"/>
          <w:szCs w:val="21"/>
          <w:highlight w:val="none"/>
          <w:lang w:val="zh-CN"/>
        </w:rPr>
        <w:t>5、凭以下材料获取：</w:t>
      </w:r>
    </w:p>
    <w:p w14:paraId="0C96C8FF">
      <w:pPr>
        <w:autoSpaceDE/>
        <w:autoSpaceDN/>
        <w:adjustRightInd w:val="0"/>
        <w:snapToGrid w:val="0"/>
        <w:spacing w:line="400" w:lineRule="exact"/>
        <w:ind w:firstLine="420" w:firstLineChars="200"/>
        <w:rPr>
          <w:rFonts w:hint="eastAsia" w:ascii="宋体" w:hAnsi="Times New Roman" w:eastAsia="宋体" w:cs="Times New Roman"/>
          <w:kern w:val="2"/>
          <w:szCs w:val="21"/>
          <w:highlight w:val="none"/>
          <w:lang w:val="zh-CN"/>
        </w:rPr>
      </w:pPr>
      <w:r>
        <w:rPr>
          <w:rFonts w:hint="eastAsia" w:ascii="宋体" w:hAnsi="Times New Roman" w:eastAsia="宋体" w:cs="Times New Roman"/>
          <w:kern w:val="2"/>
          <w:szCs w:val="21"/>
          <w:highlight w:val="none"/>
          <w:lang w:val="zh-CN"/>
        </w:rPr>
        <w:t>（1）获取采购文件材料：采购文件获取表word版【详见公告附件】</w:t>
      </w:r>
    </w:p>
    <w:p w14:paraId="54FAB25B">
      <w:pPr>
        <w:adjustRightInd w:val="0"/>
        <w:snapToGrid w:val="0"/>
        <w:spacing w:line="400" w:lineRule="exact"/>
        <w:ind w:firstLine="420" w:firstLineChars="200"/>
        <w:rPr>
          <w:rFonts w:hint="eastAsia" w:ascii="宋体" w:hAnsi="Times New Roman" w:eastAsia="宋体" w:cs="Times New Roman"/>
          <w:szCs w:val="21"/>
          <w:highlight w:val="none"/>
          <w:lang w:val="zh-CN" w:eastAsia="zh-CN"/>
        </w:rPr>
      </w:pPr>
      <w:r>
        <w:rPr>
          <w:rFonts w:hint="eastAsia" w:ascii="宋体" w:hAnsi="Times New Roman" w:eastAsia="宋体" w:cs="Times New Roman"/>
          <w:kern w:val="2"/>
          <w:szCs w:val="21"/>
          <w:highlight w:val="none"/>
          <w:lang w:val="zh-CN"/>
        </w:rPr>
        <w:t>（2）凡有意参加本次采购活动的供应商必须提供第（1）条规定证件登记并获取。获取材料扫描件发送采购代理机构邮箱：</w:t>
      </w:r>
      <w:r>
        <w:rPr>
          <w:rFonts w:hint="eastAsia" w:ascii="宋体" w:cs="Times New Roman"/>
          <w:kern w:val="2"/>
          <w:szCs w:val="21"/>
          <w:highlight w:val="none"/>
          <w:lang w:val="en-US" w:eastAsia="zh-CN"/>
        </w:rPr>
        <w:t>zhoucui</w:t>
      </w:r>
      <w:r>
        <w:rPr>
          <w:rFonts w:hint="eastAsia" w:ascii="宋体" w:hAnsi="Times New Roman" w:eastAsia="宋体" w:cs="Times New Roman"/>
          <w:kern w:val="2"/>
          <w:szCs w:val="21"/>
          <w:highlight w:val="none"/>
          <w:lang w:val="zh-CN"/>
        </w:rPr>
        <w:t>@sumec.com.cn即可，代理机构将会把采购文件电子版发送到领取人的邮箱。不按规定获取的视为获取失败。</w:t>
      </w:r>
    </w:p>
    <w:p w14:paraId="141E5093">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四、响应文件提交</w:t>
      </w:r>
    </w:p>
    <w:p w14:paraId="27320C3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截止时间：2026年10月20日9：30（（北京时间）</w:t>
      </w:r>
    </w:p>
    <w:p w14:paraId="4AE613D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default" w:ascii="宋体" w:eastAsia="宋体"/>
          <w:szCs w:val="21"/>
          <w:highlight w:val="none"/>
          <w:lang w:val="en-US" w:eastAsia="zh-CN"/>
        </w:rPr>
      </w:pPr>
      <w:r>
        <w:rPr>
          <w:rFonts w:hint="eastAsia" w:ascii="宋体"/>
          <w:szCs w:val="21"/>
          <w:highlight w:val="none"/>
          <w:lang w:val="zh-CN"/>
        </w:rPr>
        <w:t>地点：南京市长江路198号苏美达大厦</w:t>
      </w:r>
      <w:r>
        <w:rPr>
          <w:rFonts w:hint="eastAsia" w:ascii="宋体"/>
          <w:szCs w:val="21"/>
          <w:highlight w:val="none"/>
          <w:lang w:val="en-US" w:eastAsia="zh-CN"/>
        </w:rPr>
        <w:t>主楼1楼前厅</w:t>
      </w:r>
    </w:p>
    <w:p w14:paraId="4B6D865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五、开启</w:t>
      </w:r>
    </w:p>
    <w:p w14:paraId="07F289B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时间：2026年10月20日9：30（北京时间）</w:t>
      </w:r>
    </w:p>
    <w:p w14:paraId="09D32FD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地点：南京市长江路198号苏美达大厦</w:t>
      </w:r>
      <w:r>
        <w:rPr>
          <w:rFonts w:hint="eastAsia" w:ascii="宋体"/>
          <w:szCs w:val="21"/>
          <w:highlight w:val="none"/>
          <w:lang w:val="zh-CN" w:eastAsia="zh-CN"/>
        </w:rPr>
        <w:t>主楼1楼前厅</w:t>
      </w:r>
    </w:p>
    <w:p w14:paraId="4C800B9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六、公告期限</w:t>
      </w:r>
    </w:p>
    <w:p w14:paraId="489765D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自本公告发布之日起</w:t>
      </w:r>
      <w:r>
        <w:rPr>
          <w:rFonts w:hint="eastAsia" w:ascii="宋体"/>
          <w:szCs w:val="21"/>
          <w:highlight w:val="none"/>
        </w:rPr>
        <w:t>3</w:t>
      </w:r>
      <w:r>
        <w:rPr>
          <w:rFonts w:hint="eastAsia" w:ascii="宋体"/>
          <w:szCs w:val="21"/>
          <w:highlight w:val="none"/>
          <w:lang w:val="zh-CN"/>
        </w:rPr>
        <w:t>个工作日。</w:t>
      </w:r>
    </w:p>
    <w:p w14:paraId="27ED57B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七、其他补充事宜</w:t>
      </w:r>
    </w:p>
    <w:p w14:paraId="06E9468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rPr>
      </w:pPr>
      <w:r>
        <w:rPr>
          <w:rFonts w:hint="eastAsia" w:ascii="宋体"/>
          <w:szCs w:val="21"/>
          <w:highlight w:val="none"/>
        </w:rPr>
        <w:t>1、集中勘察现场或答疑：不组织。</w:t>
      </w:r>
    </w:p>
    <w:p w14:paraId="055F6E0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420" w:leftChars="0"/>
        <w:textAlignment w:val="auto"/>
        <w:rPr>
          <w:rFonts w:hint="eastAsia" w:ascii="宋体"/>
          <w:b/>
          <w:bCs/>
          <w:szCs w:val="21"/>
          <w:highlight w:val="none"/>
          <w:lang w:val="en-US" w:eastAsia="zh-CN"/>
        </w:rPr>
      </w:pPr>
      <w:r>
        <w:rPr>
          <w:rFonts w:hint="eastAsia" w:ascii="宋体"/>
          <w:b/>
          <w:bCs/>
          <w:szCs w:val="21"/>
          <w:highlight w:val="none"/>
          <w:lang w:val="en-US" w:eastAsia="zh-CN"/>
        </w:rPr>
        <w:t>2、</w:t>
      </w:r>
      <w:r>
        <w:rPr>
          <w:rFonts w:hint="eastAsia" w:ascii="宋体"/>
          <w:b/>
          <w:bCs/>
          <w:szCs w:val="21"/>
          <w:highlight w:val="none"/>
        </w:rPr>
        <w:t>本项目公告媒体:</w:t>
      </w:r>
      <w:r>
        <w:rPr>
          <w:rFonts w:hint="eastAsia" w:ascii="宋体"/>
          <w:b/>
          <w:bCs/>
          <w:szCs w:val="21"/>
          <w:highlight w:val="none"/>
          <w:lang w:val="en-US" w:eastAsia="zh-CN"/>
        </w:rPr>
        <w:t>中国招标投标公共服务平台、南京市栖霞区人民政府官网</w:t>
      </w:r>
    </w:p>
    <w:p w14:paraId="4CFF8F6A">
      <w:pPr>
        <w:numPr>
          <w:ilvl w:val="0"/>
          <w:numId w:val="0"/>
        </w:numPr>
        <w:adjustRightInd w:val="0"/>
        <w:snapToGrid w:val="0"/>
        <w:spacing w:line="400" w:lineRule="exact"/>
        <w:ind w:left="420" w:leftChars="0"/>
        <w:rPr>
          <w:rFonts w:hint="eastAsia" w:ascii="宋体"/>
          <w:b w:val="0"/>
          <w:bCs w:val="0"/>
          <w:szCs w:val="21"/>
          <w:highlight w:val="none"/>
          <w:lang w:val="en-US"/>
        </w:rPr>
      </w:pPr>
      <w:r>
        <w:rPr>
          <w:rFonts w:hint="eastAsia" w:ascii="宋体"/>
          <w:b w:val="0"/>
          <w:bCs w:val="0"/>
          <w:szCs w:val="21"/>
          <w:highlight w:val="none"/>
          <w:lang w:val="en-US" w:eastAsia="zh-CN"/>
        </w:rPr>
        <w:t>3、《南京市政府采购供应商信用记录表暨信用承诺书》请投标人自行填写，格式详见采购文件附件十一。</w:t>
      </w:r>
    </w:p>
    <w:p w14:paraId="28AF5264">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szCs w:val="21"/>
          <w:highlight w:val="none"/>
          <w:lang w:val="zh-CN"/>
        </w:rPr>
      </w:pPr>
      <w:r>
        <w:rPr>
          <w:rFonts w:hint="eastAsia" w:ascii="宋体"/>
          <w:b/>
          <w:bCs/>
          <w:szCs w:val="21"/>
          <w:highlight w:val="none"/>
          <w:lang w:val="zh-CN"/>
        </w:rPr>
        <w:t>八、凡对本次采购提出询问，请按以下方式联系。</w:t>
      </w:r>
    </w:p>
    <w:p w14:paraId="6A86C77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1.采购人信息</w:t>
      </w:r>
    </w:p>
    <w:p w14:paraId="274F247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eastAsia="宋体"/>
          <w:szCs w:val="21"/>
          <w:highlight w:val="none"/>
          <w:lang w:eastAsia="zh-CN"/>
        </w:rPr>
      </w:pPr>
      <w:r>
        <w:rPr>
          <w:rFonts w:hint="eastAsia" w:ascii="宋体"/>
          <w:szCs w:val="21"/>
          <w:highlight w:val="none"/>
          <w:lang w:val="zh-CN"/>
        </w:rPr>
        <w:t>名    称：</w:t>
      </w:r>
      <w:r>
        <w:rPr>
          <w:rFonts w:hint="eastAsia" w:ascii="宋体"/>
          <w:szCs w:val="21"/>
          <w:highlight w:val="none"/>
          <w:lang w:eastAsia="zh-CN"/>
        </w:rPr>
        <w:t>南京市栖霞区</w:t>
      </w:r>
      <w:r>
        <w:rPr>
          <w:rFonts w:hint="eastAsia" w:ascii="宋体"/>
          <w:szCs w:val="21"/>
          <w:highlight w:val="none"/>
          <w:lang w:val="en-US" w:eastAsia="zh-CN"/>
        </w:rPr>
        <w:t>地方志工作办公室</w:t>
      </w:r>
    </w:p>
    <w:p w14:paraId="508D461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地    址：</w:t>
      </w:r>
      <w:r>
        <w:rPr>
          <w:rFonts w:hint="eastAsia" w:ascii="宋体"/>
          <w:szCs w:val="21"/>
          <w:highlight w:val="none"/>
          <w:lang w:val="zh-CN" w:eastAsia="zh-CN"/>
        </w:rPr>
        <w:t>南京市栖霞区-尧化街道尧化门街163号</w:t>
      </w:r>
    </w:p>
    <w:p w14:paraId="089657A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szCs w:val="21"/>
          <w:highlight w:val="none"/>
          <w:lang w:val="zh-CN"/>
        </w:rPr>
      </w:pPr>
      <w:r>
        <w:rPr>
          <w:rFonts w:hint="eastAsia" w:ascii="宋体"/>
          <w:szCs w:val="21"/>
          <w:highlight w:val="none"/>
          <w:lang w:val="zh-CN"/>
        </w:rPr>
        <w:t>联 系 人：</w:t>
      </w:r>
      <w:r>
        <w:rPr>
          <w:rFonts w:hint="eastAsia" w:ascii="宋体"/>
          <w:szCs w:val="21"/>
          <w:highlight w:val="none"/>
          <w:lang w:val="en-US" w:eastAsia="zh-CN"/>
        </w:rPr>
        <w:t>唐</w:t>
      </w:r>
      <w:r>
        <w:rPr>
          <w:rFonts w:hint="eastAsia" w:ascii="宋体"/>
          <w:szCs w:val="21"/>
          <w:highlight w:val="none"/>
          <w:lang w:val="zh-CN" w:eastAsia="zh-CN"/>
        </w:rPr>
        <w:t>主任</w:t>
      </w:r>
    </w:p>
    <w:p w14:paraId="22E46E5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szCs w:val="21"/>
          <w:highlight w:val="none"/>
          <w:lang w:val="en-US" w:eastAsia="zh-CN"/>
        </w:rPr>
      </w:pPr>
      <w:r>
        <w:rPr>
          <w:rFonts w:hint="eastAsia" w:ascii="宋体"/>
          <w:szCs w:val="21"/>
          <w:highlight w:val="none"/>
          <w:lang w:val="zh-CN"/>
        </w:rPr>
        <w:t>联系方式：0</w:t>
      </w:r>
      <w:r>
        <w:rPr>
          <w:rFonts w:hint="eastAsia" w:ascii="宋体"/>
          <w:szCs w:val="21"/>
          <w:highlight w:val="none"/>
          <w:lang w:val="zh-CN" w:eastAsia="zh-CN"/>
        </w:rPr>
        <w:t>25-856641</w:t>
      </w:r>
      <w:r>
        <w:rPr>
          <w:rFonts w:hint="eastAsia" w:ascii="宋体"/>
          <w:szCs w:val="21"/>
          <w:highlight w:val="none"/>
          <w:lang w:val="en-US" w:eastAsia="zh-CN"/>
        </w:rPr>
        <w:t>55</w:t>
      </w:r>
    </w:p>
    <w:p w14:paraId="2FBC8D5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2.采购代理机构信息</w:t>
      </w:r>
    </w:p>
    <w:p w14:paraId="181E415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 xml:space="preserve">名    称：苏美达国际技术贸易有限公司 </w:t>
      </w:r>
    </w:p>
    <w:p w14:paraId="1533C96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 xml:space="preserve">地　　址：江苏省南京市长江路198号苏美达大厦 </w:t>
      </w:r>
    </w:p>
    <w:p w14:paraId="5678869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联系方式：025-</w:t>
      </w:r>
      <w:r>
        <w:rPr>
          <w:rFonts w:hint="eastAsia" w:ascii="宋体"/>
          <w:szCs w:val="21"/>
          <w:highlight w:val="none"/>
          <w:lang w:val="zh-CN" w:eastAsia="zh-CN"/>
        </w:rPr>
        <w:t>84531056</w:t>
      </w:r>
    </w:p>
    <w:p w14:paraId="462A1A3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3.项目联系方式</w:t>
      </w:r>
    </w:p>
    <w:p w14:paraId="16EE58B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项目联系人：</w:t>
      </w:r>
      <w:r>
        <w:rPr>
          <w:rFonts w:hint="eastAsia" w:ascii="宋体"/>
          <w:szCs w:val="21"/>
          <w:highlight w:val="none"/>
          <w:lang w:val="zh-CN" w:eastAsia="zh-CN"/>
        </w:rPr>
        <w:t>周翠</w:t>
      </w:r>
      <w:r>
        <w:rPr>
          <w:rFonts w:hint="eastAsia" w:ascii="宋体"/>
          <w:szCs w:val="21"/>
          <w:highlight w:val="none"/>
          <w:lang w:val="zh-CN"/>
        </w:rPr>
        <w:t>、</w:t>
      </w:r>
      <w:r>
        <w:rPr>
          <w:rFonts w:hint="eastAsia" w:ascii="宋体"/>
          <w:szCs w:val="21"/>
          <w:highlight w:val="none"/>
          <w:lang w:val="zh-CN" w:eastAsia="zh-CN"/>
        </w:rPr>
        <w:t>高雅婧、</w:t>
      </w:r>
      <w:r>
        <w:rPr>
          <w:rFonts w:hint="eastAsia" w:ascii="宋体"/>
          <w:szCs w:val="21"/>
          <w:highlight w:val="none"/>
          <w:lang w:val="zh-CN"/>
        </w:rPr>
        <w:t>杨扬</w:t>
      </w:r>
    </w:p>
    <w:p w14:paraId="047DE9C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szCs w:val="21"/>
          <w:highlight w:val="none"/>
          <w:lang w:val="zh-CN"/>
        </w:rPr>
      </w:pPr>
      <w:r>
        <w:rPr>
          <w:rFonts w:hint="eastAsia" w:ascii="宋体"/>
          <w:szCs w:val="21"/>
          <w:highlight w:val="none"/>
          <w:lang w:val="zh-CN"/>
        </w:rPr>
        <w:t>电　　话：025-</w:t>
      </w:r>
      <w:r>
        <w:rPr>
          <w:rFonts w:hint="eastAsia" w:ascii="宋体"/>
          <w:szCs w:val="21"/>
          <w:highlight w:val="none"/>
          <w:lang w:val="zh-CN" w:eastAsia="zh-CN"/>
        </w:rPr>
        <w:t>84531056</w:t>
      </w:r>
      <w:r>
        <w:rPr>
          <w:rFonts w:hint="eastAsia" w:ascii="宋体"/>
          <w:szCs w:val="21"/>
          <w:highlight w:val="none"/>
          <w:lang w:val="zh-CN"/>
        </w:rPr>
        <w:t>、845313</w:t>
      </w:r>
      <w:r>
        <w:rPr>
          <w:rFonts w:hint="eastAsia" w:ascii="宋体"/>
          <w:szCs w:val="21"/>
          <w:highlight w:val="none"/>
          <w:lang w:val="zh-CN" w:eastAsia="zh-CN"/>
        </w:rPr>
        <w:t>52、</w:t>
      </w:r>
      <w:r>
        <w:rPr>
          <w:rFonts w:hint="eastAsia" w:ascii="宋体"/>
          <w:szCs w:val="21"/>
          <w:highlight w:val="none"/>
          <w:lang w:val="zh-CN"/>
        </w:rPr>
        <w:t>84532455</w:t>
      </w:r>
    </w:p>
    <w:p w14:paraId="1191E8DB">
      <w:pPr>
        <w:jc w:val="left"/>
        <w:rPr>
          <w:rFonts w:ascii="黑体" w:eastAsia="黑体"/>
          <w:spacing w:val="-10"/>
          <w:sz w:val="36"/>
          <w:szCs w:val="36"/>
          <w:highlight w:val="none"/>
        </w:rPr>
      </w:pPr>
      <w:r>
        <w:rPr>
          <w:rFonts w:hint="eastAsia" w:ascii="黑体" w:eastAsia="黑体"/>
          <w:spacing w:val="-10"/>
          <w:sz w:val="36"/>
          <w:szCs w:val="36"/>
          <w:highlight w:val="none"/>
        </w:rPr>
        <w:br w:type="page"/>
      </w:r>
    </w:p>
    <w:p w14:paraId="4E941BDC">
      <w:pPr>
        <w:autoSpaceDE w:val="0"/>
        <w:autoSpaceDN w:val="0"/>
        <w:adjustRightInd w:val="0"/>
        <w:snapToGrid w:val="0"/>
        <w:ind w:firstLine="420"/>
        <w:jc w:val="center"/>
        <w:outlineLvl w:val="0"/>
        <w:rPr>
          <w:rFonts w:ascii="黑体" w:eastAsia="黑体"/>
          <w:spacing w:val="-10"/>
          <w:sz w:val="36"/>
          <w:szCs w:val="36"/>
          <w:highlight w:val="none"/>
        </w:rPr>
      </w:pPr>
      <w:r>
        <w:rPr>
          <w:rFonts w:hint="eastAsia" w:ascii="黑体" w:eastAsia="黑体"/>
          <w:spacing w:val="-10"/>
          <w:sz w:val="36"/>
          <w:szCs w:val="36"/>
          <w:highlight w:val="none"/>
        </w:rPr>
        <w:t>第二章 竞争性磋商须知</w:t>
      </w:r>
    </w:p>
    <w:p w14:paraId="4CA25E34">
      <w:pPr>
        <w:autoSpaceDE w:val="0"/>
        <w:autoSpaceDN w:val="0"/>
        <w:adjustRightInd w:val="0"/>
        <w:snapToGrid w:val="0"/>
        <w:spacing w:line="259" w:lineRule="auto"/>
        <w:ind w:firstLine="420"/>
        <w:rPr>
          <w:rFonts w:ascii="宋体"/>
          <w:b/>
          <w:bCs/>
          <w:szCs w:val="21"/>
          <w:highlight w:val="none"/>
          <w:lang w:val="zh-CN"/>
        </w:rPr>
      </w:pPr>
    </w:p>
    <w:p w14:paraId="26099BE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一、总    则</w:t>
      </w:r>
    </w:p>
    <w:p w14:paraId="5A9255CC">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w:t>
      </w:r>
      <w:r>
        <w:rPr>
          <w:rFonts w:hint="eastAsia" w:ascii="宋体" w:hAnsi="宋体" w:eastAsia="宋体" w:cs="宋体"/>
          <w:szCs w:val="21"/>
          <w:highlight w:val="none"/>
        </w:rPr>
        <w:t>参照</w:t>
      </w:r>
      <w:r>
        <w:rPr>
          <w:rFonts w:hint="eastAsia" w:ascii="宋体" w:hAnsi="宋体" w:eastAsia="宋体" w:cs="宋体"/>
          <w:szCs w:val="21"/>
          <w:highlight w:val="none"/>
          <w:lang w:val="zh-CN"/>
        </w:rPr>
        <w:t>法律</w:t>
      </w:r>
    </w:p>
    <w:p w14:paraId="57F93CA7">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1.1 </w:t>
      </w:r>
      <w:r>
        <w:rPr>
          <w:rFonts w:hint="eastAsia" w:ascii="宋体" w:hAnsi="宋体" w:eastAsia="宋体" w:cs="宋体"/>
          <w:szCs w:val="21"/>
          <w:highlight w:val="none"/>
        </w:rPr>
        <w:t>参照</w:t>
      </w:r>
      <w:r>
        <w:rPr>
          <w:rFonts w:hint="eastAsia" w:ascii="宋体" w:hAnsi="宋体" w:eastAsia="宋体" w:cs="宋体"/>
          <w:szCs w:val="21"/>
          <w:highlight w:val="none"/>
          <w:lang w:val="zh-CN"/>
        </w:rPr>
        <w:t>《中华人民共和国政府采购法》、《中华人民共和国政府采购法实施条例》、《</w:t>
      </w:r>
      <w:r>
        <w:rPr>
          <w:rFonts w:hint="eastAsia" w:ascii="宋体" w:hAnsi="宋体" w:eastAsia="宋体" w:cs="宋体"/>
          <w:b/>
          <w:bCs/>
          <w:highlight w:val="none"/>
        </w:rPr>
        <w:t>政府采购竞争性磋商采购方式管理暂行办法</w:t>
      </w:r>
      <w:r>
        <w:rPr>
          <w:rFonts w:hint="eastAsia" w:ascii="宋体" w:hAnsi="宋体" w:eastAsia="宋体" w:cs="宋体"/>
          <w:szCs w:val="21"/>
          <w:highlight w:val="none"/>
          <w:lang w:val="zh-CN"/>
        </w:rPr>
        <w:t>》等有关法律、规章和规定等。</w:t>
      </w:r>
    </w:p>
    <w:p w14:paraId="54629C7E">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2、定义</w:t>
      </w:r>
    </w:p>
    <w:p w14:paraId="5BDF3E3E">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2.1 “</w:t>
      </w:r>
      <w:r>
        <w:rPr>
          <w:rFonts w:hint="eastAsia" w:ascii="宋体" w:hAnsi="宋体" w:eastAsia="宋体" w:cs="宋体"/>
          <w:b/>
          <w:szCs w:val="21"/>
          <w:highlight w:val="none"/>
          <w:lang w:val="zh-CN"/>
        </w:rPr>
        <w:t>供应商</w:t>
      </w:r>
      <w:r>
        <w:rPr>
          <w:rFonts w:hint="eastAsia" w:ascii="宋体" w:hAnsi="宋体" w:eastAsia="宋体" w:cs="宋体"/>
          <w:szCs w:val="21"/>
          <w:highlight w:val="none"/>
          <w:lang w:val="zh-CN"/>
        </w:rPr>
        <w:t>”</w:t>
      </w:r>
      <w:r>
        <w:rPr>
          <w:rFonts w:hint="eastAsia" w:ascii="宋体" w:hAnsi="宋体" w:eastAsia="宋体" w:cs="宋体"/>
          <w:highlight w:val="none"/>
        </w:rPr>
        <w:t>是指参加磋商竞争，并符合采购文件规定资格条件的法人、其他组织或者自然人。</w:t>
      </w:r>
    </w:p>
    <w:p w14:paraId="13E641C9">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2.2 “货物、服务和工程”指本采购文件中所述</w:t>
      </w:r>
      <w:r>
        <w:rPr>
          <w:rFonts w:hint="eastAsia" w:ascii="宋体" w:hAnsi="宋体" w:eastAsia="宋体" w:cs="宋体"/>
          <w:b w:val="0"/>
          <w:bCs/>
          <w:szCs w:val="21"/>
          <w:highlight w:val="none"/>
          <w:lang w:val="zh-CN"/>
        </w:rPr>
        <w:t>产品</w:t>
      </w:r>
      <w:r>
        <w:rPr>
          <w:rFonts w:hint="eastAsia" w:ascii="宋体" w:hAnsi="宋体" w:eastAsia="宋体" w:cs="宋体"/>
          <w:szCs w:val="21"/>
          <w:highlight w:val="none"/>
          <w:lang w:val="zh-CN"/>
        </w:rPr>
        <w:t>及相关货物、服务。</w:t>
      </w:r>
    </w:p>
    <w:p w14:paraId="0AB58B98">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2.3 “用户或使用单位”是指使用服务的单位。</w:t>
      </w:r>
    </w:p>
    <w:p w14:paraId="2C84F0E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3、政策功能（</w:t>
      </w:r>
      <w:r>
        <w:rPr>
          <w:rFonts w:hint="eastAsia" w:ascii="宋体" w:hAnsi="宋体" w:eastAsia="宋体" w:cs="宋体"/>
          <w:b/>
          <w:szCs w:val="21"/>
          <w:highlight w:val="none"/>
        </w:rPr>
        <w:t>本项目不适用</w:t>
      </w:r>
      <w:r>
        <w:rPr>
          <w:rFonts w:hint="eastAsia" w:ascii="宋体" w:hAnsi="宋体" w:eastAsia="宋体" w:cs="宋体"/>
          <w:b/>
          <w:szCs w:val="21"/>
          <w:highlight w:val="none"/>
          <w:lang w:val="zh-CN"/>
        </w:rPr>
        <w:t>）</w:t>
      </w:r>
    </w:p>
    <w:p w14:paraId="6029157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szCs w:val="21"/>
          <w:highlight w:val="none"/>
        </w:rPr>
        <w:t>4、</w:t>
      </w:r>
      <w:r>
        <w:rPr>
          <w:rFonts w:hint="eastAsia" w:ascii="宋体" w:hAnsi="宋体" w:eastAsia="宋体" w:cs="宋体"/>
          <w:b/>
          <w:bCs/>
          <w:szCs w:val="21"/>
          <w:highlight w:val="none"/>
          <w:lang w:val="zh-CN"/>
        </w:rPr>
        <w:t>磋商费用</w:t>
      </w:r>
    </w:p>
    <w:p w14:paraId="40E7619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4.1 供应商应承担所有与准备和参加磋商有关的费用，无论采购结果如何，</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和采购人在任何情况下均无义务和责任承担这些费用。</w:t>
      </w:r>
    </w:p>
    <w:p w14:paraId="324B872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zh-CN"/>
        </w:rPr>
        <w:t>4.2</w:t>
      </w:r>
      <w:r>
        <w:rPr>
          <w:rFonts w:hint="eastAsia" w:ascii="宋体" w:hAnsi="宋体" w:cs="宋体"/>
          <w:szCs w:val="21"/>
          <w:highlight w:val="none"/>
          <w:lang w:val="en-US" w:eastAsia="zh-CN"/>
        </w:rPr>
        <w:t xml:space="preserve"> </w:t>
      </w:r>
      <w:r>
        <w:rPr>
          <w:rFonts w:hint="eastAsia" w:hAnsi="宋体" w:cs="宋体"/>
          <w:szCs w:val="21"/>
          <w:highlight w:val="none"/>
        </w:rPr>
        <w:t>代理服务费采用差额定率累进计费方式。</w:t>
      </w:r>
      <w:r>
        <w:rPr>
          <w:rFonts w:hint="eastAsia" w:hAnsi="宋体" w:cs="宋体"/>
          <w:szCs w:val="21"/>
          <w:highlight w:val="none"/>
          <w:lang w:val="en-US" w:eastAsia="zh-CN"/>
        </w:rPr>
        <w:t>甲方与供应商签订采购合同后10个工作日内。中标人按照计价格【2002】1980号”文件中规定的招标代理服务收费标准的70%向乙方交付代理服务费，不足5000按5000收取，招标代理服务费一次付清。</w:t>
      </w:r>
    </w:p>
    <w:p w14:paraId="29BAB4DC">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代理服务费受理单位：</w:t>
      </w:r>
    </w:p>
    <w:p w14:paraId="6F873B62">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单位名称：苏美达国际技术贸易有限公司</w:t>
      </w:r>
    </w:p>
    <w:p w14:paraId="4C2C3F20">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开户银行：中信南京分行营业部</w:t>
      </w:r>
    </w:p>
    <w:p w14:paraId="57774979">
      <w:pPr>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账号：7321010182300013675</w:t>
      </w:r>
    </w:p>
    <w:p w14:paraId="60A7FE1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p>
    <w:p w14:paraId="04F063A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二、响应文件编制</w:t>
      </w:r>
    </w:p>
    <w:p w14:paraId="32FB84D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5、</w:t>
      </w:r>
      <w:r>
        <w:rPr>
          <w:rFonts w:hint="eastAsia" w:ascii="宋体" w:hAnsi="宋体" w:eastAsia="宋体" w:cs="宋体"/>
          <w:szCs w:val="21"/>
          <w:highlight w:val="none"/>
          <w:lang w:val="zh-CN"/>
        </w:rPr>
        <w:t>供应商应当按照磋商文件的要求编制响应文件，并对其提交的响应文件真实性、合法性承担法律责任。</w:t>
      </w:r>
    </w:p>
    <w:p w14:paraId="4C903CA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6、响应文件的语言、计量单位、货币和编制</w:t>
      </w:r>
    </w:p>
    <w:p w14:paraId="185271B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6.1 提交的响应文件、技术文件和资料，包括图纸中的说明，以及供应商与</w:t>
      </w:r>
      <w:r>
        <w:rPr>
          <w:rFonts w:hint="eastAsia" w:ascii="宋体" w:hAnsi="宋体" w:eastAsia="宋体" w:cs="宋体"/>
          <w:szCs w:val="21"/>
          <w:highlight w:val="none"/>
          <w:u w:val="single"/>
          <w:lang w:val="zh-CN"/>
        </w:rPr>
        <w:t>苏美达国际技术贸易有限公司</w:t>
      </w:r>
      <w:r>
        <w:rPr>
          <w:rFonts w:hint="eastAsia" w:ascii="宋体" w:hAnsi="宋体" w:eastAsia="宋体" w:cs="宋体"/>
          <w:szCs w:val="21"/>
          <w:highlight w:val="none"/>
          <w:lang w:val="zh-CN"/>
        </w:rPr>
        <w:t>就有关磋商的所有来往函电均应使用中文。响应文件中若有英文或其他语言文字的资料，应提供相应的中文翻译资料。对不同文本响应文件的解释发生异议的，以中文文本为准。</w:t>
      </w:r>
    </w:p>
    <w:p w14:paraId="114DCBD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6.2 供应商所使用的计量单位应为国家法定计量单位。</w:t>
      </w:r>
    </w:p>
    <w:p w14:paraId="552DDD8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6.3 供应商应用人民币报价。</w:t>
      </w:r>
    </w:p>
    <w:p w14:paraId="4659896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6.4 响应文件应字迹清楚、内容齐全、不得涂改。如有修改，修改处须有供应商公章或法定代表人或其授权磋商代表签字。</w:t>
      </w:r>
    </w:p>
    <w:p w14:paraId="7BD1BC8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6.5 响应文件应按照磋商文件规定的顺序，统一用A4规格幅面打印、装订成册并编制目录，由于编排混乱导致响应文件被误读或查找不到，责任由供应商承担。</w:t>
      </w:r>
    </w:p>
    <w:p w14:paraId="3ED5C08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6.6 供应商应在响应文件中写清相应的项目编号、项目名称、供应商名称、地址、电话、传真等。</w:t>
      </w:r>
    </w:p>
    <w:p w14:paraId="24EE7D0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7、响应文件的组成</w:t>
      </w:r>
    </w:p>
    <w:p w14:paraId="2E36901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7.1 </w:t>
      </w:r>
      <w:r>
        <w:rPr>
          <w:rFonts w:hint="eastAsia" w:ascii="宋体" w:hAnsi="宋体" w:eastAsia="宋体" w:cs="宋体"/>
          <w:szCs w:val="21"/>
          <w:highlight w:val="none"/>
        </w:rPr>
        <w:t>供应商应当根据磋商文件要求编制响应文件，并根据自己的商务能力、技术水平对磋商文件提出的要求和条件逐条标明是否响应。</w:t>
      </w:r>
      <w:r>
        <w:rPr>
          <w:rFonts w:hint="eastAsia" w:ascii="宋体" w:hAnsi="宋体" w:eastAsia="宋体" w:cs="宋体"/>
          <w:szCs w:val="21"/>
          <w:highlight w:val="none"/>
          <w:lang w:val="zh-CN"/>
        </w:rPr>
        <w:t>响应文件由商务部分、技术部分、价格部分，以及其他部分组成。</w:t>
      </w:r>
    </w:p>
    <w:p w14:paraId="3D769EF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Cs/>
          <w:szCs w:val="21"/>
          <w:highlight w:val="none"/>
          <w:lang w:val="zh-CN"/>
        </w:rPr>
        <w:t xml:space="preserve">7.2 </w:t>
      </w:r>
      <w:r>
        <w:rPr>
          <w:rFonts w:hint="eastAsia" w:ascii="宋体" w:hAnsi="宋体" w:eastAsia="宋体" w:cs="宋体"/>
          <w:b/>
          <w:bCs/>
          <w:szCs w:val="21"/>
          <w:highlight w:val="none"/>
          <w:lang w:val="zh-CN"/>
        </w:rPr>
        <w:t>响应文件的商务部分。</w:t>
      </w:r>
      <w:r>
        <w:rPr>
          <w:rFonts w:hint="eastAsia" w:ascii="宋体" w:hAnsi="宋体" w:eastAsia="宋体" w:cs="宋体"/>
          <w:szCs w:val="21"/>
          <w:highlight w:val="none"/>
          <w:lang w:val="zh-CN"/>
        </w:rPr>
        <w:t>商务部分是证明供应商有资格参加磋商和成交后有能力履行合同的文件，</w:t>
      </w:r>
      <w:r>
        <w:rPr>
          <w:rFonts w:hint="eastAsia" w:ascii="宋体" w:hAnsi="宋体" w:eastAsia="宋体" w:cs="宋体"/>
          <w:szCs w:val="21"/>
          <w:highlight w:val="none"/>
        </w:rPr>
        <w:t>这些文件应能满足竞争性磋商采购文件的要求</w:t>
      </w:r>
      <w:r>
        <w:rPr>
          <w:rFonts w:hint="eastAsia" w:ascii="宋体" w:hAnsi="宋体" w:eastAsia="宋体" w:cs="宋体"/>
          <w:szCs w:val="21"/>
          <w:highlight w:val="none"/>
          <w:lang w:val="zh-CN"/>
        </w:rPr>
        <w:t>，包括但不限于下列文件，其中加</w:t>
      </w:r>
      <w:r>
        <w:rPr>
          <w:rFonts w:hint="eastAsia" w:ascii="宋体" w:hAnsi="宋体" w:eastAsia="宋体" w:cs="宋体"/>
          <w:b/>
          <w:szCs w:val="21"/>
          <w:highlight w:val="none"/>
        </w:rPr>
        <w:t>★</w:t>
      </w:r>
      <w:r>
        <w:rPr>
          <w:rFonts w:hint="eastAsia" w:ascii="宋体" w:hAnsi="宋体" w:eastAsia="宋体" w:cs="宋体"/>
          <w:szCs w:val="21"/>
          <w:highlight w:val="none"/>
          <w:lang w:val="zh-CN"/>
        </w:rPr>
        <w:t>项目不得有缺失或无效，</w:t>
      </w:r>
      <w:r>
        <w:rPr>
          <w:rFonts w:hint="eastAsia" w:ascii="宋体" w:hAnsi="宋体" w:eastAsia="宋体" w:cs="宋体"/>
          <w:szCs w:val="21"/>
          <w:highlight w:val="none"/>
        </w:rPr>
        <w:t>否则作无效响应处理</w:t>
      </w:r>
      <w:r>
        <w:rPr>
          <w:rFonts w:hint="eastAsia" w:ascii="宋体" w:hAnsi="宋体" w:eastAsia="宋体" w:cs="宋体"/>
          <w:szCs w:val="21"/>
          <w:highlight w:val="none"/>
          <w:lang w:val="zh-CN"/>
        </w:rPr>
        <w:t>：</w:t>
      </w:r>
    </w:p>
    <w:p w14:paraId="692D5B83">
      <w:pPr>
        <w:keepNext w:val="0"/>
        <w:keepLines w:val="0"/>
        <w:pageBreakBefore w:val="0"/>
        <w:kinsoku/>
        <w:wordWrap/>
        <w:overflowPunct/>
        <w:topLinePunct w:val="0"/>
        <w:autoSpaceDE w:val="0"/>
        <w:autoSpaceDN w:val="0"/>
        <w:bidi w:val="0"/>
        <w:adjustRightInd w:val="0"/>
        <w:snapToGrid w:val="0"/>
        <w:spacing w:line="400" w:lineRule="exact"/>
        <w:ind w:firstLine="420"/>
        <w:jc w:val="left"/>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w:t>
      </w:r>
      <w:r>
        <w:rPr>
          <w:rFonts w:hint="eastAsia" w:ascii="宋体" w:hAnsi="宋体" w:eastAsia="宋体" w:cs="宋体"/>
          <w:b/>
          <w:szCs w:val="21"/>
          <w:highlight w:val="none"/>
        </w:rPr>
        <w:t>★</w:t>
      </w:r>
      <w:r>
        <w:rPr>
          <w:rFonts w:hint="eastAsia" w:ascii="宋体" w:hAnsi="宋体" w:eastAsia="宋体" w:cs="宋体"/>
          <w:szCs w:val="21"/>
          <w:highlight w:val="none"/>
          <w:lang w:val="zh-CN"/>
        </w:rPr>
        <w:t xml:space="preserve"> 磋商申请及声明；</w:t>
      </w:r>
    </w:p>
    <w:p w14:paraId="1B99E751">
      <w:pPr>
        <w:keepNext w:val="0"/>
        <w:keepLines w:val="0"/>
        <w:pageBreakBefore w:val="0"/>
        <w:widowControl/>
        <w:kinsoku/>
        <w:wordWrap/>
        <w:overflowPunct/>
        <w:topLinePunct w:val="0"/>
        <w:bidi w:val="0"/>
        <w:adjustRightInd w:val="0"/>
        <w:snapToGrid w:val="0"/>
        <w:spacing w:line="400" w:lineRule="exact"/>
        <w:ind w:firstLine="420"/>
        <w:jc w:val="left"/>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（2）</w:t>
      </w:r>
      <w:r>
        <w:rPr>
          <w:rFonts w:hint="eastAsia" w:ascii="宋体" w:hAnsi="宋体" w:eastAsia="宋体" w:cs="宋体"/>
          <w:b/>
          <w:szCs w:val="21"/>
          <w:highlight w:val="none"/>
        </w:rPr>
        <w:t>★</w:t>
      </w:r>
      <w:r>
        <w:rPr>
          <w:rFonts w:hint="eastAsia" w:ascii="宋体" w:hAnsi="宋体" w:eastAsia="宋体" w:cs="宋体"/>
          <w:kern w:val="0"/>
          <w:szCs w:val="21"/>
          <w:highlight w:val="none"/>
          <w:lang w:val="zh-CN"/>
        </w:rPr>
        <w:t xml:space="preserve">法定代表人授权委托书及委托代理人的身份证明文件的复印件； </w:t>
      </w:r>
    </w:p>
    <w:p w14:paraId="5D03CFA0">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3</w:t>
      </w:r>
      <w:r>
        <w:rPr>
          <w:rFonts w:hint="eastAsia" w:ascii="宋体" w:hAnsi="宋体" w:eastAsia="宋体" w:cs="宋体"/>
          <w:kern w:val="0"/>
          <w:szCs w:val="21"/>
          <w:highlight w:val="none"/>
          <w:lang w:val="zh-CN"/>
        </w:rPr>
        <w:t>）</w:t>
      </w:r>
      <w:r>
        <w:rPr>
          <w:rFonts w:hint="eastAsia" w:ascii="宋体" w:hAnsi="宋体" w:eastAsia="宋体" w:cs="宋体"/>
          <w:b/>
          <w:kern w:val="0"/>
          <w:szCs w:val="21"/>
          <w:highlight w:val="none"/>
        </w:rPr>
        <w:t>★</w:t>
      </w:r>
      <w:r>
        <w:rPr>
          <w:rFonts w:hint="eastAsia" w:ascii="宋体" w:hAnsi="宋体" w:eastAsia="宋体" w:cs="宋体"/>
          <w:kern w:val="0"/>
          <w:szCs w:val="21"/>
          <w:highlight w:val="none"/>
        </w:rPr>
        <w:t>第一章竞争性磋商公告中 二、1</w:t>
      </w:r>
      <w:r>
        <w:rPr>
          <w:rFonts w:hint="eastAsia" w:ascii="宋体" w:hAnsi="宋体" w:eastAsia="宋体" w:cs="宋体"/>
          <w:szCs w:val="21"/>
          <w:highlight w:val="none"/>
          <w:lang w:val="zh-CN"/>
        </w:rPr>
        <w:t>《中华人民共和国政府采购法》规定的资格条件证明文件</w:t>
      </w:r>
      <w:r>
        <w:rPr>
          <w:rFonts w:hint="eastAsia" w:ascii="宋体" w:hAnsi="宋体" w:eastAsia="宋体" w:cs="宋体"/>
          <w:kern w:val="0"/>
          <w:szCs w:val="21"/>
          <w:highlight w:val="none"/>
          <w:lang w:val="zh-CN"/>
        </w:rPr>
        <w:t>；</w:t>
      </w:r>
    </w:p>
    <w:p w14:paraId="3351A7B8">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4</w:t>
      </w:r>
      <w:r>
        <w:rPr>
          <w:rFonts w:hint="eastAsia" w:ascii="宋体" w:hAnsi="宋体" w:eastAsia="宋体" w:cs="宋体"/>
          <w:kern w:val="0"/>
          <w:szCs w:val="21"/>
          <w:highlight w:val="none"/>
          <w:lang w:val="zh-CN"/>
        </w:rPr>
        <w:t>）</w:t>
      </w:r>
      <w:r>
        <w:rPr>
          <w:rFonts w:hint="eastAsia" w:ascii="宋体" w:hAnsi="宋体" w:eastAsia="宋体" w:cs="宋体"/>
          <w:b/>
          <w:kern w:val="0"/>
          <w:szCs w:val="21"/>
          <w:highlight w:val="none"/>
        </w:rPr>
        <w:t>★</w:t>
      </w:r>
      <w:r>
        <w:rPr>
          <w:rFonts w:hint="eastAsia" w:ascii="宋体" w:hAnsi="宋体" w:eastAsia="宋体" w:cs="宋体"/>
          <w:kern w:val="0"/>
          <w:szCs w:val="21"/>
          <w:highlight w:val="none"/>
        </w:rPr>
        <w:t>第一章竞争性磋商公告中 二、3</w:t>
      </w:r>
      <w:r>
        <w:rPr>
          <w:rFonts w:hint="eastAsia" w:ascii="宋体" w:hAnsi="宋体" w:eastAsia="宋体" w:cs="宋体"/>
          <w:szCs w:val="21"/>
          <w:highlight w:val="none"/>
        </w:rPr>
        <w:t>采购人根据采购项目的特殊要求规定的特定条件证明文件；</w:t>
      </w:r>
    </w:p>
    <w:p w14:paraId="5A52C43D">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5</w:t>
      </w:r>
      <w:r>
        <w:rPr>
          <w:rFonts w:hint="eastAsia" w:ascii="宋体" w:hAnsi="宋体" w:eastAsia="宋体" w:cs="宋体"/>
          <w:kern w:val="0"/>
          <w:szCs w:val="21"/>
          <w:highlight w:val="none"/>
          <w:lang w:val="zh-CN"/>
        </w:rPr>
        <w:t>）《商务条款偏离表》；</w:t>
      </w:r>
    </w:p>
    <w:p w14:paraId="13D09E5E">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6</w:t>
      </w:r>
      <w:r>
        <w:rPr>
          <w:rFonts w:hint="eastAsia" w:ascii="宋体" w:hAnsi="宋体" w:eastAsia="宋体" w:cs="宋体"/>
          <w:kern w:val="0"/>
          <w:szCs w:val="21"/>
          <w:highlight w:val="none"/>
          <w:lang w:val="zh-CN"/>
        </w:rPr>
        <w:t>）合同草案条款</w:t>
      </w:r>
    </w:p>
    <w:p w14:paraId="0232AE63">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（7）供应商认为需要</w:t>
      </w:r>
      <w:r>
        <w:rPr>
          <w:rFonts w:hint="eastAsia" w:ascii="宋体" w:hAnsi="宋体" w:eastAsia="宋体" w:cs="宋体"/>
          <w:kern w:val="0"/>
          <w:szCs w:val="21"/>
          <w:highlight w:val="none"/>
          <w:lang w:val="zh-CN"/>
        </w:rPr>
        <w:t>提供的其他资格证明文件和商务资料。</w:t>
      </w:r>
    </w:p>
    <w:p w14:paraId="0F5CDFB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Cs/>
          <w:szCs w:val="21"/>
          <w:highlight w:val="none"/>
          <w:lang w:val="zh-CN"/>
        </w:rPr>
        <w:t xml:space="preserve">7.3 </w:t>
      </w:r>
      <w:r>
        <w:rPr>
          <w:rFonts w:hint="eastAsia" w:ascii="宋体" w:hAnsi="宋体" w:eastAsia="宋体" w:cs="宋体"/>
          <w:b/>
          <w:bCs/>
          <w:szCs w:val="21"/>
          <w:highlight w:val="none"/>
          <w:lang w:val="zh-CN"/>
        </w:rPr>
        <w:t>响应文件的技术部分。</w:t>
      </w:r>
      <w:r>
        <w:rPr>
          <w:rFonts w:hint="eastAsia" w:ascii="宋体" w:hAnsi="宋体" w:eastAsia="宋体" w:cs="宋体"/>
          <w:szCs w:val="21"/>
          <w:highlight w:val="none"/>
          <w:lang w:val="zh-CN"/>
        </w:rPr>
        <w:t>技术部分是证明</w:t>
      </w:r>
      <w:r>
        <w:rPr>
          <w:rFonts w:hint="eastAsia" w:ascii="宋体" w:hAnsi="宋体" w:eastAsia="宋体" w:cs="宋体"/>
          <w:szCs w:val="21"/>
          <w:highlight w:val="none"/>
        </w:rPr>
        <w:t>供应商提供的服务是合格的，并符合磋商文件要求的证明文件，以及</w:t>
      </w:r>
      <w:r>
        <w:rPr>
          <w:rFonts w:hint="eastAsia" w:ascii="宋体" w:hAnsi="宋体" w:eastAsia="宋体" w:cs="宋体"/>
          <w:szCs w:val="21"/>
          <w:highlight w:val="none"/>
          <w:lang w:val="zh-CN"/>
        </w:rPr>
        <w:t>对服务的详细说明，这些文件可以是文字资料、图纸和数据等。提供的服务如与磋商文件要求有不符之处，应说明其差别之所在。包括但不限于下列文件，其中加</w:t>
      </w:r>
      <w:r>
        <w:rPr>
          <w:rFonts w:hint="eastAsia" w:ascii="宋体" w:hAnsi="宋体" w:eastAsia="宋体" w:cs="宋体"/>
          <w:szCs w:val="21"/>
          <w:highlight w:val="none"/>
        </w:rPr>
        <w:t>“</w:t>
      </w:r>
      <w:r>
        <w:rPr>
          <w:rFonts w:hint="eastAsia" w:ascii="宋体" w:hAnsi="宋体" w:eastAsia="宋体" w:cs="宋体"/>
          <w:b/>
          <w:szCs w:val="21"/>
          <w:highlight w:val="none"/>
        </w:rPr>
        <w:t>★</w:t>
      </w:r>
      <w:r>
        <w:rPr>
          <w:rFonts w:hint="eastAsia" w:ascii="宋体" w:hAnsi="宋体" w:eastAsia="宋体" w:cs="宋体"/>
          <w:szCs w:val="21"/>
          <w:highlight w:val="none"/>
        </w:rPr>
        <w:t>”</w:t>
      </w:r>
      <w:r>
        <w:rPr>
          <w:rFonts w:hint="eastAsia" w:ascii="宋体" w:hAnsi="宋体" w:eastAsia="宋体" w:cs="宋体"/>
          <w:szCs w:val="21"/>
          <w:highlight w:val="none"/>
          <w:lang w:val="zh-CN"/>
        </w:rPr>
        <w:t>项目不得有缺失或无效，</w:t>
      </w:r>
      <w:r>
        <w:rPr>
          <w:rFonts w:hint="eastAsia" w:ascii="宋体" w:hAnsi="宋体" w:eastAsia="宋体" w:cs="宋体"/>
          <w:szCs w:val="21"/>
          <w:highlight w:val="none"/>
        </w:rPr>
        <w:t>否则作无效响应处理</w:t>
      </w:r>
      <w:r>
        <w:rPr>
          <w:rFonts w:hint="eastAsia" w:ascii="宋体" w:hAnsi="宋体" w:eastAsia="宋体" w:cs="宋体"/>
          <w:szCs w:val="21"/>
          <w:highlight w:val="none"/>
          <w:lang w:val="zh-CN"/>
        </w:rPr>
        <w:t>：</w:t>
      </w:r>
    </w:p>
    <w:p w14:paraId="5431691E">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kern w:val="0"/>
          <w:szCs w:val="21"/>
          <w:highlight w:val="none"/>
          <w:lang w:val="zh-CN"/>
        </w:rPr>
        <w:t>（1）</w:t>
      </w:r>
      <w:r>
        <w:rPr>
          <w:rFonts w:hint="eastAsia" w:ascii="宋体" w:hAnsi="宋体" w:eastAsia="宋体" w:cs="宋体"/>
          <w:b/>
          <w:kern w:val="0"/>
          <w:szCs w:val="21"/>
          <w:highlight w:val="none"/>
        </w:rPr>
        <w:t>★</w:t>
      </w:r>
      <w:r>
        <w:rPr>
          <w:rFonts w:hint="eastAsia" w:ascii="宋体" w:hAnsi="宋体" w:eastAsia="宋体" w:cs="宋体"/>
          <w:szCs w:val="21"/>
          <w:highlight w:val="none"/>
          <w:lang w:val="zh-CN"/>
        </w:rPr>
        <w:t>服务内容的详细说明；</w:t>
      </w:r>
    </w:p>
    <w:p w14:paraId="1023EC7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w:t>
      </w:r>
      <w:r>
        <w:rPr>
          <w:rFonts w:hint="eastAsia" w:ascii="宋体" w:hAnsi="宋体" w:eastAsia="宋体" w:cs="宋体"/>
          <w:b/>
          <w:kern w:val="0"/>
          <w:szCs w:val="21"/>
          <w:highlight w:val="none"/>
        </w:rPr>
        <w:t>★</w:t>
      </w:r>
      <w:r>
        <w:rPr>
          <w:rFonts w:hint="eastAsia" w:ascii="宋体" w:hAnsi="宋体" w:eastAsia="宋体" w:cs="宋体"/>
          <w:szCs w:val="21"/>
          <w:highlight w:val="none"/>
          <w:lang w:val="zh-CN"/>
        </w:rPr>
        <w:t>《技术条款偏离表》；</w:t>
      </w:r>
    </w:p>
    <w:p w14:paraId="74D3EBF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w:t>
      </w:r>
      <w:r>
        <w:rPr>
          <w:rFonts w:hint="eastAsia" w:ascii="宋体" w:hAnsi="宋体" w:eastAsia="宋体" w:cs="宋体"/>
          <w:szCs w:val="21"/>
          <w:highlight w:val="none"/>
        </w:rPr>
        <w:t>3</w:t>
      </w:r>
      <w:r>
        <w:rPr>
          <w:rFonts w:hint="eastAsia" w:ascii="宋体" w:hAnsi="宋体" w:eastAsia="宋体" w:cs="宋体"/>
          <w:szCs w:val="21"/>
          <w:highlight w:val="none"/>
          <w:lang w:val="zh-CN"/>
        </w:rPr>
        <w:t>）项目集成（实施）方案；</w:t>
      </w:r>
    </w:p>
    <w:p w14:paraId="4C4B7B4A">
      <w:pPr>
        <w:keepNext w:val="0"/>
        <w:keepLines w:val="0"/>
        <w:pageBreakBefore w:val="0"/>
        <w:widowControl/>
        <w:kinsoku/>
        <w:wordWrap/>
        <w:overflowPunct/>
        <w:topLinePunct w:val="0"/>
        <w:bidi w:val="0"/>
        <w:adjustRightIn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highlight w:val="none"/>
        </w:rPr>
        <w:t>（4）</w:t>
      </w:r>
      <w:r>
        <w:rPr>
          <w:rFonts w:hint="eastAsia" w:ascii="宋体" w:hAnsi="宋体" w:eastAsia="宋体" w:cs="宋体"/>
          <w:kern w:val="0"/>
          <w:szCs w:val="21"/>
          <w:highlight w:val="none"/>
          <w:lang w:val="zh-CN"/>
        </w:rPr>
        <w:t>服务承诺；</w:t>
      </w:r>
    </w:p>
    <w:p w14:paraId="3D6EA6E9">
      <w:pPr>
        <w:keepNext w:val="0"/>
        <w:keepLines w:val="0"/>
        <w:pageBreakBefore w:val="0"/>
        <w:widowControl/>
        <w:kinsoku/>
        <w:wordWrap/>
        <w:overflowPunct/>
        <w:topLinePunct w:val="0"/>
        <w:bidi w:val="0"/>
        <w:adjustRightInd w:val="0"/>
        <w:snapToGri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szCs w:val="21"/>
          <w:highlight w:val="none"/>
        </w:rPr>
        <w:t>（5）供应商认为需要</w:t>
      </w:r>
      <w:r>
        <w:rPr>
          <w:rFonts w:hint="eastAsia" w:ascii="宋体" w:hAnsi="宋体" w:eastAsia="宋体" w:cs="宋体"/>
          <w:kern w:val="0"/>
          <w:szCs w:val="21"/>
          <w:highlight w:val="none"/>
          <w:lang w:val="zh-CN"/>
        </w:rPr>
        <w:t>提供的其他技术资料。</w:t>
      </w:r>
    </w:p>
    <w:p w14:paraId="60CCDD8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 xml:space="preserve">7.4 </w:t>
      </w:r>
      <w:r>
        <w:rPr>
          <w:rFonts w:hint="eastAsia" w:ascii="宋体" w:hAnsi="宋体" w:eastAsia="宋体" w:cs="宋体"/>
          <w:b/>
          <w:szCs w:val="21"/>
          <w:highlight w:val="none"/>
          <w:lang w:val="zh-CN"/>
        </w:rPr>
        <w:t>响应文件的价格部分</w:t>
      </w:r>
    </w:p>
    <w:p w14:paraId="56BB45C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（1）价格部分是对服务价格构成的说明，磋商文件如没有特别说明的话，对每一项服务仅接受一个价格。</w:t>
      </w:r>
    </w:p>
    <w:p w14:paraId="0F78635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（2）报价应包含完成本服务项目发生的所有含税费用、支付给员工的工资和国家强制缴纳的各种社会保障资金，以及供应商认为需要的其他费用等。</w:t>
      </w:r>
    </w:p>
    <w:p w14:paraId="6428D0B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b/>
          <w:bCs/>
          <w:szCs w:val="21"/>
          <w:highlight w:val="none"/>
          <w:lang w:val="zh-CN"/>
        </w:rPr>
        <w:t>报价要求：</w:t>
      </w:r>
      <w:r>
        <w:rPr>
          <w:rFonts w:hint="eastAsia" w:ascii="宋体" w:hAnsi="宋体" w:eastAsia="宋体" w:cs="宋体"/>
          <w:szCs w:val="21"/>
          <w:highlight w:val="none"/>
          <w:lang w:val="zh-CN"/>
        </w:rPr>
        <w:t>以人民币万元或元为单位报价。</w:t>
      </w:r>
    </w:p>
    <w:p w14:paraId="5FDE658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（3）</w:t>
      </w:r>
      <w:r>
        <w:rPr>
          <w:rFonts w:hint="eastAsia" w:ascii="宋体" w:hAnsi="宋体" w:eastAsia="宋体" w:cs="宋体"/>
          <w:b/>
          <w:szCs w:val="21"/>
          <w:highlight w:val="none"/>
          <w:lang w:val="zh-CN"/>
        </w:rPr>
        <w:t>供应商应充分考虑到市场价格变动，以及项目实施过程中的不可预见因素，一旦成交，总价格不变。如果有漏项，视同让利。</w:t>
      </w:r>
    </w:p>
    <w:p w14:paraId="6BD2303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（4）</w:t>
      </w:r>
      <w:r>
        <w:rPr>
          <w:rFonts w:hint="eastAsia" w:ascii="宋体" w:hAnsi="宋体" w:eastAsia="宋体" w:cs="宋体"/>
          <w:b/>
          <w:szCs w:val="21"/>
          <w:highlight w:val="none"/>
          <w:lang w:val="zh-CN"/>
        </w:rPr>
        <w:t>经磋商后，如果成交价高于或低于供应商在响应文件首次报价的，分项报价同比例调整。</w:t>
      </w:r>
    </w:p>
    <w:p w14:paraId="15558F18">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7.5 </w:t>
      </w:r>
      <w:r>
        <w:rPr>
          <w:rFonts w:hint="eastAsia" w:ascii="宋体" w:hAnsi="宋体" w:eastAsia="宋体" w:cs="宋体"/>
          <w:b/>
          <w:szCs w:val="21"/>
          <w:highlight w:val="none"/>
          <w:lang w:val="zh-CN"/>
        </w:rPr>
        <w:t>响应文件的其他部分。</w:t>
      </w:r>
      <w:r>
        <w:rPr>
          <w:rFonts w:hint="eastAsia" w:ascii="宋体" w:hAnsi="宋体" w:eastAsia="宋体" w:cs="宋体"/>
          <w:szCs w:val="21"/>
          <w:highlight w:val="none"/>
          <w:lang w:val="zh-CN"/>
        </w:rPr>
        <w:t>其他部分由供应商根据编制响应文件需要提供的其他相关文件。</w:t>
      </w:r>
    </w:p>
    <w:p w14:paraId="23130D2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8、磋商保证金（</w:t>
      </w:r>
      <w:r>
        <w:rPr>
          <w:rFonts w:hint="eastAsia" w:ascii="宋体" w:hAnsi="宋体" w:eastAsia="宋体" w:cs="宋体"/>
          <w:b/>
          <w:bCs/>
          <w:szCs w:val="21"/>
          <w:highlight w:val="none"/>
        </w:rPr>
        <w:t>本项目不收取磋商保证金</w:t>
      </w:r>
      <w:r>
        <w:rPr>
          <w:rFonts w:hint="eastAsia" w:ascii="宋体" w:hAnsi="宋体" w:eastAsia="宋体" w:cs="宋体"/>
          <w:b/>
          <w:bCs/>
          <w:szCs w:val="21"/>
          <w:highlight w:val="none"/>
          <w:lang w:val="zh-CN"/>
        </w:rPr>
        <w:t>）</w:t>
      </w:r>
    </w:p>
    <w:p w14:paraId="0396A99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三、响应文件签署与提交</w:t>
      </w:r>
    </w:p>
    <w:p w14:paraId="4D5E137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9、响应文件签署</w:t>
      </w:r>
    </w:p>
    <w:p w14:paraId="5A4445F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9.1 响应文件正本份数：壹份;副本份数：叁份；电子版响应文件壹份</w:t>
      </w:r>
      <w:r>
        <w:rPr>
          <w:rFonts w:hint="eastAsia" w:ascii="宋体" w:hAnsi="宋体" w:eastAsia="宋体" w:cs="宋体"/>
          <w:b/>
          <w:bCs/>
          <w:szCs w:val="21"/>
          <w:highlight w:val="none"/>
        </w:rPr>
        <w:t>（响应文件电子版必须以盖章pdf版（正本扫描件）</w:t>
      </w:r>
      <w:r>
        <w:rPr>
          <w:rFonts w:hint="eastAsia" w:ascii="宋体" w:hAnsi="宋体" w:eastAsia="宋体" w:cs="宋体"/>
          <w:szCs w:val="21"/>
          <w:highlight w:val="none"/>
        </w:rPr>
        <w:t>、U盘形式随纸质版一并提交。电子文件命名要求：</w:t>
      </w:r>
      <w:r>
        <w:rPr>
          <w:rFonts w:hint="eastAsia" w:ascii="宋体" w:hAnsi="宋体" w:eastAsia="宋体" w:cs="宋体"/>
          <w:b/>
          <w:bCs/>
          <w:szCs w:val="21"/>
          <w:highlight w:val="none"/>
        </w:rPr>
        <w:t>单位名称+项目编号+项目名称</w:t>
      </w:r>
      <w:r>
        <w:rPr>
          <w:rFonts w:hint="eastAsia" w:ascii="宋体" w:hAnsi="宋体" w:eastAsia="宋体" w:cs="宋体"/>
          <w:szCs w:val="21"/>
          <w:highlight w:val="none"/>
        </w:rPr>
        <w:t>）。</w:t>
      </w:r>
    </w:p>
    <w:p w14:paraId="695FDB9C">
      <w:pPr>
        <w:pStyle w:val="2"/>
        <w:keepNext w:val="0"/>
        <w:keepLines w:val="0"/>
        <w:pageBreakBefore w:val="0"/>
        <w:kinsoku/>
        <w:wordWrap/>
        <w:overflowPunct/>
        <w:topLinePunct w:val="0"/>
        <w:bidi w:val="0"/>
        <w:spacing w:line="400" w:lineRule="exact"/>
        <w:ind w:left="0" w:leftChars="0"/>
        <w:textAlignment w:val="auto"/>
        <w:rPr>
          <w:rFonts w:hint="eastAsia" w:ascii="宋体" w:hAnsi="宋体" w:eastAsia="宋体" w:cs="宋体"/>
          <w:highlight w:val="none"/>
        </w:rPr>
      </w:pPr>
      <w:r>
        <w:rPr>
          <w:rFonts w:hint="eastAsia" w:ascii="宋体" w:hAnsi="宋体" w:eastAsia="宋体" w:cs="宋体"/>
          <w:szCs w:val="21"/>
          <w:highlight w:val="none"/>
        </w:rPr>
        <w:t xml:space="preserve">    9.2 供应商应按本款规定数量提交响应文件。每份响应文件均须在封面上清楚标明“正本”“副本”或“电子版”字样，如果它们之间有差异，则以纸质正本为准。</w:t>
      </w:r>
    </w:p>
    <w:p w14:paraId="268E179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9.3供应商应分别把正本和副本及电子版响应文件都用封套加以密封，并标明“正本”和“副本”“电子版”。</w:t>
      </w:r>
    </w:p>
    <w:p w14:paraId="74BA485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9.4响应文件应字迹清楚、内容齐全、不得涂改或增删。如有修改和增删，必须有供应商公章或法定代表人或其授权代表签字。因响应文件字迹潦草或表达不清所引起的不利后果由供应商承担。</w:t>
      </w:r>
    </w:p>
    <w:p w14:paraId="0B5C04F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9.5供应商应按照磋商文件所规定的内容顺序，统一用A4规格幅面打印（为节约资源，建议双面打印）、装订成册（建议胶装）并编制目录，逐页编码。由于编排混乱导致响应文件被误读或查找不到，责任由供应商承担。</w:t>
      </w:r>
    </w:p>
    <w:p w14:paraId="27F802A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9.6 响应文件应由供应商法定代表人或授权代表签字，并加盖公章。</w:t>
      </w:r>
    </w:p>
    <w:p w14:paraId="2A26263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9.7 供应商应当在磋商文件要求提交响应文件的截止时间前，将响应文件密封送达指定地点。</w:t>
      </w:r>
    </w:p>
    <w:p w14:paraId="181DBBD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rPr>
      </w:pPr>
      <w:r>
        <w:rPr>
          <w:rFonts w:hint="eastAsia" w:ascii="宋体" w:hAnsi="宋体" w:eastAsia="宋体" w:cs="宋体"/>
          <w:bCs/>
          <w:szCs w:val="21"/>
          <w:highlight w:val="none"/>
        </w:rPr>
        <w:t>9.8</w:t>
      </w:r>
      <w:r>
        <w:rPr>
          <w:rFonts w:hint="eastAsia" w:ascii="宋体" w:hAnsi="宋体" w:eastAsia="宋体" w:cs="宋体"/>
          <w:b/>
          <w:bCs/>
          <w:szCs w:val="21"/>
          <w:highlight w:val="none"/>
        </w:rPr>
        <w:t>有下列情形之一的响应文件将拒收：</w:t>
      </w:r>
    </w:p>
    <w:p w14:paraId="2C3A7FB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（1）在磋商文件要求提交响应文件的截止时间之后送达的。</w:t>
      </w:r>
    </w:p>
    <w:p w14:paraId="51DDADE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（2）未按照要求密封的等。</w:t>
      </w:r>
    </w:p>
    <w:p w14:paraId="48E0988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四、磋商</w:t>
      </w:r>
    </w:p>
    <w:p w14:paraId="274B7548">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bCs/>
          <w:szCs w:val="21"/>
          <w:highlight w:val="none"/>
        </w:rPr>
      </w:pPr>
      <w:r>
        <w:rPr>
          <w:rFonts w:hint="eastAsia" w:ascii="宋体" w:hAnsi="宋体" w:eastAsia="宋体" w:cs="宋体"/>
          <w:szCs w:val="21"/>
          <w:highlight w:val="none"/>
          <w:lang w:val="zh-CN"/>
        </w:rPr>
        <w:t>10</w:t>
      </w:r>
      <w:r>
        <w:rPr>
          <w:rFonts w:hint="eastAsia" w:ascii="宋体" w:hAnsi="宋体" w:eastAsia="宋体" w:cs="宋体"/>
          <w:b/>
          <w:bCs/>
          <w:szCs w:val="21"/>
          <w:highlight w:val="none"/>
          <w:lang w:val="zh-CN"/>
        </w:rPr>
        <w:t>、联合体</w:t>
      </w:r>
      <w:r>
        <w:rPr>
          <w:rFonts w:hint="eastAsia" w:ascii="宋体" w:hAnsi="宋体" w:eastAsia="宋体" w:cs="宋体"/>
          <w:b/>
          <w:bCs/>
          <w:szCs w:val="21"/>
          <w:highlight w:val="none"/>
        </w:rPr>
        <w:t>(本项目不接受联合体)</w:t>
      </w:r>
    </w:p>
    <w:p w14:paraId="7CA9155A">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bCs/>
          <w:kern w:val="0"/>
          <w:szCs w:val="21"/>
          <w:highlight w:val="none"/>
        </w:rPr>
        <w:t>10.1</w:t>
      </w:r>
      <w:r>
        <w:rPr>
          <w:rFonts w:hint="eastAsia" w:ascii="宋体" w:hAnsi="宋体" w:eastAsia="宋体" w:cs="宋体"/>
          <w:szCs w:val="21"/>
          <w:highlight w:val="none"/>
        </w:rPr>
        <w:t>两个以上的自然人、法人或者其他组织可以组成一个联合体，以一个供应商的身份共同参加政府采购。</w:t>
      </w:r>
    </w:p>
    <w:p w14:paraId="6BAE7AA0">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10.2</w:t>
      </w:r>
      <w:r>
        <w:rPr>
          <w:rFonts w:hint="eastAsia" w:ascii="宋体" w:hAnsi="宋体" w:eastAsia="宋体" w:cs="宋体"/>
          <w:kern w:val="0"/>
          <w:szCs w:val="21"/>
          <w:highlight w:val="none"/>
        </w:rPr>
        <w:t>鼓励大中型企业和其他自然人、法人或者其他组织与小型、微型企业组成联合体共同参加非专门面向中小企业的采购活动。</w:t>
      </w:r>
    </w:p>
    <w:p w14:paraId="14445934">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highlight w:val="none"/>
        </w:rPr>
      </w:pPr>
      <w:r>
        <w:rPr>
          <w:rFonts w:hint="eastAsia" w:ascii="宋体" w:hAnsi="宋体" w:eastAsia="宋体" w:cs="宋体"/>
          <w:szCs w:val="21"/>
          <w:highlight w:val="none"/>
        </w:rPr>
        <w:t>10.3以联合体形式参加采购的，</w:t>
      </w:r>
      <w:r>
        <w:rPr>
          <w:rFonts w:hint="eastAsia" w:ascii="宋体" w:hAnsi="宋体" w:eastAsia="宋体" w:cs="宋体"/>
          <w:b/>
          <w:szCs w:val="21"/>
          <w:highlight w:val="none"/>
        </w:rPr>
        <w:t>联合体各方均应当符合政府采购法第二十二条第一款规定的</w:t>
      </w:r>
      <w:r>
        <w:rPr>
          <w:rFonts w:hint="eastAsia" w:ascii="宋体" w:hAnsi="宋体" w:eastAsia="宋体" w:cs="宋体"/>
          <w:b/>
          <w:highlight w:val="none"/>
        </w:rPr>
        <w:t>条件；采购人根据采购项目的特殊要求规定供应商特定条件的，联合体各方中至少应当有一方符合采购人规定的特定条件</w:t>
      </w:r>
      <w:r>
        <w:rPr>
          <w:rFonts w:hint="eastAsia" w:ascii="宋体" w:hAnsi="宋体" w:eastAsia="宋体" w:cs="宋体"/>
          <w:highlight w:val="none"/>
        </w:rPr>
        <w:t>。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5676D45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highlight w:val="none"/>
        </w:rPr>
      </w:pPr>
      <w:r>
        <w:rPr>
          <w:rFonts w:hint="eastAsia" w:ascii="宋体" w:hAnsi="宋体" w:eastAsia="宋体" w:cs="宋体"/>
          <w:highlight w:val="none"/>
        </w:rPr>
        <w:t>10.4 联合体各方之间应当签订联合体协议，明确约定联合体各方承担的工作和相应的责任，并将联合体协议连同响应文件一并提交。</w:t>
      </w:r>
    </w:p>
    <w:p w14:paraId="2077916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highlight w:val="none"/>
        </w:rPr>
        <w:t>10.5 以联合体形式参加采购活动的，联合体各方不得再单独参加或者与其他供应商另外组成联合体参加同一合同项下的采购活动。</w:t>
      </w:r>
    </w:p>
    <w:p w14:paraId="05029FD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11、磋商组织</w:t>
      </w:r>
    </w:p>
    <w:p w14:paraId="17B1558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11.1 在提交响应文件时间截止后，</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在规定的时间和地点组织磋商小组分别与供应商进行磋商</w:t>
      </w:r>
      <w:r>
        <w:rPr>
          <w:rFonts w:hint="eastAsia" w:ascii="宋体" w:hAnsi="宋体" w:cs="宋体"/>
          <w:szCs w:val="21"/>
          <w:highlight w:val="none"/>
          <w:lang w:val="zh-CN"/>
        </w:rPr>
        <w:t>，</w:t>
      </w:r>
      <w:r>
        <w:rPr>
          <w:rFonts w:hint="eastAsia" w:ascii="宋体" w:hAnsi="宋体" w:cs="宋体"/>
          <w:szCs w:val="21"/>
          <w:highlight w:val="none"/>
          <w:lang w:val="en-US" w:eastAsia="zh-CN"/>
        </w:rPr>
        <w:t>一般不超过两轮。</w:t>
      </w:r>
    </w:p>
    <w:p w14:paraId="08A0F14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11.2 磋商工作由</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负责组织，具体磋商事务由依法组建的磋商小组负责。</w:t>
      </w:r>
    </w:p>
    <w:p w14:paraId="02CF0CB8">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12、磋商程序</w:t>
      </w:r>
    </w:p>
    <w:p w14:paraId="08A7426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12.1 磋商小组评审供应商所递交的响应性文件，</w:t>
      </w:r>
      <w:r>
        <w:rPr>
          <w:rFonts w:hint="eastAsia" w:ascii="宋体" w:hAnsi="宋体" w:eastAsia="宋体" w:cs="宋体"/>
          <w:highlight w:val="none"/>
        </w:rPr>
        <w:t>并根据磋商文件规定的程序、评定成交的标准等事项与实质性响应磋商文件要求的供应商进行磋商。未实质性响应磋商文件的响应文件按无效处理，磋商小组应将告知有关供应商。</w:t>
      </w:r>
    </w:p>
    <w:p w14:paraId="175B954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12.2 磋商小组所有成员集中与单一供应商分别进行磋商，所有参加磋商的供应商均有同等的磋商机会。</w:t>
      </w:r>
    </w:p>
    <w:p w14:paraId="76FA71F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0DB66CA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zh-CN"/>
        </w:rPr>
        <w:t>12.4 供应商应当按照磋商文件的变动情况和磋商小组的要求重新提交响应文件，并由其法定代表人或授权代表签字或者加盖公章。</w:t>
      </w:r>
    </w:p>
    <w:p w14:paraId="0D3EE471">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12.5 磋商结束后，磋商小组将要求所有继续参加磋商的供应商在规定时间内提交最后报价。最后报价由其法定代表人或授权代表签字或者加盖公章，最后报价是供应商响应文件的有效组成部分。</w:t>
      </w:r>
    </w:p>
    <w:p w14:paraId="5669C22D">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12.6</w:t>
      </w:r>
      <w:r>
        <w:rPr>
          <w:rFonts w:hint="eastAsia" w:ascii="宋体" w:hAnsi="宋体" w:eastAsia="宋体" w:cs="宋体"/>
          <w:highlight w:val="none"/>
        </w:rPr>
        <w:t>已提交响应文件的供应商，在提交最后报价之前，可以根据磋商情况退出磋商。</w:t>
      </w:r>
    </w:p>
    <w:p w14:paraId="669A2E41">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b/>
          <w:kern w:val="0"/>
          <w:szCs w:val="21"/>
          <w:highlight w:val="none"/>
        </w:rPr>
      </w:pPr>
      <w:r>
        <w:rPr>
          <w:rFonts w:hint="eastAsia" w:ascii="宋体" w:hAnsi="宋体" w:eastAsia="宋体" w:cs="宋体"/>
          <w:szCs w:val="21"/>
          <w:highlight w:val="none"/>
          <w:lang w:val="zh-CN"/>
        </w:rPr>
        <w:t>12.7 出现下列情形之一的响应文件按照无效处理：</w:t>
      </w:r>
    </w:p>
    <w:p w14:paraId="3BF2801F">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（1）不具备磋商文件中规定资格条件的；</w:t>
      </w:r>
    </w:p>
    <w:p w14:paraId="07457B0A">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（2）不同供应商的响应文件由同一单位或者个人编制；</w:t>
      </w:r>
    </w:p>
    <w:p w14:paraId="4B5915EE">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（3）不同供应商委托同一单位或者个人办理投标事宜；</w:t>
      </w:r>
    </w:p>
    <w:p w14:paraId="2F7EBA64">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（4）不同供应商的响应文件载明的项目管理成员为同一人；</w:t>
      </w:r>
    </w:p>
    <w:p w14:paraId="34785AC8">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（5）不同供应商的响应文件异常一致或者磋商报价呈规律性差异；</w:t>
      </w:r>
    </w:p>
    <w:p w14:paraId="2E1D401F">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（6）不同供应商的响应文件相互混装；</w:t>
      </w:r>
    </w:p>
    <w:p w14:paraId="01B43981">
      <w:pPr>
        <w:keepNext w:val="0"/>
        <w:keepLines w:val="0"/>
        <w:pageBreakBefore w:val="0"/>
        <w:kinsoku/>
        <w:wordWrap/>
        <w:overflowPunct/>
        <w:topLinePunct w:val="0"/>
        <w:autoSpaceDE w:val="0"/>
        <w:autoSpaceDN w:val="0"/>
        <w:bidi w:val="0"/>
        <w:adjustRightInd w:val="0"/>
        <w:spacing w:line="400" w:lineRule="exact"/>
        <w:ind w:firstLine="422" w:firstLineChars="200"/>
        <w:textAlignment w:val="auto"/>
        <w:rPr>
          <w:rFonts w:hint="eastAsia" w:ascii="宋体" w:hAnsi="宋体" w:eastAsia="宋体" w:cs="宋体"/>
          <w:b/>
          <w:szCs w:val="21"/>
          <w:highlight w:val="none"/>
        </w:rPr>
      </w:pPr>
      <w:r>
        <w:rPr>
          <w:rFonts w:hint="eastAsia" w:ascii="宋体" w:hAnsi="宋体" w:eastAsia="宋体" w:cs="宋体"/>
          <w:b/>
          <w:szCs w:val="21"/>
          <w:highlight w:val="none"/>
        </w:rPr>
        <w:t>（7）不同供应商的负责人为同一人或者存在控股、管理关系的；</w:t>
      </w:r>
    </w:p>
    <w:p w14:paraId="6617DCF5">
      <w:pPr>
        <w:keepNext w:val="0"/>
        <w:keepLines w:val="0"/>
        <w:pageBreakBefore w:val="0"/>
        <w:kinsoku/>
        <w:wordWrap/>
        <w:overflowPunct/>
        <w:topLinePunct w:val="0"/>
        <w:autoSpaceDE w:val="0"/>
        <w:autoSpaceDN w:val="0"/>
        <w:bidi w:val="0"/>
        <w:adjustRightInd w:val="0"/>
        <w:spacing w:line="400" w:lineRule="exact"/>
        <w:ind w:firstLine="422" w:firstLineChars="200"/>
        <w:textAlignment w:val="auto"/>
        <w:rPr>
          <w:rFonts w:hint="eastAsia" w:ascii="宋体" w:hAnsi="宋体" w:eastAsia="宋体" w:cs="宋体"/>
          <w:b/>
          <w:szCs w:val="21"/>
          <w:highlight w:val="none"/>
        </w:rPr>
      </w:pPr>
      <w:r>
        <w:rPr>
          <w:rFonts w:hint="eastAsia" w:ascii="宋体" w:hAnsi="宋体" w:eastAsia="宋体" w:cs="宋体"/>
          <w:b/>
          <w:szCs w:val="21"/>
          <w:highlight w:val="none"/>
        </w:rPr>
        <w:t>（8）没有逐一说明投标服务响应内容，而是直接拷贝磋商文件技术要求的；</w:t>
      </w:r>
    </w:p>
    <w:p w14:paraId="493FD3F3">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（9）不同供应商的委托代理人(或法定代表人、项目经理、项目总监、项目负责人等)在磋商文件发布日上月至响应截止日当月在同一单位缴纳社会保险的；</w:t>
      </w:r>
    </w:p>
    <w:p w14:paraId="0ED9CCB8">
      <w:pPr>
        <w:keepNext w:val="0"/>
        <w:keepLines w:val="0"/>
        <w:pageBreakBefore w:val="0"/>
        <w:kinsoku/>
        <w:wordWrap/>
        <w:overflowPunct/>
        <w:topLinePunct w:val="0"/>
        <w:autoSpaceDE w:val="0"/>
        <w:autoSpaceDN w:val="0"/>
        <w:bidi w:val="0"/>
        <w:adjustRightInd w:val="0"/>
        <w:snapToGrid w:val="0"/>
        <w:spacing w:line="400" w:lineRule="exact"/>
        <w:ind w:firstLine="422" w:firstLineChars="20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（10）付款方式、合同履行期限未响应采购要求的；</w:t>
      </w:r>
    </w:p>
    <w:p w14:paraId="2CAF1D9F">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（11）供应商同一采购包提交两个（含两个）以上不同的磋商报价的；</w:t>
      </w:r>
    </w:p>
    <w:p w14:paraId="796696DF">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（12）实质性响应的投标应该是与磋商文件要求的全部条款、条件和规格相符，没有重大偏离或保留的投标。</w:t>
      </w:r>
    </w:p>
    <w:p w14:paraId="3DBCE2DC">
      <w:pPr>
        <w:keepNext w:val="0"/>
        <w:keepLines w:val="0"/>
        <w:pageBreakBefore w:val="0"/>
        <w:kinsoku/>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所谓重大偏离或保留是指与磋商文件规定的实质性要求存在负偏离，或者在实质上与磋商文件不一致，而且限制了合同中买方和采购代理机构的权利或供应商的义务，纠正这些偏离或保留将会对其他实质性响应要求的供应商的竞争地位产生不公正的影响。重大偏离的认定需经过评委会以少数服从多数的原则作出结论。评委决定响应文件的响应性只根据响应文件本身的内容，而不寻求外部的证据。</w:t>
      </w:r>
    </w:p>
    <w:p w14:paraId="016DE08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（1</w:t>
      </w:r>
      <w:r>
        <w:rPr>
          <w:rFonts w:hint="eastAsia" w:ascii="宋体" w:hAnsi="宋体" w:eastAsia="宋体" w:cs="宋体"/>
          <w:b/>
          <w:bCs/>
          <w:szCs w:val="21"/>
          <w:highlight w:val="none"/>
          <w:lang w:val="en-US" w:eastAsia="zh-CN"/>
        </w:rPr>
        <w:t>3</w:t>
      </w:r>
      <w:r>
        <w:rPr>
          <w:rFonts w:hint="eastAsia" w:ascii="宋体" w:hAnsi="宋体" w:eastAsia="宋体" w:cs="宋体"/>
          <w:b/>
          <w:bCs/>
          <w:szCs w:val="21"/>
          <w:highlight w:val="none"/>
        </w:rPr>
        <w:t>）未按磋商文件要求签署、密封、盖章；响应文件无法定代表人签字，或签字人无法定代表人有效授权的；</w:t>
      </w:r>
    </w:p>
    <w:p w14:paraId="73007C6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）不符合法律、法规和竞争性磋商文件规定的其他实质性要求的。</w:t>
      </w:r>
    </w:p>
    <w:p w14:paraId="20D21A86">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12.8 异常低价投标审查</w:t>
      </w:r>
    </w:p>
    <w:p w14:paraId="3BD4B038">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w:t>
      </w:r>
    </w:p>
    <w:p w14:paraId="71CFBAF3">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评标过程中出现下列情形之一的，磋商小组应当启动异常低价投标（响应）审查程序：</w:t>
      </w:r>
    </w:p>
    <w:p w14:paraId="6377E151">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①投标（响应）报价低于全部通过符合性审查供应商投标（响应）报价平均值65%的，即投标（响应）报价&lt;全部通过符合性审查供应商投标（响应）报价平均值×65%；</w:t>
      </w:r>
    </w:p>
    <w:p w14:paraId="65058848">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②投标（响应）报价低于通过符合性审查的次低报价供应商投标（响应）报价65%的，即投标（响应）报价&lt;通过符合性审查的次低报价供应商投标（响应）报价×65%；</w:t>
      </w:r>
    </w:p>
    <w:p w14:paraId="1BB447FF">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③投标（响应）报价低于采购项目最高限价65%的，即投标（响应）报价&lt;采购项目最高限价×65%；</w:t>
      </w:r>
    </w:p>
    <w:p w14:paraId="524FF0E3">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④磋商小组基于专业判断，认为供应商报价过低，有可能影响产品质量或者不能诚信履约的其他情形。</w:t>
      </w:r>
    </w:p>
    <w:p w14:paraId="7E8DC93A">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磋商小组启动异常低价投标（响应）审查后，属于前述第1项至第4项情形的，相关供应商应在评审现场合理的时间内（不少于30分钟，具体根据评审现场书面通知为准）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24C3228E">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4A8BD94D">
      <w:pPr>
        <w:keepNext w:val="0"/>
        <w:keepLines w:val="0"/>
        <w:pageBreakBefore w:val="0"/>
        <w:kinsoku/>
        <w:wordWrap/>
        <w:overflowPunct/>
        <w:topLinePunct w:val="0"/>
        <w:bidi w:val="0"/>
        <w:spacing w:line="400" w:lineRule="exact"/>
        <w:ind w:firstLine="422"/>
        <w:textAlignment w:val="auto"/>
        <w:rPr>
          <w:rFonts w:hint="eastAsia" w:ascii="宋体" w:hAnsi="宋体" w:eastAsia="宋体" w:cs="宋体"/>
          <w:b/>
          <w:bCs w:val="0"/>
          <w:szCs w:val="21"/>
          <w:highlight w:val="none"/>
        </w:rPr>
      </w:pPr>
      <w:r>
        <w:rPr>
          <w:rFonts w:hint="eastAsia" w:ascii="宋体" w:hAnsi="宋体" w:eastAsia="宋体" w:cs="宋体"/>
          <w:b/>
          <w:bCs w:val="0"/>
          <w:color w:val="auto"/>
          <w:szCs w:val="21"/>
          <w:highlight w:val="none"/>
        </w:rPr>
        <w:t>异常低价投标（响应）审查的启动原因、审查意见和审查结果应当在评审报告中记录，并随供应商提供的相关书面说明及证明材料，以及磋商小组有关互联网浏览、查询历史一并归档。</w:t>
      </w:r>
    </w:p>
    <w:p w14:paraId="70A833C8">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12.</w:t>
      </w:r>
      <w:r>
        <w:rPr>
          <w:rFonts w:hint="eastAsia" w:ascii="宋体" w:hAnsi="宋体" w:eastAsia="宋体" w:cs="宋体"/>
          <w:szCs w:val="21"/>
          <w:highlight w:val="none"/>
        </w:rPr>
        <w:t>9</w:t>
      </w:r>
      <w:r>
        <w:rPr>
          <w:rFonts w:hint="eastAsia" w:ascii="宋体" w:hAnsi="宋体" w:eastAsia="宋体" w:cs="宋体"/>
          <w:szCs w:val="21"/>
          <w:highlight w:val="none"/>
          <w:lang w:val="zh-CN"/>
        </w:rPr>
        <w:t xml:space="preserve"> （一）根据《政府采购竞争性磋商采购方式管理暂行办法》（财库〔2014〕214号）第三十四条、第三十五条和《财政部关于政府采购竞争性磋商采购方式管理暂行办法有关问题的补充通知》，第一次公告后，磋商过程中出现下列情况之一的，按磋商失败处理：</w:t>
      </w:r>
    </w:p>
    <w:p w14:paraId="2EE5A7CE">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（1）因情况变化，不再符合规定的竞争性磋商采购方式适用情形的；</w:t>
      </w:r>
    </w:p>
    <w:p w14:paraId="6142F58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（2）所有供应商的响应文件被磋商小组认定为无效的；</w:t>
      </w:r>
    </w:p>
    <w:p w14:paraId="6949AE5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（3）出现影响采购公正的违法、违规行为的；</w:t>
      </w:r>
    </w:p>
    <w:p w14:paraId="0102910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（4）供应商的最终报价超过采购预算的；</w:t>
      </w:r>
    </w:p>
    <w:p w14:paraId="3758B5D5">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5）政府购买服务项目（含政府和社会资本合作项目）、市场竞争不充分的科研项目以及需要扶持的科技成果转化项目符合要求的服务商或者报价未超过采购预算的服务商不足2家的；其他项目符合要求的服务商或者报价未超过采购预算的服务商不足3家的；</w:t>
      </w:r>
    </w:p>
    <w:p w14:paraId="500E98F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（6）因重大变故，采购任务取消的；</w:t>
      </w:r>
    </w:p>
    <w:p w14:paraId="301AE08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（7）本项目要求发生重大变化暂时不能确定或供应商提供的货物、服务和工程不能满足需求等。</w:t>
      </w:r>
    </w:p>
    <w:p w14:paraId="283A161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（二）磋商失败后，除采购任务取消外，将重新组织采购。</w:t>
      </w:r>
    </w:p>
    <w:p w14:paraId="4851770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三）政府购买服务项目（含政府和社会资本合作项目）以及市场竞争不充分的科研项目以及需要扶持的科技成果转化项目符合要求的服务商或者报价未超过采购预算的服务商不足2家的（其他类别项目符合要求的服务商或者报价未超过采购预算的服务商不足3家的）除采购任务取消情形外，采购人报经监管部门批准后，可变更为竞争性谈判或者单一来源方式采购，或者重新开展采购活动。本次磋商文件中对供应商资格条件要求、技术要求和商务等要求，将作为竞争性谈判或者单一来源方式采购的基本要求和谈判依据。原磋商小组改为谈判小组，并根据政府采购法等法律法规进行谈判，改为竞争性谈判的，按照“符合采购需求，质量服务相等且报价最低”的原则确定成交供应商。参加投标的供应商，根据自愿原则，选择参加竞争性谈判或单一来源方式采购。</w:t>
      </w:r>
    </w:p>
    <w:p w14:paraId="04F3AD5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第二次公告后，采购过程中提交响应文件或者经评审实质性响应采购文件要求的供应商只有两家时，采购人、采购代理机构按照《财政部74号令》第四条经本级财政部门批准后（不需要审批的除外）现场可以与该两家供应商进行竞争性谈判采购。</w:t>
      </w:r>
    </w:p>
    <w:p w14:paraId="65A9FB59">
      <w:pPr>
        <w:keepNext w:val="0"/>
        <w:keepLines w:val="0"/>
        <w:pageBreakBefore w:val="0"/>
        <w:numPr>
          <w:ilvl w:val="0"/>
          <w:numId w:val="3"/>
        </w:numPr>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磋商文件未明确的其他事项，按《</w:t>
      </w:r>
      <w:r>
        <w:rPr>
          <w:rFonts w:hint="eastAsia" w:ascii="宋体" w:hAnsi="宋体" w:cs="宋体"/>
          <w:szCs w:val="21"/>
          <w:highlight w:val="none"/>
          <w:lang w:val="zh-CN"/>
        </w:rPr>
        <w:t>中华人民共和国政府采购法</w:t>
      </w:r>
      <w:r>
        <w:rPr>
          <w:rFonts w:hint="eastAsia" w:ascii="宋体" w:hAnsi="宋体" w:eastAsia="宋体" w:cs="宋体"/>
          <w:szCs w:val="21"/>
          <w:highlight w:val="none"/>
          <w:lang w:val="zh-CN"/>
        </w:rPr>
        <w:t>》及其相关法律法规执行。</w:t>
      </w:r>
    </w:p>
    <w:p w14:paraId="4D2F0FA5">
      <w:pPr>
        <w:keepNext w:val="0"/>
        <w:keepLines w:val="0"/>
        <w:pageBreakBefore w:val="0"/>
        <w:numPr>
          <w:ilvl w:val="255"/>
          <w:numId w:val="0"/>
        </w:numPr>
        <w:kinsoku/>
        <w:wordWrap/>
        <w:overflowPunct/>
        <w:topLinePunct w:val="0"/>
        <w:autoSpaceDE w:val="0"/>
        <w:autoSpaceDN w:val="0"/>
        <w:bidi w:val="0"/>
        <w:adjustRightInd w:val="0"/>
        <w:snapToGrid w:val="0"/>
        <w:spacing w:line="400" w:lineRule="exact"/>
        <w:ind w:firstLine="422" w:firstLineChars="200"/>
        <w:textAlignment w:val="auto"/>
        <w:rPr>
          <w:rFonts w:hint="eastAsia" w:ascii="宋体" w:hAnsi="宋体" w:eastAsia="宋体" w:cs="宋体"/>
          <w:b/>
          <w:szCs w:val="21"/>
          <w:highlight w:val="none"/>
        </w:rPr>
      </w:pPr>
      <w:r>
        <w:rPr>
          <w:rFonts w:hint="eastAsia" w:ascii="宋体" w:hAnsi="宋体" w:eastAsia="宋体" w:cs="宋体"/>
          <w:b/>
          <w:szCs w:val="21"/>
          <w:highlight w:val="none"/>
        </w:rPr>
        <w:t>12.10磋商小组在初审中，对明显的文字和算术错误的修正原则如下：</w:t>
      </w:r>
    </w:p>
    <w:p w14:paraId="37E9B219">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（1）《首轮报价表》内容与响应文件中相应内容不一致的，以《首轮报价表》为准；</w:t>
      </w:r>
    </w:p>
    <w:p w14:paraId="02AB90F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（2）响应文件的大写金额与小写金额不一致的，以大写金额为准；</w:t>
      </w:r>
    </w:p>
    <w:p w14:paraId="33AA6F0F">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（3）总价金额与单价金额不一致的，以单价金额计算结果为准；</w:t>
      </w:r>
    </w:p>
    <w:p w14:paraId="5278531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（4）单价金额小数点有明显错位的，以总价金额为准，并修改单价金额；</w:t>
      </w:r>
    </w:p>
    <w:p w14:paraId="61FBC96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Cs/>
          <w:szCs w:val="21"/>
          <w:highlight w:val="none"/>
        </w:rPr>
      </w:pPr>
      <w:r>
        <w:rPr>
          <w:rFonts w:hint="eastAsia" w:ascii="宋体" w:hAnsi="宋体" w:eastAsia="宋体" w:cs="宋体"/>
          <w:bCs/>
          <w:szCs w:val="21"/>
          <w:highlight w:val="none"/>
        </w:rPr>
        <w:t>（5）对不同文字文本响应文件的解释发生异议的，以中文文本为准；如果正本响应文件和副本响应文件之间有差异，则以正本响应文件为准。</w:t>
      </w:r>
    </w:p>
    <w:p w14:paraId="61276E3D">
      <w:pPr>
        <w:pStyle w:val="8"/>
        <w:keepNext w:val="0"/>
        <w:keepLines w:val="0"/>
        <w:pageBreakBefore w:val="0"/>
        <w:numPr>
          <w:ilvl w:val="255"/>
          <w:numId w:val="0"/>
        </w:numPr>
        <w:kinsoku/>
        <w:wordWrap/>
        <w:overflowPunct/>
        <w:topLinePunct w:val="0"/>
        <w:bidi w:val="0"/>
        <w:spacing w:line="400" w:lineRule="exact"/>
        <w:ind w:firstLine="420" w:firstLineChars="200"/>
        <w:textAlignment w:val="auto"/>
        <w:rPr>
          <w:rFonts w:hint="eastAsia" w:ascii="宋体" w:hAnsi="宋体" w:eastAsia="宋体" w:cs="宋体"/>
          <w:highlight w:val="none"/>
          <w:lang w:val="zh-CN"/>
        </w:rPr>
      </w:pPr>
      <w:r>
        <w:rPr>
          <w:rFonts w:hint="eastAsia" w:ascii="宋体" w:hAnsi="宋体" w:eastAsia="宋体" w:cs="宋体"/>
          <w:bCs/>
          <w:szCs w:val="21"/>
          <w:highlight w:val="none"/>
        </w:rPr>
        <w:t>同时出现两种以上不一致的，按照前款规定的顺序修正。修正后的报价由法定代表人或其授权的代表签字确认后产生约束力，供应商不确认的，响应无效。</w:t>
      </w:r>
    </w:p>
    <w:p w14:paraId="66EF0A6A">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13、评定成交方法和标准</w:t>
      </w:r>
    </w:p>
    <w:p w14:paraId="5E7B428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kern w:val="0"/>
          <w:szCs w:val="21"/>
          <w:highlight w:val="none"/>
        </w:rPr>
      </w:pPr>
      <w:r>
        <w:rPr>
          <w:rFonts w:hint="eastAsia" w:ascii="宋体" w:hAnsi="宋体" w:eastAsia="宋体" w:cs="宋体"/>
          <w:szCs w:val="21"/>
          <w:highlight w:val="none"/>
          <w:lang w:val="zh-CN"/>
        </w:rPr>
        <w:t xml:space="preserve">13.1 </w:t>
      </w:r>
      <w:r>
        <w:rPr>
          <w:rFonts w:hint="eastAsia" w:ascii="宋体" w:hAnsi="宋体" w:eastAsia="宋体" w:cs="宋体"/>
          <w:kern w:val="0"/>
          <w:szCs w:val="21"/>
          <w:highlight w:val="none"/>
          <w:lang w:val="zh-CN"/>
        </w:rPr>
        <w:t>采用综合评分法。即在满足竞争性磋商文件</w:t>
      </w:r>
      <w:r>
        <w:rPr>
          <w:rFonts w:hint="eastAsia" w:ascii="宋体" w:hAnsi="宋体" w:cs="宋体"/>
          <w:kern w:val="0"/>
          <w:szCs w:val="21"/>
          <w:highlight w:val="none"/>
          <w:lang w:val="en-US" w:eastAsia="zh-CN"/>
        </w:rPr>
        <w:t>全部</w:t>
      </w:r>
      <w:r>
        <w:rPr>
          <w:rFonts w:hint="eastAsia" w:ascii="宋体" w:hAnsi="宋体" w:eastAsia="宋体" w:cs="宋体"/>
          <w:kern w:val="0"/>
          <w:szCs w:val="21"/>
          <w:highlight w:val="none"/>
          <w:lang w:val="zh-CN"/>
        </w:rPr>
        <w:t>实质性要求前提下，按照磋商文件中规定的各项因素进行综合评审后，以评审总得分最高的供应商作为</w:t>
      </w:r>
      <w:r>
        <w:rPr>
          <w:rFonts w:hint="eastAsia" w:ascii="宋体" w:hAnsi="宋体" w:eastAsia="宋体" w:cs="宋体"/>
          <w:kern w:val="0"/>
          <w:szCs w:val="21"/>
          <w:highlight w:val="none"/>
        </w:rPr>
        <w:t>第一</w:t>
      </w:r>
      <w:r>
        <w:rPr>
          <w:rFonts w:hint="eastAsia" w:ascii="宋体" w:hAnsi="宋体" w:eastAsia="宋体" w:cs="宋体"/>
          <w:kern w:val="0"/>
          <w:szCs w:val="21"/>
          <w:highlight w:val="none"/>
          <w:lang w:val="zh-CN"/>
        </w:rPr>
        <w:t>成交候选供应商。</w:t>
      </w:r>
    </w:p>
    <w:p w14:paraId="6828BB0B">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13.2 综合评审的主要因素是：价格、技术、</w:t>
      </w:r>
      <w:r>
        <w:rPr>
          <w:rFonts w:hint="eastAsia" w:ascii="宋体" w:hAnsi="宋体" w:eastAsia="宋体" w:cs="宋体"/>
          <w:kern w:val="0"/>
          <w:szCs w:val="21"/>
          <w:highlight w:val="none"/>
        </w:rPr>
        <w:t>商务</w:t>
      </w:r>
      <w:r>
        <w:rPr>
          <w:rFonts w:hint="eastAsia" w:ascii="宋体" w:hAnsi="宋体" w:eastAsia="宋体" w:cs="宋体"/>
          <w:kern w:val="0"/>
          <w:szCs w:val="21"/>
          <w:highlight w:val="none"/>
          <w:lang w:val="zh-CN"/>
        </w:rPr>
        <w:t>、对竞争性磋商文件响应程度等。</w:t>
      </w:r>
    </w:p>
    <w:p w14:paraId="5D9266B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Cs/>
          <w:kern w:val="0"/>
          <w:szCs w:val="21"/>
          <w:highlight w:val="none"/>
          <w:lang w:val="zh-CN"/>
        </w:rPr>
        <w:t>13.</w:t>
      </w:r>
      <w:r>
        <w:rPr>
          <w:rFonts w:hint="eastAsia" w:ascii="宋体" w:hAnsi="宋体" w:eastAsia="宋体" w:cs="宋体"/>
          <w:bCs/>
          <w:kern w:val="0"/>
          <w:szCs w:val="21"/>
          <w:highlight w:val="none"/>
        </w:rPr>
        <w:t>3</w:t>
      </w:r>
      <w:r>
        <w:rPr>
          <w:rFonts w:hint="eastAsia" w:ascii="宋体" w:hAnsi="宋体" w:eastAsia="宋体" w:cs="宋体"/>
          <w:b/>
          <w:szCs w:val="21"/>
          <w:highlight w:val="none"/>
        </w:rPr>
        <w:t>评审标准详见文件第三章。</w:t>
      </w:r>
    </w:p>
    <w:p w14:paraId="725CFBCC">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14、确定成交供应商</w:t>
      </w:r>
    </w:p>
    <w:p w14:paraId="257A4DEB">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 xml:space="preserve">14.1 </w:t>
      </w:r>
      <w:r>
        <w:rPr>
          <w:rFonts w:hint="eastAsia" w:ascii="宋体" w:hAnsi="宋体" w:eastAsia="宋体" w:cs="宋体"/>
          <w:highlight w:val="none"/>
          <w:lang w:val="zh-CN"/>
        </w:rPr>
        <w:t>在综合比较与评价后</w:t>
      </w:r>
      <w:r>
        <w:rPr>
          <w:rFonts w:hint="eastAsia" w:ascii="宋体" w:hAnsi="宋体" w:eastAsia="宋体" w:cs="宋体"/>
          <w:szCs w:val="21"/>
          <w:highlight w:val="none"/>
          <w:lang w:val="zh-CN"/>
        </w:rPr>
        <w:t>按照得分高低顺序对供应商进行排列。</w:t>
      </w:r>
      <w:r>
        <w:rPr>
          <w:rFonts w:hint="eastAsia" w:ascii="宋体" w:hAnsi="宋体" w:eastAsia="宋体" w:cs="宋体"/>
          <w:szCs w:val="21"/>
          <w:highlight w:val="none"/>
        </w:rPr>
        <w:t>得分相同的，按报价由低到高顺序排列。得分且报价相同的，按技术指标优劣顺序排列。</w:t>
      </w:r>
      <w:r>
        <w:rPr>
          <w:rFonts w:hint="eastAsia" w:ascii="宋体" w:hAnsi="宋体" w:eastAsia="宋体" w:cs="宋体"/>
          <w:szCs w:val="21"/>
          <w:highlight w:val="none"/>
          <w:lang w:val="zh-CN"/>
        </w:rPr>
        <w:t>磋商小组将严格按照采购文件的要求和条件进行比较,根据评审办法直接确定成交供应商或推荐出成交候选供应商。</w:t>
      </w:r>
    </w:p>
    <w:p w14:paraId="441CDECF">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b/>
          <w:szCs w:val="21"/>
          <w:highlight w:val="none"/>
        </w:rPr>
      </w:pPr>
      <w:r>
        <w:rPr>
          <w:rFonts w:hint="eastAsia" w:ascii="宋体" w:hAnsi="宋体" w:eastAsia="宋体" w:cs="宋体"/>
          <w:szCs w:val="21"/>
          <w:highlight w:val="none"/>
          <w:lang w:val="zh-CN"/>
        </w:rPr>
        <w:t>14.2 成交供应商确定后，将在发布采购公告的平台公告成交结果，成交供应商及时到</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领取成交通知书。</w:t>
      </w:r>
    </w:p>
    <w:p w14:paraId="7F6E5F16">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14.3 成交通知书对采购人和成交供应商具有同等法律效力。</w:t>
      </w:r>
    </w:p>
    <w:p w14:paraId="71C8FAE3">
      <w:pPr>
        <w:keepNext w:val="0"/>
        <w:keepLines w:val="0"/>
        <w:pageBreakBefore w:val="0"/>
        <w:tabs>
          <w:tab w:val="left" w:pos="1260"/>
        </w:tabs>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14.4 采购代理机构对未成交的供应商不作未成交原因的解释。</w:t>
      </w:r>
    </w:p>
    <w:p w14:paraId="61BE468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rPr>
      </w:pPr>
      <w:r>
        <w:rPr>
          <w:rFonts w:hint="eastAsia" w:ascii="宋体" w:hAnsi="宋体" w:eastAsia="宋体" w:cs="宋体"/>
          <w:szCs w:val="21"/>
          <w:highlight w:val="none"/>
        </w:rPr>
        <w:t>14.5 所有响应文件都将作为档案保存，不论成交与否，采购代理机构均不退回。</w:t>
      </w:r>
    </w:p>
    <w:p w14:paraId="60918FBD">
      <w:pPr>
        <w:keepNext w:val="0"/>
        <w:keepLines w:val="0"/>
        <w:pageBreakBefore w:val="0"/>
        <w:kinsoku/>
        <w:wordWrap/>
        <w:overflowPunct/>
        <w:topLinePunct w:val="0"/>
        <w:autoSpaceDE w:val="0"/>
        <w:autoSpaceDN w:val="0"/>
        <w:bidi w:val="0"/>
        <w:adjustRightInd w:val="0"/>
        <w:snapToGrid w:val="0"/>
        <w:spacing w:line="400" w:lineRule="exact"/>
        <w:ind w:firstLine="413" w:firstLineChars="196"/>
        <w:textAlignment w:val="auto"/>
        <w:rPr>
          <w:rFonts w:hint="eastAsia" w:ascii="宋体" w:hAnsi="宋体" w:eastAsia="宋体" w:cs="宋体"/>
          <w:b/>
          <w:szCs w:val="21"/>
          <w:highlight w:val="none"/>
        </w:rPr>
      </w:pPr>
      <w:r>
        <w:rPr>
          <w:rFonts w:hint="eastAsia" w:ascii="宋体" w:hAnsi="宋体" w:eastAsia="宋体" w:cs="宋体"/>
          <w:b/>
          <w:szCs w:val="21"/>
          <w:highlight w:val="none"/>
          <w:lang w:val="zh-CN"/>
        </w:rPr>
        <w:t>15</w:t>
      </w:r>
      <w:r>
        <w:rPr>
          <w:rFonts w:hint="eastAsia" w:ascii="宋体" w:hAnsi="宋体" w:eastAsia="宋体" w:cs="宋体"/>
          <w:b/>
          <w:bCs/>
          <w:szCs w:val="21"/>
          <w:highlight w:val="none"/>
          <w:lang w:val="zh-CN"/>
        </w:rPr>
        <w:t>、</w:t>
      </w:r>
      <w:r>
        <w:rPr>
          <w:rFonts w:hint="eastAsia" w:ascii="宋体" w:hAnsi="宋体" w:eastAsia="宋体" w:cs="宋体"/>
          <w:b/>
          <w:szCs w:val="21"/>
          <w:highlight w:val="none"/>
        </w:rPr>
        <w:t>编写评审报告</w:t>
      </w:r>
    </w:p>
    <w:p w14:paraId="3437D96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15.1 磋商小组根据磋商过程和结果编写评审报告。</w:t>
      </w:r>
    </w:p>
    <w:p w14:paraId="1F2B1C03">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szCs w:val="21"/>
          <w:highlight w:val="none"/>
          <w:lang w:val="zh-CN"/>
        </w:rPr>
        <w:t>16、</w:t>
      </w:r>
      <w:r>
        <w:rPr>
          <w:rFonts w:hint="eastAsia" w:ascii="宋体" w:hAnsi="宋体" w:eastAsia="宋体" w:cs="宋体"/>
          <w:b/>
          <w:bCs/>
          <w:szCs w:val="21"/>
          <w:highlight w:val="none"/>
          <w:lang w:val="zh-CN"/>
        </w:rPr>
        <w:t>签订合同</w:t>
      </w:r>
    </w:p>
    <w:p w14:paraId="7D79E477">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16</w:t>
      </w:r>
      <w:r>
        <w:rPr>
          <w:rFonts w:hint="eastAsia" w:ascii="宋体" w:hAnsi="宋体" w:eastAsia="宋体" w:cs="宋体"/>
          <w:szCs w:val="21"/>
          <w:highlight w:val="none"/>
          <w:lang w:val="zh-CN"/>
        </w:rPr>
        <w:t>.</w:t>
      </w:r>
      <w:r>
        <w:rPr>
          <w:rFonts w:hint="eastAsia" w:ascii="宋体" w:hAnsi="宋体" w:eastAsia="宋体" w:cs="宋体"/>
          <w:szCs w:val="21"/>
          <w:highlight w:val="none"/>
        </w:rPr>
        <w:t>1 成交供应商应当</w:t>
      </w:r>
      <w:r>
        <w:rPr>
          <w:rFonts w:hint="eastAsia" w:ascii="宋体" w:hAnsi="宋体" w:eastAsia="宋体" w:cs="宋体"/>
          <w:szCs w:val="21"/>
          <w:highlight w:val="none"/>
          <w:lang w:val="zh-CN"/>
        </w:rPr>
        <w:t>自成交通知书发出之日起三十日内，</w:t>
      </w:r>
      <w:r>
        <w:rPr>
          <w:rFonts w:hint="eastAsia" w:ascii="宋体" w:hAnsi="宋体" w:eastAsia="宋体" w:cs="宋体"/>
          <w:szCs w:val="21"/>
          <w:highlight w:val="none"/>
        </w:rPr>
        <w:t>与采购人签订采购合同，所签订的合同不得对磋商文件和响应文件作实质性修改。</w:t>
      </w:r>
    </w:p>
    <w:p w14:paraId="100ECD8D">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16</w:t>
      </w:r>
      <w:r>
        <w:rPr>
          <w:rFonts w:hint="eastAsia" w:ascii="宋体" w:hAnsi="宋体" w:eastAsia="宋体" w:cs="宋体"/>
          <w:szCs w:val="21"/>
          <w:highlight w:val="none"/>
          <w:lang w:val="zh-CN"/>
        </w:rPr>
        <w:t xml:space="preserve">.2 </w:t>
      </w:r>
      <w:r>
        <w:rPr>
          <w:rFonts w:hint="eastAsia" w:ascii="宋体" w:hAnsi="宋体" w:eastAsia="宋体" w:cs="宋体"/>
          <w:szCs w:val="21"/>
          <w:highlight w:val="none"/>
        </w:rPr>
        <w:t>采购人不得向成交供应商提出任何不合理的要求作为签订合同的条件，不得与成交供应商私下订立背离合同实质性内容的协议。</w:t>
      </w:r>
    </w:p>
    <w:p w14:paraId="22BC2CFA">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16.3</w:t>
      </w:r>
      <w:r>
        <w:rPr>
          <w:rFonts w:hint="eastAsia" w:ascii="宋体" w:hAnsi="宋体" w:eastAsia="宋体" w:cs="宋体"/>
          <w:szCs w:val="21"/>
          <w:highlight w:val="none"/>
        </w:rPr>
        <w:t xml:space="preserve"> 除不可抗力等因素外，</w:t>
      </w:r>
      <w:r>
        <w:rPr>
          <w:rFonts w:hint="eastAsia" w:ascii="宋体" w:hAnsi="宋体" w:eastAsia="宋体" w:cs="宋体"/>
          <w:szCs w:val="21"/>
          <w:highlight w:val="none"/>
          <w:lang w:val="zh-CN"/>
        </w:rPr>
        <w:t>成交通知书发出后，采购人改变成交结果，或者成交供应商拒绝签订采购合同的，应当承担相应的法律责任。</w:t>
      </w:r>
    </w:p>
    <w:p w14:paraId="60351BCB">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szCs w:val="21"/>
          <w:highlight w:val="none"/>
        </w:rPr>
      </w:pPr>
      <w:r>
        <w:rPr>
          <w:rFonts w:hint="eastAsia" w:ascii="宋体" w:hAnsi="宋体" w:eastAsia="宋体" w:cs="宋体"/>
          <w:szCs w:val="21"/>
          <w:highlight w:val="none"/>
          <w:lang w:val="zh-CN"/>
        </w:rPr>
        <w:t xml:space="preserve">16.4 </w:t>
      </w:r>
      <w:r>
        <w:rPr>
          <w:rFonts w:hint="eastAsia" w:ascii="宋体" w:hAnsi="宋体" w:eastAsia="宋体" w:cs="宋体"/>
          <w:b/>
          <w:szCs w:val="21"/>
          <w:highlight w:val="none"/>
        </w:rPr>
        <w:t>成交供应商除发生法律规定的不能预见、不能避免并不能克服的客观情况外不得放弃或拒绝签订合同的。放弃或拒绝签订合同的，采购人视情将其列入不良行为名单，在一至三年内不得参加采购人组织的采购活动。</w:t>
      </w:r>
    </w:p>
    <w:p w14:paraId="0FE62EF9">
      <w:pPr>
        <w:keepNext w:val="0"/>
        <w:keepLines w:val="0"/>
        <w:pageBreakBefore w:val="0"/>
        <w:kinsoku/>
        <w:wordWrap/>
        <w:overflowPunct/>
        <w:topLinePunct w:val="0"/>
        <w:bidi w:val="0"/>
        <w:adjustRightInd w:val="0"/>
        <w:snapToGrid w:val="0"/>
        <w:spacing w:line="400" w:lineRule="exact"/>
        <w:ind w:firstLine="420" w:firstLine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16.5成交供应商拒绝签订采购合同的，</w:t>
      </w:r>
      <w:r>
        <w:rPr>
          <w:rFonts w:hint="eastAsia" w:ascii="宋体" w:hAnsi="宋体" w:eastAsia="宋体" w:cs="宋体"/>
          <w:highlight w:val="none"/>
        </w:rPr>
        <w:t>或因不可抗力或者自身原因不能履行采购合同的，</w:t>
      </w:r>
      <w:r>
        <w:rPr>
          <w:rFonts w:hint="eastAsia" w:ascii="宋体" w:hAnsi="宋体" w:eastAsia="宋体" w:cs="宋体"/>
          <w:szCs w:val="21"/>
          <w:highlight w:val="none"/>
          <w:lang w:val="zh-CN"/>
        </w:rPr>
        <w:t>采购人可以视情与排位在成交供应商之后第一位的成交候选供应商签订采购合同，也可以重新开展采购活动。</w:t>
      </w:r>
    </w:p>
    <w:p w14:paraId="0949A2F2">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16.6 采购合同履行中，采购人需追加与合同标的相同的服务的，在不改变合同其他条款的前提下，可以与供应商协商签订补充合同，但所有补充合同的采购金额不得超过原合同采购金额的百分之十。</w:t>
      </w:r>
    </w:p>
    <w:p w14:paraId="6BCABC80">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六、询问、质疑、投诉和诚实信用</w:t>
      </w:r>
    </w:p>
    <w:p w14:paraId="7B1E0BE4">
      <w:pPr>
        <w:keepNext w:val="0"/>
        <w:keepLines w:val="0"/>
        <w:pageBreakBefore w:val="0"/>
        <w:kinsoku/>
        <w:wordWrap/>
        <w:overflowPunct/>
        <w:topLinePunct w:val="0"/>
        <w:autoSpaceDE w:val="0"/>
        <w:autoSpaceDN w:val="0"/>
        <w:bidi w:val="0"/>
        <w:adjustRightInd w:val="0"/>
        <w:snapToGri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17、询问</w:t>
      </w:r>
    </w:p>
    <w:p w14:paraId="2AFB27CC">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lang w:val="zh-CN"/>
        </w:rPr>
        <w:t>17.1 供应商对采购活动事项有疑问的，可以向</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提出询问，</w:t>
      </w:r>
      <w:r>
        <w:rPr>
          <w:rFonts w:hint="eastAsia" w:ascii="宋体" w:hAnsi="宋体" w:eastAsia="宋体" w:cs="宋体"/>
          <w:szCs w:val="21"/>
          <w:highlight w:val="none"/>
        </w:rPr>
        <w:t>采购代理机构</w:t>
      </w:r>
      <w:r>
        <w:rPr>
          <w:rFonts w:hint="eastAsia" w:ascii="宋体" w:hAnsi="宋体" w:eastAsia="宋体" w:cs="宋体"/>
          <w:szCs w:val="21"/>
          <w:highlight w:val="none"/>
          <w:lang w:val="zh-CN"/>
        </w:rPr>
        <w:t>将在两个工作日内作出答复，但答复的内容不涉及商业秘密</w:t>
      </w:r>
      <w:r>
        <w:rPr>
          <w:rFonts w:hint="eastAsia" w:ascii="宋体" w:hAnsi="宋体" w:eastAsia="宋体" w:cs="宋体"/>
          <w:b/>
          <w:szCs w:val="21"/>
          <w:highlight w:val="none"/>
          <w:lang w:val="zh-CN"/>
        </w:rPr>
        <w:t>。</w:t>
      </w:r>
    </w:p>
    <w:p w14:paraId="143FD42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18、质疑</w:t>
      </w:r>
    </w:p>
    <w:p w14:paraId="3E95386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szCs w:val="21"/>
          <w:highlight w:val="none"/>
          <w:lang w:val="zh-CN"/>
        </w:rPr>
      </w:pPr>
      <w:r>
        <w:rPr>
          <w:rFonts w:hint="eastAsia" w:ascii="宋体" w:hAnsi="宋体" w:eastAsia="宋体" w:cs="宋体"/>
          <w:szCs w:val="21"/>
          <w:highlight w:val="none"/>
        </w:rPr>
        <w:t>18</w:t>
      </w:r>
      <w:r>
        <w:rPr>
          <w:rFonts w:hint="eastAsia" w:ascii="宋体" w:hAnsi="宋体" w:eastAsia="宋体" w:cs="宋体"/>
          <w:szCs w:val="21"/>
          <w:highlight w:val="none"/>
          <w:lang w:val="zh-CN"/>
        </w:rPr>
        <w:t>.1 供应商对</w:t>
      </w:r>
      <w:r>
        <w:rPr>
          <w:rFonts w:hint="eastAsia" w:ascii="宋体" w:hAnsi="宋体" w:eastAsia="宋体" w:cs="宋体"/>
          <w:szCs w:val="21"/>
          <w:highlight w:val="none"/>
        </w:rPr>
        <w:t>采购</w:t>
      </w:r>
      <w:r>
        <w:rPr>
          <w:rFonts w:hint="eastAsia" w:ascii="宋体" w:hAnsi="宋体" w:eastAsia="宋体" w:cs="宋体"/>
          <w:szCs w:val="21"/>
          <w:highlight w:val="none"/>
          <w:lang w:val="zh-CN"/>
        </w:rPr>
        <w:t>活动事项有疑问的，可以向代理机构提出询问，代理机构将依法作出答复，但答复的内容不涉及商业秘密</w:t>
      </w:r>
      <w:r>
        <w:rPr>
          <w:rFonts w:hint="eastAsia" w:ascii="宋体" w:hAnsi="宋体" w:eastAsia="宋体" w:cs="宋体"/>
          <w:b/>
          <w:szCs w:val="21"/>
          <w:highlight w:val="none"/>
          <w:lang w:val="zh-CN"/>
        </w:rPr>
        <w:t>。</w:t>
      </w:r>
    </w:p>
    <w:p w14:paraId="12032DD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18</w:t>
      </w:r>
      <w:r>
        <w:rPr>
          <w:rFonts w:hint="eastAsia" w:ascii="宋体" w:hAnsi="宋体" w:eastAsia="宋体" w:cs="宋体"/>
          <w:szCs w:val="21"/>
          <w:highlight w:val="none"/>
          <w:lang w:val="zh-CN"/>
        </w:rPr>
        <w:t>.2 供应商认为采购文件、采购过程和</w:t>
      </w:r>
      <w:r>
        <w:rPr>
          <w:rFonts w:hint="eastAsia" w:ascii="宋体" w:hAnsi="宋体" w:eastAsia="宋体" w:cs="宋体"/>
          <w:szCs w:val="21"/>
          <w:highlight w:val="none"/>
        </w:rPr>
        <w:t>成交</w:t>
      </w:r>
      <w:r>
        <w:rPr>
          <w:rFonts w:hint="eastAsia" w:ascii="宋体" w:hAnsi="宋体" w:eastAsia="宋体" w:cs="宋体"/>
          <w:szCs w:val="21"/>
          <w:highlight w:val="none"/>
          <w:lang w:val="zh-CN"/>
        </w:rPr>
        <w:t>结果使自己的合法权益受到损害的，可以在知道或者应当知道其权益受到损害之日起七个工作日内，</w:t>
      </w:r>
      <w:r>
        <w:rPr>
          <w:rFonts w:hint="eastAsia" w:ascii="宋体" w:hAnsi="宋体" w:eastAsia="宋体" w:cs="宋体"/>
          <w:szCs w:val="21"/>
          <w:highlight w:val="none"/>
        </w:rPr>
        <w:t>一次性针对同一采购程序环节提出</w:t>
      </w:r>
      <w:r>
        <w:rPr>
          <w:rFonts w:hint="eastAsia" w:ascii="宋体" w:hAnsi="宋体" w:eastAsia="宋体" w:cs="宋体"/>
          <w:szCs w:val="21"/>
          <w:highlight w:val="none"/>
          <w:lang w:val="zh-CN"/>
        </w:rPr>
        <w:t>质疑，</w:t>
      </w:r>
      <w:r>
        <w:rPr>
          <w:rFonts w:hint="eastAsia" w:ascii="宋体" w:hAnsi="宋体" w:eastAsia="宋体" w:cs="宋体"/>
          <w:szCs w:val="21"/>
          <w:highlight w:val="none"/>
        </w:rPr>
        <w:t>并将质疑</w:t>
      </w:r>
      <w:r>
        <w:rPr>
          <w:rFonts w:hint="eastAsia" w:ascii="宋体" w:hAnsi="宋体" w:eastAsia="宋体" w:cs="宋体"/>
          <w:szCs w:val="21"/>
          <w:highlight w:val="none"/>
          <w:lang w:val="zh-CN"/>
        </w:rPr>
        <w:t>文件原件送达代理机构。供应商必须在法定质疑期内一次性提出针对同一采购程序环节的质疑。供应商如在法定期限内对同一采购程序环节提出多次质疑的，采购代理机构、采购人将只对供应商第一次质疑作出答复。</w:t>
      </w:r>
    </w:p>
    <w:p w14:paraId="149CBA3F">
      <w:pPr>
        <w:keepNext w:val="0"/>
        <w:keepLines w:val="0"/>
        <w:pageBreakBefore w:val="0"/>
        <w:kinsoku/>
        <w:wordWrap/>
        <w:overflowPunct/>
        <w:topLinePunct w:val="0"/>
        <w:autoSpaceDE w:val="0"/>
        <w:autoSpaceDN w:val="0"/>
        <w:bidi w:val="0"/>
        <w:adjustRightInd w:val="0"/>
        <w:spacing w:line="40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18</w:t>
      </w:r>
      <w:r>
        <w:rPr>
          <w:rFonts w:hint="eastAsia" w:ascii="宋体" w:hAnsi="宋体" w:eastAsia="宋体" w:cs="宋体"/>
          <w:szCs w:val="21"/>
          <w:highlight w:val="none"/>
          <w:lang w:val="zh-CN"/>
        </w:rPr>
        <w:t>.3 质疑文件应包括以下主要内容，并</w:t>
      </w:r>
      <w:r>
        <w:rPr>
          <w:rFonts w:hint="eastAsia" w:ascii="宋体" w:hAnsi="宋体" w:eastAsia="宋体" w:cs="宋体"/>
          <w:szCs w:val="21"/>
          <w:highlight w:val="none"/>
        </w:rPr>
        <w:t>按照“谁主张、谁举证”的原则，附上相关证明材料。否则，代理机构不予受理：</w:t>
      </w:r>
    </w:p>
    <w:p w14:paraId="2F4700C3">
      <w:pPr>
        <w:keepNext w:val="0"/>
        <w:keepLines w:val="0"/>
        <w:pageBreakBefore w:val="0"/>
        <w:kinsoku/>
        <w:wordWrap/>
        <w:overflowPunct/>
        <w:topLinePunct w:val="0"/>
        <w:autoSpaceDE w:val="0"/>
        <w:autoSpaceDN w:val="0"/>
        <w:bidi w:val="0"/>
        <w:adjustRightInd w:val="0"/>
        <w:spacing w:line="400" w:lineRule="exact"/>
        <w:ind w:left="420" w:leftChars="20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（1）质疑项目名称、项目编号、包号、磋商公告发布时间、开标时间；</w:t>
      </w:r>
    </w:p>
    <w:p w14:paraId="4554EE86">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（2）具体的质疑事项及法律依据（具体条款）；</w:t>
      </w:r>
    </w:p>
    <w:p w14:paraId="5E5EA879">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（3）质疑相关证明文件或证明材料，如果涉及到产品功能或技术指标的，应出具相关制造商的证明文件（友情提示：</w:t>
      </w:r>
      <w:r>
        <w:rPr>
          <w:rFonts w:hint="eastAsia" w:ascii="宋体" w:hAnsi="宋体" w:eastAsia="宋体" w:cs="宋体"/>
          <w:highlight w:val="none"/>
        </w:rPr>
        <w:t>供应商全部产品线中没有满足技术需求要求的产品才可以对采购产品提出质疑，并提出</w:t>
      </w:r>
      <w:r>
        <w:rPr>
          <w:rFonts w:hint="eastAsia" w:ascii="宋体" w:hAnsi="宋体" w:eastAsia="宋体" w:cs="宋体"/>
          <w:b/>
          <w:bCs/>
          <w:highlight w:val="none"/>
        </w:rPr>
        <w:t>修改理由</w:t>
      </w:r>
      <w:r>
        <w:rPr>
          <w:rFonts w:hint="eastAsia" w:ascii="宋体" w:hAnsi="宋体" w:eastAsia="宋体" w:cs="宋体"/>
          <w:highlight w:val="none"/>
        </w:rPr>
        <w:t>和</w:t>
      </w:r>
      <w:r>
        <w:rPr>
          <w:rFonts w:hint="eastAsia" w:ascii="宋体" w:hAnsi="宋体" w:eastAsia="宋体" w:cs="宋体"/>
          <w:b/>
          <w:bCs/>
          <w:highlight w:val="none"/>
        </w:rPr>
        <w:t>修改建议</w:t>
      </w:r>
      <w:r>
        <w:rPr>
          <w:rFonts w:hint="eastAsia" w:ascii="宋体" w:hAnsi="宋体" w:eastAsia="宋体" w:cs="宋体"/>
          <w:szCs w:val="21"/>
          <w:highlight w:val="none"/>
          <w:lang w:val="zh-CN"/>
        </w:rPr>
        <w:t>）；</w:t>
      </w:r>
    </w:p>
    <w:p w14:paraId="6998FB17">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（4）质疑供应商名称、地址、联系方式</w:t>
      </w:r>
      <w:r>
        <w:rPr>
          <w:rFonts w:hint="eastAsia" w:ascii="宋体" w:hAnsi="宋体" w:eastAsia="宋体" w:cs="宋体"/>
          <w:szCs w:val="21"/>
          <w:highlight w:val="none"/>
        </w:rPr>
        <w:t>（包括手机、传真号码）</w:t>
      </w:r>
      <w:r>
        <w:rPr>
          <w:rFonts w:hint="eastAsia" w:ascii="宋体" w:hAnsi="宋体" w:eastAsia="宋体" w:cs="宋体"/>
          <w:szCs w:val="21"/>
          <w:highlight w:val="none"/>
          <w:lang w:val="zh-CN"/>
        </w:rPr>
        <w:t>；</w:t>
      </w:r>
    </w:p>
    <w:p w14:paraId="3F48200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lang w:val="zh-CN"/>
        </w:rPr>
        <w:t>（5）法定代表人</w:t>
      </w:r>
      <w:r>
        <w:rPr>
          <w:rFonts w:hint="eastAsia" w:ascii="宋体" w:hAnsi="宋体" w:eastAsia="宋体" w:cs="宋体"/>
          <w:szCs w:val="21"/>
          <w:highlight w:val="none"/>
        </w:rPr>
        <w:t>签署本人姓名或印盖本人姓名章并加盖单位公章，</w:t>
      </w:r>
      <w:r>
        <w:rPr>
          <w:rFonts w:hint="eastAsia" w:ascii="宋体" w:hAnsi="宋体" w:eastAsia="宋体" w:cs="宋体"/>
          <w:szCs w:val="21"/>
          <w:highlight w:val="none"/>
          <w:lang w:val="zh-CN"/>
        </w:rPr>
        <w:t>或</w:t>
      </w:r>
      <w:r>
        <w:rPr>
          <w:rFonts w:hint="eastAsia" w:ascii="宋体" w:hAnsi="宋体" w:eastAsia="宋体" w:cs="宋体"/>
          <w:szCs w:val="21"/>
          <w:highlight w:val="none"/>
        </w:rPr>
        <w:t>法定代表人授权</w:t>
      </w:r>
      <w:r>
        <w:rPr>
          <w:rFonts w:hint="eastAsia" w:ascii="宋体" w:hAnsi="宋体" w:eastAsia="宋体" w:cs="宋体"/>
          <w:kern w:val="0"/>
          <w:szCs w:val="21"/>
          <w:highlight w:val="none"/>
          <w:lang w:val="zh-CN"/>
        </w:rPr>
        <w:t>委托代理人</w:t>
      </w:r>
      <w:r>
        <w:rPr>
          <w:rFonts w:hint="eastAsia" w:ascii="宋体" w:hAnsi="宋体" w:eastAsia="宋体" w:cs="宋体"/>
          <w:szCs w:val="21"/>
          <w:highlight w:val="none"/>
        </w:rPr>
        <w:t>加盖单位公章，并由参加采购项目的</w:t>
      </w:r>
      <w:r>
        <w:rPr>
          <w:rFonts w:hint="eastAsia" w:ascii="宋体" w:hAnsi="宋体" w:eastAsia="宋体" w:cs="宋体"/>
          <w:szCs w:val="21"/>
          <w:highlight w:val="none"/>
          <w:lang w:val="zh-CN"/>
        </w:rPr>
        <w:t>授权委托代理人</w:t>
      </w:r>
      <w:r>
        <w:rPr>
          <w:rFonts w:hint="eastAsia" w:ascii="宋体" w:hAnsi="宋体" w:eastAsia="宋体" w:cs="宋体"/>
          <w:szCs w:val="21"/>
          <w:highlight w:val="none"/>
        </w:rPr>
        <w:t>签署本人姓名或印盖本人姓名章</w:t>
      </w:r>
      <w:r>
        <w:rPr>
          <w:rFonts w:hint="eastAsia" w:ascii="宋体" w:hAnsi="宋体" w:eastAsia="宋体" w:cs="宋体"/>
          <w:szCs w:val="21"/>
          <w:highlight w:val="none"/>
          <w:lang w:val="zh-CN"/>
        </w:rPr>
        <w:t>等。</w:t>
      </w:r>
    </w:p>
    <w:p w14:paraId="3A05919F">
      <w:pPr>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highlight w:val="none"/>
        </w:rPr>
      </w:pPr>
      <w:r>
        <w:rPr>
          <w:rFonts w:hint="eastAsia" w:ascii="宋体" w:hAnsi="宋体" w:eastAsia="宋体" w:cs="宋体"/>
          <w:szCs w:val="21"/>
          <w:highlight w:val="none"/>
        </w:rPr>
        <w:t>18</w:t>
      </w:r>
      <w:r>
        <w:rPr>
          <w:rFonts w:hint="eastAsia" w:ascii="宋体" w:hAnsi="宋体" w:eastAsia="宋体" w:cs="宋体"/>
          <w:szCs w:val="21"/>
          <w:highlight w:val="none"/>
          <w:lang w:val="zh-CN"/>
        </w:rPr>
        <w:t>.4质疑</w:t>
      </w:r>
      <w:r>
        <w:rPr>
          <w:rFonts w:hint="eastAsia" w:ascii="宋体" w:hAnsi="宋体" w:eastAsia="宋体" w:cs="宋体"/>
          <w:highlight w:val="none"/>
        </w:rPr>
        <w:t>供应商是指直接参加本项目采购活动的供应商；对采购文件提出质疑的，应自供应商获得采购文件之日起计算，且应当在递交响应文件截止时间前提出；对采购过程提出质疑的，自采购程序环节结束之日起计算；对成交结果提出质疑的，自成交结果公告之日起计算。</w:t>
      </w:r>
    </w:p>
    <w:p w14:paraId="17EA33A1">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18.5 代理机构在收到供应商的书面质疑后将及时组织调查核实，在</w:t>
      </w:r>
      <w:r>
        <w:rPr>
          <w:rFonts w:hint="eastAsia" w:ascii="宋体" w:hAnsi="宋体" w:eastAsia="宋体" w:cs="宋体"/>
          <w:b/>
          <w:bCs/>
          <w:szCs w:val="21"/>
          <w:highlight w:val="none"/>
          <w:lang w:val="zh-CN"/>
        </w:rPr>
        <w:t>七个工作日内</w:t>
      </w:r>
      <w:r>
        <w:rPr>
          <w:rFonts w:hint="eastAsia" w:ascii="宋体" w:hAnsi="宋体" w:eastAsia="宋体" w:cs="宋体"/>
          <w:szCs w:val="21"/>
          <w:highlight w:val="none"/>
          <w:lang w:val="zh-CN"/>
        </w:rPr>
        <w:t>作出答复，并以书面或在网站公告形式通知质疑供应商和其他有关供应商，答复的内容不涉及商业秘密。</w:t>
      </w:r>
      <w:r>
        <w:rPr>
          <w:rFonts w:hint="eastAsia" w:ascii="宋体" w:hAnsi="宋体" w:eastAsia="宋体" w:cs="宋体"/>
          <w:szCs w:val="21"/>
          <w:highlight w:val="none"/>
        </w:rPr>
        <w:t>代理机构遵循“谁过错谁负担”的原则，有过错的一方承担调查论证费用。</w:t>
      </w:r>
    </w:p>
    <w:p w14:paraId="0AC39EBF">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b/>
          <w:bCs/>
          <w:szCs w:val="21"/>
          <w:highlight w:val="none"/>
        </w:rPr>
        <w:t>19</w:t>
      </w:r>
      <w:r>
        <w:rPr>
          <w:rFonts w:hint="eastAsia" w:ascii="宋体" w:hAnsi="宋体" w:eastAsia="宋体" w:cs="宋体"/>
          <w:b/>
          <w:bCs/>
          <w:szCs w:val="21"/>
          <w:highlight w:val="none"/>
          <w:lang w:val="zh-CN"/>
        </w:rPr>
        <w:t>、投诉</w:t>
      </w:r>
    </w:p>
    <w:p w14:paraId="285D1456">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lang w:val="zh-CN"/>
        </w:rPr>
      </w:pPr>
      <w:r>
        <w:rPr>
          <w:rFonts w:hint="eastAsia" w:ascii="宋体" w:hAnsi="宋体" w:eastAsia="宋体" w:cs="宋体"/>
          <w:szCs w:val="21"/>
          <w:highlight w:val="none"/>
        </w:rPr>
        <w:t>19</w:t>
      </w:r>
      <w:r>
        <w:rPr>
          <w:rFonts w:hint="eastAsia" w:ascii="宋体" w:hAnsi="宋体" w:eastAsia="宋体" w:cs="宋体"/>
          <w:szCs w:val="21"/>
          <w:highlight w:val="none"/>
          <w:lang w:val="zh-CN"/>
        </w:rPr>
        <w:t>.1 质疑供应商对代理机构的答复不满意，或代理机构未在规定的时间内作出答复的，可以在答复期满后</w:t>
      </w:r>
      <w:r>
        <w:rPr>
          <w:rFonts w:hint="eastAsia" w:ascii="宋体" w:hAnsi="宋体" w:eastAsia="宋体" w:cs="宋体"/>
          <w:b/>
          <w:bCs/>
          <w:szCs w:val="21"/>
          <w:highlight w:val="none"/>
          <w:lang w:val="zh-CN"/>
        </w:rPr>
        <w:t>十五个工作日内</w:t>
      </w:r>
      <w:r>
        <w:rPr>
          <w:rFonts w:hint="eastAsia" w:ascii="宋体" w:hAnsi="宋体" w:eastAsia="宋体" w:cs="宋体"/>
          <w:szCs w:val="21"/>
          <w:highlight w:val="none"/>
          <w:lang w:val="zh-CN"/>
        </w:rPr>
        <w:t>向采购人提出。</w:t>
      </w:r>
    </w:p>
    <w:p w14:paraId="59816889">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b/>
          <w:bCs/>
          <w:szCs w:val="21"/>
          <w:highlight w:val="none"/>
          <w:lang w:val="zh-CN"/>
        </w:rPr>
      </w:pPr>
      <w:r>
        <w:rPr>
          <w:rFonts w:hint="eastAsia" w:ascii="宋体" w:hAnsi="宋体" w:eastAsia="宋体" w:cs="宋体"/>
          <w:b/>
          <w:bCs/>
          <w:szCs w:val="21"/>
          <w:highlight w:val="none"/>
        </w:rPr>
        <w:t>20</w:t>
      </w:r>
      <w:r>
        <w:rPr>
          <w:rFonts w:hint="eastAsia" w:ascii="宋体" w:hAnsi="宋体" w:eastAsia="宋体" w:cs="宋体"/>
          <w:b/>
          <w:bCs/>
          <w:szCs w:val="21"/>
          <w:highlight w:val="none"/>
          <w:lang w:val="zh-CN"/>
        </w:rPr>
        <w:t>、诚实信用</w:t>
      </w:r>
    </w:p>
    <w:p w14:paraId="6CD96783">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20.1 供应商之间不得相互串通报价，不得妨碍其他供应商的公平竞争，不得损害采购人和其他供应商的合法权益。</w:t>
      </w:r>
    </w:p>
    <w:p w14:paraId="4E99D196">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20.2 供应商不得以向代理机构工作人员、磋商小组成员行贿或者采取其他不正当手段谋取成交。经查实供应商有此行为的，采购人有权将其列入本单位不良行为记录名单，3年内不得参加采购人组织的其他项目采购活动。</w:t>
      </w:r>
    </w:p>
    <w:p w14:paraId="11210305">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20.3 供应商不得虚假质疑和恶意质疑，并对质疑内容的真实性承担责任。供应商或者其他利害关系人通过捏造事实、伪造证明材料等方式提出异议或投诉，阻碍本次采购活动正常进行的，属于严重不良行为，采购人有权将其列入本单位不良行为记录名单，3年内不得参加采购人组织的其他项目采购活动。</w:t>
      </w:r>
    </w:p>
    <w:p w14:paraId="7FD5023D">
      <w:pPr>
        <w:keepNext w:val="0"/>
        <w:keepLines w:val="0"/>
        <w:pageBreakBefore w:val="0"/>
        <w:kinsoku/>
        <w:wordWrap/>
        <w:overflowPunct/>
        <w:topLinePunct w:val="0"/>
        <w:autoSpaceDE w:val="0"/>
        <w:autoSpaceDN w:val="0"/>
        <w:bidi w:val="0"/>
        <w:adjustRightInd w:val="0"/>
        <w:spacing w:line="400" w:lineRule="exact"/>
        <w:ind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20.4 供应商不得虚假承诺，否则，按照提供虚假材料谋取成交处理。</w:t>
      </w:r>
    </w:p>
    <w:p w14:paraId="1B8E4317">
      <w:pPr>
        <w:keepNext w:val="0"/>
        <w:keepLines w:val="0"/>
        <w:pageBreakBefore w:val="0"/>
        <w:kinsoku/>
        <w:wordWrap/>
        <w:overflowPunct/>
        <w:topLinePunct w:val="0"/>
        <w:autoSpaceDE w:val="0"/>
        <w:autoSpaceDN w:val="0"/>
        <w:bidi w:val="0"/>
        <w:adjustRightInd w:val="0"/>
        <w:spacing w:line="400" w:lineRule="exact"/>
        <w:ind w:firstLine="420"/>
        <w:textAlignment w:val="auto"/>
        <w:rPr>
          <w:rFonts w:ascii="宋体" w:hAnsi="宋体"/>
          <w:szCs w:val="21"/>
          <w:highlight w:val="none"/>
        </w:rPr>
      </w:pPr>
      <w:r>
        <w:rPr>
          <w:rFonts w:hint="eastAsia" w:ascii="宋体" w:hAnsi="宋体" w:eastAsia="宋体" w:cs="宋体"/>
          <w:szCs w:val="21"/>
          <w:highlight w:val="none"/>
        </w:rPr>
        <w:t>20.5 供应商应自觉遵守磋商、评审纪律，扰乱磋商、评审现场秩序的，属于失信行为，将影响后期参与采购人组织的其他采购项目。</w:t>
      </w:r>
    </w:p>
    <w:p w14:paraId="25DE260A">
      <w:pPr>
        <w:adjustRightInd w:val="0"/>
        <w:snapToGrid w:val="0"/>
        <w:spacing w:line="260" w:lineRule="auto"/>
        <w:jc w:val="center"/>
        <w:outlineLvl w:val="0"/>
        <w:rPr>
          <w:rFonts w:ascii="黑体" w:eastAsia="黑体"/>
          <w:spacing w:val="-10"/>
          <w:sz w:val="36"/>
          <w:szCs w:val="36"/>
          <w:highlight w:val="none"/>
        </w:rPr>
      </w:pPr>
      <w:r>
        <w:rPr>
          <w:rFonts w:hint="eastAsia" w:ascii="宋体"/>
          <w:szCs w:val="21"/>
          <w:highlight w:val="none"/>
          <w:lang w:val="zh-CN"/>
        </w:rPr>
        <w:br w:type="page"/>
      </w:r>
      <w:r>
        <w:rPr>
          <w:rFonts w:hint="eastAsia" w:ascii="黑体" w:eastAsia="黑体"/>
          <w:spacing w:val="-10"/>
          <w:sz w:val="36"/>
          <w:szCs w:val="36"/>
          <w:highlight w:val="none"/>
        </w:rPr>
        <w:t>第三章 评分标准</w:t>
      </w:r>
    </w:p>
    <w:tbl>
      <w:tblPr>
        <w:tblStyle w:val="21"/>
        <w:tblW w:w="4996"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28"/>
        <w:gridCol w:w="1173"/>
        <w:gridCol w:w="6609"/>
        <w:gridCol w:w="769"/>
      </w:tblGrid>
      <w:tr w14:paraId="554B4C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3" w:hRule="atLeast"/>
        </w:trPr>
        <w:tc>
          <w:tcPr>
            <w:tcW w:w="392"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0" w:type="dxa"/>
              <w:left w:w="108" w:type="dxa"/>
              <w:bottom w:w="0" w:type="dxa"/>
              <w:right w:w="108" w:type="dxa"/>
            </w:tcMar>
            <w:vAlign w:val="center"/>
          </w:tcPr>
          <w:p w14:paraId="03A6D366">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序号</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C9EB1BB">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评审项</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0BC4B1C">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评分标准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3D8402C">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rPr>
              <w:t>分值</w:t>
            </w:r>
          </w:p>
        </w:tc>
      </w:tr>
      <w:tr w14:paraId="549415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2CDECBF">
            <w:pPr>
              <w:widowControl/>
              <w:spacing w:before="100" w:beforeAutospacing="1" w:after="100" w:afterAutospacing="1" w:line="360" w:lineRule="auto"/>
              <w:jc w:val="center"/>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1</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647AAE0">
            <w:pPr>
              <w:spacing w:line="360" w:lineRule="auto"/>
              <w:jc w:val="center"/>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报价</w:t>
            </w:r>
          </w:p>
          <w:p w14:paraId="6F02222D">
            <w:pPr>
              <w:spacing w:line="360" w:lineRule="auto"/>
              <w:jc w:val="center"/>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w:t>
            </w:r>
            <w:r>
              <w:rPr>
                <w:rFonts w:hint="eastAsia" w:ascii="宋体" w:hAnsi="宋体" w:eastAsia="宋体" w:cs="宋体"/>
                <w:b w:val="0"/>
                <w:color w:val="000000"/>
                <w:szCs w:val="21"/>
                <w:highlight w:val="none"/>
                <w:lang w:val="en-US" w:eastAsia="zh-CN"/>
              </w:rPr>
              <w:t>10</w:t>
            </w:r>
            <w:r>
              <w:rPr>
                <w:rFonts w:hint="eastAsia" w:ascii="宋体" w:hAnsi="宋体" w:eastAsia="宋体" w:cs="宋体"/>
                <w:b w:val="0"/>
                <w:color w:val="000000"/>
                <w:szCs w:val="21"/>
                <w:highlight w:val="none"/>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ED8CBEB">
            <w:pPr>
              <w:spacing w:line="360" w:lineRule="auto"/>
              <w:rPr>
                <w:rFonts w:hint="eastAsia" w:ascii="宋体" w:hAnsi="宋体" w:eastAsia="宋体" w:cs="宋体"/>
                <w:b w:val="0"/>
                <w:color w:val="000000"/>
                <w:szCs w:val="21"/>
                <w:highlight w:val="none"/>
              </w:rPr>
            </w:pPr>
            <w:r>
              <w:rPr>
                <w:rFonts w:hint="eastAsia" w:ascii="宋体" w:hAnsi="宋体" w:eastAsia="宋体" w:cs="宋体"/>
                <w:b w:val="0"/>
                <w:color w:val="000000"/>
                <w:szCs w:val="21"/>
                <w:highlight w:val="none"/>
              </w:rPr>
              <w:t>满足磋商文件要求且最后报价最低的供应商的价格为磋商基准价，其价格分为满分。其他供应商的价格分统一按照下列公式计算：</w:t>
            </w:r>
          </w:p>
          <w:p w14:paraId="787D7DBF">
            <w:pPr>
              <w:spacing w:line="360" w:lineRule="auto"/>
              <w:rPr>
                <w:rFonts w:hint="eastAsia" w:ascii="宋体" w:hAnsi="宋体" w:eastAsia="宋体" w:cs="宋体"/>
                <w:b w:val="0"/>
                <w:color w:val="000000"/>
                <w:szCs w:val="21"/>
                <w:highlight w:val="none"/>
                <w:lang w:eastAsia="zh-CN"/>
              </w:rPr>
            </w:pPr>
            <w:r>
              <w:rPr>
                <w:rFonts w:hint="eastAsia" w:ascii="宋体" w:hAnsi="宋体" w:eastAsia="宋体" w:cs="宋体"/>
                <w:b w:val="0"/>
                <w:color w:val="000000"/>
                <w:szCs w:val="21"/>
                <w:highlight w:val="none"/>
                <w:lang w:val="en-US" w:eastAsia="zh-CN"/>
              </w:rPr>
              <w:t>报价得分=(评标基准价/响</w:t>
            </w:r>
            <w:r>
              <w:rPr>
                <w:rFonts w:hint="eastAsia" w:ascii="宋体" w:hAnsi="宋体" w:eastAsia="宋体" w:cs="宋体"/>
                <w:b w:val="0"/>
                <w:color w:val="auto"/>
                <w:szCs w:val="21"/>
                <w:highlight w:val="none"/>
                <w:lang w:val="en-US" w:eastAsia="zh-CN"/>
              </w:rPr>
              <w:t>应报价)×</w:t>
            </w:r>
            <w:r>
              <w:rPr>
                <w:rFonts w:hint="eastAsia" w:ascii="宋体" w:hAnsi="宋体" w:cs="宋体"/>
                <w:b w:val="0"/>
                <w:color w:val="auto"/>
                <w:szCs w:val="21"/>
                <w:highlight w:val="none"/>
                <w:lang w:val="en-US" w:eastAsia="zh-CN"/>
              </w:rPr>
              <w:t>1</w:t>
            </w:r>
            <w:r>
              <w:rPr>
                <w:rFonts w:hint="eastAsia" w:ascii="宋体" w:hAnsi="宋体" w:eastAsia="宋体" w:cs="宋体"/>
                <w:b w:val="0"/>
                <w:color w:val="auto"/>
                <w:szCs w:val="21"/>
                <w:highlight w:val="none"/>
                <w:lang w:val="en-US" w:eastAsia="zh-CN"/>
              </w:rPr>
              <w:t>0（小数点保留两位</w:t>
            </w:r>
            <w:r>
              <w:rPr>
                <w:rFonts w:hint="eastAsia" w:ascii="宋体" w:hAnsi="宋体" w:eastAsia="宋体" w:cs="宋体"/>
                <w:b w:val="0"/>
                <w:color w:val="000000"/>
                <w:szCs w:val="21"/>
                <w:highlight w:val="none"/>
                <w:lang w:val="en-US" w:eastAsia="zh-CN"/>
              </w:rPr>
              <w:t>）。</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C9D5583">
            <w:pPr>
              <w:spacing w:line="360" w:lineRule="auto"/>
              <w:jc w:val="center"/>
              <w:rPr>
                <w:rFonts w:hint="default" w:ascii="宋体" w:hAnsi="宋体" w:eastAsia="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279695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27FF2D7">
            <w:pPr>
              <w:widowControl/>
              <w:spacing w:before="100" w:beforeAutospacing="1" w:after="100" w:afterAutospacing="1" w:line="360" w:lineRule="auto"/>
              <w:jc w:val="center"/>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2</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E5ACDCB">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业绩</w:t>
            </w:r>
          </w:p>
          <w:p w14:paraId="0E47B7A5">
            <w:pPr>
              <w:spacing w:line="360" w:lineRule="auto"/>
              <w:jc w:val="center"/>
              <w:rPr>
                <w:rFonts w:hint="default"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（12分）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57B5B26">
            <w:pPr>
              <w:spacing w:line="360" w:lineRule="auto"/>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2023</w:t>
            </w:r>
            <w:r>
              <w:rPr>
                <w:rFonts w:hint="eastAsia" w:ascii="宋体" w:hAnsi="宋体" w:eastAsia="宋体" w:cs="宋体"/>
                <w:b w:val="0"/>
                <w:color w:val="000000"/>
                <w:szCs w:val="21"/>
                <w:highlight w:val="none"/>
                <w:lang w:val="en-US" w:eastAsia="zh-CN"/>
              </w:rPr>
              <w:t>年9月1日（含）以来（以合同签订时间为准），供应商承担过</w:t>
            </w:r>
            <w:r>
              <w:rPr>
                <w:rFonts w:hint="eastAsia" w:ascii="宋体" w:hAnsi="宋体" w:cs="宋体"/>
                <w:b w:val="0"/>
                <w:color w:val="000000"/>
                <w:szCs w:val="21"/>
                <w:highlight w:val="none"/>
                <w:lang w:val="en-US" w:eastAsia="zh-CN"/>
              </w:rPr>
              <w:t>地情文化类纪录片</w:t>
            </w:r>
            <w:r>
              <w:rPr>
                <w:rFonts w:hint="eastAsia" w:ascii="宋体" w:hAnsi="宋体" w:eastAsia="宋体" w:cs="宋体"/>
                <w:b w:val="0"/>
                <w:color w:val="000000"/>
                <w:szCs w:val="21"/>
                <w:highlight w:val="none"/>
                <w:lang w:val="en-US" w:eastAsia="zh-CN"/>
              </w:rPr>
              <w:t>类似项目的，每提供一个得3分，最高得12分。</w:t>
            </w:r>
          </w:p>
          <w:p w14:paraId="2F682836">
            <w:pPr>
              <w:spacing w:line="360" w:lineRule="auto"/>
              <w:rPr>
                <w:rFonts w:hint="eastAsia"/>
                <w:highlight w:val="none"/>
                <w:lang w:val="en-US" w:eastAsia="zh-CN"/>
              </w:rPr>
            </w:pPr>
            <w:r>
              <w:rPr>
                <w:rFonts w:hint="eastAsia" w:ascii="宋体" w:hAnsi="宋体" w:eastAsia="宋体" w:cs="宋体"/>
                <w:b w:val="0"/>
                <w:color w:val="000000"/>
                <w:szCs w:val="21"/>
                <w:highlight w:val="none"/>
                <w:lang w:val="en-US" w:eastAsia="zh-CN"/>
              </w:rPr>
              <w:t>（注：须提供合同复印件并加盖供应商公章，证明材料需体现项目内容、日期，</w:t>
            </w:r>
            <w:r>
              <w:rPr>
                <w:rFonts w:hint="eastAsia" w:ascii="宋体" w:hAnsi="宋体" w:cs="宋体"/>
                <w:b w:val="0"/>
                <w:color w:val="000000"/>
                <w:szCs w:val="21"/>
                <w:highlight w:val="none"/>
                <w:lang w:val="en-US" w:eastAsia="zh-CN"/>
              </w:rPr>
              <w:t>以及一份具体案例内容脚本，</w:t>
            </w:r>
            <w:r>
              <w:rPr>
                <w:rFonts w:hint="eastAsia" w:ascii="宋体" w:hAnsi="宋体" w:eastAsia="宋体" w:cs="宋体"/>
                <w:b w:val="0"/>
                <w:color w:val="000000"/>
                <w:szCs w:val="21"/>
                <w:highlight w:val="none"/>
                <w:lang w:val="en-US" w:eastAsia="zh-CN"/>
              </w:rPr>
              <w:t>未按要求提供不得分）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6423CCA">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12</w:t>
            </w:r>
          </w:p>
        </w:tc>
      </w:tr>
      <w:tr w14:paraId="4B008F0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7517381">
            <w:pPr>
              <w:widowControl/>
              <w:spacing w:before="100" w:beforeAutospacing="1" w:after="100" w:afterAutospacing="1" w:line="360" w:lineRule="auto"/>
              <w:jc w:val="center"/>
              <w:rPr>
                <w:rFonts w:hint="default"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3.1</w:t>
            </w:r>
          </w:p>
        </w:tc>
        <w:tc>
          <w:tcPr>
            <w:tcW w:w="632" w:type="pct"/>
            <w:vMerge w:val="restar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7EF7164D">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人员配备</w:t>
            </w:r>
          </w:p>
          <w:p w14:paraId="3E9CF8A2">
            <w:pPr>
              <w:spacing w:line="360" w:lineRule="auto"/>
              <w:jc w:val="center"/>
              <w:rPr>
                <w:rFonts w:hint="eastAsia"/>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8</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B17FA90">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项目负责人</w:t>
            </w:r>
          </w:p>
          <w:p w14:paraId="590BB000">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供应商</w:t>
            </w:r>
            <w:r>
              <w:rPr>
                <w:rFonts w:hint="eastAsia" w:ascii="宋体" w:hAnsi="宋体" w:cs="宋体"/>
                <w:b w:val="0"/>
                <w:color w:val="000000"/>
                <w:szCs w:val="21"/>
                <w:highlight w:val="none"/>
                <w:lang w:val="en-US" w:eastAsia="zh-CN"/>
              </w:rPr>
              <w:t>针对本项目</w:t>
            </w:r>
            <w:r>
              <w:rPr>
                <w:rFonts w:hint="eastAsia" w:ascii="宋体" w:hAnsi="宋体" w:eastAsia="宋体" w:cs="宋体"/>
                <w:b w:val="0"/>
                <w:color w:val="000000"/>
                <w:szCs w:val="21"/>
                <w:highlight w:val="none"/>
                <w:lang w:val="en-US" w:eastAsia="zh-CN"/>
              </w:rPr>
              <w:t>拟派的项目负责人具有导演或广播电视编导</w:t>
            </w:r>
            <w:r>
              <w:rPr>
                <w:rFonts w:hint="eastAsia" w:ascii="宋体" w:hAnsi="宋体" w:cs="宋体"/>
                <w:b w:val="0"/>
                <w:color w:val="000000"/>
                <w:szCs w:val="21"/>
                <w:highlight w:val="none"/>
                <w:lang w:val="en-US" w:eastAsia="zh-CN"/>
              </w:rPr>
              <w:t>等</w:t>
            </w:r>
            <w:r>
              <w:rPr>
                <w:rFonts w:hint="eastAsia" w:ascii="宋体" w:hAnsi="宋体" w:eastAsia="宋体" w:cs="宋体"/>
                <w:b w:val="0"/>
                <w:color w:val="000000"/>
                <w:szCs w:val="21"/>
                <w:highlight w:val="none"/>
                <w:lang w:val="en-US" w:eastAsia="zh-CN"/>
              </w:rPr>
              <w:t>技术</w:t>
            </w:r>
            <w:r>
              <w:rPr>
                <w:rFonts w:hint="eastAsia" w:ascii="宋体" w:hAnsi="宋体" w:cs="宋体"/>
                <w:b w:val="0"/>
                <w:color w:val="000000"/>
                <w:szCs w:val="21"/>
                <w:highlight w:val="none"/>
                <w:lang w:val="en-US" w:eastAsia="zh-CN"/>
              </w:rPr>
              <w:t>专业</w:t>
            </w:r>
            <w:r>
              <w:rPr>
                <w:rFonts w:hint="eastAsia" w:ascii="宋体" w:hAnsi="宋体" w:eastAsia="宋体" w:cs="宋体"/>
                <w:b w:val="0"/>
                <w:color w:val="000000"/>
                <w:szCs w:val="21"/>
                <w:highlight w:val="none"/>
                <w:lang w:val="en-US" w:eastAsia="zh-CN"/>
              </w:rPr>
              <w:t>能力，同时</w:t>
            </w:r>
            <w:r>
              <w:rPr>
                <w:rFonts w:hint="eastAsia" w:ascii="宋体" w:hAnsi="宋体" w:cs="宋体"/>
                <w:b w:val="0"/>
                <w:color w:val="000000"/>
                <w:szCs w:val="21"/>
                <w:highlight w:val="none"/>
                <w:lang w:val="en-US" w:eastAsia="zh-CN"/>
              </w:rPr>
              <w:t>获得省级及以上文化类奖项</w:t>
            </w:r>
            <w:r>
              <w:rPr>
                <w:rFonts w:hint="eastAsia" w:ascii="宋体" w:hAnsi="宋体" w:eastAsia="宋体" w:cs="宋体"/>
                <w:b w:val="0"/>
                <w:color w:val="000000"/>
                <w:szCs w:val="21"/>
                <w:highlight w:val="none"/>
                <w:lang w:val="en-US" w:eastAsia="zh-CN"/>
              </w:rPr>
              <w:t>得</w:t>
            </w:r>
            <w:r>
              <w:rPr>
                <w:rFonts w:hint="eastAsia" w:ascii="宋体" w:hAnsi="宋体" w:cs="宋体"/>
                <w:b w:val="0"/>
                <w:color w:val="000000"/>
                <w:szCs w:val="21"/>
                <w:highlight w:val="none"/>
                <w:lang w:val="en-US" w:eastAsia="zh-CN"/>
              </w:rPr>
              <w:t>2</w:t>
            </w:r>
            <w:r>
              <w:rPr>
                <w:rFonts w:hint="eastAsia" w:ascii="宋体" w:hAnsi="宋体" w:eastAsia="宋体" w:cs="宋体"/>
                <w:b w:val="0"/>
                <w:color w:val="000000"/>
                <w:szCs w:val="21"/>
                <w:highlight w:val="none"/>
                <w:lang w:val="en-US" w:eastAsia="zh-CN"/>
              </w:rPr>
              <w:t>分。</w:t>
            </w:r>
          </w:p>
          <w:p w14:paraId="558DD2E2">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注：</w:t>
            </w:r>
            <w:r>
              <w:rPr>
                <w:rFonts w:hint="eastAsia" w:ascii="宋体" w:hAnsi="宋体" w:eastAsia="宋体" w:cs="宋体"/>
                <w:b w:val="0"/>
                <w:color w:val="000000"/>
                <w:szCs w:val="21"/>
                <w:highlight w:val="none"/>
                <w:lang w:val="en-US" w:eastAsia="zh-CN"/>
              </w:rPr>
              <w:t>专业以毕业证书为准；提供毕业证书及供应商为其缴纳的近</w:t>
            </w:r>
            <w:r>
              <w:rPr>
                <w:rFonts w:hint="eastAsia" w:ascii="宋体" w:hAnsi="宋体" w:cs="宋体"/>
                <w:b w:val="0"/>
                <w:color w:val="000000"/>
                <w:szCs w:val="21"/>
                <w:highlight w:val="none"/>
                <w:lang w:val="en-US" w:eastAsia="zh-CN"/>
              </w:rPr>
              <w:t>六</w:t>
            </w:r>
            <w:r>
              <w:rPr>
                <w:rFonts w:hint="eastAsia" w:ascii="宋体" w:hAnsi="宋体" w:eastAsia="宋体" w:cs="宋体"/>
                <w:b w:val="0"/>
                <w:color w:val="000000"/>
                <w:szCs w:val="21"/>
                <w:highlight w:val="none"/>
                <w:lang w:val="en-US" w:eastAsia="zh-CN"/>
              </w:rPr>
              <w:t>个月（202</w:t>
            </w:r>
            <w:r>
              <w:rPr>
                <w:rFonts w:hint="eastAsia" w:ascii="宋体" w:hAnsi="宋体" w:cs="宋体"/>
                <w:b w:val="0"/>
                <w:color w:val="000000"/>
                <w:szCs w:val="21"/>
                <w:highlight w:val="none"/>
                <w:lang w:val="en-US" w:eastAsia="zh-CN"/>
              </w:rPr>
              <w:t>6</w:t>
            </w:r>
            <w:r>
              <w:rPr>
                <w:rFonts w:hint="eastAsia" w:ascii="宋体" w:hAnsi="宋体" w:eastAsia="宋体" w:cs="宋体"/>
                <w:b w:val="0"/>
                <w:color w:val="000000"/>
                <w:szCs w:val="21"/>
                <w:highlight w:val="none"/>
                <w:lang w:val="en-US" w:eastAsia="zh-CN"/>
              </w:rPr>
              <w:t>年0</w:t>
            </w:r>
            <w:r>
              <w:rPr>
                <w:rFonts w:hint="eastAsia" w:ascii="宋体" w:hAnsi="宋体" w:cs="宋体"/>
                <w:b w:val="0"/>
                <w:color w:val="000000"/>
                <w:szCs w:val="21"/>
                <w:highlight w:val="none"/>
                <w:lang w:val="en-US" w:eastAsia="zh-CN"/>
              </w:rPr>
              <w:t>4</w:t>
            </w:r>
            <w:r>
              <w:rPr>
                <w:rFonts w:hint="eastAsia" w:ascii="宋体" w:hAnsi="宋体" w:eastAsia="宋体" w:cs="宋体"/>
                <w:b w:val="0"/>
                <w:color w:val="000000"/>
                <w:szCs w:val="21"/>
                <w:highlight w:val="none"/>
                <w:lang w:val="en-US" w:eastAsia="zh-CN"/>
              </w:rPr>
              <w:t>月-202</w:t>
            </w:r>
            <w:r>
              <w:rPr>
                <w:rFonts w:hint="eastAsia" w:ascii="宋体" w:hAnsi="宋体" w:cs="宋体"/>
                <w:b w:val="0"/>
                <w:color w:val="000000"/>
                <w:szCs w:val="21"/>
                <w:highlight w:val="none"/>
                <w:lang w:val="en-US" w:eastAsia="zh-CN"/>
              </w:rPr>
              <w:t>6</w:t>
            </w:r>
            <w:r>
              <w:rPr>
                <w:rFonts w:hint="eastAsia" w:ascii="宋体" w:hAnsi="宋体" w:eastAsia="宋体" w:cs="宋体"/>
                <w:b w:val="0"/>
                <w:color w:val="000000"/>
                <w:szCs w:val="21"/>
                <w:highlight w:val="none"/>
                <w:lang w:val="en-US" w:eastAsia="zh-CN"/>
              </w:rPr>
              <w:t>年0</w:t>
            </w:r>
            <w:r>
              <w:rPr>
                <w:rFonts w:hint="eastAsia" w:ascii="宋体" w:hAnsi="宋体" w:cs="宋体"/>
                <w:b w:val="0"/>
                <w:color w:val="000000"/>
                <w:szCs w:val="21"/>
                <w:highlight w:val="none"/>
                <w:lang w:val="en-US" w:eastAsia="zh-CN"/>
              </w:rPr>
              <w:t>9</w:t>
            </w:r>
            <w:r>
              <w:rPr>
                <w:rFonts w:hint="eastAsia" w:ascii="宋体" w:hAnsi="宋体" w:eastAsia="宋体" w:cs="宋体"/>
                <w:b w:val="0"/>
                <w:color w:val="000000"/>
                <w:szCs w:val="21"/>
                <w:highlight w:val="none"/>
                <w:lang w:val="en-US" w:eastAsia="zh-CN"/>
              </w:rPr>
              <w:t>月）</w:t>
            </w:r>
            <w:r>
              <w:rPr>
                <w:rFonts w:hint="eastAsia" w:ascii="宋体" w:hAnsi="宋体" w:cs="宋体"/>
                <w:b w:val="0"/>
                <w:color w:val="000000"/>
                <w:szCs w:val="21"/>
                <w:highlight w:val="none"/>
                <w:lang w:val="en-US" w:eastAsia="zh-CN"/>
              </w:rPr>
              <w:t>内任意一个月</w:t>
            </w:r>
            <w:r>
              <w:rPr>
                <w:rFonts w:hint="eastAsia" w:ascii="宋体" w:hAnsi="宋体" w:eastAsia="宋体" w:cs="宋体"/>
                <w:b w:val="0"/>
                <w:color w:val="000000"/>
                <w:szCs w:val="21"/>
                <w:highlight w:val="none"/>
                <w:lang w:val="en-US" w:eastAsia="zh-CN"/>
              </w:rPr>
              <w:t>的社保缴费证明材料复印件并加盖公章）</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750E9DC">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2</w:t>
            </w:r>
          </w:p>
        </w:tc>
      </w:tr>
      <w:tr w14:paraId="7EFBE6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2B0A644">
            <w:pPr>
              <w:widowControl/>
              <w:spacing w:before="100" w:beforeAutospacing="1" w:after="100" w:afterAutospacing="1" w:line="360" w:lineRule="auto"/>
              <w:jc w:val="center"/>
              <w:rPr>
                <w:rFonts w:hint="default"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3.2</w:t>
            </w:r>
          </w:p>
        </w:tc>
        <w:tc>
          <w:tcPr>
            <w:tcW w:w="632" w:type="pct"/>
            <w:vMerge w:val="continue"/>
            <w:tcBorders>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301012B">
            <w:pPr>
              <w:widowControl/>
              <w:spacing w:before="100" w:beforeAutospacing="1" w:after="100" w:afterAutospacing="1" w:line="360" w:lineRule="auto"/>
              <w:jc w:val="center"/>
              <w:rPr>
                <w:rFonts w:hint="eastAsia" w:ascii="宋体" w:hAnsi="宋体" w:eastAsia="宋体" w:cs="宋体"/>
                <w:b w:val="0"/>
                <w:bCs/>
                <w:color w:val="000000"/>
                <w:szCs w:val="21"/>
                <w:highlight w:val="none"/>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1B5F2C2">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项目组成员（项目负责人除外）</w:t>
            </w:r>
          </w:p>
          <w:p w14:paraId="2DE051A4">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供应商针对本项目拟派的项目组成员具有广播电视编导或媒体或艺术类专业的技术能力，每提供一个人员得2分，最高得6分。</w:t>
            </w:r>
          </w:p>
          <w:p w14:paraId="0C366CB2">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（注：专业以毕业证书为准；提供毕业证书及供应商为其缴纳的近六个月（2026年04月-202</w:t>
            </w:r>
            <w:r>
              <w:rPr>
                <w:rFonts w:hint="eastAsia" w:ascii="宋体" w:hAnsi="宋体" w:cs="宋体"/>
                <w:b w:val="0"/>
                <w:color w:val="000000"/>
                <w:szCs w:val="21"/>
                <w:highlight w:val="none"/>
                <w:lang w:val="en-US" w:eastAsia="zh-CN"/>
              </w:rPr>
              <w:t>6</w:t>
            </w:r>
            <w:r>
              <w:rPr>
                <w:rFonts w:hint="eastAsia" w:ascii="宋体" w:hAnsi="宋体" w:eastAsia="宋体" w:cs="宋体"/>
                <w:b w:val="0"/>
                <w:color w:val="000000"/>
                <w:szCs w:val="21"/>
                <w:highlight w:val="none"/>
                <w:lang w:val="en-US" w:eastAsia="zh-CN"/>
              </w:rPr>
              <w:t>年09月）内任意一个月的社保缴费证明材料复印件并加盖公章）</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5950124">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6</w:t>
            </w:r>
          </w:p>
        </w:tc>
      </w:tr>
      <w:tr w14:paraId="0341BEB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6DE1756">
            <w:pPr>
              <w:widowControl/>
              <w:spacing w:before="100" w:beforeAutospacing="1" w:after="100" w:afterAutospacing="1" w:line="360" w:lineRule="auto"/>
              <w:jc w:val="center"/>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4</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E2C899F">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案例展示</w:t>
            </w:r>
          </w:p>
          <w:p w14:paraId="5084F8CD">
            <w:pPr>
              <w:spacing w:line="360" w:lineRule="auto"/>
              <w:jc w:val="center"/>
              <w:rPr>
                <w:rFonts w:hint="eastAsia" w:ascii="宋体" w:hAnsi="宋体" w:cs="宋体"/>
                <w:b w:val="0"/>
                <w:bCs/>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5760139">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2023年9月1日（含）以来供应商提供类似</w:t>
            </w:r>
            <w:r>
              <w:rPr>
                <w:rFonts w:hint="eastAsia" w:ascii="宋体" w:hAnsi="宋体" w:cs="宋体"/>
                <w:b w:val="0"/>
                <w:color w:val="000000"/>
                <w:szCs w:val="21"/>
                <w:highlight w:val="none"/>
                <w:lang w:val="en-US" w:eastAsia="zh-CN"/>
              </w:rPr>
              <w:t>地方志文化影像</w:t>
            </w:r>
            <w:r>
              <w:rPr>
                <w:rFonts w:hint="eastAsia" w:ascii="宋体" w:hAnsi="宋体" w:eastAsia="宋体" w:cs="宋体"/>
                <w:b w:val="0"/>
                <w:color w:val="000000"/>
                <w:szCs w:val="21"/>
                <w:highlight w:val="none"/>
                <w:lang w:val="en-US" w:eastAsia="zh-CN"/>
              </w:rPr>
              <w:t>的作品案例</w:t>
            </w:r>
            <w:r>
              <w:rPr>
                <w:rFonts w:hint="eastAsia" w:ascii="宋体" w:hAnsi="宋体" w:cs="宋体"/>
                <w:b w:val="0"/>
                <w:color w:val="000000"/>
                <w:szCs w:val="21"/>
                <w:highlight w:val="none"/>
                <w:lang w:val="en-US" w:eastAsia="zh-CN"/>
              </w:rPr>
              <w:t>3</w:t>
            </w:r>
            <w:r>
              <w:rPr>
                <w:rFonts w:hint="eastAsia" w:ascii="宋体" w:hAnsi="宋体" w:eastAsia="宋体" w:cs="宋体"/>
                <w:b w:val="0"/>
                <w:color w:val="000000"/>
                <w:szCs w:val="21"/>
                <w:highlight w:val="none"/>
                <w:lang w:val="en-US" w:eastAsia="zh-CN"/>
              </w:rPr>
              <w:t>部</w:t>
            </w:r>
            <w:r>
              <w:rPr>
                <w:rFonts w:hint="eastAsia" w:ascii="宋体" w:hAnsi="宋体" w:cs="宋体"/>
                <w:b w:val="0"/>
                <w:color w:val="000000"/>
                <w:szCs w:val="21"/>
                <w:highlight w:val="none"/>
                <w:lang w:val="en-US" w:eastAsia="zh-CN"/>
              </w:rPr>
              <w:t>（采用PPT、图片等非动态视频演示方式不得分）</w:t>
            </w:r>
            <w:r>
              <w:rPr>
                <w:rFonts w:hint="eastAsia" w:ascii="宋体" w:hAnsi="宋体" w:eastAsia="宋体" w:cs="宋体"/>
                <w:b w:val="0"/>
                <w:color w:val="000000"/>
                <w:szCs w:val="21"/>
                <w:highlight w:val="none"/>
                <w:lang w:val="en-US" w:eastAsia="zh-CN"/>
              </w:rPr>
              <w:t>，演示时长不超过</w:t>
            </w:r>
            <w:r>
              <w:rPr>
                <w:rFonts w:hint="eastAsia" w:ascii="宋体" w:hAnsi="宋体" w:cs="宋体"/>
                <w:b w:val="0"/>
                <w:color w:val="000000"/>
                <w:szCs w:val="21"/>
                <w:highlight w:val="none"/>
                <w:lang w:val="en-US" w:eastAsia="zh-CN"/>
              </w:rPr>
              <w:t>1</w:t>
            </w:r>
            <w:r>
              <w:rPr>
                <w:rFonts w:hint="eastAsia" w:ascii="宋体" w:hAnsi="宋体" w:eastAsia="宋体" w:cs="宋体"/>
                <w:b w:val="0"/>
                <w:color w:val="000000"/>
                <w:szCs w:val="21"/>
                <w:highlight w:val="none"/>
                <w:lang w:val="en-US" w:eastAsia="zh-CN"/>
              </w:rPr>
              <w:t>5分钟，作品案例展示需用到的辅助演示设备</w:t>
            </w:r>
            <w:r>
              <w:rPr>
                <w:rFonts w:hint="eastAsia" w:ascii="宋体" w:hAnsi="宋体" w:cs="宋体"/>
                <w:b w:val="0"/>
                <w:color w:val="000000"/>
                <w:szCs w:val="21"/>
                <w:highlight w:val="none"/>
                <w:lang w:val="en-US" w:eastAsia="zh-CN"/>
              </w:rPr>
              <w:t>须供应商</w:t>
            </w:r>
            <w:r>
              <w:rPr>
                <w:rFonts w:hint="eastAsia" w:ascii="宋体" w:hAnsi="宋体" w:eastAsia="宋体" w:cs="宋体"/>
                <w:b w:val="0"/>
                <w:color w:val="000000"/>
                <w:szCs w:val="21"/>
                <w:highlight w:val="none"/>
                <w:lang w:val="en-US" w:eastAsia="zh-CN"/>
              </w:rPr>
              <w:t>自备，</w:t>
            </w:r>
            <w:r>
              <w:rPr>
                <w:rFonts w:hint="eastAsia" w:ascii="宋体" w:hAnsi="宋体" w:cs="宋体"/>
                <w:b w:val="0"/>
                <w:color w:val="000000"/>
                <w:szCs w:val="21"/>
                <w:highlight w:val="none"/>
                <w:lang w:val="en-US" w:eastAsia="zh-CN"/>
              </w:rPr>
              <w:t>用</w:t>
            </w:r>
            <w:r>
              <w:rPr>
                <w:rFonts w:hint="eastAsia" w:ascii="宋体" w:hAnsi="宋体" w:eastAsia="宋体" w:cs="宋体"/>
                <w:b w:val="0"/>
                <w:color w:val="000000"/>
                <w:szCs w:val="21"/>
                <w:highlight w:val="none"/>
                <w:lang w:val="en-US" w:eastAsia="zh-CN"/>
              </w:rPr>
              <w:t>于评标现场播放。</w:t>
            </w:r>
          </w:p>
          <w:p w14:paraId="27CDDBE5">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供应商提供的作品案例在视觉表现能力上兼具技术与艺术水准，能运用技术、特效等手段展现</w:t>
            </w:r>
            <w:r>
              <w:rPr>
                <w:rFonts w:hint="eastAsia" w:ascii="宋体" w:hAnsi="宋体" w:cs="宋体"/>
                <w:b w:val="0"/>
                <w:color w:val="000000"/>
                <w:szCs w:val="21"/>
                <w:highlight w:val="none"/>
                <w:lang w:val="en-US" w:eastAsia="zh-CN"/>
              </w:rPr>
              <w:t>区域</w:t>
            </w:r>
            <w:r>
              <w:rPr>
                <w:rFonts w:hint="eastAsia" w:ascii="宋体" w:hAnsi="宋体" w:eastAsia="宋体" w:cs="宋体"/>
                <w:b w:val="0"/>
                <w:color w:val="000000"/>
                <w:szCs w:val="21"/>
                <w:highlight w:val="none"/>
                <w:lang w:val="en-US" w:eastAsia="zh-CN"/>
              </w:rPr>
              <w:t>面貌，播放宣传效果好、技术与艺术水准高的得</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r>
              <w:rPr>
                <w:rFonts w:hint="eastAsia" w:ascii="宋体" w:hAnsi="宋体" w:cs="宋体"/>
                <w:b w:val="0"/>
                <w:color w:val="000000"/>
                <w:szCs w:val="21"/>
                <w:highlight w:val="none"/>
                <w:lang w:val="en-US" w:eastAsia="zh-CN"/>
              </w:rPr>
              <w:t>；</w:t>
            </w:r>
          </w:p>
          <w:p w14:paraId="60CDC314">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播放宣传效果</w:t>
            </w:r>
            <w:r>
              <w:rPr>
                <w:rFonts w:hint="eastAsia" w:ascii="宋体" w:hAnsi="宋体" w:cs="宋体"/>
                <w:b w:val="0"/>
                <w:color w:val="000000"/>
                <w:szCs w:val="21"/>
                <w:highlight w:val="none"/>
                <w:lang w:val="en-US" w:eastAsia="zh-CN"/>
              </w:rPr>
              <w:t>较好</w:t>
            </w:r>
            <w:r>
              <w:rPr>
                <w:rFonts w:hint="eastAsia" w:ascii="宋体" w:hAnsi="宋体" w:eastAsia="宋体" w:cs="宋体"/>
                <w:b w:val="0"/>
                <w:color w:val="000000"/>
                <w:szCs w:val="21"/>
                <w:highlight w:val="none"/>
                <w:lang w:val="en-US" w:eastAsia="zh-CN"/>
              </w:rPr>
              <w:t>、技术与艺术水准</w:t>
            </w:r>
            <w:r>
              <w:rPr>
                <w:rFonts w:hint="eastAsia" w:ascii="宋体" w:hAnsi="宋体" w:cs="宋体"/>
                <w:b w:val="0"/>
                <w:color w:val="000000"/>
                <w:szCs w:val="21"/>
                <w:highlight w:val="none"/>
                <w:lang w:val="en-US" w:eastAsia="zh-CN"/>
              </w:rPr>
              <w:t>较高</w:t>
            </w:r>
            <w:r>
              <w:rPr>
                <w:rFonts w:hint="eastAsia" w:ascii="宋体" w:hAnsi="宋体" w:eastAsia="宋体" w:cs="宋体"/>
                <w:b w:val="0"/>
                <w:color w:val="000000"/>
                <w:szCs w:val="21"/>
                <w:highlight w:val="none"/>
                <w:lang w:val="en-US" w:eastAsia="zh-CN"/>
              </w:rPr>
              <w:t>的得</w:t>
            </w:r>
            <w:r>
              <w:rPr>
                <w:rFonts w:hint="eastAsia" w:ascii="宋体" w:hAnsi="宋体" w:cs="宋体"/>
                <w:b w:val="0"/>
                <w:color w:val="000000"/>
                <w:szCs w:val="21"/>
                <w:highlight w:val="none"/>
                <w:lang w:val="en-US" w:eastAsia="zh-CN"/>
              </w:rPr>
              <w:t>7</w:t>
            </w:r>
            <w:r>
              <w:rPr>
                <w:rFonts w:hint="eastAsia" w:ascii="宋体" w:hAnsi="宋体" w:eastAsia="宋体" w:cs="宋体"/>
                <w:b w:val="0"/>
                <w:color w:val="000000"/>
                <w:szCs w:val="21"/>
                <w:highlight w:val="none"/>
                <w:lang w:val="en-US" w:eastAsia="zh-CN"/>
              </w:rPr>
              <w:t>分；</w:t>
            </w:r>
          </w:p>
          <w:p w14:paraId="111D8B07">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播放宣传效果一般、技术与艺术水准一般的得</w:t>
            </w:r>
            <w:r>
              <w:rPr>
                <w:rFonts w:hint="eastAsia" w:ascii="宋体" w:hAnsi="宋体" w:cs="宋体"/>
                <w:b w:val="0"/>
                <w:color w:val="000000"/>
                <w:szCs w:val="21"/>
                <w:highlight w:val="none"/>
                <w:lang w:val="en-US" w:eastAsia="zh-CN"/>
              </w:rPr>
              <w:t>4</w:t>
            </w:r>
            <w:r>
              <w:rPr>
                <w:rFonts w:hint="eastAsia" w:ascii="宋体" w:hAnsi="宋体" w:eastAsia="宋体" w:cs="宋体"/>
                <w:b w:val="0"/>
                <w:color w:val="000000"/>
                <w:szCs w:val="21"/>
                <w:highlight w:val="none"/>
                <w:lang w:val="en-US" w:eastAsia="zh-CN"/>
              </w:rPr>
              <w:t>分；</w:t>
            </w:r>
          </w:p>
          <w:p w14:paraId="791F99D3">
            <w:pPr>
              <w:pStyle w:val="2"/>
              <w:ind w:left="0" w:leftChars="0"/>
              <w:rPr>
                <w:rFonts w:hint="eastAsia"/>
                <w:highlight w:val="none"/>
                <w:lang w:val="en-US" w:eastAsia="zh-CN"/>
              </w:rPr>
            </w:pPr>
            <w:r>
              <w:rPr>
                <w:rFonts w:hint="eastAsia" w:ascii="宋体" w:hAnsi="宋体" w:eastAsia="宋体" w:cs="宋体"/>
                <w:b w:val="0"/>
                <w:color w:val="000000"/>
                <w:szCs w:val="21"/>
                <w:highlight w:val="none"/>
                <w:lang w:val="en-US" w:eastAsia="zh-CN"/>
              </w:rPr>
              <w:t>播放宣传</w:t>
            </w:r>
            <w:r>
              <w:rPr>
                <w:rFonts w:hint="eastAsia" w:ascii="宋体" w:hAnsi="宋体" w:cs="宋体"/>
                <w:b w:val="0"/>
                <w:color w:val="000000"/>
                <w:szCs w:val="21"/>
                <w:highlight w:val="none"/>
                <w:lang w:val="en-US" w:eastAsia="zh-CN"/>
              </w:rPr>
              <w:t>效果粗糙</w:t>
            </w:r>
            <w:r>
              <w:rPr>
                <w:rFonts w:hint="eastAsia" w:ascii="宋体" w:hAnsi="宋体" w:eastAsia="宋体" w:cs="宋体"/>
                <w:b w:val="0"/>
                <w:color w:val="000000"/>
                <w:szCs w:val="21"/>
                <w:highlight w:val="none"/>
                <w:lang w:val="en-US" w:eastAsia="zh-CN"/>
              </w:rPr>
              <w:t>、技术与艺术水准</w:t>
            </w:r>
            <w:r>
              <w:rPr>
                <w:rFonts w:hint="eastAsia" w:ascii="宋体" w:hAnsi="宋体" w:cs="宋体"/>
                <w:b w:val="0"/>
                <w:color w:val="000000"/>
                <w:szCs w:val="21"/>
                <w:highlight w:val="none"/>
                <w:lang w:val="en-US" w:eastAsia="zh-CN"/>
              </w:rPr>
              <w:t>较低</w:t>
            </w:r>
            <w:r>
              <w:rPr>
                <w:rFonts w:hint="eastAsia" w:ascii="宋体" w:hAnsi="宋体" w:eastAsia="宋体" w:cs="宋体"/>
                <w:b w:val="0"/>
                <w:color w:val="000000"/>
                <w:szCs w:val="21"/>
                <w:highlight w:val="none"/>
                <w:lang w:val="en-US" w:eastAsia="zh-CN"/>
              </w:rPr>
              <w:t>的得</w:t>
            </w:r>
            <w:r>
              <w:rPr>
                <w:rFonts w:hint="eastAsia" w:ascii="宋体" w:hAnsi="宋体" w:cs="宋体"/>
                <w:b w:val="0"/>
                <w:color w:val="000000"/>
                <w:szCs w:val="21"/>
                <w:highlight w:val="none"/>
                <w:lang w:val="en-US" w:eastAsia="zh-CN"/>
              </w:rPr>
              <w:t>1</w:t>
            </w:r>
            <w:r>
              <w:rPr>
                <w:rFonts w:hint="eastAsia" w:ascii="宋体" w:hAnsi="宋体" w:eastAsia="宋体" w:cs="宋体"/>
                <w:b w:val="0"/>
                <w:color w:val="000000"/>
                <w:szCs w:val="21"/>
                <w:highlight w:val="none"/>
                <w:lang w:val="en-US" w:eastAsia="zh-CN"/>
              </w:rPr>
              <w:t>分；</w:t>
            </w:r>
          </w:p>
          <w:p w14:paraId="19E83E25">
            <w:pPr>
              <w:spacing w:line="360" w:lineRule="auto"/>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w:t>
            </w:r>
            <w:r>
              <w:rPr>
                <w:rFonts w:hint="eastAsia" w:ascii="宋体" w:hAnsi="宋体" w:eastAsia="宋体" w:cs="宋体"/>
                <w:b w:val="0"/>
                <w:color w:val="000000"/>
                <w:szCs w:val="21"/>
                <w:highlight w:val="none"/>
                <w:lang w:val="en-US" w:eastAsia="zh-CN"/>
              </w:rPr>
              <w:t>提供案例的</w:t>
            </w:r>
            <w:r>
              <w:rPr>
                <w:rFonts w:hint="eastAsia" w:ascii="宋体" w:hAnsi="宋体" w:cs="宋体"/>
                <w:b w:val="0"/>
                <w:color w:val="000000"/>
                <w:szCs w:val="21"/>
                <w:highlight w:val="none"/>
                <w:lang w:val="en-US" w:eastAsia="zh-CN"/>
              </w:rPr>
              <w:t>不得分</w:t>
            </w:r>
            <w:r>
              <w:rPr>
                <w:rFonts w:hint="eastAsia" w:ascii="宋体" w:hAnsi="宋体" w:eastAsia="宋体" w:cs="宋体"/>
                <w:b w:val="0"/>
                <w:color w:val="000000"/>
                <w:szCs w:val="21"/>
                <w:highlight w:val="none"/>
                <w:lang w:val="en-US" w:eastAsia="zh-CN"/>
              </w:rPr>
              <w:t>。</w:t>
            </w:r>
          </w:p>
          <w:p w14:paraId="6A5F9DBE">
            <w:pPr>
              <w:spacing w:line="360" w:lineRule="auto"/>
              <w:rPr>
                <w:rFonts w:hint="eastAsia" w:ascii="宋体" w:hAnsi="宋体" w:eastAsia="宋体" w:cs="宋体"/>
                <w:b w:val="0"/>
                <w:color w:val="000000"/>
                <w:szCs w:val="21"/>
                <w:highlight w:val="none"/>
                <w:lang w:val="en-US" w:eastAsia="zh-CN"/>
              </w:rPr>
            </w:pPr>
            <w:r>
              <w:rPr>
                <w:rFonts w:hint="eastAsia" w:ascii="宋体" w:hAnsi="宋体" w:cs="宋体"/>
                <w:b w:val="0"/>
                <w:color w:val="000000"/>
                <w:szCs w:val="21"/>
                <w:highlight w:val="none"/>
                <w:lang w:val="en-US" w:eastAsia="zh-CN"/>
              </w:rPr>
              <w:t>（</w:t>
            </w:r>
            <w:r>
              <w:rPr>
                <w:rFonts w:hint="eastAsia" w:ascii="宋体" w:hAnsi="宋体" w:eastAsia="宋体" w:cs="宋体"/>
                <w:b w:val="0"/>
                <w:color w:val="000000"/>
                <w:szCs w:val="21"/>
                <w:highlight w:val="none"/>
                <w:lang w:val="en-US" w:eastAsia="zh-CN"/>
              </w:rPr>
              <w:t>注：供应商只需提供</w:t>
            </w:r>
            <w:r>
              <w:rPr>
                <w:rFonts w:hint="eastAsia" w:ascii="宋体" w:hAnsi="宋体" w:cs="宋体"/>
                <w:b w:val="0"/>
                <w:color w:val="000000"/>
                <w:szCs w:val="21"/>
                <w:highlight w:val="none"/>
                <w:lang w:val="en-US" w:eastAsia="zh-CN"/>
              </w:rPr>
              <w:t>3</w:t>
            </w:r>
            <w:r>
              <w:rPr>
                <w:rFonts w:hint="eastAsia" w:ascii="宋体" w:hAnsi="宋体" w:eastAsia="宋体" w:cs="宋体"/>
                <w:b w:val="0"/>
                <w:color w:val="000000"/>
                <w:szCs w:val="21"/>
                <w:highlight w:val="none"/>
                <w:lang w:val="en-US" w:eastAsia="zh-CN"/>
              </w:rPr>
              <w:t>部作品案例，能充分体现自身制作能力和宣传效果的作品即可，提供多份的，</w:t>
            </w:r>
            <w:r>
              <w:rPr>
                <w:rFonts w:hint="eastAsia" w:ascii="宋体" w:hAnsi="宋体" w:cs="宋体"/>
                <w:b w:val="0"/>
                <w:color w:val="000000"/>
                <w:szCs w:val="21"/>
                <w:highlight w:val="none"/>
                <w:lang w:val="en-US" w:eastAsia="zh-CN"/>
              </w:rPr>
              <w:t>评委以供应商演示的前3部作品案例作为评分依据</w:t>
            </w: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BDB6845">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5400C5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885DB2C">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5</w:t>
            </w: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95B721E">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设备配备</w:t>
            </w:r>
          </w:p>
          <w:p w14:paraId="6F691D36">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15E336F">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评委根据供应商拟投入本项目的专业设备（具备高清拍摄、高清处理能力的摄影机、专业灯光照明等影视摄制配套专业设备）进行综合打分：</w:t>
            </w:r>
          </w:p>
          <w:p w14:paraId="53EF2431">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拟投入项目专业设备品类齐全、配置全面，完全满足本项目高清摄制、后期处理全流程工作需求，设备配备专业且完善的，得10分；</w:t>
            </w:r>
          </w:p>
          <w:p w14:paraId="1451B648">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拟投入项目专业设备品类丰富、配置良好，能够充分保障本项目拍摄、制作工作开展，设备配备较为完备的，得7分；</w:t>
            </w:r>
          </w:p>
          <w:p w14:paraId="6A3841E3">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拟投入项目专业设备基础配置齐全，可满足本项目常规摄制工作基本需求，设备配备基本达标，无核心设备缺失的，得4分；</w:t>
            </w:r>
          </w:p>
          <w:p w14:paraId="47EC660E">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仅提供少量基础设备，设备配置简陋、品类不全，仅可勉强满足项目最低工作需求的，得1分；</w:t>
            </w:r>
          </w:p>
          <w:p w14:paraId="049B0998">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未提供任何拟投入本项目的专业设备相关证明材料的，本项不得分。</w:t>
            </w:r>
          </w:p>
          <w:p w14:paraId="776AEBC7">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（注：须提供设备清单及设备实拍图片等相关证明材料并加盖供应商公章。）</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4B9C4CF">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1FAACF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4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52092D3">
            <w:pPr>
              <w:widowControl/>
              <w:spacing w:before="100" w:beforeAutospacing="1" w:after="100" w:afterAutospacing="1" w:line="360" w:lineRule="auto"/>
              <w:jc w:val="both"/>
              <w:rPr>
                <w:rFonts w:hint="eastAsia" w:ascii="宋体" w:hAnsi="宋体" w:cs="宋体"/>
                <w:b w:val="0"/>
                <w:color w:val="000000"/>
                <w:szCs w:val="21"/>
                <w:highlight w:val="none"/>
                <w:lang w:val="en-US" w:eastAsia="zh-CN"/>
              </w:rPr>
            </w:pPr>
          </w:p>
          <w:p w14:paraId="2B5B600C">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6.1</w:t>
            </w:r>
          </w:p>
        </w:tc>
        <w:tc>
          <w:tcPr>
            <w:tcW w:w="632" w:type="pct"/>
            <w:vMerge w:val="restar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32DEC673">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服务方案</w:t>
            </w:r>
          </w:p>
          <w:p w14:paraId="6B555D1F">
            <w:pPr>
              <w:spacing w:line="360" w:lineRule="auto"/>
              <w:jc w:val="center"/>
              <w:rPr>
                <w:rFonts w:hint="default"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40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top"/>
          </w:tcPr>
          <w:p w14:paraId="1D55163A">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评委根据供应商针对本项目提供的总体实施方案进行综合评分。</w:t>
            </w:r>
          </w:p>
          <w:p w14:paraId="50BFD7C7">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实施方案内容详实、进度安排合理、阶段性目标设置明确，整体可行性高的得10分；</w:t>
            </w:r>
          </w:p>
          <w:p w14:paraId="741F0178">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实施方案内容较为详实、进度安排较合理、阶段性目标设置较明确、整体可行性较高的得7分；</w:t>
            </w:r>
          </w:p>
          <w:p w14:paraId="2D7D3FF3">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实施方案内容基本合理、进度安排基本明确、具备基本可行性的得4分；</w:t>
            </w:r>
          </w:p>
          <w:p w14:paraId="4C54A164">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实施方案内容缺乏合理性，有缺项，可行性欠缺的得1分；</w:t>
            </w:r>
          </w:p>
          <w:p w14:paraId="128250AC">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未提供不得分。</w:t>
            </w:r>
          </w:p>
        </w:tc>
        <w:tc>
          <w:tcPr>
            <w:tcW w:w="414" w:type="pc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4A9B0C95">
            <w:pPr>
              <w:spacing w:line="360" w:lineRule="auto"/>
              <w:jc w:val="center"/>
              <w:rPr>
                <w:rFonts w:hint="eastAsia" w:ascii="宋体" w:hAnsi="宋体" w:cs="宋体"/>
                <w:b w:val="0"/>
                <w:bCs/>
                <w:color w:val="000000"/>
                <w:kern w:val="0"/>
                <w:szCs w:val="21"/>
                <w:highlight w:val="none"/>
                <w:lang w:val="en-US" w:eastAsia="zh-CN"/>
              </w:rPr>
            </w:pPr>
          </w:p>
          <w:p w14:paraId="0230AC8F">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6D07B7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32"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B23E116">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6.2</w:t>
            </w:r>
          </w:p>
        </w:tc>
        <w:tc>
          <w:tcPr>
            <w:tcW w:w="632" w:type="pct"/>
            <w:vMerge w:val="continue"/>
            <w:tcBorders>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3A74DFF0">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6CC6FFBC">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评委根据供应商针对本项目提供的策划方案（拍摄脚本）（方案要求重点介绍符合栖霞地情文化的创新思路和表现手法，以及初步文案脚本等）进行综合评分。</w:t>
            </w:r>
          </w:p>
          <w:p w14:paraId="39619354">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方案完整，主题明确，策划内容具有创新性，契合区域特色、聚焦重大主题、重要时间节点切实可行得10分；</w:t>
            </w:r>
          </w:p>
          <w:p w14:paraId="17502DAD">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方案较完整，主题较明确，策划内容可行性较高得7分；</w:t>
            </w:r>
          </w:p>
          <w:p w14:paraId="58D673B9">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方案基本完整，有对应主题，策划内容有一定可行性得4分；</w:t>
            </w:r>
          </w:p>
          <w:p w14:paraId="6DB77B0A">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方案不完整，主题不明确，策划内容缺乏可行性得1分；</w:t>
            </w:r>
          </w:p>
          <w:p w14:paraId="5D377A4C">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1ECAA1A">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1ED427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E4966FB">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6.3</w:t>
            </w:r>
          </w:p>
        </w:tc>
        <w:tc>
          <w:tcPr>
            <w:tcW w:w="632" w:type="pct"/>
            <w:vMerge w:val="continue"/>
            <w:tcBorders>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7C38BC66">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0571CF6">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评委根据供应商针对本项目提供的服务质量保障方案进行评分：</w:t>
            </w:r>
          </w:p>
          <w:p w14:paraId="38C130C3">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方案完整、论述清晰且保障性、可实施性强，反馈速度快，措施科学合理得10分；</w:t>
            </w:r>
          </w:p>
          <w:p w14:paraId="1F94737F">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方案完整性、保障性及可实施性较强，反馈速度较快，措施恰当得7分；</w:t>
            </w:r>
          </w:p>
          <w:p w14:paraId="3B3C1D31">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方案完整性、保障性及可实施性基本满足要求，反馈速度基本满足要求，措施基本恰当得4分；</w:t>
            </w:r>
          </w:p>
          <w:p w14:paraId="6A030FF4">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方案完整性、保障性及可实施性略有缺陷，反馈不及时，措施欠缺得1分；</w:t>
            </w:r>
          </w:p>
          <w:p w14:paraId="7771E6B6">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未提供不得分。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23392A5">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195A15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732773A6">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6.4</w:t>
            </w:r>
          </w:p>
        </w:tc>
        <w:tc>
          <w:tcPr>
            <w:tcW w:w="632" w:type="pct"/>
            <w:vMerge w:val="continue"/>
            <w:tcBorders>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4DAB5084">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FB51123">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根据供应商针对本项目的岗位人员分工方案：对供应商技术力量配备，岗位分工，岗位责任安排情况进行综合评分。</w:t>
            </w:r>
          </w:p>
          <w:p w14:paraId="69A5C633">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技术力量配备齐全，岗位分工合理，岗位责任明确得</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p w14:paraId="509A9825">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技术力量配备比较齐全，岗位分工比较合理，岗位责任较为明确得6分；</w:t>
            </w:r>
          </w:p>
          <w:p w14:paraId="30FEEE18">
            <w:pPr>
              <w:spacing w:line="360" w:lineRule="auto"/>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技术力量配备基本齐全，岗位分工基本合理，岗位责任基本明确得3分；，</w:t>
            </w:r>
          </w:p>
          <w:p w14:paraId="48587687">
            <w:pPr>
              <w:spacing w:line="360" w:lineRule="auto"/>
              <w:rPr>
                <w:rFonts w:hint="eastAsia" w:ascii="宋体" w:hAnsi="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未提供不得分。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957291E">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w:t>
            </w:r>
          </w:p>
        </w:tc>
      </w:tr>
      <w:tr w14:paraId="598F3E2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46BC96F">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7.1</w:t>
            </w:r>
          </w:p>
        </w:tc>
        <w:tc>
          <w:tcPr>
            <w:tcW w:w="632" w:type="pct"/>
            <w:vMerge w:val="restart"/>
            <w:tcBorders>
              <w:top w:val="single" w:color="000000" w:sz="4" w:space="0"/>
              <w:left w:val="single" w:color="000000" w:sz="4" w:space="0"/>
              <w:right w:val="single" w:color="000000" w:sz="4" w:space="0"/>
            </w:tcBorders>
            <w:shd w:val="clear" w:color="auto" w:fill="FFFFFF"/>
            <w:noWrap w:val="0"/>
            <w:tcMar>
              <w:top w:w="0" w:type="dxa"/>
              <w:left w:w="108" w:type="dxa"/>
              <w:bottom w:w="0" w:type="dxa"/>
              <w:right w:w="108" w:type="dxa"/>
            </w:tcMar>
            <w:vAlign w:val="center"/>
          </w:tcPr>
          <w:p w14:paraId="1F6F912F">
            <w:pPr>
              <w:spacing w:line="360" w:lineRule="auto"/>
              <w:jc w:val="center"/>
              <w:rPr>
                <w:rFonts w:hint="eastAsia"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履约能力</w:t>
            </w:r>
          </w:p>
          <w:p w14:paraId="35EF6351">
            <w:pPr>
              <w:spacing w:line="360" w:lineRule="auto"/>
              <w:jc w:val="center"/>
              <w:rPr>
                <w:rFonts w:hint="eastAsia"/>
                <w:highlight w:val="none"/>
                <w:lang w:val="en-US" w:eastAsia="zh-CN"/>
              </w:rPr>
            </w:pPr>
            <w:r>
              <w:rPr>
                <w:rFonts w:hint="eastAsia" w:ascii="宋体" w:hAnsi="宋体" w:eastAsia="宋体" w:cs="宋体"/>
                <w:b w:val="0"/>
                <w:color w:val="000000"/>
                <w:szCs w:val="21"/>
                <w:highlight w:val="none"/>
                <w:lang w:val="en-US" w:eastAsia="zh-CN"/>
              </w:rPr>
              <w:t>（</w:t>
            </w:r>
            <w:r>
              <w:rPr>
                <w:rFonts w:hint="eastAsia" w:ascii="宋体" w:hAnsi="宋体" w:cs="宋体"/>
                <w:b w:val="0"/>
                <w:color w:val="000000"/>
                <w:szCs w:val="21"/>
                <w:highlight w:val="none"/>
                <w:lang w:val="en-US" w:eastAsia="zh-CN"/>
              </w:rPr>
              <w:t>10</w:t>
            </w:r>
            <w:r>
              <w:rPr>
                <w:rFonts w:hint="eastAsia" w:ascii="宋体" w:hAnsi="宋体" w:eastAsia="宋体" w:cs="宋体"/>
                <w:b w:val="0"/>
                <w:color w:val="000000"/>
                <w:szCs w:val="21"/>
                <w:highlight w:val="none"/>
                <w:lang w:val="en-US" w:eastAsia="zh-CN"/>
              </w:rPr>
              <w:t>分）</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5C4E0FA9">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供应商承诺提供省级或以上电视媒体播出服务的得6分。</w:t>
            </w:r>
          </w:p>
          <w:p w14:paraId="4CE9D51D">
            <w:pPr>
              <w:spacing w:line="360" w:lineRule="auto"/>
              <w:rPr>
                <w:rFonts w:hint="eastAsia"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（注：须提供承诺书原件并加盖供应商公章，承诺书格式自拟；未提供不得分，成交后未能按承诺完成省级及以上电视媒体播出服务的，视为违约，采购人有权按合同约定追究违约责任。）</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3072BCC5">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6</w:t>
            </w:r>
          </w:p>
        </w:tc>
      </w:tr>
      <w:tr w14:paraId="3B7D6C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15"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B5FE2A7">
            <w:pPr>
              <w:widowControl/>
              <w:spacing w:before="100" w:beforeAutospacing="1" w:after="100" w:afterAutospacing="1" w:line="360" w:lineRule="auto"/>
              <w:jc w:val="center"/>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7.2</w:t>
            </w:r>
          </w:p>
        </w:tc>
        <w:tc>
          <w:tcPr>
            <w:tcW w:w="632" w:type="pct"/>
            <w:vMerge w:val="continue"/>
            <w:tcBorders>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E00485D">
            <w:pPr>
              <w:spacing w:line="360" w:lineRule="auto"/>
              <w:jc w:val="center"/>
              <w:rPr>
                <w:rFonts w:hint="eastAsia" w:ascii="宋体" w:hAnsi="宋体" w:eastAsia="宋体" w:cs="宋体"/>
                <w:b w:val="0"/>
                <w:color w:val="000000"/>
                <w:szCs w:val="21"/>
                <w:highlight w:val="none"/>
                <w:lang w:val="en-US" w:eastAsia="zh-CN"/>
              </w:rPr>
            </w:pP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1C657DF0">
            <w:pPr>
              <w:spacing w:line="360" w:lineRule="auto"/>
              <w:rPr>
                <w:rFonts w:hint="default" w:ascii="宋体" w:hAnsi="宋体" w:cs="宋体"/>
                <w:b w:val="0"/>
                <w:color w:val="000000"/>
                <w:szCs w:val="21"/>
                <w:highlight w:val="none"/>
                <w:lang w:val="en-US" w:eastAsia="zh-CN"/>
              </w:rPr>
            </w:pPr>
            <w:r>
              <w:rPr>
                <w:rFonts w:hint="eastAsia" w:ascii="宋体" w:hAnsi="宋体" w:cs="宋体"/>
                <w:b w:val="0"/>
                <w:color w:val="000000"/>
                <w:szCs w:val="21"/>
                <w:highlight w:val="none"/>
                <w:lang w:val="en-US" w:eastAsia="zh-CN"/>
              </w:rPr>
              <w:t>供应商具有地情文化类纪录片获得省级及以上奖项的得2分，国家级奖项得4分，最高得4分。</w:t>
            </w:r>
          </w:p>
          <w:p w14:paraId="7C879F8A">
            <w:pPr>
              <w:spacing w:line="360" w:lineRule="auto"/>
              <w:rPr>
                <w:rFonts w:hint="default" w:ascii="宋体" w:hAnsi="宋体" w:cs="宋体"/>
                <w:b w:val="0"/>
                <w:color w:val="000000"/>
                <w:szCs w:val="21"/>
                <w:highlight w:val="none"/>
                <w:lang w:val="en-US" w:eastAsia="zh-CN"/>
              </w:rPr>
            </w:pPr>
            <w:r>
              <w:rPr>
                <w:rFonts w:hint="default" w:ascii="宋体" w:hAnsi="宋体" w:cs="宋体"/>
                <w:b w:val="0"/>
                <w:color w:val="000000"/>
                <w:szCs w:val="21"/>
                <w:highlight w:val="none"/>
                <w:lang w:val="en-US" w:eastAsia="zh-CN"/>
              </w:rPr>
              <w:t>（注：须提供</w:t>
            </w:r>
            <w:r>
              <w:rPr>
                <w:rFonts w:hint="eastAsia" w:ascii="宋体" w:hAnsi="宋体" w:cs="宋体"/>
                <w:b w:val="0"/>
                <w:color w:val="000000"/>
                <w:szCs w:val="21"/>
                <w:highlight w:val="none"/>
                <w:lang w:val="en-US" w:eastAsia="zh-CN"/>
              </w:rPr>
              <w:t>证书复印件</w:t>
            </w:r>
            <w:r>
              <w:rPr>
                <w:rFonts w:hint="default" w:ascii="宋体" w:hAnsi="宋体" w:cs="宋体"/>
                <w:b w:val="0"/>
                <w:color w:val="000000"/>
                <w:szCs w:val="21"/>
                <w:highlight w:val="none"/>
                <w:lang w:val="en-US" w:eastAsia="zh-CN"/>
              </w:rPr>
              <w:t>并加盖供应商公章，未提供不得分）</w:t>
            </w: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E8EEB15">
            <w:pPr>
              <w:spacing w:line="360" w:lineRule="auto"/>
              <w:jc w:val="center"/>
              <w:rPr>
                <w:rFonts w:hint="eastAsia"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4</w:t>
            </w:r>
          </w:p>
          <w:p w14:paraId="172824AD">
            <w:pPr>
              <w:spacing w:line="360" w:lineRule="auto"/>
              <w:jc w:val="center"/>
              <w:rPr>
                <w:rFonts w:hint="default" w:ascii="宋体" w:hAnsi="宋体" w:cs="宋体"/>
                <w:b w:val="0"/>
                <w:bCs/>
                <w:color w:val="000000"/>
                <w:kern w:val="0"/>
                <w:szCs w:val="21"/>
                <w:highlight w:val="none"/>
                <w:lang w:val="en-US" w:eastAsia="zh-CN"/>
              </w:rPr>
            </w:pPr>
          </w:p>
        </w:tc>
      </w:tr>
      <w:tr w14:paraId="73170C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39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BDEFF60">
            <w:pPr>
              <w:widowControl/>
              <w:spacing w:before="100" w:beforeAutospacing="1" w:after="100" w:afterAutospacing="1" w:line="360" w:lineRule="auto"/>
              <w:jc w:val="center"/>
              <w:rPr>
                <w:rFonts w:hint="eastAsia" w:ascii="宋体" w:hAnsi="宋体" w:cs="宋体"/>
                <w:b w:val="0"/>
                <w:color w:val="000000"/>
                <w:szCs w:val="21"/>
                <w:highlight w:val="none"/>
                <w:lang w:val="en-US" w:eastAsia="zh-CN"/>
              </w:rPr>
            </w:pPr>
          </w:p>
        </w:tc>
        <w:tc>
          <w:tcPr>
            <w:tcW w:w="632"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61438F2">
            <w:pPr>
              <w:spacing w:line="360" w:lineRule="auto"/>
              <w:jc w:val="center"/>
              <w:rPr>
                <w:rFonts w:hint="default" w:ascii="宋体" w:hAnsi="宋体" w:eastAsia="宋体" w:cs="宋体"/>
                <w:b w:val="0"/>
                <w:color w:val="000000"/>
                <w:szCs w:val="21"/>
                <w:highlight w:val="none"/>
                <w:lang w:val="en-US" w:eastAsia="zh-CN"/>
              </w:rPr>
            </w:pPr>
            <w:r>
              <w:rPr>
                <w:rFonts w:hint="eastAsia" w:ascii="宋体" w:hAnsi="宋体" w:eastAsia="宋体" w:cs="宋体"/>
                <w:b w:val="0"/>
                <w:color w:val="000000"/>
                <w:szCs w:val="21"/>
                <w:highlight w:val="none"/>
                <w:lang w:val="en-US" w:eastAsia="zh-CN"/>
              </w:rPr>
              <w:t>合计</w:t>
            </w:r>
          </w:p>
        </w:tc>
        <w:tc>
          <w:tcPr>
            <w:tcW w:w="3560"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0485A126">
            <w:pPr>
              <w:spacing w:line="360" w:lineRule="auto"/>
              <w:rPr>
                <w:rFonts w:hint="eastAsia" w:ascii="宋体" w:hAnsi="宋体" w:cs="宋体"/>
                <w:b w:val="0"/>
                <w:color w:val="000000"/>
                <w:szCs w:val="21"/>
                <w:highlight w:val="none"/>
                <w:lang w:val="en-US" w:eastAsia="zh-CN"/>
              </w:rPr>
            </w:pPr>
          </w:p>
        </w:tc>
        <w:tc>
          <w:tcPr>
            <w:tcW w:w="414" w:type="pct"/>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08" w:type="dxa"/>
              <w:bottom w:w="0" w:type="dxa"/>
              <w:right w:w="108" w:type="dxa"/>
            </w:tcMar>
            <w:vAlign w:val="center"/>
          </w:tcPr>
          <w:p w14:paraId="23480D7E">
            <w:pPr>
              <w:spacing w:line="360" w:lineRule="auto"/>
              <w:jc w:val="center"/>
              <w:rPr>
                <w:rFonts w:hint="default" w:ascii="宋体" w:hAnsi="宋体" w:cs="宋体"/>
                <w:b w:val="0"/>
                <w:bCs/>
                <w:color w:val="000000"/>
                <w:kern w:val="0"/>
                <w:szCs w:val="21"/>
                <w:highlight w:val="none"/>
                <w:lang w:val="en-US" w:eastAsia="zh-CN"/>
              </w:rPr>
            </w:pPr>
            <w:r>
              <w:rPr>
                <w:rFonts w:hint="eastAsia" w:ascii="宋体" w:hAnsi="宋体" w:cs="宋体"/>
                <w:b w:val="0"/>
                <w:bCs/>
                <w:color w:val="000000"/>
                <w:kern w:val="0"/>
                <w:szCs w:val="21"/>
                <w:highlight w:val="none"/>
                <w:lang w:val="en-US" w:eastAsia="zh-CN"/>
              </w:rPr>
              <w:t>100</w:t>
            </w:r>
          </w:p>
        </w:tc>
      </w:tr>
    </w:tbl>
    <w:p w14:paraId="4DD02A0D">
      <w:pPr>
        <w:adjustRightInd w:val="0"/>
        <w:snapToGrid w:val="0"/>
        <w:spacing w:line="260" w:lineRule="auto"/>
        <w:jc w:val="center"/>
        <w:rPr>
          <w:rFonts w:ascii="黑体" w:eastAsia="黑体"/>
          <w:spacing w:val="-10"/>
          <w:sz w:val="36"/>
          <w:szCs w:val="36"/>
          <w:highlight w:val="none"/>
        </w:rPr>
      </w:pPr>
    </w:p>
    <w:p w14:paraId="5F1B91D6">
      <w:pPr>
        <w:rPr>
          <w:rFonts w:ascii="宋体" w:hAnsi="宋体" w:cs="宋体"/>
          <w:bCs/>
          <w:szCs w:val="21"/>
          <w:highlight w:val="none"/>
        </w:rPr>
      </w:pPr>
    </w:p>
    <w:p w14:paraId="7B74C92A">
      <w:pPr>
        <w:rPr>
          <w:rFonts w:ascii="宋体" w:hAnsi="宋体" w:cs="宋体"/>
          <w:bCs/>
          <w:szCs w:val="21"/>
          <w:highlight w:val="none"/>
        </w:rPr>
      </w:pPr>
      <w:r>
        <w:rPr>
          <w:rFonts w:hint="eastAsia" w:ascii="宋体" w:hAnsi="宋体" w:cs="宋体"/>
          <w:bCs/>
          <w:szCs w:val="21"/>
          <w:highlight w:val="none"/>
        </w:rPr>
        <w:t>说明：</w:t>
      </w:r>
    </w:p>
    <w:p w14:paraId="5F8FBA6D">
      <w:pPr>
        <w:pStyle w:val="30"/>
        <w:rPr>
          <w:rFonts w:ascii="宋体" w:hAnsi="宋体" w:eastAsia="宋体" w:cs="宋体"/>
          <w:sz w:val="21"/>
          <w:szCs w:val="21"/>
          <w:highlight w:val="none"/>
        </w:rPr>
      </w:pPr>
      <w:r>
        <w:rPr>
          <w:rFonts w:hint="eastAsia" w:ascii="宋体" w:hAnsi="宋体" w:eastAsia="宋体" w:cs="宋体"/>
          <w:sz w:val="21"/>
          <w:szCs w:val="21"/>
          <w:highlight w:val="none"/>
        </w:rPr>
        <w:t>除评分标准中另有说明外，所有认证、证明和业绩均以有效的证明文件的复印件为依据。</w:t>
      </w:r>
    </w:p>
    <w:p w14:paraId="1E6A4E35">
      <w:pPr>
        <w:rPr>
          <w:rFonts w:ascii="宋体" w:hAnsi="宋体" w:cs="宋体"/>
          <w:szCs w:val="21"/>
          <w:highlight w:val="none"/>
        </w:rPr>
      </w:pPr>
      <w:r>
        <w:rPr>
          <w:rFonts w:hint="eastAsia" w:ascii="宋体" w:hAnsi="宋体" w:cs="宋体"/>
          <w:szCs w:val="21"/>
          <w:highlight w:val="none"/>
        </w:rPr>
        <w:br w:type="page"/>
      </w:r>
    </w:p>
    <w:p w14:paraId="2BCACB72">
      <w:pPr>
        <w:numPr>
          <w:ilvl w:val="0"/>
          <w:numId w:val="4"/>
        </w:numPr>
        <w:ind w:firstLine="680" w:firstLineChars="200"/>
        <w:jc w:val="center"/>
        <w:outlineLvl w:val="0"/>
        <w:rPr>
          <w:rFonts w:ascii="黑体" w:eastAsia="黑体"/>
          <w:spacing w:val="-10"/>
          <w:sz w:val="36"/>
          <w:szCs w:val="36"/>
          <w:highlight w:val="none"/>
        </w:rPr>
      </w:pPr>
      <w:bookmarkStart w:id="0" w:name="_Toc150538845"/>
      <w:r>
        <w:rPr>
          <w:rFonts w:hint="eastAsia" w:ascii="黑体" w:eastAsia="黑体"/>
          <w:spacing w:val="-10"/>
          <w:sz w:val="36"/>
          <w:szCs w:val="36"/>
          <w:highlight w:val="none"/>
        </w:rPr>
        <w:t>采购需求</w:t>
      </w:r>
    </w:p>
    <w:bookmarkEnd w:id="0"/>
    <w:p w14:paraId="0109A7D0">
      <w:pPr>
        <w:spacing w:line="360" w:lineRule="auto"/>
        <w:jc w:val="left"/>
        <w:rPr>
          <w:rFonts w:ascii="黑体" w:hAnsi="黑体" w:eastAsia="黑体"/>
          <w:b/>
          <w:color w:val="000000"/>
          <w:sz w:val="28"/>
          <w:szCs w:val="28"/>
          <w:highlight w:val="none"/>
        </w:rPr>
      </w:pPr>
    </w:p>
    <w:p w14:paraId="49EE4259">
      <w:pPr>
        <w:pStyle w:val="32"/>
        <w:framePr w:wrap="auto" w:vAnchor="margin" w:hAnchor="text" w:yAlign="inline"/>
        <w:spacing w:line="360" w:lineRule="auto"/>
        <w:ind w:firstLine="422" w:firstLineChars="200"/>
        <w:rPr>
          <w:rFonts w:hint="default" w:ascii="宋体" w:hAnsi="宋体" w:eastAsia="宋体" w:cs="宋体"/>
          <w:b/>
          <w:bCs/>
          <w:color w:val="auto"/>
          <w:sz w:val="21"/>
          <w:szCs w:val="21"/>
          <w:highlight w:val="none"/>
          <w:lang w:val="en-US" w:eastAsia="zh-CN"/>
        </w:rPr>
      </w:pPr>
      <w:r>
        <w:rPr>
          <w:rFonts w:ascii="宋体" w:hAnsi="宋体" w:eastAsia="宋体" w:cs="宋体"/>
          <w:b/>
          <w:bCs/>
          <w:color w:val="auto"/>
          <w:sz w:val="21"/>
          <w:szCs w:val="21"/>
          <w:highlight w:val="none"/>
          <w:lang w:val="zh-TW" w:eastAsia="zh-TW"/>
        </w:rPr>
        <w:t>一、项目</w:t>
      </w:r>
      <w:r>
        <w:rPr>
          <w:rFonts w:hint="eastAsia" w:ascii="宋体" w:hAnsi="宋体" w:eastAsia="宋体" w:cs="宋体"/>
          <w:b/>
          <w:bCs/>
          <w:color w:val="auto"/>
          <w:sz w:val="21"/>
          <w:szCs w:val="21"/>
          <w:highlight w:val="none"/>
          <w:lang w:val="en-US" w:eastAsia="zh-CN"/>
        </w:rPr>
        <w:t>基本情况</w:t>
      </w:r>
    </w:p>
    <w:p w14:paraId="3C2968C1">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项目编号：0664-2640SUMEC7060D</w:t>
      </w:r>
    </w:p>
    <w:p w14:paraId="3DB0FF38">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项目名称：栖霞地情文化影像制作项目</w:t>
      </w:r>
    </w:p>
    <w:p w14:paraId="49FE526B">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采购方式：竞争性磋商</w:t>
      </w:r>
    </w:p>
    <w:p w14:paraId="4C48C4B5">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 xml:space="preserve">预算金额：18万。 </w:t>
      </w:r>
    </w:p>
    <w:p w14:paraId="5C545E7C">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采购需求：本项目拟采购一家单位进行栖霞地情文化影像制作。</w:t>
      </w:r>
    </w:p>
    <w:p w14:paraId="301820FC">
      <w:pPr>
        <w:spacing w:line="360" w:lineRule="auto"/>
        <w:ind w:firstLine="420" w:firstLineChars="200"/>
        <w:rPr>
          <w:rFonts w:hint="eastAsia"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项目服务期限：自签订合同之日起</w:t>
      </w:r>
      <w:r>
        <w:rPr>
          <w:rFonts w:hint="eastAsia" w:ascii="宋体" w:hAnsi="宋体" w:cs="宋体"/>
          <w:color w:val="auto"/>
          <w:sz w:val="21"/>
          <w:szCs w:val="21"/>
          <w:highlight w:val="none"/>
          <w:u w:color="000000"/>
          <w:lang w:val="en-US" w:eastAsia="zh-CN"/>
        </w:rPr>
        <w:t>30</w:t>
      </w:r>
      <w:r>
        <w:rPr>
          <w:rFonts w:hint="eastAsia" w:ascii="宋体" w:hAnsi="宋体" w:eastAsia="宋体" w:cs="宋体"/>
          <w:color w:val="auto"/>
          <w:sz w:val="21"/>
          <w:szCs w:val="21"/>
          <w:highlight w:val="none"/>
          <w:u w:color="000000"/>
          <w:lang w:val="zh-TW" w:eastAsia="zh-TW"/>
        </w:rPr>
        <w:t>天完成影像制作并交付。</w:t>
      </w:r>
    </w:p>
    <w:p w14:paraId="38CB4048">
      <w:pPr>
        <w:spacing w:line="360" w:lineRule="auto"/>
        <w:ind w:firstLine="420" w:firstLineChars="200"/>
        <w:rPr>
          <w:rFonts w:ascii="宋体" w:hAnsi="宋体" w:eastAsia="宋体" w:cs="宋体"/>
          <w:color w:val="auto"/>
          <w:sz w:val="21"/>
          <w:szCs w:val="21"/>
          <w:highlight w:val="none"/>
          <w:u w:color="000000"/>
          <w:lang w:val="zh-TW" w:eastAsia="zh-TW"/>
        </w:rPr>
      </w:pPr>
      <w:r>
        <w:rPr>
          <w:rFonts w:hint="eastAsia" w:ascii="宋体" w:hAnsi="宋体" w:eastAsia="宋体" w:cs="宋体"/>
          <w:color w:val="auto"/>
          <w:sz w:val="21"/>
          <w:szCs w:val="21"/>
          <w:highlight w:val="none"/>
          <w:u w:color="000000"/>
          <w:lang w:val="zh-TW" w:eastAsia="zh-TW"/>
        </w:rPr>
        <w:t>本项目不接受联合体。</w:t>
      </w:r>
    </w:p>
    <w:p w14:paraId="03C4D0F6">
      <w:pPr>
        <w:spacing w:line="36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u w:color="000000"/>
          <w:lang w:val="zh-TW" w:eastAsia="zh-TW"/>
        </w:rPr>
        <w:t>项目性质：非政府采购</w:t>
      </w:r>
    </w:p>
    <w:p w14:paraId="186946CB">
      <w:pPr>
        <w:pStyle w:val="32"/>
        <w:framePr w:wrap="auto" w:vAnchor="margin" w:hAnchor="text" w:yAlign="inline"/>
        <w:spacing w:line="360" w:lineRule="auto"/>
        <w:ind w:firstLine="422" w:firstLineChars="200"/>
        <w:rPr>
          <w:rFonts w:hint="eastAsia" w:ascii="宋体" w:hAnsi="宋体" w:eastAsia="宋体" w:cs="宋体"/>
          <w:b/>
          <w:bCs/>
          <w:color w:val="auto"/>
          <w:sz w:val="21"/>
          <w:szCs w:val="21"/>
          <w:highlight w:val="none"/>
        </w:rPr>
      </w:pPr>
      <w:r>
        <w:rPr>
          <w:rFonts w:ascii="宋体" w:hAnsi="宋体" w:eastAsia="宋体" w:cs="宋体"/>
          <w:b/>
          <w:bCs/>
          <w:color w:val="auto"/>
          <w:sz w:val="21"/>
          <w:szCs w:val="21"/>
          <w:highlight w:val="none"/>
          <w:lang w:val="zh-TW" w:eastAsia="zh-TW"/>
        </w:rPr>
        <w:t>二、项目</w:t>
      </w:r>
      <w:r>
        <w:rPr>
          <w:rFonts w:hint="eastAsia" w:ascii="宋体" w:hAnsi="宋体" w:eastAsia="宋体" w:cs="宋体"/>
          <w:b/>
          <w:bCs/>
          <w:color w:val="auto"/>
          <w:sz w:val="21"/>
          <w:szCs w:val="21"/>
          <w:highlight w:val="none"/>
          <w:lang w:val="en-US" w:eastAsia="zh-CN"/>
        </w:rPr>
        <w:t>总体</w:t>
      </w:r>
      <w:r>
        <w:rPr>
          <w:rFonts w:ascii="宋体" w:hAnsi="宋体" w:eastAsia="宋体" w:cs="宋体"/>
          <w:b/>
          <w:bCs/>
          <w:color w:val="auto"/>
          <w:sz w:val="21"/>
          <w:szCs w:val="21"/>
          <w:highlight w:val="none"/>
          <w:lang w:val="zh-TW" w:eastAsia="zh-TW"/>
        </w:rPr>
        <w:t>要求</w:t>
      </w:r>
    </w:p>
    <w:p w14:paraId="43CA3049">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bookmarkStart w:id="1" w:name="_Toc23228"/>
      <w:bookmarkStart w:id="2" w:name="_Toc23530"/>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内容：栖霞地情文化影像制作项目。</w:t>
      </w:r>
    </w:p>
    <w:p w14:paraId="45D13672">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时长：12分钟左右。</w:t>
      </w:r>
    </w:p>
    <w:p w14:paraId="3CC1D653">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要求：立足栖霞区深入学习贯彻习近平总书记关于推动长江经济带发展、长三角一体化发展的重要讲话，坚持生态优先、绿色发展理念，重点展现栖霞区 “还江于民、与江共生、拥江发展”以及推进长江国家文化公园建设的工作举措与实践成效；呈现栖霞 “一山、一水、一带” 生态、人文、产业深度融合的崭新面貌，全面展示栖霞区服务国家重大战略，深化三区融合、推进绿色转型、加速动能转换、完善城市功能的各项举措与发展成果，立体反映中国式现代化栖霞建设实践。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主题明确，策划方案具有可行性和创新力；</w:t>
      </w:r>
    </w:p>
    <w:p w14:paraId="0B1420C6">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要体现方志文化和历史与时代特征，可视性和冲击力强。</w:t>
      </w:r>
    </w:p>
    <w:p w14:paraId="1095E1FD">
      <w:pPr>
        <w:pStyle w:val="32"/>
        <w:framePr w:wrap="auto" w:vAnchor="margin" w:hAnchor="text" w:yAlign="inline"/>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南京典型地区拍摄，差旅费</w:t>
      </w:r>
      <w:r>
        <w:rPr>
          <w:rFonts w:hint="eastAsia" w:ascii="宋体" w:hAnsi="宋体" w:eastAsia="宋体" w:cs="宋体"/>
          <w:color w:val="auto"/>
          <w:sz w:val="21"/>
          <w:szCs w:val="21"/>
          <w:highlight w:val="none"/>
          <w:lang w:val="en-US" w:eastAsia="zh-CN"/>
        </w:rPr>
        <w:t>以及相关沟通联络、查找资料等费用须充分考虑在报价中，采购人不额外提供</w:t>
      </w:r>
      <w:r>
        <w:rPr>
          <w:rFonts w:hint="eastAsia" w:ascii="宋体" w:hAnsi="宋体" w:eastAsia="宋体" w:cs="宋体"/>
          <w:color w:val="auto"/>
          <w:sz w:val="21"/>
          <w:szCs w:val="21"/>
          <w:highlight w:val="none"/>
        </w:rPr>
        <w:t>。</w:t>
      </w:r>
    </w:p>
    <w:p w14:paraId="6262B085">
      <w:pPr>
        <w:pStyle w:val="32"/>
        <w:framePr w:wrap="auto" w:vAnchor="margin" w:hAnchor="text" w:yAlign="inline"/>
        <w:spacing w:line="360" w:lineRule="auto"/>
        <w:ind w:firstLine="422" w:firstLineChars="200"/>
        <w:outlineLvl w:val="9"/>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zh-TW"/>
        </w:rPr>
        <w:t>三、</w:t>
      </w:r>
      <w:bookmarkEnd w:id="1"/>
      <w:bookmarkEnd w:id="2"/>
      <w:r>
        <w:rPr>
          <w:rFonts w:hint="eastAsia" w:ascii="宋体" w:hAnsi="宋体" w:eastAsia="宋体" w:cs="宋体"/>
          <w:b/>
          <w:bCs/>
          <w:color w:val="auto"/>
          <w:sz w:val="21"/>
          <w:szCs w:val="21"/>
          <w:highlight w:val="none"/>
          <w:lang w:val="en-US" w:eastAsia="zh-CN"/>
        </w:rPr>
        <w:t>技术规范</w:t>
      </w:r>
    </w:p>
    <w:p w14:paraId="67C922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成片要求（</w:t>
      </w:r>
      <w:r>
        <w:rPr>
          <w:rFonts w:hint="eastAsia"/>
          <w:highlight w:val="none"/>
          <w:lang w:val="en-US" w:eastAsia="zh-CN"/>
        </w:rPr>
        <w:t>≥1080P</w:t>
      </w:r>
      <w:r>
        <w:rPr>
          <w:rFonts w:hint="eastAsia" w:ascii="宋体" w:hAnsi="宋体" w:eastAsia="宋体" w:cs="宋体"/>
          <w:color w:val="auto"/>
          <w:sz w:val="21"/>
          <w:szCs w:val="21"/>
          <w:highlight w:val="none"/>
        </w:rPr>
        <w:t>）；</w:t>
      </w:r>
    </w:p>
    <w:p w14:paraId="0276AE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4k高清摄像机摄制</w:t>
      </w:r>
      <w:r>
        <w:rPr>
          <w:rFonts w:hint="eastAsia" w:ascii="宋体" w:hAnsi="宋体" w:eastAsia="宋体" w:cs="宋体"/>
          <w:color w:val="auto"/>
          <w:sz w:val="21"/>
          <w:szCs w:val="21"/>
          <w:highlight w:val="none"/>
          <w:lang w:eastAsia="zh-CN"/>
        </w:rPr>
        <w:t>；</w:t>
      </w:r>
    </w:p>
    <w:p w14:paraId="327573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4k专业航拍设备；</w:t>
      </w:r>
    </w:p>
    <w:p w14:paraId="0928B2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配音主任播音员；</w:t>
      </w:r>
    </w:p>
    <w:p w14:paraId="7A7263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后期剪辑和动画、包装特效占比20%</w:t>
      </w:r>
      <w:r>
        <w:rPr>
          <w:rFonts w:hint="eastAsia" w:ascii="宋体" w:hAnsi="宋体" w:eastAsia="宋体" w:cs="宋体"/>
          <w:color w:val="auto"/>
          <w:sz w:val="21"/>
          <w:szCs w:val="21"/>
          <w:highlight w:val="none"/>
          <w:lang w:eastAsia="zh-CN"/>
        </w:rPr>
        <w:t>；</w:t>
      </w:r>
    </w:p>
    <w:p w14:paraId="3FB6B0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bookmarkStart w:id="3" w:name="_Toc416458949"/>
      <w:bookmarkStart w:id="4" w:name="_Toc416459175"/>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音乐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音效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图片、影像不涉及版权纠纷。</w:t>
      </w:r>
    </w:p>
    <w:bookmarkEnd w:id="3"/>
    <w:bookmarkEnd w:id="4"/>
    <w:p w14:paraId="7EE86B00">
      <w:pPr>
        <w:pStyle w:val="32"/>
        <w:framePr w:wrap="auto" w:vAnchor="margin" w:hAnchor="text" w:yAlign="inline"/>
        <w:spacing w:line="360" w:lineRule="auto"/>
        <w:ind w:firstLine="422" w:firstLineChars="200"/>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四、付款条件</w:t>
      </w:r>
    </w:p>
    <w:p w14:paraId="33AD3DC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由采购人（</w:t>
      </w:r>
      <w:r>
        <w:rPr>
          <w:rFonts w:hint="eastAsia" w:ascii="宋体"/>
          <w:szCs w:val="21"/>
          <w:highlight w:val="none"/>
          <w:lang w:eastAsia="zh-CN"/>
        </w:rPr>
        <w:t>南京市栖霞区</w:t>
      </w:r>
      <w:r>
        <w:rPr>
          <w:rFonts w:hint="eastAsia" w:ascii="宋体"/>
          <w:szCs w:val="21"/>
          <w:highlight w:val="none"/>
          <w:lang w:val="en-US" w:eastAsia="zh-CN"/>
        </w:rPr>
        <w:t>地方志工作办公室</w:t>
      </w:r>
      <w:r>
        <w:rPr>
          <w:rFonts w:hint="eastAsia" w:ascii="宋体" w:hAnsi="宋体" w:eastAsia="宋体" w:cs="宋体"/>
          <w:b w:val="0"/>
          <w:color w:val="000000" w:themeColor="text1"/>
          <w:sz w:val="21"/>
          <w:szCs w:val="21"/>
          <w:highlight w:val="none"/>
          <w14:textFill>
            <w14:solidFill>
              <w14:schemeClr w14:val="tx1"/>
            </w14:solidFill>
          </w14:textFill>
        </w:rPr>
        <w:t xml:space="preserve">）按下列程序付款。每次付款在 </w:t>
      </w:r>
      <w:r>
        <w:rPr>
          <w:rFonts w:hint="eastAsia" w:ascii="宋体" w:hAnsi="宋体" w:cs="宋体"/>
          <w:b w:val="0"/>
          <w:color w:val="000000" w:themeColor="text1"/>
          <w:sz w:val="21"/>
          <w:szCs w:val="21"/>
          <w:highlight w:val="none"/>
          <w:lang w:eastAsia="zh-CN"/>
          <w14:textFill>
            <w14:solidFill>
              <w14:schemeClr w14:val="tx1"/>
            </w14:solidFill>
          </w14:textFill>
        </w:rPr>
        <w:t>7</w:t>
      </w:r>
      <w:r>
        <w:rPr>
          <w:rFonts w:hint="eastAsia" w:ascii="宋体" w:hAnsi="宋体" w:eastAsia="宋体" w:cs="宋体"/>
          <w:b w:val="0"/>
          <w:color w:val="000000" w:themeColor="text1"/>
          <w:sz w:val="21"/>
          <w:szCs w:val="21"/>
          <w:highlight w:val="none"/>
          <w14:textFill>
            <w14:solidFill>
              <w14:schemeClr w14:val="tx1"/>
            </w14:solidFill>
          </w14:textFill>
        </w:rPr>
        <w:t xml:space="preserve"> 个工作日内完成。</w:t>
      </w:r>
    </w:p>
    <w:p w14:paraId="7B0CD0C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1、预付款：签订合同后，支付合同总价的40%；</w:t>
      </w:r>
    </w:p>
    <w:p w14:paraId="3374D91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color w:val="000000" w:themeColor="text1"/>
          <w:sz w:val="21"/>
          <w:szCs w:val="21"/>
          <w:highlight w:val="none"/>
          <w:lang w:val="en-US" w:eastAsia="zh-CN"/>
          <w14:textFill>
            <w14:solidFill>
              <w14:schemeClr w14:val="tx1"/>
            </w14:solidFill>
          </w14:textFill>
        </w:rPr>
      </w:pPr>
      <w:r>
        <w:rPr>
          <w:rFonts w:hint="eastAsia" w:ascii="宋体" w:hAnsi="宋体" w:cs="宋体"/>
          <w:b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color w:val="000000" w:themeColor="text1"/>
          <w:sz w:val="21"/>
          <w:szCs w:val="21"/>
          <w:highlight w:val="none"/>
          <w14:textFill>
            <w14:solidFill>
              <w14:schemeClr w14:val="tx1"/>
            </w14:solidFill>
          </w14:textFill>
        </w:rPr>
        <w:t>、尾款：响应供应商履行合同条款规定的各项责任和义务，经采购人全部验收合格，</w:t>
      </w:r>
      <w:r>
        <w:rPr>
          <w:rFonts w:hint="eastAsia" w:ascii="宋体" w:hAnsi="宋体" w:cs="宋体"/>
          <w:b w:val="0"/>
          <w:color w:val="000000" w:themeColor="text1"/>
          <w:sz w:val="21"/>
          <w:szCs w:val="21"/>
          <w:highlight w:val="none"/>
          <w:lang w:val="en-US" w:eastAsia="zh-CN"/>
          <w14:textFill>
            <w14:solidFill>
              <w14:schemeClr w14:val="tx1"/>
            </w14:solidFill>
          </w14:textFill>
        </w:rPr>
        <w:t>一次性</w:t>
      </w:r>
      <w:r>
        <w:rPr>
          <w:rFonts w:hint="eastAsia" w:ascii="宋体" w:hAnsi="宋体" w:eastAsia="宋体" w:cs="宋体"/>
          <w:b w:val="0"/>
          <w:color w:val="000000" w:themeColor="text1"/>
          <w:sz w:val="21"/>
          <w:szCs w:val="21"/>
          <w:highlight w:val="none"/>
          <w14:textFill>
            <w14:solidFill>
              <w14:schemeClr w14:val="tx1"/>
            </w14:solidFill>
          </w14:textFill>
        </w:rPr>
        <w:t>支付合同</w:t>
      </w:r>
      <w:r>
        <w:rPr>
          <w:rFonts w:hint="eastAsia" w:ascii="宋体" w:hAnsi="宋体" w:cs="宋体"/>
          <w:b w:val="0"/>
          <w:color w:val="000000" w:themeColor="text1"/>
          <w:sz w:val="21"/>
          <w:szCs w:val="21"/>
          <w:highlight w:val="none"/>
          <w:lang w:val="en-US" w:eastAsia="zh-CN"/>
          <w14:textFill>
            <w14:solidFill>
              <w14:schemeClr w14:val="tx1"/>
            </w14:solidFill>
          </w14:textFill>
        </w:rPr>
        <w:t>尾款。</w:t>
      </w:r>
    </w:p>
    <w:p w14:paraId="19B976F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cs="宋体"/>
          <w:b w:val="0"/>
          <w:color w:val="000000" w:themeColor="text1"/>
          <w:sz w:val="21"/>
          <w:szCs w:val="21"/>
          <w:highlight w:val="none"/>
          <w:lang w:val="en-US" w:eastAsia="zh-CN"/>
          <w14:textFill>
            <w14:solidFill>
              <w14:schemeClr w14:val="tx1"/>
            </w14:solidFill>
          </w14:textFill>
        </w:rPr>
        <w:t>3、供应商出具增值税发票。</w:t>
      </w:r>
    </w:p>
    <w:p w14:paraId="6C4DE103">
      <w:pPr>
        <w:pStyle w:val="9"/>
        <w:spacing w:line="360" w:lineRule="auto"/>
        <w:ind w:left="0" w:firstLine="0" w:firstLineChars="0"/>
        <w:rPr>
          <w:rFonts w:hint="default" w:ascii="宋体" w:hAnsi="宋体" w:eastAsia="宋体" w:cs="宋体"/>
          <w:b/>
          <w:bCs/>
          <w:i/>
          <w:iCs/>
          <w:color w:val="auto"/>
          <w:sz w:val="24"/>
          <w:szCs w:val="24"/>
          <w:highlight w:val="none"/>
          <w:u w:val="none"/>
          <w:lang w:val="en-US" w:eastAsia="zh-CN"/>
        </w:rPr>
      </w:pPr>
      <w:r>
        <w:rPr>
          <w:rFonts w:hint="eastAsia" w:ascii="宋体" w:hAnsi="宋体" w:cs="宋体"/>
          <w:b/>
          <w:bCs/>
          <w:i/>
          <w:iCs/>
          <w:color w:val="auto"/>
          <w:sz w:val="24"/>
          <w:szCs w:val="24"/>
          <w:highlight w:val="none"/>
          <w:u w:val="none"/>
          <w:lang w:val="en-US" w:eastAsia="zh-CN"/>
        </w:rPr>
        <w:t>注意：本章中</w:t>
      </w:r>
      <w:r>
        <w:rPr>
          <w:rFonts w:hint="eastAsia" w:ascii="宋体" w:hAnsi="宋体"/>
          <w:b/>
          <w:bCs/>
          <w:i/>
          <w:iCs/>
          <w:color w:val="auto"/>
          <w:sz w:val="24"/>
          <w:szCs w:val="24"/>
          <w:highlight w:val="none"/>
          <w:u w:val="none"/>
          <w:lang w:val="zh-CN"/>
        </w:rPr>
        <w:t>用“★”加注的内容为实质性要求，</w:t>
      </w:r>
      <w:r>
        <w:rPr>
          <w:rFonts w:hint="eastAsia" w:ascii="宋体" w:hAnsi="宋体"/>
          <w:b/>
          <w:bCs/>
          <w:i/>
          <w:iCs/>
          <w:color w:val="auto"/>
          <w:sz w:val="24"/>
          <w:szCs w:val="24"/>
          <w:highlight w:val="none"/>
          <w:u w:val="none"/>
          <w:lang w:val="en-US" w:eastAsia="zh-CN"/>
        </w:rPr>
        <w:t>供应商须逐条响应，并按要求提供证明材料（如有），未提供或不符合要求的做无效响应处理。</w:t>
      </w:r>
    </w:p>
    <w:p w14:paraId="7F44013C">
      <w:pPr>
        <w:jc w:val="left"/>
        <w:rPr>
          <w:rFonts w:ascii="黑体" w:eastAsia="黑体"/>
          <w:sz w:val="36"/>
          <w:szCs w:val="36"/>
          <w:highlight w:val="none"/>
          <w:lang w:val="zh-CN"/>
        </w:rPr>
      </w:pPr>
    </w:p>
    <w:p w14:paraId="4784E2D5">
      <w:pPr>
        <w:jc w:val="left"/>
        <w:rPr>
          <w:rFonts w:ascii="黑体" w:eastAsia="黑体"/>
          <w:sz w:val="36"/>
          <w:szCs w:val="36"/>
          <w:highlight w:val="none"/>
          <w:lang w:val="zh-CN"/>
        </w:rPr>
      </w:pPr>
      <w:r>
        <w:rPr>
          <w:rFonts w:hint="eastAsia" w:ascii="黑体" w:eastAsia="黑体"/>
          <w:sz w:val="36"/>
          <w:szCs w:val="36"/>
          <w:highlight w:val="none"/>
          <w:lang w:val="zh-CN"/>
        </w:rPr>
        <w:br w:type="page"/>
      </w:r>
    </w:p>
    <w:p w14:paraId="0065F892">
      <w:pPr>
        <w:adjustRightInd w:val="0"/>
        <w:snapToGrid w:val="0"/>
        <w:spacing w:line="276" w:lineRule="auto"/>
        <w:jc w:val="center"/>
        <w:outlineLvl w:val="0"/>
        <w:rPr>
          <w:rFonts w:ascii="黑体" w:eastAsia="黑体"/>
          <w:sz w:val="36"/>
          <w:szCs w:val="36"/>
          <w:highlight w:val="none"/>
        </w:rPr>
      </w:pPr>
      <w:r>
        <w:rPr>
          <w:rFonts w:hint="eastAsia" w:ascii="黑体" w:eastAsia="黑体"/>
          <w:sz w:val="36"/>
          <w:szCs w:val="36"/>
          <w:highlight w:val="none"/>
          <w:lang w:val="zh-CN"/>
        </w:rPr>
        <w:t>第五章 合同草案条款</w:t>
      </w:r>
    </w:p>
    <w:p w14:paraId="0C0B7C6B">
      <w:pPr>
        <w:adjustRightInd w:val="0"/>
        <w:snapToGrid w:val="0"/>
        <w:rPr>
          <w:rFonts w:ascii="宋体"/>
          <w:szCs w:val="21"/>
          <w:highlight w:val="none"/>
          <w:lang w:val="zh-CN"/>
        </w:rPr>
      </w:pPr>
    </w:p>
    <w:p w14:paraId="130A0792">
      <w:pPr>
        <w:ind w:firstLine="480"/>
        <w:rPr>
          <w:color w:val="auto"/>
          <w:highlight w:val="none"/>
        </w:rPr>
      </w:pPr>
      <w:bookmarkStart w:id="5" w:name="_Toc513029243"/>
      <w:bookmarkStart w:id="6" w:name="_Toc20823315"/>
      <w:bookmarkStart w:id="7" w:name="_Toc16938559"/>
      <w:r>
        <w:rPr>
          <w:rFonts w:hint="eastAsia"/>
          <w:color w:val="auto"/>
          <w:highlight w:val="none"/>
        </w:rPr>
        <w:t>以下为成交后签定本项目合同的通用条款，供应商不得提出实质性的修改。</w:t>
      </w:r>
    </w:p>
    <w:p w14:paraId="25E86FC0">
      <w:pPr>
        <w:spacing w:line="276" w:lineRule="auto"/>
        <w:ind w:firstLine="643"/>
        <w:jc w:val="center"/>
        <w:rPr>
          <w:rFonts w:hint="eastAsia" w:ascii="宋体" w:hAnsi="宋体"/>
          <w:b/>
          <w:bCs/>
          <w:color w:val="auto"/>
          <w:sz w:val="32"/>
          <w:highlight w:val="none"/>
        </w:rPr>
      </w:pPr>
      <w:r>
        <w:rPr>
          <w:rFonts w:hint="eastAsia" w:ascii="宋体" w:hAnsi="宋体"/>
          <w:b/>
          <w:bCs/>
          <w:color w:val="auto"/>
          <w:sz w:val="32"/>
          <w:highlight w:val="none"/>
        </w:rPr>
        <w:t>南京市采购合同（服务）（合同编号）</w:t>
      </w:r>
    </w:p>
    <w:p w14:paraId="56D7AE4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项目名称：                                       项目编号：</w:t>
      </w:r>
    </w:p>
    <w:p w14:paraId="5071DED4">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甲方：（买方）_________</w:t>
      </w:r>
    </w:p>
    <w:p w14:paraId="70321B9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乙方：（卖方）_________</w:t>
      </w:r>
    </w:p>
    <w:p w14:paraId="54FCFED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color w:val="auto"/>
          <w:highlight w:val="none"/>
        </w:rPr>
      </w:pPr>
      <w:r>
        <w:rPr>
          <w:rFonts w:hint="eastAsia" w:ascii="宋体" w:hAnsi="宋体" w:eastAsia="宋体" w:cs="宋体"/>
          <w:b/>
          <w:color w:val="auto"/>
          <w:szCs w:val="24"/>
          <w:highlight w:val="none"/>
        </w:rPr>
        <w:t xml:space="preserve">   </w:t>
      </w:r>
      <w:r>
        <w:rPr>
          <w:rFonts w:hint="eastAsia" w:ascii="宋体" w:hAnsi="宋体" w:eastAsia="宋体" w:cs="宋体"/>
          <w:color w:val="auto"/>
          <w:highlight w:val="none"/>
        </w:rPr>
        <w:t xml:space="preserve"> 甲、乙双方根据</w:t>
      </w:r>
      <w:r>
        <w:rPr>
          <w:rFonts w:hint="eastAsia" w:ascii="宋体" w:hAnsi="宋体" w:eastAsia="宋体" w:cs="宋体"/>
          <w:color w:val="auto"/>
          <w:highlight w:val="none"/>
          <w:lang w:val="en-US" w:eastAsia="zh-CN"/>
        </w:rPr>
        <w:t>苏美达国际技术贸易有限公司</w:t>
      </w:r>
      <w:r>
        <w:rPr>
          <w:rFonts w:hint="eastAsia" w:ascii="宋体" w:hAnsi="宋体" w:cs="宋体"/>
          <w:color w:val="auto"/>
          <w:highlight w:val="none"/>
          <w:lang w:eastAsia="zh-CN"/>
        </w:rPr>
        <w:t>栖霞地情文化影像制作项目</w:t>
      </w:r>
      <w:r>
        <w:rPr>
          <w:rFonts w:hint="eastAsia" w:ascii="宋体" w:hAnsi="宋体" w:eastAsia="宋体" w:cs="宋体"/>
          <w:color w:val="auto"/>
          <w:highlight w:val="none"/>
        </w:rPr>
        <w:t>竞争性磋商的结果，签署本合同。</w:t>
      </w:r>
    </w:p>
    <w:p w14:paraId="16BAD743">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一、合同内容</w:t>
      </w:r>
    </w:p>
    <w:p w14:paraId="22F0A87F">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 标的名称：</w:t>
      </w:r>
    </w:p>
    <w:p w14:paraId="7F58332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 标的质量：</w:t>
      </w:r>
    </w:p>
    <w:p w14:paraId="1FC1D52B">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1.3 标的数量（规模）：</w:t>
      </w:r>
    </w:p>
    <w:p w14:paraId="2628B54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 履行时间（期限）：</w:t>
      </w:r>
    </w:p>
    <w:p w14:paraId="36128D24">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1.5 履行地点：</w:t>
      </w:r>
    </w:p>
    <w:p w14:paraId="61BCB8E0">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1.6 履行方式：</w:t>
      </w:r>
    </w:p>
    <w:p w14:paraId="186CB1BD">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二、合同金额</w:t>
      </w:r>
    </w:p>
    <w:p w14:paraId="7FD88A2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2.1 本合同金额为（大写）：____________________（_______________元）人民币。</w:t>
      </w:r>
    </w:p>
    <w:p w14:paraId="1D2B4640">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三、技术资料</w:t>
      </w:r>
    </w:p>
    <w:p w14:paraId="30D18597">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3.1 乙方应按采购文件规定的时间向甲方提供服务（包含与服务相关的货物）的有关技术资料。</w:t>
      </w:r>
    </w:p>
    <w:p w14:paraId="3DF9F02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46946F5">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四、知识产权</w:t>
      </w:r>
    </w:p>
    <w:p w14:paraId="78C7874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 乙方应保证甲方在使用、接受本合同服务（包含与服务相关的货物）或其任何一部分时不受第三方提出侵犯其专利权、版权、商标权和工业设计权等知识产权的起诉。一旦出现侵权，由乙方负全部责任。</w:t>
      </w:r>
    </w:p>
    <w:p w14:paraId="555BE13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五、产权担保</w:t>
      </w:r>
    </w:p>
    <w:p w14:paraId="0523DAE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5.1 乙方保证所交付的服务（包含与服务相关的货物）的所有权完全属于乙方且无任何抵押、查封等产权瑕疵。</w:t>
      </w:r>
    </w:p>
    <w:p w14:paraId="344E8247">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六、履约保证金</w:t>
      </w:r>
    </w:p>
    <w:p w14:paraId="2A90619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6.1 本项目乙方无需缴纳履约保证金。</w:t>
      </w:r>
    </w:p>
    <w:p w14:paraId="5D28E4E7">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七、合同转包或分包</w:t>
      </w:r>
    </w:p>
    <w:p w14:paraId="02F05380">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7.1 乙方不得将合同标的转包给他人履行。</w:t>
      </w:r>
    </w:p>
    <w:p w14:paraId="3D8E85C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7.2 乙方不得将合同标的分包给他人履行。</w:t>
      </w:r>
    </w:p>
    <w:p w14:paraId="4C774CA7">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乙方如有转包或未经甲方同意的分包行为，甲方有权解除合同。</w:t>
      </w:r>
    </w:p>
    <w:p w14:paraId="2D1F019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八、合同款项支付</w:t>
      </w:r>
    </w:p>
    <w:p w14:paraId="77E49D3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8.1 合同款项的支付方式及进度安排</w:t>
      </w:r>
      <w:r>
        <w:rPr>
          <w:rFonts w:hint="eastAsia" w:ascii="宋体" w:hAnsi="宋体" w:eastAsia="宋体" w:cs="宋体"/>
          <w:b/>
          <w:bCs/>
          <w:color w:val="auto"/>
          <w:highlight w:val="none"/>
        </w:rPr>
        <w:t>（详见磋商文件第四章）</w:t>
      </w:r>
    </w:p>
    <w:p w14:paraId="3D79D0C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注：满足合同约定支付条件的，采购人收到供应商发票后10个工作日内，将资金支付到合同约定的供应商账户。采购人迟延支付合同款项的，除应当支付的合同款项外，还应当按照迟延支付合同款项每日利率万分之五支付逾期利息，但因供应商自身原因导致采购人无法及时支付资金的除外。  </w:t>
      </w:r>
    </w:p>
    <w:p w14:paraId="68585D6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提示：根据工业和信息化部关于印发《保障中小企业款项支付投诉处理暂行办法》的通知（工信部企业〔2021〕224 号），采购人未按合同约定支付款项的，供应商可以向有关部门投诉。</w:t>
      </w:r>
    </w:p>
    <w:p w14:paraId="40FAAB2C">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九、税费</w:t>
      </w:r>
    </w:p>
    <w:p w14:paraId="76B51FA1">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9.1 本合同执行中相关的一切税费均由乙方负担。</w:t>
      </w:r>
    </w:p>
    <w:p w14:paraId="20F6171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十、项目验收</w:t>
      </w:r>
    </w:p>
    <w:p w14:paraId="273143DB">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10.1 甲方依法组织履约验收工作。</w:t>
      </w:r>
    </w:p>
    <w:p w14:paraId="23AE0DB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68B3D47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10.3 对于实际使用人和甲方分离的项目，甲方邀请实际使用人参与验收。</w:t>
      </w:r>
    </w:p>
    <w:p w14:paraId="51AB8ED1">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10.4 如有必要，甲方邀请参加本项目的其他供应商或第三方专业机构及专家参与验收，相关意见将作为验收书的参考资料。</w:t>
      </w:r>
    </w:p>
    <w:p w14:paraId="004676A4">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555B39C9">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10.6 验收合格的项目,甲方根据采购合同的约定及时向乙方支付合同款项、退还履约保证金。验收不合格的项目，甲方依法及时处理。采购合同的履行、违约责任和解决争议的方式等适用《</w:t>
      </w:r>
      <w:r>
        <w:rPr>
          <w:rFonts w:hint="eastAsia" w:ascii="宋体" w:hAnsi="宋体" w:cs="宋体"/>
          <w:color w:val="auto"/>
          <w:highlight w:val="none"/>
          <w:lang w:eastAsia="zh-CN"/>
        </w:rPr>
        <w:t>中华人民共和国民法典</w:t>
      </w:r>
      <w:r>
        <w:rPr>
          <w:rFonts w:hint="eastAsia" w:ascii="宋体" w:hAnsi="宋体" w:eastAsia="宋体" w:cs="宋体"/>
          <w:color w:val="auto"/>
          <w:highlight w:val="none"/>
        </w:rPr>
        <w:t>》。乙方在履约过程中有政府采购法律法规规定的违法违规情形的,甲方将及时报告本级财政部门。</w:t>
      </w:r>
    </w:p>
    <w:p w14:paraId="2DA8157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十一、违约责任</w:t>
      </w:r>
    </w:p>
    <w:p w14:paraId="61E2D26B">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11.1 甲方无正当理由拒绝接受乙方提供服务的，甲方向乙方偿付拒绝接受服务合同价款总值    的违约金。</w:t>
      </w:r>
    </w:p>
    <w:p w14:paraId="155B325E">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11.2 甲方无故逾期验收和办理合同款项支付手续的，甲方应按逾期付款总额千分之六每日向乙方支付违约金。</w:t>
      </w:r>
    </w:p>
    <w:p w14:paraId="1CDBBC1F">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11.3 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     的违约金，如造成甲方损失超过违约金的，超出部分由乙方继续承担赔偿责任。 </w:t>
      </w:r>
    </w:p>
    <w:p w14:paraId="6A678D0D">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11.4 乙方所提供服务的标准不符合合同规定及</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规定标准的，甲方有权拒绝接受服务，并可单方面解除合同。</w:t>
      </w:r>
    </w:p>
    <w:p w14:paraId="23DD848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十二、不可抗力事件处理</w:t>
      </w:r>
    </w:p>
    <w:p w14:paraId="6E512DB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12.1 在合同有效期内，任何一方因不可抗力事件导致不能履行合同，则合同履行期可延长，其延长期与不可抗力影响 期相同。</w:t>
      </w:r>
    </w:p>
    <w:p w14:paraId="32DE2A0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12.2 不可抗力事件发生后，应立即通知对方，并寄送有关权威机构出具的证明。</w:t>
      </w:r>
    </w:p>
    <w:p w14:paraId="735E70B0">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12.3 不可抗力事件延续120天以上，双方应通过友好协商，确定是否继续履行合同。</w:t>
      </w:r>
    </w:p>
    <w:p w14:paraId="3CAA392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十三、解决争议的方法</w:t>
      </w:r>
    </w:p>
    <w:p w14:paraId="03B8DC0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13.1 双方在签订、履行合同中所发生的一切争议，应通过友好协商解决。如协商不成，由甲方住所地人民法院管辖。</w:t>
      </w:r>
    </w:p>
    <w:p w14:paraId="42DCB81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十四、合同生效及其它</w:t>
      </w:r>
    </w:p>
    <w:p w14:paraId="60C37ADD">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14.1 合同经双方法定代表人或授权委托代表人签字并加盖单位公章后生效。</w:t>
      </w:r>
    </w:p>
    <w:p w14:paraId="2B83145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14.2 本合同未尽事宜，遵照《</w:t>
      </w:r>
      <w:r>
        <w:rPr>
          <w:rFonts w:hint="eastAsia" w:ascii="宋体" w:hAnsi="宋体" w:cs="宋体"/>
          <w:color w:val="auto"/>
          <w:highlight w:val="none"/>
          <w:lang w:eastAsia="zh-CN"/>
        </w:rPr>
        <w:t>中华人民共和国民法典</w:t>
      </w:r>
      <w:r>
        <w:rPr>
          <w:rFonts w:hint="eastAsia" w:ascii="宋体" w:hAnsi="宋体" w:eastAsia="宋体" w:cs="宋体"/>
          <w:color w:val="auto"/>
          <w:highlight w:val="none"/>
        </w:rPr>
        <w:t>》、《</w:t>
      </w:r>
      <w:r>
        <w:rPr>
          <w:rFonts w:hint="eastAsia" w:ascii="宋体" w:hAnsi="宋体" w:cs="宋体"/>
          <w:color w:val="auto"/>
          <w:highlight w:val="none"/>
          <w:lang w:eastAsia="zh-CN"/>
        </w:rPr>
        <w:t>中华人民共和国政府采购法</w:t>
      </w:r>
      <w:r>
        <w:rPr>
          <w:rFonts w:hint="eastAsia" w:ascii="宋体" w:hAnsi="宋体" w:eastAsia="宋体" w:cs="宋体"/>
          <w:color w:val="auto"/>
          <w:highlight w:val="none"/>
        </w:rPr>
        <w:t>》有关条文执行。</w:t>
      </w:r>
    </w:p>
    <w:p w14:paraId="31EB183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14.3 本合同正本一式两份，具有同等法律效力，甲方、乙方各执一份。</w:t>
      </w:r>
    </w:p>
    <w:p w14:paraId="4C7FBAD7">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186F08E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甲方：                        乙方： </w:t>
      </w:r>
    </w:p>
    <w:p w14:paraId="24A4D04C">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                        地址： </w:t>
      </w:r>
    </w:p>
    <w:p w14:paraId="4C8DCB2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法定代表人或授权代表：        法定代表人或授权代表：</w:t>
      </w:r>
    </w:p>
    <w:p w14:paraId="7EB54EE8">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联系电话：                    联系电话：          </w:t>
      </w:r>
    </w:p>
    <w:p w14:paraId="3689DE3A">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1D1885D">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color w:val="auto"/>
          <w:highlight w:val="none"/>
        </w:rPr>
      </w:pPr>
      <w:r>
        <w:rPr>
          <w:rFonts w:hint="eastAsia" w:ascii="宋体" w:hAnsi="宋体" w:eastAsia="宋体" w:cs="宋体"/>
          <w:color w:val="auto"/>
          <w:highlight w:val="none"/>
        </w:rPr>
        <w:t>签订日期：      年    月   日</w:t>
      </w:r>
      <w:bookmarkEnd w:id="5"/>
      <w:bookmarkEnd w:id="6"/>
      <w:bookmarkEnd w:id="7"/>
    </w:p>
    <w:p w14:paraId="1BF5E187">
      <w:pPr>
        <w:widowControl/>
        <w:ind w:firstLine="0" w:firstLineChars="0"/>
        <w:jc w:val="center"/>
        <w:rPr>
          <w:rFonts w:hint="eastAsia" w:ascii="仿宋" w:hAnsi="仿宋" w:cs="仿宋"/>
          <w:b/>
          <w:bCs/>
          <w:color w:val="auto"/>
          <w:sz w:val="32"/>
          <w:highlight w:val="none"/>
        </w:rPr>
      </w:pPr>
      <w:r>
        <w:rPr>
          <w:rFonts w:hint="eastAsia" w:ascii="仿宋" w:hAnsi="仿宋" w:cs="仿宋"/>
          <w:b/>
          <w:bCs/>
          <w:color w:val="auto"/>
          <w:sz w:val="32"/>
          <w:highlight w:val="none"/>
        </w:rPr>
        <w:t>《*******合同》补充协议（合同附件）</w:t>
      </w:r>
    </w:p>
    <w:p w14:paraId="3EE1A223">
      <w:pPr>
        <w:ind w:firstLine="480"/>
        <w:rPr>
          <w:color w:val="auto"/>
          <w:highlight w:val="none"/>
        </w:rPr>
      </w:pPr>
      <w:r>
        <w:rPr>
          <w:rFonts w:hint="eastAsia"/>
          <w:color w:val="auto"/>
          <w:highlight w:val="none"/>
        </w:rPr>
        <w:t xml:space="preserve">    如遇采购文件及合同未约定事项，双方可友好协商签订补充协议。</w:t>
      </w:r>
    </w:p>
    <w:p w14:paraId="1708636D">
      <w:pPr>
        <w:autoSpaceDE w:val="0"/>
        <w:autoSpaceDN w:val="0"/>
        <w:adjustRightInd w:val="0"/>
        <w:spacing w:line="440" w:lineRule="exact"/>
        <w:jc w:val="left"/>
        <w:rPr>
          <w:rFonts w:ascii="宋体" w:cs="宋体"/>
          <w:kern w:val="0"/>
          <w:szCs w:val="18"/>
          <w:highlight w:val="none"/>
        </w:rPr>
      </w:pPr>
    </w:p>
    <w:p w14:paraId="313AB66C">
      <w:pPr>
        <w:autoSpaceDE w:val="0"/>
        <w:autoSpaceDN w:val="0"/>
        <w:adjustRightInd w:val="0"/>
        <w:spacing w:line="360" w:lineRule="auto"/>
        <w:jc w:val="left"/>
        <w:rPr>
          <w:rFonts w:ascii="宋体" w:cs="宋体"/>
          <w:kern w:val="0"/>
          <w:szCs w:val="18"/>
          <w:highlight w:val="none"/>
        </w:rPr>
      </w:pPr>
    </w:p>
    <w:p w14:paraId="6EC7F739">
      <w:pPr>
        <w:jc w:val="left"/>
        <w:rPr>
          <w:rFonts w:ascii="黑体" w:eastAsia="黑体"/>
          <w:sz w:val="36"/>
          <w:szCs w:val="36"/>
          <w:highlight w:val="none"/>
          <w:lang w:val="zh-CN"/>
        </w:rPr>
      </w:pPr>
      <w:r>
        <w:rPr>
          <w:rFonts w:hint="eastAsia" w:ascii="黑体" w:eastAsia="黑体"/>
          <w:sz w:val="36"/>
          <w:szCs w:val="36"/>
          <w:highlight w:val="none"/>
          <w:lang w:val="zh-CN"/>
        </w:rPr>
        <w:br w:type="page"/>
      </w:r>
    </w:p>
    <w:p w14:paraId="58677DA7">
      <w:pPr>
        <w:jc w:val="center"/>
        <w:outlineLvl w:val="0"/>
        <w:rPr>
          <w:rFonts w:ascii="黑体" w:eastAsia="黑体"/>
          <w:b/>
          <w:bCs/>
          <w:sz w:val="36"/>
          <w:szCs w:val="36"/>
          <w:highlight w:val="none"/>
        </w:rPr>
      </w:pPr>
      <w:r>
        <w:rPr>
          <w:rFonts w:hint="eastAsia" w:ascii="黑体" w:eastAsia="黑体"/>
          <w:sz w:val="36"/>
          <w:szCs w:val="36"/>
          <w:highlight w:val="none"/>
          <w:lang w:val="zh-CN"/>
        </w:rPr>
        <w:t>第六章  附  件</w:t>
      </w:r>
    </w:p>
    <w:p w14:paraId="7841665D">
      <w:pPr>
        <w:autoSpaceDE w:val="0"/>
        <w:autoSpaceDN w:val="0"/>
        <w:adjustRightInd w:val="0"/>
        <w:rPr>
          <w:rFonts w:ascii="宋体"/>
          <w:b/>
          <w:szCs w:val="21"/>
          <w:highlight w:val="none"/>
          <w:lang w:val="zh-CN"/>
        </w:rPr>
      </w:pPr>
      <w:r>
        <w:rPr>
          <w:rFonts w:hint="eastAsia" w:ascii="宋体"/>
          <w:b/>
          <w:szCs w:val="21"/>
          <w:highlight w:val="none"/>
          <w:lang w:val="zh-CN"/>
        </w:rPr>
        <w:t>附件一、磋商申请及声明</w:t>
      </w:r>
    </w:p>
    <w:p w14:paraId="1C0B54DA">
      <w:pPr>
        <w:autoSpaceDE w:val="0"/>
        <w:autoSpaceDN w:val="0"/>
        <w:adjustRightInd w:val="0"/>
        <w:rPr>
          <w:rFonts w:ascii="宋体"/>
          <w:szCs w:val="21"/>
          <w:highlight w:val="none"/>
          <w:lang w:val="zh-CN"/>
        </w:rPr>
      </w:pPr>
    </w:p>
    <w:p w14:paraId="52F16B9B">
      <w:pPr>
        <w:jc w:val="center"/>
        <w:rPr>
          <w:rFonts w:ascii="宋体" w:hAnsi="宋体" w:cs="宋体"/>
          <w:b/>
          <w:bCs/>
          <w:sz w:val="36"/>
          <w:szCs w:val="36"/>
          <w:highlight w:val="none"/>
        </w:rPr>
      </w:pPr>
      <w:r>
        <w:rPr>
          <w:rFonts w:hint="eastAsia" w:ascii="宋体" w:hAnsi="宋体" w:cs="宋体"/>
          <w:b/>
          <w:bCs/>
          <w:sz w:val="36"/>
          <w:szCs w:val="36"/>
          <w:highlight w:val="none"/>
        </w:rPr>
        <w:t>磋商申请及声明</w:t>
      </w:r>
    </w:p>
    <w:p w14:paraId="2C3BF6C0">
      <w:pPr>
        <w:autoSpaceDE w:val="0"/>
        <w:autoSpaceDN w:val="0"/>
        <w:adjustRightInd w:val="0"/>
        <w:rPr>
          <w:rFonts w:ascii="宋体"/>
          <w:szCs w:val="21"/>
          <w:highlight w:val="none"/>
          <w:lang w:val="zh-CN"/>
        </w:rPr>
      </w:pPr>
    </w:p>
    <w:p w14:paraId="5FAA7D2D">
      <w:pPr>
        <w:adjustRightInd w:val="0"/>
        <w:spacing w:line="360" w:lineRule="exact"/>
        <w:rPr>
          <w:rFonts w:ascii="宋体"/>
          <w:szCs w:val="21"/>
          <w:highlight w:val="none"/>
          <w:lang w:val="zh-CN"/>
        </w:rPr>
      </w:pPr>
      <w:r>
        <w:rPr>
          <w:rFonts w:hint="eastAsia" w:ascii="宋体"/>
          <w:szCs w:val="21"/>
          <w:highlight w:val="none"/>
          <w:lang w:val="zh-CN"/>
        </w:rPr>
        <w:t>致：</w:t>
      </w:r>
      <w:r>
        <w:rPr>
          <w:rFonts w:hint="eastAsia" w:ascii="宋体"/>
          <w:szCs w:val="21"/>
          <w:highlight w:val="none"/>
          <w:u w:val="single"/>
          <w:lang w:val="zh-CN"/>
        </w:rPr>
        <w:t>苏美达国际技术贸易有限公司</w:t>
      </w:r>
    </w:p>
    <w:p w14:paraId="79E300D5">
      <w:pPr>
        <w:adjustRightInd w:val="0"/>
        <w:spacing w:line="360" w:lineRule="exact"/>
        <w:ind w:firstLine="420"/>
        <w:rPr>
          <w:rFonts w:ascii="宋体"/>
          <w:szCs w:val="21"/>
          <w:highlight w:val="none"/>
          <w:lang w:val="zh-CN"/>
        </w:rPr>
      </w:pPr>
      <w:r>
        <w:rPr>
          <w:rFonts w:hint="eastAsia" w:ascii="宋体"/>
          <w:szCs w:val="21"/>
          <w:highlight w:val="none"/>
          <w:lang w:val="zh-CN"/>
        </w:rPr>
        <w:t xml:space="preserve">根据贵方（项目名称） </w:t>
      </w:r>
      <w:r>
        <w:rPr>
          <w:rFonts w:hint="eastAsia" w:ascii="宋体"/>
          <w:b/>
          <w:szCs w:val="21"/>
          <w:highlight w:val="none"/>
          <w:u w:val="single"/>
          <w:lang w:val="zh-CN"/>
        </w:rPr>
        <w:t>0664-2640SUMEC7060D</w:t>
      </w:r>
      <w:r>
        <w:rPr>
          <w:rFonts w:hint="eastAsia" w:ascii="宋体"/>
          <w:szCs w:val="21"/>
          <w:highlight w:val="none"/>
          <w:lang w:val="zh-CN"/>
        </w:rPr>
        <w:t>（项目编号）竞争性磋商公告，正式授权下述签字人(姓名和职务)代表（供应商名称），提交响应文件并参加磋商。</w:t>
      </w:r>
    </w:p>
    <w:p w14:paraId="74EF7311">
      <w:pPr>
        <w:spacing w:line="360" w:lineRule="exact"/>
        <w:ind w:firstLine="420" w:firstLineChars="200"/>
        <w:rPr>
          <w:rFonts w:ascii="宋体"/>
          <w:highlight w:val="none"/>
        </w:rPr>
      </w:pPr>
      <w:r>
        <w:rPr>
          <w:rFonts w:hint="eastAsia" w:ascii="宋体"/>
          <w:highlight w:val="none"/>
        </w:rPr>
        <w:t>据此函，签字人兹宣布同意如下：</w:t>
      </w:r>
    </w:p>
    <w:p w14:paraId="1D318819">
      <w:pPr>
        <w:spacing w:line="360" w:lineRule="exact"/>
        <w:ind w:firstLine="420" w:firstLineChars="200"/>
        <w:rPr>
          <w:rFonts w:ascii="宋体"/>
          <w:highlight w:val="none"/>
        </w:rPr>
      </w:pPr>
      <w:r>
        <w:rPr>
          <w:rFonts w:hint="eastAsia" w:ascii="宋体"/>
          <w:highlight w:val="none"/>
        </w:rPr>
        <w:t>1、</w:t>
      </w:r>
      <w:r>
        <w:rPr>
          <w:rFonts w:hint="eastAsia" w:ascii="宋体"/>
          <w:b/>
          <w:szCs w:val="21"/>
          <w:highlight w:val="none"/>
          <w:lang w:val="zh-CN"/>
        </w:rPr>
        <w:t>我们的资格条件完全符合政府采购法和本次采购要求</w:t>
      </w:r>
      <w:r>
        <w:rPr>
          <w:rFonts w:hint="eastAsia" w:ascii="宋体"/>
          <w:szCs w:val="21"/>
          <w:highlight w:val="none"/>
          <w:lang w:val="zh-CN"/>
        </w:rPr>
        <w:t>，</w:t>
      </w:r>
      <w:r>
        <w:rPr>
          <w:rFonts w:hint="eastAsia"/>
          <w:highlight w:val="none"/>
        </w:rPr>
        <w:t>我们</w:t>
      </w:r>
      <w:r>
        <w:rPr>
          <w:rFonts w:hint="eastAsia" w:ascii="宋体"/>
          <w:szCs w:val="21"/>
          <w:highlight w:val="none"/>
          <w:lang w:val="zh-CN"/>
        </w:rPr>
        <w:t>同意并向贵方提供了与本次采购活动有关的所有证据和资料</w:t>
      </w:r>
      <w:r>
        <w:rPr>
          <w:rFonts w:hint="eastAsia" w:ascii="宋体"/>
          <w:highlight w:val="none"/>
        </w:rPr>
        <w:t>。</w:t>
      </w:r>
    </w:p>
    <w:p w14:paraId="3A4687E6">
      <w:pPr>
        <w:spacing w:line="360" w:lineRule="exact"/>
        <w:ind w:firstLine="420" w:firstLineChars="200"/>
        <w:rPr>
          <w:rFonts w:ascii="宋体"/>
          <w:szCs w:val="21"/>
          <w:highlight w:val="none"/>
          <w:lang w:val="zh-CN"/>
        </w:rPr>
      </w:pPr>
      <w:r>
        <w:rPr>
          <w:rFonts w:hint="eastAsia" w:ascii="宋体"/>
          <w:highlight w:val="none"/>
        </w:rPr>
        <w:t>2、服务名称：。</w:t>
      </w:r>
    </w:p>
    <w:p w14:paraId="170D59A5">
      <w:pPr>
        <w:spacing w:line="360" w:lineRule="exact"/>
        <w:ind w:firstLine="420" w:firstLineChars="200"/>
        <w:rPr>
          <w:rFonts w:ascii="宋体"/>
          <w:highlight w:val="none"/>
        </w:rPr>
      </w:pPr>
      <w:r>
        <w:rPr>
          <w:rFonts w:hint="eastAsia" w:ascii="宋体"/>
          <w:highlight w:val="none"/>
        </w:rPr>
        <w:t>3、</w:t>
      </w:r>
      <w:r>
        <w:rPr>
          <w:rFonts w:hint="eastAsia" w:ascii="宋体"/>
          <w:szCs w:val="21"/>
          <w:highlight w:val="none"/>
          <w:lang w:val="zh-CN"/>
        </w:rPr>
        <w:t>我们的</w:t>
      </w:r>
      <w:r>
        <w:rPr>
          <w:rFonts w:hint="eastAsia" w:ascii="宋体"/>
          <w:highlight w:val="none"/>
        </w:rPr>
        <w:t>总报价详见报价表。</w:t>
      </w:r>
    </w:p>
    <w:p w14:paraId="30527B32">
      <w:pPr>
        <w:spacing w:line="360" w:lineRule="exact"/>
        <w:ind w:firstLine="420" w:firstLineChars="200"/>
        <w:rPr>
          <w:rFonts w:ascii="宋体"/>
          <w:highlight w:val="none"/>
        </w:rPr>
      </w:pPr>
      <w:r>
        <w:rPr>
          <w:rFonts w:hint="eastAsia" w:ascii="宋体"/>
          <w:highlight w:val="none"/>
        </w:rPr>
        <w:t>4、</w:t>
      </w:r>
      <w:r>
        <w:rPr>
          <w:rFonts w:hint="eastAsia" w:ascii="宋体"/>
          <w:szCs w:val="21"/>
          <w:highlight w:val="none"/>
          <w:lang w:val="zh-CN"/>
        </w:rPr>
        <w:t>我们已详细审核全部磋商文件及其有效补充文件，我们放弃对磋商文件任何误解的权利，提交响应文件后，</w:t>
      </w:r>
      <w:r>
        <w:rPr>
          <w:rFonts w:hint="eastAsia" w:ascii="宋体"/>
          <w:b/>
          <w:szCs w:val="21"/>
          <w:highlight w:val="none"/>
          <w:lang w:val="zh-CN"/>
        </w:rPr>
        <w:t>不对磋商文件本身提出质疑</w:t>
      </w:r>
      <w:r>
        <w:rPr>
          <w:rFonts w:hint="eastAsia" w:ascii="宋体"/>
          <w:szCs w:val="21"/>
          <w:highlight w:val="none"/>
          <w:lang w:val="zh-CN"/>
        </w:rPr>
        <w:t>。否则，属于不诚信和故意扰乱采购活动行为，我们将无条件接受处罚。</w:t>
      </w:r>
    </w:p>
    <w:p w14:paraId="15E85677">
      <w:pPr>
        <w:spacing w:line="360" w:lineRule="exact"/>
        <w:ind w:firstLine="420" w:firstLineChars="200"/>
        <w:rPr>
          <w:rFonts w:ascii="宋体"/>
          <w:highlight w:val="none"/>
        </w:rPr>
      </w:pPr>
      <w:r>
        <w:rPr>
          <w:rFonts w:hint="eastAsia" w:ascii="宋体"/>
          <w:highlight w:val="none"/>
        </w:rPr>
        <w:t>5、一旦我方成交，我方将根据磋商文件的规定，严格履行合同，保证于承诺的时间内完成本项目规定的服务内容。</w:t>
      </w:r>
    </w:p>
    <w:p w14:paraId="4A9B4353">
      <w:pPr>
        <w:spacing w:line="360" w:lineRule="exact"/>
        <w:ind w:firstLine="420" w:firstLineChars="200"/>
        <w:rPr>
          <w:rFonts w:ascii="宋体"/>
          <w:szCs w:val="21"/>
          <w:highlight w:val="none"/>
        </w:rPr>
      </w:pPr>
      <w:r>
        <w:rPr>
          <w:rFonts w:hint="eastAsia" w:ascii="宋体"/>
          <w:highlight w:val="none"/>
        </w:rPr>
        <w:t>6、我方决不</w:t>
      </w:r>
      <w:r>
        <w:rPr>
          <w:rFonts w:hint="eastAsia" w:ascii="宋体"/>
          <w:szCs w:val="21"/>
          <w:highlight w:val="none"/>
        </w:rPr>
        <w:t>提供虚假材料谋取成交、</w:t>
      </w:r>
      <w:r>
        <w:rPr>
          <w:rFonts w:hint="eastAsia" w:ascii="宋体"/>
          <w:highlight w:val="none"/>
        </w:rPr>
        <w:t>决不</w:t>
      </w:r>
      <w:r>
        <w:rPr>
          <w:rFonts w:hint="eastAsia" w:ascii="宋体"/>
          <w:szCs w:val="21"/>
          <w:highlight w:val="none"/>
        </w:rPr>
        <w:t>采取不正当手段诋毁、排挤其他供应商、</w:t>
      </w:r>
      <w:r>
        <w:rPr>
          <w:rFonts w:hint="eastAsia" w:ascii="宋体"/>
          <w:highlight w:val="none"/>
        </w:rPr>
        <w:t>决不</w:t>
      </w:r>
      <w:r>
        <w:rPr>
          <w:rFonts w:hint="eastAsia" w:ascii="宋体"/>
          <w:szCs w:val="21"/>
          <w:highlight w:val="none"/>
        </w:rPr>
        <w:t>与采购人、其它供应商或者采购代理机构恶意串通、</w:t>
      </w:r>
      <w:r>
        <w:rPr>
          <w:rFonts w:hint="eastAsia" w:ascii="宋体"/>
          <w:highlight w:val="none"/>
        </w:rPr>
        <w:t>决不</w:t>
      </w:r>
      <w:r>
        <w:rPr>
          <w:rFonts w:hint="eastAsia" w:ascii="宋体"/>
          <w:szCs w:val="21"/>
          <w:highlight w:val="none"/>
        </w:rPr>
        <w:t>向</w:t>
      </w:r>
      <w:r>
        <w:rPr>
          <w:rFonts w:hint="eastAsia" w:ascii="宋体"/>
          <w:highlight w:val="none"/>
        </w:rPr>
        <w:t>采购人、采购代理工作人员和磋商小组进行商业贿赂</w:t>
      </w:r>
      <w:r>
        <w:rPr>
          <w:rFonts w:hint="eastAsia" w:ascii="宋体"/>
          <w:szCs w:val="21"/>
          <w:highlight w:val="none"/>
        </w:rPr>
        <w:t>、决不拒绝有关部门监督检查或提供虚假情况，如有违反，</w:t>
      </w:r>
      <w:r>
        <w:rPr>
          <w:rFonts w:hint="eastAsia" w:ascii="宋体"/>
          <w:highlight w:val="none"/>
        </w:rPr>
        <w:t>无条件接受贵方及相关管理部门的处罚。</w:t>
      </w:r>
    </w:p>
    <w:p w14:paraId="30BA9920">
      <w:pPr>
        <w:spacing w:line="360" w:lineRule="exact"/>
        <w:ind w:firstLine="420" w:firstLineChars="200"/>
        <w:rPr>
          <w:rFonts w:ascii="宋体"/>
          <w:highlight w:val="none"/>
        </w:rPr>
      </w:pPr>
      <w:r>
        <w:rPr>
          <w:rFonts w:hint="eastAsia" w:ascii="宋体"/>
          <w:highlight w:val="none"/>
        </w:rPr>
        <w:t>7、我方正式通讯方式为：</w:t>
      </w:r>
    </w:p>
    <w:p w14:paraId="2C943BC0">
      <w:pPr>
        <w:spacing w:line="360" w:lineRule="exact"/>
        <w:ind w:firstLine="420" w:firstLineChars="200"/>
        <w:rPr>
          <w:rFonts w:ascii="宋体"/>
          <w:highlight w:val="none"/>
          <w:u w:val="single"/>
        </w:rPr>
      </w:pPr>
      <w:r>
        <w:rPr>
          <w:rFonts w:hint="eastAsia" w:ascii="宋体"/>
          <w:highlight w:val="none"/>
        </w:rPr>
        <w:t>地   址：</w:t>
      </w:r>
    </w:p>
    <w:p w14:paraId="2C48D2E4">
      <w:pPr>
        <w:spacing w:line="360" w:lineRule="exact"/>
        <w:ind w:firstLine="420" w:firstLineChars="200"/>
        <w:rPr>
          <w:rFonts w:ascii="宋体"/>
          <w:highlight w:val="none"/>
          <w:u w:val="single"/>
        </w:rPr>
      </w:pPr>
      <w:r>
        <w:rPr>
          <w:rFonts w:hint="eastAsia" w:ascii="宋体"/>
          <w:highlight w:val="none"/>
        </w:rPr>
        <w:t>电   话：</w:t>
      </w:r>
    </w:p>
    <w:p w14:paraId="1A594791">
      <w:pPr>
        <w:spacing w:line="360" w:lineRule="exact"/>
        <w:ind w:firstLine="420" w:firstLineChars="200"/>
        <w:rPr>
          <w:rFonts w:ascii="宋体"/>
          <w:highlight w:val="none"/>
          <w:u w:val="single"/>
        </w:rPr>
      </w:pPr>
      <w:r>
        <w:rPr>
          <w:rFonts w:hint="eastAsia" w:ascii="宋体"/>
          <w:highlight w:val="none"/>
        </w:rPr>
        <w:t>传   真：</w:t>
      </w:r>
    </w:p>
    <w:p w14:paraId="23771F06">
      <w:pPr>
        <w:spacing w:line="360" w:lineRule="exact"/>
        <w:ind w:firstLine="420" w:firstLineChars="200"/>
        <w:rPr>
          <w:rFonts w:ascii="宋体"/>
          <w:highlight w:val="none"/>
        </w:rPr>
      </w:pPr>
      <w:r>
        <w:rPr>
          <w:rFonts w:hint="eastAsia" w:ascii="宋体"/>
          <w:highlight w:val="none"/>
        </w:rPr>
        <w:t>8、我方正式开户银行和</w:t>
      </w:r>
      <w:r>
        <w:rPr>
          <w:rFonts w:hint="eastAsia" w:ascii="宋体"/>
          <w:highlight w:val="none"/>
          <w:lang w:eastAsia="zh-CN"/>
        </w:rPr>
        <w:t>账号为</w:t>
      </w:r>
      <w:r>
        <w:rPr>
          <w:rFonts w:hint="eastAsia" w:ascii="宋体"/>
          <w:highlight w:val="none"/>
        </w:rPr>
        <w:t>：</w:t>
      </w:r>
    </w:p>
    <w:p w14:paraId="1625E608">
      <w:pPr>
        <w:spacing w:line="360" w:lineRule="exact"/>
        <w:ind w:firstLine="420" w:firstLineChars="200"/>
        <w:rPr>
          <w:rFonts w:ascii="宋体"/>
          <w:highlight w:val="none"/>
          <w:u w:val="single"/>
        </w:rPr>
      </w:pPr>
      <w:r>
        <w:rPr>
          <w:rFonts w:hint="eastAsia" w:ascii="宋体"/>
          <w:highlight w:val="none"/>
        </w:rPr>
        <w:t>开户银行：</w:t>
      </w:r>
    </w:p>
    <w:p w14:paraId="1FECBA8D">
      <w:pPr>
        <w:spacing w:line="360" w:lineRule="exact"/>
        <w:ind w:firstLine="420" w:firstLineChars="200"/>
        <w:rPr>
          <w:rFonts w:ascii="宋体"/>
          <w:highlight w:val="none"/>
        </w:rPr>
      </w:pPr>
      <w:r>
        <w:rPr>
          <w:rFonts w:hint="eastAsia" w:ascii="宋体"/>
          <w:highlight w:val="none"/>
          <w:lang w:eastAsia="zh-CN"/>
        </w:rPr>
        <w:t>账</w:t>
      </w:r>
      <w:r>
        <w:rPr>
          <w:rFonts w:hint="eastAsia" w:ascii="宋体"/>
          <w:highlight w:val="none"/>
        </w:rPr>
        <w:t xml:space="preserve">    号：</w:t>
      </w:r>
    </w:p>
    <w:p w14:paraId="39D98044">
      <w:pPr>
        <w:spacing w:line="360" w:lineRule="exact"/>
        <w:ind w:firstLine="422" w:firstLineChars="200"/>
        <w:rPr>
          <w:rFonts w:ascii="宋体"/>
          <w:b/>
          <w:bCs/>
          <w:highlight w:val="none"/>
          <w:u w:val="single"/>
        </w:rPr>
      </w:pPr>
      <w:r>
        <w:rPr>
          <w:rFonts w:hint="eastAsia" w:ascii="宋体"/>
          <w:b/>
          <w:bCs/>
          <w:highlight w:val="none"/>
        </w:rPr>
        <w:t>供应商授权代表姓名（签字）：</w:t>
      </w:r>
    </w:p>
    <w:p w14:paraId="23E7A5E2">
      <w:pPr>
        <w:spacing w:line="360" w:lineRule="exact"/>
        <w:ind w:firstLine="422" w:firstLineChars="200"/>
        <w:rPr>
          <w:rFonts w:ascii="宋体"/>
          <w:b/>
          <w:bCs/>
          <w:highlight w:val="none"/>
        </w:rPr>
      </w:pPr>
      <w:r>
        <w:rPr>
          <w:rFonts w:hint="eastAsia" w:ascii="宋体"/>
          <w:b/>
          <w:bCs/>
          <w:highlight w:val="none"/>
        </w:rPr>
        <w:t>供应商名称（公章）：</w:t>
      </w:r>
    </w:p>
    <w:p w14:paraId="0318E5F0">
      <w:pPr>
        <w:spacing w:line="360" w:lineRule="exact"/>
        <w:ind w:firstLine="422" w:firstLineChars="200"/>
        <w:rPr>
          <w:rFonts w:ascii="宋体"/>
          <w:b/>
          <w:bCs/>
          <w:highlight w:val="none"/>
        </w:rPr>
      </w:pPr>
      <w:r>
        <w:rPr>
          <w:rFonts w:hint="eastAsia" w:ascii="宋体"/>
          <w:b/>
          <w:bCs/>
          <w:highlight w:val="none"/>
        </w:rPr>
        <w:t>日    期：年月日</w:t>
      </w:r>
    </w:p>
    <w:p w14:paraId="4BE07477">
      <w:pPr>
        <w:autoSpaceDE w:val="0"/>
        <w:autoSpaceDN w:val="0"/>
        <w:adjustRightInd w:val="0"/>
        <w:rPr>
          <w:rFonts w:ascii="宋体"/>
          <w:szCs w:val="21"/>
          <w:highlight w:val="none"/>
        </w:rPr>
      </w:pPr>
    </w:p>
    <w:p w14:paraId="73270099">
      <w:pPr>
        <w:pStyle w:val="29"/>
        <w:ind w:firstLine="420"/>
        <w:rPr>
          <w:highlight w:val="none"/>
        </w:rPr>
      </w:pPr>
    </w:p>
    <w:p w14:paraId="2C91A08F">
      <w:pPr>
        <w:autoSpaceDE w:val="0"/>
        <w:autoSpaceDN w:val="0"/>
        <w:adjustRightInd w:val="0"/>
        <w:rPr>
          <w:rFonts w:ascii="宋体"/>
          <w:b/>
          <w:szCs w:val="21"/>
          <w:highlight w:val="none"/>
          <w:lang w:val="zh-CN"/>
        </w:rPr>
      </w:pPr>
      <w:r>
        <w:rPr>
          <w:rFonts w:hint="eastAsia" w:ascii="宋体"/>
          <w:b/>
          <w:szCs w:val="21"/>
          <w:highlight w:val="none"/>
          <w:lang w:val="zh-CN"/>
        </w:rPr>
        <w:br w:type="page"/>
      </w:r>
    </w:p>
    <w:p w14:paraId="48B1B220">
      <w:pPr>
        <w:autoSpaceDE w:val="0"/>
        <w:autoSpaceDN w:val="0"/>
        <w:adjustRightInd w:val="0"/>
        <w:rPr>
          <w:rFonts w:ascii="宋体"/>
          <w:b/>
          <w:szCs w:val="21"/>
          <w:highlight w:val="none"/>
          <w:lang w:val="zh-CN"/>
        </w:rPr>
      </w:pPr>
      <w:r>
        <w:rPr>
          <w:rFonts w:hint="eastAsia" w:ascii="宋体"/>
          <w:b/>
          <w:szCs w:val="21"/>
          <w:highlight w:val="none"/>
          <w:lang w:val="zh-CN"/>
        </w:rPr>
        <w:t>附件二、法定代表人授权书格式</w:t>
      </w:r>
    </w:p>
    <w:p w14:paraId="52E2101C">
      <w:pPr>
        <w:jc w:val="center"/>
        <w:rPr>
          <w:rFonts w:ascii="黑体" w:eastAsia="黑体"/>
          <w:sz w:val="36"/>
          <w:szCs w:val="36"/>
          <w:highlight w:val="none"/>
        </w:rPr>
      </w:pPr>
      <w:r>
        <w:rPr>
          <w:rFonts w:hint="eastAsia" w:ascii="宋体" w:hAnsi="宋体" w:cs="宋体"/>
          <w:b/>
          <w:bCs/>
          <w:sz w:val="36"/>
          <w:szCs w:val="36"/>
          <w:highlight w:val="none"/>
        </w:rPr>
        <w:t>法定代表人授权书</w:t>
      </w:r>
    </w:p>
    <w:p w14:paraId="1E6648BC">
      <w:pPr>
        <w:autoSpaceDE w:val="0"/>
        <w:autoSpaceDN w:val="0"/>
        <w:adjustRightInd w:val="0"/>
        <w:spacing w:line="360" w:lineRule="auto"/>
        <w:rPr>
          <w:rFonts w:ascii="宋体"/>
          <w:szCs w:val="21"/>
          <w:highlight w:val="none"/>
          <w:lang w:val="zh-CN"/>
        </w:rPr>
      </w:pPr>
      <w:r>
        <w:rPr>
          <w:rFonts w:hint="eastAsia" w:ascii="宋体"/>
          <w:szCs w:val="21"/>
          <w:highlight w:val="none"/>
          <w:u w:val="single"/>
          <w:lang w:val="zh-CN"/>
        </w:rPr>
        <w:t>苏美达国际技术贸易</w:t>
      </w:r>
      <w:r>
        <w:rPr>
          <w:rFonts w:hint="eastAsia" w:ascii="宋体"/>
          <w:szCs w:val="21"/>
          <w:highlight w:val="none"/>
          <w:lang w:val="zh-CN"/>
        </w:rPr>
        <w:t>公司：</w:t>
      </w:r>
    </w:p>
    <w:p w14:paraId="765980FF">
      <w:pPr>
        <w:autoSpaceDE w:val="0"/>
        <w:autoSpaceDN w:val="0"/>
        <w:adjustRightInd w:val="0"/>
        <w:spacing w:line="360" w:lineRule="auto"/>
        <w:rPr>
          <w:rFonts w:ascii="宋体"/>
          <w:szCs w:val="21"/>
          <w:highlight w:val="none"/>
          <w:lang w:val="zh-CN"/>
        </w:rPr>
      </w:pPr>
      <w:r>
        <w:rPr>
          <w:rFonts w:hint="eastAsia" w:ascii="宋体"/>
          <w:szCs w:val="21"/>
          <w:highlight w:val="none"/>
          <w:lang w:val="zh-CN"/>
        </w:rPr>
        <w:t xml:space="preserve">    本授权书声明：注册于（供应商住址）的（供应商名称）法定代表人（法定代表人姓名、职务）代表本公司授权在下面签字的（供应商代表姓名、职务）为本公司的合法代理人，就贵方组织的</w:t>
      </w:r>
    </w:p>
    <w:p w14:paraId="010A26E8">
      <w:pPr>
        <w:autoSpaceDE w:val="0"/>
        <w:autoSpaceDN w:val="0"/>
        <w:adjustRightInd w:val="0"/>
        <w:spacing w:line="360" w:lineRule="auto"/>
        <w:rPr>
          <w:rFonts w:ascii="宋体"/>
          <w:szCs w:val="21"/>
          <w:highlight w:val="none"/>
          <w:lang w:val="zh-CN"/>
        </w:rPr>
      </w:pPr>
      <w:r>
        <w:rPr>
          <w:rFonts w:hint="eastAsia" w:ascii="宋体"/>
          <w:szCs w:val="21"/>
          <w:highlight w:val="none"/>
          <w:lang w:val="zh-CN"/>
        </w:rPr>
        <w:t xml:space="preserve">（项目名称） </w:t>
      </w:r>
      <w:r>
        <w:rPr>
          <w:rFonts w:hint="eastAsia" w:ascii="宋体"/>
          <w:b/>
          <w:szCs w:val="21"/>
          <w:highlight w:val="none"/>
          <w:u w:val="single"/>
          <w:lang w:val="zh-CN"/>
        </w:rPr>
        <w:t>0664-2640SUMEC7060D</w:t>
      </w:r>
      <w:r>
        <w:rPr>
          <w:rFonts w:hint="eastAsia" w:ascii="宋体"/>
          <w:szCs w:val="21"/>
          <w:highlight w:val="none"/>
          <w:lang w:val="zh-CN"/>
        </w:rPr>
        <w:t>（项目编号）竞争性磋商，以本公司名义处理一切与之有关的事务。</w:t>
      </w:r>
    </w:p>
    <w:p w14:paraId="7DFAF514">
      <w:pPr>
        <w:autoSpaceDE w:val="0"/>
        <w:autoSpaceDN w:val="0"/>
        <w:adjustRightInd w:val="0"/>
        <w:spacing w:line="360" w:lineRule="auto"/>
        <w:rPr>
          <w:rFonts w:ascii="宋体"/>
          <w:szCs w:val="21"/>
          <w:highlight w:val="none"/>
          <w:lang w:val="zh-CN"/>
        </w:rPr>
      </w:pPr>
      <w:r>
        <w:rPr>
          <w:rFonts w:hint="eastAsia" w:ascii="宋体"/>
          <w:szCs w:val="21"/>
          <w:highlight w:val="none"/>
          <w:lang w:val="zh-CN"/>
        </w:rPr>
        <w:t xml:space="preserve">    本授权书于        年   月   日签字生效，特此声明。</w:t>
      </w:r>
    </w:p>
    <w:p w14:paraId="0E3FBA32">
      <w:pPr>
        <w:autoSpaceDE w:val="0"/>
        <w:autoSpaceDN w:val="0"/>
        <w:adjustRightInd w:val="0"/>
        <w:spacing w:line="360" w:lineRule="auto"/>
        <w:rPr>
          <w:rFonts w:ascii="宋体"/>
          <w:b/>
          <w:bCs/>
          <w:szCs w:val="21"/>
          <w:highlight w:val="none"/>
          <w:lang w:val="zh-CN"/>
        </w:rPr>
      </w:pPr>
      <w:r>
        <w:rPr>
          <w:rFonts w:hint="eastAsia" w:ascii="宋体"/>
          <w:b/>
          <w:bCs/>
          <w:szCs w:val="21"/>
          <w:highlight w:val="none"/>
          <w:lang w:val="zh-CN"/>
        </w:rPr>
        <w:t xml:space="preserve">    法定代表人签字或盖章：</w:t>
      </w:r>
    </w:p>
    <w:p w14:paraId="6BCC3DE2">
      <w:pPr>
        <w:autoSpaceDE w:val="0"/>
        <w:autoSpaceDN w:val="0"/>
        <w:adjustRightInd w:val="0"/>
        <w:spacing w:line="360" w:lineRule="auto"/>
        <w:rPr>
          <w:rFonts w:ascii="宋体"/>
          <w:szCs w:val="21"/>
          <w:highlight w:val="none"/>
          <w:lang w:val="zh-CN"/>
        </w:rPr>
      </w:pPr>
      <w:r>
        <w:rPr>
          <w:rFonts w:hint="eastAsia" w:ascii="宋体"/>
          <w:b/>
          <w:bCs/>
          <w:szCs w:val="21"/>
          <w:highlight w:val="none"/>
          <w:lang w:val="zh-CN"/>
        </w:rPr>
        <w:t xml:space="preserve">    被授权人签字：</w:t>
      </w:r>
    </w:p>
    <w:p w14:paraId="32C825CE">
      <w:pPr>
        <w:tabs>
          <w:tab w:val="left" w:pos="1440"/>
        </w:tabs>
        <w:autoSpaceDE w:val="0"/>
        <w:autoSpaceDN w:val="0"/>
        <w:adjustRightInd w:val="0"/>
        <w:spacing w:line="360" w:lineRule="auto"/>
        <w:ind w:firstLine="420"/>
        <w:rPr>
          <w:rFonts w:ascii="宋体"/>
          <w:szCs w:val="21"/>
          <w:highlight w:val="none"/>
          <w:lang w:val="zh-CN"/>
        </w:rPr>
      </w:pPr>
      <w:r>
        <w:rPr>
          <w:rFonts w:hint="eastAsia" w:ascii="宋体"/>
          <w:szCs w:val="21"/>
          <w:highlight w:val="none"/>
          <w:lang w:val="zh-CN"/>
        </w:rPr>
        <w:t>日        期：        年    月    日</w:t>
      </w:r>
    </w:p>
    <w:p w14:paraId="322A6F94">
      <w:pPr>
        <w:tabs>
          <w:tab w:val="left" w:pos="1440"/>
        </w:tabs>
        <w:autoSpaceDE w:val="0"/>
        <w:autoSpaceDN w:val="0"/>
        <w:adjustRightInd w:val="0"/>
        <w:spacing w:line="360" w:lineRule="auto"/>
        <w:ind w:firstLine="420"/>
        <w:rPr>
          <w:rFonts w:ascii="宋体"/>
          <w:szCs w:val="21"/>
          <w:highlight w:val="none"/>
          <w:lang w:val="zh-CN"/>
        </w:rPr>
      </w:pPr>
    </w:p>
    <w:p w14:paraId="3FA6F023">
      <w:pPr>
        <w:tabs>
          <w:tab w:val="left" w:pos="1440"/>
        </w:tabs>
        <w:autoSpaceDE w:val="0"/>
        <w:autoSpaceDN w:val="0"/>
        <w:adjustRightInd w:val="0"/>
        <w:spacing w:line="360" w:lineRule="auto"/>
        <w:ind w:firstLine="420"/>
        <w:rPr>
          <w:rFonts w:ascii="宋体"/>
          <w:b/>
          <w:bCs/>
          <w:szCs w:val="21"/>
          <w:highlight w:val="none"/>
        </w:rPr>
      </w:pPr>
      <w:r>
        <w:rPr>
          <w:rFonts w:hint="eastAsia" w:ascii="宋体"/>
          <w:b/>
          <w:bCs/>
          <w:szCs w:val="21"/>
          <w:highlight w:val="none"/>
        </w:rPr>
        <w:t>法定代表人身份证（正反面）：</w:t>
      </w:r>
    </w:p>
    <w:p w14:paraId="156C3B8A">
      <w:pPr>
        <w:tabs>
          <w:tab w:val="left" w:pos="1440"/>
        </w:tabs>
        <w:autoSpaceDE w:val="0"/>
        <w:autoSpaceDN w:val="0"/>
        <w:adjustRightInd w:val="0"/>
        <w:spacing w:line="360" w:lineRule="auto"/>
        <w:ind w:firstLine="420"/>
        <w:rPr>
          <w:rFonts w:ascii="宋体"/>
          <w:b/>
          <w:bCs/>
          <w:szCs w:val="21"/>
          <w:highlight w:val="none"/>
        </w:rPr>
      </w:pPr>
    </w:p>
    <w:p w14:paraId="377445D5">
      <w:pPr>
        <w:tabs>
          <w:tab w:val="left" w:pos="1440"/>
        </w:tabs>
        <w:autoSpaceDE w:val="0"/>
        <w:autoSpaceDN w:val="0"/>
        <w:adjustRightInd w:val="0"/>
        <w:spacing w:line="360" w:lineRule="auto"/>
        <w:ind w:firstLine="420"/>
        <w:rPr>
          <w:rFonts w:ascii="宋体"/>
          <w:b/>
          <w:bCs/>
          <w:szCs w:val="21"/>
          <w:highlight w:val="none"/>
        </w:rPr>
      </w:pPr>
    </w:p>
    <w:p w14:paraId="4CC79723">
      <w:pPr>
        <w:tabs>
          <w:tab w:val="left" w:pos="1440"/>
        </w:tabs>
        <w:autoSpaceDE w:val="0"/>
        <w:autoSpaceDN w:val="0"/>
        <w:adjustRightInd w:val="0"/>
        <w:spacing w:line="360" w:lineRule="auto"/>
        <w:ind w:firstLine="420"/>
        <w:rPr>
          <w:rFonts w:ascii="宋体"/>
          <w:b/>
          <w:bCs/>
          <w:szCs w:val="21"/>
          <w:highlight w:val="none"/>
        </w:rPr>
      </w:pPr>
    </w:p>
    <w:p w14:paraId="321D79FE">
      <w:pPr>
        <w:tabs>
          <w:tab w:val="left" w:pos="1440"/>
        </w:tabs>
        <w:autoSpaceDE w:val="0"/>
        <w:autoSpaceDN w:val="0"/>
        <w:adjustRightInd w:val="0"/>
        <w:spacing w:line="360" w:lineRule="auto"/>
        <w:ind w:firstLine="420"/>
        <w:rPr>
          <w:rFonts w:ascii="宋体"/>
          <w:b/>
          <w:bCs/>
          <w:szCs w:val="21"/>
          <w:highlight w:val="none"/>
        </w:rPr>
      </w:pPr>
    </w:p>
    <w:p w14:paraId="22C5B18D">
      <w:pPr>
        <w:tabs>
          <w:tab w:val="left" w:pos="1440"/>
        </w:tabs>
        <w:autoSpaceDE w:val="0"/>
        <w:autoSpaceDN w:val="0"/>
        <w:adjustRightInd w:val="0"/>
        <w:spacing w:line="360" w:lineRule="auto"/>
        <w:ind w:firstLine="420"/>
        <w:rPr>
          <w:rFonts w:ascii="宋体"/>
          <w:b/>
          <w:bCs/>
          <w:szCs w:val="21"/>
          <w:highlight w:val="none"/>
        </w:rPr>
      </w:pPr>
    </w:p>
    <w:p w14:paraId="704E618F">
      <w:pPr>
        <w:tabs>
          <w:tab w:val="left" w:pos="1440"/>
        </w:tabs>
        <w:autoSpaceDE w:val="0"/>
        <w:autoSpaceDN w:val="0"/>
        <w:adjustRightInd w:val="0"/>
        <w:spacing w:line="360" w:lineRule="auto"/>
        <w:ind w:firstLine="420"/>
        <w:rPr>
          <w:rFonts w:ascii="宋体"/>
          <w:b/>
          <w:bCs/>
          <w:szCs w:val="21"/>
          <w:highlight w:val="none"/>
        </w:rPr>
      </w:pPr>
    </w:p>
    <w:p w14:paraId="4E5A6D13">
      <w:pPr>
        <w:tabs>
          <w:tab w:val="left" w:pos="1440"/>
        </w:tabs>
        <w:autoSpaceDE w:val="0"/>
        <w:autoSpaceDN w:val="0"/>
        <w:adjustRightInd w:val="0"/>
        <w:spacing w:line="360" w:lineRule="auto"/>
        <w:ind w:firstLine="420"/>
        <w:rPr>
          <w:rFonts w:ascii="宋体"/>
          <w:b/>
          <w:bCs/>
          <w:szCs w:val="21"/>
          <w:highlight w:val="none"/>
        </w:rPr>
      </w:pPr>
    </w:p>
    <w:p w14:paraId="12D254F8">
      <w:pPr>
        <w:tabs>
          <w:tab w:val="left" w:pos="1440"/>
        </w:tabs>
        <w:autoSpaceDE w:val="0"/>
        <w:autoSpaceDN w:val="0"/>
        <w:adjustRightInd w:val="0"/>
        <w:spacing w:line="360" w:lineRule="auto"/>
        <w:ind w:firstLine="420"/>
        <w:rPr>
          <w:rFonts w:ascii="宋体"/>
          <w:b/>
          <w:bCs/>
          <w:szCs w:val="21"/>
          <w:highlight w:val="none"/>
        </w:rPr>
      </w:pPr>
    </w:p>
    <w:p w14:paraId="1ED96150">
      <w:pPr>
        <w:tabs>
          <w:tab w:val="left" w:pos="1440"/>
        </w:tabs>
        <w:autoSpaceDE w:val="0"/>
        <w:autoSpaceDN w:val="0"/>
        <w:adjustRightInd w:val="0"/>
        <w:spacing w:line="360" w:lineRule="auto"/>
        <w:ind w:firstLine="420"/>
        <w:rPr>
          <w:rFonts w:ascii="宋体"/>
          <w:b/>
          <w:bCs/>
          <w:szCs w:val="21"/>
          <w:highlight w:val="none"/>
        </w:rPr>
      </w:pPr>
    </w:p>
    <w:p w14:paraId="3B566CBB">
      <w:pPr>
        <w:tabs>
          <w:tab w:val="left" w:pos="1440"/>
        </w:tabs>
        <w:autoSpaceDE w:val="0"/>
        <w:autoSpaceDN w:val="0"/>
        <w:adjustRightInd w:val="0"/>
        <w:spacing w:line="360" w:lineRule="auto"/>
        <w:ind w:firstLine="420"/>
        <w:rPr>
          <w:rFonts w:ascii="宋体"/>
          <w:b/>
          <w:bCs/>
          <w:szCs w:val="21"/>
          <w:highlight w:val="none"/>
        </w:rPr>
      </w:pPr>
      <w:r>
        <w:rPr>
          <w:rFonts w:hint="eastAsia" w:ascii="宋体"/>
          <w:b/>
          <w:bCs/>
          <w:szCs w:val="21"/>
          <w:highlight w:val="none"/>
        </w:rPr>
        <w:t>被授权人身份证（正反面）：</w:t>
      </w:r>
    </w:p>
    <w:p w14:paraId="6E41395F">
      <w:pPr>
        <w:autoSpaceDE w:val="0"/>
        <w:autoSpaceDN w:val="0"/>
        <w:adjustRightInd w:val="0"/>
        <w:rPr>
          <w:rFonts w:ascii="宋体"/>
          <w:szCs w:val="21"/>
          <w:highlight w:val="none"/>
        </w:rPr>
      </w:pPr>
    </w:p>
    <w:p w14:paraId="5AE92267">
      <w:pPr>
        <w:autoSpaceDE w:val="0"/>
        <w:autoSpaceDN w:val="0"/>
        <w:adjustRightInd w:val="0"/>
        <w:rPr>
          <w:rFonts w:ascii="宋体"/>
          <w:szCs w:val="21"/>
          <w:highlight w:val="none"/>
        </w:rPr>
      </w:pPr>
    </w:p>
    <w:p w14:paraId="0BFC8B74">
      <w:pPr>
        <w:autoSpaceDE w:val="0"/>
        <w:autoSpaceDN w:val="0"/>
        <w:adjustRightInd w:val="0"/>
        <w:rPr>
          <w:rFonts w:ascii="宋体"/>
          <w:b/>
          <w:szCs w:val="21"/>
          <w:highlight w:val="none"/>
          <w:lang w:val="zh-CN"/>
        </w:rPr>
      </w:pPr>
      <w:r>
        <w:rPr>
          <w:rFonts w:hint="eastAsia" w:ascii="宋体"/>
          <w:b/>
          <w:szCs w:val="21"/>
          <w:highlight w:val="none"/>
          <w:lang w:val="zh-CN"/>
        </w:rPr>
        <w:br w:type="page"/>
      </w:r>
    </w:p>
    <w:p w14:paraId="3A6EA1A6">
      <w:pPr>
        <w:autoSpaceDE w:val="0"/>
        <w:autoSpaceDN w:val="0"/>
        <w:adjustRightInd w:val="0"/>
        <w:rPr>
          <w:rFonts w:ascii="宋体"/>
          <w:b/>
          <w:szCs w:val="21"/>
          <w:highlight w:val="none"/>
          <w:lang w:val="zh-CN"/>
        </w:rPr>
      </w:pPr>
      <w:r>
        <w:rPr>
          <w:rFonts w:hint="eastAsia" w:ascii="宋体"/>
          <w:b/>
          <w:szCs w:val="21"/>
          <w:highlight w:val="none"/>
          <w:lang w:val="zh-CN"/>
        </w:rPr>
        <w:t>附件三、报价表格式</w:t>
      </w:r>
    </w:p>
    <w:p w14:paraId="7824DB1B">
      <w:pPr>
        <w:jc w:val="center"/>
        <w:rPr>
          <w:rFonts w:ascii="宋体" w:hAnsi="宋体"/>
          <w:sz w:val="36"/>
          <w:szCs w:val="36"/>
          <w:highlight w:val="none"/>
        </w:rPr>
      </w:pPr>
      <w:r>
        <w:rPr>
          <w:rFonts w:hint="eastAsia" w:ascii="宋体" w:hAnsi="宋体"/>
          <w:b/>
          <w:bCs/>
          <w:sz w:val="36"/>
          <w:szCs w:val="36"/>
          <w:highlight w:val="none"/>
        </w:rPr>
        <w:t>首  轮  报  价  表</w:t>
      </w:r>
    </w:p>
    <w:p w14:paraId="7D73B619">
      <w:pPr>
        <w:pStyle w:val="2"/>
        <w:ind w:left="1260"/>
        <w:rPr>
          <w:rFonts w:eastAsia="等线"/>
          <w:highlight w:val="none"/>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5"/>
        <w:gridCol w:w="7121"/>
      </w:tblGrid>
      <w:tr w14:paraId="5ABA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4CFE28BB">
            <w:pPr>
              <w:widowControl/>
              <w:spacing w:line="480" w:lineRule="auto"/>
              <w:jc w:val="center"/>
              <w:rPr>
                <w:rFonts w:ascii="宋体" w:hAnsi="宋体"/>
                <w:sz w:val="22"/>
                <w:szCs w:val="22"/>
                <w:highlight w:val="none"/>
              </w:rPr>
            </w:pPr>
            <w:r>
              <w:rPr>
                <w:rFonts w:hint="eastAsia" w:ascii="宋体" w:hAnsi="宋体"/>
                <w:sz w:val="22"/>
                <w:szCs w:val="22"/>
                <w:highlight w:val="none"/>
              </w:rPr>
              <w:t>项目名称</w:t>
            </w:r>
          </w:p>
        </w:tc>
        <w:tc>
          <w:tcPr>
            <w:tcW w:w="7487" w:type="dxa"/>
            <w:noWrap/>
            <w:vAlign w:val="center"/>
          </w:tcPr>
          <w:p w14:paraId="2180BBA7">
            <w:pPr>
              <w:widowControl/>
              <w:spacing w:line="480" w:lineRule="auto"/>
              <w:rPr>
                <w:rFonts w:ascii="宋体" w:hAnsi="宋体"/>
                <w:sz w:val="22"/>
                <w:szCs w:val="22"/>
                <w:highlight w:val="none"/>
              </w:rPr>
            </w:pPr>
          </w:p>
        </w:tc>
      </w:tr>
      <w:tr w14:paraId="12A2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3003FDE8">
            <w:pPr>
              <w:widowControl/>
              <w:spacing w:line="480" w:lineRule="auto"/>
              <w:jc w:val="center"/>
              <w:rPr>
                <w:rFonts w:ascii="宋体" w:hAnsi="宋体"/>
                <w:sz w:val="22"/>
                <w:szCs w:val="22"/>
                <w:highlight w:val="none"/>
              </w:rPr>
            </w:pPr>
            <w:r>
              <w:rPr>
                <w:rFonts w:hint="eastAsia" w:ascii="宋体" w:hAnsi="宋体"/>
                <w:sz w:val="22"/>
                <w:szCs w:val="22"/>
                <w:highlight w:val="none"/>
              </w:rPr>
              <w:t>项目编号</w:t>
            </w:r>
          </w:p>
        </w:tc>
        <w:tc>
          <w:tcPr>
            <w:tcW w:w="7487" w:type="dxa"/>
            <w:noWrap/>
            <w:vAlign w:val="center"/>
          </w:tcPr>
          <w:p w14:paraId="65035D35">
            <w:pPr>
              <w:widowControl/>
              <w:spacing w:line="480" w:lineRule="auto"/>
              <w:ind w:firstLine="440" w:firstLineChars="200"/>
              <w:rPr>
                <w:rFonts w:ascii="宋体" w:hAnsi="宋体"/>
                <w:sz w:val="22"/>
                <w:szCs w:val="22"/>
                <w:highlight w:val="none"/>
              </w:rPr>
            </w:pPr>
          </w:p>
        </w:tc>
      </w:tr>
      <w:tr w14:paraId="3D68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4430ACF8">
            <w:pPr>
              <w:widowControl/>
              <w:spacing w:line="480" w:lineRule="auto"/>
              <w:jc w:val="center"/>
              <w:rPr>
                <w:rFonts w:ascii="宋体" w:hAnsi="宋体"/>
                <w:sz w:val="22"/>
                <w:szCs w:val="22"/>
                <w:highlight w:val="none"/>
              </w:rPr>
            </w:pPr>
            <w:r>
              <w:rPr>
                <w:rFonts w:hint="eastAsia" w:ascii="宋体" w:hAnsi="宋体"/>
                <w:sz w:val="22"/>
                <w:szCs w:val="22"/>
                <w:highlight w:val="none"/>
              </w:rPr>
              <w:t>磋商报价</w:t>
            </w:r>
          </w:p>
        </w:tc>
        <w:tc>
          <w:tcPr>
            <w:tcW w:w="7487" w:type="dxa"/>
            <w:noWrap/>
            <w:vAlign w:val="center"/>
          </w:tcPr>
          <w:p w14:paraId="195E4C2C">
            <w:pPr>
              <w:widowControl/>
              <w:spacing w:line="480" w:lineRule="auto"/>
              <w:rPr>
                <w:rFonts w:ascii="宋体" w:hAnsi="宋体"/>
                <w:sz w:val="22"/>
                <w:szCs w:val="22"/>
                <w:highlight w:val="none"/>
              </w:rPr>
            </w:pPr>
          </w:p>
        </w:tc>
      </w:tr>
      <w:tr w14:paraId="3C27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ign w:val="center"/>
          </w:tcPr>
          <w:p w14:paraId="45433A6E">
            <w:pPr>
              <w:widowControl/>
              <w:spacing w:line="480" w:lineRule="auto"/>
              <w:jc w:val="center"/>
              <w:rPr>
                <w:rFonts w:ascii="宋体" w:hAnsi="宋体"/>
                <w:sz w:val="22"/>
                <w:szCs w:val="22"/>
                <w:highlight w:val="none"/>
              </w:rPr>
            </w:pPr>
            <w:r>
              <w:rPr>
                <w:rFonts w:hint="eastAsia" w:ascii="宋体" w:hAnsi="宋体"/>
                <w:sz w:val="22"/>
                <w:szCs w:val="22"/>
                <w:highlight w:val="none"/>
              </w:rPr>
              <w:t>服务期限</w:t>
            </w:r>
          </w:p>
        </w:tc>
        <w:tc>
          <w:tcPr>
            <w:tcW w:w="7487" w:type="dxa"/>
            <w:noWrap/>
            <w:vAlign w:val="center"/>
          </w:tcPr>
          <w:p w14:paraId="41DF639C">
            <w:pPr>
              <w:widowControl/>
              <w:spacing w:line="480" w:lineRule="auto"/>
              <w:rPr>
                <w:rFonts w:ascii="宋体" w:hAnsi="宋体"/>
                <w:sz w:val="22"/>
                <w:szCs w:val="22"/>
                <w:highlight w:val="none"/>
              </w:rPr>
            </w:pPr>
          </w:p>
        </w:tc>
      </w:tr>
    </w:tbl>
    <w:p w14:paraId="509377F5">
      <w:pPr>
        <w:spacing w:line="400" w:lineRule="exact"/>
        <w:rPr>
          <w:rFonts w:ascii="宋体" w:hAnsi="宋体"/>
          <w:sz w:val="18"/>
          <w:szCs w:val="18"/>
          <w:highlight w:val="none"/>
        </w:rPr>
      </w:pPr>
      <w:r>
        <w:rPr>
          <w:rFonts w:hint="eastAsia" w:ascii="宋体" w:hAnsi="宋体"/>
          <w:sz w:val="22"/>
          <w:szCs w:val="22"/>
          <w:highlight w:val="none"/>
        </w:rPr>
        <w:t>供应商全称（公章）：</w:t>
      </w:r>
    </w:p>
    <w:p w14:paraId="1057CA0A">
      <w:pPr>
        <w:spacing w:line="400" w:lineRule="exact"/>
        <w:rPr>
          <w:rFonts w:ascii="宋体" w:hAnsi="宋体"/>
          <w:sz w:val="18"/>
          <w:szCs w:val="18"/>
          <w:highlight w:val="none"/>
        </w:rPr>
      </w:pPr>
      <w:r>
        <w:rPr>
          <w:rFonts w:hint="eastAsia" w:ascii="宋体" w:hAnsi="宋体"/>
          <w:sz w:val="22"/>
          <w:szCs w:val="22"/>
          <w:highlight w:val="none"/>
        </w:rPr>
        <w:t>法定代表人（授权代表）（签字或盖章）：</w:t>
      </w:r>
    </w:p>
    <w:p w14:paraId="059D212E">
      <w:pPr>
        <w:spacing w:line="400" w:lineRule="exact"/>
        <w:rPr>
          <w:rFonts w:ascii="宋体" w:hAnsi="宋体"/>
          <w:sz w:val="22"/>
          <w:szCs w:val="22"/>
          <w:highlight w:val="none"/>
        </w:rPr>
      </w:pPr>
      <w:r>
        <w:rPr>
          <w:rFonts w:hint="eastAsia" w:ascii="宋体" w:hAnsi="宋体"/>
          <w:sz w:val="22"/>
          <w:szCs w:val="22"/>
          <w:highlight w:val="none"/>
        </w:rPr>
        <w:t>日期：</w:t>
      </w:r>
    </w:p>
    <w:p w14:paraId="670A1201">
      <w:pPr>
        <w:spacing w:line="400" w:lineRule="exact"/>
        <w:rPr>
          <w:rFonts w:ascii="宋体" w:hAnsi="宋体"/>
          <w:sz w:val="22"/>
          <w:szCs w:val="22"/>
          <w:highlight w:val="none"/>
        </w:rPr>
      </w:pPr>
    </w:p>
    <w:p w14:paraId="44E9FB4D">
      <w:pPr>
        <w:spacing w:line="400" w:lineRule="exact"/>
        <w:rPr>
          <w:rFonts w:ascii="宋体" w:hAnsi="宋体"/>
          <w:sz w:val="18"/>
          <w:szCs w:val="18"/>
          <w:highlight w:val="none"/>
        </w:rPr>
      </w:pPr>
      <w:r>
        <w:rPr>
          <w:rFonts w:hint="eastAsia" w:ascii="宋体" w:hAnsi="宋体"/>
          <w:sz w:val="22"/>
          <w:szCs w:val="22"/>
          <w:highlight w:val="none"/>
        </w:rPr>
        <w:t>注：</w:t>
      </w:r>
    </w:p>
    <w:p w14:paraId="34A4618C">
      <w:pPr>
        <w:rPr>
          <w:rFonts w:ascii="宋体" w:hAnsi="宋体"/>
          <w:sz w:val="24"/>
          <w:szCs w:val="24"/>
          <w:highlight w:val="none"/>
        </w:rPr>
      </w:pPr>
      <w:r>
        <w:rPr>
          <w:rFonts w:hint="eastAsia" w:ascii="宋体" w:hAnsi="宋体"/>
          <w:sz w:val="22"/>
          <w:szCs w:val="22"/>
          <w:highlight w:val="none"/>
        </w:rPr>
        <w:t>磋商总报价应包含本项目服务期间的所有含税费用</w:t>
      </w:r>
      <w:r>
        <w:rPr>
          <w:rFonts w:hint="eastAsia" w:ascii="宋体" w:hAnsi="宋体"/>
          <w:sz w:val="24"/>
          <w:szCs w:val="24"/>
          <w:highlight w:val="none"/>
        </w:rPr>
        <w:t>。</w:t>
      </w:r>
    </w:p>
    <w:p w14:paraId="3F8C75E8">
      <w:pPr>
        <w:widowControl/>
        <w:adjustRightInd w:val="0"/>
        <w:spacing w:line="240" w:lineRule="atLeast"/>
        <w:jc w:val="left"/>
        <w:rPr>
          <w:rFonts w:ascii="宋体"/>
          <w:b/>
          <w:bCs/>
          <w:kern w:val="0"/>
          <w:highlight w:val="none"/>
        </w:rPr>
      </w:pPr>
      <w:r>
        <w:rPr>
          <w:rFonts w:hint="eastAsia" w:ascii="宋体" w:hAnsi="宋体"/>
          <w:b/>
          <w:bCs/>
          <w:sz w:val="22"/>
          <w:szCs w:val="22"/>
          <w:highlight w:val="none"/>
        </w:rPr>
        <w:t>此表中，报价总价合计应和分项报价表中的总价一致。</w:t>
      </w:r>
    </w:p>
    <w:p w14:paraId="7AD5677F">
      <w:pPr>
        <w:autoSpaceDE w:val="0"/>
        <w:autoSpaceDN w:val="0"/>
        <w:adjustRightInd w:val="0"/>
        <w:rPr>
          <w:rFonts w:ascii="宋体"/>
          <w:szCs w:val="21"/>
          <w:highlight w:val="none"/>
        </w:rPr>
      </w:pPr>
    </w:p>
    <w:p w14:paraId="7BCC4575">
      <w:pPr>
        <w:autoSpaceDE w:val="0"/>
        <w:autoSpaceDN w:val="0"/>
        <w:adjustRightInd w:val="0"/>
        <w:rPr>
          <w:rFonts w:ascii="宋体"/>
          <w:szCs w:val="21"/>
          <w:highlight w:val="none"/>
        </w:rPr>
      </w:pPr>
    </w:p>
    <w:p w14:paraId="6013A7B3">
      <w:pPr>
        <w:widowControl/>
        <w:adjustRightInd w:val="0"/>
        <w:spacing w:line="240" w:lineRule="atLeast"/>
        <w:jc w:val="left"/>
        <w:rPr>
          <w:rFonts w:ascii="宋体" w:cs="宋体"/>
          <w:b/>
          <w:kern w:val="0"/>
          <w:szCs w:val="21"/>
          <w:highlight w:val="none"/>
          <w:lang w:val="zh-CN"/>
        </w:rPr>
      </w:pPr>
      <w:r>
        <w:rPr>
          <w:rFonts w:hint="eastAsia" w:ascii="宋体" w:cs="宋体"/>
          <w:b/>
          <w:kern w:val="0"/>
          <w:szCs w:val="21"/>
          <w:highlight w:val="none"/>
          <w:lang w:val="zh-CN"/>
        </w:rPr>
        <w:t>附件四：分项报价表格式</w:t>
      </w:r>
    </w:p>
    <w:p w14:paraId="4048B6C0">
      <w:pPr>
        <w:widowControl/>
        <w:adjustRightInd w:val="0"/>
        <w:spacing w:line="240" w:lineRule="atLeast"/>
        <w:jc w:val="center"/>
        <w:rPr>
          <w:rFonts w:ascii="黑体" w:eastAsia="黑体" w:cs="宋体"/>
          <w:b/>
          <w:bCs/>
          <w:kern w:val="0"/>
          <w:sz w:val="36"/>
          <w:szCs w:val="36"/>
          <w:highlight w:val="none"/>
          <w:lang w:val="zh-CN"/>
        </w:rPr>
      </w:pPr>
      <w:r>
        <w:rPr>
          <w:rFonts w:hint="eastAsia" w:ascii="宋体" w:hAnsi="宋体" w:cs="宋体"/>
          <w:b/>
          <w:bCs/>
          <w:kern w:val="0"/>
          <w:sz w:val="36"/>
          <w:szCs w:val="36"/>
          <w:highlight w:val="none"/>
          <w:lang w:val="zh-CN"/>
        </w:rPr>
        <w:t>分项报价表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996"/>
        <w:gridCol w:w="3786"/>
        <w:gridCol w:w="1341"/>
      </w:tblGrid>
      <w:tr w14:paraId="7C6F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vAlign w:val="center"/>
          </w:tcPr>
          <w:p w14:paraId="376EC4E6">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序号</w:t>
            </w:r>
          </w:p>
        </w:tc>
        <w:tc>
          <w:tcPr>
            <w:tcW w:w="1996" w:type="dxa"/>
            <w:tcBorders>
              <w:top w:val="single" w:color="auto" w:sz="4" w:space="0"/>
              <w:left w:val="single" w:color="auto" w:sz="4" w:space="0"/>
              <w:right w:val="single" w:color="auto" w:sz="4" w:space="0"/>
            </w:tcBorders>
            <w:vAlign w:val="center"/>
          </w:tcPr>
          <w:p w14:paraId="14288312">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名称</w:t>
            </w:r>
          </w:p>
        </w:tc>
        <w:tc>
          <w:tcPr>
            <w:tcW w:w="3786" w:type="dxa"/>
            <w:tcBorders>
              <w:top w:val="single" w:color="auto" w:sz="4" w:space="0"/>
              <w:left w:val="single" w:color="auto" w:sz="4" w:space="0"/>
              <w:right w:val="single" w:color="auto" w:sz="4" w:space="0"/>
            </w:tcBorders>
            <w:vAlign w:val="center"/>
          </w:tcPr>
          <w:p w14:paraId="7AE216A9">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服务项目</w:t>
            </w:r>
          </w:p>
        </w:tc>
        <w:tc>
          <w:tcPr>
            <w:tcW w:w="1341" w:type="dxa"/>
            <w:tcBorders>
              <w:top w:val="single" w:color="auto" w:sz="4" w:space="0"/>
              <w:left w:val="single" w:color="auto" w:sz="4" w:space="0"/>
              <w:bottom w:val="single" w:color="auto" w:sz="4" w:space="0"/>
              <w:right w:val="single" w:color="auto" w:sz="4" w:space="0"/>
            </w:tcBorders>
            <w:vAlign w:val="center"/>
          </w:tcPr>
          <w:p w14:paraId="13C1277A">
            <w:pPr>
              <w:widowControl/>
              <w:adjustRightInd w:val="0"/>
              <w:jc w:val="center"/>
              <w:rPr>
                <w:rFonts w:ascii="宋体" w:cs="宋体"/>
                <w:kern w:val="0"/>
                <w:szCs w:val="21"/>
                <w:highlight w:val="none"/>
                <w:lang w:val="zh-CN"/>
              </w:rPr>
            </w:pPr>
            <w:r>
              <w:rPr>
                <w:rFonts w:hint="eastAsia" w:ascii="宋体" w:cs="宋体"/>
                <w:kern w:val="0"/>
                <w:szCs w:val="21"/>
                <w:highlight w:val="none"/>
                <w:lang w:val="zh-CN"/>
              </w:rPr>
              <w:t>单价</w:t>
            </w:r>
            <w:r>
              <w:rPr>
                <w:rFonts w:hint="eastAsia" w:ascii="宋体" w:cs="宋体"/>
                <w:b/>
                <w:kern w:val="0"/>
                <w:szCs w:val="21"/>
                <w:highlight w:val="none"/>
              </w:rPr>
              <w:t>（元）</w:t>
            </w:r>
          </w:p>
        </w:tc>
      </w:tr>
      <w:tr w14:paraId="1E53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3F898992">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2BC887C7">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77B4F6BA">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31989E88">
            <w:pPr>
              <w:widowControl/>
              <w:adjustRightInd w:val="0"/>
              <w:jc w:val="left"/>
              <w:rPr>
                <w:rFonts w:ascii="宋体" w:cs="宋体"/>
                <w:kern w:val="0"/>
                <w:szCs w:val="21"/>
                <w:highlight w:val="none"/>
                <w:lang w:val="zh-CN"/>
              </w:rPr>
            </w:pPr>
          </w:p>
        </w:tc>
      </w:tr>
      <w:tr w14:paraId="5AB4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136623B4">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1268BA87">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7A8A0BB1">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4542538E">
            <w:pPr>
              <w:widowControl/>
              <w:adjustRightInd w:val="0"/>
              <w:jc w:val="left"/>
              <w:rPr>
                <w:rFonts w:ascii="宋体" w:cs="宋体"/>
                <w:kern w:val="0"/>
                <w:szCs w:val="21"/>
                <w:highlight w:val="none"/>
                <w:lang w:val="zh-CN"/>
              </w:rPr>
            </w:pPr>
          </w:p>
        </w:tc>
      </w:tr>
      <w:tr w14:paraId="5436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4B50F222">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0B22FF82">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35465626">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44A8A5CE">
            <w:pPr>
              <w:widowControl/>
              <w:adjustRightInd w:val="0"/>
              <w:jc w:val="left"/>
              <w:rPr>
                <w:rFonts w:ascii="宋体" w:cs="宋体"/>
                <w:kern w:val="0"/>
                <w:szCs w:val="21"/>
                <w:highlight w:val="none"/>
                <w:lang w:val="zh-CN"/>
              </w:rPr>
            </w:pPr>
          </w:p>
        </w:tc>
      </w:tr>
      <w:tr w14:paraId="4F78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2FE993C4">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6D9B123D">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0A294346">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16BA645">
            <w:pPr>
              <w:widowControl/>
              <w:adjustRightInd w:val="0"/>
              <w:jc w:val="left"/>
              <w:rPr>
                <w:rFonts w:ascii="宋体" w:cs="宋体"/>
                <w:kern w:val="0"/>
                <w:szCs w:val="21"/>
                <w:highlight w:val="none"/>
                <w:lang w:val="zh-CN"/>
              </w:rPr>
            </w:pPr>
          </w:p>
        </w:tc>
      </w:tr>
      <w:tr w14:paraId="5C30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051052F8">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1C3C289E">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2F973F60">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51C13B7">
            <w:pPr>
              <w:widowControl/>
              <w:adjustRightInd w:val="0"/>
              <w:jc w:val="left"/>
              <w:rPr>
                <w:rFonts w:ascii="宋体" w:cs="宋体"/>
                <w:kern w:val="0"/>
                <w:szCs w:val="21"/>
                <w:highlight w:val="none"/>
                <w:lang w:val="zh-CN"/>
              </w:rPr>
            </w:pPr>
          </w:p>
        </w:tc>
      </w:tr>
      <w:tr w14:paraId="3DE1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3ECB586F">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3CB3CFCF">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2C278A60">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016C02CA">
            <w:pPr>
              <w:widowControl/>
              <w:adjustRightInd w:val="0"/>
              <w:jc w:val="left"/>
              <w:rPr>
                <w:rFonts w:ascii="宋体" w:cs="宋体"/>
                <w:kern w:val="0"/>
                <w:szCs w:val="21"/>
                <w:highlight w:val="none"/>
                <w:lang w:val="zh-CN"/>
              </w:rPr>
            </w:pPr>
          </w:p>
        </w:tc>
      </w:tr>
      <w:tr w14:paraId="6CD4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5A616F27">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5D59309E">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00CFA88D">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4077B703">
            <w:pPr>
              <w:widowControl/>
              <w:adjustRightInd w:val="0"/>
              <w:jc w:val="left"/>
              <w:rPr>
                <w:rFonts w:ascii="宋体" w:cs="宋体"/>
                <w:kern w:val="0"/>
                <w:szCs w:val="21"/>
                <w:highlight w:val="none"/>
                <w:lang w:val="zh-CN"/>
              </w:rPr>
            </w:pPr>
          </w:p>
        </w:tc>
      </w:tr>
      <w:tr w14:paraId="3459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1417A8F5">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7F9E391B">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4EB97E5D">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2366C85">
            <w:pPr>
              <w:widowControl/>
              <w:adjustRightInd w:val="0"/>
              <w:jc w:val="left"/>
              <w:rPr>
                <w:rFonts w:ascii="宋体" w:cs="宋体"/>
                <w:kern w:val="0"/>
                <w:szCs w:val="21"/>
                <w:highlight w:val="none"/>
                <w:lang w:val="zh-CN"/>
              </w:rPr>
            </w:pPr>
          </w:p>
        </w:tc>
      </w:tr>
      <w:tr w14:paraId="384B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7D6D2ED9">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1814E8B3">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098565B7">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24085432">
            <w:pPr>
              <w:widowControl/>
              <w:adjustRightInd w:val="0"/>
              <w:jc w:val="left"/>
              <w:rPr>
                <w:rFonts w:ascii="宋体" w:cs="宋体"/>
                <w:kern w:val="0"/>
                <w:szCs w:val="21"/>
                <w:highlight w:val="none"/>
                <w:lang w:val="zh-CN"/>
              </w:rPr>
            </w:pPr>
          </w:p>
        </w:tc>
      </w:tr>
      <w:tr w14:paraId="7C86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64BEFC46">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0B6D6378">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1ECC68FE">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6D1BAF21">
            <w:pPr>
              <w:widowControl/>
              <w:adjustRightInd w:val="0"/>
              <w:jc w:val="left"/>
              <w:rPr>
                <w:rFonts w:ascii="宋体" w:cs="宋体"/>
                <w:kern w:val="0"/>
                <w:szCs w:val="21"/>
                <w:highlight w:val="none"/>
                <w:lang w:val="zh-CN"/>
              </w:rPr>
            </w:pPr>
          </w:p>
        </w:tc>
      </w:tr>
      <w:tr w14:paraId="5FB6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 w:type="dxa"/>
            <w:tcBorders>
              <w:top w:val="single" w:color="auto" w:sz="4" w:space="0"/>
              <w:left w:val="single" w:color="auto" w:sz="4" w:space="0"/>
              <w:bottom w:val="single" w:color="auto" w:sz="4" w:space="0"/>
              <w:right w:val="single" w:color="auto" w:sz="4" w:space="0"/>
            </w:tcBorders>
          </w:tcPr>
          <w:p w14:paraId="7C135F03">
            <w:pPr>
              <w:widowControl/>
              <w:adjustRightInd w:val="0"/>
              <w:jc w:val="left"/>
              <w:rPr>
                <w:rFonts w:ascii="宋体" w:cs="宋体"/>
                <w:kern w:val="0"/>
                <w:szCs w:val="21"/>
                <w:highlight w:val="none"/>
                <w:lang w:val="zh-CN"/>
              </w:rPr>
            </w:pPr>
          </w:p>
        </w:tc>
        <w:tc>
          <w:tcPr>
            <w:tcW w:w="1996" w:type="dxa"/>
            <w:tcBorders>
              <w:left w:val="single" w:color="auto" w:sz="4" w:space="0"/>
              <w:right w:val="single" w:color="auto" w:sz="4" w:space="0"/>
            </w:tcBorders>
          </w:tcPr>
          <w:p w14:paraId="72F3B6FF">
            <w:pPr>
              <w:widowControl/>
              <w:adjustRightInd w:val="0"/>
              <w:jc w:val="left"/>
              <w:rPr>
                <w:rFonts w:ascii="宋体" w:cs="宋体"/>
                <w:kern w:val="0"/>
                <w:szCs w:val="21"/>
                <w:highlight w:val="none"/>
                <w:lang w:val="zh-CN"/>
              </w:rPr>
            </w:pPr>
          </w:p>
        </w:tc>
        <w:tc>
          <w:tcPr>
            <w:tcW w:w="3786" w:type="dxa"/>
            <w:tcBorders>
              <w:left w:val="single" w:color="auto" w:sz="4" w:space="0"/>
              <w:right w:val="single" w:color="auto" w:sz="4" w:space="0"/>
            </w:tcBorders>
          </w:tcPr>
          <w:p w14:paraId="416F2C7D">
            <w:pPr>
              <w:widowControl/>
              <w:adjustRightInd w:val="0"/>
              <w:jc w:val="left"/>
              <w:rPr>
                <w:rFonts w:ascii="宋体" w:cs="宋体"/>
                <w:kern w:val="0"/>
                <w:szCs w:val="21"/>
                <w:highlight w:val="none"/>
                <w:lang w:val="zh-CN"/>
              </w:rPr>
            </w:pPr>
          </w:p>
        </w:tc>
        <w:tc>
          <w:tcPr>
            <w:tcW w:w="1341" w:type="dxa"/>
            <w:tcBorders>
              <w:top w:val="single" w:color="auto" w:sz="4" w:space="0"/>
              <w:left w:val="single" w:color="auto" w:sz="4" w:space="0"/>
              <w:bottom w:val="single" w:color="auto" w:sz="4" w:space="0"/>
              <w:right w:val="single" w:color="auto" w:sz="4" w:space="0"/>
            </w:tcBorders>
          </w:tcPr>
          <w:p w14:paraId="3C776912">
            <w:pPr>
              <w:widowControl/>
              <w:adjustRightInd w:val="0"/>
              <w:jc w:val="left"/>
              <w:rPr>
                <w:rFonts w:ascii="宋体" w:cs="宋体"/>
                <w:kern w:val="0"/>
                <w:szCs w:val="21"/>
                <w:highlight w:val="none"/>
                <w:lang w:val="zh-CN"/>
              </w:rPr>
            </w:pPr>
          </w:p>
        </w:tc>
      </w:tr>
    </w:tbl>
    <w:p w14:paraId="24989008">
      <w:pPr>
        <w:widowControl/>
        <w:adjustRightInd w:val="0"/>
        <w:spacing w:line="240" w:lineRule="atLeast"/>
        <w:jc w:val="left"/>
        <w:rPr>
          <w:rFonts w:ascii="宋体" w:cs="宋体"/>
          <w:kern w:val="0"/>
          <w:szCs w:val="21"/>
          <w:highlight w:val="none"/>
          <w:lang w:val="zh-CN"/>
        </w:rPr>
      </w:pPr>
      <w:r>
        <w:rPr>
          <w:rFonts w:hint="eastAsia" w:ascii="宋体"/>
          <w:szCs w:val="21"/>
          <w:highlight w:val="none"/>
          <w:lang w:val="zh-CN"/>
        </w:rPr>
        <w:t>供应商</w:t>
      </w:r>
      <w:r>
        <w:rPr>
          <w:rFonts w:hint="eastAsia" w:ascii="宋体" w:cs="宋体"/>
          <w:kern w:val="0"/>
          <w:szCs w:val="21"/>
          <w:highlight w:val="none"/>
          <w:lang w:val="zh-CN"/>
        </w:rPr>
        <w:t>名称：（盖章）</w:t>
      </w:r>
    </w:p>
    <w:p w14:paraId="665316CF">
      <w:pPr>
        <w:widowControl/>
        <w:adjustRightInd w:val="0"/>
        <w:spacing w:line="240" w:lineRule="atLeast"/>
        <w:jc w:val="left"/>
        <w:rPr>
          <w:rFonts w:ascii="宋体" w:cs="宋体"/>
          <w:kern w:val="0"/>
          <w:szCs w:val="21"/>
          <w:highlight w:val="none"/>
          <w:lang w:val="zh-CN"/>
        </w:rPr>
      </w:pPr>
      <w:r>
        <w:rPr>
          <w:rFonts w:hint="eastAsia" w:cs="宋体"/>
          <w:kern w:val="0"/>
          <w:szCs w:val="21"/>
          <w:highlight w:val="none"/>
          <w:lang w:val="zh-CN"/>
        </w:rPr>
        <w:t>说明：1、</w:t>
      </w:r>
      <w:r>
        <w:rPr>
          <w:rFonts w:hint="eastAsia" w:ascii="宋体" w:cs="宋体"/>
          <w:kern w:val="0"/>
          <w:szCs w:val="21"/>
          <w:highlight w:val="none"/>
          <w:lang w:val="zh-CN"/>
        </w:rPr>
        <w:t>如果行数不够，请自行增加。</w:t>
      </w:r>
    </w:p>
    <w:p w14:paraId="38E45C72">
      <w:pPr>
        <w:widowControl/>
        <w:adjustRightInd w:val="0"/>
        <w:spacing w:line="240" w:lineRule="atLeast"/>
        <w:jc w:val="left"/>
        <w:rPr>
          <w:rFonts w:cs="宋体"/>
          <w:kern w:val="0"/>
          <w:szCs w:val="21"/>
          <w:highlight w:val="none"/>
          <w:lang w:val="zh-CN"/>
        </w:rPr>
      </w:pPr>
    </w:p>
    <w:p w14:paraId="0D13D030">
      <w:pPr>
        <w:widowControl/>
        <w:adjustRightInd w:val="0"/>
        <w:spacing w:line="240" w:lineRule="atLeast"/>
        <w:jc w:val="left"/>
        <w:rPr>
          <w:rFonts w:cs="宋体"/>
          <w:kern w:val="0"/>
          <w:szCs w:val="21"/>
          <w:highlight w:val="none"/>
          <w:lang w:val="zh-CN"/>
        </w:rPr>
      </w:pPr>
    </w:p>
    <w:p w14:paraId="7A8AC1A3">
      <w:pPr>
        <w:widowControl/>
        <w:jc w:val="left"/>
        <w:rPr>
          <w:rFonts w:ascii="宋体" w:cs="宋体"/>
          <w:b/>
          <w:kern w:val="0"/>
          <w:szCs w:val="21"/>
          <w:highlight w:val="none"/>
          <w:lang w:val="zh-CN"/>
        </w:rPr>
      </w:pPr>
      <w:r>
        <w:rPr>
          <w:rFonts w:hint="eastAsia" w:ascii="宋体" w:cs="宋体"/>
          <w:b/>
          <w:kern w:val="0"/>
          <w:szCs w:val="21"/>
          <w:highlight w:val="none"/>
          <w:lang w:val="zh-CN"/>
        </w:rPr>
        <w:br w:type="page"/>
      </w:r>
    </w:p>
    <w:p w14:paraId="244431E4">
      <w:pPr>
        <w:widowControl/>
        <w:snapToGrid w:val="0"/>
        <w:spacing w:line="240" w:lineRule="atLeast"/>
        <w:jc w:val="left"/>
        <w:rPr>
          <w:rFonts w:ascii="宋体" w:cs="宋体"/>
          <w:b/>
          <w:kern w:val="0"/>
          <w:szCs w:val="21"/>
          <w:highlight w:val="none"/>
          <w:lang w:val="zh-CN"/>
        </w:rPr>
      </w:pPr>
      <w:r>
        <w:rPr>
          <w:rFonts w:hint="eastAsia" w:ascii="宋体" w:cs="宋体"/>
          <w:b/>
          <w:kern w:val="0"/>
          <w:szCs w:val="21"/>
          <w:highlight w:val="none"/>
          <w:lang w:val="zh-CN"/>
        </w:rPr>
        <w:t>附件</w:t>
      </w:r>
      <w:r>
        <w:rPr>
          <w:rFonts w:hint="eastAsia" w:ascii="宋体" w:cs="宋体"/>
          <w:b/>
          <w:kern w:val="0"/>
          <w:szCs w:val="21"/>
          <w:highlight w:val="none"/>
        </w:rPr>
        <w:t>五</w:t>
      </w:r>
      <w:r>
        <w:rPr>
          <w:rFonts w:hint="eastAsia" w:ascii="宋体" w:cs="宋体"/>
          <w:b/>
          <w:kern w:val="0"/>
          <w:szCs w:val="21"/>
          <w:highlight w:val="none"/>
          <w:lang w:val="zh-CN"/>
        </w:rPr>
        <w:t>：技术条款偏离表格式</w:t>
      </w:r>
    </w:p>
    <w:p w14:paraId="1C0CD414">
      <w:pPr>
        <w:widowControl/>
        <w:adjustRightInd w:val="0"/>
        <w:spacing w:line="240" w:lineRule="atLeast"/>
        <w:ind w:left="420"/>
        <w:jc w:val="center"/>
        <w:rPr>
          <w:rFonts w:ascii="宋体" w:hAnsi="宋体" w:cs="宋体"/>
          <w:b/>
          <w:bCs/>
          <w:kern w:val="0"/>
          <w:sz w:val="36"/>
          <w:szCs w:val="36"/>
          <w:highlight w:val="none"/>
          <w:lang w:val="zh-CN"/>
        </w:rPr>
      </w:pPr>
      <w:r>
        <w:rPr>
          <w:rFonts w:hint="eastAsia" w:ascii="宋体" w:hAnsi="宋体" w:cs="宋体"/>
          <w:b/>
          <w:bCs/>
          <w:kern w:val="0"/>
          <w:sz w:val="36"/>
          <w:szCs w:val="36"/>
          <w:highlight w:val="none"/>
          <w:lang w:val="zh-CN"/>
        </w:rPr>
        <w:t>技术条款偏离表</w:t>
      </w:r>
    </w:p>
    <w:tbl>
      <w:tblPr>
        <w:tblStyle w:val="21"/>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055B9010">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603A72CE">
            <w:pPr>
              <w:widowControl/>
              <w:adjustRightInd w:val="0"/>
              <w:spacing w:line="240" w:lineRule="atLeast"/>
              <w:jc w:val="left"/>
              <w:rPr>
                <w:rFonts w:ascii="宋体" w:cs="宋体"/>
                <w:kern w:val="0"/>
                <w:szCs w:val="21"/>
                <w:highlight w:val="none"/>
                <w:lang w:val="zh-CN"/>
              </w:rPr>
            </w:pPr>
            <w:r>
              <w:rPr>
                <w:rFonts w:hint="eastAsia" w:ascii="宋体" w:cs="宋体"/>
                <w:kern w:val="0"/>
                <w:szCs w:val="21"/>
                <w:highlight w:val="none"/>
                <w:lang w:val="zh-CN"/>
              </w:rPr>
              <w:t>项目名称：</w:t>
            </w:r>
          </w:p>
        </w:tc>
        <w:tc>
          <w:tcPr>
            <w:tcW w:w="2939" w:type="dxa"/>
            <w:gridSpan w:val="2"/>
            <w:tcBorders>
              <w:top w:val="nil"/>
              <w:left w:val="nil"/>
              <w:bottom w:val="single" w:color="auto" w:sz="6" w:space="0"/>
              <w:right w:val="nil"/>
            </w:tcBorders>
            <w:vAlign w:val="center"/>
          </w:tcPr>
          <w:p w14:paraId="69C2D8AE">
            <w:pPr>
              <w:widowControl/>
              <w:adjustRightInd w:val="0"/>
              <w:spacing w:line="240" w:lineRule="atLeast"/>
              <w:ind w:firstLine="315" w:firstLineChars="150"/>
              <w:jc w:val="left"/>
              <w:rPr>
                <w:rFonts w:hint="eastAsia" w:ascii="宋体" w:eastAsia="宋体" w:cs="宋体"/>
                <w:kern w:val="0"/>
                <w:szCs w:val="21"/>
                <w:highlight w:val="none"/>
                <w:lang w:eastAsia="zh-CN"/>
              </w:rPr>
            </w:pPr>
            <w:r>
              <w:rPr>
                <w:rFonts w:hint="eastAsia" w:ascii="宋体" w:cs="宋体"/>
                <w:kern w:val="0"/>
                <w:szCs w:val="21"/>
                <w:highlight w:val="none"/>
                <w:lang w:val="zh-CN"/>
              </w:rPr>
              <w:t>项目编号：</w:t>
            </w:r>
            <w:r>
              <w:rPr>
                <w:rFonts w:hint="eastAsia" w:ascii="宋体"/>
                <w:b/>
                <w:szCs w:val="21"/>
                <w:highlight w:val="none"/>
              </w:rPr>
              <w:t>0664-</w:t>
            </w:r>
            <w:r>
              <w:rPr>
                <w:rFonts w:hint="eastAsia" w:ascii="宋体"/>
                <w:b/>
                <w:szCs w:val="21"/>
                <w:highlight w:val="none"/>
                <w:lang w:eastAsia="zh-CN"/>
              </w:rPr>
              <w:t>2640SUMEC7060D</w:t>
            </w:r>
          </w:p>
        </w:tc>
      </w:tr>
      <w:tr w14:paraId="26A2704F">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04D2CF0">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45F9D676">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77B379F2">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采购文件要求</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66C61B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磋商响应</w:t>
            </w:r>
          </w:p>
        </w:tc>
        <w:tc>
          <w:tcPr>
            <w:tcW w:w="1110" w:type="dxa"/>
            <w:tcBorders>
              <w:top w:val="single" w:color="auto" w:sz="6" w:space="0"/>
              <w:left w:val="single" w:color="auto" w:sz="6" w:space="0"/>
              <w:bottom w:val="single" w:color="auto" w:sz="6" w:space="0"/>
              <w:right w:val="single" w:color="auto" w:sz="6" w:space="0"/>
            </w:tcBorders>
            <w:vAlign w:val="center"/>
          </w:tcPr>
          <w:p w14:paraId="4B33C8BD">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偏离</w:t>
            </w:r>
          </w:p>
        </w:tc>
      </w:tr>
      <w:tr w14:paraId="0DBB0832">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BD6461F">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5494D9E">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2269EF1">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C0F0DFA">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FE1E1B4">
            <w:pPr>
              <w:widowControl/>
              <w:adjustRightInd w:val="0"/>
              <w:spacing w:line="240" w:lineRule="atLeast"/>
              <w:jc w:val="center"/>
              <w:rPr>
                <w:rFonts w:ascii="宋体" w:cs="宋体"/>
                <w:kern w:val="0"/>
                <w:szCs w:val="21"/>
                <w:highlight w:val="none"/>
                <w:lang w:val="zh-CN"/>
              </w:rPr>
            </w:pPr>
          </w:p>
        </w:tc>
      </w:tr>
      <w:tr w14:paraId="741002AE">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945C4F6">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C0DD430">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0D2AE60">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2152612">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D025E78">
            <w:pPr>
              <w:widowControl/>
              <w:adjustRightInd w:val="0"/>
              <w:spacing w:line="240" w:lineRule="atLeast"/>
              <w:jc w:val="center"/>
              <w:rPr>
                <w:rFonts w:ascii="宋体" w:cs="宋体"/>
                <w:kern w:val="0"/>
                <w:szCs w:val="21"/>
                <w:highlight w:val="none"/>
                <w:lang w:val="zh-CN"/>
              </w:rPr>
            </w:pPr>
          </w:p>
        </w:tc>
      </w:tr>
      <w:tr w14:paraId="25ED55C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29AB772">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96CC0E0">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DF249A5">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2B718AD">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320AFE8">
            <w:pPr>
              <w:widowControl/>
              <w:adjustRightInd w:val="0"/>
              <w:spacing w:line="240" w:lineRule="atLeast"/>
              <w:jc w:val="center"/>
              <w:rPr>
                <w:rFonts w:ascii="宋体" w:cs="宋体"/>
                <w:kern w:val="0"/>
                <w:szCs w:val="21"/>
                <w:highlight w:val="none"/>
                <w:lang w:val="zh-CN"/>
              </w:rPr>
            </w:pPr>
          </w:p>
        </w:tc>
      </w:tr>
      <w:tr w14:paraId="77E744F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238CBAC">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E9207DB">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33818C8">
            <w:pPr>
              <w:widowControl/>
              <w:adjustRightInd w:val="0"/>
              <w:spacing w:line="240" w:lineRule="atLeast"/>
              <w:jc w:val="center"/>
              <w:rPr>
                <w:rFonts w:ascii="宋体" w:cs="宋体"/>
                <w:kern w:val="0"/>
                <w:szCs w:val="21"/>
                <w:highlight w:val="none"/>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776EA69">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EE41BE6">
            <w:pPr>
              <w:widowControl/>
              <w:adjustRightInd w:val="0"/>
              <w:spacing w:line="240" w:lineRule="atLeast"/>
              <w:jc w:val="center"/>
              <w:rPr>
                <w:rFonts w:ascii="宋体" w:cs="宋体"/>
                <w:kern w:val="0"/>
                <w:szCs w:val="21"/>
                <w:highlight w:val="none"/>
                <w:lang w:val="zh-CN"/>
              </w:rPr>
            </w:pPr>
          </w:p>
        </w:tc>
      </w:tr>
      <w:tr w14:paraId="582BA067">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202C8B4">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94BA950">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20BFCDD">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260B6C8">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A6354A5">
            <w:pPr>
              <w:widowControl/>
              <w:adjustRightInd w:val="0"/>
              <w:spacing w:line="240" w:lineRule="atLeast"/>
              <w:jc w:val="center"/>
              <w:rPr>
                <w:rFonts w:ascii="宋体" w:cs="宋体"/>
                <w:kern w:val="0"/>
                <w:szCs w:val="21"/>
                <w:highlight w:val="none"/>
                <w:lang w:val="zh-CN"/>
              </w:rPr>
            </w:pPr>
          </w:p>
        </w:tc>
      </w:tr>
      <w:tr w14:paraId="19D6D26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9182938">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6F785E4">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65B65BB">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64FFAAEB">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E04C614">
            <w:pPr>
              <w:widowControl/>
              <w:adjustRightInd w:val="0"/>
              <w:spacing w:line="240" w:lineRule="atLeast"/>
              <w:jc w:val="center"/>
              <w:rPr>
                <w:rFonts w:ascii="宋体" w:cs="宋体"/>
                <w:kern w:val="0"/>
                <w:szCs w:val="21"/>
                <w:highlight w:val="none"/>
                <w:lang w:val="zh-CN"/>
              </w:rPr>
            </w:pPr>
          </w:p>
        </w:tc>
      </w:tr>
      <w:tr w14:paraId="11A362F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CAD6A2F">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46820E46">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0F0A04F">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960DAFA">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3A44EAE">
            <w:pPr>
              <w:widowControl/>
              <w:adjustRightInd w:val="0"/>
              <w:spacing w:line="240" w:lineRule="atLeast"/>
              <w:jc w:val="center"/>
              <w:rPr>
                <w:rFonts w:ascii="宋体" w:cs="宋体"/>
                <w:kern w:val="0"/>
                <w:szCs w:val="21"/>
                <w:highlight w:val="none"/>
                <w:lang w:val="zh-CN"/>
              </w:rPr>
            </w:pPr>
          </w:p>
        </w:tc>
      </w:tr>
      <w:tr w14:paraId="069130E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B657EE2">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FCF2BBD">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24D4332">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CA25029">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BCF20A9">
            <w:pPr>
              <w:widowControl/>
              <w:adjustRightInd w:val="0"/>
              <w:spacing w:line="240" w:lineRule="atLeast"/>
              <w:jc w:val="center"/>
              <w:rPr>
                <w:rFonts w:ascii="宋体" w:cs="宋体"/>
                <w:kern w:val="0"/>
                <w:szCs w:val="21"/>
                <w:highlight w:val="none"/>
                <w:lang w:val="zh-CN"/>
              </w:rPr>
            </w:pPr>
          </w:p>
        </w:tc>
      </w:tr>
      <w:tr w14:paraId="02A4E53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C029E01">
            <w:pPr>
              <w:widowControl/>
              <w:adjustRightInd w:val="0"/>
              <w:spacing w:line="240" w:lineRule="atLeast"/>
              <w:jc w:val="center"/>
              <w:rPr>
                <w:rFonts w:ascii="宋体" w:cs="宋体"/>
                <w:kern w:val="0"/>
                <w:szCs w:val="21"/>
                <w:highlight w:val="none"/>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78829765">
            <w:pPr>
              <w:widowControl/>
              <w:adjustRightInd w:val="0"/>
              <w:spacing w:line="240" w:lineRule="atLeast"/>
              <w:jc w:val="center"/>
              <w:rPr>
                <w:rFonts w:ascii="宋体" w:cs="宋体"/>
                <w:kern w:val="0"/>
                <w:szCs w:val="21"/>
                <w:highlight w:val="none"/>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6F634E5">
            <w:pPr>
              <w:widowControl/>
              <w:adjustRightInd w:val="0"/>
              <w:spacing w:line="240" w:lineRule="atLeast"/>
              <w:jc w:val="center"/>
              <w:rPr>
                <w:rFonts w:ascii="宋体" w:cs="宋体"/>
                <w:kern w:val="0"/>
                <w:szCs w:val="21"/>
                <w:highlight w:val="none"/>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7321896">
            <w:pPr>
              <w:widowControl/>
              <w:adjustRightInd w:val="0"/>
              <w:spacing w:line="240" w:lineRule="atLeast"/>
              <w:jc w:val="center"/>
              <w:rPr>
                <w:rFonts w:ascii="宋体" w:cs="宋体"/>
                <w:kern w:val="0"/>
                <w:szCs w:val="21"/>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83F6BE0">
            <w:pPr>
              <w:widowControl/>
              <w:adjustRightInd w:val="0"/>
              <w:spacing w:line="240" w:lineRule="atLeast"/>
              <w:jc w:val="center"/>
              <w:rPr>
                <w:rFonts w:ascii="宋体" w:cs="宋体"/>
                <w:kern w:val="0"/>
                <w:szCs w:val="21"/>
                <w:highlight w:val="none"/>
                <w:lang w:val="zh-CN"/>
              </w:rPr>
            </w:pPr>
          </w:p>
        </w:tc>
      </w:tr>
      <w:tr w14:paraId="41B16472">
        <w:tblPrEx>
          <w:tblCellMar>
            <w:top w:w="0" w:type="dxa"/>
            <w:left w:w="0" w:type="dxa"/>
            <w:bottom w:w="0" w:type="dxa"/>
            <w:right w:w="0" w:type="dxa"/>
          </w:tblCellMar>
        </w:tblPrEx>
        <w:trPr>
          <w:jc w:val="center"/>
        </w:trPr>
        <w:tc>
          <w:tcPr>
            <w:tcW w:w="765" w:type="dxa"/>
            <w:tcBorders>
              <w:top w:val="nil"/>
              <w:left w:val="nil"/>
              <w:bottom w:val="nil"/>
              <w:right w:val="nil"/>
            </w:tcBorders>
            <w:vAlign w:val="center"/>
          </w:tcPr>
          <w:p w14:paraId="446DDAD6">
            <w:pPr>
              <w:widowControl/>
              <w:spacing w:line="240" w:lineRule="atLeast"/>
              <w:jc w:val="left"/>
              <w:rPr>
                <w:rFonts w:ascii="Arial" w:hAnsi="Arial" w:cs="Arial"/>
                <w:kern w:val="0"/>
                <w:szCs w:val="21"/>
                <w:highlight w:val="none"/>
              </w:rPr>
            </w:pPr>
          </w:p>
        </w:tc>
        <w:tc>
          <w:tcPr>
            <w:tcW w:w="1620" w:type="dxa"/>
            <w:tcBorders>
              <w:top w:val="nil"/>
              <w:left w:val="nil"/>
              <w:bottom w:val="nil"/>
              <w:right w:val="nil"/>
            </w:tcBorders>
            <w:vAlign w:val="center"/>
          </w:tcPr>
          <w:p w14:paraId="333BDFF5">
            <w:pPr>
              <w:widowControl/>
              <w:spacing w:line="240" w:lineRule="atLeast"/>
              <w:jc w:val="left"/>
              <w:rPr>
                <w:rFonts w:ascii="Arial" w:hAnsi="Arial" w:cs="Arial"/>
                <w:kern w:val="0"/>
                <w:szCs w:val="21"/>
                <w:highlight w:val="none"/>
              </w:rPr>
            </w:pPr>
          </w:p>
        </w:tc>
        <w:tc>
          <w:tcPr>
            <w:tcW w:w="2700" w:type="dxa"/>
            <w:tcBorders>
              <w:top w:val="nil"/>
              <w:left w:val="nil"/>
              <w:bottom w:val="nil"/>
              <w:right w:val="nil"/>
            </w:tcBorders>
            <w:vAlign w:val="center"/>
          </w:tcPr>
          <w:p w14:paraId="42DDD63F">
            <w:pPr>
              <w:widowControl/>
              <w:spacing w:line="240" w:lineRule="atLeast"/>
              <w:jc w:val="left"/>
              <w:rPr>
                <w:rFonts w:ascii="Arial" w:hAnsi="Arial" w:cs="Arial"/>
                <w:kern w:val="0"/>
                <w:szCs w:val="21"/>
                <w:highlight w:val="none"/>
              </w:rPr>
            </w:pPr>
          </w:p>
        </w:tc>
        <w:tc>
          <w:tcPr>
            <w:tcW w:w="1411" w:type="dxa"/>
            <w:tcBorders>
              <w:top w:val="nil"/>
              <w:left w:val="nil"/>
              <w:bottom w:val="nil"/>
              <w:right w:val="nil"/>
            </w:tcBorders>
            <w:vAlign w:val="center"/>
          </w:tcPr>
          <w:p w14:paraId="08850BA4">
            <w:pPr>
              <w:widowControl/>
              <w:spacing w:line="240" w:lineRule="atLeast"/>
              <w:jc w:val="left"/>
              <w:rPr>
                <w:rFonts w:ascii="Arial" w:hAnsi="Arial" w:cs="Arial"/>
                <w:kern w:val="0"/>
                <w:szCs w:val="21"/>
                <w:highlight w:val="none"/>
              </w:rPr>
            </w:pPr>
          </w:p>
        </w:tc>
        <w:tc>
          <w:tcPr>
            <w:tcW w:w="1829" w:type="dxa"/>
            <w:tcBorders>
              <w:top w:val="nil"/>
              <w:left w:val="nil"/>
              <w:bottom w:val="nil"/>
              <w:right w:val="nil"/>
            </w:tcBorders>
            <w:vAlign w:val="center"/>
          </w:tcPr>
          <w:p w14:paraId="31F2DF0F">
            <w:pPr>
              <w:widowControl/>
              <w:spacing w:line="240" w:lineRule="atLeast"/>
              <w:jc w:val="left"/>
              <w:rPr>
                <w:rFonts w:ascii="Arial" w:hAnsi="Arial" w:cs="Arial"/>
                <w:kern w:val="0"/>
                <w:szCs w:val="21"/>
                <w:highlight w:val="none"/>
              </w:rPr>
            </w:pPr>
          </w:p>
        </w:tc>
        <w:tc>
          <w:tcPr>
            <w:tcW w:w="1110" w:type="dxa"/>
            <w:tcBorders>
              <w:top w:val="nil"/>
              <w:left w:val="nil"/>
              <w:bottom w:val="nil"/>
              <w:right w:val="nil"/>
            </w:tcBorders>
            <w:vAlign w:val="center"/>
          </w:tcPr>
          <w:p w14:paraId="3D0157F6">
            <w:pPr>
              <w:widowControl/>
              <w:spacing w:line="240" w:lineRule="atLeast"/>
              <w:jc w:val="left"/>
              <w:rPr>
                <w:rFonts w:ascii="Arial" w:hAnsi="Arial" w:cs="Arial"/>
                <w:kern w:val="0"/>
                <w:szCs w:val="21"/>
                <w:highlight w:val="none"/>
              </w:rPr>
            </w:pPr>
          </w:p>
        </w:tc>
      </w:tr>
    </w:tbl>
    <w:p w14:paraId="45E359B2">
      <w:pPr>
        <w:widowControl/>
        <w:adjustRightInd w:val="0"/>
        <w:spacing w:line="240" w:lineRule="atLeast"/>
        <w:jc w:val="left"/>
        <w:rPr>
          <w:rFonts w:ascii="宋体" w:cs="宋体"/>
          <w:kern w:val="0"/>
          <w:szCs w:val="21"/>
          <w:highlight w:val="none"/>
          <w:lang w:val="zh-CN"/>
        </w:rPr>
      </w:pPr>
      <w:r>
        <w:rPr>
          <w:rFonts w:hint="eastAsia" w:ascii="宋体"/>
          <w:szCs w:val="21"/>
          <w:highlight w:val="none"/>
          <w:lang w:val="zh-CN"/>
        </w:rPr>
        <w:t>供应商</w:t>
      </w:r>
      <w:r>
        <w:rPr>
          <w:rFonts w:hint="eastAsia" w:ascii="宋体" w:cs="宋体"/>
          <w:kern w:val="0"/>
          <w:szCs w:val="21"/>
          <w:highlight w:val="none"/>
          <w:lang w:val="zh-CN"/>
        </w:rPr>
        <w:t>名称：（盖章）</w:t>
      </w:r>
    </w:p>
    <w:p w14:paraId="51D8ECF5">
      <w:pPr>
        <w:widowControl/>
        <w:adjustRightInd w:val="0"/>
        <w:spacing w:line="240" w:lineRule="atLeast"/>
        <w:jc w:val="left"/>
        <w:rPr>
          <w:rFonts w:cs="宋体"/>
          <w:kern w:val="0"/>
          <w:szCs w:val="21"/>
          <w:highlight w:val="none"/>
          <w:lang w:val="zh-CN"/>
        </w:rPr>
      </w:pPr>
      <w:r>
        <w:rPr>
          <w:rFonts w:hint="eastAsia" w:cs="宋体"/>
          <w:kern w:val="0"/>
          <w:szCs w:val="21"/>
          <w:highlight w:val="none"/>
          <w:lang w:val="zh-CN"/>
        </w:rPr>
        <w:t>说明：</w:t>
      </w:r>
    </w:p>
    <w:p w14:paraId="6EA2C82E">
      <w:pPr>
        <w:autoSpaceDE w:val="0"/>
        <w:autoSpaceDN w:val="0"/>
        <w:adjustRightInd w:val="0"/>
        <w:spacing w:line="360" w:lineRule="exact"/>
        <w:ind w:firstLine="422" w:firstLineChars="200"/>
        <w:rPr>
          <w:rFonts w:ascii="宋体"/>
          <w:b/>
          <w:szCs w:val="21"/>
          <w:highlight w:val="none"/>
          <w:lang w:val="zh-CN"/>
        </w:rPr>
      </w:pPr>
      <w:r>
        <w:rPr>
          <w:rFonts w:hint="eastAsia" w:ascii="宋体"/>
          <w:b/>
          <w:szCs w:val="21"/>
          <w:highlight w:val="none"/>
          <w:lang w:val="zh-CN"/>
        </w:rPr>
        <w:t>1、</w:t>
      </w:r>
      <w:r>
        <w:rPr>
          <w:rFonts w:hint="eastAsia" w:ascii="宋体"/>
          <w:szCs w:val="21"/>
          <w:highlight w:val="none"/>
          <w:lang w:val="zh-CN"/>
        </w:rPr>
        <w:t>供应商应</w:t>
      </w:r>
      <w:r>
        <w:rPr>
          <w:rFonts w:hint="eastAsia" w:ascii="宋体"/>
          <w:b/>
          <w:bCs/>
          <w:szCs w:val="21"/>
          <w:highlight w:val="none"/>
          <w:lang w:val="zh-CN"/>
        </w:rPr>
        <w:t>对磋商文件第四章采购</w:t>
      </w:r>
      <w:r>
        <w:rPr>
          <w:rFonts w:hint="eastAsia" w:ascii="宋体"/>
          <w:b/>
          <w:bCs/>
          <w:szCs w:val="21"/>
          <w:highlight w:val="none"/>
        </w:rPr>
        <w:t>需求</w:t>
      </w:r>
      <w:r>
        <w:rPr>
          <w:rFonts w:hint="eastAsia" w:ascii="宋体"/>
          <w:b/>
          <w:bCs/>
          <w:szCs w:val="21"/>
          <w:highlight w:val="none"/>
          <w:lang w:val="zh-CN"/>
        </w:rPr>
        <w:t>的内容给予逐条响应，若漏项或不逐条应答视为负偏离</w:t>
      </w:r>
      <w:r>
        <w:rPr>
          <w:rFonts w:hint="eastAsia" w:ascii="宋体"/>
          <w:szCs w:val="21"/>
          <w:highlight w:val="none"/>
          <w:lang w:val="zh-CN"/>
        </w:rPr>
        <w:t>。以响应产品和服务所能达到的内容予以填写，</w:t>
      </w:r>
      <w:r>
        <w:rPr>
          <w:rFonts w:hint="eastAsia" w:ascii="宋体"/>
          <w:b/>
          <w:bCs/>
          <w:szCs w:val="21"/>
          <w:highlight w:val="none"/>
          <w:lang w:val="zh-CN"/>
        </w:rPr>
        <w:t>而不应通过简单拷贝磋商文件技术要求作为响应内容</w:t>
      </w:r>
      <w:r>
        <w:rPr>
          <w:rFonts w:hint="eastAsia" w:ascii="宋体"/>
          <w:szCs w:val="21"/>
          <w:highlight w:val="none"/>
          <w:lang w:val="zh-CN"/>
        </w:rPr>
        <w:t>。</w:t>
      </w:r>
      <w:r>
        <w:rPr>
          <w:rFonts w:hint="eastAsia" w:ascii="宋体"/>
          <w:b/>
          <w:szCs w:val="21"/>
          <w:highlight w:val="none"/>
          <w:lang w:val="zh-CN"/>
        </w:rPr>
        <w:t>；</w:t>
      </w:r>
    </w:p>
    <w:p w14:paraId="3A0DD3BF">
      <w:pPr>
        <w:widowControl/>
        <w:adjustRightInd w:val="0"/>
        <w:spacing w:line="360" w:lineRule="exact"/>
        <w:ind w:firstLine="420" w:firstLineChars="200"/>
        <w:jc w:val="left"/>
        <w:rPr>
          <w:rFonts w:ascii="宋体" w:cs="宋体"/>
          <w:kern w:val="0"/>
          <w:szCs w:val="21"/>
          <w:highlight w:val="none"/>
          <w:lang w:val="zh-CN"/>
        </w:rPr>
      </w:pPr>
      <w:r>
        <w:rPr>
          <w:rFonts w:hint="eastAsia" w:ascii="宋体" w:cs="宋体"/>
          <w:kern w:val="0"/>
          <w:szCs w:val="21"/>
          <w:highlight w:val="none"/>
          <w:lang w:val="zh-CN"/>
        </w:rPr>
        <w:t>2、如果行数不够，请自行增加。</w:t>
      </w:r>
    </w:p>
    <w:p w14:paraId="7C8AA694">
      <w:pPr>
        <w:widowControl/>
        <w:adjustRightInd w:val="0"/>
        <w:spacing w:line="240" w:lineRule="atLeast"/>
        <w:jc w:val="left"/>
        <w:rPr>
          <w:rFonts w:ascii="宋体" w:cs="宋体"/>
          <w:kern w:val="0"/>
          <w:szCs w:val="21"/>
          <w:highlight w:val="none"/>
          <w:lang w:val="zh-CN"/>
        </w:rPr>
      </w:pPr>
    </w:p>
    <w:p w14:paraId="24B328DA">
      <w:pPr>
        <w:widowControl/>
        <w:adjustRightInd w:val="0"/>
        <w:spacing w:line="240" w:lineRule="atLeast"/>
        <w:jc w:val="left"/>
        <w:rPr>
          <w:rFonts w:ascii="宋体" w:cs="宋体"/>
          <w:kern w:val="0"/>
          <w:szCs w:val="21"/>
          <w:highlight w:val="none"/>
          <w:lang w:val="zh-CN"/>
        </w:rPr>
      </w:pPr>
    </w:p>
    <w:p w14:paraId="1D8D7899">
      <w:pPr>
        <w:widowControl/>
        <w:adjustRightInd w:val="0"/>
        <w:spacing w:line="240" w:lineRule="atLeast"/>
        <w:jc w:val="left"/>
        <w:rPr>
          <w:rFonts w:ascii="宋体" w:cs="宋体"/>
          <w:b/>
          <w:kern w:val="0"/>
          <w:szCs w:val="21"/>
          <w:highlight w:val="none"/>
          <w:lang w:val="zh-CN"/>
        </w:rPr>
      </w:pPr>
      <w:r>
        <w:rPr>
          <w:rFonts w:hint="eastAsia" w:ascii="宋体" w:cs="宋体"/>
          <w:b/>
          <w:kern w:val="0"/>
          <w:szCs w:val="21"/>
          <w:highlight w:val="none"/>
          <w:lang w:val="zh-CN"/>
        </w:rPr>
        <w:t>附件</w:t>
      </w:r>
      <w:r>
        <w:rPr>
          <w:rFonts w:hint="eastAsia" w:ascii="宋体" w:cs="宋体"/>
          <w:b/>
          <w:kern w:val="0"/>
          <w:szCs w:val="21"/>
          <w:highlight w:val="none"/>
        </w:rPr>
        <w:t>六</w:t>
      </w:r>
      <w:r>
        <w:rPr>
          <w:rFonts w:hint="eastAsia" w:ascii="宋体" w:cs="宋体"/>
          <w:b/>
          <w:kern w:val="0"/>
          <w:szCs w:val="21"/>
          <w:highlight w:val="none"/>
          <w:lang w:val="zh-CN"/>
        </w:rPr>
        <w:t>：商务条款偏离表格式</w:t>
      </w:r>
    </w:p>
    <w:p w14:paraId="4589A0FA">
      <w:pPr>
        <w:widowControl/>
        <w:adjustRightInd w:val="0"/>
        <w:spacing w:line="240" w:lineRule="atLeast"/>
        <w:ind w:left="420"/>
        <w:jc w:val="center"/>
        <w:rPr>
          <w:rFonts w:ascii="黑体" w:eastAsia="黑体" w:cs="宋体"/>
          <w:kern w:val="0"/>
          <w:sz w:val="36"/>
          <w:szCs w:val="36"/>
          <w:highlight w:val="none"/>
          <w:lang w:val="zh-CN"/>
        </w:rPr>
      </w:pPr>
      <w:r>
        <w:rPr>
          <w:rFonts w:hint="eastAsia" w:ascii="宋体" w:hAnsi="宋体" w:cs="宋体"/>
          <w:b/>
          <w:bCs/>
          <w:kern w:val="0"/>
          <w:sz w:val="36"/>
          <w:szCs w:val="36"/>
          <w:highlight w:val="none"/>
          <w:lang w:val="zh-CN"/>
        </w:rPr>
        <w:t>商务条款偏离表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810"/>
        <w:gridCol w:w="1020"/>
      </w:tblGrid>
      <w:tr w14:paraId="55BF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2D80EF0A">
            <w:pPr>
              <w:widowControl/>
              <w:adjustRightInd w:val="0"/>
              <w:spacing w:line="240" w:lineRule="atLeast"/>
              <w:jc w:val="left"/>
              <w:rPr>
                <w:rFonts w:ascii="宋体" w:cs="宋体"/>
                <w:kern w:val="0"/>
                <w:szCs w:val="21"/>
                <w:highlight w:val="none"/>
                <w:lang w:val="zh-CN"/>
              </w:rPr>
            </w:pPr>
            <w:r>
              <w:rPr>
                <w:rFonts w:hint="eastAsia" w:ascii="宋体" w:cs="宋体"/>
                <w:kern w:val="0"/>
                <w:szCs w:val="21"/>
                <w:highlight w:val="none"/>
                <w:lang w:val="zh-CN"/>
              </w:rPr>
              <w:t>项目名称：</w:t>
            </w:r>
          </w:p>
        </w:tc>
        <w:tc>
          <w:tcPr>
            <w:tcW w:w="2830" w:type="dxa"/>
            <w:gridSpan w:val="2"/>
            <w:tcBorders>
              <w:top w:val="nil"/>
              <w:left w:val="nil"/>
              <w:right w:val="nil"/>
            </w:tcBorders>
            <w:vAlign w:val="center"/>
          </w:tcPr>
          <w:p w14:paraId="18F7263B">
            <w:pPr>
              <w:widowControl/>
              <w:adjustRightInd w:val="0"/>
              <w:spacing w:line="240" w:lineRule="atLeast"/>
              <w:ind w:firstLine="210" w:firstLineChars="100"/>
              <w:jc w:val="left"/>
              <w:rPr>
                <w:rFonts w:hint="eastAsia" w:ascii="宋体" w:eastAsia="宋体" w:cs="宋体"/>
                <w:kern w:val="0"/>
                <w:szCs w:val="21"/>
                <w:highlight w:val="none"/>
                <w:lang w:eastAsia="zh-CN"/>
              </w:rPr>
            </w:pPr>
            <w:r>
              <w:rPr>
                <w:rFonts w:hint="eastAsia" w:ascii="宋体" w:cs="宋体"/>
                <w:kern w:val="0"/>
                <w:szCs w:val="21"/>
                <w:highlight w:val="none"/>
                <w:lang w:val="zh-CN"/>
              </w:rPr>
              <w:t>项目编号：</w:t>
            </w:r>
            <w:r>
              <w:rPr>
                <w:rFonts w:hint="eastAsia" w:ascii="宋体"/>
                <w:b/>
                <w:szCs w:val="21"/>
                <w:highlight w:val="none"/>
              </w:rPr>
              <w:t>0664-</w:t>
            </w:r>
            <w:r>
              <w:rPr>
                <w:rFonts w:hint="eastAsia" w:ascii="宋体"/>
                <w:b/>
                <w:szCs w:val="21"/>
                <w:highlight w:val="none"/>
                <w:lang w:eastAsia="zh-CN"/>
              </w:rPr>
              <w:t>2640SUMEC7060D</w:t>
            </w:r>
          </w:p>
        </w:tc>
      </w:tr>
      <w:tr w14:paraId="20A7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AFEBA4A">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序号</w:t>
            </w:r>
          </w:p>
        </w:tc>
        <w:tc>
          <w:tcPr>
            <w:tcW w:w="1620" w:type="dxa"/>
            <w:vAlign w:val="center"/>
          </w:tcPr>
          <w:p w14:paraId="25FAE8D6">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采购文件条目号</w:t>
            </w:r>
          </w:p>
        </w:tc>
        <w:tc>
          <w:tcPr>
            <w:tcW w:w="2700" w:type="dxa"/>
            <w:vAlign w:val="center"/>
          </w:tcPr>
          <w:p w14:paraId="150FE105">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采购文件要求的商务条款</w:t>
            </w:r>
          </w:p>
        </w:tc>
        <w:tc>
          <w:tcPr>
            <w:tcW w:w="3225" w:type="dxa"/>
            <w:gridSpan w:val="2"/>
            <w:vAlign w:val="center"/>
          </w:tcPr>
          <w:p w14:paraId="1641EAA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磋商响应</w:t>
            </w:r>
          </w:p>
        </w:tc>
        <w:tc>
          <w:tcPr>
            <w:tcW w:w="1020" w:type="dxa"/>
            <w:vAlign w:val="center"/>
          </w:tcPr>
          <w:p w14:paraId="59B6202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lang w:val="zh-CN"/>
              </w:rPr>
              <w:t>偏离</w:t>
            </w:r>
          </w:p>
        </w:tc>
      </w:tr>
      <w:tr w14:paraId="79FA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AE29652">
            <w:pPr>
              <w:widowControl/>
              <w:adjustRightInd w:val="0"/>
              <w:spacing w:line="240" w:lineRule="atLeast"/>
              <w:jc w:val="center"/>
              <w:rPr>
                <w:rFonts w:ascii="宋体" w:cs="宋体"/>
                <w:kern w:val="0"/>
                <w:szCs w:val="21"/>
                <w:highlight w:val="none"/>
                <w:lang w:val="zh-CN"/>
              </w:rPr>
            </w:pPr>
          </w:p>
        </w:tc>
        <w:tc>
          <w:tcPr>
            <w:tcW w:w="1620" w:type="dxa"/>
            <w:vAlign w:val="center"/>
          </w:tcPr>
          <w:p w14:paraId="24A685FC">
            <w:pPr>
              <w:widowControl/>
              <w:adjustRightInd w:val="0"/>
              <w:spacing w:line="240" w:lineRule="atLeast"/>
              <w:jc w:val="center"/>
              <w:rPr>
                <w:rFonts w:ascii="宋体" w:cs="宋体"/>
                <w:kern w:val="0"/>
                <w:szCs w:val="21"/>
                <w:highlight w:val="none"/>
                <w:lang w:val="zh-CN"/>
              </w:rPr>
            </w:pPr>
          </w:p>
        </w:tc>
        <w:tc>
          <w:tcPr>
            <w:tcW w:w="2700" w:type="dxa"/>
            <w:vAlign w:val="center"/>
          </w:tcPr>
          <w:p w14:paraId="116136F3">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rPr>
              <w:t>服务期限</w:t>
            </w:r>
          </w:p>
        </w:tc>
        <w:tc>
          <w:tcPr>
            <w:tcW w:w="3225" w:type="dxa"/>
            <w:gridSpan w:val="2"/>
            <w:vAlign w:val="center"/>
          </w:tcPr>
          <w:p w14:paraId="7368AEAC">
            <w:pPr>
              <w:widowControl/>
              <w:adjustRightInd w:val="0"/>
              <w:spacing w:line="240" w:lineRule="atLeast"/>
              <w:jc w:val="center"/>
              <w:rPr>
                <w:rFonts w:ascii="宋体" w:cs="宋体"/>
                <w:kern w:val="0"/>
                <w:szCs w:val="21"/>
                <w:highlight w:val="none"/>
                <w:lang w:val="zh-CN"/>
              </w:rPr>
            </w:pPr>
          </w:p>
        </w:tc>
        <w:tc>
          <w:tcPr>
            <w:tcW w:w="1020" w:type="dxa"/>
            <w:vAlign w:val="center"/>
          </w:tcPr>
          <w:p w14:paraId="4414F34C">
            <w:pPr>
              <w:widowControl/>
              <w:adjustRightInd w:val="0"/>
              <w:spacing w:line="240" w:lineRule="atLeast"/>
              <w:jc w:val="center"/>
              <w:rPr>
                <w:rFonts w:ascii="宋体" w:cs="宋体"/>
                <w:kern w:val="0"/>
                <w:szCs w:val="21"/>
                <w:highlight w:val="none"/>
                <w:lang w:val="zh-CN"/>
              </w:rPr>
            </w:pPr>
          </w:p>
        </w:tc>
      </w:tr>
      <w:tr w14:paraId="56D6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DF2CA20">
            <w:pPr>
              <w:widowControl/>
              <w:adjustRightInd w:val="0"/>
              <w:spacing w:line="240" w:lineRule="atLeast"/>
              <w:jc w:val="center"/>
              <w:rPr>
                <w:rFonts w:ascii="宋体" w:cs="宋体"/>
                <w:kern w:val="0"/>
                <w:szCs w:val="21"/>
                <w:highlight w:val="none"/>
                <w:lang w:val="zh-CN"/>
              </w:rPr>
            </w:pPr>
          </w:p>
        </w:tc>
        <w:tc>
          <w:tcPr>
            <w:tcW w:w="1620" w:type="dxa"/>
            <w:vAlign w:val="center"/>
          </w:tcPr>
          <w:p w14:paraId="5599ACE7">
            <w:pPr>
              <w:widowControl/>
              <w:adjustRightInd w:val="0"/>
              <w:spacing w:line="240" w:lineRule="atLeast"/>
              <w:jc w:val="center"/>
              <w:rPr>
                <w:rFonts w:ascii="宋体" w:cs="宋体"/>
                <w:kern w:val="0"/>
                <w:szCs w:val="21"/>
                <w:highlight w:val="none"/>
                <w:lang w:val="zh-CN"/>
              </w:rPr>
            </w:pPr>
          </w:p>
        </w:tc>
        <w:tc>
          <w:tcPr>
            <w:tcW w:w="2700" w:type="dxa"/>
            <w:vAlign w:val="center"/>
          </w:tcPr>
          <w:p w14:paraId="6337D51D">
            <w:pPr>
              <w:widowControl/>
              <w:adjustRightInd w:val="0"/>
              <w:spacing w:line="240" w:lineRule="atLeast"/>
              <w:jc w:val="center"/>
              <w:rPr>
                <w:rFonts w:ascii="宋体" w:cs="宋体"/>
                <w:kern w:val="0"/>
                <w:szCs w:val="21"/>
                <w:highlight w:val="none"/>
                <w:lang w:val="zh-CN"/>
              </w:rPr>
            </w:pPr>
            <w:r>
              <w:rPr>
                <w:rFonts w:hint="eastAsia" w:ascii="宋体" w:cs="宋体"/>
                <w:kern w:val="0"/>
                <w:szCs w:val="21"/>
                <w:highlight w:val="none"/>
              </w:rPr>
              <w:t>付款方式</w:t>
            </w:r>
          </w:p>
        </w:tc>
        <w:tc>
          <w:tcPr>
            <w:tcW w:w="3225" w:type="dxa"/>
            <w:gridSpan w:val="2"/>
            <w:vAlign w:val="center"/>
          </w:tcPr>
          <w:p w14:paraId="69BE74E5">
            <w:pPr>
              <w:widowControl/>
              <w:adjustRightInd w:val="0"/>
              <w:spacing w:line="240" w:lineRule="atLeast"/>
              <w:jc w:val="center"/>
              <w:rPr>
                <w:rFonts w:ascii="宋体" w:cs="宋体"/>
                <w:kern w:val="0"/>
                <w:szCs w:val="21"/>
                <w:highlight w:val="none"/>
                <w:lang w:val="zh-CN"/>
              </w:rPr>
            </w:pPr>
          </w:p>
        </w:tc>
        <w:tc>
          <w:tcPr>
            <w:tcW w:w="1020" w:type="dxa"/>
            <w:vAlign w:val="center"/>
          </w:tcPr>
          <w:p w14:paraId="7698BCDB">
            <w:pPr>
              <w:widowControl/>
              <w:adjustRightInd w:val="0"/>
              <w:spacing w:line="240" w:lineRule="atLeast"/>
              <w:jc w:val="center"/>
              <w:rPr>
                <w:rFonts w:ascii="宋体" w:cs="宋体"/>
                <w:kern w:val="0"/>
                <w:szCs w:val="21"/>
                <w:highlight w:val="none"/>
                <w:lang w:val="zh-CN"/>
              </w:rPr>
            </w:pPr>
          </w:p>
        </w:tc>
      </w:tr>
      <w:tr w14:paraId="37F9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2" w:hRule="exact"/>
          <w:jc w:val="center"/>
        </w:trPr>
        <w:tc>
          <w:tcPr>
            <w:tcW w:w="651" w:type="dxa"/>
            <w:vAlign w:val="center"/>
          </w:tcPr>
          <w:p w14:paraId="6D77C87F">
            <w:pPr>
              <w:widowControl/>
              <w:adjustRightInd w:val="0"/>
              <w:spacing w:line="240" w:lineRule="atLeast"/>
              <w:jc w:val="center"/>
              <w:rPr>
                <w:rFonts w:ascii="宋体" w:cs="宋体"/>
                <w:kern w:val="0"/>
                <w:szCs w:val="21"/>
                <w:highlight w:val="none"/>
                <w:lang w:val="zh-CN"/>
              </w:rPr>
            </w:pPr>
          </w:p>
        </w:tc>
        <w:tc>
          <w:tcPr>
            <w:tcW w:w="1620" w:type="dxa"/>
            <w:vAlign w:val="center"/>
          </w:tcPr>
          <w:p w14:paraId="5D3EFC75">
            <w:pPr>
              <w:widowControl/>
              <w:adjustRightInd w:val="0"/>
              <w:spacing w:line="240" w:lineRule="atLeast"/>
              <w:jc w:val="center"/>
              <w:rPr>
                <w:rFonts w:ascii="宋体" w:cs="宋体"/>
                <w:kern w:val="0"/>
                <w:szCs w:val="21"/>
                <w:highlight w:val="none"/>
                <w:lang w:val="zh-CN"/>
              </w:rPr>
            </w:pPr>
          </w:p>
        </w:tc>
        <w:tc>
          <w:tcPr>
            <w:tcW w:w="2700" w:type="dxa"/>
            <w:vAlign w:val="center"/>
          </w:tcPr>
          <w:p w14:paraId="063573D9">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6001F069">
            <w:pPr>
              <w:widowControl/>
              <w:adjustRightInd w:val="0"/>
              <w:spacing w:line="240" w:lineRule="atLeast"/>
              <w:jc w:val="center"/>
              <w:rPr>
                <w:rFonts w:ascii="宋体" w:cs="宋体"/>
                <w:kern w:val="0"/>
                <w:szCs w:val="21"/>
                <w:highlight w:val="none"/>
                <w:lang w:val="zh-CN"/>
              </w:rPr>
            </w:pPr>
          </w:p>
        </w:tc>
        <w:tc>
          <w:tcPr>
            <w:tcW w:w="1020" w:type="dxa"/>
            <w:vAlign w:val="center"/>
          </w:tcPr>
          <w:p w14:paraId="60B355D2">
            <w:pPr>
              <w:widowControl/>
              <w:adjustRightInd w:val="0"/>
              <w:spacing w:line="240" w:lineRule="atLeast"/>
              <w:jc w:val="center"/>
              <w:rPr>
                <w:rFonts w:ascii="宋体" w:cs="宋体"/>
                <w:kern w:val="0"/>
                <w:szCs w:val="21"/>
                <w:highlight w:val="none"/>
                <w:lang w:val="zh-CN"/>
              </w:rPr>
            </w:pPr>
          </w:p>
        </w:tc>
      </w:tr>
      <w:tr w14:paraId="1572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2172B86">
            <w:pPr>
              <w:widowControl/>
              <w:adjustRightInd w:val="0"/>
              <w:spacing w:line="240" w:lineRule="atLeast"/>
              <w:jc w:val="center"/>
              <w:rPr>
                <w:rFonts w:ascii="宋体" w:cs="宋体"/>
                <w:kern w:val="0"/>
                <w:szCs w:val="21"/>
                <w:highlight w:val="none"/>
                <w:lang w:val="zh-CN"/>
              </w:rPr>
            </w:pPr>
          </w:p>
        </w:tc>
        <w:tc>
          <w:tcPr>
            <w:tcW w:w="1620" w:type="dxa"/>
            <w:vAlign w:val="center"/>
          </w:tcPr>
          <w:p w14:paraId="68FF8BEB">
            <w:pPr>
              <w:widowControl/>
              <w:adjustRightInd w:val="0"/>
              <w:spacing w:line="240" w:lineRule="atLeast"/>
              <w:jc w:val="center"/>
              <w:rPr>
                <w:rFonts w:ascii="宋体" w:cs="宋体"/>
                <w:kern w:val="0"/>
                <w:szCs w:val="21"/>
                <w:highlight w:val="none"/>
                <w:lang w:val="zh-CN"/>
              </w:rPr>
            </w:pPr>
          </w:p>
        </w:tc>
        <w:tc>
          <w:tcPr>
            <w:tcW w:w="2700" w:type="dxa"/>
            <w:vAlign w:val="center"/>
          </w:tcPr>
          <w:p w14:paraId="216031F9">
            <w:pPr>
              <w:widowControl/>
              <w:adjustRightInd w:val="0"/>
              <w:spacing w:line="240" w:lineRule="atLeast"/>
              <w:jc w:val="center"/>
              <w:rPr>
                <w:rFonts w:ascii="宋体" w:cs="宋体"/>
                <w:kern w:val="0"/>
                <w:szCs w:val="21"/>
                <w:highlight w:val="none"/>
              </w:rPr>
            </w:pPr>
            <w:r>
              <w:rPr>
                <w:rFonts w:hint="eastAsia" w:ascii="宋体" w:cs="宋体"/>
                <w:kern w:val="0"/>
                <w:szCs w:val="21"/>
                <w:highlight w:val="none"/>
              </w:rPr>
              <w:t>......</w:t>
            </w:r>
          </w:p>
        </w:tc>
        <w:tc>
          <w:tcPr>
            <w:tcW w:w="3225" w:type="dxa"/>
            <w:gridSpan w:val="2"/>
            <w:vAlign w:val="center"/>
          </w:tcPr>
          <w:p w14:paraId="62CC0B00">
            <w:pPr>
              <w:widowControl/>
              <w:adjustRightInd w:val="0"/>
              <w:spacing w:line="240" w:lineRule="atLeast"/>
              <w:jc w:val="center"/>
              <w:rPr>
                <w:rFonts w:ascii="宋体" w:cs="宋体"/>
                <w:kern w:val="0"/>
                <w:szCs w:val="21"/>
                <w:highlight w:val="none"/>
                <w:lang w:val="zh-CN"/>
              </w:rPr>
            </w:pPr>
          </w:p>
        </w:tc>
        <w:tc>
          <w:tcPr>
            <w:tcW w:w="1020" w:type="dxa"/>
            <w:vAlign w:val="center"/>
          </w:tcPr>
          <w:p w14:paraId="5182839D">
            <w:pPr>
              <w:widowControl/>
              <w:adjustRightInd w:val="0"/>
              <w:spacing w:line="240" w:lineRule="atLeast"/>
              <w:jc w:val="center"/>
              <w:rPr>
                <w:rFonts w:ascii="宋体" w:cs="宋体"/>
                <w:kern w:val="0"/>
                <w:szCs w:val="21"/>
                <w:highlight w:val="none"/>
                <w:lang w:val="zh-CN"/>
              </w:rPr>
            </w:pPr>
          </w:p>
        </w:tc>
      </w:tr>
      <w:tr w14:paraId="1464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BEEF2C4">
            <w:pPr>
              <w:widowControl/>
              <w:adjustRightInd w:val="0"/>
              <w:spacing w:line="240" w:lineRule="atLeast"/>
              <w:jc w:val="center"/>
              <w:rPr>
                <w:rFonts w:ascii="宋体" w:cs="宋体"/>
                <w:kern w:val="0"/>
                <w:szCs w:val="21"/>
                <w:highlight w:val="none"/>
                <w:lang w:val="zh-CN"/>
              </w:rPr>
            </w:pPr>
          </w:p>
        </w:tc>
        <w:tc>
          <w:tcPr>
            <w:tcW w:w="1620" w:type="dxa"/>
            <w:vAlign w:val="center"/>
          </w:tcPr>
          <w:p w14:paraId="19A06141">
            <w:pPr>
              <w:widowControl/>
              <w:adjustRightInd w:val="0"/>
              <w:spacing w:line="240" w:lineRule="atLeast"/>
              <w:jc w:val="center"/>
              <w:rPr>
                <w:rFonts w:ascii="宋体" w:cs="宋体"/>
                <w:kern w:val="0"/>
                <w:szCs w:val="21"/>
                <w:highlight w:val="none"/>
                <w:lang w:val="zh-CN"/>
              </w:rPr>
            </w:pPr>
          </w:p>
        </w:tc>
        <w:tc>
          <w:tcPr>
            <w:tcW w:w="2700" w:type="dxa"/>
            <w:vAlign w:val="center"/>
          </w:tcPr>
          <w:p w14:paraId="7388D76A">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4D507832">
            <w:pPr>
              <w:widowControl/>
              <w:adjustRightInd w:val="0"/>
              <w:spacing w:line="240" w:lineRule="atLeast"/>
              <w:jc w:val="center"/>
              <w:rPr>
                <w:rFonts w:ascii="宋体" w:cs="宋体"/>
                <w:kern w:val="0"/>
                <w:szCs w:val="21"/>
                <w:highlight w:val="none"/>
                <w:lang w:val="zh-CN"/>
              </w:rPr>
            </w:pPr>
          </w:p>
        </w:tc>
        <w:tc>
          <w:tcPr>
            <w:tcW w:w="1020" w:type="dxa"/>
            <w:vAlign w:val="center"/>
          </w:tcPr>
          <w:p w14:paraId="54CED66F">
            <w:pPr>
              <w:widowControl/>
              <w:adjustRightInd w:val="0"/>
              <w:spacing w:line="240" w:lineRule="atLeast"/>
              <w:jc w:val="center"/>
              <w:rPr>
                <w:rFonts w:ascii="宋体" w:cs="宋体"/>
                <w:kern w:val="0"/>
                <w:szCs w:val="21"/>
                <w:highlight w:val="none"/>
                <w:lang w:val="zh-CN"/>
              </w:rPr>
            </w:pPr>
          </w:p>
        </w:tc>
      </w:tr>
      <w:tr w14:paraId="56A4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DD79B32">
            <w:pPr>
              <w:widowControl/>
              <w:adjustRightInd w:val="0"/>
              <w:spacing w:line="240" w:lineRule="atLeast"/>
              <w:jc w:val="center"/>
              <w:rPr>
                <w:rFonts w:ascii="宋体" w:cs="宋体"/>
                <w:kern w:val="0"/>
                <w:szCs w:val="21"/>
                <w:highlight w:val="none"/>
                <w:lang w:val="zh-CN"/>
              </w:rPr>
            </w:pPr>
          </w:p>
        </w:tc>
        <w:tc>
          <w:tcPr>
            <w:tcW w:w="1620" w:type="dxa"/>
            <w:vAlign w:val="center"/>
          </w:tcPr>
          <w:p w14:paraId="22164699">
            <w:pPr>
              <w:widowControl/>
              <w:adjustRightInd w:val="0"/>
              <w:spacing w:line="240" w:lineRule="atLeast"/>
              <w:jc w:val="center"/>
              <w:rPr>
                <w:rFonts w:ascii="宋体" w:cs="宋体"/>
                <w:kern w:val="0"/>
                <w:szCs w:val="21"/>
                <w:highlight w:val="none"/>
                <w:lang w:val="zh-CN"/>
              </w:rPr>
            </w:pPr>
          </w:p>
        </w:tc>
        <w:tc>
          <w:tcPr>
            <w:tcW w:w="2700" w:type="dxa"/>
            <w:vAlign w:val="center"/>
          </w:tcPr>
          <w:p w14:paraId="2F9B87BC">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3855C2DD">
            <w:pPr>
              <w:widowControl/>
              <w:adjustRightInd w:val="0"/>
              <w:spacing w:line="240" w:lineRule="atLeast"/>
              <w:jc w:val="center"/>
              <w:rPr>
                <w:rFonts w:ascii="宋体" w:cs="宋体"/>
                <w:kern w:val="0"/>
                <w:szCs w:val="21"/>
                <w:highlight w:val="none"/>
                <w:lang w:val="zh-CN"/>
              </w:rPr>
            </w:pPr>
          </w:p>
        </w:tc>
        <w:tc>
          <w:tcPr>
            <w:tcW w:w="1020" w:type="dxa"/>
            <w:vAlign w:val="center"/>
          </w:tcPr>
          <w:p w14:paraId="699CEA54">
            <w:pPr>
              <w:widowControl/>
              <w:adjustRightInd w:val="0"/>
              <w:spacing w:line="240" w:lineRule="atLeast"/>
              <w:jc w:val="center"/>
              <w:rPr>
                <w:rFonts w:ascii="宋体" w:cs="宋体"/>
                <w:kern w:val="0"/>
                <w:szCs w:val="21"/>
                <w:highlight w:val="none"/>
                <w:lang w:val="zh-CN"/>
              </w:rPr>
            </w:pPr>
          </w:p>
        </w:tc>
      </w:tr>
      <w:tr w14:paraId="39A0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A0EFD07">
            <w:pPr>
              <w:widowControl/>
              <w:adjustRightInd w:val="0"/>
              <w:spacing w:line="240" w:lineRule="atLeast"/>
              <w:jc w:val="center"/>
              <w:rPr>
                <w:rFonts w:ascii="宋体" w:cs="宋体"/>
                <w:kern w:val="0"/>
                <w:szCs w:val="21"/>
                <w:highlight w:val="none"/>
                <w:lang w:val="zh-CN"/>
              </w:rPr>
            </w:pPr>
          </w:p>
        </w:tc>
        <w:tc>
          <w:tcPr>
            <w:tcW w:w="1620" w:type="dxa"/>
            <w:vAlign w:val="center"/>
          </w:tcPr>
          <w:p w14:paraId="0570B313">
            <w:pPr>
              <w:widowControl/>
              <w:adjustRightInd w:val="0"/>
              <w:spacing w:line="240" w:lineRule="atLeast"/>
              <w:jc w:val="center"/>
              <w:rPr>
                <w:rFonts w:ascii="宋体" w:cs="宋体"/>
                <w:kern w:val="0"/>
                <w:szCs w:val="21"/>
                <w:highlight w:val="none"/>
                <w:lang w:val="zh-CN"/>
              </w:rPr>
            </w:pPr>
          </w:p>
        </w:tc>
        <w:tc>
          <w:tcPr>
            <w:tcW w:w="2700" w:type="dxa"/>
            <w:vAlign w:val="center"/>
          </w:tcPr>
          <w:p w14:paraId="1FEFABE5">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38EDFCAB">
            <w:pPr>
              <w:widowControl/>
              <w:adjustRightInd w:val="0"/>
              <w:spacing w:line="240" w:lineRule="atLeast"/>
              <w:jc w:val="center"/>
              <w:rPr>
                <w:rFonts w:ascii="宋体" w:cs="宋体"/>
                <w:kern w:val="0"/>
                <w:szCs w:val="21"/>
                <w:highlight w:val="none"/>
                <w:lang w:val="zh-CN"/>
              </w:rPr>
            </w:pPr>
          </w:p>
        </w:tc>
        <w:tc>
          <w:tcPr>
            <w:tcW w:w="1020" w:type="dxa"/>
            <w:vAlign w:val="center"/>
          </w:tcPr>
          <w:p w14:paraId="09E27E46">
            <w:pPr>
              <w:widowControl/>
              <w:adjustRightInd w:val="0"/>
              <w:spacing w:line="240" w:lineRule="atLeast"/>
              <w:jc w:val="center"/>
              <w:rPr>
                <w:rFonts w:ascii="宋体" w:cs="宋体"/>
                <w:kern w:val="0"/>
                <w:szCs w:val="21"/>
                <w:highlight w:val="none"/>
                <w:lang w:val="zh-CN"/>
              </w:rPr>
            </w:pPr>
          </w:p>
        </w:tc>
      </w:tr>
      <w:tr w14:paraId="7763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12BCBB0">
            <w:pPr>
              <w:widowControl/>
              <w:adjustRightInd w:val="0"/>
              <w:spacing w:line="240" w:lineRule="atLeast"/>
              <w:jc w:val="center"/>
              <w:rPr>
                <w:rFonts w:ascii="宋体" w:cs="宋体"/>
                <w:kern w:val="0"/>
                <w:szCs w:val="21"/>
                <w:highlight w:val="none"/>
                <w:lang w:val="zh-CN"/>
              </w:rPr>
            </w:pPr>
          </w:p>
        </w:tc>
        <w:tc>
          <w:tcPr>
            <w:tcW w:w="1620" w:type="dxa"/>
            <w:vAlign w:val="center"/>
          </w:tcPr>
          <w:p w14:paraId="5032F658">
            <w:pPr>
              <w:widowControl/>
              <w:adjustRightInd w:val="0"/>
              <w:spacing w:line="240" w:lineRule="atLeast"/>
              <w:jc w:val="center"/>
              <w:rPr>
                <w:rFonts w:ascii="宋体" w:cs="宋体"/>
                <w:kern w:val="0"/>
                <w:szCs w:val="21"/>
                <w:highlight w:val="none"/>
                <w:lang w:val="zh-CN"/>
              </w:rPr>
            </w:pPr>
          </w:p>
        </w:tc>
        <w:tc>
          <w:tcPr>
            <w:tcW w:w="2700" w:type="dxa"/>
            <w:vAlign w:val="center"/>
          </w:tcPr>
          <w:p w14:paraId="37FCCD37">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5F14C79A">
            <w:pPr>
              <w:widowControl/>
              <w:adjustRightInd w:val="0"/>
              <w:spacing w:line="240" w:lineRule="atLeast"/>
              <w:jc w:val="center"/>
              <w:rPr>
                <w:rFonts w:ascii="宋体" w:cs="宋体"/>
                <w:kern w:val="0"/>
                <w:szCs w:val="21"/>
                <w:highlight w:val="none"/>
                <w:lang w:val="zh-CN"/>
              </w:rPr>
            </w:pPr>
          </w:p>
        </w:tc>
        <w:tc>
          <w:tcPr>
            <w:tcW w:w="1020" w:type="dxa"/>
            <w:vAlign w:val="center"/>
          </w:tcPr>
          <w:p w14:paraId="7BEDB5E8">
            <w:pPr>
              <w:widowControl/>
              <w:adjustRightInd w:val="0"/>
              <w:spacing w:line="240" w:lineRule="atLeast"/>
              <w:jc w:val="center"/>
              <w:rPr>
                <w:rFonts w:ascii="宋体" w:cs="宋体"/>
                <w:kern w:val="0"/>
                <w:szCs w:val="21"/>
                <w:highlight w:val="none"/>
                <w:lang w:val="zh-CN"/>
              </w:rPr>
            </w:pPr>
          </w:p>
        </w:tc>
      </w:tr>
      <w:tr w14:paraId="6E22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28A6790">
            <w:pPr>
              <w:widowControl/>
              <w:adjustRightInd w:val="0"/>
              <w:spacing w:line="240" w:lineRule="atLeast"/>
              <w:jc w:val="center"/>
              <w:rPr>
                <w:rFonts w:ascii="宋体" w:cs="宋体"/>
                <w:kern w:val="0"/>
                <w:szCs w:val="21"/>
                <w:highlight w:val="none"/>
                <w:lang w:val="zh-CN"/>
              </w:rPr>
            </w:pPr>
          </w:p>
        </w:tc>
        <w:tc>
          <w:tcPr>
            <w:tcW w:w="1620" w:type="dxa"/>
            <w:vAlign w:val="center"/>
          </w:tcPr>
          <w:p w14:paraId="4FD5EE87">
            <w:pPr>
              <w:widowControl/>
              <w:adjustRightInd w:val="0"/>
              <w:spacing w:line="240" w:lineRule="atLeast"/>
              <w:jc w:val="center"/>
              <w:rPr>
                <w:rFonts w:ascii="宋体" w:cs="宋体"/>
                <w:kern w:val="0"/>
                <w:szCs w:val="21"/>
                <w:highlight w:val="none"/>
                <w:lang w:val="zh-CN"/>
              </w:rPr>
            </w:pPr>
          </w:p>
        </w:tc>
        <w:tc>
          <w:tcPr>
            <w:tcW w:w="2700" w:type="dxa"/>
            <w:vAlign w:val="center"/>
          </w:tcPr>
          <w:p w14:paraId="2558610C">
            <w:pPr>
              <w:widowControl/>
              <w:adjustRightInd w:val="0"/>
              <w:spacing w:line="240" w:lineRule="atLeast"/>
              <w:jc w:val="center"/>
              <w:rPr>
                <w:rFonts w:ascii="宋体" w:cs="宋体"/>
                <w:kern w:val="0"/>
                <w:szCs w:val="21"/>
                <w:highlight w:val="none"/>
                <w:lang w:val="zh-CN"/>
              </w:rPr>
            </w:pPr>
          </w:p>
        </w:tc>
        <w:tc>
          <w:tcPr>
            <w:tcW w:w="3225" w:type="dxa"/>
            <w:gridSpan w:val="2"/>
            <w:vAlign w:val="center"/>
          </w:tcPr>
          <w:p w14:paraId="77FCE27C">
            <w:pPr>
              <w:widowControl/>
              <w:adjustRightInd w:val="0"/>
              <w:spacing w:line="240" w:lineRule="atLeast"/>
              <w:jc w:val="center"/>
              <w:rPr>
                <w:rFonts w:ascii="宋体" w:cs="宋体"/>
                <w:kern w:val="0"/>
                <w:szCs w:val="21"/>
                <w:highlight w:val="none"/>
                <w:lang w:val="zh-CN"/>
              </w:rPr>
            </w:pPr>
          </w:p>
        </w:tc>
        <w:tc>
          <w:tcPr>
            <w:tcW w:w="1020" w:type="dxa"/>
            <w:vAlign w:val="center"/>
          </w:tcPr>
          <w:p w14:paraId="710D7F08">
            <w:pPr>
              <w:widowControl/>
              <w:adjustRightInd w:val="0"/>
              <w:spacing w:line="240" w:lineRule="atLeast"/>
              <w:jc w:val="center"/>
              <w:rPr>
                <w:rFonts w:ascii="宋体" w:cs="宋体"/>
                <w:kern w:val="0"/>
                <w:szCs w:val="21"/>
                <w:highlight w:val="none"/>
                <w:lang w:val="zh-CN"/>
              </w:rPr>
            </w:pPr>
          </w:p>
        </w:tc>
      </w:tr>
      <w:tr w14:paraId="43E2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362C9836">
            <w:pPr>
              <w:widowControl/>
              <w:spacing w:line="240" w:lineRule="atLeast"/>
              <w:jc w:val="left"/>
              <w:rPr>
                <w:rFonts w:ascii="宋体" w:cs="Arial"/>
                <w:kern w:val="0"/>
                <w:szCs w:val="21"/>
                <w:highlight w:val="none"/>
              </w:rPr>
            </w:pPr>
          </w:p>
        </w:tc>
        <w:tc>
          <w:tcPr>
            <w:tcW w:w="1620" w:type="dxa"/>
            <w:vAlign w:val="center"/>
          </w:tcPr>
          <w:p w14:paraId="3FD27F43">
            <w:pPr>
              <w:widowControl/>
              <w:spacing w:line="240" w:lineRule="atLeast"/>
              <w:jc w:val="left"/>
              <w:rPr>
                <w:rFonts w:ascii="宋体" w:cs="Arial"/>
                <w:kern w:val="0"/>
                <w:szCs w:val="21"/>
                <w:highlight w:val="none"/>
              </w:rPr>
            </w:pPr>
          </w:p>
        </w:tc>
        <w:tc>
          <w:tcPr>
            <w:tcW w:w="2700" w:type="dxa"/>
            <w:vAlign w:val="center"/>
          </w:tcPr>
          <w:p w14:paraId="192CE08A">
            <w:pPr>
              <w:widowControl/>
              <w:spacing w:line="240" w:lineRule="atLeast"/>
              <w:jc w:val="left"/>
              <w:rPr>
                <w:rFonts w:ascii="宋体" w:cs="Arial"/>
                <w:kern w:val="0"/>
                <w:szCs w:val="21"/>
                <w:highlight w:val="none"/>
              </w:rPr>
            </w:pPr>
          </w:p>
        </w:tc>
        <w:tc>
          <w:tcPr>
            <w:tcW w:w="1415" w:type="dxa"/>
            <w:vAlign w:val="center"/>
          </w:tcPr>
          <w:p w14:paraId="19A7A09C">
            <w:pPr>
              <w:widowControl/>
              <w:spacing w:line="240" w:lineRule="atLeast"/>
              <w:jc w:val="left"/>
              <w:rPr>
                <w:rFonts w:ascii="宋体" w:cs="Arial"/>
                <w:kern w:val="0"/>
                <w:szCs w:val="21"/>
                <w:highlight w:val="none"/>
              </w:rPr>
            </w:pPr>
          </w:p>
        </w:tc>
        <w:tc>
          <w:tcPr>
            <w:tcW w:w="1810" w:type="dxa"/>
            <w:vAlign w:val="center"/>
          </w:tcPr>
          <w:p w14:paraId="7C236247">
            <w:pPr>
              <w:widowControl/>
              <w:spacing w:line="240" w:lineRule="atLeast"/>
              <w:jc w:val="left"/>
              <w:rPr>
                <w:rFonts w:ascii="宋体" w:cs="Arial"/>
                <w:kern w:val="0"/>
                <w:szCs w:val="21"/>
                <w:highlight w:val="none"/>
              </w:rPr>
            </w:pPr>
          </w:p>
        </w:tc>
        <w:tc>
          <w:tcPr>
            <w:tcW w:w="1020" w:type="dxa"/>
            <w:vAlign w:val="center"/>
          </w:tcPr>
          <w:p w14:paraId="2BDE2655">
            <w:pPr>
              <w:widowControl/>
              <w:spacing w:line="240" w:lineRule="atLeast"/>
              <w:jc w:val="left"/>
              <w:rPr>
                <w:rFonts w:ascii="宋体" w:cs="Arial"/>
                <w:kern w:val="0"/>
                <w:szCs w:val="21"/>
                <w:highlight w:val="none"/>
              </w:rPr>
            </w:pPr>
          </w:p>
        </w:tc>
      </w:tr>
    </w:tbl>
    <w:p w14:paraId="6F30E946">
      <w:pPr>
        <w:widowControl/>
        <w:adjustRightInd w:val="0"/>
        <w:spacing w:line="240" w:lineRule="atLeast"/>
        <w:jc w:val="left"/>
        <w:rPr>
          <w:rFonts w:ascii="宋体" w:cs="宋体"/>
          <w:kern w:val="0"/>
          <w:szCs w:val="21"/>
          <w:highlight w:val="none"/>
          <w:lang w:val="zh-CN"/>
        </w:rPr>
      </w:pPr>
      <w:r>
        <w:rPr>
          <w:rFonts w:hint="eastAsia" w:ascii="宋体"/>
          <w:szCs w:val="21"/>
          <w:highlight w:val="none"/>
          <w:lang w:val="zh-CN"/>
        </w:rPr>
        <w:t>供应商</w:t>
      </w:r>
      <w:r>
        <w:rPr>
          <w:rFonts w:hint="eastAsia" w:ascii="宋体" w:cs="宋体"/>
          <w:kern w:val="0"/>
          <w:szCs w:val="21"/>
          <w:highlight w:val="none"/>
          <w:lang w:val="zh-CN"/>
        </w:rPr>
        <w:t>名称：（盖章）</w:t>
      </w:r>
    </w:p>
    <w:p w14:paraId="10400BB7">
      <w:pPr>
        <w:autoSpaceDE w:val="0"/>
        <w:autoSpaceDN w:val="0"/>
        <w:adjustRightInd w:val="0"/>
        <w:rPr>
          <w:rFonts w:ascii="宋体"/>
          <w:szCs w:val="21"/>
          <w:highlight w:val="none"/>
          <w:lang w:val="zh-CN"/>
        </w:rPr>
      </w:pPr>
      <w:r>
        <w:rPr>
          <w:rFonts w:hint="eastAsia" w:ascii="宋体" w:cs="宋体"/>
          <w:kern w:val="0"/>
          <w:szCs w:val="21"/>
          <w:highlight w:val="none"/>
          <w:lang w:val="zh-CN"/>
        </w:rPr>
        <w:t>说明：如果行数不够，请自行增加。</w:t>
      </w:r>
    </w:p>
    <w:p w14:paraId="1F567806">
      <w:pPr>
        <w:spacing w:line="240" w:lineRule="atLeast"/>
        <w:rPr>
          <w:b/>
          <w:highlight w:val="none"/>
        </w:rPr>
      </w:pPr>
    </w:p>
    <w:p w14:paraId="092FB68A">
      <w:pPr>
        <w:spacing w:line="240" w:lineRule="atLeast"/>
        <w:rPr>
          <w:b/>
          <w:highlight w:val="none"/>
        </w:rPr>
      </w:pPr>
    </w:p>
    <w:p w14:paraId="6DDC0E14">
      <w:pPr>
        <w:spacing w:line="240" w:lineRule="atLeast"/>
        <w:rPr>
          <w:b/>
          <w:highlight w:val="none"/>
        </w:rPr>
      </w:pPr>
      <w:r>
        <w:rPr>
          <w:rFonts w:hint="eastAsia"/>
          <w:b/>
          <w:highlight w:val="none"/>
        </w:rPr>
        <w:t>附件七、采购文件要求及供应商认为需要提供的证明文件及材料等（格式自拟）</w:t>
      </w:r>
    </w:p>
    <w:p w14:paraId="2CD61A34">
      <w:pPr>
        <w:rPr>
          <w:b/>
          <w:highlight w:val="none"/>
        </w:rPr>
      </w:pPr>
    </w:p>
    <w:p w14:paraId="40DA4D46">
      <w:pPr>
        <w:widowControl/>
        <w:adjustRightInd w:val="0"/>
        <w:spacing w:line="240" w:lineRule="atLeast"/>
        <w:rPr>
          <w:b/>
          <w:highlight w:val="none"/>
        </w:rPr>
      </w:pPr>
    </w:p>
    <w:p w14:paraId="2CA16FCB">
      <w:pPr>
        <w:widowControl/>
        <w:rPr>
          <w:b/>
          <w:highlight w:val="none"/>
        </w:rPr>
      </w:pPr>
      <w:r>
        <w:rPr>
          <w:rFonts w:hint="eastAsia"/>
          <w:b/>
          <w:highlight w:val="none"/>
        </w:rPr>
        <w:br w:type="page"/>
      </w:r>
    </w:p>
    <w:p w14:paraId="39A8780B">
      <w:pPr>
        <w:widowControl/>
        <w:adjustRightInd w:val="0"/>
        <w:spacing w:line="240" w:lineRule="atLeast"/>
        <w:rPr>
          <w:b/>
          <w:highlight w:val="none"/>
        </w:rPr>
      </w:pPr>
      <w:r>
        <w:rPr>
          <w:rFonts w:hint="eastAsia"/>
          <w:b/>
          <w:highlight w:val="none"/>
        </w:rPr>
        <w:t>附件八、</w:t>
      </w:r>
    </w:p>
    <w:p w14:paraId="040B1402">
      <w:pPr>
        <w:spacing w:line="560" w:lineRule="exact"/>
        <w:ind w:firstLine="420"/>
        <w:rPr>
          <w:rFonts w:hAnsi="宋体" w:cs="宋体"/>
          <w:szCs w:val="21"/>
          <w:highlight w:val="none"/>
        </w:rPr>
      </w:pPr>
      <w:r>
        <w:rPr>
          <w:rFonts w:hint="eastAsia" w:hAnsi="宋体" w:cs="宋体"/>
          <w:szCs w:val="21"/>
          <w:highlight w:val="none"/>
        </w:rPr>
        <w:t>供应商应根据磋商文件中《采购需求》，详细叙述拟提供技术及服务方案/服务情况。供应商提出的本项目技术及服务方案应包括：</w:t>
      </w:r>
    </w:p>
    <w:p w14:paraId="21F3D2EE">
      <w:pPr>
        <w:spacing w:line="560" w:lineRule="exact"/>
        <w:ind w:firstLine="420"/>
        <w:rPr>
          <w:rFonts w:hAnsi="宋体" w:cs="宋体"/>
          <w:szCs w:val="21"/>
          <w:highlight w:val="none"/>
        </w:rPr>
      </w:pPr>
      <w:r>
        <w:rPr>
          <w:rFonts w:hint="eastAsia" w:hAnsi="宋体" w:cs="宋体"/>
          <w:szCs w:val="21"/>
          <w:highlight w:val="none"/>
        </w:rPr>
        <w:t>（结合评审办法）</w:t>
      </w:r>
    </w:p>
    <w:p w14:paraId="726EBD95">
      <w:pPr>
        <w:widowControl/>
        <w:adjustRightInd w:val="0"/>
        <w:spacing w:line="240" w:lineRule="atLeast"/>
        <w:rPr>
          <w:b/>
          <w:highlight w:val="none"/>
        </w:rPr>
      </w:pPr>
    </w:p>
    <w:p w14:paraId="4CCA1AD4">
      <w:pPr>
        <w:rPr>
          <w:rFonts w:ascii="宋体"/>
          <w:b/>
          <w:szCs w:val="21"/>
          <w:highlight w:val="none"/>
        </w:rPr>
      </w:pPr>
      <w:r>
        <w:rPr>
          <w:rFonts w:hint="eastAsia" w:ascii="宋体"/>
          <w:b/>
          <w:szCs w:val="21"/>
          <w:highlight w:val="none"/>
        </w:rPr>
        <w:br w:type="page"/>
      </w:r>
    </w:p>
    <w:p w14:paraId="1A1532BA">
      <w:pPr>
        <w:adjustRightInd w:val="0"/>
        <w:spacing w:line="240" w:lineRule="atLeast"/>
        <w:rPr>
          <w:rFonts w:ascii="宋体"/>
          <w:b/>
          <w:szCs w:val="21"/>
          <w:highlight w:val="none"/>
        </w:rPr>
      </w:pPr>
      <w:r>
        <w:rPr>
          <w:rFonts w:hint="eastAsia" w:ascii="宋体"/>
          <w:b/>
          <w:szCs w:val="21"/>
          <w:highlight w:val="none"/>
        </w:rPr>
        <w:t>附件九：人员组成架构表（可增行填写）</w:t>
      </w:r>
    </w:p>
    <w:p w14:paraId="4B180F04">
      <w:pPr>
        <w:adjustRightInd w:val="0"/>
        <w:spacing w:line="240" w:lineRule="atLeast"/>
        <w:ind w:firstLine="3253" w:firstLineChars="900"/>
        <w:rPr>
          <w:rFonts w:ascii="宋体" w:hAnsi="宋体"/>
          <w:b/>
          <w:sz w:val="36"/>
          <w:szCs w:val="36"/>
          <w:highlight w:val="none"/>
        </w:rPr>
      </w:pPr>
      <w:r>
        <w:rPr>
          <w:rFonts w:hint="eastAsia" w:ascii="宋体" w:hAnsi="宋体"/>
          <w:b/>
          <w:sz w:val="36"/>
          <w:szCs w:val="36"/>
          <w:highlight w:val="none"/>
        </w:rPr>
        <w:t>拟参与本项目负责人</w:t>
      </w:r>
    </w:p>
    <w:p w14:paraId="21E74EF1">
      <w:pPr>
        <w:snapToGrid w:val="0"/>
        <w:spacing w:before="50" w:after="50"/>
        <w:ind w:firstLine="205" w:firstLineChars="98"/>
        <w:rPr>
          <w:rFonts w:ascii="宋体"/>
          <w:b/>
          <w:szCs w:val="21"/>
          <w:highlight w:val="none"/>
        </w:rPr>
      </w:pPr>
      <w:r>
        <w:rPr>
          <w:rFonts w:hint="eastAsia"/>
          <w:highlight w:val="none"/>
        </w:rPr>
        <w:t>项目名称：                                            项目编号：</w:t>
      </w:r>
    </w:p>
    <w:tbl>
      <w:tblPr>
        <w:tblStyle w:val="21"/>
        <w:tblpPr w:leftFromText="180" w:rightFromText="180" w:vertAnchor="text" w:horzAnchor="page" w:tblpX="1247" w:tblpY="1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6"/>
        <w:gridCol w:w="1800"/>
        <w:gridCol w:w="2763"/>
        <w:gridCol w:w="2173"/>
      </w:tblGrid>
      <w:tr w14:paraId="6C63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08A0F880">
            <w:pPr>
              <w:jc w:val="center"/>
              <w:rPr>
                <w:rFonts w:ascii="宋体" w:hAnsi="宋体"/>
                <w:caps/>
                <w:szCs w:val="21"/>
                <w:highlight w:val="none"/>
              </w:rPr>
            </w:pPr>
            <w:r>
              <w:rPr>
                <w:rFonts w:hint="eastAsia" w:ascii="宋体" w:hAnsi="宋体"/>
                <w:caps/>
                <w:szCs w:val="21"/>
                <w:highlight w:val="none"/>
              </w:rPr>
              <w:t>姓名</w:t>
            </w:r>
          </w:p>
        </w:tc>
        <w:tc>
          <w:tcPr>
            <w:tcW w:w="1800" w:type="dxa"/>
            <w:noWrap/>
          </w:tcPr>
          <w:p w14:paraId="3CEB618F">
            <w:pPr>
              <w:jc w:val="center"/>
              <w:rPr>
                <w:rFonts w:ascii="宋体" w:hAnsi="宋体"/>
                <w:caps/>
                <w:szCs w:val="21"/>
                <w:highlight w:val="none"/>
              </w:rPr>
            </w:pPr>
          </w:p>
        </w:tc>
        <w:tc>
          <w:tcPr>
            <w:tcW w:w="2763" w:type="dxa"/>
            <w:noWrap/>
          </w:tcPr>
          <w:p w14:paraId="0437220C">
            <w:pPr>
              <w:jc w:val="center"/>
              <w:rPr>
                <w:rFonts w:ascii="宋体" w:hAnsi="宋体"/>
                <w:caps/>
                <w:szCs w:val="21"/>
                <w:highlight w:val="none"/>
              </w:rPr>
            </w:pPr>
            <w:r>
              <w:rPr>
                <w:rFonts w:hint="eastAsia" w:ascii="宋体" w:hAnsi="宋体"/>
                <w:caps/>
                <w:szCs w:val="21"/>
                <w:highlight w:val="none"/>
              </w:rPr>
              <w:t>性别</w:t>
            </w:r>
          </w:p>
        </w:tc>
        <w:tc>
          <w:tcPr>
            <w:tcW w:w="2173" w:type="dxa"/>
            <w:noWrap/>
          </w:tcPr>
          <w:p w14:paraId="1E0DA5D5">
            <w:pPr>
              <w:rPr>
                <w:rFonts w:ascii="宋体" w:hAnsi="宋体"/>
                <w:caps/>
                <w:szCs w:val="21"/>
                <w:highlight w:val="none"/>
              </w:rPr>
            </w:pPr>
          </w:p>
        </w:tc>
      </w:tr>
      <w:tr w14:paraId="13F9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238376DE">
            <w:pPr>
              <w:jc w:val="center"/>
              <w:rPr>
                <w:rFonts w:ascii="宋体" w:hAnsi="宋体"/>
                <w:szCs w:val="21"/>
                <w:highlight w:val="none"/>
              </w:rPr>
            </w:pPr>
            <w:r>
              <w:rPr>
                <w:rFonts w:hint="eastAsia" w:ascii="宋体" w:hAnsi="宋体"/>
                <w:szCs w:val="21"/>
                <w:highlight w:val="none"/>
              </w:rPr>
              <w:t>年龄</w:t>
            </w:r>
          </w:p>
        </w:tc>
        <w:tc>
          <w:tcPr>
            <w:tcW w:w="1800" w:type="dxa"/>
            <w:noWrap/>
          </w:tcPr>
          <w:p w14:paraId="7652FD79">
            <w:pPr>
              <w:jc w:val="center"/>
              <w:rPr>
                <w:rFonts w:ascii="宋体" w:hAnsi="宋体"/>
                <w:szCs w:val="21"/>
                <w:highlight w:val="none"/>
              </w:rPr>
            </w:pPr>
          </w:p>
        </w:tc>
        <w:tc>
          <w:tcPr>
            <w:tcW w:w="2763" w:type="dxa"/>
            <w:noWrap/>
          </w:tcPr>
          <w:p w14:paraId="629A37AB">
            <w:pPr>
              <w:jc w:val="center"/>
              <w:rPr>
                <w:rFonts w:ascii="宋体" w:hAnsi="宋体"/>
                <w:szCs w:val="21"/>
                <w:highlight w:val="none"/>
              </w:rPr>
            </w:pPr>
            <w:r>
              <w:rPr>
                <w:rFonts w:hint="eastAsia" w:ascii="宋体" w:hAnsi="宋体"/>
                <w:szCs w:val="21"/>
                <w:highlight w:val="none"/>
              </w:rPr>
              <w:t>专业工龄</w:t>
            </w:r>
          </w:p>
        </w:tc>
        <w:tc>
          <w:tcPr>
            <w:tcW w:w="2173" w:type="dxa"/>
            <w:noWrap/>
          </w:tcPr>
          <w:p w14:paraId="693F57C4">
            <w:pPr>
              <w:rPr>
                <w:rFonts w:ascii="宋体" w:hAnsi="宋体"/>
                <w:szCs w:val="21"/>
                <w:highlight w:val="none"/>
              </w:rPr>
            </w:pPr>
          </w:p>
        </w:tc>
      </w:tr>
      <w:tr w14:paraId="1DFF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2916" w:type="dxa"/>
            <w:noWrap/>
          </w:tcPr>
          <w:p w14:paraId="713BF824">
            <w:pPr>
              <w:jc w:val="center"/>
              <w:rPr>
                <w:rFonts w:ascii="宋体" w:hAnsi="宋体"/>
                <w:szCs w:val="21"/>
                <w:highlight w:val="none"/>
              </w:rPr>
            </w:pPr>
            <w:r>
              <w:rPr>
                <w:rFonts w:hint="eastAsia" w:ascii="宋体" w:hAnsi="宋体"/>
                <w:szCs w:val="21"/>
                <w:highlight w:val="none"/>
              </w:rPr>
              <w:t>职务</w:t>
            </w:r>
          </w:p>
        </w:tc>
        <w:tc>
          <w:tcPr>
            <w:tcW w:w="1800" w:type="dxa"/>
            <w:noWrap/>
          </w:tcPr>
          <w:p w14:paraId="10FACCA3">
            <w:pPr>
              <w:jc w:val="center"/>
              <w:rPr>
                <w:rFonts w:ascii="宋体" w:hAnsi="宋体"/>
                <w:szCs w:val="21"/>
                <w:highlight w:val="none"/>
              </w:rPr>
            </w:pPr>
          </w:p>
        </w:tc>
        <w:tc>
          <w:tcPr>
            <w:tcW w:w="2763" w:type="dxa"/>
            <w:noWrap/>
          </w:tcPr>
          <w:p w14:paraId="6E27E91F">
            <w:pPr>
              <w:jc w:val="center"/>
              <w:rPr>
                <w:rFonts w:ascii="宋体" w:hAnsi="宋体"/>
                <w:szCs w:val="21"/>
                <w:highlight w:val="none"/>
              </w:rPr>
            </w:pPr>
            <w:r>
              <w:rPr>
                <w:rFonts w:hint="eastAsia" w:ascii="宋体" w:hAnsi="宋体"/>
                <w:szCs w:val="21"/>
                <w:highlight w:val="none"/>
              </w:rPr>
              <w:t>职称/专业技术资格</w:t>
            </w:r>
          </w:p>
        </w:tc>
        <w:tc>
          <w:tcPr>
            <w:tcW w:w="2173" w:type="dxa"/>
            <w:noWrap/>
          </w:tcPr>
          <w:p w14:paraId="671C3156">
            <w:pPr>
              <w:rPr>
                <w:rFonts w:ascii="宋体" w:hAnsi="宋体"/>
                <w:szCs w:val="21"/>
                <w:highlight w:val="none"/>
              </w:rPr>
            </w:pPr>
          </w:p>
        </w:tc>
      </w:tr>
      <w:tr w14:paraId="4C80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6009BCC0">
            <w:pPr>
              <w:spacing w:line="360" w:lineRule="auto"/>
              <w:jc w:val="center"/>
              <w:rPr>
                <w:rFonts w:ascii="宋体" w:hAnsi="宋体"/>
                <w:szCs w:val="21"/>
                <w:highlight w:val="none"/>
              </w:rPr>
            </w:pPr>
            <w:r>
              <w:rPr>
                <w:rFonts w:hint="eastAsia" w:ascii="宋体" w:hAnsi="宋体"/>
                <w:szCs w:val="21"/>
                <w:highlight w:val="none"/>
              </w:rPr>
              <w:t>岗位资格证编号</w:t>
            </w:r>
          </w:p>
        </w:tc>
        <w:tc>
          <w:tcPr>
            <w:tcW w:w="1800" w:type="dxa"/>
            <w:noWrap/>
          </w:tcPr>
          <w:p w14:paraId="4702B39F">
            <w:pPr>
              <w:spacing w:line="360" w:lineRule="auto"/>
              <w:jc w:val="center"/>
              <w:rPr>
                <w:rFonts w:ascii="宋体" w:hAnsi="宋体"/>
                <w:szCs w:val="21"/>
                <w:highlight w:val="none"/>
              </w:rPr>
            </w:pPr>
          </w:p>
        </w:tc>
        <w:tc>
          <w:tcPr>
            <w:tcW w:w="2763" w:type="dxa"/>
            <w:noWrap/>
          </w:tcPr>
          <w:p w14:paraId="308DC715">
            <w:pPr>
              <w:spacing w:line="360" w:lineRule="auto"/>
              <w:jc w:val="center"/>
              <w:rPr>
                <w:rFonts w:ascii="宋体" w:hAnsi="宋体"/>
                <w:szCs w:val="21"/>
                <w:highlight w:val="none"/>
              </w:rPr>
            </w:pPr>
            <w:r>
              <w:rPr>
                <w:rFonts w:hint="eastAsia" w:ascii="宋体" w:hAnsi="宋体"/>
                <w:szCs w:val="21"/>
                <w:highlight w:val="none"/>
              </w:rPr>
              <w:t>学历</w:t>
            </w:r>
          </w:p>
        </w:tc>
        <w:tc>
          <w:tcPr>
            <w:tcW w:w="2173" w:type="dxa"/>
            <w:noWrap/>
          </w:tcPr>
          <w:p w14:paraId="6A652733">
            <w:pPr>
              <w:spacing w:line="360" w:lineRule="auto"/>
              <w:rPr>
                <w:rFonts w:ascii="宋体" w:hAnsi="宋体"/>
                <w:szCs w:val="21"/>
                <w:highlight w:val="none"/>
              </w:rPr>
            </w:pPr>
          </w:p>
        </w:tc>
      </w:tr>
      <w:tr w14:paraId="5360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6" w:type="dxa"/>
            <w:noWrap/>
          </w:tcPr>
          <w:p w14:paraId="156ACB70">
            <w:pPr>
              <w:spacing w:line="360" w:lineRule="auto"/>
              <w:jc w:val="center"/>
              <w:rPr>
                <w:rFonts w:ascii="宋体" w:hAnsi="宋体"/>
                <w:szCs w:val="21"/>
                <w:highlight w:val="none"/>
              </w:rPr>
            </w:pPr>
            <w:r>
              <w:rPr>
                <w:rFonts w:hint="eastAsia" w:ascii="宋体" w:hAnsi="宋体"/>
                <w:szCs w:val="21"/>
                <w:highlight w:val="none"/>
              </w:rPr>
              <w:t>专业</w:t>
            </w:r>
          </w:p>
        </w:tc>
        <w:tc>
          <w:tcPr>
            <w:tcW w:w="1800" w:type="dxa"/>
            <w:noWrap/>
          </w:tcPr>
          <w:p w14:paraId="24557928">
            <w:pPr>
              <w:spacing w:line="360" w:lineRule="auto"/>
              <w:jc w:val="center"/>
              <w:rPr>
                <w:rFonts w:ascii="宋体" w:hAnsi="宋体"/>
                <w:szCs w:val="21"/>
                <w:highlight w:val="none"/>
              </w:rPr>
            </w:pPr>
          </w:p>
        </w:tc>
        <w:tc>
          <w:tcPr>
            <w:tcW w:w="2763" w:type="dxa"/>
            <w:noWrap/>
          </w:tcPr>
          <w:p w14:paraId="755B3870">
            <w:pPr>
              <w:spacing w:line="360" w:lineRule="auto"/>
              <w:jc w:val="center"/>
              <w:rPr>
                <w:rFonts w:ascii="宋体" w:hAnsi="宋体"/>
                <w:szCs w:val="21"/>
                <w:highlight w:val="none"/>
              </w:rPr>
            </w:pPr>
            <w:r>
              <w:rPr>
                <w:rFonts w:hint="eastAsia" w:ascii="宋体" w:hAnsi="宋体"/>
                <w:szCs w:val="21"/>
                <w:highlight w:val="none"/>
              </w:rPr>
              <w:t>联系电话</w:t>
            </w:r>
          </w:p>
        </w:tc>
        <w:tc>
          <w:tcPr>
            <w:tcW w:w="2173" w:type="dxa"/>
            <w:noWrap/>
          </w:tcPr>
          <w:p w14:paraId="69EC69DD">
            <w:pPr>
              <w:spacing w:line="360" w:lineRule="auto"/>
              <w:rPr>
                <w:rFonts w:ascii="宋体" w:hAnsi="宋体"/>
                <w:szCs w:val="21"/>
                <w:highlight w:val="none"/>
              </w:rPr>
            </w:pPr>
          </w:p>
        </w:tc>
      </w:tr>
      <w:tr w14:paraId="1825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2916" w:type="dxa"/>
            <w:noWrap/>
          </w:tcPr>
          <w:p w14:paraId="39224BF4">
            <w:pPr>
              <w:spacing w:line="360" w:lineRule="auto"/>
              <w:rPr>
                <w:rFonts w:ascii="宋体" w:hAnsi="宋体"/>
                <w:szCs w:val="21"/>
                <w:highlight w:val="none"/>
              </w:rPr>
            </w:pPr>
            <w:r>
              <w:rPr>
                <w:rFonts w:hint="eastAsia" w:ascii="宋体" w:hAnsi="宋体"/>
                <w:szCs w:val="21"/>
                <w:highlight w:val="none"/>
              </w:rPr>
              <w:t>拟在本项目担任工作</w:t>
            </w:r>
          </w:p>
        </w:tc>
        <w:tc>
          <w:tcPr>
            <w:tcW w:w="6736" w:type="dxa"/>
            <w:gridSpan w:val="3"/>
            <w:noWrap/>
          </w:tcPr>
          <w:p w14:paraId="593842BC">
            <w:pPr>
              <w:spacing w:line="360" w:lineRule="auto"/>
              <w:rPr>
                <w:rFonts w:ascii="宋体" w:hAnsi="宋体"/>
                <w:szCs w:val="21"/>
                <w:highlight w:val="none"/>
              </w:rPr>
            </w:pPr>
          </w:p>
        </w:tc>
      </w:tr>
      <w:tr w14:paraId="2912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rPr>
        <w:tc>
          <w:tcPr>
            <w:tcW w:w="2916" w:type="dxa"/>
            <w:noWrap/>
          </w:tcPr>
          <w:p w14:paraId="33C21486">
            <w:pPr>
              <w:spacing w:line="360" w:lineRule="auto"/>
              <w:rPr>
                <w:rFonts w:ascii="宋体" w:hAnsi="宋体"/>
                <w:szCs w:val="21"/>
                <w:highlight w:val="none"/>
              </w:rPr>
            </w:pPr>
            <w:r>
              <w:rPr>
                <w:rFonts w:hint="eastAsia" w:ascii="宋体" w:hAnsi="宋体"/>
                <w:szCs w:val="21"/>
                <w:highlight w:val="none"/>
              </w:rPr>
              <w:t>身份证号码</w:t>
            </w:r>
          </w:p>
        </w:tc>
        <w:tc>
          <w:tcPr>
            <w:tcW w:w="6736" w:type="dxa"/>
            <w:gridSpan w:val="3"/>
            <w:noWrap/>
          </w:tcPr>
          <w:p w14:paraId="6D8E9FC1">
            <w:pPr>
              <w:spacing w:line="360" w:lineRule="auto"/>
              <w:rPr>
                <w:rFonts w:ascii="宋体" w:hAnsi="宋体"/>
                <w:szCs w:val="21"/>
                <w:highlight w:val="none"/>
              </w:rPr>
            </w:pPr>
          </w:p>
        </w:tc>
      </w:tr>
      <w:tr w14:paraId="1C7B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7" w:hRule="atLeast"/>
        </w:trPr>
        <w:tc>
          <w:tcPr>
            <w:tcW w:w="9652" w:type="dxa"/>
            <w:gridSpan w:val="4"/>
            <w:noWrap/>
          </w:tcPr>
          <w:p w14:paraId="130F59F5">
            <w:pPr>
              <w:spacing w:line="360" w:lineRule="auto"/>
              <w:rPr>
                <w:rFonts w:ascii="宋体" w:hAnsi="宋体"/>
                <w:szCs w:val="21"/>
                <w:highlight w:val="none"/>
              </w:rPr>
            </w:pPr>
            <w:r>
              <w:rPr>
                <w:rFonts w:hint="eastAsia" w:ascii="宋体" w:hAnsi="宋体"/>
                <w:szCs w:val="21"/>
                <w:highlight w:val="none"/>
              </w:rPr>
              <w:t>同岗位及以上工作业绩概述：</w:t>
            </w:r>
          </w:p>
        </w:tc>
      </w:tr>
    </w:tbl>
    <w:p w14:paraId="3F4CEF1C">
      <w:pPr>
        <w:adjustRightInd w:val="0"/>
        <w:spacing w:line="360" w:lineRule="auto"/>
        <w:ind w:firstLine="420"/>
        <w:rPr>
          <w:rFonts w:ascii="宋体"/>
          <w:szCs w:val="21"/>
          <w:highlight w:val="none"/>
        </w:rPr>
      </w:pPr>
      <w:r>
        <w:rPr>
          <w:rFonts w:hint="eastAsia" w:ascii="宋体" w:hAnsi="宋体"/>
          <w:szCs w:val="21"/>
          <w:highlight w:val="none"/>
        </w:rPr>
        <w:t>供应商名称：（盖章）</w:t>
      </w:r>
    </w:p>
    <w:p w14:paraId="248EB5D9">
      <w:pPr>
        <w:pStyle w:val="2"/>
        <w:ind w:left="1260"/>
        <w:rPr>
          <w:rFonts w:ascii="宋体"/>
          <w:b/>
          <w:szCs w:val="21"/>
          <w:highlight w:val="none"/>
        </w:rPr>
      </w:pPr>
    </w:p>
    <w:p w14:paraId="6574B61C">
      <w:pPr>
        <w:rPr>
          <w:rFonts w:ascii="宋体"/>
          <w:b/>
          <w:szCs w:val="21"/>
          <w:highlight w:val="none"/>
        </w:rPr>
      </w:pPr>
    </w:p>
    <w:p w14:paraId="08F105C1">
      <w:pPr>
        <w:pStyle w:val="2"/>
        <w:ind w:left="1260"/>
        <w:rPr>
          <w:rFonts w:ascii="宋体"/>
          <w:b/>
          <w:szCs w:val="21"/>
          <w:highlight w:val="none"/>
        </w:rPr>
      </w:pPr>
    </w:p>
    <w:p w14:paraId="1EFB8353">
      <w:pPr>
        <w:adjustRightInd w:val="0"/>
        <w:spacing w:line="240" w:lineRule="atLeast"/>
        <w:ind w:firstLine="2530" w:firstLineChars="700"/>
        <w:jc w:val="left"/>
        <w:rPr>
          <w:rFonts w:ascii="宋体" w:hAnsi="宋体"/>
          <w:b/>
          <w:sz w:val="36"/>
          <w:szCs w:val="36"/>
          <w:highlight w:val="none"/>
        </w:rPr>
      </w:pPr>
      <w:r>
        <w:rPr>
          <w:rFonts w:hint="eastAsia" w:ascii="宋体" w:hAnsi="宋体"/>
          <w:b/>
          <w:sz w:val="36"/>
          <w:szCs w:val="36"/>
          <w:highlight w:val="none"/>
        </w:rPr>
        <w:t>拟参与本项目管理人员一览表</w:t>
      </w:r>
    </w:p>
    <w:p w14:paraId="144A0E3C">
      <w:pPr>
        <w:snapToGrid w:val="0"/>
        <w:spacing w:before="50" w:after="50" w:line="360" w:lineRule="auto"/>
        <w:ind w:firstLine="205" w:firstLineChars="98"/>
        <w:rPr>
          <w:rFonts w:ascii="宋体" w:hAnsi="宋体"/>
          <w:szCs w:val="21"/>
          <w:highlight w:val="none"/>
        </w:rPr>
      </w:pPr>
      <w:r>
        <w:rPr>
          <w:rFonts w:hint="eastAsia"/>
          <w:highlight w:val="none"/>
        </w:rPr>
        <w:t>项目名称：                                                 项目编号：</w:t>
      </w:r>
    </w:p>
    <w:tbl>
      <w:tblPr>
        <w:tblStyle w:val="21"/>
        <w:tblW w:w="0" w:type="auto"/>
        <w:jc w:val="center"/>
        <w:tblLayout w:type="fixed"/>
        <w:tblCellMar>
          <w:top w:w="0" w:type="dxa"/>
          <w:left w:w="108" w:type="dxa"/>
          <w:bottom w:w="0" w:type="dxa"/>
          <w:right w:w="108" w:type="dxa"/>
        </w:tblCellMar>
      </w:tblPr>
      <w:tblGrid>
        <w:gridCol w:w="534"/>
        <w:gridCol w:w="1166"/>
        <w:gridCol w:w="720"/>
        <w:gridCol w:w="660"/>
        <w:gridCol w:w="856"/>
        <w:gridCol w:w="931"/>
        <w:gridCol w:w="1693"/>
        <w:gridCol w:w="2904"/>
      </w:tblGrid>
      <w:tr w14:paraId="55D5300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ign w:val="center"/>
          </w:tcPr>
          <w:p w14:paraId="266ACECA">
            <w:pPr>
              <w:adjustRightInd w:val="0"/>
              <w:jc w:val="center"/>
              <w:rPr>
                <w:rFonts w:ascii="宋体" w:hAnsi="宋体"/>
                <w:szCs w:val="21"/>
                <w:highlight w:val="none"/>
              </w:rPr>
            </w:pPr>
            <w:r>
              <w:rPr>
                <w:rFonts w:hint="eastAsia" w:ascii="宋体" w:hAnsi="宋体"/>
                <w:szCs w:val="21"/>
                <w:highlight w:val="none"/>
              </w:rPr>
              <w:t>序号</w:t>
            </w:r>
          </w:p>
        </w:tc>
        <w:tc>
          <w:tcPr>
            <w:tcW w:w="1166" w:type="dxa"/>
            <w:tcBorders>
              <w:top w:val="single" w:color="000000" w:sz="4" w:space="0"/>
              <w:left w:val="nil"/>
              <w:bottom w:val="single" w:color="000000" w:sz="4" w:space="0"/>
              <w:right w:val="single" w:color="000000" w:sz="4" w:space="0"/>
            </w:tcBorders>
            <w:noWrap/>
            <w:vAlign w:val="center"/>
          </w:tcPr>
          <w:p w14:paraId="37EF1D09">
            <w:pPr>
              <w:adjustRightInd w:val="0"/>
              <w:jc w:val="center"/>
              <w:rPr>
                <w:rFonts w:ascii="宋体" w:hAnsi="宋体"/>
                <w:szCs w:val="21"/>
                <w:highlight w:val="none"/>
              </w:rPr>
            </w:pPr>
            <w:r>
              <w:rPr>
                <w:rFonts w:hint="eastAsia" w:ascii="宋体" w:hAnsi="宋体"/>
                <w:szCs w:val="21"/>
                <w:highlight w:val="none"/>
              </w:rPr>
              <w:t>姓名</w:t>
            </w:r>
          </w:p>
        </w:tc>
        <w:tc>
          <w:tcPr>
            <w:tcW w:w="720" w:type="dxa"/>
            <w:tcBorders>
              <w:top w:val="single" w:color="000000" w:sz="4" w:space="0"/>
              <w:left w:val="nil"/>
              <w:bottom w:val="single" w:color="000000" w:sz="4" w:space="0"/>
              <w:right w:val="single" w:color="000000" w:sz="4" w:space="0"/>
            </w:tcBorders>
            <w:noWrap/>
            <w:vAlign w:val="center"/>
          </w:tcPr>
          <w:p w14:paraId="3756F265">
            <w:pPr>
              <w:adjustRightInd w:val="0"/>
              <w:jc w:val="center"/>
              <w:rPr>
                <w:rFonts w:ascii="宋体" w:hAnsi="宋体"/>
                <w:szCs w:val="21"/>
                <w:highlight w:val="none"/>
              </w:rPr>
            </w:pPr>
            <w:r>
              <w:rPr>
                <w:rFonts w:hint="eastAsia" w:ascii="宋体" w:hAnsi="宋体"/>
                <w:szCs w:val="21"/>
                <w:highlight w:val="none"/>
              </w:rPr>
              <w:t>性别</w:t>
            </w:r>
          </w:p>
        </w:tc>
        <w:tc>
          <w:tcPr>
            <w:tcW w:w="660" w:type="dxa"/>
            <w:tcBorders>
              <w:top w:val="single" w:color="000000" w:sz="4" w:space="0"/>
              <w:left w:val="nil"/>
              <w:bottom w:val="single" w:color="000000" w:sz="4" w:space="0"/>
              <w:right w:val="single" w:color="000000" w:sz="4" w:space="0"/>
            </w:tcBorders>
            <w:noWrap/>
            <w:vAlign w:val="center"/>
          </w:tcPr>
          <w:p w14:paraId="0EA29512">
            <w:pPr>
              <w:adjustRightInd w:val="0"/>
              <w:jc w:val="center"/>
              <w:rPr>
                <w:rFonts w:ascii="宋体" w:hAnsi="宋体"/>
                <w:szCs w:val="21"/>
                <w:highlight w:val="none"/>
              </w:rPr>
            </w:pPr>
            <w:r>
              <w:rPr>
                <w:rFonts w:hint="eastAsia" w:ascii="宋体" w:hAnsi="宋体"/>
                <w:szCs w:val="21"/>
                <w:highlight w:val="none"/>
              </w:rPr>
              <w:t>年龄</w:t>
            </w:r>
          </w:p>
        </w:tc>
        <w:tc>
          <w:tcPr>
            <w:tcW w:w="856" w:type="dxa"/>
            <w:tcBorders>
              <w:top w:val="single" w:color="000000" w:sz="4" w:space="0"/>
              <w:left w:val="nil"/>
              <w:bottom w:val="single" w:color="000000" w:sz="4" w:space="0"/>
              <w:right w:val="single" w:color="000000" w:sz="4" w:space="0"/>
            </w:tcBorders>
            <w:noWrap/>
            <w:vAlign w:val="center"/>
          </w:tcPr>
          <w:p w14:paraId="0A8D7174">
            <w:pPr>
              <w:adjustRightInd w:val="0"/>
              <w:jc w:val="center"/>
              <w:rPr>
                <w:rFonts w:ascii="宋体" w:hAnsi="宋体"/>
                <w:szCs w:val="21"/>
                <w:highlight w:val="none"/>
              </w:rPr>
            </w:pPr>
            <w:r>
              <w:rPr>
                <w:rFonts w:hint="eastAsia" w:ascii="宋体" w:hAnsi="宋体"/>
                <w:szCs w:val="21"/>
                <w:highlight w:val="none"/>
              </w:rPr>
              <w:t>专业</w:t>
            </w:r>
          </w:p>
        </w:tc>
        <w:tc>
          <w:tcPr>
            <w:tcW w:w="931" w:type="dxa"/>
            <w:tcBorders>
              <w:top w:val="single" w:color="000000" w:sz="4" w:space="0"/>
              <w:left w:val="nil"/>
              <w:bottom w:val="single" w:color="000000" w:sz="4" w:space="0"/>
              <w:right w:val="single" w:color="000000" w:sz="4" w:space="0"/>
            </w:tcBorders>
            <w:noWrap/>
            <w:vAlign w:val="center"/>
          </w:tcPr>
          <w:p w14:paraId="46BBA0EF">
            <w:pPr>
              <w:adjustRightInd w:val="0"/>
              <w:jc w:val="center"/>
              <w:rPr>
                <w:rFonts w:ascii="宋体" w:hAnsi="宋体"/>
                <w:szCs w:val="21"/>
                <w:highlight w:val="none"/>
              </w:rPr>
            </w:pPr>
            <w:r>
              <w:rPr>
                <w:rFonts w:hint="eastAsia" w:ascii="宋体" w:hAnsi="宋体"/>
                <w:szCs w:val="21"/>
                <w:highlight w:val="none"/>
              </w:rPr>
              <w:t>学历</w:t>
            </w:r>
          </w:p>
        </w:tc>
        <w:tc>
          <w:tcPr>
            <w:tcW w:w="1693" w:type="dxa"/>
            <w:tcBorders>
              <w:top w:val="single" w:color="000000" w:sz="4" w:space="0"/>
              <w:left w:val="nil"/>
              <w:bottom w:val="single" w:color="000000" w:sz="4" w:space="0"/>
              <w:right w:val="single" w:color="000000" w:sz="4" w:space="0"/>
            </w:tcBorders>
            <w:noWrap/>
            <w:vAlign w:val="center"/>
          </w:tcPr>
          <w:p w14:paraId="796A023A">
            <w:pPr>
              <w:adjustRightInd w:val="0"/>
              <w:jc w:val="center"/>
              <w:rPr>
                <w:rFonts w:ascii="宋体" w:hAnsi="宋体"/>
                <w:szCs w:val="21"/>
                <w:highlight w:val="none"/>
              </w:rPr>
            </w:pPr>
            <w:r>
              <w:rPr>
                <w:rFonts w:hint="eastAsia" w:ascii="宋体" w:hAnsi="宋体"/>
                <w:szCs w:val="21"/>
                <w:highlight w:val="none"/>
              </w:rPr>
              <w:t>相关工作年限</w:t>
            </w:r>
          </w:p>
        </w:tc>
        <w:tc>
          <w:tcPr>
            <w:tcW w:w="2904" w:type="dxa"/>
            <w:tcBorders>
              <w:top w:val="single" w:color="000000" w:sz="4" w:space="0"/>
              <w:left w:val="nil"/>
              <w:bottom w:val="single" w:color="000000" w:sz="4" w:space="0"/>
              <w:right w:val="single" w:color="000000" w:sz="4" w:space="0"/>
            </w:tcBorders>
            <w:noWrap/>
            <w:vAlign w:val="center"/>
          </w:tcPr>
          <w:p w14:paraId="3A939F50">
            <w:pPr>
              <w:adjustRightInd w:val="0"/>
              <w:jc w:val="center"/>
              <w:rPr>
                <w:rFonts w:ascii="宋体" w:hAnsi="宋体"/>
                <w:szCs w:val="21"/>
                <w:highlight w:val="none"/>
              </w:rPr>
            </w:pPr>
            <w:r>
              <w:rPr>
                <w:rFonts w:hint="eastAsia" w:ascii="宋体" w:hAnsi="宋体"/>
                <w:szCs w:val="21"/>
                <w:highlight w:val="none"/>
              </w:rPr>
              <w:t>同岗位及以上工作业绩概述</w:t>
            </w:r>
          </w:p>
        </w:tc>
      </w:tr>
      <w:tr w14:paraId="3D17ACA7">
        <w:tblPrEx>
          <w:tblCellMar>
            <w:top w:w="0" w:type="dxa"/>
            <w:left w:w="108" w:type="dxa"/>
            <w:bottom w:w="0" w:type="dxa"/>
            <w:right w:w="108" w:type="dxa"/>
          </w:tblCellMar>
        </w:tblPrEx>
        <w:trPr>
          <w:trHeight w:val="247" w:hRule="atLeast"/>
          <w:jc w:val="center"/>
        </w:trPr>
        <w:tc>
          <w:tcPr>
            <w:tcW w:w="534" w:type="dxa"/>
            <w:tcBorders>
              <w:top w:val="single" w:color="000000" w:sz="4" w:space="0"/>
              <w:left w:val="single" w:color="000000" w:sz="4" w:space="0"/>
              <w:bottom w:val="single" w:color="000000" w:sz="4" w:space="0"/>
              <w:right w:val="single" w:color="000000" w:sz="4" w:space="0"/>
            </w:tcBorders>
            <w:noWrap/>
          </w:tcPr>
          <w:p w14:paraId="0192CB54">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66F48868">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2D8FFE5B">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69C1545E">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5BBF4DC6">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714F7F42">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7177B463">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64392510">
            <w:pPr>
              <w:adjustRightInd w:val="0"/>
              <w:rPr>
                <w:rFonts w:ascii="宋体" w:hAnsi="宋体"/>
                <w:szCs w:val="21"/>
                <w:highlight w:val="none"/>
              </w:rPr>
            </w:pPr>
          </w:p>
        </w:tc>
      </w:tr>
      <w:tr w14:paraId="3C7BE787">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1D204A67">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4078527C">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2322E069">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6D5C69BC">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49658D76">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0DC2DB07">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325178E0">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70E136B5">
            <w:pPr>
              <w:adjustRightInd w:val="0"/>
              <w:rPr>
                <w:rFonts w:ascii="宋体" w:hAnsi="宋体"/>
                <w:szCs w:val="21"/>
                <w:highlight w:val="none"/>
              </w:rPr>
            </w:pPr>
          </w:p>
        </w:tc>
      </w:tr>
      <w:tr w14:paraId="4B77AE43">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305880EF">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7C0A0B44">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388571AD">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4723595F">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61CE0C5E">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7AFA2478">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4E296AFD">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73B3F61E">
            <w:pPr>
              <w:adjustRightInd w:val="0"/>
              <w:rPr>
                <w:rFonts w:ascii="宋体" w:hAnsi="宋体"/>
                <w:szCs w:val="21"/>
                <w:highlight w:val="none"/>
              </w:rPr>
            </w:pPr>
          </w:p>
        </w:tc>
      </w:tr>
      <w:tr w14:paraId="32D207BF">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5BD22452">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4D93F4E1">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3C174918">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5D2FA639">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1512B601">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6D61D846">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3E887896">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21526DCA">
            <w:pPr>
              <w:adjustRightInd w:val="0"/>
              <w:rPr>
                <w:rFonts w:ascii="宋体" w:hAnsi="宋体"/>
                <w:szCs w:val="21"/>
                <w:highlight w:val="none"/>
              </w:rPr>
            </w:pPr>
          </w:p>
        </w:tc>
      </w:tr>
      <w:tr w14:paraId="3F9CFCD3">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77607BE8">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2219A1D8">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25E4E48D">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74B7250D">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41B112D0">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63A9098B">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2FD63EC1">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5834122D">
            <w:pPr>
              <w:adjustRightInd w:val="0"/>
              <w:rPr>
                <w:rFonts w:ascii="宋体" w:hAnsi="宋体"/>
                <w:szCs w:val="21"/>
                <w:highlight w:val="none"/>
              </w:rPr>
            </w:pPr>
          </w:p>
        </w:tc>
      </w:tr>
      <w:tr w14:paraId="4E0C4CB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5C8E4524">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3BFA46E4">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66099674">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0F2024C8">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527F02BE">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1EF63B4F">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4827FB54">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3F8200F4">
            <w:pPr>
              <w:adjustRightInd w:val="0"/>
              <w:rPr>
                <w:rFonts w:ascii="宋体" w:hAnsi="宋体"/>
                <w:szCs w:val="21"/>
                <w:highlight w:val="none"/>
              </w:rPr>
            </w:pPr>
          </w:p>
        </w:tc>
      </w:tr>
      <w:tr w14:paraId="6790EF15">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7B376390">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263A5E92">
            <w:pPr>
              <w:adjustRightInd w:val="0"/>
              <w:rPr>
                <w:rFonts w:ascii="宋体" w:hAnsi="宋体"/>
                <w:szCs w:val="21"/>
                <w:highlight w:val="none"/>
              </w:rPr>
            </w:pPr>
          </w:p>
        </w:tc>
        <w:tc>
          <w:tcPr>
            <w:tcW w:w="720" w:type="dxa"/>
            <w:tcBorders>
              <w:top w:val="single" w:color="000000" w:sz="4" w:space="0"/>
              <w:left w:val="nil"/>
              <w:bottom w:val="single" w:color="000000" w:sz="4" w:space="0"/>
              <w:right w:val="single" w:color="000000" w:sz="4" w:space="0"/>
            </w:tcBorders>
            <w:noWrap/>
          </w:tcPr>
          <w:p w14:paraId="5851BE93">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02F415BC">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48F8785B">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7EF218E2">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2E0E4300">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11EAE5D4">
            <w:pPr>
              <w:adjustRightInd w:val="0"/>
              <w:rPr>
                <w:rFonts w:ascii="宋体" w:hAnsi="宋体"/>
                <w:szCs w:val="21"/>
                <w:highlight w:val="none"/>
              </w:rPr>
            </w:pPr>
          </w:p>
        </w:tc>
      </w:tr>
      <w:tr w14:paraId="13F395B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tcPr>
          <w:p w14:paraId="43385549">
            <w:pPr>
              <w:adjustRightInd w:val="0"/>
              <w:rPr>
                <w:rFonts w:ascii="宋体" w:hAnsi="宋体"/>
                <w:szCs w:val="21"/>
                <w:highlight w:val="none"/>
              </w:rPr>
            </w:pPr>
          </w:p>
        </w:tc>
        <w:tc>
          <w:tcPr>
            <w:tcW w:w="1166" w:type="dxa"/>
            <w:tcBorders>
              <w:top w:val="single" w:color="000000" w:sz="4" w:space="0"/>
              <w:left w:val="nil"/>
              <w:bottom w:val="single" w:color="000000" w:sz="4" w:space="0"/>
              <w:right w:val="single" w:color="000000" w:sz="4" w:space="0"/>
            </w:tcBorders>
            <w:noWrap/>
          </w:tcPr>
          <w:p w14:paraId="7861D782">
            <w:pPr>
              <w:adjustRightInd w:val="0"/>
              <w:rPr>
                <w:rFonts w:ascii="宋体" w:hAnsi="宋体"/>
                <w:szCs w:val="21"/>
                <w:highlight w:val="none"/>
              </w:rPr>
            </w:pPr>
            <w:r>
              <w:rPr>
                <w:rFonts w:hint="eastAsia" w:ascii="宋体" w:hAnsi="宋体"/>
                <w:szCs w:val="21"/>
                <w:highlight w:val="none"/>
              </w:rPr>
              <w:t>供应商认为有必要填列的其他人员</w:t>
            </w:r>
          </w:p>
        </w:tc>
        <w:tc>
          <w:tcPr>
            <w:tcW w:w="720" w:type="dxa"/>
            <w:tcBorders>
              <w:top w:val="single" w:color="000000" w:sz="4" w:space="0"/>
              <w:left w:val="nil"/>
              <w:bottom w:val="single" w:color="000000" w:sz="4" w:space="0"/>
              <w:right w:val="single" w:color="000000" w:sz="4" w:space="0"/>
            </w:tcBorders>
            <w:noWrap/>
          </w:tcPr>
          <w:p w14:paraId="48B4C856">
            <w:pPr>
              <w:adjustRightInd w:val="0"/>
              <w:rPr>
                <w:rFonts w:ascii="宋体" w:hAnsi="宋体"/>
                <w:szCs w:val="21"/>
                <w:highlight w:val="none"/>
              </w:rPr>
            </w:pPr>
          </w:p>
        </w:tc>
        <w:tc>
          <w:tcPr>
            <w:tcW w:w="660" w:type="dxa"/>
            <w:tcBorders>
              <w:top w:val="single" w:color="000000" w:sz="4" w:space="0"/>
              <w:left w:val="nil"/>
              <w:bottom w:val="single" w:color="000000" w:sz="4" w:space="0"/>
              <w:right w:val="single" w:color="000000" w:sz="4" w:space="0"/>
            </w:tcBorders>
            <w:noWrap/>
          </w:tcPr>
          <w:p w14:paraId="4FEE89BF">
            <w:pPr>
              <w:adjustRightInd w:val="0"/>
              <w:rPr>
                <w:rFonts w:ascii="宋体" w:hAnsi="宋体"/>
                <w:szCs w:val="21"/>
                <w:highlight w:val="none"/>
              </w:rPr>
            </w:pPr>
          </w:p>
        </w:tc>
        <w:tc>
          <w:tcPr>
            <w:tcW w:w="856" w:type="dxa"/>
            <w:tcBorders>
              <w:top w:val="single" w:color="000000" w:sz="4" w:space="0"/>
              <w:left w:val="nil"/>
              <w:bottom w:val="single" w:color="000000" w:sz="4" w:space="0"/>
              <w:right w:val="single" w:color="000000" w:sz="4" w:space="0"/>
            </w:tcBorders>
            <w:noWrap/>
          </w:tcPr>
          <w:p w14:paraId="2302D83A">
            <w:pPr>
              <w:adjustRightInd w:val="0"/>
              <w:rPr>
                <w:rFonts w:ascii="宋体" w:hAnsi="宋体"/>
                <w:szCs w:val="21"/>
                <w:highlight w:val="none"/>
              </w:rPr>
            </w:pPr>
          </w:p>
        </w:tc>
        <w:tc>
          <w:tcPr>
            <w:tcW w:w="931" w:type="dxa"/>
            <w:tcBorders>
              <w:top w:val="single" w:color="000000" w:sz="4" w:space="0"/>
              <w:left w:val="nil"/>
              <w:bottom w:val="single" w:color="000000" w:sz="4" w:space="0"/>
              <w:right w:val="single" w:color="000000" w:sz="4" w:space="0"/>
            </w:tcBorders>
            <w:noWrap/>
          </w:tcPr>
          <w:p w14:paraId="22EB6190">
            <w:pPr>
              <w:adjustRightInd w:val="0"/>
              <w:rPr>
                <w:rFonts w:ascii="宋体" w:hAnsi="宋体"/>
                <w:szCs w:val="21"/>
                <w:highlight w:val="none"/>
              </w:rPr>
            </w:pPr>
          </w:p>
        </w:tc>
        <w:tc>
          <w:tcPr>
            <w:tcW w:w="1693" w:type="dxa"/>
            <w:tcBorders>
              <w:top w:val="single" w:color="000000" w:sz="4" w:space="0"/>
              <w:left w:val="nil"/>
              <w:bottom w:val="single" w:color="000000" w:sz="4" w:space="0"/>
              <w:right w:val="single" w:color="000000" w:sz="4" w:space="0"/>
            </w:tcBorders>
            <w:noWrap/>
          </w:tcPr>
          <w:p w14:paraId="0640EEAD">
            <w:pPr>
              <w:adjustRightInd w:val="0"/>
              <w:rPr>
                <w:rFonts w:ascii="宋体" w:hAnsi="宋体"/>
                <w:szCs w:val="21"/>
                <w:highlight w:val="none"/>
              </w:rPr>
            </w:pPr>
          </w:p>
        </w:tc>
        <w:tc>
          <w:tcPr>
            <w:tcW w:w="2904" w:type="dxa"/>
            <w:tcBorders>
              <w:top w:val="single" w:color="000000" w:sz="4" w:space="0"/>
              <w:left w:val="nil"/>
              <w:bottom w:val="single" w:color="000000" w:sz="4" w:space="0"/>
              <w:right w:val="single" w:color="000000" w:sz="4" w:space="0"/>
            </w:tcBorders>
            <w:noWrap/>
          </w:tcPr>
          <w:p w14:paraId="61B3FBB9">
            <w:pPr>
              <w:adjustRightInd w:val="0"/>
              <w:rPr>
                <w:rFonts w:ascii="宋体" w:hAnsi="宋体"/>
                <w:szCs w:val="21"/>
                <w:highlight w:val="none"/>
              </w:rPr>
            </w:pPr>
          </w:p>
        </w:tc>
      </w:tr>
    </w:tbl>
    <w:p w14:paraId="693B11EA">
      <w:pPr>
        <w:rPr>
          <w:highlight w:val="none"/>
        </w:rPr>
      </w:pPr>
    </w:p>
    <w:p w14:paraId="13E98FD2">
      <w:pPr>
        <w:adjustRightInd w:val="0"/>
        <w:spacing w:line="240" w:lineRule="atLeast"/>
        <w:rPr>
          <w:rFonts w:ascii="宋体"/>
          <w:b/>
          <w:szCs w:val="21"/>
          <w:highlight w:val="none"/>
        </w:rPr>
      </w:pPr>
    </w:p>
    <w:p w14:paraId="6F8DB6B3">
      <w:pPr>
        <w:adjustRightInd w:val="0"/>
        <w:spacing w:line="360" w:lineRule="auto"/>
        <w:ind w:firstLine="420"/>
        <w:rPr>
          <w:rFonts w:ascii="宋体"/>
          <w:szCs w:val="21"/>
          <w:highlight w:val="none"/>
        </w:rPr>
      </w:pPr>
      <w:r>
        <w:rPr>
          <w:rFonts w:hint="eastAsia" w:ascii="宋体" w:hAnsi="宋体"/>
          <w:szCs w:val="21"/>
          <w:highlight w:val="none"/>
        </w:rPr>
        <w:t>供应商名称：（盖章）</w:t>
      </w:r>
    </w:p>
    <w:p w14:paraId="380AA15D">
      <w:pPr>
        <w:adjustRightInd w:val="0"/>
        <w:spacing w:line="240" w:lineRule="atLeast"/>
        <w:rPr>
          <w:b/>
          <w:highlight w:val="none"/>
        </w:rPr>
      </w:pPr>
      <w:r>
        <w:rPr>
          <w:rFonts w:hint="eastAsia"/>
          <w:b/>
          <w:highlight w:val="none"/>
        </w:rPr>
        <w:t>注：供应商一旦成交后，委派人员应以此表格中的人员为准，不得随意变动。</w:t>
      </w:r>
    </w:p>
    <w:p w14:paraId="4FB683F8">
      <w:pPr>
        <w:autoSpaceDE w:val="0"/>
        <w:autoSpaceDN w:val="0"/>
        <w:adjustRightInd w:val="0"/>
        <w:spacing w:line="240" w:lineRule="atLeast"/>
        <w:ind w:left="560" w:firstLine="420"/>
        <w:rPr>
          <w:highlight w:val="none"/>
        </w:rPr>
      </w:pPr>
    </w:p>
    <w:p w14:paraId="5C86F25E">
      <w:pPr>
        <w:adjustRightInd w:val="0"/>
        <w:spacing w:line="240" w:lineRule="atLeast"/>
        <w:rPr>
          <w:b/>
          <w:highlight w:val="none"/>
        </w:rPr>
      </w:pPr>
      <w:r>
        <w:rPr>
          <w:rFonts w:hint="eastAsia"/>
          <w:b/>
          <w:highlight w:val="none"/>
        </w:rPr>
        <w:br w:type="page"/>
      </w:r>
      <w:r>
        <w:rPr>
          <w:rFonts w:hint="eastAsia"/>
          <w:b/>
          <w:highlight w:val="none"/>
        </w:rPr>
        <w:t>附件十、供应商类似业绩情况表</w:t>
      </w:r>
    </w:p>
    <w:p w14:paraId="2DA22F5B">
      <w:pPr>
        <w:adjustRightInd w:val="0"/>
        <w:spacing w:line="360" w:lineRule="auto"/>
        <w:jc w:val="center"/>
        <w:rPr>
          <w:rFonts w:ascii="宋体" w:hAnsi="宋体"/>
          <w:b/>
          <w:bCs/>
          <w:sz w:val="24"/>
          <w:highlight w:val="none"/>
        </w:rPr>
      </w:pPr>
    </w:p>
    <w:p w14:paraId="3975DBD8">
      <w:pPr>
        <w:adjustRightInd w:val="0"/>
        <w:spacing w:line="360" w:lineRule="auto"/>
        <w:jc w:val="center"/>
        <w:rPr>
          <w:rFonts w:ascii="宋体" w:hAnsi="宋体"/>
          <w:b/>
          <w:bCs/>
          <w:sz w:val="36"/>
          <w:szCs w:val="36"/>
          <w:highlight w:val="none"/>
        </w:rPr>
      </w:pPr>
      <w:r>
        <w:rPr>
          <w:rFonts w:hint="eastAsia" w:ascii="宋体" w:hAnsi="宋体"/>
          <w:b/>
          <w:bCs/>
          <w:sz w:val="36"/>
          <w:szCs w:val="36"/>
          <w:highlight w:val="none"/>
        </w:rPr>
        <w:t>供应商近年类似业绩情况表</w:t>
      </w:r>
    </w:p>
    <w:p w14:paraId="389480EF">
      <w:pPr>
        <w:snapToGrid w:val="0"/>
        <w:spacing w:before="50" w:after="50" w:line="360" w:lineRule="auto"/>
        <w:ind w:firstLine="205" w:firstLineChars="98"/>
        <w:rPr>
          <w:highlight w:val="none"/>
        </w:rPr>
      </w:pPr>
      <w:r>
        <w:rPr>
          <w:rFonts w:hint="eastAsia"/>
          <w:highlight w:val="none"/>
        </w:rPr>
        <w:t>项目名称：                                                 项目编号：</w:t>
      </w:r>
    </w:p>
    <w:tbl>
      <w:tblPr>
        <w:tblStyle w:val="21"/>
        <w:tblW w:w="0" w:type="auto"/>
        <w:jc w:val="center"/>
        <w:tblLayout w:type="fixed"/>
        <w:tblCellMar>
          <w:top w:w="0" w:type="dxa"/>
          <w:left w:w="108" w:type="dxa"/>
          <w:bottom w:w="0" w:type="dxa"/>
          <w:right w:w="108" w:type="dxa"/>
        </w:tblCellMar>
      </w:tblPr>
      <w:tblGrid>
        <w:gridCol w:w="682"/>
        <w:gridCol w:w="1559"/>
        <w:gridCol w:w="1418"/>
        <w:gridCol w:w="992"/>
        <w:gridCol w:w="1256"/>
        <w:gridCol w:w="1295"/>
        <w:gridCol w:w="1615"/>
        <w:gridCol w:w="653"/>
      </w:tblGrid>
      <w:tr w14:paraId="1B1B73C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ign w:val="center"/>
          </w:tcPr>
          <w:p w14:paraId="4A04D74D">
            <w:pPr>
              <w:spacing w:line="400" w:lineRule="atLeast"/>
              <w:jc w:val="center"/>
              <w:rPr>
                <w:rFonts w:ascii="宋体" w:hAnsi="宋体"/>
                <w:szCs w:val="21"/>
                <w:highlight w:val="none"/>
              </w:rPr>
            </w:pPr>
            <w:r>
              <w:rPr>
                <w:rFonts w:hint="eastAsia" w:ascii="宋体" w:hAnsi="宋体"/>
                <w:szCs w:val="21"/>
                <w:highlight w:val="none"/>
              </w:rPr>
              <w:t>序号</w:t>
            </w:r>
          </w:p>
        </w:tc>
        <w:tc>
          <w:tcPr>
            <w:tcW w:w="1559" w:type="dxa"/>
            <w:tcBorders>
              <w:top w:val="single" w:color="000000" w:sz="4" w:space="0"/>
              <w:left w:val="nil"/>
              <w:bottom w:val="single" w:color="000000" w:sz="4" w:space="0"/>
              <w:right w:val="single" w:color="000000" w:sz="4" w:space="0"/>
            </w:tcBorders>
            <w:noWrap/>
            <w:vAlign w:val="center"/>
          </w:tcPr>
          <w:p w14:paraId="290B54F0">
            <w:pPr>
              <w:spacing w:line="400" w:lineRule="atLeast"/>
              <w:jc w:val="center"/>
              <w:rPr>
                <w:rFonts w:ascii="宋体" w:hAnsi="宋体"/>
                <w:szCs w:val="21"/>
                <w:highlight w:val="none"/>
              </w:rPr>
            </w:pPr>
            <w:r>
              <w:rPr>
                <w:rFonts w:hint="eastAsia" w:ascii="宋体" w:hAnsi="宋体"/>
                <w:szCs w:val="21"/>
                <w:highlight w:val="none"/>
              </w:rPr>
              <w:t>项目名称</w:t>
            </w:r>
          </w:p>
        </w:tc>
        <w:tc>
          <w:tcPr>
            <w:tcW w:w="1418" w:type="dxa"/>
            <w:tcBorders>
              <w:top w:val="single" w:color="000000" w:sz="4" w:space="0"/>
              <w:left w:val="nil"/>
              <w:bottom w:val="single" w:color="000000" w:sz="4" w:space="0"/>
              <w:right w:val="single" w:color="000000" w:sz="4" w:space="0"/>
            </w:tcBorders>
            <w:noWrap/>
            <w:vAlign w:val="center"/>
          </w:tcPr>
          <w:p w14:paraId="7DEEAEF5">
            <w:pPr>
              <w:spacing w:line="400" w:lineRule="atLeast"/>
              <w:jc w:val="center"/>
              <w:rPr>
                <w:rFonts w:ascii="宋体" w:hAnsi="宋体"/>
                <w:szCs w:val="21"/>
                <w:highlight w:val="none"/>
              </w:rPr>
            </w:pPr>
            <w:r>
              <w:rPr>
                <w:rFonts w:hint="eastAsia" w:ascii="宋体" w:hAnsi="宋体"/>
                <w:szCs w:val="21"/>
                <w:highlight w:val="none"/>
              </w:rPr>
              <w:t>业主单位</w:t>
            </w:r>
          </w:p>
        </w:tc>
        <w:tc>
          <w:tcPr>
            <w:tcW w:w="992" w:type="dxa"/>
            <w:tcBorders>
              <w:top w:val="single" w:color="000000" w:sz="4" w:space="0"/>
              <w:left w:val="nil"/>
              <w:bottom w:val="single" w:color="000000" w:sz="4" w:space="0"/>
              <w:right w:val="single" w:color="000000" w:sz="4" w:space="0"/>
            </w:tcBorders>
            <w:noWrap/>
            <w:vAlign w:val="center"/>
          </w:tcPr>
          <w:p w14:paraId="6AE1FA9B">
            <w:pPr>
              <w:spacing w:line="400" w:lineRule="atLeast"/>
              <w:jc w:val="center"/>
              <w:rPr>
                <w:rFonts w:ascii="宋体" w:hAnsi="宋体"/>
                <w:szCs w:val="21"/>
                <w:highlight w:val="none"/>
              </w:rPr>
            </w:pPr>
            <w:r>
              <w:rPr>
                <w:rFonts w:hint="eastAsia" w:ascii="宋体" w:hAnsi="宋体"/>
                <w:szCs w:val="21"/>
                <w:highlight w:val="none"/>
              </w:rPr>
              <w:t>项目</w:t>
            </w:r>
          </w:p>
          <w:p w14:paraId="458EEFE6">
            <w:pPr>
              <w:spacing w:line="400" w:lineRule="atLeast"/>
              <w:jc w:val="center"/>
              <w:rPr>
                <w:rFonts w:ascii="宋体" w:hAnsi="宋体"/>
                <w:szCs w:val="21"/>
                <w:highlight w:val="none"/>
              </w:rPr>
            </w:pPr>
            <w:r>
              <w:rPr>
                <w:rFonts w:hint="eastAsia" w:ascii="宋体" w:hAnsi="宋体"/>
                <w:szCs w:val="21"/>
                <w:highlight w:val="none"/>
              </w:rPr>
              <w:t>规模</w:t>
            </w:r>
          </w:p>
        </w:tc>
        <w:tc>
          <w:tcPr>
            <w:tcW w:w="1256" w:type="dxa"/>
            <w:tcBorders>
              <w:top w:val="single" w:color="000000" w:sz="4" w:space="0"/>
              <w:left w:val="nil"/>
              <w:bottom w:val="single" w:color="000000" w:sz="4" w:space="0"/>
              <w:right w:val="single" w:color="000000" w:sz="4" w:space="0"/>
            </w:tcBorders>
            <w:noWrap/>
            <w:vAlign w:val="center"/>
          </w:tcPr>
          <w:p w14:paraId="46F75BF7">
            <w:pPr>
              <w:spacing w:line="400" w:lineRule="atLeast"/>
              <w:jc w:val="center"/>
              <w:rPr>
                <w:rFonts w:ascii="宋体" w:hAnsi="宋体"/>
                <w:szCs w:val="21"/>
                <w:highlight w:val="none"/>
              </w:rPr>
            </w:pPr>
            <w:r>
              <w:rPr>
                <w:rFonts w:hint="eastAsia" w:ascii="宋体" w:hAnsi="宋体"/>
                <w:szCs w:val="21"/>
                <w:highlight w:val="none"/>
              </w:rPr>
              <w:t>签约时间</w:t>
            </w:r>
          </w:p>
        </w:tc>
        <w:tc>
          <w:tcPr>
            <w:tcW w:w="1295" w:type="dxa"/>
            <w:tcBorders>
              <w:top w:val="single" w:color="000000" w:sz="4" w:space="0"/>
              <w:left w:val="nil"/>
              <w:bottom w:val="single" w:color="000000" w:sz="4" w:space="0"/>
              <w:right w:val="single" w:color="000000" w:sz="4" w:space="0"/>
            </w:tcBorders>
            <w:noWrap/>
            <w:vAlign w:val="center"/>
          </w:tcPr>
          <w:p w14:paraId="2BC0190C">
            <w:pPr>
              <w:spacing w:line="400" w:lineRule="atLeast"/>
              <w:jc w:val="center"/>
              <w:rPr>
                <w:rFonts w:ascii="宋体" w:hAnsi="宋体"/>
                <w:szCs w:val="21"/>
                <w:highlight w:val="none"/>
              </w:rPr>
            </w:pPr>
            <w:r>
              <w:rPr>
                <w:rFonts w:hint="eastAsia" w:ascii="宋体" w:hAnsi="宋体"/>
                <w:szCs w:val="21"/>
                <w:highlight w:val="none"/>
              </w:rPr>
              <w:t>服务时间</w:t>
            </w:r>
          </w:p>
        </w:tc>
        <w:tc>
          <w:tcPr>
            <w:tcW w:w="1615" w:type="dxa"/>
            <w:tcBorders>
              <w:top w:val="single" w:color="000000" w:sz="4" w:space="0"/>
              <w:left w:val="nil"/>
              <w:bottom w:val="single" w:color="000000" w:sz="4" w:space="0"/>
              <w:right w:val="single" w:color="000000" w:sz="4" w:space="0"/>
            </w:tcBorders>
            <w:noWrap/>
            <w:vAlign w:val="center"/>
          </w:tcPr>
          <w:p w14:paraId="1807C072">
            <w:pPr>
              <w:spacing w:line="400" w:lineRule="atLeast"/>
              <w:jc w:val="center"/>
              <w:rPr>
                <w:rFonts w:ascii="宋体" w:hAnsi="宋体"/>
                <w:szCs w:val="21"/>
                <w:highlight w:val="none"/>
              </w:rPr>
            </w:pPr>
            <w:r>
              <w:rPr>
                <w:rFonts w:hint="eastAsia" w:ascii="宋体" w:hAnsi="宋体"/>
                <w:szCs w:val="21"/>
                <w:highlight w:val="none"/>
              </w:rPr>
              <w:t>联系人及电话</w:t>
            </w:r>
          </w:p>
        </w:tc>
        <w:tc>
          <w:tcPr>
            <w:tcW w:w="653" w:type="dxa"/>
            <w:tcBorders>
              <w:top w:val="single" w:color="000000" w:sz="4" w:space="0"/>
              <w:left w:val="nil"/>
              <w:bottom w:val="single" w:color="000000" w:sz="4" w:space="0"/>
              <w:right w:val="single" w:color="000000" w:sz="4" w:space="0"/>
            </w:tcBorders>
            <w:noWrap/>
            <w:vAlign w:val="center"/>
          </w:tcPr>
          <w:p w14:paraId="691141E8">
            <w:pPr>
              <w:spacing w:line="400" w:lineRule="atLeast"/>
              <w:jc w:val="center"/>
              <w:rPr>
                <w:rFonts w:ascii="宋体" w:hAnsi="宋体"/>
                <w:szCs w:val="21"/>
                <w:highlight w:val="none"/>
              </w:rPr>
            </w:pPr>
            <w:r>
              <w:rPr>
                <w:rFonts w:hint="eastAsia" w:ascii="宋体" w:hAnsi="宋体"/>
                <w:szCs w:val="21"/>
                <w:highlight w:val="none"/>
              </w:rPr>
              <w:t>备注</w:t>
            </w:r>
          </w:p>
        </w:tc>
      </w:tr>
      <w:tr w14:paraId="6B064E3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44B223CE">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332D588B">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76EE55D8">
            <w:pPr>
              <w:spacing w:line="400" w:lineRule="atLeast"/>
              <w:ind w:firstLine="120"/>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35972249">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32F5DC6A">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2381E254">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5FAFFC53">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1A8A3BEC">
            <w:pPr>
              <w:spacing w:line="400" w:lineRule="atLeast"/>
              <w:jc w:val="center"/>
              <w:rPr>
                <w:rFonts w:ascii="宋体" w:hAnsi="宋体"/>
                <w:szCs w:val="21"/>
                <w:highlight w:val="none"/>
              </w:rPr>
            </w:pPr>
          </w:p>
        </w:tc>
      </w:tr>
      <w:tr w14:paraId="60B1C4C6">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396B5AA3">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7F1B9878">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6FBACBF8">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7EA09839">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3B0DC40E">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51027D1D">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588E6782">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65D1D274">
            <w:pPr>
              <w:spacing w:line="400" w:lineRule="atLeast"/>
              <w:jc w:val="center"/>
              <w:rPr>
                <w:rFonts w:ascii="宋体" w:hAnsi="宋体"/>
                <w:szCs w:val="21"/>
                <w:highlight w:val="none"/>
              </w:rPr>
            </w:pPr>
          </w:p>
        </w:tc>
      </w:tr>
      <w:tr w14:paraId="7445476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4711E0CA">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673C36F7">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1856428B">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443A47D0">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6196B450">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302C1AB7">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727F1983">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6287CF7E">
            <w:pPr>
              <w:spacing w:line="400" w:lineRule="atLeast"/>
              <w:jc w:val="center"/>
              <w:rPr>
                <w:rFonts w:ascii="宋体" w:hAnsi="宋体"/>
                <w:szCs w:val="21"/>
                <w:highlight w:val="none"/>
              </w:rPr>
            </w:pPr>
          </w:p>
        </w:tc>
      </w:tr>
      <w:tr w14:paraId="247009A7">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56F1715B">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0AADFA62">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725804E4">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08EB0D16">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4783B12A">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05A7E84C">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38015992">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43DAADDB">
            <w:pPr>
              <w:spacing w:line="400" w:lineRule="atLeast"/>
              <w:jc w:val="center"/>
              <w:rPr>
                <w:rFonts w:ascii="宋体" w:hAnsi="宋体"/>
                <w:szCs w:val="21"/>
                <w:highlight w:val="none"/>
              </w:rPr>
            </w:pPr>
          </w:p>
        </w:tc>
      </w:tr>
      <w:tr w14:paraId="1BFCF89C">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1CF51841">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54508214">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3D1CC743">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449868F4">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44817483">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355A6742">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59EBE6EB">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62A7684B">
            <w:pPr>
              <w:spacing w:line="400" w:lineRule="atLeast"/>
              <w:jc w:val="center"/>
              <w:rPr>
                <w:rFonts w:ascii="宋体" w:hAnsi="宋体"/>
                <w:szCs w:val="21"/>
                <w:highlight w:val="none"/>
              </w:rPr>
            </w:pPr>
          </w:p>
        </w:tc>
      </w:tr>
      <w:tr w14:paraId="7A05AD29">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3F1275DA">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1D84872C">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230DA63B">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1BE3D797">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0084513F">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6BA1F2E2">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34A72CDA">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0DD69742">
            <w:pPr>
              <w:spacing w:line="400" w:lineRule="atLeast"/>
              <w:jc w:val="center"/>
              <w:rPr>
                <w:rFonts w:ascii="宋体" w:hAnsi="宋体"/>
                <w:szCs w:val="21"/>
                <w:highlight w:val="none"/>
              </w:rPr>
            </w:pPr>
          </w:p>
        </w:tc>
      </w:tr>
      <w:tr w14:paraId="4D4AFF4F">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480C226C">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6F5D2AF4">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5A092323">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6CE73434">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734B23CE">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1CB5775C">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4A68F624">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5B988DDE">
            <w:pPr>
              <w:spacing w:line="400" w:lineRule="atLeast"/>
              <w:jc w:val="center"/>
              <w:rPr>
                <w:rFonts w:ascii="宋体" w:hAnsi="宋体"/>
                <w:szCs w:val="21"/>
                <w:highlight w:val="none"/>
              </w:rPr>
            </w:pPr>
          </w:p>
        </w:tc>
      </w:tr>
      <w:tr w14:paraId="4B7429A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tcPr>
          <w:p w14:paraId="5291DBCA">
            <w:pPr>
              <w:spacing w:line="400" w:lineRule="atLeast"/>
              <w:jc w:val="center"/>
              <w:rPr>
                <w:rFonts w:ascii="宋体" w:hAnsi="宋体"/>
                <w:szCs w:val="21"/>
                <w:highlight w:val="none"/>
              </w:rPr>
            </w:pPr>
          </w:p>
        </w:tc>
        <w:tc>
          <w:tcPr>
            <w:tcW w:w="1559" w:type="dxa"/>
            <w:tcBorders>
              <w:top w:val="single" w:color="000000" w:sz="4" w:space="0"/>
              <w:left w:val="nil"/>
              <w:bottom w:val="single" w:color="000000" w:sz="4" w:space="0"/>
              <w:right w:val="single" w:color="000000" w:sz="4" w:space="0"/>
            </w:tcBorders>
            <w:noWrap/>
          </w:tcPr>
          <w:p w14:paraId="140B6E35">
            <w:pPr>
              <w:spacing w:line="400" w:lineRule="atLeast"/>
              <w:jc w:val="center"/>
              <w:rPr>
                <w:rFonts w:ascii="宋体" w:hAnsi="宋体"/>
                <w:szCs w:val="21"/>
                <w:highlight w:val="none"/>
              </w:rPr>
            </w:pPr>
          </w:p>
        </w:tc>
        <w:tc>
          <w:tcPr>
            <w:tcW w:w="1418" w:type="dxa"/>
            <w:tcBorders>
              <w:top w:val="single" w:color="000000" w:sz="4" w:space="0"/>
              <w:left w:val="nil"/>
              <w:bottom w:val="single" w:color="000000" w:sz="4" w:space="0"/>
              <w:right w:val="single" w:color="000000" w:sz="4" w:space="0"/>
            </w:tcBorders>
            <w:noWrap/>
          </w:tcPr>
          <w:p w14:paraId="1F8A367D">
            <w:pPr>
              <w:spacing w:line="400" w:lineRule="atLeast"/>
              <w:jc w:val="center"/>
              <w:rPr>
                <w:rFonts w:ascii="宋体" w:hAnsi="宋体"/>
                <w:szCs w:val="21"/>
                <w:highlight w:val="none"/>
              </w:rPr>
            </w:pPr>
          </w:p>
        </w:tc>
        <w:tc>
          <w:tcPr>
            <w:tcW w:w="992" w:type="dxa"/>
            <w:tcBorders>
              <w:top w:val="single" w:color="000000" w:sz="4" w:space="0"/>
              <w:left w:val="nil"/>
              <w:bottom w:val="single" w:color="000000" w:sz="4" w:space="0"/>
              <w:right w:val="single" w:color="000000" w:sz="4" w:space="0"/>
            </w:tcBorders>
            <w:noWrap/>
          </w:tcPr>
          <w:p w14:paraId="413EDEA6">
            <w:pPr>
              <w:spacing w:line="400" w:lineRule="atLeast"/>
              <w:jc w:val="center"/>
              <w:rPr>
                <w:rFonts w:ascii="宋体" w:hAnsi="宋体"/>
                <w:szCs w:val="21"/>
                <w:highlight w:val="none"/>
              </w:rPr>
            </w:pPr>
          </w:p>
        </w:tc>
        <w:tc>
          <w:tcPr>
            <w:tcW w:w="1256" w:type="dxa"/>
            <w:tcBorders>
              <w:top w:val="single" w:color="000000" w:sz="4" w:space="0"/>
              <w:left w:val="nil"/>
              <w:bottom w:val="single" w:color="000000" w:sz="4" w:space="0"/>
              <w:right w:val="single" w:color="000000" w:sz="4" w:space="0"/>
            </w:tcBorders>
            <w:noWrap/>
          </w:tcPr>
          <w:p w14:paraId="32A1DDA5">
            <w:pPr>
              <w:spacing w:line="400" w:lineRule="atLeast"/>
              <w:jc w:val="center"/>
              <w:rPr>
                <w:rFonts w:ascii="宋体" w:hAnsi="宋体"/>
                <w:szCs w:val="21"/>
                <w:highlight w:val="none"/>
              </w:rPr>
            </w:pPr>
          </w:p>
        </w:tc>
        <w:tc>
          <w:tcPr>
            <w:tcW w:w="1295" w:type="dxa"/>
            <w:tcBorders>
              <w:top w:val="single" w:color="000000" w:sz="4" w:space="0"/>
              <w:left w:val="nil"/>
              <w:bottom w:val="single" w:color="000000" w:sz="4" w:space="0"/>
              <w:right w:val="single" w:color="000000" w:sz="4" w:space="0"/>
            </w:tcBorders>
            <w:noWrap/>
          </w:tcPr>
          <w:p w14:paraId="38260F5F">
            <w:pPr>
              <w:spacing w:line="400" w:lineRule="atLeast"/>
              <w:jc w:val="center"/>
              <w:rPr>
                <w:rFonts w:ascii="宋体" w:hAnsi="宋体"/>
                <w:szCs w:val="21"/>
                <w:highlight w:val="none"/>
              </w:rPr>
            </w:pPr>
          </w:p>
        </w:tc>
        <w:tc>
          <w:tcPr>
            <w:tcW w:w="1615" w:type="dxa"/>
            <w:tcBorders>
              <w:top w:val="single" w:color="000000" w:sz="4" w:space="0"/>
              <w:left w:val="nil"/>
              <w:bottom w:val="single" w:color="000000" w:sz="4" w:space="0"/>
              <w:right w:val="single" w:color="000000" w:sz="4" w:space="0"/>
            </w:tcBorders>
            <w:noWrap/>
          </w:tcPr>
          <w:p w14:paraId="4848D4CB">
            <w:pPr>
              <w:spacing w:line="400" w:lineRule="atLeast"/>
              <w:jc w:val="center"/>
              <w:rPr>
                <w:rFonts w:ascii="宋体" w:hAnsi="宋体"/>
                <w:szCs w:val="21"/>
                <w:highlight w:val="none"/>
              </w:rPr>
            </w:pPr>
          </w:p>
        </w:tc>
        <w:tc>
          <w:tcPr>
            <w:tcW w:w="653" w:type="dxa"/>
            <w:tcBorders>
              <w:top w:val="single" w:color="000000" w:sz="4" w:space="0"/>
              <w:left w:val="nil"/>
              <w:bottom w:val="single" w:color="000000" w:sz="4" w:space="0"/>
              <w:right w:val="single" w:color="000000" w:sz="4" w:space="0"/>
            </w:tcBorders>
            <w:noWrap/>
          </w:tcPr>
          <w:p w14:paraId="0B058FA7">
            <w:pPr>
              <w:spacing w:line="400" w:lineRule="atLeast"/>
              <w:jc w:val="center"/>
              <w:rPr>
                <w:rFonts w:ascii="宋体" w:hAnsi="宋体"/>
                <w:szCs w:val="21"/>
                <w:highlight w:val="none"/>
              </w:rPr>
            </w:pPr>
          </w:p>
        </w:tc>
      </w:tr>
    </w:tbl>
    <w:p w14:paraId="7FD05311">
      <w:pPr>
        <w:adjustRightInd w:val="0"/>
        <w:spacing w:line="360" w:lineRule="auto"/>
        <w:ind w:firstLine="420"/>
        <w:rPr>
          <w:rFonts w:ascii="宋体"/>
          <w:szCs w:val="21"/>
          <w:highlight w:val="none"/>
        </w:rPr>
      </w:pPr>
      <w:r>
        <w:rPr>
          <w:rFonts w:hint="eastAsia" w:ascii="宋体" w:hAnsi="宋体"/>
          <w:szCs w:val="21"/>
          <w:highlight w:val="none"/>
        </w:rPr>
        <w:t>供应商名称：（盖章）</w:t>
      </w:r>
    </w:p>
    <w:p w14:paraId="1A9081A4">
      <w:pPr>
        <w:autoSpaceDE w:val="0"/>
        <w:autoSpaceDN w:val="0"/>
        <w:adjustRightInd w:val="0"/>
        <w:spacing w:line="240" w:lineRule="atLeast"/>
        <w:ind w:left="560" w:firstLine="420"/>
        <w:rPr>
          <w:highlight w:val="none"/>
        </w:rPr>
      </w:pPr>
    </w:p>
    <w:p w14:paraId="39AA7B39">
      <w:pPr>
        <w:autoSpaceDE w:val="0"/>
        <w:autoSpaceDN w:val="0"/>
        <w:adjustRightInd w:val="0"/>
        <w:spacing w:line="240" w:lineRule="atLeast"/>
        <w:ind w:left="560" w:firstLine="420"/>
        <w:rPr>
          <w:highlight w:val="none"/>
        </w:rPr>
      </w:pPr>
    </w:p>
    <w:p w14:paraId="770BD1FC">
      <w:pPr>
        <w:autoSpaceDE w:val="0"/>
        <w:autoSpaceDN w:val="0"/>
        <w:adjustRightInd w:val="0"/>
        <w:spacing w:line="240" w:lineRule="atLeast"/>
        <w:ind w:left="560" w:firstLine="420"/>
        <w:rPr>
          <w:highlight w:val="none"/>
        </w:rPr>
      </w:pPr>
      <w:r>
        <w:rPr>
          <w:rFonts w:hint="eastAsia"/>
          <w:highlight w:val="none"/>
        </w:rPr>
        <w:t>其他证明材料及文件：（如果供应商认为需要提供的话）</w:t>
      </w:r>
    </w:p>
    <w:p w14:paraId="2C66186E">
      <w:pPr>
        <w:widowControl/>
        <w:adjustRightInd w:val="0"/>
        <w:spacing w:line="240" w:lineRule="atLeast"/>
        <w:rPr>
          <w:b/>
          <w:highlight w:val="none"/>
        </w:rPr>
      </w:pPr>
    </w:p>
    <w:p w14:paraId="294E4D3E">
      <w:pPr>
        <w:widowControl/>
        <w:adjustRightInd w:val="0"/>
        <w:spacing w:line="240" w:lineRule="atLeast"/>
        <w:rPr>
          <w:b/>
          <w:highlight w:val="none"/>
        </w:rPr>
      </w:pPr>
    </w:p>
    <w:p w14:paraId="0BB512CE">
      <w:pPr>
        <w:widowControl/>
        <w:adjustRightInd w:val="0"/>
        <w:spacing w:line="240" w:lineRule="atLeast"/>
        <w:rPr>
          <w:b/>
          <w:highlight w:val="none"/>
        </w:rPr>
      </w:pPr>
    </w:p>
    <w:p w14:paraId="465D507B">
      <w:pPr>
        <w:widowControl/>
        <w:rPr>
          <w:b/>
          <w:highlight w:val="none"/>
        </w:rPr>
      </w:pPr>
      <w:r>
        <w:rPr>
          <w:rFonts w:hint="eastAsia"/>
          <w:b/>
          <w:highlight w:val="none"/>
        </w:rPr>
        <w:br w:type="page"/>
      </w:r>
    </w:p>
    <w:p w14:paraId="0AF39CA0">
      <w:pPr>
        <w:widowControl/>
        <w:adjustRightInd w:val="0"/>
        <w:spacing w:line="240" w:lineRule="atLeast"/>
        <w:rPr>
          <w:b/>
          <w:highlight w:val="none"/>
        </w:rPr>
      </w:pPr>
      <w:r>
        <w:rPr>
          <w:rFonts w:hint="eastAsia"/>
          <w:b/>
          <w:highlight w:val="none"/>
        </w:rPr>
        <w:t>附件十一、</w:t>
      </w:r>
    </w:p>
    <w:p w14:paraId="582C720C">
      <w:pPr>
        <w:pStyle w:val="17"/>
        <w:rPr>
          <w:highlight w:val="none"/>
        </w:rPr>
      </w:pPr>
    </w:p>
    <w:p w14:paraId="0CD72BEF">
      <w:pPr>
        <w:pStyle w:val="17"/>
        <w:rPr>
          <w:rFonts w:ascii="宋体" w:hAnsi="宋体" w:eastAsia="宋体" w:cs="宋体"/>
          <w:b/>
          <w:bCs/>
          <w:szCs w:val="28"/>
          <w:highlight w:val="none"/>
        </w:rPr>
      </w:pPr>
      <w:r>
        <w:rPr>
          <w:rFonts w:hint="eastAsia" w:ascii="宋体" w:hAnsi="宋体" w:eastAsia="宋体" w:cs="宋体"/>
          <w:b/>
          <w:bCs/>
          <w:szCs w:val="28"/>
          <w:highlight w:val="none"/>
        </w:rPr>
        <w:t>“南京市政府采购供应商信用记录表暨信用承诺书”</w:t>
      </w:r>
    </w:p>
    <w:p w14:paraId="5342BBA5">
      <w:pPr>
        <w:rPr>
          <w:rFonts w:ascii="黑体" w:eastAsia="黑体"/>
          <w:sz w:val="36"/>
          <w:szCs w:val="36"/>
          <w:highlight w:val="none"/>
        </w:rPr>
      </w:pPr>
    </w:p>
    <w:tbl>
      <w:tblPr>
        <w:tblStyle w:val="21"/>
        <w:tblW w:w="0" w:type="auto"/>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21"/>
        <w:gridCol w:w="2322"/>
        <w:gridCol w:w="2322"/>
      </w:tblGrid>
      <w:tr w14:paraId="1721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5EAB0E12">
            <w:pPr>
              <w:jc w:val="center"/>
              <w:rPr>
                <w:rFonts w:ascii="宋体" w:hAnsi="宋体"/>
                <w:szCs w:val="21"/>
                <w:highlight w:val="none"/>
              </w:rPr>
            </w:pPr>
            <w:r>
              <w:rPr>
                <w:rFonts w:hint="eastAsia" w:ascii="宋体" w:hAnsi="宋体"/>
                <w:szCs w:val="21"/>
                <w:highlight w:val="none"/>
              </w:rPr>
              <w:t>单位名称</w:t>
            </w:r>
          </w:p>
        </w:tc>
        <w:tc>
          <w:tcPr>
            <w:tcW w:w="2321" w:type="dxa"/>
            <w:noWrap/>
            <w:vAlign w:val="center"/>
          </w:tcPr>
          <w:p w14:paraId="78ACE7DF">
            <w:pPr>
              <w:jc w:val="center"/>
              <w:rPr>
                <w:rFonts w:ascii="宋体" w:hAnsi="宋体"/>
                <w:szCs w:val="21"/>
                <w:highlight w:val="none"/>
              </w:rPr>
            </w:pPr>
          </w:p>
        </w:tc>
        <w:tc>
          <w:tcPr>
            <w:tcW w:w="2322" w:type="dxa"/>
            <w:noWrap/>
            <w:vAlign w:val="center"/>
          </w:tcPr>
          <w:p w14:paraId="7D331FE6">
            <w:pPr>
              <w:jc w:val="center"/>
              <w:rPr>
                <w:rFonts w:ascii="宋体" w:hAnsi="宋体"/>
                <w:szCs w:val="21"/>
                <w:highlight w:val="none"/>
              </w:rPr>
            </w:pPr>
            <w:r>
              <w:rPr>
                <w:rFonts w:hint="eastAsia" w:ascii="宋体" w:hAnsi="宋体"/>
                <w:szCs w:val="21"/>
                <w:highlight w:val="none"/>
              </w:rPr>
              <w:t>统一社会信用代码</w:t>
            </w:r>
          </w:p>
        </w:tc>
        <w:tc>
          <w:tcPr>
            <w:tcW w:w="2322" w:type="dxa"/>
            <w:noWrap/>
          </w:tcPr>
          <w:p w14:paraId="7C3F03F7">
            <w:pPr>
              <w:rPr>
                <w:rFonts w:ascii="宋体" w:hAnsi="宋体"/>
                <w:szCs w:val="21"/>
                <w:highlight w:val="none"/>
              </w:rPr>
            </w:pPr>
          </w:p>
        </w:tc>
      </w:tr>
      <w:tr w14:paraId="192C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79430674">
            <w:pPr>
              <w:jc w:val="center"/>
              <w:rPr>
                <w:rFonts w:ascii="宋体" w:hAnsi="宋体"/>
                <w:szCs w:val="21"/>
                <w:highlight w:val="none"/>
              </w:rPr>
            </w:pPr>
            <w:r>
              <w:rPr>
                <w:rFonts w:hint="eastAsia" w:ascii="宋体" w:hAnsi="宋体"/>
                <w:szCs w:val="21"/>
                <w:highlight w:val="none"/>
              </w:rPr>
              <w:t>法定代表人</w:t>
            </w:r>
          </w:p>
        </w:tc>
        <w:tc>
          <w:tcPr>
            <w:tcW w:w="2321" w:type="dxa"/>
            <w:noWrap/>
            <w:vAlign w:val="center"/>
          </w:tcPr>
          <w:p w14:paraId="0F8ABCAF">
            <w:pPr>
              <w:jc w:val="center"/>
              <w:rPr>
                <w:rFonts w:ascii="宋体" w:hAnsi="宋体"/>
                <w:szCs w:val="21"/>
                <w:highlight w:val="none"/>
              </w:rPr>
            </w:pPr>
          </w:p>
        </w:tc>
        <w:tc>
          <w:tcPr>
            <w:tcW w:w="2322" w:type="dxa"/>
            <w:noWrap/>
            <w:vAlign w:val="center"/>
          </w:tcPr>
          <w:p w14:paraId="26F3CD71">
            <w:pPr>
              <w:jc w:val="center"/>
              <w:rPr>
                <w:rFonts w:ascii="宋体" w:hAnsi="宋体"/>
                <w:szCs w:val="21"/>
                <w:highlight w:val="none"/>
              </w:rPr>
            </w:pPr>
            <w:r>
              <w:rPr>
                <w:rFonts w:hint="eastAsia" w:ascii="宋体" w:hAnsi="宋体"/>
                <w:szCs w:val="21"/>
                <w:highlight w:val="none"/>
              </w:rPr>
              <w:t>联系人</w:t>
            </w:r>
          </w:p>
        </w:tc>
        <w:tc>
          <w:tcPr>
            <w:tcW w:w="2322" w:type="dxa"/>
            <w:noWrap/>
          </w:tcPr>
          <w:p w14:paraId="40263E3A">
            <w:pPr>
              <w:rPr>
                <w:rFonts w:ascii="宋体" w:hAnsi="宋体"/>
                <w:szCs w:val="21"/>
                <w:highlight w:val="none"/>
              </w:rPr>
            </w:pPr>
          </w:p>
        </w:tc>
      </w:tr>
      <w:tr w14:paraId="578A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2456A74A">
            <w:pPr>
              <w:jc w:val="center"/>
              <w:rPr>
                <w:rFonts w:ascii="宋体" w:hAnsi="宋体"/>
                <w:szCs w:val="21"/>
                <w:highlight w:val="none"/>
              </w:rPr>
            </w:pPr>
            <w:r>
              <w:rPr>
                <w:rFonts w:hint="eastAsia" w:ascii="宋体" w:hAnsi="宋体"/>
                <w:szCs w:val="21"/>
                <w:highlight w:val="none"/>
              </w:rPr>
              <w:t>联系地址</w:t>
            </w:r>
          </w:p>
        </w:tc>
        <w:tc>
          <w:tcPr>
            <w:tcW w:w="2321" w:type="dxa"/>
            <w:noWrap/>
            <w:vAlign w:val="center"/>
          </w:tcPr>
          <w:p w14:paraId="101A863E">
            <w:pPr>
              <w:jc w:val="center"/>
              <w:rPr>
                <w:rFonts w:ascii="宋体" w:hAnsi="宋体"/>
                <w:szCs w:val="21"/>
                <w:highlight w:val="none"/>
              </w:rPr>
            </w:pPr>
          </w:p>
        </w:tc>
        <w:tc>
          <w:tcPr>
            <w:tcW w:w="2322" w:type="dxa"/>
            <w:noWrap/>
            <w:vAlign w:val="center"/>
          </w:tcPr>
          <w:p w14:paraId="13216AB4">
            <w:pPr>
              <w:jc w:val="center"/>
              <w:rPr>
                <w:rFonts w:ascii="宋体" w:hAnsi="宋体"/>
                <w:szCs w:val="21"/>
                <w:highlight w:val="none"/>
              </w:rPr>
            </w:pPr>
            <w:r>
              <w:rPr>
                <w:rFonts w:hint="eastAsia" w:ascii="宋体" w:hAnsi="宋体"/>
                <w:szCs w:val="21"/>
                <w:highlight w:val="none"/>
              </w:rPr>
              <w:t>联系电话</w:t>
            </w:r>
          </w:p>
        </w:tc>
        <w:tc>
          <w:tcPr>
            <w:tcW w:w="2322" w:type="dxa"/>
            <w:noWrap/>
          </w:tcPr>
          <w:p w14:paraId="324886E2">
            <w:pPr>
              <w:rPr>
                <w:rFonts w:ascii="宋体" w:hAnsi="宋体"/>
                <w:szCs w:val="21"/>
                <w:highlight w:val="none"/>
              </w:rPr>
            </w:pPr>
          </w:p>
        </w:tc>
      </w:tr>
      <w:tr w14:paraId="630E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ign w:val="center"/>
          </w:tcPr>
          <w:p w14:paraId="5AEF5CBF">
            <w:pPr>
              <w:jc w:val="center"/>
              <w:rPr>
                <w:rFonts w:ascii="宋体" w:hAnsi="宋体"/>
                <w:szCs w:val="21"/>
                <w:highlight w:val="none"/>
              </w:rPr>
            </w:pPr>
            <w:r>
              <w:rPr>
                <w:rFonts w:hint="eastAsia" w:ascii="宋体" w:hAnsi="宋体"/>
                <w:szCs w:val="21"/>
                <w:highlight w:val="none"/>
              </w:rPr>
              <w:t>信用得分</w:t>
            </w:r>
          </w:p>
        </w:tc>
        <w:tc>
          <w:tcPr>
            <w:tcW w:w="2321" w:type="dxa"/>
            <w:noWrap/>
            <w:vAlign w:val="center"/>
          </w:tcPr>
          <w:p w14:paraId="3172E6C8">
            <w:pPr>
              <w:jc w:val="center"/>
              <w:rPr>
                <w:rFonts w:ascii="宋体" w:hAnsi="宋体"/>
                <w:szCs w:val="21"/>
                <w:highlight w:val="none"/>
              </w:rPr>
            </w:pPr>
          </w:p>
        </w:tc>
        <w:tc>
          <w:tcPr>
            <w:tcW w:w="2322" w:type="dxa"/>
            <w:noWrap/>
            <w:vAlign w:val="center"/>
          </w:tcPr>
          <w:p w14:paraId="631677E9">
            <w:pPr>
              <w:jc w:val="center"/>
              <w:rPr>
                <w:rFonts w:ascii="宋体" w:hAnsi="宋体"/>
                <w:szCs w:val="21"/>
                <w:highlight w:val="none"/>
              </w:rPr>
            </w:pPr>
            <w:r>
              <w:rPr>
                <w:rFonts w:hint="eastAsia" w:ascii="宋体" w:hAnsi="宋体"/>
                <w:szCs w:val="21"/>
                <w:highlight w:val="none"/>
              </w:rPr>
              <w:t>星级</w:t>
            </w:r>
          </w:p>
        </w:tc>
        <w:tc>
          <w:tcPr>
            <w:tcW w:w="2322" w:type="dxa"/>
            <w:noWrap/>
          </w:tcPr>
          <w:p w14:paraId="5C522486">
            <w:pPr>
              <w:rPr>
                <w:rFonts w:ascii="宋体" w:hAnsi="宋体"/>
                <w:szCs w:val="21"/>
                <w:highlight w:val="none"/>
              </w:rPr>
            </w:pPr>
          </w:p>
        </w:tc>
      </w:tr>
      <w:tr w14:paraId="719D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2321" w:type="dxa"/>
            <w:noWrap/>
            <w:vAlign w:val="center"/>
          </w:tcPr>
          <w:p w14:paraId="3B8966BF">
            <w:pPr>
              <w:jc w:val="center"/>
              <w:rPr>
                <w:rFonts w:ascii="宋体" w:hAnsi="宋体"/>
                <w:szCs w:val="21"/>
                <w:highlight w:val="none"/>
              </w:rPr>
            </w:pPr>
            <w:r>
              <w:rPr>
                <w:rFonts w:hint="eastAsia" w:ascii="宋体" w:hAnsi="宋体"/>
                <w:szCs w:val="21"/>
                <w:highlight w:val="none"/>
              </w:rPr>
              <w:t>诚信档案记录情况</w:t>
            </w:r>
          </w:p>
        </w:tc>
        <w:tc>
          <w:tcPr>
            <w:tcW w:w="6965" w:type="dxa"/>
            <w:gridSpan w:val="3"/>
            <w:noWrap/>
          </w:tcPr>
          <w:p w14:paraId="143B6D4A">
            <w:pPr>
              <w:rPr>
                <w:rFonts w:ascii="宋体" w:hAnsi="宋体"/>
                <w:szCs w:val="21"/>
                <w:highlight w:val="none"/>
              </w:rPr>
            </w:pPr>
          </w:p>
        </w:tc>
      </w:tr>
      <w:tr w14:paraId="488D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9" w:hRule="atLeast"/>
        </w:trPr>
        <w:tc>
          <w:tcPr>
            <w:tcW w:w="2321" w:type="dxa"/>
            <w:noWrap/>
            <w:vAlign w:val="center"/>
          </w:tcPr>
          <w:p w14:paraId="084500A3">
            <w:pPr>
              <w:jc w:val="center"/>
              <w:rPr>
                <w:rFonts w:ascii="宋体" w:hAnsi="宋体"/>
                <w:szCs w:val="21"/>
                <w:highlight w:val="none"/>
              </w:rPr>
            </w:pPr>
            <w:r>
              <w:rPr>
                <w:rFonts w:hint="eastAsia" w:ascii="宋体" w:hAnsi="宋体"/>
                <w:szCs w:val="21"/>
                <w:highlight w:val="none"/>
              </w:rPr>
              <w:t>信用承诺</w:t>
            </w:r>
          </w:p>
        </w:tc>
        <w:tc>
          <w:tcPr>
            <w:tcW w:w="6965" w:type="dxa"/>
            <w:gridSpan w:val="3"/>
            <w:noWrap/>
          </w:tcPr>
          <w:p w14:paraId="4568CB05">
            <w:pPr>
              <w:rPr>
                <w:rFonts w:ascii="宋体" w:hAnsi="宋体"/>
                <w:szCs w:val="21"/>
                <w:highlight w:val="none"/>
              </w:rPr>
            </w:pPr>
            <w:r>
              <w:rPr>
                <w:rFonts w:hint="eastAsia" w:ascii="宋体" w:hAnsi="宋体"/>
                <w:szCs w:val="21"/>
                <w:highlight w:val="none"/>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ascii="宋体" w:hAnsi="宋体"/>
                <w:szCs w:val="21"/>
                <w:highlight w:val="none"/>
                <w:lang w:eastAsia="zh-CN"/>
              </w:rPr>
              <w:t>中华人民共和国政府采购法</w:t>
            </w:r>
            <w:r>
              <w:rPr>
                <w:rFonts w:hint="eastAsia" w:ascii="宋体" w:hAnsi="宋体"/>
                <w:szCs w:val="21"/>
                <w:highlight w:val="none"/>
              </w:rPr>
              <w:t>》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74050120">
            <w:pPr>
              <w:rPr>
                <w:rFonts w:ascii="宋体" w:hAnsi="宋体"/>
                <w:szCs w:val="21"/>
                <w:highlight w:val="none"/>
              </w:rPr>
            </w:pPr>
          </w:p>
          <w:p w14:paraId="3C4660DB">
            <w:pPr>
              <w:rPr>
                <w:rFonts w:ascii="宋体" w:hAnsi="宋体"/>
                <w:szCs w:val="21"/>
                <w:highlight w:val="none"/>
              </w:rPr>
            </w:pPr>
          </w:p>
          <w:p w14:paraId="476E4970">
            <w:pPr>
              <w:rPr>
                <w:rFonts w:ascii="宋体" w:hAnsi="宋体"/>
                <w:szCs w:val="21"/>
                <w:highlight w:val="none"/>
              </w:rPr>
            </w:pPr>
          </w:p>
          <w:p w14:paraId="0A7CA707">
            <w:pPr>
              <w:rPr>
                <w:rFonts w:ascii="宋体" w:hAnsi="宋体"/>
                <w:szCs w:val="21"/>
                <w:highlight w:val="none"/>
              </w:rPr>
            </w:pPr>
          </w:p>
          <w:p w14:paraId="4AF6795D">
            <w:pPr>
              <w:spacing w:line="360" w:lineRule="auto"/>
              <w:ind w:firstLine="2730" w:firstLineChars="1300"/>
              <w:jc w:val="left"/>
              <w:rPr>
                <w:rFonts w:ascii="宋体" w:hAnsi="宋体"/>
                <w:szCs w:val="21"/>
                <w:highlight w:val="none"/>
              </w:rPr>
            </w:pPr>
            <w:r>
              <w:rPr>
                <w:rFonts w:hint="eastAsia" w:ascii="宋体" w:hAnsi="宋体"/>
                <w:szCs w:val="21"/>
                <w:highlight w:val="none"/>
              </w:rPr>
              <w:t>供应商名称（盖章）：</w:t>
            </w:r>
          </w:p>
          <w:p w14:paraId="4405A69C">
            <w:pPr>
              <w:spacing w:line="360" w:lineRule="auto"/>
              <w:ind w:firstLine="2730" w:firstLineChars="1300"/>
              <w:jc w:val="left"/>
              <w:rPr>
                <w:rFonts w:ascii="宋体" w:hAnsi="宋体"/>
                <w:szCs w:val="21"/>
                <w:highlight w:val="none"/>
              </w:rPr>
            </w:pPr>
            <w:r>
              <w:rPr>
                <w:rFonts w:hint="eastAsia" w:ascii="宋体" w:hAnsi="宋体"/>
                <w:szCs w:val="21"/>
                <w:highlight w:val="none"/>
              </w:rPr>
              <w:t>法定代表人（签字）：</w:t>
            </w:r>
          </w:p>
          <w:p w14:paraId="479693D5">
            <w:pPr>
              <w:spacing w:line="360" w:lineRule="auto"/>
              <w:ind w:firstLine="2730" w:firstLineChars="1300"/>
              <w:jc w:val="left"/>
              <w:rPr>
                <w:rFonts w:ascii="宋体" w:hAnsi="宋体"/>
                <w:szCs w:val="21"/>
                <w:highlight w:val="none"/>
              </w:rPr>
            </w:pPr>
            <w:r>
              <w:rPr>
                <w:rFonts w:hint="eastAsia" w:ascii="宋体" w:hAnsi="宋体"/>
                <w:szCs w:val="21"/>
                <w:highlight w:val="none"/>
              </w:rPr>
              <w:t>二〇    年   月   日</w:t>
            </w:r>
          </w:p>
        </w:tc>
      </w:tr>
    </w:tbl>
    <w:p w14:paraId="4254DD4A">
      <w:pPr>
        <w:rPr>
          <w:highlight w:val="none"/>
        </w:rPr>
      </w:pPr>
    </w:p>
    <w:sectPr>
      <w:headerReference r:id="rId3" w:type="default"/>
      <w:footerReference r:id="rId4" w:type="default"/>
      <w:footerReference r:id="rId5" w:type="even"/>
      <w:pgSz w:w="11906" w:h="16838"/>
      <w:pgMar w:top="1418" w:right="1418" w:bottom="1418" w:left="1418" w:header="851" w:footer="680" w:gutter="0"/>
      <w:cols w:space="720"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FKai-SB">
    <w:panose1 w:val="03000509000000000000"/>
    <w:charset w:val="88"/>
    <w:family w:val="script"/>
    <w:pitch w:val="default"/>
    <w:sig w:usb0="00000003" w:usb1="082E0000"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DC4F4">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71DFB6">
                          <w:pPr>
                            <w:pStyle w:val="13"/>
                          </w:pPr>
                          <w:r>
                            <w:fldChar w:fldCharType="begin"/>
                          </w:r>
                          <w:r>
                            <w:instrText xml:space="preserve"> PAGE  \* MERGEFORMAT </w:instrText>
                          </w:r>
                          <w:r>
                            <w:fldChar w:fldCharType="separate"/>
                          </w:r>
                          <w:r>
                            <w:t>22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6371DFB6">
                    <w:pPr>
                      <w:pStyle w:val="13"/>
                    </w:pPr>
                    <w:r>
                      <w:fldChar w:fldCharType="begin"/>
                    </w:r>
                    <w:r>
                      <w:instrText xml:space="preserve"> PAGE  \* MERGEFORMAT </w:instrText>
                    </w:r>
                    <w:r>
                      <w:fldChar w:fldCharType="separate"/>
                    </w:r>
                    <w:r>
                      <w:t>22</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33985" cy="2844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33985" cy="284480"/>
                      </a:xfrm>
                      <a:prstGeom prst="rect">
                        <a:avLst/>
                      </a:prstGeom>
                      <a:noFill/>
                      <a:ln>
                        <a:noFill/>
                      </a:ln>
                      <a:effectLst/>
                    </wps:spPr>
                    <wps:txbx>
                      <w:txbxContent>
                        <w:p w14:paraId="0BEBDF72">
                          <w:pPr>
                            <w:pStyle w:val="13"/>
                          </w:pPr>
                        </w:p>
                        <w:p w14:paraId="54CA1913"/>
                      </w:txbxContent>
                    </wps:txbx>
                    <wps:bodyPr wrap="none" lIns="0" tIns="0" rIns="0" bIns="0">
                      <a:spAutoFit/>
                    </wps:bodyPr>
                  </wps:wsp>
                </a:graphicData>
              </a:graphic>
            </wp:anchor>
          </w:drawing>
        </mc:Choice>
        <mc:Fallback>
          <w:pict>
            <v:shape id="_x0000_s1026" o:spid="_x0000_s1026" o:spt="202" type="#_x0000_t202" style="position:absolute;left:0pt;margin-top:0pt;height:22.4pt;width:10.55pt;mso-position-horizontal:center;mso-position-horizontal-relative:margin;mso-wrap-style:none;z-index:251660288;mso-width-relative:page;mso-height-relative:page;" filled="f" stroked="f" coordsize="21600,21600" o:gfxdata="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L4yMb0QAAAAMBAAAPAAAAAAAAAAEAIAAAACIAAABkcnMvZG93&#10;bnJldi54bWxQSwECFAAUAAAACACHTuJA4G+G8M4BAACZAwAADgAAAAAAAAABACAAAAAgAQAAZHJz&#10;L2Uyb0RvYy54bWxQSwUGAAAAAAYABgBZAQAAYAUAAAAA&#10;">
              <v:fill on="f" focussize="0,0"/>
              <v:stroke on="f"/>
              <v:imagedata o:title=""/>
              <o:lock v:ext="edit" aspectratio="f"/>
              <v:textbox inset="0mm,0mm,0mm,0mm" style="mso-fit-shape-to-text:t;">
                <w:txbxContent>
                  <w:p w14:paraId="0BEBDF72">
                    <w:pPr>
                      <w:pStyle w:val="13"/>
                    </w:pPr>
                  </w:p>
                  <w:p w14:paraId="54CA191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21DDA">
    <w:pPr>
      <w:pStyle w:val="13"/>
    </w:pPr>
    <w:r>
      <mc:AlternateContent>
        <mc:Choice Requires="wps">
          <w:drawing>
            <wp:anchor distT="0" distB="0" distL="0" distR="0" simplePos="0" relativeHeight="251659264" behindDoc="0" locked="0" layoutInCell="0" allowOverlap="1">
              <wp:simplePos x="0" y="0"/>
              <wp:positionH relativeFrom="margin">
                <wp:align>center</wp:align>
              </wp:positionH>
              <wp:positionV relativeFrom="paragraph">
                <wp:posOffset>0</wp:posOffset>
              </wp:positionV>
              <wp:extent cx="55880" cy="131445"/>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55880" cy="131445"/>
                      </a:xfrm>
                      <a:prstGeom prst="rect">
                        <a:avLst/>
                      </a:prstGeom>
                      <a:noFill/>
                      <a:ln>
                        <a:noFill/>
                      </a:ln>
                      <a:effectLst/>
                    </wps:spPr>
                    <wps:txbx>
                      <w:txbxContent>
                        <w:p w14:paraId="6974D588">
                          <w:pPr>
                            <w:pStyle w:val="13"/>
                            <w:rPr>
                              <w:rStyle w:val="24"/>
                            </w:rPr>
                          </w:pPr>
                          <w:r>
                            <w:fldChar w:fldCharType="begin"/>
                          </w:r>
                          <w:r>
                            <w:rPr>
                              <w:rStyle w:val="24"/>
                            </w:rPr>
                            <w:instrText xml:space="preserve">PAGE  </w:instrText>
                          </w:r>
                          <w:r>
                            <w:fldChar w:fldCharType="separate"/>
                          </w:r>
                          <w:r>
                            <w:rPr>
                              <w:rStyle w:val="24"/>
                            </w:rPr>
                            <w:t>1</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0.35pt;width:4.4pt;mso-position-horizontal:center;mso-position-horizontal-relative:margin;mso-wrap-distance-bottom:0pt;mso-wrap-distance-left:0pt;mso-wrap-distance-right:0pt;mso-wrap-distance-top:0pt;z-index:251659264;mso-width-relative:page;mso-height-relative:page;" filled="f" stroked="f" coordsize="21600,21600" o:allowincell="f" o:gfxdata="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3ga+DSAAAAAgEAAA8AAAAAAAAAAQAgAAAAIgAAAGRycy9kb3ducmV2LnhtbFBLAQIUABQA&#10;AAAIAIdO4kDj5I1EvQEAAH4DAAAOAAAAAAAAAAEAIAAAACEBAABkcnMvZTJvRG9jLnhtbFBLBQYA&#10;AAAABgAGAFkBAABQBQAAAAA=&#10;">
              <v:fill on="f" focussize="0,0"/>
              <v:stroke on="f"/>
              <v:imagedata o:title=""/>
              <o:lock v:ext="edit" aspectratio="f"/>
              <v:textbox inset="0mm,0mm,0mm,0mm">
                <w:txbxContent>
                  <w:p w14:paraId="6974D588">
                    <w:pPr>
                      <w:pStyle w:val="13"/>
                      <w:rPr>
                        <w:rStyle w:val="24"/>
                      </w:rPr>
                    </w:pPr>
                    <w:r>
                      <w:fldChar w:fldCharType="begin"/>
                    </w:r>
                    <w:r>
                      <w:rPr>
                        <w:rStyle w:val="24"/>
                      </w:rPr>
                      <w:instrText xml:space="preserve">PAGE  </w:instrText>
                    </w:r>
                    <w:r>
                      <w:fldChar w:fldCharType="separate"/>
                    </w:r>
                    <w:r>
                      <w:rPr>
                        <w:rStyle w:val="24"/>
                      </w:rPr>
                      <w:t>1</w:t>
                    </w:r>
                    <w:r>
                      <w:fldChar w:fldCharType="end"/>
                    </w:r>
                  </w:p>
                </w:txbxContent>
              </v:textbox>
              <w10:wrap type="squar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E8210">
    <w:pPr>
      <w:jc w:val="right"/>
      <w:rPr>
        <w:rFonts w:eastAsia="楷体_GB2312"/>
        <w:i/>
        <w:u w:val="single"/>
      </w:rPr>
    </w:pPr>
    <w:r>
      <w:rPr>
        <w:rFonts w:hint="eastAsia" w:eastAsia="楷体_GB2312"/>
        <w:i/>
        <w:u w:val="single"/>
      </w:rPr>
      <w:t xml:space="preserve">竞争性磋商采购文件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3348A1"/>
    <w:multiLevelType w:val="singleLevel"/>
    <w:tmpl w:val="BF3348A1"/>
    <w:lvl w:ilvl="0" w:tentative="0">
      <w:start w:val="4"/>
      <w:numFmt w:val="chineseCounting"/>
      <w:suff w:val="nothing"/>
      <w:lvlText w:val="（%1）"/>
      <w:lvlJc w:val="left"/>
      <w:rPr>
        <w:rFonts w:hint="eastAsia"/>
      </w:rPr>
    </w:lvl>
  </w:abstractNum>
  <w:abstractNum w:abstractNumId="1">
    <w:nsid w:val="00000004"/>
    <w:multiLevelType w:val="multilevel"/>
    <w:tmpl w:val="00000004"/>
    <w:lvl w:ilvl="0" w:tentative="0">
      <w:start w:val="1"/>
      <w:numFmt w:val="decimal"/>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pStyle w:val="5"/>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23"/>
    <w:multiLevelType w:val="multilevel"/>
    <w:tmpl w:val="00000023"/>
    <w:lvl w:ilvl="0" w:tentative="0">
      <w:start w:val="1"/>
      <w:numFmt w:val="bullet"/>
      <w:pStyle w:val="16"/>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3165"/>
        </w:tabs>
        <w:ind w:left="3165" w:hanging="420"/>
      </w:pPr>
      <w:rPr>
        <w:rFonts w:hint="default" w:ascii="Wingdings" w:hAnsi="Wingdings"/>
      </w:rPr>
    </w:lvl>
    <w:lvl w:ilvl="2" w:tentative="0">
      <w:start w:val="1"/>
      <w:numFmt w:val="bullet"/>
      <w:lvlText w:val=""/>
      <w:lvlJc w:val="left"/>
      <w:pPr>
        <w:tabs>
          <w:tab w:val="left" w:pos="3585"/>
        </w:tabs>
        <w:ind w:left="3585" w:hanging="420"/>
      </w:pPr>
      <w:rPr>
        <w:rFonts w:hint="default" w:ascii="Wingdings" w:hAnsi="Wingdings"/>
      </w:rPr>
    </w:lvl>
    <w:lvl w:ilvl="3" w:tentative="0">
      <w:start w:val="1"/>
      <w:numFmt w:val="bullet"/>
      <w:lvlText w:val=""/>
      <w:lvlJc w:val="left"/>
      <w:pPr>
        <w:tabs>
          <w:tab w:val="left" w:pos="4005"/>
        </w:tabs>
        <w:ind w:left="4005" w:hanging="420"/>
      </w:pPr>
      <w:rPr>
        <w:rFonts w:hint="default" w:ascii="Wingdings" w:hAnsi="Wingdings"/>
      </w:rPr>
    </w:lvl>
    <w:lvl w:ilvl="4" w:tentative="0">
      <w:start w:val="1"/>
      <w:numFmt w:val="bullet"/>
      <w:lvlText w:val=""/>
      <w:lvlJc w:val="left"/>
      <w:pPr>
        <w:tabs>
          <w:tab w:val="left" w:pos="4425"/>
        </w:tabs>
        <w:ind w:left="4425" w:hanging="420"/>
      </w:pPr>
      <w:rPr>
        <w:rFonts w:hint="default" w:ascii="Wingdings" w:hAnsi="Wingdings"/>
      </w:rPr>
    </w:lvl>
    <w:lvl w:ilvl="5" w:tentative="0">
      <w:start w:val="1"/>
      <w:numFmt w:val="bullet"/>
      <w:lvlText w:val=""/>
      <w:lvlJc w:val="left"/>
      <w:pPr>
        <w:tabs>
          <w:tab w:val="left" w:pos="4845"/>
        </w:tabs>
        <w:ind w:left="4845" w:hanging="420"/>
      </w:pPr>
      <w:rPr>
        <w:rFonts w:hint="default" w:ascii="Wingdings" w:hAnsi="Wingdings"/>
      </w:rPr>
    </w:lvl>
    <w:lvl w:ilvl="6" w:tentative="0">
      <w:start w:val="1"/>
      <w:numFmt w:val="bullet"/>
      <w:lvlText w:val=""/>
      <w:lvlJc w:val="left"/>
      <w:pPr>
        <w:tabs>
          <w:tab w:val="left" w:pos="5265"/>
        </w:tabs>
        <w:ind w:left="5265" w:hanging="420"/>
      </w:pPr>
      <w:rPr>
        <w:rFonts w:hint="default" w:ascii="Wingdings" w:hAnsi="Wingdings"/>
      </w:rPr>
    </w:lvl>
    <w:lvl w:ilvl="7" w:tentative="0">
      <w:start w:val="1"/>
      <w:numFmt w:val="bullet"/>
      <w:lvlText w:val=""/>
      <w:lvlJc w:val="left"/>
      <w:pPr>
        <w:tabs>
          <w:tab w:val="left" w:pos="5685"/>
        </w:tabs>
        <w:ind w:left="5685" w:hanging="420"/>
      </w:pPr>
      <w:rPr>
        <w:rFonts w:hint="default" w:ascii="Wingdings" w:hAnsi="Wingdings"/>
      </w:rPr>
    </w:lvl>
    <w:lvl w:ilvl="8" w:tentative="0">
      <w:start w:val="1"/>
      <w:numFmt w:val="bullet"/>
      <w:lvlText w:val=""/>
      <w:lvlJc w:val="left"/>
      <w:pPr>
        <w:tabs>
          <w:tab w:val="left" w:pos="6105"/>
        </w:tabs>
        <w:ind w:left="6105" w:hanging="420"/>
      </w:pPr>
      <w:rPr>
        <w:rFonts w:hint="default" w:ascii="Wingdings" w:hAnsi="Wingdings"/>
      </w:rPr>
    </w:lvl>
  </w:abstractNum>
  <w:abstractNum w:abstractNumId="3">
    <w:nsid w:val="58EC8171"/>
    <w:multiLevelType w:val="singleLevel"/>
    <w:tmpl w:val="58EC8171"/>
    <w:lvl w:ilvl="0" w:tentative="0">
      <w:start w:val="4"/>
      <w:numFmt w:val="chineseCounting"/>
      <w:suff w:val="space"/>
      <w:lvlText w:val="第%1章"/>
      <w:lvlJc w:val="left"/>
      <w:pPr>
        <w:tabs>
          <w:tab w:val="left" w:pos="0"/>
        </w:tabs>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MjM1MmNiNmMxZWIyZmM2MTA5Yzk5NDRlZjRmNDMifQ=="/>
  </w:docVars>
  <w:rsids>
    <w:rsidRoot w:val="69612EB4"/>
    <w:rsid w:val="000C21E6"/>
    <w:rsid w:val="00152379"/>
    <w:rsid w:val="00305202"/>
    <w:rsid w:val="00324D8F"/>
    <w:rsid w:val="003A30D8"/>
    <w:rsid w:val="00407792"/>
    <w:rsid w:val="004560D4"/>
    <w:rsid w:val="004B69AC"/>
    <w:rsid w:val="004E7165"/>
    <w:rsid w:val="00585CA7"/>
    <w:rsid w:val="005B4B55"/>
    <w:rsid w:val="00670FCD"/>
    <w:rsid w:val="0072732E"/>
    <w:rsid w:val="007A18D6"/>
    <w:rsid w:val="00804836"/>
    <w:rsid w:val="00912927"/>
    <w:rsid w:val="00A85F7B"/>
    <w:rsid w:val="00AB3E0B"/>
    <w:rsid w:val="00AF52FF"/>
    <w:rsid w:val="00B61CF9"/>
    <w:rsid w:val="00C10A06"/>
    <w:rsid w:val="00C33389"/>
    <w:rsid w:val="00C57F17"/>
    <w:rsid w:val="00DA2386"/>
    <w:rsid w:val="00DA2681"/>
    <w:rsid w:val="00DC18D2"/>
    <w:rsid w:val="016B0182"/>
    <w:rsid w:val="025A6D1B"/>
    <w:rsid w:val="0287755E"/>
    <w:rsid w:val="02EF0D03"/>
    <w:rsid w:val="03043147"/>
    <w:rsid w:val="033E7E0F"/>
    <w:rsid w:val="03924E50"/>
    <w:rsid w:val="056F6C39"/>
    <w:rsid w:val="05DE540E"/>
    <w:rsid w:val="072C0DA3"/>
    <w:rsid w:val="091A12E3"/>
    <w:rsid w:val="091D1FF9"/>
    <w:rsid w:val="092671BE"/>
    <w:rsid w:val="09275462"/>
    <w:rsid w:val="098B3F8E"/>
    <w:rsid w:val="09D568FD"/>
    <w:rsid w:val="0A976E7E"/>
    <w:rsid w:val="0B367258"/>
    <w:rsid w:val="0B904FB0"/>
    <w:rsid w:val="0BE03326"/>
    <w:rsid w:val="0C2B28E0"/>
    <w:rsid w:val="0C39157B"/>
    <w:rsid w:val="0C8D626F"/>
    <w:rsid w:val="0CA21D1B"/>
    <w:rsid w:val="0CB26E1D"/>
    <w:rsid w:val="0E1E71A4"/>
    <w:rsid w:val="0F7F5BCD"/>
    <w:rsid w:val="102D2243"/>
    <w:rsid w:val="10D40911"/>
    <w:rsid w:val="10E7179F"/>
    <w:rsid w:val="111216DE"/>
    <w:rsid w:val="116A6839"/>
    <w:rsid w:val="11AE4CBE"/>
    <w:rsid w:val="11BB562D"/>
    <w:rsid w:val="11EE5A02"/>
    <w:rsid w:val="124F655D"/>
    <w:rsid w:val="12534F44"/>
    <w:rsid w:val="127B4DD8"/>
    <w:rsid w:val="12BC4CFB"/>
    <w:rsid w:val="14430732"/>
    <w:rsid w:val="14625FD2"/>
    <w:rsid w:val="14B5712A"/>
    <w:rsid w:val="152F56BB"/>
    <w:rsid w:val="15650589"/>
    <w:rsid w:val="156C2EC6"/>
    <w:rsid w:val="158D70C8"/>
    <w:rsid w:val="15CD50F6"/>
    <w:rsid w:val="16CF7BB0"/>
    <w:rsid w:val="16F56EC9"/>
    <w:rsid w:val="17CB0D47"/>
    <w:rsid w:val="182F1EEF"/>
    <w:rsid w:val="18661601"/>
    <w:rsid w:val="18BE612E"/>
    <w:rsid w:val="18E15979"/>
    <w:rsid w:val="195B4892"/>
    <w:rsid w:val="1A0F227F"/>
    <w:rsid w:val="1B0A43E8"/>
    <w:rsid w:val="1BBD1C45"/>
    <w:rsid w:val="1C5223BF"/>
    <w:rsid w:val="1CF61533"/>
    <w:rsid w:val="1D2D5631"/>
    <w:rsid w:val="1D604EF5"/>
    <w:rsid w:val="1E0966CF"/>
    <w:rsid w:val="1E181CCB"/>
    <w:rsid w:val="1E426EBA"/>
    <w:rsid w:val="1E5A5F18"/>
    <w:rsid w:val="1E606452"/>
    <w:rsid w:val="1E617120"/>
    <w:rsid w:val="1EA530FD"/>
    <w:rsid w:val="1F064F9D"/>
    <w:rsid w:val="20AA3D49"/>
    <w:rsid w:val="21DC347E"/>
    <w:rsid w:val="21F7620D"/>
    <w:rsid w:val="22245E0F"/>
    <w:rsid w:val="23235D0E"/>
    <w:rsid w:val="234C00B6"/>
    <w:rsid w:val="23547806"/>
    <w:rsid w:val="23D26F32"/>
    <w:rsid w:val="247753E3"/>
    <w:rsid w:val="24B2704E"/>
    <w:rsid w:val="256C6B71"/>
    <w:rsid w:val="25AE4162"/>
    <w:rsid w:val="26213A22"/>
    <w:rsid w:val="26261BF2"/>
    <w:rsid w:val="2629095F"/>
    <w:rsid w:val="288E7646"/>
    <w:rsid w:val="28C71DF2"/>
    <w:rsid w:val="29414597"/>
    <w:rsid w:val="29696B21"/>
    <w:rsid w:val="2A9626AA"/>
    <w:rsid w:val="2B582AA2"/>
    <w:rsid w:val="2BBD58CA"/>
    <w:rsid w:val="2C3238F9"/>
    <w:rsid w:val="2D624318"/>
    <w:rsid w:val="2D746815"/>
    <w:rsid w:val="2E556795"/>
    <w:rsid w:val="2E9F5341"/>
    <w:rsid w:val="30BB05C5"/>
    <w:rsid w:val="30BB4A0D"/>
    <w:rsid w:val="31AC636C"/>
    <w:rsid w:val="31C439B2"/>
    <w:rsid w:val="33144F86"/>
    <w:rsid w:val="332636BE"/>
    <w:rsid w:val="332857DB"/>
    <w:rsid w:val="33585B2B"/>
    <w:rsid w:val="339B7340"/>
    <w:rsid w:val="33D14EEF"/>
    <w:rsid w:val="34601EFB"/>
    <w:rsid w:val="348B2EC1"/>
    <w:rsid w:val="34C20A5D"/>
    <w:rsid w:val="35513441"/>
    <w:rsid w:val="35544593"/>
    <w:rsid w:val="36F40B16"/>
    <w:rsid w:val="36F45B70"/>
    <w:rsid w:val="37025230"/>
    <w:rsid w:val="373C7928"/>
    <w:rsid w:val="376500AE"/>
    <w:rsid w:val="37D628EE"/>
    <w:rsid w:val="38686D57"/>
    <w:rsid w:val="387202A9"/>
    <w:rsid w:val="391310E2"/>
    <w:rsid w:val="399A034A"/>
    <w:rsid w:val="39C27D9B"/>
    <w:rsid w:val="39F52A42"/>
    <w:rsid w:val="3A993EAE"/>
    <w:rsid w:val="3B176573"/>
    <w:rsid w:val="3C8652AD"/>
    <w:rsid w:val="3D4C3459"/>
    <w:rsid w:val="3E112D8A"/>
    <w:rsid w:val="3E9F1901"/>
    <w:rsid w:val="3F1E2131"/>
    <w:rsid w:val="3F9F56EF"/>
    <w:rsid w:val="3FC37FEE"/>
    <w:rsid w:val="3FFA719D"/>
    <w:rsid w:val="402A69BE"/>
    <w:rsid w:val="406B2F55"/>
    <w:rsid w:val="40B704C0"/>
    <w:rsid w:val="41696414"/>
    <w:rsid w:val="41AE46E3"/>
    <w:rsid w:val="41B16678"/>
    <w:rsid w:val="41D15D04"/>
    <w:rsid w:val="42104EB4"/>
    <w:rsid w:val="42526996"/>
    <w:rsid w:val="43446AF3"/>
    <w:rsid w:val="4378369A"/>
    <w:rsid w:val="437E00E5"/>
    <w:rsid w:val="443B4587"/>
    <w:rsid w:val="44EB79FC"/>
    <w:rsid w:val="47B94FE8"/>
    <w:rsid w:val="48302880"/>
    <w:rsid w:val="48935997"/>
    <w:rsid w:val="48E40044"/>
    <w:rsid w:val="49751CCA"/>
    <w:rsid w:val="497D2485"/>
    <w:rsid w:val="49837E14"/>
    <w:rsid w:val="4AAF4A20"/>
    <w:rsid w:val="4B6F30CD"/>
    <w:rsid w:val="4C4823DD"/>
    <w:rsid w:val="4D3D3E9D"/>
    <w:rsid w:val="4E9148B8"/>
    <w:rsid w:val="4EBB783E"/>
    <w:rsid w:val="4F135F86"/>
    <w:rsid w:val="4FAC6B3D"/>
    <w:rsid w:val="50C63BDE"/>
    <w:rsid w:val="51012CEE"/>
    <w:rsid w:val="511A741E"/>
    <w:rsid w:val="51DA1F6C"/>
    <w:rsid w:val="536A2507"/>
    <w:rsid w:val="53814EBF"/>
    <w:rsid w:val="539E1605"/>
    <w:rsid w:val="54172120"/>
    <w:rsid w:val="556E7BF3"/>
    <w:rsid w:val="56BF17F2"/>
    <w:rsid w:val="57A7566B"/>
    <w:rsid w:val="59F7555D"/>
    <w:rsid w:val="5E663551"/>
    <w:rsid w:val="5EA776E2"/>
    <w:rsid w:val="5EB364E5"/>
    <w:rsid w:val="5F2F28AA"/>
    <w:rsid w:val="5FED5C1A"/>
    <w:rsid w:val="600B28A8"/>
    <w:rsid w:val="60207A3E"/>
    <w:rsid w:val="607131B3"/>
    <w:rsid w:val="611C2FBF"/>
    <w:rsid w:val="614E4AD8"/>
    <w:rsid w:val="62404D66"/>
    <w:rsid w:val="627A7720"/>
    <w:rsid w:val="62E14420"/>
    <w:rsid w:val="641128FB"/>
    <w:rsid w:val="644175DA"/>
    <w:rsid w:val="6449384F"/>
    <w:rsid w:val="644E59F8"/>
    <w:rsid w:val="653463FD"/>
    <w:rsid w:val="66B55B36"/>
    <w:rsid w:val="66BE3BC5"/>
    <w:rsid w:val="67206A5B"/>
    <w:rsid w:val="679B376E"/>
    <w:rsid w:val="67FD00A3"/>
    <w:rsid w:val="68464E90"/>
    <w:rsid w:val="685E1EDC"/>
    <w:rsid w:val="688C0B6C"/>
    <w:rsid w:val="689E124A"/>
    <w:rsid w:val="68C15785"/>
    <w:rsid w:val="68D66063"/>
    <w:rsid w:val="6917172F"/>
    <w:rsid w:val="69612EB4"/>
    <w:rsid w:val="6A2F4A39"/>
    <w:rsid w:val="6A7D1124"/>
    <w:rsid w:val="6AC73054"/>
    <w:rsid w:val="6AF11251"/>
    <w:rsid w:val="6B0F2A38"/>
    <w:rsid w:val="6B131A7D"/>
    <w:rsid w:val="6B690C85"/>
    <w:rsid w:val="6BFE0A3D"/>
    <w:rsid w:val="6CEB66C0"/>
    <w:rsid w:val="6D8B137E"/>
    <w:rsid w:val="6DF72502"/>
    <w:rsid w:val="6DF769EC"/>
    <w:rsid w:val="6F067DD6"/>
    <w:rsid w:val="6F3353F6"/>
    <w:rsid w:val="6F7B23A6"/>
    <w:rsid w:val="6FA775B5"/>
    <w:rsid w:val="70013C5C"/>
    <w:rsid w:val="714022DD"/>
    <w:rsid w:val="71F47C5F"/>
    <w:rsid w:val="72E06DFD"/>
    <w:rsid w:val="73FDB669"/>
    <w:rsid w:val="743052D5"/>
    <w:rsid w:val="74D60B13"/>
    <w:rsid w:val="768C6C21"/>
    <w:rsid w:val="77CD5229"/>
    <w:rsid w:val="78360833"/>
    <w:rsid w:val="78434E7D"/>
    <w:rsid w:val="78F072FB"/>
    <w:rsid w:val="79BE1DC1"/>
    <w:rsid w:val="7A357E6B"/>
    <w:rsid w:val="7A970FBC"/>
    <w:rsid w:val="7BAE22E6"/>
    <w:rsid w:val="7C5D0044"/>
    <w:rsid w:val="7C781A0E"/>
    <w:rsid w:val="7D1F2D56"/>
    <w:rsid w:val="7D6B18AA"/>
    <w:rsid w:val="7D6D3DAA"/>
    <w:rsid w:val="7D6E7E6D"/>
    <w:rsid w:val="7E334F92"/>
    <w:rsid w:val="7EED2ECF"/>
    <w:rsid w:val="7F4656B8"/>
    <w:rsid w:val="7F614232"/>
    <w:rsid w:val="7FA960A8"/>
    <w:rsid w:val="BFFAA8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paragraph" w:styleId="4">
    <w:name w:val="heading 2"/>
    <w:basedOn w:val="1"/>
    <w:next w:val="1"/>
    <w:semiHidden/>
    <w:unhideWhenUsed/>
    <w:qFormat/>
    <w:uiPriority w:val="0"/>
    <w:pPr>
      <w:keepNext/>
      <w:keepLines/>
      <w:snapToGrid w:val="0"/>
      <w:spacing w:before="100" w:after="100" w:line="500" w:lineRule="exact"/>
      <w:ind w:left="480" w:right="-16"/>
      <w:jc w:val="left"/>
      <w:outlineLvl w:val="1"/>
    </w:pPr>
    <w:rPr>
      <w:rFonts w:ascii="宋体" w:hAnsi="宋体" w:cs="宋体"/>
      <w:sz w:val="24"/>
      <w:szCs w:val="22"/>
      <w:lang w:val="zh-CN"/>
    </w:rPr>
  </w:style>
  <w:style w:type="paragraph" w:styleId="5">
    <w:name w:val="heading 3"/>
    <w:basedOn w:val="1"/>
    <w:qFormat/>
    <w:uiPriority w:val="0"/>
    <w:pPr>
      <w:numPr>
        <w:ilvl w:val="2"/>
        <w:numId w:val="1"/>
      </w:numPr>
      <w:autoSpaceDE w:val="0"/>
      <w:autoSpaceDN w:val="0"/>
      <w:adjustRightInd w:val="0"/>
      <w:spacing w:line="300" w:lineRule="auto"/>
      <w:textAlignment w:val="baseline"/>
      <w:outlineLvl w:val="2"/>
    </w:pPr>
    <w:rPr>
      <w:b/>
      <w:color w:val="000000"/>
      <w:kern w:val="0"/>
      <w:sz w:val="28"/>
    </w:rPr>
  </w:style>
  <w:style w:type="paragraph" w:styleId="6">
    <w:name w:val="heading 4"/>
    <w:basedOn w:val="1"/>
    <w:next w:val="1"/>
    <w:qFormat/>
    <w:uiPriority w:val="9"/>
    <w:pPr>
      <w:keepNext/>
      <w:keepLines/>
      <w:spacing w:before="280" w:after="290" w:line="372" w:lineRule="auto"/>
      <w:outlineLvl w:val="3"/>
    </w:pPr>
    <w:rPr>
      <w:rFonts w:ascii="Arial" w:hAnsi="Arial" w:eastAsia="黑体"/>
      <w:b/>
      <w:sz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rPr>
  </w:style>
  <w:style w:type="paragraph" w:styleId="7">
    <w:name w:val="Normal Indent"/>
    <w:basedOn w:val="1"/>
    <w:qFormat/>
    <w:uiPriority w:val="0"/>
    <w:pPr>
      <w:ind w:firstLine="420" w:firstLineChars="200"/>
    </w:pPr>
  </w:style>
  <w:style w:type="paragraph" w:styleId="8">
    <w:name w:val="annotation text"/>
    <w:basedOn w:val="1"/>
    <w:link w:val="40"/>
    <w:qFormat/>
    <w:uiPriority w:val="0"/>
    <w:pPr>
      <w:jc w:val="left"/>
    </w:pPr>
  </w:style>
  <w:style w:type="paragraph" w:styleId="9">
    <w:name w:val="Body Text"/>
    <w:basedOn w:val="1"/>
    <w:next w:val="1"/>
    <w:qFormat/>
    <w:uiPriority w:val="0"/>
    <w:pPr>
      <w:autoSpaceDE w:val="0"/>
      <w:autoSpaceDN w:val="0"/>
      <w:adjustRightInd w:val="0"/>
    </w:pPr>
    <w:rPr>
      <w:rFonts w:ascii="仿宋_GB2312" w:eastAsia="仿宋_GB2312"/>
      <w:kern w:val="0"/>
      <w:sz w:val="28"/>
    </w:rPr>
  </w:style>
  <w:style w:type="paragraph" w:styleId="10">
    <w:name w:val="Body Text Indent"/>
    <w:basedOn w:val="1"/>
    <w:qFormat/>
    <w:uiPriority w:val="0"/>
    <w:pPr>
      <w:ind w:firstLine="645"/>
    </w:pPr>
    <w:rPr>
      <w:rFonts w:ascii="楷体_GB2312" w:hAnsi="楷体_GB2312" w:eastAsia="楷体_GB2312"/>
      <w:sz w:val="32"/>
    </w:rPr>
  </w:style>
  <w:style w:type="paragraph" w:styleId="11">
    <w:name w:val="Plain Text"/>
    <w:basedOn w:val="1"/>
    <w:qFormat/>
    <w:uiPriority w:val="0"/>
    <w:rPr>
      <w:rFonts w:ascii="宋体"/>
    </w:rPr>
  </w:style>
  <w:style w:type="paragraph" w:styleId="12">
    <w:name w:val="Balloon Text"/>
    <w:basedOn w:val="1"/>
    <w:link w:val="34"/>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rPr>
  </w:style>
  <w:style w:type="paragraph" w:styleId="16">
    <w:name w:val="List"/>
    <w:basedOn w:val="1"/>
    <w:qFormat/>
    <w:uiPriority w:val="0"/>
    <w:pPr>
      <w:numPr>
        <w:ilvl w:val="0"/>
        <w:numId w:val="2"/>
      </w:numPr>
      <w:autoSpaceDE w:val="0"/>
      <w:autoSpaceDN w:val="0"/>
      <w:adjustRightInd w:val="0"/>
      <w:spacing w:line="288" w:lineRule="auto"/>
      <w:textAlignment w:val="baseline"/>
    </w:pPr>
    <w:rPr>
      <w:kern w:val="0"/>
      <w:lang w:val="en-GB"/>
    </w:rPr>
  </w:style>
  <w:style w:type="paragraph" w:styleId="17">
    <w:name w:val="Body Text 2"/>
    <w:basedOn w:val="1"/>
    <w:qFormat/>
    <w:uiPriority w:val="0"/>
    <w:pPr>
      <w:widowControl/>
      <w:jc w:val="center"/>
    </w:pPr>
    <w:rPr>
      <w:rFonts w:ascii="楷体_GB2312" w:hAnsi="楷体_GB2312" w:eastAsia="楷体_GB2312"/>
      <w:sz w:val="28"/>
    </w:rPr>
  </w:style>
  <w:style w:type="paragraph" w:styleId="18">
    <w:name w:val="annotation subject"/>
    <w:basedOn w:val="8"/>
    <w:next w:val="8"/>
    <w:link w:val="41"/>
    <w:qFormat/>
    <w:uiPriority w:val="0"/>
    <w:rPr>
      <w:b/>
      <w:bCs/>
    </w:rPr>
  </w:style>
  <w:style w:type="paragraph" w:styleId="19">
    <w:name w:val="Body Text First Indent"/>
    <w:basedOn w:val="9"/>
    <w:semiHidden/>
    <w:unhideWhenUsed/>
    <w:qFormat/>
    <w:uiPriority w:val="99"/>
    <w:pPr>
      <w:ind w:firstLine="420" w:firstLineChars="100"/>
    </w:pPr>
    <w:rPr>
      <w:rFonts w:eastAsia="Times New Roman"/>
      <w:szCs w:val="21"/>
    </w:rPr>
  </w:style>
  <w:style w:type="paragraph" w:styleId="20">
    <w:name w:val="Body Text First Indent 2"/>
    <w:basedOn w:val="10"/>
    <w:qFormat/>
    <w:uiPriority w:val="0"/>
    <w:pPr>
      <w:spacing w:after="120"/>
      <w:ind w:left="480" w:leftChars="200" w:firstLine="210" w:firstLineChars="100"/>
      <w:jc w:val="left"/>
    </w:pPr>
    <w:rPr>
      <w:rFonts w:ascii="DFKai-SB" w:eastAsia="DFKai-SB"/>
      <w:spacing w:val="-8"/>
    </w:rPr>
  </w:style>
  <w:style w:type="table" w:styleId="22">
    <w:name w:val="Table Grid"/>
    <w:basedOn w:val="21"/>
    <w:qFormat/>
    <w:uiPriority w:val="59"/>
    <w:rPr>
      <w:rFonts w:eastAsia="微软雅黑"/>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page number"/>
    <w:qFormat/>
    <w:uiPriority w:val="0"/>
  </w:style>
  <w:style w:type="character" w:styleId="25">
    <w:name w:val="annotation reference"/>
    <w:basedOn w:val="23"/>
    <w:qFormat/>
    <w:uiPriority w:val="0"/>
    <w:rPr>
      <w:sz w:val="21"/>
      <w:szCs w:val="21"/>
    </w:rPr>
  </w:style>
  <w:style w:type="paragraph" w:customStyle="1" w:styleId="26">
    <w:name w:val="一级条标题"/>
    <w:basedOn w:val="27"/>
    <w:next w:val="28"/>
    <w:qFormat/>
    <w:uiPriority w:val="0"/>
    <w:pPr>
      <w:spacing w:line="240" w:lineRule="auto"/>
      <w:ind w:left="420"/>
      <w:outlineLvl w:val="2"/>
    </w:pPr>
  </w:style>
  <w:style w:type="paragraph" w:customStyle="1" w:styleId="27">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28">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styleId="29">
    <w:name w:val="List Paragraph"/>
    <w:basedOn w:val="1"/>
    <w:qFormat/>
    <w:uiPriority w:val="0"/>
    <w:pPr>
      <w:ind w:firstLine="200" w:firstLineChars="200"/>
    </w:pPr>
    <w:rPr>
      <w:szCs w:val="24"/>
    </w:rPr>
  </w:style>
  <w:style w:type="paragraph" w:customStyle="1" w:styleId="30">
    <w:name w:val="正文文本1"/>
    <w:basedOn w:val="1"/>
    <w:next w:val="1"/>
    <w:qFormat/>
    <w:uiPriority w:val="0"/>
    <w:rPr>
      <w:rFonts w:ascii="楷体_GB2312" w:hAnsi="Arial" w:eastAsia="楷体_GB2312"/>
      <w:sz w:val="28"/>
    </w:rPr>
  </w:style>
  <w:style w:type="paragraph" w:customStyle="1" w:styleId="31">
    <w:name w:val="首行缩进"/>
    <w:basedOn w:val="1"/>
    <w:qFormat/>
    <w:uiPriority w:val="0"/>
    <w:pPr>
      <w:autoSpaceDE w:val="0"/>
      <w:autoSpaceDN w:val="0"/>
      <w:adjustRightInd w:val="0"/>
      <w:ind w:firstLine="720"/>
      <w:jc w:val="left"/>
    </w:pPr>
    <w:rPr>
      <w:sz w:val="24"/>
    </w:rPr>
  </w:style>
  <w:style w:type="paragraph" w:customStyle="1" w:styleId="32">
    <w:name w:val="正文 A"/>
    <w:next w:val="33"/>
    <w:qFormat/>
    <w:uiPriority w:val="0"/>
    <w:pPr>
      <w:framePr w:wrap="around" w:vAnchor="margin" w:hAnchor="text" w:y="1"/>
      <w:widowControl w:val="0"/>
      <w:jc w:val="both"/>
    </w:pPr>
    <w:rPr>
      <w:rFonts w:ascii="Times New Roman" w:hAnsi="Arial Unicode MS" w:eastAsia="Arial Unicode MS" w:cs="Arial Unicode MS"/>
      <w:color w:val="000000"/>
      <w:kern w:val="2"/>
      <w:sz w:val="21"/>
      <w:szCs w:val="21"/>
      <w:u w:color="000000"/>
      <w:lang w:val="en-US" w:eastAsia="zh-CN" w:bidi="ar-SA"/>
    </w:rPr>
  </w:style>
  <w:style w:type="paragraph" w:customStyle="1" w:styleId="33">
    <w:name w:val="正文文本 21"/>
    <w:basedOn w:val="1"/>
    <w:qFormat/>
    <w:uiPriority w:val="0"/>
    <w:pPr>
      <w:widowControl/>
      <w:overflowPunct w:val="0"/>
      <w:autoSpaceDE w:val="0"/>
      <w:autoSpaceDN w:val="0"/>
      <w:adjustRightInd w:val="0"/>
      <w:ind w:left="720" w:hanging="720"/>
      <w:textAlignment w:val="baseline"/>
    </w:pPr>
    <w:rPr>
      <w:kern w:val="0"/>
      <w:sz w:val="24"/>
      <w:lang w:val="en-GB" w:eastAsia="en-GB"/>
    </w:rPr>
  </w:style>
  <w:style w:type="character" w:customStyle="1" w:styleId="34">
    <w:name w:val="批注框文本 Char"/>
    <w:basedOn w:val="23"/>
    <w:link w:val="12"/>
    <w:qFormat/>
    <w:uiPriority w:val="0"/>
    <w:rPr>
      <w:kern w:val="2"/>
      <w:sz w:val="18"/>
      <w:szCs w:val="18"/>
    </w:rPr>
  </w:style>
  <w:style w:type="table" w:customStyle="1" w:styleId="35">
    <w:name w:val="Table Normal"/>
    <w:unhideWhenUsed/>
    <w:qFormat/>
    <w:uiPriority w:val="0"/>
    <w:tblPr>
      <w:tblCellMar>
        <w:top w:w="0" w:type="dxa"/>
        <w:left w:w="0" w:type="dxa"/>
        <w:bottom w:w="0" w:type="dxa"/>
        <w:right w:w="0" w:type="dxa"/>
      </w:tblCellMar>
    </w:tblPr>
  </w:style>
  <w:style w:type="paragraph" w:customStyle="1" w:styleId="36">
    <w:name w:val="List Paragraph1"/>
    <w:basedOn w:val="1"/>
    <w:qFormat/>
    <w:uiPriority w:val="99"/>
    <w:pPr>
      <w:ind w:firstLine="420" w:firstLineChars="200"/>
    </w:pPr>
    <w:rPr>
      <w:rFonts w:ascii="Calibri" w:hAnsi="Calibri" w:cs="Calibri"/>
      <w:szCs w:val="21"/>
    </w:rPr>
  </w:style>
  <w:style w:type="paragraph" w:customStyle="1" w:styleId="37">
    <w:name w:val="正文1"/>
    <w:basedOn w:val="1"/>
    <w:next w:val="1"/>
    <w:qFormat/>
    <w:uiPriority w:val="0"/>
    <w:pPr>
      <w:spacing w:line="318" w:lineRule="atLeast"/>
      <w:ind w:left="369" w:firstLine="369"/>
    </w:pPr>
    <w:rPr>
      <w:rFonts w:ascii="宋体" w:hAnsi="Calibri" w:cs="Calibri"/>
      <w:szCs w:val="21"/>
    </w:rPr>
  </w:style>
  <w:style w:type="paragraph" w:customStyle="1" w:styleId="38">
    <w:name w:val="U_正文2"/>
    <w:basedOn w:val="1"/>
    <w:qFormat/>
    <w:uiPriority w:val="0"/>
    <w:pPr>
      <w:spacing w:beforeLines="10" w:afterLines="10" w:line="300" w:lineRule="auto"/>
    </w:pPr>
    <w:rPr>
      <w:rFonts w:ascii="Calibri" w:hAnsi="Calibri" w:cs="Calibri"/>
      <w:sz w:val="24"/>
      <w:szCs w:val="21"/>
    </w:rPr>
  </w:style>
  <w:style w:type="paragraph" w:customStyle="1" w:styleId="39">
    <w:name w:val="_Style 2"/>
    <w:basedOn w:val="1"/>
    <w:qFormat/>
    <w:uiPriority w:val="99"/>
    <w:pPr>
      <w:ind w:firstLine="420" w:firstLineChars="200"/>
    </w:pPr>
    <w:rPr>
      <w:rFonts w:ascii="Calibri" w:hAnsi="Calibri" w:cs="Calibri"/>
      <w:szCs w:val="21"/>
    </w:rPr>
  </w:style>
  <w:style w:type="character" w:customStyle="1" w:styleId="40">
    <w:name w:val="批注文字 Char"/>
    <w:basedOn w:val="23"/>
    <w:link w:val="8"/>
    <w:qFormat/>
    <w:uiPriority w:val="0"/>
    <w:rPr>
      <w:kern w:val="2"/>
      <w:sz w:val="21"/>
    </w:rPr>
  </w:style>
  <w:style w:type="character" w:customStyle="1" w:styleId="41">
    <w:name w:val="批注主题 Char"/>
    <w:basedOn w:val="40"/>
    <w:link w:val="18"/>
    <w:qFormat/>
    <w:uiPriority w:val="0"/>
  </w:style>
  <w:style w:type="character" w:customStyle="1" w:styleId="42">
    <w:name w:val="qk-md-text"/>
    <w:basedOn w:val="23"/>
    <w:qFormat/>
    <w:uiPriority w:val="0"/>
  </w:style>
  <w:style w:type="paragraph" w:customStyle="1" w:styleId="4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44">
    <w:name w:val="正文11"/>
    <w:next w:val="45"/>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45">
    <w:name w:val="正文首行缩进11"/>
    <w:basedOn w:val="1"/>
    <w:next w:val="1"/>
    <w:qFormat/>
    <w:uiPriority w:val="0"/>
    <w:pPr>
      <w:spacing w:after="120"/>
      <w:ind w:firstLine="420"/>
    </w:pPr>
    <w:rPr>
      <w:rFonts w:ascii="仿宋_GB2312" w:eastAsia="仿宋_GB2312"/>
      <w:sz w:val="30"/>
      <w:szCs w:val="30"/>
    </w:rPr>
  </w:style>
  <w:style w:type="paragraph" w:customStyle="1" w:styleId="46">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3.xml><?xml version="1.0" encoding="utf-8"?>
<contractReview xmlns="http://schemas.wps.cn/vas-ai-hub/contract-review">
  <reviewItems>
    <reviewItem>
      <errorID>a52c888f-1e18-4628-9bf8-f0ff2f135efe</errorID>
      <errorWord>制作项目项目</errorWord>
      <group>L1_Word</group>
      <groupName>字词问题</groupName>
      <ability>L2_Typo</ability>
      <abilityName>字词错误</abilityName>
      <candidateList>
        <item>制作项目</item>
      </candidateList>
      <explain/>
      <paraID>3BDB2EE4</paraID>
      <start>8</start>
      <end>18</end>
      <status>modified</status>
      <modifiedWord>制作项目</modifiedWord>
      <trackRevisions>true</trackRevisions>
    </reviewItem>
    <reviewItem>
      <errorID>5b80dc80-4095-4ba0-a37d-990665457f9a</errorID>
      <errorWord>：</errorWord>
      <group>L1_Format</group>
      <groupName>格式问题</groupName>
      <ability>L2_HalfPunc_CN</ability>
      <abilityName>全半角问题</abilityName>
      <candidateList>
        <item>:</item>
      </candidateList>
      <explain>文本全半角错误。</explain>
      <paraID>3BDB2EE4</paraID>
      <start>81</start>
      <end>82</end>
      <status>unmodified</status>
      <modifiedWord/>
      <trackRevisions>false</trackRevisions>
    </reviewItem>
    <reviewItem>
      <errorID>f2d64cd3-27bf-464b-9fdc-8b7e4a473353</errorID>
      <errorWord>万</errorWord>
      <group>L1_Word</group>
      <groupName>字词问题</groupName>
      <ability>L2_Typo</ability>
      <abilityName>字词错误</abilityName>
      <candidateList>
        <item>万元</item>
      </candidateList>
      <explain/>
      <paraID>592FE1E7</paraID>
      <start>7</start>
      <end>8</end>
      <status>unmodified</status>
      <modifiedWord/>
      <trackRevisions>false</trackRevisions>
    </reviewItem>
    <reviewItem>
      <errorID>4fca04f3-4ec0-487a-9d97-62b45941283d</errorID>
      <errorWord>复印件加盖</errorWord>
      <group>L1_Word</group>
      <groupName>字词问题</groupName>
      <ability>L2_Typo</ability>
      <abilityName>字词错误</abilityName>
      <candidateList>
        <item>复印件并加盖</item>
      </candidateList>
      <explain/>
      <paraID> 2BDF9C2</paraID>
      <start>23</start>
      <end>28</end>
      <status>unmodified</status>
      <modifiedWord/>
      <trackRevisions>false</trackRevisions>
    </reviewItem>
    <reviewItem>
      <errorID>3b5b3422-9bb4-41c1-91f9-d02c938a2980</errorID>
      <errorWord>(</errorWord>
      <group>L1_Format</group>
      <groupName>格式问题</groupName>
      <ability>L2_HalfPunc_CN</ability>
      <abilityName>全半角问题</abilityName>
      <candidateList>
        <item>（</item>
      </candidateList>
      <explain>文本全半角错误。</explain>
      <paraID>7273261E</paraID>
      <start>47</start>
      <end>48</end>
      <status>unmodified</status>
      <modifiedWord/>
      <trackRevisions>false</trackRevisions>
    </reviewItem>
    <reviewItem>
      <errorID>c24b05d2-7ed4-4aaa-b992-94449034c757</errorID>
      <errorWord>)</errorWord>
      <group>L1_Format</group>
      <groupName>格式问题</groupName>
      <ability>L2_HalfPunc_CN</ability>
      <abilityName>全半角问题</abilityName>
      <candidateList>
        <item>）</item>
      </candidateList>
      <explain>文本全半角错误。</explain>
      <paraID>7273261E</paraID>
      <start>63</start>
      <end>64</end>
      <status>unmodified</status>
      <modifiedWord/>
      <trackRevisions>false</trackRevisions>
    </reviewItem>
    <reviewItem>
      <errorID>3d8866ae-8393-43a4-ad34-a6a0afd08bba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72C8A745</paraID>
      <start>0</start>
      <end>2</end>
      <status>unmodified</status>
      <modifiedWord/>
      <trackRevisions>false</trackRevisions>
    </reviewItem>
    <reviewItem>
      <errorID>b4a8ad2c-2a93-42cc-861a-f7d4ce844b91</errorID>
      <errorWord>日至2026年</errorWord>
      <group>L1_Word</group>
      <groupName>字词问题</groupName>
      <ability>L2_Typo</ability>
      <abilityName>字词错误</abilityName>
      <candidateList>
        <item>日起至2026年</item>
      </candidateList>
      <explain/>
      <paraID>72C8A745</paraID>
      <start>15</start>
      <end>22</end>
      <status>unmodified</status>
      <modifiedWord/>
      <trackRevisions>false</trackRevisions>
    </reviewItem>
    <reviewItem>
      <errorID>eabe3e72-55a3-4ae1-920f-5b23c6d9844a</errorID>
      <errorWord>：</errorWord>
      <group>L1_Format</group>
      <groupName>格式问题</groupName>
      <ability>L2_HalfPunc_CN</ability>
      <abilityName>全半角问题</abilityName>
      <candidateList>
        <item>:</item>
      </candidateList>
      <explain>文本全半角错误。</explain>
      <paraID>72C8A745</paraID>
      <start>34</start>
      <end>35</end>
      <status>unmodified</status>
      <modifiedWord/>
      <trackRevisions>false</trackRevisions>
    </reviewItem>
    <reviewItem>
      <errorID>0b9c5e17-407b-45b0-804d-3ff0fbc6da64</errorID>
      <errorWord>：</errorWord>
      <group>L1_Format</group>
      <groupName>格式问题</groupName>
      <ability>L2_HalfPunc_CN</ability>
      <abilityName>全半角问题</abilityName>
      <candidateList>
        <item>:</item>
      </candidateList>
      <explain>文本全半角错误。</explain>
      <paraID>72C8A745</paraID>
      <start>40</start>
      <end>41</end>
      <status>unmodified</status>
      <modifiedWord/>
      <trackRevisions>false</trackRevisions>
    </reviewItem>
    <reviewItem>
      <errorID>049d406b-053c-43e5-a367-4cfb76f7b9fb</errorID>
      <errorWord>下午14：00</errorWord>
      <group>L1_Knowledge</group>
      <groupName>知识性问题</groupName>
      <ability>L2_Time</ability>
      <abilityName>日期时间</abilityName>
      <candidateList>
        <item>14:00</item>
      </candidateList>
      <explain>24小时制的时间，不需要强调“下午”，并且冒号应使用半角。</explain>
      <paraID>72C8A745</paraID>
      <start>44</start>
      <end>51</end>
      <status>unmodified</status>
      <modifiedWord/>
      <trackRevisions>false</trackRevisions>
    </reviewItem>
    <reviewItem>
      <errorID>e00c3f9e-8977-44c7-b405-5684a5be30cd</errorID>
      <errorWord>：</errorWord>
      <group>L1_Format</group>
      <groupName>格式问题</groupName>
      <ability>L2_HalfPunc_CN</ability>
      <abilityName>全半角问题</abilityName>
      <candidateList>
        <item>:</item>
      </candidateList>
      <explain>文本全半角错误。</explain>
      <paraID>72C8A745</paraID>
      <start>54</start>
      <end>55</end>
      <status>unmodified</status>
      <modifiedWord/>
      <trackRevisions>false</trackRevisions>
    </reviewItem>
    <reviewItem>
      <errorID>d8292a60-d211-4017-80eb-3f109e5c881b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1D4EFAB9</paraID>
      <start>0</start>
      <end>2</end>
      <status>unmodified</status>
      <modifiedWord/>
      <trackRevisions>false</trackRevisions>
    </reviewItem>
    <reviewItem>
      <errorID>fcb2340e-9599-4ded-80e0-772237ca9c47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76CC3F5A</paraID>
      <start>0</start>
      <end>2</end>
      <status>unmodified</status>
      <modifiedWord/>
      <trackRevisions>false</trackRevisions>
    </reviewItem>
    <reviewItem>
      <errorID>aefcc065-6249-475b-908d-e52a38537551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164D93A6</paraID>
      <start>0</start>
      <end>2</end>
      <status>unmodified</status>
      <modifiedWord/>
      <trackRevisions>false</trackRevisions>
    </reviewItem>
    <reviewItem>
      <errorID>50fa8f33-fbe3-40c0-a33c-1bd8308741f8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49111834</paraID>
      <start>0</start>
      <end>2</end>
      <status>unmodified</status>
      <modifiedWord/>
      <trackRevisions>false</trackRevisions>
    </reviewItem>
    <reviewItem>
      <errorID>a9fb42be-14aa-458b-aa59-f62d5545ec67</errorID>
      <errorWord>：</errorWord>
      <group>L1_Format</group>
      <groupName>格式问题</groupName>
      <ability>L2_HalfPunc_CN</ability>
      <abilityName>全半角问题</abilityName>
      <candidateList>
        <item>:</item>
      </candidateList>
      <explain>文本全半角错误。</explain>
      <paraID>27320C3E</paraID>
      <start>17</start>
      <end>18</end>
      <status>unmodified</status>
      <modifiedWord/>
      <trackRevisions>false</trackRevisions>
    </reviewItem>
    <reviewItem>
      <errorID>a2c10eb8-ed24-4fff-b0b1-b593380ef666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27320C3E</paraID>
      <start>20</start>
      <end>21</end>
      <status>unmodified</status>
      <modifiedWord/>
      <trackRevisions>false</trackRevisions>
    </reviewItem>
    <reviewItem>
      <errorID>c56b803d-f260-4f52-aea0-742a4a057376</errorID>
      <errorWord>：</errorWord>
      <group>L1_Format</group>
      <groupName>格式问题</groupName>
      <ability>L2_HalfPunc_CN</ability>
      <abilityName>全半角问题</abilityName>
      <candidateList>
        <item>:</item>
      </candidateList>
      <explain>文本全半角错误。</explain>
      <paraID> 7F289BA</paraID>
      <start>15</start>
      <end>16</end>
      <status>unmodified</status>
      <modifiedWord/>
      <trackRevisions>false</trackRevisions>
    </reviewItem>
    <reviewItem>
      <errorID>28d659aa-922c-404f-add4-8ee77843f4c4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6E94681</paraID>
      <start>0</start>
      <end>2</end>
      <status>unmodified</status>
      <modifiedWord/>
      <trackRevisions>false</trackRevisions>
    </reviewItem>
    <reviewItem>
      <errorID>c275235d-d8a0-4ef0-8387-c57b944709a7</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 6E94681</paraID>
      <start>4</start>
      <end>8</end>
      <status>unmodified</status>
      <modifiedWord/>
      <trackRevisions>false</trackRevisions>
    </reviewItem>
    <reviewItem>
      <errorID>53052636-41a4-4795-9c58-e2b5f00ea0a8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55F6E03</paraID>
      <start>0</start>
      <end>2</end>
      <status>unmodified</status>
      <modifiedWord/>
      <trackRevisions>false</trackRevisions>
    </reviewItem>
    <reviewItem>
      <errorID>a3325d3f-07b9-4e69-9638-88ada7eee226</errorID>
      <errorWord>:</errorWord>
      <group>L1_Format</group>
      <groupName>格式问题</groupName>
      <ability>L2_HalfPunc_CN</ability>
      <abilityName>全半角问题</abilityName>
      <candidateList>
        <item>：</item>
      </candidateList>
      <explain>文本全半角错误。</explain>
      <paraID> 55F6E03</paraID>
      <start>9</start>
      <end>10</end>
      <status>unmodified</status>
      <modifiedWord/>
      <trackRevisions>false</trackRevisions>
    </reviewItem>
    <reviewItem>
      <errorID>d0f730a6-c8c7-4294-ad59-9468c0d5761f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4CFF8F6A</paraID>
      <start>0</start>
      <end>2</end>
      <status>unmodified</status>
      <modifiedWord/>
      <trackRevisions>false</trackRevisions>
    </reviewItem>
    <reviewItem>
      <errorID>4dad7ab1-8a37-42dc-b246-57f687d33ede</errorID>
      <errorWord>-</errorWord>
      <group>L1_Format</group>
      <groupName>格式问题</groupName>
      <ability>L2_HalfPunc_CN</ability>
      <abilityName>全半角问题</abilityName>
      <candidateList>
        <item>－</item>
      </candidateList>
      <explain>文本全半角错误。</explain>
      <paraID>508D4613</paraID>
      <start>13</start>
      <end>14</end>
      <status>unmodified</status>
      <modifiedWord/>
      <trackRevisions>false</trackRevisions>
    </reviewItem>
    <reviewItem>
      <errorID>857637fc-0243-4967-b969-0719419d12a4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5A9255CC</paraID>
      <start>0</start>
      <end>2</end>
      <status>unmodified</status>
      <modifiedWord/>
      <trackRevisions>false</trackRevisions>
    </reviewItem>
    <reviewItem>
      <errorID>c3f46e13-57bf-4c98-b445-04042933d5cf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57F93CA7</paraID>
      <start>19</start>
      <end>22</end>
      <status>unmodified</status>
      <modifiedWord/>
      <trackRevisions>false</trackRevisions>
    </reviewItem>
    <reviewItem>
      <errorID>dae108b0-5d33-4e12-8d1e-d8953c053db3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57F93CA7</paraID>
      <start>38</start>
      <end>41</end>
      <status>unmodified</status>
      <modifiedWord/>
      <trackRevisions>false</trackRevisions>
    </reviewItem>
    <reviewItem>
      <errorID>8b90427e-0c8e-43c4-a2c3-e6fdffd94451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54629C7E</paraID>
      <start>0</start>
      <end>2</end>
      <status>unmodified</status>
      <modifiedWord/>
      <trackRevisions>false</trackRevisions>
    </reviewItem>
    <reviewItem>
      <errorID>ecad8f4c-dded-423f-b697-c11db437f014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2C84F0ED</paraID>
      <start>0</start>
      <end>2</end>
      <status>unmodified</status>
      <modifiedWord/>
      <trackRevisions>false</trackRevisions>
    </reviewItem>
    <reviewItem>
      <errorID>3094f7d0-5ee2-4386-bc31-3b9392dc9b53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60291577</paraID>
      <start>0</start>
      <end>2</end>
      <status>unmodified</status>
      <modifiedWord/>
      <trackRevisions>false</trackRevisions>
    </reviewItem>
    <reviewItem>
      <errorID>9f46a2f6-2b46-4448-95a1-6e17d2eeb57a</errorID>
      <errorWord>【2002】1980号</errorWord>
      <group>L1_Knowledge</group>
      <groupName>知识性问题</groupName>
      <ability>L2_Knowledge</ability>
      <abilityName>其他知识</abilityName>
      <candidateList>
        <item>〔2002〕1980号</item>
      </candidateList>
      <explain>发文字号格式错误。</explain>
      <paraID>324B8722</paraID>
      <start>51</start>
      <end>62</end>
      <status>unmodified</status>
      <modifiedWord/>
      <trackRevisions>false</trackRevisions>
    </reviewItem>
    <reviewItem>
      <errorID>a064769a-82ce-4964-bd51-4ea30f631786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324B8722</paraID>
      <start>62</start>
      <end>63</end>
      <status>unmodified</status>
      <modifiedWord/>
      <trackRevisions>false</trackRevisions>
    </reviewItem>
    <reviewItem>
      <errorID>d1ae012d-5264-4866-9c5d-50d9edd04709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32FB84D9</paraID>
      <start>0</start>
      <end>2</end>
      <status>unmodified</status>
      <modifiedWord/>
      <trackRevisions>false</trackRevisions>
    </reviewItem>
    <reviewItem>
      <errorID>00876655-1fe1-4f5e-b8b8-89242eadf2aa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4C903CA2</paraID>
      <start>0</start>
      <end>2</end>
      <status>unmodified</status>
      <modifiedWord/>
      <trackRevisions>false</trackRevisions>
    </reviewItem>
    <reviewItem>
      <errorID>b2c6854e-a994-404c-8dc1-8a04168ccaae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24EE7D0C</paraID>
      <start>0</start>
      <end>2</end>
      <status>unmodified</status>
      <modifiedWord/>
      <trackRevisions>false</trackRevisions>
    </reviewItem>
    <reviewItem>
      <errorID>319b101d-53e0-41b1-bddf-fcba63775728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23130D22</paraID>
      <start>0</start>
      <end>2</end>
      <status>unmodified</status>
      <modifiedWord/>
      <trackRevisions>false</trackRevisions>
    </reviewItem>
    <reviewItem>
      <errorID>0dd1c10b-1849-4899-896a-ff95010fe4c5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4D5E137A</paraID>
      <start>0</start>
      <end>2</end>
      <status>unmodified</status>
      <modifiedWord/>
      <trackRevisions>false</trackRevisions>
    </reviewItem>
    <reviewItem>
      <errorID>93749159-1da2-4941-955a-c1ed0bec68cb</errorID>
      <errorWord>;</errorWord>
      <group>L1_Format</group>
      <groupName>格式问题</groupName>
      <ability>L2_HalfPunc_CN</ability>
      <abilityName>全半角问题</abilityName>
      <candidateList>
        <item>；</item>
      </candidateList>
      <explain>文本全半角错误。</explain>
      <paraID>5A4445F2</paraID>
      <start>15</start>
      <end>16</end>
      <status>unmodified</status>
      <modifiedWord/>
      <trackRevisions>false</trackRevisions>
    </reviewItem>
    <reviewItem>
      <errorID>7d3f4220-e286-4d87-bed8-e8be440efbfe</errorID>
      <errorWord>（</errorWord>
      <group>L1_Punc</group>
      <groupName>标点问题</groupName>
      <ability>L2_Punc_CN</ability>
      <abilityName>标点符号问题</abilityName>
      <candidateList/>
      <explain>同一形式括号套用。</explain>
      <paraID>5A4445F2</paraID>
      <start>50</start>
      <end>51</end>
      <status>unmodified</status>
      <modifiedWord/>
      <trackRevisions>false</trackRevisions>
    </reviewItem>
    <reviewItem>
      <errorID>60ac4428-1d4c-43d9-9b87-a86d074cd8f7</errorID>
      <errorWord>）</errorWord>
      <group>L1_Punc</group>
      <groupName>标点问题</groupName>
      <ability>L2_Punc_CN</ability>
      <abilityName>标点符号问题</abilityName>
      <candidateList/>
      <explain>同一形式括号套用。</explain>
      <paraID>5A4445F2</paraID>
      <start>56</start>
      <end>57</end>
      <status>unmodified</status>
      <modifiedWord/>
      <trackRevisions>false</trackRevisions>
    </reviewItem>
    <reviewItem>
      <errorID>aa899cb2-ad9e-4d73-8e3b-ec24b0101a8e</errorID>
      <errorWord>楚</errorWord>
      <group>L1_Word</group>
      <groupName>字词问题</groupName>
      <ability>L2_Typo</ability>
      <abilityName>字词错误</abilityName>
      <candidateList>
        <item>楚地</item>
      </candidateList>
      <explain/>
      <paraID>695FDB9C</paraID>
      <start>39</start>
      <end>40</end>
      <status>unmodified</status>
      <modifiedWord/>
      <trackRevisions>false</trackRevisions>
    </reviewItem>
    <reviewItem>
      <errorID>c8850490-ccc2-4b11-9732-76aa7e5069dd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274B7548</paraID>
      <start>0</start>
      <end>3</end>
      <status>unmodified</status>
      <modifiedWord/>
      <trackRevisions>false</trackRevisions>
    </reviewItem>
    <reviewItem>
      <errorID>03177a33-ef55-4a47-9a27-a7bd6a36b1d6</errorID>
      <errorWord>(</errorWord>
      <group>L1_Format</group>
      <groupName>格式问题</groupName>
      <ability>L2_HalfPunc_CN</ability>
      <abilityName>全半角问题</abilityName>
      <candidateList>
        <item>（</item>
      </candidateList>
      <explain>文本全半角错误。</explain>
      <paraID>274B7548</paraID>
      <start>6</start>
      <end>7</end>
      <status>unmodified</status>
      <modifiedWord/>
      <trackRevisions>false</trackRevisions>
    </reviewItem>
    <reviewItem>
      <errorID>e4aa5f5f-dc64-49f1-9241-92641549755d</errorID>
      <errorWord>)</errorWord>
      <group>L1_Format</group>
      <groupName>格式问题</groupName>
      <ability>L2_HalfPunc_CN</ability>
      <abilityName>全半角问题</abilityName>
      <candidateList>
        <item>）</item>
      </candidateList>
      <explain>文本全半角错误。</explain>
      <paraID>274B7548</paraID>
      <start>16</start>
      <end>17</end>
      <status>unmodified</status>
      <modifiedWord/>
      <trackRevisions>false</trackRevisions>
    </reviewItem>
    <reviewItem>
      <errorID>66a948f8-22ec-488b-b744-5e9c3de25064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5029FD6</paraID>
      <start>0</start>
      <end>3</end>
      <status>unmodified</status>
      <modifiedWord/>
      <trackRevisions>false</trackRevisions>
    </reviewItem>
    <reviewItem>
      <errorID>f270e55b-14a0-43b2-a333-be977d9b72b2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2CF0CB8</paraID>
      <start>0</start>
      <end>3</end>
      <status>unmodified</status>
      <modifiedWord/>
      <trackRevisions>false</trackRevisions>
    </reviewItem>
    <reviewItem>
      <errorID>31f6f6fc-e308-4b0d-a87a-4e790a7f4fc8</errorID>
      <errorWord>应将</errorWord>
      <group>L1_Word</group>
      <groupName>字词问题</groupName>
      <ability>L2_Typo</ability>
      <abilityName>字词错误</abilityName>
      <candidateList>
        <item>应</item>
      </candidateList>
      <explain/>
      <paraID> 8A74262</paraID>
      <start>93</start>
      <end>95</end>
      <status>unmodified</status>
      <modifiedWord/>
      <trackRevisions>false</trackRevisions>
    </reviewItem>
    <reviewItem>
      <errorID>78568952-ce28-42d1-b935-5127f6e9695b</errorID>
      <errorWord>(</errorWord>
      <group>L1_Format</group>
      <groupName>格式问题</groupName>
      <ability>L2_HalfPunc_CN</ability>
      <abilityName>全半角问题</abilityName>
      <candidateList>
        <item>（</item>
      </candidateList>
      <explain>文本全半角错误。</explain>
      <paraID>493FD3F3</paraID>
      <start>14</start>
      <end>15</end>
      <status>unmodified</status>
      <modifiedWord/>
      <trackRevisions>false</trackRevisions>
    </reviewItem>
    <reviewItem>
      <errorID>1255ce04-a406-40b9-8b46-421d94f1bc58</errorID>
      <errorWord>)</errorWord>
      <group>L1_Format</group>
      <groupName>格式问题</groupName>
      <ability>L2_HalfPunc_CN</ability>
      <abilityName>全半角问题</abilityName>
      <candidateList>
        <item>）</item>
      </candidateList>
      <explain>文本全半角错误。</explain>
      <paraID>493FD3F3</paraID>
      <start>38</start>
      <end>39</end>
      <status>unmodified</status>
      <modifiedWord/>
      <trackRevisions>false</trackRevisions>
    </reviewItem>
    <reviewItem>
      <errorID>821acbf1-6eee-4614-ae60-ae6c99217a99</errorID>
      <errorWord>法律、法规</errorWord>
      <group>L1_Word</group>
      <groupName>字词问题</groupName>
      <ability>L2_Typo</ability>
      <abilityName>字词错误</abilityName>
      <candidateList>
        <item>法律法规</item>
      </candidateList>
      <explain/>
      <paraID>73007C6D</paraID>
      <start>7</start>
      <end>12</end>
      <status>unmodified</status>
      <modifiedWord/>
      <trackRevisions>false</trackRevisions>
    </reviewItem>
    <reviewItem>
      <errorID>47fc492d-8dc4-4d71-abb3-3be40c78fb41</errorID>
      <errorWord>&lt;</errorWord>
      <group>L1_Format</group>
      <groupName>格式问题</groupName>
      <ability>L2_HalfPunc_CN</ability>
      <abilityName>全半角问题</abilityName>
      <candidateList>
        <item>〈</item>
      </candidateList>
      <explain>文本全半角错误。</explain>
      <paraID>6377E151</paraID>
      <start>48</start>
      <end>49</end>
      <status>unmodified</status>
      <modifiedWord/>
      <trackRevisions>false</trackRevisions>
    </reviewItem>
    <reviewItem>
      <errorID>69b56cac-9c98-435d-b3ce-e28d8192549d</errorID>
      <errorWord>&lt;</errorWord>
      <group>L1_Format</group>
      <groupName>格式问题</groupName>
      <ability>L2_HalfPunc_CN</ability>
      <abilityName>全半角问题</abilityName>
      <candidateList>
        <item>〈</item>
      </candidateList>
      <explain>文本全半角错误。</explain>
      <paraID>65058848</paraID>
      <start>48</start>
      <end>49</end>
      <status>unmodified</status>
      <modifiedWord/>
      <trackRevisions>false</trackRevisions>
    </reviewItem>
    <reviewItem>
      <errorID>08f454d3-de54-47a1-b8d1-8d4aa08f5459</errorID>
      <errorWord>&lt;</errorWord>
      <group>L1_Format</group>
      <groupName>格式问题</groupName>
      <ability>L2_HalfPunc_CN</ability>
      <abilityName>全半角问题</abilityName>
      <candidateList>
        <item>〈</item>
      </candidateList>
      <explain>文本全半角错误。</explain>
      <paraID>1BB447FF</paraID>
      <start>33</start>
      <end>34</end>
      <status>unmodified</status>
      <modifiedWord/>
      <trackRevisions>false</trackRevisions>
    </reviewItem>
    <reviewItem>
      <errorID>25e2c64f-5ac5-435f-8b1c-6962af48f8aa</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65A9FB59</paraID>
      <start>15</start>
      <end>32</end>
      <status>modified</status>
      <modifiedWord>中华人民共和国政府采购法</modifiedWord>
      <trackRevisions>true</trackRevisions>
    </reviewItem>
    <reviewItem>
      <errorID>89656a12-fe97-453e-ad01-fe4ef47010a3</errorID>
      <errorWord>及其相关法律法规</errorWord>
      <group>L1_Word</group>
      <groupName>字词问题</groupName>
      <ability>L2_Typo</ability>
      <abilityName>字词错误</abilityName>
      <candidateList>
        <item>及相关法律法规</item>
      </candidateList>
      <explain/>
      <paraID>65A9FB59</paraID>
      <start>33</start>
      <end>41</end>
      <status>unmodified</status>
      <modifiedWord/>
      <trackRevisions>false</trackRevisions>
    </reviewItem>
    <reviewItem>
      <errorID>bdb880a2-d148-4366-bd90-1009d47160fe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66EF0A6A</paraID>
      <start>0</start>
      <end>3</end>
      <status>unmodified</status>
      <modifiedWord/>
      <trackRevisions>false</trackRevisions>
    </reviewItem>
    <reviewItem>
      <errorID>55a57ccd-ef7c-494b-a176-d766bd24662a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725CFBCC</paraID>
      <start>0</start>
      <end>3</end>
      <status>unmodified</status>
      <modifiedWord/>
      <trackRevisions>false</trackRevisions>
    </reviewItem>
    <reviewItem>
      <errorID>3de547d7-9bd7-44b7-b4c0-30aac4fd0e69</errorID>
      <errorWord>,</errorWord>
      <group>L1_Format</group>
      <groupName>格式问题</groupName>
      <ability>L2_HalfPunc_CN</ability>
      <abilityName>全半角问题</abilityName>
      <candidateList>
        <item>，</item>
      </candidateList>
      <explain>文本全半角错误。</explain>
      <paraID>257A4DEB</paraID>
      <start>93</start>
      <end>94</end>
      <status>unmodified</status>
      <modifiedWord/>
      <trackRevisions>false</trackRevisions>
    </reviewItem>
    <reviewItem>
      <errorID>ae800815-eda1-400b-a2d7-4984c25bbacc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60918FBD</paraID>
      <start>0</start>
      <end>3</end>
      <status>unmodified</status>
      <modifiedWord/>
      <trackRevisions>false</trackRevisions>
    </reviewItem>
    <reviewItem>
      <errorID>a299e87f-0ddb-45c3-b3ca-421b62271beb</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1F2B1C03</paraID>
      <start>0</start>
      <end>3</end>
      <status>unmodified</status>
      <modifiedWord/>
      <trackRevisions>false</trackRevisions>
    </reviewItem>
    <reviewItem>
      <errorID>c0dd0ed1-5890-4ef7-a9c0-99b0d6c30cc1</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7B1E0BE4</paraID>
      <start>0</start>
      <end>3</end>
      <status>unmodified</status>
      <modifiedWord/>
      <trackRevisions>false</trackRevisions>
    </reviewItem>
    <reviewItem>
      <errorID>2d984df2-d75e-4d0f-917d-653c8517e40b</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143FD42D</paraID>
      <start>0</start>
      <end>3</end>
      <status>unmodified</status>
      <modifiedWord/>
      <trackRevisions>false</trackRevisions>
    </reviewItem>
    <reviewItem>
      <errorID>12530669-e385-4f5e-a945-76cfe4c31a21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12032DDD</paraID>
      <start>79</start>
      <end>83</end>
      <status>unmodified</status>
      <modifiedWord/>
      <trackRevisions>false</trackRevisions>
    </reviewItem>
    <reviewItem>
      <errorID>acdae9f5-206e-4309-924a-e11f9acc2b3b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5E5EA879</paraID>
      <start>19</start>
      <end>22</end>
      <status>unmodified</status>
      <modifiedWord/>
      <trackRevisions>false</trackRevisions>
    </reviewItem>
    <reviewItem>
      <errorID>505d672e-2089-4e12-b8a9-a9f498b9c87b</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5E5EA879</paraID>
      <start>82</start>
      <end>86</end>
      <status>unmodified</status>
      <modifiedWord/>
      <trackRevisions>false</trackRevisions>
    </reviewItem>
    <reviewItem>
      <errorID>f55224b9-46e5-48cd-84bc-a54cd05d54f1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AC39EBF</paraID>
      <start>0</start>
      <end>3</end>
      <status>unmodified</status>
      <modifiedWord/>
      <trackRevisions>false</trackRevisions>
    </reviewItem>
    <reviewItem>
      <errorID>c735e1c2-996a-4c74-acb3-e15c4f334f4b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59816889</paraID>
      <start>0</start>
      <end>3</end>
      <status>unmodified</status>
      <modifiedWord/>
      <trackRevisions>false</trackRevisions>
    </reviewItem>
    <reviewItem>
      <errorID>c4b534c8-757c-4200-9add-128940d2ba4f</errorID>
      <errorWord>(</errorWord>
      <group>L1_Format</group>
      <groupName>格式问题</groupName>
      <ability>L2_HalfPunc_CN</ability>
      <abilityName>全半角问题</abilityName>
      <candidateList>
        <item>（</item>
      </candidateList>
      <explain>文本全半角错误。</explain>
      <paraID>787D7DBF</paraID>
      <start>5</start>
      <end>6</end>
      <status>unmodified</status>
      <modifiedWord/>
      <trackRevisions>false</trackRevisions>
    </reviewItem>
    <reviewItem>
      <errorID>e637dcb5-a63d-43fd-8695-b81eb99e51e5</errorID>
      <errorWord>)</errorWord>
      <group>L1_Format</group>
      <groupName>格式问题</groupName>
      <ability>L2_HalfPunc_CN</ability>
      <abilityName>全半角问题</abilityName>
      <candidateList>
        <item>）</item>
      </candidateList>
      <explain>文本全半角错误。</explain>
      <paraID>787D7DBF</paraID>
      <start>16</start>
      <end>17</end>
      <status>unmodified</status>
      <modifiedWord/>
      <trackRevisions>false</trackRevisions>
    </reviewItem>
    <reviewItem>
      <errorID>0b08c5cc-9627-4379-8b05-bd8b434e7599</errorID>
      <errorWord>（</errorWord>
      <group>L1_Punc</group>
      <groupName>标点问题</groupName>
      <ability>L2_Punc_CN</ability>
      <abilityName>标点符号问题</abilityName>
      <candidateList/>
      <explain>同一形式括号套用。</explain>
      <paraID>558DD2E2</paraID>
      <start>32</start>
      <end>33</end>
      <status>unmodified</status>
      <modifiedWord/>
      <trackRevisions>false</trackRevisions>
    </reviewItem>
    <reviewItem>
      <errorID>672eb83f-c491-44aa-b378-ad3d9e071bb0</errorID>
      <errorWord>2026年04月</errorWord>
      <group>L1_Knowledge</group>
      <groupName>知识性问题</groupName>
      <ability>L2_Time</ability>
      <abilityName>日期时间</abilityName>
      <candidateList>
        <item>2026年4月</item>
      </candidateList>
      <explain>根据日常书写习惯，月份一般会省略前导零。</explain>
      <paraID>558DD2E2</paraID>
      <start>33</start>
      <end>41</end>
      <status>unmodified</status>
      <modifiedWord/>
      <trackRevisions>false</trackRevisions>
    </reviewItem>
    <reviewItem>
      <errorID>a181950e-eb7d-45b9-96df-b8ed07e482db</errorID>
      <errorWord>2026年09月</errorWord>
      <group>L1_Knowledge</group>
      <groupName>知识性问题</groupName>
      <ability>L2_Time</ability>
      <abilityName>日期时间</abilityName>
      <candidateList>
        <item>2026年9月</item>
      </candidateList>
      <explain>根据日常书写习惯，月份一般会省略前导零。</explain>
      <paraID>558DD2E2</paraID>
      <start>42</start>
      <end>50</end>
      <status>unmodified</status>
      <modifiedWord/>
      <trackRevisions>false</trackRevisions>
    </reviewItem>
    <reviewItem>
      <errorID>2f6e1774-fb7a-4b5e-a0ed-e102a01a7f66</errorID>
      <errorWord>）</errorWord>
      <group>L1_Punc</group>
      <groupName>标点问题</groupName>
      <ability>L2_Punc_CN</ability>
      <abilityName>标点符号问题</abilityName>
      <candidateList/>
      <explain>同一形式括号套用。</explain>
      <paraID>558DD2E2</paraID>
      <start>50</start>
      <end>51</end>
      <status>unmodified</status>
      <modifiedWord/>
      <trackRevisions>false</trackRevisions>
    </reviewItem>
    <reviewItem>
      <errorID>90f707f1-49f6-487e-a01f-1f7d1f44bc39</errorID>
      <errorWord>（</errorWord>
      <group>L1_Punc</group>
      <groupName>标点问题</groupName>
      <ability>L2_Punc_CN</ability>
      <abilityName>标点符号问题</abilityName>
      <candidateList/>
      <explain>同一形式括号套用。</explain>
      <paraID> C366CB2</paraID>
      <start>32</start>
      <end>33</end>
      <status>unmodified</status>
      <modifiedWord/>
      <trackRevisions>false</trackRevisions>
    </reviewItem>
    <reviewItem>
      <errorID>337886c9-7c50-4f26-90ee-4bd0c987a670</errorID>
      <errorWord>2026年04月</errorWord>
      <group>L1_Knowledge</group>
      <groupName>知识性问题</groupName>
      <ability>L2_Time</ability>
      <abilityName>日期时间</abilityName>
      <candidateList>
        <item>2026年4月</item>
      </candidateList>
      <explain>根据日常书写习惯，月份一般会省略前导零。</explain>
      <paraID> C366CB2</paraID>
      <start>33</start>
      <end>41</end>
      <status>unmodified</status>
      <modifiedWord/>
      <trackRevisions>false</trackRevisions>
    </reviewItem>
    <reviewItem>
      <errorID>3a5cbaff-545d-482b-954d-74fa00d423e9</errorID>
      <errorWord>2026年09月</errorWord>
      <group>L1_Knowledge</group>
      <groupName>知识性问题</groupName>
      <ability>L2_Time</ability>
      <abilityName>日期时间</abilityName>
      <candidateList>
        <item>2026年9月</item>
      </candidateList>
      <explain>根据日常书写习惯，月份一般会省略前导零。</explain>
      <paraID> C366CB2</paraID>
      <start>42</start>
      <end>50</end>
      <status>unmodified</status>
      <modifiedWord/>
      <trackRevisions>false</trackRevisions>
    </reviewItem>
    <reviewItem>
      <errorID>65c62e6c-c70b-4a80-8239-80508deb486e</errorID>
      <errorWord>）</errorWord>
      <group>L1_Punc</group>
      <groupName>标点问题</groupName>
      <ability>L2_Punc_CN</ability>
      <abilityName>标点符号问题</abilityName>
      <candidateList/>
      <explain>同一形式括号套用。</explain>
      <paraID> C366CB2</paraID>
      <start>50</start>
      <end>51</end>
      <status>unmodified</status>
      <modifiedWord/>
      <trackRevisions>false</trackRevisions>
    </reviewItem>
    <reviewItem>
      <errorID>1909c1c0-838d-489e-b417-96c0ec637187</errorID>
      <errorWord>详实</errorWord>
      <group>L1_Word</group>
      <groupName>字词问题</groupName>
      <ability>L2_Typo</ability>
      <abilityName>字词错误</abilityName>
      <candidateList>
        <item>翔实</item>
      </candidateList>
      <explain/>
      <paraID>50BFD7C7</paraID>
      <start>6</start>
      <end>8</end>
      <status>unmodified</status>
      <modifiedWord/>
      <trackRevisions>false</trackRevisions>
    </reviewItem>
    <reviewItem>
      <errorID>f98f5b16-91be-42a6-a693-ad9aa927c931</errorID>
      <errorWord>详实</errorWord>
      <group>L1_Word</group>
      <groupName>字词问题</groupName>
      <ability>L2_Typo</ability>
      <abilityName>字词错误</abilityName>
      <candidateList>
        <item>翔实</item>
      </candidateList>
      <explain/>
      <paraID>741F0178</paraID>
      <start>8</start>
      <end>10</end>
      <status>unmodified</status>
      <modifiedWord/>
      <trackRevisions>false</trackRevisions>
    </reviewItem>
    <reviewItem>
      <errorID>bc04c886-a6e0-4584-8bd0-a0053d38a925</errorID>
      <errorWord>；，</errorWord>
      <group>L1_Punc</group>
      <groupName>标点问题</groupName>
      <ability>L2_Punc_CN</ability>
      <abilityName>标点符号问题</abilityName>
      <candidateList>
        <item>；</item>
      </candidateList>
      <explain/>
      <paraID>30FEEE18</paraID>
      <start>31</start>
      <end>33</end>
      <status>unmodified</status>
      <modifiedWord/>
      <trackRevisions>false</trackRevisions>
    </reviewItem>
    <reviewItem>
      <errorID>440f6d2d-7737-42cf-8d09-98f25c44b625</errorID>
      <errorWord>万</errorWord>
      <group>L1_Word</group>
      <groupName>字词问题</groupName>
      <ability>L2_Typo</ability>
      <abilityName>字词错误</abilityName>
      <candidateList>
        <item>万元</item>
      </candidateList>
      <explain/>
      <paraID>4C48C4B5</paraID>
      <start>7</start>
      <end>8</end>
      <status>unmodified</status>
      <modifiedWord/>
      <trackRevisions>false</trackRevisions>
    </reviewItem>
    <reviewItem>
      <errorID>de94c229-e060-4da0-99ae-922382c20a2d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7B0CD0C4</paraID>
      <start>0</start>
      <end>2</end>
      <status>unmodified</status>
      <modifiedWord/>
      <trackRevisions>false</trackRevisions>
    </reviewItem>
    <reviewItem>
      <errorID>3e4ea85c-3c2a-4a23-a2ec-720af4ef87c5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3374D91E</paraID>
      <start>0</start>
      <end>2</end>
      <status>unmodified</status>
      <modifiedWord/>
      <trackRevisions>false</trackRevisions>
    </reviewItem>
    <reviewItem>
      <errorID>d8e6567e-d892-4a63-9089-71c944b8df7c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19B976F1</paraID>
      <start>0</start>
      <end>2</end>
      <status>unmodified</status>
      <modifiedWord/>
      <trackRevisions>false</trackRevisions>
    </reviewItem>
    <reviewItem>
      <errorID>52de4654-c345-49f4-9c50-db6d062776af</errorID>
      <errorWord>做无效响应处理</errorWord>
      <group>L1_Word</group>
      <groupName>字词问题</groupName>
      <ability>L2_Typo</ability>
      <abilityName>字词错误</abilityName>
      <candidateList>
        <item>作无效响应处理</item>
      </candidateList>
      <explain/>
      <paraID>6C4DE103</paraID>
      <start>56</start>
      <end>63</end>
      <status>unmodified</status>
      <modifiedWord/>
      <trackRevisions>false</trackRevisions>
    </reviewItem>
    <reviewItem>
      <errorID>bdd3ba2d-41cd-4191-b12f-c931aa4c2e3b</errorID>
      <errorWord>签定</errorWord>
      <group>L1_Word</group>
      <groupName>字词问题</groupName>
      <ability>L2_Typo</ability>
      <abilityName>字词错误</abilityName>
      <candidateList>
        <item>签订</item>
      </candidateList>
      <explain/>
      <paraID>130A0792</paraID>
      <start>6</start>
      <end>8</end>
      <status>unmodified</status>
      <modifiedWord/>
      <trackRevisions>false</trackRevisions>
    </reviewItem>
    <reviewItem>
      <errorID>6b12f6b4-0c4a-4235-be98-093fba2334c1</errorID>
      <errorWord>,</errorWord>
      <group>L1_Format</group>
      <groupName>格式问题</groupName>
      <ability>L2_HalfPunc_CN</ability>
      <abilityName>全半角问题</abilityName>
      <candidateList>
        <item>，</item>
      </candidateList>
      <explain>文本全半角错误。</explain>
      <paraID>  4676A4</paraID>
      <start>39</start>
      <end>40</end>
      <status>unmodified</status>
      <modifiedWord/>
      <trackRevisions>false</trackRevisions>
    </reviewItem>
    <reviewItem>
      <errorID>36f2958d-6b34-46d6-a33d-d0a2a915ad15</errorID>
      <errorWord>,</errorWord>
      <group>L1_Format</group>
      <groupName>格式问题</groupName>
      <ability>L2_HalfPunc_CN</ability>
      <abilityName>全半角问题</abilityName>
      <candidateList>
        <item>，</item>
      </candidateList>
      <explain>文本全半角错误。</explain>
      <paraID>  4676A4</paraID>
      <start>80</start>
      <end>81</end>
      <status>unmodified</status>
      <modifiedWord/>
      <trackRevisions>false</trackRevisions>
    </reviewItem>
    <reviewItem>
      <errorID>707acba6-e92b-4d5e-9519-762c21ae543b</errorID>
      <errorWord>,</errorWord>
      <group>L1_Format</group>
      <groupName>格式问题</groupName>
      <ability>L2_HalfPunc_CN</ability>
      <abilityName>全半角问题</abilityName>
      <candidateList>
        <item>，</item>
      </candidateList>
      <explain>文本全半角错误。</explain>
      <paraID>  4676A4</paraID>
      <start>90</start>
      <end>91</end>
      <status>unmodified</status>
      <modifiedWord/>
      <trackRevisions>false</trackRevisions>
    </reviewItem>
    <reviewItem>
      <errorID>4c504b7e-800e-49eb-863e-0ef59112c64c</errorID>
      <errorWord>,</errorWord>
      <group>L1_Format</group>
      <groupName>格式问题</groupName>
      <ability>L2_HalfPunc_CN</ability>
      <abilityName>全半角问题</abilityName>
      <candidateList>
        <item>，</item>
      </candidateList>
      <explain>文本全半角错误。</explain>
      <paraID>  4676A4</paraID>
      <start>109</start>
      <end>110</end>
      <status>unmodified</status>
      <modifiedWord/>
      <trackRevisions>false</trackRevisions>
    </reviewItem>
    <reviewItem>
      <errorID>120c60d1-e860-4e1e-93e6-664f50199f52</errorID>
      <errorWord>,</errorWord>
      <group>L1_Format</group>
      <groupName>格式问题</groupName>
      <ability>L2_HalfPunc_CN</ability>
      <abilityName>全半角问题</abilityName>
      <candidateList>
        <item>，</item>
      </candidateList>
      <explain>文本全半角错误。</explain>
      <paraID>555B39C9</paraID>
      <start>12</start>
      <end>13</end>
      <status>unmodified</status>
      <modifiedWord/>
      <trackRevisions>false</trackRevisions>
    </reviewItem>
    <reviewItem>
      <errorID>aa77f374-7c01-4b2d-acf8-4a5b40da106b</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555B39C9</paraID>
      <start>86</start>
      <end>99</end>
      <status>modified</status>
      <modifiedWord>中华人民共和国民法典</modifiedWord>
      <trackRevisions>true</trackRevisions>
    </reviewItem>
    <reviewItem>
      <errorID>04d15b00-ea75-426f-a63e-20d395519754</errorID>
      <errorWord>,</errorWord>
      <group>L1_Format</group>
      <groupName>格式问题</groupName>
      <ability>L2_HalfPunc_CN</ability>
      <abilityName>全半角问题</abilityName>
      <candidateList>
        <item>，</item>
      </candidateList>
      <explain>文本全半角错误。</explain>
      <paraID>555B39C9</paraID>
      <start>128</start>
      <end>129</end>
      <status>unmodified</status>
      <modifiedWord/>
      <trackRevisions>false</trackRevisions>
    </reviewItem>
    <reviewItem>
      <errorID>3e91c2d9-c719-47c5-96fd-06eb539e82f5</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42DCB814</paraID>
      <start>5</start>
      <end>10</end>
      <status>unmodified</status>
      <modifiedWord/>
      <trackRevisions>false</trackRevisions>
    </reviewItem>
    <reviewItem>
      <errorID>27649215-0416-435e-a4d2-8f934db2a42e</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2B831458</paraID>
      <start>16</start>
      <end>29</end>
      <status>modified</status>
      <modifiedWord>中华人民共和国民法典</modifiedWord>
      <trackRevisions>true</trackRevisions>
    </reviewItem>
    <reviewItem>
      <errorID>38a14445-5e2c-4ad5-8480-da2cc8bd1da7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2B831458</paraID>
      <start>29</start>
      <end>32</end>
      <status>unmodified</status>
      <modifiedWord/>
      <trackRevisions>false</trackRevisions>
    </reviewItem>
    <reviewItem>
      <errorID>5e7e624c-fc77-4b01-80c0-a2349e933a00</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2B831458</paraID>
      <start>32</start>
      <end>49</end>
      <status>modified</status>
      <modifiedWord>中华人民共和国政府采购法</modifiedWord>
      <trackRevisions>true</trackRevisions>
    </reviewItem>
    <reviewItem>
      <errorID>cf170f2b-c540-47b9-a68e-da393d3b329c</errorID>
      <errorWord>》</errorWord>
      <group>L1_Word</group>
      <groupName>字词问题</groupName>
      <ability>L2_Typo</ability>
      <abilityName>字词错误</abilityName>
      <candidateList>
        <item>》等</item>
      </candidateList>
      <explain/>
      <paraID>2B831458</paraID>
      <start>49</start>
      <end>50</end>
      <status>unmodified</status>
      <modifiedWord/>
      <trackRevisions>false</trackRevisions>
    </reviewItem>
    <reviewItem>
      <errorID>eba0e744-5792-43da-aea3-293962841c7f</errorID>
      <errorWord>(</errorWord>
      <group>L1_Format</group>
      <groupName>格式问题</groupName>
      <ability>L2_HalfPunc_CN</ability>
      <abilityName>全半角问题</abilityName>
      <candidateList>
        <item>（</item>
      </candidateList>
      <explain>文本全半角错误。</explain>
      <paraID>79E300D5</paraID>
      <start>53</start>
      <end>54</end>
      <status>unmodified</status>
      <modifiedWord/>
      <trackRevisions>false</trackRevisions>
    </reviewItem>
    <reviewItem>
      <errorID>95c4243b-2ff7-4e0e-a47c-e35d8ba4a268</errorID>
      <errorWord>)</errorWord>
      <group>L1_Format</group>
      <groupName>格式问题</groupName>
      <ability>L2_HalfPunc_CN</ability>
      <abilityName>全半角问题</abilityName>
      <candidateList>
        <item>）</item>
      </candidateList>
      <explain>文本全半角错误。</explain>
      <paraID>79E300D5</paraID>
      <start>59</start>
      <end>60</end>
      <status>unmodified</status>
      <modifiedWord/>
      <trackRevisions>false</trackRevisions>
    </reviewItem>
    <reviewItem>
      <errorID>72fc28df-00dd-4bff-9bbd-3ab8b66f70e4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1D318819</paraID>
      <start>0</start>
      <end>2</end>
      <status>unmodified</status>
      <modifiedWord/>
      <trackRevisions>false</trackRevisions>
    </reviewItem>
    <reviewItem>
      <errorID>9d086f4e-c411-4f68-bce6-7b2a43d7a297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3A4687E6</paraID>
      <start>0</start>
      <end>2</end>
      <status>unmodified</status>
      <modifiedWord/>
      <trackRevisions>false</trackRevisions>
    </reviewItem>
    <reviewItem>
      <errorID>45d2dfcc-47e0-458e-8d9b-4faa223c1e62</errorID>
      <errorWord>：。</errorWord>
      <group>L1_Punc</group>
      <groupName>标点问题</groupName>
      <ability>L2_Punc_CN</ability>
      <abilityName>标点符号问题</abilityName>
      <candidateList>
        <item>：</item>
      </candidateList>
      <explain/>
      <paraID>3A4687E6</paraID>
      <start>6</start>
      <end>8</end>
      <status>unmodified</status>
      <modifiedWord/>
      <trackRevisions>false</trackRevisions>
    </reviewItem>
    <reviewItem>
      <errorID>cbaae385-679a-4a08-a003-c4bb1668b944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170D59A5</paraID>
      <start>0</start>
      <end>2</end>
      <status>unmodified</status>
      <modifiedWord/>
      <trackRevisions>false</trackRevisions>
    </reviewItem>
    <reviewItem>
      <errorID>7ed45709-b7c7-4bee-9120-a9827cd3a3c4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30527B32</paraID>
      <start>0</start>
      <end>2</end>
      <status>unmodified</status>
      <modifiedWord/>
      <trackRevisions>false</trackRevisions>
    </reviewItem>
    <reviewItem>
      <errorID>e3adc689-f5db-47d8-920c-7a90a7de8a66</errorID>
      <errorWord>，</errorWord>
      <group>L1_Word</group>
      <groupName>字词问题</groupName>
      <ability>L2_Typo</ability>
      <abilityName>字词错误</abilityName>
      <candidateList>
        <item>，在</item>
      </candidateList>
      <explain/>
      <paraID>30527B32</paraID>
      <start>40</start>
      <end>41</end>
      <status>unmodified</status>
      <modifiedWord/>
      <trackRevisions>false</trackRevisions>
    </reviewItem>
    <reviewItem>
      <errorID>6883b7a2-80fb-4807-bd0c-94adf8394c73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15E85677</paraID>
      <start>0</start>
      <end>2</end>
      <status>unmodified</status>
      <modifiedWord/>
      <trackRevisions>false</trackRevisions>
    </reviewItem>
    <reviewItem>
      <errorID>4eb81fdf-0167-4ebd-a9ed-ec81522d08cf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4A9B4353</paraID>
      <start>0</start>
      <end>2</end>
      <status>unmodified</status>
      <modifiedWord/>
      <trackRevisions>false</trackRevisions>
    </reviewItem>
    <reviewItem>
      <errorID>d66989b0-a42d-4b58-bad4-33cd1968c24d</errorID>
      <errorWord>其它</errorWord>
      <group>L1_Word</group>
      <groupName>字词问题</groupName>
      <ability>L2_Alias</ability>
      <abilityName>也作/曾用词</abilityName>
      <candidateList>
        <item>其他</item>
      </candidateList>
      <explain>词汇[其它]为不规范表述或旧称，其规范书面表述为[其他]。</explain>
      <paraID>4A9B4353</paraID>
      <start>44</start>
      <end>46</end>
      <status>unmodified</status>
      <modifiedWord/>
      <trackRevisions>false</trackRevisions>
    </reviewItem>
    <reviewItem>
      <errorID>a7a065cc-1ce7-4eef-b776-6c60b33f3ddd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30BA9920</paraID>
      <start>0</start>
      <end>2</end>
      <status>unmodified</status>
      <modifiedWord/>
      <trackRevisions>false</trackRevisions>
    </reviewItem>
    <reviewItem>
      <errorID>72dd505f-2861-457c-b617-bb41b07a1b59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23771F06</paraID>
      <start>0</start>
      <end>2</end>
      <status>unmodified</status>
      <modifiedWord/>
      <trackRevisions>false</trackRevisions>
    </reviewItem>
    <reviewItem>
      <errorID>e600c37b-878f-49ab-8356-64ae78e0731d</errorID>
      <errorWord>帐号为</errorWord>
      <group>L1_Word</group>
      <groupName>字词问题</groupName>
      <ability>L2_Alias</ability>
      <abilityName>也作/曾用词</abilityName>
      <candidateList>
        <item>账号为</item>
      </candidateList>
      <explain>词汇[帐号为]为不规范表述或旧称，其规范书面表述为[账号为]。</explain>
      <paraID>23771F06</paraID>
      <start>11</start>
      <end>17</end>
      <status>modified</status>
      <modifiedWord>账号为</modifiedWord>
      <trackRevisions>true</trackRevisions>
    </reviewItem>
    <reviewItem>
      <errorID>f5fa12bb-ed87-434d-8277-d3f8c8e1200f</errorID>
      <errorWord>帐</errorWord>
      <group>L1_Word</group>
      <groupName>字词问题</groupName>
      <ability>L2_Typo</ability>
      <abilityName>字词错误</abilityName>
      <candidateList>
        <item>账</item>
      </candidateList>
      <explain/>
      <paraID>1FECBA8D</paraID>
      <start>0</start>
      <end>2</end>
      <status>modified</status>
      <modifiedWord>账</modifiedWord>
      <trackRevisions>true</trackRevisions>
    </reviewItem>
    <reviewItem>
      <errorID>a2766453-28a5-4e25-a337-eb4bb0917d5e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6EA2C82E</paraID>
      <start>0</start>
      <end>2</end>
      <status>unmodified</status>
      <modifiedWord/>
      <trackRevisions>false</trackRevisions>
    </reviewItem>
    <reviewItem>
      <errorID>35a6b685-f87e-4a02-afbf-52c58a5f2672</errorID>
      <errorWord>。；</errorWord>
      <group>L1_Punc</group>
      <groupName>标点问题</groupName>
      <ability>L2_Punc_CN</ability>
      <abilityName>标点符号问题</abilityName>
      <candidateList>
        <item>。</item>
      </candidateList>
      <explain/>
      <paraID>6EA2C82E</paraID>
      <start>86</start>
      <end>88</end>
      <status>unmodified</status>
      <modifiedWord/>
      <trackRevisions>false</trackRevisions>
    </reviewItem>
    <reviewItem>
      <errorID>e4980852-da1a-4b0a-bbb3-ef070f47332b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3A0DD3BF</paraID>
      <start>0</start>
      <end>2</end>
      <status>unmodified</status>
      <modifiedWord/>
      <trackRevisions>false</trackRevisions>
    </reviewItem>
    <reviewItem>
      <errorID>283b1576-1d4b-40a1-b4c5-9facab264400</errorID>
      <errorWord>......</errorWord>
      <group>L1_Punc</group>
      <groupName>标点问题</groupName>
      <ability>L2_Punc_CN</ability>
      <abilityName>标点符号问题</abilityName>
      <candidateList>
        <item>……</item>
      </candidateList>
      <explain/>
      <paraID>216031F9</paraID>
      <start>0</start>
      <end>6</end>
      <status>unmodified</status>
      <modifiedWord/>
      <trackRevisions>false</trackRevisions>
    </reviewItem>
    <reviewItem>
      <errorID>31ce7a18-cf33-4174-9a20-44a19c5afe97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4568CB05</paraID>
      <start>108</start>
      <end>125</end>
      <status>modified</status>
      <modifiedWord>中华人民共和国政府采购法</modifiedWord>
      <trackRevisions>true</trackRevisions>
    </reviewItem>
    <reviewItem>
      <errorID>83dd0418-5b39-44ce-b857-3520b31440da</errorID>
      <errorWord>:</errorWord>
      <group>L1_Format</group>
      <groupName>格式问题</groupName>
      <ability>L2_HalfPunc_CN</ability>
      <abilityName>全半角问题</abilityName>
      <candidateList>
        <item>：</item>
      </candidateList>
      <explain>文本全半角错误。</explain>
      <paraID>4568CB05</paraID>
      <start>139</start>
      <end>140</end>
      <status>unmodified</status>
      <modifiedWord/>
      <trackRevisions>false</trackRevisions>
    </reviewItem>
    <reviewItem>
      <errorID>8965d45c-2d4b-4afe-9bb5-1875513b245a</errorID>
      <errorWord>;</errorWord>
      <group>L1_Format</group>
      <groupName>格式问题</groupName>
      <ability>L2_HalfPunc_CN</ability>
      <abilityName>全半角问题</abilityName>
      <candidateList>
        <item>；</item>
      </candidateList>
      <explain>文本全半角错误。</explain>
      <paraID>4568CB05</paraID>
      <start>153</start>
      <end>154</end>
      <status>unmodified</status>
      <modifiedWord/>
      <trackRevisions>false</trackRevisions>
    </reviewItem>
    <reviewItem>
      <errorID>42957010-b052-44e1-bdfd-a848b4699989</errorID>
      <errorWord>;</errorWord>
      <group>L1_Format</group>
      <groupName>格式问题</groupName>
      <ability>L2_HalfPunc_CN</ability>
      <abilityName>全半角问题</abilityName>
      <candidateList>
        <item>；</item>
      </candidateList>
      <explain>文本全半角错误。</explain>
      <paraID>4568CB05</paraID>
      <start>173</start>
      <end>174</end>
      <status>unmodified</status>
      <modifiedWord/>
      <trackRevisions>false</trackRevisions>
    </reviewItem>
    <reviewItem>
      <errorID>5e0db5e9-b7c3-402f-8738-6d8b2bcc7e84</errorID>
      <errorWord>;</errorWord>
      <group>L1_Format</group>
      <groupName>格式问题</groupName>
      <ability>L2_HalfPunc_CN</ability>
      <abilityName>全半角问题</abilityName>
      <candidateList>
        <item>；</item>
      </candidateList>
      <explain>文本全半角错误。</explain>
      <paraID>4568CB05</paraID>
      <start>193</start>
      <end>194</end>
      <status>unmodified</status>
      <modifiedWord/>
      <trackRevisions>false</trackRevisions>
    </reviewItem>
    <reviewItem>
      <errorID>e0191887-f536-4ed3-a4a2-dabb45a202df</errorID>
      <errorWord>;</errorWord>
      <group>L1_Format</group>
      <groupName>格式问题</groupName>
      <ability>L2_HalfPunc_CN</ability>
      <abilityName>全半角问题</abilityName>
      <candidateList>
        <item>；</item>
      </candidateList>
      <explain>文本全半角错误。</explain>
      <paraID>4568CB05</paraID>
      <start>213</start>
      <end>214</end>
      <status>unmodified</status>
      <modifiedWord/>
      <trackRevisions>false</trackRevisions>
    </reviewItem>
    <reviewItem>
      <errorID>09710d37-aba1-49dd-bf40-fef29521fe81</errorID>
      <errorWord>;</errorWord>
      <group>L1_Format</group>
      <groupName>格式问题</groupName>
      <ability>L2_HalfPunc_CN</ability>
      <abilityName>全半角问题</abilityName>
      <candidateList>
        <item>；</item>
      </candidateList>
      <explain>文本全半角错误。</explain>
      <paraID>4568CB05</paraID>
      <start>241</start>
      <end>242</end>
      <status>unmodified</status>
      <modifiedWord/>
      <trackRevisions>false</trackRevisions>
    </reviewItem>
    <reviewItem>
      <errorID>e3ca6668-ecb9-48f2-9da4-c0475b8ce81b</errorID>
      <errorWord>，</errorWord>
      <group>L1_Word</group>
      <groupName>字词问题</groupName>
      <ability>L2_Typo</ability>
      <abilityName>字词错误</abilityName>
      <candidateList>
        <item>，自</item>
      </candidateList>
      <explain/>
      <paraID>4568CB05</paraID>
      <start>279</start>
      <end>280</end>
      <status>unmodified</status>
      <modifiedWord/>
      <trackRevisions>false</trackRevisions>
    </reviewItem>
    <reviewItem>
      <errorID>9f02f54d-a333-41e2-99eb-89bf5f56719d</errorID>
      <errorWord>，</errorWord>
      <group>L1_Word</group>
      <groupName>字词问题</groupName>
      <ability>L2_Typo</ability>
      <abilityName>字词错误</abilityName>
      <candidateList>
        <item>，并</item>
      </candidateList>
      <explain/>
      <paraID>4568CB05</paraID>
      <start>289</start>
      <end>290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5A80BC-69DB-4666-A16F-55CFEACF7BEF}">
  <ds:schemaRefs/>
</ds:datastoreItem>
</file>

<file path=customXml/itemProps3.xml><?xml version="1.0" encoding="utf-8"?>
<ds:datastoreItem xmlns:ds="http://schemas.openxmlformats.org/officeDocument/2006/customXml" ds:itemID="{cc07a97f-aa03-4532-80af-9613f664cc69}">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29</Pages>
  <Words>9879</Words>
  <Characters>10342</Characters>
  <Lines>25</Lines>
  <Paragraphs>45</Paragraphs>
  <TotalTime>14</TotalTime>
  <ScaleCrop>false</ScaleCrop>
  <LinksUpToDate>false</LinksUpToDate>
  <CharactersWithSpaces>10437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2024-06-14T16:40:00Z</dcterms:created>
  <dc:creator>dell</dc:creator>
  <cp:lastModifiedBy>张张</cp:lastModifiedBy>
  <dcterms:modified xsi:type="dcterms:W3CDTF">2026-10-10T07:26:15Z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7B8BE8A25A444AF79D2147C1CA8CC436_13</vt:lpwstr>
  </property>
  <property fmtid="{D5CDD505-2E9C-101B-9397-08002B2CF9AE}" pid="4" name="KSOTemplateDocerSaveRecord">
    <vt:lpwstr>eyJoZGlkIjoiMGU1OWZlM2JlZmVmYjlkYTZiMzBmOWY0NTkxMjJmNDkiLCJ1c2VySWQiOiI1MDU0MzIyNTgifQ==</vt:lpwstr>
  </property>
</Properties>
</file>