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9BB2E">
      <w:pPr>
        <w:jc w:val="right"/>
        <w:rPr>
          <w:rFonts w:ascii="仿宋" w:hAnsi="仿宋" w:eastAsia="仿宋" w:cs="仿宋"/>
          <w:sz w:val="44"/>
          <w:highlight w:val="none"/>
        </w:rPr>
      </w:pPr>
    </w:p>
    <w:p w14:paraId="23830BED">
      <w:pPr>
        <w:pStyle w:val="77"/>
        <w:rPr>
          <w:rFonts w:hint="eastAsia" w:ascii="宋体" w:hAnsi="宋体" w:cs="宋体"/>
          <w:highlight w:val="none"/>
        </w:rPr>
      </w:pPr>
    </w:p>
    <w:p w14:paraId="0E4C8D17">
      <w:pPr>
        <w:pStyle w:val="77"/>
        <w:rPr>
          <w:rFonts w:hint="eastAsia" w:ascii="宋体" w:hAnsi="宋体" w:cs="宋体"/>
          <w:highlight w:val="none"/>
        </w:rPr>
      </w:pPr>
    </w:p>
    <w:p w14:paraId="133A8B17">
      <w:pPr>
        <w:pStyle w:val="77"/>
        <w:rPr>
          <w:rFonts w:hint="eastAsia" w:ascii="宋体" w:hAnsi="宋体" w:cs="宋体"/>
          <w:highlight w:val="none"/>
        </w:rPr>
      </w:pPr>
    </w:p>
    <w:p w14:paraId="1B9D2FFC">
      <w:pPr>
        <w:pStyle w:val="77"/>
        <w:rPr>
          <w:rFonts w:hint="eastAsia" w:ascii="宋体" w:hAnsi="宋体" w:cs="宋体"/>
          <w:highlight w:val="none"/>
        </w:rPr>
      </w:pPr>
    </w:p>
    <w:p w14:paraId="3BCB7F4E">
      <w:pPr>
        <w:jc w:val="center"/>
        <w:rPr>
          <w:rFonts w:hint="eastAsia" w:ascii="宋体" w:hAnsi="宋体" w:cs="宋体"/>
          <w:b/>
          <w:bCs/>
          <w:sz w:val="76"/>
          <w:szCs w:val="76"/>
          <w:highlight w:val="none"/>
        </w:rPr>
      </w:pPr>
      <w:r>
        <w:rPr>
          <w:rFonts w:hint="eastAsia" w:ascii="宋体" w:hAnsi="宋体" w:cs="宋体"/>
          <w:b/>
          <w:bCs/>
          <w:sz w:val="96"/>
          <w:szCs w:val="96"/>
          <w:highlight w:val="none"/>
        </w:rPr>
        <w:t>竞争性磋商文件</w:t>
      </w:r>
    </w:p>
    <w:p w14:paraId="7D52E545">
      <w:pPr>
        <w:pStyle w:val="77"/>
        <w:ind w:firstLine="422"/>
        <w:rPr>
          <w:rFonts w:hint="eastAsia" w:ascii="宋体" w:hAnsi="宋体" w:cs="宋体"/>
          <w:b/>
          <w:bCs/>
          <w:highlight w:val="none"/>
        </w:rPr>
      </w:pPr>
    </w:p>
    <w:p w14:paraId="00D40211">
      <w:pPr>
        <w:jc w:val="center"/>
        <w:rPr>
          <w:rFonts w:ascii="宋体" w:hAnsi="宋体" w:cs="宋体"/>
          <w:b/>
          <w:sz w:val="36"/>
          <w:szCs w:val="36"/>
          <w:highlight w:val="none"/>
        </w:rPr>
      </w:pPr>
    </w:p>
    <w:p w14:paraId="32B2A7F3">
      <w:pPr>
        <w:jc w:val="center"/>
        <w:rPr>
          <w:rFonts w:ascii="宋体" w:hAnsi="宋体" w:cs="宋体"/>
          <w:b/>
          <w:sz w:val="36"/>
          <w:szCs w:val="36"/>
          <w:highlight w:val="none"/>
        </w:rPr>
      </w:pPr>
    </w:p>
    <w:p w14:paraId="69F3CF2D">
      <w:pPr>
        <w:jc w:val="center"/>
        <w:rPr>
          <w:rFonts w:ascii="宋体" w:hAnsi="宋体" w:cs="宋体"/>
          <w:b/>
          <w:sz w:val="36"/>
          <w:szCs w:val="36"/>
          <w:highlight w:val="none"/>
        </w:rPr>
      </w:pPr>
    </w:p>
    <w:p w14:paraId="4A7D42E8">
      <w:pPr>
        <w:jc w:val="center"/>
        <w:rPr>
          <w:rFonts w:ascii="宋体" w:hAnsi="宋体" w:cs="宋体"/>
          <w:b/>
          <w:sz w:val="36"/>
          <w:szCs w:val="36"/>
          <w:highlight w:val="none"/>
        </w:rPr>
      </w:pPr>
    </w:p>
    <w:p w14:paraId="6EFD45B5">
      <w:pPr>
        <w:jc w:val="center"/>
        <w:rPr>
          <w:rFonts w:hint="eastAsia" w:ascii="宋体" w:hAnsi="宋体" w:cs="宋体"/>
          <w:b/>
          <w:sz w:val="28"/>
          <w:szCs w:val="28"/>
          <w:highlight w:val="none"/>
          <w:lang w:val="en-US" w:eastAsia="zh-CN"/>
        </w:rPr>
      </w:pPr>
      <w:r>
        <w:rPr>
          <w:rFonts w:hint="eastAsia" w:ascii="宋体" w:hAnsi="宋体" w:cs="宋体"/>
          <w:b/>
          <w:sz w:val="28"/>
          <w:szCs w:val="28"/>
          <w:highlight w:val="none"/>
        </w:rPr>
        <w:t>项目名称：</w:t>
      </w:r>
      <w:r>
        <w:rPr>
          <w:rFonts w:hint="eastAsia" w:ascii="宋体" w:hAnsi="宋体" w:cs="宋体"/>
          <w:b/>
          <w:sz w:val="28"/>
          <w:szCs w:val="28"/>
          <w:highlight w:val="none"/>
          <w:lang w:val="en-US" w:eastAsia="zh-CN"/>
        </w:rPr>
        <w:t>尤山路</w:t>
      </w:r>
      <w:r>
        <w:rPr>
          <w:rFonts w:hint="eastAsia" w:ascii="宋体" w:hAnsi="宋体" w:cs="宋体"/>
          <w:b/>
          <w:color w:val="auto"/>
          <w:sz w:val="28"/>
          <w:szCs w:val="28"/>
          <w:highlight w:val="none"/>
          <w:lang w:val="en-US" w:eastAsia="zh-CN"/>
        </w:rPr>
        <w:t>地块</w:t>
      </w:r>
      <w:r>
        <w:rPr>
          <w:rFonts w:hint="eastAsia" w:ascii="宋体" w:hAnsi="宋体" w:cs="宋体"/>
          <w:b/>
          <w:sz w:val="28"/>
          <w:szCs w:val="28"/>
          <w:highlight w:val="none"/>
          <w:lang w:val="en-US" w:eastAsia="zh-CN"/>
        </w:rPr>
        <w:t>加油站社会稳定风险评估项目</w:t>
      </w:r>
    </w:p>
    <w:p w14:paraId="4F3EBDB2">
      <w:pPr>
        <w:ind w:firstLine="1405" w:firstLineChars="500"/>
        <w:jc w:val="both"/>
        <w:rPr>
          <w:rFonts w:hint="default" w:ascii="宋体" w:hAnsi="宋体" w:eastAsia="宋体" w:cs="宋体"/>
          <w:b/>
          <w:kern w:val="2"/>
          <w:sz w:val="28"/>
          <w:szCs w:val="28"/>
          <w:highlight w:val="none"/>
          <w:lang w:val="en-US" w:eastAsia="zh-CN" w:bidi="ar-SA"/>
        </w:rPr>
      </w:pPr>
      <w:r>
        <w:rPr>
          <w:rFonts w:hint="eastAsia" w:ascii="宋体" w:hAnsi="宋体" w:eastAsia="宋体" w:cs="宋体"/>
          <w:b/>
          <w:kern w:val="2"/>
          <w:sz w:val="28"/>
          <w:szCs w:val="28"/>
          <w:highlight w:val="none"/>
          <w:lang w:val="en-US" w:eastAsia="zh-CN" w:bidi="ar-SA"/>
        </w:rPr>
        <w:t>项目编号：</w:t>
      </w:r>
      <w:r>
        <w:rPr>
          <w:rFonts w:hint="eastAsia" w:ascii="宋体" w:hAnsi="宋体" w:cs="宋体"/>
          <w:b/>
          <w:kern w:val="2"/>
          <w:sz w:val="28"/>
          <w:szCs w:val="28"/>
          <w:highlight w:val="none"/>
          <w:lang w:val="en-US" w:eastAsia="zh-CN" w:bidi="ar-SA"/>
        </w:rPr>
        <w:t>JSGZFW-(2026)JC-031</w:t>
      </w:r>
    </w:p>
    <w:p w14:paraId="71D970B6">
      <w:pPr>
        <w:pStyle w:val="77"/>
        <w:ind w:firstLine="326" w:firstLineChars="116"/>
        <w:rPr>
          <w:rFonts w:ascii="宋体" w:hAnsi="宋体" w:cs="宋体"/>
          <w:b/>
          <w:sz w:val="28"/>
          <w:szCs w:val="28"/>
          <w:highlight w:val="none"/>
        </w:rPr>
      </w:pPr>
    </w:p>
    <w:p w14:paraId="425A94B5">
      <w:pPr>
        <w:pStyle w:val="77"/>
        <w:ind w:firstLine="723"/>
        <w:rPr>
          <w:rFonts w:hint="eastAsia" w:ascii="宋体" w:hAnsi="宋体" w:cs="宋体"/>
          <w:b/>
          <w:bCs/>
          <w:sz w:val="36"/>
          <w:szCs w:val="36"/>
          <w:highlight w:val="none"/>
        </w:rPr>
      </w:pPr>
    </w:p>
    <w:p w14:paraId="24BFB9F7">
      <w:pPr>
        <w:pStyle w:val="77"/>
        <w:ind w:firstLine="723"/>
        <w:rPr>
          <w:rFonts w:hint="eastAsia" w:ascii="宋体" w:hAnsi="宋体" w:cs="宋体"/>
          <w:b/>
          <w:bCs/>
          <w:sz w:val="36"/>
          <w:szCs w:val="36"/>
          <w:highlight w:val="none"/>
        </w:rPr>
      </w:pPr>
    </w:p>
    <w:p w14:paraId="7034A128">
      <w:pPr>
        <w:pStyle w:val="77"/>
        <w:ind w:firstLine="0" w:firstLineChars="0"/>
        <w:rPr>
          <w:rFonts w:hint="eastAsia" w:ascii="宋体" w:hAnsi="宋体" w:cs="宋体"/>
          <w:b/>
          <w:bCs/>
          <w:highlight w:val="none"/>
        </w:rPr>
      </w:pPr>
    </w:p>
    <w:p w14:paraId="4047431E">
      <w:pPr>
        <w:pStyle w:val="77"/>
        <w:ind w:firstLine="422"/>
        <w:rPr>
          <w:rFonts w:hint="eastAsia" w:ascii="宋体" w:hAnsi="宋体" w:cs="宋体"/>
          <w:b/>
          <w:bCs/>
          <w:highlight w:val="none"/>
        </w:rPr>
      </w:pPr>
    </w:p>
    <w:p w14:paraId="72C894BB">
      <w:pPr>
        <w:pStyle w:val="77"/>
        <w:ind w:firstLine="422"/>
        <w:rPr>
          <w:rFonts w:hint="eastAsia" w:ascii="宋体" w:hAnsi="宋体" w:cs="宋体"/>
          <w:b/>
          <w:bCs/>
          <w:highlight w:val="none"/>
        </w:rPr>
      </w:pPr>
    </w:p>
    <w:p w14:paraId="0F2EB143">
      <w:pPr>
        <w:pStyle w:val="77"/>
        <w:ind w:firstLine="422"/>
        <w:rPr>
          <w:rFonts w:hint="eastAsia" w:ascii="宋体" w:hAnsi="宋体" w:cs="宋体"/>
          <w:b/>
          <w:bCs/>
          <w:highlight w:val="none"/>
        </w:rPr>
      </w:pPr>
    </w:p>
    <w:p w14:paraId="49885FF6">
      <w:pPr>
        <w:pStyle w:val="77"/>
        <w:ind w:firstLine="422"/>
        <w:rPr>
          <w:rFonts w:hint="eastAsia" w:ascii="宋体" w:hAnsi="宋体" w:cs="宋体"/>
          <w:b/>
          <w:bCs/>
          <w:highlight w:val="none"/>
        </w:rPr>
      </w:pPr>
    </w:p>
    <w:p w14:paraId="74BEBD85">
      <w:pPr>
        <w:pStyle w:val="77"/>
        <w:ind w:firstLine="422"/>
        <w:rPr>
          <w:rFonts w:hint="eastAsia" w:ascii="宋体" w:hAnsi="宋体" w:cs="宋体"/>
          <w:b/>
          <w:bCs/>
          <w:highlight w:val="none"/>
        </w:rPr>
      </w:pPr>
    </w:p>
    <w:p w14:paraId="1FDD747A">
      <w:pPr>
        <w:pStyle w:val="77"/>
        <w:ind w:firstLine="422"/>
        <w:rPr>
          <w:rFonts w:hint="eastAsia" w:ascii="宋体" w:hAnsi="宋体" w:cs="宋体"/>
          <w:b/>
          <w:bCs/>
          <w:highlight w:val="none"/>
        </w:rPr>
      </w:pPr>
    </w:p>
    <w:p w14:paraId="78B89AB5">
      <w:pPr>
        <w:pStyle w:val="77"/>
        <w:ind w:firstLine="422"/>
        <w:rPr>
          <w:rFonts w:hint="eastAsia" w:ascii="宋体" w:hAnsi="宋体" w:cs="宋体"/>
          <w:b/>
          <w:bCs/>
          <w:highlight w:val="none"/>
        </w:rPr>
      </w:pPr>
    </w:p>
    <w:p w14:paraId="11F30FDC">
      <w:pPr>
        <w:pStyle w:val="77"/>
        <w:ind w:firstLine="0" w:firstLineChars="0"/>
        <w:rPr>
          <w:rFonts w:hint="eastAsia" w:ascii="宋体" w:hAnsi="宋体" w:cs="宋体"/>
          <w:b/>
          <w:bCs/>
          <w:sz w:val="32"/>
          <w:szCs w:val="32"/>
          <w:highlight w:val="none"/>
        </w:rPr>
      </w:pPr>
    </w:p>
    <w:p w14:paraId="2453E8D3">
      <w:pPr>
        <w:jc w:val="center"/>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rPr>
        <w:t>采</w:t>
      </w:r>
      <w:r>
        <w:rPr>
          <w:rFonts w:hint="eastAsia" w:ascii="宋体" w:hAnsi="宋体" w:cs="宋体"/>
          <w:b/>
          <w:bCs/>
          <w:sz w:val="32"/>
          <w:szCs w:val="32"/>
          <w:highlight w:val="none"/>
          <w:lang w:val="en-US" w:eastAsia="zh-CN"/>
        </w:rPr>
        <w:t xml:space="preserve"> </w:t>
      </w:r>
      <w:r>
        <w:rPr>
          <w:rFonts w:hint="eastAsia" w:ascii="宋体" w:hAnsi="宋体" w:cs="宋体"/>
          <w:b/>
          <w:bCs/>
          <w:sz w:val="32"/>
          <w:szCs w:val="32"/>
          <w:highlight w:val="none"/>
        </w:rPr>
        <w:t>购</w:t>
      </w:r>
      <w:r>
        <w:rPr>
          <w:rFonts w:hint="eastAsia" w:ascii="宋体" w:hAnsi="宋体" w:cs="宋体"/>
          <w:b/>
          <w:bCs/>
          <w:sz w:val="32"/>
          <w:szCs w:val="32"/>
          <w:highlight w:val="none"/>
          <w:lang w:val="en-US" w:eastAsia="zh-CN"/>
        </w:rPr>
        <w:t xml:space="preserve"> </w:t>
      </w:r>
      <w:r>
        <w:rPr>
          <w:rFonts w:hint="eastAsia" w:ascii="宋体" w:hAnsi="宋体" w:cs="宋体"/>
          <w:b/>
          <w:bCs/>
          <w:sz w:val="32"/>
          <w:szCs w:val="32"/>
          <w:highlight w:val="none"/>
        </w:rPr>
        <w:t>人：</w:t>
      </w:r>
      <w:r>
        <w:rPr>
          <w:rFonts w:hint="eastAsia" w:ascii="宋体" w:hAnsi="宋体" w:cs="宋体"/>
          <w:b/>
          <w:bCs/>
          <w:sz w:val="32"/>
          <w:szCs w:val="32"/>
          <w:highlight w:val="none"/>
          <w:lang w:eastAsia="zh-CN"/>
        </w:rPr>
        <w:t>南京市栖霞区人民政府西岗街道办事处</w:t>
      </w:r>
    </w:p>
    <w:p w14:paraId="0B984228">
      <w:pPr>
        <w:pStyle w:val="77"/>
        <w:ind w:firstLine="1285" w:firstLineChars="400"/>
        <w:jc w:val="center"/>
        <w:rPr>
          <w:rFonts w:hint="eastAsia" w:ascii="宋体" w:hAnsi="宋体" w:eastAsia="宋体" w:cs="宋体"/>
          <w:b/>
          <w:bCs/>
          <w:sz w:val="32"/>
          <w:szCs w:val="32"/>
          <w:highlight w:val="none"/>
          <w:lang w:eastAsia="zh-CN"/>
        </w:rPr>
      </w:pPr>
    </w:p>
    <w:p w14:paraId="6F47F3D9">
      <w:pPr>
        <w:jc w:val="center"/>
        <w:rPr>
          <w:rFonts w:hint="eastAsia" w:ascii="宋体" w:hAnsi="宋体" w:cs="宋体"/>
          <w:b/>
          <w:bCs/>
          <w:sz w:val="32"/>
          <w:szCs w:val="32"/>
          <w:highlight w:val="none"/>
        </w:rPr>
      </w:pPr>
      <w:r>
        <w:rPr>
          <w:rFonts w:hint="eastAsia" w:ascii="宋体" w:hAnsi="宋体" w:cs="宋体"/>
          <w:b/>
          <w:bCs/>
          <w:sz w:val="32"/>
          <w:szCs w:val="32"/>
          <w:highlight w:val="none"/>
        </w:rPr>
        <w:t>代理机构：江苏高智项目管理有限公司</w:t>
      </w:r>
    </w:p>
    <w:p w14:paraId="10B85588">
      <w:pPr>
        <w:jc w:val="center"/>
        <w:rPr>
          <w:rFonts w:hint="eastAsia" w:ascii="宋体" w:hAnsi="宋体" w:cs="宋体"/>
          <w:b/>
          <w:bCs/>
          <w:sz w:val="32"/>
          <w:szCs w:val="32"/>
          <w:highlight w:val="none"/>
        </w:rPr>
      </w:pPr>
    </w:p>
    <w:p w14:paraId="3B3B7186">
      <w:pPr>
        <w:pStyle w:val="113"/>
        <w:rPr>
          <w:rFonts w:hint="eastAsia"/>
          <w:highlight w:val="none"/>
        </w:rPr>
      </w:pPr>
    </w:p>
    <w:p w14:paraId="011CE4F4">
      <w:pPr>
        <w:pStyle w:val="113"/>
        <w:rPr>
          <w:rFonts w:hint="eastAsia"/>
          <w:highlight w:val="none"/>
        </w:rPr>
      </w:pPr>
    </w:p>
    <w:p w14:paraId="05F26F9B">
      <w:pPr>
        <w:jc w:val="center"/>
        <w:rPr>
          <w:rFonts w:hint="eastAsia" w:ascii="宋体" w:hAnsi="宋体" w:cs="宋体"/>
          <w:sz w:val="32"/>
          <w:szCs w:val="32"/>
          <w:highlight w:val="none"/>
        </w:rPr>
      </w:pPr>
      <w:r>
        <w:rPr>
          <w:rFonts w:hint="eastAsia" w:ascii="宋体" w:hAnsi="宋体" w:cs="宋体"/>
          <w:b/>
          <w:bCs/>
          <w:sz w:val="32"/>
          <w:szCs w:val="32"/>
          <w:highlight w:val="none"/>
        </w:rPr>
        <w:t>二〇二</w:t>
      </w: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年</w:t>
      </w:r>
      <w:r>
        <w:rPr>
          <w:rFonts w:hint="eastAsia" w:ascii="宋体" w:hAnsi="宋体" w:cs="宋体"/>
          <w:b/>
          <w:bCs/>
          <w:sz w:val="32"/>
          <w:szCs w:val="32"/>
          <w:highlight w:val="none"/>
          <w:lang w:val="en-US" w:eastAsia="zh-CN"/>
        </w:rPr>
        <w:t>十</w:t>
      </w:r>
      <w:r>
        <w:rPr>
          <w:rFonts w:hint="eastAsia" w:ascii="宋体" w:hAnsi="宋体" w:cs="宋体"/>
          <w:b/>
          <w:bCs/>
          <w:sz w:val="32"/>
          <w:szCs w:val="32"/>
          <w:highlight w:val="none"/>
        </w:rPr>
        <w:t>月</w:t>
      </w:r>
    </w:p>
    <w:p w14:paraId="1BF58A50">
      <w:pPr>
        <w:spacing w:line="360" w:lineRule="auto"/>
        <w:jc w:val="center"/>
        <w:rPr>
          <w:rFonts w:hint="eastAsia" w:ascii="宋体" w:hAnsi="宋体" w:cs="宋体"/>
          <w:b/>
          <w:sz w:val="36"/>
          <w:szCs w:val="36"/>
          <w:highlight w:val="none"/>
        </w:rPr>
        <w:sectPr>
          <w:headerReference r:id="rId4" w:type="first"/>
          <w:footerReference r:id="rId6" w:type="first"/>
          <w:headerReference r:id="rId3" w:type="default"/>
          <w:footerReference r:id="rId5" w:type="default"/>
          <w:pgSz w:w="11906" w:h="16838"/>
          <w:pgMar w:top="1440" w:right="1800" w:bottom="1440" w:left="1800" w:header="907" w:footer="680" w:gutter="0"/>
          <w:pgNumType w:start="1"/>
          <w:cols w:space="720" w:num="1"/>
          <w:titlePg/>
          <w:docGrid w:linePitch="290" w:charSpace="0"/>
        </w:sectPr>
      </w:pPr>
    </w:p>
    <w:p w14:paraId="0852B88F">
      <w:pPr>
        <w:spacing w:line="360" w:lineRule="auto"/>
        <w:jc w:val="center"/>
        <w:rPr>
          <w:rFonts w:ascii="仿宋" w:hAnsi="仿宋" w:eastAsia="仿宋" w:cs="仿宋"/>
          <w:b/>
          <w:sz w:val="36"/>
          <w:szCs w:val="36"/>
          <w:highlight w:val="none"/>
        </w:rPr>
      </w:pPr>
      <w:r>
        <w:rPr>
          <w:rFonts w:hint="eastAsia" w:ascii="仿宋" w:hAnsi="仿宋" w:eastAsia="仿宋" w:cs="仿宋"/>
          <w:b/>
          <w:sz w:val="36"/>
          <w:szCs w:val="36"/>
          <w:highlight w:val="none"/>
        </w:rPr>
        <w:t>目  录</w:t>
      </w:r>
    </w:p>
    <w:p w14:paraId="197E9222">
      <w:pPr>
        <w:pStyle w:val="41"/>
        <w:tabs>
          <w:tab w:val="right" w:leader="dot" w:pos="8306"/>
        </w:tabs>
        <w:spacing w:line="360" w:lineRule="auto"/>
        <w:rPr>
          <w:rFonts w:ascii="仿宋" w:hAnsi="仿宋" w:eastAsia="仿宋" w:cs="仿宋"/>
          <w:b w:val="0"/>
          <w:bCs/>
          <w:sz w:val="24"/>
          <w:szCs w:val="24"/>
          <w:highlight w:val="none"/>
        </w:rPr>
      </w:pPr>
      <w:r>
        <w:rPr>
          <w:rFonts w:hint="eastAsia" w:ascii="仿宋" w:hAnsi="仿宋" w:eastAsia="仿宋" w:cs="仿宋"/>
          <w:b w:val="0"/>
          <w:sz w:val="24"/>
          <w:szCs w:val="24"/>
          <w:highlight w:val="none"/>
        </w:rPr>
        <w:fldChar w:fldCharType="begin"/>
      </w:r>
      <w:r>
        <w:rPr>
          <w:rFonts w:hint="eastAsia" w:ascii="仿宋" w:hAnsi="仿宋" w:eastAsia="仿宋" w:cs="仿宋"/>
          <w:b w:val="0"/>
          <w:sz w:val="24"/>
          <w:szCs w:val="24"/>
          <w:highlight w:val="none"/>
        </w:rPr>
        <w:instrText xml:space="preserve"> TOC \o "1-3" \h \z \u </w:instrText>
      </w:r>
      <w:r>
        <w:rPr>
          <w:rFonts w:hint="eastAsia" w:ascii="仿宋" w:hAnsi="仿宋" w:eastAsia="仿宋" w:cs="仿宋"/>
          <w:b w:val="0"/>
          <w:sz w:val="24"/>
          <w:szCs w:val="24"/>
          <w:highlight w:val="none"/>
        </w:rPr>
        <w:fldChar w:fldCharType="separate"/>
      </w:r>
      <w:r>
        <w:rPr>
          <w:highlight w:val="none"/>
        </w:rPr>
        <w:fldChar w:fldCharType="begin"/>
      </w:r>
      <w:r>
        <w:rPr>
          <w:highlight w:val="none"/>
        </w:rPr>
        <w:instrText xml:space="preserve">HYPERLINK \l "_Toc3571"</w:instrText>
      </w:r>
      <w:r>
        <w:rPr>
          <w:highlight w:val="none"/>
        </w:rPr>
        <w:fldChar w:fldCharType="separate"/>
      </w:r>
      <w:r>
        <w:rPr>
          <w:rFonts w:hint="eastAsia" w:ascii="仿宋" w:hAnsi="仿宋" w:eastAsia="仿宋" w:cs="仿宋"/>
          <w:b w:val="0"/>
          <w:bCs/>
          <w:sz w:val="24"/>
          <w:szCs w:val="24"/>
          <w:highlight w:val="none"/>
        </w:rPr>
        <w:t>第一章 竞争性磋商公告</w:t>
      </w:r>
      <w:r>
        <w:rPr>
          <w:rFonts w:hint="eastAsia" w:ascii="仿宋" w:hAnsi="仿宋" w:eastAsia="仿宋" w:cs="仿宋"/>
          <w:b w:val="0"/>
          <w:bCs/>
          <w:sz w:val="24"/>
          <w:szCs w:val="24"/>
          <w:highlight w:val="none"/>
        </w:rPr>
        <w:tab/>
      </w:r>
      <w:r>
        <w:rPr>
          <w:rFonts w:hint="eastAsia" w:ascii="仿宋" w:hAnsi="仿宋" w:eastAsia="仿宋" w:cs="仿宋"/>
          <w:b w:val="0"/>
          <w:bCs/>
          <w:sz w:val="24"/>
          <w:szCs w:val="24"/>
          <w:highlight w:val="none"/>
        </w:rPr>
        <w:fldChar w:fldCharType="begin"/>
      </w:r>
      <w:r>
        <w:rPr>
          <w:rFonts w:hint="eastAsia" w:ascii="仿宋" w:hAnsi="仿宋" w:eastAsia="仿宋" w:cs="仿宋"/>
          <w:b w:val="0"/>
          <w:bCs/>
          <w:sz w:val="24"/>
          <w:szCs w:val="24"/>
          <w:highlight w:val="none"/>
        </w:rPr>
        <w:instrText xml:space="preserve"> PAGEREF _Toc3571 \h </w:instrText>
      </w:r>
      <w:r>
        <w:rPr>
          <w:rFonts w:hint="eastAsia" w:ascii="仿宋" w:hAnsi="仿宋" w:eastAsia="仿宋" w:cs="仿宋"/>
          <w:b w:val="0"/>
          <w:bCs/>
          <w:sz w:val="24"/>
          <w:szCs w:val="24"/>
          <w:highlight w:val="none"/>
        </w:rPr>
        <w:fldChar w:fldCharType="separate"/>
      </w:r>
      <w:r>
        <w:rPr>
          <w:rFonts w:hint="eastAsia" w:ascii="仿宋" w:hAnsi="仿宋" w:eastAsia="仿宋" w:cs="仿宋"/>
          <w:b w:val="0"/>
          <w:bCs/>
          <w:sz w:val="24"/>
          <w:szCs w:val="24"/>
          <w:highlight w:val="none"/>
        </w:rPr>
        <w:t>1</w:t>
      </w:r>
      <w:r>
        <w:rPr>
          <w:rFonts w:hint="eastAsia" w:ascii="仿宋" w:hAnsi="仿宋" w:eastAsia="仿宋" w:cs="仿宋"/>
          <w:b w:val="0"/>
          <w:bCs/>
          <w:sz w:val="24"/>
          <w:szCs w:val="24"/>
          <w:highlight w:val="none"/>
        </w:rPr>
        <w:fldChar w:fldCharType="end"/>
      </w:r>
      <w:r>
        <w:rPr>
          <w:highlight w:val="none"/>
        </w:rPr>
        <w:fldChar w:fldCharType="end"/>
      </w:r>
    </w:p>
    <w:p w14:paraId="31409353">
      <w:pPr>
        <w:pStyle w:val="41"/>
        <w:tabs>
          <w:tab w:val="right" w:leader="dot" w:pos="8306"/>
        </w:tabs>
        <w:spacing w:line="360" w:lineRule="auto"/>
        <w:rPr>
          <w:rFonts w:ascii="仿宋" w:hAnsi="仿宋" w:eastAsia="仿宋" w:cs="仿宋"/>
          <w:b w:val="0"/>
          <w:bCs/>
          <w:sz w:val="24"/>
          <w:szCs w:val="24"/>
          <w:highlight w:val="none"/>
        </w:rPr>
      </w:pPr>
      <w:r>
        <w:rPr>
          <w:highlight w:val="none"/>
        </w:rPr>
        <w:fldChar w:fldCharType="begin"/>
      </w:r>
      <w:r>
        <w:rPr>
          <w:highlight w:val="none"/>
        </w:rPr>
        <w:instrText xml:space="preserve">HYPERLINK \l "_Toc26413"</w:instrText>
      </w:r>
      <w:r>
        <w:rPr>
          <w:highlight w:val="none"/>
        </w:rPr>
        <w:fldChar w:fldCharType="separate"/>
      </w:r>
      <w:r>
        <w:rPr>
          <w:rFonts w:hint="eastAsia" w:ascii="仿宋" w:hAnsi="仿宋" w:eastAsia="仿宋" w:cs="仿宋"/>
          <w:b w:val="0"/>
          <w:bCs/>
          <w:sz w:val="24"/>
          <w:szCs w:val="24"/>
          <w:highlight w:val="none"/>
        </w:rPr>
        <w:t>第二章 竞争性磋商须知</w:t>
      </w:r>
      <w:r>
        <w:rPr>
          <w:rFonts w:hint="eastAsia" w:ascii="仿宋" w:hAnsi="仿宋" w:eastAsia="仿宋" w:cs="仿宋"/>
          <w:b w:val="0"/>
          <w:bCs/>
          <w:sz w:val="24"/>
          <w:szCs w:val="24"/>
          <w:highlight w:val="none"/>
        </w:rPr>
        <w:tab/>
      </w:r>
      <w:r>
        <w:rPr>
          <w:rFonts w:hint="eastAsia" w:ascii="仿宋" w:hAnsi="仿宋" w:eastAsia="仿宋" w:cs="仿宋"/>
          <w:b w:val="0"/>
          <w:bCs/>
          <w:sz w:val="24"/>
          <w:szCs w:val="24"/>
          <w:highlight w:val="none"/>
        </w:rPr>
        <w:fldChar w:fldCharType="begin"/>
      </w:r>
      <w:r>
        <w:rPr>
          <w:rFonts w:hint="eastAsia" w:ascii="仿宋" w:hAnsi="仿宋" w:eastAsia="仿宋" w:cs="仿宋"/>
          <w:b w:val="0"/>
          <w:bCs/>
          <w:sz w:val="24"/>
          <w:szCs w:val="24"/>
          <w:highlight w:val="none"/>
        </w:rPr>
        <w:instrText xml:space="preserve"> PAGEREF _Toc26413 \h </w:instrText>
      </w:r>
      <w:r>
        <w:rPr>
          <w:rFonts w:hint="eastAsia" w:ascii="仿宋" w:hAnsi="仿宋" w:eastAsia="仿宋" w:cs="仿宋"/>
          <w:b w:val="0"/>
          <w:bCs/>
          <w:sz w:val="24"/>
          <w:szCs w:val="24"/>
          <w:highlight w:val="none"/>
        </w:rPr>
        <w:fldChar w:fldCharType="separate"/>
      </w:r>
      <w:r>
        <w:rPr>
          <w:rFonts w:hint="eastAsia" w:ascii="仿宋" w:hAnsi="仿宋" w:eastAsia="仿宋" w:cs="仿宋"/>
          <w:b w:val="0"/>
          <w:bCs/>
          <w:sz w:val="24"/>
          <w:szCs w:val="24"/>
          <w:highlight w:val="none"/>
        </w:rPr>
        <w:t>1</w:t>
      </w:r>
      <w:r>
        <w:rPr>
          <w:rFonts w:hint="eastAsia" w:ascii="仿宋" w:hAnsi="仿宋" w:eastAsia="仿宋" w:cs="仿宋"/>
          <w:b w:val="0"/>
          <w:bCs/>
          <w:sz w:val="24"/>
          <w:szCs w:val="24"/>
          <w:highlight w:val="none"/>
        </w:rPr>
        <w:fldChar w:fldCharType="end"/>
      </w:r>
      <w:r>
        <w:rPr>
          <w:highlight w:val="none"/>
        </w:rPr>
        <w:fldChar w:fldCharType="end"/>
      </w:r>
    </w:p>
    <w:p w14:paraId="244E5979">
      <w:pPr>
        <w:pStyle w:val="41"/>
        <w:tabs>
          <w:tab w:val="right" w:leader="dot" w:pos="8306"/>
        </w:tabs>
        <w:spacing w:line="360" w:lineRule="auto"/>
        <w:rPr>
          <w:rFonts w:ascii="仿宋" w:hAnsi="仿宋" w:eastAsia="仿宋" w:cs="仿宋"/>
          <w:b w:val="0"/>
          <w:bCs/>
          <w:sz w:val="24"/>
          <w:szCs w:val="24"/>
          <w:highlight w:val="none"/>
        </w:rPr>
      </w:pPr>
      <w:r>
        <w:rPr>
          <w:highlight w:val="none"/>
        </w:rPr>
        <w:fldChar w:fldCharType="begin"/>
      </w:r>
      <w:r>
        <w:rPr>
          <w:highlight w:val="none"/>
        </w:rPr>
        <w:instrText xml:space="preserve">HYPERLINK \l "_Toc4619"</w:instrText>
      </w:r>
      <w:r>
        <w:rPr>
          <w:highlight w:val="none"/>
        </w:rPr>
        <w:fldChar w:fldCharType="separate"/>
      </w:r>
      <w:r>
        <w:rPr>
          <w:rFonts w:hint="eastAsia" w:ascii="仿宋" w:hAnsi="仿宋" w:eastAsia="仿宋" w:cs="仿宋"/>
          <w:b w:val="0"/>
          <w:bCs/>
          <w:sz w:val="24"/>
          <w:szCs w:val="24"/>
          <w:highlight w:val="none"/>
        </w:rPr>
        <w:t>第三章 评标标准</w:t>
      </w:r>
      <w:r>
        <w:rPr>
          <w:rFonts w:hint="eastAsia" w:ascii="仿宋" w:hAnsi="仿宋" w:eastAsia="仿宋" w:cs="仿宋"/>
          <w:b w:val="0"/>
          <w:bCs/>
          <w:sz w:val="24"/>
          <w:szCs w:val="24"/>
          <w:highlight w:val="none"/>
        </w:rPr>
        <w:tab/>
      </w:r>
      <w:r>
        <w:rPr>
          <w:rFonts w:hint="eastAsia" w:ascii="仿宋" w:hAnsi="仿宋" w:eastAsia="仿宋" w:cs="仿宋"/>
          <w:b w:val="0"/>
          <w:bCs/>
          <w:sz w:val="24"/>
          <w:szCs w:val="24"/>
          <w:highlight w:val="none"/>
        </w:rPr>
        <w:fldChar w:fldCharType="begin"/>
      </w:r>
      <w:r>
        <w:rPr>
          <w:rFonts w:hint="eastAsia" w:ascii="仿宋" w:hAnsi="仿宋" w:eastAsia="仿宋" w:cs="仿宋"/>
          <w:b w:val="0"/>
          <w:bCs/>
          <w:sz w:val="24"/>
          <w:szCs w:val="24"/>
          <w:highlight w:val="none"/>
        </w:rPr>
        <w:instrText xml:space="preserve"> PAGEREF _Toc4619 \h </w:instrText>
      </w:r>
      <w:r>
        <w:rPr>
          <w:rFonts w:hint="eastAsia" w:ascii="仿宋" w:hAnsi="仿宋" w:eastAsia="仿宋" w:cs="仿宋"/>
          <w:b w:val="0"/>
          <w:bCs/>
          <w:sz w:val="24"/>
          <w:szCs w:val="24"/>
          <w:highlight w:val="none"/>
        </w:rPr>
        <w:fldChar w:fldCharType="separate"/>
      </w:r>
      <w:r>
        <w:rPr>
          <w:rFonts w:hint="eastAsia" w:ascii="仿宋" w:hAnsi="仿宋" w:eastAsia="仿宋" w:cs="仿宋"/>
          <w:b w:val="0"/>
          <w:bCs/>
          <w:sz w:val="24"/>
          <w:szCs w:val="24"/>
          <w:highlight w:val="none"/>
        </w:rPr>
        <w:t>15</w:t>
      </w:r>
      <w:r>
        <w:rPr>
          <w:rFonts w:hint="eastAsia" w:ascii="仿宋" w:hAnsi="仿宋" w:eastAsia="仿宋" w:cs="仿宋"/>
          <w:b w:val="0"/>
          <w:bCs/>
          <w:sz w:val="24"/>
          <w:szCs w:val="24"/>
          <w:highlight w:val="none"/>
        </w:rPr>
        <w:fldChar w:fldCharType="end"/>
      </w:r>
      <w:r>
        <w:rPr>
          <w:highlight w:val="none"/>
        </w:rPr>
        <w:fldChar w:fldCharType="end"/>
      </w:r>
    </w:p>
    <w:p w14:paraId="2E1E711B">
      <w:pPr>
        <w:pStyle w:val="41"/>
        <w:tabs>
          <w:tab w:val="right" w:leader="dot" w:pos="8306"/>
        </w:tabs>
        <w:spacing w:line="360" w:lineRule="auto"/>
        <w:rPr>
          <w:rFonts w:ascii="仿宋" w:hAnsi="仿宋" w:eastAsia="仿宋" w:cs="仿宋"/>
          <w:b w:val="0"/>
          <w:bCs/>
          <w:sz w:val="24"/>
          <w:szCs w:val="24"/>
          <w:highlight w:val="none"/>
        </w:rPr>
      </w:pPr>
      <w:r>
        <w:rPr>
          <w:highlight w:val="none"/>
        </w:rPr>
        <w:fldChar w:fldCharType="begin"/>
      </w:r>
      <w:r>
        <w:rPr>
          <w:highlight w:val="none"/>
        </w:rPr>
        <w:instrText xml:space="preserve">HYPERLINK \l "_Toc27009"</w:instrText>
      </w:r>
      <w:r>
        <w:rPr>
          <w:highlight w:val="none"/>
        </w:rPr>
        <w:fldChar w:fldCharType="separate"/>
      </w:r>
      <w:r>
        <w:rPr>
          <w:rFonts w:hint="eastAsia" w:ascii="仿宋" w:hAnsi="仿宋" w:eastAsia="仿宋" w:cs="仿宋"/>
          <w:b w:val="0"/>
          <w:bCs/>
          <w:spacing w:val="-10"/>
          <w:sz w:val="24"/>
          <w:szCs w:val="24"/>
          <w:highlight w:val="none"/>
        </w:rPr>
        <w:t>第四章  采购需求</w:t>
      </w:r>
      <w:r>
        <w:rPr>
          <w:rFonts w:hint="eastAsia" w:ascii="仿宋" w:hAnsi="仿宋" w:eastAsia="仿宋" w:cs="仿宋"/>
          <w:b w:val="0"/>
          <w:bCs/>
          <w:sz w:val="24"/>
          <w:szCs w:val="24"/>
          <w:highlight w:val="none"/>
        </w:rPr>
        <w:tab/>
      </w:r>
      <w:r>
        <w:rPr>
          <w:rFonts w:hint="eastAsia" w:ascii="仿宋" w:hAnsi="仿宋" w:eastAsia="仿宋" w:cs="仿宋"/>
          <w:b w:val="0"/>
          <w:bCs/>
          <w:sz w:val="24"/>
          <w:szCs w:val="24"/>
          <w:highlight w:val="none"/>
        </w:rPr>
        <w:fldChar w:fldCharType="begin"/>
      </w:r>
      <w:r>
        <w:rPr>
          <w:rFonts w:hint="eastAsia" w:ascii="仿宋" w:hAnsi="仿宋" w:eastAsia="仿宋" w:cs="仿宋"/>
          <w:b w:val="0"/>
          <w:bCs/>
          <w:sz w:val="24"/>
          <w:szCs w:val="24"/>
          <w:highlight w:val="none"/>
        </w:rPr>
        <w:instrText xml:space="preserve"> PAGEREF _Toc27009 \h </w:instrText>
      </w:r>
      <w:r>
        <w:rPr>
          <w:rFonts w:hint="eastAsia" w:ascii="仿宋" w:hAnsi="仿宋" w:eastAsia="仿宋" w:cs="仿宋"/>
          <w:b w:val="0"/>
          <w:bCs/>
          <w:sz w:val="24"/>
          <w:szCs w:val="24"/>
          <w:highlight w:val="none"/>
        </w:rPr>
        <w:fldChar w:fldCharType="separate"/>
      </w:r>
      <w:r>
        <w:rPr>
          <w:rFonts w:hint="eastAsia" w:ascii="仿宋" w:hAnsi="仿宋" w:eastAsia="仿宋" w:cs="仿宋"/>
          <w:b w:val="0"/>
          <w:bCs/>
          <w:sz w:val="24"/>
          <w:szCs w:val="24"/>
          <w:highlight w:val="none"/>
        </w:rPr>
        <w:t>15</w:t>
      </w:r>
      <w:r>
        <w:rPr>
          <w:rFonts w:hint="eastAsia" w:ascii="仿宋" w:hAnsi="仿宋" w:eastAsia="仿宋" w:cs="仿宋"/>
          <w:b w:val="0"/>
          <w:bCs/>
          <w:sz w:val="24"/>
          <w:szCs w:val="24"/>
          <w:highlight w:val="none"/>
        </w:rPr>
        <w:fldChar w:fldCharType="end"/>
      </w:r>
      <w:r>
        <w:rPr>
          <w:highlight w:val="none"/>
        </w:rPr>
        <w:fldChar w:fldCharType="end"/>
      </w:r>
    </w:p>
    <w:p w14:paraId="7F1FC651">
      <w:pPr>
        <w:pStyle w:val="41"/>
        <w:tabs>
          <w:tab w:val="right" w:leader="dot" w:pos="8306"/>
        </w:tabs>
        <w:spacing w:line="360" w:lineRule="auto"/>
        <w:rPr>
          <w:rFonts w:ascii="仿宋" w:hAnsi="仿宋" w:eastAsia="仿宋" w:cs="仿宋"/>
          <w:b w:val="0"/>
          <w:bCs/>
          <w:sz w:val="24"/>
          <w:szCs w:val="24"/>
          <w:highlight w:val="none"/>
        </w:rPr>
      </w:pPr>
      <w:r>
        <w:rPr>
          <w:highlight w:val="none"/>
        </w:rPr>
        <w:fldChar w:fldCharType="begin"/>
      </w:r>
      <w:r>
        <w:rPr>
          <w:highlight w:val="none"/>
        </w:rPr>
        <w:instrText xml:space="preserve">HYPERLINK \l "_Toc30625"</w:instrText>
      </w:r>
      <w:r>
        <w:rPr>
          <w:highlight w:val="none"/>
        </w:rPr>
        <w:fldChar w:fldCharType="separate"/>
      </w:r>
      <w:r>
        <w:rPr>
          <w:rFonts w:hint="eastAsia" w:ascii="仿宋" w:hAnsi="仿宋" w:eastAsia="仿宋" w:cs="仿宋"/>
          <w:b w:val="0"/>
          <w:bCs/>
          <w:sz w:val="24"/>
          <w:szCs w:val="24"/>
          <w:highlight w:val="none"/>
        </w:rPr>
        <w:t>第五章 合同条款及格式</w:t>
      </w:r>
      <w:r>
        <w:rPr>
          <w:rFonts w:hint="eastAsia" w:ascii="仿宋" w:hAnsi="仿宋" w:eastAsia="仿宋" w:cs="仿宋"/>
          <w:b w:val="0"/>
          <w:bCs/>
          <w:sz w:val="24"/>
          <w:szCs w:val="24"/>
          <w:highlight w:val="none"/>
        </w:rPr>
        <w:tab/>
      </w:r>
      <w:r>
        <w:rPr>
          <w:rFonts w:hint="eastAsia" w:ascii="仿宋" w:hAnsi="仿宋" w:eastAsia="仿宋" w:cs="仿宋"/>
          <w:b w:val="0"/>
          <w:bCs/>
          <w:sz w:val="24"/>
          <w:szCs w:val="24"/>
          <w:highlight w:val="none"/>
        </w:rPr>
        <w:fldChar w:fldCharType="begin"/>
      </w:r>
      <w:r>
        <w:rPr>
          <w:rFonts w:hint="eastAsia" w:ascii="仿宋" w:hAnsi="仿宋" w:eastAsia="仿宋" w:cs="仿宋"/>
          <w:b w:val="0"/>
          <w:bCs/>
          <w:sz w:val="24"/>
          <w:szCs w:val="24"/>
          <w:highlight w:val="none"/>
        </w:rPr>
        <w:instrText xml:space="preserve"> PAGEREF _Toc30625 \h </w:instrText>
      </w:r>
      <w:r>
        <w:rPr>
          <w:rFonts w:hint="eastAsia" w:ascii="仿宋" w:hAnsi="仿宋" w:eastAsia="仿宋" w:cs="仿宋"/>
          <w:b w:val="0"/>
          <w:bCs/>
          <w:sz w:val="24"/>
          <w:szCs w:val="24"/>
          <w:highlight w:val="none"/>
        </w:rPr>
        <w:fldChar w:fldCharType="separate"/>
      </w:r>
      <w:r>
        <w:rPr>
          <w:rFonts w:hint="eastAsia" w:ascii="仿宋" w:hAnsi="仿宋" w:eastAsia="仿宋" w:cs="仿宋"/>
          <w:b w:val="0"/>
          <w:bCs/>
          <w:sz w:val="24"/>
          <w:szCs w:val="24"/>
          <w:highlight w:val="none"/>
        </w:rPr>
        <w:t>19</w:t>
      </w:r>
      <w:r>
        <w:rPr>
          <w:rFonts w:hint="eastAsia" w:ascii="仿宋" w:hAnsi="仿宋" w:eastAsia="仿宋" w:cs="仿宋"/>
          <w:b w:val="0"/>
          <w:bCs/>
          <w:sz w:val="24"/>
          <w:szCs w:val="24"/>
          <w:highlight w:val="none"/>
        </w:rPr>
        <w:fldChar w:fldCharType="end"/>
      </w:r>
      <w:r>
        <w:rPr>
          <w:highlight w:val="none"/>
        </w:rPr>
        <w:fldChar w:fldCharType="end"/>
      </w:r>
    </w:p>
    <w:p w14:paraId="06B07E4F">
      <w:pPr>
        <w:pStyle w:val="41"/>
        <w:tabs>
          <w:tab w:val="right" w:leader="dot" w:pos="8306"/>
        </w:tabs>
        <w:spacing w:line="360" w:lineRule="auto"/>
        <w:rPr>
          <w:highlight w:val="none"/>
        </w:rPr>
      </w:pPr>
      <w:r>
        <w:rPr>
          <w:highlight w:val="none"/>
        </w:rPr>
        <w:fldChar w:fldCharType="begin"/>
      </w:r>
      <w:r>
        <w:rPr>
          <w:highlight w:val="none"/>
        </w:rPr>
        <w:instrText xml:space="preserve">HYPERLINK \l "_Toc7214"</w:instrText>
      </w:r>
      <w:r>
        <w:rPr>
          <w:highlight w:val="none"/>
        </w:rPr>
        <w:fldChar w:fldCharType="separate"/>
      </w:r>
      <w:r>
        <w:rPr>
          <w:rFonts w:hint="eastAsia" w:ascii="仿宋" w:hAnsi="仿宋" w:eastAsia="仿宋" w:cs="仿宋"/>
          <w:b w:val="0"/>
          <w:bCs/>
          <w:spacing w:val="-10"/>
          <w:sz w:val="24"/>
          <w:szCs w:val="24"/>
          <w:highlight w:val="none"/>
        </w:rPr>
        <w:t>第六章  响应文件格式及附件</w:t>
      </w:r>
      <w:r>
        <w:rPr>
          <w:rFonts w:hint="eastAsia" w:ascii="仿宋" w:hAnsi="仿宋" w:eastAsia="仿宋" w:cs="仿宋"/>
          <w:b w:val="0"/>
          <w:bCs/>
          <w:sz w:val="24"/>
          <w:szCs w:val="24"/>
          <w:highlight w:val="none"/>
        </w:rPr>
        <w:tab/>
      </w:r>
      <w:r>
        <w:rPr>
          <w:rFonts w:hint="eastAsia" w:ascii="仿宋" w:hAnsi="仿宋" w:eastAsia="仿宋" w:cs="仿宋"/>
          <w:b w:val="0"/>
          <w:bCs/>
          <w:sz w:val="24"/>
          <w:szCs w:val="24"/>
          <w:highlight w:val="none"/>
        </w:rPr>
        <w:fldChar w:fldCharType="begin"/>
      </w:r>
      <w:r>
        <w:rPr>
          <w:rFonts w:hint="eastAsia" w:ascii="仿宋" w:hAnsi="仿宋" w:eastAsia="仿宋" w:cs="仿宋"/>
          <w:b w:val="0"/>
          <w:bCs/>
          <w:sz w:val="24"/>
          <w:szCs w:val="24"/>
          <w:highlight w:val="none"/>
        </w:rPr>
        <w:instrText xml:space="preserve"> PAGEREF _Toc7214 \h </w:instrText>
      </w:r>
      <w:r>
        <w:rPr>
          <w:rFonts w:hint="eastAsia" w:ascii="仿宋" w:hAnsi="仿宋" w:eastAsia="仿宋" w:cs="仿宋"/>
          <w:b w:val="0"/>
          <w:bCs/>
          <w:sz w:val="24"/>
          <w:szCs w:val="24"/>
          <w:highlight w:val="none"/>
        </w:rPr>
        <w:fldChar w:fldCharType="separate"/>
      </w:r>
      <w:r>
        <w:rPr>
          <w:rFonts w:hint="eastAsia" w:ascii="仿宋" w:hAnsi="仿宋" w:eastAsia="仿宋" w:cs="仿宋"/>
          <w:b w:val="0"/>
          <w:bCs/>
          <w:sz w:val="24"/>
          <w:szCs w:val="24"/>
          <w:highlight w:val="none"/>
        </w:rPr>
        <w:t>20</w:t>
      </w:r>
      <w:r>
        <w:rPr>
          <w:rFonts w:hint="eastAsia" w:ascii="仿宋" w:hAnsi="仿宋" w:eastAsia="仿宋" w:cs="仿宋"/>
          <w:b w:val="0"/>
          <w:bCs/>
          <w:sz w:val="24"/>
          <w:szCs w:val="24"/>
          <w:highlight w:val="none"/>
        </w:rPr>
        <w:fldChar w:fldCharType="end"/>
      </w:r>
      <w:r>
        <w:rPr>
          <w:highlight w:val="none"/>
        </w:rPr>
        <w:fldChar w:fldCharType="end"/>
      </w:r>
    </w:p>
    <w:p w14:paraId="22CE8FAC">
      <w:pPr>
        <w:pStyle w:val="41"/>
        <w:tabs>
          <w:tab w:val="right" w:leader="dot" w:pos="8306"/>
        </w:tabs>
        <w:rPr>
          <w:highlight w:val="none"/>
        </w:rPr>
      </w:pPr>
    </w:p>
    <w:p w14:paraId="6E4AEF49">
      <w:pPr>
        <w:pStyle w:val="41"/>
        <w:tabs>
          <w:tab w:val="right" w:leader="dot" w:pos="8302"/>
        </w:tabs>
        <w:spacing w:line="360" w:lineRule="auto"/>
        <w:rPr>
          <w:rFonts w:ascii="仿宋" w:hAnsi="仿宋" w:eastAsia="仿宋" w:cs="仿宋"/>
          <w:sz w:val="24"/>
          <w:szCs w:val="24"/>
          <w:highlight w:val="none"/>
        </w:rPr>
      </w:pPr>
      <w:r>
        <w:rPr>
          <w:rFonts w:hint="eastAsia" w:ascii="仿宋" w:hAnsi="仿宋" w:eastAsia="仿宋" w:cs="仿宋"/>
          <w:szCs w:val="24"/>
          <w:highlight w:val="none"/>
        </w:rPr>
        <w:fldChar w:fldCharType="end"/>
      </w:r>
      <w:bookmarkStart w:id="0" w:name="_Toc33266147"/>
    </w:p>
    <w:p w14:paraId="09C3D600">
      <w:pPr>
        <w:rPr>
          <w:rFonts w:ascii="仿宋" w:hAnsi="仿宋" w:eastAsia="仿宋"/>
          <w:highlight w:val="none"/>
        </w:rPr>
      </w:pPr>
    </w:p>
    <w:p w14:paraId="59FDE4CF">
      <w:pPr>
        <w:pStyle w:val="2"/>
        <w:spacing w:before="240" w:after="240"/>
        <w:ind w:firstLine="0" w:firstLineChars="0"/>
        <w:jc w:val="center"/>
        <w:rPr>
          <w:rFonts w:hint="eastAsia" w:ascii="仿宋" w:hAnsi="仿宋"/>
          <w:sz w:val="36"/>
          <w:szCs w:val="40"/>
          <w:highlight w:val="none"/>
        </w:rPr>
        <w:sectPr>
          <w:footerReference r:id="rId8" w:type="first"/>
          <w:footerReference r:id="rId7" w:type="default"/>
          <w:pgSz w:w="11906" w:h="16838"/>
          <w:pgMar w:top="1440" w:right="1800" w:bottom="1440" w:left="1800" w:header="907" w:footer="680" w:gutter="0"/>
          <w:pgNumType w:start="1"/>
          <w:cols w:space="720" w:num="1"/>
          <w:titlePg/>
          <w:docGrid w:linePitch="290" w:charSpace="0"/>
        </w:sectPr>
      </w:pPr>
      <w:bookmarkStart w:id="1" w:name="_Hlk80003672"/>
      <w:bookmarkStart w:id="2" w:name="_Toc3571"/>
      <w:bookmarkStart w:id="3" w:name="_Toc30294"/>
    </w:p>
    <w:bookmarkEnd w:id="0"/>
    <w:bookmarkEnd w:id="1"/>
    <w:bookmarkEnd w:id="2"/>
    <w:bookmarkEnd w:id="3"/>
    <w:p w14:paraId="7C0BF9D5">
      <w:pPr>
        <w:pStyle w:val="2"/>
        <w:spacing w:before="240" w:after="240"/>
        <w:ind w:firstLine="0" w:firstLineChars="0"/>
        <w:jc w:val="center"/>
        <w:rPr>
          <w:rFonts w:ascii="仿宋" w:hAnsi="仿宋"/>
          <w:sz w:val="56"/>
          <w:szCs w:val="24"/>
          <w:highlight w:val="none"/>
        </w:rPr>
      </w:pPr>
      <w:bookmarkStart w:id="4" w:name="_Toc33266148"/>
      <w:bookmarkStart w:id="5" w:name="_Toc26413"/>
      <w:r>
        <w:rPr>
          <w:rFonts w:hint="eastAsia" w:ascii="仿宋" w:hAnsi="仿宋"/>
          <w:sz w:val="36"/>
          <w:szCs w:val="40"/>
          <w:highlight w:val="none"/>
          <w:lang w:val="en-US" w:eastAsia="zh-CN"/>
        </w:rPr>
        <w:t xml:space="preserve">第一章 </w:t>
      </w:r>
      <w:r>
        <w:rPr>
          <w:rFonts w:hint="eastAsia" w:ascii="仿宋" w:hAnsi="仿宋"/>
          <w:sz w:val="36"/>
          <w:szCs w:val="40"/>
          <w:highlight w:val="none"/>
        </w:rPr>
        <w:t>竞争性磋商公告</w:t>
      </w:r>
    </w:p>
    <w:p w14:paraId="5C6FB861">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项目概况</w:t>
      </w:r>
    </w:p>
    <w:p w14:paraId="6515FDAD">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olor w:val="auto"/>
          <w:sz w:val="24"/>
          <w:szCs w:val="24"/>
          <w:highlight w:val="none"/>
        </w:rPr>
      </w:pPr>
      <w:r>
        <w:rPr>
          <w:rFonts w:hint="eastAsia" w:ascii="仿宋" w:hAnsi="仿宋" w:eastAsia="仿宋"/>
          <w:sz w:val="24"/>
          <w:szCs w:val="24"/>
          <w:highlight w:val="none"/>
          <w:u w:val="single"/>
          <w:lang w:val="en-US" w:eastAsia="zh-CN"/>
        </w:rPr>
        <w:t xml:space="preserve">  </w:t>
      </w:r>
      <w:r>
        <w:rPr>
          <w:rFonts w:hint="eastAsia" w:ascii="仿宋" w:hAnsi="仿宋" w:eastAsia="仿宋"/>
          <w:color w:val="auto"/>
          <w:sz w:val="24"/>
          <w:szCs w:val="24"/>
          <w:highlight w:val="none"/>
          <w:u w:val="single"/>
          <w:lang w:val="en-US" w:eastAsia="zh-CN"/>
        </w:rPr>
        <w:t>尤山路</w:t>
      </w:r>
      <w:r>
        <w:rPr>
          <w:rFonts w:hint="eastAsia" w:ascii="仿宋" w:hAnsi="仿宋" w:eastAsia="仿宋"/>
          <w:b w:val="0"/>
          <w:bCs w:val="0"/>
          <w:color w:val="auto"/>
          <w:sz w:val="24"/>
          <w:szCs w:val="24"/>
          <w:highlight w:val="none"/>
          <w:u w:val="single"/>
          <w:lang w:val="en-US" w:eastAsia="zh-CN"/>
        </w:rPr>
        <w:t>地块</w:t>
      </w:r>
      <w:r>
        <w:rPr>
          <w:rFonts w:hint="eastAsia" w:ascii="仿宋" w:hAnsi="仿宋" w:eastAsia="仿宋"/>
          <w:color w:val="auto"/>
          <w:sz w:val="24"/>
          <w:szCs w:val="24"/>
          <w:highlight w:val="none"/>
          <w:u w:val="single"/>
          <w:lang w:val="en-US" w:eastAsia="zh-CN"/>
        </w:rPr>
        <w:t xml:space="preserve">加油站社会稳定风险评估项目 </w:t>
      </w:r>
      <w:r>
        <w:rPr>
          <w:rFonts w:hint="eastAsia" w:ascii="仿宋" w:hAnsi="仿宋" w:eastAsia="仿宋"/>
          <w:color w:val="auto"/>
          <w:sz w:val="24"/>
          <w:szCs w:val="24"/>
          <w:highlight w:val="none"/>
        </w:rPr>
        <w:t>的潜在供应商应在</w:t>
      </w:r>
      <w:r>
        <w:rPr>
          <w:rFonts w:hint="eastAsia" w:ascii="仿宋" w:hAnsi="仿宋" w:eastAsia="仿宋"/>
          <w:color w:val="auto"/>
          <w:sz w:val="24"/>
          <w:szCs w:val="24"/>
          <w:highlight w:val="none"/>
          <w:u w:val="single"/>
          <w:lang w:eastAsia="zh-CN"/>
        </w:rPr>
        <w:t>栖霞区政府门户网站“公示公告”栏目免费下载</w:t>
      </w:r>
      <w:r>
        <w:rPr>
          <w:rFonts w:hint="eastAsia" w:ascii="仿宋" w:hAnsi="仿宋" w:eastAsia="仿宋"/>
          <w:color w:val="auto"/>
          <w:sz w:val="24"/>
          <w:szCs w:val="24"/>
          <w:highlight w:val="none"/>
        </w:rPr>
        <w:t>获取采购文件，并于</w:t>
      </w:r>
      <w:r>
        <w:rPr>
          <w:rFonts w:hint="eastAsia" w:ascii="仿宋" w:hAnsi="仿宋" w:eastAsia="仿宋"/>
          <w:bCs/>
          <w:color w:val="auto"/>
          <w:sz w:val="24"/>
          <w:szCs w:val="24"/>
          <w:highlight w:val="none"/>
          <w:u w:val="single"/>
        </w:rPr>
        <w:t>202</w:t>
      </w:r>
      <w:r>
        <w:rPr>
          <w:rFonts w:hint="eastAsia" w:ascii="仿宋" w:hAnsi="仿宋" w:eastAsia="仿宋"/>
          <w:bCs/>
          <w:color w:val="auto"/>
          <w:sz w:val="24"/>
          <w:szCs w:val="24"/>
          <w:highlight w:val="none"/>
          <w:u w:val="single"/>
          <w:lang w:val="en-US" w:eastAsia="zh-CN"/>
        </w:rPr>
        <w:t>6</w:t>
      </w:r>
      <w:r>
        <w:rPr>
          <w:rFonts w:hint="eastAsia" w:ascii="仿宋" w:hAnsi="仿宋" w:eastAsia="仿宋"/>
          <w:bCs/>
          <w:color w:val="auto"/>
          <w:sz w:val="24"/>
          <w:szCs w:val="24"/>
          <w:highlight w:val="none"/>
          <w:u w:val="single"/>
        </w:rPr>
        <w:t>年</w:t>
      </w:r>
      <w:r>
        <w:rPr>
          <w:rFonts w:hint="eastAsia" w:ascii="仿宋" w:hAnsi="仿宋" w:eastAsia="仿宋"/>
          <w:bCs/>
          <w:color w:val="auto"/>
          <w:sz w:val="24"/>
          <w:szCs w:val="24"/>
          <w:highlight w:val="none"/>
          <w:u w:val="single"/>
          <w:lang w:val="en-US" w:eastAsia="zh-CN"/>
        </w:rPr>
        <w:t>10</w:t>
      </w:r>
      <w:r>
        <w:rPr>
          <w:rFonts w:hint="eastAsia" w:ascii="仿宋" w:hAnsi="仿宋" w:eastAsia="仿宋"/>
          <w:bCs/>
          <w:color w:val="auto"/>
          <w:sz w:val="24"/>
          <w:szCs w:val="24"/>
          <w:highlight w:val="none"/>
          <w:u w:val="single"/>
        </w:rPr>
        <w:t>月</w:t>
      </w:r>
      <w:r>
        <w:rPr>
          <w:rFonts w:hint="eastAsia" w:ascii="仿宋" w:hAnsi="仿宋" w:eastAsia="仿宋"/>
          <w:bCs/>
          <w:color w:val="auto"/>
          <w:sz w:val="24"/>
          <w:szCs w:val="24"/>
          <w:highlight w:val="none"/>
          <w:u w:val="single"/>
          <w:lang w:val="en-US" w:eastAsia="zh-CN"/>
        </w:rPr>
        <w:t>30</w:t>
      </w:r>
      <w:r>
        <w:rPr>
          <w:rFonts w:hint="eastAsia" w:ascii="仿宋" w:hAnsi="仿宋" w:eastAsia="仿宋"/>
          <w:bCs/>
          <w:color w:val="auto"/>
          <w:sz w:val="24"/>
          <w:szCs w:val="24"/>
          <w:highlight w:val="none"/>
          <w:u w:val="single"/>
        </w:rPr>
        <w:t>日</w:t>
      </w:r>
      <w:r>
        <w:rPr>
          <w:rFonts w:hint="eastAsia" w:ascii="仿宋" w:hAnsi="仿宋" w:eastAsia="仿宋"/>
          <w:bCs/>
          <w:color w:val="auto"/>
          <w:sz w:val="24"/>
          <w:szCs w:val="24"/>
          <w:highlight w:val="none"/>
          <w:u w:val="single"/>
          <w:lang w:val="en-US" w:eastAsia="zh-CN"/>
        </w:rPr>
        <w:t>10</w:t>
      </w:r>
      <w:r>
        <w:rPr>
          <w:rFonts w:hint="eastAsia" w:ascii="仿宋" w:hAnsi="仿宋" w:eastAsia="仿宋"/>
          <w:bCs/>
          <w:color w:val="auto"/>
          <w:sz w:val="24"/>
          <w:szCs w:val="24"/>
          <w:highlight w:val="none"/>
          <w:u w:val="single"/>
        </w:rPr>
        <w:t>时</w:t>
      </w:r>
      <w:r>
        <w:rPr>
          <w:rFonts w:hint="eastAsia" w:ascii="仿宋" w:hAnsi="仿宋" w:eastAsia="仿宋"/>
          <w:bCs/>
          <w:color w:val="auto"/>
          <w:sz w:val="24"/>
          <w:szCs w:val="24"/>
          <w:highlight w:val="none"/>
          <w:u w:val="single"/>
          <w:lang w:val="en-US" w:eastAsia="zh-CN"/>
        </w:rPr>
        <w:t>00</w:t>
      </w:r>
      <w:r>
        <w:rPr>
          <w:rFonts w:hint="eastAsia" w:ascii="仿宋" w:hAnsi="仿宋" w:eastAsia="仿宋"/>
          <w:bCs/>
          <w:color w:val="auto"/>
          <w:sz w:val="24"/>
          <w:szCs w:val="24"/>
          <w:highlight w:val="none"/>
          <w:u w:val="single"/>
        </w:rPr>
        <w:t>分</w:t>
      </w:r>
      <w:r>
        <w:rPr>
          <w:rFonts w:hint="eastAsia" w:ascii="仿宋" w:hAnsi="仿宋" w:eastAsia="仿宋"/>
          <w:bCs/>
          <w:color w:val="auto"/>
          <w:sz w:val="24"/>
          <w:szCs w:val="24"/>
          <w:highlight w:val="none"/>
        </w:rPr>
        <w:t>（北京时间）前提交响应文件</w:t>
      </w:r>
      <w:r>
        <w:rPr>
          <w:rFonts w:hint="eastAsia" w:ascii="仿宋" w:hAnsi="仿宋" w:eastAsia="仿宋"/>
          <w:color w:val="auto"/>
          <w:sz w:val="24"/>
          <w:szCs w:val="24"/>
          <w:highlight w:val="none"/>
        </w:rPr>
        <w:t>。</w:t>
      </w:r>
    </w:p>
    <w:p w14:paraId="43E894F1">
      <w:pPr>
        <w:spacing w:line="360" w:lineRule="auto"/>
        <w:rPr>
          <w:rFonts w:ascii="仿宋" w:hAnsi="仿宋" w:eastAsia="仿宋"/>
          <w:b/>
          <w:bCs/>
          <w:sz w:val="24"/>
          <w:szCs w:val="24"/>
          <w:highlight w:val="none"/>
        </w:rPr>
      </w:pPr>
      <w:r>
        <w:rPr>
          <w:rFonts w:hint="eastAsia" w:ascii="仿宋" w:hAnsi="仿宋" w:eastAsia="仿宋"/>
          <w:b/>
          <w:bCs/>
          <w:sz w:val="24"/>
          <w:szCs w:val="24"/>
          <w:highlight w:val="none"/>
        </w:rPr>
        <w:t>一、项目基本情况</w:t>
      </w:r>
    </w:p>
    <w:p w14:paraId="3EBA0DD4">
      <w:pPr>
        <w:spacing w:line="360" w:lineRule="auto"/>
        <w:ind w:firstLine="480" w:firstLineChars="200"/>
        <w:rPr>
          <w:rFonts w:hint="eastAsia" w:ascii="仿宋" w:hAnsi="仿宋" w:eastAsia="仿宋"/>
          <w:sz w:val="24"/>
          <w:szCs w:val="24"/>
          <w:highlight w:val="none"/>
          <w:lang w:val="en-US" w:eastAsia="zh-CN"/>
        </w:rPr>
      </w:pPr>
      <w:r>
        <w:rPr>
          <w:rFonts w:hint="eastAsia" w:ascii="仿宋" w:hAnsi="仿宋" w:eastAsia="仿宋"/>
          <w:sz w:val="24"/>
          <w:szCs w:val="24"/>
          <w:highlight w:val="none"/>
        </w:rPr>
        <w:t>1.1项目编号：</w:t>
      </w:r>
      <w:r>
        <w:rPr>
          <w:rFonts w:hint="eastAsia" w:ascii="仿宋" w:hAnsi="仿宋" w:eastAsia="仿宋"/>
          <w:sz w:val="24"/>
          <w:szCs w:val="24"/>
          <w:highlight w:val="none"/>
          <w:lang w:val="en-US" w:eastAsia="zh-CN"/>
        </w:rPr>
        <w:t>JSGZFW-(2026)JC-031</w:t>
      </w:r>
    </w:p>
    <w:p w14:paraId="598EC46E">
      <w:pPr>
        <w:spacing w:line="360" w:lineRule="auto"/>
        <w:ind w:firstLine="480" w:firstLineChars="200"/>
        <w:rPr>
          <w:rFonts w:hint="eastAsia" w:ascii="仿宋" w:hAnsi="仿宋" w:eastAsia="仿宋"/>
          <w:bCs/>
          <w:color w:val="auto"/>
          <w:sz w:val="24"/>
          <w:szCs w:val="24"/>
          <w:highlight w:val="none"/>
          <w:u w:val="none"/>
          <w:lang w:eastAsia="zh-CN"/>
        </w:rPr>
      </w:pPr>
      <w:r>
        <w:rPr>
          <w:rFonts w:hint="eastAsia" w:ascii="仿宋" w:hAnsi="仿宋" w:eastAsia="仿宋"/>
          <w:color w:val="auto"/>
          <w:sz w:val="24"/>
          <w:szCs w:val="24"/>
          <w:highlight w:val="none"/>
        </w:rPr>
        <w:t>1.2项目名称：</w:t>
      </w:r>
      <w:r>
        <w:rPr>
          <w:rFonts w:hint="eastAsia" w:ascii="仿宋" w:hAnsi="仿宋" w:eastAsia="仿宋"/>
          <w:color w:val="auto"/>
          <w:sz w:val="24"/>
          <w:szCs w:val="24"/>
          <w:highlight w:val="none"/>
          <w:lang w:val="en-US" w:eastAsia="zh-CN"/>
        </w:rPr>
        <w:t>尤山路地块加油站社会稳定风险评估项目</w:t>
      </w:r>
    </w:p>
    <w:p w14:paraId="2B2187CD">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1.3采购方式：竞争性磋商</w:t>
      </w:r>
    </w:p>
    <w:p w14:paraId="3D5A2D69">
      <w:pPr>
        <w:spacing w:line="360" w:lineRule="auto"/>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1.4预算金额：</w:t>
      </w:r>
      <w:r>
        <w:rPr>
          <w:rFonts w:hint="eastAsia" w:ascii="仿宋" w:hAnsi="仿宋" w:eastAsia="仿宋"/>
          <w:color w:val="auto"/>
          <w:sz w:val="24"/>
          <w:szCs w:val="24"/>
          <w:highlight w:val="none"/>
          <w:lang w:val="en-US" w:eastAsia="zh-CN"/>
        </w:rPr>
        <w:t>15万元</w:t>
      </w:r>
      <w:r>
        <w:rPr>
          <w:rFonts w:hint="eastAsia" w:ascii="仿宋" w:hAnsi="仿宋" w:eastAsia="仿宋"/>
          <w:color w:val="auto"/>
          <w:sz w:val="24"/>
          <w:szCs w:val="24"/>
          <w:highlight w:val="none"/>
          <w:lang w:val="zh-CN"/>
        </w:rPr>
        <w:t>（超过预算金额作无效</w:t>
      </w:r>
      <w:r>
        <w:rPr>
          <w:rFonts w:hint="eastAsia" w:ascii="仿宋" w:hAnsi="仿宋" w:eastAsia="仿宋"/>
          <w:color w:val="auto"/>
          <w:sz w:val="24"/>
          <w:szCs w:val="24"/>
          <w:highlight w:val="none"/>
        </w:rPr>
        <w:t>响应</w:t>
      </w:r>
      <w:r>
        <w:rPr>
          <w:rFonts w:hint="eastAsia" w:ascii="仿宋" w:hAnsi="仿宋" w:eastAsia="仿宋"/>
          <w:color w:val="auto"/>
          <w:sz w:val="24"/>
          <w:szCs w:val="24"/>
          <w:highlight w:val="none"/>
          <w:lang w:val="zh-CN"/>
        </w:rPr>
        <w:t>处理）</w:t>
      </w:r>
    </w:p>
    <w:p w14:paraId="3918F571">
      <w:pPr>
        <w:spacing w:line="360" w:lineRule="auto"/>
        <w:ind w:firstLine="480" w:firstLineChars="20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1.5最高限价：</w:t>
      </w:r>
      <w:r>
        <w:rPr>
          <w:rFonts w:hint="eastAsia" w:ascii="仿宋" w:hAnsi="仿宋" w:eastAsia="仿宋"/>
          <w:color w:val="auto"/>
          <w:sz w:val="24"/>
          <w:szCs w:val="24"/>
          <w:highlight w:val="none"/>
          <w:lang w:val="en-US" w:eastAsia="zh-CN"/>
        </w:rPr>
        <w:t>15万元</w:t>
      </w:r>
      <w:r>
        <w:rPr>
          <w:rFonts w:hint="eastAsia" w:ascii="仿宋" w:hAnsi="仿宋" w:eastAsia="仿宋"/>
          <w:color w:val="auto"/>
          <w:sz w:val="24"/>
          <w:szCs w:val="24"/>
          <w:highlight w:val="none"/>
          <w:lang w:val="zh-CN"/>
        </w:rPr>
        <w:t>（超过</w:t>
      </w:r>
      <w:r>
        <w:rPr>
          <w:rFonts w:hint="eastAsia" w:ascii="仿宋" w:hAnsi="仿宋" w:eastAsia="仿宋"/>
          <w:color w:val="auto"/>
          <w:sz w:val="24"/>
          <w:szCs w:val="24"/>
          <w:highlight w:val="none"/>
        </w:rPr>
        <w:t>最高限价</w:t>
      </w:r>
      <w:r>
        <w:rPr>
          <w:rFonts w:hint="eastAsia" w:ascii="仿宋" w:hAnsi="仿宋" w:eastAsia="仿宋"/>
          <w:color w:val="auto"/>
          <w:sz w:val="24"/>
          <w:szCs w:val="24"/>
          <w:highlight w:val="none"/>
          <w:lang w:val="zh-CN"/>
        </w:rPr>
        <w:t>作无效</w:t>
      </w:r>
      <w:r>
        <w:rPr>
          <w:rFonts w:hint="eastAsia" w:ascii="仿宋" w:hAnsi="仿宋" w:eastAsia="仿宋"/>
          <w:color w:val="auto"/>
          <w:sz w:val="24"/>
          <w:szCs w:val="24"/>
          <w:highlight w:val="none"/>
        </w:rPr>
        <w:t>响应</w:t>
      </w:r>
      <w:r>
        <w:rPr>
          <w:rFonts w:hint="eastAsia" w:ascii="仿宋" w:hAnsi="仿宋" w:eastAsia="仿宋"/>
          <w:color w:val="auto"/>
          <w:sz w:val="24"/>
          <w:szCs w:val="24"/>
          <w:highlight w:val="none"/>
          <w:lang w:val="zh-CN"/>
        </w:rPr>
        <w:t>处理）</w:t>
      </w:r>
    </w:p>
    <w:p w14:paraId="7A77BDA0">
      <w:pPr>
        <w:spacing w:after="120" w:line="360" w:lineRule="auto"/>
        <w:ind w:firstLine="480"/>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1.6采购需求：</w:t>
      </w:r>
      <w:r>
        <w:rPr>
          <w:rFonts w:hint="eastAsia" w:ascii="仿宋" w:hAnsi="仿宋" w:eastAsia="仿宋"/>
          <w:color w:val="auto"/>
          <w:sz w:val="24"/>
          <w:szCs w:val="24"/>
          <w:highlight w:val="none"/>
          <w:lang w:val="en-US" w:eastAsia="zh-CN"/>
        </w:rPr>
        <w:t>尤山路加油站社会稳定风险评估项目，主要针对尤山路加油站新建/改建项目开展社会稳定风险评估工作，包括但不限于：风险调查、风险识别、风险估计、风险防范和化解措施研究、编制社会稳定风险评估报告，并协助采购人完成相关备案手续。具体详见采购文件第四章。</w:t>
      </w:r>
    </w:p>
    <w:p w14:paraId="2DCA0CE8">
      <w:pPr>
        <w:spacing w:line="360" w:lineRule="auto"/>
        <w:ind w:firstLine="480" w:firstLineChars="200"/>
        <w:rPr>
          <w:rFonts w:hint="eastAsia" w:ascii="仿宋" w:hAnsi="仿宋" w:eastAsia="仿宋"/>
          <w:color w:val="auto"/>
          <w:sz w:val="24"/>
          <w:szCs w:val="24"/>
          <w:highlight w:val="none"/>
          <w:lang w:val="en-US" w:eastAsia="zh-CN"/>
        </w:rPr>
      </w:pPr>
      <w:r>
        <w:rPr>
          <w:rFonts w:hint="eastAsia" w:ascii="仿宋" w:hAnsi="仿宋" w:eastAsia="仿宋" w:cs="Times New Roman"/>
          <w:color w:val="auto"/>
          <w:sz w:val="24"/>
          <w:szCs w:val="24"/>
          <w:highlight w:val="none"/>
          <w:lang w:val="en-US" w:eastAsia="zh-CN"/>
        </w:rPr>
        <w:t>1.7服务期限：30日历天。</w:t>
      </w:r>
    </w:p>
    <w:p w14:paraId="6D0785C0">
      <w:pPr>
        <w:spacing w:line="360" w:lineRule="auto"/>
        <w:ind w:firstLine="480"/>
        <w:rPr>
          <w:rFonts w:ascii="仿宋" w:hAnsi="仿宋" w:eastAsia="仿宋"/>
          <w:sz w:val="24"/>
          <w:szCs w:val="24"/>
          <w:highlight w:val="none"/>
        </w:rPr>
      </w:pPr>
      <w:r>
        <w:rPr>
          <w:rFonts w:hint="eastAsia" w:ascii="仿宋" w:hAnsi="仿宋" w:eastAsia="仿宋"/>
          <w:sz w:val="24"/>
          <w:szCs w:val="24"/>
          <w:highlight w:val="none"/>
        </w:rPr>
        <w:t>1.8本项目</w:t>
      </w:r>
      <w:r>
        <w:rPr>
          <w:rFonts w:hint="eastAsia" w:ascii="仿宋" w:hAnsi="仿宋" w:eastAsia="仿宋"/>
          <w:b/>
          <w:bCs/>
          <w:sz w:val="24"/>
          <w:szCs w:val="24"/>
          <w:highlight w:val="none"/>
        </w:rPr>
        <w:t>不</w:t>
      </w:r>
      <w:r>
        <w:rPr>
          <w:rFonts w:hint="eastAsia" w:ascii="仿宋" w:hAnsi="仿宋" w:eastAsia="仿宋"/>
          <w:b/>
          <w:sz w:val="24"/>
          <w:szCs w:val="24"/>
          <w:highlight w:val="none"/>
        </w:rPr>
        <w:t>接受</w:t>
      </w:r>
      <w:r>
        <w:rPr>
          <w:rFonts w:hint="eastAsia" w:ascii="仿宋" w:hAnsi="仿宋" w:eastAsia="仿宋"/>
          <w:sz w:val="24"/>
          <w:szCs w:val="24"/>
          <w:highlight w:val="none"/>
        </w:rPr>
        <w:t>联合体。</w:t>
      </w:r>
    </w:p>
    <w:p w14:paraId="30AD8CB7">
      <w:pPr>
        <w:spacing w:line="360" w:lineRule="auto"/>
        <w:rPr>
          <w:rFonts w:ascii="仿宋" w:hAnsi="仿宋" w:eastAsia="仿宋"/>
          <w:b/>
          <w:bCs/>
          <w:sz w:val="24"/>
          <w:szCs w:val="24"/>
          <w:highlight w:val="none"/>
        </w:rPr>
      </w:pPr>
      <w:r>
        <w:rPr>
          <w:rFonts w:hint="eastAsia" w:ascii="仿宋" w:hAnsi="仿宋" w:eastAsia="仿宋"/>
          <w:b/>
          <w:bCs/>
          <w:sz w:val="24"/>
          <w:szCs w:val="24"/>
          <w:highlight w:val="none"/>
        </w:rPr>
        <w:t>二、供应商的资格要求</w:t>
      </w:r>
    </w:p>
    <w:p w14:paraId="1C875681">
      <w:pPr>
        <w:spacing w:line="360" w:lineRule="auto"/>
        <w:ind w:firstLine="480" w:firstLineChars="200"/>
        <w:rPr>
          <w:rFonts w:ascii="仿宋" w:hAnsi="仿宋" w:eastAsia="仿宋"/>
          <w:b/>
          <w:bCs/>
          <w:sz w:val="24"/>
          <w:szCs w:val="24"/>
          <w:highlight w:val="none"/>
        </w:rPr>
      </w:pPr>
      <w:r>
        <w:rPr>
          <w:rFonts w:hint="eastAsia" w:ascii="仿宋" w:hAnsi="仿宋" w:eastAsia="仿宋"/>
          <w:sz w:val="24"/>
          <w:szCs w:val="24"/>
          <w:highlight w:val="none"/>
        </w:rPr>
        <w:t>2.1满足《中华人民共和国政府采购法》第二十二条规定：</w:t>
      </w:r>
      <w:r>
        <w:rPr>
          <w:rFonts w:ascii="仿宋" w:hAnsi="仿宋" w:eastAsia="仿宋"/>
          <w:b/>
          <w:bCs/>
          <w:sz w:val="24"/>
          <w:szCs w:val="24"/>
          <w:highlight w:val="none"/>
        </w:rPr>
        <w:t>提供《供应商信用承诺函》（格式见第六章）。</w:t>
      </w:r>
    </w:p>
    <w:p w14:paraId="76CCD1F3">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供应商涉及以下情形的，不适用信用承诺：</w:t>
      </w:r>
    </w:p>
    <w:p w14:paraId="7F9B7EBD">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（1）供应商被列入严重失信主体名单；</w:t>
      </w:r>
    </w:p>
    <w:p w14:paraId="0CA81CFD">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（2）被相关监管部门作出行政处罚且尚在处罚有效期内；</w:t>
      </w:r>
    </w:p>
    <w:p w14:paraId="671CD836">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（3）其他法律、行政法规规定的不适用信用承诺的情形。</w:t>
      </w:r>
    </w:p>
    <w:p w14:paraId="408F28A5">
      <w:pPr>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供应商对信用承诺内容的真实性、合法性、有效性负责。如作出虚假信用承诺，视同为“提供虚假材料谋取中标、成交”的违法行为。</w:t>
      </w:r>
    </w:p>
    <w:p w14:paraId="7CEF775F">
      <w:pPr>
        <w:spacing w:line="360" w:lineRule="auto"/>
        <w:ind w:firstLine="480" w:firstLineChars="200"/>
        <w:rPr>
          <w:rFonts w:hint="eastAsia" w:ascii="仿宋" w:hAnsi="仿宋" w:eastAsia="仿宋"/>
          <w:bCs/>
          <w:sz w:val="24"/>
          <w:szCs w:val="24"/>
          <w:highlight w:val="none"/>
        </w:rPr>
      </w:pPr>
      <w:r>
        <w:rPr>
          <w:rFonts w:hint="eastAsia" w:ascii="仿宋" w:hAnsi="仿宋" w:eastAsia="仿宋"/>
          <w:bCs/>
          <w:sz w:val="24"/>
          <w:szCs w:val="24"/>
          <w:highlight w:val="none"/>
        </w:rPr>
        <w:t>2.2落实政府采购政策需满足的资格要求：无。</w:t>
      </w:r>
    </w:p>
    <w:p w14:paraId="65784DAD">
      <w:pPr>
        <w:spacing w:after="120" w:line="360" w:lineRule="auto"/>
        <w:ind w:firstLine="480"/>
        <w:rPr>
          <w:rFonts w:hint="eastAsia" w:ascii="仿宋" w:hAnsi="仿宋" w:eastAsia="仿宋"/>
          <w:color w:val="FF0000"/>
          <w:sz w:val="24"/>
          <w:szCs w:val="24"/>
          <w:highlight w:val="none"/>
          <w:lang w:eastAsia="zh-CN"/>
        </w:rPr>
      </w:pPr>
      <w:r>
        <w:rPr>
          <w:rFonts w:hint="eastAsia" w:ascii="仿宋" w:hAnsi="仿宋" w:eastAsia="仿宋"/>
          <w:b/>
          <w:color w:val="auto"/>
          <w:sz w:val="24"/>
          <w:szCs w:val="24"/>
          <w:highlight w:val="none"/>
        </w:rPr>
        <w:t>2.3本项目的特定资格要求：</w:t>
      </w:r>
      <w:r>
        <w:rPr>
          <w:rFonts w:hint="eastAsia" w:ascii="仿宋" w:hAnsi="仿宋" w:eastAsia="仿宋"/>
          <w:b/>
          <w:color w:val="auto"/>
          <w:sz w:val="24"/>
          <w:szCs w:val="24"/>
          <w:highlight w:val="none"/>
          <w:lang w:val="en-US" w:eastAsia="zh-CN"/>
        </w:rPr>
        <w:t>无</w:t>
      </w:r>
      <w:r>
        <w:rPr>
          <w:rFonts w:hint="eastAsia" w:ascii="仿宋" w:hAnsi="仿宋" w:eastAsia="仿宋"/>
          <w:color w:val="auto"/>
          <w:sz w:val="24"/>
          <w:szCs w:val="24"/>
          <w:highlight w:val="none"/>
        </w:rPr>
        <w:t>。</w:t>
      </w:r>
    </w:p>
    <w:p w14:paraId="403D8B74">
      <w:pPr>
        <w:spacing w:after="120" w:line="360" w:lineRule="auto"/>
        <w:ind w:firstLine="480"/>
        <w:rPr>
          <w:rFonts w:ascii="仿宋" w:hAnsi="仿宋" w:eastAsia="仿宋"/>
          <w:b/>
          <w:bCs/>
          <w:sz w:val="24"/>
          <w:szCs w:val="24"/>
          <w:highlight w:val="none"/>
        </w:rPr>
      </w:pPr>
      <w:r>
        <w:rPr>
          <w:rFonts w:hint="eastAsia" w:ascii="仿宋" w:hAnsi="仿宋" w:eastAsia="仿宋"/>
          <w:b/>
          <w:bCs/>
          <w:sz w:val="24"/>
          <w:szCs w:val="24"/>
          <w:highlight w:val="none"/>
        </w:rPr>
        <w:t>三、获取采购文件</w:t>
      </w:r>
    </w:p>
    <w:p w14:paraId="74E39ECE">
      <w:pPr>
        <w:spacing w:line="360" w:lineRule="auto"/>
        <w:ind w:firstLine="352" w:firstLineChars="147"/>
        <w:rPr>
          <w:rFonts w:hint="eastAsia" w:ascii="仿宋" w:hAnsi="仿宋" w:eastAsia="仿宋"/>
          <w:color w:val="auto"/>
          <w:sz w:val="24"/>
          <w:szCs w:val="24"/>
          <w:highlight w:val="none"/>
        </w:rPr>
      </w:pPr>
      <w:r>
        <w:rPr>
          <w:rFonts w:hint="eastAsia" w:ascii="仿宋" w:hAnsi="仿宋" w:eastAsia="仿宋"/>
          <w:sz w:val="24"/>
          <w:szCs w:val="24"/>
          <w:highlight w:val="none"/>
          <w:lang w:val="en-US" w:eastAsia="zh-CN"/>
        </w:rPr>
        <w:t>3.1 时间</w:t>
      </w:r>
      <w:r>
        <w:rPr>
          <w:rFonts w:hint="eastAsia" w:ascii="仿宋" w:hAnsi="仿宋" w:eastAsia="仿宋"/>
          <w:color w:val="auto"/>
          <w:sz w:val="24"/>
          <w:szCs w:val="24"/>
          <w:highlight w:val="none"/>
        </w:rPr>
        <w:t>：自采购公告发布之日起</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个工作日；</w:t>
      </w:r>
    </w:p>
    <w:p w14:paraId="22BA96DD">
      <w:pPr>
        <w:spacing w:line="360" w:lineRule="auto"/>
        <w:ind w:firstLine="352" w:firstLineChars="147"/>
        <w:rPr>
          <w:rFonts w:hint="eastAsia" w:ascii="仿宋" w:hAnsi="仿宋" w:eastAsia="仿宋"/>
          <w:sz w:val="24"/>
          <w:szCs w:val="24"/>
          <w:highlight w:val="none"/>
          <w:lang w:eastAsia="zh-CN"/>
        </w:rPr>
      </w:pPr>
      <w:r>
        <w:rPr>
          <w:rFonts w:hint="eastAsia" w:ascii="仿宋" w:hAnsi="仿宋" w:eastAsia="仿宋"/>
          <w:sz w:val="24"/>
          <w:szCs w:val="24"/>
          <w:highlight w:val="none"/>
          <w:lang w:val="en-US" w:eastAsia="zh-CN"/>
        </w:rPr>
        <w:t>3.2</w:t>
      </w:r>
      <w:r>
        <w:rPr>
          <w:rFonts w:hint="eastAsia" w:ascii="仿宋" w:hAnsi="仿宋" w:eastAsia="仿宋"/>
          <w:sz w:val="24"/>
          <w:szCs w:val="24"/>
          <w:highlight w:val="none"/>
          <w:lang w:eastAsia="zh-CN"/>
        </w:rPr>
        <w:t>方式：在栖霞区政府门户网站“公示公告”栏目免费下载电子版采购文件。</w:t>
      </w:r>
    </w:p>
    <w:p w14:paraId="70228750">
      <w:pPr>
        <w:spacing w:line="360" w:lineRule="auto"/>
        <w:ind w:firstLine="352" w:firstLineChars="147"/>
        <w:rPr>
          <w:rFonts w:hint="eastAsia" w:ascii="仿宋" w:hAnsi="仿宋" w:eastAsia="仿宋"/>
          <w:color w:val="auto"/>
          <w:sz w:val="24"/>
          <w:szCs w:val="24"/>
          <w:highlight w:val="none"/>
        </w:rPr>
      </w:pPr>
      <w:r>
        <w:rPr>
          <w:rFonts w:hint="default" w:ascii="仿宋" w:hAnsi="仿宋" w:eastAsia="仿宋"/>
          <w:color w:val="auto"/>
          <w:sz w:val="24"/>
          <w:szCs w:val="24"/>
          <w:highlight w:val="none"/>
        </w:rPr>
        <w:t>凡有意参加投标者须在上述规定时间（5个工作日）内提供以下材料扫描件加盖公章，发送至邮箱</w:t>
      </w:r>
      <w:bookmarkStart w:id="79" w:name="_GoBack"/>
      <w:r>
        <w:rPr>
          <w:rFonts w:hint="default" w:ascii="仿宋" w:hAnsi="仿宋" w:eastAsia="仿宋"/>
          <w:color w:val="auto"/>
          <w:sz w:val="24"/>
          <w:szCs w:val="24"/>
          <w:highlight w:val="none"/>
        </w:rPr>
        <w:t>:</w:t>
      </w:r>
      <w:bookmarkEnd w:id="79"/>
      <w:r>
        <w:rPr>
          <w:rFonts w:hint="eastAsia" w:ascii="仿宋" w:hAnsi="仿宋" w:eastAsia="仿宋"/>
          <w:color w:val="auto"/>
          <w:sz w:val="24"/>
          <w:szCs w:val="24"/>
          <w:highlight w:val="none"/>
          <w:lang w:val="en-US" w:eastAsia="zh-CN"/>
        </w:rPr>
        <w:t>17366038237</w:t>
      </w:r>
      <w:r>
        <w:rPr>
          <w:rFonts w:hint="default"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163</w:t>
      </w:r>
      <w:r>
        <w:rPr>
          <w:rFonts w:hint="default" w:ascii="仿宋" w:hAnsi="仿宋" w:eastAsia="仿宋"/>
          <w:color w:val="auto"/>
          <w:sz w:val="24"/>
          <w:szCs w:val="24"/>
          <w:highlight w:val="none"/>
        </w:rPr>
        <w:t>.com进行登记:</w:t>
      </w:r>
    </w:p>
    <w:p w14:paraId="049CBFDF">
      <w:pPr>
        <w:spacing w:line="360" w:lineRule="auto"/>
        <w:ind w:firstLine="352" w:firstLineChars="147"/>
        <w:rPr>
          <w:rFonts w:hint="default" w:ascii="仿宋" w:hAnsi="仿宋" w:eastAsia="仿宋"/>
          <w:color w:val="auto"/>
          <w:sz w:val="24"/>
          <w:szCs w:val="24"/>
          <w:highlight w:val="none"/>
        </w:rPr>
      </w:pP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lang w:eastAsia="zh-CN"/>
        </w:rPr>
        <w:t>）</w:t>
      </w:r>
      <w:r>
        <w:rPr>
          <w:rFonts w:hint="default" w:ascii="仿宋" w:hAnsi="仿宋" w:eastAsia="仿宋"/>
          <w:color w:val="auto"/>
          <w:sz w:val="24"/>
          <w:szCs w:val="24"/>
          <w:highlight w:val="none"/>
        </w:rPr>
        <w:t>授权委托书或单位介绍信原件加盖公章。</w:t>
      </w:r>
    </w:p>
    <w:p w14:paraId="54C583F5">
      <w:pPr>
        <w:spacing w:line="360" w:lineRule="auto"/>
        <w:ind w:firstLine="352" w:firstLineChars="147"/>
        <w:rPr>
          <w:rFonts w:hint="default" w:ascii="仿宋" w:hAnsi="仿宋" w:eastAsia="仿宋"/>
          <w:color w:val="auto"/>
          <w:sz w:val="24"/>
          <w:szCs w:val="24"/>
          <w:highlight w:val="none"/>
        </w:rPr>
      </w:pP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lang w:eastAsia="zh-CN"/>
        </w:rPr>
        <w:t>）</w:t>
      </w:r>
      <w:r>
        <w:rPr>
          <w:rFonts w:hint="default" w:ascii="仿宋" w:hAnsi="仿宋" w:eastAsia="仿宋"/>
          <w:color w:val="auto"/>
          <w:sz w:val="24"/>
          <w:szCs w:val="24"/>
          <w:highlight w:val="none"/>
        </w:rPr>
        <w:t>投标申请人的法定代表人及其授权的委托代理人身份证复印件加盖公章。</w:t>
      </w:r>
    </w:p>
    <w:p w14:paraId="3F24B744">
      <w:pPr>
        <w:spacing w:line="360" w:lineRule="auto"/>
        <w:ind w:firstLine="352" w:firstLineChars="147"/>
        <w:rPr>
          <w:rFonts w:hint="default" w:ascii="仿宋" w:hAnsi="仿宋" w:eastAsia="仿宋"/>
          <w:color w:val="auto"/>
          <w:sz w:val="24"/>
          <w:szCs w:val="24"/>
          <w:highlight w:val="none"/>
        </w:rPr>
      </w:pP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lang w:eastAsia="zh-CN"/>
        </w:rPr>
        <w:t>）</w:t>
      </w:r>
      <w:r>
        <w:rPr>
          <w:rFonts w:hint="default" w:ascii="仿宋" w:hAnsi="仿宋" w:eastAsia="仿宋"/>
          <w:color w:val="auto"/>
          <w:sz w:val="24"/>
          <w:szCs w:val="24"/>
          <w:highlight w:val="none"/>
        </w:rPr>
        <w:t>投标申请人的营业执照复印件加盖公章。</w:t>
      </w:r>
    </w:p>
    <w:p w14:paraId="70186C88">
      <w:pPr>
        <w:spacing w:line="360" w:lineRule="auto"/>
        <w:ind w:firstLine="352" w:firstLineChars="147"/>
        <w:rPr>
          <w:rFonts w:hint="default" w:ascii="仿宋" w:hAnsi="仿宋" w:eastAsia="仿宋"/>
          <w:color w:val="auto"/>
          <w:sz w:val="24"/>
          <w:szCs w:val="24"/>
          <w:highlight w:val="none"/>
        </w:rPr>
      </w:pP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lang w:eastAsia="zh-CN"/>
        </w:rPr>
        <w:t>）</w:t>
      </w:r>
      <w:r>
        <w:rPr>
          <w:rFonts w:hint="default" w:ascii="仿宋" w:hAnsi="仿宋" w:eastAsia="仿宋"/>
          <w:color w:val="auto"/>
          <w:sz w:val="24"/>
          <w:szCs w:val="24"/>
          <w:highlight w:val="none"/>
        </w:rPr>
        <w:t>采购人根据项目的特殊要求规定的特定资格条件所需证明材料的复印件加盖公章(如有)。</w:t>
      </w:r>
    </w:p>
    <w:p w14:paraId="6DFD6CE4">
      <w:pPr>
        <w:spacing w:line="360" w:lineRule="auto"/>
        <w:ind w:firstLine="352" w:firstLineChars="147"/>
        <w:rPr>
          <w:rFonts w:hint="default"/>
          <w:lang w:val="en-US" w:eastAsia="zh-CN"/>
        </w:rPr>
      </w:pPr>
      <w:r>
        <w:rPr>
          <w:rFonts w:hint="default" w:ascii="仿宋" w:hAnsi="仿宋" w:eastAsia="仿宋"/>
          <w:color w:val="auto"/>
          <w:sz w:val="24"/>
          <w:szCs w:val="24"/>
          <w:highlight w:val="none"/>
        </w:rPr>
        <w:t>开标时需将上述材料原件连同递交的响应文件一并递交给代理公司，以便后期存档。相关资料发送后请及时联系招标代理工作人员（联系人</w:t>
      </w:r>
      <w:r>
        <w:rPr>
          <w:rFonts w:hint="eastAsia" w:ascii="仿宋" w:hAnsi="仿宋" w:eastAsia="仿宋"/>
          <w:color w:val="auto"/>
          <w:sz w:val="24"/>
          <w:szCs w:val="24"/>
          <w:highlight w:val="none"/>
          <w:lang w:val="en-US" w:eastAsia="zh-CN"/>
        </w:rPr>
        <w:t>华</w:t>
      </w:r>
      <w:r>
        <w:rPr>
          <w:rFonts w:hint="default" w:ascii="仿宋" w:hAnsi="仿宋" w:eastAsia="仿宋"/>
          <w:color w:val="auto"/>
          <w:sz w:val="24"/>
          <w:szCs w:val="24"/>
          <w:highlight w:val="none"/>
        </w:rPr>
        <w:t>工，电话:</w:t>
      </w:r>
      <w:r>
        <w:rPr>
          <w:rFonts w:hint="eastAsia" w:ascii="仿宋" w:hAnsi="仿宋" w:eastAsia="仿宋"/>
          <w:color w:val="auto"/>
          <w:sz w:val="24"/>
          <w:szCs w:val="24"/>
          <w:highlight w:val="none"/>
          <w:lang w:val="en-US" w:eastAsia="zh-CN"/>
        </w:rPr>
        <w:t>17366038237</w:t>
      </w:r>
      <w:r>
        <w:rPr>
          <w:rFonts w:hint="default" w:ascii="仿宋" w:hAnsi="仿宋" w:eastAsia="仿宋"/>
          <w:color w:val="auto"/>
          <w:sz w:val="24"/>
          <w:szCs w:val="24"/>
          <w:highlight w:val="none"/>
        </w:rPr>
        <w:t>），以确认完成登记。未进行登记的单位的投标文件将不予接受。</w:t>
      </w:r>
    </w:p>
    <w:p w14:paraId="238ABE33">
      <w:pPr>
        <w:spacing w:line="360" w:lineRule="auto"/>
        <w:rPr>
          <w:rFonts w:hint="eastAsia" w:ascii="仿宋" w:hAnsi="仿宋" w:eastAsia="仿宋"/>
          <w:b/>
          <w:bCs/>
          <w:sz w:val="24"/>
          <w:szCs w:val="24"/>
          <w:highlight w:val="none"/>
        </w:rPr>
      </w:pPr>
      <w:r>
        <w:rPr>
          <w:rFonts w:hint="eastAsia" w:ascii="仿宋" w:hAnsi="仿宋" w:eastAsia="仿宋"/>
          <w:b/>
          <w:bCs/>
          <w:sz w:val="24"/>
          <w:szCs w:val="24"/>
          <w:highlight w:val="none"/>
        </w:rPr>
        <w:t>四、响应文件提交信息</w:t>
      </w:r>
    </w:p>
    <w:p w14:paraId="1ED04DB0">
      <w:pPr>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4.1响应文件提交截止时间：</w:t>
      </w:r>
      <w:r>
        <w:rPr>
          <w:rFonts w:hint="eastAsia" w:ascii="仿宋" w:hAnsi="仿宋" w:eastAsia="仿宋" w:cs="仿宋"/>
          <w:color w:val="FF0000"/>
          <w:sz w:val="24"/>
          <w:szCs w:val="24"/>
          <w:highlight w:val="none"/>
          <w:lang w:val="en-US" w:eastAsia="zh-CN"/>
        </w:rPr>
        <w:t>2026</w:t>
      </w:r>
      <w:r>
        <w:rPr>
          <w:rFonts w:hint="eastAsia" w:ascii="仿宋" w:hAnsi="仿宋" w:eastAsia="仿宋" w:cs="仿宋"/>
          <w:color w:val="FF0000"/>
          <w:sz w:val="24"/>
          <w:szCs w:val="24"/>
          <w:highlight w:val="none"/>
        </w:rPr>
        <w:t>年</w:t>
      </w:r>
      <w:r>
        <w:rPr>
          <w:rFonts w:hint="eastAsia" w:ascii="仿宋" w:hAnsi="仿宋" w:eastAsia="仿宋" w:cs="仿宋"/>
          <w:color w:val="FF0000"/>
          <w:sz w:val="24"/>
          <w:szCs w:val="24"/>
          <w:highlight w:val="none"/>
          <w:lang w:val="en-US" w:eastAsia="zh-CN"/>
        </w:rPr>
        <w:t>10</w:t>
      </w:r>
      <w:r>
        <w:rPr>
          <w:rFonts w:hint="eastAsia" w:ascii="仿宋" w:hAnsi="仿宋" w:eastAsia="仿宋" w:cs="仿宋"/>
          <w:color w:val="FF0000"/>
          <w:sz w:val="24"/>
          <w:szCs w:val="24"/>
          <w:highlight w:val="none"/>
        </w:rPr>
        <w:t>月</w:t>
      </w:r>
      <w:r>
        <w:rPr>
          <w:rFonts w:hint="eastAsia" w:ascii="仿宋" w:hAnsi="仿宋" w:eastAsia="仿宋" w:cs="仿宋"/>
          <w:color w:val="FF0000"/>
          <w:sz w:val="24"/>
          <w:szCs w:val="24"/>
          <w:highlight w:val="none"/>
          <w:lang w:val="en-US" w:eastAsia="zh-CN"/>
        </w:rPr>
        <w:t>30</w:t>
      </w:r>
      <w:r>
        <w:rPr>
          <w:rFonts w:hint="eastAsia" w:ascii="仿宋" w:hAnsi="仿宋" w:eastAsia="仿宋" w:cs="仿宋"/>
          <w:color w:val="FF0000"/>
          <w:sz w:val="24"/>
          <w:szCs w:val="24"/>
          <w:highlight w:val="none"/>
        </w:rPr>
        <w:t>日</w:t>
      </w:r>
      <w:r>
        <w:rPr>
          <w:rFonts w:hint="eastAsia" w:ascii="仿宋" w:hAnsi="仿宋" w:eastAsia="仿宋" w:cs="仿宋"/>
          <w:color w:val="FF0000"/>
          <w:sz w:val="24"/>
          <w:szCs w:val="24"/>
          <w:highlight w:val="none"/>
          <w:lang w:val="en-US" w:eastAsia="zh-CN"/>
        </w:rPr>
        <w:t>10</w:t>
      </w:r>
      <w:r>
        <w:rPr>
          <w:rFonts w:hint="eastAsia" w:ascii="仿宋" w:hAnsi="仿宋" w:eastAsia="仿宋" w:cs="仿宋"/>
          <w:color w:val="FF0000"/>
          <w:sz w:val="24"/>
          <w:szCs w:val="24"/>
          <w:highlight w:val="none"/>
        </w:rPr>
        <w:t>时</w:t>
      </w:r>
      <w:r>
        <w:rPr>
          <w:rFonts w:hint="eastAsia" w:ascii="仿宋" w:hAnsi="仿宋" w:eastAsia="仿宋" w:cs="仿宋"/>
          <w:color w:val="FF0000"/>
          <w:sz w:val="24"/>
          <w:szCs w:val="24"/>
          <w:highlight w:val="none"/>
          <w:lang w:val="en-US" w:eastAsia="zh-CN"/>
        </w:rPr>
        <w:t>00</w:t>
      </w:r>
      <w:r>
        <w:rPr>
          <w:rFonts w:hint="eastAsia" w:ascii="仿宋" w:hAnsi="仿宋" w:eastAsia="仿宋" w:cs="仿宋"/>
          <w:color w:val="FF0000"/>
          <w:sz w:val="24"/>
          <w:szCs w:val="24"/>
          <w:highlight w:val="none"/>
        </w:rPr>
        <w:t>分</w:t>
      </w:r>
      <w:r>
        <w:rPr>
          <w:rFonts w:hint="eastAsia" w:ascii="仿宋" w:hAnsi="仿宋" w:eastAsia="仿宋" w:cs="仿宋"/>
          <w:color w:val="auto"/>
          <w:sz w:val="24"/>
          <w:szCs w:val="24"/>
          <w:highlight w:val="none"/>
        </w:rPr>
        <w:t>。</w:t>
      </w:r>
    </w:p>
    <w:p w14:paraId="7A6CE288">
      <w:pPr>
        <w:spacing w:line="360" w:lineRule="auto"/>
        <w:ind w:firstLine="48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响应文件提交地点：</w:t>
      </w:r>
      <w:r>
        <w:rPr>
          <w:rFonts w:hint="eastAsia" w:ascii="仿宋" w:hAnsi="仿宋" w:eastAsia="仿宋"/>
          <w:color w:val="auto"/>
          <w:sz w:val="24"/>
          <w:szCs w:val="24"/>
          <w:highlight w:val="none"/>
        </w:rPr>
        <w:t>南京市栖霞区南大科学园协同创新大厦一楼会议室</w:t>
      </w:r>
      <w:r>
        <w:rPr>
          <w:rFonts w:hint="eastAsia" w:ascii="仿宋" w:hAnsi="仿宋" w:eastAsia="仿宋" w:cs="仿宋"/>
          <w:color w:val="auto"/>
          <w:sz w:val="24"/>
          <w:szCs w:val="24"/>
          <w:highlight w:val="none"/>
        </w:rPr>
        <w:t>。</w:t>
      </w:r>
    </w:p>
    <w:p w14:paraId="7444A333">
      <w:pPr>
        <w:autoSpaceDE w:val="0"/>
        <w:autoSpaceDN w:val="0"/>
        <w:adjustRightInd w:val="0"/>
        <w:snapToGrid w:val="0"/>
        <w:spacing w:line="360" w:lineRule="auto"/>
        <w:rPr>
          <w:rFonts w:ascii="仿宋" w:hAnsi="仿宋" w:eastAsia="仿宋"/>
          <w:b/>
          <w:bCs/>
          <w:sz w:val="24"/>
          <w:szCs w:val="24"/>
          <w:highlight w:val="none"/>
        </w:rPr>
      </w:pPr>
      <w:r>
        <w:rPr>
          <w:rFonts w:hint="eastAsia" w:ascii="仿宋" w:hAnsi="仿宋" w:eastAsia="仿宋"/>
          <w:b/>
          <w:bCs/>
          <w:sz w:val="24"/>
          <w:szCs w:val="24"/>
          <w:highlight w:val="none"/>
        </w:rPr>
        <w:t>五、响应文件开启信息</w:t>
      </w:r>
    </w:p>
    <w:p w14:paraId="082126B1">
      <w:pPr>
        <w:autoSpaceDE w:val="0"/>
        <w:autoSpaceDN w:val="0"/>
        <w:adjustRightInd w:val="0"/>
        <w:snapToGrid w:val="0"/>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5.1 时间：</w:t>
      </w:r>
      <w:r>
        <w:rPr>
          <w:rFonts w:hint="eastAsia" w:ascii="仿宋" w:hAnsi="仿宋" w:eastAsia="仿宋" w:cs="仿宋"/>
          <w:color w:val="FF0000"/>
          <w:sz w:val="24"/>
          <w:szCs w:val="24"/>
          <w:highlight w:val="none"/>
          <w:u w:val="single"/>
        </w:rPr>
        <w:t>202</w:t>
      </w:r>
      <w:r>
        <w:rPr>
          <w:rFonts w:hint="eastAsia" w:ascii="仿宋" w:hAnsi="仿宋" w:eastAsia="仿宋" w:cs="仿宋"/>
          <w:color w:val="FF0000"/>
          <w:sz w:val="24"/>
          <w:szCs w:val="24"/>
          <w:highlight w:val="none"/>
          <w:u w:val="single"/>
          <w:lang w:val="en-US" w:eastAsia="zh-CN"/>
        </w:rPr>
        <w:t>6</w:t>
      </w:r>
      <w:r>
        <w:rPr>
          <w:rFonts w:hint="eastAsia" w:ascii="仿宋" w:hAnsi="仿宋" w:eastAsia="仿宋" w:cs="仿宋"/>
          <w:color w:val="FF0000"/>
          <w:sz w:val="24"/>
          <w:szCs w:val="24"/>
          <w:highlight w:val="none"/>
          <w:u w:val="single"/>
        </w:rPr>
        <w:t>年</w:t>
      </w:r>
      <w:r>
        <w:rPr>
          <w:rFonts w:hint="eastAsia" w:ascii="仿宋" w:hAnsi="仿宋" w:eastAsia="仿宋" w:cs="仿宋"/>
          <w:color w:val="FF0000"/>
          <w:sz w:val="24"/>
          <w:szCs w:val="24"/>
          <w:highlight w:val="none"/>
          <w:u w:val="single"/>
          <w:lang w:val="en-US" w:eastAsia="zh-CN"/>
        </w:rPr>
        <w:t>10</w:t>
      </w:r>
      <w:r>
        <w:rPr>
          <w:rFonts w:hint="eastAsia" w:ascii="仿宋" w:hAnsi="仿宋" w:eastAsia="仿宋"/>
          <w:color w:val="FF0000"/>
          <w:sz w:val="24"/>
          <w:szCs w:val="24"/>
          <w:highlight w:val="none"/>
          <w:u w:val="single"/>
        </w:rPr>
        <w:t>月</w:t>
      </w:r>
      <w:r>
        <w:rPr>
          <w:rFonts w:hint="eastAsia" w:ascii="仿宋" w:hAnsi="仿宋" w:eastAsia="仿宋"/>
          <w:color w:val="FF0000"/>
          <w:sz w:val="24"/>
          <w:szCs w:val="24"/>
          <w:highlight w:val="none"/>
          <w:u w:val="single"/>
          <w:lang w:val="en-US" w:eastAsia="zh-CN"/>
        </w:rPr>
        <w:t>30</w:t>
      </w:r>
      <w:r>
        <w:rPr>
          <w:rFonts w:hint="eastAsia" w:ascii="仿宋" w:hAnsi="仿宋" w:eastAsia="仿宋" w:cs="仿宋"/>
          <w:color w:val="FF0000"/>
          <w:sz w:val="24"/>
          <w:szCs w:val="24"/>
          <w:highlight w:val="none"/>
          <w:u w:val="single"/>
        </w:rPr>
        <w:t>日</w:t>
      </w:r>
      <w:r>
        <w:rPr>
          <w:rFonts w:hint="eastAsia" w:ascii="仿宋" w:hAnsi="仿宋" w:eastAsia="仿宋" w:cs="仿宋"/>
          <w:color w:val="FF0000"/>
          <w:sz w:val="24"/>
          <w:szCs w:val="24"/>
          <w:highlight w:val="none"/>
          <w:u w:val="single"/>
          <w:lang w:val="en-US" w:eastAsia="zh-CN"/>
        </w:rPr>
        <w:t>10</w:t>
      </w:r>
      <w:r>
        <w:rPr>
          <w:rFonts w:hint="eastAsia" w:ascii="仿宋" w:hAnsi="仿宋" w:eastAsia="仿宋" w:cs="仿宋"/>
          <w:color w:val="FF0000"/>
          <w:sz w:val="24"/>
          <w:szCs w:val="24"/>
          <w:highlight w:val="none"/>
          <w:u w:val="single"/>
        </w:rPr>
        <w:t>时</w:t>
      </w:r>
      <w:r>
        <w:rPr>
          <w:rFonts w:hint="eastAsia" w:ascii="仿宋" w:hAnsi="仿宋" w:eastAsia="仿宋" w:cs="仿宋"/>
          <w:color w:val="FF0000"/>
          <w:sz w:val="24"/>
          <w:szCs w:val="24"/>
          <w:highlight w:val="none"/>
          <w:u w:val="single"/>
          <w:lang w:val="en-US" w:eastAsia="zh-CN"/>
        </w:rPr>
        <w:t>00</w:t>
      </w:r>
      <w:r>
        <w:rPr>
          <w:rFonts w:hint="eastAsia" w:ascii="仿宋" w:hAnsi="仿宋" w:eastAsia="仿宋" w:cs="仿宋"/>
          <w:color w:val="FF0000"/>
          <w:sz w:val="24"/>
          <w:szCs w:val="24"/>
          <w:highlight w:val="none"/>
          <w:u w:val="single"/>
        </w:rPr>
        <w:t>分</w:t>
      </w:r>
      <w:r>
        <w:rPr>
          <w:rFonts w:hint="eastAsia" w:ascii="仿宋" w:hAnsi="仿宋" w:eastAsia="仿宋"/>
          <w:bCs/>
          <w:sz w:val="24"/>
          <w:szCs w:val="24"/>
          <w:highlight w:val="none"/>
        </w:rPr>
        <w:t>（北京时间）</w:t>
      </w:r>
    </w:p>
    <w:p w14:paraId="36B7C3FB">
      <w:pPr>
        <w:autoSpaceDE w:val="0"/>
        <w:autoSpaceDN w:val="0"/>
        <w:adjustRightInd w:val="0"/>
        <w:snapToGrid w:val="0"/>
        <w:spacing w:line="360" w:lineRule="auto"/>
        <w:ind w:firstLine="480" w:firstLineChars="200"/>
        <w:rPr>
          <w:rFonts w:hint="eastAsia" w:ascii="仿宋" w:hAnsi="仿宋" w:eastAsia="仿宋"/>
          <w:sz w:val="24"/>
          <w:szCs w:val="24"/>
          <w:highlight w:val="none"/>
          <w:u w:val="single"/>
        </w:rPr>
      </w:pPr>
      <w:r>
        <w:rPr>
          <w:rFonts w:hint="eastAsia" w:ascii="仿宋" w:hAnsi="仿宋" w:eastAsia="仿宋"/>
          <w:sz w:val="24"/>
          <w:szCs w:val="24"/>
          <w:highlight w:val="none"/>
        </w:rPr>
        <w:t>5.2 地点：</w:t>
      </w:r>
      <w:r>
        <w:rPr>
          <w:rFonts w:hint="eastAsia" w:ascii="仿宋" w:hAnsi="仿宋" w:eastAsia="仿宋"/>
          <w:color w:val="FF0000"/>
          <w:sz w:val="24"/>
          <w:szCs w:val="24"/>
          <w:highlight w:val="none"/>
          <w:u w:val="single"/>
        </w:rPr>
        <w:t>南京市栖霞区南大科学园协同创新大厦一楼会议室</w:t>
      </w:r>
    </w:p>
    <w:p w14:paraId="75BA7A8A">
      <w:pPr>
        <w:autoSpaceDE w:val="0"/>
        <w:autoSpaceDN w:val="0"/>
        <w:adjustRightInd w:val="0"/>
        <w:snapToGrid w:val="0"/>
        <w:spacing w:line="360" w:lineRule="auto"/>
        <w:rPr>
          <w:rFonts w:ascii="仿宋" w:hAnsi="仿宋" w:eastAsia="仿宋"/>
          <w:b/>
          <w:bCs/>
          <w:sz w:val="24"/>
          <w:szCs w:val="24"/>
          <w:highlight w:val="none"/>
        </w:rPr>
      </w:pPr>
      <w:r>
        <w:rPr>
          <w:rFonts w:hint="eastAsia" w:ascii="仿宋" w:hAnsi="仿宋" w:eastAsia="仿宋"/>
          <w:b/>
          <w:bCs/>
          <w:sz w:val="24"/>
          <w:szCs w:val="24"/>
          <w:highlight w:val="none"/>
        </w:rPr>
        <w:t>六、公告期限</w:t>
      </w:r>
    </w:p>
    <w:p w14:paraId="39B48A40">
      <w:pPr>
        <w:autoSpaceDE w:val="0"/>
        <w:autoSpaceDN w:val="0"/>
        <w:adjustRightInd w:val="0"/>
        <w:snapToGrid w:val="0"/>
        <w:spacing w:line="360" w:lineRule="auto"/>
        <w:ind w:firstLine="480" w:firstLineChars="200"/>
        <w:rPr>
          <w:rFonts w:ascii="仿宋" w:hAnsi="仿宋" w:eastAsia="仿宋"/>
          <w:kern w:val="0"/>
          <w:sz w:val="24"/>
          <w:szCs w:val="24"/>
          <w:highlight w:val="none"/>
        </w:rPr>
      </w:pPr>
      <w:r>
        <w:rPr>
          <w:rFonts w:hint="eastAsia" w:ascii="仿宋" w:hAnsi="仿宋" w:eastAsia="仿宋"/>
          <w:kern w:val="0"/>
          <w:sz w:val="24"/>
          <w:szCs w:val="24"/>
          <w:highlight w:val="none"/>
        </w:rPr>
        <w:t>自本公告发布之日起 5 个工作日。</w:t>
      </w:r>
    </w:p>
    <w:p w14:paraId="467B1978">
      <w:pPr>
        <w:autoSpaceDE w:val="0"/>
        <w:autoSpaceDN w:val="0"/>
        <w:adjustRightInd w:val="0"/>
        <w:snapToGrid w:val="0"/>
        <w:spacing w:line="360" w:lineRule="auto"/>
        <w:rPr>
          <w:rFonts w:ascii="仿宋" w:hAnsi="仿宋" w:eastAsia="仿宋"/>
          <w:b/>
          <w:bCs/>
          <w:sz w:val="24"/>
          <w:szCs w:val="24"/>
          <w:highlight w:val="none"/>
        </w:rPr>
      </w:pPr>
      <w:r>
        <w:rPr>
          <w:rFonts w:hint="eastAsia" w:ascii="仿宋" w:hAnsi="仿宋" w:eastAsia="仿宋"/>
          <w:b/>
          <w:bCs/>
          <w:sz w:val="24"/>
          <w:szCs w:val="24"/>
          <w:highlight w:val="none"/>
        </w:rPr>
        <w:t>七、其他补充事宜</w:t>
      </w:r>
    </w:p>
    <w:p w14:paraId="634095B6">
      <w:pPr>
        <w:autoSpaceDE w:val="0"/>
        <w:autoSpaceDN w:val="0"/>
        <w:adjustRightInd w:val="0"/>
        <w:snapToGrid w:val="0"/>
        <w:spacing w:line="360" w:lineRule="auto"/>
        <w:ind w:firstLine="480" w:firstLineChars="200"/>
        <w:rPr>
          <w:rFonts w:ascii="仿宋" w:hAnsi="仿宋" w:eastAsia="仿宋"/>
          <w:sz w:val="24"/>
          <w:szCs w:val="24"/>
          <w:highlight w:val="none"/>
        </w:rPr>
      </w:pPr>
      <w:r>
        <w:rPr>
          <w:rFonts w:hint="eastAsia" w:ascii="仿宋" w:hAnsi="仿宋" w:eastAsia="仿宋"/>
          <w:bCs/>
          <w:sz w:val="24"/>
          <w:szCs w:val="24"/>
          <w:highlight w:val="none"/>
        </w:rPr>
        <w:t>7.1 响应文件份数：纸质版响应文件</w:t>
      </w:r>
      <w:r>
        <w:rPr>
          <w:rFonts w:hint="eastAsia" w:ascii="仿宋" w:hAnsi="仿宋" w:eastAsia="仿宋"/>
          <w:sz w:val="24"/>
          <w:szCs w:val="24"/>
          <w:highlight w:val="none"/>
        </w:rPr>
        <w:t>一式</w:t>
      </w:r>
      <w:r>
        <w:rPr>
          <w:rFonts w:hint="eastAsia" w:ascii="仿宋" w:hAnsi="仿宋" w:eastAsia="仿宋"/>
          <w:b/>
          <w:bCs/>
          <w:sz w:val="24"/>
          <w:szCs w:val="24"/>
          <w:highlight w:val="none"/>
        </w:rPr>
        <w:t>叁</w:t>
      </w:r>
      <w:r>
        <w:rPr>
          <w:rFonts w:hint="eastAsia" w:ascii="仿宋" w:hAnsi="仿宋" w:eastAsia="仿宋"/>
          <w:bCs/>
          <w:sz w:val="24"/>
          <w:szCs w:val="24"/>
          <w:highlight w:val="none"/>
        </w:rPr>
        <w:t>份</w:t>
      </w:r>
      <w:r>
        <w:rPr>
          <w:rFonts w:hint="eastAsia" w:ascii="仿宋" w:hAnsi="仿宋" w:eastAsia="仿宋"/>
          <w:sz w:val="24"/>
          <w:szCs w:val="24"/>
          <w:highlight w:val="none"/>
        </w:rPr>
        <w:t>（壹份正本、贰份副本）；</w:t>
      </w:r>
      <w:r>
        <w:rPr>
          <w:rFonts w:hint="eastAsia" w:ascii="仿宋" w:hAnsi="仿宋" w:eastAsia="仿宋"/>
          <w:bCs/>
          <w:sz w:val="24"/>
          <w:szCs w:val="24"/>
          <w:highlight w:val="none"/>
        </w:rPr>
        <w:t>(电子版标书一份，U盘形式，单独封装；响应文件电子版中必须包含响应文件的全部内容，不得加密，所有文档、图表等采用PDF格式或WORD格式)</w:t>
      </w:r>
      <w:r>
        <w:rPr>
          <w:rFonts w:hint="eastAsia" w:ascii="仿宋" w:hAnsi="仿宋" w:eastAsia="仿宋"/>
          <w:sz w:val="24"/>
          <w:szCs w:val="24"/>
          <w:highlight w:val="none"/>
        </w:rPr>
        <w:t>，每份响应文件须清楚标明“正本”或“副本”字样。一旦正本和副本不符，以正本为准。</w:t>
      </w:r>
    </w:p>
    <w:p w14:paraId="1EDC8CF9">
      <w:pPr>
        <w:adjustRightInd w:val="0"/>
        <w:snapToGrid w:val="0"/>
        <w:spacing w:line="360" w:lineRule="auto"/>
        <w:ind w:firstLine="480" w:firstLineChars="200"/>
        <w:rPr>
          <w:rFonts w:ascii="仿宋" w:hAnsi="仿宋" w:eastAsia="仿宋"/>
          <w:bCs/>
          <w:sz w:val="24"/>
          <w:szCs w:val="24"/>
          <w:highlight w:val="none"/>
        </w:rPr>
      </w:pPr>
      <w:r>
        <w:rPr>
          <w:rFonts w:hint="eastAsia" w:ascii="仿宋" w:hAnsi="仿宋" w:eastAsia="仿宋"/>
          <w:bCs/>
          <w:sz w:val="24"/>
          <w:szCs w:val="24"/>
          <w:highlight w:val="none"/>
        </w:rPr>
        <w:t>7.2拒绝下述供应商参加本次采购活动：</w:t>
      </w:r>
    </w:p>
    <w:p w14:paraId="7095FE7E">
      <w:pPr>
        <w:adjustRightInd w:val="0"/>
        <w:snapToGrid w:val="0"/>
        <w:spacing w:line="360" w:lineRule="auto"/>
        <w:ind w:firstLine="480" w:firstLineChars="200"/>
        <w:rPr>
          <w:rFonts w:ascii="仿宋" w:hAnsi="仿宋" w:eastAsia="仿宋"/>
          <w:bCs/>
          <w:sz w:val="24"/>
          <w:szCs w:val="24"/>
          <w:highlight w:val="none"/>
        </w:rPr>
      </w:pPr>
      <w:r>
        <w:rPr>
          <w:rFonts w:hint="eastAsia" w:ascii="仿宋" w:hAnsi="仿宋" w:eastAsia="仿宋"/>
          <w:bCs/>
          <w:sz w:val="24"/>
          <w:szCs w:val="24"/>
          <w:highlight w:val="none"/>
        </w:rPr>
        <w:t>（1）供应商单位负责人为同一人或者存在直接控股、管理关系的不同供应商，不得参加同一合同项下的政府采购活动；</w:t>
      </w:r>
    </w:p>
    <w:p w14:paraId="5FB627B3">
      <w:pPr>
        <w:adjustRightInd w:val="0"/>
        <w:snapToGrid w:val="0"/>
        <w:spacing w:line="360" w:lineRule="auto"/>
        <w:ind w:firstLine="480" w:firstLineChars="200"/>
        <w:rPr>
          <w:rFonts w:ascii="仿宋" w:hAnsi="仿宋" w:eastAsia="仿宋"/>
          <w:bCs/>
          <w:sz w:val="24"/>
          <w:szCs w:val="24"/>
          <w:highlight w:val="none"/>
        </w:rPr>
      </w:pPr>
      <w:r>
        <w:rPr>
          <w:rFonts w:hint="eastAsia" w:ascii="仿宋" w:hAnsi="仿宋" w:eastAsia="仿宋"/>
          <w:bCs/>
          <w:sz w:val="24"/>
          <w:szCs w:val="24"/>
          <w:highlight w:val="none"/>
        </w:rPr>
        <w:t>（2）凡为采购项目提供整体设计、规范编制或者项目管理、监理、检测等服务的供应商，不得再参加该项目的其他采购活动；</w:t>
      </w:r>
    </w:p>
    <w:p w14:paraId="1522C57C">
      <w:pPr>
        <w:adjustRightInd w:val="0"/>
        <w:snapToGrid w:val="0"/>
        <w:spacing w:line="360" w:lineRule="auto"/>
        <w:ind w:firstLine="480" w:firstLineChars="200"/>
        <w:rPr>
          <w:rFonts w:ascii="仿宋" w:hAnsi="仿宋" w:eastAsia="仿宋"/>
          <w:bCs/>
          <w:sz w:val="24"/>
          <w:szCs w:val="24"/>
          <w:highlight w:val="none"/>
        </w:rPr>
      </w:pPr>
      <w:r>
        <w:rPr>
          <w:rFonts w:hint="eastAsia" w:ascii="仿宋" w:hAnsi="仿宋" w:eastAsia="仿宋"/>
          <w:bCs/>
          <w:sz w:val="24"/>
          <w:szCs w:val="24"/>
          <w:highlight w:val="none"/>
        </w:rPr>
        <w:t>（3）被信用中国网站、中国政府采购网站列入失信被执行人名单、重大税收违法案件当事人名单、政府采购严重违法失信行为记录名单及《南京市政府采购供应商信用管理工作暂行办法》宁财规</w:t>
      </w:r>
      <w:r>
        <w:rPr>
          <w:rFonts w:hint="eastAsia" w:ascii="仿宋" w:hAnsi="仿宋" w:eastAsia="仿宋"/>
          <w:sz w:val="24"/>
          <w:szCs w:val="24"/>
          <w:highlight w:val="none"/>
        </w:rPr>
        <w:t>〔</w:t>
      </w:r>
      <w:r>
        <w:rPr>
          <w:rFonts w:hint="eastAsia" w:ascii="仿宋" w:hAnsi="仿宋" w:eastAsia="仿宋"/>
          <w:bCs/>
          <w:sz w:val="24"/>
          <w:szCs w:val="24"/>
          <w:highlight w:val="none"/>
        </w:rPr>
        <w:t>2018</w:t>
      </w:r>
      <w:r>
        <w:rPr>
          <w:rFonts w:hint="eastAsia" w:ascii="仿宋" w:hAnsi="仿宋" w:eastAsia="仿宋"/>
          <w:sz w:val="24"/>
          <w:szCs w:val="24"/>
          <w:highlight w:val="none"/>
        </w:rPr>
        <w:t>〕</w:t>
      </w:r>
      <w:r>
        <w:rPr>
          <w:rFonts w:hint="eastAsia" w:ascii="仿宋" w:hAnsi="仿宋" w:eastAsia="仿宋"/>
          <w:bCs/>
          <w:sz w:val="24"/>
          <w:szCs w:val="24"/>
          <w:highlight w:val="none"/>
        </w:rPr>
        <w:t>10 号第十一条、十二条所列严重失信行为情形的供应商；</w:t>
      </w:r>
    </w:p>
    <w:p w14:paraId="4AC46B23">
      <w:pPr>
        <w:adjustRightInd w:val="0"/>
        <w:snapToGrid w:val="0"/>
        <w:spacing w:line="360" w:lineRule="auto"/>
        <w:ind w:firstLine="480" w:firstLineChars="200"/>
        <w:rPr>
          <w:rFonts w:ascii="仿宋" w:hAnsi="仿宋" w:eastAsia="仿宋"/>
          <w:bCs/>
          <w:sz w:val="24"/>
          <w:szCs w:val="24"/>
          <w:highlight w:val="none"/>
        </w:rPr>
      </w:pPr>
      <w:r>
        <w:rPr>
          <w:rFonts w:hint="eastAsia" w:ascii="仿宋" w:hAnsi="仿宋" w:eastAsia="仿宋"/>
          <w:sz w:val="24"/>
          <w:szCs w:val="24"/>
          <w:highlight w:val="none"/>
        </w:rPr>
        <w:t>（4）如本项目接受联合体投标，联合体成员存在不良信用记录的，视同联合体存在不良信用记录。</w:t>
      </w:r>
    </w:p>
    <w:p w14:paraId="329C16E9">
      <w:pPr>
        <w:adjustRightInd w:val="0"/>
        <w:snapToGrid w:val="0"/>
        <w:spacing w:line="360" w:lineRule="auto"/>
        <w:ind w:firstLine="480" w:firstLineChars="200"/>
        <w:rPr>
          <w:rFonts w:ascii="仿宋" w:hAnsi="仿宋" w:eastAsia="仿宋"/>
          <w:bCs/>
          <w:sz w:val="24"/>
          <w:szCs w:val="24"/>
          <w:highlight w:val="none"/>
        </w:rPr>
      </w:pPr>
      <w:r>
        <w:rPr>
          <w:rFonts w:hint="eastAsia" w:ascii="仿宋" w:hAnsi="仿宋" w:eastAsia="仿宋"/>
          <w:bCs/>
          <w:sz w:val="24"/>
          <w:szCs w:val="24"/>
          <w:highlight w:val="none"/>
        </w:rPr>
        <w:t>7.3本项目成交后不允许分包、转包。</w:t>
      </w:r>
    </w:p>
    <w:p w14:paraId="32AFDB24">
      <w:pPr>
        <w:adjustRightInd w:val="0"/>
        <w:snapToGrid w:val="0"/>
        <w:spacing w:line="360" w:lineRule="auto"/>
        <w:ind w:firstLine="482" w:firstLineChars="200"/>
        <w:rPr>
          <w:rFonts w:ascii="仿宋" w:hAnsi="仿宋" w:eastAsia="仿宋"/>
          <w:b/>
          <w:sz w:val="24"/>
          <w:szCs w:val="24"/>
          <w:highlight w:val="none"/>
        </w:rPr>
      </w:pPr>
      <w:r>
        <w:rPr>
          <w:rFonts w:hint="eastAsia" w:ascii="仿宋" w:hAnsi="仿宋" w:eastAsia="仿宋"/>
          <w:b/>
          <w:sz w:val="24"/>
          <w:szCs w:val="24"/>
          <w:highlight w:val="none"/>
        </w:rPr>
        <w:t>7.4现场递交文件时，请供应商法定代表人或其被授权委托代表人携带本人有效身份证原件出席。</w:t>
      </w:r>
    </w:p>
    <w:p w14:paraId="59F4049F">
      <w:pPr>
        <w:adjustRightInd w:val="0"/>
        <w:snapToGrid w:val="0"/>
        <w:spacing w:line="360" w:lineRule="auto"/>
        <w:ind w:firstLine="480" w:firstLineChars="200"/>
        <w:rPr>
          <w:rFonts w:ascii="仿宋" w:hAnsi="仿宋" w:eastAsia="仿宋"/>
          <w:sz w:val="24"/>
          <w:szCs w:val="24"/>
          <w:highlight w:val="none"/>
        </w:rPr>
      </w:pPr>
      <w:r>
        <w:rPr>
          <w:rFonts w:hint="eastAsia" w:ascii="仿宋" w:hAnsi="仿宋" w:eastAsia="仿宋"/>
          <w:bCs/>
          <w:sz w:val="24"/>
          <w:szCs w:val="24"/>
          <w:highlight w:val="none"/>
        </w:rPr>
        <w:t>7.5</w:t>
      </w:r>
      <w:r>
        <w:rPr>
          <w:rFonts w:hint="eastAsia" w:ascii="仿宋" w:hAnsi="仿宋" w:eastAsia="仿宋"/>
          <w:sz w:val="24"/>
          <w:szCs w:val="24"/>
          <w:highlight w:val="none"/>
        </w:rPr>
        <w:t>供应商应当从采购代理机构合法获得竞争性磋商项目的竞争性磋商文件。</w:t>
      </w:r>
    </w:p>
    <w:p w14:paraId="67447E87">
      <w:pPr>
        <w:adjustRightInd w:val="0"/>
        <w:snapToGrid w:val="0"/>
        <w:spacing w:line="360" w:lineRule="auto"/>
        <w:ind w:firstLine="480" w:firstLineChars="200"/>
        <w:rPr>
          <w:rFonts w:hint="eastAsia" w:ascii="仿宋" w:hAnsi="仿宋" w:eastAsia="仿宋"/>
          <w:sz w:val="24"/>
          <w:szCs w:val="24"/>
          <w:highlight w:val="none"/>
        </w:rPr>
      </w:pPr>
      <w:r>
        <w:rPr>
          <w:rFonts w:hint="eastAsia" w:ascii="仿宋" w:hAnsi="仿宋" w:eastAsia="仿宋"/>
          <w:sz w:val="24"/>
          <w:szCs w:val="24"/>
          <w:highlight w:val="none"/>
        </w:rPr>
        <w:t>7.6现场考察、答疑时间：采购人不组织，供应商可自行考察。</w:t>
      </w:r>
    </w:p>
    <w:p w14:paraId="1B2A1524">
      <w:pPr>
        <w:adjustRightInd w:val="0"/>
        <w:snapToGrid w:val="0"/>
        <w:spacing w:line="360" w:lineRule="auto"/>
        <w:jc w:val="left"/>
        <w:rPr>
          <w:rFonts w:ascii="仿宋" w:hAnsi="仿宋" w:eastAsia="仿宋"/>
          <w:b/>
          <w:bCs/>
          <w:sz w:val="24"/>
          <w:szCs w:val="24"/>
          <w:highlight w:val="none"/>
        </w:rPr>
      </w:pPr>
      <w:r>
        <w:rPr>
          <w:rFonts w:hint="eastAsia" w:ascii="仿宋" w:hAnsi="仿宋" w:eastAsia="仿宋"/>
          <w:b/>
          <w:bCs/>
          <w:sz w:val="24"/>
          <w:szCs w:val="24"/>
          <w:highlight w:val="none"/>
        </w:rPr>
        <w:t>八、凡对本次采购提出询问，请按以下方式联系</w:t>
      </w:r>
    </w:p>
    <w:p w14:paraId="1A8C6514">
      <w:pPr>
        <w:spacing w:line="360" w:lineRule="auto"/>
        <w:ind w:firstLine="480" w:firstLineChars="200"/>
        <w:rPr>
          <w:rFonts w:ascii="仿宋" w:hAnsi="仿宋" w:eastAsia="仿宋" w:cs="仿宋"/>
          <w:b/>
          <w:sz w:val="24"/>
          <w:highlight w:val="none"/>
        </w:rPr>
      </w:pPr>
      <w:r>
        <w:rPr>
          <w:rFonts w:hint="eastAsia" w:ascii="仿宋" w:hAnsi="仿宋" w:eastAsia="仿宋" w:cs="仿宋"/>
          <w:sz w:val="24"/>
          <w:highlight w:val="none"/>
        </w:rPr>
        <w:t>1.采购人信息</w:t>
      </w:r>
      <w:bookmarkStart w:id="6" w:name="_Toc35393807"/>
      <w:bookmarkStart w:id="7" w:name="_Toc28359097"/>
      <w:bookmarkStart w:id="8" w:name="_Toc28359020"/>
      <w:bookmarkStart w:id="9" w:name="_Toc35393638"/>
    </w:p>
    <w:p w14:paraId="60AD23C4">
      <w:pPr>
        <w:tabs>
          <w:tab w:val="left" w:pos="0"/>
          <w:tab w:val="left" w:pos="510"/>
          <w:tab w:val="left" w:pos="1134"/>
        </w:tabs>
        <w:adjustRightInd w:val="0"/>
        <w:snapToGrid w:val="0"/>
        <w:spacing w:line="360" w:lineRule="auto"/>
        <w:ind w:firstLine="480" w:firstLineChars="200"/>
        <w:rPr>
          <w:rFonts w:hint="default" w:ascii="仿宋" w:hAnsi="仿宋" w:eastAsia="仿宋" w:cs="仿宋"/>
          <w:b/>
          <w:sz w:val="24"/>
          <w:highlight w:val="none"/>
          <w:lang w:val="en-US" w:eastAsia="zh-CN"/>
        </w:rPr>
      </w:pPr>
      <w:r>
        <w:rPr>
          <w:rFonts w:hint="eastAsia" w:ascii="仿宋" w:hAnsi="仿宋" w:eastAsia="仿宋" w:cs="仿宋"/>
          <w:sz w:val="24"/>
          <w:szCs w:val="24"/>
          <w:highlight w:val="none"/>
        </w:rPr>
        <w:t>名    称：</w:t>
      </w:r>
      <w:r>
        <w:rPr>
          <w:rFonts w:hint="eastAsia" w:ascii="仿宋" w:hAnsi="仿宋" w:eastAsia="仿宋" w:cs="仿宋"/>
          <w:sz w:val="24"/>
          <w:szCs w:val="24"/>
          <w:highlight w:val="none"/>
          <w:u w:val="single"/>
          <w:lang w:eastAsia="zh-CN"/>
        </w:rPr>
        <w:t>南京市栖霞区人民政府西岗街道办事处</w:t>
      </w:r>
    </w:p>
    <w:p w14:paraId="3CEB7C21">
      <w:pPr>
        <w:tabs>
          <w:tab w:val="left" w:pos="0"/>
          <w:tab w:val="left" w:pos="510"/>
          <w:tab w:val="left" w:pos="1134"/>
        </w:tabs>
        <w:adjustRightInd w:val="0"/>
        <w:snapToGrid w:val="0"/>
        <w:spacing w:line="360" w:lineRule="auto"/>
        <w:ind w:firstLine="480" w:firstLineChars="200"/>
        <w:rPr>
          <w:rFonts w:hint="eastAsia" w:ascii="仿宋" w:hAnsi="仿宋" w:eastAsia="仿宋" w:cs="仿宋"/>
          <w:sz w:val="24"/>
          <w:szCs w:val="24"/>
          <w:highlight w:val="none"/>
          <w:u w:val="single"/>
          <w:lang w:eastAsia="zh-CN"/>
        </w:rPr>
      </w:pPr>
      <w:r>
        <w:rPr>
          <w:rFonts w:hint="eastAsia" w:ascii="仿宋" w:hAnsi="仿宋" w:eastAsia="仿宋" w:cs="仿宋"/>
          <w:sz w:val="24"/>
          <w:szCs w:val="24"/>
          <w:highlight w:val="none"/>
        </w:rPr>
        <w:t>地    址：</w:t>
      </w:r>
      <w:r>
        <w:rPr>
          <w:rFonts w:hint="eastAsia" w:ascii="仿宋" w:hAnsi="仿宋" w:eastAsia="仿宋" w:cs="仿宋"/>
          <w:sz w:val="24"/>
          <w:szCs w:val="24"/>
          <w:highlight w:val="none"/>
          <w:u w:val="single"/>
          <w:lang w:eastAsia="zh-CN"/>
        </w:rPr>
        <w:t>南京市栖霞区西岗街道竹丝东路8号</w:t>
      </w:r>
    </w:p>
    <w:p w14:paraId="5E479B51">
      <w:pPr>
        <w:spacing w:line="360" w:lineRule="auto"/>
        <w:ind w:firstLine="480" w:firstLineChars="200"/>
        <w:rPr>
          <w:rFonts w:hint="default" w:ascii="仿宋" w:hAnsi="仿宋" w:eastAsia="仿宋" w:cs="仿宋"/>
          <w:sz w:val="24"/>
          <w:szCs w:val="24"/>
          <w:highlight w:val="none"/>
          <w:u w:val="single"/>
          <w:lang w:val="en-US" w:eastAsia="zh-CN"/>
        </w:rPr>
      </w:pPr>
      <w:r>
        <w:rPr>
          <w:rFonts w:hint="eastAsia" w:ascii="仿宋" w:hAnsi="仿宋" w:eastAsia="仿宋" w:cs="仿宋"/>
          <w:sz w:val="24"/>
          <w:szCs w:val="24"/>
          <w:highlight w:val="none"/>
          <w:lang w:val="zh-CN"/>
        </w:rPr>
        <w:t>联 系 人：</w:t>
      </w:r>
      <w:r>
        <w:rPr>
          <w:rFonts w:hint="eastAsia" w:ascii="仿宋" w:hAnsi="仿宋" w:eastAsia="仿宋" w:cs="仿宋"/>
          <w:sz w:val="24"/>
          <w:szCs w:val="24"/>
          <w:highlight w:val="none"/>
          <w:u w:val="single"/>
          <w:lang w:val="zh-CN"/>
        </w:rPr>
        <w:t>金工</w:t>
      </w:r>
      <w:r>
        <w:rPr>
          <w:rFonts w:hint="eastAsia" w:ascii="仿宋" w:hAnsi="仿宋" w:eastAsia="仿宋" w:cs="仿宋"/>
          <w:sz w:val="24"/>
          <w:szCs w:val="24"/>
          <w:highlight w:val="none"/>
          <w:u w:val="single"/>
          <w:lang w:val="en-US" w:eastAsia="zh-CN"/>
        </w:rPr>
        <w:t xml:space="preserve">  </w:t>
      </w:r>
    </w:p>
    <w:p w14:paraId="0ADD332A">
      <w:pPr>
        <w:spacing w:line="360" w:lineRule="auto"/>
        <w:ind w:firstLine="480" w:firstLineChars="200"/>
        <w:rPr>
          <w:rFonts w:hint="default" w:ascii="仿宋" w:hAnsi="仿宋" w:eastAsia="仿宋" w:cs="仿宋"/>
          <w:sz w:val="24"/>
          <w:szCs w:val="24"/>
          <w:highlight w:val="none"/>
          <w:lang w:val="en-US"/>
        </w:rPr>
      </w:pPr>
      <w:r>
        <w:rPr>
          <w:rFonts w:hint="eastAsia" w:ascii="仿宋" w:hAnsi="仿宋" w:eastAsia="仿宋" w:cs="仿宋"/>
          <w:sz w:val="24"/>
          <w:szCs w:val="24"/>
          <w:highlight w:val="none"/>
          <w:lang w:val="zh-CN"/>
        </w:rPr>
        <w:t>联系方式：</w:t>
      </w:r>
      <w:r>
        <w:rPr>
          <w:rFonts w:hint="eastAsia" w:ascii="仿宋" w:hAnsi="仿宋" w:eastAsia="仿宋" w:cs="仿宋"/>
          <w:sz w:val="24"/>
          <w:szCs w:val="24"/>
          <w:highlight w:val="none"/>
          <w:u w:val="single"/>
          <w:lang w:val="en-US" w:eastAsia="zh-CN"/>
        </w:rPr>
        <w:t xml:space="preserve">16651651532 </w:t>
      </w:r>
    </w:p>
    <w:p w14:paraId="04FDF5A2">
      <w:pPr>
        <w:spacing w:line="360" w:lineRule="auto"/>
        <w:ind w:firstLine="480" w:firstLineChars="200"/>
        <w:rPr>
          <w:rFonts w:ascii="仿宋" w:hAnsi="仿宋" w:eastAsia="仿宋" w:cs="仿宋"/>
          <w:b/>
          <w:sz w:val="24"/>
          <w:highlight w:val="none"/>
        </w:rPr>
      </w:pPr>
      <w:r>
        <w:rPr>
          <w:rFonts w:hint="eastAsia" w:ascii="仿宋" w:hAnsi="仿宋" w:eastAsia="仿宋" w:cs="仿宋"/>
          <w:sz w:val="24"/>
          <w:highlight w:val="none"/>
        </w:rPr>
        <w:t>2.采购代理机构信息</w:t>
      </w:r>
      <w:bookmarkEnd w:id="6"/>
      <w:bookmarkEnd w:id="7"/>
      <w:bookmarkEnd w:id="8"/>
      <w:bookmarkEnd w:id="9"/>
    </w:p>
    <w:p w14:paraId="6672B2A5">
      <w:pPr>
        <w:adjustRightInd w:val="0"/>
        <w:snapToGrid w:val="0"/>
        <w:spacing w:line="360" w:lineRule="auto"/>
        <w:ind w:firstLine="480" w:firstLineChars="200"/>
        <w:jc w:val="left"/>
        <w:rPr>
          <w:rFonts w:hint="eastAsia" w:ascii="仿宋" w:hAnsi="仿宋" w:eastAsia="仿宋"/>
          <w:bCs/>
          <w:sz w:val="24"/>
          <w:szCs w:val="24"/>
          <w:highlight w:val="none"/>
        </w:rPr>
      </w:pPr>
      <w:r>
        <w:rPr>
          <w:rFonts w:hint="eastAsia" w:ascii="仿宋" w:hAnsi="仿宋" w:eastAsia="仿宋"/>
          <w:sz w:val="24"/>
          <w:szCs w:val="24"/>
          <w:highlight w:val="none"/>
        </w:rPr>
        <w:t>地    址：</w:t>
      </w:r>
      <w:r>
        <w:rPr>
          <w:rFonts w:hint="eastAsia" w:ascii="仿宋" w:hAnsi="仿宋" w:eastAsia="仿宋"/>
          <w:bCs/>
          <w:sz w:val="24"/>
          <w:szCs w:val="24"/>
          <w:highlight w:val="none"/>
          <w:u w:val="single"/>
        </w:rPr>
        <w:t>南京市栖霞区南大科学园协同创新大厦1楼</w:t>
      </w:r>
    </w:p>
    <w:p w14:paraId="0CF45808">
      <w:pPr>
        <w:adjustRightInd w:val="0"/>
        <w:snapToGrid w:val="0"/>
        <w:spacing w:line="360" w:lineRule="auto"/>
        <w:ind w:firstLine="480"/>
        <w:jc w:val="left"/>
        <w:rPr>
          <w:rFonts w:hint="default" w:ascii="仿宋" w:hAnsi="仿宋" w:eastAsia="仿宋"/>
          <w:sz w:val="24"/>
          <w:szCs w:val="24"/>
          <w:highlight w:val="none"/>
          <w:lang w:val="en-US" w:eastAsia="zh-CN"/>
        </w:rPr>
      </w:pPr>
      <w:r>
        <w:rPr>
          <w:rFonts w:hint="eastAsia" w:ascii="仿宋" w:hAnsi="仿宋" w:eastAsia="仿宋"/>
          <w:sz w:val="24"/>
          <w:highlight w:val="none"/>
        </w:rPr>
        <w:t>联 系 人：</w:t>
      </w:r>
      <w:r>
        <w:rPr>
          <w:rFonts w:hint="eastAsia" w:ascii="仿宋" w:hAnsi="仿宋" w:eastAsia="仿宋"/>
          <w:sz w:val="24"/>
          <w:highlight w:val="none"/>
          <w:u w:val="single"/>
          <w:lang w:val="en-US" w:eastAsia="zh-CN"/>
        </w:rPr>
        <w:t xml:space="preserve"> 华工  </w:t>
      </w:r>
    </w:p>
    <w:p w14:paraId="7FB667A4">
      <w:pPr>
        <w:adjustRightInd w:val="0"/>
        <w:snapToGrid w:val="0"/>
        <w:spacing w:line="360" w:lineRule="auto"/>
        <w:ind w:firstLine="480" w:firstLineChars="200"/>
        <w:jc w:val="left"/>
        <w:rPr>
          <w:rFonts w:hint="default" w:ascii="仿宋" w:hAnsi="仿宋" w:eastAsia="仿宋"/>
          <w:sz w:val="24"/>
          <w:szCs w:val="24"/>
          <w:highlight w:val="none"/>
          <w:u w:val="single"/>
          <w:lang w:val="en-US" w:eastAsia="zh-CN"/>
        </w:rPr>
      </w:pPr>
      <w:r>
        <w:rPr>
          <w:rFonts w:hint="eastAsia" w:ascii="仿宋" w:hAnsi="仿宋" w:eastAsia="仿宋"/>
          <w:sz w:val="24"/>
          <w:szCs w:val="24"/>
          <w:highlight w:val="none"/>
        </w:rPr>
        <w:t>联系方式：</w:t>
      </w:r>
      <w:r>
        <w:rPr>
          <w:rFonts w:hint="eastAsia" w:ascii="仿宋" w:hAnsi="仿宋" w:eastAsia="仿宋"/>
          <w:sz w:val="24"/>
          <w:szCs w:val="24"/>
          <w:highlight w:val="none"/>
          <w:u w:val="single"/>
          <w:lang w:val="en-US" w:eastAsia="zh-CN"/>
        </w:rPr>
        <w:t xml:space="preserve">  17366038237 </w:t>
      </w:r>
    </w:p>
    <w:p w14:paraId="482A098D">
      <w:pPr>
        <w:adjustRightInd w:val="0"/>
        <w:snapToGrid w:val="0"/>
        <w:spacing w:line="360" w:lineRule="auto"/>
        <w:ind w:firstLine="480" w:firstLineChars="200"/>
        <w:jc w:val="left"/>
        <w:rPr>
          <w:rFonts w:hint="eastAsia" w:ascii="仿宋" w:hAnsi="仿宋" w:eastAsia="仿宋"/>
          <w:sz w:val="24"/>
          <w:szCs w:val="24"/>
          <w:highlight w:val="none"/>
          <w:u w:val="single"/>
          <w:lang w:val="en-US" w:eastAsia="zh-CN"/>
        </w:rPr>
      </w:pPr>
    </w:p>
    <w:p w14:paraId="179C6BE1">
      <w:pPr>
        <w:adjustRightInd w:val="0"/>
        <w:snapToGrid w:val="0"/>
        <w:spacing w:line="360" w:lineRule="auto"/>
        <w:ind w:firstLine="480" w:firstLineChars="200"/>
        <w:jc w:val="left"/>
        <w:rPr>
          <w:rFonts w:hint="eastAsia" w:ascii="仿宋" w:hAnsi="仿宋" w:eastAsia="仿宋"/>
          <w:sz w:val="24"/>
          <w:szCs w:val="24"/>
          <w:highlight w:val="none"/>
          <w:u w:val="single"/>
          <w:lang w:val="en-US" w:eastAsia="zh-CN"/>
        </w:rPr>
      </w:pPr>
    </w:p>
    <w:p w14:paraId="6F98F161">
      <w:pPr>
        <w:adjustRightInd w:val="0"/>
        <w:snapToGrid w:val="0"/>
        <w:spacing w:line="360" w:lineRule="auto"/>
        <w:ind w:firstLine="480" w:firstLineChars="200"/>
        <w:jc w:val="left"/>
        <w:rPr>
          <w:rFonts w:hint="eastAsia" w:ascii="仿宋" w:hAnsi="仿宋" w:eastAsia="仿宋"/>
          <w:sz w:val="24"/>
          <w:szCs w:val="24"/>
          <w:highlight w:val="none"/>
          <w:u w:val="single"/>
          <w:lang w:val="en-US" w:eastAsia="zh-CN"/>
        </w:rPr>
      </w:pPr>
    </w:p>
    <w:p w14:paraId="4AF1CD26">
      <w:pPr>
        <w:adjustRightInd w:val="0"/>
        <w:snapToGrid w:val="0"/>
        <w:spacing w:line="360" w:lineRule="auto"/>
        <w:ind w:firstLine="480" w:firstLineChars="200"/>
        <w:jc w:val="left"/>
        <w:rPr>
          <w:rFonts w:hint="eastAsia" w:ascii="仿宋" w:hAnsi="仿宋" w:eastAsia="仿宋"/>
          <w:sz w:val="24"/>
          <w:szCs w:val="24"/>
          <w:highlight w:val="none"/>
          <w:u w:val="single"/>
          <w:lang w:val="en-US" w:eastAsia="zh-CN"/>
        </w:rPr>
      </w:pPr>
    </w:p>
    <w:p w14:paraId="0F989270">
      <w:pPr>
        <w:adjustRightInd w:val="0"/>
        <w:snapToGrid w:val="0"/>
        <w:spacing w:line="360" w:lineRule="auto"/>
        <w:jc w:val="left"/>
        <w:rPr>
          <w:rFonts w:hint="eastAsia" w:ascii="仿宋" w:hAnsi="仿宋" w:eastAsia="仿宋"/>
          <w:sz w:val="24"/>
          <w:szCs w:val="24"/>
          <w:highlight w:val="none"/>
          <w:u w:val="single"/>
          <w:lang w:val="en-US" w:eastAsia="zh-CN"/>
        </w:rPr>
      </w:pPr>
    </w:p>
    <w:p w14:paraId="70000DCC">
      <w:pPr>
        <w:pStyle w:val="2"/>
        <w:spacing w:before="240" w:after="240"/>
        <w:ind w:firstLine="0" w:firstLineChars="0"/>
        <w:jc w:val="center"/>
        <w:rPr>
          <w:rFonts w:ascii="仿宋" w:hAnsi="仿宋"/>
          <w:sz w:val="36"/>
          <w:szCs w:val="40"/>
          <w:highlight w:val="none"/>
        </w:rPr>
      </w:pPr>
      <w:r>
        <w:rPr>
          <w:rFonts w:hint="eastAsia" w:ascii="仿宋" w:hAnsi="仿宋"/>
          <w:sz w:val="36"/>
          <w:szCs w:val="40"/>
          <w:highlight w:val="none"/>
        </w:rPr>
        <w:t>第二章 竞争性磋商须知</w:t>
      </w:r>
      <w:bookmarkEnd w:id="4"/>
      <w:bookmarkEnd w:id="5"/>
    </w:p>
    <w:p w14:paraId="6D064FEA">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一、总则</w:t>
      </w:r>
    </w:p>
    <w:p w14:paraId="5352B9FF">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1、适用法律</w:t>
      </w:r>
    </w:p>
    <w:p w14:paraId="34E1905A">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1.1《中华人民共和国政府采购法》《中华人民共和国政府采购法实施条例》《政府采购竞争性磋商采购方式管理暂行办法》等有关法律、规章和规定等。</w:t>
      </w:r>
    </w:p>
    <w:p w14:paraId="3360C525">
      <w:pPr>
        <w:spacing w:line="360" w:lineRule="auto"/>
        <w:ind w:firstLine="487" w:firstLineChars="202"/>
        <w:rPr>
          <w:rFonts w:ascii="仿宋" w:hAnsi="仿宋" w:eastAsia="仿宋" w:cs="仿宋"/>
          <w:b/>
          <w:sz w:val="24"/>
          <w:szCs w:val="24"/>
          <w:highlight w:val="none"/>
          <w:lang w:val="zh-CN"/>
        </w:rPr>
      </w:pPr>
      <w:r>
        <w:rPr>
          <w:rFonts w:hint="eastAsia" w:ascii="仿宋" w:hAnsi="仿宋" w:eastAsia="仿宋" w:cs="仿宋"/>
          <w:b/>
          <w:sz w:val="24"/>
          <w:szCs w:val="24"/>
          <w:highlight w:val="none"/>
          <w:lang w:val="zh-CN"/>
        </w:rPr>
        <w:t>2、定义</w:t>
      </w:r>
    </w:p>
    <w:p w14:paraId="4237E432">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2.1“</w:t>
      </w:r>
      <w:r>
        <w:rPr>
          <w:rFonts w:hint="eastAsia" w:ascii="仿宋" w:hAnsi="仿宋" w:eastAsia="仿宋" w:cs="仿宋"/>
          <w:b/>
          <w:sz w:val="24"/>
          <w:szCs w:val="24"/>
          <w:highlight w:val="none"/>
          <w:lang w:val="zh-CN"/>
        </w:rPr>
        <w:t>供应商</w:t>
      </w:r>
      <w:r>
        <w:rPr>
          <w:rFonts w:hint="eastAsia" w:ascii="仿宋" w:hAnsi="仿宋" w:eastAsia="仿宋" w:cs="仿宋"/>
          <w:sz w:val="24"/>
          <w:szCs w:val="24"/>
          <w:highlight w:val="none"/>
          <w:lang w:val="zh-CN"/>
        </w:rPr>
        <w:t>”</w:t>
      </w:r>
      <w:r>
        <w:rPr>
          <w:rFonts w:hint="eastAsia" w:ascii="仿宋" w:hAnsi="仿宋" w:eastAsia="仿宋" w:cs="仿宋"/>
          <w:sz w:val="24"/>
          <w:szCs w:val="24"/>
          <w:highlight w:val="none"/>
        </w:rPr>
        <w:t>是指参加磋商竞争，并符合采购文件规定资格条件的法人、其他组织或者自然人。</w:t>
      </w:r>
    </w:p>
    <w:p w14:paraId="224324CB">
      <w:pPr>
        <w:spacing w:line="360" w:lineRule="auto"/>
        <w:ind w:firstLine="484" w:firstLineChars="202"/>
        <w:rPr>
          <w:rFonts w:ascii="仿宋" w:hAnsi="仿宋" w:eastAsia="仿宋" w:cs="仿宋"/>
          <w:b/>
          <w:sz w:val="24"/>
          <w:szCs w:val="24"/>
          <w:highlight w:val="none"/>
          <w:lang w:val="zh-CN"/>
        </w:rPr>
      </w:pPr>
      <w:r>
        <w:rPr>
          <w:rFonts w:hint="eastAsia" w:ascii="仿宋" w:hAnsi="仿宋" w:eastAsia="仿宋" w:cs="仿宋"/>
          <w:sz w:val="24"/>
          <w:szCs w:val="24"/>
          <w:highlight w:val="none"/>
          <w:lang w:val="zh-CN"/>
        </w:rPr>
        <w:t>2.2</w:t>
      </w:r>
      <w:r>
        <w:rPr>
          <w:rFonts w:hint="eastAsia" w:ascii="仿宋" w:hAnsi="仿宋" w:eastAsia="仿宋" w:cs="仿宋"/>
          <w:b/>
          <w:sz w:val="24"/>
          <w:szCs w:val="24"/>
          <w:highlight w:val="none"/>
          <w:lang w:val="zh-CN"/>
        </w:rPr>
        <w:t>“服务”</w:t>
      </w:r>
      <w:r>
        <w:rPr>
          <w:rFonts w:hint="eastAsia" w:ascii="仿宋" w:hAnsi="仿宋" w:eastAsia="仿宋" w:cs="仿宋"/>
          <w:sz w:val="24"/>
          <w:szCs w:val="24"/>
          <w:highlight w:val="none"/>
          <w:lang w:val="zh-CN"/>
        </w:rPr>
        <w:t>指本采购文件中所述产品及相关服务。</w:t>
      </w:r>
    </w:p>
    <w:p w14:paraId="476C3954">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2.3“用户或使用单位”是指使用服务的单位。</w:t>
      </w:r>
    </w:p>
    <w:p w14:paraId="04F9835E">
      <w:pPr>
        <w:spacing w:line="360" w:lineRule="auto"/>
        <w:ind w:firstLine="487" w:firstLineChars="202"/>
        <w:rPr>
          <w:rFonts w:ascii="仿宋" w:hAnsi="仿宋" w:eastAsia="仿宋" w:cs="仿宋"/>
          <w:b/>
          <w:sz w:val="24"/>
          <w:szCs w:val="24"/>
          <w:highlight w:val="none"/>
          <w:lang w:val="zh-CN"/>
        </w:rPr>
      </w:pPr>
      <w:r>
        <w:rPr>
          <w:rFonts w:hint="eastAsia" w:ascii="仿宋" w:hAnsi="仿宋" w:eastAsia="仿宋" w:cs="仿宋"/>
          <w:b/>
          <w:sz w:val="24"/>
          <w:szCs w:val="24"/>
          <w:highlight w:val="none"/>
          <w:lang w:val="zh-CN"/>
        </w:rPr>
        <w:t>3、政策功能</w:t>
      </w:r>
    </w:p>
    <w:p w14:paraId="4EF5F684">
      <w:pPr>
        <w:spacing w:line="360" w:lineRule="auto"/>
        <w:ind w:firstLine="480" w:firstLineChars="200"/>
        <w:outlineLvl w:val="3"/>
        <w:rPr>
          <w:rFonts w:ascii="仿宋" w:hAnsi="仿宋" w:eastAsia="仿宋" w:cs="仿宋"/>
          <w:bCs/>
          <w:sz w:val="24"/>
          <w:szCs w:val="24"/>
          <w:highlight w:val="none"/>
        </w:rPr>
      </w:pPr>
      <w:r>
        <w:rPr>
          <w:rFonts w:hint="eastAsia" w:ascii="仿宋" w:hAnsi="仿宋" w:eastAsia="仿宋" w:cs="仿宋"/>
          <w:bCs/>
          <w:sz w:val="24"/>
          <w:szCs w:val="24"/>
          <w:highlight w:val="none"/>
        </w:rPr>
        <w:t>3.1 中小企业政策</w:t>
      </w:r>
    </w:p>
    <w:p w14:paraId="2E49524A">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（1）中小企业（含中型、小型、微型企业）应当符合《政府采购促进中小企业发展管理办法》（财库〔2020〕46号）第二条、《关于政府采购支持监狱企业发展有关问题的通知》（财库〔2014〕68 号）第一条或《关于促进残疾人就业政府采购政策的通知》（财库〔2017〕141 号）第一条的规定。</w:t>
      </w:r>
    </w:p>
    <w:p w14:paraId="4476EA9F">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（2）参加政府采购活动的中小企业应当提供《中小企业声明函》、由省级以上监狱管理局戒毒管理局(含新疆生产建设兵团)出具的属于监狱企业的证明文件或《残疾人福利性单位声明函》。</w:t>
      </w:r>
    </w:p>
    <w:p w14:paraId="34E439A0">
      <w:pPr>
        <w:spacing w:line="360" w:lineRule="auto"/>
        <w:ind w:firstLine="480" w:firstLineChars="200"/>
        <w:rPr>
          <w:rFonts w:ascii="仿宋" w:hAnsi="仿宋" w:eastAsia="仿宋" w:cs="仿宋"/>
          <w:sz w:val="24"/>
          <w:highlight w:val="none"/>
        </w:rPr>
      </w:pPr>
      <w:r>
        <w:rPr>
          <w:rFonts w:hint="eastAsia" w:ascii="仿宋" w:hAnsi="仿宋" w:eastAsia="仿宋" w:cs="仿宋"/>
          <w:sz w:val="24"/>
          <w:highlight w:val="none"/>
        </w:rPr>
        <w:t>（3）对于接受供应商以联合体形式参加采购活动的项目，小微型企业联合体应当符合《政府采购促进中小企业发展管理办法》（财库〔2020〕46号）第九条的规定。根据《关于进一步加大政府采购支持中小企业力度的通知》（财库〔2022〕19号）对于联合协议或者分包意向协议约定小微企业的合同份额占到合同总金额30%以上的，给予联合体4%的价格扣除。</w:t>
      </w:r>
    </w:p>
    <w:p w14:paraId="29B8B3E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（4）中小企业依据《政府采购促进中小企业发展管理办法》（财库〔2020〕46号）规定的政策获取政府采购合同后，小型、微型企业不得分包或转包给大型、中型企业，中型企业不得分包或转包给大型企业。</w:t>
      </w:r>
    </w:p>
    <w:p w14:paraId="5F6EE26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（5）未按要求提供相关材料的，不享受相关政策。</w:t>
      </w:r>
    </w:p>
    <w:p w14:paraId="783D020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（6）项目所属行业：根据《关于印发中小企业划型标准规定的通知》（工信部联企业〔2011〕300号）及《国家统计局关于印发</w:t>
      </w:r>
      <w:r>
        <w:rPr>
          <w:rFonts w:ascii="仿宋" w:hAnsi="仿宋" w:eastAsia="仿宋" w:cs="仿宋"/>
          <w:sz w:val="24"/>
          <w:szCs w:val="24"/>
          <w:highlight w:val="none"/>
        </w:rPr>
        <w:t>&lt;</w:t>
      </w:r>
      <w:r>
        <w:rPr>
          <w:rFonts w:hint="eastAsia" w:ascii="仿宋" w:hAnsi="仿宋" w:eastAsia="仿宋" w:cs="仿宋"/>
          <w:sz w:val="24"/>
          <w:szCs w:val="24"/>
          <w:highlight w:val="none"/>
        </w:rPr>
        <w:t>统计上大中小微型企业划分办法〔2017〕</w:t>
      </w:r>
      <w:r>
        <w:rPr>
          <w:rFonts w:ascii="仿宋" w:hAnsi="仿宋" w:eastAsia="仿宋" w:cs="仿宋"/>
          <w:sz w:val="24"/>
          <w:szCs w:val="24"/>
          <w:highlight w:val="none"/>
        </w:rPr>
        <w:t>&gt;</w:t>
      </w:r>
      <w:r>
        <w:rPr>
          <w:rFonts w:hint="eastAsia" w:ascii="仿宋" w:hAnsi="仿宋" w:eastAsia="仿宋" w:cs="仿宋"/>
          <w:sz w:val="24"/>
          <w:szCs w:val="24"/>
          <w:highlight w:val="none"/>
        </w:rPr>
        <w:t>的通知》（国统字〔2017〕213号）等文件规定，本项目所属行业为</w:t>
      </w:r>
      <w:r>
        <w:rPr>
          <w:rFonts w:hint="eastAsia" w:ascii="仿宋" w:hAnsi="仿宋" w:eastAsia="仿宋" w:cs="仿宋"/>
          <w:sz w:val="24"/>
          <w:highlight w:val="none"/>
        </w:rPr>
        <w:t>其他未列明行业。</w:t>
      </w:r>
    </w:p>
    <w:p w14:paraId="1762A7AF">
      <w:pPr>
        <w:spacing w:line="360" w:lineRule="auto"/>
        <w:ind w:firstLine="480" w:firstLineChars="200"/>
        <w:outlineLvl w:val="3"/>
        <w:rPr>
          <w:rFonts w:ascii="仿宋" w:hAnsi="仿宋" w:eastAsia="仿宋" w:cs="仿宋"/>
          <w:bCs/>
          <w:sz w:val="24"/>
          <w:szCs w:val="24"/>
          <w:highlight w:val="none"/>
        </w:rPr>
      </w:pPr>
      <w:r>
        <w:rPr>
          <w:rFonts w:hint="eastAsia" w:ascii="仿宋" w:hAnsi="仿宋" w:eastAsia="仿宋" w:cs="仿宋"/>
          <w:bCs/>
          <w:sz w:val="24"/>
          <w:szCs w:val="24"/>
          <w:highlight w:val="none"/>
        </w:rPr>
        <w:t>3.2 节能产品政策</w:t>
      </w:r>
    </w:p>
    <w:p w14:paraId="68D3B2D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（1）节能产品是指列入财政部、国家发展和改革委员会制定的节能产品品目政府采购清单，且经过认证的节能产品；</w:t>
      </w:r>
    </w:p>
    <w:p w14:paraId="116E9CF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（2）拟采购产品属于节能产品政府采购清单规定必须强制采购的，实行强制采购。</w:t>
      </w:r>
    </w:p>
    <w:p w14:paraId="6D3B1B0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（3）拟采购产品属于节能产品政府采购清单规定优先采购的，在技术、服务等指标同等条件下，实行优先采购，优先采购的要求详见第三章说明内容。</w:t>
      </w:r>
    </w:p>
    <w:p w14:paraId="048DC942">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（4）参加政府采购活动的节能产品供应商应当提供有效的节能产品认证证书复印件。</w:t>
      </w:r>
    </w:p>
    <w:p w14:paraId="476C29A9">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（5）未按要求提供相关材料的，不享受相关政策。</w:t>
      </w:r>
    </w:p>
    <w:p w14:paraId="2EDFC7D9">
      <w:pPr>
        <w:spacing w:line="360" w:lineRule="auto"/>
        <w:ind w:firstLine="480" w:firstLineChars="200"/>
        <w:outlineLvl w:val="3"/>
        <w:rPr>
          <w:rFonts w:ascii="仿宋" w:hAnsi="仿宋" w:eastAsia="仿宋" w:cs="仿宋"/>
          <w:bCs/>
          <w:sz w:val="24"/>
          <w:szCs w:val="24"/>
          <w:highlight w:val="none"/>
        </w:rPr>
      </w:pPr>
      <w:r>
        <w:rPr>
          <w:rFonts w:hint="eastAsia" w:ascii="仿宋" w:hAnsi="仿宋" w:eastAsia="仿宋" w:cs="仿宋"/>
          <w:bCs/>
          <w:sz w:val="24"/>
          <w:szCs w:val="24"/>
          <w:highlight w:val="none"/>
        </w:rPr>
        <w:t>3.3 环境标志产品政策</w:t>
      </w:r>
    </w:p>
    <w:p w14:paraId="5D9AB346">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（1）环境标志产品是指列入财政部、生态环境部制定的环境标志产品品目政府采购清单，且经过认证的环境标志产品；</w:t>
      </w:r>
    </w:p>
    <w:p w14:paraId="24479EE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（2）拟采购产品属于环境标志产品政府采购清单规定优先采购的，在性能、技术、服务等指标同等条件下，实行优先采购，优先采购的要求详见第三章说明内容。</w:t>
      </w:r>
    </w:p>
    <w:p w14:paraId="6F86EB4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（3）参加政府采购活动的环境标志产品应当提供有效的环境标志产品认证证书复印件。</w:t>
      </w:r>
    </w:p>
    <w:p w14:paraId="09A6A6EC">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（4）未按要求提供相关材料的，不享受相关政策。</w:t>
      </w:r>
    </w:p>
    <w:p w14:paraId="47A30C0F">
      <w:pPr>
        <w:spacing w:line="360" w:lineRule="auto"/>
        <w:ind w:firstLine="480" w:firstLineChars="200"/>
        <w:outlineLvl w:val="3"/>
        <w:rPr>
          <w:rFonts w:ascii="仿宋" w:hAnsi="仿宋" w:eastAsia="仿宋" w:cs="仿宋"/>
          <w:bCs/>
          <w:sz w:val="24"/>
          <w:szCs w:val="24"/>
          <w:highlight w:val="none"/>
        </w:rPr>
      </w:pPr>
      <w:r>
        <w:rPr>
          <w:rFonts w:hint="eastAsia" w:ascii="仿宋" w:hAnsi="仿宋" w:eastAsia="仿宋" w:cs="仿宋"/>
          <w:bCs/>
          <w:sz w:val="24"/>
          <w:szCs w:val="24"/>
          <w:highlight w:val="none"/>
        </w:rPr>
        <w:t>3.4 信息安全产品政策</w:t>
      </w:r>
    </w:p>
    <w:p w14:paraId="69FC484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（1）信息安全产品是指列入国家质检总局、国家认监委《信息安全产品强制性认证目录》，并获得强制性产品认证证书的产品；</w:t>
      </w:r>
    </w:p>
    <w:p w14:paraId="66238D31">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（2）提供的产品属于信息安全产品的，供应商应当选择经国家认证的信息安全产品投标，并提供由中国信息安全认证中心按国家标准认证颁发的有效认证证书复印件。</w:t>
      </w:r>
    </w:p>
    <w:p w14:paraId="26AFA7C7">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（3）未按要求提供相关材料的，不享受相关政策。</w:t>
      </w:r>
    </w:p>
    <w:p w14:paraId="12621647">
      <w:pPr>
        <w:spacing w:line="360" w:lineRule="auto"/>
        <w:ind w:firstLine="480" w:firstLineChars="200"/>
        <w:outlineLvl w:val="3"/>
        <w:rPr>
          <w:rFonts w:ascii="仿宋" w:hAnsi="仿宋" w:eastAsia="仿宋" w:cs="仿宋"/>
          <w:bCs/>
          <w:sz w:val="24"/>
          <w:szCs w:val="24"/>
          <w:highlight w:val="none"/>
        </w:rPr>
      </w:pPr>
      <w:r>
        <w:rPr>
          <w:rFonts w:hint="eastAsia" w:ascii="仿宋" w:hAnsi="仿宋" w:eastAsia="仿宋" w:cs="仿宋"/>
          <w:bCs/>
          <w:sz w:val="24"/>
          <w:szCs w:val="24"/>
          <w:highlight w:val="none"/>
        </w:rPr>
        <w:t>3.5 进口产品政策</w:t>
      </w:r>
    </w:p>
    <w:p w14:paraId="77245E95">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（1）除第一章竞争性磋商公告另有规定外，不允许进口产品参加。进口产品认定依照《财政部关于政府采购进口产品管理有关问题的通知》（财办库〔2008〕248 号）的规定。</w:t>
      </w:r>
    </w:p>
    <w:p w14:paraId="0E885B53">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（2）允许进口产品参加的，满足需求的国内产品可以参加。</w:t>
      </w:r>
    </w:p>
    <w:p w14:paraId="12F79844">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（3）允许进口产品参加的，优先采购向我国企业转让技术、与我国企业签订消化吸收再创新方案的供应商的进口产品。</w:t>
      </w:r>
    </w:p>
    <w:p w14:paraId="50A6384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（4）未按要求提供相关材料的，不享受相关政策。</w:t>
      </w:r>
    </w:p>
    <w:p w14:paraId="4894601A">
      <w:pPr>
        <w:spacing w:line="360" w:lineRule="auto"/>
        <w:ind w:firstLine="480" w:firstLineChars="200"/>
        <w:outlineLvl w:val="3"/>
        <w:rPr>
          <w:rFonts w:ascii="仿宋" w:hAnsi="仿宋" w:eastAsia="仿宋" w:cs="仿宋"/>
          <w:bCs/>
          <w:sz w:val="24"/>
          <w:szCs w:val="24"/>
          <w:highlight w:val="none"/>
        </w:rPr>
      </w:pPr>
      <w:r>
        <w:rPr>
          <w:rFonts w:hint="eastAsia" w:ascii="仿宋" w:hAnsi="仿宋" w:eastAsia="仿宋" w:cs="仿宋"/>
          <w:bCs/>
          <w:sz w:val="24"/>
          <w:szCs w:val="24"/>
          <w:highlight w:val="none"/>
        </w:rPr>
        <w:t>3.6供应商信用信息查询</w:t>
      </w:r>
    </w:p>
    <w:p w14:paraId="2D3A349B">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（1）采购人或采购代理机构将在“信用中国”（www.creditchina.gov.cn）、“中国政府采购网”（www.ccgp.gov.cn）对供应商进行信用信息查询，并将网站查询有关记录留存（财库〔</w:t>
      </w:r>
      <w:r>
        <w:rPr>
          <w:rFonts w:hint="eastAsia" w:ascii="仿宋" w:hAnsi="仿宋" w:eastAsia="仿宋" w:cs="仿宋"/>
          <w:sz w:val="24"/>
          <w:szCs w:val="24"/>
          <w:highlight w:val="none"/>
          <w:lang w:val="zh-CN"/>
        </w:rPr>
        <w:t>2016〕</w:t>
      </w:r>
      <w:r>
        <w:rPr>
          <w:rFonts w:hint="eastAsia" w:ascii="仿宋" w:hAnsi="仿宋" w:eastAsia="仿宋" w:cs="仿宋"/>
          <w:sz w:val="24"/>
          <w:szCs w:val="24"/>
          <w:highlight w:val="none"/>
        </w:rPr>
        <w:t>125 号）。</w:t>
      </w:r>
    </w:p>
    <w:p w14:paraId="2A2FDE9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（2）查询截止时间：提交响应文件截止时间前。</w:t>
      </w:r>
    </w:p>
    <w:p w14:paraId="0651D12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（3）供应商信用查询记录不符合要求的，采购人或采购代理机构将依法拒绝供应商参加本次采购活动。</w:t>
      </w:r>
    </w:p>
    <w:p w14:paraId="1099B820">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sz w:val="24"/>
          <w:szCs w:val="24"/>
          <w:highlight w:val="none"/>
        </w:rPr>
        <w:t>4、</w:t>
      </w:r>
      <w:r>
        <w:rPr>
          <w:rFonts w:hint="eastAsia" w:ascii="仿宋" w:hAnsi="仿宋" w:eastAsia="仿宋" w:cs="仿宋"/>
          <w:b/>
          <w:bCs/>
          <w:sz w:val="24"/>
          <w:szCs w:val="24"/>
          <w:highlight w:val="none"/>
          <w:lang w:val="zh-CN"/>
        </w:rPr>
        <w:t>磋商费用</w:t>
      </w:r>
    </w:p>
    <w:p w14:paraId="6FC6E05C">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4.1供应商应承担所有与准备和参加磋商有关的费用，无论采购结果如何，采购代理和采购人在任何情况下均无义务和责任承担这些费用。</w:t>
      </w:r>
    </w:p>
    <w:p w14:paraId="245DCA39">
      <w:pPr>
        <w:spacing w:line="360" w:lineRule="auto"/>
        <w:ind w:firstLine="484" w:firstLineChars="202"/>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4.2本次采购招标代理服务费由成交供应商在领取《成交通知书》前支付给代理机构。</w:t>
      </w:r>
      <w:r>
        <w:rPr>
          <w:rFonts w:hint="eastAsia" w:ascii="仿宋" w:hAnsi="仿宋" w:eastAsia="仿宋" w:cs="仿宋"/>
          <w:sz w:val="24"/>
          <w:szCs w:val="24"/>
          <w:highlight w:val="none"/>
        </w:rPr>
        <w:t>专家评审费</w:t>
      </w:r>
      <w:r>
        <w:rPr>
          <w:rFonts w:hint="eastAsia" w:ascii="仿宋" w:hAnsi="仿宋" w:eastAsia="仿宋" w:cs="仿宋"/>
          <w:sz w:val="24"/>
          <w:szCs w:val="24"/>
          <w:highlight w:val="none"/>
          <w:lang w:val="zh-CN"/>
        </w:rPr>
        <w:t>由采购人支付给采购代理机构。招标代理服务费</w:t>
      </w:r>
      <w:r>
        <w:rPr>
          <w:rFonts w:hint="eastAsia" w:ascii="仿宋" w:hAnsi="仿宋" w:eastAsia="仿宋" w:cs="仿宋"/>
          <w:sz w:val="24"/>
          <w:szCs w:val="24"/>
          <w:highlight w:val="none"/>
          <w:lang w:val="en-US" w:eastAsia="zh-CN"/>
        </w:rPr>
        <w:t>参</w:t>
      </w:r>
      <w:r>
        <w:rPr>
          <w:rFonts w:hint="eastAsia" w:ascii="仿宋" w:hAnsi="仿宋" w:eastAsia="仿宋" w:cs="仿宋"/>
          <w:sz w:val="24"/>
          <w:szCs w:val="24"/>
          <w:highlight w:val="none"/>
          <w:lang w:val="zh-CN"/>
        </w:rPr>
        <w:t>照国家计委《招标代理服务收费管理暂行办法》的通知【计价格(2002)1980号】文件标准执行(单个项目最低收费标准按3000元计算)，评审费据实收取。付款时请供应商备注项目名称和项目编号。</w:t>
      </w:r>
    </w:p>
    <w:p w14:paraId="077D1591">
      <w:pPr>
        <w:spacing w:line="360" w:lineRule="auto"/>
        <w:ind w:firstLine="484" w:firstLineChars="202"/>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公司名称:江苏高智项目管理有限公司</w:t>
      </w:r>
    </w:p>
    <w:p w14:paraId="09B9B315">
      <w:pPr>
        <w:spacing w:line="360" w:lineRule="auto"/>
        <w:ind w:firstLine="484" w:firstLineChars="202"/>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开户行:工行镇江黄山南路支行</w:t>
      </w:r>
    </w:p>
    <w:p w14:paraId="2E16DE27">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账号:1104050209000062658</w:t>
      </w:r>
    </w:p>
    <w:p w14:paraId="496CD0F6">
      <w:pPr>
        <w:spacing w:line="360" w:lineRule="auto"/>
        <w:ind w:firstLine="487" w:firstLineChars="202"/>
        <w:rPr>
          <w:rFonts w:ascii="仿宋" w:hAnsi="仿宋" w:eastAsia="仿宋" w:cs="仿宋"/>
          <w:b/>
          <w:sz w:val="24"/>
          <w:szCs w:val="24"/>
          <w:highlight w:val="none"/>
          <w:lang w:val="zh-CN"/>
        </w:rPr>
      </w:pPr>
      <w:r>
        <w:rPr>
          <w:rFonts w:hint="eastAsia" w:ascii="仿宋" w:hAnsi="仿宋" w:eastAsia="仿宋" w:cs="仿宋"/>
          <w:b/>
          <w:sz w:val="24"/>
          <w:szCs w:val="24"/>
          <w:highlight w:val="none"/>
          <w:lang w:val="zh-CN"/>
        </w:rPr>
        <w:t>二、响应文件编制</w:t>
      </w:r>
    </w:p>
    <w:p w14:paraId="660DB14F">
      <w:pPr>
        <w:spacing w:line="360" w:lineRule="auto"/>
        <w:ind w:firstLine="484" w:firstLineChars="202"/>
        <w:rPr>
          <w:rFonts w:ascii="仿宋" w:hAnsi="仿宋" w:eastAsia="仿宋" w:cs="仿宋"/>
          <w:b/>
          <w:bCs/>
          <w:sz w:val="24"/>
          <w:szCs w:val="24"/>
          <w:highlight w:val="none"/>
          <w:lang w:val="zh-CN"/>
        </w:rPr>
      </w:pPr>
      <w:r>
        <w:rPr>
          <w:rFonts w:hint="eastAsia" w:ascii="仿宋" w:hAnsi="仿宋" w:eastAsia="仿宋" w:cs="仿宋"/>
          <w:sz w:val="24"/>
          <w:szCs w:val="24"/>
          <w:highlight w:val="none"/>
          <w:lang w:val="zh-CN"/>
        </w:rPr>
        <w:t>5、供应商应当按照磋商文件的要求编制响应文件，并对其提交的响应文件真实性、合法性承担法律责任。</w:t>
      </w:r>
    </w:p>
    <w:p w14:paraId="73E5BAF4">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6、响应文件的语言、计量单位、货币和编制</w:t>
      </w:r>
    </w:p>
    <w:p w14:paraId="455C8958">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6.1提交的响应文件、技术文件和资料，包括图纸中的说明，以及供应商与采购代理就有关磋商的所有来往函电均应使用中文。响应文件中若有英文或其他语言文字的资料，应提供相应的中文翻译资料。对不同文本响应文件的解释发生异议的，以中文文本为准。</w:t>
      </w:r>
    </w:p>
    <w:p w14:paraId="78C64E6F">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6.2供应商所使用的计量单位应为国家法定计量单位。</w:t>
      </w:r>
    </w:p>
    <w:p w14:paraId="288BD821">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6.3供应商应用人民币报价。</w:t>
      </w:r>
    </w:p>
    <w:p w14:paraId="0F7275F3">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6.4响应文件应字迹清楚、内容齐全、不得涂改。如有修改，修改处须有供应商公章或法定代表人或其授权磋商代表签字。由授权磋商代表签字的，应当附法定代表人授权书。</w:t>
      </w:r>
    </w:p>
    <w:p w14:paraId="57FC5385">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6.5响应文件应按照磋商文件规定的顺序，统一用A4规格幅面打印、装订成册并编制目录，由于编排混乱导致响应文件被误读或查找不到，责任由供应商承担。</w:t>
      </w:r>
    </w:p>
    <w:p w14:paraId="509EB0DD">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6.6供应商应在响应文件中写清相应的项目编号、项目名称、供应商名称、地址、电话、传真等。</w:t>
      </w:r>
    </w:p>
    <w:p w14:paraId="4AB32391">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7、响应文件的组成</w:t>
      </w:r>
    </w:p>
    <w:p w14:paraId="21A777AF">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7.1</w:t>
      </w:r>
      <w:r>
        <w:rPr>
          <w:rFonts w:hint="eastAsia" w:ascii="仿宋" w:hAnsi="仿宋" w:eastAsia="仿宋" w:cs="仿宋"/>
          <w:sz w:val="24"/>
          <w:szCs w:val="24"/>
          <w:highlight w:val="none"/>
        </w:rPr>
        <w:t>供应商应当根据磋商文件要求编制响应文件，并根据自己的商务能力、技术水平对磋商文件提出的要求和条件逐条标明是否响应。</w:t>
      </w:r>
      <w:r>
        <w:rPr>
          <w:rFonts w:hint="eastAsia" w:ascii="仿宋" w:hAnsi="仿宋" w:eastAsia="仿宋" w:cs="仿宋"/>
          <w:sz w:val="24"/>
          <w:szCs w:val="24"/>
          <w:highlight w:val="none"/>
          <w:lang w:val="zh-CN"/>
        </w:rPr>
        <w:t>响应文件由商务部分、技术部分、价格部分，以及其他部分组成。</w:t>
      </w:r>
    </w:p>
    <w:p w14:paraId="1A90B318">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bCs/>
          <w:sz w:val="24"/>
          <w:szCs w:val="24"/>
          <w:highlight w:val="none"/>
          <w:lang w:val="zh-CN"/>
        </w:rPr>
        <w:t>7.2</w:t>
      </w:r>
      <w:r>
        <w:rPr>
          <w:rFonts w:hint="eastAsia" w:ascii="仿宋" w:hAnsi="仿宋" w:eastAsia="仿宋" w:cs="仿宋"/>
          <w:b/>
          <w:bCs/>
          <w:sz w:val="24"/>
          <w:szCs w:val="24"/>
          <w:highlight w:val="none"/>
          <w:lang w:val="zh-CN"/>
        </w:rPr>
        <w:t>响应文件的商务部分。</w:t>
      </w:r>
      <w:r>
        <w:rPr>
          <w:rFonts w:hint="eastAsia" w:ascii="仿宋" w:hAnsi="仿宋" w:eastAsia="仿宋" w:cs="仿宋"/>
          <w:sz w:val="24"/>
          <w:szCs w:val="24"/>
          <w:highlight w:val="none"/>
          <w:lang w:val="zh-CN"/>
        </w:rPr>
        <w:t>商务部分是证明供应商有资格参加磋商和成交后有能力履行合同的文件，</w:t>
      </w:r>
      <w:r>
        <w:rPr>
          <w:rFonts w:hint="eastAsia" w:ascii="仿宋" w:hAnsi="仿宋" w:eastAsia="仿宋" w:cs="仿宋"/>
          <w:sz w:val="24"/>
          <w:szCs w:val="24"/>
          <w:highlight w:val="none"/>
        </w:rPr>
        <w:t>这些文件应能满足竞争性磋商采购文件的要求</w:t>
      </w:r>
      <w:r>
        <w:rPr>
          <w:rFonts w:hint="eastAsia" w:ascii="仿宋" w:hAnsi="仿宋" w:eastAsia="仿宋" w:cs="仿宋"/>
          <w:sz w:val="24"/>
          <w:szCs w:val="24"/>
          <w:highlight w:val="none"/>
          <w:lang w:val="zh-CN"/>
        </w:rPr>
        <w:t>，包括但不限于下列文件，其中加</w:t>
      </w:r>
      <w:r>
        <w:rPr>
          <w:rFonts w:hint="eastAsia" w:ascii="仿宋" w:hAnsi="仿宋" w:eastAsia="仿宋" w:cs="仿宋"/>
          <w:b/>
          <w:sz w:val="24"/>
          <w:szCs w:val="24"/>
          <w:highlight w:val="none"/>
          <w:lang w:val="zh-CN"/>
        </w:rPr>
        <w:t>★</w:t>
      </w:r>
      <w:r>
        <w:rPr>
          <w:rFonts w:hint="eastAsia" w:ascii="仿宋" w:hAnsi="仿宋" w:eastAsia="仿宋" w:cs="仿宋"/>
          <w:sz w:val="24"/>
          <w:szCs w:val="24"/>
          <w:highlight w:val="none"/>
          <w:lang w:val="zh-CN"/>
        </w:rPr>
        <w:t>项目不得有缺失或无效：</w:t>
      </w:r>
    </w:p>
    <w:p w14:paraId="45E6A03D">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w:t>
      </w:r>
      <w:r>
        <w:rPr>
          <w:rFonts w:hint="eastAsia" w:ascii="仿宋" w:hAnsi="仿宋" w:eastAsia="仿宋" w:cs="仿宋"/>
          <w:b/>
          <w:sz w:val="24"/>
          <w:szCs w:val="24"/>
          <w:highlight w:val="none"/>
          <w:lang w:val="zh-CN"/>
        </w:rPr>
        <w:t>★</w:t>
      </w:r>
      <w:r>
        <w:rPr>
          <w:rFonts w:hint="eastAsia" w:ascii="仿宋" w:hAnsi="仿宋" w:eastAsia="仿宋" w:cs="仿宋"/>
          <w:sz w:val="24"/>
          <w:szCs w:val="24"/>
          <w:highlight w:val="none"/>
          <w:lang w:val="zh-CN"/>
        </w:rPr>
        <w:t>磋商申请及声明；</w:t>
      </w:r>
    </w:p>
    <w:p w14:paraId="28B9308B">
      <w:pPr>
        <w:spacing w:line="360" w:lineRule="auto"/>
        <w:ind w:firstLine="484" w:firstLineChars="202"/>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（2）</w:t>
      </w:r>
      <w:r>
        <w:rPr>
          <w:rFonts w:hint="eastAsia" w:ascii="仿宋" w:hAnsi="仿宋" w:eastAsia="仿宋" w:cs="仿宋"/>
          <w:b/>
          <w:sz w:val="24"/>
          <w:szCs w:val="24"/>
          <w:highlight w:val="none"/>
          <w:lang w:val="zh-CN"/>
        </w:rPr>
        <w:t>★</w:t>
      </w:r>
      <w:r>
        <w:rPr>
          <w:rFonts w:hint="eastAsia" w:ascii="仿宋" w:hAnsi="仿宋" w:eastAsia="仿宋" w:cs="仿宋"/>
          <w:kern w:val="0"/>
          <w:sz w:val="24"/>
          <w:szCs w:val="24"/>
          <w:highlight w:val="none"/>
          <w:lang w:val="zh-CN"/>
        </w:rPr>
        <w:t>法定代表人授权委托书及委托代理人的身份证复印件；</w:t>
      </w:r>
    </w:p>
    <w:p w14:paraId="5E398113">
      <w:pPr>
        <w:spacing w:line="360" w:lineRule="auto"/>
        <w:ind w:firstLine="484" w:firstLineChars="202"/>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（3）</w:t>
      </w:r>
      <w:r>
        <w:rPr>
          <w:rFonts w:hint="eastAsia" w:ascii="仿宋" w:hAnsi="仿宋" w:eastAsia="仿宋" w:cs="仿宋"/>
          <w:b/>
          <w:sz w:val="24"/>
          <w:szCs w:val="24"/>
          <w:highlight w:val="none"/>
          <w:lang w:val="zh-CN"/>
        </w:rPr>
        <w:t>★</w:t>
      </w:r>
      <w:r>
        <w:rPr>
          <w:rFonts w:hint="eastAsia" w:ascii="仿宋" w:hAnsi="仿宋" w:eastAsia="仿宋" w:cs="仿宋"/>
          <w:kern w:val="0"/>
          <w:sz w:val="24"/>
          <w:szCs w:val="24"/>
          <w:highlight w:val="none"/>
        </w:rPr>
        <w:t>第一章竞争性磋商公告中2.1</w:t>
      </w:r>
      <w:r>
        <w:rPr>
          <w:rFonts w:hint="eastAsia" w:ascii="仿宋" w:hAnsi="仿宋" w:eastAsia="仿宋" w:cs="仿宋"/>
          <w:sz w:val="24"/>
          <w:szCs w:val="24"/>
          <w:highlight w:val="none"/>
          <w:lang w:val="zh-CN"/>
        </w:rPr>
        <w:t>《中华人民共和国政府采购法》规定的资格条件证明文件</w:t>
      </w:r>
      <w:r>
        <w:rPr>
          <w:rFonts w:hint="eastAsia" w:ascii="仿宋" w:hAnsi="仿宋" w:eastAsia="仿宋" w:cs="仿宋"/>
          <w:sz w:val="24"/>
          <w:szCs w:val="24"/>
          <w:highlight w:val="none"/>
        </w:rPr>
        <w:t>（提供承诺书并加盖供应商单位公章，格式见磋商文件附件）</w:t>
      </w:r>
      <w:r>
        <w:rPr>
          <w:rFonts w:hint="eastAsia" w:ascii="仿宋" w:hAnsi="仿宋" w:eastAsia="仿宋" w:cs="仿宋"/>
          <w:kern w:val="0"/>
          <w:sz w:val="24"/>
          <w:szCs w:val="24"/>
          <w:highlight w:val="none"/>
          <w:lang w:val="zh-CN"/>
        </w:rPr>
        <w:t>；</w:t>
      </w:r>
    </w:p>
    <w:p w14:paraId="35E845AD">
      <w:pPr>
        <w:spacing w:line="360" w:lineRule="auto"/>
        <w:ind w:firstLine="484" w:firstLineChars="202"/>
        <w:rPr>
          <w:rFonts w:ascii="仿宋" w:hAnsi="仿宋" w:eastAsia="仿宋" w:cs="仿宋"/>
          <w:sz w:val="24"/>
          <w:szCs w:val="24"/>
          <w:highlight w:val="none"/>
        </w:rPr>
      </w:pPr>
      <w:r>
        <w:rPr>
          <w:rFonts w:hint="eastAsia" w:ascii="仿宋" w:hAnsi="仿宋" w:eastAsia="仿宋" w:cs="仿宋"/>
          <w:kern w:val="0"/>
          <w:sz w:val="24"/>
          <w:szCs w:val="24"/>
          <w:highlight w:val="none"/>
          <w:lang w:val="zh-CN"/>
        </w:rPr>
        <w:t>（4）</w:t>
      </w:r>
      <w:r>
        <w:rPr>
          <w:rFonts w:hint="eastAsia" w:ascii="仿宋" w:hAnsi="仿宋" w:eastAsia="仿宋" w:cs="仿宋"/>
          <w:b/>
          <w:sz w:val="24"/>
          <w:szCs w:val="24"/>
          <w:highlight w:val="none"/>
          <w:lang w:val="zh-CN"/>
        </w:rPr>
        <w:t>★</w:t>
      </w:r>
      <w:r>
        <w:rPr>
          <w:rFonts w:hint="eastAsia" w:ascii="仿宋" w:hAnsi="仿宋" w:eastAsia="仿宋" w:cs="仿宋"/>
          <w:kern w:val="0"/>
          <w:sz w:val="24"/>
          <w:szCs w:val="24"/>
          <w:highlight w:val="none"/>
        </w:rPr>
        <w:t>第一章竞争性磋商公告中2.3</w:t>
      </w:r>
      <w:r>
        <w:rPr>
          <w:rFonts w:hint="eastAsia" w:ascii="仿宋" w:hAnsi="仿宋" w:eastAsia="仿宋" w:cs="仿宋"/>
          <w:sz w:val="24"/>
          <w:szCs w:val="24"/>
          <w:highlight w:val="none"/>
        </w:rPr>
        <w:t>采购人根据采购项目的特殊要求规定的特定条件证明文件（如有）；</w:t>
      </w:r>
    </w:p>
    <w:p w14:paraId="0A028C36">
      <w:pPr>
        <w:spacing w:line="360" w:lineRule="auto"/>
        <w:ind w:firstLine="484" w:firstLineChars="202"/>
        <w:rPr>
          <w:rFonts w:hint="eastAsia"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（5）</w:t>
      </w:r>
      <w:r>
        <w:rPr>
          <w:rFonts w:hint="eastAsia" w:ascii="仿宋" w:hAnsi="仿宋" w:eastAsia="仿宋" w:cs="仿宋"/>
          <w:b/>
          <w:sz w:val="24"/>
          <w:szCs w:val="24"/>
          <w:highlight w:val="none"/>
          <w:lang w:val="zh-CN"/>
        </w:rPr>
        <w:t>★</w:t>
      </w:r>
      <w:r>
        <w:rPr>
          <w:rFonts w:hint="eastAsia" w:ascii="仿宋" w:hAnsi="仿宋" w:eastAsia="仿宋" w:cs="仿宋"/>
          <w:kern w:val="0"/>
          <w:sz w:val="24"/>
          <w:szCs w:val="24"/>
          <w:highlight w:val="none"/>
          <w:lang w:val="zh-CN"/>
        </w:rPr>
        <w:t>《</w:t>
      </w:r>
      <w:r>
        <w:rPr>
          <w:rFonts w:hint="eastAsia" w:ascii="仿宋" w:hAnsi="仿宋" w:eastAsia="仿宋" w:cs="仿宋"/>
          <w:b/>
          <w:bCs/>
          <w:sz w:val="24"/>
          <w:szCs w:val="24"/>
          <w:highlight w:val="none"/>
        </w:rPr>
        <w:t>报价一览表</w:t>
      </w:r>
      <w:r>
        <w:rPr>
          <w:rFonts w:hint="eastAsia" w:ascii="仿宋" w:hAnsi="仿宋" w:eastAsia="仿宋" w:cs="仿宋"/>
          <w:kern w:val="0"/>
          <w:sz w:val="24"/>
          <w:szCs w:val="24"/>
          <w:highlight w:val="none"/>
          <w:lang w:val="zh-CN"/>
        </w:rPr>
        <w:t>》；</w:t>
      </w:r>
    </w:p>
    <w:p w14:paraId="164EE1D0">
      <w:pPr>
        <w:spacing w:line="360" w:lineRule="auto"/>
        <w:ind w:firstLine="484" w:firstLineChars="202"/>
        <w:rPr>
          <w:rFonts w:hint="eastAsia"/>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lang w:val="en-US" w:eastAsia="zh-CN"/>
        </w:rPr>
        <w:t>6</w:t>
      </w:r>
      <w:r>
        <w:rPr>
          <w:rFonts w:hint="eastAsia" w:ascii="仿宋" w:hAnsi="仿宋" w:eastAsia="仿宋" w:cs="仿宋"/>
          <w:kern w:val="0"/>
          <w:sz w:val="24"/>
          <w:szCs w:val="24"/>
          <w:highlight w:val="none"/>
          <w:lang w:val="zh-CN"/>
        </w:rPr>
        <w:t>）《</w:t>
      </w:r>
      <w:r>
        <w:rPr>
          <w:rFonts w:hint="eastAsia" w:ascii="仿宋" w:hAnsi="仿宋" w:eastAsia="仿宋" w:cs="仿宋"/>
          <w:b/>
          <w:bCs/>
          <w:sz w:val="24"/>
          <w:szCs w:val="24"/>
          <w:highlight w:val="none"/>
          <w:lang w:val="en-US" w:eastAsia="zh-CN"/>
        </w:rPr>
        <w:t>分项报价表</w:t>
      </w:r>
      <w:r>
        <w:rPr>
          <w:rFonts w:hint="eastAsia" w:ascii="仿宋" w:hAnsi="仿宋" w:eastAsia="仿宋" w:cs="仿宋"/>
          <w:kern w:val="0"/>
          <w:sz w:val="24"/>
          <w:szCs w:val="24"/>
          <w:highlight w:val="none"/>
          <w:lang w:val="zh-CN"/>
        </w:rPr>
        <w:t>》；</w:t>
      </w:r>
    </w:p>
    <w:p w14:paraId="3D77EE85">
      <w:pPr>
        <w:spacing w:line="360" w:lineRule="auto"/>
        <w:ind w:firstLine="484" w:firstLineChars="202"/>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lang w:val="en-US" w:eastAsia="zh-CN"/>
        </w:rPr>
        <w:t>7</w:t>
      </w:r>
      <w:r>
        <w:rPr>
          <w:rFonts w:hint="eastAsia" w:ascii="仿宋" w:hAnsi="仿宋" w:eastAsia="仿宋" w:cs="仿宋"/>
          <w:kern w:val="0"/>
          <w:sz w:val="24"/>
          <w:szCs w:val="24"/>
          <w:highlight w:val="none"/>
          <w:lang w:val="zh-CN"/>
        </w:rPr>
        <w:t>）《商务条款偏离表》；</w:t>
      </w:r>
    </w:p>
    <w:p w14:paraId="67F2BB49">
      <w:pPr>
        <w:spacing w:line="360" w:lineRule="auto"/>
        <w:ind w:firstLine="484" w:firstLineChars="202"/>
        <w:rPr>
          <w:rFonts w:hint="eastAsia"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lang w:val="en-US" w:eastAsia="zh-CN"/>
        </w:rPr>
        <w:t>8</w:t>
      </w:r>
      <w:r>
        <w:rPr>
          <w:rFonts w:hint="eastAsia" w:ascii="仿宋" w:hAnsi="仿宋" w:eastAsia="仿宋" w:cs="仿宋"/>
          <w:kern w:val="0"/>
          <w:sz w:val="24"/>
          <w:szCs w:val="24"/>
          <w:highlight w:val="none"/>
          <w:lang w:val="zh-CN"/>
        </w:rPr>
        <w:t>）投入本项目人员一览表；</w:t>
      </w:r>
    </w:p>
    <w:p w14:paraId="5496DF91">
      <w:pPr>
        <w:spacing w:line="360" w:lineRule="auto"/>
        <w:ind w:firstLine="484" w:firstLineChars="202"/>
        <w:rPr>
          <w:rFonts w:hint="eastAsia"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lang w:val="en-US" w:eastAsia="zh-CN"/>
        </w:rPr>
        <w:t>9</w:t>
      </w:r>
      <w:r>
        <w:rPr>
          <w:rFonts w:hint="eastAsia" w:ascii="仿宋" w:hAnsi="仿宋" w:eastAsia="仿宋" w:cs="仿宋"/>
          <w:kern w:val="0"/>
          <w:sz w:val="24"/>
          <w:szCs w:val="24"/>
          <w:highlight w:val="none"/>
          <w:lang w:val="zh-CN"/>
        </w:rPr>
        <w:t>）供应商类似业绩情况表；</w:t>
      </w:r>
    </w:p>
    <w:p w14:paraId="308FB96A">
      <w:pPr>
        <w:spacing w:line="360" w:lineRule="auto"/>
        <w:ind w:firstLine="480" w:firstLineChars="200"/>
        <w:rPr>
          <w:rFonts w:hint="eastAsia"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lang w:val="en-US" w:eastAsia="zh-CN"/>
        </w:rPr>
        <w:t>10</w:t>
      </w:r>
      <w:r>
        <w:rPr>
          <w:rFonts w:hint="eastAsia" w:ascii="仿宋" w:hAnsi="仿宋" w:eastAsia="仿宋" w:cs="仿宋"/>
          <w:kern w:val="0"/>
          <w:sz w:val="24"/>
          <w:szCs w:val="24"/>
          <w:highlight w:val="none"/>
          <w:lang w:val="zh-CN"/>
        </w:rPr>
        <w:t>）《供应商信用承诺书》；</w:t>
      </w:r>
    </w:p>
    <w:p w14:paraId="3C6456BE">
      <w:pPr>
        <w:spacing w:line="360" w:lineRule="auto"/>
        <w:ind w:firstLine="480" w:firstLineChars="200"/>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lang w:val="en-US" w:eastAsia="zh-CN"/>
        </w:rPr>
        <w:t>11</w:t>
      </w:r>
      <w:r>
        <w:rPr>
          <w:rFonts w:hint="eastAsia" w:ascii="仿宋" w:hAnsi="仿宋" w:eastAsia="仿宋" w:cs="仿宋"/>
          <w:kern w:val="0"/>
          <w:sz w:val="24"/>
          <w:szCs w:val="24"/>
          <w:highlight w:val="none"/>
          <w:lang w:val="zh-CN"/>
        </w:rPr>
        <w:t>）</w:t>
      </w:r>
      <w:r>
        <w:rPr>
          <w:rFonts w:hint="eastAsia" w:ascii="仿宋" w:hAnsi="仿宋" w:eastAsia="仿宋" w:cs="仿宋"/>
          <w:b/>
          <w:sz w:val="24"/>
          <w:szCs w:val="24"/>
          <w:highlight w:val="none"/>
          <w:lang w:val="zh-CN"/>
        </w:rPr>
        <w:t>★</w:t>
      </w:r>
      <w:r>
        <w:rPr>
          <w:rFonts w:hint="eastAsia" w:ascii="仿宋" w:hAnsi="仿宋" w:eastAsia="仿宋" w:cs="仿宋"/>
          <w:kern w:val="0"/>
          <w:sz w:val="24"/>
          <w:szCs w:val="24"/>
          <w:highlight w:val="none"/>
          <w:lang w:val="zh-CN"/>
        </w:rPr>
        <w:t>供应商在有效经营期内的营业执照复印件；</w:t>
      </w:r>
    </w:p>
    <w:p w14:paraId="5A77F847">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w:t>
      </w:r>
      <w:r>
        <w:rPr>
          <w:rFonts w:ascii="仿宋" w:hAnsi="仿宋" w:eastAsia="仿宋" w:cs="仿宋"/>
          <w:sz w:val="24"/>
          <w:szCs w:val="24"/>
          <w:highlight w:val="none"/>
        </w:rPr>
        <w:t>1</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）供应商认为需要</w:t>
      </w:r>
      <w:r>
        <w:rPr>
          <w:rFonts w:hint="eastAsia" w:ascii="仿宋" w:hAnsi="仿宋" w:eastAsia="仿宋" w:cs="仿宋"/>
          <w:kern w:val="0"/>
          <w:sz w:val="24"/>
          <w:szCs w:val="24"/>
          <w:highlight w:val="none"/>
          <w:lang w:val="zh-CN"/>
        </w:rPr>
        <w:t>提供的其他资格证明文件和商务资料。</w:t>
      </w:r>
    </w:p>
    <w:p w14:paraId="41030C9C">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bCs/>
          <w:sz w:val="24"/>
          <w:szCs w:val="24"/>
          <w:highlight w:val="none"/>
          <w:lang w:val="zh-CN"/>
        </w:rPr>
        <w:t>7.3</w:t>
      </w:r>
      <w:r>
        <w:rPr>
          <w:rFonts w:hint="eastAsia" w:ascii="仿宋" w:hAnsi="仿宋" w:eastAsia="仿宋" w:cs="仿宋"/>
          <w:b/>
          <w:bCs/>
          <w:sz w:val="24"/>
          <w:szCs w:val="24"/>
          <w:highlight w:val="none"/>
          <w:lang w:val="zh-CN"/>
        </w:rPr>
        <w:t>响应文件的技术部分。</w:t>
      </w:r>
      <w:r>
        <w:rPr>
          <w:rFonts w:hint="eastAsia" w:ascii="仿宋" w:hAnsi="仿宋" w:eastAsia="仿宋" w:cs="仿宋"/>
          <w:sz w:val="24"/>
          <w:szCs w:val="24"/>
          <w:highlight w:val="none"/>
          <w:lang w:val="zh-CN"/>
        </w:rPr>
        <w:t>技术部分是证明</w:t>
      </w:r>
      <w:r>
        <w:rPr>
          <w:rFonts w:hint="eastAsia" w:ascii="仿宋" w:hAnsi="仿宋" w:eastAsia="仿宋" w:cs="仿宋"/>
          <w:sz w:val="24"/>
          <w:szCs w:val="24"/>
          <w:highlight w:val="none"/>
        </w:rPr>
        <w:t>供应商提供的服务是合格的，并符合磋商文件要求的证明文件，以及</w:t>
      </w:r>
      <w:r>
        <w:rPr>
          <w:rFonts w:hint="eastAsia" w:ascii="仿宋" w:hAnsi="仿宋" w:eastAsia="仿宋" w:cs="仿宋"/>
          <w:sz w:val="24"/>
          <w:szCs w:val="24"/>
          <w:highlight w:val="none"/>
          <w:lang w:val="zh-CN"/>
        </w:rPr>
        <w:t>对服务的详细说明，这些文件可以是文字资料、图纸和数据等。提供的服务如与磋商文件要求有不符之处，应说明其差别之所在。包括但不限于下列文件，其中加</w:t>
      </w:r>
      <w:r>
        <w:rPr>
          <w:rFonts w:hint="eastAsia" w:ascii="仿宋" w:hAnsi="仿宋" w:eastAsia="仿宋" w:cs="仿宋"/>
          <w:b/>
          <w:sz w:val="24"/>
          <w:szCs w:val="24"/>
          <w:highlight w:val="none"/>
          <w:lang w:val="zh-CN"/>
        </w:rPr>
        <w:t>★</w:t>
      </w:r>
      <w:r>
        <w:rPr>
          <w:rFonts w:hint="eastAsia" w:ascii="仿宋" w:hAnsi="仿宋" w:eastAsia="仿宋" w:cs="仿宋"/>
          <w:sz w:val="24"/>
          <w:szCs w:val="24"/>
          <w:highlight w:val="none"/>
          <w:lang w:val="zh-CN"/>
        </w:rPr>
        <w:t>项目不得有缺失或无效：</w:t>
      </w:r>
    </w:p>
    <w:p w14:paraId="70852D1D">
      <w:pPr>
        <w:spacing w:line="360" w:lineRule="auto"/>
        <w:ind w:firstLine="600" w:firstLineChars="250"/>
        <w:rPr>
          <w:rFonts w:hint="eastAsia"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（1）</w:t>
      </w:r>
      <w:r>
        <w:rPr>
          <w:rFonts w:hint="eastAsia" w:ascii="仿宋" w:hAnsi="仿宋" w:eastAsia="仿宋" w:cs="仿宋"/>
          <w:b/>
          <w:sz w:val="24"/>
          <w:szCs w:val="24"/>
          <w:highlight w:val="none"/>
          <w:lang w:val="zh-CN"/>
        </w:rPr>
        <w:t>★</w:t>
      </w:r>
      <w:r>
        <w:rPr>
          <w:rFonts w:hint="eastAsia" w:ascii="仿宋" w:hAnsi="仿宋" w:eastAsia="仿宋" w:cs="仿宋"/>
          <w:kern w:val="0"/>
          <w:sz w:val="24"/>
          <w:szCs w:val="24"/>
          <w:highlight w:val="none"/>
          <w:lang w:val="zh-CN"/>
        </w:rPr>
        <w:t>项目服务方案；</w:t>
      </w:r>
    </w:p>
    <w:p w14:paraId="6E15BD56">
      <w:pPr>
        <w:spacing w:line="360" w:lineRule="auto"/>
        <w:ind w:firstLine="600" w:firstLineChars="250"/>
        <w:rPr>
          <w:rFonts w:hint="eastAsia"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rPr>
        <w:t>2</w:t>
      </w:r>
      <w:r>
        <w:rPr>
          <w:rFonts w:hint="eastAsia" w:ascii="仿宋" w:hAnsi="仿宋" w:eastAsia="仿宋" w:cs="仿宋"/>
          <w:kern w:val="0"/>
          <w:sz w:val="24"/>
          <w:szCs w:val="24"/>
          <w:highlight w:val="none"/>
          <w:lang w:val="zh-CN"/>
        </w:rPr>
        <w:t>）服务承诺（如有）；</w:t>
      </w:r>
    </w:p>
    <w:p w14:paraId="0F3C56E7">
      <w:pPr>
        <w:spacing w:line="360" w:lineRule="auto"/>
        <w:ind w:firstLine="600" w:firstLineChars="250"/>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rPr>
        <w:t>3</w:t>
      </w:r>
      <w:r>
        <w:rPr>
          <w:rFonts w:hint="eastAsia" w:ascii="仿宋" w:hAnsi="仿宋" w:eastAsia="仿宋" w:cs="仿宋"/>
          <w:kern w:val="0"/>
          <w:sz w:val="24"/>
          <w:szCs w:val="24"/>
          <w:highlight w:val="none"/>
          <w:lang w:val="zh-CN"/>
        </w:rPr>
        <w:t>）《技术条款偏离表》；</w:t>
      </w:r>
    </w:p>
    <w:p w14:paraId="783AA0DB">
      <w:pPr>
        <w:spacing w:line="360" w:lineRule="auto"/>
        <w:ind w:firstLine="600" w:firstLineChars="250"/>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rPr>
        <w:t>4</w:t>
      </w:r>
      <w:r>
        <w:rPr>
          <w:rFonts w:hint="eastAsia" w:ascii="仿宋" w:hAnsi="仿宋" w:eastAsia="仿宋" w:cs="仿宋"/>
          <w:kern w:val="0"/>
          <w:sz w:val="24"/>
          <w:szCs w:val="24"/>
          <w:highlight w:val="none"/>
          <w:lang w:val="zh-CN"/>
        </w:rPr>
        <w:t>）供应商认为需要提供的其他技术资料。</w:t>
      </w:r>
    </w:p>
    <w:p w14:paraId="12B09C77">
      <w:pPr>
        <w:spacing w:line="360" w:lineRule="auto"/>
        <w:ind w:firstLine="484" w:firstLineChars="202"/>
        <w:rPr>
          <w:rFonts w:ascii="仿宋" w:hAnsi="仿宋" w:eastAsia="仿宋" w:cs="仿宋"/>
          <w:b/>
          <w:sz w:val="24"/>
          <w:szCs w:val="24"/>
          <w:highlight w:val="none"/>
          <w:lang w:val="zh-CN"/>
        </w:rPr>
      </w:pPr>
      <w:r>
        <w:rPr>
          <w:rFonts w:hint="eastAsia" w:ascii="仿宋" w:hAnsi="仿宋" w:eastAsia="仿宋" w:cs="仿宋"/>
          <w:sz w:val="24"/>
          <w:szCs w:val="24"/>
          <w:highlight w:val="none"/>
          <w:lang w:val="zh-CN"/>
        </w:rPr>
        <w:t>7.4</w:t>
      </w:r>
      <w:r>
        <w:rPr>
          <w:rFonts w:hint="eastAsia" w:ascii="仿宋" w:hAnsi="仿宋" w:eastAsia="仿宋" w:cs="仿宋"/>
          <w:b/>
          <w:sz w:val="24"/>
          <w:szCs w:val="24"/>
          <w:highlight w:val="none"/>
          <w:lang w:val="zh-CN"/>
        </w:rPr>
        <w:t>响应文件的价格部分</w:t>
      </w:r>
    </w:p>
    <w:p w14:paraId="40F5ED2E">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（1）价格部分是对服务价格构成的说明，磋商文件如没有特别说明的话，对每一项服务仅接受一个价格。</w:t>
      </w:r>
    </w:p>
    <w:p w14:paraId="288A767B">
      <w:pPr>
        <w:spacing w:line="360" w:lineRule="auto"/>
        <w:ind w:firstLine="487" w:firstLineChars="202"/>
        <w:rPr>
          <w:rStyle w:val="418"/>
          <w:rFonts w:hint="eastAsia" w:ascii="仿宋" w:hAnsi="仿宋" w:eastAsia="仿宋" w:cs="仿宋"/>
          <w:b/>
          <w:kern w:val="0"/>
          <w:sz w:val="24"/>
          <w:szCs w:val="24"/>
          <w:highlight w:val="none"/>
          <w:lang w:val="zh-CN"/>
        </w:rPr>
      </w:pPr>
      <w:r>
        <w:rPr>
          <w:rStyle w:val="418"/>
          <w:rFonts w:hint="eastAsia" w:ascii="仿宋" w:hAnsi="仿宋" w:eastAsia="仿宋" w:cs="仿宋"/>
          <w:b/>
          <w:sz w:val="24"/>
          <w:szCs w:val="24"/>
          <w:highlight w:val="none"/>
          <w:lang w:val="zh-CN"/>
        </w:rPr>
        <w:t>（2）</w:t>
      </w:r>
      <w:r>
        <w:rPr>
          <w:rStyle w:val="418"/>
          <w:rFonts w:hint="eastAsia" w:ascii="仿宋" w:hAnsi="仿宋" w:eastAsia="仿宋" w:cs="仿宋"/>
          <w:b/>
          <w:kern w:val="0"/>
          <w:sz w:val="24"/>
          <w:szCs w:val="24"/>
          <w:highlight w:val="none"/>
          <w:lang w:val="zh-CN"/>
        </w:rPr>
        <w:t>报价应包含完成本服务项目发生的所有含税费用、支付给员工的工资和国家强制缴纳的各种社会保障资金以及供应商为完成相关服务所承担的全部费用（利润、税金、政策性文件规定及合同包含内的所有风险、责任等各项应有费用）。</w:t>
      </w:r>
    </w:p>
    <w:p w14:paraId="0E6E42F1">
      <w:pPr>
        <w:spacing w:line="360" w:lineRule="auto"/>
        <w:ind w:firstLine="487" w:firstLineChars="202"/>
        <w:rPr>
          <w:rFonts w:ascii="仿宋" w:hAnsi="仿宋" w:eastAsia="仿宋" w:cs="仿宋"/>
          <w:b/>
          <w:sz w:val="24"/>
          <w:szCs w:val="24"/>
          <w:highlight w:val="none"/>
          <w:lang w:val="zh-CN"/>
        </w:rPr>
      </w:pPr>
      <w:r>
        <w:rPr>
          <w:rStyle w:val="418"/>
          <w:rFonts w:hint="eastAsia" w:ascii="仿宋" w:hAnsi="仿宋" w:eastAsia="仿宋" w:cs="仿宋"/>
          <w:b/>
          <w:sz w:val="24"/>
          <w:szCs w:val="24"/>
          <w:highlight w:val="none"/>
          <w:lang w:val="zh-CN"/>
        </w:rPr>
        <w:t>（3）供应</w:t>
      </w:r>
      <w:r>
        <w:rPr>
          <w:rFonts w:hint="eastAsia" w:ascii="仿宋" w:hAnsi="仿宋" w:eastAsia="仿宋" w:cs="仿宋"/>
          <w:b/>
          <w:sz w:val="24"/>
          <w:szCs w:val="24"/>
          <w:highlight w:val="none"/>
          <w:lang w:val="zh-CN"/>
        </w:rPr>
        <w:t>商应充分考虑到市场价格变动，以及项目实施过程中的不可预见因素，一旦成交，总价格不变。如果有漏项，视同让利。</w:t>
      </w:r>
    </w:p>
    <w:p w14:paraId="39E2778F">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（4）供应商应按竞争性磋商文件的要求,并结合本企业的融资能力、管理水平和项目实际，参照各类费用标准和规范，结合项目所在地的社会、政治、自然条件，综合考虑市场及政策风险因素自主报价。</w:t>
      </w:r>
    </w:p>
    <w:p w14:paraId="77259EF2">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7.5</w:t>
      </w:r>
      <w:r>
        <w:rPr>
          <w:rFonts w:hint="eastAsia" w:ascii="仿宋" w:hAnsi="仿宋" w:eastAsia="仿宋" w:cs="仿宋"/>
          <w:b/>
          <w:sz w:val="24"/>
          <w:szCs w:val="24"/>
          <w:highlight w:val="none"/>
          <w:lang w:val="zh-CN"/>
        </w:rPr>
        <w:t>响应文件的其他部分。</w:t>
      </w:r>
      <w:r>
        <w:rPr>
          <w:rFonts w:hint="eastAsia" w:ascii="仿宋" w:hAnsi="仿宋" w:eastAsia="仿宋" w:cs="仿宋"/>
          <w:sz w:val="24"/>
          <w:szCs w:val="24"/>
          <w:highlight w:val="none"/>
          <w:lang w:val="zh-CN"/>
        </w:rPr>
        <w:t>其他部分由供应商根据编制响应文件需要提供的其他相关文件。</w:t>
      </w:r>
    </w:p>
    <w:p w14:paraId="768D24F7">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三、响应文件签署与提交</w:t>
      </w:r>
    </w:p>
    <w:p w14:paraId="085FDEC6">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8、响应文件签署</w:t>
      </w:r>
    </w:p>
    <w:p w14:paraId="71E95A16">
      <w:pPr>
        <w:spacing w:line="360" w:lineRule="auto"/>
        <w:ind w:firstLine="484" w:firstLineChars="202"/>
        <w:rPr>
          <w:rFonts w:ascii="仿宋" w:hAnsi="仿宋" w:eastAsia="仿宋" w:cs="仿宋"/>
          <w:b/>
          <w:bCs/>
          <w:sz w:val="24"/>
          <w:szCs w:val="24"/>
          <w:highlight w:val="none"/>
          <w:lang w:val="zh-CN"/>
        </w:rPr>
      </w:pPr>
      <w:r>
        <w:rPr>
          <w:rFonts w:hint="eastAsia" w:ascii="仿宋" w:hAnsi="仿宋" w:eastAsia="仿宋" w:cs="仿宋"/>
          <w:sz w:val="24"/>
          <w:szCs w:val="24"/>
          <w:highlight w:val="none"/>
          <w:lang w:val="zh-CN"/>
        </w:rPr>
        <w:t>8.1响应文件应由供应商法定代表人或授权代表签字，并加盖公章。</w:t>
      </w:r>
    </w:p>
    <w:p w14:paraId="116F8CD4">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lang w:val="zh-CN"/>
        </w:rPr>
        <w:t>8.2供应商应当在磋商文件要求提交响应文件的截止时间前，将响应文件密封送达指定地点。</w:t>
      </w:r>
    </w:p>
    <w:p w14:paraId="66533D7B">
      <w:pPr>
        <w:spacing w:line="360" w:lineRule="auto"/>
        <w:ind w:firstLine="484" w:firstLineChars="202"/>
        <w:rPr>
          <w:rFonts w:ascii="仿宋" w:hAnsi="仿宋" w:eastAsia="仿宋" w:cs="仿宋"/>
          <w:b/>
          <w:bCs/>
          <w:sz w:val="24"/>
          <w:szCs w:val="24"/>
          <w:highlight w:val="none"/>
          <w:lang w:val="zh-CN"/>
        </w:rPr>
      </w:pPr>
      <w:r>
        <w:rPr>
          <w:rFonts w:hint="eastAsia" w:ascii="仿宋" w:hAnsi="仿宋" w:eastAsia="仿宋" w:cs="仿宋"/>
          <w:bCs/>
          <w:sz w:val="24"/>
          <w:szCs w:val="24"/>
          <w:highlight w:val="none"/>
          <w:lang w:val="zh-CN"/>
        </w:rPr>
        <w:t>8.3</w:t>
      </w:r>
      <w:r>
        <w:rPr>
          <w:rFonts w:hint="eastAsia" w:ascii="仿宋" w:hAnsi="仿宋" w:eastAsia="仿宋" w:cs="仿宋"/>
          <w:b/>
          <w:bCs/>
          <w:sz w:val="24"/>
          <w:szCs w:val="24"/>
          <w:highlight w:val="none"/>
          <w:lang w:val="zh-CN"/>
        </w:rPr>
        <w:t>有下列情形的响应文件将拒收：</w:t>
      </w:r>
    </w:p>
    <w:p w14:paraId="5B1D3A58">
      <w:pPr>
        <w:numPr>
          <w:ilvl w:val="0"/>
          <w:numId w:val="2"/>
        </w:numPr>
        <w:spacing w:line="360" w:lineRule="auto"/>
        <w:ind w:firstLine="484" w:firstLineChars="202"/>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在磋商文件要求提交响应文件的截止时间之后送达的。</w:t>
      </w:r>
    </w:p>
    <w:p w14:paraId="4B09F660">
      <w:pPr>
        <w:numPr>
          <w:ilvl w:val="0"/>
          <w:numId w:val="2"/>
        </w:numPr>
        <w:spacing w:line="360" w:lineRule="auto"/>
        <w:ind w:firstLine="487" w:firstLineChars="202"/>
        <w:rPr>
          <w:rFonts w:hint="eastAsia" w:ascii="仿宋" w:hAnsi="仿宋" w:eastAsia="仿宋" w:cs="仿宋"/>
          <w:sz w:val="24"/>
          <w:szCs w:val="24"/>
          <w:highlight w:val="none"/>
          <w:lang w:val="zh-CN"/>
        </w:rPr>
      </w:pPr>
      <w:r>
        <w:rPr>
          <w:rFonts w:hint="eastAsia" w:ascii="仿宋" w:hAnsi="仿宋" w:eastAsia="仿宋" w:cs="仿宋"/>
          <w:b/>
          <w:bCs/>
          <w:sz w:val="24"/>
          <w:szCs w:val="24"/>
          <w:highlight w:val="none"/>
          <w:lang w:val="en-US" w:eastAsia="zh-CN"/>
        </w:rPr>
        <w:t>未按磋商文件要求单独密封封装</w:t>
      </w:r>
      <w:r>
        <w:rPr>
          <w:rFonts w:hint="eastAsia" w:ascii="仿宋" w:hAnsi="仿宋" w:eastAsia="仿宋" w:cs="仿宋"/>
          <w:b/>
          <w:bCs/>
          <w:kern w:val="0"/>
          <w:sz w:val="24"/>
          <w:szCs w:val="24"/>
          <w:highlight w:val="none"/>
          <w:lang w:val="zh-CN"/>
        </w:rPr>
        <w:t>《</w:t>
      </w:r>
      <w:r>
        <w:rPr>
          <w:rFonts w:hint="eastAsia" w:ascii="仿宋" w:hAnsi="仿宋" w:eastAsia="仿宋" w:cs="仿宋"/>
          <w:b/>
          <w:bCs/>
          <w:sz w:val="24"/>
          <w:szCs w:val="24"/>
          <w:highlight w:val="none"/>
        </w:rPr>
        <w:t>报价一览表</w:t>
      </w:r>
      <w:r>
        <w:rPr>
          <w:rFonts w:hint="eastAsia" w:ascii="仿宋" w:hAnsi="仿宋" w:eastAsia="仿宋" w:cs="仿宋"/>
          <w:kern w:val="0"/>
          <w:sz w:val="24"/>
          <w:szCs w:val="24"/>
          <w:highlight w:val="none"/>
          <w:lang w:val="zh-CN"/>
        </w:rPr>
        <w:t>》。</w:t>
      </w:r>
    </w:p>
    <w:p w14:paraId="12AD4773">
      <w:pPr>
        <w:spacing w:line="360" w:lineRule="auto"/>
        <w:ind w:firstLine="487" w:firstLineChars="202"/>
        <w:rPr>
          <w:rFonts w:ascii="仿宋" w:hAnsi="仿宋" w:eastAsia="仿宋" w:cs="仿宋"/>
          <w:sz w:val="24"/>
          <w:szCs w:val="24"/>
          <w:highlight w:val="none"/>
          <w:lang w:val="zh-CN"/>
        </w:rPr>
      </w:pPr>
      <w:r>
        <w:rPr>
          <w:rFonts w:hint="eastAsia" w:ascii="仿宋" w:hAnsi="仿宋" w:eastAsia="仿宋" w:cs="仿宋"/>
          <w:b/>
          <w:bCs/>
          <w:sz w:val="24"/>
          <w:szCs w:val="24"/>
          <w:highlight w:val="none"/>
          <w:lang w:val="zh-CN"/>
        </w:rPr>
        <w:t>四、磋商</w:t>
      </w:r>
    </w:p>
    <w:p w14:paraId="71EBA437">
      <w:pPr>
        <w:spacing w:line="360" w:lineRule="auto"/>
        <w:ind w:firstLine="484" w:firstLineChars="202"/>
        <w:rPr>
          <w:rFonts w:ascii="仿宋" w:hAnsi="仿宋" w:eastAsia="仿宋" w:cs="仿宋"/>
          <w:b/>
          <w:bCs/>
          <w:sz w:val="24"/>
          <w:szCs w:val="24"/>
          <w:highlight w:val="none"/>
          <w:lang w:val="zh-CN"/>
        </w:rPr>
      </w:pPr>
      <w:r>
        <w:rPr>
          <w:rFonts w:hint="eastAsia" w:ascii="仿宋" w:hAnsi="仿宋" w:eastAsia="仿宋" w:cs="仿宋"/>
          <w:sz w:val="24"/>
          <w:szCs w:val="24"/>
          <w:highlight w:val="none"/>
          <w:lang w:val="zh-CN"/>
        </w:rPr>
        <w:t>9</w:t>
      </w:r>
      <w:r>
        <w:rPr>
          <w:rFonts w:hint="eastAsia" w:ascii="仿宋" w:hAnsi="仿宋" w:eastAsia="仿宋" w:cs="仿宋"/>
          <w:b/>
          <w:bCs/>
          <w:sz w:val="24"/>
          <w:szCs w:val="24"/>
          <w:highlight w:val="none"/>
          <w:lang w:val="zh-CN"/>
        </w:rPr>
        <w:t>、联合体（本项目不适用）</w:t>
      </w:r>
    </w:p>
    <w:p w14:paraId="1E765435">
      <w:pPr>
        <w:spacing w:line="360" w:lineRule="auto"/>
        <w:ind w:firstLine="484" w:firstLineChars="202"/>
        <w:rPr>
          <w:rFonts w:ascii="仿宋" w:hAnsi="仿宋" w:eastAsia="仿宋" w:cs="仿宋"/>
          <w:sz w:val="24"/>
          <w:szCs w:val="24"/>
          <w:highlight w:val="none"/>
        </w:rPr>
      </w:pPr>
      <w:r>
        <w:rPr>
          <w:rFonts w:hint="eastAsia" w:ascii="仿宋" w:hAnsi="仿宋" w:eastAsia="仿宋" w:cs="仿宋"/>
          <w:bCs/>
          <w:kern w:val="0"/>
          <w:sz w:val="24"/>
          <w:szCs w:val="24"/>
          <w:highlight w:val="none"/>
        </w:rPr>
        <w:t>9.1</w:t>
      </w:r>
      <w:r>
        <w:rPr>
          <w:rFonts w:hint="eastAsia" w:ascii="仿宋" w:hAnsi="仿宋" w:eastAsia="仿宋" w:cs="仿宋"/>
          <w:sz w:val="24"/>
          <w:szCs w:val="24"/>
          <w:highlight w:val="none"/>
        </w:rPr>
        <w:t>两个以上的自然人、法人或者其他组织可以组成一个联合体，以一个供应商的身份共同参加政府采购。</w:t>
      </w:r>
    </w:p>
    <w:p w14:paraId="1FDBFA80">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9.2</w:t>
      </w:r>
      <w:r>
        <w:rPr>
          <w:rFonts w:hint="eastAsia" w:ascii="仿宋" w:hAnsi="仿宋" w:eastAsia="仿宋" w:cs="仿宋"/>
          <w:kern w:val="0"/>
          <w:sz w:val="24"/>
          <w:szCs w:val="24"/>
          <w:highlight w:val="none"/>
        </w:rPr>
        <w:t>鼓励大中型企业和其他自然人、法人或者其他组织与小型、微型企业组成联合体共同参加非专门面向中小企业的政府采购活动。</w:t>
      </w:r>
    </w:p>
    <w:p w14:paraId="2FDEED53">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9.3以联合体形式参加采购的，</w:t>
      </w:r>
      <w:r>
        <w:rPr>
          <w:rFonts w:hint="eastAsia" w:ascii="仿宋" w:hAnsi="仿宋" w:eastAsia="仿宋" w:cs="仿宋"/>
          <w:b/>
          <w:sz w:val="24"/>
          <w:szCs w:val="24"/>
          <w:highlight w:val="none"/>
        </w:rPr>
        <w:t>联合体各方均应当符合政府采购法第二十二条第一款规定的条件；采购人根据采购项目的特殊要求规定供应商特定条件的，联合体各方中至少应当有一方符合采购人规定的特定条件</w:t>
      </w:r>
      <w:r>
        <w:rPr>
          <w:rFonts w:hint="eastAsia" w:ascii="仿宋" w:hAnsi="仿宋" w:eastAsia="仿宋" w:cs="仿宋"/>
          <w:sz w:val="24"/>
          <w:szCs w:val="24"/>
          <w:highlight w:val="none"/>
        </w:rPr>
        <w:t>。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377C6300">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9.4联合体各方之间应当签订联合体协议，明确约定联合体各方承担的工作和相应的责任，并将联合体协议连同响应文件一并提交。</w:t>
      </w:r>
    </w:p>
    <w:p w14:paraId="1C66EBFA">
      <w:pPr>
        <w:spacing w:line="360" w:lineRule="auto"/>
        <w:ind w:firstLine="484" w:firstLineChars="202"/>
        <w:rPr>
          <w:rFonts w:ascii="仿宋" w:hAnsi="仿宋" w:eastAsia="仿宋" w:cs="仿宋"/>
          <w:b/>
          <w:bCs/>
          <w:sz w:val="24"/>
          <w:szCs w:val="24"/>
          <w:highlight w:val="none"/>
          <w:lang w:val="zh-CN"/>
        </w:rPr>
      </w:pPr>
      <w:r>
        <w:rPr>
          <w:rFonts w:hint="eastAsia" w:ascii="仿宋" w:hAnsi="仿宋" w:eastAsia="仿宋" w:cs="仿宋"/>
          <w:sz w:val="24"/>
          <w:szCs w:val="24"/>
          <w:highlight w:val="none"/>
        </w:rPr>
        <w:t>9.5以联合体形式参加政府采购活动的，联合体各方不得再单独参加或者与其他供应商另外组成联合体参加同一合同项下的政府采购活动。</w:t>
      </w:r>
    </w:p>
    <w:p w14:paraId="6FB85CDC">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10、磋商组织</w:t>
      </w:r>
    </w:p>
    <w:p w14:paraId="442CC333">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10.1在提交响应文件时间截止后，采购代理在规定的时间和地点组织磋商小组</w:t>
      </w:r>
      <w:r>
        <w:rPr>
          <w:rFonts w:hint="eastAsia" w:ascii="仿宋" w:hAnsi="仿宋" w:eastAsia="仿宋" w:cs="仿宋"/>
          <w:b/>
          <w:bCs/>
          <w:sz w:val="24"/>
          <w:szCs w:val="24"/>
          <w:highlight w:val="none"/>
        </w:rPr>
        <w:t>按照供应商投标签到逆顺序</w:t>
      </w:r>
      <w:r>
        <w:rPr>
          <w:rFonts w:hint="eastAsia" w:ascii="仿宋" w:hAnsi="仿宋" w:eastAsia="仿宋" w:cs="仿宋"/>
          <w:sz w:val="24"/>
          <w:szCs w:val="24"/>
          <w:highlight w:val="none"/>
          <w:lang w:val="zh-CN"/>
        </w:rPr>
        <w:t>分别与供应商进行磋商。</w:t>
      </w:r>
    </w:p>
    <w:p w14:paraId="3D37DEB3">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10.2磋商工作由采购代理负责组织，具体磋商事务由依法组建的磋商小组负责。</w:t>
      </w:r>
    </w:p>
    <w:p w14:paraId="14CA3098">
      <w:pPr>
        <w:spacing w:line="360" w:lineRule="auto"/>
        <w:ind w:firstLine="487" w:firstLineChars="202"/>
        <w:rPr>
          <w:rFonts w:ascii="仿宋" w:hAnsi="仿宋" w:eastAsia="仿宋" w:cs="仿宋"/>
          <w:b/>
          <w:sz w:val="24"/>
          <w:szCs w:val="24"/>
          <w:highlight w:val="none"/>
          <w:lang w:val="zh-CN"/>
        </w:rPr>
      </w:pPr>
      <w:r>
        <w:rPr>
          <w:rFonts w:hint="eastAsia" w:ascii="仿宋" w:hAnsi="仿宋" w:eastAsia="仿宋" w:cs="仿宋"/>
          <w:b/>
          <w:sz w:val="24"/>
          <w:szCs w:val="24"/>
          <w:highlight w:val="none"/>
          <w:lang w:val="zh-CN"/>
        </w:rPr>
        <w:t>11、磋商程序</w:t>
      </w:r>
    </w:p>
    <w:p w14:paraId="4C45BB33">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11.1磋商小组评审供应商所递交的响应性文件，</w:t>
      </w:r>
      <w:r>
        <w:rPr>
          <w:rFonts w:hint="eastAsia" w:ascii="仿宋" w:hAnsi="仿宋" w:eastAsia="仿宋" w:cs="仿宋"/>
          <w:sz w:val="24"/>
          <w:szCs w:val="24"/>
          <w:highlight w:val="none"/>
        </w:rPr>
        <w:t>并根据磋商文件规定的程序、评定成交的标准等事项与实质性响应磋商文件要求的供应商进行磋商。未实质性响应磋商文件的响应文件按无效处理，磋商小组应当告知有关供应商。</w:t>
      </w:r>
    </w:p>
    <w:p w14:paraId="1C7EB186">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11.2磋商小组所有成员集中与单一供应商分别进行磋商，所有参加磋商的供应商均有同等的磋商机会。</w:t>
      </w:r>
    </w:p>
    <w:p w14:paraId="284F6451">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11.3磋商过程中，磋商小组根据磋商文件和磋商情况可能实质性变动采购需求中的技术、服务要求以及合同条款格式，但不得变动磋商文件中的其他内容。实质性变动的内容，须经采购人代表确认。实质性变动是磋商文件的有效组成部分，磋商小组将以书面形式通知所有参加磋商的供应商。</w:t>
      </w:r>
      <w:r>
        <w:rPr>
          <w:rFonts w:hint="eastAsia" w:ascii="仿宋" w:hAnsi="仿宋" w:eastAsia="仿宋" w:cs="仿宋"/>
          <w:b/>
          <w:sz w:val="24"/>
          <w:szCs w:val="24"/>
          <w:highlight w:val="none"/>
          <w:lang w:val="zh-CN"/>
        </w:rPr>
        <w:t>用“★”加注或特别说明的内容为实质性要求。</w:t>
      </w:r>
    </w:p>
    <w:p w14:paraId="1FF9282E">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11.4供应商应当按照磋商文件的变动情况和磋商小组的要求重新提交响应文件，并由其法定代表人或授权代表签字或者加盖公章。由授权代表签字的，应当附法定代表人授权书。</w:t>
      </w:r>
    </w:p>
    <w:p w14:paraId="18E60F22">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lang w:val="zh-CN"/>
        </w:rPr>
        <w:t>11.5</w:t>
      </w:r>
      <w:r>
        <w:rPr>
          <w:rFonts w:hint="eastAsia" w:ascii="仿宋" w:hAnsi="仿宋" w:eastAsia="仿宋" w:cs="仿宋"/>
          <w:sz w:val="24"/>
          <w:szCs w:val="24"/>
          <w:highlight w:val="none"/>
        </w:rPr>
        <w:t>已提交响应文件的供应商，在提交最后报价之前，可以根据磋商情况退出磋商。</w:t>
      </w:r>
    </w:p>
    <w:p w14:paraId="2D8C1E70">
      <w:pPr>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11.6</w:t>
      </w:r>
      <w:r>
        <w:rPr>
          <w:rFonts w:hint="eastAsia" w:ascii="仿宋" w:hAnsi="仿宋" w:eastAsia="仿宋" w:cs="仿宋"/>
          <w:sz w:val="24"/>
          <w:szCs w:val="24"/>
          <w:highlight w:val="none"/>
          <w:lang w:val="zh-CN"/>
        </w:rPr>
        <w:t>出现下列情形之一的响应文件按照无效处理：</w:t>
      </w:r>
    </w:p>
    <w:p w14:paraId="58DE77D3">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（1）不具备磋商文件中规定资格条件的；</w:t>
      </w:r>
    </w:p>
    <w:p w14:paraId="5A6EB237">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（2）未实质性响应磋商文件要求的</w:t>
      </w:r>
      <w:r>
        <w:rPr>
          <w:rFonts w:hint="eastAsia" w:ascii="仿宋" w:hAnsi="仿宋" w:eastAsia="仿宋" w:cs="宋体"/>
          <w:sz w:val="24"/>
          <w:szCs w:val="24"/>
          <w:highlight w:val="none"/>
        </w:rPr>
        <w:t>（</w:t>
      </w:r>
      <w:r>
        <w:rPr>
          <w:rFonts w:hint="eastAsia" w:ascii="仿宋" w:hAnsi="仿宋" w:eastAsia="仿宋" w:cs="仿宋"/>
          <w:sz w:val="24"/>
          <w:szCs w:val="24"/>
          <w:highlight w:val="none"/>
        </w:rPr>
        <w:t>包括改变清单设备配置、清单子目数量、单位及清单报价漏项、缺失等）；</w:t>
      </w:r>
    </w:p>
    <w:p w14:paraId="137AA615">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val="zh-CN"/>
        </w:rPr>
        <w:t>报价低于</w:t>
      </w:r>
      <w:r>
        <w:rPr>
          <w:rFonts w:hint="eastAsia" w:ascii="仿宋" w:hAnsi="仿宋" w:eastAsia="仿宋" w:cs="仿宋"/>
          <w:kern w:val="0"/>
          <w:sz w:val="24"/>
          <w:szCs w:val="24"/>
          <w:highlight w:val="none"/>
          <w:lang w:val="zh-CN"/>
        </w:rPr>
        <w:t>完成本项目发生的所有含税费用、支付给员工的工资（不得低于供应商所在地最低工资标准）和国家强制缴纳的各种社会保障资金</w:t>
      </w:r>
      <w:r>
        <w:rPr>
          <w:rFonts w:hint="eastAsia" w:ascii="仿宋" w:hAnsi="仿宋" w:eastAsia="仿宋" w:cs="仿宋"/>
          <w:bCs/>
          <w:sz w:val="24"/>
          <w:szCs w:val="24"/>
          <w:highlight w:val="none"/>
        </w:rPr>
        <w:t>、公积金，以</w:t>
      </w:r>
      <w:r>
        <w:rPr>
          <w:rFonts w:hint="eastAsia" w:ascii="仿宋" w:hAnsi="仿宋" w:eastAsia="仿宋" w:cs="仿宋"/>
          <w:sz w:val="24"/>
          <w:szCs w:val="24"/>
          <w:highlight w:val="none"/>
        </w:rPr>
        <w:t>及供应商认为需要的其他费用等；</w:t>
      </w:r>
    </w:p>
    <w:p w14:paraId="042590F4">
      <w:pPr>
        <w:spacing w:line="360" w:lineRule="auto"/>
        <w:ind w:firstLine="484" w:firstLineChars="202"/>
        <w:rPr>
          <w:rFonts w:ascii="仿宋" w:hAnsi="仿宋" w:eastAsia="仿宋" w:cs="仿宋"/>
          <w:sz w:val="24"/>
          <w:szCs w:val="24"/>
          <w:highlight w:val="none"/>
        </w:rPr>
      </w:pPr>
      <w:r>
        <w:rPr>
          <w:rFonts w:hint="eastAsia" w:ascii="仿宋" w:hAnsi="仿宋" w:eastAsia="仿宋" w:cs="仿宋"/>
          <w:kern w:val="0"/>
          <w:sz w:val="24"/>
          <w:szCs w:val="24"/>
          <w:highlight w:val="none"/>
          <w:lang w:val="zh-CN"/>
        </w:rPr>
        <w:t>（4</w:t>
      </w:r>
      <w:r>
        <w:rPr>
          <w:rFonts w:ascii="仿宋" w:hAnsi="仿宋" w:eastAsia="仿宋" w:cs="仿宋"/>
          <w:kern w:val="0"/>
          <w:sz w:val="24"/>
          <w:szCs w:val="24"/>
          <w:highlight w:val="none"/>
          <w:lang w:val="zh-CN"/>
        </w:rPr>
        <w:t>）</w:t>
      </w:r>
      <w:r>
        <w:rPr>
          <w:rFonts w:hint="eastAsia" w:ascii="仿宋" w:hAnsi="仿宋" w:eastAsia="仿宋" w:cs="仿宋"/>
          <w:sz w:val="24"/>
          <w:szCs w:val="24"/>
          <w:highlight w:val="none"/>
        </w:rPr>
        <w:t>在磋商文件要求的截止时间后送达的响应文件；</w:t>
      </w:r>
    </w:p>
    <w:p w14:paraId="658DD033">
      <w:pPr>
        <w:spacing w:line="360" w:lineRule="auto"/>
        <w:ind w:firstLine="480" w:firstLineChars="200"/>
        <w:rPr>
          <w:rFonts w:hint="eastAsia"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lang w:val="en-US" w:eastAsia="zh-CN"/>
        </w:rPr>
        <w:t>5</w:t>
      </w:r>
      <w:r>
        <w:rPr>
          <w:rFonts w:hint="eastAsia" w:ascii="仿宋" w:hAnsi="仿宋" w:eastAsia="仿宋" w:cs="仿宋"/>
          <w:kern w:val="0"/>
          <w:sz w:val="24"/>
          <w:szCs w:val="24"/>
          <w:highlight w:val="none"/>
          <w:lang w:val="zh-CN"/>
        </w:rPr>
        <w:t>）报价超过项目预算金额或最高限价；</w:t>
      </w:r>
    </w:p>
    <w:p w14:paraId="52FA94B2">
      <w:pPr>
        <w:spacing w:line="360" w:lineRule="auto"/>
        <w:ind w:firstLine="480" w:firstLineChars="200"/>
        <w:rPr>
          <w:rFonts w:hint="eastAsia"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w:t>
      </w:r>
      <w:r>
        <w:rPr>
          <w:rFonts w:hint="eastAsia" w:ascii="仿宋" w:hAnsi="仿宋" w:eastAsia="仿宋" w:cs="仿宋"/>
          <w:kern w:val="0"/>
          <w:sz w:val="24"/>
          <w:szCs w:val="24"/>
          <w:highlight w:val="none"/>
          <w:lang w:val="en-US" w:eastAsia="zh-CN"/>
        </w:rPr>
        <w:t>6</w:t>
      </w:r>
      <w:r>
        <w:rPr>
          <w:rFonts w:hint="eastAsia" w:ascii="仿宋" w:hAnsi="仿宋" w:eastAsia="仿宋" w:cs="仿宋"/>
          <w:kern w:val="0"/>
          <w:sz w:val="24"/>
          <w:szCs w:val="24"/>
          <w:highlight w:val="none"/>
          <w:lang w:val="zh-CN"/>
        </w:rPr>
        <w:t>）磋商小组认为供应商的报价明显低于其他供应商的报价，有可能影响服务质量或者不能诚信履约的，供应商未在磋商现场合理的时间内提供书面说明或相关证明材料，不能证明其报价合理的；</w:t>
      </w:r>
    </w:p>
    <w:p w14:paraId="3DA556BA">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zh-CN"/>
        </w:rPr>
        <w:t>不符合法律、法规和磋商文件规定的其他实质性要求的。</w:t>
      </w:r>
    </w:p>
    <w:p w14:paraId="125AA290">
      <w:pPr>
        <w:spacing w:line="360" w:lineRule="auto"/>
        <w:ind w:firstLine="484" w:firstLineChars="202"/>
        <w:rPr>
          <w:rFonts w:ascii="仿宋" w:hAnsi="仿宋" w:eastAsia="仿宋" w:cs="仿宋"/>
          <w:b/>
          <w:bCs/>
          <w:sz w:val="24"/>
          <w:szCs w:val="24"/>
          <w:highlight w:val="none"/>
        </w:rPr>
      </w:pPr>
      <w:r>
        <w:rPr>
          <w:rFonts w:hint="eastAsia" w:ascii="仿宋" w:hAnsi="仿宋" w:eastAsia="仿宋" w:cs="仿宋"/>
          <w:sz w:val="24"/>
          <w:szCs w:val="24"/>
          <w:highlight w:val="none"/>
          <w:lang w:val="zh-CN"/>
        </w:rPr>
        <w:t>11.</w:t>
      </w:r>
      <w:r>
        <w:rPr>
          <w:rFonts w:ascii="仿宋" w:hAnsi="仿宋" w:eastAsia="仿宋" w:cs="仿宋"/>
          <w:sz w:val="24"/>
          <w:szCs w:val="24"/>
          <w:highlight w:val="none"/>
          <w:lang w:val="zh-CN"/>
        </w:rPr>
        <w:t>7</w:t>
      </w:r>
      <w:r>
        <w:rPr>
          <w:rFonts w:hint="eastAsia" w:ascii="仿宋" w:hAnsi="仿宋" w:eastAsia="仿宋" w:cs="仿宋"/>
          <w:b/>
          <w:bCs/>
          <w:sz w:val="24"/>
          <w:szCs w:val="24"/>
          <w:highlight w:val="none"/>
        </w:rPr>
        <w:t>出现下列情形之一的，磋商终止：</w:t>
      </w:r>
    </w:p>
    <w:p w14:paraId="1C8FA084">
      <w:pPr>
        <w:spacing w:line="360" w:lineRule="auto"/>
        <w:ind w:firstLine="484" w:firstLineChars="202"/>
        <w:rPr>
          <w:rFonts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（1）因情况变化，不再符合规定的竞争性磋商采购方式适用情形的；</w:t>
      </w:r>
    </w:p>
    <w:p w14:paraId="6F6F016C">
      <w:pPr>
        <w:spacing w:line="360" w:lineRule="auto"/>
        <w:ind w:firstLine="484" w:firstLineChars="202"/>
        <w:rPr>
          <w:rFonts w:ascii="仿宋" w:hAnsi="仿宋" w:eastAsia="仿宋" w:cs="仿宋"/>
          <w:b/>
          <w:bCs/>
          <w:sz w:val="24"/>
          <w:szCs w:val="24"/>
          <w:highlight w:val="none"/>
          <w:lang w:val="zh-CN"/>
        </w:rPr>
      </w:pPr>
      <w:r>
        <w:rPr>
          <w:rFonts w:hint="eastAsia" w:ascii="仿宋" w:hAnsi="仿宋" w:eastAsia="仿宋" w:cs="仿宋"/>
          <w:bCs/>
          <w:sz w:val="24"/>
          <w:szCs w:val="24"/>
          <w:highlight w:val="none"/>
          <w:lang w:val="zh-CN"/>
        </w:rPr>
        <w:t>（2）</w:t>
      </w:r>
      <w:r>
        <w:rPr>
          <w:rFonts w:hint="eastAsia" w:ascii="仿宋" w:hAnsi="仿宋" w:eastAsia="仿宋" w:cs="仿宋"/>
          <w:b/>
          <w:bCs/>
          <w:sz w:val="24"/>
          <w:szCs w:val="24"/>
          <w:highlight w:val="none"/>
          <w:lang w:val="zh-CN"/>
        </w:rPr>
        <w:t>所有供应商的响应文件被磋商小组认定为无效的；</w:t>
      </w:r>
    </w:p>
    <w:p w14:paraId="0C80E1F1">
      <w:pPr>
        <w:spacing w:line="360" w:lineRule="auto"/>
        <w:ind w:firstLine="484" w:firstLineChars="202"/>
        <w:rPr>
          <w:rFonts w:ascii="仿宋" w:hAnsi="仿宋" w:eastAsia="仿宋" w:cs="仿宋"/>
          <w:b/>
          <w:bCs/>
          <w:sz w:val="24"/>
          <w:szCs w:val="24"/>
          <w:highlight w:val="none"/>
          <w:lang w:val="zh-CN"/>
        </w:rPr>
      </w:pPr>
      <w:r>
        <w:rPr>
          <w:rFonts w:hint="eastAsia" w:ascii="仿宋" w:hAnsi="仿宋" w:eastAsia="仿宋" w:cs="仿宋"/>
          <w:bCs/>
          <w:sz w:val="24"/>
          <w:szCs w:val="24"/>
          <w:highlight w:val="none"/>
          <w:lang w:val="zh-CN"/>
        </w:rPr>
        <w:t>（3）</w:t>
      </w:r>
      <w:r>
        <w:rPr>
          <w:rFonts w:hint="eastAsia" w:ascii="仿宋" w:hAnsi="仿宋" w:eastAsia="仿宋" w:cs="仿宋"/>
          <w:sz w:val="24"/>
          <w:szCs w:val="24"/>
          <w:highlight w:val="none"/>
          <w:lang w:val="zh-CN"/>
        </w:rPr>
        <w:t>出现影响采购公正的违法、违规行为的；</w:t>
      </w:r>
    </w:p>
    <w:p w14:paraId="642BC1AC">
      <w:pPr>
        <w:spacing w:line="360" w:lineRule="auto"/>
        <w:ind w:firstLine="484" w:firstLineChars="202"/>
        <w:rPr>
          <w:rFonts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（4）所有供应商的最终报价超过采购预算的；</w:t>
      </w:r>
    </w:p>
    <w:p w14:paraId="49DDEF4D">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（5）因重大变故，采购任务取消的；</w:t>
      </w:r>
    </w:p>
    <w:p w14:paraId="37493F12">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（6）采购人需求发生重大变化暂时不能确定或供应商提供的服务不能满足需求等。</w:t>
      </w:r>
    </w:p>
    <w:p w14:paraId="4AEC9D1A">
      <w:pPr>
        <w:spacing w:line="360" w:lineRule="auto"/>
        <w:ind w:firstLine="487" w:firstLineChars="202"/>
        <w:rPr>
          <w:rFonts w:ascii="仿宋" w:hAnsi="仿宋" w:eastAsia="仿宋" w:cs="仿宋"/>
          <w:b/>
          <w:sz w:val="24"/>
          <w:szCs w:val="24"/>
          <w:highlight w:val="none"/>
          <w:lang w:val="zh-CN"/>
        </w:rPr>
      </w:pPr>
      <w:r>
        <w:rPr>
          <w:rFonts w:hint="eastAsia" w:ascii="仿宋" w:hAnsi="仿宋" w:eastAsia="仿宋" w:cs="仿宋"/>
          <w:b/>
          <w:sz w:val="24"/>
          <w:szCs w:val="24"/>
          <w:highlight w:val="none"/>
          <w:lang w:val="zh-CN"/>
        </w:rPr>
        <w:t>12、评定成交方法和标准</w:t>
      </w:r>
    </w:p>
    <w:p w14:paraId="1D5E116C">
      <w:pPr>
        <w:spacing w:line="360" w:lineRule="auto"/>
        <w:ind w:firstLine="484" w:firstLineChars="202"/>
        <w:rPr>
          <w:rFonts w:ascii="仿宋" w:hAnsi="仿宋" w:eastAsia="仿宋" w:cs="仿宋"/>
          <w:kern w:val="0"/>
          <w:sz w:val="24"/>
          <w:szCs w:val="24"/>
          <w:highlight w:val="none"/>
          <w:lang w:val="zh-CN"/>
        </w:rPr>
      </w:pPr>
      <w:r>
        <w:rPr>
          <w:rFonts w:hint="eastAsia" w:ascii="仿宋" w:hAnsi="仿宋" w:eastAsia="仿宋" w:cs="仿宋"/>
          <w:sz w:val="24"/>
          <w:szCs w:val="24"/>
          <w:highlight w:val="none"/>
          <w:lang w:val="zh-CN"/>
        </w:rPr>
        <w:t>12.1</w:t>
      </w:r>
      <w:r>
        <w:rPr>
          <w:rFonts w:hint="eastAsia" w:ascii="仿宋" w:hAnsi="仿宋" w:eastAsia="仿宋" w:cs="仿宋"/>
          <w:kern w:val="0"/>
          <w:sz w:val="24"/>
          <w:szCs w:val="24"/>
          <w:highlight w:val="none"/>
          <w:lang w:val="zh-CN"/>
        </w:rPr>
        <w:t>采用综合评分法。即在最大限度地满足竞争性磋商文件实质性要求前提下，按照磋商文件中规定的各项因素进行综合评审后，以评审总得分最高的供应商作为成交候选供应商或者成交供应商的评审方法。</w:t>
      </w:r>
    </w:p>
    <w:p w14:paraId="7C8AC864">
      <w:pPr>
        <w:spacing w:line="360" w:lineRule="auto"/>
        <w:ind w:firstLine="484" w:firstLineChars="202"/>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12.2综合评审的主要因素是：详见文件第三章。</w:t>
      </w:r>
    </w:p>
    <w:p w14:paraId="34C35B51">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bCs/>
          <w:kern w:val="0"/>
          <w:sz w:val="24"/>
          <w:szCs w:val="24"/>
          <w:highlight w:val="none"/>
          <w:lang w:val="zh-CN"/>
        </w:rPr>
        <w:t>12.3</w:t>
      </w:r>
      <w:r>
        <w:rPr>
          <w:rFonts w:hint="eastAsia" w:ascii="仿宋" w:hAnsi="仿宋" w:eastAsia="仿宋" w:cs="仿宋"/>
          <w:b/>
          <w:sz w:val="24"/>
          <w:szCs w:val="24"/>
          <w:highlight w:val="none"/>
        </w:rPr>
        <w:t>评审标准详见文件第三章。</w:t>
      </w:r>
    </w:p>
    <w:p w14:paraId="5D8FBA7D">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13、确定成交供应商</w:t>
      </w:r>
    </w:p>
    <w:p w14:paraId="35A906AF">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13.1在综合比较与评价后按照得分高低顺序对供应商进行排列。</w:t>
      </w:r>
      <w:r>
        <w:rPr>
          <w:rFonts w:hint="eastAsia" w:ascii="仿宋" w:hAnsi="仿宋" w:eastAsia="仿宋" w:cs="仿宋"/>
          <w:sz w:val="24"/>
          <w:szCs w:val="24"/>
          <w:highlight w:val="none"/>
        </w:rPr>
        <w:t>得分相同的，按报价由低到高顺序排列。得分且报价相同的，按技术指标优劣顺序排列。</w:t>
      </w:r>
      <w:r>
        <w:rPr>
          <w:rFonts w:hint="eastAsia" w:ascii="仿宋" w:hAnsi="仿宋" w:eastAsia="仿宋" w:cs="仿宋"/>
          <w:sz w:val="24"/>
          <w:szCs w:val="24"/>
          <w:highlight w:val="none"/>
          <w:lang w:val="zh-CN"/>
        </w:rPr>
        <w:t>磋商小组将综合排名第一的供应商确定为成交供应商。</w:t>
      </w:r>
    </w:p>
    <w:p w14:paraId="225DB8D2">
      <w:pPr>
        <w:spacing w:line="360" w:lineRule="auto"/>
        <w:ind w:firstLine="484" w:firstLineChars="202"/>
        <w:rPr>
          <w:rFonts w:ascii="仿宋" w:hAnsi="仿宋" w:eastAsia="仿宋" w:cs="仿宋"/>
          <w:b/>
          <w:sz w:val="24"/>
          <w:szCs w:val="24"/>
          <w:highlight w:val="none"/>
        </w:rPr>
      </w:pPr>
      <w:r>
        <w:rPr>
          <w:rFonts w:hint="eastAsia" w:ascii="仿宋" w:hAnsi="仿宋" w:eastAsia="仿宋" w:cs="仿宋"/>
          <w:sz w:val="24"/>
          <w:szCs w:val="24"/>
          <w:highlight w:val="none"/>
          <w:lang w:val="zh-CN"/>
        </w:rPr>
        <w:t>13.2成交供应商确定后，将</w:t>
      </w:r>
      <w:r>
        <w:rPr>
          <w:rFonts w:hint="eastAsia" w:ascii="仿宋" w:hAnsi="仿宋" w:eastAsia="仿宋" w:cs="仿宋"/>
          <w:sz w:val="24"/>
          <w:szCs w:val="24"/>
          <w:highlight w:val="none"/>
        </w:rPr>
        <w:t>在指定的采购信息发布媒体上公告</w:t>
      </w:r>
      <w:r>
        <w:rPr>
          <w:rFonts w:hint="eastAsia" w:ascii="仿宋" w:hAnsi="仿宋" w:eastAsia="仿宋" w:cs="仿宋"/>
          <w:sz w:val="24"/>
          <w:szCs w:val="24"/>
          <w:highlight w:val="none"/>
          <w:lang w:val="zh-CN"/>
        </w:rPr>
        <w:t>，</w:t>
      </w:r>
      <w:r>
        <w:rPr>
          <w:rFonts w:hint="eastAsia" w:ascii="仿宋" w:hAnsi="仿宋" w:eastAsia="仿宋" w:cs="仿宋"/>
          <w:b/>
          <w:sz w:val="24"/>
          <w:szCs w:val="24"/>
          <w:highlight w:val="none"/>
        </w:rPr>
        <w:t>成交供应商及时到江苏高智项目管理有限公司领取成交通知书。</w:t>
      </w:r>
    </w:p>
    <w:p w14:paraId="40643BD0">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13.3成交通知书对采购人和成交供应商具有同等法律效力。</w:t>
      </w:r>
    </w:p>
    <w:p w14:paraId="19E180CC">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13.4采购代理对未成交的供应商不作未成交原因的解释。</w:t>
      </w:r>
    </w:p>
    <w:p w14:paraId="65991197">
      <w:pPr>
        <w:spacing w:line="360" w:lineRule="auto"/>
        <w:ind w:firstLine="484" w:firstLineChars="202"/>
        <w:rPr>
          <w:rFonts w:ascii="仿宋" w:hAnsi="仿宋" w:eastAsia="仿宋" w:cs="仿宋"/>
          <w:b/>
          <w:sz w:val="24"/>
          <w:szCs w:val="24"/>
          <w:highlight w:val="none"/>
        </w:rPr>
      </w:pPr>
      <w:r>
        <w:rPr>
          <w:rFonts w:hint="eastAsia" w:ascii="仿宋" w:hAnsi="仿宋" w:eastAsia="仿宋" w:cs="仿宋"/>
          <w:sz w:val="24"/>
          <w:szCs w:val="24"/>
          <w:highlight w:val="none"/>
        </w:rPr>
        <w:t>13.5所有响应文件都将作为档案保存，不论成交与否，采购代理均不退回。</w:t>
      </w:r>
    </w:p>
    <w:p w14:paraId="01EB4471">
      <w:pPr>
        <w:spacing w:line="360" w:lineRule="auto"/>
        <w:ind w:firstLine="487" w:firstLineChars="202"/>
        <w:rPr>
          <w:rFonts w:ascii="仿宋" w:hAnsi="仿宋" w:eastAsia="仿宋" w:cs="仿宋"/>
          <w:b/>
          <w:sz w:val="24"/>
          <w:szCs w:val="24"/>
          <w:highlight w:val="none"/>
        </w:rPr>
      </w:pPr>
      <w:r>
        <w:rPr>
          <w:rFonts w:hint="eastAsia" w:ascii="仿宋" w:hAnsi="仿宋" w:eastAsia="仿宋" w:cs="仿宋"/>
          <w:b/>
          <w:sz w:val="24"/>
          <w:szCs w:val="24"/>
          <w:highlight w:val="none"/>
          <w:lang w:val="zh-CN"/>
        </w:rPr>
        <w:t>14</w:t>
      </w:r>
      <w:r>
        <w:rPr>
          <w:rFonts w:hint="eastAsia" w:ascii="仿宋" w:hAnsi="仿宋" w:eastAsia="仿宋" w:cs="仿宋"/>
          <w:b/>
          <w:bCs/>
          <w:sz w:val="24"/>
          <w:szCs w:val="24"/>
          <w:highlight w:val="none"/>
          <w:lang w:val="zh-CN"/>
        </w:rPr>
        <w:t>、</w:t>
      </w:r>
      <w:r>
        <w:rPr>
          <w:rFonts w:hint="eastAsia" w:ascii="仿宋" w:hAnsi="仿宋" w:eastAsia="仿宋" w:cs="仿宋"/>
          <w:b/>
          <w:sz w:val="24"/>
          <w:szCs w:val="24"/>
          <w:highlight w:val="none"/>
        </w:rPr>
        <w:t>编写评审报告</w:t>
      </w:r>
    </w:p>
    <w:p w14:paraId="3C194296">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14.1磋商小组根据磋商过程和结果编写评审报告。</w:t>
      </w:r>
    </w:p>
    <w:p w14:paraId="3EA68978">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sz w:val="24"/>
          <w:szCs w:val="24"/>
          <w:highlight w:val="none"/>
          <w:lang w:val="zh-CN"/>
        </w:rPr>
        <w:t>15、</w:t>
      </w:r>
      <w:r>
        <w:rPr>
          <w:rFonts w:hint="eastAsia" w:ascii="仿宋" w:hAnsi="仿宋" w:eastAsia="仿宋" w:cs="仿宋"/>
          <w:b/>
          <w:bCs/>
          <w:sz w:val="24"/>
          <w:szCs w:val="24"/>
          <w:highlight w:val="none"/>
          <w:lang w:val="zh-CN"/>
        </w:rPr>
        <w:t>签订合同</w:t>
      </w:r>
    </w:p>
    <w:p w14:paraId="1286246D">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rPr>
        <w:t>15</w:t>
      </w:r>
      <w:r>
        <w:rPr>
          <w:rFonts w:hint="eastAsia" w:ascii="仿宋" w:hAnsi="仿宋" w:eastAsia="仿宋" w:cs="仿宋"/>
          <w:sz w:val="24"/>
          <w:szCs w:val="24"/>
          <w:highlight w:val="none"/>
          <w:lang w:val="zh-CN"/>
        </w:rPr>
        <w:t>.</w:t>
      </w:r>
      <w:r>
        <w:rPr>
          <w:rFonts w:hint="eastAsia" w:ascii="仿宋" w:hAnsi="仿宋" w:eastAsia="仿宋" w:cs="仿宋"/>
          <w:sz w:val="24"/>
          <w:szCs w:val="24"/>
          <w:highlight w:val="none"/>
        </w:rPr>
        <w:t>1成交供应商应当</w:t>
      </w:r>
      <w:r>
        <w:rPr>
          <w:rFonts w:hint="eastAsia" w:ascii="仿宋" w:hAnsi="仿宋" w:eastAsia="仿宋" w:cs="仿宋"/>
          <w:sz w:val="24"/>
          <w:szCs w:val="24"/>
          <w:highlight w:val="none"/>
          <w:lang w:val="zh-CN"/>
        </w:rPr>
        <w:t>自成交通知书发出之日起三十日内，</w:t>
      </w:r>
      <w:r>
        <w:rPr>
          <w:rFonts w:hint="eastAsia" w:ascii="仿宋" w:hAnsi="仿宋" w:eastAsia="仿宋" w:cs="仿宋"/>
          <w:sz w:val="24"/>
          <w:szCs w:val="24"/>
          <w:highlight w:val="none"/>
        </w:rPr>
        <w:t>与采购人签订政府采购合同，所签订的合同不得对磋商文件和响应文件作实质性修改。</w:t>
      </w:r>
    </w:p>
    <w:p w14:paraId="3C165B4F">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rPr>
        <w:t>15</w:t>
      </w:r>
      <w:r>
        <w:rPr>
          <w:rFonts w:hint="eastAsia" w:ascii="仿宋" w:hAnsi="仿宋" w:eastAsia="仿宋" w:cs="仿宋"/>
          <w:sz w:val="24"/>
          <w:szCs w:val="24"/>
          <w:highlight w:val="none"/>
          <w:lang w:val="zh-CN"/>
        </w:rPr>
        <w:t>.2</w:t>
      </w:r>
      <w:r>
        <w:rPr>
          <w:rFonts w:hint="eastAsia" w:ascii="仿宋" w:hAnsi="仿宋" w:eastAsia="仿宋" w:cs="仿宋"/>
          <w:sz w:val="24"/>
          <w:szCs w:val="24"/>
          <w:highlight w:val="none"/>
        </w:rPr>
        <w:t>采购人不得向成交供应商提出任何不合理的要求作为签订合同的条件，不得与成交供应商私下订立背离合同实质性内容的协议。</w:t>
      </w:r>
    </w:p>
    <w:p w14:paraId="23A71A61">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15.3</w:t>
      </w:r>
      <w:r>
        <w:rPr>
          <w:rFonts w:hint="eastAsia" w:ascii="仿宋" w:hAnsi="仿宋" w:eastAsia="仿宋" w:cs="仿宋"/>
          <w:sz w:val="24"/>
          <w:szCs w:val="24"/>
          <w:highlight w:val="none"/>
        </w:rPr>
        <w:t>除不可抗力等因素外，</w:t>
      </w:r>
      <w:r>
        <w:rPr>
          <w:rFonts w:hint="eastAsia" w:ascii="仿宋" w:hAnsi="仿宋" w:eastAsia="仿宋" w:cs="仿宋"/>
          <w:sz w:val="24"/>
          <w:szCs w:val="24"/>
          <w:highlight w:val="none"/>
          <w:lang w:val="zh-CN"/>
        </w:rPr>
        <w:t>成交通知书发出后，采购人改变成交结果，或者成交供应商拒绝签订政府采购合同的，应当承担相应的法律责任。</w:t>
      </w:r>
    </w:p>
    <w:p w14:paraId="7D76923C">
      <w:pPr>
        <w:spacing w:line="360" w:lineRule="auto"/>
        <w:ind w:firstLine="484" w:firstLineChars="202"/>
        <w:rPr>
          <w:rFonts w:ascii="仿宋" w:hAnsi="仿宋" w:eastAsia="仿宋" w:cs="仿宋"/>
          <w:b/>
          <w:sz w:val="24"/>
          <w:szCs w:val="24"/>
          <w:highlight w:val="none"/>
        </w:rPr>
      </w:pPr>
      <w:r>
        <w:rPr>
          <w:rFonts w:hint="eastAsia" w:ascii="仿宋" w:hAnsi="仿宋" w:eastAsia="仿宋" w:cs="仿宋"/>
          <w:sz w:val="24"/>
          <w:szCs w:val="24"/>
          <w:highlight w:val="none"/>
          <w:lang w:val="zh-CN"/>
        </w:rPr>
        <w:t>15.4</w:t>
      </w:r>
      <w:r>
        <w:rPr>
          <w:rFonts w:hint="eastAsia" w:ascii="仿宋" w:hAnsi="仿宋" w:eastAsia="仿宋" w:cs="仿宋"/>
          <w:bCs/>
          <w:sz w:val="24"/>
          <w:szCs w:val="24"/>
          <w:highlight w:val="none"/>
        </w:rPr>
        <w:t>成交供应商除发生法律规定的不能预见、不能避免并不能克服的客观情况外不得放弃或拒绝签订合同的。放弃或拒绝签订合同的，采购人、采购代理机构视情将其列入不良行为名单，在一至三年内不得参加采购人、采购代理机构的采购活动。</w:t>
      </w:r>
    </w:p>
    <w:p w14:paraId="06E4BBFB">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15.5成交供应商拒绝签订政府采购合同的，</w:t>
      </w:r>
      <w:r>
        <w:rPr>
          <w:rFonts w:hint="eastAsia" w:ascii="仿宋" w:hAnsi="仿宋" w:eastAsia="仿宋" w:cs="仿宋"/>
          <w:sz w:val="24"/>
          <w:szCs w:val="24"/>
          <w:highlight w:val="none"/>
        </w:rPr>
        <w:t>或因不可抗力或者自身原因不能履行政府采购合同的，</w:t>
      </w:r>
      <w:r>
        <w:rPr>
          <w:rFonts w:hint="eastAsia" w:ascii="仿宋" w:hAnsi="仿宋" w:eastAsia="仿宋" w:cs="仿宋"/>
          <w:sz w:val="24"/>
          <w:szCs w:val="24"/>
          <w:highlight w:val="none"/>
          <w:lang w:val="zh-CN"/>
        </w:rPr>
        <w:t>采购人可以视情与排位在成交供应商之后第一位的成交候选供应商签订政府采购合同，也可以重新开展采购活动。</w:t>
      </w:r>
    </w:p>
    <w:p w14:paraId="2D20397E">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15.6政府采购合同履行中，采购人需追加与合同标的相同的服务的，在不改变合同其他条款的前提下，可以与供应商协商签订补充合同，但所有补充合同的采购金额不得超过原合同采购金额的百分之十。</w:t>
      </w:r>
    </w:p>
    <w:p w14:paraId="00BC0E53">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五、询问、质疑、投诉和诚实信用</w:t>
      </w:r>
    </w:p>
    <w:p w14:paraId="54F8F2D4">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16、询问</w:t>
      </w:r>
    </w:p>
    <w:p w14:paraId="78200EAA">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16.1供应商对采购活动事项有疑问的，可以向采购代理提出询问，采购代理将在两个工作日内作出答复，但答复的内容不涉及商业秘密</w:t>
      </w:r>
      <w:r>
        <w:rPr>
          <w:rFonts w:hint="eastAsia" w:ascii="仿宋" w:hAnsi="仿宋" w:eastAsia="仿宋" w:cs="仿宋"/>
          <w:b/>
          <w:sz w:val="24"/>
          <w:szCs w:val="24"/>
          <w:highlight w:val="none"/>
          <w:lang w:val="zh-CN"/>
        </w:rPr>
        <w:t>。</w:t>
      </w:r>
    </w:p>
    <w:p w14:paraId="2AA914A9">
      <w:pPr>
        <w:spacing w:line="360" w:lineRule="auto"/>
        <w:ind w:firstLine="487" w:firstLineChars="202"/>
        <w:rPr>
          <w:rFonts w:ascii="仿宋" w:hAnsi="仿宋" w:eastAsia="仿宋" w:cs="仿宋"/>
          <w:b/>
          <w:sz w:val="24"/>
          <w:szCs w:val="24"/>
          <w:highlight w:val="none"/>
          <w:lang w:val="zh-CN"/>
        </w:rPr>
      </w:pPr>
      <w:r>
        <w:rPr>
          <w:rFonts w:hint="eastAsia" w:ascii="仿宋" w:hAnsi="仿宋" w:eastAsia="仿宋" w:cs="仿宋"/>
          <w:b/>
          <w:sz w:val="24"/>
          <w:szCs w:val="24"/>
          <w:highlight w:val="none"/>
          <w:lang w:val="zh-CN"/>
        </w:rPr>
        <w:t>17、质疑</w:t>
      </w:r>
    </w:p>
    <w:p w14:paraId="420B600E">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17.1供应商认为采购文件、采购过程和成交结果使自己的合法权益受到损害的，可以在知道或者应当知道其权益受到损害之日起七个工作日内，</w:t>
      </w:r>
      <w:r>
        <w:rPr>
          <w:rFonts w:hint="eastAsia" w:ascii="仿宋" w:hAnsi="仿宋" w:eastAsia="仿宋" w:cs="仿宋"/>
          <w:b/>
          <w:sz w:val="24"/>
          <w:szCs w:val="24"/>
          <w:highlight w:val="none"/>
          <w:lang w:val="zh-CN"/>
        </w:rPr>
        <w:t>将质疑文件原件送达采购代理机构。</w:t>
      </w:r>
    </w:p>
    <w:p w14:paraId="43525CA9">
      <w:pPr>
        <w:spacing w:line="360" w:lineRule="auto"/>
        <w:ind w:firstLine="484" w:firstLineChars="202"/>
        <w:rPr>
          <w:rFonts w:ascii="仿宋" w:hAnsi="仿宋" w:eastAsia="仿宋" w:cs="仿宋"/>
          <w:snapToGrid w:val="0"/>
          <w:sz w:val="24"/>
          <w:szCs w:val="24"/>
          <w:highlight w:val="none"/>
        </w:rPr>
      </w:pPr>
      <w:r>
        <w:rPr>
          <w:rFonts w:hint="eastAsia" w:ascii="仿宋" w:hAnsi="仿宋" w:eastAsia="仿宋" w:cs="仿宋"/>
          <w:sz w:val="24"/>
          <w:szCs w:val="24"/>
          <w:highlight w:val="none"/>
          <w:lang w:val="zh-CN"/>
        </w:rPr>
        <w:t>17.2质疑文件应包括以下主要内容，并</w:t>
      </w:r>
      <w:r>
        <w:rPr>
          <w:rFonts w:hint="eastAsia" w:ascii="仿宋" w:hAnsi="仿宋" w:eastAsia="仿宋" w:cs="仿宋"/>
          <w:sz w:val="24"/>
          <w:szCs w:val="24"/>
          <w:highlight w:val="none"/>
        </w:rPr>
        <w:t>按照“谁主张、谁举证”的原则，附上相关证明材料。否则，采购代理不予受理：</w:t>
      </w:r>
    </w:p>
    <w:p w14:paraId="179E622E">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rPr>
        <w:t>（1）质疑项目名称、项目编号、包号、采购公告发布时间、磋商时间；</w:t>
      </w:r>
    </w:p>
    <w:p w14:paraId="0A15330B">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（2）提起质疑的日期、具体的质疑事项及事实根据（具体条款）；</w:t>
      </w:r>
    </w:p>
    <w:p w14:paraId="0E57E60C">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（3）认为自己合法权益受到损害或可能受到损害的相关证据材料；</w:t>
      </w:r>
    </w:p>
    <w:p w14:paraId="658A3228">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（4）质疑供应商名称、地址、邮编、联系人、联系电话</w:t>
      </w:r>
      <w:r>
        <w:rPr>
          <w:rFonts w:hint="eastAsia" w:ascii="仿宋" w:hAnsi="仿宋" w:eastAsia="仿宋" w:cs="仿宋"/>
          <w:sz w:val="24"/>
          <w:szCs w:val="24"/>
          <w:highlight w:val="none"/>
        </w:rPr>
        <w:t>（包括座机、手机、传真号码等）</w:t>
      </w:r>
      <w:r>
        <w:rPr>
          <w:rFonts w:hint="eastAsia" w:ascii="仿宋" w:hAnsi="仿宋" w:eastAsia="仿宋" w:cs="仿宋"/>
          <w:sz w:val="24"/>
          <w:szCs w:val="24"/>
          <w:highlight w:val="none"/>
          <w:lang w:val="zh-CN"/>
        </w:rPr>
        <w:t>；</w:t>
      </w:r>
    </w:p>
    <w:p w14:paraId="5CEB425B">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（5）质疑文件应当署名，质疑人为自然人的，应当由本人签字并附有效身份证明；质疑人为法人或其他组织的，应当由法定代表人签字并加盖单位公章；</w:t>
      </w:r>
    </w:p>
    <w:p w14:paraId="6DA23EE1">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lang w:val="zh-CN"/>
        </w:rPr>
        <w:t>（6）供应商委托代理质疑的，应当提交授权委托书，并载明委托代理的具体权限和事项。</w:t>
      </w:r>
    </w:p>
    <w:p w14:paraId="475D7945">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lang w:val="zh-CN"/>
        </w:rPr>
        <w:t>17.3质疑</w:t>
      </w:r>
      <w:r>
        <w:rPr>
          <w:rFonts w:hint="eastAsia" w:ascii="仿宋" w:hAnsi="仿宋" w:eastAsia="仿宋" w:cs="仿宋"/>
          <w:sz w:val="24"/>
          <w:szCs w:val="24"/>
          <w:highlight w:val="none"/>
        </w:rPr>
        <w:t>供应商是指直接参加本项目采购活动的供应商；对采购文件提出质疑的，应自供应商获得采购文件之日起计算，且应当在提交响应截止之日前提出；对采购过程提出质疑的，自采购程序环节结束之日起计算；对采购结果提出质疑的，自采购结果公告之日起计算。</w:t>
      </w:r>
    </w:p>
    <w:p w14:paraId="3A20B2AD">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rPr>
        <w:t>17.4</w:t>
      </w:r>
      <w:r>
        <w:rPr>
          <w:rFonts w:hint="eastAsia" w:ascii="仿宋" w:hAnsi="仿宋" w:eastAsia="仿宋" w:cs="仿宋"/>
          <w:sz w:val="24"/>
          <w:szCs w:val="24"/>
          <w:highlight w:val="none"/>
          <w:lang w:val="zh-CN"/>
        </w:rPr>
        <w:t>采购代理</w:t>
      </w:r>
      <w:r>
        <w:rPr>
          <w:rFonts w:hint="eastAsia" w:ascii="仿宋" w:hAnsi="仿宋" w:eastAsia="仿宋" w:cs="仿宋"/>
          <w:sz w:val="24"/>
          <w:szCs w:val="24"/>
          <w:highlight w:val="none"/>
        </w:rPr>
        <w:t>在收到供应商的书面质疑后将及时组织调查核实，在</w:t>
      </w:r>
      <w:r>
        <w:rPr>
          <w:rFonts w:hint="eastAsia" w:ascii="仿宋" w:hAnsi="仿宋" w:eastAsia="仿宋" w:cs="仿宋"/>
          <w:b/>
          <w:bCs/>
          <w:sz w:val="24"/>
          <w:szCs w:val="24"/>
          <w:highlight w:val="none"/>
          <w:lang w:val="zh-CN"/>
        </w:rPr>
        <w:t>七个工作日内</w:t>
      </w:r>
      <w:r>
        <w:rPr>
          <w:rFonts w:hint="eastAsia" w:ascii="仿宋" w:hAnsi="仿宋" w:eastAsia="仿宋" w:cs="仿宋"/>
          <w:sz w:val="24"/>
          <w:szCs w:val="24"/>
          <w:highlight w:val="none"/>
          <w:lang w:val="zh-CN"/>
        </w:rPr>
        <w:t>作出答复，并以书面通知质疑供应商和其他有关供应商，答复的内容不涉及商业秘密。采购代理</w:t>
      </w:r>
      <w:r>
        <w:rPr>
          <w:rFonts w:hint="eastAsia" w:ascii="仿宋" w:hAnsi="仿宋" w:eastAsia="仿宋" w:cs="仿宋"/>
          <w:sz w:val="24"/>
          <w:szCs w:val="24"/>
          <w:highlight w:val="none"/>
        </w:rPr>
        <w:t>遵循“谁过错谁负担”的原则，有过错的一方承担调查论证费用。</w:t>
      </w:r>
    </w:p>
    <w:p w14:paraId="614B1BF4">
      <w:pPr>
        <w:spacing w:line="360" w:lineRule="auto"/>
        <w:ind w:firstLine="487" w:firstLineChars="202"/>
        <w:rPr>
          <w:rFonts w:ascii="仿宋" w:hAnsi="仿宋" w:eastAsia="仿宋" w:cs="仿宋"/>
          <w:sz w:val="24"/>
          <w:szCs w:val="24"/>
          <w:highlight w:val="none"/>
          <w:lang w:val="zh-CN"/>
        </w:rPr>
      </w:pPr>
      <w:r>
        <w:rPr>
          <w:rFonts w:hint="eastAsia" w:ascii="仿宋" w:hAnsi="仿宋" w:eastAsia="仿宋" w:cs="仿宋"/>
          <w:b/>
          <w:bCs/>
          <w:sz w:val="24"/>
          <w:szCs w:val="24"/>
          <w:highlight w:val="none"/>
          <w:lang w:val="zh-CN"/>
        </w:rPr>
        <w:t>18、投诉</w:t>
      </w:r>
    </w:p>
    <w:p w14:paraId="5567853B">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18.1质疑供应商对采购代理的答复不满意，或采购代理未在规定的时间内作出答复的，可以在答复期满后</w:t>
      </w:r>
      <w:r>
        <w:rPr>
          <w:rFonts w:hint="eastAsia" w:ascii="仿宋" w:hAnsi="仿宋" w:eastAsia="仿宋" w:cs="仿宋"/>
          <w:b/>
          <w:bCs/>
          <w:sz w:val="24"/>
          <w:szCs w:val="24"/>
          <w:highlight w:val="none"/>
          <w:lang w:val="zh-CN"/>
        </w:rPr>
        <w:t>十五个工作日内</w:t>
      </w:r>
      <w:r>
        <w:rPr>
          <w:rFonts w:hint="eastAsia" w:ascii="仿宋" w:hAnsi="仿宋" w:eastAsia="仿宋" w:cs="仿宋"/>
          <w:sz w:val="24"/>
          <w:szCs w:val="24"/>
          <w:highlight w:val="none"/>
          <w:lang w:val="zh-CN"/>
        </w:rPr>
        <w:t>向采购项目同级财政部门投诉。</w:t>
      </w:r>
    </w:p>
    <w:p w14:paraId="01D3A4B4">
      <w:pPr>
        <w:spacing w:line="360" w:lineRule="auto"/>
        <w:ind w:firstLine="487" w:firstLineChars="202"/>
        <w:rPr>
          <w:rFonts w:ascii="仿宋" w:hAnsi="仿宋" w:eastAsia="仿宋" w:cs="仿宋"/>
          <w:b/>
          <w:bCs/>
          <w:sz w:val="24"/>
          <w:szCs w:val="24"/>
          <w:highlight w:val="none"/>
          <w:lang w:val="zh-CN"/>
        </w:rPr>
      </w:pPr>
      <w:r>
        <w:rPr>
          <w:rFonts w:hint="eastAsia" w:ascii="仿宋" w:hAnsi="仿宋" w:eastAsia="仿宋" w:cs="仿宋"/>
          <w:b/>
          <w:bCs/>
          <w:sz w:val="24"/>
          <w:szCs w:val="24"/>
          <w:highlight w:val="none"/>
          <w:lang w:val="zh-CN"/>
        </w:rPr>
        <w:t>19、诚实信用</w:t>
      </w:r>
    </w:p>
    <w:p w14:paraId="32AC875E">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19.1供应商之间不得相互串通报价，不得妨碍其他供应商的公平竞争，不得损害采购人和其他供应商的合法权益。</w:t>
      </w:r>
    </w:p>
    <w:p w14:paraId="7C8C5C8C">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19.2供应商不得以向采购代理工作人员、磋商小组成员行贿或者采取其他不正当手段谋取成交。经查实供应商有此行为的，</w:t>
      </w:r>
      <w:r>
        <w:rPr>
          <w:rFonts w:hint="eastAsia" w:ascii="仿宋" w:hAnsi="仿宋" w:eastAsia="仿宋" w:cs="仿宋"/>
          <w:sz w:val="24"/>
          <w:szCs w:val="24"/>
          <w:highlight w:val="none"/>
        </w:rPr>
        <w:t>政府采购管理部门将供应商列入不良行为记录名单，按照《</w:t>
      </w:r>
      <w:r>
        <w:rPr>
          <w:rFonts w:hint="eastAsia" w:ascii="仿宋" w:hAnsi="仿宋" w:eastAsia="仿宋" w:cs="仿宋"/>
          <w:sz w:val="24"/>
          <w:szCs w:val="24"/>
          <w:highlight w:val="none"/>
          <w:lang w:eastAsia="zh-CN"/>
        </w:rPr>
        <w:t>中华人民共和国政府采购法</w:t>
      </w:r>
      <w:r>
        <w:rPr>
          <w:rFonts w:hint="eastAsia" w:ascii="仿宋" w:hAnsi="仿宋" w:eastAsia="仿宋" w:cs="仿宋"/>
          <w:sz w:val="24"/>
          <w:szCs w:val="24"/>
          <w:highlight w:val="none"/>
        </w:rPr>
        <w:t>》有关规定处理。</w:t>
      </w:r>
    </w:p>
    <w:p w14:paraId="47AE23CD">
      <w:pPr>
        <w:spacing w:line="360" w:lineRule="auto"/>
        <w:ind w:firstLine="484" w:firstLineChars="202"/>
        <w:rPr>
          <w:rFonts w:ascii="仿宋" w:hAnsi="仿宋" w:eastAsia="仿宋" w:cs="仿宋"/>
          <w:sz w:val="24"/>
          <w:szCs w:val="24"/>
          <w:highlight w:val="none"/>
        </w:rPr>
      </w:pPr>
      <w:r>
        <w:rPr>
          <w:rFonts w:hint="eastAsia" w:ascii="仿宋" w:hAnsi="仿宋" w:eastAsia="仿宋" w:cs="仿宋"/>
          <w:sz w:val="24"/>
          <w:szCs w:val="24"/>
          <w:highlight w:val="none"/>
          <w:lang w:val="zh-CN"/>
        </w:rPr>
        <w:t>19.3供应商不得虚假质疑和恶意质疑，并对质疑内容的真实性承担责任。</w:t>
      </w:r>
      <w:r>
        <w:rPr>
          <w:rFonts w:hint="eastAsia" w:ascii="仿宋" w:hAnsi="仿宋" w:eastAsia="仿宋" w:cs="仿宋"/>
          <w:sz w:val="24"/>
          <w:szCs w:val="24"/>
          <w:highlight w:val="none"/>
        </w:rPr>
        <w:t>供应商或者其他利害关系人通过捏造事实、伪造证明材料等方式提出异议或投诉，阻碍政府采购活动正常进行的，属于严重不良行为，采购代理将提请财政部门将其列入不良行为记录名单，并依法予以处罚。</w:t>
      </w:r>
    </w:p>
    <w:p w14:paraId="7E72C993">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19.4供应商不得虚假承诺，否则，按照提供虚假材料谋取成交处理。</w:t>
      </w:r>
    </w:p>
    <w:p w14:paraId="6F61B2F6">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19.5供应商应自觉遵守磋商、评审纪律，扰乱磋商、评审现场秩序的，属于失信行为，根据《江苏省政府采购供应商监督管理暂行办法》，失信行为将被记入供应商诚信档案。</w:t>
      </w:r>
    </w:p>
    <w:p w14:paraId="2F32E09A">
      <w:pPr>
        <w:pStyle w:val="2"/>
        <w:spacing w:before="240" w:after="240"/>
        <w:ind w:firstLine="0" w:firstLineChars="0"/>
        <w:jc w:val="center"/>
        <w:rPr>
          <w:rFonts w:ascii="仿宋" w:hAnsi="仿宋"/>
          <w:szCs w:val="36"/>
          <w:highlight w:val="none"/>
        </w:rPr>
      </w:pPr>
      <w:bookmarkStart w:id="10" w:name="_Toc4619"/>
      <w:bookmarkStart w:id="11" w:name="_Toc33266149"/>
      <w:bookmarkStart w:id="12" w:name="_Toc98348353"/>
      <w:bookmarkStart w:id="13" w:name="_Hlk48299931"/>
      <w:r>
        <w:rPr>
          <w:rFonts w:ascii="仿宋" w:hAnsi="仿宋"/>
          <w:sz w:val="36"/>
          <w:szCs w:val="36"/>
          <w:highlight w:val="none"/>
        </w:rPr>
        <w:br w:type="page"/>
      </w:r>
      <w:r>
        <w:rPr>
          <w:rFonts w:hint="eastAsia" w:ascii="仿宋" w:hAnsi="仿宋"/>
          <w:sz w:val="36"/>
          <w:szCs w:val="36"/>
          <w:highlight w:val="none"/>
        </w:rPr>
        <w:t>第三章 评标标准</w:t>
      </w:r>
      <w:bookmarkEnd w:id="10"/>
      <w:bookmarkEnd w:id="11"/>
      <w:bookmarkEnd w:id="12"/>
    </w:p>
    <w:p w14:paraId="19914F05">
      <w:pPr>
        <w:autoSpaceDE w:val="0"/>
        <w:autoSpaceDN w:val="0"/>
        <w:adjustRightInd w:val="0"/>
        <w:spacing w:line="360" w:lineRule="auto"/>
        <w:ind w:firstLine="482" w:firstLineChars="200"/>
        <w:jc w:val="left"/>
        <w:rPr>
          <w:rFonts w:ascii="仿宋" w:hAnsi="仿宋" w:eastAsia="仿宋" w:cs="仿宋"/>
          <w:kern w:val="0"/>
          <w:sz w:val="24"/>
          <w:szCs w:val="21"/>
          <w:highlight w:val="none"/>
          <w:lang w:val="zh-CN"/>
        </w:rPr>
      </w:pPr>
      <w:r>
        <w:rPr>
          <w:rFonts w:hint="eastAsia" w:ascii="仿宋" w:hAnsi="仿宋" w:eastAsia="仿宋" w:cs="仿宋"/>
          <w:b/>
          <w:bCs/>
          <w:kern w:val="0"/>
          <w:sz w:val="24"/>
          <w:szCs w:val="21"/>
          <w:highlight w:val="none"/>
          <w:lang w:val="zh-CN"/>
        </w:rPr>
        <w:t>评分方法和标准：</w:t>
      </w:r>
      <w:r>
        <w:rPr>
          <w:rFonts w:hint="eastAsia" w:ascii="仿宋" w:hAnsi="仿宋" w:eastAsia="仿宋" w:cs="仿宋"/>
          <w:kern w:val="0"/>
          <w:sz w:val="24"/>
          <w:szCs w:val="24"/>
          <w:highlight w:val="none"/>
        </w:rPr>
        <w:t>本项目采用综合评分法，评分统计方法采用百分制（满分100分），将全部评委评分直接进行算术平均，小数点后保留2位。按评审后得分由高到低顺序排列，得分相同的，按投标报价由低到高顺序排列，得分且投标报价相同的，按技术指标优劣顺序排列，由评标委员会确定成交供应商</w:t>
      </w:r>
      <w:r>
        <w:rPr>
          <w:rFonts w:hint="eastAsia" w:ascii="仿宋" w:hAnsi="仿宋" w:eastAsia="仿宋" w:cs="仿宋"/>
          <w:kern w:val="0"/>
          <w:sz w:val="24"/>
          <w:szCs w:val="21"/>
          <w:highlight w:val="none"/>
          <w:lang w:val="zh-CN"/>
        </w:rPr>
        <w:t>。</w:t>
      </w:r>
    </w:p>
    <w:bookmarkEnd w:id="13"/>
    <w:tbl>
      <w:tblPr>
        <w:tblStyle w:val="62"/>
        <w:tblW w:w="53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6"/>
        <w:gridCol w:w="1245"/>
        <w:gridCol w:w="6474"/>
        <w:gridCol w:w="591"/>
      </w:tblGrid>
      <w:tr w14:paraId="77F6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340" w:type="pct"/>
            <w:vAlign w:val="center"/>
          </w:tcPr>
          <w:p w14:paraId="057B3F34">
            <w:pPr>
              <w:widowControl/>
              <w:ind w:firstLine="0" w:firstLineChars="0"/>
              <w:jc w:val="center"/>
              <w:rPr>
                <w:rFonts w:ascii="仿宋" w:hAnsi="仿宋" w:eastAsia="仿宋" w:cs="仿宋"/>
                <w:b/>
                <w:bCs/>
                <w:kern w:val="0"/>
                <w:sz w:val="24"/>
              </w:rPr>
            </w:pPr>
            <w:bookmarkStart w:id="14" w:name="_Toc33266150"/>
            <w:bookmarkStart w:id="15" w:name="_Toc98348354"/>
            <w:bookmarkStart w:id="16" w:name="_Toc27009"/>
            <w:bookmarkStart w:id="17" w:name="_Toc2076"/>
            <w:bookmarkStart w:id="18" w:name="_Toc33266151"/>
            <w:r>
              <w:rPr>
                <w:rFonts w:hint="eastAsia" w:ascii="仿宋" w:hAnsi="仿宋" w:eastAsia="仿宋" w:cs="仿宋"/>
                <w:b/>
                <w:bCs/>
                <w:kern w:val="0"/>
                <w:sz w:val="24"/>
              </w:rPr>
              <w:t>序号</w:t>
            </w:r>
          </w:p>
        </w:tc>
        <w:tc>
          <w:tcPr>
            <w:tcW w:w="698" w:type="pct"/>
            <w:tcMar>
              <w:top w:w="0" w:type="dxa"/>
              <w:left w:w="108" w:type="dxa"/>
              <w:bottom w:w="0" w:type="dxa"/>
              <w:right w:w="108" w:type="dxa"/>
            </w:tcMar>
            <w:vAlign w:val="center"/>
          </w:tcPr>
          <w:p w14:paraId="191327D9">
            <w:pPr>
              <w:widowControl/>
              <w:ind w:firstLine="0" w:firstLineChars="0"/>
              <w:jc w:val="center"/>
              <w:rPr>
                <w:rFonts w:ascii="仿宋" w:hAnsi="仿宋" w:eastAsia="仿宋" w:cs="仿宋"/>
                <w:b/>
                <w:bCs/>
                <w:kern w:val="0"/>
                <w:sz w:val="24"/>
              </w:rPr>
            </w:pPr>
            <w:r>
              <w:rPr>
                <w:rFonts w:hint="eastAsia" w:ascii="仿宋" w:hAnsi="仿宋" w:eastAsia="仿宋" w:cs="仿宋"/>
                <w:b/>
                <w:bCs/>
                <w:sz w:val="24"/>
              </w:rPr>
              <w:t>评分细则</w:t>
            </w:r>
          </w:p>
        </w:tc>
        <w:tc>
          <w:tcPr>
            <w:tcW w:w="3629" w:type="pct"/>
            <w:tcMar>
              <w:top w:w="0" w:type="dxa"/>
              <w:left w:w="108" w:type="dxa"/>
              <w:bottom w:w="0" w:type="dxa"/>
              <w:right w:w="108" w:type="dxa"/>
            </w:tcMar>
            <w:vAlign w:val="center"/>
          </w:tcPr>
          <w:p w14:paraId="2E1F37AB">
            <w:pPr>
              <w:widowControl/>
              <w:ind w:firstLine="0" w:firstLineChars="0"/>
              <w:jc w:val="center"/>
              <w:rPr>
                <w:rFonts w:ascii="仿宋" w:hAnsi="仿宋" w:eastAsia="仿宋" w:cs="仿宋"/>
                <w:b/>
                <w:bCs/>
                <w:kern w:val="0"/>
                <w:sz w:val="24"/>
              </w:rPr>
            </w:pPr>
            <w:r>
              <w:rPr>
                <w:rFonts w:hint="eastAsia" w:ascii="仿宋" w:hAnsi="仿宋" w:eastAsia="仿宋" w:cs="仿宋"/>
                <w:b/>
                <w:bCs/>
                <w:kern w:val="0"/>
                <w:sz w:val="24"/>
              </w:rPr>
              <w:t>评分标准</w:t>
            </w:r>
          </w:p>
        </w:tc>
        <w:tc>
          <w:tcPr>
            <w:tcW w:w="331" w:type="pct"/>
            <w:vAlign w:val="center"/>
          </w:tcPr>
          <w:p w14:paraId="6B614994">
            <w:pPr>
              <w:widowControl/>
              <w:ind w:firstLine="0" w:firstLineChars="0"/>
              <w:jc w:val="center"/>
              <w:rPr>
                <w:rFonts w:ascii="仿宋" w:hAnsi="仿宋" w:eastAsia="仿宋" w:cs="仿宋"/>
                <w:b/>
                <w:bCs/>
                <w:kern w:val="0"/>
                <w:sz w:val="24"/>
              </w:rPr>
            </w:pPr>
            <w:r>
              <w:rPr>
                <w:rFonts w:hint="eastAsia" w:ascii="仿宋" w:hAnsi="仿宋" w:eastAsia="仿宋" w:cs="仿宋"/>
                <w:b/>
                <w:bCs/>
                <w:kern w:val="0"/>
                <w:sz w:val="24"/>
              </w:rPr>
              <w:t>分值</w:t>
            </w:r>
          </w:p>
        </w:tc>
      </w:tr>
      <w:tr w14:paraId="0AC0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340" w:type="pct"/>
            <w:vAlign w:val="center"/>
          </w:tcPr>
          <w:p w14:paraId="0B28D1C3">
            <w:pPr>
              <w:widowControl/>
              <w:ind w:firstLine="0" w:firstLineChars="0"/>
              <w:jc w:val="center"/>
              <w:rPr>
                <w:rFonts w:ascii="仿宋" w:hAnsi="仿宋" w:eastAsia="仿宋" w:cs="仿宋"/>
                <w:b w:val="0"/>
                <w:bCs w:val="0"/>
                <w:kern w:val="0"/>
                <w:sz w:val="24"/>
              </w:rPr>
            </w:pPr>
            <w:r>
              <w:rPr>
                <w:rFonts w:hint="eastAsia" w:ascii="仿宋" w:hAnsi="仿宋" w:eastAsia="仿宋" w:cs="仿宋"/>
                <w:b w:val="0"/>
                <w:bCs w:val="0"/>
                <w:kern w:val="0"/>
                <w:sz w:val="24"/>
              </w:rPr>
              <w:t>1</w:t>
            </w:r>
          </w:p>
        </w:tc>
        <w:tc>
          <w:tcPr>
            <w:tcW w:w="698" w:type="pct"/>
            <w:tcMar>
              <w:top w:w="0" w:type="dxa"/>
              <w:left w:w="108" w:type="dxa"/>
              <w:bottom w:w="0" w:type="dxa"/>
              <w:right w:w="108" w:type="dxa"/>
            </w:tcMar>
            <w:vAlign w:val="center"/>
          </w:tcPr>
          <w:p w14:paraId="6BA3D855">
            <w:pPr>
              <w:spacing w:line="360" w:lineRule="auto"/>
              <w:ind w:firstLine="0" w:firstLineChars="0"/>
              <w:jc w:val="center"/>
              <w:rPr>
                <w:rFonts w:ascii="仿宋" w:hAnsi="仿宋" w:eastAsia="仿宋" w:cs="仿宋"/>
                <w:b w:val="0"/>
                <w:bCs w:val="0"/>
                <w:sz w:val="24"/>
                <w:lang w:val="zh-CN"/>
              </w:rPr>
            </w:pPr>
            <w:r>
              <w:rPr>
                <w:rFonts w:hint="eastAsia" w:ascii="仿宋" w:hAnsi="仿宋" w:eastAsia="仿宋" w:cs="仿宋"/>
                <w:b w:val="0"/>
                <w:bCs w:val="0"/>
                <w:sz w:val="24"/>
                <w:lang w:val="zh-CN"/>
              </w:rPr>
              <w:t>价格</w:t>
            </w:r>
          </w:p>
          <w:p w14:paraId="31FC77EB">
            <w:pPr>
              <w:spacing w:line="360" w:lineRule="auto"/>
              <w:ind w:firstLine="0" w:firstLineChars="0"/>
              <w:jc w:val="center"/>
              <w:rPr>
                <w:rFonts w:ascii="仿宋" w:hAnsi="仿宋" w:eastAsia="仿宋" w:cs="仿宋"/>
                <w:b w:val="0"/>
                <w:bCs w:val="0"/>
                <w:sz w:val="24"/>
                <w:lang w:val="zh-CN"/>
              </w:rPr>
            </w:pPr>
            <w:r>
              <w:rPr>
                <w:rFonts w:hint="eastAsia" w:ascii="仿宋" w:hAnsi="仿宋" w:eastAsia="仿宋" w:cs="仿宋"/>
                <w:b w:val="0"/>
                <w:bCs w:val="0"/>
                <w:sz w:val="24"/>
                <w:lang w:val="zh-CN"/>
              </w:rPr>
              <w:t>（</w:t>
            </w:r>
            <w:r>
              <w:rPr>
                <w:rFonts w:hint="eastAsia" w:ascii="仿宋" w:hAnsi="仿宋" w:eastAsia="仿宋" w:cs="仿宋"/>
                <w:b w:val="0"/>
                <w:bCs w:val="0"/>
                <w:sz w:val="24"/>
                <w:lang w:val="en-US" w:eastAsia="zh-CN"/>
              </w:rPr>
              <w:t>20</w:t>
            </w:r>
            <w:r>
              <w:rPr>
                <w:rFonts w:hint="eastAsia" w:ascii="仿宋" w:hAnsi="仿宋" w:eastAsia="仿宋" w:cs="仿宋"/>
                <w:b w:val="0"/>
                <w:bCs w:val="0"/>
                <w:sz w:val="24"/>
                <w:lang w:val="zh-CN"/>
              </w:rPr>
              <w:t>分）</w:t>
            </w:r>
          </w:p>
        </w:tc>
        <w:tc>
          <w:tcPr>
            <w:tcW w:w="3629" w:type="pct"/>
            <w:tcMar>
              <w:top w:w="0" w:type="dxa"/>
              <w:left w:w="108" w:type="dxa"/>
              <w:bottom w:w="0" w:type="dxa"/>
              <w:right w:w="108" w:type="dxa"/>
            </w:tcMar>
            <w:vAlign w:val="center"/>
          </w:tcPr>
          <w:p w14:paraId="6961F94D">
            <w:pPr>
              <w:spacing w:line="440" w:lineRule="exact"/>
              <w:ind w:firstLine="0" w:firstLineChars="0"/>
              <w:rPr>
                <w:rFonts w:ascii="仿宋" w:hAnsi="仿宋" w:eastAsia="仿宋" w:cs="仿宋"/>
                <w:sz w:val="24"/>
                <w:lang w:val="zh-CN"/>
              </w:rPr>
            </w:pPr>
            <w:r>
              <w:rPr>
                <w:rFonts w:hint="eastAsia" w:ascii="仿宋" w:hAnsi="仿宋" w:eastAsia="仿宋" w:cs="仿宋"/>
                <w:sz w:val="24"/>
                <w:lang w:val="zh-CN"/>
              </w:rPr>
              <w:t>采用低价优先法计算，即满足招标文件要求且投标价格最低的投标报价为评标基准价，其价格分为满分。</w:t>
            </w:r>
          </w:p>
          <w:p w14:paraId="08BD5953">
            <w:pPr>
              <w:spacing w:line="440" w:lineRule="exact"/>
              <w:ind w:firstLine="0" w:firstLineChars="0"/>
              <w:rPr>
                <w:rFonts w:ascii="仿宋" w:hAnsi="仿宋" w:eastAsia="仿宋" w:cs="仿宋"/>
                <w:sz w:val="24"/>
                <w:lang w:val="zh-CN"/>
              </w:rPr>
            </w:pPr>
            <w:r>
              <w:rPr>
                <w:rFonts w:hint="eastAsia" w:ascii="仿宋" w:hAnsi="仿宋" w:eastAsia="仿宋" w:cs="仿宋"/>
                <w:sz w:val="24"/>
                <w:lang w:val="zh-CN"/>
              </w:rPr>
              <w:t>其他供应商的价格分统一按照下列公式计算：投标报价得分=(评标基准价/投标报价)×</w:t>
            </w:r>
            <w:r>
              <w:rPr>
                <w:rFonts w:hint="eastAsia" w:ascii="仿宋" w:hAnsi="仿宋" w:eastAsia="仿宋" w:cs="仿宋"/>
                <w:sz w:val="24"/>
                <w:lang w:val="en-US" w:eastAsia="zh-CN"/>
              </w:rPr>
              <w:t>20</w:t>
            </w:r>
            <w:r>
              <w:rPr>
                <w:rFonts w:hint="eastAsia" w:ascii="仿宋" w:hAnsi="仿宋" w:eastAsia="仿宋" w:cs="仿宋"/>
                <w:sz w:val="24"/>
                <w:lang w:val="zh-CN"/>
              </w:rPr>
              <w:t>（小数点保留两位）。</w:t>
            </w:r>
          </w:p>
        </w:tc>
        <w:tc>
          <w:tcPr>
            <w:tcW w:w="331" w:type="pct"/>
            <w:vAlign w:val="center"/>
          </w:tcPr>
          <w:p w14:paraId="115C2D5B">
            <w:pPr>
              <w:ind w:firstLine="0" w:firstLineChars="0"/>
              <w:jc w:val="center"/>
              <w:rPr>
                <w:rFonts w:hint="default" w:ascii="仿宋" w:hAnsi="仿宋" w:eastAsia="仿宋" w:cs="仿宋"/>
                <w:b w:val="0"/>
                <w:bCs/>
                <w:kern w:val="0"/>
                <w:sz w:val="24"/>
                <w:lang w:val="en-US" w:eastAsia="zh-CN"/>
              </w:rPr>
            </w:pPr>
            <w:r>
              <w:rPr>
                <w:rFonts w:hint="eastAsia" w:ascii="仿宋" w:hAnsi="仿宋" w:eastAsia="仿宋" w:cs="仿宋"/>
                <w:b w:val="0"/>
                <w:bCs/>
                <w:kern w:val="0"/>
                <w:sz w:val="24"/>
                <w:lang w:val="en-US" w:eastAsia="zh-CN"/>
              </w:rPr>
              <w:t>20</w:t>
            </w:r>
          </w:p>
        </w:tc>
      </w:tr>
      <w:tr w14:paraId="3BBB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340" w:type="pct"/>
            <w:vAlign w:val="center"/>
          </w:tcPr>
          <w:p w14:paraId="71E41E5B">
            <w:pPr>
              <w:widowControl/>
              <w:ind w:firstLine="0" w:firstLineChars="0"/>
              <w:jc w:val="center"/>
              <w:rPr>
                <w:rFonts w:hint="default" w:ascii="仿宋" w:hAnsi="仿宋" w:eastAsia="仿宋" w:cs="仿宋"/>
                <w:b w:val="0"/>
                <w:bCs w:val="0"/>
                <w:kern w:val="0"/>
                <w:sz w:val="24"/>
                <w:lang w:val="en-US" w:eastAsia="zh-CN"/>
              </w:rPr>
            </w:pPr>
            <w:r>
              <w:rPr>
                <w:rFonts w:hint="eastAsia" w:ascii="仿宋" w:hAnsi="仿宋" w:eastAsia="仿宋" w:cs="仿宋"/>
                <w:b w:val="0"/>
                <w:bCs w:val="0"/>
                <w:kern w:val="0"/>
                <w:sz w:val="24"/>
                <w:lang w:val="en-US" w:eastAsia="zh-CN"/>
              </w:rPr>
              <w:t>2</w:t>
            </w:r>
          </w:p>
        </w:tc>
        <w:tc>
          <w:tcPr>
            <w:tcW w:w="698" w:type="pct"/>
            <w:tcMar>
              <w:top w:w="0" w:type="dxa"/>
              <w:left w:w="108" w:type="dxa"/>
              <w:bottom w:w="0" w:type="dxa"/>
              <w:right w:w="108" w:type="dxa"/>
            </w:tcMar>
            <w:vAlign w:val="center"/>
          </w:tcPr>
          <w:p w14:paraId="15B90FC5">
            <w:pPr>
              <w:spacing w:line="440" w:lineRule="exact"/>
              <w:ind w:firstLine="0" w:firstLineChars="0"/>
              <w:rPr>
                <w:rFonts w:hint="default" w:ascii="仿宋" w:hAnsi="仿宋" w:eastAsia="仿宋" w:cs="仿宋"/>
                <w:sz w:val="24"/>
                <w:lang w:val="en-US" w:eastAsia="zh-CN"/>
              </w:rPr>
            </w:pPr>
            <w:r>
              <w:rPr>
                <w:rFonts w:hint="eastAsia" w:ascii="仿宋" w:hAnsi="仿宋" w:eastAsia="仿宋" w:cs="仿宋"/>
                <w:sz w:val="24"/>
                <w:lang w:val="en-US" w:eastAsia="zh-CN"/>
              </w:rPr>
              <w:t>履约能力（3分）</w:t>
            </w:r>
          </w:p>
        </w:tc>
        <w:tc>
          <w:tcPr>
            <w:tcW w:w="3629" w:type="pct"/>
            <w:tcMar>
              <w:top w:w="0" w:type="dxa"/>
              <w:left w:w="108" w:type="dxa"/>
              <w:bottom w:w="0" w:type="dxa"/>
              <w:right w:w="108" w:type="dxa"/>
            </w:tcMar>
            <w:vAlign w:val="center"/>
          </w:tcPr>
          <w:p w14:paraId="317EBDD0">
            <w:pPr>
              <w:spacing w:line="440" w:lineRule="exact"/>
              <w:ind w:firstLine="0" w:firstLineChars="0"/>
              <w:rPr>
                <w:rFonts w:hint="eastAsia" w:ascii="仿宋" w:hAnsi="仿宋" w:eastAsia="仿宋" w:cs="仿宋"/>
                <w:sz w:val="24"/>
                <w:lang w:val="en-US" w:eastAsia="zh-CN"/>
              </w:rPr>
            </w:pPr>
            <w:r>
              <w:rPr>
                <w:rFonts w:hint="eastAsia" w:ascii="仿宋" w:hAnsi="仿宋" w:eastAsia="仿宋" w:cs="仿宋"/>
                <w:sz w:val="24"/>
              </w:rPr>
              <w:t>供应商已纳入南京市2026年度第三方稳评机构登记备案名单</w:t>
            </w:r>
            <w:r>
              <w:rPr>
                <w:rFonts w:hint="eastAsia" w:ascii="仿宋" w:hAnsi="仿宋" w:eastAsia="仿宋" w:cs="仿宋"/>
                <w:sz w:val="24"/>
                <w:lang w:val="en-US" w:eastAsia="zh-CN"/>
              </w:rPr>
              <w:t>的，得3分。</w:t>
            </w:r>
          </w:p>
          <w:p w14:paraId="405FA349">
            <w:pPr>
              <w:spacing w:line="440" w:lineRule="exact"/>
              <w:ind w:firstLine="0" w:firstLineChars="0"/>
              <w:rPr>
                <w:rFonts w:hint="default" w:ascii="仿宋" w:hAnsi="仿宋" w:eastAsia="仿宋" w:cs="仿宋"/>
                <w:sz w:val="24"/>
                <w:lang w:val="en-US" w:eastAsia="zh-CN"/>
              </w:rPr>
            </w:pPr>
            <w:r>
              <w:rPr>
                <w:rFonts w:hint="eastAsia" w:ascii="仿宋" w:hAnsi="仿宋" w:eastAsia="仿宋" w:cs="仿宋"/>
                <w:sz w:val="24"/>
              </w:rPr>
              <w:t>（提供</w:t>
            </w:r>
            <w:r>
              <w:rPr>
                <w:rFonts w:hint="eastAsia" w:ascii="仿宋" w:hAnsi="仿宋" w:eastAsia="仿宋" w:cs="仿宋"/>
                <w:sz w:val="24"/>
                <w:lang w:val="en-US" w:eastAsia="zh-CN"/>
              </w:rPr>
              <w:t>备案入库证书</w:t>
            </w:r>
            <w:r>
              <w:rPr>
                <w:rFonts w:hint="eastAsia" w:ascii="仿宋" w:hAnsi="仿宋" w:eastAsia="仿宋" w:cs="仿宋"/>
                <w:sz w:val="24"/>
              </w:rPr>
              <w:t>，加盖公章</w:t>
            </w:r>
            <w:r>
              <w:rPr>
                <w:rFonts w:hint="eastAsia" w:ascii="仿宋" w:hAnsi="仿宋" w:eastAsia="仿宋" w:cs="仿宋"/>
                <w:sz w:val="24"/>
                <w:lang w:eastAsia="zh-CN"/>
              </w:rPr>
              <w:t>。</w:t>
            </w:r>
            <w:r>
              <w:rPr>
                <w:rFonts w:hint="eastAsia" w:ascii="仿宋" w:hAnsi="仿宋" w:eastAsia="仿宋" w:cs="仿宋"/>
                <w:sz w:val="24"/>
              </w:rPr>
              <w:t>）</w:t>
            </w:r>
          </w:p>
        </w:tc>
        <w:tc>
          <w:tcPr>
            <w:tcW w:w="331" w:type="pct"/>
            <w:vAlign w:val="center"/>
          </w:tcPr>
          <w:p w14:paraId="51BE8CF2">
            <w:pPr>
              <w:ind w:firstLine="0" w:firstLineChars="0"/>
              <w:jc w:val="center"/>
              <w:rPr>
                <w:rFonts w:hint="default" w:ascii="仿宋" w:hAnsi="仿宋" w:eastAsia="仿宋" w:cs="仿宋"/>
                <w:b w:val="0"/>
                <w:bCs/>
                <w:kern w:val="0"/>
                <w:sz w:val="24"/>
                <w:lang w:val="en-US" w:eastAsia="zh-CN"/>
              </w:rPr>
            </w:pPr>
            <w:r>
              <w:rPr>
                <w:rFonts w:hint="eastAsia" w:ascii="仿宋" w:hAnsi="仿宋" w:eastAsia="仿宋" w:cs="仿宋"/>
                <w:b w:val="0"/>
                <w:bCs/>
                <w:kern w:val="0"/>
                <w:sz w:val="24"/>
                <w:lang w:val="en-US" w:eastAsia="zh-CN"/>
              </w:rPr>
              <w:t>3</w:t>
            </w:r>
          </w:p>
        </w:tc>
      </w:tr>
      <w:tr w14:paraId="05A2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340" w:type="pct"/>
            <w:vAlign w:val="center"/>
          </w:tcPr>
          <w:p w14:paraId="01F2F059">
            <w:pPr>
              <w:widowControl/>
              <w:ind w:firstLine="0" w:firstLineChars="0"/>
              <w:jc w:val="center"/>
              <w:rPr>
                <w:rFonts w:hint="default" w:ascii="仿宋" w:hAnsi="仿宋" w:eastAsia="仿宋" w:cs="仿宋"/>
                <w:b w:val="0"/>
                <w:bCs w:val="0"/>
                <w:kern w:val="0"/>
                <w:sz w:val="24"/>
                <w:lang w:val="en-US" w:eastAsia="zh-CN"/>
              </w:rPr>
            </w:pPr>
            <w:r>
              <w:rPr>
                <w:rFonts w:hint="eastAsia" w:ascii="仿宋" w:hAnsi="仿宋" w:eastAsia="仿宋" w:cs="仿宋"/>
                <w:b w:val="0"/>
                <w:bCs w:val="0"/>
                <w:kern w:val="0"/>
                <w:sz w:val="24"/>
                <w:lang w:val="en-US" w:eastAsia="zh-CN"/>
              </w:rPr>
              <w:t>3</w:t>
            </w:r>
          </w:p>
        </w:tc>
        <w:tc>
          <w:tcPr>
            <w:tcW w:w="698" w:type="pct"/>
            <w:shd w:val="clear" w:color="auto" w:fill="auto"/>
            <w:tcMar>
              <w:top w:w="0" w:type="dxa"/>
              <w:left w:w="108" w:type="dxa"/>
              <w:bottom w:w="0" w:type="dxa"/>
              <w:right w:w="108" w:type="dxa"/>
            </w:tcMar>
            <w:vAlign w:val="center"/>
          </w:tcPr>
          <w:p w14:paraId="34F917D5">
            <w:pPr>
              <w:spacing w:line="440" w:lineRule="exact"/>
              <w:ind w:firstLine="0" w:firstLineChars="0"/>
              <w:rPr>
                <w:rFonts w:hint="eastAsia" w:ascii="仿宋" w:hAnsi="仿宋" w:eastAsia="仿宋" w:cs="仿宋"/>
                <w:sz w:val="24"/>
                <w:lang w:val="en-US" w:eastAsia="zh-CN"/>
              </w:rPr>
            </w:pPr>
            <w:r>
              <w:rPr>
                <w:rFonts w:hint="eastAsia" w:ascii="仿宋" w:hAnsi="仿宋" w:eastAsia="仿宋" w:cs="仿宋"/>
                <w:sz w:val="24"/>
                <w:lang w:val="en-US" w:eastAsia="zh-CN"/>
              </w:rPr>
              <w:t>业绩</w:t>
            </w:r>
            <w:r>
              <w:rPr>
                <w:rFonts w:hint="eastAsia" w:ascii="仿宋" w:hAnsi="仿宋" w:eastAsia="仿宋" w:cs="仿宋"/>
                <w:sz w:val="24"/>
              </w:rPr>
              <w:t>（</w:t>
            </w:r>
            <w:r>
              <w:rPr>
                <w:rFonts w:hint="eastAsia" w:ascii="仿宋" w:hAnsi="仿宋" w:eastAsia="仿宋" w:cs="仿宋"/>
                <w:sz w:val="24"/>
                <w:lang w:val="en-US" w:eastAsia="zh-CN"/>
              </w:rPr>
              <w:t>9</w:t>
            </w:r>
            <w:r>
              <w:rPr>
                <w:rFonts w:hint="eastAsia" w:ascii="仿宋" w:hAnsi="仿宋" w:eastAsia="仿宋" w:cs="仿宋"/>
                <w:sz w:val="24"/>
              </w:rPr>
              <w:t>分）</w:t>
            </w:r>
          </w:p>
        </w:tc>
        <w:tc>
          <w:tcPr>
            <w:tcW w:w="3629" w:type="pct"/>
            <w:shd w:val="clear" w:color="auto" w:fill="auto"/>
            <w:tcMar>
              <w:top w:w="0" w:type="dxa"/>
              <w:left w:w="108" w:type="dxa"/>
              <w:bottom w:w="0" w:type="dxa"/>
              <w:right w:w="108" w:type="dxa"/>
            </w:tcMar>
            <w:vAlign w:val="center"/>
          </w:tcPr>
          <w:p w14:paraId="49655117">
            <w:pPr>
              <w:spacing w:line="440" w:lineRule="exact"/>
              <w:ind w:firstLine="0" w:firstLineChars="0"/>
              <w:rPr>
                <w:rFonts w:hint="eastAsia" w:ascii="仿宋" w:hAnsi="仿宋" w:eastAsia="仿宋" w:cs="仿宋"/>
                <w:sz w:val="24"/>
              </w:rPr>
            </w:pPr>
            <w:r>
              <w:rPr>
                <w:rFonts w:hint="eastAsia" w:ascii="仿宋" w:hAnsi="仿宋" w:eastAsia="仿宋" w:cs="仿宋"/>
                <w:sz w:val="24"/>
              </w:rPr>
              <w:t>2023年</w:t>
            </w:r>
            <w:r>
              <w:rPr>
                <w:rFonts w:hint="eastAsia" w:ascii="仿宋" w:hAnsi="仿宋" w:eastAsia="仿宋" w:cs="仿宋"/>
                <w:sz w:val="24"/>
                <w:lang w:val="en-US" w:eastAsia="zh-CN"/>
              </w:rPr>
              <w:t>10</w:t>
            </w:r>
            <w:r>
              <w:rPr>
                <w:rFonts w:hint="eastAsia" w:ascii="仿宋" w:hAnsi="仿宋" w:eastAsia="仿宋" w:cs="仿宋"/>
                <w:sz w:val="24"/>
              </w:rPr>
              <w:t>月1日以来，承担过建设项目</w:t>
            </w:r>
            <w:r>
              <w:rPr>
                <w:rFonts w:hint="eastAsia" w:ascii="仿宋" w:hAnsi="仿宋" w:eastAsia="仿宋" w:cs="仿宋"/>
                <w:sz w:val="24"/>
                <w:lang w:val="en-US" w:eastAsia="zh-CN"/>
              </w:rPr>
              <w:t>/</w:t>
            </w:r>
            <w:r>
              <w:rPr>
                <w:rFonts w:hint="eastAsia" w:ascii="仿宋" w:hAnsi="仿宋" w:eastAsia="仿宋" w:cs="仿宋"/>
                <w:sz w:val="24"/>
              </w:rPr>
              <w:t>加油站</w:t>
            </w:r>
            <w:r>
              <w:rPr>
                <w:rFonts w:hint="eastAsia" w:ascii="仿宋" w:hAnsi="仿宋" w:eastAsia="仿宋" w:cs="仿宋"/>
                <w:sz w:val="24"/>
                <w:lang w:val="en-US" w:eastAsia="zh-CN"/>
              </w:rPr>
              <w:t>/</w:t>
            </w:r>
            <w:r>
              <w:rPr>
                <w:rFonts w:hint="eastAsia" w:ascii="仿宋" w:hAnsi="仿宋" w:eastAsia="仿宋" w:cs="仿宋"/>
                <w:sz w:val="24"/>
              </w:rPr>
              <w:t>土地类社会稳定风险评估服务业绩的，每个得</w:t>
            </w:r>
            <w:r>
              <w:rPr>
                <w:rFonts w:hint="eastAsia" w:ascii="仿宋" w:hAnsi="仿宋" w:eastAsia="仿宋" w:cs="仿宋"/>
                <w:sz w:val="24"/>
                <w:lang w:val="en-US" w:eastAsia="zh-CN"/>
              </w:rPr>
              <w:t>3</w:t>
            </w:r>
            <w:r>
              <w:rPr>
                <w:rFonts w:hint="eastAsia" w:ascii="仿宋" w:hAnsi="仿宋" w:eastAsia="仿宋" w:cs="仿宋"/>
                <w:sz w:val="24"/>
              </w:rPr>
              <w:t>分，最高</w:t>
            </w:r>
            <w:r>
              <w:rPr>
                <w:rFonts w:hint="eastAsia" w:ascii="仿宋" w:hAnsi="仿宋" w:eastAsia="仿宋" w:cs="仿宋"/>
                <w:sz w:val="24"/>
                <w:lang w:val="en-US" w:eastAsia="zh-CN"/>
              </w:rPr>
              <w:t>9</w:t>
            </w:r>
            <w:r>
              <w:rPr>
                <w:rFonts w:hint="eastAsia" w:ascii="仿宋" w:hAnsi="仿宋" w:eastAsia="仿宋" w:cs="仿宋"/>
                <w:sz w:val="24"/>
              </w:rPr>
              <w:t>分。</w:t>
            </w:r>
          </w:p>
          <w:p w14:paraId="0E617AC4">
            <w:pPr>
              <w:spacing w:line="440" w:lineRule="exact"/>
              <w:ind w:firstLine="0" w:firstLineChars="0"/>
              <w:rPr>
                <w:rFonts w:hint="eastAsia" w:ascii="仿宋" w:hAnsi="仿宋" w:eastAsia="仿宋" w:cs="仿宋"/>
                <w:sz w:val="24"/>
                <w:lang w:val="en-US" w:eastAsia="zh-CN"/>
              </w:rPr>
            </w:pPr>
            <w:r>
              <w:rPr>
                <w:rFonts w:hint="eastAsia" w:ascii="仿宋" w:hAnsi="仿宋" w:eastAsia="仿宋" w:cs="仿宋"/>
                <w:sz w:val="24"/>
                <w:lang w:eastAsia="zh-CN"/>
              </w:rPr>
              <w:t>（</w:t>
            </w:r>
            <w:r>
              <w:rPr>
                <w:rFonts w:hint="eastAsia" w:ascii="仿宋" w:hAnsi="仿宋" w:eastAsia="仿宋" w:cs="仿宋"/>
                <w:sz w:val="24"/>
              </w:rPr>
              <w:t>提供完整合同复印件加盖</w:t>
            </w:r>
            <w:r>
              <w:rPr>
                <w:rFonts w:hint="eastAsia" w:ascii="仿宋" w:hAnsi="仿宋" w:eastAsia="仿宋" w:cs="仿宋"/>
                <w:sz w:val="24"/>
                <w:lang w:eastAsia="zh-CN"/>
              </w:rPr>
              <w:t>供应商</w:t>
            </w:r>
            <w:r>
              <w:rPr>
                <w:rFonts w:hint="eastAsia" w:ascii="仿宋" w:hAnsi="仿宋" w:eastAsia="仿宋" w:cs="仿宋"/>
                <w:sz w:val="24"/>
              </w:rPr>
              <w:t>单位公章，时间以合同内的时间为准</w:t>
            </w:r>
            <w:r>
              <w:rPr>
                <w:rFonts w:hint="eastAsia" w:ascii="仿宋" w:hAnsi="仿宋" w:eastAsia="仿宋" w:cs="仿宋"/>
                <w:sz w:val="24"/>
                <w:lang w:eastAsia="zh-CN"/>
              </w:rPr>
              <w:t>）。</w:t>
            </w:r>
          </w:p>
        </w:tc>
        <w:tc>
          <w:tcPr>
            <w:tcW w:w="331" w:type="pct"/>
            <w:vAlign w:val="center"/>
          </w:tcPr>
          <w:p w14:paraId="080BFBE9">
            <w:pPr>
              <w:ind w:firstLine="0" w:firstLineChars="0"/>
              <w:jc w:val="center"/>
              <w:rPr>
                <w:rFonts w:hint="default" w:ascii="仿宋" w:hAnsi="仿宋" w:eastAsia="仿宋" w:cs="仿宋"/>
                <w:b w:val="0"/>
                <w:bCs/>
                <w:kern w:val="0"/>
                <w:sz w:val="24"/>
                <w:lang w:val="en-US" w:eastAsia="zh-CN"/>
              </w:rPr>
            </w:pPr>
            <w:r>
              <w:rPr>
                <w:rFonts w:hint="eastAsia" w:ascii="仿宋" w:hAnsi="仿宋" w:eastAsia="仿宋" w:cs="仿宋"/>
                <w:b w:val="0"/>
                <w:bCs/>
                <w:kern w:val="0"/>
                <w:sz w:val="24"/>
                <w:lang w:val="en-US" w:eastAsia="zh-CN"/>
              </w:rPr>
              <w:t>9</w:t>
            </w:r>
          </w:p>
        </w:tc>
      </w:tr>
      <w:tr w14:paraId="2D38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40" w:type="pct"/>
            <w:vAlign w:val="center"/>
          </w:tcPr>
          <w:p w14:paraId="5254D407">
            <w:pPr>
              <w:spacing w:line="440" w:lineRule="exact"/>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698" w:type="pct"/>
            <w:tcMar>
              <w:top w:w="0" w:type="dxa"/>
              <w:left w:w="108" w:type="dxa"/>
              <w:bottom w:w="0" w:type="dxa"/>
              <w:right w:w="108" w:type="dxa"/>
            </w:tcMar>
            <w:vAlign w:val="center"/>
          </w:tcPr>
          <w:p w14:paraId="73351F0B">
            <w:pPr>
              <w:spacing w:line="440" w:lineRule="exact"/>
              <w:ind w:firstLine="0" w:firstLineChars="0"/>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人员配备</w:t>
            </w:r>
          </w:p>
          <w:p w14:paraId="7A6E340E">
            <w:pPr>
              <w:spacing w:line="440" w:lineRule="exact"/>
              <w:ind w:firstLine="0" w:firstLineChars="0"/>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12</w:t>
            </w:r>
            <w:r>
              <w:rPr>
                <w:rFonts w:hint="eastAsia" w:ascii="仿宋" w:hAnsi="仿宋" w:eastAsia="仿宋" w:cs="仿宋"/>
                <w:sz w:val="24"/>
                <w:szCs w:val="24"/>
                <w:lang w:val="zh-CN" w:eastAsia="zh-CN"/>
              </w:rPr>
              <w:t>分）</w:t>
            </w:r>
          </w:p>
        </w:tc>
        <w:tc>
          <w:tcPr>
            <w:tcW w:w="3629" w:type="pct"/>
            <w:tcMar>
              <w:top w:w="0" w:type="dxa"/>
              <w:left w:w="108" w:type="dxa"/>
              <w:bottom w:w="0" w:type="dxa"/>
              <w:right w:w="108" w:type="dxa"/>
            </w:tcMar>
            <w:vAlign w:val="center"/>
          </w:tcPr>
          <w:p w14:paraId="66313ABD">
            <w:pPr>
              <w:spacing w:line="440" w:lineRule="exact"/>
              <w:ind w:firstLine="0" w:firstLineChars="0"/>
              <w:rPr>
                <w:rFonts w:hint="eastAsia" w:ascii="仿宋" w:hAnsi="仿宋" w:eastAsia="仿宋" w:cs="仿宋"/>
                <w:strike w:val="0"/>
                <w:dstrike w:val="0"/>
                <w:color w:val="auto"/>
                <w:sz w:val="24"/>
                <w:szCs w:val="24"/>
                <w:lang w:val="en-US" w:eastAsia="zh-CN"/>
              </w:rPr>
            </w:pPr>
            <w:r>
              <w:rPr>
                <w:rFonts w:hint="eastAsia" w:ascii="仿宋" w:hAnsi="仿宋" w:eastAsia="仿宋" w:cs="仿宋"/>
                <w:color w:val="auto"/>
                <w:sz w:val="24"/>
                <w:szCs w:val="24"/>
                <w:lang w:val="en-US" w:eastAsia="zh-CN"/>
              </w:rPr>
              <w:t>1.项目负责人具备中级及以上职称得5分；</w:t>
            </w:r>
          </w:p>
          <w:p w14:paraId="65212625">
            <w:pPr>
              <w:spacing w:line="440" w:lineRule="exact"/>
              <w:rPr>
                <w:rFonts w:ascii="仿宋" w:hAnsi="仿宋" w:eastAsia="仿宋" w:cs="仿宋"/>
                <w:color w:val="auto"/>
                <w:sz w:val="24"/>
                <w:szCs w:val="24"/>
                <w:highlight w:val="none"/>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highlight w:val="none"/>
              </w:rPr>
              <w:t>项目组成员</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不含项目负责人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具有有效的市级及以上政府行政主管部门颁发的第三方机构稳评业务培训结业证书的，每1人得</w:t>
            </w:r>
            <w:r>
              <w:rPr>
                <w:rFonts w:ascii="仿宋" w:hAnsi="仿宋" w:eastAsia="仿宋" w:cs="仿宋"/>
                <w:color w:val="auto"/>
                <w:sz w:val="24"/>
                <w:szCs w:val="24"/>
                <w:highlight w:val="none"/>
              </w:rPr>
              <w:t>3.5</w:t>
            </w:r>
            <w:r>
              <w:rPr>
                <w:rFonts w:hint="eastAsia" w:ascii="仿宋" w:hAnsi="仿宋" w:eastAsia="仿宋" w:cs="仿宋"/>
                <w:color w:val="auto"/>
                <w:sz w:val="24"/>
                <w:szCs w:val="24"/>
                <w:highlight w:val="none"/>
              </w:rPr>
              <w:t>分，本项最高得</w:t>
            </w:r>
            <w:r>
              <w:rPr>
                <w:rFonts w:ascii="仿宋" w:hAnsi="仿宋" w:eastAsia="仿宋" w:cs="仿宋"/>
                <w:color w:val="auto"/>
                <w:sz w:val="24"/>
                <w:szCs w:val="24"/>
                <w:highlight w:val="none"/>
              </w:rPr>
              <w:t>7</w:t>
            </w:r>
            <w:r>
              <w:rPr>
                <w:rFonts w:hint="eastAsia" w:ascii="仿宋" w:hAnsi="仿宋" w:eastAsia="仿宋" w:cs="仿宋"/>
                <w:color w:val="auto"/>
                <w:sz w:val="24"/>
                <w:szCs w:val="24"/>
                <w:highlight w:val="none"/>
              </w:rPr>
              <w:t>分）</w:t>
            </w:r>
          </w:p>
          <w:p w14:paraId="7EAFED61">
            <w:pPr>
              <w:spacing w:line="440" w:lineRule="exact"/>
              <w:ind w:firstLine="0" w:firstLineChars="0"/>
              <w:rPr>
                <w:rFonts w:hint="eastAsia" w:ascii="仿宋" w:hAnsi="仿宋" w:eastAsia="仿宋" w:cs="仿宋"/>
                <w:color w:val="auto"/>
                <w:sz w:val="24"/>
                <w:szCs w:val="24"/>
                <w:lang w:val="zh-CN" w:eastAsia="zh-CN"/>
              </w:rPr>
            </w:pPr>
            <w:r>
              <w:rPr>
                <w:rFonts w:hint="eastAsia" w:ascii="仿宋" w:hAnsi="仿宋" w:eastAsia="仿宋" w:cs="仿宋"/>
                <w:color w:val="auto"/>
                <w:sz w:val="24"/>
                <w:szCs w:val="24"/>
                <w:lang w:val="en-US" w:eastAsia="zh-CN"/>
              </w:rPr>
              <w:t>（提供相关证书复印件，及供应商近三个月为其缴纳社保证明，加盖公章）</w:t>
            </w:r>
          </w:p>
        </w:tc>
        <w:tc>
          <w:tcPr>
            <w:tcW w:w="331" w:type="pct"/>
            <w:vAlign w:val="center"/>
          </w:tcPr>
          <w:p w14:paraId="6CFF5427">
            <w:pPr>
              <w:spacing w:line="440" w:lineRule="exact"/>
              <w:ind w:firstLine="0" w:firstLineChars="0"/>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12</w:t>
            </w:r>
          </w:p>
        </w:tc>
      </w:tr>
      <w:tr w14:paraId="1B4BB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40" w:type="pct"/>
            <w:vAlign w:val="center"/>
          </w:tcPr>
          <w:p w14:paraId="05101186">
            <w:pPr>
              <w:spacing w:line="440" w:lineRule="exact"/>
              <w:ind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698" w:type="pct"/>
            <w:shd w:val="clear" w:color="auto" w:fill="auto"/>
            <w:tcMar>
              <w:top w:w="0" w:type="dxa"/>
              <w:left w:w="108" w:type="dxa"/>
              <w:bottom w:w="0" w:type="dxa"/>
              <w:right w:w="108" w:type="dxa"/>
            </w:tcMar>
            <w:vAlign w:val="center"/>
          </w:tcPr>
          <w:p w14:paraId="57FBDFA2">
            <w:pPr>
              <w:spacing w:line="440" w:lineRule="exact"/>
              <w:ind w:firstLine="0" w:firstLineChars="0"/>
              <w:jc w:val="left"/>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服务承诺 （3分）</w:t>
            </w:r>
          </w:p>
        </w:tc>
        <w:tc>
          <w:tcPr>
            <w:tcW w:w="3629" w:type="pct"/>
            <w:shd w:val="clear" w:color="auto" w:fill="auto"/>
            <w:tcMar>
              <w:top w:w="0" w:type="dxa"/>
              <w:left w:w="108" w:type="dxa"/>
              <w:bottom w:w="0" w:type="dxa"/>
              <w:right w:w="108" w:type="dxa"/>
            </w:tcMar>
            <w:vAlign w:val="center"/>
          </w:tcPr>
          <w:p w14:paraId="0FBB4F76">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供应商能够针对本项目提供报告修改、全程配合评审、备案答疑等配套服务承诺，得3分。</w:t>
            </w:r>
          </w:p>
          <w:p w14:paraId="3B77C9F9">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（提供承诺书原件加盖公章）</w:t>
            </w:r>
          </w:p>
        </w:tc>
        <w:tc>
          <w:tcPr>
            <w:tcW w:w="331" w:type="pct"/>
            <w:shd w:val="clear" w:color="auto" w:fill="auto"/>
            <w:vAlign w:val="center"/>
          </w:tcPr>
          <w:p w14:paraId="4B0ECFE1">
            <w:pPr>
              <w:spacing w:line="440" w:lineRule="exact"/>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r>
      <w:tr w14:paraId="3C38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9" w:hRule="atLeast"/>
          <w:jc w:val="center"/>
        </w:trPr>
        <w:tc>
          <w:tcPr>
            <w:tcW w:w="340" w:type="pct"/>
            <w:vAlign w:val="center"/>
          </w:tcPr>
          <w:p w14:paraId="56D47828">
            <w:pPr>
              <w:spacing w:line="440" w:lineRule="exact"/>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6.1</w:t>
            </w:r>
          </w:p>
        </w:tc>
        <w:tc>
          <w:tcPr>
            <w:tcW w:w="698" w:type="pct"/>
            <w:vMerge w:val="restart"/>
            <w:tcMar>
              <w:top w:w="0" w:type="dxa"/>
              <w:left w:w="108" w:type="dxa"/>
              <w:bottom w:w="0" w:type="dxa"/>
              <w:right w:w="108" w:type="dxa"/>
            </w:tcMar>
            <w:vAlign w:val="center"/>
          </w:tcPr>
          <w:p w14:paraId="17416BC1">
            <w:pPr>
              <w:spacing w:line="440" w:lineRule="exact"/>
              <w:ind w:firstLine="0" w:firstLineChars="0"/>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服务方案</w:t>
            </w:r>
          </w:p>
          <w:p w14:paraId="6D7675EB">
            <w:pPr>
              <w:spacing w:line="440" w:lineRule="exact"/>
              <w:ind w:firstLine="0" w:firstLineChars="0"/>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53</w:t>
            </w:r>
            <w:r>
              <w:rPr>
                <w:rFonts w:hint="eastAsia" w:ascii="仿宋" w:hAnsi="仿宋" w:eastAsia="仿宋" w:cs="仿宋"/>
                <w:sz w:val="24"/>
                <w:szCs w:val="24"/>
                <w:lang w:val="zh-CN" w:eastAsia="zh-CN"/>
              </w:rPr>
              <w:t>分）</w:t>
            </w:r>
          </w:p>
        </w:tc>
        <w:tc>
          <w:tcPr>
            <w:tcW w:w="3629" w:type="pct"/>
            <w:tcMar>
              <w:top w:w="0" w:type="dxa"/>
              <w:left w:w="108" w:type="dxa"/>
              <w:bottom w:w="0" w:type="dxa"/>
              <w:right w:w="108" w:type="dxa"/>
            </w:tcMar>
            <w:vAlign w:val="center"/>
          </w:tcPr>
          <w:p w14:paraId="329D3B69">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评委根据供应商对项目总体理解与分析进行综合评分。</w:t>
            </w:r>
          </w:p>
          <w:p w14:paraId="38BA61F1">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供应商对项目背景、周边环境、主要风险源等理解准确，分析全面深入，得11分；</w:t>
            </w:r>
          </w:p>
          <w:p w14:paraId="51EBD44B">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对项目现状较理解，方案内容合理较合理、完整，较满足采购文件要求，得8分；</w:t>
            </w:r>
          </w:p>
          <w:p w14:paraId="375ED84B">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对项目基本了解，方案内容基本完整，基本满足采购文件要求，得5分；</w:t>
            </w:r>
          </w:p>
          <w:p w14:paraId="7F9BECE0">
            <w:pPr>
              <w:spacing w:line="440" w:lineRule="exact"/>
              <w:ind w:firstLine="0" w:firstLineChars="0"/>
              <w:rPr>
                <w:rFonts w:hint="eastAsia" w:ascii="仿宋" w:hAnsi="仿宋" w:eastAsia="仿宋" w:cs="仿宋"/>
                <w:sz w:val="24"/>
                <w:szCs w:val="24"/>
                <w:lang w:val="zh-CN" w:eastAsia="zh-CN"/>
              </w:rPr>
            </w:pPr>
            <w:r>
              <w:rPr>
                <w:rFonts w:hint="eastAsia" w:ascii="仿宋" w:hAnsi="仿宋" w:eastAsia="仿宋" w:cs="仿宋"/>
                <w:sz w:val="24"/>
                <w:szCs w:val="24"/>
                <w:lang w:val="en-US" w:eastAsia="zh-CN"/>
              </w:rPr>
              <w:t>未提供不得分。</w:t>
            </w:r>
          </w:p>
        </w:tc>
        <w:tc>
          <w:tcPr>
            <w:tcW w:w="331" w:type="pct"/>
            <w:vAlign w:val="center"/>
          </w:tcPr>
          <w:p w14:paraId="23787D6D">
            <w:pPr>
              <w:spacing w:line="440" w:lineRule="exact"/>
              <w:ind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w:t>
            </w:r>
          </w:p>
        </w:tc>
      </w:tr>
      <w:tr w14:paraId="7EB0B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25" w:hRule="atLeast"/>
          <w:jc w:val="center"/>
        </w:trPr>
        <w:tc>
          <w:tcPr>
            <w:tcW w:w="340" w:type="pct"/>
            <w:vAlign w:val="center"/>
          </w:tcPr>
          <w:p w14:paraId="793EDDEB">
            <w:pPr>
              <w:spacing w:line="440" w:lineRule="exact"/>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6.2</w:t>
            </w:r>
          </w:p>
        </w:tc>
        <w:tc>
          <w:tcPr>
            <w:tcW w:w="698" w:type="pct"/>
            <w:vMerge w:val="continue"/>
            <w:vAlign w:val="center"/>
          </w:tcPr>
          <w:p w14:paraId="297F21FC">
            <w:pPr>
              <w:spacing w:line="440" w:lineRule="exact"/>
              <w:ind w:firstLine="0" w:firstLineChars="0"/>
              <w:rPr>
                <w:rFonts w:hint="eastAsia" w:ascii="仿宋" w:hAnsi="仿宋" w:eastAsia="仿宋" w:cs="仿宋"/>
                <w:sz w:val="24"/>
                <w:szCs w:val="24"/>
                <w:lang w:val="en-US" w:eastAsia="zh-CN"/>
              </w:rPr>
            </w:pPr>
          </w:p>
        </w:tc>
        <w:tc>
          <w:tcPr>
            <w:tcW w:w="3629" w:type="pct"/>
            <w:tcMar>
              <w:top w:w="0" w:type="dxa"/>
              <w:left w:w="108" w:type="dxa"/>
              <w:bottom w:w="0" w:type="dxa"/>
              <w:right w:w="108" w:type="dxa"/>
            </w:tcMar>
            <w:vAlign w:val="center"/>
          </w:tcPr>
          <w:p w14:paraId="71817FC3">
            <w:pPr>
              <w:spacing w:line="440" w:lineRule="exact"/>
              <w:ind w:firstLine="0" w:firstLineChars="0"/>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评委根据供应商提供的对项目的</w:t>
            </w:r>
            <w:r>
              <w:rPr>
                <w:rFonts w:hint="eastAsia" w:ascii="仿宋" w:hAnsi="仿宋" w:eastAsia="仿宋" w:cs="仿宋"/>
                <w:sz w:val="24"/>
                <w:szCs w:val="24"/>
                <w:lang w:val="en-US" w:eastAsia="zh-CN"/>
              </w:rPr>
              <w:t>评估方法及程序</w:t>
            </w:r>
            <w:r>
              <w:rPr>
                <w:rFonts w:hint="default" w:ascii="仿宋" w:hAnsi="仿宋" w:eastAsia="仿宋" w:cs="仿宋"/>
                <w:sz w:val="24"/>
                <w:szCs w:val="24"/>
                <w:lang w:val="en-US" w:eastAsia="zh-CN"/>
              </w:rPr>
              <w:t>等进行综合评分：</w:t>
            </w:r>
          </w:p>
          <w:p w14:paraId="19540884">
            <w:pPr>
              <w:spacing w:line="440" w:lineRule="exact"/>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评估方法科学合理，评估程序规范完整，符合《重大决策社会稳定风险评估实施办法》等相关法规要求</w:t>
            </w:r>
            <w:r>
              <w:rPr>
                <w:rFonts w:hint="default" w:ascii="仿宋" w:hAnsi="仿宋" w:eastAsia="仿宋" w:cs="仿宋"/>
                <w:sz w:val="24"/>
                <w:szCs w:val="24"/>
                <w:lang w:val="en-US" w:eastAsia="zh-CN"/>
              </w:rPr>
              <w:t>的得</w:t>
            </w:r>
            <w:r>
              <w:rPr>
                <w:rFonts w:hint="eastAsia" w:ascii="仿宋" w:hAnsi="仿宋" w:eastAsia="仿宋" w:cs="仿宋"/>
                <w:sz w:val="24"/>
                <w:szCs w:val="24"/>
                <w:lang w:val="en-US" w:eastAsia="zh-CN"/>
              </w:rPr>
              <w:t>11</w:t>
            </w:r>
            <w:r>
              <w:rPr>
                <w:rFonts w:hint="default" w:ascii="仿宋" w:hAnsi="仿宋" w:eastAsia="仿宋" w:cs="仿宋"/>
                <w:sz w:val="24"/>
                <w:szCs w:val="24"/>
                <w:lang w:val="en-US" w:eastAsia="zh-CN"/>
              </w:rPr>
              <w:t>分；</w:t>
            </w:r>
          </w:p>
          <w:p w14:paraId="02FACDC8">
            <w:pPr>
              <w:spacing w:line="440" w:lineRule="exact"/>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评估方法较科学合理</w:t>
            </w:r>
            <w:r>
              <w:rPr>
                <w:rFonts w:hint="default" w:ascii="仿宋" w:hAnsi="仿宋" w:eastAsia="仿宋" w:cs="仿宋"/>
                <w:sz w:val="24"/>
                <w:szCs w:val="24"/>
                <w:lang w:val="en-US" w:eastAsia="zh-CN"/>
              </w:rPr>
              <w:t>，</w:t>
            </w:r>
            <w:r>
              <w:rPr>
                <w:rFonts w:hint="eastAsia" w:ascii="仿宋" w:hAnsi="仿宋" w:eastAsia="仿宋" w:cs="仿宋"/>
                <w:sz w:val="24"/>
                <w:szCs w:val="24"/>
                <w:lang w:val="en-US" w:eastAsia="zh-CN"/>
              </w:rPr>
              <w:t>评估程序较规范完整</w:t>
            </w:r>
            <w:r>
              <w:rPr>
                <w:rFonts w:hint="default" w:ascii="仿宋" w:hAnsi="仿宋" w:eastAsia="仿宋" w:cs="仿宋"/>
                <w:sz w:val="24"/>
                <w:szCs w:val="24"/>
                <w:lang w:val="en-US" w:eastAsia="zh-CN"/>
              </w:rPr>
              <w:t>、完整，较能满足采购文件要求的得</w:t>
            </w:r>
            <w:r>
              <w:rPr>
                <w:rFonts w:hint="eastAsia" w:ascii="仿宋" w:hAnsi="仿宋" w:eastAsia="仿宋" w:cs="仿宋"/>
                <w:sz w:val="24"/>
                <w:szCs w:val="24"/>
                <w:lang w:val="en-US" w:eastAsia="zh-CN"/>
              </w:rPr>
              <w:t>8</w:t>
            </w:r>
            <w:r>
              <w:rPr>
                <w:rFonts w:hint="default" w:ascii="仿宋" w:hAnsi="仿宋" w:eastAsia="仿宋" w:cs="仿宋"/>
                <w:sz w:val="24"/>
                <w:szCs w:val="24"/>
                <w:lang w:val="en-US" w:eastAsia="zh-CN"/>
              </w:rPr>
              <w:t>分；</w:t>
            </w:r>
          </w:p>
          <w:p w14:paraId="5E700DAE">
            <w:pPr>
              <w:spacing w:line="440" w:lineRule="exact"/>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评估方法及程序</w:t>
            </w:r>
            <w:r>
              <w:rPr>
                <w:rFonts w:hint="default" w:ascii="仿宋" w:hAnsi="仿宋" w:eastAsia="仿宋" w:cs="仿宋"/>
                <w:sz w:val="24"/>
                <w:szCs w:val="24"/>
                <w:lang w:val="en-US" w:eastAsia="zh-CN"/>
              </w:rPr>
              <w:t>基本完整</w:t>
            </w:r>
            <w:r>
              <w:rPr>
                <w:rFonts w:hint="eastAsia" w:ascii="仿宋" w:hAnsi="仿宋" w:eastAsia="仿宋" w:cs="仿宋"/>
                <w:sz w:val="24"/>
                <w:szCs w:val="24"/>
                <w:lang w:val="en-US" w:eastAsia="zh-CN"/>
              </w:rPr>
              <w:t>合理</w:t>
            </w:r>
            <w:r>
              <w:rPr>
                <w:rFonts w:hint="default" w:ascii="仿宋" w:hAnsi="仿宋" w:eastAsia="仿宋" w:cs="仿宋"/>
                <w:sz w:val="24"/>
                <w:szCs w:val="24"/>
                <w:lang w:val="en-US" w:eastAsia="zh-CN"/>
              </w:rPr>
              <w:t>，基本满足采购文件要求的得</w:t>
            </w:r>
            <w:r>
              <w:rPr>
                <w:rFonts w:hint="eastAsia" w:ascii="仿宋" w:hAnsi="仿宋" w:eastAsia="仿宋" w:cs="仿宋"/>
                <w:sz w:val="24"/>
                <w:szCs w:val="24"/>
                <w:lang w:val="en-US" w:eastAsia="zh-CN"/>
              </w:rPr>
              <w:t>5</w:t>
            </w:r>
            <w:r>
              <w:rPr>
                <w:rFonts w:hint="default" w:ascii="仿宋" w:hAnsi="仿宋" w:eastAsia="仿宋" w:cs="仿宋"/>
                <w:sz w:val="24"/>
                <w:szCs w:val="24"/>
                <w:lang w:val="en-US" w:eastAsia="zh-CN"/>
              </w:rPr>
              <w:t>分；</w:t>
            </w:r>
          </w:p>
          <w:p w14:paraId="1094AFBD">
            <w:pPr>
              <w:spacing w:line="440" w:lineRule="exact"/>
              <w:ind w:firstLine="0" w:firstLineChars="0"/>
              <w:rPr>
                <w:rFonts w:hint="eastAsia" w:ascii="仿宋" w:hAnsi="仿宋" w:eastAsia="仿宋" w:cs="仿宋"/>
                <w:sz w:val="24"/>
                <w:szCs w:val="24"/>
                <w:lang w:val="zh-CN" w:eastAsia="zh-CN"/>
              </w:rPr>
            </w:pPr>
            <w:r>
              <w:rPr>
                <w:rFonts w:hint="default" w:ascii="仿宋" w:hAnsi="仿宋" w:eastAsia="仿宋" w:cs="仿宋"/>
                <w:sz w:val="24"/>
                <w:szCs w:val="24"/>
                <w:lang w:val="en-US" w:eastAsia="zh-CN"/>
              </w:rPr>
              <w:t>未提供不得分。</w:t>
            </w:r>
          </w:p>
        </w:tc>
        <w:tc>
          <w:tcPr>
            <w:tcW w:w="331" w:type="pct"/>
            <w:vAlign w:val="center"/>
          </w:tcPr>
          <w:p w14:paraId="2D1C1BAD">
            <w:pPr>
              <w:spacing w:line="440" w:lineRule="exact"/>
              <w:ind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w:t>
            </w:r>
          </w:p>
        </w:tc>
      </w:tr>
      <w:tr w14:paraId="69C5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jc w:val="center"/>
        </w:trPr>
        <w:tc>
          <w:tcPr>
            <w:tcW w:w="340" w:type="pct"/>
            <w:vAlign w:val="center"/>
          </w:tcPr>
          <w:p w14:paraId="097E75FF">
            <w:pPr>
              <w:spacing w:line="440" w:lineRule="exact"/>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6.3</w:t>
            </w:r>
          </w:p>
        </w:tc>
        <w:tc>
          <w:tcPr>
            <w:tcW w:w="698" w:type="pct"/>
            <w:vMerge w:val="continue"/>
            <w:vAlign w:val="center"/>
          </w:tcPr>
          <w:p w14:paraId="11C1B836">
            <w:pPr>
              <w:spacing w:line="440" w:lineRule="exact"/>
              <w:ind w:firstLine="0" w:firstLineChars="0"/>
              <w:rPr>
                <w:rFonts w:hint="eastAsia" w:ascii="仿宋" w:hAnsi="仿宋" w:eastAsia="仿宋" w:cs="仿宋"/>
                <w:sz w:val="24"/>
                <w:szCs w:val="24"/>
                <w:lang w:val="en-US" w:eastAsia="zh-CN"/>
              </w:rPr>
            </w:pPr>
          </w:p>
        </w:tc>
        <w:tc>
          <w:tcPr>
            <w:tcW w:w="3629" w:type="pct"/>
            <w:tcMar>
              <w:top w:w="0" w:type="dxa"/>
              <w:left w:w="108" w:type="dxa"/>
              <w:bottom w:w="0" w:type="dxa"/>
              <w:right w:w="108" w:type="dxa"/>
            </w:tcMar>
            <w:vAlign w:val="center"/>
          </w:tcPr>
          <w:p w14:paraId="602BEAE6">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评委根据供应商提供的风险调查方案进行综合评分：</w:t>
            </w:r>
          </w:p>
          <w:p w14:paraId="19750C2B">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风险调查范围全面，调查方法适当，调查内容完整，能够有效识别主要社会稳定风险因素、贴合本项目得11分；</w:t>
            </w:r>
          </w:p>
          <w:p w14:paraId="0E13637B">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方案较完整、描述较准确，内容较具体的8分；</w:t>
            </w:r>
          </w:p>
          <w:p w14:paraId="2C46BA74">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方案基本完整、内容描述基本符合项目需求的得5分；</w:t>
            </w:r>
          </w:p>
          <w:p w14:paraId="25B50741">
            <w:pPr>
              <w:spacing w:line="440" w:lineRule="exact"/>
              <w:ind w:firstLine="0" w:firstLineChars="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未提供不得分。</w:t>
            </w:r>
          </w:p>
        </w:tc>
        <w:tc>
          <w:tcPr>
            <w:tcW w:w="331" w:type="pct"/>
            <w:vAlign w:val="center"/>
          </w:tcPr>
          <w:p w14:paraId="4C22F00B">
            <w:pPr>
              <w:spacing w:line="440" w:lineRule="exact"/>
              <w:ind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11</w:t>
            </w:r>
          </w:p>
        </w:tc>
      </w:tr>
      <w:tr w14:paraId="7484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7" w:hRule="atLeast"/>
          <w:jc w:val="center"/>
        </w:trPr>
        <w:tc>
          <w:tcPr>
            <w:tcW w:w="340" w:type="pct"/>
            <w:vAlign w:val="center"/>
          </w:tcPr>
          <w:p w14:paraId="49D87948">
            <w:pPr>
              <w:spacing w:line="440" w:lineRule="exact"/>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6.4</w:t>
            </w:r>
          </w:p>
        </w:tc>
        <w:tc>
          <w:tcPr>
            <w:tcW w:w="698" w:type="pct"/>
            <w:vMerge w:val="continue"/>
            <w:vAlign w:val="center"/>
          </w:tcPr>
          <w:p w14:paraId="4E7EAB71">
            <w:pPr>
              <w:spacing w:line="440" w:lineRule="exact"/>
              <w:ind w:firstLine="0" w:firstLineChars="0"/>
              <w:rPr>
                <w:rFonts w:hint="eastAsia" w:ascii="仿宋" w:hAnsi="仿宋" w:eastAsia="仿宋" w:cs="仿宋"/>
                <w:sz w:val="24"/>
                <w:szCs w:val="24"/>
                <w:lang w:val="en-US" w:eastAsia="zh-CN"/>
              </w:rPr>
            </w:pPr>
          </w:p>
        </w:tc>
        <w:tc>
          <w:tcPr>
            <w:tcW w:w="3629" w:type="pct"/>
            <w:tcMar>
              <w:top w:w="0" w:type="dxa"/>
              <w:left w:w="108" w:type="dxa"/>
              <w:bottom w:w="0" w:type="dxa"/>
              <w:right w:w="108" w:type="dxa"/>
            </w:tcMar>
            <w:vAlign w:val="center"/>
          </w:tcPr>
          <w:p w14:paraId="7B17805E">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评委根据供应商提供的风险防范和化解措施进行综合打分：</w:t>
            </w:r>
          </w:p>
          <w:p w14:paraId="1071A0EF">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风险防范和化解措施针对性强、切实可行，应急处置预案完善，得10分；</w:t>
            </w:r>
          </w:p>
          <w:p w14:paraId="79B914A2">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风险防范和化解措施针对性较强、切实可行，应急处置预案较完善，得7分；</w:t>
            </w:r>
          </w:p>
          <w:p w14:paraId="54CF6D03">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风险防范和化解措施具备基本可行性，应急处置预案基本可行，得4分；</w:t>
            </w:r>
          </w:p>
          <w:p w14:paraId="3D7921E6">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未提供不得分。</w:t>
            </w:r>
          </w:p>
        </w:tc>
        <w:tc>
          <w:tcPr>
            <w:tcW w:w="331" w:type="pct"/>
            <w:vAlign w:val="center"/>
          </w:tcPr>
          <w:p w14:paraId="69EFFB5B">
            <w:pPr>
              <w:spacing w:line="440" w:lineRule="exact"/>
              <w:ind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r>
      <w:tr w14:paraId="024A9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340" w:type="pct"/>
            <w:vAlign w:val="center"/>
          </w:tcPr>
          <w:p w14:paraId="6E80B3D2">
            <w:pPr>
              <w:spacing w:line="440" w:lineRule="exact"/>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6.5</w:t>
            </w:r>
          </w:p>
        </w:tc>
        <w:tc>
          <w:tcPr>
            <w:tcW w:w="698" w:type="pct"/>
            <w:vMerge w:val="continue"/>
            <w:vAlign w:val="center"/>
          </w:tcPr>
          <w:p w14:paraId="65BE3208">
            <w:pPr>
              <w:spacing w:line="440" w:lineRule="exact"/>
              <w:ind w:firstLine="0" w:firstLineChars="0"/>
              <w:rPr>
                <w:rFonts w:hint="eastAsia" w:ascii="仿宋" w:hAnsi="仿宋" w:eastAsia="仿宋" w:cs="仿宋"/>
                <w:sz w:val="24"/>
                <w:szCs w:val="24"/>
                <w:lang w:val="en-US" w:eastAsia="zh-CN"/>
              </w:rPr>
            </w:pPr>
          </w:p>
        </w:tc>
        <w:tc>
          <w:tcPr>
            <w:tcW w:w="3629" w:type="pct"/>
            <w:tcMar>
              <w:top w:w="0" w:type="dxa"/>
              <w:left w:w="108" w:type="dxa"/>
              <w:bottom w:w="0" w:type="dxa"/>
              <w:right w:w="108" w:type="dxa"/>
            </w:tcMar>
            <w:vAlign w:val="center"/>
          </w:tcPr>
          <w:p w14:paraId="6694874D">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评委根据供应商提供的服务承诺与质量保障进行综合评分：</w:t>
            </w:r>
          </w:p>
          <w:p w14:paraId="4F2C888E">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服务承诺全面，质量保障措施有力，进度安排合理，后续服务到位，得10 分；</w:t>
            </w:r>
          </w:p>
          <w:p w14:paraId="27170FF5">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服务承诺较全面，质量保障措施有力，进度安排较合理，后续服务到位得7 分；</w:t>
            </w:r>
          </w:p>
          <w:p w14:paraId="2A1CF2C6">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具备基本服务承诺及质量保障措施，进度安排合理，后续服务到位，得4分；</w:t>
            </w:r>
          </w:p>
          <w:p w14:paraId="7D0CB95E">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未提供不得分。</w:t>
            </w:r>
          </w:p>
        </w:tc>
        <w:tc>
          <w:tcPr>
            <w:tcW w:w="331" w:type="pct"/>
            <w:vAlign w:val="center"/>
          </w:tcPr>
          <w:p w14:paraId="5CDC10A6">
            <w:pPr>
              <w:spacing w:line="440" w:lineRule="exact"/>
              <w:ind w:firstLine="0" w:firstLine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10</w:t>
            </w:r>
          </w:p>
        </w:tc>
      </w:tr>
      <w:tr w14:paraId="6C5D6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4668" w:type="pct"/>
            <w:gridSpan w:val="3"/>
            <w:vAlign w:val="center"/>
          </w:tcPr>
          <w:p w14:paraId="3B2F4878">
            <w:pPr>
              <w:spacing w:line="440" w:lineRule="exact"/>
              <w:ind w:firstLine="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合计</w:t>
            </w:r>
          </w:p>
        </w:tc>
        <w:tc>
          <w:tcPr>
            <w:tcW w:w="331" w:type="pct"/>
            <w:vAlign w:val="center"/>
          </w:tcPr>
          <w:p w14:paraId="3A593E4F">
            <w:pPr>
              <w:spacing w:line="440" w:lineRule="exact"/>
              <w:ind w:firstLine="0" w:firstLineChars="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100</w:t>
            </w:r>
          </w:p>
        </w:tc>
      </w:tr>
    </w:tbl>
    <w:p w14:paraId="2A0E812C">
      <w:pPr>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说明:</w:t>
      </w:r>
    </w:p>
    <w:p w14:paraId="6A8C20BD">
      <w:pPr>
        <w:ind w:firstLine="42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评审评分标准涉及到的所有材料需按要求提供相应的证明材料在磋商响应文件中，需提供原件核查的另需提供原件，未按要求提供的均不得分。提供的证明材料必须真实可靠，如发现弄虚作假者，将向政府采购管理部门汇报，将供应商列入不良行为记录名单，并依法予以处罚。</w:t>
      </w:r>
    </w:p>
    <w:p w14:paraId="4EE202D6">
      <w:pPr>
        <w:ind w:firstLine="42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2、所有认证、证明和业绩均以有效的证明文件的复印件为依据。</w:t>
      </w:r>
    </w:p>
    <w:p w14:paraId="47236415">
      <w:pPr>
        <w:jc w:val="center"/>
        <w:rPr>
          <w:rFonts w:hint="eastAsia" w:ascii="仿宋" w:hAnsi="仿宋" w:eastAsia="仿宋"/>
          <w:b/>
          <w:kern w:val="44"/>
          <w:sz w:val="36"/>
          <w:szCs w:val="36"/>
          <w:highlight w:val="none"/>
        </w:rPr>
      </w:pPr>
    </w:p>
    <w:p w14:paraId="4ADE423D">
      <w:pPr>
        <w:rPr>
          <w:rFonts w:hint="eastAsia" w:ascii="仿宋" w:hAnsi="仿宋" w:eastAsia="仿宋"/>
          <w:b/>
          <w:kern w:val="44"/>
          <w:sz w:val="36"/>
          <w:szCs w:val="36"/>
          <w:highlight w:val="none"/>
          <w:lang w:val="en-US" w:eastAsia="zh-CN"/>
        </w:rPr>
      </w:pPr>
    </w:p>
    <w:p w14:paraId="06BD358C">
      <w:pPr>
        <w:pStyle w:val="599"/>
        <w:rPr>
          <w:rFonts w:hint="eastAsia" w:ascii="仿宋" w:hAnsi="仿宋" w:eastAsia="仿宋"/>
          <w:b/>
          <w:kern w:val="44"/>
          <w:sz w:val="36"/>
          <w:szCs w:val="36"/>
          <w:highlight w:val="none"/>
          <w:lang w:val="en-US" w:eastAsia="zh-CN"/>
        </w:rPr>
      </w:pPr>
    </w:p>
    <w:p w14:paraId="1C361A32">
      <w:pPr>
        <w:rPr>
          <w:rFonts w:hint="eastAsia" w:ascii="仿宋" w:hAnsi="仿宋" w:eastAsia="仿宋"/>
          <w:b/>
          <w:kern w:val="44"/>
          <w:sz w:val="36"/>
          <w:szCs w:val="36"/>
          <w:highlight w:val="none"/>
          <w:lang w:val="en-US" w:eastAsia="zh-CN"/>
        </w:rPr>
      </w:pPr>
    </w:p>
    <w:p w14:paraId="1E5D3C54">
      <w:pPr>
        <w:pStyle w:val="77"/>
        <w:rPr>
          <w:rFonts w:hint="eastAsia" w:ascii="仿宋" w:hAnsi="仿宋" w:eastAsia="仿宋"/>
          <w:b/>
          <w:kern w:val="44"/>
          <w:sz w:val="36"/>
          <w:szCs w:val="36"/>
          <w:highlight w:val="none"/>
          <w:lang w:val="en-US" w:eastAsia="zh-CN"/>
        </w:rPr>
      </w:pPr>
    </w:p>
    <w:p w14:paraId="53DE49C9">
      <w:pPr>
        <w:pStyle w:val="20"/>
        <w:rPr>
          <w:rFonts w:hint="eastAsia" w:ascii="仿宋" w:hAnsi="仿宋" w:eastAsia="仿宋"/>
          <w:b/>
          <w:kern w:val="44"/>
          <w:sz w:val="36"/>
          <w:szCs w:val="36"/>
          <w:highlight w:val="none"/>
          <w:lang w:val="en-US" w:eastAsia="zh-CN"/>
        </w:rPr>
      </w:pPr>
    </w:p>
    <w:p w14:paraId="38FF590E">
      <w:pPr>
        <w:pStyle w:val="20"/>
        <w:rPr>
          <w:rFonts w:hint="eastAsia" w:ascii="仿宋" w:hAnsi="仿宋" w:eastAsia="仿宋"/>
          <w:b/>
          <w:kern w:val="44"/>
          <w:sz w:val="36"/>
          <w:szCs w:val="36"/>
          <w:highlight w:val="none"/>
          <w:lang w:val="en-US" w:eastAsia="zh-CN"/>
        </w:rPr>
      </w:pPr>
    </w:p>
    <w:p w14:paraId="615A2D71">
      <w:pPr>
        <w:pStyle w:val="20"/>
        <w:rPr>
          <w:rFonts w:hint="eastAsia" w:ascii="仿宋" w:hAnsi="仿宋" w:eastAsia="仿宋"/>
          <w:b/>
          <w:kern w:val="44"/>
          <w:sz w:val="36"/>
          <w:szCs w:val="36"/>
          <w:highlight w:val="none"/>
          <w:lang w:val="en-US" w:eastAsia="zh-CN"/>
        </w:rPr>
      </w:pPr>
    </w:p>
    <w:p w14:paraId="099B0073">
      <w:pPr>
        <w:pStyle w:val="20"/>
        <w:rPr>
          <w:rFonts w:hint="eastAsia" w:ascii="仿宋" w:hAnsi="仿宋" w:eastAsia="仿宋"/>
          <w:b/>
          <w:kern w:val="44"/>
          <w:sz w:val="36"/>
          <w:szCs w:val="36"/>
          <w:highlight w:val="none"/>
          <w:lang w:val="en-US" w:eastAsia="zh-CN"/>
        </w:rPr>
      </w:pPr>
    </w:p>
    <w:p w14:paraId="0C5492D5">
      <w:pPr>
        <w:pStyle w:val="20"/>
        <w:rPr>
          <w:rFonts w:hint="eastAsia" w:ascii="仿宋" w:hAnsi="仿宋" w:eastAsia="仿宋"/>
          <w:b/>
          <w:kern w:val="44"/>
          <w:sz w:val="36"/>
          <w:szCs w:val="36"/>
          <w:highlight w:val="none"/>
          <w:lang w:val="en-US" w:eastAsia="zh-CN"/>
        </w:rPr>
      </w:pPr>
    </w:p>
    <w:p w14:paraId="153F3548">
      <w:pPr>
        <w:pStyle w:val="20"/>
        <w:rPr>
          <w:rFonts w:hint="eastAsia" w:ascii="仿宋" w:hAnsi="仿宋" w:eastAsia="仿宋"/>
          <w:b/>
          <w:kern w:val="44"/>
          <w:sz w:val="36"/>
          <w:szCs w:val="36"/>
          <w:highlight w:val="none"/>
          <w:lang w:val="en-US" w:eastAsia="zh-CN"/>
        </w:rPr>
      </w:pPr>
    </w:p>
    <w:p w14:paraId="798A2373">
      <w:pPr>
        <w:pStyle w:val="20"/>
        <w:rPr>
          <w:rFonts w:hint="eastAsia" w:ascii="仿宋" w:hAnsi="仿宋" w:eastAsia="仿宋"/>
          <w:b/>
          <w:kern w:val="44"/>
          <w:sz w:val="36"/>
          <w:szCs w:val="36"/>
          <w:highlight w:val="none"/>
          <w:lang w:val="en-US" w:eastAsia="zh-CN"/>
        </w:rPr>
      </w:pPr>
    </w:p>
    <w:p w14:paraId="018792D1">
      <w:pPr>
        <w:pStyle w:val="20"/>
        <w:rPr>
          <w:rFonts w:hint="eastAsia" w:ascii="仿宋" w:hAnsi="仿宋" w:eastAsia="仿宋"/>
          <w:b/>
          <w:kern w:val="44"/>
          <w:sz w:val="36"/>
          <w:szCs w:val="36"/>
          <w:highlight w:val="none"/>
          <w:lang w:val="en-US" w:eastAsia="zh-CN"/>
        </w:rPr>
      </w:pPr>
    </w:p>
    <w:p w14:paraId="700DED6D">
      <w:pPr>
        <w:pStyle w:val="20"/>
        <w:rPr>
          <w:rFonts w:hint="eastAsia" w:ascii="仿宋" w:hAnsi="仿宋" w:eastAsia="仿宋"/>
          <w:b/>
          <w:kern w:val="44"/>
          <w:sz w:val="36"/>
          <w:szCs w:val="36"/>
          <w:highlight w:val="none"/>
          <w:lang w:val="en-US" w:eastAsia="zh-CN"/>
        </w:rPr>
      </w:pPr>
    </w:p>
    <w:p w14:paraId="084BB55C">
      <w:pPr>
        <w:pStyle w:val="20"/>
        <w:rPr>
          <w:rFonts w:hint="eastAsia" w:ascii="仿宋" w:hAnsi="仿宋" w:eastAsia="仿宋"/>
          <w:b/>
          <w:kern w:val="44"/>
          <w:sz w:val="36"/>
          <w:szCs w:val="36"/>
          <w:highlight w:val="none"/>
          <w:lang w:val="en-US" w:eastAsia="zh-CN"/>
        </w:rPr>
      </w:pPr>
    </w:p>
    <w:p w14:paraId="4740AF75">
      <w:pPr>
        <w:pStyle w:val="20"/>
        <w:rPr>
          <w:rFonts w:hint="eastAsia" w:ascii="仿宋" w:hAnsi="仿宋" w:eastAsia="仿宋"/>
          <w:b/>
          <w:kern w:val="44"/>
          <w:sz w:val="36"/>
          <w:szCs w:val="36"/>
          <w:highlight w:val="none"/>
          <w:lang w:val="en-US" w:eastAsia="zh-CN"/>
        </w:rPr>
      </w:pPr>
    </w:p>
    <w:p w14:paraId="1185CDE1">
      <w:pPr>
        <w:pStyle w:val="20"/>
        <w:rPr>
          <w:rFonts w:hint="eastAsia" w:ascii="仿宋" w:hAnsi="仿宋" w:eastAsia="仿宋"/>
          <w:b/>
          <w:kern w:val="44"/>
          <w:sz w:val="36"/>
          <w:szCs w:val="36"/>
          <w:highlight w:val="none"/>
          <w:lang w:val="en-US" w:eastAsia="zh-CN"/>
        </w:rPr>
      </w:pPr>
    </w:p>
    <w:p w14:paraId="46A060E3">
      <w:pPr>
        <w:jc w:val="center"/>
        <w:outlineLvl w:val="0"/>
        <w:rPr>
          <w:rFonts w:hint="eastAsia" w:ascii="仿宋" w:hAnsi="仿宋" w:eastAsia="仿宋"/>
          <w:b/>
          <w:kern w:val="44"/>
          <w:sz w:val="36"/>
          <w:szCs w:val="36"/>
          <w:highlight w:val="none"/>
        </w:rPr>
      </w:pPr>
      <w:r>
        <w:rPr>
          <w:rFonts w:hint="eastAsia" w:ascii="仿宋" w:hAnsi="仿宋" w:eastAsia="仿宋"/>
          <w:b/>
          <w:kern w:val="44"/>
          <w:sz w:val="36"/>
          <w:szCs w:val="36"/>
          <w:highlight w:val="none"/>
        </w:rPr>
        <w:t>第四章</w:t>
      </w:r>
      <w:bookmarkStart w:id="19" w:name="_Toc150538845"/>
      <w:r>
        <w:rPr>
          <w:rFonts w:hint="eastAsia" w:ascii="仿宋" w:hAnsi="仿宋" w:eastAsia="仿宋"/>
          <w:b/>
          <w:kern w:val="44"/>
          <w:sz w:val="36"/>
          <w:szCs w:val="36"/>
          <w:highlight w:val="none"/>
        </w:rPr>
        <w:t xml:space="preserve"> 采购</w:t>
      </w:r>
      <w:bookmarkEnd w:id="14"/>
      <w:bookmarkEnd w:id="19"/>
      <w:r>
        <w:rPr>
          <w:rFonts w:hint="eastAsia" w:ascii="仿宋" w:hAnsi="仿宋" w:eastAsia="仿宋"/>
          <w:b/>
          <w:kern w:val="44"/>
          <w:sz w:val="36"/>
          <w:szCs w:val="36"/>
          <w:highlight w:val="none"/>
        </w:rPr>
        <w:t>需求</w:t>
      </w:r>
      <w:bookmarkEnd w:id="15"/>
      <w:bookmarkEnd w:id="16"/>
    </w:p>
    <w:p w14:paraId="03FABAD3">
      <w:pPr>
        <w:spacing w:line="360" w:lineRule="auto"/>
        <w:ind w:firstLine="480"/>
        <w:rPr>
          <w:rFonts w:hint="eastAsia" w:ascii="仿宋" w:hAnsi="仿宋" w:eastAsia="仿宋"/>
          <w:color w:val="000000"/>
          <w:sz w:val="24"/>
          <w:szCs w:val="24"/>
        </w:rPr>
      </w:pPr>
      <w:bookmarkStart w:id="20" w:name="_Toc16854684"/>
      <w:r>
        <w:rPr>
          <w:rFonts w:hint="eastAsia" w:ascii="仿宋" w:hAnsi="仿宋" w:eastAsia="仿宋"/>
          <w:b/>
          <w:bCs/>
          <w:color w:val="000000"/>
          <w:sz w:val="24"/>
          <w:szCs w:val="24"/>
        </w:rPr>
        <w:t>一、项目概况</w:t>
      </w:r>
    </w:p>
    <w:p w14:paraId="131F1AD3">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1</w:t>
      </w:r>
      <w:r>
        <w:rPr>
          <w:rFonts w:hint="eastAsia" w:ascii="仿宋" w:hAnsi="仿宋" w:eastAsia="仿宋"/>
          <w:color w:val="000000"/>
          <w:sz w:val="24"/>
          <w:szCs w:val="24"/>
          <w:lang w:val="en-US" w:eastAsia="zh-CN"/>
        </w:rPr>
        <w:t>.</w:t>
      </w:r>
      <w:r>
        <w:rPr>
          <w:rFonts w:hint="eastAsia" w:ascii="仿宋" w:hAnsi="仿宋" w:eastAsia="仿宋"/>
          <w:color w:val="000000"/>
          <w:sz w:val="24"/>
          <w:szCs w:val="24"/>
        </w:rPr>
        <w:t>项目名称：</w:t>
      </w:r>
      <w:r>
        <w:rPr>
          <w:rFonts w:hint="eastAsia" w:ascii="仿宋" w:hAnsi="仿宋" w:eastAsia="仿宋"/>
          <w:color w:val="auto"/>
          <w:sz w:val="24"/>
          <w:szCs w:val="24"/>
          <w:highlight w:val="none"/>
          <w:lang w:val="en-US" w:eastAsia="zh-CN"/>
        </w:rPr>
        <w:t>尤山路加油站社会稳定风险评估项目</w:t>
      </w:r>
      <w:r>
        <w:rPr>
          <w:rFonts w:hint="eastAsia" w:ascii="仿宋" w:hAnsi="仿宋" w:eastAsia="仿宋"/>
          <w:color w:val="000000"/>
          <w:sz w:val="24"/>
          <w:szCs w:val="24"/>
        </w:rPr>
        <w:t>。</w:t>
      </w:r>
    </w:p>
    <w:p w14:paraId="745789D8">
      <w:pPr>
        <w:spacing w:line="360" w:lineRule="auto"/>
        <w:ind w:firstLine="480" w:firstLineChars="200"/>
        <w:rPr>
          <w:rFonts w:hint="default" w:ascii="仿宋" w:hAnsi="仿宋" w:eastAsia="仿宋"/>
          <w:color w:val="000000"/>
          <w:sz w:val="24"/>
          <w:szCs w:val="24"/>
          <w:lang w:val="en-US" w:eastAsia="zh-CN"/>
        </w:rPr>
      </w:pPr>
      <w:r>
        <w:rPr>
          <w:rFonts w:hint="eastAsia" w:ascii="仿宋" w:hAnsi="仿宋" w:eastAsia="仿宋"/>
          <w:sz w:val="24"/>
          <w:szCs w:val="24"/>
          <w:lang w:val="en-US" w:eastAsia="zh-CN"/>
        </w:rPr>
        <w:t>2.</w:t>
      </w:r>
      <w:r>
        <w:rPr>
          <w:rFonts w:hint="eastAsia" w:ascii="仿宋" w:hAnsi="仿宋" w:eastAsia="仿宋"/>
          <w:sz w:val="24"/>
          <w:szCs w:val="24"/>
        </w:rPr>
        <w:t>预算金额</w:t>
      </w:r>
      <w:r>
        <w:rPr>
          <w:rFonts w:hint="eastAsia" w:ascii="仿宋" w:hAnsi="仿宋" w:eastAsia="仿宋"/>
          <w:sz w:val="24"/>
          <w:szCs w:val="24"/>
          <w:lang w:val="en-US" w:eastAsia="zh-CN"/>
        </w:rPr>
        <w:t>:15万元</w:t>
      </w:r>
      <w:r>
        <w:rPr>
          <w:rFonts w:hint="eastAsia" w:ascii="仿宋" w:hAnsi="仿宋" w:eastAsia="仿宋"/>
          <w:color w:val="000000"/>
          <w:sz w:val="24"/>
          <w:szCs w:val="24"/>
        </w:rPr>
        <w:t>。</w:t>
      </w:r>
    </w:p>
    <w:p w14:paraId="6BB971EA">
      <w:pPr>
        <w:spacing w:line="360" w:lineRule="auto"/>
        <w:ind w:firstLine="480"/>
        <w:rPr>
          <w:rFonts w:ascii="仿宋" w:hAnsi="仿宋" w:eastAsia="仿宋"/>
          <w:color w:val="auto"/>
          <w:sz w:val="24"/>
          <w:szCs w:val="24"/>
        </w:rPr>
      </w:pPr>
      <w:r>
        <w:rPr>
          <w:rFonts w:hint="eastAsia" w:ascii="仿宋" w:hAnsi="仿宋" w:eastAsia="仿宋"/>
          <w:color w:val="auto"/>
          <w:sz w:val="24"/>
          <w:szCs w:val="24"/>
          <w:lang w:val="en-US" w:eastAsia="zh-CN"/>
        </w:rPr>
        <w:t>3.</w:t>
      </w:r>
      <w:r>
        <w:rPr>
          <w:rFonts w:hint="eastAsia" w:ascii="仿宋" w:hAnsi="仿宋" w:eastAsia="仿宋"/>
          <w:color w:val="auto"/>
          <w:sz w:val="24"/>
          <w:szCs w:val="24"/>
        </w:rPr>
        <w:t>服务期限：</w:t>
      </w:r>
      <w:r>
        <w:rPr>
          <w:rFonts w:hint="eastAsia" w:ascii="仿宋" w:hAnsi="仿宋" w:eastAsia="仿宋"/>
          <w:color w:val="auto"/>
          <w:sz w:val="24"/>
          <w:szCs w:val="24"/>
          <w:lang w:val="en-US" w:eastAsia="zh-CN"/>
        </w:rPr>
        <w:t>30日历天</w:t>
      </w:r>
      <w:r>
        <w:rPr>
          <w:rFonts w:hint="eastAsia" w:ascii="仿宋" w:hAnsi="仿宋" w:eastAsia="仿宋"/>
          <w:color w:val="auto"/>
          <w:sz w:val="24"/>
          <w:szCs w:val="24"/>
        </w:rPr>
        <w:t>。</w:t>
      </w:r>
    </w:p>
    <w:p w14:paraId="14A568A6">
      <w:pPr>
        <w:spacing w:line="360" w:lineRule="auto"/>
        <w:ind w:firstLine="482"/>
        <w:rPr>
          <w:rFonts w:hint="eastAsia" w:ascii="仿宋" w:hAnsi="仿宋" w:eastAsia="仿宋"/>
          <w:color w:val="000000"/>
          <w:sz w:val="24"/>
          <w:szCs w:val="24"/>
        </w:rPr>
      </w:pPr>
      <w:r>
        <w:rPr>
          <w:rFonts w:hint="eastAsia" w:ascii="仿宋" w:hAnsi="仿宋" w:eastAsia="仿宋"/>
          <w:b/>
          <w:bCs/>
          <w:color w:val="000000"/>
          <w:sz w:val="24"/>
          <w:szCs w:val="24"/>
        </w:rPr>
        <w:t>二、服务内容</w:t>
      </w:r>
    </w:p>
    <w:p w14:paraId="32716F19">
      <w:pPr>
        <w:spacing w:line="360" w:lineRule="auto"/>
        <w:ind w:firstLine="482" w:firstLineChars="200"/>
        <w:rPr>
          <w:rFonts w:hint="eastAsia" w:ascii="仿宋" w:hAnsi="仿宋" w:eastAsia="仿宋"/>
          <w:b/>
          <w:bCs/>
          <w:color w:val="000000"/>
          <w:sz w:val="24"/>
          <w:szCs w:val="24"/>
        </w:rPr>
      </w:pPr>
      <w:r>
        <w:rPr>
          <w:rFonts w:hint="eastAsia" w:ascii="仿宋" w:hAnsi="仿宋" w:eastAsia="仿宋"/>
          <w:b/>
          <w:bCs/>
          <w:color w:val="000000"/>
          <w:sz w:val="24"/>
          <w:szCs w:val="24"/>
          <w:lang w:val="en-US" w:eastAsia="zh-CN"/>
        </w:rPr>
        <w:t>1.</w:t>
      </w:r>
      <w:r>
        <w:rPr>
          <w:rFonts w:hint="eastAsia" w:ascii="仿宋" w:hAnsi="仿宋" w:eastAsia="仿宋"/>
          <w:b/>
          <w:bCs/>
          <w:color w:val="000000"/>
          <w:sz w:val="24"/>
          <w:szCs w:val="24"/>
        </w:rPr>
        <w:t>风险调查</w:t>
      </w:r>
    </w:p>
    <w:p w14:paraId="7B41C708">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（1）对加油站项目周边区域的社会经济状况进行调查，包括人口分布、经济发展水平、基础设施配套情况等；</w:t>
      </w:r>
    </w:p>
    <w:p w14:paraId="1E3FDB1C">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（2）对加油站项目周边居民、企事业单位、学校、医院等敏感目标进行走访和问卷调查；</w:t>
      </w:r>
    </w:p>
    <w:p w14:paraId="01C9859F">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（3）对项目建设可能产生的环境影响、安全风险、交通影响等进行调查分析；</w:t>
      </w:r>
    </w:p>
    <w:p w14:paraId="7D2FAFDA">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（4）收集相关法律法规、政策文件、规划要求等资料。</w:t>
      </w:r>
    </w:p>
    <w:p w14:paraId="537B7D87">
      <w:pPr>
        <w:spacing w:line="360" w:lineRule="auto"/>
        <w:ind w:firstLine="482" w:firstLineChars="200"/>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2.风险识别</w:t>
      </w:r>
    </w:p>
    <w:p w14:paraId="44229781">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（1）识别项目建设期和运营期可能引发的各类社会稳定风险因素；</w:t>
      </w:r>
    </w:p>
    <w:p w14:paraId="2A3B0455">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（2）分析风险因素的产生原因、影响范围和影响程度；</w:t>
      </w:r>
    </w:p>
    <w:p w14:paraId="66AAE384">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（3）确定主要风险因素及其风险等级。</w:t>
      </w:r>
    </w:p>
    <w:p w14:paraId="5FD556D8">
      <w:pPr>
        <w:spacing w:line="360" w:lineRule="auto"/>
        <w:ind w:firstLine="482" w:firstLineChars="200"/>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3.风险估计</w:t>
      </w:r>
    </w:p>
    <w:p w14:paraId="24FC80B8">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（1）对识别出的风险因素进行定量和定性分析；</w:t>
      </w:r>
    </w:p>
    <w:p w14:paraId="5ECC8497">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（2）评估各风险因素的发生概率和影响程度；</w:t>
      </w:r>
    </w:p>
    <w:p w14:paraId="1ADED2D7">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（3）确定项目整体风险等级。</w:t>
      </w:r>
    </w:p>
    <w:p w14:paraId="25402B08">
      <w:pPr>
        <w:spacing w:line="360" w:lineRule="auto"/>
        <w:ind w:firstLine="482" w:firstLineChars="200"/>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4.风险防范和化解措施</w:t>
      </w:r>
    </w:p>
    <w:p w14:paraId="17259899">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（1）针对主要风险因素提出风险防范和化解措施建议；</w:t>
      </w:r>
    </w:p>
    <w:p w14:paraId="6B6EFCB4">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（2）制定应急处置预案；</w:t>
      </w:r>
    </w:p>
    <w:p w14:paraId="524A1D78">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（3）明确措施责任主体和实施时限。</w:t>
      </w:r>
    </w:p>
    <w:p w14:paraId="5EB1AA85">
      <w:pPr>
        <w:spacing w:line="360" w:lineRule="auto"/>
        <w:ind w:firstLine="482" w:firstLineChars="200"/>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5.编制评估报告</w:t>
      </w:r>
    </w:p>
    <w:p w14:paraId="632D3F7F">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（1）按照相关规范和要求编制社会稳定风险评估报告；</w:t>
      </w:r>
    </w:p>
    <w:p w14:paraId="27F947BB">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（2）报告内容应包括：项目概况、评估依据、评估过程、风险识别与分析、风险等级确定、风险防范和化解措施、评估结论与建议等；</w:t>
      </w:r>
    </w:p>
    <w:p w14:paraId="1B7F9602">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（3）报告格式应符合相关主管部门的要求。</w:t>
      </w:r>
    </w:p>
    <w:p w14:paraId="088773FC">
      <w:pPr>
        <w:spacing w:line="360" w:lineRule="auto"/>
        <w:ind w:firstLine="482" w:firstLineChars="200"/>
        <w:rPr>
          <w:rFonts w:hint="eastAsia" w:ascii="仿宋" w:hAnsi="仿宋" w:eastAsia="仿宋"/>
          <w:b/>
          <w:bCs/>
          <w:color w:val="000000"/>
          <w:sz w:val="24"/>
          <w:szCs w:val="24"/>
          <w:lang w:val="en-US" w:eastAsia="zh-CN"/>
        </w:rPr>
      </w:pPr>
      <w:r>
        <w:rPr>
          <w:rFonts w:hint="eastAsia" w:ascii="仿宋" w:hAnsi="仿宋" w:eastAsia="仿宋"/>
          <w:b/>
          <w:bCs/>
          <w:color w:val="000000"/>
          <w:sz w:val="24"/>
          <w:szCs w:val="24"/>
          <w:lang w:val="en-US" w:eastAsia="zh-CN"/>
        </w:rPr>
        <w:t>6.协助备案</w:t>
      </w:r>
    </w:p>
    <w:p w14:paraId="6C82AA9D">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协助采购人完成社会稳定风险评估报告的评审及备案手续，包括但不限于：</w:t>
      </w:r>
    </w:p>
    <w:p w14:paraId="7CA7F7FA">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（1）配合组织专家评审会；</w:t>
      </w:r>
    </w:p>
    <w:p w14:paraId="567A1F3C">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（2）根据评审意见修改完善评估报告；</w:t>
      </w:r>
    </w:p>
    <w:p w14:paraId="7E4C48E0">
      <w:pPr>
        <w:spacing w:line="360" w:lineRule="auto"/>
        <w:ind w:firstLine="480" w:firstLineChars="200"/>
        <w:rPr>
          <w:rFonts w:hint="eastAsia" w:ascii="仿宋" w:hAnsi="仿宋" w:eastAsia="仿宋"/>
          <w:color w:val="000000"/>
          <w:sz w:val="24"/>
          <w:szCs w:val="24"/>
        </w:rPr>
      </w:pPr>
      <w:r>
        <w:rPr>
          <w:rFonts w:hint="eastAsia" w:ascii="仿宋" w:hAnsi="仿宋" w:eastAsia="仿宋"/>
          <w:color w:val="000000"/>
          <w:sz w:val="24"/>
          <w:szCs w:val="24"/>
        </w:rPr>
        <w:t>（3）协助向相关主管部门报送备案材料。</w:t>
      </w:r>
    </w:p>
    <w:p w14:paraId="2CA27A27">
      <w:pPr>
        <w:spacing w:line="360" w:lineRule="auto"/>
        <w:ind w:firstLine="482"/>
        <w:rPr>
          <w:rFonts w:hint="eastAsia" w:ascii="仿宋" w:hAnsi="仿宋" w:eastAsia="仿宋" w:cs="Times New Roman"/>
          <w:b/>
          <w:bCs/>
          <w:color w:val="000000"/>
          <w:sz w:val="24"/>
          <w:szCs w:val="24"/>
        </w:rPr>
      </w:pPr>
      <w:r>
        <w:rPr>
          <w:rFonts w:hint="eastAsia" w:ascii="仿宋" w:hAnsi="仿宋" w:eastAsia="仿宋" w:cs="Times New Roman"/>
          <w:b/>
          <w:bCs/>
          <w:color w:val="000000"/>
          <w:sz w:val="24"/>
          <w:szCs w:val="24"/>
          <w:lang w:val="en-US" w:eastAsia="zh-CN"/>
        </w:rPr>
        <w:t>三</w:t>
      </w:r>
      <w:r>
        <w:rPr>
          <w:rFonts w:hint="eastAsia" w:ascii="仿宋" w:hAnsi="仿宋" w:eastAsia="仿宋" w:cs="Times New Roman"/>
          <w:b/>
          <w:bCs/>
          <w:color w:val="000000"/>
          <w:sz w:val="24"/>
          <w:szCs w:val="24"/>
        </w:rPr>
        <w:t>、服务要求</w:t>
      </w:r>
    </w:p>
    <w:p w14:paraId="33343B62">
      <w:pPr>
        <w:numPr>
          <w:ilvl w:val="0"/>
          <w:numId w:val="0"/>
        </w:numPr>
        <w:tabs>
          <w:tab w:val="left" w:pos="846"/>
          <w:tab w:val="left" w:pos="1050"/>
        </w:tabs>
        <w:spacing w:line="360" w:lineRule="auto"/>
        <w:ind w:firstLine="480" w:firstLineChars="200"/>
        <w:rPr>
          <w:rFonts w:hint="eastAsia" w:ascii="仿宋" w:hAnsi="仿宋" w:eastAsia="仿宋" w:cs="Times New Roman"/>
          <w:color w:val="000000"/>
          <w:kern w:val="2"/>
          <w:sz w:val="24"/>
          <w:szCs w:val="24"/>
          <w:lang w:val="en-US" w:eastAsia="zh-CN" w:bidi="ar-SA"/>
        </w:rPr>
      </w:pPr>
      <w:r>
        <w:rPr>
          <w:rFonts w:hint="eastAsia" w:ascii="仿宋" w:hAnsi="仿宋" w:eastAsia="仿宋" w:cs="Times New Roman"/>
          <w:color w:val="000000"/>
          <w:kern w:val="2"/>
          <w:sz w:val="24"/>
          <w:szCs w:val="24"/>
          <w:lang w:val="en-US" w:eastAsia="zh-CN" w:bidi="ar-SA"/>
        </w:rPr>
        <w:t>1.评估工作全过程严格执行国家、江苏省、南京市重大决策社会稳定风险评估相关法规、工作规范；报告内容客观真实、数据可靠、风险识别到位、防控措施具备可操作性，能够通过主管部门审查备案。</w:t>
      </w:r>
    </w:p>
    <w:p w14:paraId="73ED075B">
      <w:pPr>
        <w:numPr>
          <w:ilvl w:val="0"/>
          <w:numId w:val="0"/>
        </w:numPr>
        <w:tabs>
          <w:tab w:val="left" w:pos="846"/>
          <w:tab w:val="left" w:pos="1050"/>
        </w:tabs>
        <w:spacing w:line="360" w:lineRule="auto"/>
        <w:ind w:firstLine="480" w:firstLineChars="200"/>
        <w:rPr>
          <w:rFonts w:hint="eastAsia" w:ascii="仿宋" w:hAnsi="仿宋" w:eastAsia="仿宋" w:cs="Times New Roman"/>
          <w:color w:val="000000"/>
          <w:kern w:val="2"/>
          <w:sz w:val="24"/>
          <w:szCs w:val="24"/>
          <w:lang w:val="en-US" w:eastAsia="zh-CN" w:bidi="ar-SA"/>
        </w:rPr>
      </w:pPr>
      <w:r>
        <w:rPr>
          <w:rFonts w:hint="eastAsia" w:ascii="仿宋" w:hAnsi="仿宋" w:eastAsia="仿宋" w:cs="Times New Roman"/>
          <w:color w:val="000000"/>
          <w:kern w:val="2"/>
          <w:sz w:val="24"/>
          <w:szCs w:val="24"/>
          <w:lang w:val="en-US" w:eastAsia="zh-CN" w:bidi="ar-SA"/>
        </w:rPr>
        <w:t>2.成交供应商对稳评报告成果质量承担全部责任，如因报告失实、质量不合格，造成项目审批受阻，采购人有权拒付费用、解除合同并追责。</w:t>
      </w:r>
    </w:p>
    <w:p w14:paraId="37E95682">
      <w:pPr>
        <w:numPr>
          <w:ilvl w:val="0"/>
          <w:numId w:val="0"/>
        </w:numPr>
        <w:tabs>
          <w:tab w:val="left" w:pos="846"/>
          <w:tab w:val="left" w:pos="1050"/>
        </w:tabs>
        <w:spacing w:line="360" w:lineRule="auto"/>
        <w:ind w:firstLine="480" w:firstLineChars="200"/>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3.遵守保密义务，对项目调查获取群众信息、项目内部资料严格保密，不得外泄。</w:t>
      </w:r>
    </w:p>
    <w:p w14:paraId="37DED867">
      <w:pPr>
        <w:numPr>
          <w:ilvl w:val="0"/>
          <w:numId w:val="0"/>
        </w:numPr>
        <w:tabs>
          <w:tab w:val="left" w:pos="846"/>
          <w:tab w:val="left" w:pos="1050"/>
        </w:tabs>
        <w:spacing w:line="360" w:lineRule="auto"/>
        <w:ind w:firstLine="480" w:firstLineChars="200"/>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4.成交供应商应当积极配合采购人完成本项目稳评报告报审备案全部相关工作。如开展线上系统填报需要，成交供应商乙方应当在开展报告报审工作前，完成南京市 2026 年度第三方社会稳定风险评估机构登记备案，取得南京市社会稳定风险评估信息管理系统操作权限，独立完成评估报告网上填报、提交工作；若因成交供应商自身原因未能按期完成备案、获取系统权限，导致报告无法报送备案，采购人有权暂缓支付款项，并追究成交供应商相应违约责任。</w:t>
      </w:r>
    </w:p>
    <w:p w14:paraId="5547FCF6">
      <w:pPr>
        <w:numPr>
          <w:ilvl w:val="0"/>
          <w:numId w:val="0"/>
        </w:numPr>
        <w:tabs>
          <w:tab w:val="left" w:pos="846"/>
          <w:tab w:val="left" w:pos="1050"/>
        </w:tabs>
        <w:spacing w:line="360" w:lineRule="auto"/>
        <w:ind w:firstLine="482" w:firstLineChars="200"/>
        <w:rPr>
          <w:rFonts w:hint="eastAsia" w:ascii="仿宋" w:hAnsi="仿宋" w:eastAsia="仿宋" w:cs="Times New Roman"/>
          <w:b/>
          <w:bCs/>
          <w:color w:val="auto"/>
          <w:kern w:val="2"/>
          <w:sz w:val="24"/>
          <w:szCs w:val="24"/>
          <w:lang w:val="en-US" w:eastAsia="zh-CN" w:bidi="ar-SA"/>
        </w:rPr>
      </w:pPr>
      <w:r>
        <w:rPr>
          <w:rFonts w:hint="eastAsia" w:ascii="仿宋" w:hAnsi="仿宋" w:eastAsia="仿宋" w:cs="Times New Roman"/>
          <w:b/>
          <w:bCs/>
          <w:color w:val="auto"/>
          <w:kern w:val="2"/>
          <w:sz w:val="24"/>
          <w:szCs w:val="24"/>
          <w:lang w:val="en-US" w:eastAsia="zh-CN" w:bidi="ar-SA"/>
        </w:rPr>
        <w:t>四、报价要求</w:t>
      </w:r>
    </w:p>
    <w:p w14:paraId="7630EEA8">
      <w:pPr>
        <w:numPr>
          <w:ilvl w:val="0"/>
          <w:numId w:val="0"/>
        </w:numPr>
        <w:tabs>
          <w:tab w:val="left" w:pos="846"/>
          <w:tab w:val="left" w:pos="1050"/>
        </w:tabs>
        <w:spacing w:line="360" w:lineRule="auto"/>
        <w:ind w:firstLine="480" w:firstLineChars="200"/>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供应商报价总价不得高于本项目预算及限价金额。报价中应包括但不限于供应商完成本项目所有工作内容和提供服务所需的人员、现场踏勘调研、专家会务、报告编制打印、修改、交通、税费、后续配套服务等全部费用，采购人不再另行支付其他费用。</w:t>
      </w:r>
    </w:p>
    <w:p w14:paraId="16BD5181">
      <w:pPr>
        <w:numPr>
          <w:ilvl w:val="0"/>
          <w:numId w:val="0"/>
        </w:numPr>
        <w:tabs>
          <w:tab w:val="left" w:pos="846"/>
          <w:tab w:val="left" w:pos="1050"/>
        </w:tabs>
        <w:spacing w:line="360" w:lineRule="auto"/>
        <w:ind w:firstLine="482" w:firstLineChars="200"/>
        <w:rPr>
          <w:rFonts w:hint="eastAsia" w:ascii="仿宋" w:hAnsi="仿宋" w:eastAsia="仿宋" w:cs="Times New Roman"/>
          <w:b/>
          <w:bCs/>
          <w:color w:val="auto"/>
          <w:kern w:val="2"/>
          <w:sz w:val="24"/>
          <w:szCs w:val="24"/>
          <w:lang w:val="en-US" w:eastAsia="zh-CN" w:bidi="ar-SA"/>
        </w:rPr>
      </w:pPr>
      <w:r>
        <w:rPr>
          <w:rFonts w:hint="eastAsia" w:ascii="仿宋" w:hAnsi="仿宋" w:eastAsia="仿宋" w:cs="Times New Roman"/>
          <w:b/>
          <w:bCs/>
          <w:color w:val="auto"/>
          <w:kern w:val="2"/>
          <w:sz w:val="24"/>
          <w:szCs w:val="24"/>
          <w:lang w:val="en-US" w:eastAsia="zh-CN" w:bidi="ar-SA"/>
        </w:rPr>
        <w:t>五、付款方式</w:t>
      </w:r>
    </w:p>
    <w:p w14:paraId="75F0F222">
      <w:pPr>
        <w:numPr>
          <w:ilvl w:val="0"/>
          <w:numId w:val="0"/>
        </w:numPr>
        <w:tabs>
          <w:tab w:val="left" w:pos="846"/>
          <w:tab w:val="left" w:pos="1050"/>
        </w:tabs>
        <w:spacing w:line="360" w:lineRule="auto"/>
        <w:ind w:firstLine="480" w:firstLineChars="200"/>
        <w:rPr>
          <w:rFonts w:hint="default"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1、成交供应商应当在开展稳评报告报审前完成南京市2026年度第三方稳评机构登记备案；若因未完成备案导致报告无法向主管部门报送备案，采购人有权暂缓支付款项，并追究成交供应商违约责任。</w:t>
      </w:r>
    </w:p>
    <w:p w14:paraId="548D0BCC">
      <w:pPr>
        <w:numPr>
          <w:ilvl w:val="0"/>
          <w:numId w:val="0"/>
        </w:numPr>
        <w:tabs>
          <w:tab w:val="left" w:pos="846"/>
          <w:tab w:val="left" w:pos="1050"/>
        </w:tabs>
        <w:spacing w:line="360" w:lineRule="auto"/>
        <w:ind w:firstLine="480" w:firstLineChars="200"/>
        <w:rPr>
          <w:rFonts w:hint="eastAsia" w:ascii="仿宋" w:hAnsi="仿宋" w:eastAsia="仿宋" w:cs="Times New Roman"/>
          <w:color w:val="000000"/>
          <w:kern w:val="2"/>
          <w:sz w:val="24"/>
          <w:szCs w:val="24"/>
          <w:lang w:val="en-US" w:eastAsia="zh-CN" w:bidi="ar-SA"/>
        </w:rPr>
      </w:pPr>
      <w:r>
        <w:rPr>
          <w:rFonts w:hint="eastAsia" w:ascii="仿宋" w:hAnsi="仿宋" w:eastAsia="仿宋" w:cs="Times New Roman"/>
          <w:color w:val="auto"/>
          <w:kern w:val="2"/>
          <w:sz w:val="24"/>
          <w:szCs w:val="24"/>
          <w:lang w:val="en-US" w:eastAsia="zh-CN" w:bidi="ar-SA"/>
        </w:rPr>
        <w:t>2、供应商根据采购人要求，提交完整稳评报告，通过专家评审及主管部门</w:t>
      </w:r>
      <w:r>
        <w:rPr>
          <w:rFonts w:hint="eastAsia" w:ascii="仿宋" w:hAnsi="仿宋" w:eastAsia="仿宋" w:cs="Times New Roman"/>
          <w:color w:val="000000"/>
          <w:kern w:val="2"/>
          <w:sz w:val="24"/>
          <w:szCs w:val="24"/>
          <w:lang w:val="en-US" w:eastAsia="zh-CN" w:bidi="ar-SA"/>
        </w:rPr>
        <w:t>备案后，采购人15 个工作日内向供应商一次性支付全部费用；付款前需提供符合采购人要求的增值税发票，否则采购人有权拒绝付款。</w:t>
      </w:r>
    </w:p>
    <w:p w14:paraId="28605A56">
      <w:pPr>
        <w:autoSpaceDE w:val="0"/>
        <w:autoSpaceDN w:val="0"/>
        <w:adjustRightInd w:val="0"/>
        <w:spacing w:before="120" w:beforeLines="50" w:line="360" w:lineRule="auto"/>
        <w:ind w:firstLine="420"/>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六、其他要求</w:t>
      </w:r>
    </w:p>
    <w:p w14:paraId="12460C12">
      <w:pPr>
        <w:autoSpaceDE w:val="0"/>
        <w:autoSpaceDN w:val="0"/>
        <w:adjustRightInd w:val="0"/>
        <w:spacing w:before="120" w:beforeLines="50" w:line="360" w:lineRule="auto"/>
        <w:ind w:firstLine="480" w:firstLineChars="200"/>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1</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lang w:val="zh-CN"/>
        </w:rPr>
        <w:t>依据项目实施的实际需求，</w:t>
      </w:r>
      <w:r>
        <w:rPr>
          <w:rFonts w:hint="eastAsia" w:ascii="仿宋" w:hAnsi="仿宋" w:eastAsia="仿宋" w:cs="仿宋"/>
          <w:sz w:val="24"/>
          <w:szCs w:val="24"/>
          <w:highlight w:val="none"/>
        </w:rPr>
        <w:t>供应商应谨慎报价</w:t>
      </w:r>
      <w:r>
        <w:rPr>
          <w:rFonts w:hint="eastAsia" w:ascii="仿宋" w:hAnsi="仿宋" w:eastAsia="仿宋" w:cs="仿宋"/>
          <w:sz w:val="24"/>
          <w:szCs w:val="24"/>
          <w:highlight w:val="none"/>
          <w:lang w:val="zh-CN"/>
        </w:rPr>
        <w:t>。成交供应商不得对其他的条款和条件做任何改变。</w:t>
      </w:r>
    </w:p>
    <w:p w14:paraId="338D758D">
      <w:pPr>
        <w:autoSpaceDE w:val="0"/>
        <w:autoSpaceDN w:val="0"/>
        <w:adjustRightInd w:val="0"/>
        <w:spacing w:before="120" w:beforeLines="50" w:line="360" w:lineRule="auto"/>
        <w:ind w:firstLine="480" w:firstLineChars="200"/>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lang w:val="zh-CN"/>
        </w:rPr>
        <w:t>项目负责人必须为本单位正式在岗人员，服务周期内不得随意更换，确需更换须提前书面征得采购人同意。</w:t>
      </w:r>
    </w:p>
    <w:p w14:paraId="305B71F0">
      <w:pPr>
        <w:autoSpaceDE w:val="0"/>
        <w:autoSpaceDN w:val="0"/>
        <w:adjustRightInd w:val="0"/>
        <w:spacing w:before="120" w:beforeLines="50" w:line="360" w:lineRule="auto"/>
        <w:ind w:firstLine="480" w:firstLineChars="200"/>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val="zh-CN"/>
        </w:rPr>
        <w:t>中标单位须服从采购人工作调度，积极参加街道、区平安法治办组织相关会议。</w:t>
      </w:r>
    </w:p>
    <w:p w14:paraId="0EE14029">
      <w:pPr>
        <w:autoSpaceDE w:val="0"/>
        <w:autoSpaceDN w:val="0"/>
        <w:adjustRightInd w:val="0"/>
        <w:spacing w:before="120" w:beforeLines="50" w:line="360" w:lineRule="auto"/>
        <w:ind w:firstLine="480" w:firstLineChars="200"/>
        <w:rPr>
          <w:rFonts w:ascii="仿宋" w:hAnsi="仿宋" w:eastAsia="仿宋" w:cs="仿宋"/>
          <w:sz w:val="24"/>
          <w:szCs w:val="24"/>
          <w:highlight w:val="none"/>
          <w:lang w:val="zh-CN"/>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lang w:val="zh-CN"/>
        </w:rPr>
        <w:t>如有疑问请及时与采购人</w:t>
      </w:r>
      <w:r>
        <w:rPr>
          <w:rFonts w:hint="eastAsia" w:ascii="仿宋" w:hAnsi="仿宋" w:eastAsia="仿宋" w:cs="仿宋"/>
          <w:sz w:val="24"/>
          <w:szCs w:val="24"/>
          <w:highlight w:val="none"/>
        </w:rPr>
        <w:t>和代理机构</w:t>
      </w:r>
      <w:r>
        <w:rPr>
          <w:rFonts w:hint="eastAsia" w:ascii="仿宋" w:hAnsi="仿宋" w:eastAsia="仿宋" w:cs="仿宋"/>
          <w:sz w:val="24"/>
          <w:szCs w:val="24"/>
          <w:highlight w:val="none"/>
          <w:lang w:val="zh-CN"/>
        </w:rPr>
        <w:t>联系</w:t>
      </w:r>
      <w:bookmarkEnd w:id="20"/>
      <w:bookmarkStart w:id="21" w:name="_Toc30625"/>
      <w:r>
        <w:rPr>
          <w:rFonts w:hint="eastAsia" w:ascii="仿宋" w:hAnsi="仿宋" w:eastAsia="仿宋" w:cs="仿宋"/>
          <w:sz w:val="24"/>
          <w:szCs w:val="24"/>
          <w:highlight w:val="none"/>
          <w:lang w:val="zh-CN"/>
        </w:rPr>
        <w:t>。</w:t>
      </w:r>
    </w:p>
    <w:p w14:paraId="0B57E9ED">
      <w:pPr>
        <w:pStyle w:val="56"/>
        <w:keepNext w:val="0"/>
        <w:keepLines w:val="0"/>
        <w:widowControl/>
        <w:suppressLineNumbers w:val="0"/>
        <w:shd w:val="clear" w:fill="FFFFFF"/>
        <w:spacing w:before="120" w:beforeAutospacing="0" w:after="120" w:afterAutospacing="0"/>
        <w:ind w:left="0" w:right="0" w:firstLine="0"/>
        <w:rPr>
          <w:rFonts w:hint="default" w:ascii="Segoe UI" w:hAnsi="Segoe UI" w:eastAsia="Segoe UI" w:cs="Segoe UI"/>
          <w:i w:val="0"/>
          <w:iCs w:val="0"/>
          <w:caps w:val="0"/>
          <w:color w:val="0F1115"/>
          <w:spacing w:val="0"/>
          <w:sz w:val="12"/>
          <w:szCs w:val="12"/>
          <w:highlight w:val="none"/>
        </w:rPr>
      </w:pPr>
      <w:r>
        <w:rPr>
          <w:rFonts w:ascii="仿宋" w:hAnsi="仿宋" w:eastAsia="仿宋" w:cs="仿宋"/>
          <w:sz w:val="24"/>
          <w:szCs w:val="24"/>
          <w:highlight w:val="none"/>
          <w:lang w:val="zh-CN"/>
        </w:rPr>
        <w:br w:type="page"/>
      </w:r>
    </w:p>
    <w:p w14:paraId="035CAC40">
      <w:pPr>
        <w:pStyle w:val="24"/>
        <w:rPr>
          <w:rFonts w:hint="default"/>
          <w:highlight w:val="none"/>
          <w:lang w:val="zh-CN" w:eastAsia="zh-CN"/>
        </w:rPr>
      </w:pPr>
    </w:p>
    <w:p w14:paraId="7AAF0ACF">
      <w:pPr>
        <w:pStyle w:val="2"/>
        <w:spacing w:before="240" w:after="240"/>
        <w:ind w:firstLine="0" w:firstLineChars="0"/>
        <w:jc w:val="center"/>
        <w:rPr>
          <w:sz w:val="36"/>
          <w:szCs w:val="40"/>
          <w:highlight w:val="none"/>
        </w:rPr>
      </w:pPr>
      <w:r>
        <w:rPr>
          <w:rFonts w:hint="eastAsia"/>
          <w:sz w:val="36"/>
          <w:szCs w:val="40"/>
          <w:highlight w:val="none"/>
        </w:rPr>
        <w:t>第五章 合同条款</w:t>
      </w:r>
      <w:bookmarkEnd w:id="17"/>
      <w:bookmarkEnd w:id="18"/>
      <w:bookmarkEnd w:id="21"/>
      <w:r>
        <w:rPr>
          <w:rFonts w:hint="eastAsia"/>
          <w:sz w:val="36"/>
          <w:szCs w:val="40"/>
          <w:highlight w:val="none"/>
        </w:rPr>
        <w:t>及格式</w:t>
      </w:r>
    </w:p>
    <w:p w14:paraId="40452D9A">
      <w:pPr>
        <w:spacing w:line="360" w:lineRule="auto"/>
        <w:ind w:firstLine="2080" w:firstLineChars="400"/>
        <w:rPr>
          <w:rFonts w:ascii="宋体" w:hAnsi="宋体"/>
          <w:color w:val="000000"/>
          <w:sz w:val="52"/>
        </w:rPr>
      </w:pPr>
      <w:bookmarkStart w:id="22" w:name="_Toc7214"/>
      <w:r>
        <w:rPr>
          <w:rFonts w:hint="eastAsia" w:ascii="宋体" w:hAnsi="宋体"/>
          <w:color w:val="000000"/>
          <w:sz w:val="52"/>
        </w:rPr>
        <w:t>南京市政府采购合同</w:t>
      </w:r>
    </w:p>
    <w:p w14:paraId="61ECF1BE">
      <w:pPr>
        <w:spacing w:line="360" w:lineRule="auto"/>
        <w:ind w:firstLine="315"/>
        <w:jc w:val="center"/>
        <w:rPr>
          <w:rFonts w:ascii="宋体" w:hAnsi="宋体"/>
          <w:b/>
          <w:color w:val="000000"/>
          <w:sz w:val="32"/>
        </w:rPr>
      </w:pPr>
      <w:r>
        <w:rPr>
          <w:rFonts w:hint="eastAsia" w:ascii="宋体" w:hAnsi="宋体"/>
          <w:color w:val="000000"/>
          <w:sz w:val="32"/>
        </w:rPr>
        <w:t>（参考）</w:t>
      </w:r>
    </w:p>
    <w:p w14:paraId="6AC1126D">
      <w:pPr>
        <w:spacing w:line="360" w:lineRule="auto"/>
        <w:ind w:firstLine="1405" w:firstLineChars="500"/>
        <w:rPr>
          <w:rFonts w:ascii="宋体" w:hAnsi="宋体"/>
          <w:b/>
          <w:color w:val="000000"/>
          <w:sz w:val="28"/>
          <w:szCs w:val="16"/>
        </w:rPr>
      </w:pPr>
    </w:p>
    <w:p w14:paraId="2B591BD3">
      <w:pPr>
        <w:pStyle w:val="77"/>
        <w:ind w:firstLine="562"/>
        <w:rPr>
          <w:rFonts w:ascii="宋体" w:hAnsi="宋体"/>
          <w:b/>
          <w:color w:val="000000"/>
          <w:sz w:val="28"/>
          <w:szCs w:val="16"/>
        </w:rPr>
      </w:pPr>
    </w:p>
    <w:p w14:paraId="4D99D9E4">
      <w:pPr>
        <w:pStyle w:val="77"/>
        <w:ind w:firstLine="562"/>
        <w:rPr>
          <w:rFonts w:ascii="宋体" w:hAnsi="宋体"/>
          <w:b/>
          <w:color w:val="000000"/>
          <w:sz w:val="28"/>
          <w:szCs w:val="16"/>
        </w:rPr>
      </w:pPr>
    </w:p>
    <w:p w14:paraId="62B0FD83">
      <w:pPr>
        <w:pStyle w:val="77"/>
        <w:ind w:firstLine="562"/>
        <w:rPr>
          <w:rFonts w:ascii="宋体" w:hAnsi="宋体"/>
          <w:b/>
          <w:color w:val="000000"/>
          <w:sz w:val="28"/>
          <w:szCs w:val="16"/>
        </w:rPr>
      </w:pPr>
    </w:p>
    <w:p w14:paraId="32F44CD4">
      <w:pPr>
        <w:pStyle w:val="77"/>
        <w:ind w:firstLine="562"/>
        <w:rPr>
          <w:rFonts w:ascii="宋体" w:hAnsi="宋体"/>
          <w:b/>
          <w:color w:val="000000"/>
          <w:sz w:val="28"/>
          <w:szCs w:val="16"/>
        </w:rPr>
      </w:pPr>
    </w:p>
    <w:p w14:paraId="41B59855">
      <w:pPr>
        <w:pStyle w:val="77"/>
        <w:ind w:firstLine="562"/>
        <w:rPr>
          <w:rFonts w:ascii="宋体" w:hAnsi="宋体"/>
          <w:b/>
          <w:color w:val="000000"/>
          <w:sz w:val="28"/>
          <w:szCs w:val="16"/>
        </w:rPr>
      </w:pPr>
    </w:p>
    <w:p w14:paraId="4CCB9466">
      <w:pPr>
        <w:pStyle w:val="77"/>
        <w:ind w:firstLine="562"/>
        <w:rPr>
          <w:rFonts w:ascii="宋体" w:hAnsi="宋体"/>
          <w:b/>
          <w:color w:val="000000"/>
          <w:sz w:val="28"/>
          <w:szCs w:val="16"/>
        </w:rPr>
      </w:pPr>
    </w:p>
    <w:p w14:paraId="480EE86D">
      <w:pPr>
        <w:pStyle w:val="77"/>
        <w:ind w:firstLine="562"/>
        <w:rPr>
          <w:rFonts w:ascii="宋体" w:hAnsi="宋体"/>
          <w:b/>
          <w:color w:val="000000"/>
          <w:sz w:val="28"/>
          <w:szCs w:val="16"/>
        </w:rPr>
      </w:pPr>
    </w:p>
    <w:p w14:paraId="6EEF3C4B">
      <w:pPr>
        <w:spacing w:line="360" w:lineRule="auto"/>
        <w:ind w:firstLine="843" w:firstLineChars="300"/>
        <w:rPr>
          <w:rFonts w:hint="eastAsia" w:ascii="宋体" w:hAnsi="宋体"/>
          <w:b/>
          <w:color w:val="000000"/>
          <w:sz w:val="28"/>
          <w:szCs w:val="16"/>
        </w:rPr>
      </w:pPr>
      <w:r>
        <w:rPr>
          <w:rFonts w:hint="eastAsia" w:ascii="宋体" w:hAnsi="宋体"/>
          <w:b/>
          <w:color w:val="000000"/>
          <w:sz w:val="28"/>
          <w:szCs w:val="16"/>
        </w:rPr>
        <w:t xml:space="preserve">合同编号 ：                    </w:t>
      </w:r>
    </w:p>
    <w:p w14:paraId="3D30DD85">
      <w:pPr>
        <w:spacing w:line="360" w:lineRule="auto"/>
        <w:ind w:firstLine="843" w:firstLineChars="300"/>
        <w:rPr>
          <w:rFonts w:ascii="宋体" w:hAnsi="宋体"/>
          <w:b/>
          <w:color w:val="000000"/>
          <w:sz w:val="28"/>
          <w:szCs w:val="16"/>
          <w:u w:val="single"/>
        </w:rPr>
      </w:pPr>
      <w:r>
        <w:rPr>
          <w:rFonts w:hint="eastAsia" w:ascii="宋体" w:hAnsi="宋体"/>
          <w:b/>
          <w:color w:val="000000"/>
          <w:sz w:val="28"/>
          <w:szCs w:val="16"/>
        </w:rPr>
        <w:t>项目名称 ：</w:t>
      </w:r>
      <w:r>
        <w:rPr>
          <w:rFonts w:ascii="宋体" w:hAnsi="宋体"/>
          <w:b/>
          <w:color w:val="000000"/>
          <w:sz w:val="28"/>
          <w:szCs w:val="16"/>
          <w:u w:val="single"/>
        </w:rPr>
        <w:t xml:space="preserve"> </w:t>
      </w:r>
      <w:r>
        <w:rPr>
          <w:rFonts w:hint="eastAsia" w:ascii="宋体" w:hAnsi="宋体"/>
          <w:b/>
          <w:color w:val="000000"/>
          <w:sz w:val="28"/>
          <w:szCs w:val="16"/>
          <w:u w:val="single"/>
        </w:rPr>
        <w:t xml:space="preserve"> </w:t>
      </w:r>
      <w:r>
        <w:rPr>
          <w:rFonts w:ascii="宋体" w:hAnsi="宋体"/>
          <w:b/>
          <w:color w:val="000000"/>
          <w:sz w:val="28"/>
          <w:szCs w:val="16"/>
          <w:u w:val="single"/>
        </w:rPr>
        <w:t xml:space="preserve">                  </w:t>
      </w:r>
    </w:p>
    <w:p w14:paraId="0FE64405">
      <w:pPr>
        <w:spacing w:line="360" w:lineRule="auto"/>
        <w:ind w:firstLine="843" w:firstLineChars="300"/>
        <w:rPr>
          <w:rFonts w:ascii="宋体" w:hAnsi="宋体"/>
          <w:b/>
          <w:color w:val="000000"/>
          <w:sz w:val="28"/>
          <w:szCs w:val="16"/>
          <w:u w:val="single"/>
        </w:rPr>
      </w:pPr>
      <w:r>
        <w:rPr>
          <w:rFonts w:hint="eastAsia" w:ascii="宋体" w:hAnsi="宋体"/>
          <w:b/>
          <w:color w:val="000000"/>
          <w:sz w:val="28"/>
          <w:szCs w:val="16"/>
        </w:rPr>
        <w:t>使用单位</w:t>
      </w:r>
      <w:r>
        <w:rPr>
          <w:rFonts w:ascii="宋体" w:hAnsi="宋体"/>
          <w:b/>
          <w:color w:val="000000"/>
          <w:sz w:val="28"/>
          <w:szCs w:val="16"/>
        </w:rPr>
        <w:t xml:space="preserve"> </w:t>
      </w:r>
      <w:r>
        <w:rPr>
          <w:rFonts w:hint="eastAsia" w:ascii="宋体" w:hAnsi="宋体"/>
          <w:b/>
          <w:color w:val="000000"/>
          <w:sz w:val="28"/>
          <w:szCs w:val="16"/>
        </w:rPr>
        <w:t>：</w:t>
      </w:r>
      <w:r>
        <w:rPr>
          <w:rFonts w:hint="eastAsia" w:ascii="宋体" w:hAnsi="宋体"/>
          <w:b/>
          <w:color w:val="000000"/>
          <w:sz w:val="28"/>
          <w:szCs w:val="16"/>
          <w:u w:val="single"/>
        </w:rPr>
        <w:t xml:space="preserve"> </w:t>
      </w:r>
      <w:r>
        <w:rPr>
          <w:rFonts w:ascii="宋体" w:hAnsi="宋体"/>
          <w:b/>
          <w:color w:val="000000"/>
          <w:sz w:val="28"/>
          <w:szCs w:val="16"/>
          <w:u w:val="single"/>
        </w:rPr>
        <w:t xml:space="preserve">                   </w:t>
      </w:r>
    </w:p>
    <w:p w14:paraId="3CE9655D">
      <w:pPr>
        <w:spacing w:line="360" w:lineRule="auto"/>
        <w:ind w:firstLine="843" w:firstLineChars="300"/>
        <w:rPr>
          <w:rFonts w:ascii="宋体" w:hAnsi="宋体"/>
          <w:b/>
          <w:color w:val="000000"/>
          <w:sz w:val="28"/>
          <w:szCs w:val="16"/>
        </w:rPr>
      </w:pPr>
      <w:r>
        <w:rPr>
          <w:rFonts w:hint="eastAsia" w:ascii="宋体" w:hAnsi="宋体"/>
          <w:b/>
          <w:color w:val="000000"/>
          <w:sz w:val="28"/>
          <w:szCs w:val="16"/>
        </w:rPr>
        <w:t>供货单位</w:t>
      </w:r>
      <w:r>
        <w:rPr>
          <w:rFonts w:ascii="宋体" w:hAnsi="宋体"/>
          <w:b/>
          <w:color w:val="000000"/>
          <w:sz w:val="28"/>
          <w:szCs w:val="16"/>
        </w:rPr>
        <w:t xml:space="preserve"> </w:t>
      </w:r>
      <w:r>
        <w:rPr>
          <w:rFonts w:hint="eastAsia" w:ascii="宋体" w:hAnsi="宋体"/>
          <w:b/>
          <w:color w:val="000000"/>
          <w:sz w:val="28"/>
          <w:szCs w:val="16"/>
        </w:rPr>
        <w:t>：</w:t>
      </w:r>
      <w:r>
        <w:rPr>
          <w:rFonts w:ascii="宋体" w:hAnsi="宋体"/>
          <w:b/>
          <w:color w:val="000000"/>
          <w:sz w:val="28"/>
          <w:szCs w:val="16"/>
          <w:u w:val="single"/>
        </w:rPr>
        <w:t xml:space="preserve"> </w:t>
      </w:r>
      <w:r>
        <w:rPr>
          <w:rFonts w:hint="eastAsia" w:ascii="宋体" w:hAnsi="宋体"/>
          <w:b/>
          <w:color w:val="000000"/>
          <w:sz w:val="28"/>
          <w:szCs w:val="16"/>
          <w:u w:val="single"/>
        </w:rPr>
        <w:t xml:space="preserve"> </w:t>
      </w:r>
      <w:r>
        <w:rPr>
          <w:rFonts w:ascii="宋体" w:hAnsi="宋体"/>
          <w:b/>
          <w:color w:val="000000"/>
          <w:sz w:val="28"/>
          <w:szCs w:val="16"/>
          <w:u w:val="single"/>
        </w:rPr>
        <w:t xml:space="preserve">                   </w:t>
      </w:r>
    </w:p>
    <w:p w14:paraId="4F4F2EAA">
      <w:pPr>
        <w:spacing w:line="360" w:lineRule="auto"/>
        <w:ind w:firstLine="843" w:firstLineChars="300"/>
        <w:rPr>
          <w:rFonts w:ascii="宋体" w:hAnsi="宋体"/>
          <w:b/>
          <w:color w:val="000000"/>
          <w:sz w:val="28"/>
          <w:szCs w:val="16"/>
        </w:rPr>
      </w:pPr>
      <w:r>
        <w:rPr>
          <w:rFonts w:hint="eastAsia" w:ascii="宋体" w:hAnsi="宋体"/>
          <w:b/>
          <w:color w:val="000000"/>
          <w:sz w:val="28"/>
          <w:szCs w:val="16"/>
        </w:rPr>
        <w:t>签订日期</w:t>
      </w:r>
      <w:r>
        <w:rPr>
          <w:rFonts w:ascii="宋体" w:hAnsi="宋体"/>
          <w:b/>
          <w:color w:val="000000"/>
          <w:sz w:val="28"/>
          <w:szCs w:val="16"/>
        </w:rPr>
        <w:t xml:space="preserve"> </w:t>
      </w:r>
      <w:r>
        <w:rPr>
          <w:rFonts w:hint="eastAsia" w:ascii="宋体" w:hAnsi="宋体"/>
          <w:b/>
          <w:color w:val="000000"/>
          <w:sz w:val="28"/>
          <w:szCs w:val="16"/>
        </w:rPr>
        <w:t>：</w:t>
      </w:r>
      <w:r>
        <w:rPr>
          <w:rFonts w:ascii="宋体" w:hAnsi="宋体"/>
          <w:b/>
          <w:color w:val="000000"/>
          <w:sz w:val="28"/>
          <w:szCs w:val="16"/>
          <w:u w:val="single"/>
        </w:rPr>
        <w:t xml:space="preserve"> </w:t>
      </w:r>
      <w:r>
        <w:rPr>
          <w:rFonts w:hint="eastAsia" w:ascii="宋体" w:hAnsi="宋体"/>
          <w:b/>
          <w:color w:val="000000"/>
          <w:sz w:val="28"/>
          <w:szCs w:val="16"/>
          <w:u w:val="single"/>
        </w:rPr>
        <w:t xml:space="preserve">    </w:t>
      </w:r>
      <w:r>
        <w:rPr>
          <w:rFonts w:ascii="宋体" w:hAnsi="宋体"/>
          <w:b/>
          <w:color w:val="000000"/>
          <w:sz w:val="28"/>
          <w:szCs w:val="16"/>
          <w:u w:val="single"/>
        </w:rPr>
        <w:t xml:space="preserve">                </w:t>
      </w:r>
    </w:p>
    <w:p w14:paraId="5DBD3D5F">
      <w:pPr>
        <w:spacing w:line="360" w:lineRule="auto"/>
        <w:rPr>
          <w:rFonts w:ascii="宋体" w:hAnsi="宋体"/>
          <w:color w:val="000000"/>
          <w:w w:val="105"/>
          <w:sz w:val="28"/>
          <w:szCs w:val="16"/>
        </w:rPr>
      </w:pPr>
      <w:r>
        <w:rPr>
          <w:rFonts w:ascii="宋体" w:hAnsi="宋体"/>
          <w:color w:val="000000"/>
          <w:w w:val="105"/>
          <w:sz w:val="28"/>
          <w:szCs w:val="16"/>
        </w:rPr>
        <w:t xml:space="preserve">      </w:t>
      </w:r>
    </w:p>
    <w:p w14:paraId="6E9E1377">
      <w:pPr>
        <w:pStyle w:val="295"/>
        <w:rPr>
          <w:rFonts w:ascii="宋体" w:hAnsi="宋体" w:eastAsia="宋体"/>
          <w:color w:val="000000"/>
          <w:w w:val="105"/>
          <w:sz w:val="36"/>
          <w:lang w:eastAsia="zh-CN"/>
        </w:rPr>
      </w:pPr>
    </w:p>
    <w:p w14:paraId="33F06160">
      <w:pPr>
        <w:pStyle w:val="295"/>
        <w:rPr>
          <w:rFonts w:ascii="宋体" w:hAnsi="宋体" w:eastAsia="宋体"/>
          <w:color w:val="000000"/>
          <w:w w:val="105"/>
          <w:sz w:val="36"/>
          <w:lang w:eastAsia="zh-CN"/>
        </w:rPr>
      </w:pPr>
    </w:p>
    <w:p w14:paraId="30C6FA05">
      <w:pPr>
        <w:pStyle w:val="295"/>
        <w:rPr>
          <w:rFonts w:ascii="宋体" w:hAnsi="宋体" w:eastAsia="宋体"/>
          <w:color w:val="000000"/>
          <w:w w:val="105"/>
          <w:sz w:val="36"/>
          <w:lang w:eastAsia="zh-CN"/>
        </w:rPr>
      </w:pPr>
    </w:p>
    <w:p w14:paraId="298EF841">
      <w:pPr>
        <w:pStyle w:val="295"/>
        <w:ind w:left="0"/>
        <w:rPr>
          <w:rFonts w:hint="eastAsia" w:ascii="宋体" w:hAnsi="宋体" w:eastAsia="宋体"/>
          <w:color w:val="000000"/>
          <w:w w:val="105"/>
          <w:sz w:val="36"/>
          <w:lang w:eastAsia="zh-CN"/>
        </w:rPr>
      </w:pPr>
    </w:p>
    <w:p w14:paraId="598FC16A">
      <w:pPr>
        <w:spacing w:line="360" w:lineRule="auto"/>
        <w:jc w:val="center"/>
        <w:rPr>
          <w:rFonts w:ascii="宋体" w:hAnsi="宋体"/>
          <w:b/>
          <w:color w:val="000000"/>
          <w:w w:val="105"/>
          <w:sz w:val="36"/>
        </w:rPr>
      </w:pPr>
      <w:r>
        <w:rPr>
          <w:rFonts w:hint="eastAsia" w:ascii="宋体" w:hAnsi="宋体"/>
          <w:b/>
          <w:color w:val="000000"/>
          <w:w w:val="105"/>
          <w:sz w:val="36"/>
        </w:rPr>
        <w:t>南京市工商行政管理局</w:t>
      </w:r>
    </w:p>
    <w:p w14:paraId="5992A924">
      <w:pPr>
        <w:autoSpaceDE w:val="0"/>
        <w:autoSpaceDN w:val="0"/>
        <w:adjustRightInd w:val="0"/>
        <w:spacing w:line="360" w:lineRule="auto"/>
        <w:ind w:firstLine="478"/>
        <w:jc w:val="center"/>
        <w:rPr>
          <w:rFonts w:hint="eastAsia" w:ascii="宋体" w:hAnsi="宋体"/>
          <w:b/>
          <w:color w:val="000000"/>
          <w:w w:val="105"/>
          <w:sz w:val="36"/>
        </w:rPr>
      </w:pPr>
    </w:p>
    <w:p w14:paraId="6FA02DBD">
      <w:pPr>
        <w:autoSpaceDE w:val="0"/>
        <w:autoSpaceDN w:val="0"/>
        <w:adjustRightInd w:val="0"/>
        <w:spacing w:line="360" w:lineRule="auto"/>
        <w:ind w:firstLine="478"/>
        <w:jc w:val="center"/>
        <w:rPr>
          <w:rFonts w:ascii="宋体" w:hAnsi="宋体"/>
          <w:b/>
          <w:color w:val="000000"/>
          <w:w w:val="105"/>
          <w:sz w:val="36"/>
        </w:rPr>
      </w:pPr>
      <w:r>
        <w:rPr>
          <w:rFonts w:hint="eastAsia" w:ascii="宋体" w:hAnsi="宋体"/>
          <w:b/>
          <w:color w:val="000000"/>
          <w:w w:val="105"/>
          <w:sz w:val="36"/>
        </w:rPr>
        <w:t>南</w:t>
      </w:r>
      <w:r>
        <w:rPr>
          <w:rFonts w:ascii="宋体" w:hAnsi="宋体"/>
          <w:b/>
          <w:color w:val="000000"/>
          <w:w w:val="105"/>
          <w:sz w:val="36"/>
        </w:rPr>
        <w:t xml:space="preserve"> </w:t>
      </w:r>
      <w:r>
        <w:rPr>
          <w:rFonts w:hint="eastAsia" w:ascii="宋体" w:hAnsi="宋体"/>
          <w:b/>
          <w:color w:val="000000"/>
          <w:w w:val="105"/>
          <w:sz w:val="36"/>
        </w:rPr>
        <w:t>京</w:t>
      </w:r>
      <w:r>
        <w:rPr>
          <w:rFonts w:ascii="宋体" w:hAnsi="宋体"/>
          <w:b/>
          <w:color w:val="000000"/>
          <w:w w:val="105"/>
          <w:sz w:val="36"/>
        </w:rPr>
        <w:t xml:space="preserve"> </w:t>
      </w:r>
      <w:r>
        <w:rPr>
          <w:rFonts w:hint="eastAsia" w:ascii="宋体" w:hAnsi="宋体"/>
          <w:b/>
          <w:color w:val="000000"/>
          <w:w w:val="105"/>
          <w:sz w:val="36"/>
        </w:rPr>
        <w:t>市</w:t>
      </w:r>
      <w:r>
        <w:rPr>
          <w:rFonts w:ascii="宋体" w:hAnsi="宋体"/>
          <w:b/>
          <w:color w:val="000000"/>
          <w:w w:val="105"/>
          <w:sz w:val="36"/>
        </w:rPr>
        <w:t xml:space="preserve"> </w:t>
      </w:r>
      <w:r>
        <w:rPr>
          <w:rFonts w:hint="eastAsia" w:ascii="宋体" w:hAnsi="宋体"/>
          <w:b/>
          <w:color w:val="000000"/>
          <w:w w:val="105"/>
          <w:sz w:val="36"/>
        </w:rPr>
        <w:t>财</w:t>
      </w:r>
      <w:r>
        <w:rPr>
          <w:rFonts w:ascii="宋体" w:hAnsi="宋体"/>
          <w:b/>
          <w:color w:val="000000"/>
          <w:w w:val="105"/>
          <w:sz w:val="36"/>
        </w:rPr>
        <w:t xml:space="preserve"> </w:t>
      </w:r>
      <w:r>
        <w:rPr>
          <w:rFonts w:hint="eastAsia" w:ascii="宋体" w:hAnsi="宋体"/>
          <w:b/>
          <w:color w:val="000000"/>
          <w:w w:val="105"/>
          <w:sz w:val="36"/>
        </w:rPr>
        <w:t>政</w:t>
      </w:r>
      <w:r>
        <w:rPr>
          <w:rFonts w:ascii="宋体" w:hAnsi="宋体"/>
          <w:b/>
          <w:color w:val="000000"/>
          <w:w w:val="105"/>
          <w:sz w:val="36"/>
        </w:rPr>
        <w:t xml:space="preserve"> </w:t>
      </w:r>
      <w:r>
        <w:rPr>
          <w:rFonts w:hint="eastAsia" w:ascii="宋体" w:hAnsi="宋体"/>
          <w:b/>
          <w:color w:val="000000"/>
          <w:w w:val="105"/>
          <w:sz w:val="36"/>
        </w:rPr>
        <w:t>局</w:t>
      </w:r>
      <w:r>
        <w:rPr>
          <w:rFonts w:ascii="宋体" w:hAnsi="宋体"/>
          <w:b/>
          <w:color w:val="000000"/>
          <w:w w:val="105"/>
          <w:sz w:val="36"/>
        </w:rPr>
        <w:t xml:space="preserve">  </w:t>
      </w:r>
      <w:r>
        <w:rPr>
          <w:rFonts w:hint="eastAsia" w:ascii="宋体" w:hAnsi="宋体"/>
          <w:b/>
          <w:color w:val="000000"/>
          <w:w w:val="105"/>
          <w:sz w:val="36"/>
        </w:rPr>
        <w:t>监 制</w:t>
      </w:r>
    </w:p>
    <w:p w14:paraId="42898519">
      <w:pPr>
        <w:pStyle w:val="420"/>
        <w:ind w:left="420" w:right="0"/>
        <w:jc w:val="center"/>
        <w:rPr>
          <w:rFonts w:hint="eastAsia" w:ascii="仿宋" w:hAnsi="仿宋" w:eastAsia="仿宋" w:cs="仿宋"/>
          <w:color w:val="000000"/>
          <w:sz w:val="21"/>
          <w:szCs w:val="21"/>
        </w:rPr>
      </w:pPr>
    </w:p>
    <w:p w14:paraId="571F9407">
      <w:pPr>
        <w:snapToGrid w:val="0"/>
        <w:spacing w:line="300" w:lineRule="auto"/>
        <w:rPr>
          <w:rFonts w:hint="eastAsia" w:ascii="仿宋" w:hAnsi="仿宋" w:eastAsia="仿宋" w:cs="仿宋"/>
          <w:b/>
          <w:szCs w:val="21"/>
        </w:rPr>
      </w:pPr>
      <w:r>
        <w:rPr>
          <w:rFonts w:hint="eastAsia" w:ascii="仿宋" w:hAnsi="仿宋" w:eastAsia="仿宋" w:cs="仿宋"/>
          <w:b/>
          <w:szCs w:val="21"/>
        </w:rPr>
        <w:t>采购人（以下称甲方）：</w:t>
      </w:r>
      <w:r>
        <w:rPr>
          <w:rFonts w:hint="eastAsia" w:ascii="仿宋" w:hAnsi="仿宋" w:eastAsia="仿宋" w:cs="仿宋"/>
          <w:b/>
          <w:szCs w:val="21"/>
        </w:rPr>
        <w:tab/>
      </w:r>
      <w:r>
        <w:rPr>
          <w:rFonts w:hint="eastAsia" w:ascii="仿宋" w:hAnsi="仿宋" w:eastAsia="仿宋" w:cs="仿宋"/>
          <w:b/>
          <w:szCs w:val="21"/>
        </w:rPr>
        <w:t xml:space="preserve">                    供应商：（以下称乙方）</w:t>
      </w:r>
    </w:p>
    <w:p w14:paraId="3DE00D5B">
      <w:pPr>
        <w:pStyle w:val="295"/>
        <w:ind w:left="0"/>
        <w:rPr>
          <w:rFonts w:hint="eastAsia" w:ascii="仿宋" w:hAnsi="仿宋" w:eastAsia="仿宋" w:cs="仿宋"/>
          <w:b/>
          <w:sz w:val="21"/>
          <w:szCs w:val="21"/>
          <w:lang w:eastAsia="zh-CN"/>
        </w:rPr>
      </w:pPr>
      <w:r>
        <w:rPr>
          <w:rFonts w:hint="eastAsia" w:ascii="仿宋" w:hAnsi="仿宋" w:eastAsia="仿宋" w:cs="仿宋"/>
          <w:b/>
          <w:sz w:val="21"/>
          <w:szCs w:val="21"/>
          <w:lang w:eastAsia="zh-CN"/>
        </w:rPr>
        <w:t xml:space="preserve">             </w:t>
      </w:r>
    </w:p>
    <w:p w14:paraId="432B7BBD">
      <w:pPr>
        <w:pStyle w:val="295"/>
        <w:ind w:left="0"/>
        <w:rPr>
          <w:rFonts w:hint="eastAsia" w:ascii="仿宋" w:hAnsi="仿宋" w:eastAsia="仿宋" w:cs="仿宋"/>
          <w:b/>
          <w:sz w:val="21"/>
          <w:szCs w:val="21"/>
          <w:lang w:eastAsia="zh-CN"/>
        </w:rPr>
      </w:pPr>
      <w:r>
        <w:rPr>
          <w:rFonts w:hint="eastAsia" w:ascii="仿宋" w:hAnsi="仿宋" w:eastAsia="仿宋" w:cs="仿宋"/>
          <w:b/>
          <w:sz w:val="21"/>
          <w:szCs w:val="21"/>
          <w:lang w:eastAsia="zh-CN"/>
        </w:rPr>
        <w:t xml:space="preserve">住所地： </w:t>
      </w:r>
      <w:r>
        <w:rPr>
          <w:rFonts w:ascii="仿宋" w:hAnsi="仿宋" w:eastAsia="仿宋" w:cs="仿宋"/>
          <w:b/>
          <w:sz w:val="21"/>
          <w:szCs w:val="21"/>
          <w:lang w:eastAsia="zh-CN"/>
        </w:rPr>
        <w:t xml:space="preserve">                               </w:t>
      </w:r>
      <w:r>
        <w:rPr>
          <w:rFonts w:hint="eastAsia" w:ascii="仿宋" w:hAnsi="仿宋" w:eastAsia="仿宋" w:cs="仿宋"/>
          <w:b/>
          <w:sz w:val="21"/>
          <w:szCs w:val="21"/>
          <w:lang w:eastAsia="zh-CN"/>
        </w:rPr>
        <w:t xml:space="preserve">    住所地： </w:t>
      </w:r>
    </w:p>
    <w:p w14:paraId="220B16D9">
      <w:pPr>
        <w:pStyle w:val="295"/>
        <w:ind w:left="0"/>
        <w:rPr>
          <w:rFonts w:hint="eastAsia" w:ascii="仿宋" w:hAnsi="仿宋" w:eastAsia="仿宋" w:cs="仿宋"/>
          <w:b/>
          <w:sz w:val="21"/>
          <w:szCs w:val="21"/>
          <w:lang w:eastAsia="zh-CN"/>
        </w:rPr>
      </w:pPr>
    </w:p>
    <w:p w14:paraId="601A2156">
      <w:pPr>
        <w:snapToGrid w:val="0"/>
        <w:spacing w:line="300" w:lineRule="auto"/>
        <w:ind w:firstLine="660"/>
        <w:rPr>
          <w:rFonts w:hint="eastAsia" w:ascii="仿宋" w:hAnsi="仿宋" w:eastAsia="仿宋" w:cs="仿宋"/>
          <w:b/>
          <w:sz w:val="24"/>
        </w:rPr>
      </w:pPr>
    </w:p>
    <w:p w14:paraId="3021290C">
      <w:pPr>
        <w:spacing w:line="360" w:lineRule="auto"/>
        <w:ind w:firstLine="482" w:firstLineChars="200"/>
        <w:rPr>
          <w:rFonts w:hint="eastAsia" w:ascii="仿宋" w:hAnsi="仿宋" w:eastAsia="仿宋" w:cs="仿宋"/>
        </w:rPr>
      </w:pPr>
      <w:r>
        <w:rPr>
          <w:rFonts w:hint="eastAsia" w:ascii="仿宋" w:hAnsi="仿宋" w:eastAsia="仿宋" w:cs="仿宋"/>
          <w:b/>
          <w:sz w:val="24"/>
        </w:rPr>
        <w:t>根据《中华人民共和国政府采购法》、《中华人民共和国民法典》等法律法规的规定，甲乙双方按照江苏高智项目管理有限公司机构的竞争性磋商结果签订本合同。</w:t>
      </w:r>
    </w:p>
    <w:p w14:paraId="5FEFDB5B">
      <w:pPr>
        <w:snapToGrid w:val="0"/>
        <w:spacing w:line="360" w:lineRule="auto"/>
        <w:ind w:firstLine="482" w:firstLineChars="200"/>
        <w:rPr>
          <w:rFonts w:hint="eastAsia" w:ascii="仿宋" w:hAnsi="仿宋" w:eastAsia="仿宋" w:cs="仿宋"/>
          <w:b/>
          <w:sz w:val="24"/>
        </w:rPr>
      </w:pPr>
      <w:r>
        <w:rPr>
          <w:rFonts w:hint="eastAsia" w:ascii="仿宋" w:hAnsi="仿宋" w:eastAsia="仿宋" w:cs="仿宋"/>
          <w:b/>
          <w:sz w:val="24"/>
        </w:rPr>
        <w:t>第一条合同标的</w:t>
      </w:r>
    </w:p>
    <w:p w14:paraId="513F2140">
      <w:pPr>
        <w:snapToGrid w:val="0"/>
        <w:spacing w:line="360" w:lineRule="auto"/>
        <w:ind w:firstLine="480" w:firstLineChars="200"/>
        <w:rPr>
          <w:rFonts w:hint="eastAsia" w:ascii="仿宋" w:hAnsi="仿宋" w:eastAsia="仿宋" w:cs="仿宋"/>
          <w:sz w:val="24"/>
        </w:rPr>
      </w:pPr>
      <w:r>
        <w:rPr>
          <w:rFonts w:hint="eastAsia" w:ascii="仿宋" w:hAnsi="仿宋" w:eastAsia="仿宋" w:cs="仿宋"/>
          <w:bCs/>
          <w:sz w:val="24"/>
        </w:rPr>
        <w:t>乙方根据甲方需求提供下列服务：</w:t>
      </w:r>
      <w:r>
        <w:rPr>
          <w:rFonts w:hint="eastAsia" w:ascii="仿宋" w:hAnsi="仿宋" w:eastAsia="仿宋" w:cs="仿宋"/>
          <w:bCs/>
          <w:sz w:val="24"/>
          <w:u w:val="single"/>
          <w:lang w:val="en-US" w:eastAsia="zh-CN"/>
        </w:rPr>
        <w:t xml:space="preserve">     </w:t>
      </w:r>
      <w:r>
        <w:rPr>
          <w:rFonts w:hint="eastAsia" w:ascii="仿宋" w:hAnsi="仿宋" w:eastAsia="仿宋" w:cs="仿宋"/>
          <w:bCs/>
          <w:sz w:val="24"/>
          <w:u w:val="single"/>
        </w:rPr>
        <w:t xml:space="preserve"> </w:t>
      </w:r>
      <w:r>
        <w:rPr>
          <w:rFonts w:hint="eastAsia" w:ascii="仿宋" w:hAnsi="仿宋" w:eastAsia="仿宋" w:cs="仿宋"/>
          <w:bCs/>
          <w:sz w:val="24"/>
        </w:rPr>
        <w:t>项目，具体详情可见乙方响应文件。</w:t>
      </w:r>
    </w:p>
    <w:p w14:paraId="4B9A2ECC">
      <w:pPr>
        <w:snapToGrid w:val="0"/>
        <w:spacing w:line="360" w:lineRule="auto"/>
        <w:ind w:firstLine="482" w:firstLineChars="200"/>
        <w:rPr>
          <w:rFonts w:hint="eastAsia" w:ascii="仿宋" w:hAnsi="仿宋" w:eastAsia="仿宋" w:cs="仿宋"/>
          <w:b/>
          <w:color w:val="000000"/>
          <w:sz w:val="24"/>
        </w:rPr>
      </w:pPr>
      <w:r>
        <w:rPr>
          <w:rFonts w:hint="eastAsia" w:ascii="仿宋" w:hAnsi="仿宋" w:eastAsia="仿宋" w:cs="仿宋"/>
          <w:b/>
          <w:color w:val="000000"/>
          <w:sz w:val="24"/>
        </w:rPr>
        <w:t>第二条项目总价款和服务期限</w:t>
      </w:r>
    </w:p>
    <w:p w14:paraId="794CB67A">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该项目总金额为（小写）</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（大写）人民币</w:t>
      </w:r>
      <w:r>
        <w:rPr>
          <w:rFonts w:hint="eastAsia" w:ascii="仿宋" w:hAnsi="仿宋" w:eastAsia="仿宋" w:cs="仿宋"/>
          <w:bCs/>
          <w:color w:val="000000"/>
          <w:sz w:val="24"/>
          <w:u w:val="single"/>
        </w:rPr>
        <w:t xml:space="preserve">      </w:t>
      </w:r>
    </w:p>
    <w:p w14:paraId="031DAFD2">
      <w:pPr>
        <w:snapToGrid w:val="0"/>
        <w:spacing w:line="360" w:lineRule="auto"/>
        <w:ind w:firstLine="480" w:firstLineChars="200"/>
        <w:rPr>
          <w:rFonts w:hint="default" w:ascii="仿宋" w:hAnsi="仿宋" w:eastAsia="仿宋" w:cs="仿宋"/>
          <w:bCs/>
          <w:color w:val="000000"/>
          <w:sz w:val="24"/>
          <w:lang w:val="en-US" w:eastAsia="zh-CN"/>
        </w:rPr>
      </w:pPr>
      <w:r>
        <w:rPr>
          <w:rFonts w:hint="eastAsia" w:ascii="仿宋" w:hAnsi="仿宋" w:eastAsia="仿宋" w:cs="仿宋"/>
          <w:bCs/>
          <w:color w:val="000000"/>
          <w:sz w:val="24"/>
        </w:rPr>
        <w:t>服务期限为</w:t>
      </w:r>
      <w:r>
        <w:rPr>
          <w:rFonts w:hint="eastAsia" w:ascii="仿宋" w:hAnsi="仿宋" w:eastAsia="仿宋" w:cs="仿宋"/>
          <w:bCs/>
          <w:color w:val="000000"/>
          <w:sz w:val="24"/>
          <w:lang w:eastAsia="zh-CN"/>
        </w:rPr>
        <w:t>：</w:t>
      </w:r>
      <w:r>
        <w:rPr>
          <w:rFonts w:hint="eastAsia" w:ascii="仿宋" w:hAnsi="仿宋" w:eastAsia="仿宋" w:cs="仿宋"/>
          <w:bCs/>
          <w:color w:val="000000"/>
          <w:sz w:val="24"/>
          <w:lang w:val="en-US" w:eastAsia="zh-CN"/>
        </w:rPr>
        <w:t>30日历天</w:t>
      </w:r>
    </w:p>
    <w:p w14:paraId="2A79E122">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合同履行期限为</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年</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月</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日至</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年</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月</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日。</w:t>
      </w:r>
    </w:p>
    <w:p w14:paraId="166D337C">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本合同价款是完成本项目所发生的所有含税费用、支付给员工的工资和国家强制缴纳的各种社会保障资金，以及</w:t>
      </w:r>
      <w:r>
        <w:rPr>
          <w:rFonts w:hint="eastAsia" w:ascii="仿宋" w:hAnsi="仿宋" w:eastAsia="仿宋" w:cs="仿宋"/>
          <w:bCs/>
          <w:color w:val="000000"/>
          <w:sz w:val="24"/>
          <w:lang w:eastAsia="zh-CN"/>
        </w:rPr>
        <w:t>供应商</w:t>
      </w:r>
      <w:r>
        <w:rPr>
          <w:rFonts w:hint="eastAsia" w:ascii="仿宋" w:hAnsi="仿宋" w:eastAsia="仿宋" w:cs="仿宋"/>
          <w:bCs/>
          <w:color w:val="000000"/>
          <w:sz w:val="24"/>
        </w:rPr>
        <w:t>认为需要的其他费用等。</w:t>
      </w:r>
    </w:p>
    <w:p w14:paraId="381BD0E2">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 xml:space="preserve">本合同执行期间合同总价款不变。         </w:t>
      </w:r>
    </w:p>
    <w:p w14:paraId="621F95CA">
      <w:pPr>
        <w:snapToGrid w:val="0"/>
        <w:spacing w:line="360" w:lineRule="auto"/>
        <w:ind w:firstLine="482" w:firstLineChars="200"/>
        <w:rPr>
          <w:rFonts w:hint="eastAsia" w:ascii="仿宋" w:hAnsi="仿宋" w:eastAsia="仿宋" w:cs="仿宋"/>
          <w:b/>
          <w:color w:val="000000"/>
          <w:sz w:val="24"/>
        </w:rPr>
      </w:pPr>
      <w:r>
        <w:rPr>
          <w:rFonts w:hint="eastAsia" w:ascii="仿宋" w:hAnsi="仿宋" w:eastAsia="仿宋" w:cs="仿宋"/>
          <w:b/>
          <w:color w:val="000000"/>
          <w:sz w:val="24"/>
        </w:rPr>
        <w:t>第三条组成本合同的有关文件</w:t>
      </w:r>
    </w:p>
    <w:p w14:paraId="6B11AB3A">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下列关于</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（项目编号）的竞争性磋商文件或与本次采购活动方式相适应的文件及有关附件是本合同不可分割的组成部分，与本合同具有同等法律效力，这些文件包括但不限于:</w:t>
      </w:r>
    </w:p>
    <w:p w14:paraId="08468AFB">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（1）乙方提供的响应文件和投标报价表；</w:t>
      </w:r>
    </w:p>
    <w:p w14:paraId="58AFAD34">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（2）成交通知书；</w:t>
      </w:r>
    </w:p>
    <w:p w14:paraId="53C9CC68">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（3）投标承诺/服务承诺；</w:t>
      </w:r>
    </w:p>
    <w:p w14:paraId="74028733">
      <w:pPr>
        <w:snapToGrid w:val="0"/>
        <w:spacing w:line="360" w:lineRule="auto"/>
        <w:ind w:firstLine="482" w:firstLineChars="200"/>
        <w:rPr>
          <w:rFonts w:hint="eastAsia" w:ascii="仿宋" w:hAnsi="仿宋" w:eastAsia="仿宋" w:cs="仿宋"/>
          <w:b/>
          <w:color w:val="000000"/>
          <w:sz w:val="24"/>
        </w:rPr>
      </w:pPr>
      <w:r>
        <w:rPr>
          <w:rFonts w:hint="eastAsia" w:ascii="仿宋" w:hAnsi="仿宋" w:eastAsia="仿宋" w:cs="仿宋"/>
          <w:b/>
          <w:color w:val="000000"/>
          <w:sz w:val="24"/>
        </w:rPr>
        <w:t>第四条权利保证</w:t>
      </w:r>
    </w:p>
    <w:p w14:paraId="2278B4C5">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 xml:space="preserve">乙方应保证甲方在使用该服务或其任何一部分时不受第三方提出侵犯其专利权、版权、商标权或其他权利的起诉。一旦出现侵权，乙方应承担全部责任。  </w:t>
      </w:r>
    </w:p>
    <w:p w14:paraId="7FAE6FA8">
      <w:pPr>
        <w:snapToGrid w:val="0"/>
        <w:spacing w:line="360" w:lineRule="auto"/>
        <w:ind w:firstLine="482" w:firstLineChars="200"/>
        <w:rPr>
          <w:rFonts w:hint="eastAsia" w:ascii="仿宋" w:hAnsi="仿宋" w:eastAsia="仿宋" w:cs="仿宋"/>
          <w:bCs/>
          <w:color w:val="000000"/>
          <w:sz w:val="24"/>
        </w:rPr>
      </w:pPr>
      <w:r>
        <w:rPr>
          <w:rFonts w:hint="eastAsia" w:ascii="仿宋" w:hAnsi="仿宋" w:eastAsia="仿宋" w:cs="仿宋"/>
          <w:b/>
          <w:color w:val="000000"/>
          <w:sz w:val="24"/>
        </w:rPr>
        <w:t>第五条质量保证</w:t>
      </w:r>
    </w:p>
    <w:p w14:paraId="7BACC072">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乙方所提供的服务的技术规格应与磋商文件规定的技术规格及所附的“采购需求偏离表”相一致；若技术性能无特殊说明，则按国家有关部门最新颁布的标准及规范为准。</w:t>
      </w:r>
    </w:p>
    <w:p w14:paraId="71E6DA6E">
      <w:pPr>
        <w:snapToGrid w:val="0"/>
        <w:spacing w:line="360" w:lineRule="auto"/>
        <w:ind w:firstLine="482" w:firstLineChars="200"/>
        <w:rPr>
          <w:rFonts w:hint="eastAsia" w:ascii="仿宋" w:hAnsi="仿宋" w:eastAsia="仿宋" w:cs="仿宋"/>
          <w:bCs/>
          <w:color w:val="000000"/>
          <w:sz w:val="24"/>
        </w:rPr>
      </w:pPr>
      <w:r>
        <w:rPr>
          <w:rFonts w:hint="eastAsia" w:ascii="仿宋" w:hAnsi="仿宋" w:eastAsia="仿宋" w:cs="仿宋"/>
          <w:b/>
          <w:color w:val="000000"/>
          <w:sz w:val="24"/>
        </w:rPr>
        <w:t>第六条交付和验收</w:t>
      </w:r>
    </w:p>
    <w:p w14:paraId="72EE4C34">
      <w:pPr>
        <w:snapToGrid w:val="0"/>
        <w:spacing w:line="360" w:lineRule="auto"/>
        <w:ind w:firstLine="480" w:firstLineChars="200"/>
        <w:rPr>
          <w:rFonts w:hint="eastAsia" w:ascii="仿宋" w:hAnsi="仿宋" w:eastAsia="仿宋" w:cs="仿宋"/>
          <w:bCs/>
          <w:color w:val="000000"/>
          <w:sz w:val="24"/>
        </w:rPr>
      </w:pPr>
      <w:r>
        <w:rPr>
          <w:rFonts w:hint="eastAsia" w:ascii="仿宋" w:hAnsi="仿宋" w:eastAsia="仿宋" w:cs="仿宋"/>
          <w:bCs/>
          <w:color w:val="000000"/>
          <w:sz w:val="24"/>
        </w:rPr>
        <w:t>1、服务期限:</w:t>
      </w:r>
      <w:r>
        <w:rPr>
          <w:rFonts w:ascii="仿宋" w:hAnsi="仿宋" w:eastAsia="仿宋" w:cs="仿宋"/>
          <w:bCs/>
          <w:color w:val="000000"/>
          <w:sz w:val="24"/>
          <w:u w:val="single"/>
        </w:rPr>
        <w:t xml:space="preserve">    </w:t>
      </w:r>
      <w:r>
        <w:rPr>
          <w:rFonts w:hint="eastAsia" w:ascii="仿宋" w:hAnsi="仿宋" w:eastAsia="仿宋" w:cs="仿宋"/>
          <w:bCs/>
          <w:color w:val="000000"/>
          <w:sz w:val="24"/>
        </w:rPr>
        <w:t>年</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月</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日至</w:t>
      </w:r>
      <w:r>
        <w:rPr>
          <w:rFonts w:ascii="仿宋" w:hAnsi="仿宋" w:eastAsia="仿宋" w:cs="仿宋"/>
          <w:bCs/>
          <w:color w:val="000000"/>
          <w:sz w:val="24"/>
          <w:u w:val="single"/>
        </w:rPr>
        <w:t xml:space="preserve">    </w:t>
      </w:r>
      <w:r>
        <w:rPr>
          <w:rFonts w:hint="eastAsia" w:ascii="仿宋" w:hAnsi="仿宋" w:eastAsia="仿宋" w:cs="仿宋"/>
          <w:bCs/>
          <w:color w:val="000000"/>
          <w:sz w:val="24"/>
        </w:rPr>
        <w:t>年</w:t>
      </w:r>
      <w:r>
        <w:rPr>
          <w:rFonts w:ascii="仿宋" w:hAnsi="仿宋" w:eastAsia="仿宋" w:cs="仿宋"/>
          <w:bCs/>
          <w:color w:val="000000"/>
          <w:sz w:val="24"/>
          <w:u w:val="single"/>
        </w:rPr>
        <w:t xml:space="preserve">  </w:t>
      </w:r>
      <w:r>
        <w:rPr>
          <w:rFonts w:hint="eastAsia" w:ascii="仿宋" w:hAnsi="仿宋" w:eastAsia="仿宋" w:cs="仿宋"/>
          <w:bCs/>
          <w:color w:val="000000"/>
          <w:sz w:val="24"/>
        </w:rPr>
        <w:t>月</w:t>
      </w:r>
      <w:r>
        <w:rPr>
          <w:rFonts w:hint="eastAsia" w:ascii="仿宋" w:hAnsi="仿宋" w:eastAsia="仿宋" w:cs="仿宋"/>
          <w:bCs/>
          <w:color w:val="000000"/>
          <w:sz w:val="24"/>
          <w:u w:val="single"/>
        </w:rPr>
        <w:t xml:space="preserve"> </w:t>
      </w:r>
      <w:r>
        <w:rPr>
          <w:rFonts w:ascii="仿宋" w:hAnsi="仿宋" w:eastAsia="仿宋" w:cs="仿宋"/>
          <w:bCs/>
          <w:color w:val="000000"/>
          <w:sz w:val="24"/>
          <w:u w:val="single"/>
        </w:rPr>
        <w:t xml:space="preserve"> </w:t>
      </w:r>
      <w:r>
        <w:rPr>
          <w:rFonts w:hint="eastAsia" w:ascii="仿宋" w:hAnsi="仿宋" w:eastAsia="仿宋" w:cs="仿宋"/>
          <w:bCs/>
          <w:color w:val="000000"/>
          <w:sz w:val="24"/>
        </w:rPr>
        <w:t>日。</w:t>
      </w:r>
    </w:p>
    <w:p w14:paraId="36864CEC">
      <w:pPr>
        <w:snapToGrid w:val="0"/>
        <w:spacing w:line="360" w:lineRule="auto"/>
        <w:ind w:firstLine="480" w:firstLineChars="200"/>
        <w:rPr>
          <w:rFonts w:hint="eastAsia" w:ascii="仿宋" w:hAnsi="仿宋" w:eastAsia="仿宋" w:cs="仿宋"/>
          <w:bCs/>
          <w:color w:val="000000"/>
          <w:sz w:val="24"/>
        </w:rPr>
      </w:pPr>
      <w:r>
        <w:rPr>
          <w:rFonts w:ascii="仿宋" w:hAnsi="仿宋" w:eastAsia="仿宋" w:cs="仿宋"/>
          <w:bCs/>
          <w:color w:val="000000"/>
          <w:sz w:val="24"/>
        </w:rPr>
        <w:t>2</w:t>
      </w:r>
      <w:r>
        <w:rPr>
          <w:rFonts w:hint="eastAsia" w:ascii="仿宋" w:hAnsi="仿宋" w:eastAsia="仿宋" w:cs="仿宋"/>
          <w:bCs/>
          <w:color w:val="000000"/>
          <w:sz w:val="24"/>
        </w:rPr>
        <w:t>、验收标准：</w:t>
      </w:r>
      <w:r>
        <w:rPr>
          <w:rFonts w:hint="eastAsia" w:ascii="仿宋" w:hAnsi="仿宋" w:eastAsia="仿宋" w:cs="仿宋"/>
          <w:bCs/>
          <w:color w:val="000000"/>
          <w:sz w:val="24"/>
          <w:u w:val="single"/>
        </w:rPr>
        <w:t xml:space="preserve">  </w:t>
      </w:r>
      <w:r>
        <w:rPr>
          <w:rFonts w:ascii="仿宋" w:hAnsi="仿宋" w:eastAsia="仿宋" w:cs="仿宋"/>
          <w:bCs/>
          <w:color w:val="000000"/>
          <w:sz w:val="24"/>
          <w:u w:val="single"/>
        </w:rPr>
        <w:t xml:space="preserve">         </w:t>
      </w:r>
      <w:r>
        <w:rPr>
          <w:rFonts w:hint="eastAsia" w:ascii="仿宋" w:hAnsi="仿宋" w:eastAsia="仿宋" w:cs="仿宋"/>
          <w:bCs/>
          <w:color w:val="000000"/>
          <w:sz w:val="24"/>
          <w:u w:val="single"/>
        </w:rPr>
        <w:t xml:space="preserve">    </w:t>
      </w:r>
      <w:r>
        <w:rPr>
          <w:rFonts w:hint="eastAsia" w:ascii="仿宋" w:hAnsi="仿宋" w:eastAsia="仿宋" w:cs="仿宋"/>
          <w:bCs/>
          <w:color w:val="000000"/>
          <w:sz w:val="24"/>
        </w:rPr>
        <w:t>。</w:t>
      </w:r>
    </w:p>
    <w:p w14:paraId="74262F75">
      <w:pPr>
        <w:autoSpaceDE w:val="0"/>
        <w:autoSpaceDN w:val="0"/>
        <w:adjustRightInd w:val="0"/>
        <w:spacing w:line="360" w:lineRule="auto"/>
        <w:ind w:firstLine="482" w:firstLineChars="200"/>
        <w:jc w:val="left"/>
        <w:rPr>
          <w:rFonts w:hint="eastAsia" w:ascii="仿宋" w:hAnsi="仿宋" w:eastAsia="仿宋" w:cs="仿宋"/>
          <w:b/>
          <w:bCs/>
          <w:sz w:val="24"/>
          <w:lang w:val="zh-CN"/>
        </w:rPr>
      </w:pPr>
      <w:r>
        <w:rPr>
          <w:rFonts w:hint="eastAsia" w:ascii="仿宋" w:hAnsi="仿宋" w:eastAsia="仿宋" w:cs="仿宋"/>
          <w:b/>
          <w:bCs/>
          <w:sz w:val="24"/>
          <w:lang w:val="zh-CN"/>
        </w:rPr>
        <w:t>第七条履约保证金</w:t>
      </w:r>
    </w:p>
    <w:p w14:paraId="5B051DF3">
      <w:pPr>
        <w:pStyle w:val="295"/>
        <w:spacing w:line="360" w:lineRule="auto"/>
        <w:ind w:left="0" w:firstLine="480" w:firstLineChars="200"/>
        <w:rPr>
          <w:rFonts w:hint="eastAsia" w:ascii="仿宋" w:hAnsi="仿宋" w:eastAsia="仿宋" w:cs="仿宋"/>
          <w:bCs/>
          <w:color w:val="000000"/>
          <w:kern w:val="2"/>
          <w:lang w:eastAsia="zh-CN"/>
        </w:rPr>
      </w:pPr>
      <w:r>
        <w:rPr>
          <w:rFonts w:hint="eastAsia" w:ascii="仿宋" w:hAnsi="仿宋" w:eastAsia="仿宋" w:cs="仿宋"/>
          <w:bCs/>
          <w:color w:val="000000"/>
          <w:kern w:val="2"/>
          <w:lang w:eastAsia="zh-CN"/>
        </w:rPr>
        <w:t>1、成交供应商应按以下第</w:t>
      </w:r>
      <w:r>
        <w:rPr>
          <w:rFonts w:hint="eastAsia" w:ascii="仿宋" w:hAnsi="仿宋" w:eastAsia="仿宋" w:cs="仿宋"/>
          <w:bCs/>
          <w:color w:val="000000"/>
          <w:kern w:val="2"/>
          <w:u w:val="single"/>
          <w:lang w:eastAsia="zh-CN"/>
        </w:rPr>
        <w:t>（1）</w:t>
      </w:r>
      <w:r>
        <w:rPr>
          <w:rFonts w:hint="eastAsia" w:ascii="仿宋" w:hAnsi="仿宋" w:eastAsia="仿宋" w:cs="仿宋"/>
          <w:bCs/>
          <w:color w:val="000000"/>
          <w:kern w:val="2"/>
          <w:lang w:eastAsia="zh-CN"/>
        </w:rPr>
        <w:t>方式向采购人缴纳履约保证金：</w:t>
      </w:r>
    </w:p>
    <w:p w14:paraId="237E7377">
      <w:pPr>
        <w:pStyle w:val="295"/>
        <w:spacing w:line="360" w:lineRule="auto"/>
        <w:ind w:left="0" w:firstLine="480" w:firstLineChars="200"/>
        <w:rPr>
          <w:rFonts w:hint="eastAsia" w:ascii="仿宋" w:hAnsi="仿宋" w:eastAsia="仿宋" w:cs="仿宋"/>
          <w:bCs/>
          <w:color w:val="000000"/>
          <w:kern w:val="2"/>
          <w:lang w:eastAsia="zh-CN"/>
        </w:rPr>
      </w:pPr>
      <w:r>
        <w:rPr>
          <w:rFonts w:hint="eastAsia" w:ascii="仿宋" w:hAnsi="仿宋" w:eastAsia="仿宋" w:cs="仿宋"/>
          <w:bCs/>
          <w:color w:val="000000"/>
          <w:kern w:val="2"/>
          <w:lang w:eastAsia="zh-CN"/>
        </w:rPr>
        <w:t>（1）无需缴纳履约保证金；</w:t>
      </w:r>
    </w:p>
    <w:p w14:paraId="2F6B3FDB">
      <w:pPr>
        <w:pStyle w:val="295"/>
        <w:spacing w:line="360" w:lineRule="auto"/>
        <w:ind w:left="0" w:firstLine="480" w:firstLineChars="200"/>
        <w:rPr>
          <w:rFonts w:hint="eastAsia" w:ascii="仿宋" w:hAnsi="仿宋" w:eastAsia="仿宋" w:cs="仿宋"/>
          <w:bCs/>
          <w:color w:val="000000"/>
          <w:kern w:val="2"/>
          <w:lang w:eastAsia="zh-CN"/>
        </w:rPr>
      </w:pPr>
      <w:r>
        <w:rPr>
          <w:rFonts w:hint="eastAsia" w:ascii="仿宋" w:hAnsi="仿宋" w:eastAsia="仿宋" w:cs="仿宋"/>
          <w:bCs/>
          <w:color w:val="000000"/>
          <w:kern w:val="2"/>
          <w:lang w:eastAsia="zh-CN"/>
        </w:rPr>
        <w:t>（2）磋商保证金转为履约保证金；</w:t>
      </w:r>
    </w:p>
    <w:p w14:paraId="1D8986F4">
      <w:pPr>
        <w:pStyle w:val="295"/>
        <w:widowControl w:val="0"/>
        <w:spacing w:line="360" w:lineRule="auto"/>
        <w:ind w:left="0" w:firstLine="480" w:firstLineChars="200"/>
        <w:rPr>
          <w:rFonts w:ascii="仿宋" w:hAnsi="仿宋" w:eastAsia="仿宋" w:cs="仿宋"/>
          <w:bCs/>
          <w:color w:val="000000"/>
          <w:kern w:val="2"/>
          <w:lang w:eastAsia="zh-CN"/>
        </w:rPr>
      </w:pPr>
      <w:r>
        <w:rPr>
          <w:rFonts w:hint="eastAsia" w:ascii="仿宋" w:hAnsi="仿宋" w:eastAsia="仿宋" w:cs="仿宋"/>
          <w:bCs/>
          <w:color w:val="000000"/>
          <w:kern w:val="2"/>
          <w:lang w:eastAsia="zh-CN"/>
        </w:rPr>
        <w:t>（3）自合同签订之日起</w:t>
      </w:r>
      <w:r>
        <w:rPr>
          <w:rFonts w:hint="eastAsia" w:ascii="仿宋" w:hAnsi="仿宋" w:eastAsia="仿宋" w:cs="仿宋"/>
          <w:bCs/>
          <w:color w:val="000000"/>
          <w:kern w:val="2"/>
          <w:u w:val="single"/>
          <w:lang w:eastAsia="zh-CN"/>
        </w:rPr>
        <w:t xml:space="preserve">   </w:t>
      </w:r>
      <w:r>
        <w:rPr>
          <w:rFonts w:hint="eastAsia" w:ascii="仿宋" w:hAnsi="仿宋" w:eastAsia="仿宋" w:cs="仿宋"/>
          <w:bCs/>
          <w:color w:val="000000"/>
          <w:kern w:val="2"/>
          <w:lang w:eastAsia="zh-CN"/>
        </w:rPr>
        <w:t>个工作日内以支票、汇票、本票或者金融机构、担保机构出具的保函等非现金形式缴纳履约保证金，金额为（）万元（以竞争性磋商文件约定为准）。</w:t>
      </w:r>
    </w:p>
    <w:p w14:paraId="4BD1BF85">
      <w:pPr>
        <w:pStyle w:val="295"/>
        <w:widowControl w:val="0"/>
        <w:spacing w:line="360" w:lineRule="auto"/>
        <w:rPr>
          <w:rFonts w:hint="eastAsia" w:ascii="仿宋" w:hAnsi="仿宋" w:eastAsia="仿宋" w:cs="仿宋"/>
          <w:b/>
          <w:color w:val="000000"/>
          <w:kern w:val="2"/>
          <w:lang w:eastAsia="zh-CN"/>
        </w:rPr>
      </w:pPr>
      <w:r>
        <w:rPr>
          <w:rFonts w:hint="eastAsia" w:ascii="仿宋" w:hAnsi="仿宋" w:eastAsia="仿宋" w:cs="仿宋"/>
          <w:b/>
          <w:color w:val="000000"/>
          <w:kern w:val="2"/>
          <w:lang w:eastAsia="zh-CN"/>
        </w:rPr>
        <w:t>第八条合同款支付</w:t>
      </w:r>
    </w:p>
    <w:p w14:paraId="7EE9A722">
      <w:pPr>
        <w:pStyle w:val="295"/>
        <w:widowControl w:val="0"/>
        <w:spacing w:line="360" w:lineRule="auto"/>
        <w:ind w:left="0" w:firstLine="480" w:firstLineChars="200"/>
        <w:rPr>
          <w:rFonts w:hint="eastAsia" w:ascii="仿宋" w:hAnsi="仿宋" w:eastAsia="仿宋" w:cs="仿宋"/>
          <w:bCs/>
          <w:color w:val="000000"/>
          <w:kern w:val="2"/>
          <w:lang w:eastAsia="zh-CN"/>
        </w:rPr>
      </w:pPr>
      <w:r>
        <w:rPr>
          <w:rFonts w:hint="eastAsia" w:ascii="仿宋" w:hAnsi="仿宋" w:eastAsia="仿宋" w:cs="仿宋"/>
          <w:bCs/>
          <w:color w:val="000000"/>
          <w:kern w:val="2"/>
          <w:lang w:eastAsia="zh-CN"/>
        </w:rPr>
        <w:t>1、费用支付方式:</w:t>
      </w:r>
    </w:p>
    <w:p w14:paraId="693EFFD4">
      <w:pPr>
        <w:pStyle w:val="295"/>
        <w:widowControl w:val="0"/>
        <w:spacing w:line="360" w:lineRule="auto"/>
        <w:ind w:left="0" w:firstLine="480" w:firstLineChars="200"/>
        <w:rPr>
          <w:rFonts w:hint="eastAsia" w:ascii="仿宋" w:hAnsi="仿宋" w:eastAsia="仿宋" w:cs="仿宋"/>
          <w:bCs/>
          <w:color w:val="000000"/>
          <w:kern w:val="2"/>
          <w:lang w:eastAsia="zh-CN"/>
        </w:rPr>
      </w:pPr>
      <w:r>
        <w:rPr>
          <w:rFonts w:hint="eastAsia" w:ascii="仿宋" w:hAnsi="仿宋" w:eastAsia="仿宋" w:cs="仿宋"/>
          <w:bCs/>
          <w:color w:val="000000"/>
          <w:kern w:val="2"/>
          <w:lang w:eastAsia="zh-CN"/>
        </w:rPr>
        <w:t>1）本合同项目下的所有款项均以人民币支付；</w:t>
      </w:r>
    </w:p>
    <w:p w14:paraId="35BC42B4">
      <w:pPr>
        <w:pStyle w:val="295"/>
        <w:widowControl w:val="0"/>
        <w:spacing w:line="360" w:lineRule="auto"/>
        <w:ind w:left="0" w:firstLine="480" w:firstLineChars="200"/>
        <w:rPr>
          <w:rFonts w:hint="eastAsia" w:ascii="仿宋" w:hAnsi="仿宋" w:eastAsia="仿宋" w:cs="仿宋"/>
          <w:bCs/>
          <w:color w:val="000000"/>
          <w:kern w:val="2"/>
          <w:lang w:eastAsia="zh-CN"/>
        </w:rPr>
      </w:pPr>
      <w:r>
        <w:rPr>
          <w:rFonts w:hint="eastAsia" w:ascii="仿宋" w:hAnsi="仿宋" w:eastAsia="仿宋" w:cs="仿宋"/>
          <w:bCs/>
          <w:color w:val="000000"/>
          <w:kern w:val="2"/>
          <w:lang w:eastAsia="zh-CN"/>
        </w:rPr>
        <w:t>2）本合同项下的采购资金由甲方自行支付，乙方向甲方开具发票。</w:t>
      </w:r>
    </w:p>
    <w:p w14:paraId="42E11BA6">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bCs/>
          <w:color w:val="000000"/>
          <w:kern w:val="2"/>
          <w:lang w:eastAsia="zh-CN"/>
        </w:rPr>
        <w:t>2、付款条件:根据甲乙双方约定，按规定程序付款。</w:t>
      </w:r>
    </w:p>
    <w:p w14:paraId="44FA1564">
      <w:pPr>
        <w:pStyle w:val="295"/>
        <w:widowControl w:val="0"/>
        <w:spacing w:line="360" w:lineRule="auto"/>
        <w:rPr>
          <w:rFonts w:hint="eastAsia" w:ascii="仿宋" w:hAnsi="仿宋" w:eastAsia="仿宋" w:cs="仿宋"/>
          <w:lang w:eastAsia="zh-CN"/>
        </w:rPr>
      </w:pPr>
      <w:r>
        <w:rPr>
          <w:rFonts w:hint="eastAsia" w:ascii="仿宋" w:hAnsi="仿宋" w:eastAsia="仿宋" w:cs="仿宋"/>
          <w:b/>
          <w:color w:val="000000"/>
          <w:kern w:val="2"/>
          <w:lang w:eastAsia="zh-CN"/>
        </w:rPr>
        <w:t>第九条违约责任</w:t>
      </w:r>
    </w:p>
    <w:p w14:paraId="47FEFEE9">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1、甲方无正当理由拒收服务、拒付服务款的，由甲方向乙方偿付合同总价的5%违约金。</w:t>
      </w:r>
    </w:p>
    <w:p w14:paraId="0F2A180F">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2、甲方未按合同规定的期限向乙方支付货款的，每逾期1天甲方向乙方偿 付欠款总额5‰滞纳金，但累计滞纳金总额不超过欠款总额的5%。</w:t>
      </w:r>
    </w:p>
    <w:p w14:paraId="7B781D8F">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3、如乙方不能交付服务、完成安装调试的，乙方应向甲方支付合同总价5%的违约金。</w:t>
      </w:r>
    </w:p>
    <w:p w14:paraId="6EFDB6B4">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4、乙方逾期交付的，每逾期1天，乙方向甲方偿付合同总额的5‰的滞纳金。如乙方逾期交付达10天，甲方有权解除合同，解除合同的通知自到达乙方时生效。</w:t>
      </w:r>
    </w:p>
    <w:p w14:paraId="2271A160">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5、乙方所交付的服务不符合合同规定的，甲方有权拒收。甲方拒收的，乙方应向甲方支付合同总款5%的违约金。</w:t>
      </w:r>
    </w:p>
    <w:p w14:paraId="1D84FEBB">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6、在乙方承诺的或国家规定的质量保证期内（取两者中最长的期限）， 如经乙方两次整改仍不能达到合同约定的质量标准，乙方应退回全部合同价款，并按第3款处理，同时，乙方还须赔偿甲方因此遭受的损失。</w:t>
      </w:r>
    </w:p>
    <w:p w14:paraId="5EE4AE00">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7、乙方未按本合同的规定和“服务承诺”提供伴随服务/售后服务的，应按合同总价款的5 %向甲方承担违约责任。</w:t>
      </w:r>
    </w:p>
    <w:p w14:paraId="61FFC79B">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8、乙方在承担上述4- 7款一项或多项违约责任后，仍应继续履行合同规定 的义务(甲方解除合同的除外)。甲方未能及时追究乙方的任何一项违约责任并不表明甲方放弃追究乙方该项或其他违约责任。</w:t>
      </w:r>
    </w:p>
    <w:p w14:paraId="652BCA12">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9、乙方投标属虚假承诺，或经权威部门监测提供的服务不能满足招标文件 要求，或是由于乙方的过错造成合同无法继续履行的，乙方履约保证金不予退还外，还应向甲方支付不少于合同总价30%赔偿金。</w:t>
      </w:r>
    </w:p>
    <w:p w14:paraId="62EDDB75">
      <w:pPr>
        <w:pStyle w:val="295"/>
        <w:widowControl w:val="0"/>
        <w:spacing w:line="360" w:lineRule="auto"/>
        <w:ind w:left="0" w:firstLine="482" w:firstLineChars="200"/>
        <w:rPr>
          <w:rFonts w:hint="eastAsia" w:ascii="仿宋" w:hAnsi="仿宋" w:eastAsia="仿宋" w:cs="仿宋"/>
          <w:b/>
          <w:color w:val="000000"/>
          <w:kern w:val="2"/>
          <w:lang w:eastAsia="zh-CN"/>
        </w:rPr>
      </w:pPr>
      <w:r>
        <w:rPr>
          <w:rFonts w:hint="eastAsia" w:ascii="仿宋" w:hAnsi="仿宋" w:eastAsia="仿宋" w:cs="仿宋"/>
          <w:b/>
          <w:color w:val="000000"/>
          <w:kern w:val="2"/>
          <w:lang w:eastAsia="zh-CN"/>
        </w:rPr>
        <w:t>第十条合同的变更和宗旨</w:t>
      </w:r>
    </w:p>
    <w:p w14:paraId="237AEAD5">
      <w:pPr>
        <w:pStyle w:val="295"/>
        <w:widowControl w:val="0"/>
        <w:spacing w:line="360" w:lineRule="auto"/>
        <w:ind w:left="0" w:firstLine="480" w:firstLineChars="200"/>
        <w:rPr>
          <w:rFonts w:hint="eastAsia" w:ascii="仿宋" w:hAnsi="仿宋" w:eastAsia="仿宋" w:cs="仿宋"/>
          <w:bCs/>
          <w:color w:val="000000"/>
          <w:kern w:val="2"/>
          <w:lang w:eastAsia="zh-CN"/>
        </w:rPr>
      </w:pPr>
      <w:r>
        <w:rPr>
          <w:rFonts w:hint="eastAsia" w:ascii="仿宋" w:hAnsi="仿宋" w:eastAsia="仿宋" w:cs="仿宋"/>
          <w:bCs/>
          <w:color w:val="000000"/>
          <w:kern w:val="2"/>
          <w:lang w:eastAsia="zh-CN"/>
        </w:rPr>
        <w:t xml:space="preserve">1、除《中华人民共和国政府采购法》第50条第二款规定的情形外，本合同一经签订，甲乙双方不得擅自变更、中止或终止合同。 </w:t>
      </w:r>
    </w:p>
    <w:p w14:paraId="59742BFA">
      <w:pPr>
        <w:pStyle w:val="295"/>
        <w:widowControl w:val="0"/>
        <w:spacing w:line="360" w:lineRule="auto"/>
        <w:ind w:left="0" w:firstLine="480" w:firstLineChars="200"/>
        <w:rPr>
          <w:rFonts w:hint="eastAsia" w:ascii="仿宋" w:hAnsi="仿宋" w:eastAsia="仿宋" w:cs="仿宋"/>
          <w:bCs/>
          <w:color w:val="000000"/>
          <w:kern w:val="2"/>
          <w:lang w:eastAsia="zh-CN"/>
        </w:rPr>
      </w:pPr>
      <w:r>
        <w:rPr>
          <w:rFonts w:ascii="仿宋" w:hAnsi="仿宋" w:eastAsia="仿宋" w:cs="仿宋"/>
          <w:bCs/>
          <w:color w:val="000000"/>
          <w:kern w:val="2"/>
          <w:lang w:eastAsia="zh-CN"/>
        </w:rPr>
        <w:t>2</w:t>
      </w:r>
      <w:r>
        <w:rPr>
          <w:rFonts w:hint="eastAsia" w:ascii="仿宋" w:hAnsi="仿宋" w:eastAsia="仿宋" w:cs="仿宋"/>
          <w:bCs/>
          <w:color w:val="000000"/>
          <w:kern w:val="2"/>
          <w:lang w:eastAsia="zh-CN"/>
        </w:rPr>
        <w:t>、除发生法律规定的不能预见、不能避免并不能克服的客观情况外，甲乙 双方不得放弃或拒绝履行合同。</w:t>
      </w:r>
    </w:p>
    <w:p w14:paraId="5995777C">
      <w:pPr>
        <w:pStyle w:val="295"/>
        <w:widowControl w:val="0"/>
        <w:spacing w:line="360" w:lineRule="auto"/>
        <w:ind w:left="0" w:firstLine="482" w:firstLineChars="200"/>
        <w:rPr>
          <w:rFonts w:hint="eastAsia" w:ascii="仿宋" w:hAnsi="仿宋" w:eastAsia="仿宋" w:cs="仿宋"/>
          <w:b/>
          <w:color w:val="000000"/>
          <w:kern w:val="2"/>
          <w:lang w:eastAsia="zh-CN"/>
        </w:rPr>
      </w:pPr>
      <w:r>
        <w:rPr>
          <w:rFonts w:hint="eastAsia" w:ascii="仿宋" w:hAnsi="仿宋" w:eastAsia="仿宋" w:cs="仿宋"/>
          <w:b/>
          <w:color w:val="000000"/>
          <w:kern w:val="2"/>
          <w:lang w:eastAsia="zh-CN"/>
        </w:rPr>
        <w:t>第十一条合同的转让</w:t>
      </w:r>
    </w:p>
    <w:p w14:paraId="4719279F">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乙方不得擅自部分或全部转让其应履行的合同义务。</w:t>
      </w:r>
    </w:p>
    <w:p w14:paraId="56D1A97A">
      <w:pPr>
        <w:pStyle w:val="295"/>
        <w:widowControl w:val="0"/>
        <w:spacing w:line="360" w:lineRule="auto"/>
        <w:ind w:left="0" w:firstLine="482" w:firstLineChars="200"/>
        <w:rPr>
          <w:rFonts w:hint="eastAsia" w:ascii="仿宋" w:hAnsi="仿宋" w:eastAsia="仿宋" w:cs="仿宋"/>
          <w:b/>
          <w:bCs/>
          <w:lang w:eastAsia="zh-CN"/>
        </w:rPr>
      </w:pPr>
      <w:r>
        <w:rPr>
          <w:rFonts w:hint="eastAsia" w:ascii="仿宋" w:hAnsi="仿宋" w:eastAsia="仿宋" w:cs="仿宋"/>
          <w:b/>
          <w:bCs/>
          <w:lang w:eastAsia="zh-CN"/>
        </w:rPr>
        <w:t>第十二条 争议的解决</w:t>
      </w:r>
    </w:p>
    <w:p w14:paraId="4C517F0C">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1、因服务的质量问题发生争议的，应当邀请国家认可的质量检测机构对服务质量进行鉴定。符合标准的，鉴定费由甲方承担；不符合质量标准的，鉴定费由乙方承担。</w:t>
      </w:r>
    </w:p>
    <w:p w14:paraId="4174AC24">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2、因履行本合同引起的或与本合同有关的争议，甲、乙双方应首先通过友 好协商解决，如果协商不能解决争议，则采取以下第</w:t>
      </w:r>
      <w:r>
        <w:rPr>
          <w:rFonts w:hint="eastAsia" w:ascii="仿宋" w:hAnsi="仿宋" w:eastAsia="仿宋" w:cs="仿宋"/>
          <w:sz w:val="24"/>
          <w:u w:val="single"/>
        </w:rPr>
        <w:t>（ 1 ）</w:t>
      </w:r>
      <w:r>
        <w:rPr>
          <w:rFonts w:hint="eastAsia" w:ascii="仿宋" w:hAnsi="仿宋" w:eastAsia="仿宋" w:cs="仿宋"/>
          <w:sz w:val="24"/>
        </w:rPr>
        <w:t>种方式解决争议：</w:t>
      </w:r>
    </w:p>
    <w:p w14:paraId="38A48A38">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（1）向甲方所在地有管辖权的人民法院提起诉讼；</w:t>
      </w:r>
    </w:p>
    <w:p w14:paraId="0535AC46">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 xml:space="preserve">（2）向南京仲裁委员会按其仲裁规则申请仲裁。 </w:t>
      </w:r>
    </w:p>
    <w:p w14:paraId="771D620E">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如没有约定，默认采取第 2 种方式解决争议。</w:t>
      </w:r>
    </w:p>
    <w:p w14:paraId="234FEDA3">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 xml:space="preserve">3、在仲裁期间，本合同应继续履行。 </w:t>
      </w:r>
    </w:p>
    <w:p w14:paraId="69353C73">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第十三条 诚实信用</w:t>
      </w:r>
    </w:p>
    <w:p w14:paraId="72BCB929">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乙方应诚实信用，严格按照招标文件要求和投标承诺履行合同，不向甲方进 行商业贿赂或者提供不正当利益。</w:t>
      </w:r>
    </w:p>
    <w:p w14:paraId="2DB84045">
      <w:p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第十四条 合同生效及其他</w:t>
      </w:r>
    </w:p>
    <w:p w14:paraId="7AF5543A">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1、本合同自签订之日起生效。</w:t>
      </w:r>
    </w:p>
    <w:p w14:paraId="5980271E">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2、本合同一式肆份，甲乙双方各执贰份。</w:t>
      </w:r>
    </w:p>
    <w:p w14:paraId="2FE388DC">
      <w:pPr>
        <w:pStyle w:val="295"/>
        <w:widowControl w:val="0"/>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3、本合同应按照中华人民共和国的现行法律进行解释。</w:t>
      </w:r>
    </w:p>
    <w:p w14:paraId="34631436">
      <w:pPr>
        <w:snapToGrid w:val="0"/>
        <w:spacing w:line="360" w:lineRule="auto"/>
        <w:ind w:firstLine="480" w:firstLineChars="200"/>
        <w:rPr>
          <w:rFonts w:hint="eastAsia" w:ascii="仿宋" w:hAnsi="仿宋" w:eastAsia="仿宋" w:cs="仿宋"/>
          <w:sz w:val="24"/>
        </w:rPr>
      </w:pPr>
    </w:p>
    <w:p w14:paraId="1874486A">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 xml:space="preserve">甲方：（盖章）                        </w:t>
      </w:r>
      <w:r>
        <w:rPr>
          <w:rFonts w:ascii="仿宋" w:hAnsi="仿宋" w:eastAsia="仿宋" w:cs="仿宋"/>
          <w:sz w:val="24"/>
        </w:rPr>
        <w:t xml:space="preserve"> </w:t>
      </w:r>
      <w:r>
        <w:rPr>
          <w:rFonts w:hint="eastAsia" w:ascii="仿宋" w:hAnsi="仿宋" w:eastAsia="仿宋" w:cs="仿宋"/>
          <w:sz w:val="24"/>
        </w:rPr>
        <w:t>乙方：（盖章）</w:t>
      </w:r>
    </w:p>
    <w:p w14:paraId="12BEA2E4">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代表人：                               代表人：</w:t>
      </w:r>
    </w:p>
    <w:p w14:paraId="539A4AFC">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电话：                                 电话：</w:t>
      </w:r>
    </w:p>
    <w:p w14:paraId="04CFF45A">
      <w:pPr>
        <w:pStyle w:val="295"/>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开户银行：                             开户银行：</w:t>
      </w:r>
    </w:p>
    <w:p w14:paraId="74D7CBE9">
      <w:pPr>
        <w:pStyle w:val="295"/>
        <w:spacing w:line="360" w:lineRule="auto"/>
        <w:ind w:left="0" w:firstLine="480" w:firstLineChars="200"/>
        <w:rPr>
          <w:rFonts w:hint="eastAsia" w:ascii="仿宋" w:hAnsi="仿宋" w:eastAsia="仿宋" w:cs="仿宋"/>
          <w:lang w:eastAsia="zh-CN"/>
        </w:rPr>
      </w:pPr>
      <w:r>
        <w:rPr>
          <w:rFonts w:hint="eastAsia" w:ascii="仿宋" w:hAnsi="仿宋" w:eastAsia="仿宋" w:cs="仿宋"/>
          <w:lang w:eastAsia="zh-CN"/>
        </w:rPr>
        <w:t xml:space="preserve">账号：                                 账号： </w:t>
      </w:r>
    </w:p>
    <w:p w14:paraId="699F4BB2">
      <w:pPr>
        <w:rPr>
          <w:rFonts w:hint="eastAsia"/>
        </w:rPr>
      </w:pPr>
    </w:p>
    <w:p w14:paraId="1E9EC53D">
      <w:pPr>
        <w:pStyle w:val="77"/>
        <w:rPr>
          <w:rFonts w:hint="eastAsia"/>
        </w:rPr>
      </w:pPr>
    </w:p>
    <w:p w14:paraId="1CDBBEA3">
      <w:pPr>
        <w:pStyle w:val="77"/>
        <w:rPr>
          <w:rFonts w:hint="eastAsia"/>
        </w:rPr>
      </w:pPr>
    </w:p>
    <w:p w14:paraId="1C74857D">
      <w:pPr>
        <w:pStyle w:val="77"/>
        <w:rPr>
          <w:rFonts w:hint="eastAsia"/>
        </w:rPr>
      </w:pPr>
    </w:p>
    <w:p w14:paraId="744FC138">
      <w:pPr>
        <w:pStyle w:val="77"/>
        <w:rPr>
          <w:rFonts w:hint="eastAsia"/>
        </w:rPr>
      </w:pPr>
    </w:p>
    <w:p w14:paraId="2DD48678">
      <w:pPr>
        <w:pStyle w:val="77"/>
        <w:rPr>
          <w:rFonts w:hint="eastAsia"/>
        </w:rPr>
      </w:pPr>
    </w:p>
    <w:p w14:paraId="69256E99">
      <w:pPr>
        <w:pStyle w:val="77"/>
        <w:rPr>
          <w:rFonts w:hint="eastAsia"/>
        </w:rPr>
      </w:pPr>
    </w:p>
    <w:p w14:paraId="1D2C425C">
      <w:pPr>
        <w:pStyle w:val="77"/>
        <w:rPr>
          <w:rFonts w:hint="eastAsia"/>
        </w:rPr>
      </w:pPr>
    </w:p>
    <w:p w14:paraId="6B93C209">
      <w:pPr>
        <w:pStyle w:val="77"/>
        <w:rPr>
          <w:rFonts w:hint="eastAsia"/>
        </w:rPr>
      </w:pPr>
    </w:p>
    <w:p w14:paraId="3226E83E">
      <w:pPr>
        <w:pStyle w:val="77"/>
        <w:rPr>
          <w:rFonts w:hint="eastAsia"/>
        </w:rPr>
      </w:pPr>
    </w:p>
    <w:p w14:paraId="3B94DBB4">
      <w:pPr>
        <w:pStyle w:val="77"/>
        <w:rPr>
          <w:rFonts w:hint="eastAsia"/>
        </w:rPr>
      </w:pPr>
    </w:p>
    <w:p w14:paraId="4DC352D4">
      <w:pPr>
        <w:pStyle w:val="77"/>
        <w:rPr>
          <w:rFonts w:hint="eastAsia"/>
        </w:rPr>
      </w:pPr>
    </w:p>
    <w:p w14:paraId="53EEEFEF">
      <w:pPr>
        <w:pStyle w:val="77"/>
        <w:rPr>
          <w:rFonts w:hint="eastAsia"/>
        </w:rPr>
      </w:pPr>
    </w:p>
    <w:p w14:paraId="00020A45">
      <w:pPr>
        <w:pStyle w:val="77"/>
        <w:rPr>
          <w:rFonts w:hint="eastAsia"/>
        </w:rPr>
      </w:pPr>
    </w:p>
    <w:p w14:paraId="5113C429">
      <w:pPr>
        <w:pStyle w:val="77"/>
        <w:rPr>
          <w:rFonts w:hint="eastAsia"/>
        </w:rPr>
      </w:pPr>
    </w:p>
    <w:p w14:paraId="0F3FE96F">
      <w:pPr>
        <w:pStyle w:val="77"/>
        <w:rPr>
          <w:rFonts w:hint="eastAsia"/>
        </w:rPr>
      </w:pPr>
    </w:p>
    <w:p w14:paraId="1890DB96">
      <w:pPr>
        <w:pStyle w:val="77"/>
        <w:rPr>
          <w:rFonts w:hint="eastAsia"/>
        </w:rPr>
      </w:pPr>
    </w:p>
    <w:p w14:paraId="4C0D5E28">
      <w:pPr>
        <w:pStyle w:val="77"/>
        <w:rPr>
          <w:rFonts w:hint="eastAsia"/>
        </w:rPr>
      </w:pPr>
    </w:p>
    <w:p w14:paraId="315F3C7C">
      <w:pPr>
        <w:pStyle w:val="77"/>
        <w:rPr>
          <w:rFonts w:hint="eastAsia"/>
        </w:rPr>
      </w:pPr>
    </w:p>
    <w:p w14:paraId="5BF64944">
      <w:pPr>
        <w:pStyle w:val="77"/>
        <w:rPr>
          <w:rFonts w:hint="eastAsia"/>
        </w:rPr>
      </w:pPr>
    </w:p>
    <w:p w14:paraId="7ED3C77A">
      <w:pPr>
        <w:pStyle w:val="77"/>
        <w:rPr>
          <w:rFonts w:hint="eastAsia"/>
        </w:rPr>
      </w:pPr>
    </w:p>
    <w:p w14:paraId="598F5C9E">
      <w:pPr>
        <w:pStyle w:val="77"/>
        <w:rPr>
          <w:rFonts w:hint="eastAsia"/>
        </w:rPr>
      </w:pPr>
    </w:p>
    <w:p w14:paraId="6DA3B2AE">
      <w:pPr>
        <w:pStyle w:val="77"/>
        <w:rPr>
          <w:rFonts w:hint="eastAsia"/>
        </w:rPr>
      </w:pPr>
    </w:p>
    <w:p w14:paraId="6C211A30">
      <w:pPr>
        <w:pStyle w:val="77"/>
        <w:rPr>
          <w:rFonts w:hint="eastAsia"/>
        </w:rPr>
      </w:pPr>
    </w:p>
    <w:p w14:paraId="76060038">
      <w:pPr>
        <w:pStyle w:val="77"/>
        <w:rPr>
          <w:rFonts w:hint="eastAsia"/>
        </w:rPr>
      </w:pPr>
    </w:p>
    <w:p w14:paraId="6A7BE767">
      <w:pPr>
        <w:pStyle w:val="77"/>
        <w:rPr>
          <w:rFonts w:hint="eastAsia"/>
        </w:rPr>
      </w:pPr>
    </w:p>
    <w:p w14:paraId="385BE173">
      <w:pPr>
        <w:pStyle w:val="77"/>
        <w:rPr>
          <w:rFonts w:hint="eastAsia"/>
        </w:rPr>
      </w:pPr>
    </w:p>
    <w:p w14:paraId="345331E6">
      <w:pPr>
        <w:pStyle w:val="77"/>
        <w:rPr>
          <w:rFonts w:hint="eastAsia"/>
        </w:rPr>
      </w:pPr>
    </w:p>
    <w:p w14:paraId="2DD63758">
      <w:pPr>
        <w:pStyle w:val="77"/>
        <w:rPr>
          <w:rFonts w:hint="eastAsia"/>
        </w:rPr>
      </w:pPr>
    </w:p>
    <w:p w14:paraId="31C9FEB3">
      <w:pPr>
        <w:pStyle w:val="77"/>
        <w:rPr>
          <w:rFonts w:hint="eastAsia"/>
        </w:rPr>
      </w:pPr>
    </w:p>
    <w:p w14:paraId="4CB98E66">
      <w:pPr>
        <w:pStyle w:val="77"/>
        <w:rPr>
          <w:rFonts w:hint="eastAsia"/>
        </w:rPr>
      </w:pPr>
    </w:p>
    <w:p w14:paraId="135ADAE9">
      <w:pPr>
        <w:pStyle w:val="77"/>
        <w:rPr>
          <w:rFonts w:hint="eastAsia"/>
        </w:rPr>
      </w:pPr>
    </w:p>
    <w:p w14:paraId="46DD9DED">
      <w:pPr>
        <w:pStyle w:val="77"/>
        <w:rPr>
          <w:rFonts w:hint="eastAsia"/>
        </w:rPr>
      </w:pPr>
    </w:p>
    <w:p w14:paraId="08804C28">
      <w:pPr>
        <w:pStyle w:val="77"/>
        <w:rPr>
          <w:rFonts w:hint="eastAsia"/>
        </w:rPr>
      </w:pPr>
    </w:p>
    <w:p w14:paraId="2B61A29A">
      <w:pPr>
        <w:rPr>
          <w:rFonts w:hint="eastAsia"/>
        </w:rPr>
      </w:pPr>
    </w:p>
    <w:p w14:paraId="482F0646">
      <w:pPr>
        <w:rPr>
          <w:rFonts w:hint="eastAsia"/>
        </w:rPr>
      </w:pPr>
    </w:p>
    <w:p w14:paraId="15C4C5FD">
      <w:pPr>
        <w:pStyle w:val="77"/>
        <w:rPr>
          <w:rFonts w:hint="eastAsia"/>
        </w:rPr>
      </w:pPr>
    </w:p>
    <w:p w14:paraId="3E896256">
      <w:pPr>
        <w:pStyle w:val="77"/>
        <w:rPr>
          <w:rFonts w:hint="eastAsia"/>
        </w:rPr>
      </w:pPr>
    </w:p>
    <w:p w14:paraId="01CDAE69">
      <w:pPr>
        <w:pStyle w:val="77"/>
        <w:rPr>
          <w:rFonts w:hint="eastAsia"/>
        </w:rPr>
      </w:pPr>
    </w:p>
    <w:p w14:paraId="561C99C7">
      <w:pPr>
        <w:rPr>
          <w:rFonts w:hint="eastAsia"/>
        </w:rPr>
      </w:pPr>
    </w:p>
    <w:p w14:paraId="0DBA69DD">
      <w:pPr>
        <w:pStyle w:val="2"/>
        <w:spacing w:before="240" w:after="240"/>
        <w:ind w:firstLine="0" w:firstLineChars="0"/>
        <w:jc w:val="center"/>
        <w:rPr>
          <w:rFonts w:hint="eastAsia" w:hAnsi="Times New Roman" w:cs="Times New Roman"/>
          <w:sz w:val="36"/>
          <w:szCs w:val="40"/>
          <w:highlight w:val="none"/>
        </w:rPr>
      </w:pPr>
      <w:r>
        <w:rPr>
          <w:rFonts w:hint="eastAsia" w:hAnsi="Times New Roman" w:cs="Times New Roman"/>
          <w:sz w:val="36"/>
          <w:szCs w:val="40"/>
          <w:highlight w:val="none"/>
        </w:rPr>
        <w:t>第六章 响应文件格式及附件</w:t>
      </w:r>
      <w:bookmarkEnd w:id="22"/>
    </w:p>
    <w:p w14:paraId="2E9FD199">
      <w:pPr>
        <w:pStyle w:val="77"/>
        <w:rPr>
          <w:rFonts w:ascii="仿宋" w:hAnsi="仿宋" w:eastAsia="仿宋" w:cs="仿宋"/>
          <w:highlight w:val="none"/>
        </w:rPr>
      </w:pPr>
    </w:p>
    <w:p w14:paraId="4D445873">
      <w:pPr>
        <w:pStyle w:val="77"/>
        <w:rPr>
          <w:rFonts w:ascii="仿宋" w:hAnsi="仿宋" w:eastAsia="仿宋" w:cs="仿宋"/>
          <w:highlight w:val="none"/>
        </w:rPr>
      </w:pPr>
    </w:p>
    <w:p w14:paraId="2BEBD93D">
      <w:pPr>
        <w:bidi w:val="0"/>
        <w:rPr>
          <w:highlight w:val="none"/>
        </w:rPr>
      </w:pPr>
    </w:p>
    <w:p w14:paraId="4AAE8430">
      <w:pPr>
        <w:pStyle w:val="77"/>
        <w:rPr>
          <w:rFonts w:ascii="仿宋" w:hAnsi="仿宋" w:eastAsia="仿宋" w:cs="仿宋"/>
          <w:highlight w:val="none"/>
        </w:rPr>
      </w:pPr>
    </w:p>
    <w:p w14:paraId="680950F6">
      <w:pPr>
        <w:bidi w:val="0"/>
        <w:rPr>
          <w:highlight w:val="none"/>
        </w:rPr>
      </w:pPr>
    </w:p>
    <w:p w14:paraId="70823725">
      <w:pPr>
        <w:pStyle w:val="77"/>
        <w:rPr>
          <w:rFonts w:ascii="仿宋" w:hAnsi="仿宋" w:eastAsia="仿宋" w:cs="仿宋"/>
          <w:highlight w:val="none"/>
        </w:rPr>
      </w:pPr>
    </w:p>
    <w:p w14:paraId="018F49B0">
      <w:pPr>
        <w:jc w:val="center"/>
        <w:rPr>
          <w:rFonts w:ascii="仿宋" w:hAnsi="仿宋" w:eastAsia="仿宋" w:cs="仿宋"/>
          <w:b/>
          <w:bCs/>
          <w:sz w:val="72"/>
          <w:szCs w:val="72"/>
          <w:highlight w:val="none"/>
        </w:rPr>
      </w:pPr>
      <w:r>
        <w:rPr>
          <w:rFonts w:hint="eastAsia" w:ascii="仿宋" w:hAnsi="仿宋" w:eastAsia="仿宋" w:cs="仿宋"/>
          <w:b/>
          <w:bCs/>
          <w:sz w:val="72"/>
          <w:szCs w:val="72"/>
          <w:highlight w:val="none"/>
        </w:rPr>
        <w:t>响  应  文  件</w:t>
      </w:r>
    </w:p>
    <w:p w14:paraId="15D038AB">
      <w:pPr>
        <w:pStyle w:val="77"/>
        <w:rPr>
          <w:rFonts w:ascii="仿宋" w:hAnsi="仿宋" w:eastAsia="仿宋" w:cs="仿宋"/>
          <w:highlight w:val="none"/>
        </w:rPr>
      </w:pPr>
    </w:p>
    <w:p w14:paraId="21792E48">
      <w:pPr>
        <w:pStyle w:val="77"/>
        <w:rPr>
          <w:rFonts w:ascii="仿宋" w:hAnsi="仿宋" w:eastAsia="仿宋" w:cs="仿宋"/>
          <w:highlight w:val="none"/>
        </w:rPr>
      </w:pPr>
    </w:p>
    <w:p w14:paraId="481A2639">
      <w:pPr>
        <w:pStyle w:val="77"/>
        <w:rPr>
          <w:rFonts w:ascii="仿宋" w:hAnsi="仿宋" w:eastAsia="仿宋" w:cs="仿宋"/>
          <w:highlight w:val="none"/>
        </w:rPr>
      </w:pPr>
    </w:p>
    <w:p w14:paraId="1179E2EE">
      <w:pPr>
        <w:pStyle w:val="77"/>
        <w:rPr>
          <w:rFonts w:ascii="仿宋" w:hAnsi="仿宋" w:eastAsia="仿宋" w:cs="仿宋"/>
          <w:highlight w:val="none"/>
        </w:rPr>
      </w:pPr>
    </w:p>
    <w:p w14:paraId="206683FB">
      <w:pPr>
        <w:pStyle w:val="77"/>
        <w:rPr>
          <w:rFonts w:ascii="仿宋" w:hAnsi="仿宋" w:eastAsia="仿宋" w:cs="仿宋"/>
          <w:highlight w:val="none"/>
        </w:rPr>
      </w:pPr>
    </w:p>
    <w:p w14:paraId="6B719A03">
      <w:pPr>
        <w:pStyle w:val="77"/>
        <w:rPr>
          <w:rFonts w:ascii="仿宋" w:hAnsi="仿宋" w:eastAsia="仿宋" w:cs="仿宋"/>
          <w:highlight w:val="none"/>
        </w:rPr>
      </w:pPr>
    </w:p>
    <w:p w14:paraId="7EFED8AB">
      <w:pPr>
        <w:rPr>
          <w:rFonts w:ascii="仿宋" w:hAnsi="仿宋" w:eastAsia="仿宋" w:cs="仿宋"/>
          <w:highlight w:val="none"/>
        </w:rPr>
      </w:pPr>
    </w:p>
    <w:p w14:paraId="4AEBDB2D">
      <w:pPr>
        <w:pStyle w:val="77"/>
        <w:rPr>
          <w:rFonts w:ascii="仿宋" w:hAnsi="仿宋" w:eastAsia="仿宋" w:cs="仿宋"/>
          <w:highlight w:val="none"/>
        </w:rPr>
      </w:pPr>
    </w:p>
    <w:p w14:paraId="70853AFD">
      <w:pPr>
        <w:jc w:val="center"/>
        <w:rPr>
          <w:rFonts w:ascii="仿宋" w:hAnsi="仿宋" w:eastAsia="仿宋" w:cs="仿宋"/>
          <w:b/>
          <w:bCs/>
          <w:sz w:val="36"/>
          <w:szCs w:val="36"/>
          <w:highlight w:val="none"/>
        </w:rPr>
      </w:pPr>
    </w:p>
    <w:p w14:paraId="1CC0D4F1">
      <w:pPr>
        <w:spacing w:line="360" w:lineRule="auto"/>
        <w:ind w:firstLine="1446" w:firstLineChars="400"/>
        <w:rPr>
          <w:rFonts w:ascii="仿宋" w:hAnsi="仿宋" w:eastAsia="仿宋" w:cs="仿宋"/>
          <w:sz w:val="32"/>
          <w:szCs w:val="32"/>
          <w:highlight w:val="none"/>
        </w:rPr>
      </w:pPr>
      <w:r>
        <w:rPr>
          <w:rFonts w:hint="eastAsia" w:ascii="仿宋" w:hAnsi="仿宋" w:eastAsia="仿宋" w:cs="仿宋"/>
          <w:b/>
          <w:bCs/>
          <w:sz w:val="36"/>
          <w:szCs w:val="36"/>
          <w:highlight w:val="none"/>
        </w:rPr>
        <w:t>项目编号：</w:t>
      </w:r>
      <w:r>
        <w:rPr>
          <w:rFonts w:hint="eastAsia" w:ascii="仿宋" w:hAnsi="仿宋" w:eastAsia="仿宋" w:cs="仿宋"/>
          <w:b/>
          <w:bCs/>
          <w:sz w:val="36"/>
          <w:szCs w:val="36"/>
          <w:highlight w:val="none"/>
          <w:u w:val="single"/>
        </w:rPr>
        <w:t xml:space="preserve"> </w:t>
      </w:r>
      <w:r>
        <w:rPr>
          <w:rFonts w:ascii="仿宋" w:hAnsi="仿宋" w:eastAsia="仿宋" w:cs="仿宋"/>
          <w:b/>
          <w:bCs/>
          <w:sz w:val="36"/>
          <w:szCs w:val="36"/>
          <w:highlight w:val="none"/>
          <w:u w:val="single"/>
        </w:rPr>
        <w:t xml:space="preserve">                </w:t>
      </w:r>
    </w:p>
    <w:p w14:paraId="280CB3AC">
      <w:pPr>
        <w:spacing w:line="360" w:lineRule="auto"/>
        <w:ind w:left="1050" w:leftChars="500" w:firstLine="361" w:firstLineChars="100"/>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项目名称：</w:t>
      </w:r>
      <w:r>
        <w:rPr>
          <w:rFonts w:hint="eastAsia" w:ascii="仿宋" w:hAnsi="仿宋" w:eastAsia="仿宋" w:cs="仿宋"/>
          <w:b/>
          <w:bCs/>
          <w:sz w:val="36"/>
          <w:szCs w:val="36"/>
          <w:highlight w:val="none"/>
          <w:u w:val="single"/>
        </w:rPr>
        <w:t xml:space="preserve"> </w:t>
      </w:r>
      <w:r>
        <w:rPr>
          <w:rFonts w:ascii="仿宋" w:hAnsi="仿宋" w:eastAsia="仿宋" w:cs="仿宋"/>
          <w:b/>
          <w:bCs/>
          <w:sz w:val="36"/>
          <w:szCs w:val="36"/>
          <w:highlight w:val="none"/>
          <w:u w:val="single"/>
        </w:rPr>
        <w:t xml:space="preserve">                </w:t>
      </w:r>
    </w:p>
    <w:p w14:paraId="097E11AE">
      <w:pPr>
        <w:rPr>
          <w:rFonts w:ascii="仿宋" w:hAnsi="仿宋" w:eastAsia="仿宋" w:cs="仿宋"/>
          <w:b/>
          <w:bCs/>
          <w:sz w:val="36"/>
          <w:szCs w:val="36"/>
          <w:highlight w:val="none"/>
        </w:rPr>
      </w:pPr>
    </w:p>
    <w:p w14:paraId="109F8E5B">
      <w:pPr>
        <w:pStyle w:val="77"/>
        <w:rPr>
          <w:rFonts w:ascii="仿宋" w:hAnsi="仿宋" w:eastAsia="仿宋" w:cs="仿宋"/>
          <w:highlight w:val="none"/>
        </w:rPr>
      </w:pPr>
    </w:p>
    <w:p w14:paraId="0ABE5C3C">
      <w:pPr>
        <w:pStyle w:val="77"/>
        <w:rPr>
          <w:rFonts w:ascii="仿宋" w:hAnsi="仿宋" w:eastAsia="仿宋" w:cs="仿宋"/>
          <w:highlight w:val="none"/>
        </w:rPr>
      </w:pPr>
    </w:p>
    <w:p w14:paraId="10770B20">
      <w:pPr>
        <w:pStyle w:val="77"/>
        <w:ind w:firstLine="0" w:firstLineChars="0"/>
        <w:rPr>
          <w:rFonts w:ascii="仿宋" w:hAnsi="仿宋" w:eastAsia="仿宋" w:cs="仿宋"/>
          <w:highlight w:val="none"/>
        </w:rPr>
      </w:pPr>
    </w:p>
    <w:p w14:paraId="58A93257">
      <w:pPr>
        <w:pStyle w:val="77"/>
        <w:rPr>
          <w:rFonts w:ascii="仿宋" w:hAnsi="仿宋" w:eastAsia="仿宋" w:cs="仿宋"/>
          <w:highlight w:val="none"/>
        </w:rPr>
      </w:pPr>
    </w:p>
    <w:p w14:paraId="216A8DFC">
      <w:pPr>
        <w:rPr>
          <w:rFonts w:ascii="仿宋" w:hAnsi="仿宋" w:eastAsia="仿宋" w:cs="仿宋"/>
          <w:b/>
          <w:bCs/>
          <w:sz w:val="36"/>
          <w:szCs w:val="36"/>
          <w:highlight w:val="none"/>
        </w:rPr>
      </w:pPr>
    </w:p>
    <w:p w14:paraId="7FBE7518">
      <w:pPr>
        <w:spacing w:line="360" w:lineRule="auto"/>
        <w:ind w:firstLine="964" w:firstLineChars="300"/>
        <w:rPr>
          <w:rFonts w:ascii="仿宋" w:hAnsi="仿宋" w:eastAsia="仿宋" w:cs="仿宋"/>
          <w:b/>
          <w:bCs/>
          <w:sz w:val="32"/>
          <w:szCs w:val="32"/>
          <w:highlight w:val="none"/>
        </w:rPr>
      </w:pPr>
      <w:r>
        <w:rPr>
          <w:rFonts w:hint="eastAsia" w:ascii="仿宋" w:hAnsi="仿宋" w:eastAsia="仿宋" w:cs="仿宋"/>
          <w:b/>
          <w:bCs/>
          <w:sz w:val="32"/>
          <w:szCs w:val="32"/>
          <w:highlight w:val="none"/>
        </w:rPr>
        <w:t>供应商名称（盖章）：</w:t>
      </w:r>
      <w:r>
        <w:rPr>
          <w:rFonts w:hint="eastAsia" w:ascii="仿宋" w:hAnsi="仿宋" w:eastAsia="仿宋" w:cs="仿宋"/>
          <w:b/>
          <w:bCs/>
          <w:sz w:val="32"/>
          <w:szCs w:val="32"/>
          <w:highlight w:val="none"/>
          <w:u w:val="single"/>
        </w:rPr>
        <w:t xml:space="preserve"> </w:t>
      </w:r>
      <w:r>
        <w:rPr>
          <w:rFonts w:ascii="仿宋" w:hAnsi="仿宋" w:eastAsia="仿宋" w:cs="仿宋"/>
          <w:b/>
          <w:bCs/>
          <w:sz w:val="32"/>
          <w:szCs w:val="32"/>
          <w:highlight w:val="none"/>
          <w:u w:val="single"/>
        </w:rPr>
        <w:t xml:space="preserve">           </w:t>
      </w:r>
    </w:p>
    <w:p w14:paraId="5CDC419F">
      <w:pPr>
        <w:spacing w:line="360" w:lineRule="auto"/>
        <w:ind w:firstLine="964" w:firstLineChars="300"/>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法定代表人或其委托代理人（签字或盖章）：</w:t>
      </w:r>
      <w:r>
        <w:rPr>
          <w:rFonts w:hint="eastAsia" w:ascii="仿宋" w:hAnsi="仿宋" w:eastAsia="仿宋" w:cs="仿宋"/>
          <w:b/>
          <w:bCs/>
          <w:sz w:val="32"/>
          <w:szCs w:val="32"/>
          <w:highlight w:val="none"/>
          <w:u w:val="single"/>
        </w:rPr>
        <w:t xml:space="preserve">      </w:t>
      </w:r>
    </w:p>
    <w:p w14:paraId="12910F4D">
      <w:pPr>
        <w:spacing w:line="360" w:lineRule="auto"/>
        <w:ind w:firstLine="964" w:firstLineChars="300"/>
        <w:rPr>
          <w:rFonts w:ascii="仿宋" w:hAnsi="仿宋" w:eastAsia="仿宋" w:cs="仿宋"/>
          <w:b/>
          <w:bCs/>
          <w:sz w:val="32"/>
          <w:szCs w:val="32"/>
          <w:highlight w:val="none"/>
        </w:rPr>
      </w:pPr>
      <w:r>
        <w:rPr>
          <w:rFonts w:hint="eastAsia" w:ascii="仿宋" w:hAnsi="仿宋" w:eastAsia="仿宋" w:cs="仿宋"/>
          <w:b/>
          <w:bCs/>
          <w:sz w:val="32"/>
          <w:szCs w:val="32"/>
          <w:highlight w:val="none"/>
        </w:rPr>
        <w:t>日   期：</w:t>
      </w:r>
      <w:r>
        <w:rPr>
          <w:rFonts w:hint="eastAsia" w:ascii="仿宋" w:hAnsi="仿宋" w:eastAsia="仿宋" w:cs="仿宋"/>
          <w:b/>
          <w:bCs/>
          <w:sz w:val="32"/>
          <w:szCs w:val="32"/>
          <w:highlight w:val="none"/>
          <w:u w:val="single"/>
        </w:rPr>
        <w:t xml:space="preserve"> </w:t>
      </w:r>
      <w:r>
        <w:rPr>
          <w:rFonts w:ascii="仿宋" w:hAnsi="仿宋" w:eastAsia="仿宋" w:cs="仿宋"/>
          <w:b/>
          <w:bCs/>
          <w:sz w:val="32"/>
          <w:szCs w:val="32"/>
          <w:highlight w:val="none"/>
          <w:u w:val="single"/>
        </w:rPr>
        <w:t xml:space="preserve">    </w:t>
      </w:r>
      <w:r>
        <w:rPr>
          <w:rFonts w:hint="eastAsia" w:ascii="仿宋" w:hAnsi="仿宋" w:eastAsia="仿宋" w:cs="仿宋"/>
          <w:b/>
          <w:bCs/>
          <w:sz w:val="32"/>
          <w:szCs w:val="32"/>
          <w:highlight w:val="none"/>
        </w:rPr>
        <w:t>年</w:t>
      </w:r>
      <w:r>
        <w:rPr>
          <w:rFonts w:ascii="仿宋" w:hAnsi="仿宋" w:eastAsia="仿宋" w:cs="仿宋"/>
          <w:b/>
          <w:bCs/>
          <w:sz w:val="32"/>
          <w:szCs w:val="32"/>
          <w:highlight w:val="none"/>
          <w:u w:val="single"/>
        </w:rPr>
        <w:t xml:space="preserve">    </w:t>
      </w:r>
      <w:r>
        <w:rPr>
          <w:rFonts w:hint="eastAsia" w:ascii="仿宋" w:hAnsi="仿宋" w:eastAsia="仿宋" w:cs="仿宋"/>
          <w:b/>
          <w:bCs/>
          <w:sz w:val="32"/>
          <w:szCs w:val="32"/>
          <w:highlight w:val="none"/>
        </w:rPr>
        <w:t>月</w:t>
      </w:r>
      <w:r>
        <w:rPr>
          <w:rFonts w:ascii="仿宋" w:hAnsi="仿宋" w:eastAsia="仿宋" w:cs="仿宋"/>
          <w:b/>
          <w:bCs/>
          <w:sz w:val="32"/>
          <w:szCs w:val="32"/>
          <w:highlight w:val="none"/>
          <w:u w:val="single"/>
        </w:rPr>
        <w:t xml:space="preserve">    </w:t>
      </w:r>
      <w:r>
        <w:rPr>
          <w:rFonts w:hint="eastAsia" w:ascii="仿宋" w:hAnsi="仿宋" w:eastAsia="仿宋" w:cs="仿宋"/>
          <w:b/>
          <w:bCs/>
          <w:sz w:val="32"/>
          <w:szCs w:val="32"/>
          <w:highlight w:val="none"/>
        </w:rPr>
        <w:t>日</w:t>
      </w:r>
    </w:p>
    <w:p w14:paraId="38B55362">
      <w:pPr>
        <w:spacing w:line="360" w:lineRule="auto"/>
        <w:jc w:val="center"/>
        <w:rPr>
          <w:rFonts w:hint="eastAsia" w:ascii="仿宋" w:hAnsi="仿宋" w:eastAsia="仿宋" w:cs="仿宋"/>
          <w:b/>
          <w:bCs/>
          <w:sz w:val="28"/>
          <w:szCs w:val="28"/>
          <w:highlight w:val="none"/>
        </w:rPr>
      </w:pPr>
    </w:p>
    <w:p w14:paraId="46CE70EE">
      <w:pPr>
        <w:spacing w:line="360" w:lineRule="auto"/>
        <w:jc w:val="center"/>
        <w:rPr>
          <w:rFonts w:hint="eastAsia" w:ascii="仿宋" w:hAnsi="仿宋" w:eastAsia="仿宋" w:cs="仿宋"/>
          <w:b/>
          <w:bCs/>
          <w:sz w:val="28"/>
          <w:szCs w:val="28"/>
          <w:highlight w:val="none"/>
        </w:rPr>
        <w:sectPr>
          <w:footerReference r:id="rId9" w:type="default"/>
          <w:pgSz w:w="11906" w:h="16838"/>
          <w:pgMar w:top="1440" w:right="1800" w:bottom="1440" w:left="1800" w:header="907" w:footer="680" w:gutter="0"/>
          <w:pgNumType w:fmt="decimal" w:start="1"/>
          <w:cols w:space="720" w:num="1"/>
          <w:docGrid w:linePitch="290" w:charSpace="0"/>
        </w:sectPr>
      </w:pPr>
    </w:p>
    <w:p w14:paraId="0E813DA5">
      <w:pPr>
        <w:spacing w:line="360" w:lineRule="auto"/>
        <w:jc w:val="center"/>
        <w:rPr>
          <w:rFonts w:ascii="仿宋" w:hAnsi="仿宋" w:eastAsia="仿宋" w:cs="仿宋"/>
          <w:b/>
          <w:bCs/>
          <w:sz w:val="24"/>
          <w:szCs w:val="24"/>
          <w:highlight w:val="none"/>
        </w:rPr>
      </w:pPr>
      <w:r>
        <w:rPr>
          <w:rFonts w:hint="eastAsia" w:ascii="仿宋" w:hAnsi="仿宋" w:eastAsia="仿宋" w:cs="仿宋"/>
          <w:b/>
          <w:bCs/>
          <w:sz w:val="28"/>
          <w:szCs w:val="28"/>
          <w:highlight w:val="none"/>
        </w:rPr>
        <w:t>目录</w:t>
      </w:r>
    </w:p>
    <w:p w14:paraId="270DE2F9">
      <w:pPr>
        <w:jc w:val="center"/>
        <w:rPr>
          <w:rFonts w:ascii="仿宋" w:hAnsi="仿宋" w:eastAsia="仿宋" w:cs="仿宋"/>
          <w:sz w:val="24"/>
          <w:szCs w:val="24"/>
          <w:highlight w:val="none"/>
        </w:rPr>
      </w:pPr>
      <w:r>
        <w:rPr>
          <w:rFonts w:hint="eastAsia" w:ascii="仿宋" w:hAnsi="仿宋" w:eastAsia="仿宋" w:cs="仿宋"/>
          <w:sz w:val="24"/>
          <w:szCs w:val="24"/>
          <w:highlight w:val="none"/>
        </w:rPr>
        <w:t>注：供应商根据附件顺序编制响应文件并制作目录（须生成页码）</w:t>
      </w:r>
    </w:p>
    <w:p w14:paraId="44592474">
      <w:pPr>
        <w:spacing w:line="360" w:lineRule="auto"/>
        <w:rPr>
          <w:rFonts w:ascii="仿宋" w:hAnsi="仿宋" w:eastAsia="仿宋"/>
          <w:sz w:val="24"/>
          <w:szCs w:val="24"/>
          <w:highlight w:val="none"/>
        </w:rPr>
      </w:pPr>
    </w:p>
    <w:p w14:paraId="6B0B5431">
      <w:pPr>
        <w:spacing w:line="360" w:lineRule="auto"/>
        <w:jc w:val="center"/>
        <w:rPr>
          <w:rFonts w:ascii="仿宋" w:hAnsi="仿宋" w:eastAsia="仿宋"/>
          <w:sz w:val="24"/>
          <w:szCs w:val="24"/>
          <w:highlight w:val="none"/>
        </w:rPr>
      </w:pPr>
      <w:r>
        <w:rPr>
          <w:rFonts w:ascii="仿宋" w:hAnsi="仿宋" w:eastAsia="仿宋"/>
          <w:sz w:val="24"/>
          <w:szCs w:val="24"/>
          <w:highlight w:val="none"/>
        </w:rPr>
        <w:br w:type="page"/>
      </w:r>
      <w:r>
        <w:rPr>
          <w:rFonts w:ascii="仿宋" w:hAnsi="仿宋" w:eastAsia="仿宋"/>
          <w:b/>
          <w:bCs/>
          <w:sz w:val="24"/>
          <w:szCs w:val="22"/>
          <w:highlight w:val="none"/>
        </w:rPr>
        <w:t>评分索引表</w:t>
      </w:r>
    </w:p>
    <w:tbl>
      <w:tblPr>
        <w:tblStyle w:val="62"/>
        <w:tblW w:w="927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7"/>
        <w:gridCol w:w="3911"/>
        <w:gridCol w:w="1276"/>
        <w:gridCol w:w="3179"/>
      </w:tblGrid>
      <w:tr w14:paraId="5CE0E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center"/>
          </w:tcPr>
          <w:p w14:paraId="53CB334E">
            <w:pPr>
              <w:jc w:val="center"/>
              <w:rPr>
                <w:rFonts w:ascii="仿宋" w:hAnsi="仿宋" w:eastAsia="仿宋" w:cs="宋体"/>
                <w:b/>
                <w:bCs/>
                <w:kern w:val="0"/>
                <w:szCs w:val="24"/>
                <w:highlight w:val="none"/>
              </w:rPr>
            </w:pPr>
            <w:r>
              <w:rPr>
                <w:rFonts w:ascii="仿宋" w:hAnsi="仿宋" w:eastAsia="仿宋" w:cs="宋体"/>
                <w:b/>
                <w:bCs/>
                <w:kern w:val="0"/>
                <w:szCs w:val="24"/>
                <w:highlight w:val="none"/>
              </w:rPr>
              <w:t>序号</w:t>
            </w:r>
          </w:p>
        </w:tc>
        <w:tc>
          <w:tcPr>
            <w:tcW w:w="3911" w:type="dxa"/>
            <w:tcBorders>
              <w:top w:val="single" w:color="000000" w:sz="4" w:space="0"/>
              <w:left w:val="single" w:color="000000" w:sz="4" w:space="0"/>
              <w:bottom w:val="single" w:color="000000" w:sz="4" w:space="0"/>
              <w:right w:val="single" w:color="000000" w:sz="4" w:space="0"/>
            </w:tcBorders>
            <w:noWrap w:val="0"/>
            <w:vAlign w:val="center"/>
          </w:tcPr>
          <w:p w14:paraId="120EF729">
            <w:pPr>
              <w:jc w:val="center"/>
              <w:rPr>
                <w:rFonts w:ascii="仿宋" w:hAnsi="仿宋" w:eastAsia="仿宋"/>
                <w:b/>
                <w:bCs/>
                <w:kern w:val="0"/>
                <w:szCs w:val="24"/>
                <w:highlight w:val="none"/>
              </w:rPr>
            </w:pPr>
            <w:r>
              <w:rPr>
                <w:rFonts w:ascii="仿宋" w:hAnsi="仿宋" w:eastAsia="仿宋" w:cs="宋体"/>
                <w:b/>
                <w:bCs/>
                <w:kern w:val="0"/>
                <w:szCs w:val="24"/>
                <w:highlight w:val="none"/>
              </w:rPr>
              <w:t>评分项目</w:t>
            </w:r>
          </w:p>
        </w:tc>
        <w:tc>
          <w:tcPr>
            <w:tcW w:w="1276" w:type="dxa"/>
            <w:tcBorders>
              <w:top w:val="single" w:color="000000" w:sz="4" w:space="0"/>
              <w:left w:val="single" w:color="000000" w:sz="4" w:space="0"/>
              <w:bottom w:val="single" w:color="000000" w:sz="4" w:space="0"/>
              <w:right w:val="single" w:color="000000" w:sz="4" w:space="0"/>
            </w:tcBorders>
            <w:noWrap w:val="0"/>
            <w:vAlign w:val="center"/>
          </w:tcPr>
          <w:p w14:paraId="29E71987">
            <w:pPr>
              <w:jc w:val="center"/>
              <w:rPr>
                <w:rFonts w:ascii="仿宋" w:hAnsi="仿宋" w:eastAsia="仿宋"/>
                <w:b/>
                <w:bCs/>
                <w:kern w:val="0"/>
                <w:szCs w:val="24"/>
                <w:highlight w:val="none"/>
              </w:rPr>
            </w:pPr>
            <w:r>
              <w:rPr>
                <w:rFonts w:ascii="仿宋" w:hAnsi="仿宋" w:eastAsia="仿宋"/>
                <w:b/>
                <w:bCs/>
                <w:kern w:val="0"/>
                <w:szCs w:val="24"/>
                <w:highlight w:val="none"/>
              </w:rPr>
              <w:t>自评得分</w:t>
            </w:r>
          </w:p>
        </w:tc>
        <w:tc>
          <w:tcPr>
            <w:tcW w:w="3179" w:type="dxa"/>
            <w:tcBorders>
              <w:top w:val="single" w:color="000000" w:sz="4" w:space="0"/>
              <w:left w:val="single" w:color="000000" w:sz="4" w:space="0"/>
              <w:bottom w:val="single" w:color="000000" w:sz="4" w:space="0"/>
              <w:right w:val="single" w:color="000000" w:sz="4" w:space="0"/>
            </w:tcBorders>
            <w:noWrap w:val="0"/>
            <w:vAlign w:val="center"/>
          </w:tcPr>
          <w:p w14:paraId="32B6329F">
            <w:pPr>
              <w:jc w:val="center"/>
              <w:rPr>
                <w:rFonts w:ascii="仿宋" w:hAnsi="仿宋" w:eastAsia="仿宋"/>
                <w:b/>
                <w:bCs/>
                <w:kern w:val="0"/>
                <w:szCs w:val="24"/>
                <w:highlight w:val="none"/>
              </w:rPr>
            </w:pPr>
            <w:r>
              <w:rPr>
                <w:rFonts w:ascii="仿宋" w:hAnsi="仿宋" w:eastAsia="仿宋" w:cs="宋体"/>
                <w:b/>
                <w:bCs/>
                <w:kern w:val="0"/>
                <w:szCs w:val="24"/>
                <w:highlight w:val="none"/>
              </w:rPr>
              <w:t>在</w:t>
            </w:r>
            <w:r>
              <w:rPr>
                <w:rFonts w:hint="eastAsia" w:ascii="仿宋" w:hAnsi="仿宋" w:eastAsia="仿宋" w:cs="宋体"/>
                <w:b/>
                <w:bCs/>
                <w:kern w:val="0"/>
                <w:szCs w:val="24"/>
                <w:highlight w:val="none"/>
              </w:rPr>
              <w:t>响应</w:t>
            </w:r>
            <w:r>
              <w:rPr>
                <w:rFonts w:ascii="仿宋" w:hAnsi="仿宋" w:eastAsia="仿宋" w:cs="宋体"/>
                <w:b/>
                <w:bCs/>
                <w:kern w:val="0"/>
                <w:szCs w:val="24"/>
                <w:highlight w:val="none"/>
              </w:rPr>
              <w:t>文件中的页码位置</w:t>
            </w:r>
          </w:p>
        </w:tc>
      </w:tr>
      <w:tr w14:paraId="3A845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0BC3EF31">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677E7E02">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50451923">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5530E660">
            <w:pPr>
              <w:rPr>
                <w:rFonts w:ascii="仿宋" w:hAnsi="仿宋" w:eastAsia="仿宋"/>
                <w:b/>
                <w:bCs/>
                <w:kern w:val="0"/>
                <w:szCs w:val="24"/>
                <w:highlight w:val="none"/>
              </w:rPr>
            </w:pPr>
          </w:p>
        </w:tc>
      </w:tr>
      <w:tr w14:paraId="2BB5B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1"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60F77C4D">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35E02CB8">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20859C1C">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5E5E30D9">
            <w:pPr>
              <w:rPr>
                <w:rFonts w:ascii="仿宋" w:hAnsi="仿宋" w:eastAsia="仿宋"/>
                <w:b/>
                <w:bCs/>
                <w:kern w:val="0"/>
                <w:szCs w:val="24"/>
                <w:highlight w:val="none"/>
              </w:rPr>
            </w:pPr>
          </w:p>
        </w:tc>
      </w:tr>
      <w:tr w14:paraId="7BB21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4E1C579E">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59A82925">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58379E0D">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61DE60FB">
            <w:pPr>
              <w:rPr>
                <w:rFonts w:ascii="仿宋" w:hAnsi="仿宋" w:eastAsia="仿宋"/>
                <w:b/>
                <w:bCs/>
                <w:kern w:val="0"/>
                <w:szCs w:val="24"/>
                <w:highlight w:val="none"/>
              </w:rPr>
            </w:pPr>
          </w:p>
        </w:tc>
      </w:tr>
      <w:tr w14:paraId="79504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12BB90D5">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35EB2F1A">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3BDB887E">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1EC78883">
            <w:pPr>
              <w:rPr>
                <w:rFonts w:ascii="仿宋" w:hAnsi="仿宋" w:eastAsia="仿宋"/>
                <w:b/>
                <w:bCs/>
                <w:kern w:val="0"/>
                <w:szCs w:val="24"/>
                <w:highlight w:val="none"/>
              </w:rPr>
            </w:pPr>
          </w:p>
        </w:tc>
      </w:tr>
      <w:tr w14:paraId="02B71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14165EF6">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7B70681C">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711A4146">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1D3F6453">
            <w:pPr>
              <w:rPr>
                <w:rFonts w:ascii="仿宋" w:hAnsi="仿宋" w:eastAsia="仿宋"/>
                <w:b/>
                <w:bCs/>
                <w:kern w:val="0"/>
                <w:szCs w:val="24"/>
                <w:highlight w:val="none"/>
              </w:rPr>
            </w:pPr>
          </w:p>
        </w:tc>
      </w:tr>
      <w:tr w14:paraId="65C80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5815E613">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34DCE3F0">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1C199B74">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501E30E5">
            <w:pPr>
              <w:rPr>
                <w:rFonts w:ascii="仿宋" w:hAnsi="仿宋" w:eastAsia="仿宋"/>
                <w:b/>
                <w:bCs/>
                <w:kern w:val="0"/>
                <w:szCs w:val="24"/>
                <w:highlight w:val="none"/>
              </w:rPr>
            </w:pPr>
          </w:p>
        </w:tc>
      </w:tr>
      <w:tr w14:paraId="69E9E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08B585CC">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2F68FFD8">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195BA06C">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2C11CDFF">
            <w:pPr>
              <w:rPr>
                <w:rFonts w:ascii="仿宋" w:hAnsi="仿宋" w:eastAsia="仿宋"/>
                <w:b/>
                <w:bCs/>
                <w:kern w:val="0"/>
                <w:szCs w:val="24"/>
                <w:highlight w:val="none"/>
              </w:rPr>
            </w:pPr>
          </w:p>
        </w:tc>
      </w:tr>
      <w:tr w14:paraId="0CC2E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788E868B">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6EB2EA2F">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18DA0288">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116CE169">
            <w:pPr>
              <w:rPr>
                <w:rFonts w:ascii="仿宋" w:hAnsi="仿宋" w:eastAsia="仿宋"/>
                <w:b/>
                <w:bCs/>
                <w:kern w:val="0"/>
                <w:szCs w:val="24"/>
                <w:highlight w:val="none"/>
              </w:rPr>
            </w:pPr>
          </w:p>
        </w:tc>
      </w:tr>
      <w:tr w14:paraId="4D7BB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083ABD39">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7D0E7846">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605E6724">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01825555">
            <w:pPr>
              <w:rPr>
                <w:rFonts w:ascii="仿宋" w:hAnsi="仿宋" w:eastAsia="仿宋"/>
                <w:b/>
                <w:bCs/>
                <w:kern w:val="0"/>
                <w:szCs w:val="24"/>
                <w:highlight w:val="none"/>
              </w:rPr>
            </w:pPr>
          </w:p>
        </w:tc>
      </w:tr>
      <w:tr w14:paraId="53556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49F7A109">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52B684D4">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63CAC277">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18CE9556">
            <w:pPr>
              <w:rPr>
                <w:rFonts w:ascii="仿宋" w:hAnsi="仿宋" w:eastAsia="仿宋"/>
                <w:b/>
                <w:bCs/>
                <w:kern w:val="0"/>
                <w:szCs w:val="24"/>
                <w:highlight w:val="none"/>
              </w:rPr>
            </w:pPr>
          </w:p>
        </w:tc>
      </w:tr>
      <w:tr w14:paraId="7BE5D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1BFB4468">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20482857">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563FFA0E">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276775CA">
            <w:pPr>
              <w:rPr>
                <w:rFonts w:ascii="仿宋" w:hAnsi="仿宋" w:eastAsia="仿宋"/>
                <w:b/>
                <w:bCs/>
                <w:kern w:val="0"/>
                <w:szCs w:val="24"/>
                <w:highlight w:val="none"/>
              </w:rPr>
            </w:pPr>
          </w:p>
        </w:tc>
      </w:tr>
      <w:tr w14:paraId="627B5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35733AA3">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7AC13CE4">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2D81CF47">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084A7535">
            <w:pPr>
              <w:rPr>
                <w:rFonts w:ascii="仿宋" w:hAnsi="仿宋" w:eastAsia="仿宋"/>
                <w:b/>
                <w:bCs/>
                <w:kern w:val="0"/>
                <w:szCs w:val="24"/>
                <w:highlight w:val="none"/>
              </w:rPr>
            </w:pPr>
          </w:p>
        </w:tc>
      </w:tr>
      <w:tr w14:paraId="3AF8D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0CCEB23C">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666BB5AF">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7A9F90D0">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6C50F573">
            <w:pPr>
              <w:rPr>
                <w:rFonts w:ascii="仿宋" w:hAnsi="仿宋" w:eastAsia="仿宋"/>
                <w:b/>
                <w:bCs/>
                <w:kern w:val="0"/>
                <w:szCs w:val="24"/>
                <w:highlight w:val="none"/>
              </w:rPr>
            </w:pPr>
          </w:p>
        </w:tc>
      </w:tr>
      <w:tr w14:paraId="52011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44BC8C31">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15BE6447">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04DD85F3">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10311478">
            <w:pPr>
              <w:rPr>
                <w:rFonts w:ascii="仿宋" w:hAnsi="仿宋" w:eastAsia="仿宋"/>
                <w:b/>
                <w:bCs/>
                <w:kern w:val="0"/>
                <w:szCs w:val="24"/>
                <w:highlight w:val="none"/>
              </w:rPr>
            </w:pPr>
          </w:p>
        </w:tc>
      </w:tr>
      <w:tr w14:paraId="3456D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6BB32033">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4A06E2BF">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78C488C5">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25F19563">
            <w:pPr>
              <w:rPr>
                <w:rFonts w:ascii="仿宋" w:hAnsi="仿宋" w:eastAsia="仿宋"/>
                <w:b/>
                <w:bCs/>
                <w:kern w:val="0"/>
                <w:szCs w:val="24"/>
                <w:highlight w:val="none"/>
              </w:rPr>
            </w:pPr>
          </w:p>
        </w:tc>
      </w:tr>
      <w:tr w14:paraId="31BED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20927F6B">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1CB1EEAB">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0A26FF9F">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00CA117B">
            <w:pPr>
              <w:rPr>
                <w:rFonts w:ascii="仿宋" w:hAnsi="仿宋" w:eastAsia="仿宋"/>
                <w:b/>
                <w:bCs/>
                <w:kern w:val="0"/>
                <w:szCs w:val="24"/>
                <w:highlight w:val="none"/>
              </w:rPr>
            </w:pPr>
          </w:p>
        </w:tc>
      </w:tr>
      <w:tr w14:paraId="66847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2F2CF376">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7B86F0CA">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6005E936">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51E419DA">
            <w:pPr>
              <w:rPr>
                <w:rFonts w:ascii="仿宋" w:hAnsi="仿宋" w:eastAsia="仿宋"/>
                <w:b/>
                <w:bCs/>
                <w:kern w:val="0"/>
                <w:szCs w:val="24"/>
                <w:highlight w:val="none"/>
              </w:rPr>
            </w:pPr>
          </w:p>
        </w:tc>
      </w:tr>
      <w:tr w14:paraId="4B9CD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1B42E8B8">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7B7B4A65">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7C0F38D5">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3528683B">
            <w:pPr>
              <w:rPr>
                <w:rFonts w:ascii="仿宋" w:hAnsi="仿宋" w:eastAsia="仿宋"/>
                <w:b/>
                <w:bCs/>
                <w:kern w:val="0"/>
                <w:szCs w:val="24"/>
                <w:highlight w:val="none"/>
              </w:rPr>
            </w:pPr>
          </w:p>
        </w:tc>
      </w:tr>
      <w:tr w14:paraId="57C1B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32FBCB56">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752DD45F">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52874E55">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7FA48C51">
            <w:pPr>
              <w:rPr>
                <w:rFonts w:ascii="仿宋" w:hAnsi="仿宋" w:eastAsia="仿宋"/>
                <w:b/>
                <w:bCs/>
                <w:kern w:val="0"/>
                <w:szCs w:val="24"/>
                <w:highlight w:val="none"/>
              </w:rPr>
            </w:pPr>
          </w:p>
        </w:tc>
      </w:tr>
      <w:tr w14:paraId="6E723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jc w:val="center"/>
        </w:trPr>
        <w:tc>
          <w:tcPr>
            <w:tcW w:w="907" w:type="dxa"/>
            <w:tcBorders>
              <w:top w:val="single" w:color="000000" w:sz="4" w:space="0"/>
              <w:left w:val="single" w:color="000000" w:sz="4" w:space="0"/>
              <w:bottom w:val="single" w:color="000000" w:sz="4" w:space="0"/>
              <w:right w:val="single" w:color="000000" w:sz="4" w:space="0"/>
            </w:tcBorders>
            <w:noWrap w:val="0"/>
            <w:vAlign w:val="top"/>
          </w:tcPr>
          <w:p w14:paraId="2C7E4AE7">
            <w:pPr>
              <w:rPr>
                <w:rFonts w:ascii="仿宋" w:hAnsi="仿宋" w:eastAsia="仿宋"/>
                <w:b/>
                <w:bCs/>
                <w:kern w:val="0"/>
                <w:szCs w:val="24"/>
                <w:highlight w:val="none"/>
              </w:rPr>
            </w:pPr>
          </w:p>
        </w:tc>
        <w:tc>
          <w:tcPr>
            <w:tcW w:w="3911" w:type="dxa"/>
            <w:tcBorders>
              <w:top w:val="single" w:color="000000" w:sz="4" w:space="0"/>
              <w:left w:val="single" w:color="000000" w:sz="4" w:space="0"/>
              <w:bottom w:val="single" w:color="000000" w:sz="4" w:space="0"/>
              <w:right w:val="single" w:color="000000" w:sz="4" w:space="0"/>
            </w:tcBorders>
            <w:noWrap w:val="0"/>
            <w:vAlign w:val="top"/>
          </w:tcPr>
          <w:p w14:paraId="114D08E6">
            <w:pPr>
              <w:rPr>
                <w:rFonts w:ascii="仿宋" w:hAnsi="仿宋" w:eastAsia="仿宋"/>
                <w:b/>
                <w:bCs/>
                <w:kern w:val="0"/>
                <w:szCs w:val="24"/>
                <w:highlight w:val="none"/>
              </w:rPr>
            </w:pPr>
          </w:p>
        </w:tc>
        <w:tc>
          <w:tcPr>
            <w:tcW w:w="1276" w:type="dxa"/>
            <w:tcBorders>
              <w:top w:val="single" w:color="000000" w:sz="4" w:space="0"/>
              <w:left w:val="single" w:color="000000" w:sz="4" w:space="0"/>
              <w:bottom w:val="single" w:color="000000" w:sz="4" w:space="0"/>
              <w:right w:val="single" w:color="000000" w:sz="4" w:space="0"/>
            </w:tcBorders>
            <w:noWrap w:val="0"/>
            <w:vAlign w:val="top"/>
          </w:tcPr>
          <w:p w14:paraId="4F8882F7">
            <w:pPr>
              <w:rPr>
                <w:rFonts w:ascii="仿宋" w:hAnsi="仿宋" w:eastAsia="仿宋"/>
                <w:b/>
                <w:bCs/>
                <w:kern w:val="0"/>
                <w:szCs w:val="24"/>
                <w:highlight w:val="none"/>
              </w:rPr>
            </w:pPr>
          </w:p>
        </w:tc>
        <w:tc>
          <w:tcPr>
            <w:tcW w:w="3179" w:type="dxa"/>
            <w:tcBorders>
              <w:top w:val="single" w:color="000000" w:sz="4" w:space="0"/>
              <w:left w:val="single" w:color="000000" w:sz="4" w:space="0"/>
              <w:bottom w:val="single" w:color="000000" w:sz="4" w:space="0"/>
              <w:right w:val="single" w:color="000000" w:sz="4" w:space="0"/>
            </w:tcBorders>
            <w:noWrap w:val="0"/>
            <w:vAlign w:val="top"/>
          </w:tcPr>
          <w:p w14:paraId="4E1EB4D5">
            <w:pPr>
              <w:rPr>
                <w:rFonts w:ascii="仿宋" w:hAnsi="仿宋" w:eastAsia="仿宋"/>
                <w:b/>
                <w:bCs/>
                <w:kern w:val="0"/>
                <w:szCs w:val="24"/>
                <w:highlight w:val="none"/>
              </w:rPr>
            </w:pPr>
          </w:p>
        </w:tc>
      </w:tr>
    </w:tbl>
    <w:p w14:paraId="32DABF49">
      <w:pPr>
        <w:spacing w:line="360" w:lineRule="auto"/>
        <w:rPr>
          <w:rFonts w:ascii="仿宋" w:hAnsi="仿宋" w:eastAsia="仿宋" w:cs="仿宋"/>
          <w:b/>
          <w:sz w:val="24"/>
          <w:szCs w:val="24"/>
          <w:highlight w:val="none"/>
        </w:rPr>
      </w:pPr>
      <w:r>
        <w:rPr>
          <w:rFonts w:hint="eastAsia" w:ascii="仿宋" w:hAnsi="仿宋" w:eastAsia="仿宋" w:cs="仿宋"/>
          <w:b/>
          <w:sz w:val="24"/>
          <w:szCs w:val="24"/>
          <w:highlight w:val="none"/>
        </w:rPr>
        <w:br w:type="page"/>
      </w:r>
      <w:bookmarkStart w:id="23" w:name="_Toc50035733"/>
      <w:bookmarkStart w:id="24" w:name="_Toc39048942"/>
      <w:r>
        <w:rPr>
          <w:rFonts w:hint="eastAsia" w:ascii="仿宋" w:hAnsi="仿宋" w:eastAsia="仿宋"/>
          <w:b/>
          <w:sz w:val="24"/>
          <w:szCs w:val="24"/>
          <w:highlight w:val="none"/>
        </w:rPr>
        <w:t>附件一、磋商申请及声明格式</w:t>
      </w:r>
      <w:bookmarkEnd w:id="23"/>
      <w:bookmarkEnd w:id="24"/>
    </w:p>
    <w:p w14:paraId="34BAF4C7">
      <w:pPr>
        <w:spacing w:line="360" w:lineRule="auto"/>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磋商申请及声明</w:t>
      </w:r>
    </w:p>
    <w:p w14:paraId="2FBB7912">
      <w:pPr>
        <w:spacing w:line="360" w:lineRule="auto"/>
        <w:rPr>
          <w:rFonts w:ascii="仿宋" w:hAnsi="仿宋" w:eastAsia="仿宋" w:cs="仿宋"/>
          <w:sz w:val="24"/>
          <w:szCs w:val="24"/>
          <w:highlight w:val="none"/>
          <w:u w:val="single"/>
        </w:rPr>
      </w:pPr>
      <w:r>
        <w:rPr>
          <w:rFonts w:hint="eastAsia" w:ascii="仿宋" w:hAnsi="仿宋" w:eastAsia="仿宋" w:cs="仿宋"/>
          <w:sz w:val="24"/>
          <w:szCs w:val="24"/>
          <w:highlight w:val="none"/>
          <w:lang w:val="zh-CN"/>
        </w:rPr>
        <w:t>致</w:t>
      </w:r>
      <w:r>
        <w:rPr>
          <w:rFonts w:hint="eastAsia" w:ascii="仿宋" w:hAnsi="仿宋" w:eastAsia="仿宋" w:cs="仿宋"/>
          <w:sz w:val="24"/>
          <w:szCs w:val="24"/>
          <w:highlight w:val="none"/>
        </w:rPr>
        <w:t>：</w:t>
      </w:r>
      <w:r>
        <w:rPr>
          <w:rFonts w:hint="eastAsia" w:ascii="仿宋" w:hAnsi="仿宋" w:eastAsia="仿宋" w:cs="仿宋"/>
          <w:b/>
          <w:sz w:val="24"/>
          <w:szCs w:val="21"/>
          <w:highlight w:val="none"/>
          <w:u w:val="single"/>
          <w:lang w:val="zh-CN"/>
        </w:rPr>
        <w:t xml:space="preserve"> </w:t>
      </w:r>
      <w:r>
        <w:rPr>
          <w:rFonts w:ascii="仿宋" w:hAnsi="仿宋" w:eastAsia="仿宋" w:cs="仿宋"/>
          <w:b/>
          <w:sz w:val="24"/>
          <w:szCs w:val="21"/>
          <w:highlight w:val="none"/>
          <w:u w:val="single"/>
          <w:lang w:val="zh-CN"/>
        </w:rPr>
        <w:t xml:space="preserve">               </w:t>
      </w:r>
      <w:r>
        <w:rPr>
          <w:rFonts w:hint="eastAsia" w:ascii="仿宋" w:hAnsi="仿宋" w:eastAsia="仿宋" w:cs="仿宋"/>
          <w:b/>
          <w:sz w:val="24"/>
          <w:szCs w:val="21"/>
          <w:highlight w:val="none"/>
          <w:u w:val="single"/>
          <w:lang w:val="zh-CN"/>
        </w:rPr>
        <w:t>（采购单位）</w:t>
      </w:r>
    </w:p>
    <w:p w14:paraId="21BE1BDA">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根据贵方</w:t>
      </w:r>
      <w:r>
        <w:rPr>
          <w:rFonts w:hint="eastAsia" w:ascii="仿宋" w:hAnsi="仿宋" w:eastAsia="仿宋" w:cs="仿宋"/>
          <w:sz w:val="24"/>
          <w:szCs w:val="24"/>
          <w:highlight w:val="none"/>
          <w:u w:val="single"/>
          <w:lang w:val="zh-CN"/>
        </w:rPr>
        <w:t xml:space="preserve">         </w:t>
      </w:r>
      <w:r>
        <w:rPr>
          <w:rFonts w:hint="eastAsia" w:ascii="仿宋" w:hAnsi="仿宋" w:eastAsia="仿宋" w:cs="仿宋"/>
          <w:sz w:val="24"/>
          <w:szCs w:val="24"/>
          <w:highlight w:val="none"/>
          <w:lang w:val="zh-CN"/>
        </w:rPr>
        <w:t>（项目名称）</w:t>
      </w:r>
      <w:r>
        <w:rPr>
          <w:rFonts w:hint="eastAsia" w:ascii="仿宋" w:hAnsi="仿宋" w:eastAsia="仿宋" w:cs="仿宋"/>
          <w:sz w:val="24"/>
          <w:szCs w:val="24"/>
          <w:highlight w:val="none"/>
          <w:u w:val="single"/>
          <w:lang w:val="zh-CN"/>
        </w:rPr>
        <w:t xml:space="preserve">         </w:t>
      </w:r>
      <w:r>
        <w:rPr>
          <w:rFonts w:hint="eastAsia" w:ascii="仿宋" w:hAnsi="仿宋" w:eastAsia="仿宋" w:cs="仿宋"/>
          <w:sz w:val="24"/>
          <w:szCs w:val="24"/>
          <w:highlight w:val="none"/>
          <w:lang w:val="zh-CN"/>
        </w:rPr>
        <w:t>（项目编号）投标邀请，正式授权下述签字人</w:t>
      </w:r>
      <w:r>
        <w:rPr>
          <w:rFonts w:hint="eastAsia" w:ascii="仿宋" w:hAnsi="仿宋" w:eastAsia="仿宋" w:cs="仿宋"/>
          <w:sz w:val="24"/>
          <w:szCs w:val="24"/>
          <w:highlight w:val="none"/>
          <w:u w:val="single"/>
          <w:lang w:val="zh-CN"/>
        </w:rPr>
        <w:t xml:space="preserve">         </w:t>
      </w:r>
      <w:r>
        <w:rPr>
          <w:rFonts w:ascii="仿宋" w:hAnsi="仿宋" w:eastAsia="仿宋" w:cs="仿宋"/>
          <w:sz w:val="24"/>
          <w:szCs w:val="24"/>
          <w:highlight w:val="none"/>
          <w:lang w:val="zh-CN"/>
        </w:rPr>
        <w:t xml:space="preserve"> (姓名和职务)代表供应商</w:t>
      </w:r>
      <w:r>
        <w:rPr>
          <w:rFonts w:hint="eastAsia" w:ascii="仿宋" w:hAnsi="仿宋" w:eastAsia="仿宋" w:cs="仿宋"/>
          <w:sz w:val="24"/>
          <w:szCs w:val="24"/>
          <w:highlight w:val="none"/>
          <w:u w:val="single"/>
          <w:lang w:val="zh-CN"/>
        </w:rPr>
        <w:t xml:space="preserve">         </w:t>
      </w:r>
      <w:r>
        <w:rPr>
          <w:rFonts w:ascii="仿宋" w:hAnsi="仿宋" w:eastAsia="仿宋" w:cs="仿宋"/>
          <w:sz w:val="24"/>
          <w:szCs w:val="24"/>
          <w:highlight w:val="none"/>
          <w:lang w:val="zh-CN"/>
        </w:rPr>
        <w:t>（供应商名称），提交响应文件。</w:t>
      </w:r>
    </w:p>
    <w:p w14:paraId="1FD9B865">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据此函，签字人兹宣布声明和承诺如下：</w:t>
      </w:r>
    </w:p>
    <w:p w14:paraId="42DFE6CA">
      <w:pPr>
        <w:spacing w:line="360" w:lineRule="auto"/>
        <w:ind w:firstLine="484" w:firstLineChars="202"/>
        <w:rPr>
          <w:rFonts w:ascii="仿宋" w:hAnsi="仿宋" w:eastAsia="仿宋" w:cs="仿宋"/>
          <w:sz w:val="24"/>
          <w:szCs w:val="24"/>
          <w:highlight w:val="none"/>
        </w:rPr>
      </w:pPr>
      <w:r>
        <w:rPr>
          <w:rFonts w:ascii="仿宋" w:hAnsi="仿宋" w:eastAsia="仿宋" w:cs="仿宋"/>
          <w:sz w:val="24"/>
          <w:szCs w:val="24"/>
          <w:highlight w:val="none"/>
          <w:lang w:val="zh-CN"/>
        </w:rPr>
        <w:t>1、</w:t>
      </w:r>
      <w:r>
        <w:rPr>
          <w:rFonts w:hint="eastAsia" w:ascii="仿宋" w:hAnsi="仿宋" w:eastAsia="仿宋" w:cs="仿宋"/>
          <w:b/>
          <w:bCs/>
          <w:sz w:val="24"/>
          <w:szCs w:val="24"/>
          <w:highlight w:val="none"/>
          <w:lang w:val="zh-CN"/>
        </w:rPr>
        <w:t>我们的资格条件完全符合政府采购法和本次采购要求</w:t>
      </w:r>
      <w:r>
        <w:rPr>
          <w:rFonts w:hint="eastAsia" w:ascii="仿宋" w:hAnsi="仿宋" w:eastAsia="仿宋" w:cs="仿宋"/>
          <w:sz w:val="24"/>
          <w:szCs w:val="24"/>
          <w:highlight w:val="none"/>
          <w:lang w:val="zh-CN"/>
        </w:rPr>
        <w:t>，</w:t>
      </w:r>
      <w:r>
        <w:rPr>
          <w:rFonts w:hint="eastAsia" w:ascii="仿宋" w:hAnsi="仿宋" w:eastAsia="仿宋" w:cs="仿宋"/>
          <w:sz w:val="24"/>
          <w:szCs w:val="24"/>
          <w:highlight w:val="none"/>
        </w:rPr>
        <w:t>我们</w:t>
      </w:r>
      <w:r>
        <w:rPr>
          <w:rFonts w:hint="eastAsia" w:ascii="仿宋" w:hAnsi="仿宋" w:eastAsia="仿宋" w:cs="仿宋"/>
          <w:sz w:val="24"/>
          <w:szCs w:val="24"/>
          <w:highlight w:val="none"/>
          <w:lang w:val="zh-CN"/>
        </w:rPr>
        <w:t>同意并向贵方提供了与磋商有关的所有证据和资料。</w:t>
      </w:r>
    </w:p>
    <w:p w14:paraId="642C6F6C">
      <w:pPr>
        <w:spacing w:line="360" w:lineRule="auto"/>
        <w:ind w:firstLine="484" w:firstLineChars="202"/>
        <w:rPr>
          <w:rFonts w:ascii="仿宋" w:hAnsi="仿宋" w:eastAsia="仿宋" w:cs="仿宋"/>
          <w:sz w:val="24"/>
          <w:szCs w:val="24"/>
          <w:highlight w:val="none"/>
          <w:u w:val="single"/>
          <w:lang w:val="zh-CN"/>
        </w:rPr>
      </w:pPr>
      <w:r>
        <w:rPr>
          <w:rFonts w:ascii="仿宋" w:hAnsi="仿宋" w:eastAsia="仿宋" w:cs="仿宋"/>
          <w:sz w:val="24"/>
          <w:szCs w:val="24"/>
          <w:highlight w:val="none"/>
          <w:lang w:val="zh-CN"/>
        </w:rPr>
        <w:t>2、按磋商要求，我们的</w:t>
      </w:r>
      <w:r>
        <w:rPr>
          <w:rFonts w:hint="eastAsia" w:ascii="仿宋" w:hAnsi="仿宋" w:eastAsia="仿宋" w:cs="仿宋"/>
          <w:sz w:val="24"/>
          <w:szCs w:val="24"/>
          <w:highlight w:val="none"/>
          <w:lang w:val="zh-CN"/>
        </w:rPr>
        <w:t>磋商</w:t>
      </w:r>
      <w:r>
        <w:rPr>
          <w:rFonts w:ascii="仿宋" w:hAnsi="仿宋" w:eastAsia="仿宋" w:cs="仿宋"/>
          <w:sz w:val="24"/>
          <w:szCs w:val="24"/>
          <w:highlight w:val="none"/>
          <w:lang w:val="zh-CN"/>
        </w:rPr>
        <w:t>总报价为</w:t>
      </w:r>
      <w:r>
        <w:rPr>
          <w:rFonts w:hint="eastAsia" w:ascii="仿宋" w:hAnsi="仿宋" w:eastAsia="仿宋" w:cs="仿宋"/>
          <w:sz w:val="24"/>
          <w:szCs w:val="24"/>
          <w:highlight w:val="none"/>
          <w:u w:val="single"/>
          <w:lang w:val="zh-CN"/>
        </w:rPr>
        <w:t xml:space="preserve">      </w:t>
      </w:r>
      <w:r>
        <w:rPr>
          <w:rFonts w:ascii="仿宋" w:hAnsi="仿宋" w:eastAsia="仿宋" w:cs="仿宋"/>
          <w:sz w:val="24"/>
          <w:szCs w:val="24"/>
          <w:highlight w:val="none"/>
          <w:lang w:val="zh-CN"/>
        </w:rPr>
        <w:t>（大写）元人民币，</w:t>
      </w:r>
      <w:r>
        <w:rPr>
          <w:rFonts w:hint="eastAsia" w:ascii="仿宋" w:hAnsi="仿宋" w:eastAsia="仿宋" w:cs="仿宋"/>
          <w:sz w:val="24"/>
          <w:szCs w:val="24"/>
          <w:highlight w:val="none"/>
          <w:u w:val="single"/>
          <w:lang w:val="zh-CN"/>
        </w:rPr>
        <w:t xml:space="preserve">      </w:t>
      </w:r>
      <w:r>
        <w:rPr>
          <w:rFonts w:ascii="仿宋" w:hAnsi="仿宋" w:eastAsia="仿宋" w:cs="仿宋"/>
          <w:sz w:val="24"/>
          <w:szCs w:val="24"/>
          <w:highlight w:val="none"/>
          <w:lang w:val="zh-CN"/>
        </w:rPr>
        <w:t>（小写）元人民币。项目负责人</w:t>
      </w:r>
      <w:r>
        <w:rPr>
          <w:rFonts w:hint="eastAsia" w:ascii="仿宋" w:hAnsi="仿宋" w:eastAsia="仿宋" w:cs="仿宋"/>
          <w:sz w:val="24"/>
          <w:szCs w:val="24"/>
          <w:highlight w:val="none"/>
          <w:u w:val="single"/>
          <w:lang w:val="zh-CN"/>
        </w:rPr>
        <w:t xml:space="preserve">         </w:t>
      </w:r>
      <w:r>
        <w:rPr>
          <w:rFonts w:ascii="仿宋" w:hAnsi="仿宋" w:eastAsia="仿宋" w:cs="仿宋"/>
          <w:sz w:val="24"/>
          <w:szCs w:val="24"/>
          <w:highlight w:val="none"/>
          <w:lang w:val="zh-CN"/>
        </w:rPr>
        <w:t>（姓名）</w:t>
      </w:r>
      <w:r>
        <w:rPr>
          <w:rFonts w:hint="eastAsia" w:ascii="仿宋" w:hAnsi="仿宋" w:eastAsia="仿宋" w:cs="仿宋"/>
          <w:sz w:val="24"/>
          <w:szCs w:val="24"/>
          <w:highlight w:val="none"/>
          <w:lang w:val="zh-CN"/>
        </w:rPr>
        <w:t>。服务期限</w:t>
      </w:r>
      <w:r>
        <w:rPr>
          <w:rFonts w:hint="eastAsia" w:ascii="仿宋" w:hAnsi="仿宋" w:eastAsia="仿宋" w:cs="仿宋"/>
          <w:sz w:val="24"/>
          <w:szCs w:val="24"/>
          <w:highlight w:val="none"/>
          <w:u w:val="single"/>
          <w:lang w:val="zh-CN"/>
        </w:rPr>
        <w:t xml:space="preserve"> </w:t>
      </w:r>
      <w:r>
        <w:rPr>
          <w:rFonts w:ascii="仿宋" w:hAnsi="仿宋" w:eastAsia="仿宋" w:cs="仿宋"/>
          <w:sz w:val="24"/>
          <w:szCs w:val="24"/>
          <w:highlight w:val="none"/>
          <w:u w:val="single"/>
          <w:lang w:val="zh-CN"/>
        </w:rPr>
        <w:t xml:space="preserve">          </w:t>
      </w:r>
      <w:r>
        <w:rPr>
          <w:rFonts w:hint="eastAsia" w:ascii="仿宋" w:hAnsi="仿宋" w:eastAsia="仿宋" w:cs="仿宋"/>
          <w:sz w:val="24"/>
          <w:szCs w:val="24"/>
          <w:highlight w:val="none"/>
          <w:lang w:val="zh-CN"/>
        </w:rPr>
        <w:t>。</w:t>
      </w:r>
    </w:p>
    <w:p w14:paraId="7E373E4C">
      <w:pPr>
        <w:spacing w:line="360" w:lineRule="auto"/>
        <w:ind w:firstLine="484" w:firstLineChars="202"/>
        <w:rPr>
          <w:rFonts w:ascii="仿宋" w:hAnsi="仿宋" w:eastAsia="仿宋" w:cs="仿宋"/>
          <w:sz w:val="24"/>
          <w:szCs w:val="24"/>
          <w:highlight w:val="none"/>
          <w:lang w:val="zh-CN"/>
        </w:rPr>
      </w:pPr>
      <w:r>
        <w:rPr>
          <w:rFonts w:ascii="仿宋" w:hAnsi="仿宋" w:eastAsia="仿宋" w:cs="仿宋"/>
          <w:sz w:val="24"/>
          <w:szCs w:val="24"/>
          <w:highlight w:val="none"/>
          <w:lang w:val="zh-CN"/>
        </w:rPr>
        <w:t>3、我们已详细审核全部竞争性磋商文件及其有效补充文件，我们放弃对竞争性磋商文件任何误解的权利，提交响应文件后，</w:t>
      </w:r>
      <w:r>
        <w:rPr>
          <w:rFonts w:hint="eastAsia" w:ascii="仿宋" w:hAnsi="仿宋" w:eastAsia="仿宋" w:cs="仿宋"/>
          <w:b/>
          <w:bCs/>
          <w:sz w:val="24"/>
          <w:szCs w:val="24"/>
          <w:highlight w:val="none"/>
          <w:lang w:val="zh-CN"/>
        </w:rPr>
        <w:t>不对竞争性磋商文件本身提出质疑</w:t>
      </w:r>
      <w:r>
        <w:rPr>
          <w:rFonts w:hint="eastAsia" w:ascii="仿宋" w:hAnsi="仿宋" w:eastAsia="仿宋" w:cs="仿宋"/>
          <w:sz w:val="24"/>
          <w:szCs w:val="24"/>
          <w:highlight w:val="none"/>
          <w:lang w:val="zh-CN"/>
        </w:rPr>
        <w:t>。否则，属于不诚信和故意扰乱政府采购活动行为，我们将无条件接受处罚。</w:t>
      </w:r>
    </w:p>
    <w:p w14:paraId="10902340">
      <w:pPr>
        <w:spacing w:line="360" w:lineRule="auto"/>
        <w:ind w:firstLine="484" w:firstLineChars="202"/>
        <w:rPr>
          <w:rFonts w:ascii="仿宋" w:hAnsi="仿宋" w:eastAsia="仿宋" w:cs="仿宋"/>
          <w:sz w:val="24"/>
          <w:szCs w:val="24"/>
          <w:highlight w:val="none"/>
          <w:lang w:val="zh-CN"/>
        </w:rPr>
      </w:pPr>
      <w:r>
        <w:rPr>
          <w:rFonts w:ascii="仿宋" w:hAnsi="仿宋" w:eastAsia="仿宋" w:cs="仿宋"/>
          <w:sz w:val="24"/>
          <w:szCs w:val="24"/>
          <w:highlight w:val="none"/>
          <w:lang w:val="zh-CN"/>
        </w:rPr>
        <w:t>4、我们同意从规定的开标日期起遵循本响应文件，并在规定的投标有效期期满之前均具有约束力。</w:t>
      </w:r>
    </w:p>
    <w:p w14:paraId="762CB2BC">
      <w:pPr>
        <w:spacing w:line="360" w:lineRule="auto"/>
        <w:ind w:firstLine="484" w:firstLineChars="202"/>
        <w:rPr>
          <w:rFonts w:ascii="仿宋" w:hAnsi="仿宋" w:eastAsia="仿宋" w:cs="仿宋"/>
          <w:sz w:val="24"/>
          <w:szCs w:val="24"/>
          <w:highlight w:val="none"/>
          <w:lang w:val="zh-CN"/>
        </w:rPr>
      </w:pPr>
      <w:r>
        <w:rPr>
          <w:rFonts w:ascii="仿宋" w:hAnsi="仿宋" w:eastAsia="仿宋" w:cs="仿宋"/>
          <w:sz w:val="24"/>
          <w:szCs w:val="24"/>
          <w:highlight w:val="none"/>
          <w:lang w:val="zh-CN"/>
        </w:rPr>
        <w:t>5、一旦我方成交，我方将根据竞争性磋商文件的规定严格履行合同，并保证于承诺的时间完成服务的启动/集成、调试等服务，交付采购人验收、使用。</w:t>
      </w:r>
    </w:p>
    <w:p w14:paraId="3BF0B31F">
      <w:pPr>
        <w:spacing w:line="360" w:lineRule="auto"/>
        <w:ind w:firstLine="484" w:firstLineChars="202"/>
        <w:rPr>
          <w:rFonts w:ascii="仿宋" w:hAnsi="仿宋" w:eastAsia="仿宋" w:cs="仿宋"/>
          <w:sz w:val="24"/>
          <w:szCs w:val="24"/>
          <w:highlight w:val="none"/>
          <w:lang w:val="zh-CN"/>
        </w:rPr>
      </w:pPr>
      <w:r>
        <w:rPr>
          <w:rFonts w:ascii="仿宋" w:hAnsi="仿宋" w:eastAsia="仿宋" w:cs="仿宋"/>
          <w:sz w:val="24"/>
          <w:szCs w:val="24"/>
          <w:highlight w:val="none"/>
          <w:lang w:val="zh-CN"/>
        </w:rPr>
        <w:t>6、我方决不提供虚假材料谋取成交、决不采取不正当手段诋毁、排挤其他供应商、决不与采购人、其它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5181590C">
      <w:pPr>
        <w:spacing w:line="360" w:lineRule="auto"/>
        <w:ind w:firstLine="484" w:firstLineChars="202"/>
        <w:rPr>
          <w:rFonts w:ascii="仿宋" w:hAnsi="仿宋" w:eastAsia="仿宋" w:cs="仿宋"/>
          <w:sz w:val="24"/>
          <w:szCs w:val="24"/>
          <w:highlight w:val="none"/>
          <w:lang w:val="zh-CN"/>
        </w:rPr>
      </w:pPr>
      <w:r>
        <w:rPr>
          <w:rFonts w:ascii="仿宋" w:hAnsi="仿宋" w:eastAsia="仿宋" w:cs="仿宋"/>
          <w:sz w:val="24"/>
          <w:szCs w:val="24"/>
          <w:highlight w:val="none"/>
        </w:rPr>
        <w:t>7</w:t>
      </w:r>
      <w:r>
        <w:rPr>
          <w:rFonts w:hint="eastAsia" w:ascii="仿宋" w:hAnsi="仿宋" w:eastAsia="仿宋" w:cs="仿宋"/>
          <w:sz w:val="24"/>
          <w:szCs w:val="24"/>
          <w:highlight w:val="none"/>
          <w:lang w:val="zh-CN"/>
        </w:rPr>
        <w:t>、与本投标有关的正式联系方式为：</w:t>
      </w:r>
    </w:p>
    <w:p w14:paraId="0CB6D25E">
      <w:pPr>
        <w:spacing w:line="360" w:lineRule="auto"/>
        <w:ind w:firstLine="484" w:firstLineChars="202"/>
        <w:rPr>
          <w:rFonts w:ascii="仿宋" w:hAnsi="仿宋" w:eastAsia="仿宋" w:cs="仿宋"/>
          <w:sz w:val="24"/>
          <w:szCs w:val="24"/>
          <w:highlight w:val="none"/>
          <w:u w:val="single"/>
          <w:lang w:val="zh-CN"/>
        </w:rPr>
      </w:pPr>
      <w:r>
        <w:rPr>
          <w:rFonts w:hint="eastAsia" w:ascii="仿宋" w:hAnsi="仿宋" w:eastAsia="仿宋" w:cs="仿宋"/>
          <w:sz w:val="24"/>
          <w:szCs w:val="24"/>
          <w:highlight w:val="none"/>
          <w:lang w:val="zh-CN"/>
        </w:rPr>
        <w:t>地</w:t>
      </w:r>
      <w:r>
        <w:rPr>
          <w:rFonts w:ascii="仿宋" w:hAnsi="仿宋" w:eastAsia="仿宋" w:cs="仿宋"/>
          <w:sz w:val="24"/>
          <w:szCs w:val="24"/>
          <w:highlight w:val="none"/>
          <w:lang w:val="zh-CN"/>
        </w:rPr>
        <w:t xml:space="preserve">   </w:t>
      </w:r>
      <w:r>
        <w:rPr>
          <w:rFonts w:hint="eastAsia" w:ascii="仿宋" w:hAnsi="仿宋" w:eastAsia="仿宋" w:cs="仿宋"/>
          <w:sz w:val="24"/>
          <w:szCs w:val="24"/>
          <w:highlight w:val="none"/>
          <w:lang w:val="zh-CN"/>
        </w:rPr>
        <w:t>址：</w:t>
      </w:r>
    </w:p>
    <w:p w14:paraId="314631FE">
      <w:pPr>
        <w:spacing w:line="360" w:lineRule="auto"/>
        <w:ind w:firstLine="484" w:firstLineChars="202"/>
        <w:rPr>
          <w:rFonts w:ascii="仿宋" w:hAnsi="仿宋" w:eastAsia="仿宋" w:cs="仿宋"/>
          <w:sz w:val="24"/>
          <w:szCs w:val="24"/>
          <w:highlight w:val="none"/>
          <w:u w:val="single"/>
          <w:lang w:val="zh-CN"/>
        </w:rPr>
      </w:pPr>
      <w:r>
        <w:rPr>
          <w:rFonts w:hint="eastAsia" w:ascii="仿宋" w:hAnsi="仿宋" w:eastAsia="仿宋" w:cs="仿宋"/>
          <w:sz w:val="24"/>
          <w:szCs w:val="24"/>
          <w:highlight w:val="none"/>
          <w:lang w:val="zh-CN"/>
        </w:rPr>
        <w:t>电</w:t>
      </w:r>
      <w:r>
        <w:rPr>
          <w:rFonts w:ascii="仿宋" w:hAnsi="仿宋" w:eastAsia="仿宋" w:cs="仿宋"/>
          <w:sz w:val="24"/>
          <w:szCs w:val="24"/>
          <w:highlight w:val="none"/>
          <w:lang w:val="zh-CN"/>
        </w:rPr>
        <w:t xml:space="preserve">   话：                  </w:t>
      </w:r>
    </w:p>
    <w:p w14:paraId="3686C095">
      <w:pPr>
        <w:spacing w:line="360" w:lineRule="auto"/>
        <w:ind w:firstLine="484" w:firstLineChars="202"/>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开户银行：</w:t>
      </w:r>
      <w:r>
        <w:rPr>
          <w:rFonts w:ascii="仿宋" w:hAnsi="仿宋" w:eastAsia="仿宋" w:cs="仿宋"/>
          <w:sz w:val="24"/>
          <w:szCs w:val="24"/>
          <w:highlight w:val="none"/>
          <w:lang w:val="zh-CN"/>
        </w:rPr>
        <w:t xml:space="preserve">                     </w:t>
      </w:r>
      <w:r>
        <w:rPr>
          <w:rFonts w:hint="eastAsia" w:ascii="仿宋" w:hAnsi="仿宋" w:eastAsia="仿宋" w:cs="仿宋"/>
          <w:sz w:val="24"/>
          <w:szCs w:val="24"/>
          <w:highlight w:val="none"/>
          <w:lang w:val="zh-CN"/>
        </w:rPr>
        <w:t>银行账号：</w:t>
      </w:r>
    </w:p>
    <w:p w14:paraId="117A6C26">
      <w:pPr>
        <w:spacing w:line="360" w:lineRule="auto"/>
        <w:ind w:firstLine="484" w:firstLineChars="202"/>
        <w:rPr>
          <w:rFonts w:ascii="仿宋" w:hAnsi="仿宋" w:eastAsia="仿宋" w:cs="仿宋"/>
          <w:sz w:val="24"/>
          <w:szCs w:val="24"/>
          <w:highlight w:val="none"/>
          <w:u w:val="single"/>
          <w:lang w:val="zh-CN"/>
        </w:rPr>
      </w:pPr>
      <w:r>
        <w:rPr>
          <w:rFonts w:hint="eastAsia" w:ascii="仿宋" w:hAnsi="仿宋" w:eastAsia="仿宋" w:cs="仿宋"/>
          <w:sz w:val="24"/>
          <w:szCs w:val="24"/>
          <w:highlight w:val="none"/>
          <w:lang w:val="zh-CN"/>
        </w:rPr>
        <w:t>供应商授权代表姓名（签字）：</w:t>
      </w:r>
    </w:p>
    <w:p w14:paraId="440C0C30">
      <w:pPr>
        <w:spacing w:line="360" w:lineRule="auto"/>
        <w:ind w:firstLine="484" w:firstLineChars="202"/>
        <w:rPr>
          <w:rFonts w:ascii="仿宋" w:hAnsi="仿宋" w:eastAsia="仿宋" w:cs="仿宋"/>
          <w:sz w:val="24"/>
          <w:szCs w:val="24"/>
          <w:highlight w:val="none"/>
          <w:u w:val="single"/>
          <w:lang w:val="zh-CN"/>
        </w:rPr>
      </w:pPr>
      <w:r>
        <w:rPr>
          <w:rFonts w:hint="eastAsia" w:ascii="仿宋" w:hAnsi="仿宋" w:eastAsia="仿宋" w:cs="仿宋"/>
          <w:sz w:val="24"/>
          <w:szCs w:val="24"/>
          <w:highlight w:val="none"/>
          <w:lang w:val="zh-CN"/>
        </w:rPr>
        <w:t>供应商名称（盖章）：</w:t>
      </w:r>
    </w:p>
    <w:p w14:paraId="04EA61A3">
      <w:pPr>
        <w:spacing w:line="360" w:lineRule="auto"/>
        <w:ind w:firstLine="484" w:firstLineChars="202"/>
        <w:jc w:val="left"/>
        <w:rPr>
          <w:rFonts w:ascii="仿宋" w:hAnsi="仿宋" w:eastAsia="仿宋" w:cs="仿宋"/>
          <w:b/>
          <w:bCs/>
          <w:sz w:val="24"/>
          <w:szCs w:val="24"/>
          <w:highlight w:val="none"/>
        </w:rPr>
      </w:pPr>
      <w:r>
        <w:rPr>
          <w:rFonts w:hint="eastAsia" w:ascii="仿宋" w:hAnsi="仿宋" w:eastAsia="仿宋" w:cs="仿宋"/>
          <w:sz w:val="24"/>
          <w:szCs w:val="24"/>
          <w:highlight w:val="none"/>
          <w:lang w:val="zh-CN"/>
        </w:rPr>
        <w:t>日</w:t>
      </w:r>
      <w:r>
        <w:rPr>
          <w:rFonts w:ascii="仿宋" w:hAnsi="仿宋" w:eastAsia="仿宋" w:cs="仿宋"/>
          <w:sz w:val="24"/>
          <w:szCs w:val="24"/>
          <w:highlight w:val="none"/>
          <w:lang w:val="zh-CN"/>
        </w:rPr>
        <w:t xml:space="preserve">    </w:t>
      </w:r>
      <w:r>
        <w:rPr>
          <w:rFonts w:hint="eastAsia" w:ascii="仿宋" w:hAnsi="仿宋" w:eastAsia="仿宋" w:cs="仿宋"/>
          <w:sz w:val="24"/>
          <w:szCs w:val="24"/>
          <w:highlight w:val="none"/>
          <w:lang w:val="zh-CN"/>
        </w:rPr>
        <w:t>期：</w:t>
      </w:r>
      <w:r>
        <w:rPr>
          <w:rFonts w:ascii="仿宋" w:hAnsi="仿宋" w:eastAsia="仿宋" w:cs="仿宋"/>
          <w:sz w:val="24"/>
          <w:szCs w:val="24"/>
          <w:highlight w:val="none"/>
          <w:lang w:val="zh-CN"/>
        </w:rPr>
        <w:t xml:space="preserve">       </w:t>
      </w:r>
      <w:r>
        <w:rPr>
          <w:rFonts w:hint="eastAsia" w:ascii="仿宋" w:hAnsi="仿宋" w:eastAsia="仿宋" w:cs="仿宋"/>
          <w:sz w:val="24"/>
          <w:szCs w:val="24"/>
          <w:highlight w:val="none"/>
          <w:lang w:val="zh-CN"/>
        </w:rPr>
        <w:t>年</w:t>
      </w:r>
      <w:r>
        <w:rPr>
          <w:rFonts w:ascii="仿宋" w:hAnsi="仿宋" w:eastAsia="仿宋" w:cs="仿宋"/>
          <w:sz w:val="24"/>
          <w:szCs w:val="24"/>
          <w:highlight w:val="none"/>
          <w:lang w:val="zh-CN"/>
        </w:rPr>
        <w:t xml:space="preserve">    </w:t>
      </w:r>
      <w:r>
        <w:rPr>
          <w:rFonts w:hint="eastAsia" w:ascii="仿宋" w:hAnsi="仿宋" w:eastAsia="仿宋" w:cs="仿宋"/>
          <w:sz w:val="24"/>
          <w:szCs w:val="24"/>
          <w:highlight w:val="none"/>
          <w:lang w:val="zh-CN"/>
        </w:rPr>
        <w:t>月</w:t>
      </w:r>
      <w:r>
        <w:rPr>
          <w:rFonts w:ascii="仿宋" w:hAnsi="仿宋" w:eastAsia="仿宋" w:cs="仿宋"/>
          <w:sz w:val="24"/>
          <w:szCs w:val="24"/>
          <w:highlight w:val="none"/>
          <w:lang w:val="zh-CN"/>
        </w:rPr>
        <w:t xml:space="preserve">    </w:t>
      </w:r>
      <w:r>
        <w:rPr>
          <w:rFonts w:hint="eastAsia" w:ascii="仿宋" w:hAnsi="仿宋" w:eastAsia="仿宋" w:cs="仿宋"/>
          <w:sz w:val="24"/>
          <w:szCs w:val="24"/>
          <w:highlight w:val="none"/>
          <w:lang w:val="zh-CN"/>
        </w:rPr>
        <w:t>日</w:t>
      </w:r>
      <w:r>
        <w:rPr>
          <w:rFonts w:ascii="仿宋" w:hAnsi="仿宋" w:eastAsia="仿宋" w:cs="仿宋"/>
          <w:bCs/>
          <w:kern w:val="0"/>
          <w:sz w:val="24"/>
          <w:szCs w:val="24"/>
          <w:highlight w:val="none"/>
          <w:lang w:val="zh-CN"/>
        </w:rPr>
        <w:br w:type="page"/>
      </w:r>
      <w:r>
        <w:rPr>
          <w:rFonts w:hint="eastAsia" w:ascii="仿宋" w:hAnsi="仿宋" w:eastAsia="仿宋" w:cs="仿宋"/>
          <w:b/>
          <w:bCs/>
          <w:sz w:val="24"/>
          <w:szCs w:val="24"/>
          <w:highlight w:val="none"/>
        </w:rPr>
        <w:t>附件二、法定代表人授权书格式</w:t>
      </w:r>
    </w:p>
    <w:p w14:paraId="736C9A56">
      <w:pPr>
        <w:spacing w:line="360" w:lineRule="auto"/>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法定代表人授权委托书</w:t>
      </w:r>
    </w:p>
    <w:p w14:paraId="69EDF6E1">
      <w:pPr>
        <w:spacing w:line="360" w:lineRule="auto"/>
        <w:rPr>
          <w:rFonts w:ascii="仿宋" w:hAnsi="仿宋" w:eastAsia="仿宋" w:cs="仿宋"/>
          <w:bCs/>
          <w:sz w:val="24"/>
          <w:szCs w:val="21"/>
          <w:highlight w:val="none"/>
          <w:u w:val="single"/>
          <w:lang w:val="zh-CN"/>
        </w:rPr>
      </w:pPr>
    </w:p>
    <w:p w14:paraId="45B0F16F">
      <w:pPr>
        <w:spacing w:line="360" w:lineRule="auto"/>
        <w:rPr>
          <w:rFonts w:ascii="仿宋" w:hAnsi="仿宋" w:eastAsia="仿宋" w:cs="仿宋"/>
          <w:sz w:val="24"/>
          <w:szCs w:val="24"/>
          <w:highlight w:val="none"/>
        </w:rPr>
      </w:pPr>
      <w:r>
        <w:rPr>
          <w:rFonts w:hint="eastAsia" w:ascii="仿宋" w:hAnsi="仿宋" w:eastAsia="仿宋" w:cs="仿宋"/>
          <w:bCs/>
          <w:sz w:val="24"/>
          <w:szCs w:val="21"/>
          <w:highlight w:val="none"/>
          <w:u w:val="single"/>
          <w:lang w:val="zh-CN"/>
        </w:rPr>
        <w:t xml:space="preserve">                （采购单位）</w:t>
      </w:r>
      <w:r>
        <w:rPr>
          <w:rFonts w:hint="eastAsia" w:ascii="仿宋" w:hAnsi="仿宋" w:eastAsia="仿宋" w:cs="仿宋"/>
          <w:kern w:val="0"/>
          <w:sz w:val="24"/>
          <w:szCs w:val="24"/>
          <w:highlight w:val="none"/>
        </w:rPr>
        <w:t>：</w:t>
      </w:r>
    </w:p>
    <w:p w14:paraId="0C130F2E">
      <w:pPr>
        <w:spacing w:line="360" w:lineRule="auto"/>
        <w:ind w:firstLine="484" w:firstLineChars="202"/>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本授权书声明：注册于</w:t>
      </w:r>
      <w:r>
        <w:rPr>
          <w:rFonts w:hint="eastAsia" w:ascii="仿宋" w:hAnsi="仿宋" w:eastAsia="仿宋" w:cs="仿宋"/>
          <w:sz w:val="24"/>
          <w:szCs w:val="24"/>
          <w:highlight w:val="none"/>
          <w:u w:val="single"/>
          <w:lang w:val="zh-CN"/>
        </w:rPr>
        <w:t xml:space="preserve">         </w:t>
      </w:r>
      <w:r>
        <w:rPr>
          <w:rFonts w:hint="eastAsia" w:ascii="仿宋" w:hAnsi="仿宋" w:eastAsia="仿宋" w:cs="仿宋"/>
          <w:kern w:val="0"/>
          <w:sz w:val="24"/>
          <w:szCs w:val="24"/>
          <w:highlight w:val="none"/>
          <w:lang w:val="zh-CN"/>
        </w:rPr>
        <w:t>（供应商住址）的</w:t>
      </w:r>
      <w:r>
        <w:rPr>
          <w:rFonts w:hint="eastAsia" w:ascii="仿宋" w:hAnsi="仿宋" w:eastAsia="仿宋" w:cs="仿宋"/>
          <w:sz w:val="24"/>
          <w:szCs w:val="24"/>
          <w:highlight w:val="none"/>
          <w:u w:val="single"/>
          <w:lang w:val="zh-CN"/>
        </w:rPr>
        <w:t xml:space="preserve">         </w:t>
      </w:r>
      <w:r>
        <w:rPr>
          <w:rFonts w:hint="eastAsia" w:ascii="仿宋" w:hAnsi="仿宋" w:eastAsia="仿宋" w:cs="仿宋"/>
          <w:kern w:val="0"/>
          <w:sz w:val="24"/>
          <w:szCs w:val="24"/>
          <w:highlight w:val="none"/>
          <w:lang w:val="zh-CN"/>
        </w:rPr>
        <w:t>（供应商名称）法定代表人</w:t>
      </w:r>
      <w:r>
        <w:rPr>
          <w:rFonts w:hint="eastAsia" w:ascii="仿宋" w:hAnsi="仿宋" w:eastAsia="仿宋" w:cs="仿宋"/>
          <w:sz w:val="24"/>
          <w:szCs w:val="24"/>
          <w:highlight w:val="none"/>
          <w:u w:val="single"/>
          <w:lang w:val="zh-CN"/>
        </w:rPr>
        <w:t xml:space="preserve">            </w:t>
      </w:r>
      <w:r>
        <w:rPr>
          <w:rFonts w:hint="eastAsia" w:ascii="仿宋" w:hAnsi="仿宋" w:eastAsia="仿宋" w:cs="仿宋"/>
          <w:kern w:val="0"/>
          <w:sz w:val="24"/>
          <w:szCs w:val="24"/>
          <w:highlight w:val="none"/>
          <w:lang w:val="zh-CN"/>
        </w:rPr>
        <w:t>（法定代表人姓名、职务）代表本公司授权在下面签字的</w:t>
      </w:r>
      <w:r>
        <w:rPr>
          <w:rFonts w:hint="eastAsia" w:ascii="仿宋" w:hAnsi="仿宋" w:eastAsia="仿宋" w:cs="仿宋"/>
          <w:sz w:val="24"/>
          <w:szCs w:val="24"/>
          <w:highlight w:val="none"/>
          <w:u w:val="single"/>
          <w:lang w:val="zh-CN"/>
        </w:rPr>
        <w:t xml:space="preserve">           </w:t>
      </w:r>
      <w:r>
        <w:rPr>
          <w:rFonts w:hint="eastAsia" w:ascii="仿宋" w:hAnsi="仿宋" w:eastAsia="仿宋" w:cs="仿宋"/>
          <w:kern w:val="0"/>
          <w:sz w:val="24"/>
          <w:szCs w:val="24"/>
          <w:highlight w:val="none"/>
          <w:lang w:val="zh-CN"/>
        </w:rPr>
        <w:t>（供应商代表姓名、职务）为本公司的合法代理人，就贵方组织的</w:t>
      </w:r>
      <w:r>
        <w:rPr>
          <w:rFonts w:hint="eastAsia" w:ascii="仿宋" w:hAnsi="仿宋" w:eastAsia="仿宋" w:cs="仿宋"/>
          <w:sz w:val="24"/>
          <w:szCs w:val="24"/>
          <w:highlight w:val="none"/>
          <w:u w:val="single"/>
          <w:lang w:val="zh-CN"/>
        </w:rPr>
        <w:t xml:space="preserve">          </w:t>
      </w:r>
      <w:r>
        <w:rPr>
          <w:rFonts w:hint="eastAsia" w:ascii="仿宋" w:hAnsi="仿宋" w:eastAsia="仿宋" w:cs="仿宋"/>
          <w:kern w:val="0"/>
          <w:sz w:val="24"/>
          <w:szCs w:val="24"/>
          <w:highlight w:val="none"/>
          <w:lang w:val="zh-CN"/>
        </w:rPr>
        <w:t>（项目名称），</w:t>
      </w:r>
      <w:r>
        <w:rPr>
          <w:rFonts w:hint="eastAsia" w:ascii="仿宋" w:hAnsi="仿宋" w:eastAsia="仿宋" w:cs="仿宋"/>
          <w:sz w:val="24"/>
          <w:szCs w:val="24"/>
          <w:highlight w:val="none"/>
          <w:u w:val="single"/>
          <w:lang w:val="zh-CN"/>
        </w:rPr>
        <w:t xml:space="preserve">          </w:t>
      </w:r>
      <w:r>
        <w:rPr>
          <w:rFonts w:hint="eastAsia" w:ascii="仿宋" w:hAnsi="仿宋" w:eastAsia="仿宋" w:cs="仿宋"/>
          <w:kern w:val="0"/>
          <w:sz w:val="24"/>
          <w:szCs w:val="24"/>
          <w:highlight w:val="none"/>
          <w:lang w:val="zh-CN"/>
        </w:rPr>
        <w:t>（项目编号）投标，以本公司名义处理一切与之有关的事务。</w:t>
      </w:r>
    </w:p>
    <w:p w14:paraId="0D1918ED">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本授权书于</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年</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月</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日签字生效，特此声明。</w:t>
      </w:r>
    </w:p>
    <w:p w14:paraId="0457F494">
      <w:pPr>
        <w:autoSpaceDE w:val="0"/>
        <w:autoSpaceDN w:val="0"/>
        <w:adjustRightInd w:val="0"/>
        <w:spacing w:line="360" w:lineRule="auto"/>
        <w:ind w:firstLine="480" w:firstLineChars="200"/>
        <w:rPr>
          <w:rFonts w:ascii="仿宋" w:hAnsi="仿宋" w:eastAsia="仿宋" w:cs="仿宋"/>
          <w:sz w:val="24"/>
          <w:szCs w:val="24"/>
          <w:highlight w:val="none"/>
        </w:rPr>
      </w:pPr>
    </w:p>
    <w:p w14:paraId="6B21D1D4">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被授权代表人姓名：</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年龄：</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职务：</w:t>
      </w:r>
    </w:p>
    <w:p w14:paraId="1A99EDA8">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身份证：</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联系电话：</w:t>
      </w:r>
    </w:p>
    <w:p w14:paraId="32A334F7">
      <w:pPr>
        <w:autoSpaceDE w:val="0"/>
        <w:autoSpaceDN w:val="0"/>
        <w:adjustRightInd w:val="0"/>
        <w:spacing w:line="360" w:lineRule="auto"/>
        <w:ind w:firstLine="480" w:firstLineChars="200"/>
        <w:rPr>
          <w:rFonts w:ascii="仿宋" w:hAnsi="仿宋" w:eastAsia="仿宋" w:cs="仿宋"/>
          <w:sz w:val="24"/>
          <w:szCs w:val="24"/>
          <w:highlight w:val="none"/>
        </w:rPr>
      </w:pPr>
    </w:p>
    <w:p w14:paraId="0A04FAF4">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供应商（盖章）：</w:t>
      </w:r>
    </w:p>
    <w:p w14:paraId="07DD704F">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法定代表人签字或盖章：</w:t>
      </w:r>
    </w:p>
    <w:p w14:paraId="172ABB60">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授权代表签字或盖章：</w:t>
      </w:r>
    </w:p>
    <w:p w14:paraId="5257385F">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日期：</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年</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月</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日</w:t>
      </w:r>
    </w:p>
    <w:p w14:paraId="18F5755C">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（注：后附法人、被授权委托人身份证正反面复印件）</w:t>
      </w:r>
    </w:p>
    <w:p w14:paraId="1453591F">
      <w:pPr>
        <w:spacing w:line="360" w:lineRule="auto"/>
        <w:rPr>
          <w:rFonts w:ascii="仿宋" w:hAnsi="仿宋" w:eastAsia="仿宋" w:cs="仿宋"/>
          <w:b/>
          <w:bCs/>
          <w:sz w:val="24"/>
          <w:szCs w:val="24"/>
          <w:highlight w:val="none"/>
        </w:rPr>
      </w:pPr>
      <w:r>
        <w:rPr>
          <w:rFonts w:ascii="仿宋" w:hAnsi="仿宋" w:eastAsia="仿宋" w:cs="仿宋"/>
          <w:b/>
          <w:bCs/>
          <w:sz w:val="24"/>
          <w:szCs w:val="24"/>
          <w:highlight w:val="none"/>
        </w:rPr>
        <w:br w:type="page"/>
      </w:r>
      <w:bookmarkStart w:id="25" w:name="_Toc39048943"/>
      <w:r>
        <w:rPr>
          <w:rFonts w:hint="eastAsia" w:ascii="仿宋" w:hAnsi="仿宋" w:eastAsia="仿宋" w:cs="仿宋"/>
          <w:b/>
          <w:bCs/>
          <w:sz w:val="24"/>
          <w:szCs w:val="24"/>
          <w:highlight w:val="none"/>
        </w:rPr>
        <w:t>附件三、报价一览表格式</w:t>
      </w:r>
      <w:bookmarkEnd w:id="25"/>
    </w:p>
    <w:p w14:paraId="12348A79">
      <w:pPr>
        <w:jc w:val="center"/>
        <w:rPr>
          <w:rFonts w:hint="eastAsia" w:ascii="仿宋" w:hAnsi="仿宋" w:eastAsia="仿宋" w:cs="仿宋"/>
          <w:b/>
          <w:bCs/>
          <w:sz w:val="24"/>
          <w:szCs w:val="24"/>
          <w:highlight w:val="none"/>
        </w:rPr>
      </w:pPr>
    </w:p>
    <w:p w14:paraId="61178D19">
      <w:pPr>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报价一览表（首轮报价）</w:t>
      </w:r>
    </w:p>
    <w:p w14:paraId="449FF00F">
      <w:pPr>
        <w:jc w:val="center"/>
        <w:rPr>
          <w:rFonts w:ascii="仿宋" w:hAnsi="仿宋" w:eastAsia="仿宋" w:cs="仿宋"/>
          <w:b/>
          <w:bCs/>
          <w:sz w:val="24"/>
          <w:szCs w:val="24"/>
          <w:highlight w:val="none"/>
        </w:rPr>
      </w:pPr>
    </w:p>
    <w:tbl>
      <w:tblPr>
        <w:tblStyle w:val="62"/>
        <w:tblW w:w="86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38"/>
        <w:gridCol w:w="5381"/>
      </w:tblGrid>
      <w:tr w14:paraId="1C27DD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8619" w:type="dxa"/>
            <w:gridSpan w:val="2"/>
            <w:tcBorders>
              <w:top w:val="nil"/>
              <w:left w:val="nil"/>
              <w:bottom w:val="single" w:color="auto" w:sz="4" w:space="0"/>
              <w:right w:val="nil"/>
            </w:tcBorders>
            <w:noWrap w:val="0"/>
            <w:vAlign w:val="center"/>
          </w:tcPr>
          <w:p w14:paraId="72E2B5C1">
            <w:pPr>
              <w:spacing w:line="360" w:lineRule="auto"/>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 xml:space="preserve">项目名称： </w:t>
            </w:r>
            <w:r>
              <w:rPr>
                <w:rFonts w:ascii="仿宋" w:hAnsi="仿宋" w:eastAsia="仿宋" w:cs="仿宋"/>
                <w:kern w:val="0"/>
                <w:sz w:val="24"/>
                <w:szCs w:val="24"/>
                <w:highlight w:val="none"/>
                <w:lang w:val="zh-CN"/>
              </w:rPr>
              <w:t xml:space="preserve">                                    </w:t>
            </w:r>
            <w:r>
              <w:rPr>
                <w:rFonts w:hint="eastAsia" w:ascii="仿宋" w:hAnsi="仿宋" w:eastAsia="仿宋" w:cs="仿宋"/>
                <w:kern w:val="0"/>
                <w:sz w:val="24"/>
                <w:szCs w:val="24"/>
                <w:highlight w:val="none"/>
                <w:lang w:val="zh-CN"/>
              </w:rPr>
              <w:t>项目编号：</w:t>
            </w:r>
          </w:p>
        </w:tc>
      </w:tr>
      <w:tr w14:paraId="33911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7" w:hRule="atLeast"/>
          <w:jc w:val="center"/>
        </w:trPr>
        <w:tc>
          <w:tcPr>
            <w:tcW w:w="3238" w:type="dxa"/>
            <w:tcBorders>
              <w:top w:val="single" w:color="auto" w:sz="4" w:space="0"/>
              <w:left w:val="single" w:color="auto" w:sz="4" w:space="0"/>
              <w:bottom w:val="single" w:color="auto" w:sz="4" w:space="0"/>
              <w:right w:val="single" w:color="auto" w:sz="4" w:space="0"/>
            </w:tcBorders>
            <w:noWrap w:val="0"/>
            <w:vAlign w:val="center"/>
          </w:tcPr>
          <w:p w14:paraId="63213B87">
            <w:pPr>
              <w:jc w:val="center"/>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磋商总报价（元）</w:t>
            </w:r>
          </w:p>
        </w:tc>
        <w:tc>
          <w:tcPr>
            <w:tcW w:w="5381" w:type="dxa"/>
            <w:tcBorders>
              <w:top w:val="single" w:color="auto" w:sz="4" w:space="0"/>
              <w:left w:val="single" w:color="auto" w:sz="4" w:space="0"/>
              <w:bottom w:val="single" w:color="auto" w:sz="4" w:space="0"/>
              <w:right w:val="single" w:color="auto" w:sz="4" w:space="0"/>
            </w:tcBorders>
            <w:noWrap w:val="0"/>
            <w:vAlign w:val="center"/>
          </w:tcPr>
          <w:p w14:paraId="617CB360">
            <w:pPr>
              <w:jc w:val="center"/>
              <w:rPr>
                <w:rFonts w:ascii="仿宋" w:hAnsi="仿宋" w:eastAsia="仿宋" w:cs="仿宋"/>
                <w:sz w:val="24"/>
                <w:szCs w:val="24"/>
                <w:highlight w:val="none"/>
                <w:lang w:val="zh-CN"/>
              </w:rPr>
            </w:pPr>
            <w:r>
              <w:rPr>
                <w:rFonts w:ascii="仿宋" w:hAnsi="仿宋" w:eastAsia="仿宋" w:cs="仿宋"/>
                <w:sz w:val="24"/>
                <w:szCs w:val="24"/>
                <w:highlight w:val="none"/>
                <w:lang w:val="zh-CN"/>
              </w:rPr>
              <w:t>大写</w:t>
            </w:r>
            <w:r>
              <w:rPr>
                <w:rFonts w:hint="eastAsia" w:ascii="仿宋" w:hAnsi="仿宋" w:eastAsia="仿宋" w:cs="仿宋"/>
                <w:sz w:val="24"/>
                <w:szCs w:val="24"/>
                <w:highlight w:val="none"/>
                <w:lang w:val="zh-CN"/>
              </w:rPr>
              <w:t>：</w:t>
            </w:r>
            <w:r>
              <w:rPr>
                <w:rFonts w:hint="eastAsia" w:ascii="仿宋" w:hAnsi="仿宋" w:eastAsia="仿宋" w:cs="仿宋"/>
                <w:sz w:val="24"/>
                <w:szCs w:val="24"/>
                <w:highlight w:val="none"/>
                <w:u w:val="single"/>
                <w:lang w:val="zh-CN"/>
              </w:rPr>
              <w:t xml:space="preserve"> </w:t>
            </w:r>
            <w:r>
              <w:rPr>
                <w:rFonts w:ascii="仿宋" w:hAnsi="仿宋" w:eastAsia="仿宋" w:cs="仿宋"/>
                <w:sz w:val="24"/>
                <w:szCs w:val="24"/>
                <w:highlight w:val="none"/>
                <w:u w:val="single"/>
                <w:lang w:val="zh-CN"/>
              </w:rPr>
              <w:t xml:space="preserve">           </w:t>
            </w:r>
            <w:r>
              <w:rPr>
                <w:rFonts w:hint="eastAsia" w:ascii="仿宋" w:hAnsi="仿宋" w:eastAsia="仿宋"/>
                <w:sz w:val="24"/>
                <w:szCs w:val="24"/>
                <w:highlight w:val="none"/>
                <w:lang w:val="zh-CN"/>
              </w:rPr>
              <w:t>元；</w:t>
            </w:r>
          </w:p>
          <w:p w14:paraId="4D8DE306">
            <w:pPr>
              <w:jc w:val="center"/>
              <w:rPr>
                <w:rFonts w:hint="eastAsia" w:ascii="仿宋" w:hAnsi="仿宋" w:eastAsia="仿宋"/>
                <w:sz w:val="24"/>
                <w:szCs w:val="24"/>
                <w:highlight w:val="none"/>
                <w:lang w:val="zh-CN"/>
              </w:rPr>
            </w:pPr>
          </w:p>
          <w:p w14:paraId="6534985D">
            <w:pPr>
              <w:jc w:val="center"/>
              <w:rPr>
                <w:rFonts w:ascii="仿宋" w:hAnsi="仿宋" w:eastAsia="仿宋" w:cs="仿宋"/>
                <w:sz w:val="24"/>
                <w:szCs w:val="24"/>
                <w:highlight w:val="none"/>
                <w:lang w:val="zh-CN"/>
              </w:rPr>
            </w:pPr>
            <w:r>
              <w:rPr>
                <w:rFonts w:hint="eastAsia" w:ascii="仿宋" w:hAnsi="仿宋" w:eastAsia="仿宋"/>
                <w:sz w:val="24"/>
                <w:szCs w:val="24"/>
                <w:highlight w:val="none"/>
                <w:lang w:val="zh-CN"/>
              </w:rPr>
              <w:t>小写：</w:t>
            </w:r>
            <w:r>
              <w:rPr>
                <w:rFonts w:hint="eastAsia" w:ascii="仿宋" w:hAnsi="仿宋" w:eastAsia="仿宋"/>
                <w:sz w:val="24"/>
                <w:szCs w:val="24"/>
                <w:highlight w:val="none"/>
                <w:u w:val="single"/>
                <w:lang w:val="zh-CN"/>
              </w:rPr>
              <w:t xml:space="preserve"> </w:t>
            </w:r>
            <w:r>
              <w:rPr>
                <w:rFonts w:ascii="仿宋" w:hAnsi="仿宋" w:eastAsia="仿宋"/>
                <w:sz w:val="24"/>
                <w:szCs w:val="24"/>
                <w:highlight w:val="none"/>
                <w:u w:val="single"/>
                <w:lang w:val="zh-CN"/>
              </w:rPr>
              <w:t xml:space="preserve">           </w:t>
            </w:r>
            <w:r>
              <w:rPr>
                <w:rFonts w:hint="eastAsia" w:ascii="仿宋" w:hAnsi="仿宋" w:eastAsia="仿宋"/>
                <w:sz w:val="24"/>
                <w:szCs w:val="24"/>
                <w:highlight w:val="none"/>
                <w:lang w:val="zh-CN"/>
              </w:rPr>
              <w:t>元。</w:t>
            </w:r>
          </w:p>
        </w:tc>
      </w:tr>
      <w:tr w14:paraId="67606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2" w:hRule="atLeast"/>
          <w:jc w:val="center"/>
        </w:trPr>
        <w:tc>
          <w:tcPr>
            <w:tcW w:w="3238" w:type="dxa"/>
            <w:tcBorders>
              <w:top w:val="single" w:color="auto" w:sz="4" w:space="0"/>
              <w:left w:val="single" w:color="auto" w:sz="4" w:space="0"/>
              <w:right w:val="single" w:color="auto" w:sz="4" w:space="0"/>
            </w:tcBorders>
            <w:noWrap w:val="0"/>
            <w:vAlign w:val="center"/>
          </w:tcPr>
          <w:p w14:paraId="6B6D1E26">
            <w:pPr>
              <w:pStyle w:val="5"/>
              <w:jc w:val="center"/>
              <w:rPr>
                <w:highlight w:val="none"/>
                <w:lang w:val="zh-CN"/>
              </w:rPr>
            </w:pPr>
            <w:r>
              <w:rPr>
                <w:rFonts w:hint="eastAsia" w:ascii="仿宋" w:hAnsi="仿宋" w:eastAsia="仿宋"/>
                <w:b w:val="0"/>
                <w:sz w:val="24"/>
                <w:szCs w:val="24"/>
                <w:highlight w:val="none"/>
              </w:rPr>
              <w:t>项目负责人</w:t>
            </w:r>
          </w:p>
        </w:tc>
        <w:tc>
          <w:tcPr>
            <w:tcW w:w="5381" w:type="dxa"/>
            <w:tcBorders>
              <w:top w:val="single" w:color="auto" w:sz="4" w:space="0"/>
              <w:left w:val="single" w:color="auto" w:sz="4" w:space="0"/>
              <w:right w:val="single" w:color="auto" w:sz="4" w:space="0"/>
            </w:tcBorders>
            <w:noWrap w:val="0"/>
            <w:vAlign w:val="center"/>
          </w:tcPr>
          <w:p w14:paraId="44496804">
            <w:pPr>
              <w:jc w:val="center"/>
              <w:rPr>
                <w:rFonts w:ascii="仿宋" w:hAnsi="仿宋" w:eastAsia="仿宋" w:cs="仿宋"/>
                <w:sz w:val="24"/>
                <w:szCs w:val="24"/>
                <w:highlight w:val="none"/>
                <w:lang w:val="zh-CN"/>
              </w:rPr>
            </w:pPr>
          </w:p>
        </w:tc>
      </w:tr>
      <w:tr w14:paraId="75A7B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4" w:hRule="atLeast"/>
          <w:jc w:val="center"/>
        </w:trPr>
        <w:tc>
          <w:tcPr>
            <w:tcW w:w="3238" w:type="dxa"/>
            <w:tcBorders>
              <w:top w:val="single" w:color="auto" w:sz="4" w:space="0"/>
              <w:left w:val="single" w:color="auto" w:sz="4" w:space="0"/>
              <w:right w:val="single" w:color="auto" w:sz="4" w:space="0"/>
            </w:tcBorders>
            <w:noWrap w:val="0"/>
            <w:vAlign w:val="center"/>
          </w:tcPr>
          <w:p w14:paraId="533F35F2">
            <w:pPr>
              <w:pStyle w:val="5"/>
              <w:jc w:val="center"/>
              <w:rPr>
                <w:rFonts w:hint="default" w:ascii="仿宋" w:hAnsi="仿宋" w:eastAsia="仿宋"/>
                <w:b w:val="0"/>
                <w:sz w:val="24"/>
                <w:szCs w:val="24"/>
                <w:highlight w:val="none"/>
                <w:lang w:val="en-US" w:eastAsia="zh-CN"/>
              </w:rPr>
            </w:pPr>
            <w:r>
              <w:rPr>
                <w:rFonts w:hint="eastAsia" w:ascii="仿宋" w:hAnsi="仿宋" w:eastAsia="仿宋" w:cs="仿宋"/>
                <w:b w:val="0"/>
                <w:sz w:val="24"/>
                <w:szCs w:val="24"/>
                <w:highlight w:val="none"/>
                <w:lang w:val="en-US" w:eastAsia="zh-CN"/>
              </w:rPr>
              <w:t>服务期限</w:t>
            </w:r>
          </w:p>
        </w:tc>
        <w:tc>
          <w:tcPr>
            <w:tcW w:w="5381" w:type="dxa"/>
            <w:tcBorders>
              <w:top w:val="single" w:color="auto" w:sz="4" w:space="0"/>
              <w:left w:val="single" w:color="auto" w:sz="4" w:space="0"/>
              <w:right w:val="single" w:color="auto" w:sz="4" w:space="0"/>
            </w:tcBorders>
            <w:noWrap w:val="0"/>
            <w:vAlign w:val="center"/>
          </w:tcPr>
          <w:p w14:paraId="6404CC39">
            <w:pPr>
              <w:jc w:val="center"/>
              <w:rPr>
                <w:rFonts w:ascii="仿宋" w:hAnsi="仿宋" w:eastAsia="仿宋" w:cs="仿宋"/>
                <w:sz w:val="24"/>
                <w:szCs w:val="24"/>
                <w:highlight w:val="none"/>
                <w:lang w:val="zh-CN"/>
              </w:rPr>
            </w:pPr>
          </w:p>
        </w:tc>
      </w:tr>
    </w:tbl>
    <w:p w14:paraId="26A176D0">
      <w:pPr>
        <w:pStyle w:val="77"/>
        <w:ind w:firstLine="480"/>
        <w:rPr>
          <w:rFonts w:ascii="仿宋" w:hAnsi="仿宋" w:eastAsia="仿宋" w:cs="仿宋"/>
          <w:sz w:val="24"/>
          <w:highlight w:val="none"/>
        </w:rPr>
      </w:pPr>
    </w:p>
    <w:p w14:paraId="0FE06257">
      <w:pPr>
        <w:autoSpaceDE w:val="0"/>
        <w:autoSpaceDN w:val="0"/>
        <w:adjustRightInd w:val="0"/>
        <w:spacing w:line="360" w:lineRule="auto"/>
        <w:ind w:firstLine="480" w:firstLineChars="200"/>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供应商名称：（盖章）</w:t>
      </w:r>
    </w:p>
    <w:p w14:paraId="102562C8">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授权代表签字或盖章：</w:t>
      </w:r>
    </w:p>
    <w:p w14:paraId="0B5E067A">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日期：</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年</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月</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日</w:t>
      </w:r>
    </w:p>
    <w:p w14:paraId="0B22D753">
      <w:pPr>
        <w:autoSpaceDE w:val="0"/>
        <w:autoSpaceDN w:val="0"/>
        <w:adjustRightInd w:val="0"/>
        <w:spacing w:line="360" w:lineRule="auto"/>
        <w:rPr>
          <w:rFonts w:ascii="仿宋" w:hAnsi="仿宋" w:eastAsia="仿宋" w:cs="仿宋"/>
          <w:sz w:val="24"/>
          <w:szCs w:val="24"/>
          <w:highlight w:val="none"/>
        </w:rPr>
      </w:pPr>
    </w:p>
    <w:p w14:paraId="3BABC7CF">
      <w:pPr>
        <w:spacing w:line="360" w:lineRule="auto"/>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说明：</w:t>
      </w:r>
    </w:p>
    <w:p w14:paraId="07DA0916">
      <w:pPr>
        <w:spacing w:line="360" w:lineRule="auto"/>
        <w:ind w:firstLine="482" w:firstLineChars="200"/>
        <w:rPr>
          <w:rFonts w:ascii="仿宋" w:hAnsi="仿宋" w:eastAsia="仿宋" w:cs="仿宋"/>
          <w:b/>
          <w:bCs/>
          <w:kern w:val="0"/>
          <w:sz w:val="24"/>
          <w:szCs w:val="24"/>
          <w:highlight w:val="none"/>
          <w:lang w:val="zh-CN"/>
        </w:rPr>
      </w:pPr>
      <w:r>
        <w:rPr>
          <w:rFonts w:ascii="仿宋" w:hAnsi="仿宋" w:eastAsia="仿宋" w:cs="仿宋"/>
          <w:b/>
          <w:bCs/>
          <w:kern w:val="0"/>
          <w:sz w:val="24"/>
          <w:szCs w:val="24"/>
          <w:highlight w:val="none"/>
          <w:lang w:val="zh-CN"/>
        </w:rPr>
        <w:t>1、《报价一览表》一份，要求单独封装并标明“报价一览表”字样，随报价文件一并递交</w:t>
      </w:r>
      <w:r>
        <w:rPr>
          <w:rFonts w:hint="eastAsia" w:ascii="仿宋" w:hAnsi="仿宋" w:eastAsia="仿宋" w:cs="仿宋"/>
          <w:b/>
          <w:bCs/>
          <w:kern w:val="0"/>
          <w:sz w:val="24"/>
          <w:highlight w:val="none"/>
          <w:lang w:val="zh-CN"/>
        </w:rPr>
        <w:t>。</w:t>
      </w:r>
    </w:p>
    <w:p w14:paraId="65B229DF">
      <w:pPr>
        <w:jc w:val="center"/>
        <w:rPr>
          <w:rFonts w:ascii="仿宋" w:hAnsi="仿宋" w:eastAsia="仿宋" w:cs="仿宋"/>
          <w:b/>
          <w:bCs/>
          <w:sz w:val="24"/>
          <w:szCs w:val="24"/>
          <w:highlight w:val="none"/>
        </w:rPr>
      </w:pPr>
      <w:r>
        <w:rPr>
          <w:rFonts w:ascii="仿宋" w:hAnsi="仿宋" w:eastAsia="仿宋" w:cs="仿宋"/>
          <w:sz w:val="24"/>
          <w:szCs w:val="24"/>
          <w:highlight w:val="none"/>
          <w:lang w:val="zh-CN"/>
        </w:rPr>
        <w:br w:type="page"/>
      </w:r>
      <w:bookmarkStart w:id="26" w:name="_Toc108793398"/>
      <w:bookmarkStart w:id="27" w:name="_Toc29916"/>
      <w:bookmarkStart w:id="28" w:name="_Toc39048944"/>
      <w:bookmarkStart w:id="29" w:name="_Toc120873488"/>
      <w:bookmarkStart w:id="30" w:name="_Toc50035734"/>
      <w:bookmarkStart w:id="31" w:name="_Toc69202849"/>
      <w:bookmarkStart w:id="32" w:name="_Toc99466362"/>
      <w:bookmarkStart w:id="33" w:name="_Toc8775"/>
      <w:r>
        <w:rPr>
          <w:rFonts w:hint="eastAsia" w:ascii="仿宋" w:hAnsi="仿宋" w:eastAsia="仿宋" w:cs="仿宋"/>
          <w:b/>
          <w:bCs/>
          <w:sz w:val="24"/>
          <w:szCs w:val="24"/>
          <w:highlight w:val="none"/>
        </w:rPr>
        <w:t>报价一览表（最终报价）</w:t>
      </w:r>
    </w:p>
    <w:p w14:paraId="1C2B1343">
      <w:pPr>
        <w:jc w:val="center"/>
        <w:rPr>
          <w:rFonts w:ascii="仿宋" w:hAnsi="仿宋" w:eastAsia="仿宋" w:cs="仿宋"/>
          <w:b/>
          <w:bCs/>
          <w:sz w:val="24"/>
          <w:szCs w:val="24"/>
          <w:highlight w:val="none"/>
        </w:rPr>
      </w:pPr>
    </w:p>
    <w:tbl>
      <w:tblPr>
        <w:tblStyle w:val="62"/>
        <w:tblW w:w="86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38"/>
        <w:gridCol w:w="5381"/>
      </w:tblGrid>
      <w:tr w14:paraId="60D8A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8619" w:type="dxa"/>
            <w:gridSpan w:val="2"/>
            <w:tcBorders>
              <w:top w:val="nil"/>
              <w:left w:val="nil"/>
              <w:bottom w:val="single" w:color="auto" w:sz="4" w:space="0"/>
              <w:right w:val="nil"/>
            </w:tcBorders>
            <w:noWrap w:val="0"/>
            <w:vAlign w:val="center"/>
          </w:tcPr>
          <w:p w14:paraId="661E3A16">
            <w:pPr>
              <w:spacing w:line="360" w:lineRule="auto"/>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 xml:space="preserve">项目名称： </w:t>
            </w:r>
            <w:r>
              <w:rPr>
                <w:rFonts w:ascii="仿宋" w:hAnsi="仿宋" w:eastAsia="仿宋" w:cs="仿宋"/>
                <w:kern w:val="0"/>
                <w:sz w:val="24"/>
                <w:szCs w:val="24"/>
                <w:highlight w:val="none"/>
                <w:lang w:val="zh-CN"/>
              </w:rPr>
              <w:t xml:space="preserve">                                    </w:t>
            </w:r>
            <w:r>
              <w:rPr>
                <w:rFonts w:hint="eastAsia" w:ascii="仿宋" w:hAnsi="仿宋" w:eastAsia="仿宋" w:cs="仿宋"/>
                <w:kern w:val="0"/>
                <w:sz w:val="24"/>
                <w:szCs w:val="24"/>
                <w:highlight w:val="none"/>
                <w:lang w:val="zh-CN"/>
              </w:rPr>
              <w:t>项目编号：</w:t>
            </w:r>
          </w:p>
        </w:tc>
      </w:tr>
      <w:tr w14:paraId="1412F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37" w:hRule="atLeast"/>
          <w:jc w:val="center"/>
        </w:trPr>
        <w:tc>
          <w:tcPr>
            <w:tcW w:w="3238" w:type="dxa"/>
            <w:tcBorders>
              <w:top w:val="single" w:color="auto" w:sz="4" w:space="0"/>
              <w:left w:val="single" w:color="auto" w:sz="4" w:space="0"/>
              <w:bottom w:val="single" w:color="auto" w:sz="4" w:space="0"/>
              <w:right w:val="single" w:color="auto" w:sz="4" w:space="0"/>
            </w:tcBorders>
            <w:noWrap w:val="0"/>
            <w:vAlign w:val="center"/>
          </w:tcPr>
          <w:p w14:paraId="6E1F8E03">
            <w:pPr>
              <w:jc w:val="center"/>
              <w:rPr>
                <w:rFonts w:ascii="仿宋" w:hAnsi="仿宋" w:eastAsia="仿宋" w:cs="仿宋"/>
                <w:sz w:val="24"/>
                <w:szCs w:val="24"/>
                <w:highlight w:val="none"/>
                <w:lang w:val="zh-CN"/>
              </w:rPr>
            </w:pPr>
            <w:r>
              <w:rPr>
                <w:rFonts w:hint="eastAsia" w:ascii="仿宋" w:hAnsi="仿宋" w:eastAsia="仿宋" w:cs="仿宋"/>
                <w:sz w:val="24"/>
                <w:szCs w:val="24"/>
                <w:highlight w:val="none"/>
                <w:lang w:val="zh-CN"/>
              </w:rPr>
              <w:t>磋商总报价（元）</w:t>
            </w:r>
          </w:p>
        </w:tc>
        <w:tc>
          <w:tcPr>
            <w:tcW w:w="5381" w:type="dxa"/>
            <w:tcBorders>
              <w:top w:val="single" w:color="auto" w:sz="4" w:space="0"/>
              <w:left w:val="single" w:color="auto" w:sz="4" w:space="0"/>
              <w:bottom w:val="single" w:color="auto" w:sz="4" w:space="0"/>
              <w:right w:val="single" w:color="auto" w:sz="4" w:space="0"/>
            </w:tcBorders>
            <w:noWrap w:val="0"/>
            <w:vAlign w:val="center"/>
          </w:tcPr>
          <w:p w14:paraId="6D15575D">
            <w:pPr>
              <w:jc w:val="center"/>
              <w:rPr>
                <w:rFonts w:ascii="仿宋" w:hAnsi="仿宋" w:eastAsia="仿宋" w:cs="仿宋"/>
                <w:sz w:val="24"/>
                <w:szCs w:val="24"/>
                <w:highlight w:val="none"/>
                <w:lang w:val="zh-CN"/>
              </w:rPr>
            </w:pPr>
            <w:r>
              <w:rPr>
                <w:rFonts w:ascii="仿宋" w:hAnsi="仿宋" w:eastAsia="仿宋" w:cs="仿宋"/>
                <w:sz w:val="24"/>
                <w:szCs w:val="24"/>
                <w:highlight w:val="none"/>
                <w:lang w:val="zh-CN"/>
              </w:rPr>
              <w:t>大写</w:t>
            </w:r>
            <w:r>
              <w:rPr>
                <w:rFonts w:hint="eastAsia" w:ascii="仿宋" w:hAnsi="仿宋" w:eastAsia="仿宋" w:cs="仿宋"/>
                <w:sz w:val="24"/>
                <w:szCs w:val="24"/>
                <w:highlight w:val="none"/>
                <w:lang w:val="zh-CN"/>
              </w:rPr>
              <w:t>：</w:t>
            </w:r>
            <w:r>
              <w:rPr>
                <w:rFonts w:hint="eastAsia" w:ascii="仿宋" w:hAnsi="仿宋" w:eastAsia="仿宋" w:cs="仿宋"/>
                <w:sz w:val="24"/>
                <w:szCs w:val="24"/>
                <w:highlight w:val="none"/>
                <w:u w:val="single"/>
                <w:lang w:val="zh-CN"/>
              </w:rPr>
              <w:t xml:space="preserve"> </w:t>
            </w:r>
            <w:r>
              <w:rPr>
                <w:rFonts w:ascii="仿宋" w:hAnsi="仿宋" w:eastAsia="仿宋" w:cs="仿宋"/>
                <w:sz w:val="24"/>
                <w:szCs w:val="24"/>
                <w:highlight w:val="none"/>
                <w:u w:val="single"/>
                <w:lang w:val="zh-CN"/>
              </w:rPr>
              <w:t xml:space="preserve">           </w:t>
            </w:r>
            <w:r>
              <w:rPr>
                <w:rFonts w:hint="eastAsia" w:ascii="仿宋" w:hAnsi="仿宋" w:eastAsia="仿宋"/>
                <w:sz w:val="24"/>
                <w:szCs w:val="24"/>
                <w:highlight w:val="none"/>
                <w:lang w:val="zh-CN"/>
              </w:rPr>
              <w:t>元；</w:t>
            </w:r>
          </w:p>
          <w:p w14:paraId="28D11C4B">
            <w:pPr>
              <w:jc w:val="center"/>
              <w:rPr>
                <w:rFonts w:ascii="仿宋" w:hAnsi="仿宋" w:eastAsia="仿宋" w:cs="仿宋"/>
                <w:sz w:val="24"/>
                <w:szCs w:val="24"/>
                <w:highlight w:val="none"/>
                <w:lang w:val="zh-CN"/>
              </w:rPr>
            </w:pPr>
            <w:r>
              <w:rPr>
                <w:rFonts w:hint="eastAsia" w:ascii="仿宋" w:hAnsi="仿宋" w:eastAsia="仿宋"/>
                <w:sz w:val="24"/>
                <w:szCs w:val="24"/>
                <w:highlight w:val="none"/>
                <w:lang w:val="zh-CN"/>
              </w:rPr>
              <w:t>小写：</w:t>
            </w:r>
            <w:r>
              <w:rPr>
                <w:rFonts w:hint="eastAsia" w:ascii="仿宋" w:hAnsi="仿宋" w:eastAsia="仿宋"/>
                <w:sz w:val="24"/>
                <w:szCs w:val="24"/>
                <w:highlight w:val="none"/>
                <w:u w:val="single"/>
                <w:lang w:val="zh-CN"/>
              </w:rPr>
              <w:t xml:space="preserve"> </w:t>
            </w:r>
            <w:r>
              <w:rPr>
                <w:rFonts w:ascii="仿宋" w:hAnsi="仿宋" w:eastAsia="仿宋"/>
                <w:sz w:val="24"/>
                <w:szCs w:val="24"/>
                <w:highlight w:val="none"/>
                <w:u w:val="single"/>
                <w:lang w:val="zh-CN"/>
              </w:rPr>
              <w:t xml:space="preserve">           </w:t>
            </w:r>
            <w:r>
              <w:rPr>
                <w:rFonts w:hint="eastAsia" w:ascii="仿宋" w:hAnsi="仿宋" w:eastAsia="仿宋"/>
                <w:sz w:val="24"/>
                <w:szCs w:val="24"/>
                <w:highlight w:val="none"/>
                <w:lang w:val="zh-CN"/>
              </w:rPr>
              <w:t>元。</w:t>
            </w:r>
          </w:p>
        </w:tc>
      </w:tr>
      <w:tr w14:paraId="1817F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2" w:hRule="atLeast"/>
          <w:jc w:val="center"/>
        </w:trPr>
        <w:tc>
          <w:tcPr>
            <w:tcW w:w="3238" w:type="dxa"/>
            <w:tcBorders>
              <w:top w:val="single" w:color="auto" w:sz="4" w:space="0"/>
              <w:left w:val="single" w:color="auto" w:sz="4" w:space="0"/>
              <w:right w:val="single" w:color="auto" w:sz="4" w:space="0"/>
            </w:tcBorders>
            <w:noWrap w:val="0"/>
            <w:vAlign w:val="center"/>
          </w:tcPr>
          <w:p w14:paraId="0A681DDD">
            <w:pPr>
              <w:pStyle w:val="5"/>
              <w:jc w:val="center"/>
              <w:rPr>
                <w:highlight w:val="none"/>
                <w:lang w:val="zh-CN"/>
              </w:rPr>
            </w:pPr>
            <w:r>
              <w:rPr>
                <w:rFonts w:hint="eastAsia" w:ascii="仿宋" w:hAnsi="仿宋" w:eastAsia="仿宋"/>
                <w:b w:val="0"/>
                <w:sz w:val="24"/>
                <w:szCs w:val="24"/>
                <w:highlight w:val="none"/>
              </w:rPr>
              <w:t>项目负责人</w:t>
            </w:r>
          </w:p>
        </w:tc>
        <w:tc>
          <w:tcPr>
            <w:tcW w:w="5381" w:type="dxa"/>
            <w:tcBorders>
              <w:top w:val="single" w:color="auto" w:sz="4" w:space="0"/>
              <w:left w:val="single" w:color="auto" w:sz="4" w:space="0"/>
              <w:right w:val="single" w:color="auto" w:sz="4" w:space="0"/>
            </w:tcBorders>
            <w:noWrap w:val="0"/>
            <w:vAlign w:val="center"/>
          </w:tcPr>
          <w:p w14:paraId="18B5F442">
            <w:pPr>
              <w:jc w:val="center"/>
              <w:rPr>
                <w:rFonts w:ascii="仿宋" w:hAnsi="仿宋" w:eastAsia="仿宋" w:cs="仿宋"/>
                <w:sz w:val="24"/>
                <w:szCs w:val="24"/>
                <w:highlight w:val="none"/>
                <w:lang w:val="zh-CN"/>
              </w:rPr>
            </w:pPr>
          </w:p>
        </w:tc>
      </w:tr>
      <w:tr w14:paraId="3C25A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54" w:hRule="atLeast"/>
          <w:jc w:val="center"/>
        </w:trPr>
        <w:tc>
          <w:tcPr>
            <w:tcW w:w="3238" w:type="dxa"/>
            <w:tcBorders>
              <w:top w:val="single" w:color="auto" w:sz="4" w:space="0"/>
              <w:left w:val="single" w:color="auto" w:sz="4" w:space="0"/>
              <w:right w:val="single" w:color="auto" w:sz="4" w:space="0"/>
            </w:tcBorders>
            <w:noWrap w:val="0"/>
            <w:vAlign w:val="center"/>
          </w:tcPr>
          <w:p w14:paraId="49FAB8A5">
            <w:pPr>
              <w:pStyle w:val="5"/>
              <w:jc w:val="center"/>
              <w:rPr>
                <w:rFonts w:hint="default" w:ascii="仿宋" w:hAnsi="仿宋" w:eastAsia="仿宋"/>
                <w:b w:val="0"/>
                <w:sz w:val="24"/>
                <w:szCs w:val="24"/>
                <w:highlight w:val="none"/>
                <w:lang w:val="en-US" w:eastAsia="zh-CN"/>
              </w:rPr>
            </w:pPr>
            <w:r>
              <w:rPr>
                <w:rFonts w:hint="eastAsia" w:ascii="仿宋" w:hAnsi="仿宋" w:eastAsia="仿宋" w:cs="仿宋"/>
                <w:b w:val="0"/>
                <w:sz w:val="24"/>
                <w:szCs w:val="24"/>
                <w:highlight w:val="none"/>
                <w:lang w:val="en-US" w:eastAsia="zh-CN"/>
              </w:rPr>
              <w:t>服务期限</w:t>
            </w:r>
          </w:p>
        </w:tc>
        <w:tc>
          <w:tcPr>
            <w:tcW w:w="5381" w:type="dxa"/>
            <w:tcBorders>
              <w:top w:val="single" w:color="auto" w:sz="4" w:space="0"/>
              <w:left w:val="single" w:color="auto" w:sz="4" w:space="0"/>
              <w:right w:val="single" w:color="auto" w:sz="4" w:space="0"/>
            </w:tcBorders>
            <w:noWrap w:val="0"/>
            <w:vAlign w:val="center"/>
          </w:tcPr>
          <w:p w14:paraId="0371ECDA">
            <w:pPr>
              <w:jc w:val="center"/>
              <w:rPr>
                <w:rFonts w:ascii="仿宋" w:hAnsi="仿宋" w:eastAsia="仿宋" w:cs="仿宋"/>
                <w:sz w:val="24"/>
                <w:szCs w:val="24"/>
                <w:highlight w:val="none"/>
                <w:lang w:val="zh-CN"/>
              </w:rPr>
            </w:pPr>
          </w:p>
        </w:tc>
      </w:tr>
    </w:tbl>
    <w:p w14:paraId="52511D1C">
      <w:pPr>
        <w:pStyle w:val="77"/>
        <w:ind w:firstLine="480"/>
        <w:rPr>
          <w:rFonts w:ascii="仿宋" w:hAnsi="仿宋" w:eastAsia="仿宋" w:cs="仿宋"/>
          <w:sz w:val="24"/>
          <w:highlight w:val="none"/>
        </w:rPr>
      </w:pPr>
    </w:p>
    <w:p w14:paraId="2272087D">
      <w:pPr>
        <w:autoSpaceDE w:val="0"/>
        <w:autoSpaceDN w:val="0"/>
        <w:adjustRightInd w:val="0"/>
        <w:spacing w:line="360" w:lineRule="auto"/>
        <w:ind w:firstLine="480" w:firstLineChars="200"/>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供应商名称：（盖章）</w:t>
      </w:r>
    </w:p>
    <w:p w14:paraId="0F53DA26">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授权代表签字或盖章：</w:t>
      </w:r>
    </w:p>
    <w:p w14:paraId="493D35CE">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日期：</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年</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月</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日</w:t>
      </w:r>
    </w:p>
    <w:p w14:paraId="66D15126">
      <w:pPr>
        <w:autoSpaceDE w:val="0"/>
        <w:autoSpaceDN w:val="0"/>
        <w:adjustRightInd w:val="0"/>
        <w:spacing w:line="360" w:lineRule="auto"/>
        <w:rPr>
          <w:rFonts w:ascii="仿宋" w:hAnsi="仿宋" w:eastAsia="仿宋" w:cs="仿宋"/>
          <w:sz w:val="24"/>
          <w:szCs w:val="24"/>
          <w:highlight w:val="none"/>
        </w:rPr>
      </w:pPr>
    </w:p>
    <w:p w14:paraId="72CF9BC3">
      <w:pPr>
        <w:spacing w:line="360" w:lineRule="auto"/>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说明：</w:t>
      </w:r>
    </w:p>
    <w:p w14:paraId="190019F0">
      <w:pPr>
        <w:spacing w:line="360" w:lineRule="auto"/>
        <w:ind w:firstLine="482" w:firstLineChars="200"/>
        <w:rPr>
          <w:rFonts w:ascii="仿宋" w:hAnsi="仿宋" w:eastAsia="仿宋" w:cs="仿宋"/>
          <w:b/>
          <w:bCs/>
          <w:kern w:val="0"/>
          <w:sz w:val="24"/>
          <w:szCs w:val="24"/>
          <w:highlight w:val="none"/>
          <w:lang w:val="zh-CN"/>
        </w:rPr>
      </w:pPr>
      <w:r>
        <w:rPr>
          <w:rFonts w:ascii="仿宋" w:hAnsi="仿宋" w:eastAsia="仿宋" w:cs="仿宋"/>
          <w:b/>
          <w:bCs/>
          <w:kern w:val="0"/>
          <w:sz w:val="24"/>
          <w:szCs w:val="24"/>
          <w:highlight w:val="none"/>
          <w:lang w:val="zh-CN"/>
        </w:rPr>
        <w:t>1、《报价一览表》</w:t>
      </w:r>
      <w:r>
        <w:rPr>
          <w:rFonts w:hint="eastAsia" w:ascii="仿宋" w:hAnsi="仿宋" w:eastAsia="仿宋" w:cs="仿宋"/>
          <w:b/>
          <w:bCs/>
          <w:kern w:val="0"/>
          <w:sz w:val="24"/>
          <w:szCs w:val="24"/>
          <w:highlight w:val="none"/>
          <w:lang w:val="zh-CN"/>
        </w:rPr>
        <w:t>最终报价表应提前加盖单位公章，并单独携带，不需密封，供磋商报价时使用。</w:t>
      </w:r>
    </w:p>
    <w:p w14:paraId="108561A6">
      <w:pPr>
        <w:spacing w:line="360" w:lineRule="auto"/>
        <w:rPr>
          <w:rFonts w:ascii="仿宋" w:hAnsi="仿宋" w:eastAsia="仿宋" w:cs="仿宋"/>
          <w:sz w:val="24"/>
          <w:szCs w:val="24"/>
          <w:highlight w:val="none"/>
          <w:lang w:val="zh-CN"/>
        </w:rPr>
      </w:pPr>
    </w:p>
    <w:p w14:paraId="29C3E703">
      <w:pPr>
        <w:spacing w:line="360" w:lineRule="auto"/>
        <w:rPr>
          <w:rFonts w:ascii="仿宋" w:hAnsi="仿宋" w:eastAsia="仿宋" w:cs="仿宋"/>
          <w:sz w:val="24"/>
          <w:szCs w:val="24"/>
          <w:highlight w:val="none"/>
          <w:lang w:val="zh-CN"/>
        </w:rPr>
      </w:pPr>
    </w:p>
    <w:p w14:paraId="1B2EA734">
      <w:pPr>
        <w:spacing w:line="360" w:lineRule="auto"/>
        <w:rPr>
          <w:rFonts w:ascii="仿宋" w:hAnsi="仿宋" w:eastAsia="仿宋" w:cs="仿宋"/>
          <w:b/>
          <w:bCs/>
          <w:sz w:val="24"/>
          <w:szCs w:val="24"/>
          <w:highlight w:val="none"/>
        </w:rPr>
      </w:pPr>
      <w:r>
        <w:rPr>
          <w:rFonts w:ascii="仿宋" w:hAnsi="仿宋" w:eastAsia="仿宋" w:cs="仿宋"/>
          <w:sz w:val="24"/>
          <w:szCs w:val="24"/>
          <w:highlight w:val="none"/>
          <w:lang w:val="zh-CN"/>
        </w:rPr>
        <w:br w:type="page"/>
      </w:r>
      <w:r>
        <w:rPr>
          <w:rStyle w:val="79"/>
          <w:rFonts w:hint="eastAsia" w:ascii="仿宋" w:hAnsi="仿宋" w:cs="仿宋"/>
          <w:szCs w:val="24"/>
          <w:highlight w:val="none"/>
        </w:rPr>
        <w:t>附件四、分项报价表</w:t>
      </w:r>
      <w:bookmarkEnd w:id="26"/>
      <w:bookmarkEnd w:id="27"/>
      <w:bookmarkEnd w:id="28"/>
      <w:bookmarkEnd w:id="29"/>
      <w:bookmarkEnd w:id="30"/>
      <w:bookmarkEnd w:id="31"/>
      <w:bookmarkEnd w:id="32"/>
      <w:bookmarkEnd w:id="33"/>
      <w:bookmarkStart w:id="34" w:name="_Toc33266156"/>
    </w:p>
    <w:p w14:paraId="68030C5A">
      <w:pPr>
        <w:spacing w:line="360" w:lineRule="auto"/>
        <w:jc w:val="center"/>
        <w:rPr>
          <w:rFonts w:ascii="仿宋" w:hAnsi="仿宋" w:eastAsia="仿宋"/>
          <w:b/>
          <w:bCs/>
          <w:kern w:val="0"/>
          <w:sz w:val="24"/>
          <w:szCs w:val="24"/>
          <w:highlight w:val="none"/>
          <w:lang w:val="zh-CN"/>
        </w:rPr>
      </w:pPr>
      <w:r>
        <w:rPr>
          <w:rFonts w:hint="eastAsia" w:ascii="仿宋" w:hAnsi="仿宋" w:eastAsia="仿宋"/>
          <w:b/>
          <w:bCs/>
          <w:kern w:val="0"/>
          <w:sz w:val="24"/>
          <w:szCs w:val="24"/>
          <w:highlight w:val="none"/>
          <w:lang w:val="zh-CN"/>
        </w:rPr>
        <w:t>分项报价表（</w:t>
      </w:r>
      <w:r>
        <w:rPr>
          <w:rFonts w:hint="eastAsia" w:ascii="仿宋" w:hAnsi="仿宋" w:eastAsia="仿宋"/>
          <w:b/>
          <w:bCs/>
          <w:kern w:val="0"/>
          <w:sz w:val="24"/>
          <w:szCs w:val="24"/>
          <w:highlight w:val="none"/>
          <w:lang w:val="en-US" w:eastAsia="zh-CN"/>
        </w:rPr>
        <w:t>参考格式</w:t>
      </w:r>
      <w:r>
        <w:rPr>
          <w:rFonts w:hint="eastAsia" w:ascii="仿宋" w:hAnsi="仿宋" w:eastAsia="仿宋"/>
          <w:b/>
          <w:bCs/>
          <w:kern w:val="0"/>
          <w:sz w:val="24"/>
          <w:szCs w:val="24"/>
          <w:highlight w:val="none"/>
          <w:lang w:val="zh-CN"/>
        </w:rPr>
        <w:t>）</w:t>
      </w:r>
    </w:p>
    <w:p w14:paraId="69478AAF">
      <w:pPr>
        <w:spacing w:line="360" w:lineRule="auto"/>
        <w:rPr>
          <w:rFonts w:ascii="仿宋" w:hAnsi="仿宋" w:eastAsia="仿宋"/>
          <w:kern w:val="0"/>
          <w:sz w:val="24"/>
          <w:szCs w:val="24"/>
          <w:highlight w:val="none"/>
        </w:rPr>
      </w:pPr>
    </w:p>
    <w:tbl>
      <w:tblPr>
        <w:tblStyle w:val="63"/>
        <w:tblW w:w="91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130"/>
        <w:gridCol w:w="1485"/>
        <w:gridCol w:w="1320"/>
        <w:gridCol w:w="1670"/>
        <w:gridCol w:w="1900"/>
      </w:tblGrid>
      <w:tr w14:paraId="5923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noWrap w:val="0"/>
            <w:vAlign w:val="center"/>
          </w:tcPr>
          <w:p w14:paraId="39103F39">
            <w:pPr>
              <w:jc w:val="center"/>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序号</w:t>
            </w:r>
          </w:p>
        </w:tc>
        <w:tc>
          <w:tcPr>
            <w:tcW w:w="2130" w:type="dxa"/>
            <w:noWrap w:val="0"/>
            <w:vAlign w:val="center"/>
          </w:tcPr>
          <w:p w14:paraId="17A2698F">
            <w:pPr>
              <w:jc w:val="center"/>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费用</w:t>
            </w:r>
          </w:p>
        </w:tc>
        <w:tc>
          <w:tcPr>
            <w:tcW w:w="1485" w:type="dxa"/>
            <w:noWrap w:val="0"/>
            <w:vAlign w:val="center"/>
          </w:tcPr>
          <w:p w14:paraId="1EF3C3FF">
            <w:pPr>
              <w:jc w:val="center"/>
              <w:rPr>
                <w:rFonts w:hint="eastAsia"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单价（元）</w:t>
            </w:r>
          </w:p>
        </w:tc>
        <w:tc>
          <w:tcPr>
            <w:tcW w:w="1320" w:type="dxa"/>
            <w:noWrap w:val="0"/>
            <w:vAlign w:val="center"/>
          </w:tcPr>
          <w:p w14:paraId="65FB8692">
            <w:pPr>
              <w:jc w:val="center"/>
              <w:rPr>
                <w:rFonts w:hint="eastAsia"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数量</w:t>
            </w:r>
          </w:p>
        </w:tc>
        <w:tc>
          <w:tcPr>
            <w:tcW w:w="1670" w:type="dxa"/>
            <w:noWrap w:val="0"/>
            <w:vAlign w:val="center"/>
          </w:tcPr>
          <w:p w14:paraId="5238C3DF">
            <w:pPr>
              <w:jc w:val="center"/>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分项小计（元）</w:t>
            </w:r>
          </w:p>
        </w:tc>
        <w:tc>
          <w:tcPr>
            <w:tcW w:w="1900" w:type="dxa"/>
            <w:noWrap w:val="0"/>
            <w:vAlign w:val="center"/>
          </w:tcPr>
          <w:p w14:paraId="524EB627">
            <w:pPr>
              <w:jc w:val="center"/>
              <w:rPr>
                <w:rFonts w:hint="eastAsia"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备注</w:t>
            </w:r>
          </w:p>
        </w:tc>
      </w:tr>
      <w:tr w14:paraId="55278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noWrap w:val="0"/>
            <w:vAlign w:val="center"/>
          </w:tcPr>
          <w:p w14:paraId="6A306400">
            <w:pPr>
              <w:jc w:val="center"/>
              <w:rPr>
                <w:rFonts w:hint="eastAsia"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1</w:t>
            </w:r>
          </w:p>
        </w:tc>
        <w:tc>
          <w:tcPr>
            <w:tcW w:w="2130" w:type="dxa"/>
            <w:noWrap w:val="0"/>
            <w:vAlign w:val="center"/>
          </w:tcPr>
          <w:p w14:paraId="44026541">
            <w:pPr>
              <w:jc w:val="center"/>
              <w:rPr>
                <w:rFonts w:hint="default" w:ascii="仿宋" w:hAnsi="仿宋" w:eastAsia="仿宋"/>
                <w:sz w:val="24"/>
                <w:szCs w:val="24"/>
                <w:highlight w:val="none"/>
                <w:vertAlign w:val="baseline"/>
                <w:lang w:val="en-US" w:eastAsia="zh-CN"/>
              </w:rPr>
            </w:pPr>
          </w:p>
        </w:tc>
        <w:tc>
          <w:tcPr>
            <w:tcW w:w="1485" w:type="dxa"/>
            <w:shd w:val="clear" w:color="auto" w:fill="auto"/>
            <w:noWrap w:val="0"/>
            <w:vAlign w:val="center"/>
          </w:tcPr>
          <w:p w14:paraId="30A40113">
            <w:pPr>
              <w:jc w:val="center"/>
              <w:rPr>
                <w:rFonts w:hint="default" w:ascii="仿宋" w:hAnsi="仿宋" w:eastAsia="仿宋" w:cs="Times New Roman"/>
                <w:kern w:val="2"/>
                <w:sz w:val="24"/>
                <w:szCs w:val="24"/>
                <w:highlight w:val="none"/>
                <w:vertAlign w:val="baseline"/>
                <w:lang w:val="en-US" w:eastAsia="zh-CN" w:bidi="ar-SA"/>
              </w:rPr>
            </w:pPr>
          </w:p>
        </w:tc>
        <w:tc>
          <w:tcPr>
            <w:tcW w:w="1320" w:type="dxa"/>
            <w:noWrap w:val="0"/>
            <w:vAlign w:val="center"/>
          </w:tcPr>
          <w:p w14:paraId="7D73BFEB">
            <w:pPr>
              <w:jc w:val="center"/>
              <w:rPr>
                <w:rFonts w:hint="default" w:ascii="仿宋" w:hAnsi="仿宋" w:eastAsia="仿宋"/>
                <w:sz w:val="24"/>
                <w:szCs w:val="24"/>
                <w:highlight w:val="none"/>
                <w:vertAlign w:val="baseline"/>
                <w:lang w:val="en-US" w:eastAsia="zh-CN"/>
              </w:rPr>
            </w:pPr>
          </w:p>
        </w:tc>
        <w:tc>
          <w:tcPr>
            <w:tcW w:w="1670" w:type="dxa"/>
            <w:noWrap w:val="0"/>
            <w:vAlign w:val="center"/>
          </w:tcPr>
          <w:p w14:paraId="490D440A">
            <w:pPr>
              <w:jc w:val="center"/>
              <w:rPr>
                <w:rFonts w:ascii="仿宋" w:hAnsi="仿宋" w:eastAsia="仿宋"/>
                <w:sz w:val="24"/>
                <w:szCs w:val="24"/>
                <w:highlight w:val="none"/>
                <w:vertAlign w:val="baseline"/>
                <w:lang w:val="zh-CN"/>
              </w:rPr>
            </w:pPr>
          </w:p>
        </w:tc>
        <w:tc>
          <w:tcPr>
            <w:tcW w:w="1900" w:type="dxa"/>
            <w:noWrap w:val="0"/>
            <w:vAlign w:val="center"/>
          </w:tcPr>
          <w:p w14:paraId="3890C570">
            <w:pPr>
              <w:jc w:val="center"/>
              <w:rPr>
                <w:rFonts w:hint="eastAsia" w:ascii="仿宋" w:hAnsi="仿宋" w:eastAsia="仿宋"/>
                <w:sz w:val="24"/>
                <w:szCs w:val="24"/>
                <w:highlight w:val="none"/>
                <w:vertAlign w:val="baseline"/>
                <w:lang w:val="en-US" w:eastAsia="zh-CN"/>
              </w:rPr>
            </w:pPr>
          </w:p>
        </w:tc>
      </w:tr>
      <w:tr w14:paraId="5A950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noWrap w:val="0"/>
            <w:vAlign w:val="center"/>
          </w:tcPr>
          <w:p w14:paraId="526819B2">
            <w:pPr>
              <w:jc w:val="center"/>
              <w:rPr>
                <w:rFonts w:hint="eastAsia"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2</w:t>
            </w:r>
          </w:p>
        </w:tc>
        <w:tc>
          <w:tcPr>
            <w:tcW w:w="2130" w:type="dxa"/>
            <w:noWrap w:val="0"/>
            <w:vAlign w:val="center"/>
          </w:tcPr>
          <w:p w14:paraId="457EE90E">
            <w:pPr>
              <w:jc w:val="center"/>
              <w:rPr>
                <w:rFonts w:ascii="仿宋" w:hAnsi="仿宋" w:eastAsia="仿宋"/>
                <w:sz w:val="24"/>
                <w:szCs w:val="24"/>
                <w:highlight w:val="none"/>
                <w:vertAlign w:val="baseline"/>
                <w:lang w:val="zh-CN"/>
              </w:rPr>
            </w:pPr>
          </w:p>
        </w:tc>
        <w:tc>
          <w:tcPr>
            <w:tcW w:w="1485" w:type="dxa"/>
            <w:shd w:val="clear" w:color="auto" w:fill="auto"/>
            <w:noWrap w:val="0"/>
            <w:vAlign w:val="center"/>
          </w:tcPr>
          <w:p w14:paraId="3F76AD7B">
            <w:pPr>
              <w:jc w:val="center"/>
              <w:rPr>
                <w:rFonts w:ascii="仿宋" w:hAnsi="仿宋" w:eastAsia="仿宋" w:cs="Times New Roman"/>
                <w:kern w:val="2"/>
                <w:sz w:val="24"/>
                <w:szCs w:val="24"/>
                <w:highlight w:val="none"/>
                <w:vertAlign w:val="baseline"/>
                <w:lang w:val="zh-CN" w:eastAsia="zh-CN" w:bidi="ar-SA"/>
              </w:rPr>
            </w:pPr>
          </w:p>
        </w:tc>
        <w:tc>
          <w:tcPr>
            <w:tcW w:w="1320" w:type="dxa"/>
            <w:noWrap w:val="0"/>
            <w:vAlign w:val="center"/>
          </w:tcPr>
          <w:p w14:paraId="3C3D8940">
            <w:pPr>
              <w:jc w:val="center"/>
              <w:rPr>
                <w:rFonts w:hint="default" w:ascii="仿宋" w:hAnsi="仿宋" w:eastAsia="仿宋"/>
                <w:sz w:val="24"/>
                <w:szCs w:val="24"/>
                <w:highlight w:val="none"/>
                <w:vertAlign w:val="baseline"/>
                <w:lang w:val="en-US" w:eastAsia="zh-CN"/>
              </w:rPr>
            </w:pPr>
          </w:p>
        </w:tc>
        <w:tc>
          <w:tcPr>
            <w:tcW w:w="1670" w:type="dxa"/>
            <w:noWrap w:val="0"/>
            <w:vAlign w:val="center"/>
          </w:tcPr>
          <w:p w14:paraId="7C58AD7E">
            <w:pPr>
              <w:jc w:val="center"/>
              <w:rPr>
                <w:rFonts w:ascii="仿宋" w:hAnsi="仿宋" w:eastAsia="仿宋"/>
                <w:sz w:val="24"/>
                <w:szCs w:val="24"/>
                <w:highlight w:val="none"/>
                <w:vertAlign w:val="baseline"/>
                <w:lang w:val="zh-CN"/>
              </w:rPr>
            </w:pPr>
          </w:p>
        </w:tc>
        <w:tc>
          <w:tcPr>
            <w:tcW w:w="1900" w:type="dxa"/>
            <w:noWrap w:val="0"/>
            <w:vAlign w:val="center"/>
          </w:tcPr>
          <w:p w14:paraId="00B0FBB0">
            <w:pPr>
              <w:jc w:val="center"/>
              <w:rPr>
                <w:rFonts w:ascii="仿宋" w:hAnsi="仿宋" w:eastAsia="仿宋"/>
                <w:sz w:val="24"/>
                <w:szCs w:val="24"/>
                <w:highlight w:val="none"/>
                <w:vertAlign w:val="baseline"/>
                <w:lang w:val="zh-CN"/>
              </w:rPr>
            </w:pPr>
          </w:p>
        </w:tc>
      </w:tr>
      <w:tr w14:paraId="41EF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0" w:type="dxa"/>
            <w:noWrap w:val="0"/>
            <w:vAlign w:val="center"/>
          </w:tcPr>
          <w:p w14:paraId="0FEF2B65">
            <w:pPr>
              <w:jc w:val="center"/>
              <w:rPr>
                <w:rFonts w:hint="eastAsia"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3</w:t>
            </w:r>
          </w:p>
        </w:tc>
        <w:tc>
          <w:tcPr>
            <w:tcW w:w="2130" w:type="dxa"/>
            <w:noWrap w:val="0"/>
            <w:vAlign w:val="center"/>
          </w:tcPr>
          <w:p w14:paraId="5E112DB7">
            <w:pPr>
              <w:jc w:val="center"/>
              <w:rPr>
                <w:rFonts w:hint="default" w:ascii="仿宋" w:hAnsi="仿宋" w:eastAsia="仿宋"/>
                <w:sz w:val="24"/>
                <w:szCs w:val="24"/>
                <w:highlight w:val="none"/>
                <w:vertAlign w:val="baseline"/>
                <w:lang w:val="en-US" w:eastAsia="zh-CN"/>
              </w:rPr>
            </w:pPr>
          </w:p>
        </w:tc>
        <w:tc>
          <w:tcPr>
            <w:tcW w:w="1485" w:type="dxa"/>
            <w:noWrap w:val="0"/>
            <w:vAlign w:val="center"/>
          </w:tcPr>
          <w:p w14:paraId="79248EE8">
            <w:pPr>
              <w:jc w:val="center"/>
              <w:rPr>
                <w:rFonts w:ascii="仿宋" w:hAnsi="仿宋" w:eastAsia="仿宋"/>
                <w:sz w:val="24"/>
                <w:szCs w:val="24"/>
                <w:highlight w:val="none"/>
                <w:vertAlign w:val="baseline"/>
                <w:lang w:val="zh-CN"/>
              </w:rPr>
            </w:pPr>
          </w:p>
        </w:tc>
        <w:tc>
          <w:tcPr>
            <w:tcW w:w="1320" w:type="dxa"/>
            <w:noWrap w:val="0"/>
            <w:vAlign w:val="center"/>
          </w:tcPr>
          <w:p w14:paraId="47F867AC">
            <w:pPr>
              <w:jc w:val="center"/>
              <w:rPr>
                <w:rFonts w:hint="eastAsia" w:ascii="仿宋" w:hAnsi="仿宋" w:eastAsia="仿宋"/>
                <w:sz w:val="24"/>
                <w:szCs w:val="24"/>
                <w:highlight w:val="none"/>
                <w:vertAlign w:val="baseline"/>
                <w:lang w:val="en-US" w:eastAsia="zh-CN"/>
              </w:rPr>
            </w:pPr>
          </w:p>
        </w:tc>
        <w:tc>
          <w:tcPr>
            <w:tcW w:w="1670" w:type="dxa"/>
            <w:noWrap w:val="0"/>
            <w:vAlign w:val="center"/>
          </w:tcPr>
          <w:p w14:paraId="270E22A2">
            <w:pPr>
              <w:jc w:val="center"/>
              <w:rPr>
                <w:rFonts w:ascii="仿宋" w:hAnsi="仿宋" w:eastAsia="仿宋"/>
                <w:sz w:val="24"/>
                <w:szCs w:val="24"/>
                <w:highlight w:val="none"/>
                <w:vertAlign w:val="baseline"/>
                <w:lang w:val="zh-CN"/>
              </w:rPr>
            </w:pPr>
          </w:p>
        </w:tc>
        <w:tc>
          <w:tcPr>
            <w:tcW w:w="1900" w:type="dxa"/>
            <w:noWrap w:val="0"/>
            <w:vAlign w:val="center"/>
          </w:tcPr>
          <w:p w14:paraId="7919A846">
            <w:pPr>
              <w:jc w:val="center"/>
              <w:rPr>
                <w:rFonts w:hint="default" w:ascii="仿宋" w:hAnsi="仿宋" w:eastAsia="仿宋"/>
                <w:sz w:val="24"/>
                <w:szCs w:val="24"/>
                <w:highlight w:val="none"/>
                <w:vertAlign w:val="baseline"/>
                <w:lang w:val="en-US" w:eastAsia="zh-CN"/>
              </w:rPr>
            </w:pPr>
          </w:p>
        </w:tc>
      </w:tr>
      <w:tr w14:paraId="2AF82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80" w:type="dxa"/>
            <w:noWrap w:val="0"/>
            <w:vAlign w:val="center"/>
          </w:tcPr>
          <w:p w14:paraId="074FC8C2">
            <w:pPr>
              <w:jc w:val="center"/>
              <w:rPr>
                <w:rFonts w:hint="default"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4</w:t>
            </w:r>
          </w:p>
        </w:tc>
        <w:tc>
          <w:tcPr>
            <w:tcW w:w="2130" w:type="dxa"/>
            <w:noWrap w:val="0"/>
            <w:vAlign w:val="center"/>
          </w:tcPr>
          <w:p w14:paraId="498BB778">
            <w:pPr>
              <w:jc w:val="center"/>
              <w:rPr>
                <w:rFonts w:hint="eastAsia" w:ascii="仿宋" w:hAnsi="仿宋" w:eastAsia="仿宋"/>
                <w:sz w:val="24"/>
                <w:szCs w:val="24"/>
                <w:highlight w:val="none"/>
                <w:vertAlign w:val="baseline"/>
                <w:lang w:val="en-US" w:eastAsia="zh-CN"/>
              </w:rPr>
            </w:pPr>
          </w:p>
        </w:tc>
        <w:tc>
          <w:tcPr>
            <w:tcW w:w="1485" w:type="dxa"/>
            <w:noWrap w:val="0"/>
            <w:vAlign w:val="center"/>
          </w:tcPr>
          <w:p w14:paraId="745D0F7F">
            <w:pPr>
              <w:jc w:val="center"/>
              <w:rPr>
                <w:rFonts w:hint="eastAsia" w:ascii="仿宋" w:hAnsi="仿宋" w:eastAsia="仿宋"/>
                <w:sz w:val="24"/>
                <w:szCs w:val="24"/>
                <w:highlight w:val="none"/>
                <w:vertAlign w:val="baseline"/>
                <w:lang w:val="en-US" w:eastAsia="zh-CN"/>
              </w:rPr>
            </w:pPr>
          </w:p>
        </w:tc>
        <w:tc>
          <w:tcPr>
            <w:tcW w:w="1320" w:type="dxa"/>
            <w:noWrap w:val="0"/>
            <w:vAlign w:val="center"/>
          </w:tcPr>
          <w:p w14:paraId="46E91FC8">
            <w:pPr>
              <w:jc w:val="center"/>
              <w:rPr>
                <w:rFonts w:hint="eastAsia" w:ascii="仿宋" w:hAnsi="仿宋" w:eastAsia="仿宋"/>
                <w:sz w:val="24"/>
                <w:szCs w:val="24"/>
                <w:highlight w:val="none"/>
                <w:vertAlign w:val="baseline"/>
                <w:lang w:val="en-US" w:eastAsia="zh-CN"/>
              </w:rPr>
            </w:pPr>
          </w:p>
        </w:tc>
        <w:tc>
          <w:tcPr>
            <w:tcW w:w="1670" w:type="dxa"/>
            <w:noWrap w:val="0"/>
            <w:vAlign w:val="center"/>
          </w:tcPr>
          <w:p w14:paraId="488AF1E0">
            <w:pPr>
              <w:jc w:val="center"/>
              <w:rPr>
                <w:rFonts w:ascii="仿宋" w:hAnsi="仿宋" w:eastAsia="仿宋"/>
                <w:sz w:val="24"/>
                <w:szCs w:val="24"/>
                <w:highlight w:val="none"/>
                <w:vertAlign w:val="baseline"/>
                <w:lang w:val="zh-CN"/>
              </w:rPr>
            </w:pPr>
          </w:p>
        </w:tc>
        <w:tc>
          <w:tcPr>
            <w:tcW w:w="1900" w:type="dxa"/>
            <w:noWrap w:val="0"/>
            <w:vAlign w:val="center"/>
          </w:tcPr>
          <w:p w14:paraId="6EDD988D">
            <w:pPr>
              <w:jc w:val="center"/>
              <w:rPr>
                <w:rFonts w:ascii="仿宋" w:hAnsi="仿宋" w:eastAsia="仿宋"/>
                <w:sz w:val="24"/>
                <w:szCs w:val="24"/>
                <w:highlight w:val="none"/>
                <w:vertAlign w:val="baseline"/>
                <w:lang w:val="zh-CN"/>
              </w:rPr>
            </w:pPr>
          </w:p>
        </w:tc>
      </w:tr>
      <w:tr w14:paraId="47E7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810" w:type="dxa"/>
            <w:gridSpan w:val="2"/>
            <w:noWrap w:val="0"/>
            <w:vAlign w:val="center"/>
          </w:tcPr>
          <w:p w14:paraId="4C140F43">
            <w:pPr>
              <w:jc w:val="center"/>
              <w:rPr>
                <w:rFonts w:hint="eastAsia" w:ascii="仿宋" w:hAnsi="仿宋" w:eastAsia="仿宋"/>
                <w:sz w:val="24"/>
                <w:szCs w:val="24"/>
                <w:highlight w:val="none"/>
                <w:vertAlign w:val="baseline"/>
                <w:lang w:val="en-US" w:eastAsia="zh-CN"/>
              </w:rPr>
            </w:pPr>
            <w:r>
              <w:rPr>
                <w:rFonts w:hint="eastAsia" w:ascii="仿宋" w:hAnsi="仿宋" w:eastAsia="仿宋"/>
                <w:sz w:val="24"/>
                <w:szCs w:val="24"/>
                <w:highlight w:val="none"/>
                <w:vertAlign w:val="baseline"/>
                <w:lang w:val="en-US" w:eastAsia="zh-CN"/>
              </w:rPr>
              <w:t>合计</w:t>
            </w:r>
          </w:p>
        </w:tc>
        <w:tc>
          <w:tcPr>
            <w:tcW w:w="1485" w:type="dxa"/>
            <w:noWrap w:val="0"/>
            <w:vAlign w:val="center"/>
          </w:tcPr>
          <w:p w14:paraId="5A4C203E">
            <w:pPr>
              <w:jc w:val="center"/>
              <w:rPr>
                <w:rFonts w:hint="eastAsia" w:ascii="仿宋" w:hAnsi="仿宋" w:eastAsia="仿宋"/>
                <w:sz w:val="24"/>
                <w:szCs w:val="24"/>
                <w:highlight w:val="none"/>
                <w:vertAlign w:val="baseline"/>
                <w:lang w:val="en-US" w:eastAsia="zh-CN"/>
              </w:rPr>
            </w:pPr>
          </w:p>
        </w:tc>
        <w:tc>
          <w:tcPr>
            <w:tcW w:w="1320" w:type="dxa"/>
            <w:noWrap w:val="0"/>
            <w:vAlign w:val="center"/>
          </w:tcPr>
          <w:p w14:paraId="3BD0D0B1">
            <w:pPr>
              <w:jc w:val="center"/>
              <w:rPr>
                <w:rFonts w:hint="eastAsia" w:ascii="仿宋" w:hAnsi="仿宋" w:eastAsia="仿宋"/>
                <w:sz w:val="24"/>
                <w:szCs w:val="24"/>
                <w:highlight w:val="none"/>
                <w:vertAlign w:val="baseline"/>
                <w:lang w:val="en-US" w:eastAsia="zh-CN"/>
              </w:rPr>
            </w:pPr>
          </w:p>
        </w:tc>
        <w:tc>
          <w:tcPr>
            <w:tcW w:w="1670" w:type="dxa"/>
            <w:noWrap w:val="0"/>
            <w:vAlign w:val="center"/>
          </w:tcPr>
          <w:p w14:paraId="745FA278">
            <w:pPr>
              <w:jc w:val="center"/>
              <w:rPr>
                <w:rFonts w:ascii="仿宋" w:hAnsi="仿宋" w:eastAsia="仿宋"/>
                <w:sz w:val="24"/>
                <w:szCs w:val="24"/>
                <w:highlight w:val="none"/>
                <w:vertAlign w:val="baseline"/>
                <w:lang w:val="zh-CN"/>
              </w:rPr>
            </w:pPr>
          </w:p>
        </w:tc>
        <w:tc>
          <w:tcPr>
            <w:tcW w:w="1900" w:type="dxa"/>
            <w:noWrap w:val="0"/>
            <w:vAlign w:val="center"/>
          </w:tcPr>
          <w:p w14:paraId="22F6338A">
            <w:pPr>
              <w:jc w:val="center"/>
              <w:rPr>
                <w:rFonts w:hint="default" w:ascii="仿宋" w:hAnsi="仿宋" w:eastAsia="仿宋"/>
                <w:sz w:val="24"/>
                <w:szCs w:val="24"/>
                <w:highlight w:val="none"/>
                <w:vertAlign w:val="baseline"/>
                <w:lang w:val="en-US" w:eastAsia="zh-CN"/>
              </w:rPr>
            </w:pPr>
          </w:p>
        </w:tc>
      </w:tr>
    </w:tbl>
    <w:p w14:paraId="7D7691F4">
      <w:pPr>
        <w:pStyle w:val="24"/>
        <w:rPr>
          <w:rFonts w:ascii="仿宋" w:hAnsi="仿宋" w:eastAsia="仿宋"/>
          <w:sz w:val="24"/>
          <w:szCs w:val="24"/>
          <w:highlight w:val="none"/>
          <w:lang w:val="zh-CN"/>
        </w:rPr>
      </w:pPr>
    </w:p>
    <w:p w14:paraId="553E628D">
      <w:pPr>
        <w:rPr>
          <w:highlight w:val="none"/>
          <w:lang w:val="zh-CN"/>
        </w:rPr>
      </w:pPr>
    </w:p>
    <w:p w14:paraId="7031B996">
      <w:pPr>
        <w:spacing w:line="360" w:lineRule="auto"/>
        <w:ind w:right="1440" w:firstLine="480" w:firstLineChars="200"/>
        <w:jc w:val="right"/>
        <w:rPr>
          <w:rFonts w:ascii="仿宋" w:hAnsi="仿宋" w:eastAsia="仿宋"/>
          <w:kern w:val="0"/>
          <w:sz w:val="24"/>
          <w:szCs w:val="24"/>
          <w:highlight w:val="none"/>
          <w:u w:val="single"/>
          <w:lang w:val="zh-CN"/>
        </w:rPr>
      </w:pPr>
      <w:r>
        <w:rPr>
          <w:rFonts w:hint="eastAsia" w:ascii="仿宋" w:hAnsi="仿宋" w:eastAsia="仿宋"/>
          <w:kern w:val="0"/>
          <w:sz w:val="24"/>
          <w:szCs w:val="24"/>
          <w:highlight w:val="none"/>
          <w:lang w:val="zh-CN"/>
        </w:rPr>
        <w:t>供应商（盖章）：</w:t>
      </w:r>
    </w:p>
    <w:p w14:paraId="5A5F0376">
      <w:pPr>
        <w:spacing w:line="360" w:lineRule="auto"/>
        <w:ind w:right="1440" w:firstLine="480" w:firstLineChars="200"/>
        <w:jc w:val="right"/>
        <w:rPr>
          <w:rFonts w:ascii="仿宋" w:hAnsi="仿宋" w:eastAsia="仿宋"/>
          <w:kern w:val="0"/>
          <w:sz w:val="24"/>
          <w:szCs w:val="24"/>
          <w:highlight w:val="none"/>
          <w:lang w:val="zh-CN"/>
        </w:rPr>
      </w:pPr>
      <w:r>
        <w:rPr>
          <w:rFonts w:hint="eastAsia" w:ascii="仿宋" w:hAnsi="仿宋" w:eastAsia="仿宋"/>
          <w:kern w:val="0"/>
          <w:sz w:val="24"/>
          <w:szCs w:val="24"/>
          <w:highlight w:val="none"/>
          <w:lang w:val="zh-CN"/>
        </w:rPr>
        <w:t>授权代表（签字）：</w:t>
      </w:r>
    </w:p>
    <w:p w14:paraId="6F0C4724">
      <w:pPr>
        <w:wordWrap w:val="0"/>
        <w:spacing w:line="360" w:lineRule="auto"/>
        <w:ind w:right="1440" w:firstLine="480" w:firstLineChars="200"/>
        <w:jc w:val="right"/>
        <w:rPr>
          <w:rFonts w:hint="eastAsia" w:ascii="仿宋" w:hAnsi="仿宋" w:eastAsia="仿宋"/>
          <w:kern w:val="0"/>
          <w:sz w:val="24"/>
          <w:szCs w:val="24"/>
          <w:highlight w:val="none"/>
          <w:lang w:val="en-US" w:eastAsia="zh-CN"/>
        </w:rPr>
      </w:pPr>
      <w:r>
        <w:rPr>
          <w:rFonts w:hint="eastAsia" w:ascii="仿宋" w:hAnsi="仿宋" w:eastAsia="仿宋"/>
          <w:kern w:val="0"/>
          <w:sz w:val="24"/>
          <w:szCs w:val="24"/>
          <w:highlight w:val="none"/>
          <w:lang w:val="zh-CN"/>
        </w:rPr>
        <w:t>日期：</w:t>
      </w:r>
      <w:r>
        <w:rPr>
          <w:rFonts w:ascii="仿宋" w:hAnsi="仿宋" w:eastAsia="仿宋"/>
          <w:kern w:val="0"/>
          <w:sz w:val="24"/>
          <w:szCs w:val="24"/>
          <w:highlight w:val="none"/>
          <w:lang w:val="zh-CN"/>
        </w:rPr>
        <w:t xml:space="preserve">   </w:t>
      </w:r>
      <w:r>
        <w:rPr>
          <w:rFonts w:hint="eastAsia" w:ascii="仿宋" w:hAnsi="仿宋" w:eastAsia="仿宋"/>
          <w:kern w:val="0"/>
          <w:sz w:val="24"/>
          <w:szCs w:val="24"/>
          <w:highlight w:val="none"/>
          <w:lang w:val="zh-CN"/>
        </w:rPr>
        <w:t>年</w:t>
      </w:r>
      <w:r>
        <w:rPr>
          <w:rFonts w:ascii="仿宋" w:hAnsi="仿宋" w:eastAsia="仿宋"/>
          <w:kern w:val="0"/>
          <w:sz w:val="24"/>
          <w:szCs w:val="24"/>
          <w:highlight w:val="none"/>
          <w:lang w:val="zh-CN"/>
        </w:rPr>
        <w:t xml:space="preserve">  </w:t>
      </w:r>
      <w:r>
        <w:rPr>
          <w:rFonts w:hint="eastAsia" w:ascii="仿宋" w:hAnsi="仿宋" w:eastAsia="仿宋"/>
          <w:kern w:val="0"/>
          <w:sz w:val="24"/>
          <w:szCs w:val="24"/>
          <w:highlight w:val="none"/>
          <w:lang w:val="zh-CN"/>
        </w:rPr>
        <w:t>月</w:t>
      </w:r>
      <w:r>
        <w:rPr>
          <w:rFonts w:ascii="仿宋" w:hAnsi="仿宋" w:eastAsia="仿宋"/>
          <w:kern w:val="0"/>
          <w:sz w:val="24"/>
          <w:szCs w:val="24"/>
          <w:highlight w:val="none"/>
          <w:lang w:val="zh-CN"/>
        </w:rPr>
        <w:t xml:space="preserve">  </w:t>
      </w:r>
      <w:r>
        <w:rPr>
          <w:rFonts w:hint="eastAsia" w:ascii="仿宋" w:hAnsi="仿宋" w:eastAsia="仿宋"/>
          <w:kern w:val="0"/>
          <w:sz w:val="24"/>
          <w:szCs w:val="24"/>
          <w:highlight w:val="none"/>
          <w:lang w:val="zh-CN"/>
        </w:rPr>
        <w:t>日</w:t>
      </w:r>
      <w:r>
        <w:rPr>
          <w:rFonts w:hint="eastAsia" w:ascii="仿宋" w:hAnsi="仿宋" w:eastAsia="仿宋"/>
          <w:kern w:val="0"/>
          <w:sz w:val="24"/>
          <w:szCs w:val="24"/>
          <w:highlight w:val="none"/>
          <w:lang w:val="en-US" w:eastAsia="zh-CN"/>
        </w:rPr>
        <w:t xml:space="preserve"> </w:t>
      </w:r>
    </w:p>
    <w:p w14:paraId="66E26B7A">
      <w:pPr>
        <w:pStyle w:val="24"/>
        <w:rPr>
          <w:rFonts w:hint="eastAsia" w:ascii="仿宋" w:hAnsi="仿宋" w:eastAsia="仿宋"/>
          <w:kern w:val="0"/>
          <w:sz w:val="24"/>
          <w:szCs w:val="24"/>
          <w:highlight w:val="none"/>
          <w:lang w:val="zh-CN"/>
        </w:rPr>
      </w:pPr>
    </w:p>
    <w:p w14:paraId="508C5332">
      <w:pPr>
        <w:rPr>
          <w:rFonts w:hint="eastAsia" w:ascii="仿宋" w:hAnsi="仿宋" w:eastAsia="仿宋"/>
          <w:kern w:val="0"/>
          <w:sz w:val="24"/>
          <w:szCs w:val="24"/>
          <w:highlight w:val="none"/>
          <w:lang w:val="zh-CN"/>
        </w:rPr>
      </w:pPr>
    </w:p>
    <w:p w14:paraId="7BA1E71A">
      <w:pPr>
        <w:pStyle w:val="77"/>
        <w:rPr>
          <w:rFonts w:hint="eastAsia" w:ascii="仿宋" w:hAnsi="仿宋" w:eastAsia="仿宋"/>
          <w:kern w:val="0"/>
          <w:sz w:val="24"/>
          <w:szCs w:val="24"/>
          <w:highlight w:val="none"/>
          <w:lang w:val="zh-CN"/>
        </w:rPr>
      </w:pPr>
    </w:p>
    <w:p w14:paraId="049851F6">
      <w:pPr>
        <w:pStyle w:val="77"/>
        <w:rPr>
          <w:rFonts w:hint="eastAsia" w:ascii="仿宋" w:hAnsi="仿宋" w:eastAsia="仿宋"/>
          <w:kern w:val="0"/>
          <w:sz w:val="24"/>
          <w:szCs w:val="24"/>
          <w:highlight w:val="none"/>
          <w:lang w:val="zh-CN"/>
        </w:rPr>
      </w:pPr>
    </w:p>
    <w:p w14:paraId="15782E58">
      <w:pPr>
        <w:pStyle w:val="77"/>
        <w:rPr>
          <w:rFonts w:hint="eastAsia" w:ascii="仿宋" w:hAnsi="仿宋" w:eastAsia="仿宋"/>
          <w:kern w:val="0"/>
          <w:sz w:val="24"/>
          <w:szCs w:val="24"/>
          <w:highlight w:val="none"/>
          <w:lang w:val="zh-CN"/>
        </w:rPr>
      </w:pPr>
    </w:p>
    <w:p w14:paraId="28D93FC7">
      <w:pPr>
        <w:pStyle w:val="77"/>
        <w:rPr>
          <w:rFonts w:hint="eastAsia" w:ascii="仿宋" w:hAnsi="仿宋" w:eastAsia="仿宋"/>
          <w:kern w:val="0"/>
          <w:sz w:val="24"/>
          <w:szCs w:val="24"/>
          <w:highlight w:val="none"/>
          <w:lang w:val="zh-CN"/>
        </w:rPr>
      </w:pPr>
    </w:p>
    <w:p w14:paraId="6D02FEF8">
      <w:pPr>
        <w:pStyle w:val="77"/>
        <w:rPr>
          <w:rFonts w:hint="eastAsia" w:ascii="仿宋" w:hAnsi="仿宋" w:eastAsia="仿宋"/>
          <w:kern w:val="0"/>
          <w:sz w:val="24"/>
          <w:szCs w:val="24"/>
          <w:highlight w:val="none"/>
          <w:lang w:val="zh-CN"/>
        </w:rPr>
      </w:pPr>
    </w:p>
    <w:p w14:paraId="0F2EAAB9">
      <w:pPr>
        <w:pStyle w:val="77"/>
        <w:rPr>
          <w:rFonts w:hint="eastAsia" w:ascii="仿宋" w:hAnsi="仿宋" w:eastAsia="仿宋"/>
          <w:kern w:val="0"/>
          <w:sz w:val="24"/>
          <w:szCs w:val="24"/>
          <w:highlight w:val="none"/>
          <w:lang w:val="zh-CN"/>
        </w:rPr>
      </w:pPr>
    </w:p>
    <w:p w14:paraId="194776B8">
      <w:pPr>
        <w:pStyle w:val="77"/>
        <w:rPr>
          <w:rFonts w:hint="eastAsia" w:ascii="仿宋" w:hAnsi="仿宋" w:eastAsia="仿宋"/>
          <w:kern w:val="0"/>
          <w:sz w:val="24"/>
          <w:szCs w:val="24"/>
          <w:highlight w:val="none"/>
          <w:lang w:val="zh-CN"/>
        </w:rPr>
      </w:pPr>
    </w:p>
    <w:p w14:paraId="1D54A8A7">
      <w:pPr>
        <w:pStyle w:val="77"/>
        <w:rPr>
          <w:rFonts w:hint="eastAsia" w:ascii="仿宋" w:hAnsi="仿宋" w:eastAsia="仿宋"/>
          <w:kern w:val="0"/>
          <w:sz w:val="24"/>
          <w:szCs w:val="24"/>
          <w:highlight w:val="none"/>
          <w:lang w:val="zh-CN"/>
        </w:rPr>
      </w:pPr>
    </w:p>
    <w:p w14:paraId="3699AD18">
      <w:pPr>
        <w:pStyle w:val="77"/>
        <w:rPr>
          <w:rFonts w:hint="eastAsia" w:ascii="仿宋" w:hAnsi="仿宋" w:eastAsia="仿宋"/>
          <w:kern w:val="0"/>
          <w:sz w:val="24"/>
          <w:szCs w:val="24"/>
          <w:highlight w:val="none"/>
          <w:lang w:val="zh-CN"/>
        </w:rPr>
      </w:pPr>
    </w:p>
    <w:p w14:paraId="3FD76A7E">
      <w:pPr>
        <w:pStyle w:val="77"/>
        <w:rPr>
          <w:rFonts w:hint="eastAsia" w:ascii="仿宋" w:hAnsi="仿宋" w:eastAsia="仿宋"/>
          <w:kern w:val="0"/>
          <w:sz w:val="24"/>
          <w:szCs w:val="24"/>
          <w:highlight w:val="none"/>
          <w:lang w:val="zh-CN"/>
        </w:rPr>
      </w:pPr>
    </w:p>
    <w:p w14:paraId="2C94B4AF">
      <w:pPr>
        <w:pStyle w:val="77"/>
        <w:rPr>
          <w:rFonts w:hint="eastAsia" w:ascii="仿宋" w:hAnsi="仿宋" w:eastAsia="仿宋"/>
          <w:kern w:val="0"/>
          <w:sz w:val="24"/>
          <w:szCs w:val="24"/>
          <w:highlight w:val="none"/>
          <w:lang w:val="zh-CN"/>
        </w:rPr>
      </w:pPr>
    </w:p>
    <w:p w14:paraId="0B46F971">
      <w:pPr>
        <w:pStyle w:val="77"/>
        <w:rPr>
          <w:rFonts w:hint="eastAsia" w:ascii="仿宋" w:hAnsi="仿宋" w:eastAsia="仿宋"/>
          <w:kern w:val="0"/>
          <w:sz w:val="24"/>
          <w:szCs w:val="24"/>
          <w:highlight w:val="none"/>
          <w:lang w:val="zh-CN"/>
        </w:rPr>
      </w:pPr>
    </w:p>
    <w:p w14:paraId="7CF52B78">
      <w:pPr>
        <w:pStyle w:val="77"/>
        <w:rPr>
          <w:rFonts w:hint="eastAsia" w:ascii="仿宋" w:hAnsi="仿宋" w:eastAsia="仿宋"/>
          <w:kern w:val="0"/>
          <w:sz w:val="24"/>
          <w:szCs w:val="24"/>
          <w:highlight w:val="none"/>
          <w:lang w:val="zh-CN"/>
        </w:rPr>
      </w:pPr>
    </w:p>
    <w:p w14:paraId="6E5D4FFA">
      <w:pPr>
        <w:pStyle w:val="77"/>
        <w:rPr>
          <w:rFonts w:hint="eastAsia" w:ascii="仿宋" w:hAnsi="仿宋" w:eastAsia="仿宋"/>
          <w:kern w:val="0"/>
          <w:sz w:val="24"/>
          <w:szCs w:val="24"/>
          <w:highlight w:val="none"/>
          <w:lang w:val="zh-CN"/>
        </w:rPr>
      </w:pPr>
    </w:p>
    <w:p w14:paraId="5BB3C1CE">
      <w:pPr>
        <w:pStyle w:val="77"/>
        <w:rPr>
          <w:rFonts w:hint="eastAsia" w:ascii="仿宋" w:hAnsi="仿宋" w:eastAsia="仿宋"/>
          <w:kern w:val="0"/>
          <w:sz w:val="24"/>
          <w:szCs w:val="24"/>
          <w:highlight w:val="none"/>
          <w:lang w:val="zh-CN"/>
        </w:rPr>
      </w:pPr>
    </w:p>
    <w:p w14:paraId="0C4D823B">
      <w:pPr>
        <w:pStyle w:val="77"/>
        <w:rPr>
          <w:rFonts w:hint="eastAsia" w:ascii="仿宋" w:hAnsi="仿宋" w:eastAsia="仿宋"/>
          <w:kern w:val="0"/>
          <w:sz w:val="24"/>
          <w:szCs w:val="24"/>
          <w:highlight w:val="none"/>
          <w:lang w:val="zh-CN"/>
        </w:rPr>
      </w:pPr>
    </w:p>
    <w:p w14:paraId="6E31F5E7">
      <w:pPr>
        <w:pStyle w:val="77"/>
        <w:rPr>
          <w:rFonts w:hint="eastAsia" w:ascii="仿宋" w:hAnsi="仿宋" w:eastAsia="仿宋"/>
          <w:kern w:val="0"/>
          <w:sz w:val="24"/>
          <w:szCs w:val="24"/>
          <w:highlight w:val="none"/>
          <w:lang w:val="zh-CN"/>
        </w:rPr>
      </w:pPr>
    </w:p>
    <w:p w14:paraId="14C0E22C">
      <w:pPr>
        <w:pStyle w:val="77"/>
        <w:rPr>
          <w:rFonts w:hint="eastAsia" w:ascii="仿宋" w:hAnsi="仿宋" w:eastAsia="仿宋"/>
          <w:kern w:val="0"/>
          <w:sz w:val="24"/>
          <w:szCs w:val="24"/>
          <w:highlight w:val="none"/>
          <w:lang w:val="zh-CN"/>
        </w:rPr>
      </w:pPr>
    </w:p>
    <w:p w14:paraId="5F05E4BA">
      <w:pPr>
        <w:pStyle w:val="77"/>
        <w:rPr>
          <w:rFonts w:hint="eastAsia" w:ascii="仿宋" w:hAnsi="仿宋" w:eastAsia="仿宋"/>
          <w:kern w:val="0"/>
          <w:sz w:val="24"/>
          <w:szCs w:val="24"/>
          <w:highlight w:val="none"/>
          <w:lang w:val="zh-CN"/>
        </w:rPr>
      </w:pPr>
    </w:p>
    <w:p w14:paraId="0089E9C6">
      <w:pPr>
        <w:pStyle w:val="77"/>
        <w:ind w:left="0" w:leftChars="0" w:firstLine="0" w:firstLineChars="0"/>
        <w:rPr>
          <w:rFonts w:hint="eastAsia" w:ascii="仿宋" w:hAnsi="仿宋" w:eastAsia="仿宋"/>
          <w:kern w:val="0"/>
          <w:sz w:val="24"/>
          <w:szCs w:val="24"/>
          <w:highlight w:val="none"/>
          <w:lang w:val="zh-CN"/>
        </w:rPr>
      </w:pPr>
    </w:p>
    <w:p w14:paraId="4170C3EE">
      <w:pPr>
        <w:spacing w:line="360" w:lineRule="auto"/>
        <w:rPr>
          <w:rFonts w:ascii="仿宋" w:hAnsi="仿宋" w:eastAsia="仿宋" w:cs="仿宋"/>
          <w:b/>
          <w:bCs/>
          <w:sz w:val="24"/>
          <w:szCs w:val="24"/>
          <w:highlight w:val="none"/>
        </w:rPr>
      </w:pPr>
      <w:r>
        <w:rPr>
          <w:rFonts w:hint="eastAsia" w:ascii="仿宋" w:hAnsi="仿宋" w:eastAsia="仿宋" w:cs="仿宋"/>
          <w:b/>
          <w:bCs/>
          <w:sz w:val="24"/>
          <w:szCs w:val="24"/>
          <w:highlight w:val="none"/>
        </w:rPr>
        <w:t>附件五、资格性和符合性审查响应对照表</w:t>
      </w:r>
      <w:bookmarkEnd w:id="34"/>
    </w:p>
    <w:p w14:paraId="5BB81810">
      <w:pPr>
        <w:spacing w:line="360" w:lineRule="auto"/>
        <w:jc w:val="center"/>
        <w:rPr>
          <w:rFonts w:ascii="仿宋" w:hAnsi="仿宋" w:eastAsia="仿宋" w:cs="宋体"/>
          <w:b/>
          <w:bCs/>
          <w:sz w:val="24"/>
          <w:szCs w:val="24"/>
          <w:highlight w:val="none"/>
        </w:rPr>
      </w:pPr>
      <w:r>
        <w:rPr>
          <w:rFonts w:hint="eastAsia" w:ascii="仿宋" w:hAnsi="仿宋" w:eastAsia="仿宋" w:cs="宋体"/>
          <w:b/>
          <w:bCs/>
          <w:sz w:val="24"/>
          <w:szCs w:val="24"/>
          <w:highlight w:val="none"/>
        </w:rPr>
        <w:t>资格性和符合性审查响应对照表</w:t>
      </w:r>
    </w:p>
    <w:p w14:paraId="63A18E2D">
      <w:pPr>
        <w:spacing w:line="360" w:lineRule="auto"/>
        <w:rPr>
          <w:rFonts w:ascii="仿宋" w:hAnsi="仿宋" w:eastAsia="仿宋" w:cs="宋体"/>
          <w:sz w:val="24"/>
          <w:szCs w:val="24"/>
          <w:highlight w:val="none"/>
        </w:rPr>
      </w:pPr>
      <w:r>
        <w:rPr>
          <w:rFonts w:hint="eastAsia" w:ascii="仿宋" w:hAnsi="仿宋" w:eastAsia="仿宋" w:cs="宋体"/>
          <w:sz w:val="24"/>
          <w:szCs w:val="24"/>
          <w:highlight w:val="none"/>
        </w:rPr>
        <w:t xml:space="preserve">项目名称： </w:t>
      </w:r>
      <w:r>
        <w:rPr>
          <w:rFonts w:ascii="仿宋" w:hAnsi="仿宋" w:eastAsia="仿宋" w:cs="宋体"/>
          <w:sz w:val="24"/>
          <w:szCs w:val="24"/>
          <w:highlight w:val="none"/>
        </w:rPr>
        <w:t xml:space="preserve">                                </w:t>
      </w:r>
      <w:r>
        <w:rPr>
          <w:rFonts w:hint="eastAsia" w:ascii="仿宋" w:hAnsi="仿宋" w:eastAsia="仿宋" w:cs="宋体"/>
          <w:sz w:val="24"/>
          <w:szCs w:val="24"/>
          <w:highlight w:val="none"/>
        </w:rPr>
        <w:t>项目编号：</w:t>
      </w:r>
    </w:p>
    <w:tbl>
      <w:tblPr>
        <w:tblStyle w:val="62"/>
        <w:tblW w:w="85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063"/>
        <w:gridCol w:w="1842"/>
        <w:gridCol w:w="1888"/>
      </w:tblGrid>
      <w:tr w14:paraId="5C68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5BE60FA6">
            <w:pPr>
              <w:jc w:val="center"/>
              <w:rPr>
                <w:rFonts w:ascii="仿宋" w:hAnsi="仿宋" w:eastAsia="仿宋"/>
                <w:sz w:val="24"/>
                <w:szCs w:val="24"/>
                <w:highlight w:val="none"/>
              </w:rPr>
            </w:pPr>
            <w:r>
              <w:rPr>
                <w:rFonts w:hint="eastAsia" w:ascii="仿宋" w:hAnsi="仿宋" w:eastAsia="仿宋" w:cs="宋体"/>
                <w:sz w:val="24"/>
                <w:szCs w:val="24"/>
                <w:highlight w:val="none"/>
              </w:rPr>
              <w:t>序号</w:t>
            </w:r>
          </w:p>
        </w:tc>
        <w:tc>
          <w:tcPr>
            <w:tcW w:w="4063" w:type="dxa"/>
            <w:noWrap w:val="0"/>
            <w:vAlign w:val="center"/>
          </w:tcPr>
          <w:p w14:paraId="564D4F34">
            <w:pPr>
              <w:jc w:val="center"/>
              <w:rPr>
                <w:rFonts w:ascii="仿宋" w:hAnsi="仿宋" w:eastAsia="仿宋"/>
                <w:b/>
                <w:bCs/>
                <w:sz w:val="24"/>
                <w:szCs w:val="24"/>
                <w:highlight w:val="none"/>
              </w:rPr>
            </w:pPr>
            <w:r>
              <w:rPr>
                <w:rFonts w:hint="eastAsia" w:ascii="仿宋" w:hAnsi="仿宋" w:eastAsia="仿宋" w:cs="宋体"/>
                <w:b/>
                <w:bCs/>
                <w:sz w:val="24"/>
                <w:szCs w:val="24"/>
                <w:highlight w:val="none"/>
              </w:rPr>
              <w:t>资格性审查响应内容</w:t>
            </w:r>
          </w:p>
        </w:tc>
        <w:tc>
          <w:tcPr>
            <w:tcW w:w="1842" w:type="dxa"/>
            <w:noWrap w:val="0"/>
            <w:vAlign w:val="center"/>
          </w:tcPr>
          <w:p w14:paraId="18A7465C">
            <w:pPr>
              <w:jc w:val="center"/>
              <w:rPr>
                <w:rFonts w:ascii="仿宋" w:hAnsi="仿宋" w:eastAsia="仿宋"/>
                <w:sz w:val="24"/>
                <w:szCs w:val="24"/>
                <w:highlight w:val="none"/>
              </w:rPr>
            </w:pPr>
            <w:r>
              <w:rPr>
                <w:rFonts w:hint="eastAsia" w:ascii="仿宋" w:hAnsi="仿宋" w:eastAsia="仿宋" w:cs="宋体"/>
                <w:sz w:val="24"/>
                <w:szCs w:val="24"/>
                <w:highlight w:val="none"/>
              </w:rPr>
              <w:t>是否响应</w:t>
            </w:r>
          </w:p>
          <w:p w14:paraId="0AD3689E">
            <w:pPr>
              <w:jc w:val="center"/>
              <w:rPr>
                <w:rFonts w:ascii="仿宋" w:hAnsi="仿宋" w:eastAsia="仿宋"/>
                <w:sz w:val="24"/>
                <w:szCs w:val="24"/>
                <w:highlight w:val="none"/>
              </w:rPr>
            </w:pPr>
            <w:r>
              <w:rPr>
                <w:rFonts w:hint="eastAsia" w:ascii="仿宋" w:hAnsi="仿宋" w:eastAsia="仿宋" w:cs="宋体"/>
                <w:sz w:val="24"/>
                <w:szCs w:val="24"/>
                <w:highlight w:val="none"/>
              </w:rPr>
              <w:t>（填是或者否）</w:t>
            </w:r>
          </w:p>
        </w:tc>
        <w:tc>
          <w:tcPr>
            <w:tcW w:w="1888" w:type="dxa"/>
            <w:noWrap w:val="0"/>
            <w:vAlign w:val="center"/>
          </w:tcPr>
          <w:p w14:paraId="32A620D1">
            <w:pPr>
              <w:jc w:val="center"/>
              <w:rPr>
                <w:rFonts w:ascii="仿宋" w:hAnsi="仿宋" w:eastAsia="仿宋"/>
                <w:sz w:val="24"/>
                <w:szCs w:val="24"/>
                <w:highlight w:val="none"/>
              </w:rPr>
            </w:pPr>
            <w:r>
              <w:rPr>
                <w:rFonts w:hint="eastAsia" w:ascii="仿宋" w:hAnsi="仿宋" w:eastAsia="仿宋" w:cs="宋体"/>
                <w:sz w:val="24"/>
                <w:szCs w:val="24"/>
                <w:highlight w:val="none"/>
              </w:rPr>
              <w:t>响应文件中的</w:t>
            </w:r>
          </w:p>
          <w:p w14:paraId="656EF95F">
            <w:pPr>
              <w:jc w:val="center"/>
              <w:rPr>
                <w:rFonts w:ascii="仿宋" w:hAnsi="仿宋" w:eastAsia="仿宋"/>
                <w:sz w:val="24"/>
                <w:szCs w:val="24"/>
                <w:highlight w:val="none"/>
              </w:rPr>
            </w:pPr>
            <w:r>
              <w:rPr>
                <w:rFonts w:hint="eastAsia" w:ascii="仿宋" w:hAnsi="仿宋" w:eastAsia="仿宋" w:cs="宋体"/>
                <w:sz w:val="24"/>
                <w:szCs w:val="24"/>
                <w:highlight w:val="none"/>
              </w:rPr>
              <w:t>页码位置</w:t>
            </w:r>
          </w:p>
        </w:tc>
      </w:tr>
      <w:tr w14:paraId="2062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709" w:type="dxa"/>
            <w:noWrap w:val="0"/>
            <w:vAlign w:val="center"/>
          </w:tcPr>
          <w:p w14:paraId="44DC8EFB">
            <w:pPr>
              <w:jc w:val="center"/>
              <w:rPr>
                <w:rFonts w:ascii="仿宋" w:hAnsi="仿宋" w:eastAsia="仿宋"/>
                <w:sz w:val="24"/>
                <w:szCs w:val="24"/>
                <w:highlight w:val="none"/>
              </w:rPr>
            </w:pPr>
            <w:r>
              <w:rPr>
                <w:rFonts w:ascii="仿宋" w:hAnsi="仿宋" w:eastAsia="仿宋"/>
                <w:sz w:val="24"/>
                <w:szCs w:val="24"/>
                <w:highlight w:val="none"/>
              </w:rPr>
              <w:t>1</w:t>
            </w:r>
          </w:p>
        </w:tc>
        <w:tc>
          <w:tcPr>
            <w:tcW w:w="4063" w:type="dxa"/>
            <w:noWrap w:val="0"/>
            <w:vAlign w:val="center"/>
          </w:tcPr>
          <w:p w14:paraId="389A864F">
            <w:pPr>
              <w:keepNext/>
              <w:tabs>
                <w:tab w:val="left" w:pos="1440"/>
                <w:tab w:val="left" w:pos="5670"/>
              </w:tabs>
              <w:spacing w:before="240" w:beforeLines="100" w:after="240" w:afterLines="100"/>
              <w:outlineLvl w:val="0"/>
              <w:rPr>
                <w:rFonts w:ascii="仿宋" w:hAnsi="仿宋" w:eastAsia="仿宋"/>
                <w:sz w:val="24"/>
                <w:szCs w:val="24"/>
                <w:highlight w:val="none"/>
              </w:rPr>
            </w:pPr>
            <w:r>
              <w:rPr>
                <w:rFonts w:hint="eastAsia" w:ascii="仿宋" w:hAnsi="仿宋" w:eastAsia="仿宋"/>
                <w:sz w:val="24"/>
                <w:szCs w:val="24"/>
                <w:highlight w:val="none"/>
              </w:rPr>
              <w:t>满足《中华人民共和国政府采购法》第二十二条规定</w:t>
            </w:r>
          </w:p>
        </w:tc>
        <w:tc>
          <w:tcPr>
            <w:tcW w:w="1842" w:type="dxa"/>
            <w:noWrap w:val="0"/>
            <w:vAlign w:val="center"/>
          </w:tcPr>
          <w:p w14:paraId="5ED62A16">
            <w:pPr>
              <w:keepNext/>
              <w:tabs>
                <w:tab w:val="left" w:pos="1440"/>
                <w:tab w:val="left" w:pos="5670"/>
              </w:tabs>
              <w:spacing w:before="240" w:beforeLines="100" w:after="240" w:afterLines="100"/>
              <w:ind w:firstLine="2887" w:firstLineChars="1203"/>
              <w:jc w:val="center"/>
              <w:outlineLvl w:val="0"/>
              <w:rPr>
                <w:rFonts w:ascii="仿宋" w:hAnsi="仿宋" w:eastAsia="仿宋"/>
                <w:sz w:val="24"/>
                <w:szCs w:val="24"/>
                <w:highlight w:val="none"/>
              </w:rPr>
            </w:pPr>
          </w:p>
        </w:tc>
        <w:tc>
          <w:tcPr>
            <w:tcW w:w="1888" w:type="dxa"/>
            <w:noWrap w:val="0"/>
            <w:vAlign w:val="center"/>
          </w:tcPr>
          <w:p w14:paraId="7869E06C">
            <w:pPr>
              <w:keepNext/>
              <w:tabs>
                <w:tab w:val="left" w:pos="1440"/>
                <w:tab w:val="left" w:pos="5670"/>
              </w:tabs>
              <w:spacing w:before="240" w:beforeLines="100" w:after="240" w:afterLines="100"/>
              <w:ind w:firstLine="2887" w:firstLineChars="1203"/>
              <w:jc w:val="center"/>
              <w:outlineLvl w:val="0"/>
              <w:rPr>
                <w:rFonts w:ascii="仿宋" w:hAnsi="仿宋" w:eastAsia="仿宋"/>
                <w:sz w:val="24"/>
                <w:szCs w:val="24"/>
                <w:highlight w:val="none"/>
              </w:rPr>
            </w:pPr>
          </w:p>
        </w:tc>
      </w:tr>
      <w:tr w14:paraId="7101D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709" w:type="dxa"/>
            <w:noWrap w:val="0"/>
            <w:vAlign w:val="center"/>
          </w:tcPr>
          <w:p w14:paraId="7674BBAA">
            <w:pPr>
              <w:jc w:val="center"/>
              <w:rPr>
                <w:rFonts w:ascii="仿宋" w:hAnsi="仿宋" w:eastAsia="仿宋"/>
                <w:sz w:val="24"/>
                <w:szCs w:val="24"/>
                <w:highlight w:val="none"/>
              </w:rPr>
            </w:pPr>
            <w:r>
              <w:rPr>
                <w:rFonts w:ascii="仿宋" w:hAnsi="仿宋" w:eastAsia="仿宋"/>
                <w:sz w:val="24"/>
                <w:szCs w:val="24"/>
                <w:highlight w:val="none"/>
              </w:rPr>
              <w:t>2</w:t>
            </w:r>
          </w:p>
        </w:tc>
        <w:tc>
          <w:tcPr>
            <w:tcW w:w="4063" w:type="dxa"/>
            <w:noWrap w:val="0"/>
            <w:vAlign w:val="center"/>
          </w:tcPr>
          <w:p w14:paraId="5B795E21">
            <w:pPr>
              <w:keepNext/>
              <w:tabs>
                <w:tab w:val="left" w:pos="1440"/>
                <w:tab w:val="left" w:pos="5670"/>
              </w:tabs>
              <w:spacing w:before="240" w:beforeLines="100" w:after="240" w:afterLines="100"/>
              <w:outlineLvl w:val="0"/>
              <w:rPr>
                <w:rFonts w:ascii="仿宋" w:hAnsi="仿宋" w:eastAsia="仿宋"/>
                <w:sz w:val="24"/>
                <w:szCs w:val="24"/>
                <w:highlight w:val="none"/>
              </w:rPr>
            </w:pPr>
            <w:r>
              <w:rPr>
                <w:rFonts w:hint="eastAsia" w:ascii="仿宋" w:hAnsi="仿宋" w:eastAsia="仿宋"/>
                <w:sz w:val="24"/>
                <w:szCs w:val="24"/>
                <w:highlight w:val="none"/>
              </w:rPr>
              <w:t>本次采购项目实施所必须的特定资格要求证明材料</w:t>
            </w:r>
          </w:p>
        </w:tc>
        <w:tc>
          <w:tcPr>
            <w:tcW w:w="1842" w:type="dxa"/>
            <w:noWrap w:val="0"/>
            <w:vAlign w:val="center"/>
          </w:tcPr>
          <w:p w14:paraId="5AB8D000">
            <w:pPr>
              <w:keepNext/>
              <w:tabs>
                <w:tab w:val="left" w:pos="1440"/>
                <w:tab w:val="left" w:pos="5670"/>
              </w:tabs>
              <w:spacing w:before="240" w:beforeLines="100" w:after="240" w:afterLines="100"/>
              <w:ind w:firstLine="2887" w:firstLineChars="1203"/>
              <w:jc w:val="center"/>
              <w:outlineLvl w:val="0"/>
              <w:rPr>
                <w:rFonts w:ascii="仿宋" w:hAnsi="仿宋" w:eastAsia="仿宋"/>
                <w:sz w:val="24"/>
                <w:szCs w:val="24"/>
                <w:highlight w:val="none"/>
              </w:rPr>
            </w:pPr>
          </w:p>
        </w:tc>
        <w:tc>
          <w:tcPr>
            <w:tcW w:w="1888" w:type="dxa"/>
            <w:noWrap w:val="0"/>
            <w:vAlign w:val="center"/>
          </w:tcPr>
          <w:p w14:paraId="5DE0E878">
            <w:pPr>
              <w:keepNext/>
              <w:tabs>
                <w:tab w:val="left" w:pos="1440"/>
                <w:tab w:val="left" w:pos="5670"/>
              </w:tabs>
              <w:spacing w:before="240" w:beforeLines="100" w:after="240" w:afterLines="100"/>
              <w:ind w:firstLine="2887" w:firstLineChars="1203"/>
              <w:jc w:val="center"/>
              <w:outlineLvl w:val="0"/>
              <w:rPr>
                <w:rFonts w:ascii="仿宋" w:hAnsi="仿宋" w:eastAsia="仿宋"/>
                <w:sz w:val="24"/>
                <w:szCs w:val="24"/>
                <w:highlight w:val="none"/>
              </w:rPr>
            </w:pPr>
          </w:p>
        </w:tc>
      </w:tr>
      <w:tr w14:paraId="170D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440FCFD3">
            <w:pPr>
              <w:jc w:val="center"/>
              <w:rPr>
                <w:rFonts w:ascii="仿宋" w:hAnsi="仿宋" w:eastAsia="仿宋"/>
                <w:sz w:val="24"/>
                <w:szCs w:val="24"/>
                <w:highlight w:val="none"/>
              </w:rPr>
            </w:pPr>
            <w:r>
              <w:rPr>
                <w:rFonts w:ascii="仿宋" w:hAnsi="仿宋" w:eastAsia="仿宋"/>
                <w:sz w:val="24"/>
                <w:szCs w:val="24"/>
                <w:highlight w:val="none"/>
              </w:rPr>
              <w:t>..</w:t>
            </w:r>
          </w:p>
        </w:tc>
        <w:tc>
          <w:tcPr>
            <w:tcW w:w="4063" w:type="dxa"/>
            <w:noWrap w:val="0"/>
            <w:vAlign w:val="center"/>
          </w:tcPr>
          <w:p w14:paraId="1AC0C17E">
            <w:pPr>
              <w:keepNext/>
              <w:tabs>
                <w:tab w:val="left" w:pos="1440"/>
                <w:tab w:val="left" w:pos="5670"/>
              </w:tabs>
              <w:spacing w:before="240" w:beforeLines="100" w:after="240" w:afterLines="100"/>
              <w:outlineLvl w:val="0"/>
              <w:rPr>
                <w:rFonts w:ascii="仿宋" w:hAnsi="仿宋" w:eastAsia="仿宋"/>
                <w:sz w:val="24"/>
                <w:szCs w:val="24"/>
                <w:highlight w:val="none"/>
              </w:rPr>
            </w:pPr>
          </w:p>
        </w:tc>
        <w:tc>
          <w:tcPr>
            <w:tcW w:w="1842" w:type="dxa"/>
            <w:noWrap w:val="0"/>
            <w:vAlign w:val="center"/>
          </w:tcPr>
          <w:p w14:paraId="1DBB5132">
            <w:pPr>
              <w:keepNext/>
              <w:tabs>
                <w:tab w:val="left" w:pos="1440"/>
                <w:tab w:val="left" w:pos="5670"/>
              </w:tabs>
              <w:spacing w:before="240" w:beforeLines="100" w:after="240" w:afterLines="100"/>
              <w:ind w:firstLine="2887" w:firstLineChars="1203"/>
              <w:jc w:val="center"/>
              <w:outlineLvl w:val="0"/>
              <w:rPr>
                <w:rFonts w:ascii="仿宋" w:hAnsi="仿宋" w:eastAsia="仿宋"/>
                <w:sz w:val="24"/>
                <w:szCs w:val="24"/>
                <w:highlight w:val="none"/>
              </w:rPr>
            </w:pPr>
          </w:p>
        </w:tc>
        <w:tc>
          <w:tcPr>
            <w:tcW w:w="1888" w:type="dxa"/>
            <w:noWrap w:val="0"/>
            <w:vAlign w:val="center"/>
          </w:tcPr>
          <w:p w14:paraId="38814B0A">
            <w:pPr>
              <w:keepNext/>
              <w:tabs>
                <w:tab w:val="left" w:pos="1440"/>
                <w:tab w:val="left" w:pos="5670"/>
              </w:tabs>
              <w:spacing w:before="240" w:beforeLines="100" w:after="240" w:afterLines="100"/>
              <w:ind w:firstLine="2887" w:firstLineChars="1203"/>
              <w:jc w:val="center"/>
              <w:outlineLvl w:val="0"/>
              <w:rPr>
                <w:rFonts w:ascii="仿宋" w:hAnsi="仿宋" w:eastAsia="仿宋"/>
                <w:sz w:val="24"/>
                <w:szCs w:val="24"/>
                <w:highlight w:val="none"/>
              </w:rPr>
            </w:pPr>
          </w:p>
        </w:tc>
      </w:tr>
      <w:tr w14:paraId="752D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4BE77E1B">
            <w:pPr>
              <w:jc w:val="center"/>
              <w:rPr>
                <w:rFonts w:ascii="仿宋" w:hAnsi="仿宋" w:eastAsia="仿宋"/>
                <w:sz w:val="24"/>
                <w:szCs w:val="24"/>
                <w:highlight w:val="none"/>
              </w:rPr>
            </w:pPr>
            <w:r>
              <w:rPr>
                <w:rFonts w:hint="eastAsia" w:ascii="仿宋" w:hAnsi="仿宋" w:eastAsia="仿宋" w:cs="宋体"/>
                <w:sz w:val="24"/>
                <w:szCs w:val="24"/>
                <w:highlight w:val="none"/>
              </w:rPr>
              <w:t>序号</w:t>
            </w:r>
          </w:p>
        </w:tc>
        <w:tc>
          <w:tcPr>
            <w:tcW w:w="4063" w:type="dxa"/>
            <w:noWrap w:val="0"/>
            <w:vAlign w:val="center"/>
          </w:tcPr>
          <w:p w14:paraId="122FEB92">
            <w:pPr>
              <w:jc w:val="center"/>
              <w:rPr>
                <w:rFonts w:ascii="仿宋" w:hAnsi="仿宋" w:eastAsia="仿宋"/>
                <w:b/>
                <w:bCs/>
                <w:sz w:val="24"/>
                <w:szCs w:val="24"/>
                <w:highlight w:val="none"/>
              </w:rPr>
            </w:pPr>
            <w:r>
              <w:rPr>
                <w:rFonts w:hint="eastAsia" w:ascii="仿宋" w:hAnsi="仿宋" w:eastAsia="仿宋" w:cs="宋体"/>
                <w:b/>
                <w:bCs/>
                <w:sz w:val="24"/>
                <w:szCs w:val="24"/>
                <w:highlight w:val="none"/>
              </w:rPr>
              <w:t>符合性审查响应内容</w:t>
            </w:r>
          </w:p>
        </w:tc>
        <w:tc>
          <w:tcPr>
            <w:tcW w:w="1842" w:type="dxa"/>
            <w:noWrap w:val="0"/>
            <w:vAlign w:val="center"/>
          </w:tcPr>
          <w:p w14:paraId="7F389295">
            <w:pPr>
              <w:jc w:val="center"/>
              <w:rPr>
                <w:rFonts w:ascii="仿宋" w:hAnsi="仿宋" w:eastAsia="仿宋"/>
                <w:sz w:val="24"/>
                <w:szCs w:val="24"/>
                <w:highlight w:val="none"/>
              </w:rPr>
            </w:pPr>
            <w:r>
              <w:rPr>
                <w:rFonts w:hint="eastAsia" w:ascii="仿宋" w:hAnsi="仿宋" w:eastAsia="仿宋" w:cs="宋体"/>
                <w:sz w:val="24"/>
                <w:szCs w:val="24"/>
                <w:highlight w:val="none"/>
              </w:rPr>
              <w:t>是否响应</w:t>
            </w:r>
          </w:p>
          <w:p w14:paraId="5D84CCDC">
            <w:pPr>
              <w:jc w:val="center"/>
              <w:rPr>
                <w:rFonts w:ascii="仿宋" w:hAnsi="仿宋" w:eastAsia="仿宋"/>
                <w:sz w:val="24"/>
                <w:szCs w:val="24"/>
                <w:highlight w:val="none"/>
              </w:rPr>
            </w:pPr>
            <w:r>
              <w:rPr>
                <w:rFonts w:hint="eastAsia" w:ascii="仿宋" w:hAnsi="仿宋" w:eastAsia="仿宋" w:cs="宋体"/>
                <w:sz w:val="24"/>
                <w:szCs w:val="24"/>
                <w:highlight w:val="none"/>
              </w:rPr>
              <w:t>（填是或者否）</w:t>
            </w:r>
          </w:p>
        </w:tc>
        <w:tc>
          <w:tcPr>
            <w:tcW w:w="1888" w:type="dxa"/>
            <w:noWrap w:val="0"/>
            <w:vAlign w:val="center"/>
          </w:tcPr>
          <w:p w14:paraId="45F2A806">
            <w:pPr>
              <w:jc w:val="center"/>
              <w:rPr>
                <w:rFonts w:ascii="仿宋" w:hAnsi="仿宋" w:eastAsia="仿宋"/>
                <w:sz w:val="24"/>
                <w:szCs w:val="24"/>
                <w:highlight w:val="none"/>
              </w:rPr>
            </w:pPr>
            <w:r>
              <w:rPr>
                <w:rFonts w:hint="eastAsia" w:ascii="仿宋" w:hAnsi="仿宋" w:eastAsia="仿宋" w:cs="宋体"/>
                <w:sz w:val="24"/>
                <w:szCs w:val="24"/>
                <w:highlight w:val="none"/>
              </w:rPr>
              <w:t>响应文件中的</w:t>
            </w:r>
          </w:p>
          <w:p w14:paraId="37F4216B">
            <w:pPr>
              <w:jc w:val="center"/>
              <w:rPr>
                <w:rFonts w:ascii="仿宋" w:hAnsi="仿宋" w:eastAsia="仿宋"/>
                <w:sz w:val="24"/>
                <w:szCs w:val="24"/>
                <w:highlight w:val="none"/>
              </w:rPr>
            </w:pPr>
            <w:r>
              <w:rPr>
                <w:rFonts w:hint="eastAsia" w:ascii="仿宋" w:hAnsi="仿宋" w:eastAsia="仿宋" w:cs="宋体"/>
                <w:sz w:val="24"/>
                <w:szCs w:val="24"/>
                <w:highlight w:val="none"/>
              </w:rPr>
              <w:t>页码位置</w:t>
            </w:r>
          </w:p>
        </w:tc>
      </w:tr>
      <w:tr w14:paraId="4833F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72D740F2">
            <w:pPr>
              <w:jc w:val="center"/>
              <w:rPr>
                <w:rFonts w:ascii="仿宋" w:hAnsi="仿宋" w:eastAsia="仿宋"/>
                <w:sz w:val="24"/>
                <w:szCs w:val="24"/>
                <w:highlight w:val="none"/>
              </w:rPr>
            </w:pPr>
            <w:r>
              <w:rPr>
                <w:rFonts w:hint="eastAsia" w:ascii="仿宋" w:hAnsi="仿宋" w:eastAsia="仿宋"/>
                <w:sz w:val="24"/>
                <w:szCs w:val="24"/>
                <w:highlight w:val="none"/>
              </w:rPr>
              <w:t>1</w:t>
            </w:r>
          </w:p>
        </w:tc>
        <w:tc>
          <w:tcPr>
            <w:tcW w:w="4063" w:type="dxa"/>
            <w:noWrap w:val="0"/>
            <w:vAlign w:val="center"/>
          </w:tcPr>
          <w:p w14:paraId="0099DA9B">
            <w:pPr>
              <w:spacing w:line="440" w:lineRule="exact"/>
              <w:jc w:val="center"/>
              <w:rPr>
                <w:rFonts w:ascii="仿宋" w:hAnsi="仿宋" w:eastAsia="仿宋" w:cs="宋体"/>
                <w:sz w:val="24"/>
                <w:szCs w:val="24"/>
                <w:highlight w:val="none"/>
              </w:rPr>
            </w:pPr>
            <w:r>
              <w:rPr>
                <w:rFonts w:hint="eastAsia" w:ascii="仿宋" w:hAnsi="仿宋" w:eastAsia="仿宋" w:cs="宋体"/>
                <w:sz w:val="24"/>
                <w:szCs w:val="24"/>
                <w:highlight w:val="none"/>
              </w:rPr>
              <w:t>响应文件的有效性</w:t>
            </w:r>
          </w:p>
          <w:p w14:paraId="04968C16">
            <w:pPr>
              <w:spacing w:line="440" w:lineRule="exact"/>
              <w:jc w:val="center"/>
              <w:rPr>
                <w:rFonts w:ascii="仿宋" w:hAnsi="仿宋" w:eastAsia="仿宋" w:cs="宋体"/>
                <w:sz w:val="24"/>
                <w:szCs w:val="24"/>
                <w:highlight w:val="none"/>
              </w:rPr>
            </w:pPr>
            <w:r>
              <w:rPr>
                <w:rFonts w:hint="eastAsia" w:ascii="仿宋" w:hAnsi="仿宋" w:eastAsia="仿宋" w:cs="宋体"/>
                <w:sz w:val="24"/>
                <w:szCs w:val="24"/>
                <w:highlight w:val="none"/>
              </w:rPr>
              <w:t>（是否签字盖章）</w:t>
            </w:r>
          </w:p>
        </w:tc>
        <w:tc>
          <w:tcPr>
            <w:tcW w:w="1842" w:type="dxa"/>
            <w:noWrap w:val="0"/>
            <w:vAlign w:val="center"/>
          </w:tcPr>
          <w:p w14:paraId="4F8E1997">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c>
          <w:tcPr>
            <w:tcW w:w="1888" w:type="dxa"/>
            <w:noWrap w:val="0"/>
            <w:vAlign w:val="center"/>
          </w:tcPr>
          <w:p w14:paraId="08CA6DE7">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r>
      <w:tr w14:paraId="7E06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513DCD0B">
            <w:pPr>
              <w:jc w:val="center"/>
              <w:rPr>
                <w:rFonts w:ascii="仿宋" w:hAnsi="仿宋" w:eastAsia="仿宋"/>
                <w:sz w:val="24"/>
                <w:szCs w:val="24"/>
                <w:highlight w:val="none"/>
              </w:rPr>
            </w:pPr>
            <w:r>
              <w:rPr>
                <w:rFonts w:hint="eastAsia" w:ascii="仿宋" w:hAnsi="仿宋" w:eastAsia="仿宋"/>
                <w:sz w:val="24"/>
                <w:szCs w:val="24"/>
                <w:highlight w:val="none"/>
              </w:rPr>
              <w:t>2</w:t>
            </w:r>
          </w:p>
        </w:tc>
        <w:tc>
          <w:tcPr>
            <w:tcW w:w="4063" w:type="dxa"/>
            <w:noWrap w:val="0"/>
            <w:vAlign w:val="center"/>
          </w:tcPr>
          <w:p w14:paraId="1DACACEC">
            <w:pPr>
              <w:spacing w:line="440" w:lineRule="exact"/>
              <w:jc w:val="center"/>
              <w:rPr>
                <w:rFonts w:ascii="仿宋" w:hAnsi="仿宋" w:eastAsia="仿宋" w:cs="宋体"/>
                <w:sz w:val="24"/>
                <w:szCs w:val="24"/>
                <w:highlight w:val="none"/>
              </w:rPr>
            </w:pPr>
            <w:r>
              <w:rPr>
                <w:rFonts w:hint="eastAsia" w:ascii="仿宋" w:hAnsi="仿宋" w:eastAsia="仿宋" w:cs="宋体"/>
                <w:sz w:val="24"/>
                <w:szCs w:val="24"/>
                <w:highlight w:val="none"/>
              </w:rPr>
              <w:t>响应文件的完整性</w:t>
            </w:r>
          </w:p>
          <w:p w14:paraId="238572DC">
            <w:pPr>
              <w:spacing w:line="440" w:lineRule="exact"/>
              <w:jc w:val="center"/>
              <w:rPr>
                <w:rFonts w:ascii="仿宋" w:hAnsi="仿宋" w:eastAsia="仿宋" w:cs="宋体"/>
                <w:sz w:val="24"/>
                <w:szCs w:val="24"/>
                <w:highlight w:val="none"/>
              </w:rPr>
            </w:pPr>
            <w:r>
              <w:rPr>
                <w:rFonts w:hint="eastAsia" w:ascii="仿宋" w:hAnsi="仿宋" w:eastAsia="仿宋" w:cs="宋体"/>
                <w:sz w:val="24"/>
                <w:szCs w:val="24"/>
                <w:highlight w:val="none"/>
              </w:rPr>
              <w:t>（1正2副，1份电子档）</w:t>
            </w:r>
          </w:p>
        </w:tc>
        <w:tc>
          <w:tcPr>
            <w:tcW w:w="1842" w:type="dxa"/>
            <w:noWrap w:val="0"/>
            <w:vAlign w:val="center"/>
          </w:tcPr>
          <w:p w14:paraId="5C52734F">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c>
          <w:tcPr>
            <w:tcW w:w="1888" w:type="dxa"/>
            <w:noWrap w:val="0"/>
            <w:vAlign w:val="center"/>
          </w:tcPr>
          <w:p w14:paraId="39E7C9C9">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r>
      <w:tr w14:paraId="45C6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35E1841E">
            <w:pPr>
              <w:jc w:val="center"/>
              <w:rPr>
                <w:rFonts w:ascii="仿宋" w:hAnsi="仿宋" w:eastAsia="仿宋"/>
                <w:sz w:val="24"/>
                <w:szCs w:val="24"/>
                <w:highlight w:val="none"/>
              </w:rPr>
            </w:pPr>
            <w:r>
              <w:rPr>
                <w:rFonts w:hint="eastAsia" w:ascii="仿宋" w:hAnsi="仿宋" w:eastAsia="仿宋"/>
                <w:sz w:val="24"/>
                <w:szCs w:val="24"/>
                <w:highlight w:val="none"/>
              </w:rPr>
              <w:t>3</w:t>
            </w:r>
          </w:p>
        </w:tc>
        <w:tc>
          <w:tcPr>
            <w:tcW w:w="4063" w:type="dxa"/>
            <w:noWrap w:val="0"/>
            <w:vAlign w:val="center"/>
          </w:tcPr>
          <w:p w14:paraId="37833308">
            <w:pPr>
              <w:spacing w:line="440" w:lineRule="exact"/>
              <w:jc w:val="center"/>
              <w:rPr>
                <w:rFonts w:ascii="仿宋" w:hAnsi="仿宋" w:eastAsia="仿宋" w:cs="宋体"/>
                <w:sz w:val="24"/>
                <w:szCs w:val="24"/>
                <w:highlight w:val="none"/>
              </w:rPr>
            </w:pPr>
            <w:r>
              <w:rPr>
                <w:rFonts w:ascii="仿宋" w:hAnsi="仿宋" w:eastAsia="仿宋" w:cs="宋体"/>
                <w:sz w:val="24"/>
                <w:szCs w:val="24"/>
                <w:highlight w:val="none"/>
              </w:rPr>
              <w:t>磋商报价未超过预算或最高限价</w:t>
            </w:r>
          </w:p>
        </w:tc>
        <w:tc>
          <w:tcPr>
            <w:tcW w:w="1842" w:type="dxa"/>
            <w:noWrap w:val="0"/>
            <w:vAlign w:val="center"/>
          </w:tcPr>
          <w:p w14:paraId="0A22C455">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c>
          <w:tcPr>
            <w:tcW w:w="1888" w:type="dxa"/>
            <w:noWrap w:val="0"/>
            <w:vAlign w:val="center"/>
          </w:tcPr>
          <w:p w14:paraId="19BD1139">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r>
      <w:tr w14:paraId="5CA7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71B8251B">
            <w:pPr>
              <w:jc w:val="center"/>
              <w:rPr>
                <w:rFonts w:ascii="仿宋" w:hAnsi="仿宋" w:eastAsia="仿宋"/>
                <w:sz w:val="24"/>
                <w:szCs w:val="24"/>
                <w:highlight w:val="none"/>
              </w:rPr>
            </w:pPr>
            <w:r>
              <w:rPr>
                <w:rFonts w:hint="eastAsia" w:ascii="仿宋" w:hAnsi="仿宋" w:eastAsia="仿宋"/>
                <w:sz w:val="24"/>
                <w:szCs w:val="24"/>
                <w:highlight w:val="none"/>
              </w:rPr>
              <w:t>4</w:t>
            </w:r>
          </w:p>
        </w:tc>
        <w:tc>
          <w:tcPr>
            <w:tcW w:w="4063" w:type="dxa"/>
            <w:noWrap w:val="0"/>
            <w:vAlign w:val="center"/>
          </w:tcPr>
          <w:p w14:paraId="41112E9B">
            <w:pPr>
              <w:spacing w:line="440" w:lineRule="exact"/>
              <w:jc w:val="center"/>
              <w:rPr>
                <w:rFonts w:ascii="仿宋" w:hAnsi="仿宋" w:eastAsia="仿宋" w:cs="宋体"/>
                <w:sz w:val="24"/>
                <w:szCs w:val="24"/>
                <w:highlight w:val="none"/>
              </w:rPr>
            </w:pPr>
            <w:r>
              <w:rPr>
                <w:rFonts w:hint="eastAsia" w:ascii="仿宋" w:hAnsi="仿宋" w:eastAsia="仿宋" w:cs="宋体"/>
                <w:sz w:val="24"/>
                <w:szCs w:val="24"/>
                <w:highlight w:val="none"/>
              </w:rPr>
              <w:t>不存在重大负偏离</w:t>
            </w:r>
          </w:p>
        </w:tc>
        <w:tc>
          <w:tcPr>
            <w:tcW w:w="1842" w:type="dxa"/>
            <w:noWrap w:val="0"/>
            <w:vAlign w:val="center"/>
          </w:tcPr>
          <w:p w14:paraId="3BCE096B">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c>
          <w:tcPr>
            <w:tcW w:w="1888" w:type="dxa"/>
            <w:noWrap w:val="0"/>
            <w:vAlign w:val="center"/>
          </w:tcPr>
          <w:p w14:paraId="7C953EE3">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r>
      <w:tr w14:paraId="3065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5879E73C">
            <w:pPr>
              <w:jc w:val="center"/>
              <w:rPr>
                <w:rFonts w:ascii="仿宋" w:hAnsi="仿宋" w:eastAsia="仿宋"/>
                <w:sz w:val="24"/>
                <w:szCs w:val="24"/>
                <w:highlight w:val="none"/>
              </w:rPr>
            </w:pPr>
            <w:r>
              <w:rPr>
                <w:rFonts w:ascii="仿宋" w:hAnsi="仿宋" w:eastAsia="仿宋"/>
                <w:sz w:val="24"/>
                <w:szCs w:val="24"/>
                <w:highlight w:val="none"/>
              </w:rPr>
              <w:t>..</w:t>
            </w:r>
          </w:p>
        </w:tc>
        <w:tc>
          <w:tcPr>
            <w:tcW w:w="4063" w:type="dxa"/>
            <w:noWrap w:val="0"/>
            <w:vAlign w:val="center"/>
          </w:tcPr>
          <w:p w14:paraId="7B02A44C">
            <w:pPr>
              <w:spacing w:line="440" w:lineRule="exact"/>
              <w:jc w:val="center"/>
              <w:rPr>
                <w:rFonts w:ascii="仿宋" w:hAnsi="仿宋" w:eastAsia="仿宋" w:cs="宋体"/>
                <w:sz w:val="24"/>
                <w:szCs w:val="24"/>
                <w:highlight w:val="none"/>
              </w:rPr>
            </w:pPr>
            <w:r>
              <w:rPr>
                <w:rFonts w:ascii="仿宋" w:hAnsi="仿宋" w:eastAsia="仿宋"/>
                <w:sz w:val="24"/>
                <w:szCs w:val="24"/>
                <w:highlight w:val="none"/>
              </w:rPr>
              <w:t>..</w:t>
            </w:r>
          </w:p>
        </w:tc>
        <w:tc>
          <w:tcPr>
            <w:tcW w:w="1842" w:type="dxa"/>
            <w:noWrap w:val="0"/>
            <w:vAlign w:val="center"/>
          </w:tcPr>
          <w:p w14:paraId="58FAF062">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c>
          <w:tcPr>
            <w:tcW w:w="1888" w:type="dxa"/>
            <w:noWrap w:val="0"/>
            <w:vAlign w:val="center"/>
          </w:tcPr>
          <w:p w14:paraId="3DE3219D">
            <w:pPr>
              <w:keepNext/>
              <w:tabs>
                <w:tab w:val="left" w:pos="1440"/>
                <w:tab w:val="left" w:pos="5670"/>
              </w:tabs>
              <w:spacing w:before="240" w:beforeLines="100" w:after="240" w:afterLines="100"/>
              <w:ind w:firstLine="2887" w:firstLineChars="1203"/>
              <w:outlineLvl w:val="0"/>
              <w:rPr>
                <w:rFonts w:ascii="仿宋" w:hAnsi="仿宋" w:eastAsia="仿宋"/>
                <w:sz w:val="24"/>
                <w:szCs w:val="24"/>
                <w:highlight w:val="none"/>
              </w:rPr>
            </w:pPr>
          </w:p>
        </w:tc>
      </w:tr>
      <w:tr w14:paraId="1B21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9" w:type="dxa"/>
            <w:noWrap w:val="0"/>
            <w:vAlign w:val="center"/>
          </w:tcPr>
          <w:p w14:paraId="13D94A0B">
            <w:pPr>
              <w:jc w:val="center"/>
              <w:rPr>
                <w:rFonts w:ascii="仿宋" w:hAnsi="仿宋" w:eastAsia="仿宋"/>
                <w:sz w:val="24"/>
                <w:szCs w:val="24"/>
                <w:highlight w:val="none"/>
              </w:rPr>
            </w:pPr>
            <w:r>
              <w:rPr>
                <w:rFonts w:ascii="仿宋" w:hAnsi="仿宋" w:eastAsia="仿宋"/>
                <w:sz w:val="24"/>
                <w:szCs w:val="24"/>
                <w:highlight w:val="none"/>
              </w:rPr>
              <w:t>..</w:t>
            </w:r>
          </w:p>
        </w:tc>
        <w:tc>
          <w:tcPr>
            <w:tcW w:w="4063" w:type="dxa"/>
            <w:noWrap w:val="0"/>
            <w:vAlign w:val="center"/>
          </w:tcPr>
          <w:p w14:paraId="441087BB">
            <w:pPr>
              <w:jc w:val="center"/>
              <w:rPr>
                <w:rFonts w:ascii="仿宋" w:hAnsi="仿宋" w:eastAsia="仿宋" w:cs="宋体"/>
                <w:sz w:val="24"/>
                <w:szCs w:val="24"/>
                <w:highlight w:val="none"/>
              </w:rPr>
            </w:pPr>
            <w:r>
              <w:rPr>
                <w:rFonts w:hint="eastAsia" w:ascii="仿宋" w:hAnsi="仿宋" w:eastAsia="仿宋" w:cs="宋体"/>
                <w:sz w:val="24"/>
                <w:szCs w:val="24"/>
                <w:highlight w:val="none"/>
              </w:rPr>
              <w:t>竞争性磋商文件中的其他实质性要求</w:t>
            </w:r>
          </w:p>
        </w:tc>
        <w:tc>
          <w:tcPr>
            <w:tcW w:w="1842" w:type="dxa"/>
            <w:noWrap w:val="0"/>
            <w:vAlign w:val="center"/>
          </w:tcPr>
          <w:p w14:paraId="57F3EEE9">
            <w:pPr>
              <w:keepNext/>
              <w:keepLines/>
              <w:shd w:val="clear" w:color="auto" w:fill="FFFFFF"/>
              <w:wordWrap w:val="0"/>
              <w:spacing w:line="390" w:lineRule="atLeast"/>
              <w:outlineLvl w:val="2"/>
              <w:rPr>
                <w:rFonts w:ascii="仿宋" w:hAnsi="仿宋" w:eastAsia="仿宋"/>
                <w:sz w:val="24"/>
                <w:szCs w:val="24"/>
                <w:highlight w:val="none"/>
              </w:rPr>
            </w:pPr>
          </w:p>
        </w:tc>
        <w:tc>
          <w:tcPr>
            <w:tcW w:w="1888" w:type="dxa"/>
            <w:noWrap w:val="0"/>
            <w:vAlign w:val="center"/>
          </w:tcPr>
          <w:p w14:paraId="152EADC8">
            <w:pPr>
              <w:keepNext/>
              <w:keepLines/>
              <w:shd w:val="clear" w:color="auto" w:fill="FFFFFF"/>
              <w:wordWrap w:val="0"/>
              <w:spacing w:line="390" w:lineRule="atLeast"/>
              <w:outlineLvl w:val="2"/>
              <w:rPr>
                <w:rFonts w:ascii="仿宋" w:hAnsi="仿宋" w:eastAsia="仿宋"/>
                <w:sz w:val="24"/>
                <w:szCs w:val="24"/>
                <w:highlight w:val="none"/>
              </w:rPr>
            </w:pPr>
          </w:p>
        </w:tc>
      </w:tr>
    </w:tbl>
    <w:p w14:paraId="57223B73">
      <w:pPr>
        <w:spacing w:line="360" w:lineRule="auto"/>
        <w:rPr>
          <w:rFonts w:ascii="仿宋" w:hAnsi="仿宋" w:eastAsia="仿宋" w:cs="宋体"/>
          <w:kern w:val="0"/>
          <w:sz w:val="24"/>
          <w:szCs w:val="24"/>
          <w:highlight w:val="none"/>
        </w:rPr>
      </w:pPr>
    </w:p>
    <w:p w14:paraId="45237184">
      <w:pPr>
        <w:autoSpaceDE w:val="0"/>
        <w:autoSpaceDN w:val="0"/>
        <w:adjustRightInd w:val="0"/>
        <w:spacing w:line="360" w:lineRule="auto"/>
        <w:ind w:firstLine="480" w:firstLineChars="200"/>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供应商名称：（盖章）</w:t>
      </w:r>
    </w:p>
    <w:p w14:paraId="082A055D">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授权代表签字或盖章：</w:t>
      </w:r>
    </w:p>
    <w:p w14:paraId="62F7F122">
      <w:pPr>
        <w:autoSpaceDE w:val="0"/>
        <w:autoSpaceDN w:val="0"/>
        <w:adjustRightInd w:val="0"/>
        <w:spacing w:line="360" w:lineRule="auto"/>
        <w:ind w:firstLine="480" w:firstLineChars="200"/>
        <w:rPr>
          <w:rFonts w:ascii="仿宋" w:hAnsi="仿宋" w:eastAsia="仿宋" w:cs="仿宋"/>
          <w:sz w:val="24"/>
          <w:szCs w:val="24"/>
          <w:highlight w:val="none"/>
        </w:rPr>
      </w:pPr>
      <w:r>
        <w:rPr>
          <w:rFonts w:hint="eastAsia" w:ascii="仿宋" w:hAnsi="仿宋" w:eastAsia="仿宋" w:cs="仿宋"/>
          <w:sz w:val="24"/>
          <w:szCs w:val="24"/>
          <w:highlight w:val="none"/>
        </w:rPr>
        <w:t>日期：</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年</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月</w:t>
      </w:r>
      <w:r>
        <w:rPr>
          <w:rFonts w:ascii="仿宋" w:hAnsi="仿宋" w:eastAsia="仿宋" w:cs="仿宋"/>
          <w:sz w:val="24"/>
          <w:szCs w:val="24"/>
          <w:highlight w:val="none"/>
        </w:rPr>
        <w:t xml:space="preserve">   </w:t>
      </w:r>
      <w:r>
        <w:rPr>
          <w:rFonts w:hint="eastAsia" w:ascii="仿宋" w:hAnsi="仿宋" w:eastAsia="仿宋" w:cs="仿宋"/>
          <w:sz w:val="24"/>
          <w:szCs w:val="24"/>
          <w:highlight w:val="none"/>
        </w:rPr>
        <w:t>日</w:t>
      </w:r>
    </w:p>
    <w:p w14:paraId="6C6385D9">
      <w:pPr>
        <w:spacing w:line="360" w:lineRule="auto"/>
        <w:ind w:firstLine="480"/>
        <w:rPr>
          <w:rFonts w:ascii="仿宋" w:hAnsi="仿宋" w:eastAsia="仿宋" w:cs="宋体"/>
          <w:b/>
          <w:bCs/>
          <w:kern w:val="0"/>
          <w:sz w:val="24"/>
          <w:szCs w:val="24"/>
          <w:highlight w:val="none"/>
          <w:lang w:val="zh-CN"/>
        </w:rPr>
      </w:pPr>
      <w:r>
        <w:rPr>
          <w:rFonts w:hint="eastAsia" w:ascii="仿宋" w:hAnsi="仿宋" w:eastAsia="仿宋" w:cs="宋体"/>
          <w:kern w:val="0"/>
          <w:sz w:val="24"/>
          <w:szCs w:val="24"/>
          <w:highlight w:val="none"/>
          <w:lang w:val="zh-CN"/>
        </w:rPr>
        <w:t>说明：如果行数不够，请自行增加。</w:t>
      </w:r>
    </w:p>
    <w:p w14:paraId="7E2E7190">
      <w:pPr>
        <w:spacing w:line="360" w:lineRule="auto"/>
        <w:rPr>
          <w:rStyle w:val="79"/>
          <w:rFonts w:hint="eastAsia" w:ascii="仿宋" w:hAnsi="仿宋" w:cs="仿宋"/>
          <w:szCs w:val="24"/>
          <w:highlight w:val="none"/>
        </w:rPr>
      </w:pPr>
      <w:r>
        <w:rPr>
          <w:rFonts w:ascii="仿宋" w:hAnsi="仿宋" w:eastAsia="仿宋"/>
          <w:kern w:val="0"/>
          <w:sz w:val="24"/>
          <w:szCs w:val="24"/>
          <w:highlight w:val="none"/>
          <w:lang w:val="zh-CN"/>
        </w:rPr>
        <w:br w:type="page"/>
      </w:r>
      <w:bookmarkStart w:id="35" w:name="_Toc33266157"/>
      <w:r>
        <w:rPr>
          <w:rFonts w:hint="eastAsia" w:ascii="仿宋" w:hAnsi="仿宋" w:eastAsia="仿宋" w:cs="仿宋"/>
          <w:b/>
          <w:sz w:val="24"/>
          <w:szCs w:val="24"/>
          <w:highlight w:val="none"/>
          <w:lang w:val="zh-CN"/>
        </w:rPr>
        <w:t>★</w:t>
      </w:r>
      <w:r>
        <w:rPr>
          <w:rFonts w:hint="eastAsia" w:ascii="仿宋" w:hAnsi="仿宋" w:eastAsia="仿宋" w:cs="仿宋"/>
          <w:b/>
          <w:bCs/>
          <w:sz w:val="24"/>
          <w:szCs w:val="24"/>
          <w:highlight w:val="none"/>
        </w:rPr>
        <w:t>附件六、资格证明文件</w:t>
      </w:r>
      <w:bookmarkEnd w:id="35"/>
    </w:p>
    <w:p w14:paraId="6CDB8B4C">
      <w:pPr>
        <w:spacing w:line="360" w:lineRule="auto"/>
        <w:jc w:val="center"/>
        <w:rPr>
          <w:rFonts w:ascii="仿宋" w:hAnsi="仿宋" w:eastAsia="仿宋" w:cs="仿宋"/>
          <w:szCs w:val="21"/>
          <w:highlight w:val="none"/>
        </w:rPr>
      </w:pPr>
      <w:bookmarkStart w:id="36" w:name="_Toc20539"/>
      <w:bookmarkStart w:id="37" w:name="_Toc1412"/>
      <w:bookmarkStart w:id="38" w:name="_Toc120873496"/>
      <w:bookmarkStart w:id="39" w:name="_Toc4105"/>
      <w:bookmarkStart w:id="40" w:name="_Toc28062"/>
      <w:bookmarkStart w:id="41" w:name="_Toc108793405"/>
      <w:bookmarkStart w:id="42" w:name="_Toc99466369"/>
      <w:r>
        <w:rPr>
          <w:rFonts w:ascii="仿宋" w:hAnsi="仿宋" w:eastAsia="仿宋"/>
          <w:b/>
          <w:bCs/>
          <w:sz w:val="24"/>
          <w:szCs w:val="24"/>
          <w:highlight w:val="none"/>
        </w:rPr>
        <w:t>《供应商信用承诺函》</w:t>
      </w:r>
      <w:r>
        <w:rPr>
          <w:rFonts w:hint="eastAsia" w:ascii="仿宋" w:hAnsi="仿宋" w:eastAsia="仿宋" w:cs="仿宋"/>
          <w:szCs w:val="21"/>
          <w:highlight w:val="none"/>
        </w:rPr>
        <w:t>（</w:t>
      </w:r>
    </w:p>
    <w:p w14:paraId="67F63ACA">
      <w:pPr>
        <w:spacing w:line="20" w:lineRule="exact"/>
        <w:rPr>
          <w:rFonts w:ascii="仿宋" w:hAnsi="仿宋" w:eastAsia="仿宋" w:cs="仿宋"/>
          <w:sz w:val="24"/>
          <w:szCs w:val="24"/>
          <w:highlight w:val="none"/>
        </w:rPr>
      </w:pPr>
    </w:p>
    <w:bookmarkEnd w:id="36"/>
    <w:bookmarkEnd w:id="37"/>
    <w:bookmarkEnd w:id="38"/>
    <w:bookmarkEnd w:id="39"/>
    <w:bookmarkEnd w:id="40"/>
    <w:bookmarkEnd w:id="41"/>
    <w:bookmarkEnd w:id="42"/>
    <w:p w14:paraId="2503A874">
      <w:pPr>
        <w:spacing w:line="460" w:lineRule="exact"/>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u w:val="single"/>
        </w:rPr>
        <w:t xml:space="preserve">采购人名称 </w:t>
      </w:r>
      <w:r>
        <w:rPr>
          <w:rFonts w:hint="eastAsia" w:ascii="仿宋" w:hAnsi="仿宋" w:eastAsia="仿宋" w:cs="仿宋"/>
          <w:color w:val="000000"/>
          <w:sz w:val="24"/>
          <w:szCs w:val="24"/>
          <w:highlight w:val="none"/>
        </w:rPr>
        <w:t>：</w:t>
      </w:r>
    </w:p>
    <w:p w14:paraId="3B65A5D7">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我公司</w:t>
      </w:r>
      <w:r>
        <w:rPr>
          <w:rFonts w:hint="eastAsia" w:ascii="仿宋" w:hAnsi="仿宋" w:eastAsia="仿宋" w:cs="仿宋"/>
          <w:color w:val="000000"/>
          <w:sz w:val="24"/>
          <w:szCs w:val="24"/>
          <w:highlight w:val="none"/>
          <w:u w:val="single"/>
        </w:rPr>
        <w:t xml:space="preserve">                             </w:t>
      </w:r>
      <w:r>
        <w:rPr>
          <w:rFonts w:hint="eastAsia" w:ascii="仿宋" w:hAnsi="仿宋" w:eastAsia="仿宋" w:cs="仿宋"/>
          <w:color w:val="000000"/>
          <w:sz w:val="24"/>
          <w:szCs w:val="24"/>
          <w:highlight w:val="none"/>
        </w:rPr>
        <w:t>（供应商名称）郑重承诺：</w:t>
      </w:r>
    </w:p>
    <w:p w14:paraId="43934F23">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我公司符合下列要求：</w:t>
      </w:r>
    </w:p>
    <w:p w14:paraId="22061A73">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(一)具有独立承担民事责任的能力；</w:t>
      </w:r>
    </w:p>
    <w:p w14:paraId="1661DFFE">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(二)具有良好的商业信誉和健全的财务会计制度；</w:t>
      </w:r>
    </w:p>
    <w:p w14:paraId="777E704D">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(三)具有履行合同所必需的设备和专业技术能力；</w:t>
      </w:r>
    </w:p>
    <w:p w14:paraId="7C8F7350">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(四)有依法缴纳税收和社会保障资金的良好记录；</w:t>
      </w:r>
    </w:p>
    <w:p w14:paraId="797B8344">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(五)参加政府采购活动前三年内，在经营活动中没有重大违法记录。</w:t>
      </w:r>
    </w:p>
    <w:p w14:paraId="78E54868">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如果我公司中标，将在成交结果公示后七个工作日内向采购人提供下列材料核验：</w:t>
      </w:r>
    </w:p>
    <w:p w14:paraId="09998355">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（1）营业执照副本或事业单位法人登记证书；</w:t>
      </w:r>
    </w:p>
    <w:p w14:paraId="5C12BE89">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（2）参加本次政府采购活动前一年的经审计的财务报告（包括“四表一注”，法人成立满一年的提供）或参加本次政府采购活动前一年内的银行资信证明（法人或其他组织提供）或其他证明材料；</w:t>
      </w:r>
    </w:p>
    <w:p w14:paraId="6D879636">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（3）履行合同所必需的设备和专业技术能力证明材料；</w:t>
      </w:r>
    </w:p>
    <w:p w14:paraId="5D13AF08">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（4）参加本次政府采购活动前一年内至少一个月依法缴纳税收和社会保障资金的证明材料。</w:t>
      </w:r>
    </w:p>
    <w:p w14:paraId="6161F3B4">
      <w:pPr>
        <w:spacing w:line="460" w:lineRule="exact"/>
        <w:ind w:firstLine="492"/>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本公司对上述承诺内容的真实性、合法性、有效性负责，如有虚假，将依法承担相应责任。</w:t>
      </w:r>
    </w:p>
    <w:p w14:paraId="5143D5E2">
      <w:pPr>
        <w:spacing w:line="460" w:lineRule="exact"/>
        <w:ind w:firstLine="492"/>
        <w:rPr>
          <w:rFonts w:hint="eastAsia" w:ascii="仿宋" w:hAnsi="仿宋" w:eastAsia="仿宋" w:cs="仿宋"/>
          <w:color w:val="000000"/>
          <w:sz w:val="24"/>
          <w:szCs w:val="24"/>
          <w:highlight w:val="none"/>
        </w:rPr>
      </w:pPr>
    </w:p>
    <w:p w14:paraId="1DBA5D43">
      <w:pPr>
        <w:pStyle w:val="377"/>
        <w:rPr>
          <w:rFonts w:hint="eastAsia" w:ascii="仿宋" w:hAnsi="仿宋" w:eastAsia="仿宋" w:cs="仿宋"/>
          <w:color w:val="000000"/>
          <w:szCs w:val="24"/>
          <w:highlight w:val="none"/>
        </w:rPr>
      </w:pPr>
    </w:p>
    <w:p w14:paraId="0C15A911">
      <w:pPr>
        <w:spacing w:line="560" w:lineRule="exact"/>
        <w:ind w:right="180" w:firstLine="360"/>
        <w:jc w:val="right"/>
        <w:rPr>
          <w:rFonts w:hint="eastAsia" w:ascii="仿宋" w:hAnsi="仿宋" w:eastAsia="仿宋" w:cs="仿宋"/>
          <w:sz w:val="24"/>
          <w:szCs w:val="24"/>
          <w:highlight w:val="none"/>
        </w:rPr>
      </w:pPr>
      <w:r>
        <w:rPr>
          <w:rFonts w:hint="eastAsia" w:ascii="仿宋" w:hAnsi="仿宋" w:eastAsia="仿宋" w:cs="仿宋"/>
          <w:sz w:val="24"/>
          <w:szCs w:val="24"/>
          <w:highlight w:val="none"/>
        </w:rPr>
        <w:t>供应商名称：（盖章）</w:t>
      </w:r>
    </w:p>
    <w:p w14:paraId="7497163E">
      <w:pPr>
        <w:spacing w:line="560" w:lineRule="exact"/>
        <w:ind w:firstLine="6240"/>
        <w:rPr>
          <w:rFonts w:hint="eastAsia" w:ascii="仿宋" w:hAnsi="仿宋" w:eastAsia="仿宋" w:cs="仿宋"/>
          <w:sz w:val="24"/>
          <w:szCs w:val="24"/>
          <w:highlight w:val="none"/>
        </w:rPr>
      </w:pPr>
      <w:r>
        <w:rPr>
          <w:rFonts w:hint="eastAsia" w:ascii="仿宋" w:hAnsi="仿宋" w:eastAsia="仿宋" w:cs="仿宋"/>
          <w:color w:val="000000"/>
          <w:sz w:val="24"/>
          <w:szCs w:val="24"/>
          <w:highlight w:val="none"/>
        </w:rPr>
        <w:t>日  期：</w:t>
      </w:r>
    </w:p>
    <w:p w14:paraId="0EAD4777">
      <w:pPr>
        <w:rPr>
          <w:rFonts w:hint="eastAsia" w:ascii="仿宋" w:hAnsi="仿宋" w:eastAsia="仿宋" w:cs="仿宋"/>
          <w:sz w:val="24"/>
          <w:szCs w:val="24"/>
          <w:highlight w:val="none"/>
        </w:rPr>
      </w:pPr>
    </w:p>
    <w:p w14:paraId="091372CB">
      <w:pPr>
        <w:spacing w:line="440" w:lineRule="exact"/>
        <w:rPr>
          <w:rFonts w:hint="eastAsia" w:ascii="仿宋" w:hAnsi="仿宋" w:eastAsia="仿宋" w:cs="仿宋"/>
          <w:sz w:val="24"/>
          <w:szCs w:val="24"/>
          <w:highlight w:val="none"/>
        </w:rPr>
      </w:pPr>
    </w:p>
    <w:p w14:paraId="320683FE">
      <w:pPr>
        <w:spacing w:line="44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w:t>
      </w:r>
    </w:p>
    <w:p w14:paraId="1D0E0C6F">
      <w:pPr>
        <w:spacing w:line="360" w:lineRule="auto"/>
        <w:rPr>
          <w:rStyle w:val="79"/>
          <w:rFonts w:ascii="仿宋" w:hAnsi="仿宋" w:cs="仿宋"/>
          <w:szCs w:val="24"/>
          <w:highlight w:val="none"/>
        </w:rPr>
      </w:pPr>
    </w:p>
    <w:p w14:paraId="46AFF017">
      <w:pPr>
        <w:spacing w:line="360" w:lineRule="auto"/>
        <w:rPr>
          <w:rFonts w:ascii="仿宋" w:hAnsi="仿宋" w:eastAsia="仿宋" w:cs="仿宋"/>
          <w:b/>
          <w:bCs/>
          <w:sz w:val="24"/>
          <w:highlight w:val="none"/>
          <w:lang w:val="zh-CN"/>
        </w:rPr>
      </w:pPr>
      <w:r>
        <w:rPr>
          <w:rStyle w:val="79"/>
          <w:rFonts w:ascii="仿宋" w:hAnsi="仿宋" w:cs="仿宋"/>
          <w:szCs w:val="24"/>
          <w:highlight w:val="none"/>
        </w:rPr>
        <w:br w:type="page"/>
      </w:r>
      <w:r>
        <w:rPr>
          <w:rFonts w:hint="eastAsia" w:ascii="仿宋" w:hAnsi="仿宋" w:eastAsia="仿宋" w:cs="仿宋"/>
          <w:b/>
          <w:bCs/>
          <w:sz w:val="24"/>
          <w:highlight w:val="none"/>
        </w:rPr>
        <w:t>（二）</w:t>
      </w:r>
      <w:r>
        <w:rPr>
          <w:rFonts w:hint="eastAsia" w:ascii="仿宋" w:hAnsi="仿宋" w:eastAsia="仿宋" w:cs="仿宋"/>
          <w:b/>
          <w:bCs/>
          <w:sz w:val="24"/>
          <w:highlight w:val="none"/>
          <w:lang w:val="zh-CN"/>
        </w:rPr>
        <w:t>本次采购项目实施所必须的</w:t>
      </w:r>
      <w:r>
        <w:rPr>
          <w:rFonts w:hint="eastAsia" w:ascii="仿宋" w:hAnsi="仿宋" w:eastAsia="仿宋"/>
          <w:b/>
          <w:bCs/>
          <w:sz w:val="24"/>
          <w:highlight w:val="none"/>
        </w:rPr>
        <w:t>特定资格要求</w:t>
      </w:r>
      <w:r>
        <w:rPr>
          <w:rFonts w:hint="eastAsia" w:ascii="仿宋" w:hAnsi="仿宋" w:eastAsia="仿宋" w:cs="仿宋"/>
          <w:b/>
          <w:bCs/>
          <w:sz w:val="24"/>
          <w:highlight w:val="none"/>
          <w:lang w:val="zh-CN"/>
        </w:rPr>
        <w:t>证明材料（</w:t>
      </w:r>
      <w:r>
        <w:rPr>
          <w:rFonts w:hint="eastAsia" w:ascii="仿宋" w:hAnsi="仿宋" w:eastAsia="仿宋" w:cs="仿宋"/>
          <w:b/>
          <w:bCs/>
          <w:sz w:val="24"/>
          <w:highlight w:val="none"/>
          <w:lang w:val="en-US" w:eastAsia="zh-CN"/>
        </w:rPr>
        <w:t>如有</w:t>
      </w:r>
      <w:r>
        <w:rPr>
          <w:rFonts w:hint="eastAsia" w:ascii="仿宋" w:hAnsi="仿宋" w:eastAsia="仿宋" w:cs="仿宋"/>
          <w:b/>
          <w:bCs/>
          <w:sz w:val="24"/>
          <w:highlight w:val="none"/>
          <w:lang w:val="zh-CN"/>
        </w:rPr>
        <w:t>）。</w:t>
      </w:r>
    </w:p>
    <w:p w14:paraId="756D25B5">
      <w:pPr>
        <w:spacing w:line="360" w:lineRule="auto"/>
        <w:rPr>
          <w:rFonts w:ascii="仿宋" w:hAnsi="仿宋" w:eastAsia="仿宋" w:cs="宋体"/>
          <w:b/>
          <w:bCs/>
          <w:sz w:val="24"/>
          <w:szCs w:val="24"/>
          <w:highlight w:val="none"/>
        </w:rPr>
      </w:pPr>
    </w:p>
    <w:p w14:paraId="22027A21">
      <w:pPr>
        <w:pStyle w:val="60"/>
        <w:ind w:firstLine="210"/>
        <w:rPr>
          <w:highlight w:val="none"/>
        </w:rPr>
      </w:pPr>
    </w:p>
    <w:p w14:paraId="5DF5A5B4">
      <w:pPr>
        <w:pStyle w:val="60"/>
        <w:ind w:firstLine="210"/>
        <w:rPr>
          <w:rFonts w:hint="eastAsia"/>
          <w:highlight w:val="none"/>
        </w:rPr>
      </w:pPr>
    </w:p>
    <w:p w14:paraId="6F13E4C9">
      <w:pPr>
        <w:widowControl/>
        <w:jc w:val="left"/>
        <w:rPr>
          <w:rFonts w:ascii="仿宋" w:hAnsi="仿宋" w:eastAsia="仿宋" w:cs="仿宋"/>
          <w:b/>
          <w:bCs/>
          <w:sz w:val="24"/>
          <w:szCs w:val="24"/>
          <w:highlight w:val="none"/>
        </w:rPr>
      </w:pPr>
      <w:r>
        <w:rPr>
          <w:rFonts w:ascii="仿宋" w:hAnsi="仿宋" w:eastAsia="仿宋" w:cs="仿宋"/>
          <w:b/>
          <w:bCs/>
          <w:sz w:val="24"/>
          <w:szCs w:val="24"/>
          <w:highlight w:val="none"/>
        </w:rPr>
        <w:br w:type="page"/>
      </w:r>
      <w:r>
        <w:rPr>
          <w:rFonts w:hint="eastAsia" w:ascii="仿宋" w:hAnsi="仿宋" w:eastAsia="仿宋" w:cs="仿宋"/>
          <w:b/>
          <w:bCs/>
          <w:sz w:val="24"/>
          <w:szCs w:val="24"/>
          <w:highlight w:val="none"/>
        </w:rPr>
        <w:t>附件七、技</w:t>
      </w:r>
      <w:r>
        <w:rPr>
          <w:rStyle w:val="79"/>
          <w:rFonts w:hint="eastAsia" w:ascii="仿宋" w:hAnsi="仿宋" w:cs="仿宋"/>
          <w:highlight w:val="none"/>
        </w:rPr>
        <w:t>术条款偏离表格式</w:t>
      </w:r>
    </w:p>
    <w:p w14:paraId="2B992E50">
      <w:pPr>
        <w:spacing w:line="360" w:lineRule="auto"/>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技术条款偏离表</w:t>
      </w:r>
    </w:p>
    <w:tbl>
      <w:tblPr>
        <w:tblStyle w:val="62"/>
        <w:tblW w:w="8236" w:type="dxa"/>
        <w:jc w:val="center"/>
        <w:tblLayout w:type="fixed"/>
        <w:tblCellMar>
          <w:top w:w="0" w:type="dxa"/>
          <w:left w:w="0" w:type="dxa"/>
          <w:bottom w:w="0" w:type="dxa"/>
          <w:right w:w="0" w:type="dxa"/>
        </w:tblCellMar>
      </w:tblPr>
      <w:tblGrid>
        <w:gridCol w:w="737"/>
        <w:gridCol w:w="1829"/>
        <w:gridCol w:w="1559"/>
        <w:gridCol w:w="1843"/>
        <w:gridCol w:w="816"/>
        <w:gridCol w:w="318"/>
        <w:gridCol w:w="1134"/>
      </w:tblGrid>
      <w:tr w14:paraId="32FECA2A">
        <w:tblPrEx>
          <w:tblCellMar>
            <w:top w:w="0" w:type="dxa"/>
            <w:left w:w="0" w:type="dxa"/>
            <w:bottom w:w="0" w:type="dxa"/>
            <w:right w:w="0" w:type="dxa"/>
          </w:tblCellMar>
        </w:tblPrEx>
        <w:trPr>
          <w:trHeight w:val="680" w:hRule="atLeast"/>
          <w:jc w:val="center"/>
        </w:trPr>
        <w:tc>
          <w:tcPr>
            <w:tcW w:w="6784" w:type="dxa"/>
            <w:gridSpan w:val="5"/>
            <w:tcBorders>
              <w:top w:val="nil"/>
              <w:left w:val="nil"/>
              <w:bottom w:val="single" w:color="auto" w:sz="6" w:space="0"/>
              <w:right w:val="nil"/>
            </w:tcBorders>
            <w:noWrap w:val="0"/>
            <w:vAlign w:val="center"/>
          </w:tcPr>
          <w:p w14:paraId="50C6CA03">
            <w:pP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项目名称：</w:t>
            </w:r>
          </w:p>
        </w:tc>
        <w:tc>
          <w:tcPr>
            <w:tcW w:w="1452" w:type="dxa"/>
            <w:gridSpan w:val="2"/>
            <w:tcBorders>
              <w:top w:val="nil"/>
              <w:left w:val="nil"/>
              <w:bottom w:val="single" w:color="auto" w:sz="6" w:space="0"/>
              <w:right w:val="nil"/>
            </w:tcBorders>
            <w:noWrap w:val="0"/>
            <w:vAlign w:val="center"/>
          </w:tcPr>
          <w:p w14:paraId="16296F9F">
            <w:pP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项目编号：</w:t>
            </w:r>
          </w:p>
        </w:tc>
      </w:tr>
      <w:tr w14:paraId="2AC5572F">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6B17CCBA">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序号</w:t>
            </w:r>
          </w:p>
        </w:tc>
        <w:tc>
          <w:tcPr>
            <w:tcW w:w="1829" w:type="dxa"/>
            <w:tcBorders>
              <w:top w:val="single" w:color="auto" w:sz="6" w:space="0"/>
              <w:left w:val="single" w:color="auto" w:sz="6" w:space="0"/>
              <w:bottom w:val="single" w:color="auto" w:sz="6" w:space="0"/>
              <w:right w:val="single" w:color="auto" w:sz="6" w:space="0"/>
            </w:tcBorders>
            <w:noWrap w:val="0"/>
            <w:vAlign w:val="center"/>
          </w:tcPr>
          <w:p w14:paraId="5D914CBC">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竞争性磋商文件条目号</w:t>
            </w:r>
          </w:p>
        </w:tc>
        <w:tc>
          <w:tcPr>
            <w:tcW w:w="1559" w:type="dxa"/>
            <w:tcBorders>
              <w:top w:val="single" w:color="auto" w:sz="6" w:space="0"/>
              <w:left w:val="single" w:color="auto" w:sz="6" w:space="0"/>
              <w:bottom w:val="single" w:color="auto" w:sz="6" w:space="0"/>
              <w:right w:val="single" w:color="auto" w:sz="6" w:space="0"/>
            </w:tcBorders>
            <w:noWrap w:val="0"/>
            <w:vAlign w:val="center"/>
          </w:tcPr>
          <w:p w14:paraId="19E126CD">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竞争性磋商要求规格</w:t>
            </w:r>
          </w:p>
        </w:tc>
        <w:tc>
          <w:tcPr>
            <w:tcW w:w="1843" w:type="dxa"/>
            <w:tcBorders>
              <w:top w:val="single" w:color="auto" w:sz="6" w:space="0"/>
              <w:left w:val="single" w:color="auto" w:sz="6" w:space="0"/>
              <w:bottom w:val="single" w:color="auto" w:sz="6" w:space="0"/>
              <w:right w:val="single" w:color="auto" w:sz="6" w:space="0"/>
            </w:tcBorders>
            <w:noWrap w:val="0"/>
            <w:vAlign w:val="center"/>
          </w:tcPr>
          <w:p w14:paraId="2F84D31A">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供应商响应的技术要求</w:t>
            </w:r>
          </w:p>
        </w:tc>
        <w:tc>
          <w:tcPr>
            <w:tcW w:w="1134" w:type="dxa"/>
            <w:gridSpan w:val="2"/>
            <w:tcBorders>
              <w:top w:val="single" w:color="auto" w:sz="6" w:space="0"/>
              <w:left w:val="single" w:color="auto" w:sz="6" w:space="0"/>
              <w:bottom w:val="single" w:color="auto" w:sz="6" w:space="0"/>
              <w:right w:val="single" w:color="auto" w:sz="6" w:space="0"/>
            </w:tcBorders>
            <w:noWrap w:val="0"/>
            <w:vAlign w:val="center"/>
          </w:tcPr>
          <w:p w14:paraId="32A4466B">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是否响应</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821C9BE">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偏离情况</w:t>
            </w:r>
          </w:p>
        </w:tc>
      </w:tr>
      <w:tr w14:paraId="7CBD035E">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1FC5612A">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29" w:type="dxa"/>
            <w:tcBorders>
              <w:top w:val="single" w:color="auto" w:sz="6" w:space="0"/>
              <w:left w:val="single" w:color="auto" w:sz="6" w:space="0"/>
              <w:bottom w:val="single" w:color="auto" w:sz="6" w:space="0"/>
              <w:right w:val="single" w:color="auto" w:sz="6" w:space="0"/>
            </w:tcBorders>
            <w:noWrap w:val="0"/>
            <w:vAlign w:val="center"/>
          </w:tcPr>
          <w:p w14:paraId="0EE9C46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559" w:type="dxa"/>
            <w:tcBorders>
              <w:top w:val="single" w:color="auto" w:sz="6" w:space="0"/>
              <w:left w:val="single" w:color="auto" w:sz="6" w:space="0"/>
              <w:bottom w:val="single" w:color="auto" w:sz="6" w:space="0"/>
              <w:right w:val="single" w:color="auto" w:sz="6" w:space="0"/>
            </w:tcBorders>
            <w:noWrap w:val="0"/>
            <w:vAlign w:val="center"/>
          </w:tcPr>
          <w:p w14:paraId="56D58F50">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470E776B">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6593E0FD">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6CDA895E">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0ECCC4A6">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17F8D0FA">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29" w:type="dxa"/>
            <w:tcBorders>
              <w:top w:val="single" w:color="auto" w:sz="6" w:space="0"/>
              <w:left w:val="single" w:color="auto" w:sz="6" w:space="0"/>
              <w:bottom w:val="single" w:color="auto" w:sz="6" w:space="0"/>
              <w:right w:val="single" w:color="auto" w:sz="6" w:space="0"/>
            </w:tcBorders>
            <w:noWrap w:val="0"/>
            <w:vAlign w:val="center"/>
          </w:tcPr>
          <w:p w14:paraId="268158AA">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559" w:type="dxa"/>
            <w:tcBorders>
              <w:top w:val="single" w:color="auto" w:sz="6" w:space="0"/>
              <w:left w:val="single" w:color="auto" w:sz="6" w:space="0"/>
              <w:bottom w:val="single" w:color="auto" w:sz="6" w:space="0"/>
              <w:right w:val="single" w:color="auto" w:sz="6" w:space="0"/>
            </w:tcBorders>
            <w:noWrap w:val="0"/>
            <w:vAlign w:val="center"/>
          </w:tcPr>
          <w:p w14:paraId="482276EF">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605DE2B0">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6808E73C">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4E5DF7A5">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3B0DC38F">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06174C5F">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29" w:type="dxa"/>
            <w:tcBorders>
              <w:top w:val="single" w:color="auto" w:sz="6" w:space="0"/>
              <w:left w:val="single" w:color="auto" w:sz="6" w:space="0"/>
              <w:bottom w:val="single" w:color="auto" w:sz="6" w:space="0"/>
              <w:right w:val="single" w:color="auto" w:sz="6" w:space="0"/>
            </w:tcBorders>
            <w:noWrap w:val="0"/>
            <w:vAlign w:val="center"/>
          </w:tcPr>
          <w:p w14:paraId="389C49D1">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559" w:type="dxa"/>
            <w:tcBorders>
              <w:top w:val="single" w:color="auto" w:sz="6" w:space="0"/>
              <w:left w:val="single" w:color="auto" w:sz="6" w:space="0"/>
              <w:bottom w:val="single" w:color="auto" w:sz="6" w:space="0"/>
              <w:right w:val="single" w:color="auto" w:sz="6" w:space="0"/>
            </w:tcBorders>
            <w:noWrap w:val="0"/>
            <w:vAlign w:val="center"/>
          </w:tcPr>
          <w:p w14:paraId="0C1FF094">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7B5B5C49">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2B407B62">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69DC58B">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06988CC4">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051FE709">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29" w:type="dxa"/>
            <w:tcBorders>
              <w:top w:val="single" w:color="auto" w:sz="6" w:space="0"/>
              <w:left w:val="single" w:color="auto" w:sz="6" w:space="0"/>
              <w:bottom w:val="single" w:color="auto" w:sz="6" w:space="0"/>
              <w:right w:val="single" w:color="auto" w:sz="6" w:space="0"/>
            </w:tcBorders>
            <w:noWrap w:val="0"/>
            <w:vAlign w:val="center"/>
          </w:tcPr>
          <w:p w14:paraId="04E782A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559" w:type="dxa"/>
            <w:tcBorders>
              <w:top w:val="single" w:color="auto" w:sz="6" w:space="0"/>
              <w:left w:val="single" w:color="auto" w:sz="6" w:space="0"/>
              <w:bottom w:val="single" w:color="auto" w:sz="6" w:space="0"/>
              <w:right w:val="single" w:color="auto" w:sz="6" w:space="0"/>
            </w:tcBorders>
            <w:noWrap w:val="0"/>
            <w:vAlign w:val="center"/>
          </w:tcPr>
          <w:p w14:paraId="5A2831C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7F9C4106">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7DECEE29">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80F9C20">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7C624A9C">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5E24BEBD">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29" w:type="dxa"/>
            <w:tcBorders>
              <w:top w:val="single" w:color="auto" w:sz="6" w:space="0"/>
              <w:left w:val="single" w:color="auto" w:sz="6" w:space="0"/>
              <w:bottom w:val="single" w:color="auto" w:sz="6" w:space="0"/>
              <w:right w:val="single" w:color="auto" w:sz="6" w:space="0"/>
            </w:tcBorders>
            <w:noWrap w:val="0"/>
            <w:vAlign w:val="center"/>
          </w:tcPr>
          <w:p w14:paraId="74AC70D8">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559" w:type="dxa"/>
            <w:tcBorders>
              <w:top w:val="single" w:color="auto" w:sz="6" w:space="0"/>
              <w:left w:val="single" w:color="auto" w:sz="6" w:space="0"/>
              <w:bottom w:val="single" w:color="auto" w:sz="6" w:space="0"/>
              <w:right w:val="single" w:color="auto" w:sz="6" w:space="0"/>
            </w:tcBorders>
            <w:noWrap w:val="0"/>
            <w:vAlign w:val="center"/>
          </w:tcPr>
          <w:p w14:paraId="0D1CCD91">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65506FCB">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4D72235D">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8EA38E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684D2FDB">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1F844958">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29" w:type="dxa"/>
            <w:tcBorders>
              <w:top w:val="single" w:color="auto" w:sz="6" w:space="0"/>
              <w:left w:val="single" w:color="auto" w:sz="6" w:space="0"/>
              <w:bottom w:val="single" w:color="auto" w:sz="6" w:space="0"/>
              <w:right w:val="single" w:color="auto" w:sz="6" w:space="0"/>
            </w:tcBorders>
            <w:noWrap w:val="0"/>
            <w:vAlign w:val="center"/>
          </w:tcPr>
          <w:p w14:paraId="5B0A4742">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559" w:type="dxa"/>
            <w:tcBorders>
              <w:top w:val="single" w:color="auto" w:sz="6" w:space="0"/>
              <w:left w:val="single" w:color="auto" w:sz="6" w:space="0"/>
              <w:bottom w:val="single" w:color="auto" w:sz="6" w:space="0"/>
              <w:right w:val="single" w:color="auto" w:sz="6" w:space="0"/>
            </w:tcBorders>
            <w:noWrap w:val="0"/>
            <w:vAlign w:val="center"/>
          </w:tcPr>
          <w:p w14:paraId="68FA9B40">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0AD36A4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693293BA">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5C4B1CC6">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bl>
    <w:p w14:paraId="7F239483">
      <w:pPr>
        <w:spacing w:line="360" w:lineRule="auto"/>
        <w:rPr>
          <w:rFonts w:ascii="仿宋" w:hAnsi="仿宋" w:eastAsia="仿宋" w:cs="仿宋"/>
          <w:kern w:val="0"/>
          <w:sz w:val="24"/>
          <w:szCs w:val="24"/>
          <w:highlight w:val="none"/>
          <w:lang w:val="zh-CN"/>
        </w:rPr>
      </w:pPr>
    </w:p>
    <w:p w14:paraId="01156BF0">
      <w:pPr>
        <w:spacing w:line="360" w:lineRule="auto"/>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供应商名称：（盖章）</w:t>
      </w:r>
    </w:p>
    <w:p w14:paraId="3C125192">
      <w:pPr>
        <w:spacing w:line="360" w:lineRule="auto"/>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说明：如果行数不够，请自行增加。</w:t>
      </w:r>
    </w:p>
    <w:p w14:paraId="281DC97D">
      <w:pPr>
        <w:spacing w:line="360" w:lineRule="auto"/>
        <w:rPr>
          <w:rFonts w:ascii="仿宋" w:hAnsi="仿宋" w:eastAsia="仿宋" w:cs="仿宋"/>
          <w:b/>
          <w:bCs/>
          <w:sz w:val="24"/>
          <w:szCs w:val="24"/>
          <w:highlight w:val="none"/>
          <w:lang w:val="zh-CN"/>
        </w:rPr>
      </w:pPr>
    </w:p>
    <w:p w14:paraId="47E4B294">
      <w:pPr>
        <w:spacing w:line="360" w:lineRule="auto"/>
        <w:rPr>
          <w:rFonts w:ascii="仿宋" w:hAnsi="仿宋" w:eastAsia="仿宋" w:cs="仿宋"/>
          <w:sz w:val="24"/>
          <w:szCs w:val="24"/>
          <w:highlight w:val="none"/>
        </w:rPr>
      </w:pPr>
      <w:r>
        <w:rPr>
          <w:rFonts w:ascii="仿宋" w:hAnsi="仿宋" w:eastAsia="仿宋" w:cs="仿宋"/>
          <w:kern w:val="0"/>
          <w:sz w:val="24"/>
          <w:szCs w:val="24"/>
          <w:highlight w:val="none"/>
          <w:lang w:val="zh-CN"/>
        </w:rPr>
        <w:br w:type="page"/>
      </w:r>
      <w:bookmarkStart w:id="43" w:name="_Toc39048946"/>
      <w:bookmarkStart w:id="44" w:name="_Toc5552"/>
      <w:bookmarkStart w:id="45" w:name="_Toc120873490"/>
      <w:bookmarkStart w:id="46" w:name="_Toc108793399"/>
      <w:bookmarkStart w:id="47" w:name="_Toc99466363"/>
      <w:bookmarkStart w:id="48" w:name="_Toc69202851"/>
      <w:bookmarkStart w:id="49" w:name="_Toc50035736"/>
      <w:bookmarkStart w:id="50" w:name="_Toc23437"/>
      <w:r>
        <w:rPr>
          <w:rStyle w:val="79"/>
          <w:rFonts w:hint="eastAsia" w:ascii="仿宋" w:hAnsi="仿宋" w:cs="仿宋"/>
          <w:szCs w:val="24"/>
          <w:highlight w:val="none"/>
        </w:rPr>
        <w:t>附件八、商务条款偏离表格式</w:t>
      </w:r>
      <w:bookmarkEnd w:id="43"/>
      <w:bookmarkEnd w:id="44"/>
      <w:bookmarkEnd w:id="45"/>
      <w:bookmarkEnd w:id="46"/>
      <w:bookmarkEnd w:id="47"/>
      <w:bookmarkEnd w:id="48"/>
      <w:bookmarkEnd w:id="49"/>
      <w:bookmarkEnd w:id="50"/>
    </w:p>
    <w:p w14:paraId="3A89EAC5">
      <w:pPr>
        <w:spacing w:line="360" w:lineRule="auto"/>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商务条款偏离表</w:t>
      </w:r>
    </w:p>
    <w:tbl>
      <w:tblPr>
        <w:tblStyle w:val="62"/>
        <w:tblW w:w="8236" w:type="dxa"/>
        <w:jc w:val="center"/>
        <w:tblLayout w:type="fixed"/>
        <w:tblCellMar>
          <w:top w:w="0" w:type="dxa"/>
          <w:left w:w="0" w:type="dxa"/>
          <w:bottom w:w="0" w:type="dxa"/>
          <w:right w:w="0" w:type="dxa"/>
        </w:tblCellMar>
      </w:tblPr>
      <w:tblGrid>
        <w:gridCol w:w="737"/>
        <w:gridCol w:w="1638"/>
        <w:gridCol w:w="1750"/>
        <w:gridCol w:w="1843"/>
        <w:gridCol w:w="816"/>
        <w:gridCol w:w="318"/>
        <w:gridCol w:w="1134"/>
      </w:tblGrid>
      <w:tr w14:paraId="36BEF545">
        <w:tblPrEx>
          <w:tblCellMar>
            <w:top w:w="0" w:type="dxa"/>
            <w:left w:w="0" w:type="dxa"/>
            <w:bottom w:w="0" w:type="dxa"/>
            <w:right w:w="0" w:type="dxa"/>
          </w:tblCellMar>
        </w:tblPrEx>
        <w:trPr>
          <w:trHeight w:val="680" w:hRule="atLeast"/>
          <w:jc w:val="center"/>
        </w:trPr>
        <w:tc>
          <w:tcPr>
            <w:tcW w:w="6784" w:type="dxa"/>
            <w:gridSpan w:val="5"/>
            <w:tcBorders>
              <w:top w:val="nil"/>
              <w:left w:val="nil"/>
              <w:bottom w:val="single" w:color="auto" w:sz="6" w:space="0"/>
              <w:right w:val="nil"/>
            </w:tcBorders>
            <w:noWrap w:val="0"/>
            <w:vAlign w:val="center"/>
          </w:tcPr>
          <w:p w14:paraId="5A974AC8">
            <w:pP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项目名称：</w:t>
            </w:r>
          </w:p>
        </w:tc>
        <w:tc>
          <w:tcPr>
            <w:tcW w:w="1452" w:type="dxa"/>
            <w:gridSpan w:val="2"/>
            <w:tcBorders>
              <w:top w:val="nil"/>
              <w:left w:val="nil"/>
              <w:bottom w:val="single" w:color="auto" w:sz="6" w:space="0"/>
              <w:right w:val="nil"/>
            </w:tcBorders>
            <w:noWrap w:val="0"/>
            <w:vAlign w:val="center"/>
          </w:tcPr>
          <w:p w14:paraId="46B5908C">
            <w:pP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项目编号：</w:t>
            </w:r>
          </w:p>
        </w:tc>
      </w:tr>
      <w:tr w14:paraId="708E4257">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6A8E9463">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序号</w:t>
            </w:r>
          </w:p>
        </w:tc>
        <w:tc>
          <w:tcPr>
            <w:tcW w:w="1638" w:type="dxa"/>
            <w:tcBorders>
              <w:top w:val="single" w:color="auto" w:sz="6" w:space="0"/>
              <w:left w:val="single" w:color="auto" w:sz="6" w:space="0"/>
              <w:bottom w:val="single" w:color="auto" w:sz="6" w:space="0"/>
              <w:right w:val="single" w:color="auto" w:sz="6" w:space="0"/>
            </w:tcBorders>
            <w:noWrap w:val="0"/>
            <w:vAlign w:val="center"/>
          </w:tcPr>
          <w:p w14:paraId="286A98F5">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竞争性磋商文件条目号</w:t>
            </w:r>
          </w:p>
        </w:tc>
        <w:tc>
          <w:tcPr>
            <w:tcW w:w="1750" w:type="dxa"/>
            <w:tcBorders>
              <w:top w:val="single" w:color="auto" w:sz="6" w:space="0"/>
              <w:left w:val="single" w:color="auto" w:sz="6" w:space="0"/>
              <w:bottom w:val="single" w:color="auto" w:sz="6" w:space="0"/>
              <w:right w:val="single" w:color="auto" w:sz="6" w:space="0"/>
            </w:tcBorders>
            <w:noWrap w:val="0"/>
            <w:vAlign w:val="center"/>
          </w:tcPr>
          <w:p w14:paraId="324EB9CB">
            <w:pPr>
              <w:jc w:val="center"/>
              <w:rPr>
                <w:rFonts w:ascii="仿宋" w:hAnsi="仿宋" w:eastAsia="仿宋" w:cs="仿宋"/>
                <w:kern w:val="0"/>
                <w:sz w:val="24"/>
                <w:highlight w:val="none"/>
                <w:lang w:val="zh-CN"/>
              </w:rPr>
            </w:pPr>
            <w:r>
              <w:rPr>
                <w:rFonts w:hint="eastAsia" w:ascii="仿宋" w:hAnsi="仿宋" w:eastAsia="仿宋" w:cs="仿宋"/>
                <w:kern w:val="0"/>
                <w:sz w:val="24"/>
                <w:szCs w:val="24"/>
                <w:highlight w:val="none"/>
                <w:lang w:val="zh-CN"/>
              </w:rPr>
              <w:t>竞争性磋商文件要求的商务条款</w:t>
            </w:r>
          </w:p>
        </w:tc>
        <w:tc>
          <w:tcPr>
            <w:tcW w:w="1843" w:type="dxa"/>
            <w:tcBorders>
              <w:top w:val="single" w:color="auto" w:sz="6" w:space="0"/>
              <w:left w:val="single" w:color="auto" w:sz="6" w:space="0"/>
              <w:bottom w:val="single" w:color="auto" w:sz="6" w:space="0"/>
              <w:right w:val="single" w:color="auto" w:sz="6" w:space="0"/>
            </w:tcBorders>
            <w:noWrap w:val="0"/>
            <w:vAlign w:val="center"/>
          </w:tcPr>
          <w:p w14:paraId="7D7CB7E7">
            <w:pPr>
              <w:jc w:val="center"/>
              <w:rPr>
                <w:rFonts w:ascii="仿宋" w:hAnsi="仿宋" w:eastAsia="仿宋" w:cs="仿宋"/>
                <w:kern w:val="0"/>
                <w:sz w:val="24"/>
                <w:highlight w:val="none"/>
                <w:lang w:val="zh-CN"/>
              </w:rPr>
            </w:pPr>
            <w:r>
              <w:rPr>
                <w:rFonts w:ascii="仿宋" w:hAnsi="仿宋" w:eastAsia="仿宋" w:cs="仿宋"/>
                <w:kern w:val="0"/>
                <w:sz w:val="24"/>
                <w:highlight w:val="none"/>
                <w:lang w:val="zh-CN"/>
              </w:rPr>
              <w:t>供应商响应的商务</w:t>
            </w:r>
            <w:r>
              <w:rPr>
                <w:rFonts w:hint="eastAsia" w:ascii="仿宋" w:hAnsi="仿宋" w:eastAsia="仿宋" w:cs="仿宋"/>
                <w:kern w:val="0"/>
                <w:sz w:val="24"/>
                <w:highlight w:val="none"/>
                <w:lang w:val="zh-CN"/>
              </w:rPr>
              <w:t>要求</w:t>
            </w:r>
          </w:p>
        </w:tc>
        <w:tc>
          <w:tcPr>
            <w:tcW w:w="1134" w:type="dxa"/>
            <w:gridSpan w:val="2"/>
            <w:tcBorders>
              <w:top w:val="single" w:color="auto" w:sz="6" w:space="0"/>
              <w:left w:val="single" w:color="auto" w:sz="6" w:space="0"/>
              <w:bottom w:val="single" w:color="auto" w:sz="6" w:space="0"/>
              <w:right w:val="single" w:color="auto" w:sz="6" w:space="0"/>
            </w:tcBorders>
            <w:noWrap w:val="0"/>
            <w:vAlign w:val="center"/>
          </w:tcPr>
          <w:p w14:paraId="636D2606">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是否响应</w:t>
            </w:r>
          </w:p>
        </w:tc>
        <w:tc>
          <w:tcPr>
            <w:tcW w:w="1134" w:type="dxa"/>
            <w:tcBorders>
              <w:top w:val="single" w:color="auto" w:sz="6" w:space="0"/>
              <w:left w:val="single" w:color="auto" w:sz="6" w:space="0"/>
              <w:bottom w:val="single" w:color="auto" w:sz="6" w:space="0"/>
              <w:right w:val="single" w:color="auto" w:sz="6" w:space="0"/>
            </w:tcBorders>
            <w:noWrap w:val="0"/>
            <w:vAlign w:val="center"/>
          </w:tcPr>
          <w:p w14:paraId="1AF90DFF">
            <w:pPr>
              <w:jc w:val="center"/>
              <w:rPr>
                <w:rFonts w:ascii="仿宋" w:hAnsi="仿宋" w:eastAsia="仿宋" w:cs="仿宋"/>
                <w:kern w:val="0"/>
                <w:sz w:val="24"/>
                <w:highlight w:val="none"/>
                <w:lang w:val="zh-CN"/>
              </w:rPr>
            </w:pPr>
            <w:r>
              <w:rPr>
                <w:rFonts w:hint="eastAsia" w:ascii="仿宋" w:hAnsi="仿宋" w:eastAsia="仿宋" w:cs="仿宋"/>
                <w:kern w:val="0"/>
                <w:sz w:val="24"/>
                <w:highlight w:val="none"/>
                <w:lang w:val="zh-CN"/>
              </w:rPr>
              <w:t>偏离情况</w:t>
            </w:r>
          </w:p>
        </w:tc>
      </w:tr>
      <w:tr w14:paraId="279F2716">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70A95E29">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638" w:type="dxa"/>
            <w:tcBorders>
              <w:top w:val="single" w:color="auto" w:sz="6" w:space="0"/>
              <w:left w:val="single" w:color="auto" w:sz="6" w:space="0"/>
              <w:bottom w:val="single" w:color="auto" w:sz="6" w:space="0"/>
              <w:right w:val="single" w:color="auto" w:sz="6" w:space="0"/>
            </w:tcBorders>
            <w:noWrap w:val="0"/>
            <w:vAlign w:val="center"/>
          </w:tcPr>
          <w:p w14:paraId="4789D340">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750" w:type="dxa"/>
            <w:tcBorders>
              <w:top w:val="single" w:color="auto" w:sz="6" w:space="0"/>
              <w:left w:val="single" w:color="auto" w:sz="6" w:space="0"/>
              <w:bottom w:val="single" w:color="auto" w:sz="6" w:space="0"/>
              <w:right w:val="single" w:color="auto" w:sz="6" w:space="0"/>
            </w:tcBorders>
            <w:noWrap w:val="0"/>
            <w:vAlign w:val="center"/>
          </w:tcPr>
          <w:p w14:paraId="5118A45F">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6AF53562">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062C4F0D">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285129A4">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1FAEE9DE">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7D903A4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638" w:type="dxa"/>
            <w:tcBorders>
              <w:top w:val="single" w:color="auto" w:sz="6" w:space="0"/>
              <w:left w:val="single" w:color="auto" w:sz="6" w:space="0"/>
              <w:bottom w:val="single" w:color="auto" w:sz="6" w:space="0"/>
              <w:right w:val="single" w:color="auto" w:sz="6" w:space="0"/>
            </w:tcBorders>
            <w:noWrap w:val="0"/>
            <w:vAlign w:val="center"/>
          </w:tcPr>
          <w:p w14:paraId="22E707FB">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750" w:type="dxa"/>
            <w:tcBorders>
              <w:top w:val="single" w:color="auto" w:sz="6" w:space="0"/>
              <w:left w:val="single" w:color="auto" w:sz="6" w:space="0"/>
              <w:bottom w:val="single" w:color="auto" w:sz="6" w:space="0"/>
              <w:right w:val="single" w:color="auto" w:sz="6" w:space="0"/>
            </w:tcBorders>
            <w:noWrap w:val="0"/>
            <w:vAlign w:val="center"/>
          </w:tcPr>
          <w:p w14:paraId="16B39227">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1E0A5D8F">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6A85201E">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637D8256">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7B83D8DE">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4D957D92">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638" w:type="dxa"/>
            <w:tcBorders>
              <w:top w:val="single" w:color="auto" w:sz="6" w:space="0"/>
              <w:left w:val="single" w:color="auto" w:sz="6" w:space="0"/>
              <w:bottom w:val="single" w:color="auto" w:sz="6" w:space="0"/>
              <w:right w:val="single" w:color="auto" w:sz="6" w:space="0"/>
            </w:tcBorders>
            <w:noWrap w:val="0"/>
            <w:vAlign w:val="center"/>
          </w:tcPr>
          <w:p w14:paraId="4810E7B5">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750" w:type="dxa"/>
            <w:tcBorders>
              <w:top w:val="single" w:color="auto" w:sz="6" w:space="0"/>
              <w:left w:val="single" w:color="auto" w:sz="6" w:space="0"/>
              <w:bottom w:val="single" w:color="auto" w:sz="6" w:space="0"/>
              <w:right w:val="single" w:color="auto" w:sz="6" w:space="0"/>
            </w:tcBorders>
            <w:noWrap w:val="0"/>
            <w:vAlign w:val="center"/>
          </w:tcPr>
          <w:p w14:paraId="3ED899F7">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66F24E46">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5F051A4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39DEA10E">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368B228D">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15F047B8">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638" w:type="dxa"/>
            <w:tcBorders>
              <w:top w:val="single" w:color="auto" w:sz="6" w:space="0"/>
              <w:left w:val="single" w:color="auto" w:sz="6" w:space="0"/>
              <w:bottom w:val="single" w:color="auto" w:sz="6" w:space="0"/>
              <w:right w:val="single" w:color="auto" w:sz="6" w:space="0"/>
            </w:tcBorders>
            <w:noWrap w:val="0"/>
            <w:vAlign w:val="center"/>
          </w:tcPr>
          <w:p w14:paraId="75D51EDA">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750" w:type="dxa"/>
            <w:tcBorders>
              <w:top w:val="single" w:color="auto" w:sz="6" w:space="0"/>
              <w:left w:val="single" w:color="auto" w:sz="6" w:space="0"/>
              <w:bottom w:val="single" w:color="auto" w:sz="6" w:space="0"/>
              <w:right w:val="single" w:color="auto" w:sz="6" w:space="0"/>
            </w:tcBorders>
            <w:noWrap w:val="0"/>
            <w:vAlign w:val="center"/>
          </w:tcPr>
          <w:p w14:paraId="72BCC5EA">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03B5E20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00839723">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3B9AFF8B">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4D09E8FA">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027AD800">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638" w:type="dxa"/>
            <w:tcBorders>
              <w:top w:val="single" w:color="auto" w:sz="6" w:space="0"/>
              <w:left w:val="single" w:color="auto" w:sz="6" w:space="0"/>
              <w:bottom w:val="single" w:color="auto" w:sz="6" w:space="0"/>
              <w:right w:val="single" w:color="auto" w:sz="6" w:space="0"/>
            </w:tcBorders>
            <w:noWrap w:val="0"/>
            <w:vAlign w:val="center"/>
          </w:tcPr>
          <w:p w14:paraId="5565DF38">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750" w:type="dxa"/>
            <w:tcBorders>
              <w:top w:val="single" w:color="auto" w:sz="6" w:space="0"/>
              <w:left w:val="single" w:color="auto" w:sz="6" w:space="0"/>
              <w:bottom w:val="single" w:color="auto" w:sz="6" w:space="0"/>
              <w:right w:val="single" w:color="auto" w:sz="6" w:space="0"/>
            </w:tcBorders>
            <w:noWrap w:val="0"/>
            <w:vAlign w:val="center"/>
          </w:tcPr>
          <w:p w14:paraId="030DC126">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77E7ACD8">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2BE008A6">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035917C8">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r w14:paraId="06D8204F">
        <w:tblPrEx>
          <w:tblCellMar>
            <w:top w:w="0" w:type="dxa"/>
            <w:left w:w="0" w:type="dxa"/>
            <w:bottom w:w="0" w:type="dxa"/>
            <w:right w:w="0" w:type="dxa"/>
          </w:tblCellMar>
        </w:tblPrEx>
        <w:trPr>
          <w:trHeight w:val="680" w:hRule="atLeast"/>
          <w:jc w:val="center"/>
        </w:trPr>
        <w:tc>
          <w:tcPr>
            <w:tcW w:w="737" w:type="dxa"/>
            <w:tcBorders>
              <w:top w:val="single" w:color="auto" w:sz="6" w:space="0"/>
              <w:left w:val="single" w:color="auto" w:sz="6" w:space="0"/>
              <w:bottom w:val="single" w:color="auto" w:sz="6" w:space="0"/>
              <w:right w:val="single" w:color="auto" w:sz="6" w:space="0"/>
            </w:tcBorders>
            <w:noWrap w:val="0"/>
            <w:vAlign w:val="center"/>
          </w:tcPr>
          <w:p w14:paraId="4411DF1D">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638" w:type="dxa"/>
            <w:tcBorders>
              <w:top w:val="single" w:color="auto" w:sz="6" w:space="0"/>
              <w:left w:val="single" w:color="auto" w:sz="6" w:space="0"/>
              <w:bottom w:val="single" w:color="auto" w:sz="6" w:space="0"/>
              <w:right w:val="single" w:color="auto" w:sz="6" w:space="0"/>
            </w:tcBorders>
            <w:noWrap w:val="0"/>
            <w:vAlign w:val="center"/>
          </w:tcPr>
          <w:p w14:paraId="76AF2530">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750" w:type="dxa"/>
            <w:tcBorders>
              <w:top w:val="single" w:color="auto" w:sz="6" w:space="0"/>
              <w:left w:val="single" w:color="auto" w:sz="6" w:space="0"/>
              <w:bottom w:val="single" w:color="auto" w:sz="6" w:space="0"/>
              <w:right w:val="single" w:color="auto" w:sz="6" w:space="0"/>
            </w:tcBorders>
            <w:noWrap w:val="0"/>
            <w:vAlign w:val="center"/>
          </w:tcPr>
          <w:p w14:paraId="2FC70FA0">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843" w:type="dxa"/>
            <w:tcBorders>
              <w:top w:val="single" w:color="auto" w:sz="6" w:space="0"/>
              <w:left w:val="single" w:color="auto" w:sz="6" w:space="0"/>
              <w:bottom w:val="single" w:color="auto" w:sz="6" w:space="0"/>
              <w:right w:val="single" w:color="auto" w:sz="6" w:space="0"/>
            </w:tcBorders>
            <w:noWrap w:val="0"/>
            <w:vAlign w:val="center"/>
          </w:tcPr>
          <w:p w14:paraId="0EF8F4C7">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gridSpan w:val="2"/>
            <w:tcBorders>
              <w:top w:val="single" w:color="auto" w:sz="6" w:space="0"/>
              <w:left w:val="single" w:color="auto" w:sz="6" w:space="0"/>
              <w:bottom w:val="single" w:color="auto" w:sz="6" w:space="0"/>
              <w:right w:val="single" w:color="auto" w:sz="6" w:space="0"/>
            </w:tcBorders>
            <w:noWrap w:val="0"/>
            <w:vAlign w:val="top"/>
          </w:tcPr>
          <w:p w14:paraId="7253CFA6">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c>
          <w:tcPr>
            <w:tcW w:w="1134" w:type="dxa"/>
            <w:tcBorders>
              <w:top w:val="single" w:color="auto" w:sz="6" w:space="0"/>
              <w:left w:val="single" w:color="auto" w:sz="6" w:space="0"/>
              <w:bottom w:val="single" w:color="auto" w:sz="6" w:space="0"/>
              <w:right w:val="single" w:color="auto" w:sz="6" w:space="0"/>
            </w:tcBorders>
            <w:noWrap w:val="0"/>
            <w:vAlign w:val="center"/>
          </w:tcPr>
          <w:p w14:paraId="4D1CAE21">
            <w:pPr>
              <w:keepNext/>
              <w:tabs>
                <w:tab w:val="left" w:pos="1440"/>
                <w:tab w:val="left" w:pos="5670"/>
              </w:tabs>
              <w:spacing w:before="240" w:beforeLines="100" w:after="240" w:afterLines="100"/>
              <w:ind w:firstLine="2887" w:firstLineChars="1203"/>
              <w:jc w:val="center"/>
              <w:outlineLvl w:val="0"/>
              <w:rPr>
                <w:rFonts w:ascii="仿宋" w:hAnsi="仿宋" w:eastAsia="仿宋" w:cs="仿宋"/>
                <w:kern w:val="0"/>
                <w:sz w:val="24"/>
                <w:highlight w:val="none"/>
                <w:lang w:val="zh-CN"/>
              </w:rPr>
            </w:pPr>
          </w:p>
        </w:tc>
      </w:tr>
    </w:tbl>
    <w:p w14:paraId="059AAB3F">
      <w:pPr>
        <w:spacing w:line="360" w:lineRule="auto"/>
        <w:rPr>
          <w:rFonts w:ascii="仿宋" w:hAnsi="仿宋" w:eastAsia="仿宋" w:cs="仿宋"/>
          <w:kern w:val="0"/>
          <w:sz w:val="24"/>
          <w:szCs w:val="24"/>
          <w:highlight w:val="none"/>
          <w:lang w:val="zh-CN"/>
        </w:rPr>
      </w:pPr>
    </w:p>
    <w:p w14:paraId="2793B784">
      <w:pPr>
        <w:spacing w:line="360" w:lineRule="auto"/>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供应商名称：（盖章）</w:t>
      </w:r>
    </w:p>
    <w:p w14:paraId="66791EAA">
      <w:pPr>
        <w:spacing w:line="360" w:lineRule="auto"/>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说明：如果行数不够，请自行增加。</w:t>
      </w:r>
    </w:p>
    <w:p w14:paraId="55F18BCB">
      <w:pPr>
        <w:spacing w:line="360" w:lineRule="auto"/>
        <w:rPr>
          <w:rFonts w:ascii="仿宋" w:hAnsi="仿宋" w:eastAsia="仿宋"/>
          <w:kern w:val="0"/>
          <w:sz w:val="24"/>
          <w:szCs w:val="24"/>
          <w:highlight w:val="none"/>
        </w:rPr>
      </w:pPr>
      <w:r>
        <w:rPr>
          <w:rFonts w:ascii="仿宋" w:hAnsi="仿宋" w:eastAsia="仿宋" w:cs="仿宋"/>
          <w:kern w:val="0"/>
          <w:sz w:val="24"/>
          <w:szCs w:val="24"/>
          <w:highlight w:val="none"/>
          <w:lang w:val="zh-CN"/>
        </w:rPr>
        <w:br w:type="page"/>
      </w:r>
      <w:bookmarkStart w:id="51" w:name="_Toc39048947"/>
      <w:bookmarkStart w:id="52" w:name="_Toc108793400"/>
      <w:bookmarkStart w:id="53" w:name="_Toc50035737"/>
      <w:bookmarkStart w:id="54" w:name="_Toc120873491"/>
      <w:bookmarkStart w:id="55" w:name="_Toc69202852"/>
      <w:bookmarkStart w:id="56" w:name="_Toc23551"/>
      <w:bookmarkStart w:id="57" w:name="_Toc99466364"/>
      <w:bookmarkStart w:id="58" w:name="_Toc21045"/>
      <w:r>
        <w:rPr>
          <w:rStyle w:val="79"/>
          <w:rFonts w:hint="eastAsia" w:ascii="仿宋" w:hAnsi="仿宋" w:cs="仿宋"/>
          <w:szCs w:val="24"/>
          <w:highlight w:val="none"/>
        </w:rPr>
        <w:t>附件九、</w:t>
      </w:r>
      <w:bookmarkEnd w:id="51"/>
      <w:bookmarkStart w:id="59" w:name="_Toc39048948"/>
      <w:r>
        <w:rPr>
          <w:rStyle w:val="79"/>
          <w:rFonts w:hint="eastAsia" w:ascii="仿宋" w:hAnsi="仿宋"/>
          <w:szCs w:val="24"/>
          <w:highlight w:val="none"/>
        </w:rPr>
        <w:t>拟参与本项目人员一览表</w:t>
      </w:r>
      <w:bookmarkEnd w:id="52"/>
      <w:bookmarkEnd w:id="53"/>
      <w:bookmarkEnd w:id="54"/>
      <w:bookmarkEnd w:id="55"/>
      <w:bookmarkEnd w:id="56"/>
      <w:bookmarkEnd w:id="57"/>
      <w:bookmarkEnd w:id="58"/>
    </w:p>
    <w:p w14:paraId="111C4A2E">
      <w:pPr>
        <w:spacing w:line="360" w:lineRule="auto"/>
        <w:jc w:val="center"/>
        <w:rPr>
          <w:rFonts w:ascii="仿宋" w:hAnsi="仿宋" w:eastAsia="仿宋" w:cs="宋体"/>
          <w:b/>
          <w:bCs/>
          <w:sz w:val="24"/>
          <w:szCs w:val="24"/>
          <w:highlight w:val="none"/>
        </w:rPr>
      </w:pPr>
      <w:r>
        <w:rPr>
          <w:rFonts w:hint="eastAsia" w:ascii="仿宋" w:hAnsi="仿宋" w:eastAsia="仿宋" w:cs="宋体"/>
          <w:b/>
          <w:bCs/>
          <w:sz w:val="24"/>
          <w:szCs w:val="24"/>
          <w:highlight w:val="none"/>
        </w:rPr>
        <w:t>拟参与本项目人员一览表（参考格式）</w:t>
      </w:r>
    </w:p>
    <w:p w14:paraId="7AC9E888">
      <w:pPr>
        <w:autoSpaceDE w:val="0"/>
        <w:autoSpaceDN w:val="0"/>
        <w:adjustRightInd w:val="0"/>
        <w:spacing w:line="360" w:lineRule="auto"/>
        <w:rPr>
          <w:rFonts w:ascii="仿宋" w:hAnsi="仿宋" w:eastAsia="仿宋"/>
          <w:sz w:val="24"/>
          <w:szCs w:val="24"/>
          <w:highlight w:val="none"/>
          <w:lang w:val="zh-CN"/>
        </w:rPr>
      </w:pPr>
      <w:r>
        <w:rPr>
          <w:rFonts w:hint="eastAsia" w:ascii="仿宋" w:hAnsi="仿宋" w:eastAsia="仿宋"/>
          <w:sz w:val="24"/>
          <w:szCs w:val="24"/>
          <w:highlight w:val="none"/>
          <w:lang w:val="zh-CN"/>
        </w:rPr>
        <w:t>项目名称：</w:t>
      </w:r>
      <w:r>
        <w:rPr>
          <w:rFonts w:ascii="仿宋" w:hAnsi="仿宋" w:eastAsia="仿宋"/>
          <w:sz w:val="24"/>
          <w:szCs w:val="24"/>
          <w:highlight w:val="none"/>
          <w:lang w:val="zh-CN"/>
        </w:rPr>
        <w:t xml:space="preserve">                                 </w:t>
      </w:r>
      <w:r>
        <w:rPr>
          <w:rFonts w:hint="eastAsia" w:ascii="仿宋" w:hAnsi="仿宋" w:eastAsia="仿宋"/>
          <w:sz w:val="24"/>
          <w:szCs w:val="24"/>
          <w:highlight w:val="none"/>
          <w:lang w:val="zh-CN"/>
        </w:rPr>
        <w:t>项目编号：</w:t>
      </w:r>
    </w:p>
    <w:tbl>
      <w:tblPr>
        <w:tblStyle w:val="62"/>
        <w:tblW w:w="8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786"/>
        <w:gridCol w:w="1340"/>
        <w:gridCol w:w="1656"/>
        <w:gridCol w:w="1327"/>
        <w:gridCol w:w="1559"/>
        <w:gridCol w:w="990"/>
      </w:tblGrid>
      <w:tr w14:paraId="2092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759" w:type="dxa"/>
            <w:noWrap w:val="0"/>
            <w:vAlign w:val="center"/>
          </w:tcPr>
          <w:p w14:paraId="3D80FF7B">
            <w:pPr>
              <w:autoSpaceDE w:val="0"/>
              <w:autoSpaceDN w:val="0"/>
              <w:adjustRightInd w:val="0"/>
              <w:jc w:val="center"/>
              <w:rPr>
                <w:rFonts w:ascii="仿宋" w:hAnsi="仿宋" w:eastAsia="仿宋"/>
                <w:bCs/>
                <w:sz w:val="24"/>
                <w:szCs w:val="24"/>
                <w:highlight w:val="none"/>
                <w:lang w:val="zh-CN"/>
              </w:rPr>
            </w:pPr>
            <w:r>
              <w:rPr>
                <w:rFonts w:hint="eastAsia" w:ascii="仿宋" w:hAnsi="仿宋" w:eastAsia="仿宋"/>
                <w:bCs/>
                <w:sz w:val="24"/>
                <w:szCs w:val="24"/>
                <w:highlight w:val="none"/>
                <w:lang w:val="zh-CN"/>
              </w:rPr>
              <w:t>序号</w:t>
            </w:r>
          </w:p>
        </w:tc>
        <w:tc>
          <w:tcPr>
            <w:tcW w:w="786" w:type="dxa"/>
            <w:noWrap w:val="0"/>
            <w:vAlign w:val="center"/>
          </w:tcPr>
          <w:p w14:paraId="3B7F20B3">
            <w:pPr>
              <w:autoSpaceDE w:val="0"/>
              <w:autoSpaceDN w:val="0"/>
              <w:adjustRightInd w:val="0"/>
              <w:jc w:val="center"/>
              <w:rPr>
                <w:rFonts w:ascii="仿宋" w:hAnsi="仿宋" w:eastAsia="仿宋"/>
                <w:bCs/>
                <w:sz w:val="24"/>
                <w:szCs w:val="24"/>
                <w:highlight w:val="none"/>
                <w:lang w:val="zh-CN"/>
              </w:rPr>
            </w:pPr>
            <w:r>
              <w:rPr>
                <w:rFonts w:hint="eastAsia" w:ascii="仿宋" w:hAnsi="仿宋" w:eastAsia="仿宋"/>
                <w:bCs/>
                <w:sz w:val="24"/>
                <w:szCs w:val="24"/>
                <w:highlight w:val="none"/>
                <w:lang w:val="zh-CN"/>
              </w:rPr>
              <w:t>姓名</w:t>
            </w:r>
          </w:p>
        </w:tc>
        <w:tc>
          <w:tcPr>
            <w:tcW w:w="1340" w:type="dxa"/>
            <w:noWrap w:val="0"/>
            <w:vAlign w:val="center"/>
          </w:tcPr>
          <w:p w14:paraId="41195BBC">
            <w:pPr>
              <w:autoSpaceDE w:val="0"/>
              <w:autoSpaceDN w:val="0"/>
              <w:adjustRightInd w:val="0"/>
              <w:jc w:val="center"/>
              <w:rPr>
                <w:rFonts w:ascii="仿宋" w:hAnsi="仿宋" w:eastAsia="仿宋"/>
                <w:bCs/>
                <w:sz w:val="24"/>
                <w:szCs w:val="24"/>
                <w:highlight w:val="none"/>
                <w:lang w:val="zh-CN"/>
              </w:rPr>
            </w:pPr>
            <w:r>
              <w:rPr>
                <w:rFonts w:hint="eastAsia" w:ascii="仿宋" w:hAnsi="仿宋" w:eastAsia="仿宋"/>
                <w:bCs/>
                <w:sz w:val="24"/>
                <w:szCs w:val="24"/>
                <w:highlight w:val="none"/>
                <w:lang w:val="zh-CN"/>
              </w:rPr>
              <w:t>执业资格</w:t>
            </w:r>
          </w:p>
        </w:tc>
        <w:tc>
          <w:tcPr>
            <w:tcW w:w="1656" w:type="dxa"/>
            <w:noWrap w:val="0"/>
            <w:vAlign w:val="center"/>
          </w:tcPr>
          <w:p w14:paraId="7DB1E47D">
            <w:pPr>
              <w:autoSpaceDE w:val="0"/>
              <w:autoSpaceDN w:val="0"/>
              <w:adjustRightInd w:val="0"/>
              <w:jc w:val="center"/>
              <w:rPr>
                <w:rFonts w:ascii="仿宋" w:hAnsi="仿宋" w:eastAsia="仿宋"/>
                <w:bCs/>
                <w:sz w:val="24"/>
                <w:szCs w:val="24"/>
                <w:highlight w:val="none"/>
                <w:lang w:val="zh-CN"/>
              </w:rPr>
            </w:pPr>
            <w:r>
              <w:rPr>
                <w:rFonts w:hint="eastAsia" w:ascii="仿宋" w:hAnsi="仿宋" w:eastAsia="仿宋"/>
                <w:bCs/>
                <w:sz w:val="24"/>
                <w:szCs w:val="24"/>
                <w:highlight w:val="none"/>
                <w:lang w:val="zh-CN"/>
              </w:rPr>
              <w:t>技术职称</w:t>
            </w:r>
          </w:p>
        </w:tc>
        <w:tc>
          <w:tcPr>
            <w:tcW w:w="1327" w:type="dxa"/>
            <w:noWrap w:val="0"/>
            <w:vAlign w:val="center"/>
          </w:tcPr>
          <w:p w14:paraId="7EFDBE34">
            <w:pPr>
              <w:autoSpaceDE w:val="0"/>
              <w:autoSpaceDN w:val="0"/>
              <w:adjustRightInd w:val="0"/>
              <w:jc w:val="center"/>
              <w:rPr>
                <w:rFonts w:hint="default" w:ascii="仿宋" w:hAnsi="仿宋" w:eastAsia="仿宋"/>
                <w:bCs/>
                <w:sz w:val="24"/>
                <w:szCs w:val="24"/>
                <w:highlight w:val="none"/>
                <w:lang w:val="en-US" w:eastAsia="zh-CN"/>
              </w:rPr>
            </w:pPr>
            <w:r>
              <w:rPr>
                <w:rFonts w:hint="eastAsia" w:ascii="仿宋" w:hAnsi="仿宋" w:eastAsia="仿宋"/>
                <w:bCs/>
                <w:sz w:val="24"/>
                <w:szCs w:val="24"/>
                <w:highlight w:val="none"/>
                <w:lang w:val="en-US" w:eastAsia="zh-CN"/>
              </w:rPr>
              <w:t>学历</w:t>
            </w:r>
          </w:p>
        </w:tc>
        <w:tc>
          <w:tcPr>
            <w:tcW w:w="1559" w:type="dxa"/>
            <w:noWrap w:val="0"/>
            <w:vAlign w:val="center"/>
          </w:tcPr>
          <w:p w14:paraId="55751892">
            <w:pPr>
              <w:autoSpaceDE w:val="0"/>
              <w:autoSpaceDN w:val="0"/>
              <w:adjustRightInd w:val="0"/>
              <w:jc w:val="center"/>
              <w:rPr>
                <w:rFonts w:ascii="仿宋" w:hAnsi="仿宋" w:eastAsia="仿宋"/>
                <w:bCs/>
                <w:sz w:val="24"/>
                <w:szCs w:val="24"/>
                <w:highlight w:val="none"/>
                <w:lang w:val="zh-CN"/>
              </w:rPr>
            </w:pPr>
            <w:r>
              <w:rPr>
                <w:rFonts w:hint="eastAsia" w:ascii="仿宋" w:hAnsi="仿宋" w:eastAsia="仿宋"/>
                <w:bCs/>
                <w:sz w:val="24"/>
                <w:szCs w:val="24"/>
                <w:highlight w:val="none"/>
                <w:lang w:val="zh-CN"/>
              </w:rPr>
              <w:t>拟担任本项目岗位</w:t>
            </w:r>
          </w:p>
        </w:tc>
        <w:tc>
          <w:tcPr>
            <w:tcW w:w="990" w:type="dxa"/>
            <w:noWrap w:val="0"/>
            <w:vAlign w:val="center"/>
          </w:tcPr>
          <w:p w14:paraId="22D0A8C2">
            <w:pPr>
              <w:autoSpaceDE w:val="0"/>
              <w:autoSpaceDN w:val="0"/>
              <w:adjustRightInd w:val="0"/>
              <w:jc w:val="center"/>
              <w:rPr>
                <w:rFonts w:ascii="仿宋" w:hAnsi="仿宋" w:eastAsia="仿宋"/>
                <w:bCs/>
                <w:sz w:val="24"/>
                <w:szCs w:val="24"/>
                <w:highlight w:val="none"/>
                <w:lang w:val="zh-CN"/>
              </w:rPr>
            </w:pPr>
            <w:r>
              <w:rPr>
                <w:rFonts w:hint="eastAsia" w:ascii="仿宋" w:hAnsi="仿宋" w:eastAsia="仿宋"/>
                <w:bCs/>
                <w:sz w:val="24"/>
                <w:szCs w:val="24"/>
                <w:highlight w:val="none"/>
                <w:lang w:val="zh-CN"/>
              </w:rPr>
              <w:t>备注</w:t>
            </w:r>
          </w:p>
        </w:tc>
      </w:tr>
      <w:tr w14:paraId="3FA58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493DDB9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786" w:type="dxa"/>
            <w:noWrap w:val="0"/>
            <w:vAlign w:val="center"/>
          </w:tcPr>
          <w:p w14:paraId="174DB29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40" w:type="dxa"/>
            <w:noWrap w:val="0"/>
            <w:vAlign w:val="center"/>
          </w:tcPr>
          <w:p w14:paraId="6F43289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656" w:type="dxa"/>
            <w:noWrap w:val="0"/>
            <w:vAlign w:val="center"/>
          </w:tcPr>
          <w:p w14:paraId="77FBDCE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27" w:type="dxa"/>
            <w:noWrap w:val="0"/>
            <w:vAlign w:val="center"/>
          </w:tcPr>
          <w:p w14:paraId="7038787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559" w:type="dxa"/>
            <w:noWrap w:val="0"/>
            <w:vAlign w:val="center"/>
          </w:tcPr>
          <w:p w14:paraId="793A0E0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990" w:type="dxa"/>
            <w:noWrap w:val="0"/>
            <w:vAlign w:val="center"/>
          </w:tcPr>
          <w:p w14:paraId="75B1891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r>
      <w:tr w14:paraId="7C983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5530AAD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786" w:type="dxa"/>
            <w:noWrap w:val="0"/>
            <w:vAlign w:val="center"/>
          </w:tcPr>
          <w:p w14:paraId="25F9148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40" w:type="dxa"/>
            <w:noWrap w:val="0"/>
            <w:vAlign w:val="center"/>
          </w:tcPr>
          <w:p w14:paraId="71C42AC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656" w:type="dxa"/>
            <w:noWrap w:val="0"/>
            <w:vAlign w:val="center"/>
          </w:tcPr>
          <w:p w14:paraId="40ACFFB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27" w:type="dxa"/>
            <w:noWrap w:val="0"/>
            <w:vAlign w:val="center"/>
          </w:tcPr>
          <w:p w14:paraId="2C7CC88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559" w:type="dxa"/>
            <w:noWrap w:val="0"/>
            <w:vAlign w:val="center"/>
          </w:tcPr>
          <w:p w14:paraId="3CECB9D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990" w:type="dxa"/>
            <w:noWrap w:val="0"/>
            <w:vAlign w:val="center"/>
          </w:tcPr>
          <w:p w14:paraId="0A0181C8">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r>
      <w:tr w14:paraId="06EDE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21DDF39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786" w:type="dxa"/>
            <w:noWrap w:val="0"/>
            <w:vAlign w:val="center"/>
          </w:tcPr>
          <w:p w14:paraId="6E8C3AD4">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40" w:type="dxa"/>
            <w:noWrap w:val="0"/>
            <w:vAlign w:val="center"/>
          </w:tcPr>
          <w:p w14:paraId="0CF27CB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656" w:type="dxa"/>
            <w:noWrap w:val="0"/>
            <w:vAlign w:val="center"/>
          </w:tcPr>
          <w:p w14:paraId="1836A00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27" w:type="dxa"/>
            <w:noWrap w:val="0"/>
            <w:vAlign w:val="center"/>
          </w:tcPr>
          <w:p w14:paraId="6600C45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559" w:type="dxa"/>
            <w:noWrap w:val="0"/>
            <w:vAlign w:val="center"/>
          </w:tcPr>
          <w:p w14:paraId="3EA8533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990" w:type="dxa"/>
            <w:noWrap w:val="0"/>
            <w:vAlign w:val="center"/>
          </w:tcPr>
          <w:p w14:paraId="1EB8E3A3">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r>
      <w:tr w14:paraId="741D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5C33107C">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786" w:type="dxa"/>
            <w:noWrap w:val="0"/>
            <w:vAlign w:val="center"/>
          </w:tcPr>
          <w:p w14:paraId="269F007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40" w:type="dxa"/>
            <w:noWrap w:val="0"/>
            <w:vAlign w:val="center"/>
          </w:tcPr>
          <w:p w14:paraId="28E4148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656" w:type="dxa"/>
            <w:noWrap w:val="0"/>
            <w:vAlign w:val="center"/>
          </w:tcPr>
          <w:p w14:paraId="5EBEB9D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27" w:type="dxa"/>
            <w:noWrap w:val="0"/>
            <w:vAlign w:val="center"/>
          </w:tcPr>
          <w:p w14:paraId="25D892B3">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559" w:type="dxa"/>
            <w:noWrap w:val="0"/>
            <w:vAlign w:val="center"/>
          </w:tcPr>
          <w:p w14:paraId="206377ED">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990" w:type="dxa"/>
            <w:noWrap w:val="0"/>
            <w:vAlign w:val="center"/>
          </w:tcPr>
          <w:p w14:paraId="1F00518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r>
      <w:tr w14:paraId="199B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6C5E3C7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786" w:type="dxa"/>
            <w:noWrap w:val="0"/>
            <w:vAlign w:val="center"/>
          </w:tcPr>
          <w:p w14:paraId="18B1C48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40" w:type="dxa"/>
            <w:noWrap w:val="0"/>
            <w:vAlign w:val="center"/>
          </w:tcPr>
          <w:p w14:paraId="24E42A3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656" w:type="dxa"/>
            <w:noWrap w:val="0"/>
            <w:vAlign w:val="center"/>
          </w:tcPr>
          <w:p w14:paraId="7869C6BC">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27" w:type="dxa"/>
            <w:noWrap w:val="0"/>
            <w:vAlign w:val="center"/>
          </w:tcPr>
          <w:p w14:paraId="65D99B9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559" w:type="dxa"/>
            <w:noWrap w:val="0"/>
            <w:vAlign w:val="center"/>
          </w:tcPr>
          <w:p w14:paraId="343CC88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990" w:type="dxa"/>
            <w:noWrap w:val="0"/>
            <w:vAlign w:val="center"/>
          </w:tcPr>
          <w:p w14:paraId="2C878635">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r>
      <w:tr w14:paraId="3984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2F4273A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786" w:type="dxa"/>
            <w:noWrap w:val="0"/>
            <w:vAlign w:val="center"/>
          </w:tcPr>
          <w:p w14:paraId="060AE15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40" w:type="dxa"/>
            <w:noWrap w:val="0"/>
            <w:vAlign w:val="center"/>
          </w:tcPr>
          <w:p w14:paraId="45AF8B5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656" w:type="dxa"/>
            <w:noWrap w:val="0"/>
            <w:vAlign w:val="center"/>
          </w:tcPr>
          <w:p w14:paraId="4D51242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27" w:type="dxa"/>
            <w:noWrap w:val="0"/>
            <w:vAlign w:val="center"/>
          </w:tcPr>
          <w:p w14:paraId="2847DB0E">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559" w:type="dxa"/>
            <w:noWrap w:val="0"/>
            <w:vAlign w:val="center"/>
          </w:tcPr>
          <w:p w14:paraId="34C59042">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990" w:type="dxa"/>
            <w:noWrap w:val="0"/>
            <w:vAlign w:val="center"/>
          </w:tcPr>
          <w:p w14:paraId="49F56DE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r>
      <w:tr w14:paraId="059C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1C7830BC">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786" w:type="dxa"/>
            <w:noWrap w:val="0"/>
            <w:vAlign w:val="center"/>
          </w:tcPr>
          <w:p w14:paraId="0D617700">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40" w:type="dxa"/>
            <w:noWrap w:val="0"/>
            <w:vAlign w:val="center"/>
          </w:tcPr>
          <w:p w14:paraId="12C5BC1F">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656" w:type="dxa"/>
            <w:noWrap w:val="0"/>
            <w:vAlign w:val="center"/>
          </w:tcPr>
          <w:p w14:paraId="6B8F3194">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27" w:type="dxa"/>
            <w:noWrap w:val="0"/>
            <w:vAlign w:val="center"/>
          </w:tcPr>
          <w:p w14:paraId="56C5B2AB">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559" w:type="dxa"/>
            <w:noWrap w:val="0"/>
            <w:vAlign w:val="center"/>
          </w:tcPr>
          <w:p w14:paraId="1F65ED6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990" w:type="dxa"/>
            <w:noWrap w:val="0"/>
            <w:vAlign w:val="center"/>
          </w:tcPr>
          <w:p w14:paraId="26FC90D9">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r>
      <w:tr w14:paraId="7318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9" w:type="dxa"/>
            <w:noWrap w:val="0"/>
            <w:vAlign w:val="center"/>
          </w:tcPr>
          <w:p w14:paraId="6E27103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786" w:type="dxa"/>
            <w:noWrap w:val="0"/>
            <w:vAlign w:val="center"/>
          </w:tcPr>
          <w:p w14:paraId="7C758D5A">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40" w:type="dxa"/>
            <w:noWrap w:val="0"/>
            <w:vAlign w:val="center"/>
          </w:tcPr>
          <w:p w14:paraId="39BADE8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656" w:type="dxa"/>
            <w:noWrap w:val="0"/>
            <w:vAlign w:val="center"/>
          </w:tcPr>
          <w:p w14:paraId="391AA2D1">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327" w:type="dxa"/>
            <w:noWrap w:val="0"/>
            <w:vAlign w:val="center"/>
          </w:tcPr>
          <w:p w14:paraId="3AD8A906">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1559" w:type="dxa"/>
            <w:noWrap w:val="0"/>
            <w:vAlign w:val="center"/>
          </w:tcPr>
          <w:p w14:paraId="301C7E07">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c>
          <w:tcPr>
            <w:tcW w:w="990" w:type="dxa"/>
            <w:noWrap w:val="0"/>
            <w:vAlign w:val="center"/>
          </w:tcPr>
          <w:p w14:paraId="70D8454C">
            <w:pPr>
              <w:keepNext/>
              <w:tabs>
                <w:tab w:val="left" w:pos="1440"/>
                <w:tab w:val="left" w:pos="5670"/>
              </w:tabs>
              <w:autoSpaceDE w:val="0"/>
              <w:autoSpaceDN w:val="0"/>
              <w:adjustRightInd w:val="0"/>
              <w:spacing w:before="240" w:beforeLines="100" w:after="240" w:afterLines="100"/>
              <w:ind w:firstLine="2887" w:firstLineChars="1203"/>
              <w:jc w:val="center"/>
              <w:outlineLvl w:val="0"/>
              <w:rPr>
                <w:rFonts w:ascii="仿宋" w:hAnsi="仿宋" w:eastAsia="仿宋"/>
                <w:bCs/>
                <w:sz w:val="24"/>
                <w:szCs w:val="24"/>
                <w:highlight w:val="none"/>
                <w:lang w:val="zh-CN"/>
              </w:rPr>
            </w:pPr>
          </w:p>
        </w:tc>
      </w:tr>
    </w:tbl>
    <w:p w14:paraId="6413CCF1">
      <w:pPr>
        <w:autoSpaceDE w:val="0"/>
        <w:autoSpaceDN w:val="0"/>
        <w:adjustRightInd w:val="0"/>
        <w:rPr>
          <w:rFonts w:ascii="仿宋" w:hAnsi="仿宋" w:eastAsia="仿宋"/>
          <w:sz w:val="24"/>
          <w:szCs w:val="24"/>
          <w:highlight w:val="none"/>
          <w:lang w:val="zh-CN"/>
        </w:rPr>
      </w:pPr>
    </w:p>
    <w:p w14:paraId="0EFC6455">
      <w:pPr>
        <w:spacing w:line="360" w:lineRule="auto"/>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供应商名称：（盖章）</w:t>
      </w:r>
    </w:p>
    <w:p w14:paraId="6290860C">
      <w:pPr>
        <w:autoSpaceDE w:val="0"/>
        <w:autoSpaceDN w:val="0"/>
        <w:adjustRightInd w:val="0"/>
        <w:spacing w:line="360" w:lineRule="auto"/>
        <w:rPr>
          <w:rFonts w:ascii="仿宋" w:hAnsi="仿宋" w:eastAsia="仿宋"/>
          <w:b/>
          <w:sz w:val="24"/>
          <w:highlight w:val="none"/>
          <w:lang w:val="zh-CN"/>
        </w:rPr>
      </w:pPr>
      <w:r>
        <w:rPr>
          <w:rFonts w:hint="eastAsia" w:ascii="仿宋" w:hAnsi="仿宋" w:eastAsia="仿宋"/>
          <w:b/>
          <w:sz w:val="24"/>
          <w:highlight w:val="none"/>
          <w:lang w:val="zh-CN"/>
        </w:rPr>
        <w:t>说明：</w:t>
      </w:r>
    </w:p>
    <w:p w14:paraId="63B22764">
      <w:pPr>
        <w:autoSpaceDE w:val="0"/>
        <w:autoSpaceDN w:val="0"/>
        <w:adjustRightInd w:val="0"/>
        <w:spacing w:line="360" w:lineRule="auto"/>
        <w:rPr>
          <w:rFonts w:hint="eastAsia" w:ascii="仿宋" w:hAnsi="仿宋" w:eastAsia="仿宋"/>
          <w:b/>
          <w:sz w:val="24"/>
          <w:highlight w:val="none"/>
          <w:lang w:val="zh-CN"/>
        </w:rPr>
      </w:pPr>
      <w:r>
        <w:rPr>
          <w:rFonts w:hint="eastAsia" w:ascii="仿宋" w:hAnsi="仿宋" w:eastAsia="仿宋"/>
          <w:b/>
          <w:sz w:val="24"/>
          <w:highlight w:val="none"/>
          <w:lang w:val="zh-CN"/>
        </w:rPr>
        <w:t>1、如果行列数不够，请自行增加。</w:t>
      </w:r>
    </w:p>
    <w:p w14:paraId="08DFB2DA">
      <w:pPr>
        <w:autoSpaceDE w:val="0"/>
        <w:autoSpaceDN w:val="0"/>
        <w:adjustRightInd w:val="0"/>
        <w:spacing w:line="360" w:lineRule="auto"/>
        <w:rPr>
          <w:rStyle w:val="79"/>
          <w:rFonts w:ascii="仿宋" w:hAnsi="仿宋"/>
          <w:b w:val="0"/>
          <w:kern w:val="2"/>
          <w:szCs w:val="20"/>
          <w:highlight w:val="none"/>
          <w:lang w:val="zh-CN"/>
        </w:rPr>
      </w:pPr>
      <w:r>
        <w:rPr>
          <w:rFonts w:hint="eastAsia" w:ascii="仿宋" w:hAnsi="仿宋" w:eastAsia="仿宋"/>
          <w:b/>
          <w:sz w:val="24"/>
          <w:highlight w:val="none"/>
          <w:lang w:val="zh-CN"/>
        </w:rPr>
        <w:t>2、附以上人员的证明材料复印件加盖公章。</w:t>
      </w:r>
    </w:p>
    <w:p w14:paraId="1141C526">
      <w:pPr>
        <w:autoSpaceDE w:val="0"/>
        <w:autoSpaceDN w:val="0"/>
        <w:adjustRightInd w:val="0"/>
        <w:spacing w:line="360" w:lineRule="auto"/>
        <w:rPr>
          <w:rFonts w:ascii="仿宋" w:hAnsi="仿宋" w:eastAsia="仿宋" w:cs="仿宋"/>
          <w:b/>
          <w:sz w:val="24"/>
          <w:szCs w:val="24"/>
          <w:highlight w:val="none"/>
        </w:rPr>
      </w:pPr>
      <w:r>
        <w:rPr>
          <w:rStyle w:val="79"/>
          <w:rFonts w:ascii="仿宋" w:hAnsi="仿宋" w:cs="仿宋"/>
          <w:szCs w:val="24"/>
          <w:highlight w:val="none"/>
        </w:rPr>
        <w:br w:type="page"/>
      </w:r>
      <w:bookmarkStart w:id="60" w:name="_Toc69202853"/>
      <w:bookmarkStart w:id="61" w:name="_Toc3478"/>
      <w:bookmarkStart w:id="62" w:name="_Toc120873492"/>
      <w:bookmarkStart w:id="63" w:name="_Toc108793401"/>
      <w:bookmarkStart w:id="64" w:name="_Toc50035738"/>
      <w:bookmarkStart w:id="65" w:name="_Toc99466365"/>
      <w:bookmarkStart w:id="66" w:name="_Toc9620"/>
      <w:r>
        <w:rPr>
          <w:rStyle w:val="79"/>
          <w:rFonts w:hint="eastAsia" w:ascii="仿宋" w:hAnsi="仿宋" w:cs="仿宋"/>
          <w:szCs w:val="24"/>
          <w:highlight w:val="none"/>
        </w:rPr>
        <w:t>附件十、供应商类似业绩情况表</w:t>
      </w:r>
      <w:bookmarkEnd w:id="59"/>
      <w:bookmarkEnd w:id="60"/>
      <w:bookmarkEnd w:id="61"/>
      <w:bookmarkEnd w:id="62"/>
      <w:bookmarkEnd w:id="63"/>
      <w:bookmarkEnd w:id="64"/>
      <w:bookmarkEnd w:id="65"/>
      <w:bookmarkEnd w:id="66"/>
    </w:p>
    <w:p w14:paraId="62AC087E">
      <w:pPr>
        <w:spacing w:line="360" w:lineRule="auto"/>
        <w:jc w:val="center"/>
        <w:rPr>
          <w:rFonts w:ascii="仿宋" w:hAnsi="仿宋" w:eastAsia="仿宋"/>
          <w:sz w:val="24"/>
          <w:szCs w:val="24"/>
          <w:highlight w:val="none"/>
        </w:rPr>
      </w:pPr>
      <w:r>
        <w:rPr>
          <w:rFonts w:hint="eastAsia" w:ascii="仿宋" w:hAnsi="仿宋" w:eastAsia="仿宋" w:cs="仿宋"/>
          <w:b/>
          <w:bCs/>
          <w:sz w:val="24"/>
          <w:szCs w:val="24"/>
          <w:highlight w:val="none"/>
        </w:rPr>
        <w:t>供应商近年类似业绩情况表</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294"/>
        <w:gridCol w:w="1276"/>
        <w:gridCol w:w="1275"/>
        <w:gridCol w:w="1276"/>
        <w:gridCol w:w="1782"/>
        <w:gridCol w:w="794"/>
      </w:tblGrid>
      <w:tr w14:paraId="358C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73" w:type="dxa"/>
            <w:noWrap w:val="0"/>
            <w:vAlign w:val="center"/>
          </w:tcPr>
          <w:p w14:paraId="6759FC2C">
            <w:pPr>
              <w:jc w:val="center"/>
              <w:rPr>
                <w:rFonts w:ascii="仿宋" w:hAnsi="仿宋" w:eastAsia="仿宋" w:cs="仿宋"/>
                <w:sz w:val="24"/>
                <w:szCs w:val="24"/>
                <w:highlight w:val="none"/>
              </w:rPr>
            </w:pPr>
            <w:r>
              <w:rPr>
                <w:rFonts w:hint="eastAsia" w:ascii="仿宋" w:hAnsi="仿宋" w:eastAsia="仿宋" w:cs="仿宋"/>
                <w:sz w:val="24"/>
                <w:szCs w:val="24"/>
                <w:highlight w:val="none"/>
              </w:rPr>
              <w:t>序号</w:t>
            </w:r>
          </w:p>
        </w:tc>
        <w:tc>
          <w:tcPr>
            <w:tcW w:w="1294" w:type="dxa"/>
            <w:noWrap w:val="0"/>
            <w:vAlign w:val="center"/>
          </w:tcPr>
          <w:p w14:paraId="77CDD373">
            <w:pPr>
              <w:jc w:val="center"/>
              <w:rPr>
                <w:rFonts w:ascii="仿宋" w:hAnsi="仿宋" w:eastAsia="仿宋" w:cs="仿宋"/>
                <w:sz w:val="24"/>
                <w:szCs w:val="24"/>
                <w:highlight w:val="none"/>
              </w:rPr>
            </w:pPr>
            <w:r>
              <w:rPr>
                <w:rFonts w:hint="eastAsia" w:ascii="仿宋" w:hAnsi="仿宋" w:eastAsia="仿宋" w:cs="仿宋"/>
                <w:sz w:val="24"/>
                <w:szCs w:val="24"/>
                <w:highlight w:val="none"/>
              </w:rPr>
              <w:t>项目名称</w:t>
            </w:r>
          </w:p>
        </w:tc>
        <w:tc>
          <w:tcPr>
            <w:tcW w:w="1276" w:type="dxa"/>
            <w:noWrap w:val="0"/>
            <w:vAlign w:val="center"/>
          </w:tcPr>
          <w:p w14:paraId="54CA4A7F">
            <w:pPr>
              <w:jc w:val="center"/>
              <w:rPr>
                <w:rFonts w:ascii="仿宋" w:hAnsi="仿宋" w:eastAsia="仿宋" w:cs="仿宋"/>
                <w:sz w:val="24"/>
                <w:szCs w:val="24"/>
                <w:highlight w:val="none"/>
              </w:rPr>
            </w:pPr>
            <w:r>
              <w:rPr>
                <w:rFonts w:hint="eastAsia" w:ascii="仿宋" w:hAnsi="仿宋" w:eastAsia="仿宋" w:cs="仿宋"/>
                <w:sz w:val="24"/>
                <w:szCs w:val="24"/>
                <w:highlight w:val="none"/>
              </w:rPr>
              <w:t>合同金额</w:t>
            </w:r>
          </w:p>
        </w:tc>
        <w:tc>
          <w:tcPr>
            <w:tcW w:w="1275" w:type="dxa"/>
            <w:noWrap w:val="0"/>
            <w:vAlign w:val="center"/>
          </w:tcPr>
          <w:p w14:paraId="5116BFF7">
            <w:pPr>
              <w:jc w:val="center"/>
              <w:rPr>
                <w:rFonts w:ascii="仿宋" w:hAnsi="仿宋" w:eastAsia="仿宋" w:cs="仿宋"/>
                <w:sz w:val="24"/>
                <w:szCs w:val="24"/>
                <w:highlight w:val="none"/>
              </w:rPr>
            </w:pPr>
            <w:r>
              <w:rPr>
                <w:rFonts w:hint="eastAsia" w:ascii="仿宋" w:hAnsi="仿宋" w:eastAsia="仿宋" w:cs="仿宋"/>
                <w:sz w:val="24"/>
                <w:szCs w:val="24"/>
                <w:highlight w:val="none"/>
              </w:rPr>
              <w:t>签订合同时间</w:t>
            </w:r>
          </w:p>
        </w:tc>
        <w:tc>
          <w:tcPr>
            <w:tcW w:w="1276" w:type="dxa"/>
            <w:noWrap w:val="0"/>
            <w:vAlign w:val="center"/>
          </w:tcPr>
          <w:p w14:paraId="673F1719">
            <w:pPr>
              <w:jc w:val="center"/>
              <w:rPr>
                <w:rFonts w:ascii="仿宋" w:hAnsi="仿宋" w:eastAsia="仿宋" w:cs="仿宋"/>
                <w:sz w:val="24"/>
                <w:szCs w:val="24"/>
                <w:highlight w:val="none"/>
              </w:rPr>
            </w:pPr>
            <w:r>
              <w:rPr>
                <w:rFonts w:hint="eastAsia" w:ascii="仿宋" w:hAnsi="仿宋" w:eastAsia="仿宋" w:cs="仿宋"/>
                <w:sz w:val="24"/>
                <w:szCs w:val="24"/>
                <w:highlight w:val="none"/>
              </w:rPr>
              <w:t>业主名称</w:t>
            </w:r>
          </w:p>
        </w:tc>
        <w:tc>
          <w:tcPr>
            <w:tcW w:w="1782" w:type="dxa"/>
            <w:noWrap w:val="0"/>
            <w:vAlign w:val="center"/>
          </w:tcPr>
          <w:p w14:paraId="03D71D3C">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合同约定主要工作内容</w:t>
            </w:r>
          </w:p>
        </w:tc>
        <w:tc>
          <w:tcPr>
            <w:tcW w:w="794" w:type="dxa"/>
            <w:noWrap w:val="0"/>
            <w:vAlign w:val="center"/>
          </w:tcPr>
          <w:p w14:paraId="51441C33">
            <w:pPr>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tc>
      </w:tr>
      <w:tr w14:paraId="61A2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30CDD3AF">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94" w:type="dxa"/>
            <w:noWrap w:val="0"/>
            <w:vAlign w:val="center"/>
          </w:tcPr>
          <w:p w14:paraId="25621223">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69A99081">
            <w:pPr>
              <w:keepNext/>
              <w:tabs>
                <w:tab w:val="left" w:pos="1440"/>
                <w:tab w:val="left" w:pos="5670"/>
              </w:tabs>
              <w:spacing w:before="240" w:beforeLines="100" w:after="240" w:afterLines="100"/>
              <w:ind w:firstLine="120" w:firstLineChars="50"/>
              <w:jc w:val="center"/>
              <w:outlineLvl w:val="0"/>
              <w:rPr>
                <w:rFonts w:ascii="仿宋" w:hAnsi="仿宋" w:eastAsia="仿宋" w:cs="仿宋"/>
                <w:sz w:val="24"/>
                <w:szCs w:val="24"/>
                <w:highlight w:val="none"/>
              </w:rPr>
            </w:pPr>
          </w:p>
        </w:tc>
        <w:tc>
          <w:tcPr>
            <w:tcW w:w="1275" w:type="dxa"/>
            <w:noWrap w:val="0"/>
            <w:vAlign w:val="center"/>
          </w:tcPr>
          <w:p w14:paraId="0C183A83">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2312F01E">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782" w:type="dxa"/>
            <w:noWrap w:val="0"/>
            <w:vAlign w:val="center"/>
          </w:tcPr>
          <w:p w14:paraId="0196A88E">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794" w:type="dxa"/>
            <w:noWrap w:val="0"/>
            <w:vAlign w:val="center"/>
          </w:tcPr>
          <w:p w14:paraId="24D99747">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r>
      <w:tr w14:paraId="2F28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339A10B7">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94" w:type="dxa"/>
            <w:noWrap w:val="0"/>
            <w:vAlign w:val="center"/>
          </w:tcPr>
          <w:p w14:paraId="2EFA95F6">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3EFE1EB0">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5" w:type="dxa"/>
            <w:noWrap w:val="0"/>
            <w:vAlign w:val="center"/>
          </w:tcPr>
          <w:p w14:paraId="1F2C11DF">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6013E3C3">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782" w:type="dxa"/>
            <w:noWrap w:val="0"/>
            <w:vAlign w:val="center"/>
          </w:tcPr>
          <w:p w14:paraId="3DFB25E6">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794" w:type="dxa"/>
            <w:noWrap w:val="0"/>
            <w:vAlign w:val="center"/>
          </w:tcPr>
          <w:p w14:paraId="1AA29B4E">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r>
      <w:tr w14:paraId="2FB0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7349F04F">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94" w:type="dxa"/>
            <w:noWrap w:val="0"/>
            <w:vAlign w:val="center"/>
          </w:tcPr>
          <w:p w14:paraId="2FD57E81">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356964F4">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5" w:type="dxa"/>
            <w:noWrap w:val="0"/>
            <w:vAlign w:val="center"/>
          </w:tcPr>
          <w:p w14:paraId="5FFBA727">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4A069D62">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782" w:type="dxa"/>
            <w:noWrap w:val="0"/>
            <w:vAlign w:val="center"/>
          </w:tcPr>
          <w:p w14:paraId="01181FD4">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794" w:type="dxa"/>
            <w:noWrap w:val="0"/>
            <w:vAlign w:val="center"/>
          </w:tcPr>
          <w:p w14:paraId="3C3E7C74">
            <w:pPr>
              <w:jc w:val="center"/>
              <w:rPr>
                <w:rFonts w:ascii="仿宋" w:hAnsi="仿宋" w:eastAsia="仿宋" w:cs="仿宋"/>
                <w:sz w:val="24"/>
                <w:szCs w:val="24"/>
                <w:highlight w:val="none"/>
              </w:rPr>
            </w:pPr>
          </w:p>
        </w:tc>
      </w:tr>
      <w:tr w14:paraId="32AC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03A32A88">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94" w:type="dxa"/>
            <w:noWrap w:val="0"/>
            <w:vAlign w:val="center"/>
          </w:tcPr>
          <w:p w14:paraId="5DB6CC37">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0AA93084">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5" w:type="dxa"/>
            <w:noWrap w:val="0"/>
            <w:vAlign w:val="center"/>
          </w:tcPr>
          <w:p w14:paraId="17DDEB10">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4E8E145A">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782" w:type="dxa"/>
            <w:noWrap w:val="0"/>
            <w:vAlign w:val="center"/>
          </w:tcPr>
          <w:p w14:paraId="327D6EE5">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794" w:type="dxa"/>
            <w:noWrap w:val="0"/>
            <w:vAlign w:val="center"/>
          </w:tcPr>
          <w:p w14:paraId="264DBB8E">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r>
      <w:tr w14:paraId="72433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3" w:type="dxa"/>
            <w:noWrap w:val="0"/>
            <w:vAlign w:val="center"/>
          </w:tcPr>
          <w:p w14:paraId="2EEC6F47">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94" w:type="dxa"/>
            <w:noWrap w:val="0"/>
            <w:vAlign w:val="center"/>
          </w:tcPr>
          <w:p w14:paraId="75CE2E30">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7E063308">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5" w:type="dxa"/>
            <w:noWrap w:val="0"/>
            <w:vAlign w:val="center"/>
          </w:tcPr>
          <w:p w14:paraId="23913658">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276" w:type="dxa"/>
            <w:noWrap w:val="0"/>
            <w:vAlign w:val="center"/>
          </w:tcPr>
          <w:p w14:paraId="6FF9F070">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1782" w:type="dxa"/>
            <w:noWrap w:val="0"/>
            <w:vAlign w:val="center"/>
          </w:tcPr>
          <w:p w14:paraId="01DD0366">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c>
          <w:tcPr>
            <w:tcW w:w="794" w:type="dxa"/>
            <w:noWrap w:val="0"/>
            <w:vAlign w:val="center"/>
          </w:tcPr>
          <w:p w14:paraId="22F58EF9">
            <w:pPr>
              <w:keepNext/>
              <w:tabs>
                <w:tab w:val="left" w:pos="1440"/>
                <w:tab w:val="left" w:pos="5670"/>
              </w:tabs>
              <w:spacing w:before="240" w:beforeLines="100" w:after="240" w:afterLines="100"/>
              <w:ind w:firstLine="2887" w:firstLineChars="1203"/>
              <w:jc w:val="center"/>
              <w:outlineLvl w:val="0"/>
              <w:rPr>
                <w:rFonts w:ascii="仿宋" w:hAnsi="仿宋" w:eastAsia="仿宋" w:cs="仿宋"/>
                <w:sz w:val="24"/>
                <w:szCs w:val="24"/>
                <w:highlight w:val="none"/>
              </w:rPr>
            </w:pPr>
          </w:p>
        </w:tc>
      </w:tr>
    </w:tbl>
    <w:p w14:paraId="06D93C34">
      <w:pPr>
        <w:autoSpaceDE w:val="0"/>
        <w:autoSpaceDN w:val="0"/>
        <w:adjustRightInd w:val="0"/>
        <w:spacing w:line="360" w:lineRule="auto"/>
        <w:rPr>
          <w:rFonts w:ascii="仿宋" w:hAnsi="仿宋" w:eastAsia="仿宋" w:cs="仿宋"/>
          <w:b/>
          <w:sz w:val="24"/>
          <w:szCs w:val="24"/>
          <w:highlight w:val="none"/>
        </w:rPr>
      </w:pPr>
    </w:p>
    <w:p w14:paraId="6ACE1C2D">
      <w:pPr>
        <w:spacing w:line="360" w:lineRule="auto"/>
        <w:rPr>
          <w:rFonts w:ascii="仿宋" w:hAnsi="仿宋" w:eastAsia="仿宋" w:cs="仿宋"/>
          <w:kern w:val="0"/>
          <w:sz w:val="24"/>
          <w:szCs w:val="24"/>
          <w:highlight w:val="none"/>
          <w:lang w:val="zh-CN"/>
        </w:rPr>
      </w:pPr>
      <w:r>
        <w:rPr>
          <w:rFonts w:hint="eastAsia" w:ascii="仿宋" w:hAnsi="仿宋" w:eastAsia="仿宋" w:cs="仿宋"/>
          <w:kern w:val="0"/>
          <w:sz w:val="24"/>
          <w:szCs w:val="24"/>
          <w:highlight w:val="none"/>
          <w:lang w:val="zh-CN"/>
        </w:rPr>
        <w:t>供应商名称：（盖章）</w:t>
      </w:r>
    </w:p>
    <w:p w14:paraId="256CAB97">
      <w:pPr>
        <w:autoSpaceDE w:val="0"/>
        <w:autoSpaceDN w:val="0"/>
        <w:adjustRightInd w:val="0"/>
        <w:spacing w:line="360" w:lineRule="auto"/>
        <w:rPr>
          <w:rFonts w:ascii="仿宋" w:hAnsi="仿宋" w:eastAsia="仿宋"/>
          <w:b/>
          <w:sz w:val="24"/>
          <w:highlight w:val="none"/>
          <w:lang w:val="zh-CN"/>
        </w:rPr>
      </w:pPr>
      <w:r>
        <w:rPr>
          <w:rFonts w:hint="eastAsia" w:ascii="仿宋" w:hAnsi="仿宋" w:eastAsia="仿宋"/>
          <w:b/>
          <w:sz w:val="24"/>
          <w:highlight w:val="none"/>
          <w:lang w:val="zh-CN"/>
        </w:rPr>
        <w:t>说明：</w:t>
      </w:r>
    </w:p>
    <w:p w14:paraId="4E59D10D">
      <w:pPr>
        <w:autoSpaceDE w:val="0"/>
        <w:autoSpaceDN w:val="0"/>
        <w:adjustRightInd w:val="0"/>
        <w:spacing w:line="360" w:lineRule="auto"/>
        <w:rPr>
          <w:rFonts w:hint="eastAsia" w:ascii="仿宋" w:hAnsi="仿宋" w:eastAsia="仿宋"/>
          <w:b/>
          <w:sz w:val="24"/>
          <w:highlight w:val="none"/>
          <w:lang w:val="zh-CN"/>
        </w:rPr>
      </w:pPr>
      <w:r>
        <w:rPr>
          <w:rFonts w:hint="eastAsia" w:ascii="仿宋" w:hAnsi="仿宋" w:eastAsia="仿宋"/>
          <w:b/>
          <w:sz w:val="24"/>
          <w:highlight w:val="none"/>
          <w:lang w:val="zh-CN"/>
        </w:rPr>
        <w:t>1、如果行列数不够，请自行增加。</w:t>
      </w:r>
    </w:p>
    <w:p w14:paraId="5311E361">
      <w:pPr>
        <w:autoSpaceDE w:val="0"/>
        <w:autoSpaceDN w:val="0"/>
        <w:adjustRightInd w:val="0"/>
        <w:spacing w:line="360" w:lineRule="auto"/>
        <w:rPr>
          <w:rFonts w:ascii="仿宋" w:hAnsi="仿宋" w:eastAsia="仿宋" w:cs="仿宋"/>
          <w:b/>
          <w:sz w:val="24"/>
          <w:szCs w:val="24"/>
          <w:highlight w:val="none"/>
        </w:rPr>
      </w:pPr>
      <w:r>
        <w:rPr>
          <w:rFonts w:hint="eastAsia" w:ascii="仿宋" w:hAnsi="仿宋" w:eastAsia="仿宋"/>
          <w:b/>
          <w:sz w:val="24"/>
          <w:highlight w:val="none"/>
          <w:lang w:val="zh-CN"/>
        </w:rPr>
        <w:t>2、</w:t>
      </w:r>
      <w:r>
        <w:rPr>
          <w:rFonts w:hint="eastAsia" w:ascii="仿宋" w:hAnsi="仿宋" w:eastAsia="仿宋" w:cs="仿宋"/>
          <w:b/>
          <w:sz w:val="24"/>
          <w:szCs w:val="24"/>
          <w:highlight w:val="none"/>
        </w:rPr>
        <w:t>请供应商根据本格式要求如实填写业绩情况表，附业绩合同复印件加盖公章。</w:t>
      </w:r>
    </w:p>
    <w:p w14:paraId="6276E0E9">
      <w:pPr>
        <w:spacing w:line="360" w:lineRule="auto"/>
        <w:rPr>
          <w:rFonts w:ascii="仿宋" w:hAnsi="仿宋" w:eastAsia="仿宋" w:cs="仿宋"/>
          <w:kern w:val="0"/>
          <w:sz w:val="24"/>
          <w:szCs w:val="24"/>
          <w:highlight w:val="none"/>
          <w:lang w:val="zh-CN"/>
        </w:rPr>
        <w:sectPr>
          <w:footerReference r:id="rId10" w:type="first"/>
          <w:pgSz w:w="11906" w:h="16838"/>
          <w:pgMar w:top="1440" w:right="1800" w:bottom="1440" w:left="1800" w:header="907" w:footer="680" w:gutter="0"/>
          <w:pgNumType w:fmt="decimal"/>
          <w:cols w:space="720" w:num="1"/>
          <w:titlePg/>
          <w:docGrid w:linePitch="290" w:charSpace="0"/>
        </w:sectPr>
      </w:pPr>
    </w:p>
    <w:p w14:paraId="1DEC9968">
      <w:pPr>
        <w:spacing w:line="360" w:lineRule="auto"/>
        <w:rPr>
          <w:rFonts w:ascii="仿宋" w:hAnsi="仿宋" w:eastAsia="仿宋" w:cs="仿宋"/>
          <w:sz w:val="24"/>
          <w:szCs w:val="24"/>
          <w:highlight w:val="none"/>
        </w:rPr>
      </w:pPr>
      <w:bookmarkStart w:id="67" w:name="_Toc99466366"/>
      <w:bookmarkStart w:id="68" w:name="_Toc50035739"/>
      <w:bookmarkStart w:id="69" w:name="_Toc4151"/>
      <w:bookmarkStart w:id="70" w:name="_Toc7902"/>
      <w:bookmarkStart w:id="71" w:name="_Toc108793402"/>
      <w:bookmarkStart w:id="72" w:name="_Toc69202854"/>
      <w:bookmarkStart w:id="73" w:name="_Toc39048949"/>
      <w:bookmarkStart w:id="74" w:name="_Toc120873493"/>
      <w:r>
        <w:rPr>
          <w:rStyle w:val="79"/>
          <w:rFonts w:hint="eastAsia" w:ascii="仿宋" w:hAnsi="仿宋" w:cs="仿宋"/>
          <w:szCs w:val="24"/>
          <w:highlight w:val="none"/>
        </w:rPr>
        <w:t>附件十一、</w:t>
      </w:r>
      <w:bookmarkEnd w:id="67"/>
      <w:bookmarkEnd w:id="68"/>
      <w:bookmarkEnd w:id="69"/>
      <w:bookmarkEnd w:id="70"/>
      <w:bookmarkEnd w:id="71"/>
      <w:bookmarkEnd w:id="72"/>
      <w:bookmarkEnd w:id="73"/>
      <w:bookmarkEnd w:id="74"/>
      <w:r>
        <w:rPr>
          <w:rStyle w:val="79"/>
          <w:rFonts w:hint="eastAsia" w:ascii="仿宋" w:hAnsi="仿宋" w:cs="仿宋"/>
          <w:szCs w:val="24"/>
          <w:highlight w:val="none"/>
        </w:rPr>
        <w:t>服务方案</w:t>
      </w:r>
    </w:p>
    <w:p w14:paraId="5F8D1F06">
      <w:pPr>
        <w:spacing w:line="360" w:lineRule="auto"/>
        <w:jc w:val="center"/>
        <w:rPr>
          <w:rFonts w:ascii="仿宋" w:hAnsi="仿宋" w:eastAsia="仿宋" w:cs="仿宋"/>
          <w:b/>
          <w:bCs/>
          <w:sz w:val="24"/>
          <w:szCs w:val="24"/>
          <w:highlight w:val="none"/>
        </w:rPr>
      </w:pPr>
      <w:r>
        <w:rPr>
          <w:rFonts w:hint="eastAsia" w:ascii="仿宋" w:hAnsi="仿宋" w:eastAsia="仿宋" w:cs="仿宋"/>
          <w:b/>
          <w:bCs/>
          <w:sz w:val="24"/>
          <w:szCs w:val="24"/>
          <w:highlight w:val="none"/>
        </w:rPr>
        <w:t>(内容格式自拟）</w:t>
      </w:r>
    </w:p>
    <w:p w14:paraId="725A2C28">
      <w:pPr>
        <w:rPr>
          <w:rFonts w:ascii="仿宋" w:hAnsi="仿宋" w:eastAsia="仿宋" w:cs="仿宋"/>
          <w:sz w:val="24"/>
          <w:szCs w:val="24"/>
          <w:highlight w:val="none"/>
        </w:rPr>
      </w:pPr>
      <w:bookmarkStart w:id="75" w:name="_Toc39048950"/>
    </w:p>
    <w:p w14:paraId="0D180D99">
      <w:pPr>
        <w:rPr>
          <w:rFonts w:ascii="仿宋" w:hAnsi="仿宋" w:eastAsia="仿宋" w:cs="仿宋"/>
          <w:sz w:val="24"/>
          <w:szCs w:val="24"/>
          <w:highlight w:val="none"/>
        </w:rPr>
      </w:pPr>
    </w:p>
    <w:bookmarkEnd w:id="75"/>
    <w:p w14:paraId="0DFF63F8">
      <w:pPr>
        <w:rPr>
          <w:rFonts w:hint="eastAsia" w:ascii="仿宋" w:hAnsi="仿宋" w:eastAsia="仿宋" w:cs="仿宋"/>
          <w:sz w:val="24"/>
          <w:szCs w:val="24"/>
          <w:highlight w:val="none"/>
        </w:rPr>
      </w:pPr>
      <w:bookmarkStart w:id="76" w:name="_Toc33266162"/>
      <w:bookmarkStart w:id="77" w:name="_Toc38721227"/>
      <w:bookmarkStart w:id="78" w:name="_Toc38723699"/>
    </w:p>
    <w:p w14:paraId="38A9ECAB">
      <w:pPr>
        <w:rPr>
          <w:rFonts w:ascii="仿宋" w:hAnsi="仿宋" w:eastAsia="仿宋" w:cs="仿宋"/>
          <w:sz w:val="24"/>
          <w:szCs w:val="24"/>
          <w:highlight w:val="none"/>
        </w:rPr>
      </w:pPr>
    </w:p>
    <w:p w14:paraId="2868050D">
      <w:pPr>
        <w:rPr>
          <w:rFonts w:ascii="仿宋" w:hAnsi="仿宋" w:eastAsia="仿宋" w:cs="仿宋"/>
          <w:b/>
          <w:bCs/>
          <w:sz w:val="24"/>
          <w:szCs w:val="24"/>
          <w:highlight w:val="none"/>
        </w:rPr>
      </w:pPr>
    </w:p>
    <w:p w14:paraId="1A5B3C56">
      <w:pPr>
        <w:spacing w:line="360" w:lineRule="auto"/>
        <w:rPr>
          <w:rStyle w:val="79"/>
          <w:rFonts w:ascii="仿宋" w:hAnsi="仿宋" w:cs="仿宋"/>
          <w:szCs w:val="24"/>
          <w:highlight w:val="none"/>
        </w:rPr>
      </w:pPr>
    </w:p>
    <w:p w14:paraId="16C8236D">
      <w:pPr>
        <w:spacing w:line="360" w:lineRule="auto"/>
        <w:rPr>
          <w:rStyle w:val="79"/>
          <w:rFonts w:ascii="仿宋" w:hAnsi="仿宋" w:cs="仿宋"/>
          <w:szCs w:val="24"/>
          <w:highlight w:val="none"/>
        </w:rPr>
      </w:pPr>
    </w:p>
    <w:p w14:paraId="396DD085">
      <w:pPr>
        <w:spacing w:line="360" w:lineRule="auto"/>
        <w:rPr>
          <w:rStyle w:val="79"/>
          <w:rFonts w:ascii="仿宋" w:hAnsi="仿宋" w:cs="仿宋"/>
          <w:szCs w:val="24"/>
          <w:highlight w:val="none"/>
        </w:rPr>
      </w:pPr>
    </w:p>
    <w:p w14:paraId="2F79F601">
      <w:pPr>
        <w:spacing w:line="360" w:lineRule="auto"/>
        <w:rPr>
          <w:rStyle w:val="79"/>
          <w:rFonts w:ascii="仿宋" w:hAnsi="仿宋" w:cs="仿宋"/>
          <w:szCs w:val="24"/>
          <w:highlight w:val="none"/>
        </w:rPr>
      </w:pPr>
    </w:p>
    <w:p w14:paraId="6FB7B9CF">
      <w:pPr>
        <w:spacing w:line="360" w:lineRule="auto"/>
        <w:rPr>
          <w:rStyle w:val="79"/>
          <w:rFonts w:ascii="仿宋" w:hAnsi="仿宋" w:cs="仿宋"/>
          <w:szCs w:val="24"/>
          <w:highlight w:val="none"/>
        </w:rPr>
      </w:pPr>
    </w:p>
    <w:p w14:paraId="00EBE6DF">
      <w:pPr>
        <w:spacing w:line="360" w:lineRule="auto"/>
        <w:rPr>
          <w:rStyle w:val="79"/>
          <w:rFonts w:ascii="仿宋" w:hAnsi="仿宋" w:cs="仿宋"/>
          <w:szCs w:val="24"/>
          <w:highlight w:val="none"/>
        </w:rPr>
      </w:pPr>
    </w:p>
    <w:p w14:paraId="2BC443FF">
      <w:pPr>
        <w:spacing w:line="360" w:lineRule="auto"/>
        <w:rPr>
          <w:rFonts w:ascii="仿宋" w:hAnsi="仿宋" w:eastAsia="仿宋" w:cs="仿宋"/>
          <w:b/>
          <w:bCs/>
          <w:sz w:val="24"/>
          <w:szCs w:val="24"/>
          <w:highlight w:val="none"/>
        </w:rPr>
      </w:pPr>
      <w:r>
        <w:rPr>
          <w:rStyle w:val="79"/>
          <w:rFonts w:hint="eastAsia" w:ascii="仿宋" w:hAnsi="仿宋" w:cs="仿宋"/>
          <w:szCs w:val="24"/>
          <w:highlight w:val="none"/>
        </w:rPr>
        <w:t>附件十二、</w:t>
      </w:r>
      <w:r>
        <w:rPr>
          <w:rFonts w:hint="eastAsia" w:ascii="仿宋" w:hAnsi="仿宋" w:eastAsia="仿宋" w:cs="仿宋"/>
          <w:b/>
          <w:bCs/>
          <w:sz w:val="24"/>
          <w:szCs w:val="24"/>
          <w:highlight w:val="none"/>
        </w:rPr>
        <w:t>竞争性磋商需要的其他证明文件及材料</w:t>
      </w:r>
      <w:bookmarkEnd w:id="76"/>
      <w:bookmarkEnd w:id="77"/>
      <w:bookmarkEnd w:id="78"/>
    </w:p>
    <w:p w14:paraId="2D35FC66">
      <w:pPr>
        <w:rPr>
          <w:rFonts w:ascii="仿宋" w:hAnsi="仿宋" w:eastAsia="仿宋" w:cs="仿宋"/>
          <w:sz w:val="24"/>
          <w:szCs w:val="24"/>
          <w:highlight w:val="none"/>
        </w:rPr>
      </w:pPr>
    </w:p>
    <w:p w14:paraId="6909D9AE">
      <w:pPr>
        <w:pStyle w:val="113"/>
        <w:rPr>
          <w:rFonts w:ascii="仿宋" w:hAnsi="仿宋" w:eastAsia="仿宋" w:cs="仿宋"/>
          <w:sz w:val="24"/>
          <w:highlight w:val="none"/>
        </w:rPr>
      </w:pPr>
    </w:p>
    <w:p w14:paraId="30C24456">
      <w:pPr>
        <w:rPr>
          <w:rFonts w:ascii="仿宋" w:hAnsi="仿宋" w:eastAsia="仿宋" w:cs="仿宋"/>
          <w:sz w:val="24"/>
          <w:szCs w:val="24"/>
          <w:highlight w:val="none"/>
        </w:rPr>
      </w:pPr>
    </w:p>
    <w:p w14:paraId="14E62EC3">
      <w:pPr>
        <w:pStyle w:val="113"/>
        <w:rPr>
          <w:rFonts w:ascii="仿宋" w:hAnsi="仿宋" w:eastAsia="仿宋" w:cs="仿宋"/>
          <w:sz w:val="24"/>
          <w:highlight w:val="none"/>
        </w:rPr>
      </w:pPr>
    </w:p>
    <w:p w14:paraId="68C547A5">
      <w:pPr>
        <w:rPr>
          <w:rFonts w:ascii="仿宋" w:hAnsi="仿宋" w:eastAsia="仿宋" w:cs="仿宋"/>
          <w:sz w:val="24"/>
          <w:szCs w:val="24"/>
          <w:highlight w:val="none"/>
        </w:rPr>
      </w:pPr>
    </w:p>
    <w:p w14:paraId="084A2479">
      <w:pPr>
        <w:pStyle w:val="113"/>
        <w:ind w:left="0"/>
        <w:rPr>
          <w:rFonts w:hint="eastAsia" w:ascii="仿宋" w:hAnsi="仿宋" w:eastAsia="仿宋" w:cs="仿宋"/>
          <w:sz w:val="24"/>
          <w:highlight w:val="none"/>
        </w:rPr>
      </w:pPr>
    </w:p>
    <w:sectPr>
      <w:footerReference r:id="rId11" w:type="default"/>
      <w:pgSz w:w="11906" w:h="16838"/>
      <w:pgMar w:top="1440" w:right="1800" w:bottom="1440" w:left="1800" w:header="907" w:footer="680" w:gutter="0"/>
      <w:pgNumType w:fmt="decimal"/>
      <w:cols w:space="720" w:num="1"/>
      <w:docGrid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 w:name="Georgia">
    <w:panose1 w:val="02040502050405020303"/>
    <w:charset w:val="00"/>
    <w:family w:val="roman"/>
    <w:pitch w:val="default"/>
    <w:sig w:usb0="00000287" w:usb1="00000000" w:usb2="00000000" w:usb3="00000000" w:csb0="2000009F" w:csb1="00000000"/>
  </w:font>
  <w:font w:name="Helvetica">
    <w:altName w:val="Arial"/>
    <w:panose1 w:val="020B0604020202020204"/>
    <w:charset w:val="00"/>
    <w:family w:val="swiss"/>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HYDaHeiJ">
    <w:altName w:val="宋体"/>
    <w:panose1 w:val="02010600000101010101"/>
    <w:charset w:val="86"/>
    <w:family w:val="auto"/>
    <w:pitch w:val="default"/>
    <w:sig w:usb0="00000000" w:usb1="00000000" w:usb2="00000002" w:usb3="00000000" w:csb0="00040000" w:csb1="00000000"/>
  </w:font>
  <w:font w:name="华文细黑">
    <w:panose1 w:val="02010600040101010101"/>
    <w:charset w:val="86"/>
    <w:family w:val="auto"/>
    <w:pitch w:val="default"/>
    <w:sig w:usb0="00000287" w:usb1="080F0000" w:usb2="00000000" w:usb3="00000000" w:csb0="0004009F" w:csb1="DFD70000"/>
  </w:font>
  <w:font w:name="font-weight : 400">
    <w:altName w:val="微软雅黑"/>
    <w:panose1 w:val="00000000000000000000"/>
    <w:charset w:val="00"/>
    <w:family w:val="auto"/>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KNLe">
    <w:altName w:val="Times New Roman"/>
    <w:panose1 w:val="00000000000000000000"/>
    <w:charset w:val="00"/>
    <w:family w:val="decorative"/>
    <w:pitch w:val="default"/>
    <w:sig w:usb0="00000000"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E21EE">
    <w:pPr>
      <w:pStyle w:val="3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96A76">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1F302">
    <w:pPr>
      <w:pStyle w:val="3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A10E6">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01B2A">
    <w:pPr>
      <w:pStyle w:val="38"/>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1730" cy="2286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141730" cy="228600"/>
                      </a:xfrm>
                      <a:prstGeom prst="rect">
                        <a:avLst/>
                      </a:prstGeom>
                      <a:noFill/>
                      <a:ln>
                        <a:noFill/>
                      </a:ln>
                    </wps:spPr>
                    <wps:txbx>
                      <w:txbxContent>
                        <w:p w14:paraId="7C17F12E">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lang w:val="en-US" w:eastAsia="zh-CN"/>
                            </w:rPr>
                            <w:t>42</w:t>
                          </w:r>
                          <w:r>
                            <w:t xml:space="preserve"> 页</w:t>
                          </w:r>
                        </w:p>
                      </w:txbxContent>
                    </wps:txbx>
                    <wps:bodyPr wrap="square" lIns="0" tIns="0" rIns="0" bIns="0" upright="0"/>
                  </wps:wsp>
                </a:graphicData>
              </a:graphic>
            </wp:anchor>
          </w:drawing>
        </mc:Choice>
        <mc:Fallback>
          <w:pict>
            <v:shape id="文本框 3" o:spid="_x0000_s1026" o:spt="202" type="#_x0000_t202" style="position:absolute;left:0pt;margin-top:0pt;height:18pt;width:89.9pt;mso-position-horizontal:center;mso-position-horizontal-relative:margin;z-index:251659264;mso-width-relative:page;mso-height-relative:page;" filled="f" stroked="f" coordsize="21600,21600" o:gfxdata="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0d21ldQAAAAEAQAADwAAAAAAAAABACAAAAAiAAAAZHJzL2Rvd25yZXYueG1s&#10;UEsBAhQAFAAAAAgAh07iQKu0porDAQAAgAMAAA4AAAAAAAAAAQAgAAAAIwEAAGRycy9lMm9Eb2Mu&#10;eG1sUEsFBgAAAAAGAAYAWQEAAFgFAAAAAA==&#10;">
              <v:fill on="f" focussize="0,0"/>
              <v:stroke on="f"/>
              <v:imagedata o:title=""/>
              <o:lock v:ext="edit" aspectratio="f"/>
              <v:textbox inset="0mm,0mm,0mm,0mm">
                <w:txbxContent>
                  <w:p w14:paraId="7C17F12E">
                    <w:pPr>
                      <w:pStyle w:val="38"/>
                    </w:pPr>
                    <w:r>
                      <w:t xml:space="preserve">第 </w:t>
                    </w:r>
                    <w:r>
                      <w:fldChar w:fldCharType="begin"/>
                    </w:r>
                    <w:r>
                      <w:instrText xml:space="preserve"> PAGE  \* MERGEFORMAT </w:instrText>
                    </w:r>
                    <w:r>
                      <w:fldChar w:fldCharType="separate"/>
                    </w:r>
                    <w:r>
                      <w:t>21</w:t>
                    </w:r>
                    <w:r>
                      <w:fldChar w:fldCharType="end"/>
                    </w:r>
                    <w:r>
                      <w:t xml:space="preserve"> 页 共 </w:t>
                    </w:r>
                    <w:r>
                      <w:rPr>
                        <w:rFonts w:hint="eastAsia"/>
                        <w:lang w:val="en-US" w:eastAsia="zh-CN"/>
                      </w:rPr>
                      <w:t>42</w:t>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849BC">
    <w:pPr>
      <w:pStyle w:val="3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5914AF">
                          <w:pPr>
                            <w:pStyle w:val="38"/>
                          </w:pPr>
                          <w:r>
                            <w:t xml:space="preserve">第 </w:t>
                          </w:r>
                          <w:r>
                            <w:fldChar w:fldCharType="begin"/>
                          </w:r>
                          <w:r>
                            <w:instrText xml:space="preserve"> PAGE  \* MERGEFORMAT </w:instrText>
                          </w:r>
                          <w:r>
                            <w:fldChar w:fldCharType="separate"/>
                          </w:r>
                          <w:r>
                            <w:t>63</w:t>
                          </w:r>
                          <w:r>
                            <w:fldChar w:fldCharType="end"/>
                          </w:r>
                          <w:r>
                            <w:t xml:space="preserve"> 页 共 </w:t>
                          </w:r>
                          <w:r>
                            <w:rPr>
                              <w:rFonts w:hint="eastAsia"/>
                              <w:lang w:val="en-US" w:eastAsia="zh-CN"/>
                            </w:rPr>
                            <w:t>42</w:t>
                          </w:r>
                          <w:r>
                            <w:t xml:space="preserve"> 页</w:t>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pfMzMkBAACZ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l8zMyQEAAJkDAAAOAAAAAAAAAAEAIAAAAB4BAABkcnMvZTJvRG9j&#10;LnhtbFBLBQYAAAAABgAGAFkBAABZBQAAAAA=&#10;">
              <v:fill on="f" focussize="0,0"/>
              <v:stroke on="f"/>
              <v:imagedata o:title=""/>
              <o:lock v:ext="edit" aspectratio="f"/>
              <v:textbox inset="0mm,0mm,0mm,0mm" style="mso-fit-shape-to-text:t;">
                <w:txbxContent>
                  <w:p w14:paraId="7B5914AF">
                    <w:pPr>
                      <w:pStyle w:val="38"/>
                    </w:pPr>
                    <w:r>
                      <w:t xml:space="preserve">第 </w:t>
                    </w:r>
                    <w:r>
                      <w:fldChar w:fldCharType="begin"/>
                    </w:r>
                    <w:r>
                      <w:instrText xml:space="preserve"> PAGE  \* MERGEFORMAT </w:instrText>
                    </w:r>
                    <w:r>
                      <w:fldChar w:fldCharType="separate"/>
                    </w:r>
                    <w:r>
                      <w:t>63</w:t>
                    </w:r>
                    <w:r>
                      <w:fldChar w:fldCharType="end"/>
                    </w:r>
                    <w:r>
                      <w:t xml:space="preserve"> 页 共 </w:t>
                    </w:r>
                    <w:r>
                      <w:rPr>
                        <w:rFonts w:hint="eastAsia"/>
                        <w:lang w:val="en-US" w:eastAsia="zh-CN"/>
                      </w:rPr>
                      <w:t>42</w:t>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153B3">
    <w:pPr>
      <w:pStyle w:val="38"/>
      <w:rPr>
        <w:rFonts w:ascii="仿宋" w:hAnsi="仿宋" w:eastAsia="仿宋"/>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E88DA5">
                          <w:pPr>
                            <w:pStyle w:val="38"/>
                          </w:pPr>
                          <w:r>
                            <w:t xml:space="preserve">第 </w:t>
                          </w:r>
                          <w:r>
                            <w:fldChar w:fldCharType="begin"/>
                          </w:r>
                          <w:r>
                            <w:instrText xml:space="preserve"> PAGE  \* MERGEFORMAT </w:instrText>
                          </w:r>
                          <w:r>
                            <w:fldChar w:fldCharType="separate"/>
                          </w:r>
                          <w:r>
                            <w:t>64</w:t>
                          </w:r>
                          <w:r>
                            <w:fldChar w:fldCharType="end"/>
                          </w:r>
                          <w:r>
                            <w:t xml:space="preserve"> 页 共 </w:t>
                          </w:r>
                          <w:r>
                            <w:rPr>
                              <w:rFonts w:hint="eastAsia"/>
                              <w:lang w:val="en-US" w:eastAsia="zh-CN"/>
                            </w:rPr>
                            <w:t>42</w:t>
                          </w:r>
                          <w:r>
                            <w:t xml:space="preserve"> 页</w:t>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58E88DA5">
                    <w:pPr>
                      <w:pStyle w:val="38"/>
                    </w:pPr>
                    <w:r>
                      <w:t xml:space="preserve">第 </w:t>
                    </w:r>
                    <w:r>
                      <w:fldChar w:fldCharType="begin"/>
                    </w:r>
                    <w:r>
                      <w:instrText xml:space="preserve"> PAGE  \* MERGEFORMAT </w:instrText>
                    </w:r>
                    <w:r>
                      <w:fldChar w:fldCharType="separate"/>
                    </w:r>
                    <w:r>
                      <w:t>64</w:t>
                    </w:r>
                    <w:r>
                      <w:fldChar w:fldCharType="end"/>
                    </w:r>
                    <w:r>
                      <w:t xml:space="preserve"> 页 共 </w:t>
                    </w:r>
                    <w:r>
                      <w:rPr>
                        <w:rFonts w:hint="eastAsia"/>
                        <w:lang w:val="en-US" w:eastAsia="zh-CN"/>
                      </w:rPr>
                      <w:t>42</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B2599">
    <w:pPr>
      <w:pStyle w:val="39"/>
      <w:rPr>
        <w:rFonts w:hint="eastAsia" w:ascii="仿宋" w:hAnsi="仿宋" w:eastAsia="仿宋" w:cs="仿宋"/>
        <w:b/>
        <w:bCs/>
        <w:lang w:eastAsia="zh-CN"/>
      </w:rPr>
    </w:pPr>
    <w:r>
      <w:rPr>
        <w:rFonts w:hint="eastAsia" w:ascii="仿宋" w:hAnsi="仿宋" w:eastAsia="仿宋" w:cs="仿宋"/>
        <w:b/>
        <w:bCs/>
        <w:lang w:val="en-US" w:eastAsia="zh-CN"/>
      </w:rPr>
      <w:t>尤山路加油站社会稳定风险评估项目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6E791">
    <w:pPr>
      <w:pStyle w:val="39"/>
      <w:pBdr>
        <w:bottom w:val="none" w:color="auto" w:sz="0" w:space="1"/>
      </w:pBdr>
      <w:rPr>
        <w:rFonts w:hint="eastAsia" w:ascii="仿宋" w:hAnsi="仿宋" w:eastAsia="仿宋"/>
        <w:sz w:val="18"/>
        <w:szCs w:val="18"/>
        <w:u w:val="none"/>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B5EEE"/>
    <w:multiLevelType w:val="singleLevel"/>
    <w:tmpl w:val="D7FB5EEE"/>
    <w:lvl w:ilvl="0" w:tentative="0">
      <w:start w:val="1"/>
      <w:numFmt w:val="decimal"/>
      <w:suff w:val="nothing"/>
      <w:lvlText w:val="（%1）"/>
      <w:lvlJc w:val="left"/>
    </w:lvl>
  </w:abstractNum>
  <w:abstractNum w:abstractNumId="1">
    <w:nsid w:val="340B463C"/>
    <w:multiLevelType w:val="multilevel"/>
    <w:tmpl w:val="340B463C"/>
    <w:lvl w:ilvl="0" w:tentative="0">
      <w:start w:val="1"/>
      <w:numFmt w:val="bullet"/>
      <w:pStyle w:val="593"/>
      <w:lvlText w:val="•"/>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4NzJmYWE5YzE4Mzc5OWI0NGI1ZjNhYmUxNjg1ZTMifQ=="/>
    <w:docVar w:name="KGWebUrl" w:val="http://jszfcg.jscz.gov.cn/jszc/gateWay/joffice/office?access_token=c915920d-7858-4532-93b9-aaec0f25e43b"/>
  </w:docVars>
  <w:rsids>
    <w:rsidRoot w:val="00E73A62"/>
    <w:rsid w:val="00002D41"/>
    <w:rsid w:val="00005BE1"/>
    <w:rsid w:val="000116CE"/>
    <w:rsid w:val="0001359E"/>
    <w:rsid w:val="000202B0"/>
    <w:rsid w:val="000202C8"/>
    <w:rsid w:val="000202F6"/>
    <w:rsid w:val="00020ABE"/>
    <w:rsid w:val="000211AB"/>
    <w:rsid w:val="00023387"/>
    <w:rsid w:val="00023C74"/>
    <w:rsid w:val="00026A39"/>
    <w:rsid w:val="00030F4A"/>
    <w:rsid w:val="00031DC3"/>
    <w:rsid w:val="00044830"/>
    <w:rsid w:val="00045A83"/>
    <w:rsid w:val="00053FC4"/>
    <w:rsid w:val="000548CC"/>
    <w:rsid w:val="00062DEE"/>
    <w:rsid w:val="00063E36"/>
    <w:rsid w:val="000647CB"/>
    <w:rsid w:val="000653A8"/>
    <w:rsid w:val="000726F6"/>
    <w:rsid w:val="00073F8D"/>
    <w:rsid w:val="0009444E"/>
    <w:rsid w:val="000977F4"/>
    <w:rsid w:val="00097E5F"/>
    <w:rsid w:val="000A1B1B"/>
    <w:rsid w:val="000A3604"/>
    <w:rsid w:val="000A5FCA"/>
    <w:rsid w:val="000B7734"/>
    <w:rsid w:val="000C058C"/>
    <w:rsid w:val="000C148B"/>
    <w:rsid w:val="000C4AF7"/>
    <w:rsid w:val="000C62F7"/>
    <w:rsid w:val="000D011C"/>
    <w:rsid w:val="000E1BA4"/>
    <w:rsid w:val="000E1C51"/>
    <w:rsid w:val="000E7425"/>
    <w:rsid w:val="000F1E7F"/>
    <w:rsid w:val="000F5711"/>
    <w:rsid w:val="00101D30"/>
    <w:rsid w:val="0010223E"/>
    <w:rsid w:val="00102330"/>
    <w:rsid w:val="00104EE8"/>
    <w:rsid w:val="00105ADB"/>
    <w:rsid w:val="00120B2C"/>
    <w:rsid w:val="001212DB"/>
    <w:rsid w:val="001224FD"/>
    <w:rsid w:val="00126C21"/>
    <w:rsid w:val="001270CA"/>
    <w:rsid w:val="00130F2C"/>
    <w:rsid w:val="0013263D"/>
    <w:rsid w:val="0013305E"/>
    <w:rsid w:val="00133A52"/>
    <w:rsid w:val="0013569D"/>
    <w:rsid w:val="00137ACF"/>
    <w:rsid w:val="00142EB2"/>
    <w:rsid w:val="00154C55"/>
    <w:rsid w:val="0016615F"/>
    <w:rsid w:val="0016708C"/>
    <w:rsid w:val="00167331"/>
    <w:rsid w:val="00170134"/>
    <w:rsid w:val="00175420"/>
    <w:rsid w:val="00185B76"/>
    <w:rsid w:val="00191FA2"/>
    <w:rsid w:val="001A477A"/>
    <w:rsid w:val="001B6014"/>
    <w:rsid w:val="001C20A7"/>
    <w:rsid w:val="001C3E60"/>
    <w:rsid w:val="001C69E1"/>
    <w:rsid w:val="001D2482"/>
    <w:rsid w:val="001E3072"/>
    <w:rsid w:val="001E3F65"/>
    <w:rsid w:val="001E7242"/>
    <w:rsid w:val="00202061"/>
    <w:rsid w:val="00202393"/>
    <w:rsid w:val="00212E57"/>
    <w:rsid w:val="00216F22"/>
    <w:rsid w:val="00220667"/>
    <w:rsid w:val="00221272"/>
    <w:rsid w:val="00236C56"/>
    <w:rsid w:val="00242CF4"/>
    <w:rsid w:val="00243167"/>
    <w:rsid w:val="00253856"/>
    <w:rsid w:val="0027339D"/>
    <w:rsid w:val="0027505A"/>
    <w:rsid w:val="00277445"/>
    <w:rsid w:val="002776A4"/>
    <w:rsid w:val="0028364B"/>
    <w:rsid w:val="00283B6B"/>
    <w:rsid w:val="0029350B"/>
    <w:rsid w:val="00295C33"/>
    <w:rsid w:val="00296D42"/>
    <w:rsid w:val="002A5B5D"/>
    <w:rsid w:val="002A621B"/>
    <w:rsid w:val="002A6FD6"/>
    <w:rsid w:val="002B19DF"/>
    <w:rsid w:val="002B5ADF"/>
    <w:rsid w:val="002C16D6"/>
    <w:rsid w:val="002C720A"/>
    <w:rsid w:val="002C79F4"/>
    <w:rsid w:val="002D09CF"/>
    <w:rsid w:val="002D49E7"/>
    <w:rsid w:val="002D6D9B"/>
    <w:rsid w:val="002F18C2"/>
    <w:rsid w:val="002F1C9D"/>
    <w:rsid w:val="002F3A5F"/>
    <w:rsid w:val="002F431A"/>
    <w:rsid w:val="002F4448"/>
    <w:rsid w:val="002F6834"/>
    <w:rsid w:val="002F77A5"/>
    <w:rsid w:val="0030110E"/>
    <w:rsid w:val="00303A06"/>
    <w:rsid w:val="00304717"/>
    <w:rsid w:val="00304C51"/>
    <w:rsid w:val="00305787"/>
    <w:rsid w:val="00306E6D"/>
    <w:rsid w:val="003128DB"/>
    <w:rsid w:val="003155F0"/>
    <w:rsid w:val="00320847"/>
    <w:rsid w:val="00321BDD"/>
    <w:rsid w:val="003240C6"/>
    <w:rsid w:val="0032492C"/>
    <w:rsid w:val="0032536C"/>
    <w:rsid w:val="0033170D"/>
    <w:rsid w:val="00333B9B"/>
    <w:rsid w:val="00344852"/>
    <w:rsid w:val="00344F58"/>
    <w:rsid w:val="003522EA"/>
    <w:rsid w:val="00373794"/>
    <w:rsid w:val="00381A55"/>
    <w:rsid w:val="00382706"/>
    <w:rsid w:val="00387545"/>
    <w:rsid w:val="00390483"/>
    <w:rsid w:val="00394F51"/>
    <w:rsid w:val="00396F72"/>
    <w:rsid w:val="003A098D"/>
    <w:rsid w:val="003B7111"/>
    <w:rsid w:val="003C15F6"/>
    <w:rsid w:val="003C456A"/>
    <w:rsid w:val="003C5C8B"/>
    <w:rsid w:val="003F2E04"/>
    <w:rsid w:val="003F330C"/>
    <w:rsid w:val="003F5130"/>
    <w:rsid w:val="004027E7"/>
    <w:rsid w:val="00407D90"/>
    <w:rsid w:val="00412315"/>
    <w:rsid w:val="00417622"/>
    <w:rsid w:val="00420ECC"/>
    <w:rsid w:val="00421AFF"/>
    <w:rsid w:val="00424AA7"/>
    <w:rsid w:val="00426188"/>
    <w:rsid w:val="00430544"/>
    <w:rsid w:val="00436D54"/>
    <w:rsid w:val="0044576E"/>
    <w:rsid w:val="00453D8A"/>
    <w:rsid w:val="0045440D"/>
    <w:rsid w:val="00455E0D"/>
    <w:rsid w:val="004606E8"/>
    <w:rsid w:val="00473897"/>
    <w:rsid w:val="00474377"/>
    <w:rsid w:val="00477FDB"/>
    <w:rsid w:val="00483A47"/>
    <w:rsid w:val="004841F7"/>
    <w:rsid w:val="00484777"/>
    <w:rsid w:val="004860F9"/>
    <w:rsid w:val="004862D9"/>
    <w:rsid w:val="00491B4A"/>
    <w:rsid w:val="004965B0"/>
    <w:rsid w:val="00497B62"/>
    <w:rsid w:val="00497C39"/>
    <w:rsid w:val="004A791A"/>
    <w:rsid w:val="004B5FF8"/>
    <w:rsid w:val="004C1386"/>
    <w:rsid w:val="004C2D32"/>
    <w:rsid w:val="004C6393"/>
    <w:rsid w:val="004C6A28"/>
    <w:rsid w:val="004C6D3D"/>
    <w:rsid w:val="004C6F1C"/>
    <w:rsid w:val="004C78F7"/>
    <w:rsid w:val="004D3021"/>
    <w:rsid w:val="004D4042"/>
    <w:rsid w:val="004D7AF7"/>
    <w:rsid w:val="004E02DA"/>
    <w:rsid w:val="004E3684"/>
    <w:rsid w:val="004E3AE1"/>
    <w:rsid w:val="004E734A"/>
    <w:rsid w:val="004F49EA"/>
    <w:rsid w:val="005077D8"/>
    <w:rsid w:val="00515805"/>
    <w:rsid w:val="00521F9F"/>
    <w:rsid w:val="005221C3"/>
    <w:rsid w:val="00525B5E"/>
    <w:rsid w:val="005328BC"/>
    <w:rsid w:val="005500DC"/>
    <w:rsid w:val="0055041E"/>
    <w:rsid w:val="005540DE"/>
    <w:rsid w:val="00554C72"/>
    <w:rsid w:val="0057214A"/>
    <w:rsid w:val="00574D34"/>
    <w:rsid w:val="0058151C"/>
    <w:rsid w:val="00581D6E"/>
    <w:rsid w:val="00592936"/>
    <w:rsid w:val="00593A25"/>
    <w:rsid w:val="00597391"/>
    <w:rsid w:val="005A1350"/>
    <w:rsid w:val="005A2229"/>
    <w:rsid w:val="005A2546"/>
    <w:rsid w:val="005A3DA6"/>
    <w:rsid w:val="005A5478"/>
    <w:rsid w:val="005A75C6"/>
    <w:rsid w:val="005A788D"/>
    <w:rsid w:val="005B022B"/>
    <w:rsid w:val="005B0A7A"/>
    <w:rsid w:val="005B6401"/>
    <w:rsid w:val="005B7AD8"/>
    <w:rsid w:val="005B7D93"/>
    <w:rsid w:val="005C31E1"/>
    <w:rsid w:val="005C3410"/>
    <w:rsid w:val="005C67AA"/>
    <w:rsid w:val="005E5645"/>
    <w:rsid w:val="005E5DE3"/>
    <w:rsid w:val="00603486"/>
    <w:rsid w:val="00622776"/>
    <w:rsid w:val="006267EF"/>
    <w:rsid w:val="0062768E"/>
    <w:rsid w:val="00630647"/>
    <w:rsid w:val="0064018D"/>
    <w:rsid w:val="00643E4C"/>
    <w:rsid w:val="006467F7"/>
    <w:rsid w:val="00646E45"/>
    <w:rsid w:val="0065039C"/>
    <w:rsid w:val="00653EB5"/>
    <w:rsid w:val="00656A0F"/>
    <w:rsid w:val="00667AB0"/>
    <w:rsid w:val="00691925"/>
    <w:rsid w:val="006A790A"/>
    <w:rsid w:val="006B0EA3"/>
    <w:rsid w:val="006B4FF2"/>
    <w:rsid w:val="006C3944"/>
    <w:rsid w:val="006D7DC0"/>
    <w:rsid w:val="006E6795"/>
    <w:rsid w:val="006F1934"/>
    <w:rsid w:val="006F478B"/>
    <w:rsid w:val="006F6B80"/>
    <w:rsid w:val="00701A2E"/>
    <w:rsid w:val="00705B66"/>
    <w:rsid w:val="007206A1"/>
    <w:rsid w:val="00721667"/>
    <w:rsid w:val="00724F2D"/>
    <w:rsid w:val="00730DBE"/>
    <w:rsid w:val="00742DE6"/>
    <w:rsid w:val="00743905"/>
    <w:rsid w:val="00743E4D"/>
    <w:rsid w:val="00773F49"/>
    <w:rsid w:val="00774F6D"/>
    <w:rsid w:val="00777770"/>
    <w:rsid w:val="00785A99"/>
    <w:rsid w:val="0079315E"/>
    <w:rsid w:val="007A381E"/>
    <w:rsid w:val="007B0514"/>
    <w:rsid w:val="007B4177"/>
    <w:rsid w:val="007B47F2"/>
    <w:rsid w:val="007B54B3"/>
    <w:rsid w:val="007C1896"/>
    <w:rsid w:val="007C3060"/>
    <w:rsid w:val="007C4893"/>
    <w:rsid w:val="007D2EE2"/>
    <w:rsid w:val="007D4ACE"/>
    <w:rsid w:val="007D7202"/>
    <w:rsid w:val="007E086B"/>
    <w:rsid w:val="007E12F8"/>
    <w:rsid w:val="007E588C"/>
    <w:rsid w:val="007E6C44"/>
    <w:rsid w:val="007F1FDF"/>
    <w:rsid w:val="007F2482"/>
    <w:rsid w:val="007F75C7"/>
    <w:rsid w:val="00800E8F"/>
    <w:rsid w:val="008035BD"/>
    <w:rsid w:val="00803E77"/>
    <w:rsid w:val="0080433E"/>
    <w:rsid w:val="008059F8"/>
    <w:rsid w:val="00806BB4"/>
    <w:rsid w:val="00812163"/>
    <w:rsid w:val="00813E13"/>
    <w:rsid w:val="00821492"/>
    <w:rsid w:val="00826995"/>
    <w:rsid w:val="0082716E"/>
    <w:rsid w:val="008344A7"/>
    <w:rsid w:val="00837DF8"/>
    <w:rsid w:val="008418AE"/>
    <w:rsid w:val="00846FFE"/>
    <w:rsid w:val="00853CFB"/>
    <w:rsid w:val="008624BF"/>
    <w:rsid w:val="008657E4"/>
    <w:rsid w:val="0086593E"/>
    <w:rsid w:val="00870A82"/>
    <w:rsid w:val="008771EA"/>
    <w:rsid w:val="008A769E"/>
    <w:rsid w:val="008B3ABA"/>
    <w:rsid w:val="008B5454"/>
    <w:rsid w:val="008C0802"/>
    <w:rsid w:val="008C0985"/>
    <w:rsid w:val="008C0E0C"/>
    <w:rsid w:val="008C1C5D"/>
    <w:rsid w:val="008C1C67"/>
    <w:rsid w:val="008C3076"/>
    <w:rsid w:val="008C44CF"/>
    <w:rsid w:val="008D00C5"/>
    <w:rsid w:val="008E4834"/>
    <w:rsid w:val="008F0CDF"/>
    <w:rsid w:val="008F1449"/>
    <w:rsid w:val="00910A73"/>
    <w:rsid w:val="00920CD4"/>
    <w:rsid w:val="00921A84"/>
    <w:rsid w:val="009229B5"/>
    <w:rsid w:val="0093084C"/>
    <w:rsid w:val="00933018"/>
    <w:rsid w:val="00944CF1"/>
    <w:rsid w:val="00951B49"/>
    <w:rsid w:val="00953D9C"/>
    <w:rsid w:val="009651BB"/>
    <w:rsid w:val="009714A6"/>
    <w:rsid w:val="009727F3"/>
    <w:rsid w:val="009756B9"/>
    <w:rsid w:val="0098517F"/>
    <w:rsid w:val="009939DE"/>
    <w:rsid w:val="009945E0"/>
    <w:rsid w:val="00995F33"/>
    <w:rsid w:val="009A23DB"/>
    <w:rsid w:val="009A3D4D"/>
    <w:rsid w:val="009A4065"/>
    <w:rsid w:val="009B37B2"/>
    <w:rsid w:val="009B6E8C"/>
    <w:rsid w:val="009C07C2"/>
    <w:rsid w:val="009C2ACA"/>
    <w:rsid w:val="009C323D"/>
    <w:rsid w:val="009C6285"/>
    <w:rsid w:val="009D4518"/>
    <w:rsid w:val="009D47F6"/>
    <w:rsid w:val="009E5D57"/>
    <w:rsid w:val="00A0127F"/>
    <w:rsid w:val="00A10DFF"/>
    <w:rsid w:val="00A1177C"/>
    <w:rsid w:val="00A17062"/>
    <w:rsid w:val="00A21D77"/>
    <w:rsid w:val="00A277B1"/>
    <w:rsid w:val="00A27943"/>
    <w:rsid w:val="00A30FE8"/>
    <w:rsid w:val="00A326DF"/>
    <w:rsid w:val="00A3416C"/>
    <w:rsid w:val="00A34C19"/>
    <w:rsid w:val="00A446C8"/>
    <w:rsid w:val="00A52123"/>
    <w:rsid w:val="00A52D84"/>
    <w:rsid w:val="00A53714"/>
    <w:rsid w:val="00A54B52"/>
    <w:rsid w:val="00A57B87"/>
    <w:rsid w:val="00A61F38"/>
    <w:rsid w:val="00A84F46"/>
    <w:rsid w:val="00AA0A0C"/>
    <w:rsid w:val="00AA23CE"/>
    <w:rsid w:val="00AA252F"/>
    <w:rsid w:val="00AB177F"/>
    <w:rsid w:val="00AB38E5"/>
    <w:rsid w:val="00AB5FDA"/>
    <w:rsid w:val="00AB6B57"/>
    <w:rsid w:val="00AD6426"/>
    <w:rsid w:val="00AE17A3"/>
    <w:rsid w:val="00AE315A"/>
    <w:rsid w:val="00AE3D8F"/>
    <w:rsid w:val="00AE6C3E"/>
    <w:rsid w:val="00AE7978"/>
    <w:rsid w:val="00AE7A80"/>
    <w:rsid w:val="00AF5DC7"/>
    <w:rsid w:val="00AF7284"/>
    <w:rsid w:val="00B06704"/>
    <w:rsid w:val="00B11844"/>
    <w:rsid w:val="00B15E3C"/>
    <w:rsid w:val="00B17989"/>
    <w:rsid w:val="00B20CB4"/>
    <w:rsid w:val="00B2216F"/>
    <w:rsid w:val="00B24455"/>
    <w:rsid w:val="00B2521E"/>
    <w:rsid w:val="00B27CAB"/>
    <w:rsid w:val="00B32F8C"/>
    <w:rsid w:val="00B4355E"/>
    <w:rsid w:val="00B457BC"/>
    <w:rsid w:val="00B47FED"/>
    <w:rsid w:val="00B75328"/>
    <w:rsid w:val="00B75D16"/>
    <w:rsid w:val="00B77D6D"/>
    <w:rsid w:val="00B8755C"/>
    <w:rsid w:val="00B95D38"/>
    <w:rsid w:val="00BA0187"/>
    <w:rsid w:val="00BA3693"/>
    <w:rsid w:val="00BB4645"/>
    <w:rsid w:val="00BB7813"/>
    <w:rsid w:val="00BC03B2"/>
    <w:rsid w:val="00BC1E4B"/>
    <w:rsid w:val="00BC381F"/>
    <w:rsid w:val="00BC4A9E"/>
    <w:rsid w:val="00BC79D3"/>
    <w:rsid w:val="00BD2939"/>
    <w:rsid w:val="00BE5FC9"/>
    <w:rsid w:val="00BF39BA"/>
    <w:rsid w:val="00BF6565"/>
    <w:rsid w:val="00C03ACD"/>
    <w:rsid w:val="00C046DC"/>
    <w:rsid w:val="00C10C2A"/>
    <w:rsid w:val="00C25223"/>
    <w:rsid w:val="00C26D4F"/>
    <w:rsid w:val="00C3121B"/>
    <w:rsid w:val="00C34E17"/>
    <w:rsid w:val="00C369C8"/>
    <w:rsid w:val="00C40231"/>
    <w:rsid w:val="00C741BE"/>
    <w:rsid w:val="00C76AE2"/>
    <w:rsid w:val="00C83922"/>
    <w:rsid w:val="00C8502C"/>
    <w:rsid w:val="00C916AA"/>
    <w:rsid w:val="00CA0E5D"/>
    <w:rsid w:val="00CA789B"/>
    <w:rsid w:val="00CB2F4D"/>
    <w:rsid w:val="00CB3D62"/>
    <w:rsid w:val="00CB619E"/>
    <w:rsid w:val="00CB6E02"/>
    <w:rsid w:val="00CC36D6"/>
    <w:rsid w:val="00CC7194"/>
    <w:rsid w:val="00CD1B0C"/>
    <w:rsid w:val="00CD3DE4"/>
    <w:rsid w:val="00CD4A61"/>
    <w:rsid w:val="00CE57AD"/>
    <w:rsid w:val="00CE7D50"/>
    <w:rsid w:val="00CF2B46"/>
    <w:rsid w:val="00CF3564"/>
    <w:rsid w:val="00D12DB4"/>
    <w:rsid w:val="00D23AC3"/>
    <w:rsid w:val="00D30C49"/>
    <w:rsid w:val="00D3351A"/>
    <w:rsid w:val="00D54851"/>
    <w:rsid w:val="00D65DA4"/>
    <w:rsid w:val="00D66EC0"/>
    <w:rsid w:val="00D70E41"/>
    <w:rsid w:val="00D724A1"/>
    <w:rsid w:val="00D823E2"/>
    <w:rsid w:val="00D85B48"/>
    <w:rsid w:val="00DA0A84"/>
    <w:rsid w:val="00DB740E"/>
    <w:rsid w:val="00DC4B15"/>
    <w:rsid w:val="00DC7912"/>
    <w:rsid w:val="00DD3C2E"/>
    <w:rsid w:val="00DD5C61"/>
    <w:rsid w:val="00DE03BF"/>
    <w:rsid w:val="00DE44EC"/>
    <w:rsid w:val="00DF4917"/>
    <w:rsid w:val="00DF5311"/>
    <w:rsid w:val="00E02053"/>
    <w:rsid w:val="00E07812"/>
    <w:rsid w:val="00E106F0"/>
    <w:rsid w:val="00E33CD1"/>
    <w:rsid w:val="00E366E5"/>
    <w:rsid w:val="00E41F31"/>
    <w:rsid w:val="00E432A7"/>
    <w:rsid w:val="00E43A72"/>
    <w:rsid w:val="00E4497F"/>
    <w:rsid w:val="00E551C5"/>
    <w:rsid w:val="00E67AE3"/>
    <w:rsid w:val="00E71F26"/>
    <w:rsid w:val="00E73A62"/>
    <w:rsid w:val="00E73D75"/>
    <w:rsid w:val="00E76300"/>
    <w:rsid w:val="00E81407"/>
    <w:rsid w:val="00E84996"/>
    <w:rsid w:val="00E8602A"/>
    <w:rsid w:val="00E86727"/>
    <w:rsid w:val="00E876E6"/>
    <w:rsid w:val="00E91B78"/>
    <w:rsid w:val="00E923BC"/>
    <w:rsid w:val="00E9335E"/>
    <w:rsid w:val="00E95DA2"/>
    <w:rsid w:val="00EA1E9D"/>
    <w:rsid w:val="00EA43F0"/>
    <w:rsid w:val="00EB5547"/>
    <w:rsid w:val="00EB7D0A"/>
    <w:rsid w:val="00EC213D"/>
    <w:rsid w:val="00EE03D6"/>
    <w:rsid w:val="00EE28BF"/>
    <w:rsid w:val="00EE41DC"/>
    <w:rsid w:val="00EE51CB"/>
    <w:rsid w:val="00EF223B"/>
    <w:rsid w:val="00EF2609"/>
    <w:rsid w:val="00EF2F1A"/>
    <w:rsid w:val="00EF2FE1"/>
    <w:rsid w:val="00EF6FC0"/>
    <w:rsid w:val="00F05589"/>
    <w:rsid w:val="00F0559A"/>
    <w:rsid w:val="00F11FB0"/>
    <w:rsid w:val="00F13868"/>
    <w:rsid w:val="00F13FBD"/>
    <w:rsid w:val="00F173F2"/>
    <w:rsid w:val="00F226C6"/>
    <w:rsid w:val="00F438D9"/>
    <w:rsid w:val="00F4395F"/>
    <w:rsid w:val="00F45060"/>
    <w:rsid w:val="00F463DE"/>
    <w:rsid w:val="00F471C1"/>
    <w:rsid w:val="00F559F5"/>
    <w:rsid w:val="00F57CDD"/>
    <w:rsid w:val="00F80574"/>
    <w:rsid w:val="00F835F6"/>
    <w:rsid w:val="00F91AC7"/>
    <w:rsid w:val="00F94D0C"/>
    <w:rsid w:val="00F97D78"/>
    <w:rsid w:val="00FA0FC7"/>
    <w:rsid w:val="00FA54F4"/>
    <w:rsid w:val="00FB2190"/>
    <w:rsid w:val="00FC1D5E"/>
    <w:rsid w:val="00FC752D"/>
    <w:rsid w:val="00FD417D"/>
    <w:rsid w:val="00FD718E"/>
    <w:rsid w:val="00FE2A5F"/>
    <w:rsid w:val="00FE6863"/>
    <w:rsid w:val="00FF2DF4"/>
    <w:rsid w:val="00FF52C2"/>
    <w:rsid w:val="0100371B"/>
    <w:rsid w:val="0188735E"/>
    <w:rsid w:val="0197741D"/>
    <w:rsid w:val="01B66AA1"/>
    <w:rsid w:val="01E50D53"/>
    <w:rsid w:val="01EC20E2"/>
    <w:rsid w:val="021E129C"/>
    <w:rsid w:val="02993C53"/>
    <w:rsid w:val="02BA21E0"/>
    <w:rsid w:val="02DB5E00"/>
    <w:rsid w:val="03011BBD"/>
    <w:rsid w:val="032D34E1"/>
    <w:rsid w:val="034B4BE6"/>
    <w:rsid w:val="037B54CB"/>
    <w:rsid w:val="03800D90"/>
    <w:rsid w:val="03AF33C7"/>
    <w:rsid w:val="04815783"/>
    <w:rsid w:val="048F43A9"/>
    <w:rsid w:val="04F26C6E"/>
    <w:rsid w:val="05C4143E"/>
    <w:rsid w:val="05CD222A"/>
    <w:rsid w:val="05F62C36"/>
    <w:rsid w:val="06023C82"/>
    <w:rsid w:val="0614266F"/>
    <w:rsid w:val="06B6406C"/>
    <w:rsid w:val="06BB0913"/>
    <w:rsid w:val="075E138C"/>
    <w:rsid w:val="07796C4A"/>
    <w:rsid w:val="078E43B5"/>
    <w:rsid w:val="083D3697"/>
    <w:rsid w:val="08646E76"/>
    <w:rsid w:val="09024CF2"/>
    <w:rsid w:val="09641714"/>
    <w:rsid w:val="097E1D12"/>
    <w:rsid w:val="0A3E3104"/>
    <w:rsid w:val="0A9B3D6C"/>
    <w:rsid w:val="0AFA6421"/>
    <w:rsid w:val="0AFF2E86"/>
    <w:rsid w:val="0B287F9F"/>
    <w:rsid w:val="0BAC10FA"/>
    <w:rsid w:val="0BAC393A"/>
    <w:rsid w:val="0BF40511"/>
    <w:rsid w:val="0C0A2845"/>
    <w:rsid w:val="0C142961"/>
    <w:rsid w:val="0C472BDD"/>
    <w:rsid w:val="0C7E51DC"/>
    <w:rsid w:val="0CA710DF"/>
    <w:rsid w:val="0CBE3ADF"/>
    <w:rsid w:val="0D173E80"/>
    <w:rsid w:val="0D664FFE"/>
    <w:rsid w:val="0ED25684"/>
    <w:rsid w:val="0EE655CA"/>
    <w:rsid w:val="0F005BD4"/>
    <w:rsid w:val="0F0374FE"/>
    <w:rsid w:val="0F227DCF"/>
    <w:rsid w:val="0F307130"/>
    <w:rsid w:val="0F317386"/>
    <w:rsid w:val="0F423341"/>
    <w:rsid w:val="0F731B0A"/>
    <w:rsid w:val="100065B5"/>
    <w:rsid w:val="102E01B8"/>
    <w:rsid w:val="10330277"/>
    <w:rsid w:val="10BE29C4"/>
    <w:rsid w:val="10C839F1"/>
    <w:rsid w:val="11124F95"/>
    <w:rsid w:val="11400BCA"/>
    <w:rsid w:val="114F61E9"/>
    <w:rsid w:val="11991213"/>
    <w:rsid w:val="11E76E6F"/>
    <w:rsid w:val="11E93F48"/>
    <w:rsid w:val="131245FD"/>
    <w:rsid w:val="13174AE5"/>
    <w:rsid w:val="139470CB"/>
    <w:rsid w:val="13C14D13"/>
    <w:rsid w:val="13FF5CA5"/>
    <w:rsid w:val="14357918"/>
    <w:rsid w:val="144621E7"/>
    <w:rsid w:val="14503436"/>
    <w:rsid w:val="14AE3227"/>
    <w:rsid w:val="156F5762"/>
    <w:rsid w:val="15D039E8"/>
    <w:rsid w:val="15F5110D"/>
    <w:rsid w:val="164B130C"/>
    <w:rsid w:val="1661679D"/>
    <w:rsid w:val="166774F3"/>
    <w:rsid w:val="17263548"/>
    <w:rsid w:val="178D3412"/>
    <w:rsid w:val="17905501"/>
    <w:rsid w:val="17920BDE"/>
    <w:rsid w:val="17A74689"/>
    <w:rsid w:val="17AC6144"/>
    <w:rsid w:val="17D15BAA"/>
    <w:rsid w:val="17E565DE"/>
    <w:rsid w:val="17F6116D"/>
    <w:rsid w:val="18363C5F"/>
    <w:rsid w:val="1859532C"/>
    <w:rsid w:val="186A45F2"/>
    <w:rsid w:val="187255E6"/>
    <w:rsid w:val="18C15C1F"/>
    <w:rsid w:val="18F356AC"/>
    <w:rsid w:val="193463F1"/>
    <w:rsid w:val="193974D6"/>
    <w:rsid w:val="195720DF"/>
    <w:rsid w:val="19956E3C"/>
    <w:rsid w:val="1A3638A0"/>
    <w:rsid w:val="1A5A1E8C"/>
    <w:rsid w:val="1A732EA4"/>
    <w:rsid w:val="1ABD2416"/>
    <w:rsid w:val="1AC63078"/>
    <w:rsid w:val="1AEB2ADF"/>
    <w:rsid w:val="1B66396A"/>
    <w:rsid w:val="1BCA2AA9"/>
    <w:rsid w:val="1C0E1616"/>
    <w:rsid w:val="1C1442B7"/>
    <w:rsid w:val="1C3E1334"/>
    <w:rsid w:val="1C456D5C"/>
    <w:rsid w:val="1CBA195D"/>
    <w:rsid w:val="1CC65F30"/>
    <w:rsid w:val="1CD630BE"/>
    <w:rsid w:val="1D990F18"/>
    <w:rsid w:val="1D9F70DA"/>
    <w:rsid w:val="1DAF0EFD"/>
    <w:rsid w:val="1DC55869"/>
    <w:rsid w:val="1E2A7DC2"/>
    <w:rsid w:val="1E517871"/>
    <w:rsid w:val="1E5D2F04"/>
    <w:rsid w:val="1EC30E2C"/>
    <w:rsid w:val="1F301408"/>
    <w:rsid w:val="1F3B714B"/>
    <w:rsid w:val="1F745799"/>
    <w:rsid w:val="1F941883"/>
    <w:rsid w:val="1F986B12"/>
    <w:rsid w:val="1FA8121E"/>
    <w:rsid w:val="1FD8433A"/>
    <w:rsid w:val="1FF266BE"/>
    <w:rsid w:val="20B61DE1"/>
    <w:rsid w:val="20C444FE"/>
    <w:rsid w:val="214C62A1"/>
    <w:rsid w:val="217C6B87"/>
    <w:rsid w:val="21A519A5"/>
    <w:rsid w:val="21B82027"/>
    <w:rsid w:val="21D94134"/>
    <w:rsid w:val="22590C76"/>
    <w:rsid w:val="22F346A5"/>
    <w:rsid w:val="233A7FAB"/>
    <w:rsid w:val="239301B8"/>
    <w:rsid w:val="23CD4AD7"/>
    <w:rsid w:val="23F25B16"/>
    <w:rsid w:val="2432177F"/>
    <w:rsid w:val="245A6346"/>
    <w:rsid w:val="24632CC1"/>
    <w:rsid w:val="247B4ED4"/>
    <w:rsid w:val="24CE5A34"/>
    <w:rsid w:val="251356A3"/>
    <w:rsid w:val="25260C02"/>
    <w:rsid w:val="25B329D0"/>
    <w:rsid w:val="26081C40"/>
    <w:rsid w:val="26A51706"/>
    <w:rsid w:val="27152BE2"/>
    <w:rsid w:val="271C004E"/>
    <w:rsid w:val="27AA5AD0"/>
    <w:rsid w:val="27AD17E2"/>
    <w:rsid w:val="27C60B5C"/>
    <w:rsid w:val="284E28FF"/>
    <w:rsid w:val="28702875"/>
    <w:rsid w:val="28952EE0"/>
    <w:rsid w:val="289F095F"/>
    <w:rsid w:val="28BC50BB"/>
    <w:rsid w:val="29030FE6"/>
    <w:rsid w:val="29383E2B"/>
    <w:rsid w:val="297F5466"/>
    <w:rsid w:val="298F31CF"/>
    <w:rsid w:val="29910CF5"/>
    <w:rsid w:val="299D2E40"/>
    <w:rsid w:val="29AA7B88"/>
    <w:rsid w:val="29B437EF"/>
    <w:rsid w:val="2A7B4A0E"/>
    <w:rsid w:val="2A9669CD"/>
    <w:rsid w:val="2AEF03C9"/>
    <w:rsid w:val="2AFB6D6E"/>
    <w:rsid w:val="2B494EE0"/>
    <w:rsid w:val="2B511EC5"/>
    <w:rsid w:val="2B5B134A"/>
    <w:rsid w:val="2B5D3585"/>
    <w:rsid w:val="2B6A7A50"/>
    <w:rsid w:val="2B876854"/>
    <w:rsid w:val="2BCC7E03"/>
    <w:rsid w:val="2C066EB5"/>
    <w:rsid w:val="2C180F2B"/>
    <w:rsid w:val="2C43259B"/>
    <w:rsid w:val="2C5A1872"/>
    <w:rsid w:val="2C9C0692"/>
    <w:rsid w:val="2CAB316A"/>
    <w:rsid w:val="2D0143E4"/>
    <w:rsid w:val="2D214A9F"/>
    <w:rsid w:val="2D356D86"/>
    <w:rsid w:val="2D746964"/>
    <w:rsid w:val="2DE03FF9"/>
    <w:rsid w:val="2DF900F4"/>
    <w:rsid w:val="2E4A5917"/>
    <w:rsid w:val="2ED11B38"/>
    <w:rsid w:val="2EFE0307"/>
    <w:rsid w:val="2F246340"/>
    <w:rsid w:val="2F2C5EDF"/>
    <w:rsid w:val="2F3F643D"/>
    <w:rsid w:val="2FC8625C"/>
    <w:rsid w:val="2FCC7D32"/>
    <w:rsid w:val="30240B15"/>
    <w:rsid w:val="30564DF2"/>
    <w:rsid w:val="3164003F"/>
    <w:rsid w:val="3195152F"/>
    <w:rsid w:val="31C91F5C"/>
    <w:rsid w:val="320A7897"/>
    <w:rsid w:val="32717D04"/>
    <w:rsid w:val="328709B2"/>
    <w:rsid w:val="32A01FA9"/>
    <w:rsid w:val="32B36180"/>
    <w:rsid w:val="32D75712"/>
    <w:rsid w:val="32EF7793"/>
    <w:rsid w:val="33DC2486"/>
    <w:rsid w:val="34062561"/>
    <w:rsid w:val="344277BC"/>
    <w:rsid w:val="346A6D13"/>
    <w:rsid w:val="347B2CCE"/>
    <w:rsid w:val="34C71A6F"/>
    <w:rsid w:val="34CC6788"/>
    <w:rsid w:val="351F3659"/>
    <w:rsid w:val="35892E7D"/>
    <w:rsid w:val="358A577E"/>
    <w:rsid w:val="35C7745C"/>
    <w:rsid w:val="364C06F5"/>
    <w:rsid w:val="364D112C"/>
    <w:rsid w:val="366265B6"/>
    <w:rsid w:val="36665841"/>
    <w:rsid w:val="36C14C4C"/>
    <w:rsid w:val="36D2555B"/>
    <w:rsid w:val="36EE123E"/>
    <w:rsid w:val="36FD70BD"/>
    <w:rsid w:val="373C0644"/>
    <w:rsid w:val="37DE3539"/>
    <w:rsid w:val="386473A8"/>
    <w:rsid w:val="3885236D"/>
    <w:rsid w:val="389C4B79"/>
    <w:rsid w:val="38C56C0D"/>
    <w:rsid w:val="39140707"/>
    <w:rsid w:val="398F651B"/>
    <w:rsid w:val="3A0915BB"/>
    <w:rsid w:val="3A3F2B67"/>
    <w:rsid w:val="3A712BA9"/>
    <w:rsid w:val="3A726921"/>
    <w:rsid w:val="3B4665B0"/>
    <w:rsid w:val="3BC1190E"/>
    <w:rsid w:val="3BEF0A10"/>
    <w:rsid w:val="3C3519B4"/>
    <w:rsid w:val="3C6109FB"/>
    <w:rsid w:val="3C746EC6"/>
    <w:rsid w:val="3CAF79B9"/>
    <w:rsid w:val="3D40326E"/>
    <w:rsid w:val="3D46072A"/>
    <w:rsid w:val="3D535D59"/>
    <w:rsid w:val="3D614DA4"/>
    <w:rsid w:val="3DA60DBB"/>
    <w:rsid w:val="3DCC1F6D"/>
    <w:rsid w:val="3E151A9D"/>
    <w:rsid w:val="3E2F5AD1"/>
    <w:rsid w:val="3E6D3687"/>
    <w:rsid w:val="3E6E7B6A"/>
    <w:rsid w:val="3E6F5462"/>
    <w:rsid w:val="3EB773CB"/>
    <w:rsid w:val="3F2969DF"/>
    <w:rsid w:val="3F3A6423"/>
    <w:rsid w:val="3F587F07"/>
    <w:rsid w:val="3F6D0166"/>
    <w:rsid w:val="3F75557B"/>
    <w:rsid w:val="3FCE0156"/>
    <w:rsid w:val="3FEB571C"/>
    <w:rsid w:val="4005236B"/>
    <w:rsid w:val="40463591"/>
    <w:rsid w:val="409749EB"/>
    <w:rsid w:val="409A1543"/>
    <w:rsid w:val="40D55514"/>
    <w:rsid w:val="40E22487"/>
    <w:rsid w:val="41313092"/>
    <w:rsid w:val="4183454D"/>
    <w:rsid w:val="4196652E"/>
    <w:rsid w:val="41A16118"/>
    <w:rsid w:val="41AC38BB"/>
    <w:rsid w:val="41C757A4"/>
    <w:rsid w:val="42150D0B"/>
    <w:rsid w:val="429E0EC6"/>
    <w:rsid w:val="42C059CC"/>
    <w:rsid w:val="42E61D7B"/>
    <w:rsid w:val="435910F0"/>
    <w:rsid w:val="43764C73"/>
    <w:rsid w:val="43DB53B8"/>
    <w:rsid w:val="43F53AD7"/>
    <w:rsid w:val="43FA3603"/>
    <w:rsid w:val="444F5BC2"/>
    <w:rsid w:val="445D027C"/>
    <w:rsid w:val="448A4485"/>
    <w:rsid w:val="44F452B1"/>
    <w:rsid w:val="450471A0"/>
    <w:rsid w:val="452D1DC2"/>
    <w:rsid w:val="45384064"/>
    <w:rsid w:val="458614D2"/>
    <w:rsid w:val="45D109A0"/>
    <w:rsid w:val="45D43FEC"/>
    <w:rsid w:val="45DD4138"/>
    <w:rsid w:val="46081EE8"/>
    <w:rsid w:val="46085435"/>
    <w:rsid w:val="46607F75"/>
    <w:rsid w:val="467852BF"/>
    <w:rsid w:val="4679570F"/>
    <w:rsid w:val="467D3FE1"/>
    <w:rsid w:val="467F664E"/>
    <w:rsid w:val="46F216CA"/>
    <w:rsid w:val="473F171E"/>
    <w:rsid w:val="47542ADD"/>
    <w:rsid w:val="490201AF"/>
    <w:rsid w:val="49033566"/>
    <w:rsid w:val="49470F79"/>
    <w:rsid w:val="49667651"/>
    <w:rsid w:val="49AD34D2"/>
    <w:rsid w:val="49CB1BAA"/>
    <w:rsid w:val="49D2118A"/>
    <w:rsid w:val="49E9329C"/>
    <w:rsid w:val="4A1470AD"/>
    <w:rsid w:val="4A286FFC"/>
    <w:rsid w:val="4A2F3850"/>
    <w:rsid w:val="4A6503E6"/>
    <w:rsid w:val="4B2A6FB1"/>
    <w:rsid w:val="4B6422B6"/>
    <w:rsid w:val="4B9F0756"/>
    <w:rsid w:val="4BB52B12"/>
    <w:rsid w:val="4BC52D55"/>
    <w:rsid w:val="4C0B41E8"/>
    <w:rsid w:val="4C46376A"/>
    <w:rsid w:val="4CD40D75"/>
    <w:rsid w:val="4CED7344"/>
    <w:rsid w:val="4D64659D"/>
    <w:rsid w:val="4DD21759"/>
    <w:rsid w:val="4DDF3E76"/>
    <w:rsid w:val="4E847B38"/>
    <w:rsid w:val="4E9D1D67"/>
    <w:rsid w:val="4EBD41B7"/>
    <w:rsid w:val="4F25590B"/>
    <w:rsid w:val="4F5A1A06"/>
    <w:rsid w:val="4F5C03C2"/>
    <w:rsid w:val="4F6914C6"/>
    <w:rsid w:val="4F863748"/>
    <w:rsid w:val="4FB27511"/>
    <w:rsid w:val="4FF754A7"/>
    <w:rsid w:val="4FFA4F97"/>
    <w:rsid w:val="50670C63"/>
    <w:rsid w:val="509468A1"/>
    <w:rsid w:val="50C63DF0"/>
    <w:rsid w:val="50C7018E"/>
    <w:rsid w:val="50CC16E0"/>
    <w:rsid w:val="50E75C2B"/>
    <w:rsid w:val="50EA63EE"/>
    <w:rsid w:val="510E08BD"/>
    <w:rsid w:val="51267D33"/>
    <w:rsid w:val="51347CF1"/>
    <w:rsid w:val="514242E3"/>
    <w:rsid w:val="51581F75"/>
    <w:rsid w:val="516A00A4"/>
    <w:rsid w:val="517D214D"/>
    <w:rsid w:val="51F9110A"/>
    <w:rsid w:val="51FF405E"/>
    <w:rsid w:val="522A0590"/>
    <w:rsid w:val="52306A4E"/>
    <w:rsid w:val="52374280"/>
    <w:rsid w:val="525C70AE"/>
    <w:rsid w:val="528857E9"/>
    <w:rsid w:val="52A449A0"/>
    <w:rsid w:val="52BB267B"/>
    <w:rsid w:val="52FE034E"/>
    <w:rsid w:val="53595D14"/>
    <w:rsid w:val="53783207"/>
    <w:rsid w:val="538A7275"/>
    <w:rsid w:val="53A96AB8"/>
    <w:rsid w:val="53DF4ADC"/>
    <w:rsid w:val="54E2383E"/>
    <w:rsid w:val="552F123F"/>
    <w:rsid w:val="557E4063"/>
    <w:rsid w:val="559441A3"/>
    <w:rsid w:val="55A21A11"/>
    <w:rsid w:val="55D63DB0"/>
    <w:rsid w:val="55DA60C1"/>
    <w:rsid w:val="56013A0F"/>
    <w:rsid w:val="56064695"/>
    <w:rsid w:val="569C26EA"/>
    <w:rsid w:val="56C500AD"/>
    <w:rsid w:val="56DF0F1C"/>
    <w:rsid w:val="571E1E91"/>
    <w:rsid w:val="57B36176"/>
    <w:rsid w:val="57C46E34"/>
    <w:rsid w:val="57CE5766"/>
    <w:rsid w:val="580E5A83"/>
    <w:rsid w:val="584E0D46"/>
    <w:rsid w:val="58546C75"/>
    <w:rsid w:val="58980765"/>
    <w:rsid w:val="58BF43CB"/>
    <w:rsid w:val="58C83E84"/>
    <w:rsid w:val="59A85A64"/>
    <w:rsid w:val="5A195EAB"/>
    <w:rsid w:val="5A1A1C13"/>
    <w:rsid w:val="5A1E2996"/>
    <w:rsid w:val="5AAD7DA3"/>
    <w:rsid w:val="5AD00DCE"/>
    <w:rsid w:val="5AD8300A"/>
    <w:rsid w:val="5B113633"/>
    <w:rsid w:val="5B2F1F99"/>
    <w:rsid w:val="5B903A2F"/>
    <w:rsid w:val="5B9A6411"/>
    <w:rsid w:val="5BF25889"/>
    <w:rsid w:val="5C016FB8"/>
    <w:rsid w:val="5C2E2250"/>
    <w:rsid w:val="5C3B671B"/>
    <w:rsid w:val="5C442903"/>
    <w:rsid w:val="5C700ABB"/>
    <w:rsid w:val="5CAA2732"/>
    <w:rsid w:val="5CC901CB"/>
    <w:rsid w:val="5CD149F7"/>
    <w:rsid w:val="5CE42013"/>
    <w:rsid w:val="5D5A09FC"/>
    <w:rsid w:val="5DC015CE"/>
    <w:rsid w:val="5DCC7F73"/>
    <w:rsid w:val="5DD45876"/>
    <w:rsid w:val="5E1A399D"/>
    <w:rsid w:val="5F352A44"/>
    <w:rsid w:val="5F724D0A"/>
    <w:rsid w:val="5F751F44"/>
    <w:rsid w:val="5F8B5F22"/>
    <w:rsid w:val="5FAF36A8"/>
    <w:rsid w:val="5FC44A06"/>
    <w:rsid w:val="5FC66C44"/>
    <w:rsid w:val="60200102"/>
    <w:rsid w:val="60231682"/>
    <w:rsid w:val="605D42B2"/>
    <w:rsid w:val="605F0041"/>
    <w:rsid w:val="607A610C"/>
    <w:rsid w:val="60AF410C"/>
    <w:rsid w:val="611A0EA3"/>
    <w:rsid w:val="614B7400"/>
    <w:rsid w:val="618F2B23"/>
    <w:rsid w:val="61A05CD4"/>
    <w:rsid w:val="61A15272"/>
    <w:rsid w:val="61B31076"/>
    <w:rsid w:val="61BA4586"/>
    <w:rsid w:val="62E9322C"/>
    <w:rsid w:val="6303702A"/>
    <w:rsid w:val="636649C5"/>
    <w:rsid w:val="63934879"/>
    <w:rsid w:val="63BE65AF"/>
    <w:rsid w:val="63FF2325"/>
    <w:rsid w:val="64F16511"/>
    <w:rsid w:val="65162992"/>
    <w:rsid w:val="65E71731"/>
    <w:rsid w:val="660105A7"/>
    <w:rsid w:val="662E64F4"/>
    <w:rsid w:val="66330D3F"/>
    <w:rsid w:val="66B47BC3"/>
    <w:rsid w:val="66E75856"/>
    <w:rsid w:val="67441712"/>
    <w:rsid w:val="678C4E1B"/>
    <w:rsid w:val="67931B01"/>
    <w:rsid w:val="680F13B2"/>
    <w:rsid w:val="68330BEE"/>
    <w:rsid w:val="684A6664"/>
    <w:rsid w:val="68582403"/>
    <w:rsid w:val="696279DD"/>
    <w:rsid w:val="69731BEA"/>
    <w:rsid w:val="69904185"/>
    <w:rsid w:val="699878A2"/>
    <w:rsid w:val="69B96006"/>
    <w:rsid w:val="6A694D9B"/>
    <w:rsid w:val="6AB614EE"/>
    <w:rsid w:val="6B120F8F"/>
    <w:rsid w:val="6B2D6B18"/>
    <w:rsid w:val="6B4355EC"/>
    <w:rsid w:val="6B4C26F3"/>
    <w:rsid w:val="6B78473A"/>
    <w:rsid w:val="6BA633F2"/>
    <w:rsid w:val="6C270A6A"/>
    <w:rsid w:val="6C2F4EC9"/>
    <w:rsid w:val="6C512C51"/>
    <w:rsid w:val="6C5C403E"/>
    <w:rsid w:val="6C88775B"/>
    <w:rsid w:val="6C8A37FF"/>
    <w:rsid w:val="6C922387"/>
    <w:rsid w:val="6CBA7B30"/>
    <w:rsid w:val="6CC63933"/>
    <w:rsid w:val="6D841E4C"/>
    <w:rsid w:val="6D9417F1"/>
    <w:rsid w:val="6DAF0D17"/>
    <w:rsid w:val="6DD864C0"/>
    <w:rsid w:val="6DD94F7B"/>
    <w:rsid w:val="6E0472B5"/>
    <w:rsid w:val="6E26242E"/>
    <w:rsid w:val="6E39318D"/>
    <w:rsid w:val="6E3F0E8B"/>
    <w:rsid w:val="6E492F1A"/>
    <w:rsid w:val="6E99593A"/>
    <w:rsid w:val="6EAB5102"/>
    <w:rsid w:val="6EB959B7"/>
    <w:rsid w:val="6ECB52C8"/>
    <w:rsid w:val="6EE84BB2"/>
    <w:rsid w:val="6F3F60CB"/>
    <w:rsid w:val="6F775864"/>
    <w:rsid w:val="6FB46AB9"/>
    <w:rsid w:val="6FDC0789"/>
    <w:rsid w:val="70294DB1"/>
    <w:rsid w:val="702E23C7"/>
    <w:rsid w:val="70352DB4"/>
    <w:rsid w:val="70455963"/>
    <w:rsid w:val="70E563D0"/>
    <w:rsid w:val="70EC45A5"/>
    <w:rsid w:val="715E111B"/>
    <w:rsid w:val="71685DAD"/>
    <w:rsid w:val="717006EC"/>
    <w:rsid w:val="71844269"/>
    <w:rsid w:val="71A8351C"/>
    <w:rsid w:val="71B21E12"/>
    <w:rsid w:val="71B2527A"/>
    <w:rsid w:val="71CD79BE"/>
    <w:rsid w:val="72595834"/>
    <w:rsid w:val="72BB764F"/>
    <w:rsid w:val="72C7059F"/>
    <w:rsid w:val="72E23E0C"/>
    <w:rsid w:val="72E5241C"/>
    <w:rsid w:val="72ED47BB"/>
    <w:rsid w:val="73547ABC"/>
    <w:rsid w:val="74167B0B"/>
    <w:rsid w:val="742137F3"/>
    <w:rsid w:val="743021DF"/>
    <w:rsid w:val="747B7BA5"/>
    <w:rsid w:val="748922C2"/>
    <w:rsid w:val="74BF3595"/>
    <w:rsid w:val="74CF0188"/>
    <w:rsid w:val="74D44AF6"/>
    <w:rsid w:val="74D9727D"/>
    <w:rsid w:val="750018DF"/>
    <w:rsid w:val="752E4C17"/>
    <w:rsid w:val="75497CA3"/>
    <w:rsid w:val="75630C65"/>
    <w:rsid w:val="75840CDB"/>
    <w:rsid w:val="75CA04F1"/>
    <w:rsid w:val="760C31AA"/>
    <w:rsid w:val="763444AF"/>
    <w:rsid w:val="76A258BD"/>
    <w:rsid w:val="770A7D79"/>
    <w:rsid w:val="775832D0"/>
    <w:rsid w:val="775B4C1A"/>
    <w:rsid w:val="77EB5041"/>
    <w:rsid w:val="7809377A"/>
    <w:rsid w:val="782A5538"/>
    <w:rsid w:val="786170B2"/>
    <w:rsid w:val="7866138E"/>
    <w:rsid w:val="788A0C9E"/>
    <w:rsid w:val="78EC6022"/>
    <w:rsid w:val="78F87297"/>
    <w:rsid w:val="79903B70"/>
    <w:rsid w:val="79EE4851"/>
    <w:rsid w:val="7A804D76"/>
    <w:rsid w:val="7A94376E"/>
    <w:rsid w:val="7B3B1E3C"/>
    <w:rsid w:val="7BAE5E49"/>
    <w:rsid w:val="7C3323D7"/>
    <w:rsid w:val="7C482B29"/>
    <w:rsid w:val="7C590F32"/>
    <w:rsid w:val="7C617D68"/>
    <w:rsid w:val="7C75312C"/>
    <w:rsid w:val="7C7E7C17"/>
    <w:rsid w:val="7CA560E7"/>
    <w:rsid w:val="7CCF4F32"/>
    <w:rsid w:val="7CD82182"/>
    <w:rsid w:val="7CF90210"/>
    <w:rsid w:val="7D6E474B"/>
    <w:rsid w:val="7D975247"/>
    <w:rsid w:val="7E7828C7"/>
    <w:rsid w:val="7E7F64E4"/>
    <w:rsid w:val="7EC1639A"/>
    <w:rsid w:val="7F5717AD"/>
    <w:rsid w:val="7F762A2D"/>
    <w:rsid w:val="7FA2692E"/>
    <w:rsid w:val="7FF958D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9"/>
    <w:qFormat/>
    <w:uiPriority w:val="0"/>
    <w:pPr>
      <w:keepNext/>
      <w:tabs>
        <w:tab w:val="left" w:pos="1440"/>
        <w:tab w:val="left" w:pos="5670"/>
      </w:tabs>
      <w:spacing w:beforeLines="100" w:afterLines="100"/>
      <w:ind w:firstLine="2890" w:firstLineChars="1203"/>
      <w:jc w:val="left"/>
      <w:outlineLvl w:val="0"/>
    </w:pPr>
    <w:rPr>
      <w:rFonts w:ascii="黑体" w:eastAsia="仿宋"/>
      <w:b/>
      <w:kern w:val="44"/>
      <w:sz w:val="24"/>
      <w:szCs w:val="28"/>
    </w:rPr>
  </w:style>
  <w:style w:type="paragraph" w:styleId="3">
    <w:name w:val="heading 2"/>
    <w:basedOn w:val="1"/>
    <w:next w:val="1"/>
    <w:link w:val="80"/>
    <w:qFormat/>
    <w:uiPriority w:val="0"/>
    <w:pPr>
      <w:keepNext/>
      <w:keepLines/>
      <w:spacing w:before="120" w:after="120"/>
      <w:jc w:val="left"/>
      <w:outlineLvl w:val="1"/>
    </w:pPr>
    <w:rPr>
      <w:rFonts w:ascii="宋体" w:hAnsi="宋体"/>
      <w:b/>
      <w:szCs w:val="24"/>
    </w:rPr>
  </w:style>
  <w:style w:type="paragraph" w:styleId="4">
    <w:name w:val="heading 3"/>
    <w:basedOn w:val="1"/>
    <w:next w:val="1"/>
    <w:link w:val="81"/>
    <w:qFormat/>
    <w:uiPriority w:val="0"/>
    <w:pPr>
      <w:keepNext/>
      <w:keepLines/>
      <w:shd w:val="clear" w:color="auto" w:fill="FFFFFF"/>
      <w:wordWrap w:val="0"/>
      <w:spacing w:line="390" w:lineRule="atLeast"/>
      <w:outlineLvl w:val="2"/>
    </w:pPr>
    <w:rPr>
      <w:rFonts w:ascii="宋体" w:hAnsi="宋体"/>
      <w:b/>
      <w:szCs w:val="21"/>
    </w:rPr>
  </w:style>
  <w:style w:type="paragraph" w:styleId="5">
    <w:name w:val="heading 4"/>
    <w:basedOn w:val="1"/>
    <w:next w:val="1"/>
    <w:link w:val="83"/>
    <w:qFormat/>
    <w:uiPriority w:val="0"/>
    <w:pPr>
      <w:keepNext/>
      <w:keepLines/>
      <w:spacing w:before="120" w:after="120"/>
      <w:outlineLvl w:val="3"/>
    </w:pPr>
    <w:rPr>
      <w:rFonts w:ascii="Arial" w:hAnsi="Arial" w:eastAsia="黑体"/>
      <w:b/>
      <w:sz w:val="28"/>
    </w:rPr>
  </w:style>
  <w:style w:type="paragraph" w:styleId="6">
    <w:name w:val="heading 5"/>
    <w:basedOn w:val="1"/>
    <w:next w:val="7"/>
    <w:link w:val="84"/>
    <w:qFormat/>
    <w:uiPriority w:val="0"/>
    <w:pPr>
      <w:keepNext/>
      <w:autoSpaceDE w:val="0"/>
      <w:autoSpaceDN w:val="0"/>
      <w:adjustRightInd w:val="0"/>
      <w:spacing w:beforeLines="50" w:afterLines="50"/>
      <w:outlineLvl w:val="4"/>
    </w:pPr>
    <w:rPr>
      <w:rFonts w:ascii="黑体" w:eastAsia="黑体"/>
      <w:b/>
      <w:color w:val="000000"/>
      <w:kern w:val="0"/>
      <w:sz w:val="28"/>
    </w:rPr>
  </w:style>
  <w:style w:type="paragraph" w:styleId="8">
    <w:name w:val="heading 6"/>
    <w:basedOn w:val="1"/>
    <w:next w:val="1"/>
    <w:link w:val="85"/>
    <w:qFormat/>
    <w:uiPriority w:val="0"/>
    <w:pPr>
      <w:keepNext/>
      <w:keepLines/>
      <w:spacing w:before="240" w:after="64" w:line="320" w:lineRule="auto"/>
      <w:outlineLvl w:val="5"/>
    </w:pPr>
    <w:rPr>
      <w:rFonts w:ascii="Arial" w:hAnsi="Arial" w:eastAsia="黑体"/>
      <w:b/>
      <w:bCs/>
      <w:sz w:val="24"/>
      <w:szCs w:val="24"/>
    </w:rPr>
  </w:style>
  <w:style w:type="paragraph" w:styleId="9">
    <w:name w:val="heading 7"/>
    <w:basedOn w:val="1"/>
    <w:next w:val="1"/>
    <w:link w:val="86"/>
    <w:qFormat/>
    <w:uiPriority w:val="0"/>
    <w:pPr>
      <w:keepNext/>
      <w:keepLines/>
      <w:spacing w:before="240" w:after="64" w:line="320" w:lineRule="auto"/>
      <w:outlineLvl w:val="6"/>
    </w:pPr>
    <w:rPr>
      <w:b/>
      <w:bCs/>
      <w:sz w:val="24"/>
      <w:szCs w:val="24"/>
    </w:rPr>
  </w:style>
  <w:style w:type="paragraph" w:styleId="10">
    <w:name w:val="heading 8"/>
    <w:basedOn w:val="1"/>
    <w:next w:val="1"/>
    <w:link w:val="87"/>
    <w:qFormat/>
    <w:uiPriority w:val="0"/>
    <w:pPr>
      <w:keepNext/>
      <w:keepLines/>
      <w:spacing w:before="240" w:after="64" w:line="320" w:lineRule="auto"/>
      <w:outlineLvl w:val="7"/>
    </w:pPr>
    <w:rPr>
      <w:rFonts w:ascii="Arial" w:hAnsi="Arial" w:eastAsia="黑体"/>
      <w:sz w:val="24"/>
      <w:szCs w:val="24"/>
    </w:rPr>
  </w:style>
  <w:style w:type="paragraph" w:styleId="11">
    <w:name w:val="heading 9"/>
    <w:basedOn w:val="1"/>
    <w:next w:val="1"/>
    <w:link w:val="88"/>
    <w:qFormat/>
    <w:uiPriority w:val="0"/>
    <w:pPr>
      <w:keepNext/>
      <w:keepLines/>
      <w:spacing w:before="240" w:after="64" w:line="320" w:lineRule="auto"/>
      <w:outlineLvl w:val="8"/>
    </w:pPr>
    <w:rPr>
      <w:rFonts w:ascii="Arial" w:hAnsi="Arial" w:eastAsia="黑体"/>
      <w:szCs w:val="21"/>
    </w:rPr>
  </w:style>
  <w:style w:type="character" w:default="1" w:styleId="64">
    <w:name w:val="Default Paragraph Font"/>
    <w:unhideWhenUsed/>
    <w:qFormat/>
    <w:uiPriority w:val="1"/>
  </w:style>
  <w:style w:type="table" w:default="1" w:styleId="62">
    <w:name w:val="Normal Table"/>
    <w:unhideWhenUsed/>
    <w:qFormat/>
    <w:uiPriority w:val="99"/>
    <w:tblPr>
      <w:tblCellMar>
        <w:top w:w="0" w:type="dxa"/>
        <w:left w:w="108" w:type="dxa"/>
        <w:bottom w:w="0" w:type="dxa"/>
        <w:right w:w="108" w:type="dxa"/>
      </w:tblCellMar>
    </w:tblPr>
  </w:style>
  <w:style w:type="paragraph" w:styleId="7">
    <w:name w:val="Normal Indent"/>
    <w:basedOn w:val="1"/>
    <w:link w:val="82"/>
    <w:qFormat/>
    <w:uiPriority w:val="0"/>
    <w:pPr>
      <w:ind w:firstLine="420"/>
    </w:pPr>
    <w:rPr>
      <w:kern w:val="0"/>
      <w:sz w:val="20"/>
    </w:r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caption"/>
    <w:basedOn w:val="1"/>
    <w:next w:val="1"/>
    <w:qFormat/>
    <w:uiPriority w:val="0"/>
    <w:rPr>
      <w:rFonts w:ascii="Cambria" w:hAnsi="Cambria" w:eastAsia="黑体"/>
      <w:sz w:val="20"/>
    </w:rPr>
  </w:style>
  <w:style w:type="paragraph" w:styleId="18">
    <w:name w:val="index 5"/>
    <w:basedOn w:val="1"/>
    <w:next w:val="1"/>
    <w:qFormat/>
    <w:uiPriority w:val="0"/>
    <w:pPr>
      <w:ind w:left="1680"/>
    </w:pPr>
  </w:style>
  <w:style w:type="paragraph" w:styleId="19">
    <w:name w:val="Document Map"/>
    <w:basedOn w:val="1"/>
    <w:link w:val="89"/>
    <w:qFormat/>
    <w:uiPriority w:val="0"/>
    <w:pPr>
      <w:shd w:val="clear" w:color="auto" w:fill="000080"/>
    </w:pPr>
  </w:style>
  <w:style w:type="paragraph" w:styleId="20">
    <w:name w:val="annotation text"/>
    <w:basedOn w:val="1"/>
    <w:link w:val="90"/>
    <w:qFormat/>
    <w:uiPriority w:val="0"/>
    <w:pPr>
      <w:jc w:val="left"/>
    </w:pPr>
  </w:style>
  <w:style w:type="paragraph" w:styleId="21">
    <w:name w:val="index 6"/>
    <w:basedOn w:val="1"/>
    <w:next w:val="1"/>
    <w:qFormat/>
    <w:uiPriority w:val="0"/>
    <w:pPr>
      <w:ind w:left="2100"/>
    </w:pPr>
  </w:style>
  <w:style w:type="paragraph" w:styleId="22">
    <w:name w:val="Salutation"/>
    <w:basedOn w:val="1"/>
    <w:next w:val="1"/>
    <w:link w:val="91"/>
    <w:qFormat/>
    <w:uiPriority w:val="0"/>
    <w:rPr>
      <w:rFonts w:ascii="仿宋_GB2312" w:eastAsia="仿宋_GB2312"/>
      <w:sz w:val="28"/>
    </w:rPr>
  </w:style>
  <w:style w:type="paragraph" w:styleId="23">
    <w:name w:val="Body Text 3"/>
    <w:basedOn w:val="1"/>
    <w:link w:val="92"/>
    <w:qFormat/>
    <w:uiPriority w:val="0"/>
    <w:rPr>
      <w:rFonts w:ascii="仿宋_GB2312" w:hAnsi="Arial" w:eastAsia="仿宋_GB2312"/>
      <w:sz w:val="32"/>
    </w:rPr>
  </w:style>
  <w:style w:type="paragraph" w:styleId="24">
    <w:name w:val="Body Text"/>
    <w:basedOn w:val="1"/>
    <w:next w:val="1"/>
    <w:link w:val="111"/>
    <w:qFormat/>
    <w:uiPriority w:val="0"/>
    <w:rPr>
      <w:rFonts w:ascii="楷体_GB2312" w:hAnsi="Arial" w:eastAsia="楷体_GB2312"/>
      <w:sz w:val="28"/>
    </w:rPr>
  </w:style>
  <w:style w:type="paragraph" w:styleId="25">
    <w:name w:val="Body Text Indent"/>
    <w:basedOn w:val="1"/>
    <w:next w:val="26"/>
    <w:link w:val="93"/>
    <w:qFormat/>
    <w:uiPriority w:val="0"/>
    <w:pPr>
      <w:ind w:firstLine="645"/>
    </w:pPr>
    <w:rPr>
      <w:rFonts w:ascii="楷体_GB2312" w:eastAsia="楷体_GB2312"/>
      <w:sz w:val="32"/>
    </w:rPr>
  </w:style>
  <w:style w:type="paragraph" w:styleId="26">
    <w:name w:val="envelope return"/>
    <w:basedOn w:val="1"/>
    <w:qFormat/>
    <w:uiPriority w:val="0"/>
    <w:rPr>
      <w:rFonts w:ascii="Arial" w:hAnsi="Arial"/>
      <w:szCs w:val="24"/>
    </w:rPr>
  </w:style>
  <w:style w:type="paragraph" w:styleId="27">
    <w:name w:val="Block Text"/>
    <w:basedOn w:val="1"/>
    <w:qFormat/>
    <w:uiPriority w:val="99"/>
    <w:pPr>
      <w:ind w:left="-216" w:leftChars="-104" w:right="2" w:rightChars="1" w:hanging="2"/>
      <w:jc w:val="center"/>
    </w:pPr>
    <w:rPr>
      <w:rFonts w:ascii="楷体_GB2312" w:eastAsia="楷体_GB2312"/>
      <w:sz w:val="24"/>
      <w:szCs w:val="24"/>
    </w:r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link w:val="94"/>
    <w:qFormat/>
    <w:uiPriority w:val="0"/>
    <w:rPr>
      <w:rFonts w:ascii="宋体" w:hAnsi="Courier New"/>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95"/>
    <w:qFormat/>
    <w:uiPriority w:val="0"/>
    <w:pPr>
      <w:ind w:left="100" w:leftChars="2500"/>
    </w:pPr>
    <w:rPr>
      <w:sz w:val="28"/>
    </w:rPr>
  </w:style>
  <w:style w:type="paragraph" w:styleId="35">
    <w:name w:val="Body Text Indent 2"/>
    <w:basedOn w:val="1"/>
    <w:link w:val="96"/>
    <w:qFormat/>
    <w:uiPriority w:val="0"/>
    <w:pPr>
      <w:ind w:left="630" w:firstLine="645"/>
    </w:pPr>
    <w:rPr>
      <w:rFonts w:ascii="Arial" w:hAnsi="Arial" w:eastAsia="仿宋_GB2312"/>
      <w:sz w:val="32"/>
    </w:rPr>
  </w:style>
  <w:style w:type="paragraph" w:styleId="36">
    <w:name w:val="endnote text"/>
    <w:basedOn w:val="1"/>
    <w:link w:val="97"/>
    <w:qFormat/>
    <w:uiPriority w:val="0"/>
    <w:pPr>
      <w:snapToGrid w:val="0"/>
      <w:jc w:val="left"/>
    </w:pPr>
    <w:rPr>
      <w:kern w:val="0"/>
      <w:sz w:val="20"/>
      <w:szCs w:val="24"/>
    </w:rPr>
  </w:style>
  <w:style w:type="paragraph" w:styleId="37">
    <w:name w:val="Balloon Text"/>
    <w:basedOn w:val="1"/>
    <w:link w:val="98"/>
    <w:qFormat/>
    <w:uiPriority w:val="0"/>
    <w:rPr>
      <w:sz w:val="18"/>
      <w:szCs w:val="18"/>
    </w:rPr>
  </w:style>
  <w:style w:type="paragraph" w:styleId="38">
    <w:name w:val="footer"/>
    <w:basedOn w:val="1"/>
    <w:link w:val="99"/>
    <w:unhideWhenUsed/>
    <w:qFormat/>
    <w:uiPriority w:val="99"/>
    <w:pPr>
      <w:tabs>
        <w:tab w:val="center" w:pos="4153"/>
        <w:tab w:val="right" w:pos="8306"/>
      </w:tabs>
      <w:snapToGrid w:val="0"/>
      <w:jc w:val="left"/>
    </w:pPr>
    <w:rPr>
      <w:sz w:val="18"/>
      <w:szCs w:val="18"/>
    </w:rPr>
  </w:style>
  <w:style w:type="paragraph" w:styleId="39">
    <w:name w:val="header"/>
    <w:basedOn w:val="1"/>
    <w:link w:val="100"/>
    <w:unhideWhenUsed/>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01"/>
    <w:qFormat/>
    <w:uiPriority w:val="0"/>
    <w:pPr>
      <w:adjustRightInd w:val="0"/>
      <w:spacing w:after="600" w:line="312" w:lineRule="atLeast"/>
      <w:jc w:val="center"/>
      <w:textAlignment w:val="baseline"/>
    </w:pPr>
    <w:rPr>
      <w:rFonts w:eastAsia="仿宋_GB2312"/>
      <w:kern w:val="0"/>
      <w:sz w:val="24"/>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unhideWhenUsed/>
    <w:qFormat/>
    <w:uiPriority w:val="0"/>
  </w:style>
  <w:style w:type="paragraph" w:styleId="45">
    <w:name w:val="Subtitle"/>
    <w:basedOn w:val="1"/>
    <w:next w:val="1"/>
    <w:link w:val="102"/>
    <w:qFormat/>
    <w:uiPriority w:val="0"/>
    <w:pPr>
      <w:widowControl/>
      <w:spacing w:after="600" w:line="276" w:lineRule="auto"/>
      <w:jc w:val="left"/>
    </w:pPr>
    <w:rPr>
      <w:rFonts w:ascii="Cambria" w:hAnsi="Cambria"/>
      <w:i/>
      <w:iCs/>
      <w:spacing w:val="13"/>
      <w:kern w:val="0"/>
      <w:sz w:val="24"/>
      <w:szCs w:val="24"/>
      <w:lang w:eastAsia="en-US" w:bidi="en-US"/>
    </w:rPr>
  </w:style>
  <w:style w:type="paragraph" w:styleId="46">
    <w:name w:val="footnote text"/>
    <w:basedOn w:val="1"/>
    <w:link w:val="103"/>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04"/>
    <w:qFormat/>
    <w:uiPriority w:val="0"/>
    <w:pPr>
      <w:ind w:left="645" w:firstLine="645"/>
    </w:pPr>
    <w:rPr>
      <w:rFonts w:ascii="Arial" w:hAnsi="Arial" w:eastAsia="仿宋_GB2312"/>
      <w:color w:val="FFFF00"/>
      <w:sz w:val="32"/>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39"/>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05"/>
    <w:qFormat/>
    <w:uiPriority w:val="0"/>
    <w:pPr>
      <w:widowControl/>
      <w:jc w:val="center"/>
    </w:pPr>
    <w:rPr>
      <w:rFonts w:ascii="楷体_GB2312" w:eastAsia="楷体_GB2312"/>
      <w:sz w:val="28"/>
    </w:rPr>
  </w:style>
  <w:style w:type="paragraph" w:styleId="55">
    <w:name w:val="HTML Preformatted"/>
    <w:basedOn w:val="1"/>
    <w:link w:val="10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Title"/>
    <w:basedOn w:val="1"/>
    <w:link w:val="107"/>
    <w:qFormat/>
    <w:uiPriority w:val="0"/>
    <w:pPr>
      <w:widowControl/>
      <w:overflowPunct w:val="0"/>
      <w:autoSpaceDE w:val="0"/>
      <w:autoSpaceDN w:val="0"/>
      <w:adjustRightInd w:val="0"/>
      <w:spacing w:line="420" w:lineRule="exact"/>
      <w:jc w:val="center"/>
      <w:textAlignment w:val="baseline"/>
    </w:pPr>
    <w:rPr>
      <w:rFonts w:eastAsia="黑体"/>
      <w:b/>
      <w:kern w:val="0"/>
      <w:sz w:val="28"/>
      <w:lang w:val="en-GB"/>
    </w:rPr>
  </w:style>
  <w:style w:type="paragraph" w:styleId="59">
    <w:name w:val="annotation subject"/>
    <w:basedOn w:val="20"/>
    <w:next w:val="20"/>
    <w:link w:val="108"/>
    <w:qFormat/>
    <w:uiPriority w:val="0"/>
    <w:rPr>
      <w:b/>
      <w:bCs/>
    </w:rPr>
  </w:style>
  <w:style w:type="paragraph" w:styleId="60">
    <w:name w:val="Body Text First Indent"/>
    <w:basedOn w:val="24"/>
    <w:link w:val="109"/>
    <w:qFormat/>
    <w:uiPriority w:val="0"/>
    <w:pPr>
      <w:spacing w:after="120"/>
      <w:ind w:firstLine="420" w:firstLineChars="100"/>
    </w:pPr>
    <w:rPr>
      <w:rFonts w:ascii="Times New Roman" w:hAnsi="Times New Roman" w:eastAsia="宋体"/>
      <w:sz w:val="21"/>
      <w:szCs w:val="24"/>
    </w:rPr>
  </w:style>
  <w:style w:type="paragraph" w:styleId="61">
    <w:name w:val="Body Text First Indent 2"/>
    <w:basedOn w:val="25"/>
    <w:next w:val="24"/>
    <w:link w:val="110"/>
    <w:qFormat/>
    <w:uiPriority w:val="0"/>
    <w:pPr>
      <w:spacing w:line="360" w:lineRule="auto"/>
      <w:ind w:firstLine="420" w:firstLineChars="200"/>
    </w:pPr>
    <w:rPr>
      <w:rFonts w:ascii="宋体" w:hAnsi="宋体"/>
      <w:sz w:val="20"/>
    </w:rPr>
  </w:style>
  <w:style w:type="table" w:styleId="63">
    <w:name w:val="Table Grid"/>
    <w:basedOn w:val="6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qFormat/>
    <w:uiPriority w:val="22"/>
    <w:rPr>
      <w:b/>
      <w:bCs/>
    </w:rPr>
  </w:style>
  <w:style w:type="character" w:styleId="66">
    <w:name w:val="endnote reference"/>
    <w:qFormat/>
    <w:uiPriority w:val="0"/>
    <w:rPr>
      <w:vertAlign w:val="superscript"/>
    </w:rPr>
  </w:style>
  <w:style w:type="character" w:styleId="67">
    <w:name w:val="page number"/>
    <w:qFormat/>
    <w:uiPriority w:val="0"/>
  </w:style>
  <w:style w:type="character" w:styleId="68">
    <w:name w:val="FollowedHyperlink"/>
    <w:qFormat/>
    <w:uiPriority w:val="99"/>
    <w:rPr>
      <w:color w:val="800080"/>
      <w:u w:val="single"/>
    </w:rPr>
  </w:style>
  <w:style w:type="character" w:styleId="69">
    <w:name w:val="Emphasis"/>
    <w:qFormat/>
    <w:uiPriority w:val="0"/>
    <w:rPr>
      <w:b/>
      <w:bCs/>
      <w:i/>
      <w:iCs/>
      <w:spacing w:val="10"/>
      <w:shd w:val="clear" w:color="auto" w:fill="auto"/>
    </w:rPr>
  </w:style>
  <w:style w:type="character" w:styleId="70">
    <w:name w:val="line number"/>
    <w:qFormat/>
    <w:uiPriority w:val="0"/>
  </w:style>
  <w:style w:type="character" w:styleId="71">
    <w:name w:val="HTML Typewriter"/>
    <w:qFormat/>
    <w:uiPriority w:val="0"/>
    <w:rPr>
      <w:rFonts w:ascii="宋体" w:hAnsi="宋体" w:eastAsia="宋体" w:cs="宋体"/>
      <w:sz w:val="24"/>
      <w:szCs w:val="24"/>
    </w:rPr>
  </w:style>
  <w:style w:type="character" w:styleId="72">
    <w:name w:val="Hyperlink"/>
    <w:qFormat/>
    <w:uiPriority w:val="99"/>
    <w:rPr>
      <w:color w:val="0000FF"/>
      <w:u w:val="single"/>
    </w:rPr>
  </w:style>
  <w:style w:type="character" w:styleId="73">
    <w:name w:val="HTML Code"/>
    <w:basedOn w:val="64"/>
    <w:semiHidden/>
    <w:unhideWhenUsed/>
    <w:qFormat/>
    <w:uiPriority w:val="99"/>
    <w:rPr>
      <w:rFonts w:ascii="Courier New" w:hAnsi="Courier New"/>
      <w:sz w:val="20"/>
    </w:rPr>
  </w:style>
  <w:style w:type="character" w:styleId="74">
    <w:name w:val="annotation reference"/>
    <w:qFormat/>
    <w:uiPriority w:val="0"/>
    <w:rPr>
      <w:sz w:val="21"/>
    </w:rPr>
  </w:style>
  <w:style w:type="character" w:styleId="75">
    <w:name w:val="footnote reference"/>
    <w:qFormat/>
    <w:uiPriority w:val="0"/>
    <w:rPr>
      <w:vertAlign w:val="superscript"/>
    </w:rPr>
  </w:style>
  <w:style w:type="character" w:styleId="76">
    <w:name w:val="HTML Sample"/>
    <w:qFormat/>
    <w:uiPriority w:val="0"/>
    <w:rPr>
      <w:rFonts w:ascii="Courier New" w:hAnsi="宋体" w:eastAsia="宋体" w:cs="Courier New"/>
    </w:rPr>
  </w:style>
  <w:style w:type="paragraph" w:styleId="77">
    <w:name w:val="List Paragraph"/>
    <w:basedOn w:val="1"/>
    <w:next w:val="20"/>
    <w:qFormat/>
    <w:uiPriority w:val="34"/>
    <w:pPr>
      <w:ind w:firstLine="420" w:firstLineChars="200"/>
    </w:pPr>
    <w:rPr>
      <w:szCs w:val="24"/>
    </w:rPr>
  </w:style>
  <w:style w:type="character" w:customStyle="1" w:styleId="78">
    <w:name w:val="正文文本 字符"/>
    <w:link w:val="24"/>
    <w:qFormat/>
    <w:uiPriority w:val="0"/>
    <w:rPr>
      <w:rFonts w:ascii="楷体_GB2312" w:hAnsi="Arial" w:eastAsia="楷体_GB2312" w:cs="Times New Roman"/>
      <w:sz w:val="28"/>
      <w:szCs w:val="20"/>
    </w:rPr>
  </w:style>
  <w:style w:type="character" w:customStyle="1" w:styleId="79">
    <w:name w:val="标题 1 字符"/>
    <w:link w:val="2"/>
    <w:qFormat/>
    <w:uiPriority w:val="0"/>
    <w:rPr>
      <w:rFonts w:ascii="黑体" w:hAnsi="Times New Roman" w:eastAsia="仿宋" w:cs="Times New Roman"/>
      <w:b/>
      <w:kern w:val="44"/>
      <w:sz w:val="24"/>
      <w:szCs w:val="28"/>
    </w:rPr>
  </w:style>
  <w:style w:type="character" w:customStyle="1" w:styleId="80">
    <w:name w:val="标题 2 字符"/>
    <w:link w:val="3"/>
    <w:qFormat/>
    <w:uiPriority w:val="0"/>
    <w:rPr>
      <w:rFonts w:ascii="宋体" w:hAnsi="宋体" w:eastAsia="宋体" w:cs="Times New Roman"/>
      <w:b/>
      <w:szCs w:val="24"/>
    </w:rPr>
  </w:style>
  <w:style w:type="character" w:customStyle="1" w:styleId="81">
    <w:name w:val="标题 3 字符"/>
    <w:link w:val="4"/>
    <w:qFormat/>
    <w:uiPriority w:val="0"/>
    <w:rPr>
      <w:rFonts w:ascii="宋体" w:hAnsi="宋体" w:eastAsia="宋体" w:cs="Times New Roman"/>
      <w:b/>
      <w:szCs w:val="21"/>
      <w:shd w:val="clear" w:color="auto" w:fill="FFFFFF"/>
    </w:rPr>
  </w:style>
  <w:style w:type="character" w:customStyle="1" w:styleId="82">
    <w:name w:val="正文缩进 字符"/>
    <w:link w:val="7"/>
    <w:qFormat/>
    <w:locked/>
    <w:uiPriority w:val="0"/>
    <w:rPr>
      <w:rFonts w:ascii="Times New Roman" w:hAnsi="Times New Roman" w:eastAsia="宋体" w:cs="Times New Roman"/>
      <w:szCs w:val="20"/>
    </w:rPr>
  </w:style>
  <w:style w:type="character" w:customStyle="1" w:styleId="83">
    <w:name w:val="标题 4 字符"/>
    <w:link w:val="5"/>
    <w:qFormat/>
    <w:uiPriority w:val="0"/>
    <w:rPr>
      <w:rFonts w:ascii="Arial" w:hAnsi="Arial" w:eastAsia="黑体" w:cs="Times New Roman"/>
      <w:b/>
      <w:sz w:val="28"/>
      <w:szCs w:val="20"/>
    </w:rPr>
  </w:style>
  <w:style w:type="character" w:customStyle="1" w:styleId="84">
    <w:name w:val="标题 5 字符"/>
    <w:link w:val="6"/>
    <w:qFormat/>
    <w:uiPriority w:val="0"/>
    <w:rPr>
      <w:rFonts w:ascii="黑体" w:hAnsi="Times New Roman" w:eastAsia="黑体" w:cs="Times New Roman"/>
      <w:b/>
      <w:color w:val="000000"/>
      <w:kern w:val="0"/>
      <w:sz w:val="28"/>
      <w:szCs w:val="20"/>
    </w:rPr>
  </w:style>
  <w:style w:type="character" w:customStyle="1" w:styleId="85">
    <w:name w:val="标题 6 字符"/>
    <w:link w:val="8"/>
    <w:qFormat/>
    <w:uiPriority w:val="0"/>
    <w:rPr>
      <w:rFonts w:ascii="Arial" w:hAnsi="Arial" w:eastAsia="黑体" w:cs="Times New Roman"/>
      <w:b/>
      <w:bCs/>
      <w:sz w:val="24"/>
      <w:szCs w:val="24"/>
    </w:rPr>
  </w:style>
  <w:style w:type="character" w:customStyle="1" w:styleId="86">
    <w:name w:val="标题 7 字符"/>
    <w:link w:val="9"/>
    <w:qFormat/>
    <w:uiPriority w:val="0"/>
    <w:rPr>
      <w:rFonts w:ascii="Times New Roman" w:hAnsi="Times New Roman" w:eastAsia="宋体" w:cs="Times New Roman"/>
      <w:b/>
      <w:bCs/>
      <w:sz w:val="24"/>
      <w:szCs w:val="24"/>
    </w:rPr>
  </w:style>
  <w:style w:type="character" w:customStyle="1" w:styleId="87">
    <w:name w:val="标题 8 字符"/>
    <w:link w:val="10"/>
    <w:qFormat/>
    <w:uiPriority w:val="0"/>
    <w:rPr>
      <w:rFonts w:ascii="Arial" w:hAnsi="Arial" w:eastAsia="黑体" w:cs="Times New Roman"/>
      <w:sz w:val="24"/>
      <w:szCs w:val="24"/>
    </w:rPr>
  </w:style>
  <w:style w:type="character" w:customStyle="1" w:styleId="88">
    <w:name w:val="标题 9 字符"/>
    <w:link w:val="11"/>
    <w:qFormat/>
    <w:uiPriority w:val="0"/>
    <w:rPr>
      <w:rFonts w:ascii="Arial" w:hAnsi="Arial" w:eastAsia="黑体" w:cs="Times New Roman"/>
      <w:szCs w:val="21"/>
    </w:rPr>
  </w:style>
  <w:style w:type="character" w:customStyle="1" w:styleId="89">
    <w:name w:val="文档结构图 字符"/>
    <w:link w:val="19"/>
    <w:qFormat/>
    <w:uiPriority w:val="0"/>
    <w:rPr>
      <w:rFonts w:ascii="Times New Roman" w:hAnsi="Times New Roman" w:eastAsia="宋体" w:cs="Times New Roman"/>
      <w:szCs w:val="20"/>
      <w:shd w:val="clear" w:color="auto" w:fill="000080"/>
    </w:rPr>
  </w:style>
  <w:style w:type="character" w:customStyle="1" w:styleId="90">
    <w:name w:val="批注文字 字符"/>
    <w:link w:val="20"/>
    <w:qFormat/>
    <w:uiPriority w:val="0"/>
    <w:rPr>
      <w:rFonts w:ascii="Times New Roman" w:hAnsi="Times New Roman" w:eastAsia="宋体" w:cs="Times New Roman"/>
      <w:szCs w:val="20"/>
    </w:rPr>
  </w:style>
  <w:style w:type="character" w:customStyle="1" w:styleId="91">
    <w:name w:val="称呼 字符"/>
    <w:link w:val="22"/>
    <w:qFormat/>
    <w:uiPriority w:val="0"/>
    <w:rPr>
      <w:rFonts w:ascii="仿宋_GB2312" w:hAnsi="Times New Roman" w:eastAsia="仿宋_GB2312" w:cs="Times New Roman"/>
      <w:sz w:val="28"/>
      <w:szCs w:val="20"/>
    </w:rPr>
  </w:style>
  <w:style w:type="character" w:customStyle="1" w:styleId="92">
    <w:name w:val="正文文本 3 字符"/>
    <w:link w:val="23"/>
    <w:qFormat/>
    <w:uiPriority w:val="0"/>
    <w:rPr>
      <w:rFonts w:ascii="仿宋_GB2312" w:hAnsi="Arial" w:eastAsia="仿宋_GB2312" w:cs="Times New Roman"/>
      <w:sz w:val="32"/>
      <w:szCs w:val="20"/>
    </w:rPr>
  </w:style>
  <w:style w:type="character" w:customStyle="1" w:styleId="93">
    <w:name w:val="正文文本缩进 字符"/>
    <w:link w:val="25"/>
    <w:qFormat/>
    <w:uiPriority w:val="0"/>
    <w:rPr>
      <w:rFonts w:ascii="楷体_GB2312" w:hAnsi="Times New Roman" w:eastAsia="楷体_GB2312" w:cs="Times New Roman"/>
      <w:sz w:val="32"/>
      <w:szCs w:val="20"/>
    </w:rPr>
  </w:style>
  <w:style w:type="character" w:customStyle="1" w:styleId="94">
    <w:name w:val="纯文本 字符"/>
    <w:link w:val="31"/>
    <w:qFormat/>
    <w:uiPriority w:val="0"/>
    <w:rPr>
      <w:rFonts w:ascii="宋体" w:hAnsi="Courier New" w:eastAsia="宋体" w:cs="Times New Roman"/>
      <w:szCs w:val="20"/>
    </w:rPr>
  </w:style>
  <w:style w:type="character" w:customStyle="1" w:styleId="95">
    <w:name w:val="日期 字符"/>
    <w:link w:val="34"/>
    <w:qFormat/>
    <w:uiPriority w:val="0"/>
    <w:rPr>
      <w:rFonts w:ascii="Times New Roman" w:hAnsi="Times New Roman" w:eastAsia="宋体" w:cs="Times New Roman"/>
      <w:sz w:val="28"/>
      <w:szCs w:val="20"/>
    </w:rPr>
  </w:style>
  <w:style w:type="character" w:customStyle="1" w:styleId="96">
    <w:name w:val="正文文本缩进 2 字符"/>
    <w:link w:val="35"/>
    <w:qFormat/>
    <w:uiPriority w:val="0"/>
    <w:rPr>
      <w:rFonts w:ascii="Arial" w:hAnsi="Arial" w:eastAsia="仿宋_GB2312" w:cs="Times New Roman"/>
      <w:sz w:val="32"/>
      <w:szCs w:val="20"/>
    </w:rPr>
  </w:style>
  <w:style w:type="character" w:customStyle="1" w:styleId="97">
    <w:name w:val="尾注文本 字符"/>
    <w:link w:val="36"/>
    <w:qFormat/>
    <w:uiPriority w:val="0"/>
    <w:rPr>
      <w:rFonts w:ascii="Times New Roman" w:hAnsi="Times New Roman" w:eastAsia="宋体" w:cs="Times New Roman"/>
      <w:kern w:val="0"/>
      <w:sz w:val="20"/>
      <w:szCs w:val="24"/>
    </w:rPr>
  </w:style>
  <w:style w:type="character" w:customStyle="1" w:styleId="98">
    <w:name w:val="批注框文本 字符"/>
    <w:link w:val="37"/>
    <w:qFormat/>
    <w:uiPriority w:val="0"/>
    <w:rPr>
      <w:rFonts w:ascii="Times New Roman" w:hAnsi="Times New Roman" w:eastAsia="宋体" w:cs="Times New Roman"/>
      <w:sz w:val="18"/>
      <w:szCs w:val="18"/>
    </w:rPr>
  </w:style>
  <w:style w:type="character" w:customStyle="1" w:styleId="99">
    <w:name w:val="页脚 字符"/>
    <w:link w:val="38"/>
    <w:qFormat/>
    <w:uiPriority w:val="0"/>
    <w:rPr>
      <w:sz w:val="18"/>
      <w:szCs w:val="18"/>
    </w:rPr>
  </w:style>
  <w:style w:type="character" w:customStyle="1" w:styleId="100">
    <w:name w:val="页眉 字符"/>
    <w:link w:val="39"/>
    <w:qFormat/>
    <w:uiPriority w:val="99"/>
    <w:rPr>
      <w:sz w:val="18"/>
      <w:szCs w:val="18"/>
    </w:rPr>
  </w:style>
  <w:style w:type="character" w:customStyle="1" w:styleId="101">
    <w:name w:val="签名 字符"/>
    <w:link w:val="40"/>
    <w:qFormat/>
    <w:uiPriority w:val="0"/>
    <w:rPr>
      <w:rFonts w:ascii="Times New Roman" w:hAnsi="Times New Roman" w:eastAsia="仿宋_GB2312" w:cs="Times New Roman"/>
      <w:kern w:val="0"/>
      <w:sz w:val="24"/>
      <w:szCs w:val="20"/>
    </w:rPr>
  </w:style>
  <w:style w:type="character" w:customStyle="1" w:styleId="102">
    <w:name w:val="副标题 字符"/>
    <w:link w:val="45"/>
    <w:qFormat/>
    <w:uiPriority w:val="0"/>
    <w:rPr>
      <w:rFonts w:ascii="Cambria" w:hAnsi="Cambria" w:eastAsia="宋体" w:cs="Times New Roman"/>
      <w:i/>
      <w:iCs/>
      <w:spacing w:val="13"/>
      <w:kern w:val="0"/>
      <w:sz w:val="24"/>
      <w:szCs w:val="24"/>
      <w:lang w:eastAsia="en-US" w:bidi="en-US"/>
    </w:rPr>
  </w:style>
  <w:style w:type="character" w:customStyle="1" w:styleId="103">
    <w:name w:val="脚注文本 字符"/>
    <w:link w:val="46"/>
    <w:qFormat/>
    <w:uiPriority w:val="0"/>
    <w:rPr>
      <w:rFonts w:ascii="Times New Roman" w:hAnsi="Times New Roman" w:eastAsia="宋体" w:cs="Times New Roman"/>
      <w:sz w:val="18"/>
      <w:szCs w:val="18"/>
    </w:rPr>
  </w:style>
  <w:style w:type="character" w:customStyle="1" w:styleId="104">
    <w:name w:val="正文文本缩进 3 字符"/>
    <w:link w:val="48"/>
    <w:qFormat/>
    <w:uiPriority w:val="0"/>
    <w:rPr>
      <w:rFonts w:ascii="Arial" w:hAnsi="Arial" w:eastAsia="仿宋_GB2312" w:cs="Times New Roman"/>
      <w:color w:val="FFFF00"/>
      <w:sz w:val="32"/>
      <w:szCs w:val="20"/>
    </w:rPr>
  </w:style>
  <w:style w:type="character" w:customStyle="1" w:styleId="105">
    <w:name w:val="正文文本 2 字符"/>
    <w:link w:val="54"/>
    <w:qFormat/>
    <w:uiPriority w:val="0"/>
    <w:rPr>
      <w:rFonts w:ascii="楷体_GB2312" w:hAnsi="Times New Roman" w:eastAsia="楷体_GB2312" w:cs="Times New Roman"/>
      <w:sz w:val="28"/>
      <w:szCs w:val="20"/>
    </w:rPr>
  </w:style>
  <w:style w:type="character" w:customStyle="1" w:styleId="106">
    <w:name w:val="HTML 预设格式 字符"/>
    <w:link w:val="55"/>
    <w:qFormat/>
    <w:uiPriority w:val="0"/>
    <w:rPr>
      <w:rFonts w:ascii="黑体" w:hAnsi="Courier New" w:eastAsia="黑体" w:cs="Courier New"/>
      <w:kern w:val="0"/>
      <w:sz w:val="20"/>
      <w:szCs w:val="20"/>
    </w:rPr>
  </w:style>
  <w:style w:type="character" w:customStyle="1" w:styleId="107">
    <w:name w:val="标题 字符"/>
    <w:link w:val="58"/>
    <w:qFormat/>
    <w:uiPriority w:val="0"/>
    <w:rPr>
      <w:rFonts w:ascii="Times New Roman" w:hAnsi="Times New Roman" w:eastAsia="黑体" w:cs="Times New Roman"/>
      <w:b/>
      <w:kern w:val="0"/>
      <w:sz w:val="28"/>
      <w:szCs w:val="20"/>
      <w:lang w:val="en-GB"/>
    </w:rPr>
  </w:style>
  <w:style w:type="character" w:customStyle="1" w:styleId="108">
    <w:name w:val="批注主题 字符"/>
    <w:link w:val="59"/>
    <w:qFormat/>
    <w:uiPriority w:val="0"/>
    <w:rPr>
      <w:rFonts w:ascii="Times New Roman" w:hAnsi="Times New Roman" w:eastAsia="宋体" w:cs="Times New Roman"/>
      <w:b/>
      <w:bCs/>
      <w:szCs w:val="20"/>
    </w:rPr>
  </w:style>
  <w:style w:type="character" w:customStyle="1" w:styleId="109">
    <w:name w:val="正文文本首行缩进 字符"/>
    <w:link w:val="60"/>
    <w:qFormat/>
    <w:uiPriority w:val="0"/>
    <w:rPr>
      <w:rFonts w:ascii="Times New Roman" w:hAnsi="Times New Roman" w:eastAsia="宋体" w:cs="Times New Roman"/>
      <w:sz w:val="28"/>
      <w:szCs w:val="24"/>
    </w:rPr>
  </w:style>
  <w:style w:type="character" w:customStyle="1" w:styleId="110">
    <w:name w:val="正文文本首行缩进 2 字符"/>
    <w:link w:val="61"/>
    <w:qFormat/>
    <w:uiPriority w:val="0"/>
    <w:rPr>
      <w:rFonts w:ascii="宋体" w:hAnsi="宋体" w:eastAsia="楷体_GB2312" w:cs="Times New Roman"/>
      <w:sz w:val="20"/>
      <w:szCs w:val="20"/>
    </w:rPr>
  </w:style>
  <w:style w:type="character" w:customStyle="1" w:styleId="111">
    <w:name w:val="正文文本 字符1"/>
    <w:link w:val="24"/>
    <w:qFormat/>
    <w:uiPriority w:val="0"/>
    <w:rPr>
      <w:rFonts w:hint="eastAsia" w:ascii="楷体_GB2312" w:hAnsi="Arial" w:eastAsia="楷体_GB2312" w:cs="楷体_GB2312"/>
      <w:kern w:val="2"/>
      <w:sz w:val="28"/>
    </w:rPr>
  </w:style>
  <w:style w:type="paragraph" w:customStyle="1" w:styleId="112">
    <w:name w:val="Default"/>
    <w:next w:val="6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3">
    <w:name w:val="索引 4111"/>
    <w:basedOn w:val="1"/>
    <w:next w:val="1"/>
    <w:qFormat/>
    <w:uiPriority w:val="0"/>
    <w:pPr>
      <w:ind w:left="600"/>
    </w:pPr>
    <w:rPr>
      <w:szCs w:val="24"/>
    </w:rPr>
  </w:style>
  <w:style w:type="paragraph" w:customStyle="1" w:styleId="114">
    <w:name w:val="首行缩进"/>
    <w:basedOn w:val="1"/>
    <w:qFormat/>
    <w:uiPriority w:val="0"/>
    <w:pPr>
      <w:spacing w:line="360" w:lineRule="auto"/>
      <w:ind w:firstLine="480" w:firstLineChars="200"/>
      <w:jc w:val="left"/>
    </w:pPr>
    <w:rPr>
      <w:rFonts w:ascii="宋体" w:hAnsi="宋体"/>
      <w:sz w:val="24"/>
      <w:szCs w:val="24"/>
    </w:rPr>
  </w:style>
  <w:style w:type="character" w:customStyle="1" w:styleId="115">
    <w:name w:val="小四 段落 宋体 Char Char Char Char1"/>
    <w:qFormat/>
    <w:uiPriority w:val="0"/>
    <w:rPr>
      <w:rFonts w:eastAsia="宋体"/>
      <w:kern w:val="2"/>
      <w:sz w:val="24"/>
      <w:szCs w:val="24"/>
      <w:lang w:val="en-US" w:eastAsia="zh-CN" w:bidi="ar-SA"/>
    </w:rPr>
  </w:style>
  <w:style w:type="character" w:customStyle="1" w:styleId="116">
    <w:name w:val="111111 Char"/>
    <w:link w:val="117"/>
    <w:qFormat/>
    <w:uiPriority w:val="0"/>
    <w:rPr>
      <w:rFonts w:ascii="宋体" w:hAnsi="宋体" w:eastAsia="黑体" w:cs="宋体"/>
      <w:b/>
      <w:bCs/>
      <w:szCs w:val="21"/>
    </w:rPr>
  </w:style>
  <w:style w:type="paragraph" w:customStyle="1" w:styleId="117">
    <w:name w:val="111111"/>
    <w:basedOn w:val="1"/>
    <w:link w:val="116"/>
    <w:qFormat/>
    <w:uiPriority w:val="0"/>
    <w:pPr>
      <w:spacing w:before="120" w:after="120"/>
      <w:jc w:val="center"/>
    </w:pPr>
    <w:rPr>
      <w:rFonts w:ascii="宋体" w:hAnsi="宋体" w:eastAsia="黑体"/>
      <w:b/>
      <w:bCs/>
      <w:kern w:val="0"/>
      <w:sz w:val="20"/>
      <w:szCs w:val="21"/>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r"/>
    <w:qFormat/>
    <w:uiPriority w:val="0"/>
    <w:rPr>
      <w:rFonts w:eastAsia="宋体"/>
      <w:b/>
      <w:bCs/>
      <w:kern w:val="2"/>
      <w:sz w:val="32"/>
      <w:szCs w:val="32"/>
      <w:lang w:val="en-US" w:eastAsia="zh-CN" w:bidi="ar-SA"/>
    </w:rPr>
  </w:style>
  <w:style w:type="character" w:customStyle="1" w:styleId="119">
    <w:name w:val="Char Char20"/>
    <w:qFormat/>
    <w:uiPriority w:val="0"/>
    <w:rPr>
      <w:rFonts w:ascii="Arial" w:hAnsi="Arial" w:eastAsia="黑体"/>
      <w:kern w:val="2"/>
      <w:sz w:val="21"/>
      <w:szCs w:val="21"/>
    </w:rPr>
  </w:style>
  <w:style w:type="character" w:customStyle="1" w:styleId="120">
    <w:name w:val="style13"/>
    <w:qFormat/>
    <w:uiPriority w:val="0"/>
    <w:rPr>
      <w:sz w:val="18"/>
      <w:szCs w:val="18"/>
    </w:rPr>
  </w:style>
  <w:style w:type="character" w:customStyle="1" w:styleId="121">
    <w:name w:val="华宇段落1 Char Char Char"/>
    <w:qFormat/>
    <w:uiPriority w:val="0"/>
    <w:rPr>
      <w:rFonts w:eastAsia="宋体"/>
      <w:bCs/>
      <w:kern w:val="2"/>
      <w:sz w:val="24"/>
      <w:szCs w:val="24"/>
      <w:lang w:val="en-US" w:eastAsia="zh-CN" w:bidi="ar-SA"/>
    </w:rPr>
  </w:style>
  <w:style w:type="character" w:customStyle="1" w:styleId="122">
    <w:name w:val="2nd level Char"/>
    <w:qFormat/>
    <w:uiPriority w:val="0"/>
    <w:rPr>
      <w:rFonts w:ascii="Arial" w:hAnsi="Arial" w:eastAsia="黑体"/>
      <w:b/>
      <w:bCs/>
      <w:kern w:val="2"/>
      <w:sz w:val="32"/>
      <w:szCs w:val="32"/>
      <w:lang w:val="en-US" w:eastAsia="zh-CN" w:bidi="ar-SA"/>
    </w:rPr>
  </w:style>
  <w:style w:type="character" w:customStyle="1" w:styleId="123">
    <w:name w:val="Char Char21"/>
    <w:qFormat/>
    <w:uiPriority w:val="0"/>
    <w:rPr>
      <w:rFonts w:ascii="Arial" w:hAnsi="Arial" w:eastAsia="黑体"/>
      <w:kern w:val="2"/>
      <w:sz w:val="24"/>
      <w:szCs w:val="24"/>
    </w:rPr>
  </w:style>
  <w:style w:type="character" w:customStyle="1" w:styleId="124">
    <w:name w:val="3zw"/>
    <w:qFormat/>
    <w:uiPriority w:val="0"/>
  </w:style>
  <w:style w:type="character" w:customStyle="1" w:styleId="125">
    <w:name w:val="Char Char17"/>
    <w:qFormat/>
    <w:uiPriority w:val="0"/>
    <w:rPr>
      <w:rFonts w:ascii="宋体" w:hAnsi="Courier New"/>
      <w:kern w:val="2"/>
      <w:sz w:val="21"/>
      <w:szCs w:val="21"/>
    </w:rPr>
  </w:style>
  <w:style w:type="character" w:customStyle="1" w:styleId="126">
    <w:name w:val="华宇段落1 Char Char"/>
    <w:qFormat/>
    <w:uiPriority w:val="0"/>
    <w:rPr>
      <w:rFonts w:eastAsia="宋体"/>
      <w:bCs/>
      <w:kern w:val="2"/>
      <w:sz w:val="24"/>
      <w:szCs w:val="24"/>
      <w:lang w:val="en-US" w:eastAsia="zh-CN" w:bidi="ar-SA"/>
    </w:rPr>
  </w:style>
  <w:style w:type="character" w:customStyle="1" w:styleId="127">
    <w:name w:val="apple-converted-space"/>
    <w:qFormat/>
    <w:uiPriority w:val="0"/>
  </w:style>
  <w:style w:type="character" w:customStyle="1" w:styleId="128">
    <w:name w:val="title_emph1"/>
    <w:qFormat/>
    <w:uiPriority w:val="0"/>
    <w:rPr>
      <w:rFonts w:ascii="Arial" w:cs="Arial"/>
      <w:b/>
      <w:bCs/>
      <w:sz w:val="18"/>
      <w:szCs w:val="18"/>
    </w:rPr>
  </w:style>
  <w:style w:type="character" w:customStyle="1" w:styleId="129">
    <w:name w:val="style131"/>
    <w:qFormat/>
    <w:uiPriority w:val="0"/>
    <w:rPr>
      <w:rFonts w:cs="Times New Roman"/>
      <w:sz w:val="18"/>
      <w:szCs w:val="18"/>
    </w:rPr>
  </w:style>
  <w:style w:type="character" w:customStyle="1" w:styleId="130">
    <w:name w:val="小四 段落 宋体 Char Char Char Char Char Char"/>
    <w:qFormat/>
    <w:uiPriority w:val="0"/>
    <w:rPr>
      <w:rFonts w:eastAsia="宋体"/>
      <w:kern w:val="2"/>
      <w:sz w:val="24"/>
      <w:szCs w:val="24"/>
      <w:lang w:val="en-US" w:eastAsia="zh-CN" w:bidi="ar-SA"/>
    </w:rPr>
  </w:style>
  <w:style w:type="character" w:customStyle="1" w:styleId="131">
    <w:name w:val="标题 3 Char"/>
    <w:qFormat/>
    <w:uiPriority w:val="0"/>
    <w:rPr>
      <w:rFonts w:ascii="宋体" w:hAnsi="宋体" w:eastAsia="宋体"/>
      <w:b/>
      <w:bCs/>
      <w:kern w:val="2"/>
      <w:sz w:val="24"/>
      <w:szCs w:val="32"/>
      <w:lang w:val="en-US" w:eastAsia="zh-CN" w:bidi="ar-SA"/>
    </w:rPr>
  </w:style>
  <w:style w:type="character" w:customStyle="1" w:styleId="132">
    <w:name w:val="表格抬头 Char"/>
    <w:link w:val="133"/>
    <w:qFormat/>
    <w:locked/>
    <w:uiPriority w:val="0"/>
    <w:rPr>
      <w:rFonts w:ascii="黑体" w:eastAsia="黑体"/>
      <w:b/>
    </w:rPr>
  </w:style>
  <w:style w:type="paragraph" w:customStyle="1" w:styleId="133">
    <w:name w:val="表格抬头"/>
    <w:basedOn w:val="1"/>
    <w:link w:val="132"/>
    <w:qFormat/>
    <w:uiPriority w:val="0"/>
    <w:pPr>
      <w:jc w:val="center"/>
    </w:pPr>
    <w:rPr>
      <w:rFonts w:ascii="黑体" w:eastAsia="黑体"/>
      <w:b/>
      <w:kern w:val="0"/>
      <w:sz w:val="20"/>
    </w:rPr>
  </w:style>
  <w:style w:type="character" w:customStyle="1" w:styleId="134">
    <w:name w:val="正文缩进 Char1"/>
    <w:link w:val="135"/>
    <w:qFormat/>
    <w:uiPriority w:val="0"/>
    <w:rPr>
      <w:rFonts w:eastAsia="宋体"/>
    </w:rPr>
  </w:style>
  <w:style w:type="paragraph" w:customStyle="1" w:styleId="135">
    <w:name w:val="正文缩进1"/>
    <w:basedOn w:val="1"/>
    <w:link w:val="134"/>
    <w:qFormat/>
    <w:uiPriority w:val="0"/>
    <w:pPr>
      <w:ind w:firstLine="420"/>
    </w:pPr>
    <w:rPr>
      <w:kern w:val="0"/>
      <w:sz w:val="20"/>
    </w:rPr>
  </w:style>
  <w:style w:type="character" w:customStyle="1" w:styleId="136">
    <w:name w:val="样式 首行缩进:  2 字符 Char"/>
    <w:qFormat/>
    <w:uiPriority w:val="0"/>
    <w:rPr>
      <w:rFonts w:eastAsia="宋体" w:cs="宋体"/>
      <w:kern w:val="2"/>
      <w:sz w:val="24"/>
      <w:lang w:val="en-US" w:eastAsia="zh-CN" w:bidi="ar-SA"/>
    </w:rPr>
  </w:style>
  <w:style w:type="character" w:customStyle="1" w:styleId="137">
    <w:name w:val="明显参考1"/>
    <w:qFormat/>
    <w:uiPriority w:val="0"/>
    <w:rPr>
      <w:smallCaps/>
      <w:spacing w:val="5"/>
      <w:u w:val="single"/>
    </w:rPr>
  </w:style>
  <w:style w:type="character" w:customStyle="1" w:styleId="138">
    <w:name w:val="无间隔 字符"/>
    <w:link w:val="139"/>
    <w:qFormat/>
    <w:uiPriority w:val="0"/>
    <w:rPr>
      <w:rFonts w:ascii="Calibri" w:hAnsi="Calibri" w:eastAsia="微软雅黑"/>
      <w:kern w:val="2"/>
      <w:sz w:val="24"/>
      <w:szCs w:val="22"/>
      <w:lang w:val="en-US" w:eastAsia="zh-CN" w:bidi="ar-SA"/>
    </w:rPr>
  </w:style>
  <w:style w:type="paragraph" w:styleId="139">
    <w:name w:val="No Spacing"/>
    <w:link w:val="138"/>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40">
    <w:name w:val="纯文本 Char Char Char1"/>
    <w:qFormat/>
    <w:uiPriority w:val="0"/>
    <w:rPr>
      <w:rFonts w:ascii="宋体" w:hAnsi="Courier New" w:eastAsia="宋体"/>
      <w:kern w:val="2"/>
      <w:sz w:val="21"/>
      <w:szCs w:val="21"/>
      <w:lang w:val="en-US" w:eastAsia="zh-CN" w:bidi="ar-SA"/>
    </w:rPr>
  </w:style>
  <w:style w:type="character" w:customStyle="1" w:styleId="141">
    <w:name w:val="样式 宋体 小四"/>
    <w:qFormat/>
    <w:uiPriority w:val="0"/>
    <w:rPr>
      <w:rFonts w:ascii="宋体" w:hAnsi="宋体"/>
      <w:sz w:val="24"/>
    </w:rPr>
  </w:style>
  <w:style w:type="character" w:customStyle="1" w:styleId="142">
    <w:name w:val="listbenefit"/>
    <w:qFormat/>
    <w:uiPriority w:val="0"/>
  </w:style>
  <w:style w:type="character" w:customStyle="1" w:styleId="143">
    <w:name w:val="Char Char26"/>
    <w:qFormat/>
    <w:uiPriority w:val="0"/>
    <w:rPr>
      <w:b/>
      <w:bCs/>
      <w:kern w:val="2"/>
      <w:sz w:val="32"/>
      <w:szCs w:val="32"/>
    </w:rPr>
  </w:style>
  <w:style w:type="character" w:customStyle="1" w:styleId="144">
    <w:name w:val="Char Char2"/>
    <w:qFormat/>
    <w:uiPriority w:val="0"/>
    <w:rPr>
      <w:rFonts w:ascii="宋体" w:hAnsi="Courier New" w:eastAsia="宋体"/>
      <w:kern w:val="2"/>
      <w:sz w:val="21"/>
      <w:szCs w:val="21"/>
      <w:lang w:val="en-US" w:eastAsia="zh-CN" w:bidi="ar-SA"/>
    </w:rPr>
  </w:style>
  <w:style w:type="character" w:customStyle="1" w:styleId="145">
    <w:name w:val="书籍标题1"/>
    <w:qFormat/>
    <w:uiPriority w:val="0"/>
    <w:rPr>
      <w:i/>
      <w:iCs/>
      <w:smallCaps/>
      <w:spacing w:val="5"/>
    </w:rPr>
  </w:style>
  <w:style w:type="character" w:customStyle="1" w:styleId="146">
    <w:name w:val="明显引用 字符"/>
    <w:link w:val="147"/>
    <w:qFormat/>
    <w:uiPriority w:val="0"/>
    <w:rPr>
      <w:rFonts w:ascii="Calibri" w:hAnsi="Calibri" w:eastAsia="宋体"/>
      <w:b/>
      <w:bCs/>
      <w:i/>
      <w:iCs/>
      <w:sz w:val="22"/>
      <w:lang w:eastAsia="en-US" w:bidi="en-US"/>
    </w:rPr>
  </w:style>
  <w:style w:type="paragraph" w:styleId="147">
    <w:name w:val="Intense Quote"/>
    <w:basedOn w:val="1"/>
    <w:next w:val="1"/>
    <w:link w:val="146"/>
    <w:qFormat/>
    <w:uiPriority w:val="0"/>
    <w:pPr>
      <w:widowControl/>
      <w:pBdr>
        <w:bottom w:val="single" w:color="auto" w:sz="4" w:space="1"/>
      </w:pBdr>
      <w:spacing w:before="200" w:after="280" w:line="276" w:lineRule="auto"/>
      <w:ind w:left="1008" w:right="1152"/>
    </w:pPr>
    <w:rPr>
      <w:rFonts w:ascii="Calibri" w:hAnsi="Calibri"/>
      <w:b/>
      <w:bCs/>
      <w:i/>
      <w:iCs/>
      <w:kern w:val="0"/>
      <w:sz w:val="22"/>
      <w:lang w:eastAsia="en-US" w:bidi="en-US"/>
    </w:rPr>
  </w:style>
  <w:style w:type="character" w:customStyle="1" w:styleId="148">
    <w:name w:val="明显引用 字符1"/>
    <w:qFormat/>
    <w:uiPriority w:val="99"/>
    <w:rPr>
      <w:rFonts w:ascii="Times New Roman" w:hAnsi="Times New Roman" w:eastAsia="宋体" w:cs="Times New Roman"/>
      <w:i/>
      <w:iCs/>
      <w:color w:val="4F81BD"/>
      <w:szCs w:val="20"/>
    </w:rPr>
  </w:style>
  <w:style w:type="character" w:customStyle="1" w:styleId="149">
    <w:name w:val="Char Char23"/>
    <w:qFormat/>
    <w:uiPriority w:val="0"/>
    <w:rPr>
      <w:rFonts w:ascii="Arial" w:hAnsi="Arial" w:eastAsia="黑体"/>
      <w:b/>
      <w:bCs/>
      <w:kern w:val="2"/>
      <w:sz w:val="24"/>
      <w:szCs w:val="24"/>
    </w:rPr>
  </w:style>
  <w:style w:type="character" w:customStyle="1" w:styleId="150">
    <w:name w:val="normalfont1"/>
    <w:qFormat/>
    <w:uiPriority w:val="0"/>
    <w:rPr>
      <w:rFonts w:hint="default" w:ascii="ˎ̥" w:hAnsi="ˎ̥"/>
      <w:sz w:val="18"/>
      <w:szCs w:val="18"/>
      <w:u w:val="none"/>
    </w:rPr>
  </w:style>
  <w:style w:type="character" w:customStyle="1" w:styleId="151">
    <w:name w:val="subtitle1"/>
    <w:qFormat/>
    <w:uiPriority w:val="0"/>
    <w:rPr>
      <w:rFonts w:hint="default" w:ascii="Georgia" w:hAnsi="Georgia"/>
      <w:b/>
      <w:bCs/>
      <w:color w:val="666666"/>
      <w:sz w:val="18"/>
      <w:szCs w:val="18"/>
    </w:rPr>
  </w:style>
  <w:style w:type="character" w:customStyle="1" w:styleId="152">
    <w:name w:val="point_normal1"/>
    <w:qFormat/>
    <w:uiPriority w:val="0"/>
    <w:rPr>
      <w:rFonts w:hint="default" w:ascii="Arial" w:hAnsi="Arial" w:cs="Arial"/>
      <w:sz w:val="18"/>
      <w:szCs w:val="18"/>
    </w:rPr>
  </w:style>
  <w:style w:type="character" w:customStyle="1" w:styleId="153">
    <w:name w:val="纯文本 Char Char"/>
    <w:qFormat/>
    <w:uiPriority w:val="0"/>
    <w:rPr>
      <w:rFonts w:ascii="宋体" w:hAnsi="Courier New" w:eastAsia="宋体"/>
      <w:kern w:val="2"/>
      <w:sz w:val="21"/>
      <w:szCs w:val="21"/>
      <w:lang w:val="en-US" w:eastAsia="zh-CN" w:bidi="ar-SA"/>
    </w:rPr>
  </w:style>
  <w:style w:type="character" w:customStyle="1" w:styleId="154">
    <w:name w:val="不明显参考1"/>
    <w:qFormat/>
    <w:uiPriority w:val="0"/>
    <w:rPr>
      <w:smallCaps/>
    </w:rPr>
  </w:style>
  <w:style w:type="character" w:customStyle="1" w:styleId="155">
    <w:name w:val="Char Char28"/>
    <w:qFormat/>
    <w:uiPriority w:val="0"/>
    <w:rPr>
      <w:rFonts w:ascii="Arial" w:hAnsi="Arial" w:eastAsia="黑体" w:cs="Arial"/>
      <w:b/>
      <w:bCs/>
      <w:sz w:val="32"/>
      <w:szCs w:val="32"/>
    </w:rPr>
  </w:style>
  <w:style w:type="character" w:customStyle="1" w:styleId="156">
    <w:name w:val="普通文字1 Char"/>
    <w:qFormat/>
    <w:uiPriority w:val="0"/>
    <w:rPr>
      <w:rFonts w:ascii="宋体" w:eastAsia="宋体"/>
      <w:kern w:val="2"/>
      <w:sz w:val="21"/>
      <w:szCs w:val="21"/>
      <w:lang w:val="en-US" w:eastAsia="zh-CN" w:bidi="ar-SA"/>
    </w:rPr>
  </w:style>
  <w:style w:type="character" w:customStyle="1" w:styleId="157">
    <w:name w:val="特点 Char1"/>
    <w:qFormat/>
    <w:uiPriority w:val="0"/>
    <w:rPr>
      <w:rFonts w:eastAsia="宋体"/>
      <w:kern w:val="2"/>
      <w:sz w:val="21"/>
      <w:lang w:val="en-US" w:eastAsia="zh-CN" w:bidi="ar-SA"/>
    </w:rPr>
  </w:style>
  <w:style w:type="character" w:customStyle="1" w:styleId="158">
    <w:name w:val="标题 Char1"/>
    <w:qFormat/>
    <w:uiPriority w:val="0"/>
    <w:rPr>
      <w:rFonts w:ascii="Cambria" w:eastAsia="宋体" w:cs="Times New Roman"/>
      <w:b/>
      <w:bCs/>
      <w:sz w:val="32"/>
      <w:szCs w:val="32"/>
    </w:rPr>
  </w:style>
  <w:style w:type="character" w:customStyle="1" w:styleId="159">
    <w:name w:val="小四 段落 宋体 Char Char Char1"/>
    <w:qFormat/>
    <w:uiPriority w:val="0"/>
    <w:rPr>
      <w:rFonts w:ascii="宋体" w:hAnsi="宋体" w:eastAsia="宋体"/>
      <w:kern w:val="2"/>
      <w:sz w:val="24"/>
      <w:szCs w:val="24"/>
      <w:lang w:val="en-US" w:eastAsia="zh-CN" w:bidi="ar-SA"/>
    </w:rPr>
  </w:style>
  <w:style w:type="character" w:customStyle="1" w:styleId="160">
    <w:name w:val="不明显强调1"/>
    <w:qFormat/>
    <w:uiPriority w:val="0"/>
    <w:rPr>
      <w:i/>
      <w:iCs/>
    </w:rPr>
  </w:style>
  <w:style w:type="character" w:customStyle="1" w:styleId="161">
    <w:name w:val="样式 首行缩进:  2 字符 Char Char"/>
    <w:link w:val="162"/>
    <w:qFormat/>
    <w:uiPriority w:val="0"/>
    <w:rPr>
      <w:rFonts w:eastAsia="宋体" w:cs="宋体"/>
      <w:sz w:val="24"/>
    </w:rPr>
  </w:style>
  <w:style w:type="paragraph" w:customStyle="1" w:styleId="162">
    <w:name w:val="样式 首行缩进:  2 字符"/>
    <w:basedOn w:val="1"/>
    <w:link w:val="161"/>
    <w:qFormat/>
    <w:uiPriority w:val="0"/>
    <w:pPr>
      <w:spacing w:line="360" w:lineRule="auto"/>
      <w:ind w:firstLine="480" w:firstLineChars="200"/>
    </w:pPr>
    <w:rPr>
      <w:kern w:val="0"/>
      <w:sz w:val="24"/>
    </w:rPr>
  </w:style>
  <w:style w:type="character" w:customStyle="1" w:styleId="163">
    <w:name w:val="font01"/>
    <w:qFormat/>
    <w:uiPriority w:val="0"/>
    <w:rPr>
      <w:rFonts w:hint="eastAsia" w:ascii="宋体" w:hAnsi="宋体" w:eastAsia="宋体" w:cs="宋体"/>
      <w:color w:val="000000"/>
      <w:sz w:val="28"/>
      <w:szCs w:val="28"/>
      <w:u w:val="none"/>
    </w:rPr>
  </w:style>
  <w:style w:type="character" w:customStyle="1" w:styleId="164">
    <w:name w:val="Char Char27"/>
    <w:qFormat/>
    <w:uiPriority w:val="0"/>
    <w:rPr>
      <w:b/>
      <w:bCs/>
      <w:kern w:val="44"/>
      <w:sz w:val="44"/>
      <w:szCs w:val="44"/>
    </w:rPr>
  </w:style>
  <w:style w:type="character" w:customStyle="1" w:styleId="165">
    <w:name w:val="Char Char25"/>
    <w:qFormat/>
    <w:uiPriority w:val="0"/>
    <w:rPr>
      <w:rFonts w:ascii="Arial" w:hAnsi="Arial" w:eastAsia="黑体"/>
      <w:b/>
      <w:kern w:val="2"/>
      <w:sz w:val="28"/>
    </w:rPr>
  </w:style>
  <w:style w:type="character" w:customStyle="1" w:styleId="166">
    <w:name w:val="标题 3 Char Char"/>
    <w:qFormat/>
    <w:uiPriority w:val="0"/>
    <w:rPr>
      <w:rFonts w:eastAsia="仿宋_GB2312"/>
      <w:b/>
      <w:bCs/>
      <w:kern w:val="2"/>
      <w:sz w:val="28"/>
      <w:szCs w:val="32"/>
      <w:lang w:val="en-US" w:eastAsia="zh-CN" w:bidi="ar-SA"/>
    </w:rPr>
  </w:style>
  <w:style w:type="character" w:customStyle="1" w:styleId="167">
    <w:name w:val="样式 非加粗"/>
    <w:qFormat/>
    <w:uiPriority w:val="0"/>
    <w:rPr>
      <w:rFonts w:eastAsia="宋体"/>
      <w:sz w:val="28"/>
    </w:rPr>
  </w:style>
  <w:style w:type="character" w:customStyle="1" w:styleId="168">
    <w:name w:val="A2"/>
    <w:qFormat/>
    <w:uiPriority w:val="0"/>
    <w:rPr>
      <w:rFonts w:cs="Helvetica"/>
      <w:color w:val="000000"/>
      <w:sz w:val="18"/>
      <w:szCs w:val="18"/>
    </w:rPr>
  </w:style>
  <w:style w:type="character" w:customStyle="1" w:styleId="169">
    <w:name w:val="标准文本 Char"/>
    <w:qFormat/>
    <w:uiPriority w:val="0"/>
    <w:rPr>
      <w:rFonts w:eastAsia="宋体" w:cs="宋体"/>
      <w:kern w:val="2"/>
      <w:sz w:val="24"/>
      <w:szCs w:val="24"/>
      <w:lang w:val="en-US" w:eastAsia="zh-CN" w:bidi="ar-SA"/>
    </w:rPr>
  </w:style>
  <w:style w:type="character" w:customStyle="1" w:styleId="170">
    <w:name w:val="concon"/>
    <w:qFormat/>
    <w:uiPriority w:val="0"/>
  </w:style>
  <w:style w:type="character" w:customStyle="1" w:styleId="171">
    <w:name w:val="t1"/>
    <w:qFormat/>
    <w:uiPriority w:val="0"/>
  </w:style>
  <w:style w:type="character" w:customStyle="1" w:styleId="172">
    <w:name w:val="标准小四 Char Char"/>
    <w:qFormat/>
    <w:uiPriority w:val="0"/>
    <w:rPr>
      <w:rFonts w:ascii="Arial" w:hAnsi="Arial" w:eastAsia="宋体"/>
      <w:kern w:val="2"/>
      <w:sz w:val="24"/>
      <w:szCs w:val="21"/>
      <w:lang w:val="en-US" w:eastAsia="zh-CN" w:bidi="ar-SA"/>
    </w:rPr>
  </w:style>
  <w:style w:type="character" w:customStyle="1" w:styleId="173">
    <w:name w:val="明显强调1"/>
    <w:qFormat/>
    <w:uiPriority w:val="0"/>
    <w:rPr>
      <w:b/>
      <w:bCs/>
    </w:rPr>
  </w:style>
  <w:style w:type="character" w:customStyle="1" w:styleId="174">
    <w:name w:val="引用 字符"/>
    <w:link w:val="175"/>
    <w:qFormat/>
    <w:uiPriority w:val="0"/>
    <w:rPr>
      <w:rFonts w:ascii="Calibri" w:hAnsi="Calibri" w:eastAsia="宋体"/>
      <w:i/>
      <w:iCs/>
      <w:sz w:val="22"/>
      <w:lang w:eastAsia="en-US" w:bidi="en-US"/>
    </w:rPr>
  </w:style>
  <w:style w:type="paragraph" w:styleId="175">
    <w:name w:val="Quote"/>
    <w:basedOn w:val="1"/>
    <w:next w:val="1"/>
    <w:link w:val="174"/>
    <w:qFormat/>
    <w:uiPriority w:val="0"/>
    <w:pPr>
      <w:widowControl/>
      <w:spacing w:before="200" w:line="276" w:lineRule="auto"/>
      <w:ind w:left="360" w:right="360"/>
      <w:jc w:val="left"/>
    </w:pPr>
    <w:rPr>
      <w:rFonts w:ascii="Calibri" w:hAnsi="Calibri"/>
      <w:i/>
      <w:iCs/>
      <w:kern w:val="0"/>
      <w:sz w:val="22"/>
      <w:lang w:eastAsia="en-US" w:bidi="en-US"/>
    </w:rPr>
  </w:style>
  <w:style w:type="character" w:customStyle="1" w:styleId="176">
    <w:name w:val="引用 字符1"/>
    <w:qFormat/>
    <w:uiPriority w:val="99"/>
    <w:rPr>
      <w:rFonts w:ascii="Times New Roman" w:hAnsi="Times New Roman" w:eastAsia="宋体" w:cs="Times New Roman"/>
      <w:i/>
      <w:iCs/>
      <w:color w:val="404040"/>
      <w:szCs w:val="20"/>
    </w:rPr>
  </w:style>
  <w:style w:type="character" w:customStyle="1" w:styleId="177">
    <w:name w:val="h Char Char"/>
    <w:qFormat/>
    <w:uiPriority w:val="0"/>
    <w:rPr>
      <w:rFonts w:eastAsia="宋体"/>
      <w:kern w:val="2"/>
      <w:sz w:val="18"/>
      <w:szCs w:val="18"/>
      <w:lang w:val="en-US" w:eastAsia="zh-CN" w:bidi="ar-SA"/>
    </w:rPr>
  </w:style>
  <w:style w:type="character" w:customStyle="1" w:styleId="178">
    <w:name w:val="小四 段落 宋体 Char1"/>
    <w:qFormat/>
    <w:uiPriority w:val="0"/>
    <w:rPr>
      <w:rFonts w:eastAsia="宋体"/>
      <w:kern w:val="2"/>
      <w:sz w:val="24"/>
      <w:szCs w:val="24"/>
      <w:lang w:val="en-US" w:eastAsia="zh-CN" w:bidi="ar-SA"/>
    </w:rPr>
  </w:style>
  <w:style w:type="character" w:customStyle="1" w:styleId="179">
    <w:name w:val="param-value"/>
    <w:qFormat/>
    <w:uiPriority w:val="0"/>
  </w:style>
  <w:style w:type="character" w:customStyle="1" w:styleId="180">
    <w:name w:val="纯文本 Char Char Char"/>
    <w:qFormat/>
    <w:uiPriority w:val="0"/>
    <w:rPr>
      <w:rFonts w:ascii="宋体" w:hAnsi="Courier New" w:eastAsia="宋体"/>
      <w:kern w:val="2"/>
      <w:sz w:val="21"/>
      <w:szCs w:val="21"/>
      <w:lang w:val="en-US" w:eastAsia="zh-CN" w:bidi="ar-SA"/>
    </w:rPr>
  </w:style>
  <w:style w:type="character" w:customStyle="1" w:styleId="181">
    <w:name w:val="小四 段落 宋体 Char Char Char Char Char"/>
    <w:qFormat/>
    <w:uiPriority w:val="0"/>
    <w:rPr>
      <w:rFonts w:eastAsia="宋体"/>
      <w:kern w:val="2"/>
      <w:sz w:val="24"/>
      <w:szCs w:val="24"/>
      <w:lang w:val="en-US" w:eastAsia="zh-CN" w:bidi="ar-SA"/>
    </w:rPr>
  </w:style>
  <w:style w:type="character" w:customStyle="1" w:styleId="182">
    <w:name w:val="Char Char24"/>
    <w:qFormat/>
    <w:uiPriority w:val="0"/>
    <w:rPr>
      <w:b/>
      <w:bCs/>
      <w:kern w:val="2"/>
      <w:sz w:val="28"/>
      <w:szCs w:val="28"/>
    </w:rPr>
  </w:style>
  <w:style w:type="character" w:customStyle="1" w:styleId="183">
    <w:name w:val="Title1 Char"/>
    <w:qFormat/>
    <w:uiPriority w:val="0"/>
    <w:rPr>
      <w:rFonts w:eastAsia="宋体"/>
      <w:b/>
      <w:bCs/>
      <w:kern w:val="44"/>
      <w:sz w:val="44"/>
      <w:szCs w:val="44"/>
      <w:lang w:val="en-US" w:eastAsia="zh-CN" w:bidi="ar-SA"/>
    </w:rPr>
  </w:style>
  <w:style w:type="character" w:customStyle="1" w:styleId="184">
    <w:name w:val="content_lineheight1"/>
    <w:qFormat/>
    <w:uiPriority w:val="0"/>
  </w:style>
  <w:style w:type="character" w:customStyle="1" w:styleId="185">
    <w:name w:val="标准文本 Char Char"/>
    <w:qFormat/>
    <w:uiPriority w:val="0"/>
    <w:rPr>
      <w:rFonts w:eastAsia="宋体" w:cs="宋体"/>
      <w:kern w:val="2"/>
      <w:sz w:val="24"/>
      <w:szCs w:val="24"/>
      <w:lang w:val="en-US" w:eastAsia="zh-CN" w:bidi="ar-SA"/>
    </w:rPr>
  </w:style>
  <w:style w:type="character" w:customStyle="1" w:styleId="186">
    <w:name w:val="Char Char22"/>
    <w:qFormat/>
    <w:uiPriority w:val="0"/>
    <w:rPr>
      <w:b/>
      <w:bCs/>
      <w:kern w:val="2"/>
      <w:sz w:val="24"/>
      <w:szCs w:val="24"/>
    </w:rPr>
  </w:style>
  <w:style w:type="character" w:customStyle="1" w:styleId="187">
    <w:name w:val="font21"/>
    <w:qFormat/>
    <w:uiPriority w:val="0"/>
    <w:rPr>
      <w:rFonts w:hint="default" w:ascii="Arial" w:hAnsi="Arial" w:cs="Arial"/>
      <w:color w:val="000000"/>
      <w:sz w:val="28"/>
      <w:szCs w:val="28"/>
      <w:u w:val="none"/>
    </w:rPr>
  </w:style>
  <w:style w:type="character" w:customStyle="1" w:styleId="188">
    <w:name w:val="textcontents"/>
    <w:qFormat/>
    <w:uiPriority w:val="0"/>
  </w:style>
  <w:style w:type="character" w:customStyle="1" w:styleId="189">
    <w:name w:val="标准小四 Char"/>
    <w:qFormat/>
    <w:uiPriority w:val="0"/>
    <w:rPr>
      <w:rFonts w:ascii="Arial" w:hAnsi="Arial" w:eastAsia="宋体"/>
      <w:kern w:val="2"/>
      <w:sz w:val="24"/>
      <w:szCs w:val="21"/>
      <w:lang w:val="en-US" w:eastAsia="zh-CN" w:bidi="ar-SA"/>
    </w:rPr>
  </w:style>
  <w:style w:type="character" w:customStyle="1" w:styleId="190">
    <w:name w:val="正文 + 宋体 Char"/>
    <w:qFormat/>
    <w:uiPriority w:val="0"/>
    <w:rPr>
      <w:rFonts w:eastAsia="宋体"/>
      <w:kern w:val="2"/>
      <w:sz w:val="21"/>
      <w:szCs w:val="24"/>
      <w:lang w:val="en-US" w:eastAsia="zh-CN" w:bidi="ar-SA"/>
    </w:rPr>
  </w:style>
  <w:style w:type="character" w:customStyle="1" w:styleId="191">
    <w:name w:val="ih151"/>
    <w:qFormat/>
    <w:uiPriority w:val="0"/>
    <w:rPr>
      <w:color w:val="666666"/>
      <w:sz w:val="18"/>
      <w:szCs w:val="18"/>
      <w:u w:val="none"/>
    </w:rPr>
  </w:style>
  <w:style w:type="character" w:customStyle="1" w:styleId="192">
    <w:name w:val="content"/>
    <w:qFormat/>
    <w:uiPriority w:val="0"/>
  </w:style>
  <w:style w:type="character" w:customStyle="1" w:styleId="193">
    <w:name w:val="新图表正文 Char Char"/>
    <w:link w:val="194"/>
    <w:qFormat/>
    <w:locked/>
    <w:uiPriority w:val="0"/>
    <w:rPr>
      <w:rFonts w:ascii="宋体" w:hAnsi="宋体"/>
      <w:kern w:val="2"/>
      <w:sz w:val="18"/>
      <w:szCs w:val="21"/>
      <w:lang w:val="en-US" w:eastAsia="zh-CN" w:bidi="ar-SA"/>
    </w:rPr>
  </w:style>
  <w:style w:type="paragraph" w:customStyle="1" w:styleId="194">
    <w:name w:val="新图表正文"/>
    <w:link w:val="193"/>
    <w:qFormat/>
    <w:uiPriority w:val="0"/>
    <w:pPr>
      <w:jc w:val="both"/>
    </w:pPr>
    <w:rPr>
      <w:rFonts w:ascii="宋体" w:hAnsi="宋体" w:eastAsia="宋体" w:cs="Times New Roman"/>
      <w:kern w:val="2"/>
      <w:sz w:val="18"/>
      <w:szCs w:val="21"/>
      <w:lang w:val="en-US" w:eastAsia="zh-CN" w:bidi="ar-SA"/>
    </w:rPr>
  </w:style>
  <w:style w:type="character" w:customStyle="1" w:styleId="195">
    <w:name w:val="小四 段落 宋体 Char Char Char Char Char Char Char Char"/>
    <w:qFormat/>
    <w:uiPriority w:val="0"/>
    <w:rPr>
      <w:rFonts w:eastAsia="宋体"/>
      <w:kern w:val="2"/>
      <w:sz w:val="24"/>
      <w:szCs w:val="24"/>
      <w:lang w:val="en-US" w:eastAsia="zh-CN" w:bidi="ar-SA"/>
    </w:rPr>
  </w:style>
  <w:style w:type="character" w:customStyle="1" w:styleId="196">
    <w:name w:val="para_small"/>
    <w:qFormat/>
    <w:uiPriority w:val="0"/>
  </w:style>
  <w:style w:type="character" w:customStyle="1" w:styleId="197">
    <w:name w:val="纯文本 Char1"/>
    <w:qFormat/>
    <w:uiPriority w:val="0"/>
    <w:rPr>
      <w:rFonts w:ascii="宋体" w:hAnsi="Courier New" w:cs="Courier New"/>
      <w:kern w:val="2"/>
      <w:sz w:val="21"/>
      <w:szCs w:val="21"/>
    </w:rPr>
  </w:style>
  <w:style w:type="character" w:customStyle="1" w:styleId="198">
    <w:name w:val="已访问的超链接1"/>
    <w:qFormat/>
    <w:uiPriority w:val="0"/>
    <w:rPr>
      <w:color w:val="auto"/>
      <w:u w:val="none"/>
    </w:rPr>
  </w:style>
  <w:style w:type="character" w:customStyle="1" w:styleId="199">
    <w:name w:val="case31"/>
    <w:qFormat/>
    <w:uiPriority w:val="0"/>
    <w:rPr>
      <w:sz w:val="21"/>
      <w:szCs w:val="21"/>
    </w:rPr>
  </w:style>
  <w:style w:type="character" w:customStyle="1" w:styleId="200">
    <w:name w:val="Char Char29"/>
    <w:qFormat/>
    <w:uiPriority w:val="0"/>
    <w:rPr>
      <w:rFonts w:ascii="Times New Roman" w:hAnsi="Times New Roman" w:eastAsia="宋体" w:cs="Times New Roman"/>
      <w:b/>
      <w:bCs/>
      <w:kern w:val="44"/>
      <w:sz w:val="44"/>
      <w:szCs w:val="44"/>
    </w:rPr>
  </w:style>
  <w:style w:type="paragraph" w:customStyle="1" w:styleId="201">
    <w:name w:val="font11"/>
    <w:basedOn w:val="1"/>
    <w:qFormat/>
    <w:uiPriority w:val="0"/>
    <w:pPr>
      <w:widowControl/>
      <w:spacing w:before="100" w:beforeAutospacing="1" w:after="100" w:afterAutospacing="1"/>
      <w:jc w:val="left"/>
    </w:pPr>
    <w:rPr>
      <w:b/>
      <w:bCs/>
      <w:kern w:val="0"/>
      <w:sz w:val="18"/>
      <w:szCs w:val="18"/>
    </w:rPr>
  </w:style>
  <w:style w:type="paragraph" w:customStyle="1" w:styleId="202">
    <w:name w:val="Char Char Char Char Char Char Char Char Char Char Char Char Char"/>
    <w:basedOn w:val="19"/>
    <w:qFormat/>
    <w:uiPriority w:val="0"/>
    <w:rPr>
      <w:rFonts w:ascii="Tahoma" w:hAnsi="Tahoma"/>
      <w:sz w:val="24"/>
      <w:szCs w:val="24"/>
    </w:rPr>
  </w:style>
  <w:style w:type="paragraph" w:customStyle="1" w:styleId="203">
    <w:name w:val="正文 New New New New New New New New New New New New New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04">
    <w:name w:val="tableau"/>
    <w:basedOn w:val="1"/>
    <w:qFormat/>
    <w:uiPriority w:val="0"/>
    <w:pPr>
      <w:widowControl/>
      <w:spacing w:before="20" w:after="20"/>
      <w:jc w:val="center"/>
    </w:pPr>
    <w:rPr>
      <w:rFonts w:ascii="Arial" w:hAnsi="Arial"/>
      <w:kern w:val="0"/>
      <w:sz w:val="16"/>
      <w:lang w:val="en-GB" w:eastAsia="en-US"/>
    </w:rPr>
  </w:style>
  <w:style w:type="paragraph" w:customStyle="1" w:styleId="205">
    <w:name w:val="flType"/>
    <w:basedOn w:val="206"/>
    <w:qFormat/>
    <w:uiPriority w:val="0"/>
    <w:pPr>
      <w:spacing w:after="284"/>
    </w:pPr>
    <w:rPr>
      <w:rFonts w:eastAsia="宋体"/>
      <w:b w:val="0"/>
    </w:rPr>
  </w:style>
  <w:style w:type="paragraph" w:customStyle="1" w:styleId="206">
    <w:name w:val="flName"/>
    <w:basedOn w:val="207"/>
    <w:qFormat/>
    <w:uiPriority w:val="0"/>
    <w:pPr>
      <w:spacing w:before="0" w:line="113" w:lineRule="atLeast"/>
    </w:pPr>
  </w:style>
  <w:style w:type="paragraph" w:customStyle="1" w:styleId="207">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08">
    <w:name w:val="普通文字"/>
    <w:basedOn w:val="1"/>
    <w:next w:val="1"/>
    <w:qFormat/>
    <w:uiPriority w:val="0"/>
    <w:rPr>
      <w:rFonts w:ascii="宋体" w:hAnsi="宋体" w:cs="宋体"/>
      <w:kern w:val="0"/>
      <w:sz w:val="24"/>
      <w:u w:val="none" w:color="000000"/>
    </w:rPr>
  </w:style>
  <w:style w:type="paragraph" w:customStyle="1" w:styleId="209">
    <w:name w:val="Char Char1 Char"/>
    <w:basedOn w:val="1"/>
    <w:qFormat/>
    <w:uiPriority w:val="0"/>
    <w:pPr>
      <w:widowControl/>
      <w:spacing w:after="160" w:line="240" w:lineRule="exact"/>
      <w:jc w:val="left"/>
    </w:pPr>
    <w:rPr>
      <w:rFonts w:ascii="Verdana" w:hAnsi="Verdana"/>
      <w:kern w:val="0"/>
      <w:sz w:val="20"/>
      <w:lang w:eastAsia="en-US"/>
    </w:rPr>
  </w:style>
  <w:style w:type="paragraph" w:customStyle="1" w:styleId="210">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211">
    <w:name w:val="默认段落字体 Para Char Char Char Char Char Char Char Char Char1 Char Char Char Char Char Char Char"/>
    <w:basedOn w:val="19"/>
    <w:qFormat/>
    <w:uiPriority w:val="0"/>
  </w:style>
  <w:style w:type="paragraph" w:customStyle="1" w:styleId="21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1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14">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215">
    <w:name w:val="Char Char Char Char Char Char Char Char"/>
    <w:basedOn w:val="1"/>
    <w:qFormat/>
    <w:uiPriority w:val="0"/>
    <w:rPr>
      <w:rFonts w:ascii="Tahoma" w:hAnsi="Tahoma" w:cs="Tahoma"/>
      <w:sz w:val="24"/>
    </w:rPr>
  </w:style>
  <w:style w:type="paragraph" w:customStyle="1" w:styleId="216">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217">
    <w:name w:val="项目符号，一级"/>
    <w:basedOn w:val="218"/>
    <w:next w:val="218"/>
    <w:qFormat/>
    <w:uiPriority w:val="0"/>
    <w:pPr>
      <w:tabs>
        <w:tab w:val="left" w:pos="1320"/>
      </w:tabs>
      <w:spacing w:line="240" w:lineRule="atLeast"/>
      <w:ind w:left="376" w:leftChars="179" w:firstLine="0"/>
    </w:pPr>
    <w:rPr>
      <w:bCs w:val="0"/>
      <w:color w:val="000000"/>
      <w:szCs w:val="24"/>
    </w:rPr>
  </w:style>
  <w:style w:type="paragraph" w:customStyle="1" w:styleId="218">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19">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20">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21">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华宇段落1 Char"/>
    <w:basedOn w:val="1"/>
    <w:qFormat/>
    <w:uiPriority w:val="0"/>
    <w:pPr>
      <w:spacing w:line="360" w:lineRule="auto"/>
      <w:ind w:firstLine="200" w:firstLineChars="200"/>
    </w:pPr>
    <w:rPr>
      <w:bCs/>
      <w:sz w:val="24"/>
      <w:szCs w:val="24"/>
    </w:rPr>
  </w:style>
  <w:style w:type="paragraph" w:customStyle="1" w:styleId="223">
    <w:name w:val="符号与编号 Char"/>
    <w:basedOn w:val="1"/>
    <w:qFormat/>
    <w:uiPriority w:val="0"/>
    <w:pPr>
      <w:tabs>
        <w:tab w:val="left" w:pos="720"/>
      </w:tabs>
      <w:spacing w:afterLines="50" w:line="400" w:lineRule="atLeast"/>
      <w:ind w:left="720"/>
    </w:pPr>
    <w:rPr>
      <w:sz w:val="24"/>
      <w:szCs w:val="24"/>
    </w:rPr>
  </w:style>
  <w:style w:type="paragraph" w:customStyle="1" w:styleId="224">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225">
    <w:name w:val="Char Char Char Char Char Char Char Char Char Char Char Char Char Char Char Char Char Char Char Char Char"/>
    <w:basedOn w:val="1"/>
    <w:qFormat/>
    <w:uiPriority w:val="0"/>
    <w:rPr>
      <w:rFonts w:ascii="Tahoma" w:hAnsi="Tahoma" w:cs="Tahoma"/>
      <w:sz w:val="24"/>
    </w:rPr>
  </w:style>
  <w:style w:type="paragraph" w:customStyle="1" w:styleId="22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27">
    <w:name w:val="样式2"/>
    <w:basedOn w:val="1"/>
    <w:qFormat/>
    <w:uiPriority w:val="0"/>
    <w:pPr>
      <w:spacing w:line="360" w:lineRule="auto"/>
      <w:ind w:left="200" w:leftChars="200"/>
    </w:pPr>
    <w:rPr>
      <w:rFonts w:ascii="宋体" w:hAnsi="宋体"/>
      <w:b/>
      <w:sz w:val="24"/>
      <w:szCs w:val="24"/>
    </w:rPr>
  </w:style>
  <w:style w:type="paragraph" w:customStyle="1" w:styleId="228">
    <w:name w:val="正文表标题"/>
    <w:next w:val="229"/>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2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31">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232">
    <w:name w:val="Char Char Char Char Char Char Char Char Char"/>
    <w:basedOn w:val="1"/>
    <w:qFormat/>
    <w:uiPriority w:val="0"/>
    <w:pPr>
      <w:tabs>
        <w:tab w:val="left" w:pos="360"/>
      </w:tabs>
      <w:ind w:left="360" w:hanging="360" w:hangingChars="200"/>
    </w:pPr>
    <w:rPr>
      <w:sz w:val="24"/>
      <w:szCs w:val="24"/>
    </w:rPr>
  </w:style>
  <w:style w:type="paragraph" w:customStyle="1" w:styleId="233">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234">
    <w:name w:val="马刚标题1"/>
    <w:basedOn w:val="2"/>
    <w:next w:val="1"/>
    <w:qFormat/>
    <w:uiPriority w:val="0"/>
    <w:pPr>
      <w:keepLines/>
      <w:tabs>
        <w:tab w:val="left" w:pos="315"/>
        <w:tab w:val="left" w:pos="567"/>
        <w:tab w:val="clear" w:pos="1440"/>
        <w:tab w:val="clear" w:pos="5670"/>
      </w:tabs>
      <w:spacing w:beforeLines="0" w:afterLines="0" w:line="576" w:lineRule="auto"/>
      <w:ind w:left="567" w:hanging="567" w:firstLineChars="0"/>
    </w:pPr>
    <w:rPr>
      <w:rFonts w:ascii="Times New Roman"/>
      <w:b w:val="0"/>
      <w:sz w:val="32"/>
      <w:szCs w:val="20"/>
    </w:rPr>
  </w:style>
  <w:style w:type="paragraph" w:customStyle="1" w:styleId="235">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6">
    <w:name w:val="章标题"/>
    <w:next w:val="229"/>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37">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8">
    <w:name w:val="表格内文字"/>
    <w:basedOn w:val="1"/>
    <w:qFormat/>
    <w:uiPriority w:val="0"/>
    <w:pPr>
      <w:spacing w:line="300" w:lineRule="atLeast"/>
    </w:pPr>
    <w:rPr>
      <w:sz w:val="18"/>
      <w:szCs w:val="24"/>
    </w:rPr>
  </w:style>
  <w:style w:type="paragraph" w:customStyle="1" w:styleId="239">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40">
    <w:name w:val="小四 段落 宋体 Char Char Char Char"/>
    <w:basedOn w:val="1"/>
    <w:qFormat/>
    <w:uiPriority w:val="0"/>
    <w:pPr>
      <w:spacing w:line="360" w:lineRule="auto"/>
      <w:ind w:right="-33" w:firstLine="480" w:firstLineChars="200"/>
      <w:jc w:val="left"/>
    </w:pPr>
    <w:rPr>
      <w:sz w:val="24"/>
      <w:szCs w:val="24"/>
    </w:rPr>
  </w:style>
  <w:style w:type="paragraph" w:customStyle="1" w:styleId="241">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2">
    <w:name w:val="中等深浅网格 1 - 强调文字颜色 21"/>
    <w:basedOn w:val="1"/>
    <w:qFormat/>
    <w:uiPriority w:val="0"/>
    <w:pPr>
      <w:ind w:firstLine="420" w:firstLineChars="200"/>
    </w:pPr>
    <w:rPr>
      <w:rFonts w:ascii="Calibri" w:hAnsi="Calibri"/>
      <w:szCs w:val="22"/>
    </w:rPr>
  </w:style>
  <w:style w:type="paragraph" w:customStyle="1" w:styleId="243">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4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4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6">
    <w:name w:val="小四 段落 宋体 Char Char"/>
    <w:basedOn w:val="1"/>
    <w:qFormat/>
    <w:uiPriority w:val="0"/>
    <w:pPr>
      <w:spacing w:line="360" w:lineRule="auto"/>
      <w:ind w:firstLine="480" w:firstLineChars="200"/>
    </w:pPr>
    <w:rPr>
      <w:rFonts w:ascii="宋体" w:hAnsi="宋体"/>
      <w:sz w:val="24"/>
      <w:szCs w:val="24"/>
    </w:rPr>
  </w:style>
  <w:style w:type="paragraph" w:customStyle="1" w:styleId="247">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248">
    <w:name w:val="Char Char1 Char Char Char Char"/>
    <w:basedOn w:val="19"/>
    <w:qFormat/>
    <w:uiPriority w:val="0"/>
    <w:pPr>
      <w:adjustRightInd w:val="0"/>
      <w:spacing w:line="436" w:lineRule="exact"/>
      <w:ind w:left="357"/>
      <w:jc w:val="left"/>
      <w:outlineLvl w:val="3"/>
    </w:pPr>
    <w:rPr>
      <w:rFonts w:ascii="Tahoma" w:hAnsi="Tahoma" w:cs="Tahoma"/>
      <w:b/>
      <w:kern w:val="0"/>
      <w:sz w:val="24"/>
      <w:szCs w:val="24"/>
    </w:rPr>
  </w:style>
  <w:style w:type="paragraph" w:customStyle="1" w:styleId="24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250">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51">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252">
    <w:name w:val="Table Paragraph"/>
    <w:basedOn w:val="1"/>
    <w:qFormat/>
    <w:uiPriority w:val="1"/>
    <w:rPr>
      <w:rFonts w:ascii="宋体" w:hAnsi="宋体" w:cs="宋体"/>
      <w:lang w:val="zh-CN" w:bidi="zh-CN"/>
    </w:rPr>
  </w:style>
  <w:style w:type="paragraph" w:customStyle="1" w:styleId="253">
    <w:name w:val="font14"/>
    <w:basedOn w:val="1"/>
    <w:qFormat/>
    <w:uiPriority w:val="0"/>
    <w:pPr>
      <w:widowControl/>
      <w:spacing w:before="100" w:beforeAutospacing="1" w:after="100" w:afterAutospacing="1"/>
      <w:jc w:val="left"/>
    </w:pPr>
    <w:rPr>
      <w:kern w:val="0"/>
      <w:sz w:val="36"/>
      <w:szCs w:val="36"/>
    </w:rPr>
  </w:style>
  <w:style w:type="paragraph" w:customStyle="1" w:styleId="25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55">
    <w:name w:val="表格"/>
    <w:basedOn w:val="1"/>
    <w:qFormat/>
    <w:uiPriority w:val="0"/>
    <w:pPr>
      <w:snapToGrid w:val="0"/>
      <w:ind w:firstLine="21" w:firstLineChars="21"/>
    </w:pPr>
    <w:rPr>
      <w:rFonts w:ascii="宋体" w:hAnsi="宋体" w:cs="宋体"/>
      <w:kern w:val="0"/>
      <w:sz w:val="20"/>
    </w:rPr>
  </w:style>
  <w:style w:type="paragraph" w:customStyle="1" w:styleId="256">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57">
    <w:name w:val="Char Char Char Char Char Char Char Char Char Char Char Char Char Char"/>
    <w:basedOn w:val="1"/>
    <w:qFormat/>
    <w:uiPriority w:val="0"/>
    <w:rPr>
      <w:rFonts w:ascii="Tahoma" w:hAnsi="Tahoma"/>
      <w:sz w:val="24"/>
    </w:rPr>
  </w:style>
  <w:style w:type="paragraph" w:customStyle="1" w:styleId="258">
    <w:name w:val="正文 + 宋体"/>
    <w:basedOn w:val="1"/>
    <w:qFormat/>
    <w:uiPriority w:val="0"/>
    <w:pPr>
      <w:spacing w:line="360" w:lineRule="auto"/>
      <w:ind w:firstLine="420" w:firstLineChars="200"/>
    </w:pPr>
    <w:rPr>
      <w:szCs w:val="24"/>
    </w:rPr>
  </w:style>
  <w:style w:type="paragraph" w:customStyle="1" w:styleId="259">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60">
    <w:name w:val="样式"/>
    <w:basedOn w:val="1"/>
    <w:qFormat/>
    <w:uiPriority w:val="0"/>
    <w:pPr>
      <w:autoSpaceDE w:val="0"/>
      <w:autoSpaceDN w:val="0"/>
      <w:snapToGrid w:val="0"/>
      <w:spacing w:before="120" w:after="120" w:line="360" w:lineRule="auto"/>
    </w:pPr>
    <w:rPr>
      <w:rFonts w:ascii="宋体"/>
      <w:sz w:val="24"/>
    </w:rPr>
  </w:style>
  <w:style w:type="paragraph" w:customStyle="1" w:styleId="261">
    <w:name w:val="Normal1"/>
    <w:basedOn w:val="1"/>
    <w:qFormat/>
    <w:uiPriority w:val="0"/>
    <w:rPr>
      <w:rFonts w:ascii="Calibri" w:hAnsi="Calibri" w:eastAsia="Calibri" w:cs="宋体"/>
      <w:kern w:val="0"/>
      <w:lang w:val="zh-CN"/>
    </w:rPr>
  </w:style>
  <w:style w:type="paragraph" w:customStyle="1" w:styleId="262">
    <w:name w:val="样式3"/>
    <w:basedOn w:val="1"/>
    <w:next w:val="1"/>
    <w:qFormat/>
    <w:uiPriority w:val="0"/>
    <w:pPr>
      <w:spacing w:line="360" w:lineRule="auto"/>
    </w:pPr>
  </w:style>
  <w:style w:type="paragraph" w:customStyle="1" w:styleId="263">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64">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265">
    <w:name w:val="标准小四"/>
    <w:basedOn w:val="1"/>
    <w:qFormat/>
    <w:uiPriority w:val="0"/>
    <w:pPr>
      <w:spacing w:line="360" w:lineRule="auto"/>
      <w:ind w:firstLine="480" w:firstLineChars="200"/>
    </w:pPr>
    <w:rPr>
      <w:rFonts w:ascii="Arial" w:hAnsi="Arial"/>
      <w:sz w:val="24"/>
      <w:szCs w:val="21"/>
    </w:rPr>
  </w:style>
  <w:style w:type="paragraph" w:customStyle="1" w:styleId="266">
    <w:name w:val="无间隔1"/>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267">
    <w:name w:val="样式 加点正文 + 段前: 0.5 行 段后: 0.5 行1"/>
    <w:basedOn w:val="1"/>
    <w:qFormat/>
    <w:uiPriority w:val="0"/>
    <w:pPr>
      <w:tabs>
        <w:tab w:val="left" w:pos="420"/>
        <w:tab w:val="left" w:pos="1268"/>
      </w:tabs>
      <w:spacing w:beforeLines="50" w:afterLines="50" w:line="300" w:lineRule="auto"/>
      <w:ind w:left="1268" w:hanging="420"/>
    </w:pPr>
    <w:rPr>
      <w:sz w:val="24"/>
    </w:rPr>
  </w:style>
  <w:style w:type="paragraph" w:customStyle="1" w:styleId="26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69">
    <w:name w:val="Char Char1 Char Char Char Char Char Char Char"/>
    <w:basedOn w:val="1"/>
    <w:qFormat/>
    <w:uiPriority w:val="0"/>
    <w:rPr>
      <w:rFonts w:ascii="Tahoma" w:hAnsi="Tahoma" w:cs="Tahoma"/>
      <w:sz w:val="24"/>
    </w:rPr>
  </w:style>
  <w:style w:type="paragraph" w:customStyle="1" w:styleId="270">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271">
    <w:name w:val="小四 段落 宋体"/>
    <w:basedOn w:val="16"/>
    <w:qFormat/>
    <w:uiPriority w:val="0"/>
    <w:pPr>
      <w:tabs>
        <w:tab w:val="clear" w:pos="2952"/>
      </w:tabs>
      <w:spacing w:line="360" w:lineRule="auto"/>
      <w:ind w:left="113" w:right="113" w:firstLine="425"/>
      <w:jc w:val="left"/>
    </w:pPr>
    <w:rPr>
      <w:sz w:val="24"/>
    </w:rPr>
  </w:style>
  <w:style w:type="paragraph" w:customStyle="1" w:styleId="272">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3">
    <w:name w:val="_Style 42"/>
    <w:basedOn w:val="1"/>
    <w:next w:val="24"/>
    <w:qFormat/>
    <w:uiPriority w:val="0"/>
    <w:rPr>
      <w:rFonts w:ascii="楷体_GB2312" w:hAnsi="Arial" w:eastAsia="楷体_GB2312"/>
      <w:sz w:val="28"/>
    </w:rPr>
  </w:style>
  <w:style w:type="paragraph" w:customStyle="1" w:styleId="27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5">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276">
    <w:name w:val="正文--表格内正文"/>
    <w:basedOn w:val="1"/>
    <w:qFormat/>
    <w:uiPriority w:val="0"/>
    <w:pPr>
      <w:spacing w:beforeLines="50" w:line="0" w:lineRule="atLeast"/>
      <w:jc w:val="center"/>
    </w:pPr>
    <w:rPr>
      <w:rFonts w:ascii="宋体" w:hAnsi="宋体"/>
      <w:color w:val="000000"/>
      <w:sz w:val="24"/>
      <w:szCs w:val="24"/>
    </w:rPr>
  </w:style>
  <w:style w:type="paragraph" w:customStyle="1" w:styleId="27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278">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79">
    <w:name w:val="正文 首行缩进:  2 字符 Char"/>
    <w:basedOn w:val="1"/>
    <w:qFormat/>
    <w:uiPriority w:val="0"/>
    <w:pPr>
      <w:spacing w:line="360" w:lineRule="auto"/>
      <w:ind w:firstLine="480"/>
    </w:pPr>
    <w:rPr>
      <w:rFonts w:cs="宋体"/>
      <w:sz w:val="24"/>
    </w:rPr>
  </w:style>
  <w:style w:type="paragraph" w:customStyle="1" w:styleId="280">
    <w:name w:val="Char"/>
    <w:basedOn w:val="1"/>
    <w:qFormat/>
    <w:uiPriority w:val="0"/>
    <w:pPr>
      <w:spacing w:afterLines="50" w:line="360" w:lineRule="auto"/>
    </w:pPr>
    <w:rPr>
      <w:rFonts w:ascii="Tahoma" w:hAnsi="Tahoma"/>
      <w:sz w:val="24"/>
    </w:rPr>
  </w:style>
  <w:style w:type="paragraph" w:customStyle="1" w:styleId="281">
    <w:name w:val="Char Char Char Char Char Char Char Char Char Char Char Char Char Char1"/>
    <w:basedOn w:val="1"/>
    <w:qFormat/>
    <w:uiPriority w:val="0"/>
    <w:rPr>
      <w:rFonts w:ascii="Tahoma" w:hAnsi="Tahoma" w:cs="Tahoma"/>
      <w:sz w:val="24"/>
    </w:rPr>
  </w:style>
  <w:style w:type="paragraph" w:customStyle="1" w:styleId="282">
    <w:name w:val="Char Char Char Char Char Char Char Char Char Char Char"/>
    <w:basedOn w:val="1"/>
    <w:qFormat/>
    <w:uiPriority w:val="0"/>
    <w:rPr>
      <w:rFonts w:ascii="Tahoma" w:hAnsi="Tahoma" w:cs="Tahoma"/>
      <w:sz w:val="24"/>
    </w:rPr>
  </w:style>
  <w:style w:type="paragraph" w:customStyle="1" w:styleId="283">
    <w:name w:val="公文正文"/>
    <w:basedOn w:val="25"/>
    <w:qFormat/>
    <w:uiPriority w:val="0"/>
    <w:pPr>
      <w:ind w:firstLine="200" w:firstLineChars="200"/>
    </w:pPr>
    <w:rPr>
      <w:rFonts w:ascii="仿宋_GB2312" w:hAnsi="宋体" w:eastAsia="仿宋_GB2312"/>
      <w:kern w:val="28"/>
      <w:sz w:val="28"/>
      <w:szCs w:val="24"/>
    </w:rPr>
  </w:style>
  <w:style w:type="paragraph" w:customStyle="1" w:styleId="284">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85">
    <w:name w:val="标准文本"/>
    <w:basedOn w:val="1"/>
    <w:qFormat/>
    <w:uiPriority w:val="0"/>
    <w:pPr>
      <w:spacing w:line="360" w:lineRule="auto"/>
      <w:ind w:firstLine="480" w:firstLineChars="200"/>
    </w:pPr>
    <w:rPr>
      <w:rFonts w:cs="宋体"/>
      <w:sz w:val="24"/>
      <w:szCs w:val="24"/>
    </w:rPr>
  </w:style>
  <w:style w:type="paragraph" w:customStyle="1" w:styleId="286">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87">
    <w:name w:val="标题2，章节第二层"/>
    <w:basedOn w:val="1"/>
    <w:next w:val="218"/>
    <w:qFormat/>
    <w:uiPriority w:val="0"/>
    <w:pPr>
      <w:tabs>
        <w:tab w:val="left" w:pos="630"/>
        <w:tab w:val="left" w:pos="992"/>
        <w:tab w:val="left" w:pos="2100"/>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288">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289">
    <w:name w:val="样式 样式 首行缩进:  2 字符 + 行距: 1.5 倍行距"/>
    <w:basedOn w:val="1"/>
    <w:qFormat/>
    <w:uiPriority w:val="0"/>
    <w:pPr>
      <w:spacing w:line="360" w:lineRule="auto"/>
      <w:ind w:firstLine="470" w:firstLineChars="196"/>
    </w:pPr>
    <w:rPr>
      <w:sz w:val="24"/>
    </w:rPr>
  </w:style>
  <w:style w:type="paragraph" w:customStyle="1" w:styleId="290">
    <w:name w:val="正文文本缩进1"/>
    <w:basedOn w:val="1"/>
    <w:qFormat/>
    <w:uiPriority w:val="0"/>
    <w:pPr>
      <w:spacing w:after="120"/>
      <w:ind w:left="420" w:leftChars="200"/>
    </w:pPr>
    <w:rPr>
      <w:szCs w:val="24"/>
    </w:rPr>
  </w:style>
  <w:style w:type="paragraph" w:customStyle="1" w:styleId="291">
    <w:name w:val="font13"/>
    <w:basedOn w:val="1"/>
    <w:qFormat/>
    <w:uiPriority w:val="0"/>
    <w:pPr>
      <w:widowControl/>
      <w:spacing w:before="100" w:beforeAutospacing="1" w:after="100" w:afterAutospacing="1"/>
      <w:jc w:val="left"/>
    </w:pPr>
    <w:rPr>
      <w:i/>
      <w:iCs/>
      <w:kern w:val="0"/>
      <w:sz w:val="36"/>
      <w:szCs w:val="36"/>
    </w:rPr>
  </w:style>
  <w:style w:type="paragraph" w:customStyle="1" w:styleId="292">
    <w:name w:val="Char Char1"/>
    <w:basedOn w:val="1"/>
    <w:qFormat/>
    <w:uiPriority w:val="0"/>
    <w:rPr>
      <w:rFonts w:ascii="Tahoma" w:hAnsi="Tahoma" w:cs="Tahoma"/>
      <w:sz w:val="24"/>
    </w:rPr>
  </w:style>
  <w:style w:type="paragraph" w:customStyle="1" w:styleId="293">
    <w:name w:val="Char Char Char Char Char"/>
    <w:basedOn w:val="1"/>
    <w:qFormat/>
    <w:uiPriority w:val="0"/>
    <w:rPr>
      <w:rFonts w:ascii="Tahoma" w:hAnsi="Tahoma"/>
      <w:sz w:val="24"/>
    </w:rPr>
  </w:style>
  <w:style w:type="paragraph" w:customStyle="1" w:styleId="294">
    <w:name w:val="font9"/>
    <w:basedOn w:val="1"/>
    <w:qFormat/>
    <w:uiPriority w:val="0"/>
    <w:pPr>
      <w:widowControl/>
      <w:spacing w:before="100" w:beforeAutospacing="1" w:after="100" w:afterAutospacing="1"/>
      <w:jc w:val="left"/>
    </w:pPr>
    <w:rPr>
      <w:b/>
      <w:bCs/>
      <w:kern w:val="0"/>
      <w:sz w:val="20"/>
    </w:rPr>
  </w:style>
  <w:style w:type="paragraph" w:customStyle="1" w:styleId="295">
    <w:name w:val="列出段落1"/>
    <w:basedOn w:val="1"/>
    <w:link w:val="296"/>
    <w:qFormat/>
    <w:uiPriority w:val="0"/>
    <w:pPr>
      <w:widowControl/>
      <w:ind w:left="720"/>
      <w:contextualSpacing/>
      <w:jc w:val="left"/>
    </w:pPr>
    <w:rPr>
      <w:rFonts w:ascii="Arial" w:hAnsi="Arial" w:eastAsia="黑体"/>
      <w:kern w:val="0"/>
      <w:sz w:val="24"/>
      <w:szCs w:val="24"/>
      <w:lang w:eastAsia="en-US"/>
    </w:rPr>
  </w:style>
  <w:style w:type="character" w:customStyle="1" w:styleId="296">
    <w:name w:val="列出段落 Char"/>
    <w:link w:val="295"/>
    <w:qFormat/>
    <w:locked/>
    <w:uiPriority w:val="0"/>
    <w:rPr>
      <w:rFonts w:ascii="Arial" w:hAnsi="Arial" w:eastAsia="黑体"/>
      <w:sz w:val="24"/>
      <w:szCs w:val="24"/>
      <w:lang w:eastAsia="en-US"/>
    </w:rPr>
  </w:style>
  <w:style w:type="paragraph" w:customStyle="1" w:styleId="297">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298">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299">
    <w:name w:val="项目符号，二级"/>
    <w:basedOn w:val="218"/>
    <w:next w:val="218"/>
    <w:qFormat/>
    <w:uiPriority w:val="0"/>
    <w:pPr>
      <w:tabs>
        <w:tab w:val="left" w:pos="567"/>
        <w:tab w:val="left" w:pos="1211"/>
        <w:tab w:val="left" w:pos="1337"/>
      </w:tabs>
      <w:ind w:left="1337" w:right="-27" w:firstLine="480"/>
    </w:pPr>
    <w:rPr>
      <w:bCs w:val="0"/>
      <w:color w:val="000000"/>
      <w:sz w:val="24"/>
      <w:szCs w:val="24"/>
    </w:rPr>
  </w:style>
  <w:style w:type="paragraph" w:customStyle="1" w:styleId="300">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bidi="en-US"/>
    </w:rPr>
  </w:style>
  <w:style w:type="paragraph" w:customStyle="1" w:styleId="30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2">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303">
    <w:name w:val="公文标题 2"/>
    <w:basedOn w:val="1"/>
    <w:next w:val="283"/>
    <w:qFormat/>
    <w:uiPriority w:val="0"/>
    <w:pPr>
      <w:outlineLvl w:val="1"/>
    </w:pPr>
    <w:rPr>
      <w:rFonts w:ascii="仿宋_GB2312" w:hAnsi="宋体" w:eastAsia="仿宋_GB2312"/>
      <w:kern w:val="28"/>
      <w:sz w:val="28"/>
      <w:szCs w:val="24"/>
    </w:rPr>
  </w:style>
  <w:style w:type="paragraph" w:customStyle="1" w:styleId="304">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05">
    <w:name w:val="样式 标题 3H3sect1.2.3BOD 0Heading 3 - oldh3l3CTLevel 3 Head..."/>
    <w:basedOn w:val="4"/>
    <w:qFormat/>
    <w:uiPriority w:val="0"/>
    <w:pPr>
      <w:spacing w:beforeLines="50" w:afterLines="50"/>
      <w:jc w:val="left"/>
    </w:pPr>
    <w:rPr>
      <w:rFonts w:cs="宋体"/>
      <w:bCs/>
      <w:sz w:val="30"/>
    </w:rPr>
  </w:style>
  <w:style w:type="paragraph" w:customStyle="1" w:styleId="306">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07">
    <w:name w:val="Test2"/>
    <w:basedOn w:val="3"/>
    <w:qFormat/>
    <w:uiPriority w:val="0"/>
    <w:pPr>
      <w:widowControl/>
      <w:adjustRightInd w:val="0"/>
      <w:snapToGrid w:val="0"/>
      <w:spacing w:beforeLines="50" w:afterLines="50" w:line="480" w:lineRule="exact"/>
      <w:jc w:val="center"/>
    </w:pPr>
    <w:rPr>
      <w:rFonts w:ascii="黑体" w:hAnsi="Arial" w:eastAsia="黑体"/>
      <w:bCs/>
      <w:kern w:val="0"/>
      <w:sz w:val="24"/>
    </w:rPr>
  </w:style>
  <w:style w:type="paragraph" w:customStyle="1" w:styleId="308">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09">
    <w:name w:val="Char Char Char Char Char Char Char Char Char1"/>
    <w:basedOn w:val="1"/>
    <w:qFormat/>
    <w:uiPriority w:val="0"/>
    <w:pPr>
      <w:tabs>
        <w:tab w:val="left" w:pos="360"/>
      </w:tabs>
      <w:ind w:left="200" w:hanging="200" w:hangingChars="200"/>
    </w:pPr>
    <w:rPr>
      <w:sz w:val="24"/>
      <w:szCs w:val="24"/>
    </w:rPr>
  </w:style>
  <w:style w:type="paragraph" w:customStyle="1" w:styleId="310">
    <w:name w:val="Char1 Char Char Char"/>
    <w:basedOn w:val="1"/>
    <w:qFormat/>
    <w:uiPriority w:val="0"/>
    <w:rPr>
      <w:rFonts w:ascii="Tahoma" w:hAnsi="Tahoma"/>
      <w:sz w:val="24"/>
    </w:rPr>
  </w:style>
  <w:style w:type="paragraph" w:customStyle="1" w:styleId="311">
    <w:name w:val="列表内容"/>
    <w:basedOn w:val="1"/>
    <w:next w:val="1"/>
    <w:qFormat/>
    <w:uiPriority w:val="0"/>
    <w:pPr>
      <w:widowControl/>
      <w:tabs>
        <w:tab w:val="left" w:pos="840"/>
      </w:tabs>
      <w:ind w:left="840" w:hanging="420"/>
      <w:jc w:val="left"/>
    </w:pPr>
    <w:rPr>
      <w:kern w:val="0"/>
      <w:sz w:val="18"/>
      <w:szCs w:val="24"/>
    </w:rPr>
  </w:style>
  <w:style w:type="paragraph" w:customStyle="1" w:styleId="312">
    <w:name w:val="Char Char Char"/>
    <w:basedOn w:val="19"/>
    <w:qFormat/>
    <w:uiPriority w:val="0"/>
    <w:pPr>
      <w:spacing w:line="436" w:lineRule="exact"/>
    </w:pPr>
    <w:rPr>
      <w:szCs w:val="24"/>
    </w:rPr>
  </w:style>
  <w:style w:type="paragraph" w:customStyle="1" w:styleId="313">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14">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15">
    <w:name w:val="retrait3"/>
    <w:basedOn w:val="1"/>
    <w:qFormat/>
    <w:uiPriority w:val="0"/>
    <w:pPr>
      <w:widowControl/>
      <w:spacing w:before="20" w:after="20"/>
      <w:ind w:left="851"/>
      <w:jc w:val="left"/>
    </w:pPr>
    <w:rPr>
      <w:rFonts w:ascii="Arial" w:hAnsi="Arial"/>
      <w:kern w:val="0"/>
      <w:sz w:val="24"/>
      <w:lang w:val="en-GB"/>
    </w:rPr>
  </w:style>
  <w:style w:type="paragraph" w:customStyle="1" w:styleId="316">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17">
    <w:name w:val="Char Char Char Char Char Char Char Char Char Char Char Char Char Char Char Char Char Char Char Char Char1"/>
    <w:basedOn w:val="1"/>
    <w:qFormat/>
    <w:uiPriority w:val="0"/>
    <w:rPr>
      <w:rFonts w:ascii="Tahoma" w:hAnsi="Tahoma"/>
      <w:sz w:val="24"/>
    </w:rPr>
  </w:style>
  <w:style w:type="paragraph" w:customStyle="1" w:styleId="318">
    <w:name w:val="默认段落字体 Para Char Char Char Char Char Char Char"/>
    <w:basedOn w:val="1"/>
    <w:qFormat/>
    <w:uiPriority w:val="0"/>
  </w:style>
  <w:style w:type="paragraph" w:customStyle="1" w:styleId="31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0">
    <w:name w:val="样式1"/>
    <w:basedOn w:val="1"/>
    <w:qFormat/>
    <w:uiPriority w:val="0"/>
    <w:pPr>
      <w:spacing w:line="300" w:lineRule="auto"/>
      <w:ind w:firstLine="480" w:firstLineChars="200"/>
    </w:pPr>
    <w:rPr>
      <w:sz w:val="24"/>
      <w:szCs w:val="24"/>
    </w:rPr>
  </w:style>
  <w:style w:type="paragraph" w:customStyle="1" w:styleId="321">
    <w:name w:val="丁华标题2"/>
    <w:basedOn w:val="3"/>
    <w:next w:val="322"/>
    <w:qFormat/>
    <w:uiPriority w:val="0"/>
    <w:pPr>
      <w:tabs>
        <w:tab w:val="left" w:pos="1004"/>
      </w:tabs>
      <w:spacing w:line="415" w:lineRule="auto"/>
      <w:ind w:left="567" w:hanging="283"/>
    </w:pPr>
    <w:rPr>
      <w:rFonts w:ascii="Arial" w:hAnsi="Arial" w:eastAsia="黑体"/>
      <w:b w:val="0"/>
      <w:sz w:val="28"/>
      <w:szCs w:val="20"/>
    </w:rPr>
  </w:style>
  <w:style w:type="paragraph" w:customStyle="1" w:styleId="322">
    <w:name w:val="丁华正文"/>
    <w:basedOn w:val="48"/>
    <w:qFormat/>
    <w:uiPriority w:val="0"/>
    <w:pPr>
      <w:adjustRightInd w:val="0"/>
      <w:snapToGrid w:val="0"/>
      <w:spacing w:line="360" w:lineRule="auto"/>
      <w:ind w:left="0" w:firstLine="510"/>
    </w:pPr>
    <w:rPr>
      <w:rFonts w:ascii="Times New Roman" w:hAnsi="Times New Roman" w:eastAsia="宋体"/>
      <w:color w:val="auto"/>
      <w:sz w:val="24"/>
      <w:szCs w:val="16"/>
    </w:rPr>
  </w:style>
  <w:style w:type="paragraph" w:customStyle="1" w:styleId="323">
    <w:name w:val="Char Char"/>
    <w:basedOn w:val="1"/>
    <w:qFormat/>
    <w:uiPriority w:val="0"/>
    <w:rPr>
      <w:rFonts w:ascii="Tahoma" w:hAnsi="Tahoma"/>
      <w:sz w:val="24"/>
    </w:rPr>
  </w:style>
  <w:style w:type="paragraph" w:customStyle="1" w:styleId="3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25">
    <w:name w:val="Normal_0"/>
    <w:qFormat/>
    <w:uiPriority w:val="0"/>
    <w:pPr>
      <w:widowControl w:val="0"/>
      <w:jc w:val="both"/>
    </w:pPr>
    <w:rPr>
      <w:rFonts w:ascii="Times New Roman" w:hAnsi="Times New Roman" w:eastAsia="宋体" w:cs="Times New Roman"/>
      <w:lang w:val="en-US" w:eastAsia="zh-CN" w:bidi="ar-SA"/>
    </w:rPr>
  </w:style>
  <w:style w:type="paragraph" w:customStyle="1" w:styleId="326">
    <w:name w:val="标题1，章节第一层"/>
    <w:basedOn w:val="218"/>
    <w:next w:val="218"/>
    <w:qFormat/>
    <w:uiPriority w:val="0"/>
    <w:pPr>
      <w:tabs>
        <w:tab w:val="left" w:pos="693"/>
      </w:tabs>
      <w:spacing w:beforeLines="0"/>
      <w:ind w:left="482"/>
      <w:outlineLvl w:val="0"/>
    </w:pPr>
    <w:rPr>
      <w:color w:val="000000"/>
      <w:sz w:val="24"/>
      <w:szCs w:val="24"/>
    </w:rPr>
  </w:style>
  <w:style w:type="paragraph" w:customStyle="1" w:styleId="327">
    <w:name w:val="font7"/>
    <w:basedOn w:val="1"/>
    <w:qFormat/>
    <w:uiPriority w:val="0"/>
    <w:pPr>
      <w:widowControl/>
      <w:spacing w:before="100" w:beforeAutospacing="1" w:after="100" w:afterAutospacing="1"/>
      <w:jc w:val="left"/>
    </w:pPr>
    <w:rPr>
      <w:rFonts w:hint="eastAsia" w:ascii="宋体" w:hAnsi="宋体"/>
      <w:b/>
      <w:bCs/>
      <w:kern w:val="0"/>
      <w:sz w:val="24"/>
      <w:szCs w:val="24"/>
    </w:rPr>
  </w:style>
  <w:style w:type="paragraph" w:customStyle="1" w:styleId="328">
    <w:name w:val="符号与编号 Char Char"/>
    <w:basedOn w:val="1"/>
    <w:qFormat/>
    <w:uiPriority w:val="0"/>
    <w:pPr>
      <w:tabs>
        <w:tab w:val="left" w:pos="840"/>
      </w:tabs>
      <w:spacing w:afterLines="50" w:line="400" w:lineRule="atLeast"/>
      <w:ind w:left="839" w:hanging="419"/>
    </w:pPr>
    <w:rPr>
      <w:sz w:val="24"/>
      <w:szCs w:val="24"/>
    </w:rPr>
  </w:style>
  <w:style w:type="paragraph" w:customStyle="1" w:styleId="329">
    <w:name w:val="Char Char Char Char Char Char Char Char Char Char Char Char Char Char Char Char Char Char Char Char Char Char Char"/>
    <w:basedOn w:val="1"/>
    <w:qFormat/>
    <w:uiPriority w:val="0"/>
    <w:rPr>
      <w:rFonts w:ascii="Tahoma" w:hAnsi="Tahoma"/>
      <w:sz w:val="24"/>
    </w:rPr>
  </w:style>
  <w:style w:type="paragraph" w:customStyle="1" w:styleId="330">
    <w:name w:val="Char Char Char Char Char Char Char Char1"/>
    <w:basedOn w:val="1"/>
    <w:qFormat/>
    <w:uiPriority w:val="0"/>
    <w:rPr>
      <w:rFonts w:ascii="Tahoma" w:hAnsi="Tahoma"/>
      <w:sz w:val="24"/>
    </w:rPr>
  </w:style>
  <w:style w:type="paragraph" w:customStyle="1" w:styleId="33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3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33">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334">
    <w:name w:val="丁华标题3"/>
    <w:basedOn w:val="321"/>
    <w:next w:val="322"/>
    <w:qFormat/>
    <w:uiPriority w:val="0"/>
    <w:pPr>
      <w:tabs>
        <w:tab w:val="left" w:pos="1470"/>
        <w:tab w:val="left" w:pos="1980"/>
      </w:tabs>
      <w:spacing w:after="0"/>
      <w:ind w:left="1980" w:hanging="420"/>
      <w:outlineLvl w:val="2"/>
    </w:pPr>
    <w:rPr>
      <w:sz w:val="24"/>
    </w:rPr>
  </w:style>
  <w:style w:type="paragraph" w:customStyle="1" w:styleId="335">
    <w:name w:val="Char1 Char Char Char1"/>
    <w:basedOn w:val="1"/>
    <w:qFormat/>
    <w:uiPriority w:val="0"/>
    <w:rPr>
      <w:rFonts w:ascii="Tahoma" w:hAnsi="Tahoma" w:cs="Tahoma"/>
      <w:sz w:val="24"/>
    </w:rPr>
  </w:style>
  <w:style w:type="paragraph" w:customStyle="1" w:styleId="336">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37">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38">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339">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40">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41">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42">
    <w:name w:val="默认段落字体 Para Char"/>
    <w:basedOn w:val="1"/>
    <w:qFormat/>
    <w:uiPriority w:val="0"/>
    <w:rPr>
      <w:sz w:val="24"/>
      <w:szCs w:val="24"/>
    </w:rPr>
  </w:style>
  <w:style w:type="paragraph" w:customStyle="1" w:styleId="343">
    <w:name w:val="二级条标题"/>
    <w:basedOn w:val="1"/>
    <w:next w:val="229"/>
    <w:qFormat/>
    <w:uiPriority w:val="0"/>
    <w:pPr>
      <w:widowControl/>
      <w:tabs>
        <w:tab w:val="left" w:pos="2240"/>
      </w:tabs>
      <w:ind w:hanging="420"/>
      <w:outlineLvl w:val="3"/>
    </w:pPr>
    <w:rPr>
      <w:rFonts w:eastAsia="黑体"/>
      <w:kern w:val="0"/>
    </w:rPr>
  </w:style>
  <w:style w:type="paragraph" w:customStyle="1" w:styleId="344">
    <w:name w:val="Char Char Char Char Char1"/>
    <w:basedOn w:val="1"/>
    <w:qFormat/>
    <w:uiPriority w:val="0"/>
    <w:rPr>
      <w:rFonts w:ascii="Tahoma" w:hAnsi="Tahoma" w:cs="Tahoma"/>
      <w:sz w:val="24"/>
    </w:rPr>
  </w:style>
  <w:style w:type="paragraph" w:customStyle="1" w:styleId="345">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46">
    <w:name w:val="项目符号：一级"/>
    <w:basedOn w:val="218"/>
    <w:next w:val="218"/>
    <w:qFormat/>
    <w:uiPriority w:val="0"/>
    <w:pPr>
      <w:ind w:right="-134" w:rightChars="-64"/>
    </w:pPr>
    <w:rPr>
      <w:bCs w:val="0"/>
    </w:rPr>
  </w:style>
  <w:style w:type="paragraph" w:customStyle="1" w:styleId="347">
    <w:name w:val="Char2"/>
    <w:basedOn w:val="1"/>
    <w:qFormat/>
    <w:uiPriority w:val="0"/>
    <w:rPr>
      <w:rFonts w:ascii="Tahoma" w:hAnsi="Tahoma" w:cs="仿宋_GB2312"/>
      <w:sz w:val="24"/>
      <w:szCs w:val="28"/>
    </w:rPr>
  </w:style>
  <w:style w:type="paragraph" w:customStyle="1" w:styleId="34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49">
    <w:name w:val="Char Char Char Char Char Char Char1 Char"/>
    <w:basedOn w:val="1"/>
    <w:qFormat/>
    <w:uiPriority w:val="0"/>
    <w:rPr>
      <w:rFonts w:ascii="Tahoma" w:hAnsi="Tahoma" w:cs="Tahoma"/>
      <w:sz w:val="24"/>
    </w:rPr>
  </w:style>
  <w:style w:type="paragraph" w:customStyle="1" w:styleId="350">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5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352">
    <w:name w:val="样式 段后: 0.5 行 左  0.75 字符"/>
    <w:basedOn w:val="1"/>
    <w:qFormat/>
    <w:uiPriority w:val="0"/>
    <w:pPr>
      <w:widowControl/>
      <w:spacing w:line="360" w:lineRule="auto"/>
      <w:ind w:firstLine="420" w:firstLineChars="200"/>
    </w:pPr>
    <w:rPr>
      <w:rFonts w:hAnsi="Arial" w:cs="Arial"/>
      <w:kern w:val="0"/>
      <w:szCs w:val="21"/>
    </w:rPr>
  </w:style>
  <w:style w:type="paragraph" w:customStyle="1" w:styleId="353">
    <w:name w:val="TOC 标题1"/>
    <w:basedOn w:val="2"/>
    <w:next w:val="1"/>
    <w:qFormat/>
    <w:uiPriority w:val="39"/>
    <w:pPr>
      <w:keepLines/>
      <w:widowControl/>
      <w:tabs>
        <w:tab w:val="clear" w:pos="1440"/>
        <w:tab w:val="clear" w:pos="5670"/>
      </w:tabs>
      <w:spacing w:beforeLines="0" w:afterLines="0" w:line="276" w:lineRule="auto"/>
      <w:ind w:firstLine="0" w:firstLineChars="0"/>
      <w:outlineLvl w:val="9"/>
    </w:pPr>
    <w:rPr>
      <w:rFonts w:ascii="Cambria" w:hAnsi="Cambria" w:eastAsia="宋体"/>
      <w:bCs/>
      <w:color w:val="365F91"/>
      <w:kern w:val="0"/>
      <w:sz w:val="28"/>
    </w:rPr>
  </w:style>
  <w:style w:type="paragraph" w:customStyle="1" w:styleId="354">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55">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6">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357">
    <w:name w:val="论文正文"/>
    <w:basedOn w:val="35"/>
    <w:qFormat/>
    <w:uiPriority w:val="0"/>
    <w:pPr>
      <w:spacing w:line="360" w:lineRule="auto"/>
      <w:ind w:left="0" w:firstLine="200" w:firstLineChars="200"/>
      <w:jc w:val="left"/>
    </w:pPr>
    <w:rPr>
      <w:rFonts w:ascii="Times New Roman" w:hAnsi="Times New Roman"/>
      <w:sz w:val="28"/>
      <w:szCs w:val="24"/>
    </w:rPr>
  </w:style>
  <w:style w:type="paragraph" w:customStyle="1" w:styleId="358">
    <w:name w:val="段落"/>
    <w:basedOn w:val="1"/>
    <w:qFormat/>
    <w:uiPriority w:val="0"/>
    <w:pPr>
      <w:spacing w:line="460" w:lineRule="exact"/>
      <w:ind w:firstLine="480"/>
    </w:pPr>
    <w:rPr>
      <w:sz w:val="24"/>
    </w:rPr>
  </w:style>
  <w:style w:type="paragraph" w:customStyle="1" w:styleId="359">
    <w:name w:val="Char Char Char Char Char Char"/>
    <w:basedOn w:val="1"/>
    <w:qFormat/>
    <w:uiPriority w:val="0"/>
    <w:rPr>
      <w:rFonts w:ascii="Tahoma" w:hAnsi="Tahoma" w:cs="Tahoma"/>
      <w:sz w:val="24"/>
    </w:rPr>
  </w:style>
  <w:style w:type="paragraph" w:customStyle="1" w:styleId="360">
    <w:name w:val="Bullets L1"/>
    <w:basedOn w:val="1"/>
    <w:qFormat/>
    <w:uiPriority w:val="0"/>
    <w:pPr>
      <w:widowControl/>
      <w:tabs>
        <w:tab w:val="left" w:pos="360"/>
      </w:tabs>
      <w:spacing w:before="60" w:after="60"/>
      <w:ind w:left="360" w:hanging="360"/>
      <w:jc w:val="left"/>
    </w:pPr>
    <w:rPr>
      <w:rFonts w:ascii="Arial" w:hAnsi="Arial"/>
      <w:kern w:val="0"/>
      <w:sz w:val="20"/>
    </w:rPr>
  </w:style>
  <w:style w:type="paragraph" w:customStyle="1" w:styleId="361">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362">
    <w:name w:val="Char Char Char Char"/>
    <w:basedOn w:val="19"/>
    <w:qFormat/>
    <w:uiPriority w:val="0"/>
    <w:pPr>
      <w:adjustRightInd w:val="0"/>
      <w:snapToGrid w:val="0"/>
      <w:spacing w:line="360" w:lineRule="auto"/>
    </w:pPr>
    <w:rPr>
      <w:rFonts w:ascii="Tahoma" w:hAnsi="Tahoma"/>
      <w:sz w:val="24"/>
      <w:szCs w:val="24"/>
    </w:rPr>
  </w:style>
  <w:style w:type="paragraph" w:customStyle="1" w:styleId="363">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364">
    <w:name w:val="正文lzq"/>
    <w:basedOn w:val="1"/>
    <w:qFormat/>
    <w:uiPriority w:val="0"/>
    <w:pPr>
      <w:adjustRightInd w:val="0"/>
      <w:spacing w:line="360" w:lineRule="auto"/>
      <w:ind w:firstLine="480"/>
      <w:textAlignment w:val="baseline"/>
    </w:pPr>
    <w:rPr>
      <w:kern w:val="0"/>
      <w:sz w:val="24"/>
    </w:rPr>
  </w:style>
  <w:style w:type="paragraph" w:customStyle="1" w:styleId="36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66">
    <w:name w:val="标题3"/>
    <w:basedOn w:val="4"/>
    <w:qFormat/>
    <w:uiPriority w:val="0"/>
    <w:pPr>
      <w:keepNext w:val="0"/>
      <w:keepLines w:val="0"/>
      <w:spacing w:line="360" w:lineRule="auto"/>
    </w:pPr>
    <w:rPr>
      <w:rFonts w:eastAsia="仿宋_GB2312"/>
      <w:b w:val="0"/>
      <w:bCs/>
      <w:kern w:val="0"/>
      <w:sz w:val="30"/>
      <w:szCs w:val="32"/>
    </w:rPr>
  </w:style>
  <w:style w:type="paragraph" w:customStyle="1" w:styleId="367">
    <w:name w:val="正文2"/>
    <w:basedOn w:val="1"/>
    <w:qFormat/>
    <w:uiPriority w:val="0"/>
    <w:pPr>
      <w:spacing w:before="156" w:line="360" w:lineRule="auto"/>
      <w:ind w:firstLine="510" w:firstLineChars="200"/>
    </w:pPr>
    <w:rPr>
      <w:sz w:val="24"/>
    </w:rPr>
  </w:style>
  <w:style w:type="paragraph" w:customStyle="1" w:styleId="368">
    <w:name w:val="Char Char Char Char Char Char Char Char Char Char Char Char Char1"/>
    <w:basedOn w:val="1"/>
    <w:qFormat/>
    <w:uiPriority w:val="0"/>
    <w:pPr>
      <w:widowControl/>
      <w:spacing w:after="160" w:line="240" w:lineRule="exact"/>
      <w:jc w:val="left"/>
    </w:pPr>
    <w:rPr>
      <w:szCs w:val="24"/>
    </w:rPr>
  </w:style>
  <w:style w:type="paragraph" w:customStyle="1" w:styleId="36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70">
    <w:name w:val="Char Char Char Char Char Char Char"/>
    <w:basedOn w:val="1"/>
    <w:qFormat/>
    <w:uiPriority w:val="0"/>
    <w:rPr>
      <w:rFonts w:ascii="Tahoma" w:hAnsi="Tahoma"/>
      <w:sz w:val="24"/>
    </w:rPr>
  </w:style>
  <w:style w:type="paragraph" w:customStyle="1" w:styleId="371">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72">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73">
    <w:name w:val="我的正文"/>
    <w:basedOn w:val="1"/>
    <w:qFormat/>
    <w:uiPriority w:val="0"/>
    <w:pPr>
      <w:widowControl/>
      <w:spacing w:line="360" w:lineRule="auto"/>
      <w:ind w:firstLine="420"/>
      <w:jc w:val="left"/>
    </w:pPr>
    <w:rPr>
      <w:rFonts w:ascii="宋体" w:hAnsi="宋体" w:cs="宋体"/>
      <w:kern w:val="0"/>
      <w:szCs w:val="21"/>
    </w:rPr>
  </w:style>
  <w:style w:type="paragraph" w:customStyle="1" w:styleId="374">
    <w:name w:val="Char Char11"/>
    <w:basedOn w:val="1"/>
    <w:qFormat/>
    <w:uiPriority w:val="0"/>
    <w:rPr>
      <w:rFonts w:ascii="Tahoma" w:hAnsi="Tahoma"/>
      <w:sz w:val="24"/>
    </w:rPr>
  </w:style>
  <w:style w:type="paragraph" w:customStyle="1" w:styleId="375">
    <w:name w:val="丁华标题1"/>
    <w:basedOn w:val="2"/>
    <w:next w:val="322"/>
    <w:qFormat/>
    <w:uiPriority w:val="0"/>
    <w:pPr>
      <w:keepLines/>
      <w:tabs>
        <w:tab w:val="left" w:pos="567"/>
        <w:tab w:val="clear" w:pos="5670"/>
      </w:tabs>
      <w:spacing w:beforeLines="0" w:afterLines="0" w:line="578" w:lineRule="auto"/>
      <w:ind w:left="567" w:firstLine="0" w:firstLineChars="0"/>
    </w:pPr>
    <w:rPr>
      <w:rFonts w:ascii="Times New Roman"/>
      <w:b w:val="0"/>
      <w:sz w:val="32"/>
      <w:szCs w:val="20"/>
    </w:rPr>
  </w:style>
  <w:style w:type="paragraph" w:customStyle="1" w:styleId="376">
    <w:name w:val="正文 居中"/>
    <w:basedOn w:val="1"/>
    <w:qFormat/>
    <w:uiPriority w:val="0"/>
    <w:pPr>
      <w:spacing w:line="360" w:lineRule="auto"/>
      <w:jc w:val="center"/>
    </w:pPr>
    <w:rPr>
      <w:sz w:val="24"/>
    </w:rPr>
  </w:style>
  <w:style w:type="paragraph" w:customStyle="1" w:styleId="377">
    <w:name w:val="正文文本 21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78">
    <w:name w:val="1"/>
    <w:basedOn w:val="1"/>
    <w:next w:val="54"/>
    <w:qFormat/>
    <w:uiPriority w:val="0"/>
    <w:pPr>
      <w:spacing w:line="360" w:lineRule="auto"/>
    </w:pPr>
    <w:rPr>
      <w:rFonts w:eastAsia="仿宋_GB2312"/>
      <w:sz w:val="24"/>
      <w:szCs w:val="24"/>
    </w:rPr>
  </w:style>
  <w:style w:type="paragraph" w:customStyle="1" w:styleId="379">
    <w:name w:val="表格1"/>
    <w:basedOn w:val="1"/>
    <w:qFormat/>
    <w:uiPriority w:val="0"/>
    <w:pPr>
      <w:adjustRightInd w:val="0"/>
      <w:textAlignment w:val="baseline"/>
    </w:pPr>
    <w:rPr>
      <w:rFonts w:ascii="宋体"/>
      <w:kern w:val="24"/>
      <w:szCs w:val="21"/>
    </w:rPr>
  </w:style>
  <w:style w:type="paragraph" w:customStyle="1" w:styleId="380">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81">
    <w:name w:val="正文1"/>
    <w:basedOn w:val="1"/>
    <w:next w:val="1"/>
    <w:qFormat/>
    <w:uiPriority w:val="0"/>
    <w:pPr>
      <w:spacing w:before="156" w:line="360" w:lineRule="auto"/>
      <w:ind w:firstLine="510" w:firstLineChars="200"/>
    </w:pPr>
    <w:rPr>
      <w:sz w:val="24"/>
    </w:rPr>
  </w:style>
  <w:style w:type="paragraph" w:customStyle="1" w:styleId="38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383">
    <w:name w:val="greytypebeni"/>
    <w:basedOn w:val="1"/>
    <w:qFormat/>
    <w:uiPriority w:val="0"/>
    <w:pPr>
      <w:widowControl/>
      <w:jc w:val="left"/>
    </w:pPr>
    <w:rPr>
      <w:rFonts w:ascii="宋体" w:hAnsi="宋体" w:cs="宋体"/>
      <w:kern w:val="0"/>
      <w:sz w:val="24"/>
      <w:szCs w:val="24"/>
    </w:rPr>
  </w:style>
  <w:style w:type="paragraph" w:customStyle="1" w:styleId="384">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85">
    <w:name w:val="文档正文"/>
    <w:basedOn w:val="1"/>
    <w:qFormat/>
    <w:uiPriority w:val="0"/>
    <w:pPr>
      <w:spacing w:line="360" w:lineRule="auto"/>
    </w:pPr>
    <w:rPr>
      <w:rFonts w:ascii="宋体" w:hAnsi="宋体"/>
      <w:b/>
      <w:bCs/>
      <w:szCs w:val="24"/>
    </w:rPr>
  </w:style>
  <w:style w:type="paragraph" w:customStyle="1" w:styleId="386">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387">
    <w:name w:val="马刚标题4"/>
    <w:basedOn w:val="371"/>
    <w:next w:val="1"/>
    <w:qFormat/>
    <w:uiPriority w:val="0"/>
    <w:pPr>
      <w:tabs>
        <w:tab w:val="left" w:pos="1050"/>
        <w:tab w:val="clear" w:pos="567"/>
        <w:tab w:val="clear" w:pos="735"/>
      </w:tabs>
      <w:spacing w:before="100" w:after="40"/>
      <w:outlineLvl w:val="3"/>
    </w:pPr>
    <w:rPr>
      <w:b w:val="0"/>
    </w:rPr>
  </w:style>
  <w:style w:type="paragraph" w:customStyle="1" w:styleId="388">
    <w:name w:val="插图"/>
    <w:basedOn w:val="1"/>
    <w:qFormat/>
    <w:uiPriority w:val="0"/>
    <w:pPr>
      <w:tabs>
        <w:tab w:val="left" w:pos="1620"/>
      </w:tabs>
      <w:adjustRightInd w:val="0"/>
      <w:jc w:val="center"/>
    </w:pPr>
    <w:rPr>
      <w:bCs/>
      <w:color w:val="000000"/>
      <w:szCs w:val="22"/>
    </w:rPr>
  </w:style>
  <w:style w:type="paragraph" w:customStyle="1" w:styleId="389">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90">
    <w:name w:val="Char Char Char Char1"/>
    <w:basedOn w:val="1"/>
    <w:qFormat/>
    <w:uiPriority w:val="0"/>
    <w:pPr>
      <w:widowControl/>
      <w:spacing w:after="160" w:line="240" w:lineRule="exact"/>
      <w:jc w:val="center"/>
    </w:pPr>
    <w:rPr>
      <w:rFonts w:ascii="黑体" w:hAnsi="Verdana" w:eastAsia="黑体"/>
      <w:kern w:val="0"/>
      <w:sz w:val="32"/>
      <w:szCs w:val="32"/>
      <w:lang w:eastAsia="en-US"/>
    </w:rPr>
  </w:style>
  <w:style w:type="paragraph" w:customStyle="1" w:styleId="391">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39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93">
    <w:name w:val="Char Char3"/>
    <w:basedOn w:val="1"/>
    <w:qFormat/>
    <w:uiPriority w:val="0"/>
    <w:rPr>
      <w:rFonts w:ascii="Tahoma" w:hAnsi="Tahoma" w:cs="Tahoma"/>
      <w:sz w:val="24"/>
    </w:rPr>
  </w:style>
  <w:style w:type="paragraph" w:customStyle="1" w:styleId="394">
    <w:name w:val="条1"/>
    <w:basedOn w:val="1"/>
    <w:qFormat/>
    <w:uiPriority w:val="0"/>
    <w:pPr>
      <w:tabs>
        <w:tab w:val="left" w:pos="780"/>
      </w:tabs>
      <w:spacing w:before="156" w:line="360" w:lineRule="auto"/>
      <w:ind w:left="780" w:hanging="360"/>
    </w:pPr>
    <w:rPr>
      <w:rFonts w:eastAsia="黑体"/>
      <w:sz w:val="24"/>
    </w:rPr>
  </w:style>
  <w:style w:type="paragraph" w:customStyle="1" w:styleId="395">
    <w:name w:val="符号与编号"/>
    <w:basedOn w:val="1"/>
    <w:qFormat/>
    <w:uiPriority w:val="0"/>
    <w:pPr>
      <w:tabs>
        <w:tab w:val="left" w:pos="900"/>
      </w:tabs>
      <w:spacing w:afterLines="50" w:line="400" w:lineRule="atLeast"/>
      <w:ind w:left="900" w:hanging="420"/>
    </w:pPr>
    <w:rPr>
      <w:sz w:val="24"/>
      <w:szCs w:val="24"/>
    </w:rPr>
  </w:style>
  <w:style w:type="paragraph" w:customStyle="1" w:styleId="396">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97">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98">
    <w:name w:val="Char Char1 Char Char Char Char1 Char Char Char Char Char Char"/>
    <w:basedOn w:val="1"/>
    <w:qFormat/>
    <w:uiPriority w:val="0"/>
    <w:rPr>
      <w:rFonts w:ascii="Tahoma" w:hAnsi="Tahoma"/>
      <w:sz w:val="24"/>
    </w:rPr>
  </w:style>
  <w:style w:type="paragraph" w:customStyle="1" w:styleId="399">
    <w:name w:val="修订1"/>
    <w:qFormat/>
    <w:uiPriority w:val="99"/>
    <w:rPr>
      <w:rFonts w:ascii="Times New Roman" w:hAnsi="Times New Roman" w:eastAsia="宋体" w:cs="Times New Roman"/>
      <w:kern w:val="2"/>
      <w:sz w:val="21"/>
      <w:szCs w:val="24"/>
      <w:lang w:val="en-US" w:eastAsia="zh-CN" w:bidi="ar-SA"/>
    </w:rPr>
  </w:style>
  <w:style w:type="paragraph" w:customStyle="1" w:styleId="400">
    <w:name w:val="Item Step in Table"/>
    <w:qFormat/>
    <w:uiPriority w:val="0"/>
    <w:pPr>
      <w:tabs>
        <w:tab w:val="left" w:pos="397"/>
      </w:tabs>
      <w:spacing w:before="40" w:after="40"/>
      <w:ind w:left="397" w:hanging="397"/>
      <w:jc w:val="both"/>
    </w:pPr>
    <w:rPr>
      <w:rFonts w:ascii="Arial" w:hAnsi="Arial" w:eastAsia="宋体" w:cs="Arial"/>
      <w:sz w:val="18"/>
      <w:szCs w:val="18"/>
      <w:lang w:val="en-US" w:eastAsia="zh-CN" w:bidi="ar-SA"/>
    </w:rPr>
  </w:style>
  <w:style w:type="paragraph" w:customStyle="1" w:styleId="401">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402">
    <w:name w:val="Char Char Char Char Char Char Char Char Char Char Char1"/>
    <w:basedOn w:val="1"/>
    <w:qFormat/>
    <w:uiPriority w:val="0"/>
    <w:rPr>
      <w:rFonts w:ascii="Tahoma" w:hAnsi="Tahoma"/>
      <w:sz w:val="24"/>
    </w:rPr>
  </w:style>
  <w:style w:type="paragraph" w:customStyle="1" w:styleId="403">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404">
    <w:name w:val="标题3，章节第三层"/>
    <w:basedOn w:val="1"/>
    <w:next w:val="218"/>
    <w:qFormat/>
    <w:uiPriority w:val="0"/>
    <w:pPr>
      <w:adjustRightInd w:val="0"/>
      <w:snapToGrid w:val="0"/>
      <w:spacing w:before="78" w:line="300" w:lineRule="auto"/>
      <w:outlineLvl w:val="2"/>
    </w:pPr>
    <w:rPr>
      <w:rFonts w:ascii="Arial" w:hAnsi="Arial" w:eastAsia="华文细黑"/>
      <w:sz w:val="30"/>
      <w:szCs w:val="24"/>
    </w:rPr>
  </w:style>
  <w:style w:type="paragraph" w:customStyle="1" w:styleId="405">
    <w:name w:val="正文3"/>
    <w:basedOn w:val="1"/>
    <w:qFormat/>
    <w:uiPriority w:val="0"/>
    <w:rPr>
      <w:rFonts w:ascii="Calibri" w:hAnsi="Calibri" w:eastAsia="Calibri" w:cs="宋体"/>
      <w:kern w:val="0"/>
      <w:lang w:val="zh-CN"/>
    </w:rPr>
  </w:style>
  <w:style w:type="paragraph" w:customStyle="1" w:styleId="406">
    <w:name w:val="表头_5"/>
    <w:basedOn w:val="1"/>
    <w:qFormat/>
    <w:uiPriority w:val="0"/>
    <w:pPr>
      <w:adjustRightInd w:val="0"/>
      <w:spacing w:line="360" w:lineRule="auto"/>
      <w:textAlignment w:val="baseline"/>
    </w:pPr>
    <w:rPr>
      <w:b/>
      <w:bCs/>
      <w:sz w:val="28"/>
      <w:szCs w:val="21"/>
    </w:rPr>
  </w:style>
  <w:style w:type="paragraph" w:customStyle="1" w:styleId="407">
    <w:name w:val="样式 标题 2第一章 标题 2Heading 2 HiddenHeading 2 CCBSheading 2H2h2..."/>
    <w:basedOn w:val="3"/>
    <w:qFormat/>
    <w:uiPriority w:val="0"/>
    <w:pPr>
      <w:keepLines w:val="0"/>
      <w:tabs>
        <w:tab w:val="left" w:pos="360"/>
      </w:tabs>
      <w:adjustRightInd w:val="0"/>
      <w:spacing w:beforeLines="50" w:afterLines="50"/>
      <w:ind w:left="360" w:hanging="360"/>
      <w:jc w:val="center"/>
      <w:textAlignment w:val="baseline"/>
    </w:pPr>
    <w:rPr>
      <w:rFonts w:ascii="黑体" w:hAnsi="Times New Roman" w:eastAsia="黑体" w:cs="宋体"/>
      <w:b w:val="0"/>
      <w:kern w:val="0"/>
      <w:sz w:val="32"/>
      <w:szCs w:val="20"/>
    </w:rPr>
  </w:style>
  <w:style w:type="paragraph" w:customStyle="1" w:styleId="408">
    <w:name w:val="Char Char Char1"/>
    <w:basedOn w:val="1"/>
    <w:qFormat/>
    <w:uiPriority w:val="0"/>
    <w:rPr>
      <w:rFonts w:ascii="Tahoma" w:hAnsi="Tahoma"/>
      <w:sz w:val="24"/>
    </w:rPr>
  </w:style>
  <w:style w:type="paragraph" w:customStyle="1" w:styleId="409">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411">
    <w:name w:val="Char Char Char Char Char Char Char1"/>
    <w:basedOn w:val="1"/>
    <w:qFormat/>
    <w:uiPriority w:val="0"/>
    <w:pPr>
      <w:jc w:val="left"/>
    </w:pPr>
    <w:rPr>
      <w:rFonts w:ascii="Tahoma" w:hAnsi="Tahoma"/>
      <w:sz w:val="24"/>
    </w:rPr>
  </w:style>
  <w:style w:type="paragraph" w:customStyle="1" w:styleId="412">
    <w:name w:val="Char11"/>
    <w:basedOn w:val="1"/>
    <w:qFormat/>
    <w:uiPriority w:val="0"/>
    <w:rPr>
      <w:rFonts w:ascii="仿宋_GB2312" w:hAnsi="宋体" w:eastAsia="仿宋_GB2312" w:cs="宋体"/>
      <w:b/>
      <w:sz w:val="32"/>
      <w:szCs w:val="32"/>
    </w:rPr>
  </w:style>
  <w:style w:type="paragraph" w:customStyle="1" w:styleId="413">
    <w:name w:val="Default Text"/>
    <w:basedOn w:val="1"/>
    <w:qFormat/>
    <w:uiPriority w:val="0"/>
    <w:pPr>
      <w:widowControl/>
      <w:jc w:val="left"/>
    </w:pPr>
    <w:rPr>
      <w:kern w:val="0"/>
      <w:sz w:val="24"/>
      <w:lang w:eastAsia="en-US"/>
    </w:rPr>
  </w:style>
  <w:style w:type="paragraph" w:customStyle="1" w:styleId="414">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41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416">
    <w:name w:val="纯文本1"/>
    <w:basedOn w:val="1"/>
    <w:qFormat/>
    <w:uiPriority w:val="0"/>
    <w:pPr>
      <w:adjustRightInd w:val="0"/>
      <w:textAlignment w:val="baseline"/>
    </w:pPr>
    <w:rPr>
      <w:rFonts w:ascii="宋体" w:hAnsi="宋体" w:eastAsia="楷体_GB2312" w:cs="宋体"/>
      <w:sz w:val="28"/>
    </w:rPr>
  </w:style>
  <w:style w:type="paragraph" w:customStyle="1" w:styleId="417">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character" w:customStyle="1" w:styleId="418">
    <w:name w:val="NormalCharacter"/>
    <w:semiHidden/>
    <w:qFormat/>
    <w:uiPriority w:val="0"/>
  </w:style>
  <w:style w:type="character" w:customStyle="1" w:styleId="419">
    <w:name w:val="Blockquote Char"/>
    <w:link w:val="420"/>
    <w:qFormat/>
    <w:uiPriority w:val="0"/>
    <w:rPr>
      <w:sz w:val="24"/>
    </w:rPr>
  </w:style>
  <w:style w:type="paragraph" w:customStyle="1" w:styleId="420">
    <w:name w:val="Blockquote"/>
    <w:basedOn w:val="1"/>
    <w:link w:val="419"/>
    <w:qFormat/>
    <w:uiPriority w:val="0"/>
    <w:pPr>
      <w:autoSpaceDE w:val="0"/>
      <w:autoSpaceDN w:val="0"/>
      <w:adjustRightInd w:val="0"/>
      <w:spacing w:before="100" w:after="100"/>
      <w:ind w:left="360" w:right="360"/>
      <w:jc w:val="left"/>
    </w:pPr>
    <w:rPr>
      <w:kern w:val="0"/>
      <w:sz w:val="24"/>
    </w:rPr>
  </w:style>
  <w:style w:type="character" w:customStyle="1" w:styleId="421">
    <w:name w:val="纯文本 字符1"/>
    <w:qFormat/>
    <w:uiPriority w:val="0"/>
    <w:rPr>
      <w:rFonts w:ascii="宋体" w:hAnsi="Courier New"/>
    </w:rPr>
  </w:style>
  <w:style w:type="character" w:customStyle="1" w:styleId="422">
    <w:name w:val="font51"/>
    <w:qFormat/>
    <w:uiPriority w:val="0"/>
    <w:rPr>
      <w:rFonts w:hint="eastAsia" w:ascii="宋体" w:hAnsi="宋体" w:eastAsia="宋体" w:cs="宋体"/>
      <w:color w:val="000000"/>
      <w:sz w:val="22"/>
      <w:szCs w:val="22"/>
      <w:u w:val="none"/>
    </w:rPr>
  </w:style>
  <w:style w:type="character" w:customStyle="1" w:styleId="423">
    <w:name w:val="font81"/>
    <w:qFormat/>
    <w:uiPriority w:val="0"/>
    <w:rPr>
      <w:rFonts w:hint="eastAsia" w:ascii="宋体" w:hAnsi="宋体" w:eastAsia="宋体" w:cs="宋体"/>
      <w:color w:val="000000"/>
      <w:sz w:val="22"/>
      <w:szCs w:val="22"/>
      <w:u w:val="none"/>
    </w:rPr>
  </w:style>
  <w:style w:type="character" w:customStyle="1" w:styleId="424">
    <w:name w:val="font61"/>
    <w:qFormat/>
    <w:uiPriority w:val="0"/>
    <w:rPr>
      <w:rFonts w:ascii="font-weight : 400" w:hAnsi="font-weight : 400" w:eastAsia="font-weight : 400" w:cs="font-weight : 400"/>
      <w:color w:val="000000"/>
      <w:sz w:val="22"/>
      <w:szCs w:val="22"/>
      <w:u w:val="none"/>
    </w:rPr>
  </w:style>
  <w:style w:type="character" w:customStyle="1" w:styleId="425">
    <w:name w:val="页脚 Char"/>
    <w:qFormat/>
    <w:uiPriority w:val="99"/>
    <w:rPr>
      <w:kern w:val="2"/>
      <w:sz w:val="18"/>
    </w:rPr>
  </w:style>
  <w:style w:type="paragraph" w:customStyle="1" w:styleId="426">
    <w:name w:val="UserStyle_155"/>
    <w:qFormat/>
    <w:uiPriority w:val="0"/>
    <w:rPr>
      <w:rFonts w:ascii="宋体" w:hAnsi="Times New Roman" w:eastAsia="宋体" w:cs="Times New Roman"/>
      <w:color w:val="000000"/>
      <w:sz w:val="24"/>
      <w:szCs w:val="24"/>
      <w:lang w:val="en-US" w:eastAsia="zh-CN" w:bidi="ar-SA"/>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28">
    <w:name w:val="列表段落 字符"/>
    <w:link w:val="429"/>
    <w:qFormat/>
    <w:locked/>
    <w:uiPriority w:val="34"/>
    <w:rPr>
      <w:szCs w:val="21"/>
    </w:rPr>
  </w:style>
  <w:style w:type="paragraph" w:customStyle="1" w:styleId="429">
    <w:name w:val="列表段落1"/>
    <w:basedOn w:val="1"/>
    <w:link w:val="428"/>
    <w:qFormat/>
    <w:uiPriority w:val="34"/>
    <w:pPr>
      <w:ind w:firstLine="420" w:firstLineChars="200"/>
    </w:pPr>
    <w:rPr>
      <w:kern w:val="0"/>
      <w:sz w:val="20"/>
      <w:szCs w:val="21"/>
    </w:rPr>
  </w:style>
  <w:style w:type="paragraph" w:customStyle="1" w:styleId="430">
    <w:name w:val="Puw正文"/>
    <w:qFormat/>
    <w:uiPriority w:val="0"/>
    <w:pPr>
      <w:widowControl w:val="0"/>
      <w:spacing w:line="360" w:lineRule="auto"/>
      <w:ind w:firstLine="560" w:firstLineChars="200"/>
      <w:jc w:val="both"/>
    </w:pPr>
    <w:rPr>
      <w:rFonts w:ascii="Times New Roman" w:hAnsi="Times New Roman" w:eastAsia="宋体" w:cs="Times New Roman"/>
      <w:kern w:val="2"/>
      <w:sz w:val="28"/>
      <w:szCs w:val="21"/>
      <w:lang w:val="en-US" w:eastAsia="zh-CN" w:bidi="ar-SA"/>
    </w:rPr>
  </w:style>
  <w:style w:type="paragraph" w:customStyle="1" w:styleId="431">
    <w:name w:val="Puw重要文字"/>
    <w:qFormat/>
    <w:uiPriority w:val="0"/>
    <w:pPr>
      <w:spacing w:line="360" w:lineRule="auto"/>
      <w:ind w:firstLine="562" w:firstLineChars="200"/>
    </w:pPr>
    <w:rPr>
      <w:rFonts w:ascii="Times New Roman" w:hAnsi="Times New Roman" w:eastAsia="宋体" w:cs="Times New Roman"/>
      <w:b/>
      <w:kern w:val="2"/>
      <w:sz w:val="28"/>
      <w:szCs w:val="21"/>
      <w:lang w:val="en-US" w:eastAsia="zh-CN" w:bidi="ar-SA"/>
    </w:rPr>
  </w:style>
  <w:style w:type="character" w:customStyle="1" w:styleId="432">
    <w:name w:val="正文文本 Char"/>
    <w:qFormat/>
    <w:uiPriority w:val="0"/>
    <w:rPr>
      <w:rFonts w:ascii="楷体_GB2312" w:hAnsi="Arial" w:eastAsia="楷体_GB2312"/>
      <w:kern w:val="2"/>
      <w:sz w:val="28"/>
    </w:rPr>
  </w:style>
  <w:style w:type="paragraph" w:customStyle="1" w:styleId="433">
    <w:name w:val="_Style 6"/>
    <w:basedOn w:val="1"/>
    <w:next w:val="77"/>
    <w:qFormat/>
    <w:uiPriority w:val="34"/>
    <w:pPr>
      <w:ind w:firstLine="420" w:firstLineChars="200"/>
    </w:pPr>
    <w:rPr>
      <w:szCs w:val="24"/>
    </w:rPr>
  </w:style>
  <w:style w:type="paragraph" w:customStyle="1" w:styleId="434">
    <w:name w:val="msolistparagraph"/>
    <w:basedOn w:val="1"/>
    <w:qFormat/>
    <w:uiPriority w:val="0"/>
    <w:pPr>
      <w:ind w:firstLine="420" w:firstLineChars="200"/>
    </w:pPr>
    <w:rPr>
      <w:szCs w:val="24"/>
    </w:rPr>
  </w:style>
  <w:style w:type="paragraph" w:customStyle="1" w:styleId="435">
    <w:name w:val="正文（缩进）"/>
    <w:basedOn w:val="1"/>
    <w:qFormat/>
    <w:uiPriority w:val="0"/>
    <w:pPr>
      <w:spacing w:beforeLines="50" w:afterLines="50" w:line="360" w:lineRule="auto"/>
      <w:ind w:firstLine="480" w:firstLineChars="200"/>
    </w:pPr>
    <w:rPr>
      <w:sz w:val="24"/>
    </w:rPr>
  </w:style>
  <w:style w:type="character" w:customStyle="1" w:styleId="436">
    <w:name w:val="纯文本 Char"/>
    <w:qFormat/>
    <w:locked/>
    <w:uiPriority w:val="99"/>
    <w:rPr>
      <w:rFonts w:ascii="宋体" w:hAnsi="Courier New" w:eastAsia="宋体" w:cs="Times New Roman"/>
      <w:kern w:val="2"/>
      <w:sz w:val="21"/>
      <w:lang w:val="en-US" w:eastAsia="zh-CN" w:bidi="ar-SA"/>
    </w:rPr>
  </w:style>
  <w:style w:type="character" w:customStyle="1" w:styleId="437">
    <w:name w:val="kk1"/>
    <w:qFormat/>
    <w:uiPriority w:val="99"/>
    <w:rPr>
      <w:rFonts w:cs="Times New Roman"/>
      <w:color w:val="333333"/>
      <w:sz w:val="24"/>
      <w:szCs w:val="24"/>
    </w:rPr>
  </w:style>
  <w:style w:type="paragraph" w:customStyle="1" w:styleId="438">
    <w:name w:val="标题1"/>
    <w:basedOn w:val="1"/>
    <w:qFormat/>
    <w:uiPriority w:val="99"/>
    <w:pPr>
      <w:spacing w:line="240" w:lineRule="atLeast"/>
      <w:jc w:val="center"/>
    </w:pPr>
    <w:rPr>
      <w:b/>
      <w:bCs/>
      <w:sz w:val="36"/>
    </w:rPr>
  </w:style>
  <w:style w:type="paragraph" w:customStyle="1" w:styleId="439">
    <w:name w:val="List Paragraph1"/>
    <w:basedOn w:val="1"/>
    <w:qFormat/>
    <w:uiPriority w:val="99"/>
    <w:pPr>
      <w:ind w:firstLine="420" w:firstLineChars="200"/>
    </w:pPr>
    <w:rPr>
      <w:rFonts w:ascii="Calibri" w:hAnsi="Calibri"/>
      <w:szCs w:val="22"/>
    </w:rPr>
  </w:style>
  <w:style w:type="paragraph" w:customStyle="1" w:styleId="440">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41">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4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44">
    <w:name w:val="xl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445">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446">
    <w:name w:val="xl7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447">
    <w:name w:val="文本块1"/>
    <w:basedOn w:val="381"/>
    <w:qFormat/>
    <w:uiPriority w:val="0"/>
    <w:pPr>
      <w:spacing w:before="0"/>
      <w:ind w:left="567" w:right="454" w:firstLine="498" w:firstLineChars="204"/>
    </w:pPr>
    <w:rPr>
      <w:rFonts w:ascii="仿宋_GB2312" w:hAnsi="宋体" w:eastAsia="仿宋_GB2312"/>
      <w:sz w:val="30"/>
      <w:szCs w:val="28"/>
    </w:rPr>
  </w:style>
  <w:style w:type="paragraph" w:customStyle="1" w:styleId="448">
    <w:name w:val="Body text|1"/>
    <w:basedOn w:val="1"/>
    <w:qFormat/>
    <w:uiPriority w:val="0"/>
    <w:pPr>
      <w:spacing w:line="348" w:lineRule="auto"/>
      <w:ind w:firstLine="20"/>
      <w:jc w:val="left"/>
    </w:pPr>
    <w:rPr>
      <w:rFonts w:ascii="宋体" w:hAnsi="宋体" w:cs="宋体"/>
      <w:sz w:val="19"/>
      <w:szCs w:val="19"/>
      <w:lang w:val="zh-TW" w:eastAsia="zh-TW" w:bidi="zh-TW"/>
    </w:rPr>
  </w:style>
  <w:style w:type="paragraph" w:customStyle="1" w:styleId="449">
    <w:name w:val="footer1"/>
    <w:basedOn w:val="1"/>
    <w:qFormat/>
    <w:uiPriority w:val="0"/>
    <w:pPr>
      <w:tabs>
        <w:tab w:val="center" w:pos="4153"/>
        <w:tab w:val="right" w:pos="8306"/>
      </w:tabs>
      <w:snapToGrid w:val="0"/>
      <w:jc w:val="left"/>
    </w:pPr>
    <w:rPr>
      <w:sz w:val="18"/>
    </w:rPr>
  </w:style>
  <w:style w:type="paragraph" w:customStyle="1" w:styleId="450">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character" w:customStyle="1" w:styleId="451">
    <w:name w:val="页脚 字符1"/>
    <w:qFormat/>
    <w:uiPriority w:val="99"/>
    <w:rPr>
      <w:kern w:val="2"/>
      <w:sz w:val="18"/>
      <w:szCs w:val="18"/>
    </w:rPr>
  </w:style>
  <w:style w:type="paragraph" w:customStyle="1" w:styleId="452">
    <w:name w:val="_Style 450"/>
    <w:basedOn w:val="2"/>
    <w:next w:val="1"/>
    <w:qFormat/>
    <w:uiPriority w:val="39"/>
    <w:pPr>
      <w:keepLines/>
      <w:widowControl/>
      <w:tabs>
        <w:tab w:val="clear" w:pos="1440"/>
        <w:tab w:val="clear" w:pos="5670"/>
      </w:tabs>
      <w:spacing w:before="240" w:beforeLines="0" w:afterLines="0" w:line="259" w:lineRule="auto"/>
      <w:ind w:firstLine="0" w:firstLineChars="0"/>
      <w:outlineLvl w:val="9"/>
    </w:pPr>
    <w:rPr>
      <w:rFonts w:ascii="Calibri Light" w:hAnsi="Calibri Light" w:eastAsia="宋体"/>
      <w:b w:val="0"/>
      <w:color w:val="2E74B5"/>
      <w:kern w:val="0"/>
      <w:sz w:val="32"/>
      <w:szCs w:val="32"/>
    </w:rPr>
  </w:style>
  <w:style w:type="paragraph" w:customStyle="1" w:styleId="453">
    <w:name w:val="_正文段落"/>
    <w:basedOn w:val="1"/>
    <w:qFormat/>
    <w:uiPriority w:val="0"/>
    <w:pPr>
      <w:widowControl/>
      <w:spacing w:beforeLines="15" w:afterLines="15" w:line="360" w:lineRule="auto"/>
      <w:ind w:firstLine="480" w:firstLineChars="200"/>
      <w:jc w:val="left"/>
    </w:pPr>
    <w:rPr>
      <w:rFonts w:ascii="宋体" w:hAnsi="宋体"/>
      <w:kern w:val="0"/>
      <w:sz w:val="24"/>
      <w:szCs w:val="24"/>
    </w:rPr>
  </w:style>
  <w:style w:type="paragraph" w:customStyle="1" w:styleId="454">
    <w:name w:val="*正文"/>
    <w:basedOn w:val="1"/>
    <w:unhideWhenUsed/>
    <w:qFormat/>
    <w:uiPriority w:val="0"/>
    <w:pPr>
      <w:spacing w:line="360" w:lineRule="auto"/>
      <w:ind w:firstLine="200" w:firstLineChars="200"/>
    </w:pPr>
    <w:rPr>
      <w:rFonts w:ascii="仿宋_GB2312" w:eastAsia="仿宋_GB2312" w:cs="楷体_GB2312"/>
      <w:sz w:val="28"/>
      <w:szCs w:val="28"/>
    </w:rPr>
  </w:style>
  <w:style w:type="character" w:customStyle="1" w:styleId="455">
    <w:name w:val="副标题 Char"/>
    <w:qFormat/>
    <w:uiPriority w:val="0"/>
    <w:rPr>
      <w:rFonts w:ascii="Calibri Light" w:hAnsi="Calibri Light" w:cs="Times New Roman"/>
      <w:b/>
      <w:bCs/>
      <w:kern w:val="28"/>
      <w:sz w:val="32"/>
      <w:szCs w:val="32"/>
    </w:rPr>
  </w:style>
  <w:style w:type="character" w:customStyle="1" w:styleId="456">
    <w:name w:val="正文文本 Char1"/>
    <w:qFormat/>
    <w:uiPriority w:val="0"/>
    <w:rPr>
      <w:rFonts w:ascii="Calibri" w:hAnsi="Calibri" w:cs="宋体"/>
      <w:kern w:val="2"/>
      <w:sz w:val="21"/>
      <w:szCs w:val="22"/>
    </w:rPr>
  </w:style>
  <w:style w:type="paragraph" w:customStyle="1" w:styleId="457">
    <w:name w:val="列出段落4"/>
    <w:basedOn w:val="1"/>
    <w:qFormat/>
    <w:uiPriority w:val="0"/>
    <w:pPr>
      <w:ind w:firstLine="420" w:firstLineChars="200"/>
    </w:pPr>
    <w:rPr>
      <w:sz w:val="20"/>
    </w:rPr>
  </w:style>
  <w:style w:type="character" w:customStyle="1" w:styleId="458">
    <w:name w:val="font31"/>
    <w:qFormat/>
    <w:uiPriority w:val="0"/>
    <w:rPr>
      <w:rFonts w:ascii="font-weight : 400" w:hAnsi="font-weight : 400" w:eastAsia="font-weight : 400" w:cs="font-weight : 400"/>
      <w:color w:val="000000"/>
      <w:sz w:val="22"/>
      <w:szCs w:val="22"/>
      <w:u w:val="none"/>
    </w:rPr>
  </w:style>
  <w:style w:type="character" w:customStyle="1" w:styleId="459">
    <w:name w:val="1page sec3 Char"/>
    <w:qFormat/>
    <w:uiPriority w:val="0"/>
    <w:rPr>
      <w:rFonts w:eastAsia="宋体"/>
      <w:kern w:val="2"/>
      <w:sz w:val="18"/>
      <w:lang w:val="en-US" w:eastAsia="zh-CN"/>
    </w:rPr>
  </w:style>
  <w:style w:type="character" w:customStyle="1" w:styleId="460">
    <w:name w:val="缺省文本 Char"/>
    <w:link w:val="461"/>
    <w:qFormat/>
    <w:locked/>
    <w:uiPriority w:val="0"/>
    <w:rPr>
      <w:rFonts w:ascii="Tahoma" w:hAnsi="Tahoma"/>
      <w:sz w:val="24"/>
      <w:szCs w:val="24"/>
    </w:rPr>
  </w:style>
  <w:style w:type="paragraph" w:customStyle="1" w:styleId="461">
    <w:name w:val="缺省文本"/>
    <w:basedOn w:val="1"/>
    <w:link w:val="460"/>
    <w:qFormat/>
    <w:uiPriority w:val="0"/>
    <w:pPr>
      <w:autoSpaceDE w:val="0"/>
      <w:autoSpaceDN w:val="0"/>
      <w:adjustRightInd w:val="0"/>
      <w:jc w:val="left"/>
    </w:pPr>
    <w:rPr>
      <w:rFonts w:ascii="Tahoma" w:hAnsi="Tahoma"/>
      <w:kern w:val="0"/>
      <w:sz w:val="24"/>
      <w:szCs w:val="24"/>
    </w:rPr>
  </w:style>
  <w:style w:type="character" w:customStyle="1" w:styleId="462">
    <w:name w:val="标题 3 Char1"/>
    <w:qFormat/>
    <w:uiPriority w:val="0"/>
    <w:rPr>
      <w:rFonts w:eastAsia="宋体"/>
      <w:b/>
      <w:bCs/>
      <w:kern w:val="2"/>
      <w:sz w:val="32"/>
      <w:szCs w:val="32"/>
      <w:lang w:val="en-US" w:eastAsia="zh-CN" w:bidi="ar-SA"/>
    </w:rPr>
  </w:style>
  <w:style w:type="paragraph" w:customStyle="1" w:styleId="463">
    <w:name w:val="样式 小四 段前: 5 磅 段后: 5 磅 首行缩进:  2 字符"/>
    <w:basedOn w:val="1"/>
    <w:qFormat/>
    <w:uiPriority w:val="0"/>
    <w:pPr>
      <w:spacing w:line="360" w:lineRule="auto"/>
    </w:pPr>
    <w:rPr>
      <w:rFonts w:ascii="宋体" w:hAnsi="宋体"/>
      <w:szCs w:val="21"/>
    </w:rPr>
  </w:style>
  <w:style w:type="paragraph" w:customStyle="1" w:styleId="464">
    <w:name w:val="样式 标题 2节标题 1.11.1标题2b2标题 2 Char Char + 黑体 小三 段前: 6 磅 段后: ..."/>
    <w:basedOn w:val="3"/>
    <w:qFormat/>
    <w:uiPriority w:val="99"/>
    <w:pPr>
      <w:spacing w:line="360" w:lineRule="auto"/>
      <w:jc w:val="both"/>
    </w:pPr>
    <w:rPr>
      <w:rFonts w:ascii="黑体" w:eastAsia="黑体" w:cs="宋体"/>
      <w:bCs/>
      <w:sz w:val="30"/>
      <w:szCs w:val="20"/>
    </w:rPr>
  </w:style>
  <w:style w:type="paragraph" w:customStyle="1" w:styleId="465">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66">
    <w:name w:val="日期 Char1"/>
    <w:qFormat/>
    <w:uiPriority w:val="0"/>
    <w:rPr>
      <w:rFonts w:ascii="Calibri" w:hAnsi="Calibri" w:cs="宋体"/>
      <w:kern w:val="2"/>
      <w:sz w:val="21"/>
      <w:szCs w:val="22"/>
    </w:rPr>
  </w:style>
  <w:style w:type="paragraph" w:customStyle="1" w:styleId="467">
    <w:name w:val="Char Char2 Char"/>
    <w:basedOn w:val="1"/>
    <w:qFormat/>
    <w:uiPriority w:val="0"/>
    <w:pPr>
      <w:keepNext/>
      <w:keepLines/>
      <w:pageBreakBefore/>
      <w:tabs>
        <w:tab w:val="left" w:pos="390"/>
      </w:tabs>
      <w:ind w:left="390" w:hanging="390"/>
    </w:pPr>
    <w:rPr>
      <w:rFonts w:ascii="Tahoma" w:hAnsi="Tahoma"/>
      <w:sz w:val="24"/>
    </w:rPr>
  </w:style>
  <w:style w:type="paragraph" w:customStyle="1" w:styleId="468">
    <w:name w:val="_Style 56"/>
    <w:basedOn w:val="19"/>
    <w:qFormat/>
    <w:uiPriority w:val="0"/>
    <w:pPr>
      <w:spacing w:line="436" w:lineRule="exact"/>
    </w:pPr>
  </w:style>
  <w:style w:type="character" w:customStyle="1" w:styleId="469">
    <w:name w:val="font71"/>
    <w:qFormat/>
    <w:uiPriority w:val="0"/>
    <w:rPr>
      <w:rFonts w:hint="eastAsia" w:ascii="方正仿宋_GBK" w:hAnsi="方正仿宋_GBK" w:eastAsia="方正仿宋_GBK" w:cs="方正仿宋_GBK"/>
      <w:b/>
      <w:color w:val="000000"/>
      <w:sz w:val="28"/>
      <w:szCs w:val="28"/>
      <w:u w:val="none"/>
    </w:rPr>
  </w:style>
  <w:style w:type="character" w:customStyle="1" w:styleId="470">
    <w:name w:val="font112"/>
    <w:qFormat/>
    <w:uiPriority w:val="0"/>
    <w:rPr>
      <w:rFonts w:hint="eastAsia" w:ascii="方正黑体_GBK" w:hAnsi="方正黑体_GBK" w:eastAsia="方正黑体_GBK" w:cs="方正黑体_GBK"/>
      <w:color w:val="000000"/>
      <w:sz w:val="28"/>
      <w:szCs w:val="28"/>
      <w:u w:val="none"/>
    </w:rPr>
  </w:style>
  <w:style w:type="paragraph" w:customStyle="1" w:styleId="471">
    <w:name w:val="DAS正文"/>
    <w:basedOn w:val="1"/>
    <w:qFormat/>
    <w:uiPriority w:val="0"/>
    <w:pPr>
      <w:spacing w:line="360" w:lineRule="auto"/>
      <w:ind w:right="181" w:firstLine="480"/>
    </w:pPr>
    <w:rPr>
      <w:rFonts w:ascii="Verdana" w:hAnsi="Verdana"/>
      <w:szCs w:val="24"/>
    </w:rPr>
  </w:style>
  <w:style w:type="character" w:customStyle="1" w:styleId="472">
    <w:name w:val="标题 3 Char2"/>
    <w:qFormat/>
    <w:uiPriority w:val="0"/>
    <w:rPr>
      <w:b/>
      <w:bCs/>
      <w:kern w:val="2"/>
      <w:sz w:val="32"/>
      <w:szCs w:val="32"/>
    </w:rPr>
  </w:style>
  <w:style w:type="character" w:customStyle="1" w:styleId="473">
    <w:name w:val="正文文本缩进 Char1"/>
    <w:qFormat/>
    <w:uiPriority w:val="0"/>
    <w:rPr>
      <w:kern w:val="2"/>
      <w:sz w:val="21"/>
      <w:szCs w:val="24"/>
    </w:rPr>
  </w:style>
  <w:style w:type="character" w:customStyle="1" w:styleId="474">
    <w:name w:val="日期 Char2"/>
    <w:qFormat/>
    <w:uiPriority w:val="0"/>
    <w:rPr>
      <w:kern w:val="2"/>
      <w:sz w:val="28"/>
    </w:rPr>
  </w:style>
  <w:style w:type="character" w:customStyle="1" w:styleId="475">
    <w:name w:val="批注框文本 Char2"/>
    <w:qFormat/>
    <w:uiPriority w:val="0"/>
    <w:rPr>
      <w:kern w:val="2"/>
      <w:sz w:val="18"/>
      <w:szCs w:val="18"/>
    </w:rPr>
  </w:style>
  <w:style w:type="character" w:customStyle="1" w:styleId="476">
    <w:name w:val="明显引用 Char"/>
    <w:qFormat/>
    <w:uiPriority w:val="0"/>
    <w:rPr>
      <w:i/>
      <w:iCs/>
      <w:color w:val="5B9BD5"/>
      <w:kern w:val="2"/>
      <w:sz w:val="21"/>
      <w:szCs w:val="24"/>
    </w:rPr>
  </w:style>
  <w:style w:type="character" w:customStyle="1" w:styleId="477">
    <w:name w:val="副标题 Char1"/>
    <w:qFormat/>
    <w:uiPriority w:val="0"/>
    <w:rPr>
      <w:rFonts w:ascii="Cambria" w:hAnsi="Cambria" w:cs="Times New Roman"/>
      <w:b/>
      <w:bCs/>
      <w:kern w:val="28"/>
      <w:sz w:val="32"/>
      <w:szCs w:val="32"/>
    </w:rPr>
  </w:style>
  <w:style w:type="character" w:customStyle="1" w:styleId="478">
    <w:name w:val="中等深浅列表 1 - 强调文字颜色 61"/>
    <w:qFormat/>
    <w:uiPriority w:val="0"/>
    <w:rPr>
      <w:i/>
      <w:iCs/>
    </w:rPr>
  </w:style>
  <w:style w:type="character" w:customStyle="1" w:styleId="479">
    <w:name w:val="明显引用 Char3"/>
    <w:qFormat/>
    <w:uiPriority w:val="99"/>
    <w:rPr>
      <w:b/>
      <w:bCs/>
      <w:i/>
      <w:iCs/>
      <w:color w:val="4F81BD"/>
      <w:kern w:val="2"/>
      <w:sz w:val="21"/>
    </w:rPr>
  </w:style>
  <w:style w:type="character" w:customStyle="1" w:styleId="480">
    <w:name w:val="引用 Char1"/>
    <w:qFormat/>
    <w:uiPriority w:val="99"/>
    <w:rPr>
      <w:i/>
      <w:iCs/>
      <w:color w:val="000000"/>
      <w:kern w:val="2"/>
      <w:sz w:val="21"/>
      <w:szCs w:val="24"/>
    </w:rPr>
  </w:style>
  <w:style w:type="character" w:customStyle="1" w:styleId="481">
    <w:name w:val="标题 6 Char1"/>
    <w:qFormat/>
    <w:uiPriority w:val="0"/>
    <w:rPr>
      <w:rFonts w:ascii="Cambria" w:hAnsi="Cambria"/>
      <w:b/>
      <w:bCs/>
      <w:kern w:val="2"/>
      <w:sz w:val="24"/>
      <w:szCs w:val="24"/>
    </w:rPr>
  </w:style>
  <w:style w:type="character" w:customStyle="1" w:styleId="482">
    <w:name w:val="彩色网格字符"/>
    <w:link w:val="483"/>
    <w:qFormat/>
    <w:uiPriority w:val="0"/>
    <w:rPr>
      <w:i/>
      <w:iCs/>
      <w:sz w:val="22"/>
      <w:szCs w:val="22"/>
      <w:lang w:eastAsia="en-US" w:bidi="en-US"/>
    </w:rPr>
  </w:style>
  <w:style w:type="paragraph" w:customStyle="1" w:styleId="483">
    <w:name w:val="彩色网格1"/>
    <w:basedOn w:val="1"/>
    <w:next w:val="1"/>
    <w:link w:val="482"/>
    <w:qFormat/>
    <w:uiPriority w:val="0"/>
    <w:pPr>
      <w:widowControl/>
      <w:spacing w:before="200" w:line="276" w:lineRule="auto"/>
      <w:ind w:left="360" w:right="360"/>
      <w:jc w:val="left"/>
    </w:pPr>
    <w:rPr>
      <w:i/>
      <w:iCs/>
      <w:kern w:val="0"/>
      <w:sz w:val="22"/>
      <w:szCs w:val="22"/>
      <w:lang w:eastAsia="en-US" w:bidi="en-US"/>
    </w:rPr>
  </w:style>
  <w:style w:type="character" w:customStyle="1" w:styleId="484">
    <w:name w:val="rvts13"/>
    <w:qFormat/>
    <w:uiPriority w:val="0"/>
    <w:rPr>
      <w:rFonts w:hint="default" w:ascii="KNLe" w:hAnsi="KNLe"/>
      <w:color w:val="000000"/>
    </w:rPr>
  </w:style>
  <w:style w:type="character" w:customStyle="1" w:styleId="485">
    <w:name w:val="副标题 Char3"/>
    <w:qFormat/>
    <w:uiPriority w:val="0"/>
    <w:rPr>
      <w:rFonts w:ascii="Cambria" w:hAnsi="Cambria" w:cs="Times New Roman"/>
      <w:b/>
      <w:bCs/>
      <w:kern w:val="28"/>
      <w:sz w:val="32"/>
      <w:szCs w:val="32"/>
    </w:rPr>
  </w:style>
  <w:style w:type="character" w:customStyle="1" w:styleId="486">
    <w:name w:val="1page sec3 Char2"/>
    <w:qFormat/>
    <w:uiPriority w:val="0"/>
    <w:rPr>
      <w:rFonts w:eastAsia="宋体"/>
      <w:kern w:val="2"/>
      <w:sz w:val="18"/>
      <w:szCs w:val="18"/>
      <w:lang w:val="en-US" w:eastAsia="zh-CN" w:bidi="ar-SA"/>
    </w:rPr>
  </w:style>
  <w:style w:type="character" w:customStyle="1" w:styleId="487">
    <w:name w:val="中等深浅网格 1 - 强调文字颜色 61"/>
    <w:qFormat/>
    <w:uiPriority w:val="0"/>
    <w:rPr>
      <w:smallCaps/>
    </w:rPr>
  </w:style>
  <w:style w:type="character" w:customStyle="1" w:styleId="488">
    <w:name w:val="标题 1 Char2"/>
    <w:qFormat/>
    <w:uiPriority w:val="0"/>
    <w:rPr>
      <w:rFonts w:ascii="宋体"/>
      <w:b/>
      <w:color w:val="000000"/>
      <w:kern w:val="44"/>
      <w:sz w:val="44"/>
    </w:rPr>
  </w:style>
  <w:style w:type="character" w:customStyle="1" w:styleId="489">
    <w:name w:val="批注主题 Char3"/>
    <w:qFormat/>
    <w:uiPriority w:val="0"/>
    <w:rPr>
      <w:rFonts w:ascii="宋体"/>
      <w:b/>
      <w:bCs/>
      <w:sz w:val="28"/>
    </w:rPr>
  </w:style>
  <w:style w:type="character" w:customStyle="1" w:styleId="490">
    <w:name w:val="标题 9 Char1"/>
    <w:qFormat/>
    <w:uiPriority w:val="0"/>
    <w:rPr>
      <w:rFonts w:ascii="Cambria" w:hAnsi="Cambria"/>
      <w:kern w:val="2"/>
      <w:sz w:val="21"/>
      <w:szCs w:val="21"/>
    </w:rPr>
  </w:style>
  <w:style w:type="character" w:customStyle="1" w:styleId="491">
    <w:name w:val="需求正文 Char"/>
    <w:link w:val="492"/>
    <w:qFormat/>
    <w:uiPriority w:val="0"/>
    <w:rPr>
      <w:rFonts w:ascii="宋体" w:hAnsi="宋体"/>
      <w:kern w:val="2"/>
      <w:sz w:val="24"/>
      <w:szCs w:val="22"/>
    </w:rPr>
  </w:style>
  <w:style w:type="paragraph" w:customStyle="1" w:styleId="492">
    <w:name w:val="需求正文"/>
    <w:basedOn w:val="1"/>
    <w:link w:val="491"/>
    <w:qFormat/>
    <w:uiPriority w:val="0"/>
    <w:pPr>
      <w:spacing w:line="360" w:lineRule="auto"/>
      <w:ind w:firstLine="480" w:firstLineChars="200"/>
    </w:pPr>
    <w:rPr>
      <w:rFonts w:ascii="宋体" w:hAnsi="宋体"/>
      <w:sz w:val="24"/>
      <w:szCs w:val="22"/>
    </w:rPr>
  </w:style>
  <w:style w:type="character" w:customStyle="1" w:styleId="493">
    <w:name w:val="Char Char9"/>
    <w:qFormat/>
    <w:uiPriority w:val="0"/>
    <w:rPr>
      <w:kern w:val="2"/>
      <w:sz w:val="21"/>
      <w:szCs w:val="24"/>
    </w:rPr>
  </w:style>
  <w:style w:type="character" w:customStyle="1" w:styleId="494">
    <w:name w:val="hands-on表头"/>
    <w:qFormat/>
    <w:uiPriority w:val="0"/>
    <w:rPr>
      <w:b/>
      <w:bCs/>
    </w:rPr>
  </w:style>
  <w:style w:type="character" w:customStyle="1" w:styleId="495">
    <w:name w:val="三级标题 Char"/>
    <w:link w:val="496"/>
    <w:qFormat/>
    <w:uiPriority w:val="0"/>
    <w:rPr>
      <w:kern w:val="2"/>
      <w:sz w:val="24"/>
      <w:szCs w:val="22"/>
    </w:rPr>
  </w:style>
  <w:style w:type="paragraph" w:customStyle="1" w:styleId="496">
    <w:name w:val="三级标题"/>
    <w:basedOn w:val="1"/>
    <w:link w:val="495"/>
    <w:qFormat/>
    <w:uiPriority w:val="0"/>
    <w:pPr>
      <w:spacing w:line="480" w:lineRule="auto"/>
    </w:pPr>
    <w:rPr>
      <w:sz w:val="24"/>
      <w:szCs w:val="22"/>
    </w:rPr>
  </w:style>
  <w:style w:type="character" w:customStyle="1" w:styleId="497">
    <w:name w:val="样式 宋体"/>
    <w:qFormat/>
    <w:uiPriority w:val="0"/>
    <w:rPr>
      <w:rFonts w:ascii="宋体" w:hAnsi="宋体" w:eastAsia="宋体"/>
      <w:sz w:val="24"/>
      <w:szCs w:val="24"/>
    </w:rPr>
  </w:style>
  <w:style w:type="character" w:customStyle="1" w:styleId="498">
    <w:name w:val="标题 5 Char1"/>
    <w:qFormat/>
    <w:uiPriority w:val="0"/>
    <w:rPr>
      <w:rFonts w:ascii="Calibri" w:hAnsi="Calibri"/>
      <w:b/>
      <w:bCs/>
      <w:kern w:val="2"/>
      <w:sz w:val="28"/>
      <w:szCs w:val="28"/>
    </w:rPr>
  </w:style>
  <w:style w:type="character" w:customStyle="1" w:styleId="499">
    <w:name w:val="H2 Char1"/>
    <w:qFormat/>
    <w:uiPriority w:val="0"/>
    <w:rPr>
      <w:rFonts w:ascii="Arial" w:hAnsi="Arial" w:eastAsia="黑体"/>
      <w:b/>
      <w:bCs/>
      <w:kern w:val="2"/>
      <w:sz w:val="32"/>
      <w:szCs w:val="32"/>
      <w:lang w:val="en-US" w:eastAsia="zh-CN" w:bidi="ar-SA"/>
    </w:rPr>
  </w:style>
  <w:style w:type="character" w:customStyle="1" w:styleId="500">
    <w:name w:val="正文首行缩进 2 Char2"/>
    <w:qFormat/>
    <w:uiPriority w:val="0"/>
  </w:style>
  <w:style w:type="character" w:customStyle="1" w:styleId="501">
    <w:name w:val="浅色底纹 - 强调文字颜色 1字符"/>
    <w:link w:val="502"/>
    <w:qFormat/>
    <w:uiPriority w:val="0"/>
    <w:rPr>
      <w:b/>
      <w:bCs/>
      <w:i/>
      <w:iCs/>
      <w:sz w:val="22"/>
      <w:szCs w:val="22"/>
      <w:lang w:eastAsia="en-US" w:bidi="en-US"/>
    </w:rPr>
  </w:style>
  <w:style w:type="paragraph" w:customStyle="1" w:styleId="502">
    <w:name w:val="浅色底纹 - 强调文字颜色 11"/>
    <w:basedOn w:val="1"/>
    <w:next w:val="1"/>
    <w:link w:val="501"/>
    <w:qFormat/>
    <w:uiPriority w:val="0"/>
    <w:pPr>
      <w:widowControl/>
      <w:pBdr>
        <w:bottom w:val="single" w:color="auto" w:sz="4" w:space="1"/>
      </w:pBdr>
      <w:spacing w:before="200" w:after="280" w:line="276" w:lineRule="auto"/>
      <w:ind w:left="1008" w:right="1152"/>
    </w:pPr>
    <w:rPr>
      <w:b/>
      <w:bCs/>
      <w:i/>
      <w:iCs/>
      <w:kern w:val="0"/>
      <w:sz w:val="22"/>
      <w:szCs w:val="22"/>
      <w:lang w:eastAsia="en-US" w:bidi="en-US"/>
    </w:rPr>
  </w:style>
  <w:style w:type="character" w:customStyle="1" w:styleId="503">
    <w:name w:val="标题 4 Char2"/>
    <w:qFormat/>
    <w:uiPriority w:val="0"/>
    <w:rPr>
      <w:rFonts w:ascii="Arial" w:hAnsi="Arial" w:eastAsia="黑体"/>
      <w:b/>
      <w:bCs/>
      <w:kern w:val="2"/>
      <w:sz w:val="28"/>
      <w:szCs w:val="28"/>
    </w:rPr>
  </w:style>
  <w:style w:type="character" w:customStyle="1" w:styleId="504">
    <w:name w:val="引用 Char3"/>
    <w:qFormat/>
    <w:uiPriority w:val="99"/>
    <w:rPr>
      <w:i/>
      <w:iCs/>
      <w:color w:val="000000"/>
      <w:kern w:val="2"/>
      <w:sz w:val="21"/>
    </w:rPr>
  </w:style>
  <w:style w:type="character" w:customStyle="1" w:styleId="505">
    <w:name w:val="引用 Char4"/>
    <w:qFormat/>
    <w:uiPriority w:val="99"/>
    <w:rPr>
      <w:i/>
      <w:iCs/>
      <w:color w:val="000000"/>
      <w:kern w:val="2"/>
      <w:sz w:val="21"/>
      <w:szCs w:val="24"/>
    </w:rPr>
  </w:style>
  <w:style w:type="character" w:customStyle="1" w:styleId="506">
    <w:name w:val="标题 7 Char1"/>
    <w:qFormat/>
    <w:uiPriority w:val="0"/>
    <w:rPr>
      <w:rFonts w:ascii="Calibri" w:hAnsi="Calibri"/>
      <w:b/>
      <w:bCs/>
      <w:kern w:val="2"/>
      <w:sz w:val="24"/>
      <w:szCs w:val="24"/>
    </w:rPr>
  </w:style>
  <w:style w:type="character" w:customStyle="1" w:styleId="507">
    <w:name w:val="1page sec3 Char1"/>
    <w:qFormat/>
    <w:uiPriority w:val="0"/>
    <w:rPr>
      <w:kern w:val="2"/>
      <w:sz w:val="18"/>
      <w:szCs w:val="18"/>
    </w:rPr>
  </w:style>
  <w:style w:type="character" w:customStyle="1" w:styleId="508">
    <w:name w:val="明显引用 Char4"/>
    <w:qFormat/>
    <w:uiPriority w:val="99"/>
    <w:rPr>
      <w:b/>
      <w:bCs/>
      <w:i/>
      <w:iCs/>
      <w:color w:val="4F81BD"/>
      <w:kern w:val="2"/>
      <w:sz w:val="21"/>
      <w:szCs w:val="24"/>
    </w:rPr>
  </w:style>
  <w:style w:type="character" w:customStyle="1" w:styleId="509">
    <w:name w:val="页脚 Char1"/>
    <w:qFormat/>
    <w:uiPriority w:val="0"/>
    <w:rPr>
      <w:kern w:val="2"/>
      <w:sz w:val="18"/>
      <w:szCs w:val="18"/>
    </w:rPr>
  </w:style>
  <w:style w:type="character" w:customStyle="1" w:styleId="510">
    <w:name w:val="sect1.2.3 Char1"/>
    <w:qFormat/>
    <w:uiPriority w:val="0"/>
    <w:rPr>
      <w:rFonts w:eastAsia="宋体"/>
      <w:b/>
      <w:bCs/>
      <w:kern w:val="2"/>
      <w:sz w:val="32"/>
      <w:szCs w:val="32"/>
      <w:lang w:val="en-US" w:eastAsia="zh-CN" w:bidi="ar-SA"/>
    </w:rPr>
  </w:style>
  <w:style w:type="character" w:customStyle="1" w:styleId="511">
    <w:name w:val="正文首行缩进 2 Char1"/>
    <w:qFormat/>
    <w:uiPriority w:val="0"/>
    <w:rPr>
      <w:rFonts w:ascii="楷体_GB2312" w:eastAsia="楷体_GB2312"/>
      <w:kern w:val="2"/>
      <w:sz w:val="21"/>
      <w:lang w:val="en-US" w:eastAsia="zh-CN" w:bidi="ar-SA"/>
    </w:rPr>
  </w:style>
  <w:style w:type="character" w:customStyle="1" w:styleId="512">
    <w:name w:val="rvts15"/>
    <w:qFormat/>
    <w:uiPriority w:val="0"/>
    <w:rPr>
      <w:rFonts w:hint="default" w:ascii="KNLe" w:hAnsi="KNLe"/>
      <w:color w:val="0000FF"/>
      <w:u w:val="single"/>
    </w:rPr>
  </w:style>
  <w:style w:type="character" w:customStyle="1" w:styleId="513">
    <w:name w:val="标题5 Char Char"/>
    <w:link w:val="514"/>
    <w:qFormat/>
    <w:uiPriority w:val="0"/>
    <w:rPr>
      <w:rFonts w:ascii="Arial" w:hAnsi="Arial"/>
      <w:b/>
      <w:bCs/>
      <w:sz w:val="24"/>
      <w:szCs w:val="32"/>
    </w:rPr>
  </w:style>
  <w:style w:type="paragraph" w:customStyle="1" w:styleId="514">
    <w:name w:val="标题5"/>
    <w:basedOn w:val="4"/>
    <w:link w:val="513"/>
    <w:qFormat/>
    <w:uiPriority w:val="0"/>
    <w:pPr>
      <w:shd w:val="clear" w:color="auto" w:fill="auto"/>
      <w:wordWrap/>
      <w:spacing w:before="260" w:after="260" w:line="413" w:lineRule="auto"/>
    </w:pPr>
    <w:rPr>
      <w:rFonts w:ascii="Arial" w:hAnsi="Arial"/>
      <w:bCs/>
      <w:kern w:val="0"/>
      <w:sz w:val="24"/>
      <w:szCs w:val="32"/>
    </w:rPr>
  </w:style>
  <w:style w:type="character" w:customStyle="1" w:styleId="515">
    <w:name w:val="标题 8 Char1"/>
    <w:qFormat/>
    <w:uiPriority w:val="0"/>
    <w:rPr>
      <w:rFonts w:ascii="Cambria" w:hAnsi="Cambria"/>
      <w:kern w:val="2"/>
      <w:sz w:val="24"/>
      <w:szCs w:val="24"/>
    </w:rPr>
  </w:style>
  <w:style w:type="character" w:customStyle="1" w:styleId="516">
    <w:name w:val="中等深浅网格 2 - 强调文字颜色 61"/>
    <w:qFormat/>
    <w:uiPriority w:val="0"/>
    <w:rPr>
      <w:smallCaps/>
      <w:spacing w:val="5"/>
      <w:u w:val="single"/>
    </w:rPr>
  </w:style>
  <w:style w:type="character" w:customStyle="1" w:styleId="517">
    <w:name w:val="页眉 Char1"/>
    <w:qFormat/>
    <w:uiPriority w:val="0"/>
    <w:rPr>
      <w:kern w:val="2"/>
      <w:sz w:val="18"/>
    </w:rPr>
  </w:style>
  <w:style w:type="character" w:customStyle="1" w:styleId="518">
    <w:name w:val="Char Char211"/>
    <w:qFormat/>
    <w:uiPriority w:val="0"/>
    <w:rPr>
      <w:rFonts w:ascii="宋体" w:hAnsi="Courier New" w:eastAsia="宋体"/>
      <w:kern w:val="2"/>
      <w:sz w:val="21"/>
      <w:szCs w:val="21"/>
      <w:lang w:val="en-US" w:eastAsia="zh-CN" w:bidi="ar-SA"/>
    </w:rPr>
  </w:style>
  <w:style w:type="character" w:customStyle="1" w:styleId="519">
    <w:name w:val="标题 2 Char1"/>
    <w:qFormat/>
    <w:uiPriority w:val="0"/>
    <w:rPr>
      <w:rFonts w:ascii="Arial" w:hAnsi="Arial" w:eastAsia="黑体"/>
      <w:b/>
      <w:bCs/>
      <w:kern w:val="2"/>
      <w:sz w:val="32"/>
      <w:szCs w:val="32"/>
    </w:rPr>
  </w:style>
  <w:style w:type="character" w:customStyle="1" w:styleId="520">
    <w:name w:val="二级目录 Char"/>
    <w:link w:val="521"/>
    <w:qFormat/>
    <w:locked/>
    <w:uiPriority w:val="0"/>
    <w:rPr>
      <w:b/>
      <w:kern w:val="2"/>
      <w:sz w:val="30"/>
      <w:szCs w:val="28"/>
    </w:rPr>
  </w:style>
  <w:style w:type="paragraph" w:customStyle="1" w:styleId="521">
    <w:name w:val="二级目录"/>
    <w:next w:val="1"/>
    <w:link w:val="520"/>
    <w:qFormat/>
    <w:uiPriority w:val="0"/>
    <w:pPr>
      <w:tabs>
        <w:tab w:val="left" w:pos="720"/>
      </w:tabs>
      <w:ind w:left="720" w:hanging="720"/>
      <w:outlineLvl w:val="1"/>
    </w:pPr>
    <w:rPr>
      <w:rFonts w:ascii="Times New Roman" w:hAnsi="Times New Roman" w:eastAsia="宋体" w:cs="Times New Roman"/>
      <w:b/>
      <w:kern w:val="2"/>
      <w:sz w:val="30"/>
      <w:szCs w:val="28"/>
      <w:lang w:val="en-US" w:eastAsia="zh-CN" w:bidi="ar-SA"/>
    </w:rPr>
  </w:style>
  <w:style w:type="character" w:customStyle="1" w:styleId="522">
    <w:name w:val="批注主题 Char2"/>
    <w:qFormat/>
    <w:uiPriority w:val="0"/>
    <w:rPr>
      <w:b/>
      <w:bCs/>
      <w:kern w:val="2"/>
      <w:sz w:val="21"/>
      <w:szCs w:val="24"/>
    </w:rPr>
  </w:style>
  <w:style w:type="character" w:customStyle="1" w:styleId="523">
    <w:name w:val="Char Char221"/>
    <w:qFormat/>
    <w:uiPriority w:val="0"/>
    <w:rPr>
      <w:b/>
      <w:bCs/>
      <w:kern w:val="2"/>
      <w:sz w:val="24"/>
      <w:szCs w:val="24"/>
    </w:rPr>
  </w:style>
  <w:style w:type="character" w:customStyle="1" w:styleId="524">
    <w:name w:val="中等深浅网格 3 - 强调文字颜色 61"/>
    <w:qFormat/>
    <w:uiPriority w:val="0"/>
    <w:rPr>
      <w:i/>
      <w:iCs/>
      <w:smallCaps/>
      <w:spacing w:val="5"/>
    </w:rPr>
  </w:style>
  <w:style w:type="character" w:customStyle="1" w:styleId="525">
    <w:name w:val="标题4 Char Char"/>
    <w:link w:val="526"/>
    <w:qFormat/>
    <w:uiPriority w:val="0"/>
    <w:rPr>
      <w:rFonts w:ascii="Arial" w:hAnsi="Arial"/>
      <w:b/>
      <w:bCs/>
      <w:sz w:val="24"/>
      <w:szCs w:val="32"/>
    </w:rPr>
  </w:style>
  <w:style w:type="paragraph" w:customStyle="1" w:styleId="526">
    <w:name w:val="标题4"/>
    <w:basedOn w:val="3"/>
    <w:next w:val="28"/>
    <w:link w:val="525"/>
    <w:qFormat/>
    <w:uiPriority w:val="0"/>
    <w:pPr>
      <w:spacing w:before="260" w:after="260" w:line="413" w:lineRule="auto"/>
      <w:jc w:val="both"/>
    </w:pPr>
    <w:rPr>
      <w:rFonts w:ascii="Arial" w:hAnsi="Arial"/>
      <w:bCs/>
      <w:kern w:val="0"/>
      <w:sz w:val="24"/>
      <w:szCs w:val="32"/>
    </w:rPr>
  </w:style>
  <w:style w:type="character" w:customStyle="1" w:styleId="527">
    <w:name w:val="引用 Char"/>
    <w:qFormat/>
    <w:uiPriority w:val="0"/>
    <w:rPr>
      <w:i/>
      <w:iCs/>
      <w:color w:val="000000"/>
      <w:kern w:val="2"/>
      <w:sz w:val="21"/>
      <w:szCs w:val="22"/>
    </w:rPr>
  </w:style>
  <w:style w:type="character" w:customStyle="1" w:styleId="528">
    <w:name w:val="批注文字 Char1"/>
    <w:qFormat/>
    <w:uiPriority w:val="0"/>
    <w:rPr>
      <w:kern w:val="2"/>
      <w:sz w:val="21"/>
    </w:rPr>
  </w:style>
  <w:style w:type="character" w:customStyle="1" w:styleId="529">
    <w:name w:val="图表标注 Char"/>
    <w:link w:val="530"/>
    <w:qFormat/>
    <w:uiPriority w:val="0"/>
    <w:rPr>
      <w:rFonts w:ascii="宋体" w:hAnsi="宋体"/>
      <w:kern w:val="2"/>
      <w:sz w:val="21"/>
    </w:rPr>
  </w:style>
  <w:style w:type="paragraph" w:customStyle="1" w:styleId="530">
    <w:name w:val="图表标注"/>
    <w:basedOn w:val="531"/>
    <w:link w:val="529"/>
    <w:qFormat/>
    <w:uiPriority w:val="0"/>
    <w:pPr>
      <w:jc w:val="center"/>
    </w:pPr>
    <w:rPr>
      <w:rFonts w:ascii="宋体" w:hAnsi="宋体"/>
      <w:szCs w:val="20"/>
    </w:rPr>
  </w:style>
  <w:style w:type="paragraph" w:customStyle="1" w:styleId="531">
    <w:name w:val="中等深浅网格 21"/>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532">
    <w:name w:val="中等深浅列表 2 - 强调文字颜色 61"/>
    <w:qFormat/>
    <w:uiPriority w:val="0"/>
    <w:rPr>
      <w:b/>
      <w:bCs/>
    </w:rPr>
  </w:style>
  <w:style w:type="character" w:customStyle="1" w:styleId="533">
    <w:name w:val="文档结构图 Char1"/>
    <w:qFormat/>
    <w:uiPriority w:val="0"/>
    <w:rPr>
      <w:rFonts w:ascii="宋体"/>
      <w:kern w:val="2"/>
      <w:sz w:val="18"/>
      <w:szCs w:val="18"/>
    </w:rPr>
  </w:style>
  <w:style w:type="character" w:customStyle="1" w:styleId="534">
    <w:name w:val="文档结构图 Char2"/>
    <w:qFormat/>
    <w:uiPriority w:val="0"/>
    <w:rPr>
      <w:kern w:val="2"/>
      <w:sz w:val="21"/>
      <w:szCs w:val="24"/>
      <w:shd w:val="clear" w:color="auto" w:fill="000080"/>
    </w:rPr>
  </w:style>
  <w:style w:type="character" w:customStyle="1" w:styleId="535">
    <w:name w:val="批注主题 Char1"/>
    <w:qFormat/>
    <w:uiPriority w:val="0"/>
    <w:rPr>
      <w:b/>
      <w:bCs/>
      <w:kern w:val="2"/>
      <w:sz w:val="21"/>
      <w:szCs w:val="22"/>
    </w:rPr>
  </w:style>
  <w:style w:type="character" w:customStyle="1" w:styleId="536">
    <w:name w:val="引用 Char5"/>
    <w:qFormat/>
    <w:uiPriority w:val="99"/>
    <w:rPr>
      <w:i/>
      <w:iCs/>
      <w:color w:val="404040"/>
      <w:kern w:val="2"/>
      <w:sz w:val="21"/>
      <w:szCs w:val="24"/>
    </w:rPr>
  </w:style>
  <w:style w:type="character" w:customStyle="1" w:styleId="537">
    <w:name w:val="批注框文本 Char1"/>
    <w:qFormat/>
    <w:uiPriority w:val="0"/>
    <w:rPr>
      <w:kern w:val="2"/>
      <w:sz w:val="18"/>
      <w:szCs w:val="18"/>
    </w:rPr>
  </w:style>
  <w:style w:type="character" w:customStyle="1" w:styleId="538">
    <w:name w:val="批注文字 Char Char"/>
    <w:qFormat/>
    <w:uiPriority w:val="0"/>
    <w:rPr>
      <w:rFonts w:ascii="宋体" w:hAnsi="Times New Roman" w:eastAsia="宋体" w:cs="Times New Roman"/>
      <w:sz w:val="28"/>
      <w:szCs w:val="20"/>
    </w:rPr>
  </w:style>
  <w:style w:type="character" w:customStyle="1" w:styleId="539">
    <w:name w:val="明显引用 Char1"/>
    <w:qFormat/>
    <w:uiPriority w:val="99"/>
    <w:rPr>
      <w:b/>
      <w:bCs/>
      <w:i/>
      <w:iCs/>
      <w:color w:val="4F81BD"/>
      <w:kern w:val="2"/>
      <w:sz w:val="21"/>
      <w:szCs w:val="24"/>
    </w:rPr>
  </w:style>
  <w:style w:type="paragraph" w:customStyle="1" w:styleId="540">
    <w:name w:val="Char Char Char Char Char Char Char Char Char11"/>
    <w:basedOn w:val="1"/>
    <w:qFormat/>
    <w:uiPriority w:val="0"/>
    <w:pPr>
      <w:tabs>
        <w:tab w:val="left" w:pos="360"/>
      </w:tabs>
      <w:ind w:left="360" w:hanging="360" w:hangingChars="200"/>
    </w:pPr>
    <w:rPr>
      <w:sz w:val="24"/>
      <w:szCs w:val="24"/>
    </w:rPr>
  </w:style>
  <w:style w:type="paragraph" w:customStyle="1" w:styleId="541">
    <w:name w:val="_Style 2"/>
    <w:basedOn w:val="1"/>
    <w:qFormat/>
    <w:uiPriority w:val="0"/>
    <w:pPr>
      <w:widowControl/>
      <w:ind w:firstLine="420" w:firstLineChars="200"/>
      <w:jc w:val="left"/>
    </w:pPr>
    <w:rPr>
      <w:kern w:val="0"/>
      <w:szCs w:val="22"/>
    </w:rPr>
  </w:style>
  <w:style w:type="paragraph" w:customStyle="1" w:styleId="542">
    <w:name w:val="三级目录"/>
    <w:next w:val="1"/>
    <w:qFormat/>
    <w:uiPriority w:val="99"/>
    <w:pPr>
      <w:ind w:firstLine="420" w:firstLineChars="150"/>
    </w:pPr>
    <w:rPr>
      <w:rFonts w:ascii="Times New Roman" w:hAnsi="Times New Roman" w:eastAsia="宋体" w:cs="Times New Roman"/>
      <w:b/>
      <w:bCs/>
      <w:kern w:val="2"/>
      <w:sz w:val="24"/>
      <w:szCs w:val="24"/>
      <w:lang w:val="en-US" w:eastAsia="zh-CN" w:bidi="ar-SA"/>
    </w:rPr>
  </w:style>
  <w:style w:type="paragraph" w:customStyle="1" w:styleId="543">
    <w:name w:val="方案文档"/>
    <w:basedOn w:val="1"/>
    <w:qFormat/>
    <w:uiPriority w:val="0"/>
    <w:pPr>
      <w:spacing w:before="60" w:after="60" w:line="360" w:lineRule="auto"/>
      <w:ind w:firstLine="225" w:firstLineChars="225"/>
    </w:pPr>
    <w:rPr>
      <w:rFonts w:ascii="宋体"/>
      <w:color w:val="000000"/>
      <w:kern w:val="0"/>
      <w:sz w:val="24"/>
    </w:rPr>
  </w:style>
  <w:style w:type="paragraph" w:customStyle="1" w:styleId="544">
    <w:name w:val="文章正文"/>
    <w:basedOn w:val="1"/>
    <w:qFormat/>
    <w:uiPriority w:val="0"/>
    <w:pPr>
      <w:spacing w:line="360" w:lineRule="auto"/>
      <w:ind w:firstLine="420"/>
    </w:pPr>
    <w:rPr>
      <w:kern w:val="0"/>
      <w:sz w:val="24"/>
      <w:szCs w:val="24"/>
    </w:rPr>
  </w:style>
  <w:style w:type="paragraph" w:customStyle="1" w:styleId="545">
    <w:name w:val="修订2"/>
    <w:unhideWhenUsed/>
    <w:qFormat/>
    <w:uiPriority w:val="0"/>
    <w:rPr>
      <w:rFonts w:ascii="Times New Roman" w:hAnsi="Times New Roman" w:eastAsia="宋体" w:cs="Times New Roman"/>
      <w:kern w:val="2"/>
      <w:sz w:val="21"/>
      <w:szCs w:val="24"/>
      <w:lang w:val="en-US" w:eastAsia="zh-CN" w:bidi="ar-SA"/>
    </w:rPr>
  </w:style>
  <w:style w:type="paragraph" w:customStyle="1" w:styleId="546">
    <w:name w:val="CD 正文"/>
    <w:basedOn w:val="1"/>
    <w:qFormat/>
    <w:uiPriority w:val="0"/>
    <w:pPr>
      <w:jc w:val="left"/>
    </w:pPr>
    <w:rPr>
      <w:rFonts w:ascii="Arial" w:hAnsi="Arial" w:eastAsia="微软雅黑"/>
      <w:szCs w:val="24"/>
    </w:rPr>
  </w:style>
  <w:style w:type="paragraph" w:customStyle="1" w:styleId="547">
    <w:name w:val="p17"/>
    <w:basedOn w:val="1"/>
    <w:qFormat/>
    <w:uiPriority w:val="0"/>
    <w:pPr>
      <w:widowControl/>
      <w:spacing w:line="360" w:lineRule="auto"/>
    </w:pPr>
    <w:rPr>
      <w:color w:val="0000FF"/>
      <w:kern w:val="0"/>
      <w:szCs w:val="21"/>
    </w:rPr>
  </w:style>
  <w:style w:type="paragraph" w:customStyle="1" w:styleId="548">
    <w:name w:val="网格表 31"/>
    <w:basedOn w:val="2"/>
    <w:next w:val="1"/>
    <w:qFormat/>
    <w:uiPriority w:val="39"/>
    <w:pPr>
      <w:keepLines/>
      <w:widowControl/>
      <w:tabs>
        <w:tab w:val="clear" w:pos="1440"/>
        <w:tab w:val="clear" w:pos="5670"/>
      </w:tabs>
      <w:spacing w:before="480" w:beforeLines="0" w:afterLines="0" w:line="276" w:lineRule="auto"/>
      <w:ind w:firstLine="0" w:firstLineChars="0"/>
      <w:outlineLvl w:val="9"/>
    </w:pPr>
    <w:rPr>
      <w:rFonts w:ascii="Cambria" w:hAnsi="Cambria" w:eastAsia="宋体"/>
      <w:bCs/>
      <w:color w:val="365F91"/>
      <w:kern w:val="0"/>
      <w:sz w:val="28"/>
    </w:rPr>
  </w:style>
  <w:style w:type="paragraph" w:customStyle="1" w:styleId="549">
    <w:name w:val="宏图高科"/>
    <w:basedOn w:val="1"/>
    <w:qFormat/>
    <w:uiPriority w:val="0"/>
    <w:pPr>
      <w:spacing w:line="360" w:lineRule="auto"/>
      <w:ind w:firstLine="480"/>
    </w:pPr>
    <w:rPr>
      <w:rFonts w:eastAsia="楷体_GB2312"/>
      <w:sz w:val="24"/>
    </w:rPr>
  </w:style>
  <w:style w:type="paragraph" w:customStyle="1" w:styleId="550">
    <w:name w:val="样式 小四 段前: 3 磅 段后: 3 磅 行距: 1.5 倍行距"/>
    <w:basedOn w:val="1"/>
    <w:qFormat/>
    <w:uiPriority w:val="0"/>
    <w:pPr>
      <w:spacing w:before="60" w:after="60" w:line="360" w:lineRule="auto"/>
      <w:ind w:firstLine="540" w:firstLineChars="225"/>
    </w:pPr>
    <w:rPr>
      <w:rFonts w:cs="宋体"/>
      <w:sz w:val="24"/>
      <w:szCs w:val="24"/>
    </w:rPr>
  </w:style>
  <w:style w:type="paragraph" w:customStyle="1" w:styleId="551">
    <w:name w:val="样式 标题 2 + Times New Roman 四号 非加粗 段前: 5 磅 段后: 0 磅 行距: 固定值 20..."/>
    <w:basedOn w:val="3"/>
    <w:qFormat/>
    <w:uiPriority w:val="0"/>
    <w:pPr>
      <w:spacing w:before="100" w:after="0" w:line="400" w:lineRule="exact"/>
      <w:jc w:val="both"/>
    </w:pPr>
    <w:rPr>
      <w:rFonts w:ascii="Times New Roman" w:hAnsi="Times New Roman" w:eastAsia="黑体" w:cs="宋体"/>
      <w:b w:val="0"/>
      <w:kern w:val="0"/>
      <w:sz w:val="28"/>
      <w:szCs w:val="20"/>
    </w:rPr>
  </w:style>
  <w:style w:type="paragraph" w:customStyle="1" w:styleId="552">
    <w:name w:val="@@正文"/>
    <w:qFormat/>
    <w:uiPriority w:val="0"/>
    <w:pPr>
      <w:ind w:firstLine="200" w:firstLineChars="200"/>
    </w:pPr>
    <w:rPr>
      <w:rFonts w:ascii="Times New Roman" w:hAnsi="Times New Roman" w:eastAsia="宋体" w:cs="Times New Roman"/>
      <w:kern w:val="2"/>
      <w:sz w:val="28"/>
      <w:szCs w:val="22"/>
      <w:lang w:val="en-US" w:eastAsia="zh-CN" w:bidi="ar-SA"/>
    </w:rPr>
  </w:style>
  <w:style w:type="paragraph" w:customStyle="1" w:styleId="553">
    <w:name w:val="Char3"/>
    <w:basedOn w:val="1"/>
    <w:qFormat/>
    <w:uiPriority w:val="0"/>
    <w:pPr>
      <w:spacing w:after="156" w:afterLines="50" w:line="360" w:lineRule="auto"/>
    </w:pPr>
    <w:rPr>
      <w:rFonts w:ascii="Tahoma" w:hAnsi="Tahoma"/>
      <w:sz w:val="24"/>
    </w:rPr>
  </w:style>
  <w:style w:type="paragraph" w:customStyle="1" w:styleId="554">
    <w:name w:val="hands-on表格内容"/>
    <w:basedOn w:val="1"/>
    <w:qFormat/>
    <w:uiPriority w:val="0"/>
    <w:pPr>
      <w:jc w:val="left"/>
    </w:pPr>
    <w:rPr>
      <w:rFonts w:cs="宋体"/>
      <w:sz w:val="18"/>
    </w:rPr>
  </w:style>
  <w:style w:type="paragraph" w:customStyle="1" w:styleId="555">
    <w:name w:val="投标文件二级标题"/>
    <w:basedOn w:val="3"/>
    <w:qFormat/>
    <w:uiPriority w:val="0"/>
    <w:pPr>
      <w:tabs>
        <w:tab w:val="left" w:pos="576"/>
      </w:tabs>
      <w:spacing w:before="480" w:line="400" w:lineRule="exact"/>
      <w:jc w:val="both"/>
    </w:pPr>
    <w:rPr>
      <w:rFonts w:ascii="Cambria" w:hAnsi="Cambria"/>
      <w:bCs/>
      <w:sz w:val="32"/>
      <w:szCs w:val="28"/>
    </w:rPr>
  </w:style>
  <w:style w:type="paragraph" w:customStyle="1" w:styleId="556">
    <w:name w:val="Char7"/>
    <w:basedOn w:val="19"/>
    <w:qFormat/>
    <w:uiPriority w:val="0"/>
    <w:pPr>
      <w:adjustRightInd w:val="0"/>
      <w:snapToGrid w:val="0"/>
      <w:spacing w:line="360" w:lineRule="auto"/>
    </w:pPr>
    <w:rPr>
      <w:rFonts w:ascii="Tahoma" w:hAnsi="Tahoma"/>
      <w:sz w:val="24"/>
      <w:szCs w:val="24"/>
    </w:rPr>
  </w:style>
  <w:style w:type="paragraph" w:customStyle="1" w:styleId="557">
    <w:name w:val="彩色列表1"/>
    <w:basedOn w:val="1"/>
    <w:qFormat/>
    <w:uiPriority w:val="34"/>
    <w:pPr>
      <w:ind w:firstLine="420" w:firstLineChars="200"/>
    </w:pPr>
    <w:rPr>
      <w:kern w:val="0"/>
      <w:sz w:val="20"/>
      <w:szCs w:val="24"/>
      <w:lang w:val="zh-CN"/>
    </w:rPr>
  </w:style>
  <w:style w:type="paragraph" w:customStyle="1" w:styleId="558">
    <w:name w:val="样式 标题 3H32nd Subheadl3CTh3Level 3 Headlevel_3PIM 3Headi...2"/>
    <w:basedOn w:val="4"/>
    <w:qFormat/>
    <w:uiPriority w:val="0"/>
    <w:pPr>
      <w:shd w:val="clear" w:color="auto" w:fill="auto"/>
      <w:tabs>
        <w:tab w:val="left" w:pos="709"/>
      </w:tabs>
      <w:wordWrap/>
      <w:adjustRightInd w:val="0"/>
      <w:spacing w:before="260" w:after="120" w:line="360" w:lineRule="auto"/>
      <w:ind w:left="709" w:hanging="709"/>
      <w:jc w:val="left"/>
      <w:textAlignment w:val="baseline"/>
    </w:pPr>
    <w:rPr>
      <w:rFonts w:ascii="Times New Roman" w:hAnsi="Times New Roman" w:cs="宋体"/>
      <w:bCs/>
      <w:kern w:val="0"/>
      <w:sz w:val="30"/>
      <w:szCs w:val="20"/>
    </w:rPr>
  </w:style>
  <w:style w:type="paragraph" w:customStyle="1" w:styleId="559">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szCs w:val="24"/>
    </w:rPr>
  </w:style>
  <w:style w:type="paragraph" w:customStyle="1" w:styleId="560">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561">
    <w:name w:val="正文缩进2"/>
    <w:basedOn w:val="1"/>
    <w:qFormat/>
    <w:uiPriority w:val="0"/>
    <w:pPr>
      <w:ind w:firstLine="420"/>
    </w:pPr>
    <w:rPr>
      <w:kern w:val="0"/>
      <w:sz w:val="20"/>
    </w:rPr>
  </w:style>
  <w:style w:type="paragraph" w:customStyle="1" w:styleId="562">
    <w:name w:val="WPSOffice手动目录 1"/>
    <w:qFormat/>
    <w:uiPriority w:val="0"/>
    <w:rPr>
      <w:rFonts w:ascii="Times New Roman" w:hAnsi="Times New Roman" w:eastAsia="宋体" w:cs="Times New Roman"/>
      <w:lang w:val="en-US" w:eastAsia="zh-CN" w:bidi="ar-SA"/>
    </w:rPr>
  </w:style>
  <w:style w:type="paragraph" w:customStyle="1" w:styleId="563">
    <w:name w:val="彩色列表 - 着色 11"/>
    <w:basedOn w:val="1"/>
    <w:qFormat/>
    <w:uiPriority w:val="34"/>
    <w:pPr>
      <w:ind w:firstLine="420" w:firstLineChars="200"/>
    </w:pPr>
    <w:rPr>
      <w:szCs w:val="22"/>
    </w:rPr>
  </w:style>
  <w:style w:type="paragraph" w:customStyle="1" w:styleId="564">
    <w:name w:val="Char Char Char Char Char Char Char2"/>
    <w:basedOn w:val="1"/>
    <w:qFormat/>
    <w:uiPriority w:val="0"/>
    <w:rPr>
      <w:rFonts w:ascii="Tahoma" w:hAnsi="Tahoma"/>
      <w:sz w:val="24"/>
    </w:rPr>
  </w:style>
  <w:style w:type="paragraph" w:customStyle="1" w:styleId="565">
    <w:name w:val="列出段落21"/>
    <w:basedOn w:val="1"/>
    <w:qFormat/>
    <w:uiPriority w:val="0"/>
    <w:pPr>
      <w:widowControl/>
      <w:ind w:left="720"/>
      <w:jc w:val="left"/>
    </w:pPr>
    <w:rPr>
      <w:rFonts w:ascii="Arial" w:hAnsi="Arial" w:eastAsia="黑体" w:cs="Arial"/>
      <w:kern w:val="0"/>
      <w:sz w:val="24"/>
      <w:szCs w:val="24"/>
      <w:lang w:eastAsia="en-US"/>
    </w:rPr>
  </w:style>
  <w:style w:type="paragraph" w:customStyle="1" w:styleId="566">
    <w:name w:val="无间隔2"/>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567">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568">
    <w:name w:val="pa-2"/>
    <w:basedOn w:val="1"/>
    <w:qFormat/>
    <w:uiPriority w:val="0"/>
    <w:pPr>
      <w:widowControl/>
      <w:spacing w:line="320" w:lineRule="atLeast"/>
      <w:ind w:firstLine="700"/>
    </w:pPr>
    <w:rPr>
      <w:rFonts w:ascii="宋体" w:hAnsi="宋体" w:cs="宋体"/>
      <w:kern w:val="0"/>
      <w:sz w:val="24"/>
      <w:szCs w:val="24"/>
    </w:rPr>
  </w:style>
  <w:style w:type="paragraph" w:customStyle="1" w:styleId="569">
    <w:name w:val="样式 标题 3 + (中文) 黑体 小四 非加粗 段前: 7.8 磅 段后: 0 磅 行距: 固定值 20 磅"/>
    <w:basedOn w:val="4"/>
    <w:qFormat/>
    <w:uiPriority w:val="0"/>
    <w:pPr>
      <w:shd w:val="clear" w:color="auto" w:fill="auto"/>
      <w:wordWrap/>
      <w:spacing w:line="400" w:lineRule="exact"/>
    </w:pPr>
    <w:rPr>
      <w:rFonts w:ascii="Times New Roman" w:hAnsi="Times New Roman" w:eastAsia="黑体" w:cs="宋体"/>
      <w:b w:val="0"/>
      <w:sz w:val="24"/>
      <w:szCs w:val="20"/>
    </w:rPr>
  </w:style>
  <w:style w:type="paragraph" w:customStyle="1" w:styleId="570">
    <w:name w:val="Char Char Char2"/>
    <w:basedOn w:val="19"/>
    <w:qFormat/>
    <w:uiPriority w:val="0"/>
    <w:pPr>
      <w:spacing w:line="436" w:lineRule="exact"/>
    </w:pPr>
    <w:rPr>
      <w:szCs w:val="24"/>
    </w:rPr>
  </w:style>
  <w:style w:type="paragraph" w:customStyle="1" w:styleId="571">
    <w:name w:val="Char Char1 Char Char Char Char1 Char Char Char Char Char Char1"/>
    <w:basedOn w:val="1"/>
    <w:qFormat/>
    <w:uiPriority w:val="0"/>
    <w:rPr>
      <w:rFonts w:ascii="Tahoma" w:hAnsi="Tahoma"/>
      <w:sz w:val="24"/>
    </w:rPr>
  </w:style>
  <w:style w:type="paragraph" w:customStyle="1" w:styleId="572">
    <w:name w:val="aspnumfaautoadjustrightr"/>
    <w:unhideWhenUsed/>
    <w:qFormat/>
    <w:uiPriority w:val="0"/>
    <w:pPr>
      <w:widowControl w:val="0"/>
      <w:autoSpaceDE w:val="0"/>
      <w:autoSpaceDN w:val="0"/>
      <w:ind w:firstLine="720"/>
      <w:jc w:val="both"/>
    </w:pPr>
    <w:rPr>
      <w:rFonts w:hint="eastAsia" w:ascii="Times New Roman" w:hAnsi="Times New Roman" w:eastAsia="宋体" w:cs="Times New Roman"/>
      <w:sz w:val="21"/>
      <w:szCs w:val="22"/>
      <w:lang w:val="en-US" w:eastAsia="zh-CN" w:bidi="ar-SA"/>
    </w:rPr>
  </w:style>
  <w:style w:type="paragraph" w:customStyle="1" w:styleId="573">
    <w:name w:val="正文文字缩进"/>
    <w:basedOn w:val="1"/>
    <w:qFormat/>
    <w:uiPriority w:val="0"/>
    <w:pPr>
      <w:adjustRightInd w:val="0"/>
      <w:ind w:left="180" w:firstLine="360"/>
      <w:jc w:val="left"/>
      <w:textAlignment w:val="baseline"/>
    </w:pPr>
    <w:rPr>
      <w:sz w:val="24"/>
    </w:rPr>
  </w:style>
  <w:style w:type="paragraph" w:customStyle="1" w:styleId="574">
    <w:name w:val="Char Char1 Char2"/>
    <w:basedOn w:val="1"/>
    <w:qFormat/>
    <w:uiPriority w:val="0"/>
    <w:pPr>
      <w:widowControl/>
      <w:spacing w:after="160" w:line="240" w:lineRule="exact"/>
      <w:jc w:val="left"/>
    </w:pPr>
    <w:rPr>
      <w:rFonts w:ascii="Verdana" w:hAnsi="Verdana"/>
      <w:kern w:val="0"/>
      <w:sz w:val="20"/>
      <w:lang w:eastAsia="en-US"/>
    </w:rPr>
  </w:style>
  <w:style w:type="paragraph" w:customStyle="1" w:styleId="575">
    <w:name w:val="彩色底纹 - 强调文字颜色 61"/>
    <w:basedOn w:val="2"/>
    <w:next w:val="1"/>
    <w:unhideWhenUsed/>
    <w:qFormat/>
    <w:uiPriority w:val="39"/>
    <w:pPr>
      <w:keepLines/>
      <w:widowControl/>
      <w:tabs>
        <w:tab w:val="clear" w:pos="1440"/>
        <w:tab w:val="clear" w:pos="5670"/>
      </w:tabs>
      <w:spacing w:before="480" w:beforeLines="0" w:afterLines="0" w:line="276" w:lineRule="auto"/>
      <w:ind w:firstLine="0" w:firstLineChars="0"/>
      <w:outlineLvl w:val="9"/>
    </w:pPr>
    <w:rPr>
      <w:rFonts w:ascii="Cambria" w:hAnsi="Cambria" w:eastAsia="宋体"/>
      <w:bCs/>
      <w:color w:val="365F91"/>
      <w:kern w:val="0"/>
      <w:sz w:val="28"/>
    </w:rPr>
  </w:style>
  <w:style w:type="paragraph" w:customStyle="1" w:styleId="576">
    <w:name w:val="Char71"/>
    <w:basedOn w:val="19"/>
    <w:qFormat/>
    <w:uiPriority w:val="0"/>
    <w:pPr>
      <w:adjustRightInd w:val="0"/>
      <w:snapToGrid w:val="0"/>
      <w:spacing w:line="360" w:lineRule="auto"/>
    </w:pPr>
    <w:rPr>
      <w:rFonts w:ascii="Tahoma" w:hAnsi="Tahoma"/>
      <w:sz w:val="24"/>
      <w:szCs w:val="24"/>
    </w:rPr>
  </w:style>
  <w:style w:type="character" w:customStyle="1" w:styleId="577">
    <w:name w:val="Char Char231"/>
    <w:qFormat/>
    <w:uiPriority w:val="0"/>
    <w:rPr>
      <w:rFonts w:ascii="Arial" w:hAnsi="Arial" w:eastAsia="黑体"/>
      <w:b/>
      <w:bCs/>
      <w:kern w:val="2"/>
      <w:sz w:val="24"/>
      <w:szCs w:val="24"/>
    </w:rPr>
  </w:style>
  <w:style w:type="character" w:customStyle="1" w:styleId="578">
    <w:name w:val="Char Char271"/>
    <w:qFormat/>
    <w:uiPriority w:val="0"/>
    <w:rPr>
      <w:b/>
      <w:bCs/>
      <w:kern w:val="44"/>
      <w:sz w:val="44"/>
      <w:szCs w:val="44"/>
    </w:rPr>
  </w:style>
  <w:style w:type="character" w:customStyle="1" w:styleId="579">
    <w:name w:val="Char Char171"/>
    <w:qFormat/>
    <w:uiPriority w:val="0"/>
    <w:rPr>
      <w:rFonts w:ascii="宋体" w:hAnsi="Courier New"/>
      <w:kern w:val="2"/>
      <w:sz w:val="21"/>
      <w:szCs w:val="21"/>
    </w:rPr>
  </w:style>
  <w:style w:type="character" w:customStyle="1" w:styleId="580">
    <w:name w:val="Char Char281"/>
    <w:qFormat/>
    <w:uiPriority w:val="0"/>
    <w:rPr>
      <w:rFonts w:ascii="Arial" w:hAnsi="Arial" w:eastAsia="黑体" w:cs="Arial"/>
      <w:b/>
      <w:bCs/>
      <w:sz w:val="32"/>
      <w:szCs w:val="32"/>
    </w:rPr>
  </w:style>
  <w:style w:type="character" w:customStyle="1" w:styleId="581">
    <w:name w:val="Char Char212"/>
    <w:qFormat/>
    <w:uiPriority w:val="0"/>
    <w:rPr>
      <w:rFonts w:ascii="Arial" w:hAnsi="Arial" w:eastAsia="黑体"/>
      <w:kern w:val="2"/>
      <w:sz w:val="24"/>
      <w:szCs w:val="24"/>
    </w:rPr>
  </w:style>
  <w:style w:type="character" w:customStyle="1" w:styleId="582">
    <w:name w:val="Char Char261"/>
    <w:qFormat/>
    <w:uiPriority w:val="0"/>
    <w:rPr>
      <w:b/>
      <w:bCs/>
      <w:kern w:val="2"/>
      <w:sz w:val="32"/>
      <w:szCs w:val="32"/>
    </w:rPr>
  </w:style>
  <w:style w:type="character" w:customStyle="1" w:styleId="583">
    <w:name w:val="Char Char91"/>
    <w:qFormat/>
    <w:uiPriority w:val="0"/>
    <w:rPr>
      <w:kern w:val="2"/>
      <w:sz w:val="21"/>
      <w:szCs w:val="24"/>
    </w:rPr>
  </w:style>
  <w:style w:type="character" w:customStyle="1" w:styleId="584">
    <w:name w:val="Char Char241"/>
    <w:qFormat/>
    <w:uiPriority w:val="0"/>
    <w:rPr>
      <w:b/>
      <w:bCs/>
      <w:kern w:val="2"/>
      <w:sz w:val="28"/>
      <w:szCs w:val="28"/>
    </w:rPr>
  </w:style>
  <w:style w:type="character" w:customStyle="1" w:styleId="585">
    <w:name w:val="Char Char251"/>
    <w:qFormat/>
    <w:uiPriority w:val="0"/>
    <w:rPr>
      <w:rFonts w:ascii="Arial" w:hAnsi="Arial" w:eastAsia="黑体"/>
      <w:b/>
      <w:kern w:val="2"/>
      <w:sz w:val="28"/>
    </w:rPr>
  </w:style>
  <w:style w:type="character" w:customStyle="1" w:styleId="586">
    <w:name w:val="Char Char291"/>
    <w:qFormat/>
    <w:uiPriority w:val="0"/>
    <w:rPr>
      <w:rFonts w:ascii="Times New Roman" w:hAnsi="Times New Roman" w:eastAsia="宋体" w:cs="Times New Roman"/>
      <w:b/>
      <w:bCs/>
      <w:kern w:val="44"/>
      <w:sz w:val="44"/>
      <w:szCs w:val="44"/>
    </w:rPr>
  </w:style>
  <w:style w:type="character" w:customStyle="1" w:styleId="587">
    <w:name w:val="Char Char201"/>
    <w:qFormat/>
    <w:uiPriority w:val="0"/>
    <w:rPr>
      <w:rFonts w:ascii="Arial" w:hAnsi="Arial" w:eastAsia="黑体"/>
      <w:kern w:val="2"/>
      <w:sz w:val="21"/>
      <w:szCs w:val="21"/>
    </w:rPr>
  </w:style>
  <w:style w:type="paragraph" w:customStyle="1" w:styleId="588">
    <w:name w:val="正文31"/>
    <w:basedOn w:val="1"/>
    <w:qFormat/>
    <w:uiPriority w:val="0"/>
    <w:rPr>
      <w:rFonts w:eastAsia="Calibri" w:cs="宋体"/>
      <w:kern w:val="0"/>
      <w:lang w:val="zh-CN"/>
    </w:rPr>
  </w:style>
  <w:style w:type="paragraph" w:customStyle="1" w:styleId="589">
    <w:name w:val="正文文本 2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590">
    <w:name w:val="无间隔21"/>
    <w:qFormat/>
    <w:uiPriority w:val="0"/>
    <w:pPr>
      <w:widowControl w:val="0"/>
      <w:jc w:val="both"/>
    </w:pPr>
    <w:rPr>
      <w:rFonts w:ascii="Times New Roman" w:hAnsi="Times New Roman" w:eastAsia="微软雅黑" w:cs="Times New Roman"/>
      <w:kern w:val="2"/>
      <w:sz w:val="24"/>
      <w:szCs w:val="22"/>
      <w:lang w:val="en-US" w:eastAsia="zh-CN" w:bidi="ar-SA"/>
    </w:rPr>
  </w:style>
  <w:style w:type="paragraph" w:customStyle="1" w:styleId="591">
    <w:name w:val="正文缩进21"/>
    <w:basedOn w:val="1"/>
    <w:qFormat/>
    <w:uiPriority w:val="0"/>
    <w:pPr>
      <w:ind w:firstLine="420"/>
    </w:pPr>
    <w:rPr>
      <w:kern w:val="0"/>
      <w:sz w:val="20"/>
    </w:rPr>
  </w:style>
  <w:style w:type="paragraph" w:customStyle="1" w:styleId="592">
    <w:name w:val="paragraph"/>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93">
    <w:name w:val="附件标题"/>
    <w:basedOn w:val="3"/>
    <w:next w:val="1"/>
    <w:qFormat/>
    <w:uiPriority w:val="0"/>
    <w:pPr>
      <w:widowControl/>
      <w:numPr>
        <w:ilvl w:val="0"/>
        <w:numId w:val="1"/>
      </w:numPr>
      <w:tabs>
        <w:tab w:val="left" w:pos="360"/>
        <w:tab w:val="left" w:pos="1134"/>
      </w:tabs>
      <w:wordWrap w:val="0"/>
      <w:topLinePunct/>
      <w:adjustRightInd w:val="0"/>
      <w:snapToGrid w:val="0"/>
      <w:spacing w:before="0" w:after="260" w:afterLines="50" w:line="360" w:lineRule="auto"/>
      <w:jc w:val="center"/>
    </w:pPr>
    <w:rPr>
      <w:rFonts w:ascii="黑体" w:hAnsi="黑体" w:eastAsia="方正黑体_GBK"/>
      <w:kern w:val="0"/>
      <w:sz w:val="30"/>
      <w:szCs w:val="30"/>
    </w:rPr>
  </w:style>
  <w:style w:type="character" w:customStyle="1" w:styleId="594">
    <w:name w:val="15"/>
    <w:qFormat/>
    <w:uiPriority w:val="0"/>
  </w:style>
  <w:style w:type="paragraph" w:customStyle="1" w:styleId="59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96">
    <w:name w:val="_Style 594"/>
    <w:unhideWhenUsed/>
    <w:qFormat/>
    <w:uiPriority w:val="99"/>
    <w:rPr>
      <w:rFonts w:ascii="Times New Roman" w:hAnsi="Times New Roman" w:eastAsia="宋体" w:cs="Times New Roman"/>
      <w:kern w:val="2"/>
      <w:sz w:val="21"/>
      <w:szCs w:val="24"/>
      <w:lang w:val="en-US" w:eastAsia="zh-CN" w:bidi="ar-SA"/>
    </w:rPr>
  </w:style>
  <w:style w:type="paragraph" w:customStyle="1" w:styleId="597">
    <w:name w:val="正文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98">
    <w:name w:val="普通(网站)1"/>
    <w:basedOn w:val="1"/>
    <w:qFormat/>
    <w:uiPriority w:val="0"/>
    <w:pPr>
      <w:widowControl/>
      <w:spacing w:before="100" w:beforeAutospacing="1" w:after="100" w:afterAutospacing="1"/>
      <w:jc w:val="left"/>
    </w:pPr>
    <w:rPr>
      <w:rFonts w:ascii="Arial" w:hAnsi="Arial" w:cs="Arial"/>
      <w:sz w:val="24"/>
      <w:szCs w:val="24"/>
    </w:rPr>
  </w:style>
  <w:style w:type="paragraph" w:customStyle="1" w:styleId="599">
    <w:name w:val="索引 41"/>
    <w:basedOn w:val="1"/>
    <w:next w:val="1"/>
    <w:semiHidden/>
    <w:qFormat/>
    <w:uiPriority w:val="0"/>
    <w:pPr>
      <w:ind w:left="1260"/>
    </w:pPr>
    <w:rPr>
      <w:rFonts w:ascii="Calibri" w:hAnsi="Calibri" w:eastAsia="Calibri" w:cs="宋体"/>
      <w:sz w:val="20"/>
      <w:lang w:val="zh-CN"/>
    </w:rPr>
  </w:style>
  <w:style w:type="character" w:customStyle="1" w:styleId="600">
    <w:name w:val="font131"/>
    <w:basedOn w:val="64"/>
    <w:qFormat/>
    <w:uiPriority w:val="0"/>
    <w:rPr>
      <w:rFonts w:ascii="仿宋_GB2312" w:eastAsia="仿宋_GB2312" w:cs="仿宋_GB2312"/>
      <w:b/>
      <w:bCs/>
      <w:color w:val="000000"/>
      <w:sz w:val="24"/>
      <w:szCs w:val="24"/>
      <w:u w:val="none"/>
    </w:rPr>
  </w:style>
  <w:style w:type="character" w:customStyle="1" w:styleId="601">
    <w:name w:val="font141"/>
    <w:basedOn w:val="64"/>
    <w:qFormat/>
    <w:uiPriority w:val="0"/>
    <w:rPr>
      <w:rFonts w:hint="default" w:ascii="仿宋_GB2312" w:eastAsia="仿宋_GB2312" w:cs="仿宋_GB2312"/>
      <w:color w:val="000000"/>
      <w:sz w:val="22"/>
      <w:szCs w:val="22"/>
      <w:u w:val="none"/>
    </w:rPr>
  </w:style>
  <w:style w:type="character" w:customStyle="1" w:styleId="602">
    <w:name w:val="font151"/>
    <w:basedOn w:val="64"/>
    <w:qFormat/>
    <w:uiPriority w:val="0"/>
    <w:rPr>
      <w:rFonts w:ascii="宋体" w:hAnsi="宋体" w:eastAsia="宋体" w:cs="宋体"/>
      <w:color w:val="000000"/>
      <w:sz w:val="22"/>
      <w:szCs w:val="22"/>
      <w:u w:val="none"/>
    </w:rPr>
  </w:style>
  <w:style w:type="character" w:customStyle="1" w:styleId="603">
    <w:name w:val="font161"/>
    <w:basedOn w:val="64"/>
    <w:qFormat/>
    <w:uiPriority w:val="0"/>
    <w:rPr>
      <w:rFonts w:ascii="宋体" w:hAnsi="宋体" w:eastAsia="宋体" w:cs="宋体"/>
      <w:color w:val="000000"/>
      <w:sz w:val="22"/>
      <w:szCs w:val="22"/>
      <w:u w:val="none"/>
    </w:rPr>
  </w:style>
  <w:style w:type="character" w:customStyle="1" w:styleId="604">
    <w:name w:val="font91"/>
    <w:basedOn w:val="64"/>
    <w:qFormat/>
    <w:uiPriority w:val="0"/>
    <w:rPr>
      <w:rFonts w:hint="default" w:ascii="Times New Roman" w:hAnsi="Times New Roman" w:cs="Times New Roman"/>
      <w:color w:val="000000"/>
      <w:sz w:val="22"/>
      <w:szCs w:val="22"/>
      <w:u w:val="none"/>
    </w:rPr>
  </w:style>
  <w:style w:type="character" w:customStyle="1" w:styleId="605">
    <w:name w:val="font171"/>
    <w:basedOn w:val="64"/>
    <w:qFormat/>
    <w:uiPriority w:val="0"/>
    <w:rPr>
      <w:rFonts w:hint="eastAsia" w:ascii="宋体" w:hAnsi="宋体" w:eastAsia="宋体" w:cs="宋体"/>
      <w:color w:val="000000"/>
      <w:sz w:val="22"/>
      <w:szCs w:val="22"/>
      <w:u w:val="none"/>
    </w:rPr>
  </w:style>
  <w:style w:type="character" w:customStyle="1" w:styleId="606">
    <w:name w:val="font181"/>
    <w:basedOn w:val="64"/>
    <w:qFormat/>
    <w:uiPriority w:val="0"/>
    <w:rPr>
      <w:rFonts w:hint="default" w:ascii="仿宋_GB2312" w:eastAsia="仿宋_GB2312" w:cs="仿宋_GB2312"/>
      <w:color w:val="000000"/>
      <w:sz w:val="22"/>
      <w:szCs w:val="22"/>
      <w:u w:val="none"/>
    </w:rPr>
  </w:style>
  <w:style w:type="character" w:customStyle="1" w:styleId="607">
    <w:name w:val="font121"/>
    <w:basedOn w:val="64"/>
    <w:qFormat/>
    <w:uiPriority w:val="0"/>
    <w:rPr>
      <w:rFonts w:hint="default" w:ascii="Times New Roman" w:hAnsi="Times New Roman" w:cs="Times New Roman"/>
      <w:color w:val="000000"/>
      <w:sz w:val="22"/>
      <w:szCs w:val="22"/>
      <w:u w:val="none"/>
    </w:rPr>
  </w:style>
  <w:style w:type="character" w:customStyle="1" w:styleId="608">
    <w:name w:val="font191"/>
    <w:basedOn w:val="64"/>
    <w:qFormat/>
    <w:uiPriority w:val="0"/>
    <w:rPr>
      <w:rFonts w:hint="default" w:ascii="仿宋_GB2312" w:eastAsia="仿宋_GB2312" w:cs="仿宋_GB2312"/>
      <w:color w:val="000000"/>
      <w:sz w:val="22"/>
      <w:szCs w:val="22"/>
      <w:u w:val="none"/>
    </w:rPr>
  </w:style>
  <w:style w:type="character" w:customStyle="1" w:styleId="609">
    <w:name w:val="font101"/>
    <w:basedOn w:val="64"/>
    <w:qFormat/>
    <w:uiPriority w:val="0"/>
    <w:rPr>
      <w:rFonts w:hint="default" w:ascii="仿宋_GB2312" w:eastAsia="仿宋_GB2312" w:cs="仿宋_GB2312"/>
      <w:color w:val="000000"/>
      <w:sz w:val="22"/>
      <w:szCs w:val="22"/>
      <w:u w:val="none"/>
    </w:rPr>
  </w:style>
  <w:style w:type="paragraph" w:customStyle="1" w:styleId="610">
    <w:name w:val="标题 41"/>
    <w:basedOn w:val="1"/>
    <w:next w:val="1"/>
    <w:qFormat/>
    <w:uiPriority w:val="0"/>
    <w:pPr>
      <w:keepNext/>
      <w:keepLines/>
      <w:spacing w:before="280" w:after="290" w:line="376" w:lineRule="auto"/>
      <w:outlineLvl w:val="3"/>
    </w:pPr>
    <w:rPr>
      <w:rFonts w:ascii="Arial" w:hAnsi="Arial" w:eastAsia="黑体" w:cs="Arial"/>
      <w:b/>
      <w:bCs/>
      <w:sz w:val="28"/>
      <w:szCs w:val="28"/>
    </w:rPr>
  </w:style>
  <w:style w:type="character" w:customStyle="1" w:styleId="611">
    <w:name w:val="geb-input-inl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89006a11-ec6d-4856-9d06-8c5dee888c9a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72A28AFF</paraID>
      <start>37</start>
      <end>39</end>
      <status>modified</status>
      <modifiedWord>涉及</modifiedWord>
      <trackRevisions>false</trackRevisions>
    </reviewItem>
    <reviewItem>
      <errorID>bf0bc925-115f-4b26-baae-25b9edb63619</errorID>
      <errorWord>（</errorWord>
      <group>L1_Punc</group>
      <groupName>标点问题</groupName>
      <ability>L2_Punc_CN</ability>
      <abilityName>标点符号问题</abilityName>
      <candidateList/>
      <explain>同一形式括号套用。</explain>
      <paraID>28E79689</paraID>
      <start>39</start>
      <end>40</end>
      <status>unmodified</status>
      <modifiedWord/>
      <trackRevisions>false</trackRevisions>
    </reviewItem>
    <reviewItem>
      <errorID>444d7c40-99f8-43ee-bf16-268feb72ef66</errorID>
      <errorWord>）</errorWord>
      <group>L1_Punc</group>
      <groupName>标点问题</groupName>
      <ability>L2_Punc_CN</ability>
      <abilityName>标点符号问题</abilityName>
      <candidateList/>
      <explain>同一形式括号套用。</explain>
      <paraID>28E79689</paraID>
      <start>45</start>
      <end>46</end>
      <status>unmodified</status>
      <modifiedWord/>
      <trackRevisions>false</trackRevisions>
    </reviewItem>
    <reviewItem>
      <errorID>83d315aa-2603-408e-8181-f827372c1867</errorID>
      <errorWord>（</errorWord>
      <group>L1_Punc</group>
      <groupName>标点问题</groupName>
      <ability>L2_Punc_CN</ability>
      <abilityName>标点符号问题</abilityName>
      <candidateList/>
      <explain>同一形式括号套用。</explain>
      <paraID>52916106</paraID>
      <start>39</start>
      <end>40</end>
      <status>unmodified</status>
      <modifiedWord/>
      <trackRevisions>false</trackRevisions>
    </reviewItem>
    <reviewItem>
      <errorID>f2ed11f2-89fb-41fa-a133-9a99474aeab5</errorID>
      <errorWord>）</errorWord>
      <group>L1_Punc</group>
      <groupName>标点问题</groupName>
      <ability>L2_Punc_CN</ability>
      <abilityName>标点符号问题</abilityName>
      <candidateList/>
      <explain>同一形式括号套用。</explain>
      <paraID>52916106</paraID>
      <start>45</start>
      <end>46</end>
      <status>unmodified</status>
      <modifiedWord/>
      <trackRevisions>false</trackRevisions>
    </reviewItem>
    <reviewItem>
      <errorID>c511b036-6731-4cad-b6ed-64c4a09a952b</errorID>
      <errorWord>法人签字</errorWord>
      <group>L1_Word</group>
      <groupName>字词问题</groupName>
      <ability>L2_Typo</ability>
      <abilityName>字词错误</abilityName>
      <candidateList>
        <item>法人代表签字</item>
      </candidateList>
      <explain/>
      <paraID>59CECCC4</paraID>
      <start>271</start>
      <end>275</end>
      <status>unmodified</status>
      <modifiedWord/>
      <trackRevisions>false</trackRevisions>
    </reviewItem>
    <reviewItem>
      <errorID>d30142a6-9bf4-4158-ace2-2b0152dfc4a9</errorID>
      <errorWord>并</errorWord>
      <group>L1_Word</group>
      <groupName>字词问题</groupName>
      <ability>L2_Typo</ability>
      <abilityName>字词错误</abilityName>
      <candidateList>
        <item>并加</item>
      </candidateList>
      <explain/>
      <paraID>59CECCC4</paraID>
      <start>275</start>
      <end>276</end>
      <status>unmodified</status>
      <modifiedWord/>
      <trackRevisions>false</trackRevisions>
    </reviewItem>
    <reviewItem>
      <errorID>ec1b1822-f332-4472-952a-86d2fa402936</errorID>
      <errorWord>(</errorWord>
      <group>L1_Format</group>
      <groupName>格式问题</groupName>
      <ability>L2_HalfPunc_CN</ability>
      <abilityName>全半角问题</abilityName>
      <candidateList>
        <item>（</item>
      </candidateList>
      <explain>文本全半角错误。</explain>
      <paraID>634095B6</paraID>
      <start>34</start>
      <end>35</end>
      <status>unmodified</status>
      <modifiedWord/>
      <trackRevisions>false</trackRevisions>
    </reviewItem>
    <reviewItem>
      <errorID>808ad059-706f-415d-b54e-165b8770bc18</errorID>
      <errorWord>)</errorWord>
      <group>L1_Format</group>
      <groupName>格式问题</groupName>
      <ability>L2_HalfPunc_CN</ability>
      <abilityName>全半角问题</abilityName>
      <candidateList>
        <item>）</item>
      </candidateList>
      <explain>文本全半角错误。</explain>
      <paraID>634095B6</paraID>
      <start>102</start>
      <end>103</end>
      <status>unmodified</status>
      <modifiedWord/>
      <trackRevisions>false</trackRevisions>
    </reviewItem>
    <reviewItem>
      <errorID>4b2915cd-59ec-4742-8aaf-7a336b47186f</errorID>
      <errorWord>、</errorWord>
      <group>L1_Word</group>
      <groupName>字词问题</groupName>
      <ability>L2_Typo</ability>
      <abilityName>字词错误</abilityName>
      <candidateList>
        <item>、第</item>
      </candidateList>
      <explain/>
      <paraID>1522C57C</paraID>
      <start>100</start>
      <end>101</end>
      <status>unmodified</status>
      <modifiedWord/>
      <trackRevisions>false</trackRevisions>
    </reviewItem>
    <reviewItem>
      <errorID>217424f5-f4a4-4f14-89e8-efae63d71f93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5352B9FF</paraID>
      <start>0</start>
      <end>2</end>
      <status>unmodified</status>
      <modifiedWord/>
      <trackRevisions>false</trackRevisions>
    </reviewItem>
    <reviewItem>
      <errorID>8d1f348d-58dd-4baf-8fcd-30ef07b675cb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3360C525</paraID>
      <start>0</start>
      <end>2</end>
      <status>unmodified</status>
      <modifiedWord/>
      <trackRevisions>false</trackRevisions>
    </reviewItem>
    <reviewItem>
      <errorID>bfd17b55-af1c-49e8-9444-7c7fe3f68be5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4F9835E</paraID>
      <start>0</start>
      <end>2</end>
      <status>unmodified</status>
      <modifiedWord/>
      <trackRevisions>false</trackRevisions>
    </reviewItem>
    <reviewItem>
      <errorID>89cd94dc-cede-485f-b4c8-3fc46c2b8385</errorID>
      <errorWord>第二条、</errorWord>
      <group>L1_Punc</group>
      <groupName>标点问题</groupName>
      <ability>L2_Punc_CN</ability>
      <abilityName>标点符号问题</abilityName>
      <candidateList>
        <item>第二条，</item>
      </candidateList>
      <explain>连接词前后不宜使用顿号，建议使用逗号。</explain>
      <paraID>2E49524A</paraID>
      <start>55</start>
      <end>59</end>
      <status>unmodified</status>
      <modifiedWord/>
      <trackRevisions>false</trackRevisions>
    </reviewItem>
    <reviewItem>
      <errorID>4a85a8e8-066c-481f-981a-bbf1909d41ac</errorID>
      <errorWord>(</errorWord>
      <group>L1_Format</group>
      <groupName>格式问题</groupName>
      <ability>L2_HalfPunc_CN</ability>
      <abilityName>全半角问题</abilityName>
      <candidateList>
        <item>（</item>
      </candidateList>
      <explain>文本全半角错误。</explain>
      <paraID>4476EA9F</paraID>
      <start>45</start>
      <end>46</end>
      <status>unmodified</status>
      <modifiedWord/>
      <trackRevisions>false</trackRevisions>
    </reviewItem>
    <reviewItem>
      <errorID>232d885e-a191-432d-8676-75821c91a5b6</errorID>
      <errorWord>)</errorWord>
      <group>L1_Format</group>
      <groupName>格式问题</groupName>
      <ability>L2_HalfPunc_CN</ability>
      <abilityName>全半角问题</abilityName>
      <candidateList>
        <item>）</item>
      </candidateList>
      <explain>文本全半角错误。</explain>
      <paraID>4476EA9F</paraID>
      <start>55</start>
      <end>56</end>
      <status>unmodified</status>
      <modifiedWord/>
      <trackRevisions>false</trackRevisions>
    </reviewItem>
    <reviewItem>
      <errorID>e3d05cbb-3352-415c-9084-0a2eddad2e6b</errorID>
      <errorWord>&lt;</errorWord>
      <group>L1_Format</group>
      <groupName>格式问题</groupName>
      <ability>L2_HalfPunc_CN</ability>
      <abilityName>全半角问题</abilityName>
      <candidateList>
        <item>〈</item>
      </candidateList>
      <explain>文本全半角错误。</explain>
      <paraID>783D0205</paraID>
      <start>60</start>
      <end>61</end>
      <status>unmodified</status>
      <modifiedWord/>
      <trackRevisions>false</trackRevisions>
    </reviewItem>
    <reviewItem>
      <errorID>e0de254c-be96-48dd-9e90-221742ea0232</errorID>
      <errorWord>&gt;的通知》</errorWord>
      <group>L1_Punc</group>
      <groupName>标点问题</groupName>
      <ability>L2_Punc_CN</ability>
      <abilityName>标点符号问题</abilityName>
      <candidateList>
        <item>〉的通知》</item>
      </candidateList>
      <explain/>
      <paraID>783D0205</paraID>
      <start>81</start>
      <end>86</end>
      <status>unmodified</status>
      <modifiedWord/>
      <trackRevisions>false</trackRevisions>
    </reviewItem>
    <reviewItem>
      <errorID>96da76b0-f4a2-4605-9f89-9aca5a87de9c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1099B820</paraID>
      <start>0</start>
      <end>2</end>
      <status>unmodified</status>
      <modifiedWord/>
      <trackRevisions>false</trackRevisions>
    </reviewItem>
    <reviewItem>
      <errorID>a24090a3-9f81-4519-8e85-2796e270cb9a</errorID>
      <errorWord>(2002)1980号</errorWord>
      <group>L1_Knowledge</group>
      <groupName>知识性问题</groupName>
      <ability>L2_Knowledge</ability>
      <abilityName>其他知识</abilityName>
      <candidateList>
        <item>〔2002〕1980号</item>
      </candidateList>
      <explain>发文字号格式错误。</explain>
      <paraID>245DCA39</paraID>
      <start>94</start>
      <end>105</end>
      <status>unmodified</status>
      <modifiedWord/>
      <trackRevisions>false</trackRevisions>
    </reviewItem>
    <reviewItem>
      <errorID>ec850454-51ba-47ac-ad07-0cdb86f288db</errorID>
      <errorWord>(</errorWord>
      <group>L1_Format</group>
      <groupName>格式问题</groupName>
      <ability>L2_HalfPunc_CN</ability>
      <abilityName>全半角问题</abilityName>
      <candidateList>
        <item>（</item>
      </candidateList>
      <explain>文本全半角错误。</explain>
      <paraID>245DCA39</paraID>
      <start>112</start>
      <end>113</end>
      <status>unmodified</status>
      <modifiedWord/>
      <trackRevisions>false</trackRevisions>
    </reviewItem>
    <reviewItem>
      <errorID>fc93571a-1e54-4d80-a685-d56e6b9d7417</errorID>
      <errorWord>)</errorWord>
      <group>L1_Format</group>
      <groupName>格式问题</groupName>
      <ability>L2_HalfPunc_CN</ability>
      <abilityName>全半角问题</abilityName>
      <candidateList>
        <item>）</item>
      </candidateList>
      <explain>文本全半角错误。</explain>
      <paraID>245DCA39</paraID>
      <start>131</start>
      <end>132</end>
      <status>unmodified</status>
      <modifiedWord/>
      <trackRevisions>false</trackRevisions>
    </reviewItem>
    <reviewItem>
      <errorID>a163ba6a-bb31-45df-aef3-19f25ab55544</errorID>
      <errorWord>:</errorWord>
      <group>L1_Format</group>
      <groupName>格式问题</groupName>
      <ability>L2_HalfPunc_CN</ability>
      <abilityName>全半角问题</abilityName>
      <candidateList>
        <item>：</item>
      </candidateList>
      <explain>文本全半角错误。</explain>
      <paraID> 77D1591</paraID>
      <start>4</start>
      <end>5</end>
      <status>unmodified</status>
      <modifiedWord/>
      <trackRevisions>false</trackRevisions>
    </reviewItem>
    <reviewItem>
      <errorID>04dcc4ac-017e-4cbd-bffc-aed2ddf49650</errorID>
      <errorWord>:</errorWord>
      <group>L1_Format</group>
      <groupName>格式问题</groupName>
      <ability>L2_HalfPunc_CN</ability>
      <abilityName>全半角问题</abilityName>
      <candidateList>
        <item>：</item>
      </candidateList>
      <explain>文本全半角错误。</explain>
      <paraID> 9B9B315</paraID>
      <start>3</start>
      <end>4</end>
      <status>unmodified</status>
      <modifiedWord/>
      <trackRevisions>false</trackRevisions>
    </reviewItem>
    <reviewItem>
      <errorID>e78fbf51-d86f-4fbf-89cf-a63c52ca3618</errorID>
      <errorWord>:</errorWord>
      <group>L1_Format</group>
      <groupName>格式问题</groupName>
      <ability>L2_HalfPunc_CN</ability>
      <abilityName>全半角问题</abilityName>
      <candidateList>
        <item>：</item>
      </candidateList>
      <explain>文本全半角错误。</explain>
      <paraID>2E16DE27</paraID>
      <start>2</start>
      <end>3</end>
      <status>unmodified</status>
      <modifiedWord/>
      <trackRevisions>false</trackRevisions>
    </reviewItem>
    <reviewItem>
      <errorID>ef05fd9a-cc78-4ccb-b8af-b8335ac299ea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660DB14F</paraID>
      <start>0</start>
      <end>2</end>
      <status>unmodified</status>
      <modifiedWord/>
      <trackRevisions>false</trackRevisions>
    </reviewItem>
    <reviewItem>
      <errorID>4727fb0a-5636-4911-96b9-0d9e16c82f38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73E5BAF4</paraID>
      <start>0</start>
      <end>2</end>
      <status>unmodified</status>
      <modifiedWord/>
      <trackRevisions>false</trackRevisions>
    </reviewItem>
    <reviewItem>
      <errorID>a2345149-7240-4934-9723-b3e96e3ebdd3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4AB32391</paraID>
      <start>0</start>
      <end>2</end>
      <status>unmodified</status>
      <modifiedWord/>
      <trackRevisions>false</trackRevisions>
    </reviewItem>
    <reviewItem>
      <errorID>475d440d-6480-40c4-911f-f1eeaa2b05f0</errorID>
      <errorWord>,</errorWord>
      <group>L1_Format</group>
      <groupName>格式问题</groupName>
      <ability>L2_HalfPunc_CN</ability>
      <abilityName>全半角问题</abilityName>
      <candidateList>
        <item>，</item>
      </candidateList>
      <explain>文本全半角错误。</explain>
      <paraID>39E2778F</paraID>
      <start>18</start>
      <end>19</end>
      <status>unmodified</status>
      <modifiedWord/>
      <trackRevisions>false</trackRevisions>
    </reviewItem>
    <reviewItem>
      <errorID>ee4a54b0-da1d-49d3-bd68-dfadd62a549a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85FDEC6</paraID>
      <start>0</start>
      <end>2</end>
      <status>unmodified</status>
      <modifiedWord/>
      <trackRevisions>false</trackRevisions>
    </reviewItem>
    <reviewItem>
      <errorID>c8c3a392-f259-46c4-a935-636ff5324586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71EBA437</paraID>
      <start>0</start>
      <end>2</end>
      <status>unmodified</status>
      <modifiedWord/>
      <trackRevisions>false</trackRevisions>
    </reviewItem>
    <reviewItem>
      <errorID>0487c498-2f01-4c5c-a496-9e0139ab2292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6FB85CDC</paraID>
      <start>0</start>
      <end>3</end>
      <status>unmodified</status>
      <modifiedWord/>
      <trackRevisions>false</trackRevisions>
    </reviewItem>
    <reviewItem>
      <errorID>44630eb0-7223-47df-b4d8-0da2fd257af3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14CA3098</paraID>
      <start>0</start>
      <end>3</end>
      <status>unmodified</status>
      <modifiedWord/>
      <trackRevisions>false</trackRevisions>
    </reviewItem>
    <reviewItem>
      <errorID>059e2fc1-e05d-46c0-b1c2-5bab73c1c35d</errorID>
      <errorWord>法律、法规</errorWord>
      <group>L1_Word</group>
      <groupName>字词问题</groupName>
      <ability>L2_Typo</ability>
      <abilityName>字词错误</abilityName>
      <candidateList>
        <item>法律法规</item>
      </candidateList>
      <explain/>
      <paraID>3DA556BA</paraID>
      <start>6</start>
      <end>11</end>
      <status>unmodified</status>
      <modifiedWord/>
      <trackRevisions>false</trackRevisions>
    </reviewItem>
    <reviewItem>
      <errorID>9cb4b69c-1021-4cd1-935d-78808ace2825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4AEC9D1A</paraID>
      <start>0</start>
      <end>3</end>
      <status>unmodified</status>
      <modifiedWord/>
      <trackRevisions>false</trackRevisions>
    </reviewItem>
    <reviewItem>
      <errorID>cf5c2ccd-8f03-4dcf-8d95-9db20eb9ff4b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5D8FBA7D</paraID>
      <start>0</start>
      <end>3</end>
      <status>unmodified</status>
      <modifiedWord/>
      <trackRevisions>false</trackRevisions>
    </reviewItem>
    <reviewItem>
      <errorID>ddab84f4-b64c-499d-bb1e-4e0623a85730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1EB4471</paraID>
      <start>0</start>
      <end>3</end>
      <status>unmodified</status>
      <modifiedWord/>
      <trackRevisions>false</trackRevisions>
    </reviewItem>
    <reviewItem>
      <errorID>527b4ce6-4a5c-4684-b447-b771eda1f9a0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3EA68978</paraID>
      <start>0</start>
      <end>3</end>
      <status>unmodified</status>
      <modifiedWord/>
      <trackRevisions>false</trackRevisions>
    </reviewItem>
    <reviewItem>
      <errorID>787df70a-2c4a-425b-8c4f-6b4b6238c51a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54F8F2D4</paraID>
      <start>0</start>
      <end>3</end>
      <status>unmodified</status>
      <modifiedWord/>
      <trackRevisions>false</trackRevisions>
    </reviewItem>
    <reviewItem>
      <errorID>910ab8b9-53cd-425b-9faf-dd57ecee25e5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2AA914A9</paraID>
      <start>0</start>
      <end>3</end>
      <status>unmodified</status>
      <modifiedWord/>
      <trackRevisions>false</trackRevisions>
    </reviewItem>
    <reviewItem>
      <errorID>e324b189-87d6-40ba-93a1-f215cf0b508e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614B1BF4</paraID>
      <start>0</start>
      <end>3</end>
      <status>unmodified</status>
      <modifiedWord/>
      <trackRevisions>false</trackRevisions>
    </reviewItem>
    <reviewItem>
      <errorID>f48452a0-4191-4daa-b75a-a7a8aee62be7</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1D3A4B4</paraID>
      <start>0</start>
      <end>3</end>
      <status>unmodified</status>
      <modifiedWord/>
      <trackRevisions>false</trackRevisions>
    </reviewItem>
    <reviewItem>
      <errorID>28f4d428-40ad-429e-afe5-b3f15e98b04e</errorID>
      <errorWord>(</errorWord>
      <group>L1_Format</group>
      <groupName>格式问题</groupName>
      <ability>L2_HalfPunc_CN</ability>
      <abilityName>全半角问题</abilityName>
      <candidateList>
        <item>（</item>
      </candidateList>
      <explain>文本全半角错误。</explain>
      <paraID> 8BD5953</paraID>
      <start>27</start>
      <end>28</end>
      <status>unmodified</status>
      <modifiedWord/>
      <trackRevisions>false</trackRevisions>
    </reviewItem>
    <reviewItem>
      <errorID>48e791d0-1001-465c-be8d-90adb04a78f9</errorID>
      <errorWord>)</errorWord>
      <group>L1_Format</group>
      <groupName>格式问题</groupName>
      <ability>L2_HalfPunc_CN</ability>
      <abilityName>全半角问题</abilityName>
      <candidateList>
        <item>）</item>
      </candidateList>
      <explain>文本全半角错误。</explain>
      <paraID> 8BD5953</paraID>
      <start>38</start>
      <end>39</end>
      <status>unmodified</status>
      <modifiedWord/>
      <trackRevisions>false</trackRevisions>
    </reviewItem>
    <reviewItem>
      <errorID>4a198fea-655f-47c1-8e7a-7c7e864e3317</errorID>
      <errorWord>(</errorWord>
      <group>L1_Format</group>
      <groupName>格式问题</groupName>
      <ability>L2_HalfPunc_CN</ability>
      <abilityName>全半角问题</abilityName>
      <candidateList>
        <item>（</item>
      </candidateList>
      <explain>文本全半角错误。</explain>
      <paraID>7728B0EE</paraID>
      <start>0</start>
      <end>1</end>
      <status>unmodified</status>
      <modifiedWord/>
      <trackRevisions>false</trackRevisions>
    </reviewItem>
    <reviewItem>
      <errorID>f90309eb-3870-4b80-924f-5a46375ae1d2</errorID>
      <errorWord>，较</errorWord>
      <group>L1_Word</group>
      <groupName>字词问题</groupName>
      <ability>L2_Typo</ability>
      <abilityName>字词错误</abilityName>
      <candidateList>
        <item>，</item>
      </candidateList>
      <explain/>
      <paraID>51EBD44B</paraID>
      <start>21</start>
      <end>23</end>
      <status>unmodified</status>
      <modifiedWord/>
      <trackRevisions>false</trackRevisions>
    </reviewItem>
    <reviewItem>
      <errorID>de8751c3-530a-479c-8829-688312d58634</errorID>
      <errorWord>满</errorWord>
      <group>L1_Word</group>
      <groupName>字词问题</groupName>
      <ability>L2_Typo</ability>
      <abilityName>字词错误</abilityName>
      <candidateList>
        <item>满足</item>
      </candidateList>
      <explain/>
      <paraID>375ED84B</paraID>
      <start>19</start>
      <end>21</end>
      <status>modified</status>
      <modifiedWord>满足</modifiedWord>
      <trackRevisions>false</trackRevisions>
    </reviewItem>
    <reviewItem>
      <errorID>d83208b6-be98-4dd0-83ad-ca60782642cd</errorID>
      <errorWord>详实</errorWord>
      <group>L1_Word</group>
      <groupName>字词问题</groupName>
      <ability>L2_Typo</ability>
      <abilityName>字词错误</abilityName>
      <candidateList>
        <item>翔实</item>
      </candidateList>
      <explain/>
      <paraID>19540884</paraID>
      <start>56</start>
      <end>58</end>
      <status>unmodified</status>
      <modifiedWord/>
      <trackRevisions>false</trackRevisions>
    </reviewItem>
    <reviewItem>
      <errorID>6ac9c6a0-c338-442e-b334-ecb417281b65</errorID>
      <errorWord>详实</errorWord>
      <group>L1_Word</group>
      <groupName>字词问题</groupName>
      <ability>L2_Typo</ability>
      <abilityName>字词错误</abilityName>
      <candidateList>
        <item>翔实</item>
      </candidateList>
      <explain/>
      <paraID>19750C2B</paraID>
      <start>35</start>
      <end>37</end>
      <status>unmodified</status>
      <modifiedWord/>
      <trackRevisions>false</trackRevisions>
    </reviewItem>
    <reviewItem>
      <errorID>289957b9-a846-4ef8-9484-9e960910ab1b</errorID>
      <errorWord>:</errorWord>
      <group>L1_Format</group>
      <groupName>格式问题</groupName>
      <ability>L2_HalfPunc_CN</ability>
      <abilityName>全半角问题</abilityName>
      <candidateList>
        <item>：</item>
      </candidateList>
      <explain>文本全半角错误。</explain>
      <paraID>2A0E812C</paraID>
      <start>2</start>
      <end>3</end>
      <status>unmodified</status>
      <modifiedWord/>
      <trackRevisions>false</trackRevisions>
    </reviewItem>
    <reviewItem>
      <errorID>b40fea45-52a1-4c81-a1c6-33a2756e6163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6A8C20BD</paraID>
      <start>0</start>
      <end>2</end>
      <status>unmodified</status>
      <modifiedWord/>
      <trackRevisions>false</trackRevisions>
    </reviewItem>
    <reviewItem>
      <errorID>91777ba9-fa28-40c7-8bce-c7da858902f9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6A8C20BD</paraID>
      <start>8</start>
      <end>11</end>
      <status>unmodified</status>
      <modifiedWord/>
      <trackRevisions>false</trackRevisions>
    </reviewItem>
    <reviewItem>
      <errorID>1544adea-5d2e-4b2f-a2e5-b6d414a5a5bc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4EE202D6</paraID>
      <start>0</start>
      <end>2</end>
      <status>unmodified</status>
      <modifiedWord/>
      <trackRevisions>false</trackRevisions>
    </reviewItem>
    <reviewItem>
      <errorID>98a63517-df9a-4eeb-9c50-af633c43fca0</errorID>
      <errorWord>:</errorWord>
      <group>L1_Format</group>
      <groupName>格式问题</groupName>
      <ability>L2_HalfPunc_CN</ability>
      <abilityName>全半角问题</abilityName>
      <candidateList>
        <item>：</item>
      </candidateList>
      <explain>文本全半角错误。</explain>
      <paraID>745789D8</paraID>
      <start>6</start>
      <end>7</end>
      <status>unmodified</status>
      <modifiedWord/>
      <trackRevisions>false</trackRevisions>
    </reviewItem>
    <reviewItem>
      <errorID>aa0254d5-bc33-4fa5-9dde-10627fd01eaa</errorID>
      <errorWord>(</errorWord>
      <group>L1_Format</group>
      <groupName>格式问题</groupName>
      <ability>L2_HalfPunc_CN</ability>
      <abilityName>全半角问题</abilityName>
      <candidateList>
        <item>（</item>
      </candidateList>
      <explain>文本全半角错误。</explain>
      <paraID>6BB971EA</paraID>
      <start>13</start>
      <end>14</end>
      <status>unmodified</status>
      <modifiedWord/>
      <trackRevisions>false</trackRevisions>
    </reviewItem>
    <reviewItem>
      <errorID>a3e85c0e-196f-4b9a-bf5c-124900b4d173</errorID>
      <errorWord>)</errorWord>
      <group>L1_Format</group>
      <groupName>格式问题</groupName>
      <ability>L2_HalfPunc_CN</ability>
      <abilityName>全半角问题</abilityName>
      <candidateList>
        <item>）</item>
      </candidateList>
      <explain>文本全半角错误。</explain>
      <paraID>6BB971EA</paraID>
      <start>23</start>
      <end>24</end>
      <status>unmodified</status>
      <modifiedWord/>
      <trackRevisions>false</trackRevisions>
    </reviewItem>
    <reviewItem>
      <errorID>e15a947f-f422-4f17-8b47-1e2a643094a9</errorID>
      <errorWord>《安全生产法》</errorWord>
      <group>L1_Word</group>
      <groupName>字词问题</groupName>
      <ability>L2_Typo</ability>
      <abilityName>字词错误</abilityName>
      <candidateList>
        <item>《中华人民共和国安全生产法》</item>
      </candidateList>
      <explain/>
      <paraID>54B49669</paraID>
      <start>9</start>
      <end>23</end>
      <status>modified</status>
      <modifiedWord>《中华人民共和国安全生产法》</modifiedWord>
      <trackRevisions>false</trackRevisions>
    </reviewItem>
    <reviewItem>
      <errorID>2816c770-ef8e-40bc-b317-b5d2af465be5</errorID>
      <errorWord>特种设备安全法</errorWord>
      <group>L1_Knowledge</group>
      <groupName>知识性问题</groupName>
      <ability>L2_Knowledge</ability>
      <abilityName>其他知识</abilityName>
      <candidateList>
        <item>中华人民共和国特种设备安全法</item>
      </candidateList>
      <explain>当前法律法规名称使用简称，请注意是否应当使用全称。</explain>
      <paraID>54B49669</paraID>
      <start>34</start>
      <end>48</end>
      <status>modified</status>
      <modifiedWord>中华人民共和国特种设备安全法</modifiedWord>
      <trackRevisions>false</trackRevisions>
    </reviewItem>
    <reviewItem>
      <errorID>ec1d5950-b3aa-4427-9eee-8aef03bde6fa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467C7B15</paraID>
      <start>75</start>
      <end>78</end>
      <status>unmodified</status>
      <modifiedWord/>
      <trackRevisions>false</trackRevisions>
    </reviewItem>
    <reviewItem>
      <errorID>9ecbf2a1-3b17-4991-805e-aa55989c9170</errorID>
      <errorWord>需具备</errorWord>
      <group>L1_Word</group>
      <groupName>字词问题</groupName>
      <ability>L2_Typo</ability>
      <abilityName>字词错误</abilityName>
      <candidateList>
        <item>须具备</item>
      </candidateList>
      <explain/>
      <paraID>166E94D6</paraID>
      <start>9</start>
      <end>12</end>
      <status>unmodified</status>
      <modifiedWord/>
      <trackRevisions>false</trackRevisions>
    </reviewItem>
    <reviewItem>
      <errorID>c1ae1ddd-9def-4740-9445-ef96f1ee8615</errorID>
      <errorWord>人</errorWord>
      <group>L1_Word</group>
      <groupName>字词问题</groupName>
      <ability>L2_Typo</ability>
      <abilityName>字词错误</abilityName>
      <candidateList>
        <item>人在</item>
      </candidateList>
      <explain/>
      <paraID>548D0BCC</paraID>
      <start>39</start>
      <end>40</end>
      <status>unmodified</status>
      <modifiedWord/>
      <trackRevisions>false</trackRevisions>
    </reviewItem>
    <reviewItem>
      <errorID>46274ed5-aacd-4bc6-b24e-dbbb35a3dfe6</errorID>
      <errorWord>造成的</errorWord>
      <group>L1_Word</group>
      <groupName>字词问题</groupName>
      <ability>L2_Typo</ability>
      <abilityName>字词错误</abilityName>
      <candidateList>
        <item>造成</item>
      </candidateList>
      <explain/>
      <paraID>605336BD</paraID>
      <start>84</start>
      <end>87</end>
      <status>unmodified</status>
      <modifiedWord/>
      <trackRevisions>false</trackRevisions>
    </reviewItem>
    <reviewItem>
      <errorID>7ce49a6f-7c82-46a8-b40d-93ecef555ceb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1431B20A</paraID>
      <start>0</start>
      <end>2</end>
      <status>unmodified</status>
      <modifiedWord/>
      <trackRevisions>false</trackRevisions>
    </reviewItem>
    <reviewItem>
      <errorID>4900b961-48fe-46fb-a31b-a81870a16614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3021290C</paraID>
      <start>15</start>
      <end>18</end>
      <status>unmodified</status>
      <modifiedWord/>
      <trackRevisions>false</trackRevisions>
    </reviewItem>
    <reviewItem>
      <errorID>7b1510a8-8927-448d-9bcc-21cc3d5c53b1</errorID>
      <errorWord>:</errorWord>
      <group>L1_Format</group>
      <groupName>格式问题</groupName>
      <ability>L2_HalfPunc_CN</ability>
      <abilityName>全半角问题</abilityName>
      <candidateList>
        <item>：</item>
      </candidateList>
      <explain>文本全半角错误。</explain>
      <paraID>6B11AB3A</paraID>
      <start>85</start>
      <end>86</end>
      <status>unmodified</status>
      <modifiedWord/>
      <trackRevisions>false</trackRevisions>
    </reviewItem>
    <reviewItem>
      <errorID>974e0f1b-de03-4839-893f-a4ceb5c332b0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72EE4C34</paraID>
      <start>0</start>
      <end>2</end>
      <status>unmodified</status>
      <modifiedWord/>
      <trackRevisions>false</trackRevisions>
    </reviewItem>
    <reviewItem>
      <errorID>a782f4f4-47c4-4bce-8ee5-7c1003262035</errorID>
      <errorWord>:</errorWord>
      <group>L1_Format</group>
      <groupName>格式问题</groupName>
      <ability>L2_HalfPunc_CN</ability>
      <abilityName>全半角问题</abilityName>
      <candidateList>
        <item>：</item>
      </candidateList>
      <explain>文本全半角错误。</explain>
      <paraID>72EE4C34</paraID>
      <start>6</start>
      <end>7</end>
      <status>unmodified</status>
      <modifiedWord/>
      <trackRevisions>false</trackRevisions>
    </reviewItem>
    <reviewItem>
      <errorID>82b01b34-5e38-4971-aee8-5fa07c83f3bb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5B051DF3</paraID>
      <start>0</start>
      <end>2</end>
      <status>unmodified</status>
      <modifiedWord/>
      <trackRevisions>false</trackRevisions>
    </reviewItem>
    <reviewItem>
      <errorID>a1a79dd8-9af9-4420-881d-d17be9c556f2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7EE9A722</paraID>
      <start>0</start>
      <end>2</end>
      <status>unmodified</status>
      <modifiedWord/>
      <trackRevisions>false</trackRevisions>
    </reviewItem>
    <reviewItem>
      <errorID>fa822d2b-a00d-4dc7-bff2-756ea2dbaf5b</errorID>
      <errorWord>:</errorWord>
      <group>L1_Format</group>
      <groupName>格式问题</groupName>
      <ability>L2_HalfPunc_CN</ability>
      <abilityName>全半角问题</abilityName>
      <candidateList>
        <item>：</item>
      </candidateList>
      <explain>文本全半角错误。</explain>
      <paraID>7EE9A722</paraID>
      <start>8</start>
      <end>9</end>
      <status>unmodified</status>
      <modifiedWord/>
      <trackRevisions>false</trackRevisions>
    </reviewItem>
    <reviewItem>
      <errorID>a523d529-9245-469b-8066-c366812a60ec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42E11BA6</paraID>
      <start>0</start>
      <end>2</end>
      <status>unmodified</status>
      <modifiedWord/>
      <trackRevisions>false</trackRevisions>
    </reviewItem>
    <reviewItem>
      <errorID>190b6b01-aa76-49ae-bad4-73c2bed33cef</errorID>
      <errorWord>:</errorWord>
      <group>L1_Format</group>
      <groupName>格式问题</groupName>
      <ability>L2_HalfPunc_CN</ability>
      <abilityName>全半角问题</abilityName>
      <candidateList>
        <item>：</item>
      </candidateList>
      <explain>文本全半角错误。</explain>
      <paraID>42E11BA6</paraID>
      <start>6</start>
      <end>7</end>
      <status>unmodified</status>
      <modifiedWord/>
      <trackRevisions>false</trackRevisions>
    </reviewItem>
    <reviewItem>
      <errorID>a399a756-45b4-471d-af95-8a9bec2a43ac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47FEFEE9</paraID>
      <start>0</start>
      <end>2</end>
      <status>unmodified</status>
      <modifiedWord/>
      <trackRevisions>false</trackRevisions>
    </reviewItem>
    <reviewItem>
      <errorID>e95ab480-a2e1-4e49-a9b7-a15e94b0da18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F2A180F</paraID>
      <start>0</start>
      <end>2</end>
      <status>unmodified</status>
      <modifiedWord/>
      <trackRevisions>false</trackRevisions>
    </reviewItem>
    <reviewItem>
      <errorID>c1876324-261a-408c-9476-44e128ac8c20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7B781D8F</paraID>
      <start>0</start>
      <end>2</end>
      <status>unmodified</status>
      <modifiedWord/>
      <trackRevisions>false</trackRevisions>
    </reviewItem>
    <reviewItem>
      <errorID>4e6d3327-2e4a-4b44-922e-11b09aae6021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6EFDB6B4</paraID>
      <start>0</start>
      <end>2</end>
      <status>unmodified</status>
      <modifiedWord/>
      <trackRevisions>false</trackRevisions>
    </reviewItem>
    <reviewItem>
      <errorID>9c8677e0-ad9a-4a87-b837-de3b50bccb57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2271A160</paraID>
      <start>0</start>
      <end>2</end>
      <status>unmodified</status>
      <modifiedWord/>
      <trackRevisions>false</trackRevisions>
    </reviewItem>
    <reviewItem>
      <errorID>5a631136-5162-4c99-8089-95cc4ca2cd35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1D84FEBB</paraID>
      <start>0</start>
      <end>2</end>
      <status>unmodified</status>
      <modifiedWord/>
      <trackRevisions>false</trackRevisions>
    </reviewItem>
    <reviewItem>
      <errorID>63f5e543-11f2-4bdd-b104-245a8b3e059a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5EE4AE00</paraID>
      <start>0</start>
      <end>2</end>
      <status>unmodified</status>
      <modifiedWord/>
      <trackRevisions>false</trackRevisions>
    </reviewItem>
    <reviewItem>
      <errorID>8b7e526c-080a-4ec7-9093-af759c20f92e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61FFC79B</paraID>
      <start>0</start>
      <end>2</end>
      <status>unmodified</status>
      <modifiedWord/>
      <trackRevisions>false</trackRevisions>
    </reviewItem>
    <reviewItem>
      <errorID>9860bba1-443d-42dc-bf79-1f1535766ff7</errorID>
      <errorWord>(</errorWord>
      <group>L1_Format</group>
      <groupName>格式问题</groupName>
      <ability>L2_HalfPunc_CN</ability>
      <abilityName>全半角问题</abilityName>
      <candidateList>
        <item>（</item>
      </candidateList>
      <explain>文本全半角错误。</explain>
      <paraID>61FFC79B</paraID>
      <start>39</start>
      <end>40</end>
      <status>unmodified</status>
      <modifiedWord/>
      <trackRevisions>false</trackRevisions>
    </reviewItem>
    <reviewItem>
      <errorID>9b30ebb2-bae4-4d75-afdc-916a1482950e</errorID>
      <errorWord>)</errorWord>
      <group>L1_Format</group>
      <groupName>格式问题</groupName>
      <ability>L2_HalfPunc_CN</ability>
      <abilityName>全半角问题</abilityName>
      <candidateList>
        <item>）</item>
      </candidateList>
      <explain>文本全半角错误。</explain>
      <paraID>61FFC79B</paraID>
      <start>49</start>
      <end>50</end>
      <status>unmodified</status>
      <modifiedWord/>
      <trackRevisions>false</trackRevisions>
    </reviewItem>
    <reviewItem>
      <errorID>cf67623d-b4b6-4468-9501-2cb3c7d9628e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652BCA12</paraID>
      <start>0</start>
      <end>2</end>
      <status>unmodified</status>
      <modifiedWord/>
      <trackRevisions>false</trackRevisions>
    </reviewItem>
    <reviewItem>
      <errorID>170c2596-3635-4db8-a3ac-f2f97d7e2966</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652BCA12</paraID>
      <start>38</start>
      <end>48</end>
      <status>unmodified</status>
      <modifiedWord/>
      <trackRevisions>false</trackRevisions>
    </reviewItem>
    <reviewItem>
      <errorID>fd42819b-8112-435a-b44e-3b73b7dd92e0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237AEAD5</paraID>
      <start>0</start>
      <end>2</end>
      <status>unmodified</status>
      <modifiedWord/>
      <trackRevisions>false</trackRevisions>
    </reviewItem>
    <reviewItem>
      <errorID>5af732a1-2ed0-4f3f-92db-f681ce231474</errorID>
      <errorWord>《政府采购法》</errorWord>
      <group>L1_Word</group>
      <groupName>字词问题</groupName>
      <ability>L2_Typo</ability>
      <abilityName>字词错误</abilityName>
      <candidateList>
        <item>《中华人民共和国政府采购法》</item>
      </candidateList>
      <explain/>
      <paraID>237AEAD5</paraID>
      <start>3</start>
      <end>17</end>
      <status>modified</status>
      <modifiedWord>《中华人民共和国政府采购法》</modifiedWord>
      <trackRevisions>false</trackRevisions>
    </reviewItem>
    <reviewItem>
      <errorID>e45e0242-d23a-4c0d-a833-2edb72f211dd</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237AEAD5</paraID>
      <start>17</start>
      <end>21</end>
      <status>unmodified</status>
      <modifiedWord/>
      <trackRevisions>false</trackRevisions>
    </reviewItem>
    <reviewItem>
      <errorID>b1f43254-76f0-4e1e-bf60-793e41b6b217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59742BFA</paraID>
      <start>0</start>
      <end>2</end>
      <status>unmodified</status>
      <modifiedWord/>
      <trackRevisions>false</trackRevisions>
    </reviewItem>
    <reviewItem>
      <errorID>d67803fb-036d-4679-8100-b63d6a2b66d4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4C517F0C</paraID>
      <start>0</start>
      <end>2</end>
      <status>unmodified</status>
      <modifiedWord/>
      <trackRevisions>false</trackRevisions>
    </reviewItem>
    <reviewItem>
      <errorID>ee8449a3-0b5a-4f81-bfe0-1ea5ddcfe546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4174AC24</paraID>
      <start>0</start>
      <end>2</end>
      <status>unmodified</status>
      <modifiedWord/>
      <trackRevisions>false</trackRevisions>
    </reviewItem>
    <reviewItem>
      <errorID>384cbeeb-85d1-4e64-87cd-f944789f9452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234FEDA3</paraID>
      <start>0</start>
      <end>2</end>
      <status>unmodified</status>
      <modifiedWord/>
      <trackRevisions>false</trackRevisions>
    </reviewItem>
    <reviewItem>
      <errorID>5cc5e2a4-357d-4ab7-b503-915da16ad99d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7AF5543A</paraID>
      <start>0</start>
      <end>2</end>
      <status>unmodified</status>
      <modifiedWord/>
      <trackRevisions>false</trackRevisions>
    </reviewItem>
    <reviewItem>
      <errorID>45d97aa9-5e90-4965-b098-c575a8c74fe1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5980271E</paraID>
      <start>0</start>
      <end>2</end>
      <status>unmodified</status>
      <modifiedWord/>
      <trackRevisions>false</trackRevisions>
    </reviewItem>
    <reviewItem>
      <errorID>52b6ca10-31ab-44f3-8b10-bac00400d871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2FE388DC</paraID>
      <start>0</start>
      <end>2</end>
      <status>unmodified</status>
      <modifiedWord/>
      <trackRevisions>false</trackRevisions>
    </reviewItem>
    <reviewItem>
      <errorID>8e670f72-7b9a-45b0-884d-421ae2fff176</errorID>
      <errorWord>(</errorWord>
      <group>L1_Format</group>
      <groupName>格式问题</groupName>
      <ability>L2_HalfPunc_CN</ability>
      <abilityName>全半角问题</abilityName>
      <candidateList>
        <item>（</item>
      </candidateList>
      <explain>文本全半角错误。</explain>
      <paraID>21BE1BDA</paraID>
      <start>58</start>
      <end>59</end>
      <status>unmodified</status>
      <modifiedWord/>
      <trackRevisions>false</trackRevisions>
    </reviewItem>
    <reviewItem>
      <errorID>70f5175e-737b-4cb7-a814-62556031e2d7</errorID>
      <errorWord>)</errorWord>
      <group>L1_Format</group>
      <groupName>格式问题</groupName>
      <ability>L2_HalfPunc_CN</ability>
      <abilityName>全半角问题</abilityName>
      <candidateList>
        <item>）</item>
      </candidateList>
      <explain>文本全半角错误。</explain>
      <paraID>21BE1BDA</paraID>
      <start>64</start>
      <end>65</end>
      <status>unmodified</status>
      <modifiedWord/>
      <trackRevisions>false</trackRevisions>
    </reviewItem>
    <reviewItem>
      <errorID>e9cc1dc2-433d-41d1-9e8b-5813e8adc4a2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42DFE6CA</paraID>
      <start>0</start>
      <end>2</end>
      <status>unmodified</status>
      <modifiedWord/>
      <trackRevisions>false</trackRevisions>
    </reviewItem>
    <reviewItem>
      <errorID>6775d0b0-34b4-4f1f-ade3-da2c886b2a86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642C6F6C</paraID>
      <start>0</start>
      <end>2</end>
      <status>unmodified</status>
      <modifiedWord/>
      <trackRevisions>false</trackRevisions>
    </reviewItem>
    <reviewItem>
      <errorID>1edee79f-8259-419b-a31d-f1f07a2e25d0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7E373E4C</paraID>
      <start>0</start>
      <end>2</end>
      <status>unmodified</status>
      <modifiedWord/>
      <trackRevisions>false</trackRevisions>
    </reviewItem>
    <reviewItem>
      <errorID>f6b19993-d35f-44c9-8939-a914557a40d0</errorID>
      <errorWord>，</errorWord>
      <group>L1_Word</group>
      <groupName>字词问题</groupName>
      <ability>L2_Typo</ability>
      <abilityName>字词错误</abilityName>
      <candidateList>
        <item>，在</item>
      </candidateList>
      <explain/>
      <paraID>7E373E4C</paraID>
      <start>46</start>
      <end>47</end>
      <status>unmodified</status>
      <modifiedWord/>
      <trackRevisions>false</trackRevisions>
    </reviewItem>
    <reviewItem>
      <errorID>ca275cb7-9d67-4889-a1b6-f2d2c9d71c5e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10902340</paraID>
      <start>0</start>
      <end>2</end>
      <status>unmodified</status>
      <modifiedWord/>
      <trackRevisions>false</trackRevisions>
    </reviewItem>
    <reviewItem>
      <errorID>e05367da-69cc-44c8-ba1b-7ed521d592a1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762CB2BC</paraID>
      <start>0</start>
      <end>2</end>
      <status>unmodified</status>
      <modifiedWord/>
      <trackRevisions>false</trackRevisions>
    </reviewItem>
    <reviewItem>
      <errorID>ad7d25c7-3cba-467f-ab6c-80ec1d2a9eea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3BF0B31F</paraID>
      <start>0</start>
      <end>2</end>
      <status>unmodified</status>
      <modifiedWord/>
      <trackRevisions>false</trackRevisions>
    </reviewItem>
    <reviewItem>
      <errorID>9f41e2f4-5836-46d3-954c-4a4af2be410b</errorID>
      <errorWord>其它</errorWord>
      <group>L1_Word</group>
      <groupName>字词问题</groupName>
      <ability>L2_Alias</ability>
      <abilityName>也作/曾用词</abilityName>
      <candidateList>
        <item>其他</item>
      </candidateList>
      <explain>词汇[其它]为不规范表述或旧称，其规范书面表述为[其他]。</explain>
      <paraID>3BF0B31F</paraID>
      <start>44</start>
      <end>46</end>
      <status>unmodified</status>
      <modifiedWord/>
      <trackRevisions>false</trackRevisions>
    </reviewItem>
    <reviewItem>
      <errorID>2b02eddb-55b1-4c90-9a38-367b96535e12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5181590C</paraID>
      <start>0</start>
      <end>2</end>
      <status>unmodified</status>
      <modifiedWord/>
      <trackRevisions>false</trackRevisions>
    </reviewItem>
    <reviewItem>
      <errorID>5ce9d6b0-c090-4839-b5e2-2b2598970430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7DA0916</paraID>
      <start>0</start>
      <end>2</end>
      <status>unmodified</status>
      <modifiedWord/>
      <trackRevisions>false</trackRevisions>
    </reviewItem>
    <reviewItem>
      <errorID>54b1afc6-9d39-45c2-964d-18c35fa40961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190019F0</paraID>
      <start>0</start>
      <end>2</end>
      <status>unmodified</status>
      <modifiedWord/>
      <trackRevisions>false</trackRevisions>
    </reviewItem>
    <reviewItem>
      <errorID>8a68ae9e-8c8e-476b-9737-a17d9b63d9a0</errorID>
      <errorWord>..</errorWord>
      <group>L1_Punc</group>
      <groupName>标点问题</groupName>
      <ability>L2_Punc_CN</ability>
      <abilityName>标点符号问题</abilityName>
      <candidateList>
        <item>.</item>
      </candidateList>
      <explain/>
      <paraID>440FCFD3</paraID>
      <start>0</start>
      <end>2</end>
      <status>unmodified</status>
      <modifiedWord/>
      <trackRevisions>false</trackRevisions>
    </reviewItem>
    <reviewItem>
      <errorID>4aa8a7dc-95b2-4f9e-a3bd-478209fd041e</errorID>
      <errorWord>..</errorWord>
      <group>L1_Punc</group>
      <groupName>标点问题</groupName>
      <ability>L2_Punc_CN</ability>
      <abilityName>标点符号问题</abilityName>
      <candidateList>
        <item>.</item>
      </candidateList>
      <explain/>
      <paraID>5879E73C</paraID>
      <start>0</start>
      <end>2</end>
      <status>unmodified</status>
      <modifiedWord/>
      <trackRevisions>false</trackRevisions>
    </reviewItem>
    <reviewItem>
      <errorID>b2fdca9e-5a7c-4df0-8601-2cb3172e9e19</errorID>
      <errorWord>..</errorWord>
      <group>L1_Punc</group>
      <groupName>标点问题</groupName>
      <ability>L2_Punc_CN</ability>
      <abilityName>标点符号问题</abilityName>
      <candidateList>
        <item>.</item>
      </candidateList>
      <explain/>
      <paraID>7B02A44C</paraID>
      <start>0</start>
      <end>2</end>
      <status>unmodified</status>
      <modifiedWord/>
      <trackRevisions>false</trackRevisions>
    </reviewItem>
    <reviewItem>
      <errorID>ee09eefb-d8cb-4047-880e-a04f55e4615c</errorID>
      <errorWord>..</errorWord>
      <group>L1_Punc</group>
      <groupName>标点问题</groupName>
      <ability>L2_Punc_CN</ability>
      <abilityName>标点符号问题</abilityName>
      <candidateList>
        <item>.</item>
      </candidateList>
      <explain/>
      <paraID>13D94A0B</paraID>
      <start>0</start>
      <end>2</end>
      <status>unmodified</status>
      <modifiedWord/>
      <trackRevisions>false</trackRevisions>
    </reviewItem>
    <reviewItem>
      <errorID>c64a89a7-dde8-411b-a4a8-33df41fc267b</errorID>
      <errorWord>（</errorWord>
      <group>L1_Punc</group>
      <groupName>标点问题</groupName>
      <ability>L2_Punc_CN</ability>
      <abilityName>标点符号问题</abilityName>
      <candidateList/>
      <explain>同一形式括号套用。</explain>
      <paraID>2F065A09</paraID>
      <start>39</start>
      <end>40</end>
      <status>unmodified</status>
      <modifiedWord/>
      <trackRevisions>false</trackRevisions>
    </reviewItem>
    <reviewItem>
      <errorID>e9195080-2e80-4034-965b-25c32a64113d</errorID>
      <errorWord>）</errorWord>
      <group>L1_Punc</group>
      <groupName>标点问题</groupName>
      <ability>L2_Punc_CN</ability>
      <abilityName>标点符号问题</abilityName>
      <candidateList/>
      <explain>同一形式括号套用。</explain>
      <paraID>2F065A09</paraID>
      <start>45</start>
      <end>46</end>
      <status>unmodified</status>
      <modifiedWord/>
      <trackRevisions>false</trackRevisions>
    </reviewItem>
    <reviewItem>
      <errorID>5bdc40d5-d6a3-48d9-bca7-2f473c836516</errorID>
      <errorWord>（</errorWord>
      <group>L1_Punc</group>
      <groupName>标点问题</groupName>
      <ability>L2_Punc_CN</ability>
      <abilityName>标点符号问题</abilityName>
      <candidateList/>
      <explain>同一形式括号套用。</explain>
      <paraID>4313F585</paraID>
      <start>39</start>
      <end>40</end>
      <status>unmodified</status>
      <modifiedWord/>
      <trackRevisions>false</trackRevisions>
    </reviewItem>
    <reviewItem>
      <errorID>a584bd9e-3efa-4d9f-9bcd-f584e9593ba5</errorID>
      <errorWord>）</errorWord>
      <group>L1_Punc</group>
      <groupName>标点问题</groupName>
      <ability>L2_Punc_CN</ability>
      <abilityName>标点符号问题</abilityName>
      <candidateList/>
      <explain>同一形式括号套用。</explain>
      <paraID>4313F585</paraID>
      <start>45</start>
      <end>46</end>
      <status>unmodified</status>
      <modifiedWord/>
      <trackRevisions>false</trackRevisions>
    </reviewItem>
    <reviewItem>
      <errorID>590363e0-b779-424f-a13c-daa99d205452</errorID>
      <errorWord>；</errorWord>
      <group>L1_Word</group>
      <groupName>字词问题</groupName>
      <ability>L2_Typo</ability>
      <abilityName>字词错误</abilityName>
      <candidateList>
        <item>；具</item>
      </candidateList>
      <explain/>
      <paraID> BBBFB6B</paraID>
      <start>168</start>
      <end>169</end>
      <status>unmodified</status>
      <modifiedWord/>
      <trackRevisions>false</trackRevisions>
    </reviewItem>
    <reviewItem>
      <errorID>21e3bee2-d98c-4b3d-af00-10e8b4b519fd</errorID>
      <errorWord>，</errorWord>
      <group>L1_Word</group>
      <groupName>字词问题</groupName>
      <ability>L2_Typo</ability>
      <abilityName>字词错误</abilityName>
      <candidateList>
        <item>，自</item>
      </candidateList>
      <explain/>
      <paraID> BBBFB6B</paraID>
      <start>273</start>
      <end>274</end>
      <status>unmodified</status>
      <modifiedWord/>
      <trackRevisions>false</trackRevisions>
    </reviewItem>
    <reviewItem>
      <errorID>58142d1c-8807-4a53-9d92-3717c3b47928</errorID>
      <errorWord>，</errorWord>
      <group>L1_Word</group>
      <groupName>字词问题</groupName>
      <ability>L2_Typo</ability>
      <abilityName>字词错误</abilityName>
      <candidateList>
        <item>，并</item>
      </candidateList>
      <explain/>
      <paraID> BBBFB6B</paraID>
      <start>283</start>
      <end>284</end>
      <status>unmodified</status>
      <modifiedWord/>
      <trackRevisions>false</trackRevisions>
    </reviewItem>
    <reviewItem>
      <errorID>df409564-69ea-4028-9aae-1c4b7933bc13</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22061A73</paraID>
      <start>0</start>
      <end>3</end>
      <status>unmodified</status>
      <modifiedWord/>
      <trackRevisions>false</trackRevisions>
    </reviewItem>
    <reviewItem>
      <errorID>82565b5e-4d63-48bd-a0fd-b1cd12dbe4e4</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1661DFFE</paraID>
      <start>0</start>
      <end>3</end>
      <status>unmodified</status>
      <modifiedWord/>
      <trackRevisions>false</trackRevisions>
    </reviewItem>
    <reviewItem>
      <errorID>0f6bb161-69a6-4f86-bdbf-c30d94c965c7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777E704D</paraID>
      <start>0</start>
      <end>3</end>
      <status>unmodified</status>
      <modifiedWord/>
      <trackRevisions>false</trackRevisions>
    </reviewItem>
    <reviewItem>
      <errorID>957e712d-cbf5-4f34-ae30-87195d6125ea</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7C8F7350</paraID>
      <start>0</start>
      <end>3</end>
      <status>unmodified</status>
      <modifiedWord/>
      <trackRevisions>false</trackRevisions>
    </reviewItem>
    <reviewItem>
      <errorID>8e4fbba0-235c-4f08-b622-7526f5c8336d</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797B8344</paraID>
      <start>0</start>
      <end>3</end>
      <status>unmodified</status>
      <modifiedWord/>
      <trackRevisions>false</trackRevisions>
    </reviewItem>
    <reviewItem>
      <errorID>7c5a5d00-b1f3-46aa-aba5-b81a1df93265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63B22764</paraID>
      <start>0</start>
      <end>2</end>
      <status>unmodified</status>
      <modifiedWord/>
      <trackRevisions>false</trackRevisions>
    </reviewItem>
    <reviewItem>
      <errorID>babf5e3a-85f6-487a-8258-dab12272d1fa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8DFB2DA</paraID>
      <start>0</start>
      <end>2</end>
      <status>unmodified</status>
      <modifiedWord/>
      <trackRevisions>false</trackRevisions>
    </reviewItem>
    <reviewItem>
      <errorID>44c230df-c681-4936-8876-d0a3b736cb7e</errorID>
      <errorWord>(</errorWord>
      <group>L1_Format</group>
      <groupName>格式问题</groupName>
      <ability>L2_HalfPunc_CN</ability>
      <abilityName>全半角问题</abilityName>
      <candidateList>
        <item>（</item>
      </candidateList>
      <explain>文本全半角错误。</explain>
      <paraID>54CA4A7F</paraID>
      <start>0</start>
      <end>1</end>
      <status>unmodified</status>
      <modifiedWord/>
      <trackRevisions>false</trackRevisions>
    </reviewItem>
    <reviewItem>
      <errorID>ebbf4bdd-42c9-4cf0-992e-9f7dd7d4191b</errorID>
      <errorWord>)</errorWord>
      <group>L1_Format</group>
      <groupName>格式问题</groupName>
      <ability>L2_HalfPunc_CN</ability>
      <abilityName>全半角问题</abilityName>
      <candidateList>
        <item>）</item>
      </candidateList>
      <explain>文本全半角错误。</explain>
      <paraID>54CA4A7F</paraID>
      <start>3</start>
      <end>4</end>
      <status>unmodified</status>
      <modifiedWord/>
      <trackRevisions>false</trackRevisions>
    </reviewItem>
    <reviewItem>
      <errorID>12fef075-b0db-4104-b767-0ae54211c5a6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4E59D10D</paraID>
      <start>0</start>
      <end>2</end>
      <status>unmodified</status>
      <modifiedWord/>
      <trackRevisions>false</trackRevisions>
    </reviewItem>
    <reviewItem>
      <errorID>716eb199-b041-4a27-8ed6-724f84d0ad4f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5311E361</paraID>
      <start>0</start>
      <end>2</end>
      <status>unmodified</status>
      <modifiedWord/>
      <trackRevisions>false</trackRevisions>
    </reviewItem>
    <reviewItem>
      <errorID>d9541a7d-28fa-4f7b-a5de-2e3bc909e280</errorID>
      <errorWord>(</errorWord>
      <group>L1_Format</group>
      <groupName>格式问题</groupName>
      <ability>L2_HalfPunc_CN</ability>
      <abilityName>全半角问题</abilityName>
      <candidateList>
        <item>（</item>
      </candidateList>
      <explain>文本全半角错误。</explain>
      <paraID>5F8D1F06</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492193-5c5e-4b7f-b20d-7e04dbad5be1}">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42</Pages>
  <Words>9768</Words>
  <Characters>10269</Characters>
  <Lines>143</Lines>
  <Paragraphs>40</Paragraphs>
  <TotalTime>23</TotalTime>
  <ScaleCrop>false</ScaleCrop>
  <LinksUpToDate>false</LinksUpToDate>
  <CharactersWithSpaces>10335</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2024-08-05T09:33:00Z</dcterms:created>
  <dc:creator>夏沫紫颜</dc:creator>
  <cp:lastModifiedBy>张张</cp:lastModifiedBy>
  <cp:lastPrinted>2026-05-13T01:46:00Z</cp:lastPrinted>
  <dcterms:modified xsi:type="dcterms:W3CDTF">2026-10-19T09:25:29Z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9F8648CD1DFE4A89BFCAC7528572CE95_13</vt:lpwstr>
  </property>
  <property fmtid="{D5CDD505-2E9C-101B-9397-08002B2CF9AE}" pid="4" name="commondata">
    <vt:lpwstr>eyJoZGlkIjoiNjQwMzIwYjg2ZmNiYWI4ZDEyYWQyM2ZjYjAyNDBlMDgifQ==</vt:lpwstr>
  </property>
  <property fmtid="{D5CDD505-2E9C-101B-9397-08002B2CF9AE}" pid="5" name="KSOTemplateDocerSaveRecord">
    <vt:lpwstr>eyJoZGlkIjoiMGU1OWZlM2JlZmVmYjlkYTZiMzBmOWY0NTkxMjJmNDkiLCJ1c2VySWQiOiI1MDU0MzIyNTgifQ==</vt:lpwstr>
  </property>
</Properties>
</file>