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color w:val="000000"/>
          <w:sz w:val="48"/>
          <w:szCs w:val="48"/>
        </w:rPr>
      </w:pPr>
      <w:r>
        <w:rPr>
          <w:rFonts w:hint="default" w:eastAsia="方正小标宋_GBK" w:cs="Times New Roman"/>
          <w:sz w:val="48"/>
          <w:szCs w:val="48"/>
          <w:lang w:val="en-US" w:eastAsia="zh-CN"/>
        </w:rPr>
        <w:t>202</w:t>
      </w:r>
      <w:r>
        <w:rPr>
          <w:rFonts w:hint="eastAsia" w:eastAsia="方正小标宋_GBK" w:cs="Times New Roman"/>
          <w:sz w:val="48"/>
          <w:szCs w:val="48"/>
          <w:lang w:val="en-US" w:eastAsia="zh-CN"/>
        </w:rPr>
        <w:t>6年栖霞区耕地质量等级调查评价工作询价函</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hint="eastAsia" w:ascii="黑体" w:hAnsi="黑体" w:eastAsia="黑体" w:cs="黑体"/>
          <w:bCs/>
          <w:color w:val="000000"/>
          <w:sz w:val="32"/>
          <w:szCs w:val="32"/>
        </w:rPr>
      </w:pPr>
      <w:r>
        <w:rPr>
          <w:rFonts w:hint="eastAsia" w:ascii="黑体" w:hAnsi="黑体" w:eastAsia="黑体" w:cs="黑体"/>
          <w:bCs/>
          <w:color w:val="000000"/>
          <w:sz w:val="32"/>
          <w:szCs w:val="32"/>
        </w:rPr>
        <w:t>一、询价邀请：</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hint="eastAsia"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栖霞区农业农村局就</w:t>
      </w:r>
      <w:r>
        <w:rPr>
          <w:rFonts w:hint="default"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年栖霞区耕地质量</w:t>
      </w:r>
      <w:r>
        <w:rPr>
          <w:rFonts w:hint="eastAsia" w:ascii="Times New Roman" w:hAnsi="Times New Roman" w:eastAsia="仿宋_GB2312" w:cs="Times New Roman"/>
          <w:sz w:val="32"/>
          <w:szCs w:val="32"/>
          <w:lang w:val="en-US" w:eastAsia="zh-CN"/>
        </w:rPr>
        <w:t>等级调查评价工作</w:t>
      </w:r>
      <w:r>
        <w:rPr>
          <w:rFonts w:hint="eastAsia" w:eastAsia="方正仿宋_GBK" w:cs="方正仿宋_GBK"/>
          <w:color w:val="000000" w:themeColor="text1"/>
          <w:kern w:val="0"/>
          <w:sz w:val="32"/>
          <w:szCs w:val="32"/>
          <w14:textFill>
            <w14:solidFill>
              <w14:schemeClr w14:val="tx1"/>
            </w14:solidFill>
          </w14:textFill>
        </w:rPr>
        <w:t>进行询价，现邀请贵单位参加本次询价。</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hint="eastAsia" w:ascii="黑体" w:hAnsi="黑体" w:eastAsia="黑体" w:cs="黑体"/>
          <w:bCs/>
          <w:color w:val="000000"/>
          <w:sz w:val="32"/>
          <w:szCs w:val="32"/>
        </w:rPr>
      </w:pPr>
      <w:r>
        <w:rPr>
          <w:rFonts w:hint="eastAsia" w:ascii="黑体" w:hAnsi="黑体" w:eastAsia="黑体" w:cs="黑体"/>
          <w:bCs/>
          <w:color w:val="000000"/>
          <w:sz w:val="32"/>
          <w:szCs w:val="32"/>
        </w:rPr>
        <w:t>二、供应商须知：</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（一）供应商需提供营业执照，具有本项工作相关资质</w:t>
      </w:r>
      <w:r>
        <w:rPr>
          <w:rFonts w:hint="eastAsia" w:eastAsia="方正仿宋_GBK" w:cs="方正仿宋_GBK"/>
          <w:color w:val="000000" w:themeColor="text1"/>
          <w:kern w:val="0"/>
          <w:sz w:val="32"/>
          <w:szCs w:val="32"/>
          <w:lang w:eastAsia="zh-CN"/>
          <w14:textFill>
            <w14:solidFill>
              <w14:schemeClr w14:val="tx1"/>
            </w14:solidFill>
          </w14:textFill>
        </w:rPr>
        <w:t>、</w:t>
      </w:r>
      <w:r>
        <w:rPr>
          <w:rFonts w:hint="eastAsia" w:eastAsia="方正仿宋_GBK" w:cs="方正仿宋_GBK"/>
          <w:color w:val="000000" w:themeColor="text1"/>
          <w:kern w:val="0"/>
          <w:sz w:val="32"/>
          <w:szCs w:val="32"/>
          <w:lang w:val="en-US" w:eastAsia="zh-CN"/>
          <w14:textFill>
            <w14:solidFill>
              <w14:schemeClr w14:val="tx1"/>
            </w14:solidFill>
          </w14:textFill>
        </w:rPr>
        <w:t>业绩等</w:t>
      </w:r>
      <w:r>
        <w:rPr>
          <w:rFonts w:hint="eastAsia" w:eastAsia="方正仿宋_GBK" w:cs="方正仿宋_GBK"/>
          <w:color w:val="000000" w:themeColor="text1"/>
          <w:kern w:val="0"/>
          <w:sz w:val="32"/>
          <w:szCs w:val="32"/>
          <w14:textFill>
            <w14:solidFill>
              <w14:schemeClr w14:val="tx1"/>
            </w14:solidFill>
          </w14:textFill>
        </w:rPr>
        <w:t>证明。</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eastAsia="方正仿宋_GBK" w:cs="方正仿宋_GBK"/>
          <w:color w:val="000000" w:themeColor="text1"/>
          <w:kern w:val="0"/>
          <w:sz w:val="32"/>
          <w:szCs w:val="32"/>
          <w14:textFill>
            <w14:solidFill>
              <w14:schemeClr w14:val="tx1"/>
            </w14:solidFill>
          </w14:textFill>
        </w:rPr>
        <w:t>（二）</w:t>
      </w:r>
      <w:r>
        <w:rPr>
          <w:rFonts w:hint="eastAsia" w:ascii="Times New Roman" w:hAnsi="Times New Roman" w:eastAsia="仿宋_GB2312" w:cs="Times New Roman"/>
          <w:sz w:val="32"/>
          <w:szCs w:val="32"/>
          <w:lang w:val="en-US" w:eastAsia="zh-CN"/>
        </w:rPr>
        <w:t>项目名称：</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年栖霞区耕地质量</w:t>
      </w:r>
      <w:r>
        <w:rPr>
          <w:rFonts w:hint="eastAsia" w:ascii="Times New Roman" w:hAnsi="Times New Roman" w:eastAsia="仿宋_GB2312" w:cs="Times New Roman"/>
          <w:sz w:val="32"/>
          <w:szCs w:val="32"/>
          <w:lang w:val="en-US" w:eastAsia="zh-CN"/>
        </w:rPr>
        <w:t>等级调查评价</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jc w:val="both"/>
        <w:textAlignment w:val="auto"/>
        <w:outlineLvl w:val="9"/>
        <w:rPr>
          <w:rFonts w:hint="eastAsia" w:eastAsia="方正仿宋_GBK" w:cs="方正仿宋_GBK"/>
          <w:color w:val="000000"/>
          <w:sz w:val="32"/>
          <w:szCs w:val="32"/>
          <w:shd w:val="clear" w:color="auto" w:fill="FFFFFF"/>
          <w:lang w:val="en-US" w:eastAsia="zh-CN"/>
        </w:rPr>
      </w:pPr>
      <w:r>
        <w:rPr>
          <w:rFonts w:hint="eastAsia" w:ascii="Times New Roman" w:hAnsi="Times New Roman" w:eastAsia="仿宋_GB2312" w:cs="Times New Roman"/>
          <w:sz w:val="32"/>
          <w:szCs w:val="32"/>
          <w:lang w:val="en-US" w:eastAsia="zh-CN"/>
        </w:rPr>
        <w:t>（三）项目内容：</w:t>
      </w:r>
      <w:r>
        <w:rPr>
          <w:rFonts w:hint="default" w:ascii="Times New Roman" w:hAnsi="Times New Roman" w:eastAsia="仿宋_GB2312" w:cs="Times New Roman"/>
          <w:sz w:val="32"/>
          <w:szCs w:val="32"/>
          <w:lang w:val="en-US" w:eastAsia="zh-CN"/>
        </w:rPr>
        <w:t>按照《</w:t>
      </w:r>
      <w:r>
        <w:rPr>
          <w:rFonts w:hint="eastAsia" w:ascii="Times New Roman" w:hAnsi="Times New Roman" w:eastAsia="仿宋_GB2312" w:cs="Times New Roman"/>
          <w:sz w:val="32"/>
          <w:szCs w:val="32"/>
          <w:lang w:val="en-US" w:eastAsia="zh-CN"/>
        </w:rPr>
        <w:t>关于做好栖霞区2026年第一批省级现代农业发展补助专项资金和省级新型农村集体经济发展资金实施工作</w:t>
      </w:r>
      <w:r>
        <w:rPr>
          <w:rFonts w:hint="default" w:ascii="Times New Roman" w:hAnsi="Times New Roman" w:eastAsia="仿宋_GB2312" w:cs="Times New Roman"/>
          <w:sz w:val="32"/>
          <w:szCs w:val="32"/>
          <w:lang w:val="en-US" w:eastAsia="zh-CN"/>
        </w:rPr>
        <w:t>的通知》（</w:t>
      </w:r>
      <w:r>
        <w:rPr>
          <w:rFonts w:hint="eastAsia" w:ascii="Times New Roman" w:hAnsi="Times New Roman" w:eastAsia="仿宋_GB2312" w:cs="Times New Roman"/>
          <w:sz w:val="32"/>
          <w:szCs w:val="32"/>
          <w:lang w:val="en-US" w:eastAsia="zh-CN"/>
        </w:rPr>
        <w:t>宁栖农字</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68</w:t>
      </w:r>
      <w:r>
        <w:rPr>
          <w:rFonts w:hint="default" w:ascii="Times New Roman" w:hAnsi="Times New Roman" w:eastAsia="仿宋_GB2312" w:cs="Times New Roman"/>
          <w:sz w:val="32"/>
          <w:szCs w:val="32"/>
          <w:lang w:val="en-US" w:eastAsia="zh-CN"/>
        </w:rPr>
        <w:t>号）文件精神及要求，开展202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年栖霞区耕地质量</w:t>
      </w:r>
      <w:r>
        <w:rPr>
          <w:rFonts w:hint="eastAsia" w:ascii="Times New Roman" w:hAnsi="Times New Roman" w:eastAsia="仿宋_GB2312" w:cs="Times New Roman"/>
          <w:sz w:val="32"/>
          <w:szCs w:val="32"/>
          <w:lang w:val="en-US" w:eastAsia="zh-CN"/>
        </w:rPr>
        <w:t>等级调查评价</w:t>
      </w:r>
      <w:r>
        <w:rPr>
          <w:rFonts w:hint="default"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lang w:val="en-US" w:eastAsia="zh-CN"/>
        </w:rPr>
        <w:t>一是按照1万亩不少于1个点位的要求，对去年30个耕地质量等级调查点土壤样品进行采集检测，同时对</w:t>
      </w:r>
      <w:r>
        <w:rPr>
          <w:rFonts w:hint="default" w:ascii="Times New Roman" w:hAnsi="Times New Roman" w:eastAsia="仿宋_GB2312" w:cs="Times New Roman"/>
          <w:sz w:val="32"/>
          <w:szCs w:val="32"/>
          <w:lang w:val="en-US" w:eastAsia="zh-CN"/>
        </w:rPr>
        <w:t>新增但未申请鉴定新增</w:t>
      </w:r>
      <w:r>
        <w:rPr>
          <w:rFonts w:hint="eastAsia" w:ascii="Times New Roman" w:hAnsi="Times New Roman" w:eastAsia="仿宋_GB2312" w:cs="Times New Roman"/>
          <w:sz w:val="32"/>
          <w:szCs w:val="32"/>
          <w:lang w:val="en-US" w:eastAsia="zh-CN"/>
        </w:rPr>
        <w:t>耕地</w:t>
      </w:r>
      <w:r>
        <w:rPr>
          <w:rFonts w:hint="default" w:ascii="Times New Roman" w:hAnsi="Times New Roman" w:eastAsia="仿宋_GB2312" w:cs="Times New Roman"/>
          <w:sz w:val="32"/>
          <w:szCs w:val="32"/>
          <w:lang w:val="en-US" w:eastAsia="zh-CN"/>
        </w:rPr>
        <w:t>部分加密</w:t>
      </w:r>
      <w:r>
        <w:rPr>
          <w:rFonts w:hint="eastAsia" w:ascii="Times New Roman" w:hAnsi="Times New Roman" w:eastAsia="仿宋_GB2312" w:cs="Times New Roman"/>
          <w:sz w:val="32"/>
          <w:szCs w:val="32"/>
          <w:lang w:val="en-US" w:eastAsia="zh-CN"/>
        </w:rPr>
        <w:t>布</w:t>
      </w:r>
      <w:r>
        <w:rPr>
          <w:rFonts w:hint="default" w:ascii="Times New Roman" w:hAnsi="Times New Roman" w:eastAsia="仿宋_GB2312" w:cs="Times New Roman"/>
          <w:sz w:val="32"/>
          <w:szCs w:val="32"/>
          <w:lang w:val="en-US" w:eastAsia="zh-CN"/>
        </w:rPr>
        <w:t>点</w:t>
      </w:r>
      <w:r>
        <w:rPr>
          <w:rFonts w:hint="eastAsia" w:ascii="Times New Roman" w:hAnsi="Times New Roman" w:eastAsia="仿宋_GB2312" w:cs="Times New Roman"/>
          <w:sz w:val="32"/>
          <w:szCs w:val="32"/>
          <w:lang w:val="en-US" w:eastAsia="zh-CN"/>
        </w:rPr>
        <w:t>。土壤检测指标为：土壤容重、pH值、有机质、全氮、有效磷、速效钾、缓效钾、中微量元素硫、铁、锰、铜、硼、钼、硅、锌。二是以国土“三调”最新年度变更图件和调查检测数据为基础，规范开展耕地质量等级评价。三是在全区耕地质量等级数据基础上，核算2026年度各类占用耕地质量平均等级、非农建设占用耕地质量平均等级以及各类补充耕地质量平均等级。</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sz w:val="32"/>
          <w:szCs w:val="32"/>
          <w:shd w:val="clear" w:color="auto" w:fill="FFFFFF"/>
        </w:rPr>
      </w:pPr>
      <w:r>
        <w:rPr>
          <w:rFonts w:hint="eastAsia" w:eastAsia="方正仿宋_GBK" w:cs="方正仿宋_GBK"/>
          <w:color w:val="000000"/>
          <w:sz w:val="32"/>
          <w:szCs w:val="32"/>
          <w:shd w:val="clear" w:color="auto" w:fill="FFFFFF"/>
        </w:rPr>
        <w:t>（四）采购单位：</w:t>
      </w:r>
      <w:r>
        <w:rPr>
          <w:rFonts w:hint="eastAsia" w:eastAsia="方正仿宋_GBK" w:cs="方正仿宋_GBK"/>
          <w:color w:val="000000"/>
          <w:sz w:val="32"/>
          <w:szCs w:val="32"/>
          <w:shd w:val="clear" w:color="auto" w:fill="FFFFFF"/>
          <w:lang w:val="en-US" w:eastAsia="zh-CN"/>
        </w:rPr>
        <w:t>南京市</w:t>
      </w:r>
      <w:r>
        <w:rPr>
          <w:rFonts w:hint="eastAsia" w:eastAsia="方正仿宋_GBK" w:cs="方正仿宋_GBK"/>
          <w:color w:val="000000"/>
          <w:sz w:val="32"/>
          <w:szCs w:val="32"/>
          <w:shd w:val="clear" w:color="auto" w:fill="FFFFFF"/>
        </w:rPr>
        <w:t>栖霞区农业农村局</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sz w:val="32"/>
          <w:szCs w:val="32"/>
          <w:shd w:val="clear" w:color="auto" w:fill="FFFFFF"/>
        </w:rPr>
      </w:pPr>
      <w:r>
        <w:rPr>
          <w:rFonts w:hint="eastAsia" w:eastAsia="方正仿宋_GBK" w:cs="方正仿宋_GBK"/>
          <w:color w:val="000000"/>
          <w:sz w:val="32"/>
          <w:szCs w:val="32"/>
          <w:shd w:val="clear" w:color="auto" w:fill="FFFFFF"/>
        </w:rPr>
        <w:t>（五）采购方式：询价</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sz w:val="32"/>
          <w:szCs w:val="32"/>
          <w:shd w:val="clear" w:color="auto" w:fill="FFFFFF"/>
        </w:rPr>
      </w:pPr>
      <w:r>
        <w:rPr>
          <w:rFonts w:hint="eastAsia" w:eastAsia="方正仿宋_GBK" w:cs="方正仿宋_GBK"/>
          <w:color w:val="000000"/>
          <w:sz w:val="32"/>
          <w:szCs w:val="32"/>
          <w:shd w:val="clear" w:color="auto" w:fill="FFFFFF"/>
        </w:rPr>
        <w:t>（六）采购价格：不高于</w:t>
      </w:r>
      <w:r>
        <w:rPr>
          <w:rFonts w:hint="eastAsia" w:eastAsia="方正仿宋_GBK" w:cs="方正仿宋_GBK"/>
          <w:color w:val="000000"/>
          <w:sz w:val="32"/>
          <w:szCs w:val="32"/>
          <w:shd w:val="clear" w:color="auto" w:fill="FFFFFF"/>
          <w:lang w:val="en-US" w:eastAsia="zh-CN"/>
        </w:rPr>
        <w:t>10</w:t>
      </w:r>
      <w:r>
        <w:rPr>
          <w:rFonts w:hint="eastAsia" w:eastAsia="方正仿宋_GBK" w:cs="方正仿宋_GBK"/>
          <w:color w:val="000000"/>
          <w:sz w:val="32"/>
          <w:szCs w:val="32"/>
          <w:shd w:val="clear" w:color="auto" w:fill="FFFFFF"/>
        </w:rPr>
        <w:t>万元。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（六）建设地点：南京栖霞区</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（七）资金来源：财政</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（八）付款方式：</w:t>
      </w:r>
      <w:r>
        <w:rPr>
          <w:rFonts w:hint="eastAsia" w:eastAsia="方正仿宋_GBK" w:cs="方正仿宋_GBK"/>
          <w:color w:val="auto"/>
          <w:kern w:val="0"/>
          <w:sz w:val="32"/>
          <w:szCs w:val="32"/>
          <w:lang w:val="en-US" w:eastAsia="zh-CN"/>
        </w:rPr>
        <w:t>按合同约定支付</w:t>
      </w:r>
      <w:r>
        <w:rPr>
          <w:rFonts w:hint="eastAsia" w:eastAsia="方正仿宋_GBK" w:cs="方正仿宋_GBK"/>
          <w:color w:val="000000" w:themeColor="text1"/>
          <w:kern w:val="0"/>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 xml:space="preserve">（九）联系人：陈紫龄   联系电话：85566890 。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（十）报价：供应商的报价函需盖单位公章，通过快递发送至南京市栖霞区农业农村局。（地址：南京市栖霞区仙林街道文苑路118号商务中心）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hint="eastAsia"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14:textFill>
            <w14:solidFill>
              <w14:schemeClr w14:val="tx1"/>
            </w14:solidFill>
          </w14:textFill>
        </w:rPr>
        <w:t>报价期限：202</w:t>
      </w:r>
      <w:r>
        <w:rPr>
          <w:rFonts w:hint="eastAsia" w:eastAsia="方正仿宋_GBK" w:cs="方正仿宋_GBK"/>
          <w:color w:val="000000" w:themeColor="text1"/>
          <w:kern w:val="0"/>
          <w:sz w:val="32"/>
          <w:szCs w:val="32"/>
          <w:lang w:val="en-US" w:eastAsia="zh-CN"/>
          <w14:textFill>
            <w14:solidFill>
              <w14:schemeClr w14:val="tx1"/>
            </w14:solidFill>
          </w14:textFill>
        </w:rPr>
        <w:t>6</w:t>
      </w:r>
      <w:r>
        <w:rPr>
          <w:rFonts w:hint="eastAsia" w:eastAsia="方正仿宋_GBK" w:cs="方正仿宋_GBK"/>
          <w:color w:val="000000" w:themeColor="text1"/>
          <w:kern w:val="0"/>
          <w:sz w:val="32"/>
          <w:szCs w:val="32"/>
          <w14:textFill>
            <w14:solidFill>
              <w14:schemeClr w14:val="tx1"/>
            </w14:solidFill>
          </w14:textFill>
        </w:rPr>
        <w:t>年</w:t>
      </w:r>
      <w:r>
        <w:rPr>
          <w:rFonts w:hint="eastAsia" w:eastAsia="方正仿宋_GBK" w:cs="方正仿宋_GBK"/>
          <w:color w:val="000000" w:themeColor="text1"/>
          <w:kern w:val="0"/>
          <w:sz w:val="32"/>
          <w:szCs w:val="32"/>
          <w:lang w:val="en-US" w:eastAsia="zh-CN"/>
          <w14:textFill>
            <w14:solidFill>
              <w14:schemeClr w14:val="tx1"/>
            </w14:solidFill>
          </w14:textFill>
        </w:rPr>
        <w:t>10</w:t>
      </w:r>
      <w:r>
        <w:rPr>
          <w:rFonts w:hint="eastAsia" w:eastAsia="方正仿宋_GBK" w:cs="方正仿宋_GBK"/>
          <w:color w:val="000000" w:themeColor="text1"/>
          <w:kern w:val="0"/>
          <w:sz w:val="32"/>
          <w:szCs w:val="32"/>
          <w14:textFill>
            <w14:solidFill>
              <w14:schemeClr w14:val="tx1"/>
            </w14:solidFill>
          </w14:textFill>
        </w:rPr>
        <w:t>月</w:t>
      </w:r>
      <w:r>
        <w:rPr>
          <w:rFonts w:hint="eastAsia" w:eastAsia="方正仿宋_GBK" w:cs="方正仿宋_GBK"/>
          <w:color w:val="000000" w:themeColor="text1"/>
          <w:kern w:val="0"/>
          <w:sz w:val="32"/>
          <w:szCs w:val="32"/>
          <w:lang w:val="en-US" w:eastAsia="zh-CN"/>
          <w14:textFill>
            <w14:solidFill>
              <w14:schemeClr w14:val="tx1"/>
            </w14:solidFill>
          </w14:textFill>
        </w:rPr>
        <w:t>27</w:t>
      </w:r>
      <w:r>
        <w:rPr>
          <w:rFonts w:hint="eastAsia" w:eastAsia="方正仿宋_GBK" w:cs="方正仿宋_GBK"/>
          <w:color w:val="000000" w:themeColor="text1"/>
          <w:kern w:val="0"/>
          <w:sz w:val="32"/>
          <w:szCs w:val="32"/>
          <w14:textFill>
            <w14:solidFill>
              <w14:schemeClr w14:val="tx1"/>
            </w14:solidFill>
          </w14:textFill>
        </w:rPr>
        <w:t>日18点前。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textAlignment w:val="auto"/>
        <w:outlineLvl w:val="9"/>
        <w:rPr>
          <w:rFonts w:hint="eastAsia" w:eastAsia="方正仿宋_GBK" w:cs="方正仿宋_GBK"/>
          <w:color w:val="000000" w:themeColor="text1"/>
          <w:kern w:val="0"/>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jc w:val="center"/>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lang w:val="en-US" w:eastAsia="zh-CN"/>
          <w14:textFill>
            <w14:solidFill>
              <w14:schemeClr w14:val="tx1"/>
            </w14:solidFill>
          </w14:textFill>
        </w:rPr>
        <w:t xml:space="preserve">                               </w:t>
      </w:r>
      <w:r>
        <w:rPr>
          <w:rFonts w:hint="eastAsia" w:eastAsia="方正仿宋_GBK" w:cs="方正仿宋_GBK"/>
          <w:color w:val="000000" w:themeColor="text1"/>
          <w:kern w:val="0"/>
          <w:sz w:val="32"/>
          <w:szCs w:val="32"/>
          <w14:textFill>
            <w14:solidFill>
              <w14:schemeClr w14:val="tx1"/>
            </w14:solidFill>
          </w14:textFill>
        </w:rPr>
        <w:t xml:space="preserve">栖霞区农业农村局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jc w:val="center"/>
        <w:textAlignment w:val="auto"/>
        <w:outlineLvl w:val="9"/>
        <w:rPr>
          <w:rFonts w:eastAsia="方正仿宋_GBK" w:cs="方正仿宋_GBK"/>
          <w:color w:val="000000" w:themeColor="text1"/>
          <w:kern w:val="0"/>
          <w:sz w:val="32"/>
          <w:szCs w:val="32"/>
          <w14:textFill>
            <w14:solidFill>
              <w14:schemeClr w14:val="tx1"/>
            </w14:solidFill>
          </w14:textFill>
        </w:rPr>
      </w:pPr>
      <w:r>
        <w:rPr>
          <w:rFonts w:hint="eastAsia" w:eastAsia="方正仿宋_GBK" w:cs="方正仿宋_GBK"/>
          <w:color w:val="000000" w:themeColor="text1"/>
          <w:kern w:val="0"/>
          <w:sz w:val="32"/>
          <w:szCs w:val="32"/>
          <w:lang w:val="en-US" w:eastAsia="zh-CN"/>
          <w14:textFill>
            <w14:solidFill>
              <w14:schemeClr w14:val="tx1"/>
            </w14:solidFill>
          </w14:textFill>
        </w:rPr>
        <w:t xml:space="preserve">                                 </w:t>
      </w:r>
      <w:r>
        <w:rPr>
          <w:rFonts w:hint="eastAsia" w:eastAsia="方正仿宋_GBK" w:cs="方正仿宋_GBK"/>
          <w:color w:val="000000" w:themeColor="text1"/>
          <w:kern w:val="0"/>
          <w:sz w:val="32"/>
          <w:szCs w:val="32"/>
          <w14:textFill>
            <w14:solidFill>
              <w14:schemeClr w14:val="tx1"/>
            </w14:solidFill>
          </w14:textFill>
        </w:rPr>
        <w:t>202</w:t>
      </w:r>
      <w:r>
        <w:rPr>
          <w:rFonts w:hint="eastAsia" w:eastAsia="方正仿宋_GBK" w:cs="方正仿宋_GBK"/>
          <w:color w:val="000000" w:themeColor="text1"/>
          <w:kern w:val="0"/>
          <w:sz w:val="32"/>
          <w:szCs w:val="32"/>
          <w:lang w:val="en-US" w:eastAsia="zh-CN"/>
          <w14:textFill>
            <w14:solidFill>
              <w14:schemeClr w14:val="tx1"/>
            </w14:solidFill>
          </w14:textFill>
        </w:rPr>
        <w:t>6</w:t>
      </w:r>
      <w:r>
        <w:rPr>
          <w:rFonts w:hint="eastAsia" w:eastAsia="方正仿宋_GBK" w:cs="方正仿宋_GBK"/>
          <w:color w:val="000000" w:themeColor="text1"/>
          <w:kern w:val="0"/>
          <w:sz w:val="32"/>
          <w:szCs w:val="32"/>
          <w14:textFill>
            <w14:solidFill>
              <w14:schemeClr w14:val="tx1"/>
            </w14:solidFill>
          </w14:textFill>
        </w:rPr>
        <w:t>年</w:t>
      </w:r>
      <w:r>
        <w:rPr>
          <w:rFonts w:hint="eastAsia" w:eastAsia="方正仿宋_GBK" w:cs="方正仿宋_GBK"/>
          <w:color w:val="000000" w:themeColor="text1"/>
          <w:kern w:val="0"/>
          <w:sz w:val="32"/>
          <w:szCs w:val="32"/>
          <w:lang w:val="en-US" w:eastAsia="zh-CN"/>
          <w14:textFill>
            <w14:solidFill>
              <w14:schemeClr w14:val="tx1"/>
            </w14:solidFill>
          </w14:textFill>
        </w:rPr>
        <w:t>10</w:t>
      </w:r>
      <w:r>
        <w:rPr>
          <w:rFonts w:hint="eastAsia" w:eastAsia="方正仿宋_GBK" w:cs="方正仿宋_GBK"/>
          <w:color w:val="000000" w:themeColor="text1"/>
          <w:kern w:val="0"/>
          <w:sz w:val="32"/>
          <w:szCs w:val="32"/>
          <w14:textFill>
            <w14:solidFill>
              <w14:schemeClr w14:val="tx1"/>
            </w14:solidFill>
          </w14:textFill>
        </w:rPr>
        <w:t>月</w:t>
      </w:r>
      <w:r>
        <w:rPr>
          <w:rFonts w:hint="eastAsia" w:eastAsia="方正仿宋_GBK" w:cs="方正仿宋_GBK"/>
          <w:color w:val="000000" w:themeColor="text1"/>
          <w:kern w:val="0"/>
          <w:sz w:val="32"/>
          <w:szCs w:val="32"/>
          <w:lang w:val="en-US" w:eastAsia="zh-CN"/>
          <w14:textFill>
            <w14:solidFill>
              <w14:schemeClr w14:val="tx1"/>
            </w14:solidFill>
          </w14:textFill>
        </w:rPr>
        <w:t>21</w:t>
      </w:r>
      <w:bookmarkStart w:id="0" w:name="_GoBack"/>
      <w:bookmarkEnd w:id="0"/>
      <w:r>
        <w:rPr>
          <w:rFonts w:hint="eastAsia" w:eastAsia="方正仿宋_GBK" w:cs="方正仿宋_GBK"/>
          <w:color w:val="000000" w:themeColor="text1"/>
          <w:kern w:val="0"/>
          <w:sz w:val="32"/>
          <w:szCs w:val="32"/>
          <w14:textFill>
            <w14:solidFill>
              <w14:schemeClr w14:val="tx1"/>
            </w14:solidFill>
          </w14:textFill>
        </w:rPr>
        <w:t xml:space="preserve">日  </w:t>
      </w:r>
    </w:p>
    <w:p>
      <w:pPr>
        <w:widowControl/>
        <w:jc w:val="left"/>
        <w:rPr>
          <w:rFonts w:eastAsia="方正仿宋_GBK" w:cs="方正仿宋_GBK"/>
          <w:color w:val="000000" w:themeColor="text1"/>
          <w:kern w:val="0"/>
          <w:sz w:val="32"/>
          <w:szCs w:val="32"/>
          <w14:textFill>
            <w14:solidFill>
              <w14:schemeClr w14:val="tx1"/>
            </w14:solidFill>
          </w14:textFill>
        </w:rPr>
      </w:pPr>
      <w:r>
        <w:rPr>
          <w:rFonts w:eastAsia="方正仿宋_GBK" w:cs="方正仿宋_GBK"/>
          <w:color w:val="000000" w:themeColor="text1"/>
          <w:kern w:val="0"/>
          <w:sz w:val="32"/>
          <w:szCs w:val="32"/>
          <w14:textFill>
            <w14:solidFill>
              <w14:schemeClr w14:val="tx1"/>
            </w14:solidFill>
          </w14:textFill>
        </w:rPr>
        <w:br w:type="page"/>
      </w:r>
    </w:p>
    <w:p>
      <w:pPr>
        <w:jc w:val="center"/>
        <w:rPr>
          <w:rFonts w:hint="eastAsia" w:ascii="黑体" w:hAnsi="黑体" w:eastAsia="黑体"/>
          <w:bCs/>
          <w:snapToGrid w:val="0"/>
          <w:kern w:val="0"/>
          <w:sz w:val="36"/>
          <w:szCs w:val="36"/>
        </w:rPr>
      </w:pPr>
      <w:r>
        <w:rPr>
          <w:rFonts w:hint="default" w:ascii="Times New Roman" w:hAnsi="Times New Roman" w:eastAsia="方正小标宋简体" w:cs="Times New Roman"/>
          <w:sz w:val="48"/>
          <w:szCs w:val="48"/>
          <w:lang w:val="en-US" w:eastAsia="zh-CN"/>
        </w:rPr>
        <w:t>202</w:t>
      </w:r>
      <w:r>
        <w:rPr>
          <w:rFonts w:hint="eastAsia" w:eastAsia="方正小标宋简体" w:cs="Times New Roman"/>
          <w:sz w:val="48"/>
          <w:szCs w:val="48"/>
          <w:lang w:val="en-US" w:eastAsia="zh-CN"/>
        </w:rPr>
        <w:t>6</w:t>
      </w:r>
      <w:r>
        <w:rPr>
          <w:rFonts w:hint="eastAsia" w:ascii="方正小标宋简体" w:hAnsi="方正小标宋简体" w:eastAsia="方正小标宋简体" w:cs="方正小标宋简体"/>
          <w:sz w:val="48"/>
          <w:szCs w:val="48"/>
          <w:lang w:val="en-US" w:eastAsia="zh-CN"/>
        </w:rPr>
        <w:t>年栖霞区耕地质量等级调查评价工作</w:t>
      </w:r>
      <w:r>
        <w:rPr>
          <w:rFonts w:hint="eastAsia" w:ascii="方正小标宋简体" w:hAnsi="方正小标宋简体" w:eastAsia="方正小标宋简体" w:cs="方正小标宋简体"/>
          <w:sz w:val="48"/>
          <w:szCs w:val="48"/>
        </w:rPr>
        <w:t>报价函</w:t>
      </w:r>
    </w:p>
    <w:p>
      <w:pPr>
        <w:spacing w:before="156" w:beforeLines="50"/>
        <w:jc w:val="center"/>
        <w:rPr>
          <w:rFonts w:hint="eastAsia" w:ascii="黑体" w:hAnsi="黑体" w:eastAsia="黑体"/>
          <w:bCs/>
          <w:snapToGrid w:val="0"/>
          <w:kern w:val="0"/>
          <w:sz w:val="44"/>
          <w:szCs w:val="36"/>
        </w:rPr>
      </w:pPr>
    </w:p>
    <w:p>
      <w:pPr>
        <w:spacing w:before="156" w:beforeLines="50"/>
        <w:jc w:val="left"/>
        <w:rPr>
          <w:rFonts w:hint="eastAsia" w:ascii="黑体" w:hAnsi="黑体" w:eastAsia="黑体"/>
          <w:bCs/>
          <w:snapToGrid w:val="0"/>
          <w:kern w:val="0"/>
          <w:sz w:val="44"/>
          <w:szCs w:val="36"/>
        </w:rPr>
      </w:pPr>
    </w:p>
    <w:p>
      <w:pPr>
        <w:spacing w:before="156" w:beforeLines="50"/>
        <w:ind w:firstLine="2560" w:firstLineChars="800"/>
        <w:jc w:val="left"/>
        <w:rPr>
          <w:rFonts w:hint="eastAsia" w:ascii="黑体" w:hAnsi="黑体" w:eastAsia="黑体"/>
          <w:bCs/>
          <w:snapToGrid w:val="0"/>
          <w:kern w:val="0"/>
          <w:sz w:val="32"/>
          <w:szCs w:val="32"/>
        </w:rPr>
      </w:pPr>
      <w:r>
        <w:rPr>
          <w:rFonts w:hint="eastAsia" w:ascii="黑体" w:hAnsi="黑体" w:eastAsia="黑体"/>
          <w:bCs/>
          <w:snapToGrid w:val="0"/>
          <w:kern w:val="0"/>
          <w:sz w:val="32"/>
          <w:szCs w:val="32"/>
        </w:rPr>
        <w:t>服务单位：    （盖章）</w:t>
      </w:r>
    </w:p>
    <w:p>
      <w:pPr>
        <w:spacing w:before="156" w:beforeLines="50"/>
        <w:jc w:val="left"/>
        <w:rPr>
          <w:rFonts w:hint="eastAsia" w:ascii="黑体" w:hAnsi="黑体" w:eastAsia="黑体"/>
          <w:bCs/>
          <w:snapToGrid w:val="0"/>
          <w:kern w:val="0"/>
          <w:sz w:val="32"/>
          <w:szCs w:val="32"/>
        </w:rPr>
      </w:pPr>
    </w:p>
    <w:p>
      <w:pPr>
        <w:spacing w:before="156" w:beforeLines="50"/>
        <w:ind w:firstLine="2560" w:firstLineChars="800"/>
        <w:jc w:val="left"/>
        <w:rPr>
          <w:rFonts w:hint="eastAsia" w:ascii="黑体" w:hAnsi="黑体" w:eastAsia="黑体"/>
          <w:bCs/>
          <w:snapToGrid w:val="0"/>
          <w:kern w:val="0"/>
          <w:sz w:val="32"/>
          <w:szCs w:val="32"/>
        </w:rPr>
      </w:pPr>
      <w:r>
        <w:rPr>
          <w:rFonts w:hint="eastAsia" w:ascii="黑体" w:hAnsi="黑体" w:eastAsia="黑体"/>
          <w:bCs/>
          <w:snapToGrid w:val="0"/>
          <w:kern w:val="0"/>
          <w:sz w:val="32"/>
          <w:szCs w:val="32"/>
        </w:rPr>
        <w:t>报    价:</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万元</w:t>
      </w:r>
    </w:p>
    <w:p>
      <w:pPr>
        <w:spacing w:before="156" w:beforeLines="50"/>
        <w:jc w:val="left"/>
        <w:rPr>
          <w:rFonts w:hint="eastAsia" w:ascii="黑体" w:hAnsi="黑体" w:eastAsia="黑体"/>
          <w:bCs/>
          <w:snapToGrid w:val="0"/>
          <w:kern w:val="0"/>
          <w:sz w:val="32"/>
          <w:szCs w:val="32"/>
        </w:rPr>
      </w:pPr>
    </w:p>
    <w:p>
      <w:pPr>
        <w:spacing w:before="156" w:beforeLines="50"/>
        <w:ind w:firstLine="2560" w:firstLineChars="800"/>
        <w:jc w:val="left"/>
        <w:rPr>
          <w:rFonts w:hint="eastAsia" w:ascii="黑体" w:hAnsi="黑体" w:eastAsia="黑体"/>
          <w:bCs/>
          <w:snapToGrid w:val="0"/>
          <w:kern w:val="0"/>
          <w:sz w:val="32"/>
          <w:szCs w:val="32"/>
        </w:rPr>
      </w:pPr>
      <w:r>
        <w:rPr>
          <w:rFonts w:hint="eastAsia" w:ascii="黑体" w:hAnsi="黑体" w:eastAsia="黑体"/>
          <w:bCs/>
          <w:snapToGrid w:val="0"/>
          <w:kern w:val="0"/>
          <w:sz w:val="32"/>
          <w:szCs w:val="32"/>
        </w:rPr>
        <w:t>经办人：</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（签名）</w:t>
      </w:r>
    </w:p>
    <w:p>
      <w:pPr>
        <w:spacing w:before="156" w:beforeLines="50"/>
        <w:jc w:val="left"/>
        <w:rPr>
          <w:rFonts w:hint="eastAsia" w:ascii="黑体" w:hAnsi="黑体" w:eastAsia="黑体"/>
          <w:bCs/>
          <w:snapToGrid w:val="0"/>
          <w:kern w:val="0"/>
          <w:sz w:val="32"/>
          <w:szCs w:val="32"/>
        </w:rPr>
      </w:pPr>
    </w:p>
    <w:p>
      <w:pPr>
        <w:spacing w:before="156" w:beforeLines="50"/>
        <w:ind w:firstLine="2560" w:firstLineChars="800"/>
        <w:jc w:val="left"/>
        <w:rPr>
          <w:rFonts w:hint="eastAsia" w:ascii="黑体" w:hAnsi="黑体" w:eastAsia="黑体"/>
          <w:bCs/>
          <w:snapToGrid w:val="0"/>
          <w:kern w:val="0"/>
          <w:sz w:val="32"/>
          <w:szCs w:val="32"/>
        </w:rPr>
      </w:pPr>
      <w:r>
        <w:rPr>
          <w:rFonts w:hint="eastAsia" w:ascii="黑体" w:hAnsi="黑体" w:eastAsia="黑体"/>
          <w:bCs/>
          <w:snapToGrid w:val="0"/>
          <w:kern w:val="0"/>
          <w:sz w:val="32"/>
          <w:szCs w:val="32"/>
        </w:rPr>
        <w:t>联系电话：</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 xml:space="preserve">                </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 xml:space="preserve">                       </w:t>
      </w:r>
    </w:p>
    <w:p>
      <w:pPr>
        <w:spacing w:before="156" w:beforeLines="50"/>
        <w:jc w:val="left"/>
        <w:rPr>
          <w:rFonts w:hint="eastAsia" w:ascii="黑体" w:hAnsi="黑体" w:eastAsia="黑体"/>
          <w:bCs/>
          <w:snapToGrid w:val="0"/>
          <w:kern w:val="0"/>
          <w:sz w:val="32"/>
          <w:szCs w:val="32"/>
        </w:rPr>
      </w:pPr>
    </w:p>
    <w:p>
      <w:pPr>
        <w:spacing w:before="156" w:beforeLines="50"/>
        <w:ind w:firstLine="2560" w:firstLineChars="800"/>
        <w:jc w:val="left"/>
        <w:rPr>
          <w:rFonts w:eastAsia="仿宋_GB2312"/>
          <w:sz w:val="28"/>
          <w:szCs w:val="28"/>
        </w:rPr>
      </w:pPr>
      <w:r>
        <w:rPr>
          <w:rFonts w:hint="eastAsia" w:ascii="黑体" w:hAnsi="黑体" w:eastAsia="黑体"/>
          <w:bCs/>
          <w:snapToGrid w:val="0"/>
          <w:kern w:val="0"/>
          <w:sz w:val="32"/>
          <w:szCs w:val="32"/>
        </w:rPr>
        <w:t>时    间：</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 xml:space="preserve"> 年</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月</w:t>
      </w:r>
      <w:r>
        <w:rPr>
          <w:rFonts w:hint="eastAsia" w:ascii="黑体" w:hAnsi="黑体" w:eastAsia="黑体"/>
          <w:bCs/>
          <w:snapToGrid w:val="0"/>
          <w:kern w:val="0"/>
          <w:sz w:val="32"/>
          <w:szCs w:val="32"/>
          <w:u w:val="single"/>
        </w:rPr>
        <w:t xml:space="preserve">    </w:t>
      </w:r>
      <w:r>
        <w:rPr>
          <w:rFonts w:hint="eastAsia" w:ascii="黑体" w:hAnsi="黑体" w:eastAsia="黑体"/>
          <w:bCs/>
          <w:snapToGrid w:val="0"/>
          <w:kern w:val="0"/>
          <w:sz w:val="32"/>
          <w:szCs w:val="32"/>
        </w:rPr>
        <w:t>日</w:t>
      </w:r>
    </w:p>
    <w:p>
      <w:pPr>
        <w:spacing w:line="520" w:lineRule="exact"/>
        <w:ind w:firstLine="640" w:firstLineChars="200"/>
        <w:rPr>
          <w:rFonts w:eastAsia="方正仿宋_GBK" w:cs="方正仿宋_GBK"/>
          <w:color w:val="000000"/>
          <w:sz w:val="32"/>
          <w:szCs w:val="32"/>
          <w:shd w:val="clear" w:color="auto" w:fill="FFFFFF"/>
        </w:rPr>
      </w:pPr>
    </w:p>
    <w:p>
      <w:pPr>
        <w:spacing w:line="520" w:lineRule="exact"/>
        <w:ind w:firstLine="640" w:firstLineChars="200"/>
        <w:jc w:val="center"/>
        <w:rPr>
          <w:rFonts w:eastAsia="方正仿宋_GBK" w:cs="方正仿宋_GBK"/>
          <w:color w:val="000000" w:themeColor="text1"/>
          <w:kern w:val="0"/>
          <w:sz w:val="32"/>
          <w:szCs w:val="32"/>
          <w14:textFill>
            <w14:solidFill>
              <w14:schemeClr w14:val="tx1"/>
            </w14:solidFill>
          </w14:textFill>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026B"/>
    <w:multiLevelType w:val="multilevel"/>
    <w:tmpl w:val="02D3026B"/>
    <w:lvl w:ilvl="0" w:tentative="0">
      <w:start w:val="1"/>
      <w:numFmt w:val="chineseCountingThousand"/>
      <w:lvlText w:val="%1、"/>
      <w:lvlJc w:val="left"/>
      <w:pPr>
        <w:ind w:left="425" w:hanging="425"/>
      </w:pPr>
      <w:rPr>
        <w:rFonts w:hint="eastAsia"/>
      </w:rPr>
    </w:lvl>
    <w:lvl w:ilvl="1" w:tentative="0">
      <w:start w:val="1"/>
      <w:numFmt w:val="decimal"/>
      <w:pStyle w:val="3"/>
      <w:suff w:val="nothing"/>
      <w:lvlText w:val="%2、"/>
      <w:lvlJc w:val="left"/>
      <w:pPr>
        <w:ind w:left="992" w:hanging="567"/>
      </w:pPr>
      <w:rPr>
        <w:rFonts w:hint="eastAsia"/>
      </w:rPr>
    </w:lvl>
    <w:lvl w:ilvl="2" w:tentative="0">
      <w:start w:val="1"/>
      <w:numFmt w:val="decimal"/>
      <w:suff w:val="nothing"/>
      <w:lvlText w:val="%2.%3、"/>
      <w:lvlJc w:val="left"/>
      <w:pPr>
        <w:ind w:left="1277" w:hanging="567"/>
      </w:pPr>
      <w:rPr>
        <w:rFonts w:hint="eastAsia"/>
      </w:rPr>
    </w:lvl>
    <w:lvl w:ilvl="3" w:tentative="0">
      <w:start w:val="1"/>
      <w:numFmt w:val="none"/>
      <w:isLgl/>
      <w:suff w:val="nothing"/>
      <w:lvlText w:val="%1.%2.%3、"/>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mN2E2MWViMWNkZWJlMDU1MWE2YjU0ZTI3NzhiMmQifQ=="/>
  </w:docVars>
  <w:rsids>
    <w:rsidRoot w:val="00500CD2"/>
    <w:rsid w:val="0000625A"/>
    <w:rsid w:val="000267D5"/>
    <w:rsid w:val="00035315"/>
    <w:rsid w:val="00067FFD"/>
    <w:rsid w:val="000C04FC"/>
    <w:rsid w:val="001070CC"/>
    <w:rsid w:val="00132223"/>
    <w:rsid w:val="00170DB3"/>
    <w:rsid w:val="001F63E3"/>
    <w:rsid w:val="00217E03"/>
    <w:rsid w:val="0022228C"/>
    <w:rsid w:val="0025532F"/>
    <w:rsid w:val="00317FD8"/>
    <w:rsid w:val="00380115"/>
    <w:rsid w:val="00380602"/>
    <w:rsid w:val="0038348B"/>
    <w:rsid w:val="004203C0"/>
    <w:rsid w:val="00446C12"/>
    <w:rsid w:val="004717EB"/>
    <w:rsid w:val="004B6F5C"/>
    <w:rsid w:val="004F6A36"/>
    <w:rsid w:val="004F730B"/>
    <w:rsid w:val="00500CD2"/>
    <w:rsid w:val="00501A01"/>
    <w:rsid w:val="0052714A"/>
    <w:rsid w:val="00552129"/>
    <w:rsid w:val="005603E9"/>
    <w:rsid w:val="00582F51"/>
    <w:rsid w:val="005B0FE9"/>
    <w:rsid w:val="005C7FE1"/>
    <w:rsid w:val="005F6D6C"/>
    <w:rsid w:val="00692C58"/>
    <w:rsid w:val="006C0703"/>
    <w:rsid w:val="006E4B8B"/>
    <w:rsid w:val="006E5E33"/>
    <w:rsid w:val="006F332F"/>
    <w:rsid w:val="006F6484"/>
    <w:rsid w:val="00701927"/>
    <w:rsid w:val="00777BC6"/>
    <w:rsid w:val="007F7CC3"/>
    <w:rsid w:val="00835914"/>
    <w:rsid w:val="008B4D99"/>
    <w:rsid w:val="0090740D"/>
    <w:rsid w:val="00920F02"/>
    <w:rsid w:val="00974AA8"/>
    <w:rsid w:val="009769E0"/>
    <w:rsid w:val="00980379"/>
    <w:rsid w:val="00987BB3"/>
    <w:rsid w:val="00A05AF5"/>
    <w:rsid w:val="00A12E8D"/>
    <w:rsid w:val="00A4668E"/>
    <w:rsid w:val="00A546D7"/>
    <w:rsid w:val="00A95E98"/>
    <w:rsid w:val="00AA5659"/>
    <w:rsid w:val="00AD3B10"/>
    <w:rsid w:val="00AE40CB"/>
    <w:rsid w:val="00AE6FB7"/>
    <w:rsid w:val="00B1581D"/>
    <w:rsid w:val="00B31438"/>
    <w:rsid w:val="00B32FC2"/>
    <w:rsid w:val="00B62AC4"/>
    <w:rsid w:val="00BA7A8D"/>
    <w:rsid w:val="00BB0FC8"/>
    <w:rsid w:val="00BC7B0C"/>
    <w:rsid w:val="00BF780F"/>
    <w:rsid w:val="00C03E35"/>
    <w:rsid w:val="00C57599"/>
    <w:rsid w:val="00CB3E45"/>
    <w:rsid w:val="00CB44C2"/>
    <w:rsid w:val="00D11669"/>
    <w:rsid w:val="00D11E38"/>
    <w:rsid w:val="00D328FF"/>
    <w:rsid w:val="00D645C9"/>
    <w:rsid w:val="00DC36FC"/>
    <w:rsid w:val="00DE60FD"/>
    <w:rsid w:val="00E14D19"/>
    <w:rsid w:val="00E27F1E"/>
    <w:rsid w:val="00E34553"/>
    <w:rsid w:val="00E62AAC"/>
    <w:rsid w:val="00E66183"/>
    <w:rsid w:val="00E71C57"/>
    <w:rsid w:val="00E71E8E"/>
    <w:rsid w:val="00EC1FFE"/>
    <w:rsid w:val="00EE0CF5"/>
    <w:rsid w:val="00EE1023"/>
    <w:rsid w:val="00EF6374"/>
    <w:rsid w:val="00F012C6"/>
    <w:rsid w:val="00F07B00"/>
    <w:rsid w:val="00F8046B"/>
    <w:rsid w:val="00FA4416"/>
    <w:rsid w:val="01912C06"/>
    <w:rsid w:val="025D3A23"/>
    <w:rsid w:val="03FD2992"/>
    <w:rsid w:val="052E739A"/>
    <w:rsid w:val="05B40F59"/>
    <w:rsid w:val="0A706BB7"/>
    <w:rsid w:val="0B8C156A"/>
    <w:rsid w:val="0BB20EC2"/>
    <w:rsid w:val="0E36322A"/>
    <w:rsid w:val="10180CA8"/>
    <w:rsid w:val="11093635"/>
    <w:rsid w:val="13392B90"/>
    <w:rsid w:val="141C3537"/>
    <w:rsid w:val="16492921"/>
    <w:rsid w:val="19C97654"/>
    <w:rsid w:val="1B766F49"/>
    <w:rsid w:val="1C390122"/>
    <w:rsid w:val="1F6E00BE"/>
    <w:rsid w:val="27AE7634"/>
    <w:rsid w:val="27EC747D"/>
    <w:rsid w:val="28236820"/>
    <w:rsid w:val="28D8261E"/>
    <w:rsid w:val="2A557D8F"/>
    <w:rsid w:val="2C481758"/>
    <w:rsid w:val="2CF91818"/>
    <w:rsid w:val="2FED47A6"/>
    <w:rsid w:val="34C90222"/>
    <w:rsid w:val="393B7BED"/>
    <w:rsid w:val="39E9311A"/>
    <w:rsid w:val="3A6D5779"/>
    <w:rsid w:val="3ED47040"/>
    <w:rsid w:val="40281AC0"/>
    <w:rsid w:val="478515D0"/>
    <w:rsid w:val="4A2D3305"/>
    <w:rsid w:val="4B801937"/>
    <w:rsid w:val="4E891CFF"/>
    <w:rsid w:val="4FAB244B"/>
    <w:rsid w:val="503607F3"/>
    <w:rsid w:val="588469BD"/>
    <w:rsid w:val="59AF3574"/>
    <w:rsid w:val="5B817EE3"/>
    <w:rsid w:val="6B095659"/>
    <w:rsid w:val="6E546815"/>
    <w:rsid w:val="74081876"/>
    <w:rsid w:val="754374D6"/>
    <w:rsid w:val="7733149D"/>
    <w:rsid w:val="7C6B29CC"/>
    <w:rsid w:val="7FD52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9"/>
    <w:unhideWhenUsed/>
    <w:qFormat/>
    <w:uiPriority w:val="9"/>
    <w:pPr>
      <w:keepNext/>
      <w:keepLines/>
      <w:numPr>
        <w:ilvl w:val="1"/>
        <w:numId w:val="1"/>
      </w:numPr>
      <w:spacing w:line="360" w:lineRule="auto"/>
      <w:ind w:firstLine="0"/>
      <w:outlineLvl w:val="1"/>
    </w:pPr>
    <w:rPr>
      <w:rFonts w:eastAsia="仿宋" w:asciiTheme="majorHAnsi" w:hAnsiTheme="majorHAnsi" w:cstheme="majorBidi"/>
      <w:b/>
      <w:bCs/>
      <w:sz w:val="28"/>
      <w:szCs w:val="32"/>
    </w:rPr>
  </w:style>
  <w:style w:type="paragraph" w:styleId="2">
    <w:name w:val="heading 4"/>
    <w:basedOn w:val="1"/>
    <w:next w:val="1"/>
    <w:semiHidden/>
    <w:unhideWhenUsed/>
    <w:qFormat/>
    <w:uiPriority w:val="9"/>
    <w:pPr>
      <w:keepNext/>
      <w:keepLines/>
      <w:spacing w:before="120" w:after="120"/>
      <w:outlineLvl w:val="3"/>
    </w:pPr>
    <w:rPr>
      <w:rFonts w:ascii="Arial" w:hAnsi="Arial" w:eastAsia="黑体"/>
      <w:b/>
      <w:sz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customStyle="1" w:styleId="9">
    <w:name w:val="标题 2 字符"/>
    <w:basedOn w:val="6"/>
    <w:link w:val="3"/>
    <w:qFormat/>
    <w:uiPriority w:val="9"/>
    <w:rPr>
      <w:rFonts w:eastAsia="仿宋" w:asciiTheme="majorHAnsi" w:hAnsiTheme="majorHAnsi" w:cstheme="majorBidi"/>
      <w:b/>
      <w:bCs/>
      <w:sz w:val="28"/>
      <w:szCs w:val="32"/>
    </w:rPr>
  </w:style>
  <w:style w:type="character" w:customStyle="1" w:styleId="10">
    <w:name w:val="页眉 字符"/>
    <w:basedOn w:val="6"/>
    <w:link w:val="5"/>
    <w:qFormat/>
    <w:uiPriority w:val="99"/>
    <w:rPr>
      <w:sz w:val="18"/>
      <w:szCs w:val="18"/>
    </w:rPr>
  </w:style>
  <w:style w:type="character" w:customStyle="1" w:styleId="11">
    <w:name w:val="页脚 字符"/>
    <w:basedOn w:val="6"/>
    <w:link w:val="4"/>
    <w:qFormat/>
    <w:uiPriority w:val="99"/>
    <w:rPr>
      <w:sz w:val="18"/>
      <w:szCs w:val="18"/>
    </w:rPr>
  </w:style>
  <w:style w:type="paragraph" w:styleId="12">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131</Words>
  <Characters>753</Characters>
  <Lines>6</Lines>
  <Paragraphs>1</Paragraphs>
  <ScaleCrop>false</ScaleCrop>
  <LinksUpToDate>false</LinksUpToDate>
  <CharactersWithSpaces>883</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2019-07-18T10:07:00Z</dcterms:created>
  <dc:creator>Ellie</dc:creator>
  <cp:lastModifiedBy>Administrator</cp:lastModifiedBy>
  <cp:lastPrinted>2023-01-09T08:13:00Z</cp:lastPrinted>
  <dcterms:modified xsi:type="dcterms:W3CDTF">2026-10-20T06:11:19Z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ICV">
    <vt:lpwstr>C3B64541E83246AC89F40C161260F8E9</vt:lpwstr>
  </property>
</Properties>
</file>