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C5244C4">
      <w:pPr>
        <w:spacing w:line="360" w:lineRule="auto"/>
        <w:rPr>
          <w:rFonts w:hint="eastAsia" w:ascii="宋体" w:hAnsi="宋体"/>
          <w:sz w:val="44"/>
        </w:rPr>
      </w:pPr>
    </w:p>
    <w:p w14:paraId="2B2515E1">
      <w:pPr>
        <w:spacing w:line="360" w:lineRule="auto"/>
        <w:jc w:val="center"/>
        <w:rPr>
          <w:rFonts w:hint="eastAsia" w:ascii="宋体" w:hAnsi="宋体"/>
          <w:b/>
          <w:bCs/>
          <w:sz w:val="52"/>
          <w:szCs w:val="22"/>
        </w:rPr>
      </w:pPr>
      <w:r>
        <w:rPr>
          <w:rFonts w:hint="eastAsia" w:ascii="宋体" w:hAnsi="宋体"/>
          <w:b/>
          <w:bCs/>
          <w:sz w:val="52"/>
          <w:szCs w:val="22"/>
        </w:rPr>
        <w:t>南京市栖霞区国保及省保单位安全风险评估</w:t>
      </w:r>
    </w:p>
    <w:p w14:paraId="48C52A2F">
      <w:pPr>
        <w:spacing w:line="360" w:lineRule="auto"/>
        <w:rPr>
          <w:rFonts w:hint="eastAsia" w:ascii="宋体" w:hAnsi="宋体"/>
          <w:sz w:val="44"/>
        </w:rPr>
      </w:pPr>
    </w:p>
    <w:p w14:paraId="4EF037EC">
      <w:pPr>
        <w:spacing w:line="360" w:lineRule="auto"/>
        <w:rPr>
          <w:rFonts w:hint="eastAsia" w:ascii="宋体" w:hAnsi="宋体"/>
          <w:sz w:val="44"/>
        </w:rPr>
      </w:pPr>
    </w:p>
    <w:p w14:paraId="709E3352">
      <w:pPr>
        <w:spacing w:line="360" w:lineRule="auto"/>
        <w:rPr>
          <w:rFonts w:hint="eastAsia" w:ascii="宋体" w:hAnsi="宋体"/>
          <w:sz w:val="44"/>
        </w:rPr>
      </w:pPr>
    </w:p>
    <w:p w14:paraId="0023C1C9">
      <w:pPr>
        <w:spacing w:line="360" w:lineRule="auto"/>
        <w:rPr>
          <w:rFonts w:hint="eastAsia" w:ascii="宋体" w:hAnsi="宋体"/>
          <w:sz w:val="44"/>
        </w:rPr>
      </w:pPr>
    </w:p>
    <w:p w14:paraId="76CDEC32">
      <w:pPr>
        <w:spacing w:line="360" w:lineRule="auto"/>
        <w:rPr>
          <w:rFonts w:hint="eastAsia" w:ascii="宋体" w:hAnsi="宋体"/>
          <w:sz w:val="44"/>
        </w:rPr>
      </w:pPr>
    </w:p>
    <w:p w14:paraId="54EB3280">
      <w:pPr>
        <w:tabs>
          <w:tab w:val="left" w:pos="390"/>
          <w:tab w:val="center" w:pos="4404"/>
        </w:tabs>
        <w:spacing w:line="360" w:lineRule="auto"/>
        <w:jc w:val="center"/>
        <w:rPr>
          <w:rFonts w:hint="eastAsia" w:ascii="宋体" w:hAnsi="宋体"/>
          <w:sz w:val="76"/>
          <w:szCs w:val="76"/>
        </w:rPr>
      </w:pPr>
      <w:r>
        <w:rPr>
          <w:rFonts w:hint="eastAsia" w:ascii="宋体" w:hAnsi="宋体"/>
          <w:sz w:val="76"/>
          <w:szCs w:val="76"/>
        </w:rPr>
        <w:t>竞争性磋商文件</w:t>
      </w:r>
    </w:p>
    <w:tbl>
      <w:tblPr>
        <w:tblStyle w:val="53"/>
        <w:tblW w:w="8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2"/>
      </w:tblGrid>
      <w:tr w14:paraId="24DE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3" w:hRule="atLeast"/>
          <w:jc w:val="center"/>
        </w:trPr>
        <w:tc>
          <w:tcPr>
            <w:tcW w:w="8862" w:type="dxa"/>
            <w:tcBorders>
              <w:top w:val="nil"/>
              <w:left w:val="nil"/>
              <w:bottom w:val="nil"/>
              <w:right w:val="nil"/>
            </w:tcBorders>
          </w:tcPr>
          <w:p w14:paraId="5DFD35C9">
            <w:pPr>
              <w:tabs>
                <w:tab w:val="left" w:pos="2088"/>
                <w:tab w:val="center" w:pos="4323"/>
              </w:tabs>
              <w:adjustRightInd w:val="0"/>
              <w:snapToGrid w:val="0"/>
              <w:spacing w:line="360" w:lineRule="auto"/>
              <w:jc w:val="center"/>
              <w:rPr>
                <w:rFonts w:hint="eastAsia" w:ascii="宋体" w:hAnsi="宋体"/>
                <w:sz w:val="32"/>
                <w:szCs w:val="36"/>
              </w:rPr>
            </w:pPr>
            <w:r>
              <w:rPr>
                <w:rFonts w:hint="eastAsia" w:ascii="宋体" w:hAnsi="宋体"/>
                <w:sz w:val="32"/>
                <w:szCs w:val="36"/>
              </w:rPr>
              <w:t>项目编号：NJHG-20261021-03</w:t>
            </w:r>
          </w:p>
          <w:p w14:paraId="56053F54">
            <w:pPr>
              <w:spacing w:line="360" w:lineRule="auto"/>
              <w:rPr>
                <w:rFonts w:hint="eastAsia" w:ascii="宋体" w:hAnsi="宋体"/>
                <w:sz w:val="32"/>
                <w:szCs w:val="36"/>
              </w:rPr>
            </w:pPr>
          </w:p>
          <w:p w14:paraId="225B5528">
            <w:pPr>
              <w:spacing w:line="360" w:lineRule="auto"/>
              <w:jc w:val="center"/>
              <w:rPr>
                <w:rFonts w:hint="eastAsia" w:ascii="宋体" w:hAnsi="宋体"/>
                <w:sz w:val="32"/>
                <w:szCs w:val="36"/>
              </w:rPr>
            </w:pPr>
          </w:p>
        </w:tc>
      </w:tr>
    </w:tbl>
    <w:p w14:paraId="0A921BB4">
      <w:pPr>
        <w:spacing w:line="360" w:lineRule="auto"/>
        <w:rPr>
          <w:rFonts w:hint="eastAsia" w:ascii="宋体" w:hAnsi="宋体"/>
          <w:sz w:val="44"/>
        </w:rPr>
      </w:pPr>
    </w:p>
    <w:p w14:paraId="223D793F">
      <w:pPr>
        <w:spacing w:line="360" w:lineRule="auto"/>
        <w:rPr>
          <w:rFonts w:hint="eastAsia" w:ascii="宋体" w:hAnsi="宋体"/>
          <w:sz w:val="32"/>
        </w:rPr>
      </w:pPr>
    </w:p>
    <w:p w14:paraId="2B6129D9">
      <w:pPr>
        <w:spacing w:line="360" w:lineRule="auto"/>
        <w:rPr>
          <w:rFonts w:hint="eastAsia" w:ascii="宋体" w:hAnsi="宋体"/>
          <w:sz w:val="32"/>
        </w:rPr>
      </w:pPr>
    </w:p>
    <w:p w14:paraId="498F3A01">
      <w:pPr>
        <w:spacing w:line="360" w:lineRule="auto"/>
        <w:rPr>
          <w:rFonts w:hint="eastAsia" w:ascii="宋体" w:hAnsi="宋体"/>
          <w:sz w:val="32"/>
        </w:rPr>
      </w:pPr>
    </w:p>
    <w:p w14:paraId="16B11FD8">
      <w:pPr>
        <w:autoSpaceDE w:val="0"/>
        <w:autoSpaceDN w:val="0"/>
        <w:adjustRightInd w:val="0"/>
        <w:spacing w:line="360" w:lineRule="auto"/>
        <w:jc w:val="center"/>
        <w:outlineLvl w:val="0"/>
        <w:rPr>
          <w:rFonts w:hint="eastAsia" w:ascii="宋体" w:hAnsi="宋体"/>
          <w:sz w:val="44"/>
          <w:szCs w:val="44"/>
        </w:rPr>
      </w:pPr>
      <w:r>
        <w:rPr>
          <w:rFonts w:hint="eastAsia" w:ascii="宋体" w:hAnsi="宋体"/>
          <w:sz w:val="44"/>
          <w:szCs w:val="44"/>
        </w:rPr>
        <w:t>南京市栖霞区文化和旅游局</w:t>
      </w:r>
    </w:p>
    <w:p w14:paraId="241F4F07">
      <w:pPr>
        <w:autoSpaceDE w:val="0"/>
        <w:autoSpaceDN w:val="0"/>
        <w:adjustRightInd w:val="0"/>
        <w:spacing w:line="360" w:lineRule="auto"/>
        <w:jc w:val="center"/>
        <w:outlineLvl w:val="0"/>
        <w:rPr>
          <w:rFonts w:hint="eastAsia" w:ascii="宋体" w:hAnsi="宋体"/>
          <w:sz w:val="44"/>
          <w:szCs w:val="44"/>
        </w:rPr>
      </w:pPr>
      <w:r>
        <w:rPr>
          <w:rFonts w:hint="eastAsia" w:ascii="宋体" w:hAnsi="宋体"/>
          <w:sz w:val="44"/>
          <w:szCs w:val="44"/>
        </w:rPr>
        <w:t>二○二六年十月</w:t>
      </w:r>
    </w:p>
    <w:p w14:paraId="602783CD">
      <w:pPr>
        <w:spacing w:line="360" w:lineRule="auto"/>
        <w:jc w:val="center"/>
        <w:rPr>
          <w:rFonts w:hint="eastAsia" w:ascii="宋体" w:hAnsi="宋体"/>
          <w:spacing w:val="-10"/>
          <w:sz w:val="36"/>
          <w:szCs w:val="36"/>
        </w:rPr>
      </w:pPr>
    </w:p>
    <w:p w14:paraId="66F83B84">
      <w:pPr>
        <w:spacing w:line="360" w:lineRule="auto"/>
        <w:jc w:val="center"/>
        <w:rPr>
          <w:rFonts w:hint="eastAsia" w:ascii="宋体" w:hAnsi="宋体"/>
          <w:spacing w:val="-10"/>
          <w:sz w:val="36"/>
          <w:szCs w:val="36"/>
        </w:rPr>
      </w:pPr>
    </w:p>
    <w:p w14:paraId="5C10344F">
      <w:pPr>
        <w:spacing w:line="360" w:lineRule="auto"/>
        <w:jc w:val="center"/>
        <w:rPr>
          <w:rFonts w:hint="eastAsia" w:ascii="宋体" w:hAnsi="宋体"/>
          <w:spacing w:val="-10"/>
          <w:sz w:val="36"/>
          <w:szCs w:val="36"/>
        </w:rPr>
      </w:pPr>
      <w:r>
        <w:rPr>
          <w:rFonts w:hint="eastAsia" w:ascii="宋体" w:hAnsi="宋体"/>
          <w:spacing w:val="-10"/>
          <w:sz w:val="36"/>
          <w:szCs w:val="36"/>
        </w:rPr>
        <w:t>第一章 竞争性磋商公告</w:t>
      </w:r>
    </w:p>
    <w:tbl>
      <w:tblPr>
        <w:tblStyle w:val="54"/>
        <w:tblW w:w="90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15"/>
      </w:tblGrid>
      <w:tr w14:paraId="2639A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4" w:hRule="atLeast"/>
          <w:jc w:val="center"/>
        </w:trPr>
        <w:tc>
          <w:tcPr>
            <w:tcW w:w="9015" w:type="dxa"/>
          </w:tcPr>
          <w:p w14:paraId="74B3901D">
            <w:pPr>
              <w:pStyle w:val="4"/>
              <w:adjustRightInd w:val="0"/>
              <w:snapToGrid w:val="0"/>
              <w:spacing w:line="360" w:lineRule="auto"/>
              <w:rPr>
                <w:rFonts w:hint="eastAsia" w:cs="宋体"/>
              </w:rPr>
            </w:pPr>
            <w:r>
              <w:rPr>
                <w:rFonts w:hint="eastAsia" w:cs="宋体"/>
              </w:rPr>
              <w:t>项目概况</w:t>
            </w:r>
          </w:p>
          <w:p w14:paraId="27ACAB70">
            <w:pPr>
              <w:pStyle w:val="4"/>
              <w:shd w:val="clear" w:color="auto" w:fill="auto"/>
              <w:adjustRightInd w:val="0"/>
              <w:snapToGrid w:val="0"/>
              <w:spacing w:line="360" w:lineRule="auto"/>
              <w:ind w:firstLine="420" w:firstLineChars="200"/>
              <w:rPr>
                <w:rFonts w:hint="eastAsia" w:cs="宋体"/>
                <w:b w:val="0"/>
                <w:bCs/>
              </w:rPr>
            </w:pPr>
            <w:r>
              <w:rPr>
                <w:rFonts w:hint="eastAsia" w:cs="微软雅黑"/>
                <w:b w:val="0"/>
                <w:bCs/>
              </w:rPr>
              <w:t>南京市栖霞区国保及省保单位安全风险评估的潜在供应商应在南京市栖霞区马群街道紫东路2号紫东国际创意园C14栋6楼获取采购文件，并于2026年11月02日14点30分（北京时间）前提交响应文件。</w:t>
            </w:r>
          </w:p>
        </w:tc>
      </w:tr>
    </w:tbl>
    <w:p w14:paraId="0CE55635">
      <w:pPr>
        <w:pStyle w:val="4"/>
        <w:adjustRightInd w:val="0"/>
        <w:snapToGrid w:val="0"/>
        <w:spacing w:before="100" w:beforeAutospacing="1" w:line="360" w:lineRule="auto"/>
        <w:ind w:firstLine="422" w:firstLineChars="200"/>
        <w:rPr>
          <w:rFonts w:hint="eastAsia" w:cs="宋体"/>
          <w:lang w:val="en-US"/>
        </w:rPr>
      </w:pPr>
      <w:r>
        <w:rPr>
          <w:rFonts w:hint="eastAsia" w:cs="宋体"/>
          <w:lang w:val="en-US"/>
        </w:rPr>
        <w:t>一、项目基本情况</w:t>
      </w:r>
    </w:p>
    <w:p w14:paraId="5528E07B">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项目编号：</w:t>
      </w:r>
      <w:r>
        <w:rPr>
          <w:rFonts w:ascii="宋体" w:hAnsi="宋体" w:cs="微软雅黑"/>
          <w:szCs w:val="24"/>
        </w:rPr>
        <w:t>NJHG-20261021-03</w:t>
      </w:r>
    </w:p>
    <w:p w14:paraId="1C38B57D">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项目名称：</w:t>
      </w:r>
      <w:r>
        <w:rPr>
          <w:rFonts w:hint="eastAsia" w:cs="微软雅黑"/>
          <w:bCs/>
        </w:rPr>
        <w:t>南京市栖霞区国保及省保单位安全风险评估</w:t>
      </w:r>
    </w:p>
    <w:p w14:paraId="469737FA">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采购方式：竞争性磋商</w:t>
      </w:r>
    </w:p>
    <w:p w14:paraId="324B5B2C">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预算金额：48万元</w:t>
      </w:r>
    </w:p>
    <w:p w14:paraId="0FF5694D">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最高限价：48万元</w:t>
      </w:r>
    </w:p>
    <w:p w14:paraId="54D558EE">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采购需求：本项目为</w:t>
      </w:r>
      <w:r>
        <w:rPr>
          <w:rFonts w:hint="eastAsia" w:cs="微软雅黑"/>
          <w:bCs/>
        </w:rPr>
        <w:t>南京市栖霞区国保及省保单位安全风险评估</w:t>
      </w:r>
      <w:r>
        <w:rPr>
          <w:rFonts w:hint="eastAsia" w:ascii="宋体" w:hAnsi="宋体" w:cs="微软雅黑"/>
          <w:szCs w:val="24"/>
        </w:rPr>
        <w:t>。具体采购需求详见竞争性磋商文件。</w:t>
      </w:r>
    </w:p>
    <w:p w14:paraId="17C197E0">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合同履行期限：自合同签订后，180日历天内提交成果报告。</w:t>
      </w:r>
    </w:p>
    <w:p w14:paraId="78EC380D">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本项目</w:t>
      </w:r>
      <w:r>
        <w:rPr>
          <w:rFonts w:hint="eastAsia" w:ascii="宋体" w:hAnsi="宋体" w:cs="微软雅黑"/>
          <w:szCs w:val="24"/>
          <w:u w:val="single"/>
        </w:rPr>
        <w:t>否</w:t>
      </w:r>
      <w:r>
        <w:rPr>
          <w:rFonts w:hint="eastAsia" w:ascii="宋体" w:hAnsi="宋体" w:cs="微软雅黑"/>
          <w:szCs w:val="24"/>
        </w:rPr>
        <w:t>（是/否）接受联合体。</w:t>
      </w:r>
    </w:p>
    <w:p w14:paraId="192F3619">
      <w:pPr>
        <w:adjustRightInd w:val="0"/>
        <w:snapToGrid w:val="0"/>
        <w:spacing w:line="360" w:lineRule="auto"/>
        <w:ind w:firstLine="422" w:firstLineChars="200"/>
        <w:jc w:val="left"/>
        <w:rPr>
          <w:rFonts w:hint="eastAsia" w:ascii="宋体" w:hAnsi="宋体" w:cs="微软雅黑"/>
          <w:b/>
          <w:bCs/>
          <w:szCs w:val="24"/>
        </w:rPr>
      </w:pPr>
      <w:r>
        <w:rPr>
          <w:rFonts w:hint="eastAsia" w:cs="宋体"/>
          <w:b/>
          <w:bCs/>
          <w:szCs w:val="21"/>
        </w:rPr>
        <w:t>二、投标人资格要求：</w:t>
      </w:r>
    </w:p>
    <w:p w14:paraId="433B1BCC">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1.满足《中华人民共和国政府采购法》第二十二条规定：</w:t>
      </w:r>
    </w:p>
    <w:p w14:paraId="4DA63C39">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 xml:space="preserve">（1）具有独立承担民事责任的能力（提供法人或者其他组织的营业执照）； </w:t>
      </w:r>
    </w:p>
    <w:p w14:paraId="7D612BBF">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2）具有良好的商业信誉和健全的财务会计制度（提供参加本次采购活动前半年任意一个月的会计报表或提供2025年度的财务审计报告，或投标截止时间前六个月内银行出具的资信证明，成立不满一个月不需提供）；</w:t>
      </w:r>
    </w:p>
    <w:p w14:paraId="13D844D0">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（3）具有履行合同所必需的设备和专业技术能力（根据项目需求提供履行合同所必需的设备和专业技术能力的声明或证明材料并加盖公章）；</w:t>
      </w:r>
    </w:p>
    <w:p w14:paraId="6AD48DF1">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4）具有依法缴纳税收和社会保障资金的良好记录（提供本次采购活动前近六个月内至少一个月的依法缴纳税收和缴纳社会保障资金的相关材料并加盖公章，依法免税或不需要缴纳社会保障资金的供应商应提供相关证明材料的复印件并加盖公章）；</w:t>
      </w:r>
    </w:p>
    <w:p w14:paraId="77564119">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（5）参加政府采购活动前三年内，在经营活动中没有重大违法记录（提供参加本次招标活动前 3 年内在经营活动中没有重大违法记录的书面声明并加盖公章）；</w:t>
      </w:r>
    </w:p>
    <w:p w14:paraId="430C414F">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（6）法律、行政法规规定的其他条件：无。</w:t>
      </w:r>
    </w:p>
    <w:p w14:paraId="48325CD3">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2、本项目的特定资格要求：供应商应具有文物行政主管部门颁发的文物保护工程勘察设计乙级及以上资质；（提供有效的资质证书复印件加盖供应商公章）</w:t>
      </w:r>
    </w:p>
    <w:p w14:paraId="4F1FDE6C">
      <w:pPr>
        <w:adjustRightInd w:val="0"/>
        <w:snapToGrid w:val="0"/>
        <w:spacing w:line="360" w:lineRule="auto"/>
        <w:ind w:firstLine="422" w:firstLineChars="200"/>
        <w:jc w:val="left"/>
        <w:rPr>
          <w:rFonts w:cs="宋体"/>
          <w:b/>
          <w:bCs/>
          <w:szCs w:val="21"/>
        </w:rPr>
      </w:pPr>
      <w:r>
        <w:rPr>
          <w:rFonts w:hint="eastAsia" w:cs="宋体"/>
          <w:b/>
          <w:bCs/>
          <w:szCs w:val="21"/>
        </w:rPr>
        <w:t>三、获取采购文件</w:t>
      </w:r>
    </w:p>
    <w:p w14:paraId="14A4B1EC">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时间：2026年10月23日至2026年10月29日，每天上午9：00至11：30，下午14：00至17：00（北京时间，法定节假日除外）。</w:t>
      </w:r>
    </w:p>
    <w:p w14:paraId="0D4A78AA">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获取方式：投标人将授权委托书原件（含法人及被授权人身份证复印件）扫描发送至邮箱a13851690970@163.com进行报名，邮件主题为“项目名称+单位全称+联系人+联系电话）。审核通过后获取采购文件。</w:t>
      </w:r>
    </w:p>
    <w:p w14:paraId="7D03C1A2">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联系人：黄倩柔；电话：15062276042。</w:t>
      </w:r>
    </w:p>
    <w:p w14:paraId="142866AE">
      <w:pPr>
        <w:keepNext/>
        <w:keepLines/>
        <w:adjustRightInd w:val="0"/>
        <w:snapToGrid w:val="0"/>
        <w:spacing w:line="360" w:lineRule="auto"/>
        <w:ind w:firstLine="422" w:firstLineChars="200"/>
        <w:outlineLvl w:val="2"/>
        <w:rPr>
          <w:rFonts w:hint="eastAsia" w:ascii="宋体" w:hAnsi="宋体" w:cs="宋体"/>
          <w:b/>
          <w:szCs w:val="21"/>
        </w:rPr>
      </w:pPr>
      <w:r>
        <w:rPr>
          <w:rFonts w:hint="eastAsia" w:ascii="宋体" w:hAnsi="宋体" w:cs="宋体"/>
          <w:b/>
          <w:szCs w:val="21"/>
        </w:rPr>
        <w:t>四、响应文件提交</w:t>
      </w:r>
    </w:p>
    <w:p w14:paraId="6CF7DA61">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截止时间：</w:t>
      </w:r>
      <w:r>
        <w:rPr>
          <w:rFonts w:ascii="宋体" w:hAnsi="宋体" w:cs="微软雅黑"/>
        </w:rPr>
        <w:t>2026年11月02日14点30分</w:t>
      </w:r>
      <w:r>
        <w:rPr>
          <w:rFonts w:hint="eastAsia" w:ascii="宋体" w:hAnsi="宋体" w:cs="微软雅黑"/>
          <w:szCs w:val="24"/>
        </w:rPr>
        <w:t>（北京时间）</w:t>
      </w:r>
    </w:p>
    <w:p w14:paraId="7B81ABC7">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地点：南京市栖霞区马群街道紫东路2号紫东国际创意园C14栋6楼</w:t>
      </w:r>
    </w:p>
    <w:p w14:paraId="38A7EAE7">
      <w:pPr>
        <w:keepNext/>
        <w:keepLines/>
        <w:adjustRightInd w:val="0"/>
        <w:snapToGrid w:val="0"/>
        <w:spacing w:line="360" w:lineRule="auto"/>
        <w:ind w:firstLine="422" w:firstLineChars="200"/>
        <w:outlineLvl w:val="2"/>
        <w:rPr>
          <w:rFonts w:hint="eastAsia" w:ascii="宋体" w:hAnsi="宋体" w:cs="宋体"/>
          <w:b/>
          <w:szCs w:val="21"/>
        </w:rPr>
      </w:pPr>
      <w:r>
        <w:rPr>
          <w:rFonts w:hint="eastAsia" w:ascii="宋体" w:hAnsi="宋体" w:cs="宋体"/>
          <w:b/>
          <w:szCs w:val="21"/>
        </w:rPr>
        <w:t>五、开启</w:t>
      </w:r>
    </w:p>
    <w:p w14:paraId="1CEB7244">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时间：</w:t>
      </w:r>
      <w:r>
        <w:rPr>
          <w:rFonts w:ascii="宋体" w:hAnsi="宋体" w:cs="微软雅黑"/>
        </w:rPr>
        <w:t>2026年11月02日14点30分</w:t>
      </w:r>
      <w:r>
        <w:rPr>
          <w:rFonts w:hint="eastAsia" w:ascii="宋体" w:hAnsi="宋体" w:cs="微软雅黑"/>
          <w:szCs w:val="24"/>
        </w:rPr>
        <w:t>（北京时间）</w:t>
      </w:r>
    </w:p>
    <w:p w14:paraId="0F8B6616">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地点：南京市栖霞区马群街道紫东路2号紫东国际创意园C14栋6楼</w:t>
      </w:r>
    </w:p>
    <w:p w14:paraId="71D80320">
      <w:pPr>
        <w:keepNext/>
        <w:keepLines/>
        <w:adjustRightInd w:val="0"/>
        <w:snapToGrid w:val="0"/>
        <w:spacing w:line="360" w:lineRule="auto"/>
        <w:ind w:firstLine="422" w:firstLineChars="200"/>
        <w:outlineLvl w:val="2"/>
        <w:rPr>
          <w:rFonts w:hint="eastAsia" w:ascii="宋体" w:hAnsi="宋体" w:cs="宋体"/>
          <w:b/>
          <w:szCs w:val="21"/>
        </w:rPr>
      </w:pPr>
      <w:r>
        <w:rPr>
          <w:rFonts w:hint="eastAsia" w:ascii="宋体" w:hAnsi="宋体" w:cs="宋体"/>
          <w:b/>
          <w:szCs w:val="21"/>
        </w:rPr>
        <w:t>六、公告期限</w:t>
      </w:r>
    </w:p>
    <w:p w14:paraId="06FCD81E">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自本公告发布之日起3个工作日。</w:t>
      </w:r>
    </w:p>
    <w:p w14:paraId="2CFBA32F">
      <w:pPr>
        <w:keepNext/>
        <w:keepLines/>
        <w:adjustRightInd w:val="0"/>
        <w:snapToGrid w:val="0"/>
        <w:spacing w:line="360" w:lineRule="auto"/>
        <w:ind w:firstLine="422" w:firstLineChars="200"/>
        <w:outlineLvl w:val="2"/>
        <w:rPr>
          <w:rFonts w:hint="eastAsia" w:ascii="宋体" w:hAnsi="宋体" w:cs="宋体"/>
          <w:b/>
          <w:szCs w:val="21"/>
        </w:rPr>
      </w:pPr>
      <w:r>
        <w:rPr>
          <w:rFonts w:hint="eastAsia" w:ascii="宋体" w:hAnsi="宋体" w:cs="宋体"/>
          <w:b/>
          <w:szCs w:val="21"/>
        </w:rPr>
        <w:t>七、其他补充事宜</w:t>
      </w:r>
    </w:p>
    <w:p w14:paraId="4CB002F6">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1.拒绝下述供应商参加本次采购活动：</w:t>
      </w:r>
    </w:p>
    <w:p w14:paraId="176E7CBF">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（1）供应商单位负责人为同一人或者存在直接控股、管理关系的不同供应商，不得参加同一合同项下的政府采购活动。</w:t>
      </w:r>
    </w:p>
    <w:p w14:paraId="04B47C03">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（2）凡为采购项目提供整体设计、规范编制或者项目管理、监理、检测等服务的供应商，不得再参加本项目的采购活动。</w:t>
      </w:r>
    </w:p>
    <w:p w14:paraId="1B0643A7">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（3）供应商被“信用中国”网站（www.creditchina.gov.cn）、“中国政府采购网”（www.ccgp.gov.cn）列入失信被执行人、重大税收违法案件当事人名单、政府采购严重违法失信行为记录名单。</w:t>
      </w:r>
    </w:p>
    <w:p w14:paraId="3172971D">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2.“根据《关于在政府采购活动中推行信用承诺制的通知》宁财购通〔2021〕5号规定， 参加南京地区政府采购活动的供应商，应以书面形式向采购人或政府采购代理机构作出信用承诺。</w:t>
      </w:r>
    </w:p>
    <w:p w14:paraId="141C0A4E">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 xml:space="preserve">在政府采购资格审查环节，供应商只需提供书面《南京市政府采购供应商信用记录表暨信用承诺书》，即可替代以下证明材料： </w:t>
      </w:r>
    </w:p>
    <w:p w14:paraId="12C412DA">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 xml:space="preserve">（1）符合国家相关规定的财务状况报告； </w:t>
      </w:r>
    </w:p>
    <w:p w14:paraId="0713F7BC">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 xml:space="preserve">（2）依法缴纳税收的证明材料； </w:t>
      </w:r>
    </w:p>
    <w:p w14:paraId="2413A62A">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 xml:space="preserve">（3）依法缴纳社会保障资金的证明材料； </w:t>
      </w:r>
    </w:p>
    <w:p w14:paraId="20DA5BF2">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 xml:space="preserve">（4）具备履行政府采购合同所必需的设备和专业技术能力的证明材料； </w:t>
      </w:r>
    </w:p>
    <w:p w14:paraId="74061FB6">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 xml:space="preserve">（5）参加政府采购活动前三年内在经营活动中没有重大违法记录的证明材料； </w:t>
      </w:r>
    </w:p>
    <w:p w14:paraId="4168FCCC">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 xml:space="preserve">（6）未被列入失信被执行人、重大税收违法失信主体、政府采购严重违法失信行为记录名单的证明材料。 </w:t>
      </w:r>
    </w:p>
    <w:p w14:paraId="29FB904A">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 xml:space="preserve">供应商在中标（成交）后，应按采购文件要求，将上述由信用承诺书替代的证明材料提交采购人或采购代理机构核验。经核验无误后，由采购人或采购代理机构发出中标（成交）通知书。 供应商涉及以下情形的，不适用信用承诺： </w:t>
      </w:r>
    </w:p>
    <w:p w14:paraId="32DB346F">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 xml:space="preserve">（1）供应商被列入严重失信主体名单； </w:t>
      </w:r>
    </w:p>
    <w:p w14:paraId="1E776017">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 xml:space="preserve">（2）被相关监管部门作出行政处罚且尚在处罚有效期内； </w:t>
      </w:r>
    </w:p>
    <w:p w14:paraId="6B363D32">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（3）其他法律、行政法规规定的不适用信用承诺的情形。 供应商对信用承诺内容的真实性、合法性、有效性负责。如作出虚假信用承诺，视同为“提供虚假材料谋取中标、成交”的违法行为。</w:t>
      </w:r>
    </w:p>
    <w:p w14:paraId="69804FA0">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3.集中勘察现场和答疑：本次采购不组织集中勘察现场。供应商如对采购需求有疑问请与采购联系人沟通。在递交响应文件截止时间5日前，代理机构将磋商文件澄清或者修改的内容（如有）发放供应商，供应商如对本项目有疑问也应在此时间内向代理机构递交提疑文件。</w:t>
      </w:r>
    </w:p>
    <w:p w14:paraId="55699A69">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4.响应文件份数：纸质文件一式叁份（壹份正本、贰份副本），每份投标文件须清楚标明“正本”或“副本”，同时应提供电子版投标文件壹份（一般应为PDF格式及WORD格式、U盘形式（单独封装））。</w:t>
      </w:r>
    </w:p>
    <w:p w14:paraId="29F4EBA6">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5.本次采购是否接受进口产品：不接受。</w:t>
      </w:r>
    </w:p>
    <w:p w14:paraId="489BBE35">
      <w:pPr>
        <w:adjustRightInd w:val="0"/>
        <w:snapToGrid w:val="0"/>
        <w:spacing w:line="360" w:lineRule="auto"/>
        <w:ind w:firstLine="420" w:firstLineChars="200"/>
        <w:rPr>
          <w:rFonts w:hint="eastAsia" w:ascii="宋体" w:hAnsi="宋体" w:cs="微软雅黑"/>
          <w:szCs w:val="24"/>
        </w:rPr>
      </w:pPr>
      <w:r>
        <w:rPr>
          <w:rFonts w:hint="eastAsia" w:ascii="宋体" w:hAnsi="宋体" w:cs="微软雅黑"/>
          <w:szCs w:val="24"/>
        </w:rPr>
        <w:t>6.本次采购不收取投标保证金。</w:t>
      </w:r>
    </w:p>
    <w:p w14:paraId="19DCD7EA">
      <w:pPr>
        <w:keepNext/>
        <w:keepLines/>
        <w:adjustRightInd w:val="0"/>
        <w:snapToGrid w:val="0"/>
        <w:spacing w:line="360" w:lineRule="auto"/>
        <w:ind w:firstLine="422" w:firstLineChars="200"/>
        <w:outlineLvl w:val="2"/>
        <w:rPr>
          <w:rFonts w:hint="eastAsia" w:ascii="宋体" w:hAnsi="宋体" w:cs="宋体"/>
          <w:b/>
          <w:szCs w:val="21"/>
        </w:rPr>
      </w:pPr>
      <w:r>
        <w:rPr>
          <w:rFonts w:hint="eastAsia" w:ascii="宋体" w:hAnsi="宋体" w:cs="宋体"/>
          <w:b/>
          <w:szCs w:val="21"/>
        </w:rPr>
        <w:t>八、凡对本次采购提出询问，请按以下方式联系</w:t>
      </w:r>
    </w:p>
    <w:p w14:paraId="4853EB9F">
      <w:pPr>
        <w:spacing w:line="360" w:lineRule="auto"/>
        <w:ind w:left="210" w:leftChars="100" w:firstLine="210" w:firstLineChars="100"/>
        <w:rPr>
          <w:rFonts w:hint="eastAsia" w:ascii="宋体" w:hAnsi="宋体" w:cs="微软雅黑"/>
          <w:szCs w:val="24"/>
        </w:rPr>
      </w:pPr>
      <w:r>
        <w:rPr>
          <w:rFonts w:hint="eastAsia" w:ascii="宋体" w:hAnsi="宋体" w:cs="微软雅黑"/>
          <w:szCs w:val="24"/>
        </w:rPr>
        <w:t>1.采购人信息</w:t>
      </w:r>
    </w:p>
    <w:p w14:paraId="568314C4">
      <w:pPr>
        <w:spacing w:line="360" w:lineRule="auto"/>
        <w:ind w:left="210" w:leftChars="100" w:firstLine="210" w:firstLineChars="100"/>
        <w:rPr>
          <w:rFonts w:hint="eastAsia" w:ascii="宋体" w:hAnsi="宋体" w:cs="微软雅黑"/>
          <w:szCs w:val="24"/>
        </w:rPr>
      </w:pPr>
      <w:r>
        <w:rPr>
          <w:rFonts w:hint="eastAsia" w:ascii="宋体" w:hAnsi="宋体" w:cs="微软雅黑"/>
          <w:szCs w:val="24"/>
        </w:rPr>
        <w:t>名称：南京市栖霞区文化和旅游局</w:t>
      </w:r>
    </w:p>
    <w:p w14:paraId="7DC09384">
      <w:pPr>
        <w:spacing w:line="360" w:lineRule="auto"/>
        <w:ind w:left="210" w:leftChars="100" w:firstLine="210" w:firstLineChars="100"/>
        <w:rPr>
          <w:rFonts w:hint="eastAsia" w:ascii="宋体" w:hAnsi="宋体" w:cs="微软雅黑"/>
          <w:szCs w:val="24"/>
        </w:rPr>
      </w:pPr>
      <w:r>
        <w:rPr>
          <w:rFonts w:hint="eastAsia" w:ascii="宋体" w:hAnsi="宋体" w:cs="微软雅黑"/>
          <w:szCs w:val="24"/>
        </w:rPr>
        <w:t>地址：南京市栖霞区文苑路118号</w:t>
      </w:r>
    </w:p>
    <w:p w14:paraId="5FE839DE">
      <w:pPr>
        <w:spacing w:line="360" w:lineRule="auto"/>
        <w:ind w:left="210" w:leftChars="100" w:firstLine="210" w:firstLineChars="100"/>
        <w:rPr>
          <w:rFonts w:hint="eastAsia" w:ascii="宋体" w:hAnsi="宋体" w:cs="微软雅黑"/>
          <w:szCs w:val="24"/>
        </w:rPr>
      </w:pPr>
      <w:r>
        <w:rPr>
          <w:rFonts w:hint="eastAsia" w:ascii="宋体" w:hAnsi="宋体" w:cs="微软雅黑"/>
          <w:szCs w:val="24"/>
        </w:rPr>
        <w:t>联系人：桑科</w:t>
      </w:r>
    </w:p>
    <w:p w14:paraId="6B00F0DB">
      <w:pPr>
        <w:spacing w:line="360" w:lineRule="auto"/>
        <w:ind w:left="210" w:leftChars="100" w:firstLine="210" w:firstLineChars="100"/>
        <w:rPr>
          <w:rFonts w:hint="eastAsia" w:ascii="宋体" w:hAnsi="宋体" w:cs="微软雅黑"/>
          <w:szCs w:val="24"/>
        </w:rPr>
      </w:pPr>
      <w:r>
        <w:rPr>
          <w:rFonts w:hint="eastAsia" w:ascii="宋体" w:hAnsi="宋体" w:cs="微软雅黑"/>
          <w:szCs w:val="24"/>
        </w:rPr>
        <w:t>联系方式：025-85570017</w:t>
      </w:r>
    </w:p>
    <w:p w14:paraId="1E250163">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2.采购代理机构信息</w:t>
      </w:r>
    </w:p>
    <w:p w14:paraId="0CB30850">
      <w:pPr>
        <w:spacing w:line="360" w:lineRule="auto"/>
        <w:ind w:left="210" w:leftChars="100" w:firstLine="210" w:firstLineChars="100"/>
        <w:rPr>
          <w:rFonts w:hint="eastAsia" w:ascii="宋体" w:hAnsi="宋体" w:cs="微软雅黑"/>
          <w:szCs w:val="24"/>
        </w:rPr>
      </w:pPr>
      <w:r>
        <w:rPr>
          <w:rFonts w:hint="eastAsia" w:ascii="宋体" w:hAnsi="宋体" w:cs="微软雅黑"/>
          <w:szCs w:val="24"/>
        </w:rPr>
        <w:t>名称：南京恒广工程管理有限公司</w:t>
      </w:r>
    </w:p>
    <w:p w14:paraId="4B529444">
      <w:pPr>
        <w:spacing w:line="360" w:lineRule="auto"/>
        <w:ind w:left="210" w:leftChars="100" w:firstLine="210" w:firstLineChars="100"/>
        <w:rPr>
          <w:rFonts w:hint="eastAsia" w:ascii="宋体" w:hAnsi="宋体" w:cs="微软雅黑"/>
          <w:szCs w:val="24"/>
        </w:rPr>
      </w:pPr>
      <w:r>
        <w:rPr>
          <w:rFonts w:ascii="宋体" w:hAnsi="宋体" w:cs="微软雅黑"/>
          <w:szCs w:val="24"/>
        </w:rPr>
        <w:t>地址：</w:t>
      </w:r>
      <w:r>
        <w:rPr>
          <w:rFonts w:hint="eastAsia" w:ascii="宋体" w:hAnsi="宋体" w:cs="微软雅黑"/>
          <w:szCs w:val="24"/>
        </w:rPr>
        <w:t>南京市栖霞区马群街道紫东路2号紫东国际创意园C14栋6楼</w:t>
      </w:r>
    </w:p>
    <w:p w14:paraId="3A0EDF2D">
      <w:pPr>
        <w:spacing w:line="360" w:lineRule="auto"/>
        <w:ind w:left="210" w:leftChars="100" w:firstLine="210" w:firstLineChars="100"/>
        <w:rPr>
          <w:rFonts w:hint="eastAsia" w:ascii="宋体" w:hAnsi="宋体" w:cs="微软雅黑"/>
          <w:szCs w:val="24"/>
        </w:rPr>
      </w:pPr>
      <w:r>
        <w:rPr>
          <w:rFonts w:hint="eastAsia" w:ascii="宋体" w:hAnsi="宋体" w:cs="微软雅黑"/>
          <w:szCs w:val="24"/>
        </w:rPr>
        <w:t>联系方式：</w:t>
      </w:r>
    </w:p>
    <w:p w14:paraId="67949F75">
      <w:pPr>
        <w:spacing w:line="360" w:lineRule="auto"/>
        <w:ind w:left="210" w:leftChars="100" w:firstLine="210" w:firstLineChars="100"/>
        <w:rPr>
          <w:rFonts w:hint="eastAsia" w:ascii="宋体" w:hAnsi="宋体" w:cs="微软雅黑"/>
          <w:szCs w:val="24"/>
        </w:rPr>
      </w:pPr>
      <w:r>
        <w:rPr>
          <w:rFonts w:hint="eastAsia" w:ascii="宋体" w:hAnsi="宋体" w:cs="微软雅黑"/>
          <w:szCs w:val="24"/>
        </w:rPr>
        <w:t>3.项目联系方式</w:t>
      </w:r>
    </w:p>
    <w:p w14:paraId="4BB62ABD">
      <w:pPr>
        <w:spacing w:line="360" w:lineRule="auto"/>
        <w:ind w:left="210" w:leftChars="100" w:firstLine="210" w:firstLineChars="100"/>
        <w:rPr>
          <w:rFonts w:hint="eastAsia" w:ascii="宋体" w:hAnsi="宋体" w:cs="微软雅黑"/>
          <w:szCs w:val="24"/>
        </w:rPr>
      </w:pPr>
      <w:r>
        <w:rPr>
          <w:rFonts w:hint="eastAsia" w:ascii="宋体" w:hAnsi="宋体" w:cs="微软雅黑"/>
          <w:szCs w:val="24"/>
        </w:rPr>
        <w:t>项目</w:t>
      </w:r>
      <w:r>
        <w:rPr>
          <w:rFonts w:ascii="宋体" w:hAnsi="宋体" w:cs="微软雅黑"/>
          <w:szCs w:val="24"/>
        </w:rPr>
        <w:t>联系人：</w:t>
      </w:r>
      <w:r>
        <w:rPr>
          <w:rFonts w:hint="eastAsia" w:ascii="宋体" w:hAnsi="宋体" w:cs="微软雅黑"/>
          <w:szCs w:val="24"/>
        </w:rPr>
        <w:t>黄倩柔</w:t>
      </w:r>
    </w:p>
    <w:p w14:paraId="26926955">
      <w:pPr>
        <w:spacing w:line="360" w:lineRule="auto"/>
        <w:ind w:left="210" w:leftChars="100" w:firstLine="210" w:firstLineChars="100"/>
        <w:rPr>
          <w:rFonts w:hint="eastAsia" w:ascii="宋体" w:hAnsi="宋体" w:cs="微软雅黑"/>
          <w:szCs w:val="24"/>
        </w:rPr>
      </w:pPr>
      <w:r>
        <w:rPr>
          <w:rFonts w:ascii="宋体" w:hAnsi="宋体" w:cs="微软雅黑"/>
          <w:szCs w:val="24"/>
        </w:rPr>
        <w:t>电话：15062276042</w:t>
      </w:r>
    </w:p>
    <w:p w14:paraId="59DF9F18">
      <w:pPr>
        <w:spacing w:line="360" w:lineRule="auto"/>
        <w:rPr>
          <w:szCs w:val="24"/>
        </w:rPr>
        <w:sectPr>
          <w:footerReference r:id="rId3" w:type="default"/>
          <w:pgSz w:w="11906" w:h="16838"/>
          <w:pgMar w:top="1440" w:right="1800" w:bottom="1440" w:left="1800" w:header="851" w:footer="992" w:gutter="0"/>
          <w:cols w:space="720" w:num="1"/>
          <w:docGrid w:type="lines" w:linePitch="312" w:charSpace="0"/>
        </w:sectPr>
      </w:pPr>
    </w:p>
    <w:p w14:paraId="72E744EA">
      <w:pPr>
        <w:autoSpaceDE w:val="0"/>
        <w:autoSpaceDN w:val="0"/>
        <w:adjustRightInd w:val="0"/>
        <w:snapToGrid w:val="0"/>
        <w:spacing w:line="360" w:lineRule="auto"/>
        <w:jc w:val="center"/>
        <w:rPr>
          <w:rFonts w:hint="eastAsia" w:ascii="宋体" w:hAnsi="宋体"/>
          <w:spacing w:val="-10"/>
          <w:sz w:val="36"/>
          <w:szCs w:val="36"/>
        </w:rPr>
      </w:pPr>
      <w:r>
        <w:rPr>
          <w:rFonts w:hint="eastAsia" w:ascii="宋体" w:hAnsi="宋体"/>
          <w:spacing w:val="-10"/>
          <w:sz w:val="36"/>
          <w:szCs w:val="36"/>
        </w:rPr>
        <w:t>第二章</w:t>
      </w:r>
      <w:r>
        <w:rPr>
          <w:rFonts w:ascii="宋体" w:hAnsi="宋体"/>
          <w:spacing w:val="-10"/>
          <w:sz w:val="36"/>
          <w:szCs w:val="36"/>
        </w:rPr>
        <w:t xml:space="preserve"> </w:t>
      </w:r>
      <w:r>
        <w:rPr>
          <w:rFonts w:hint="eastAsia" w:ascii="宋体" w:hAnsi="宋体"/>
          <w:spacing w:val="-10"/>
          <w:sz w:val="36"/>
          <w:szCs w:val="36"/>
        </w:rPr>
        <w:t>竞争性磋商须知</w:t>
      </w:r>
    </w:p>
    <w:p w14:paraId="2D4BC61C">
      <w:pPr>
        <w:autoSpaceDE w:val="0"/>
        <w:autoSpaceDN w:val="0"/>
        <w:adjustRightInd w:val="0"/>
        <w:snapToGrid w:val="0"/>
        <w:spacing w:line="360" w:lineRule="auto"/>
        <w:ind w:firstLine="420"/>
        <w:rPr>
          <w:rFonts w:hint="eastAsia" w:ascii="宋体" w:hAnsi="宋体"/>
          <w:b/>
          <w:bCs/>
          <w:szCs w:val="21"/>
          <w:lang w:val="zh-CN"/>
        </w:rPr>
      </w:pPr>
      <w:r>
        <w:rPr>
          <w:rFonts w:hint="eastAsia" w:ascii="宋体" w:hAnsi="宋体"/>
          <w:b/>
          <w:bCs/>
          <w:szCs w:val="21"/>
          <w:lang w:val="zh-CN"/>
        </w:rPr>
        <w:t>一、总</w:t>
      </w:r>
      <w:r>
        <w:rPr>
          <w:rFonts w:ascii="宋体" w:hAnsi="宋体"/>
          <w:b/>
          <w:bCs/>
          <w:szCs w:val="21"/>
          <w:lang w:val="zh-CN"/>
        </w:rPr>
        <w:t xml:space="preserve">    </w:t>
      </w:r>
      <w:r>
        <w:rPr>
          <w:rFonts w:hint="eastAsia" w:ascii="宋体" w:hAnsi="宋体"/>
          <w:b/>
          <w:bCs/>
          <w:szCs w:val="21"/>
          <w:lang w:val="zh-CN"/>
        </w:rPr>
        <w:t>则</w:t>
      </w:r>
    </w:p>
    <w:p w14:paraId="4EFBF8D0">
      <w:pPr>
        <w:shd w:val="clear" w:color="auto" w:fill="FFFFFF"/>
        <w:adjustRightInd w:val="0"/>
        <w:spacing w:line="360" w:lineRule="auto"/>
        <w:ind w:firstLine="420"/>
        <w:outlineLvl w:val="0"/>
        <w:rPr>
          <w:rFonts w:hint="eastAsia" w:ascii="宋体" w:hAnsi="宋体"/>
          <w:bCs/>
          <w:szCs w:val="28"/>
        </w:rPr>
      </w:pPr>
      <w:r>
        <w:rPr>
          <w:rFonts w:hint="eastAsia" w:ascii="宋体" w:hAnsi="宋体"/>
          <w:b/>
          <w:szCs w:val="21"/>
          <w:lang w:val="zh-CN"/>
        </w:rPr>
        <w:t>1、适用法律</w:t>
      </w:r>
    </w:p>
    <w:p w14:paraId="338518D5">
      <w:pPr>
        <w:autoSpaceDE w:val="0"/>
        <w:autoSpaceDN w:val="0"/>
        <w:adjustRightInd w:val="0"/>
        <w:spacing w:line="360" w:lineRule="auto"/>
        <w:ind w:firstLine="420"/>
        <w:rPr>
          <w:rFonts w:hint="eastAsia" w:ascii="宋体" w:hAnsi="宋体" w:cs="宋体"/>
          <w:szCs w:val="21"/>
          <w:lang w:val="zh-CN"/>
        </w:rPr>
      </w:pPr>
      <w:r>
        <w:rPr>
          <w:rFonts w:hint="eastAsia" w:ascii="宋体" w:hAnsi="宋体" w:cs="宋体"/>
          <w:szCs w:val="21"/>
          <w:lang w:val="zh-CN"/>
        </w:rPr>
        <w:t>1.1 《中华人民共和国政府采购法》、《中华人民共和国政府采购法实施条例》、《政府采购竞争性磋商采购方式管理暂行办法》等有关法律、规章和规定等。</w:t>
      </w:r>
    </w:p>
    <w:p w14:paraId="141671FB">
      <w:pPr>
        <w:autoSpaceDE w:val="0"/>
        <w:autoSpaceDN w:val="0"/>
        <w:adjustRightInd w:val="0"/>
        <w:spacing w:line="360" w:lineRule="auto"/>
        <w:ind w:firstLine="420"/>
        <w:outlineLvl w:val="0"/>
        <w:rPr>
          <w:rFonts w:hint="eastAsia" w:ascii="宋体" w:hAnsi="宋体"/>
          <w:b/>
          <w:szCs w:val="21"/>
          <w:lang w:val="zh-CN"/>
        </w:rPr>
      </w:pPr>
      <w:r>
        <w:rPr>
          <w:rFonts w:ascii="宋体" w:hAnsi="宋体"/>
          <w:b/>
          <w:szCs w:val="21"/>
          <w:lang w:val="zh-CN"/>
        </w:rPr>
        <w:t>2</w:t>
      </w:r>
      <w:r>
        <w:rPr>
          <w:rFonts w:hint="eastAsia" w:ascii="宋体" w:hAnsi="宋体"/>
          <w:b/>
          <w:szCs w:val="21"/>
          <w:lang w:val="zh-CN"/>
        </w:rPr>
        <w:t>、定义</w:t>
      </w:r>
    </w:p>
    <w:p w14:paraId="3C1F726A">
      <w:pPr>
        <w:autoSpaceDE w:val="0"/>
        <w:autoSpaceDN w:val="0"/>
        <w:adjustRightInd w:val="0"/>
        <w:spacing w:line="360" w:lineRule="auto"/>
        <w:ind w:firstLine="420"/>
        <w:rPr>
          <w:rFonts w:hint="eastAsia" w:ascii="宋体" w:hAnsi="宋体"/>
          <w:szCs w:val="21"/>
          <w:lang w:val="zh-CN"/>
        </w:rPr>
      </w:pPr>
      <w:r>
        <w:rPr>
          <w:rFonts w:ascii="宋体" w:hAnsi="宋体"/>
          <w:szCs w:val="21"/>
          <w:lang w:val="zh-CN"/>
        </w:rPr>
        <w:t>2.</w:t>
      </w:r>
      <w:r>
        <w:rPr>
          <w:rFonts w:hint="eastAsia" w:ascii="宋体" w:hAnsi="宋体"/>
          <w:szCs w:val="21"/>
          <w:lang w:val="zh-CN"/>
        </w:rPr>
        <w:t>1 “供应商”</w:t>
      </w:r>
      <w:r>
        <w:rPr>
          <w:rFonts w:hint="eastAsia" w:ascii="宋体" w:hAnsi="宋体"/>
        </w:rPr>
        <w:t>是指参加磋商竞争，并符合采购文件规定资格条件的法人、其他组织或者自然人。</w:t>
      </w:r>
    </w:p>
    <w:p w14:paraId="1D752A3F">
      <w:pPr>
        <w:autoSpaceDE w:val="0"/>
        <w:autoSpaceDN w:val="0"/>
        <w:adjustRightInd w:val="0"/>
        <w:spacing w:line="360" w:lineRule="auto"/>
        <w:ind w:firstLine="420"/>
        <w:rPr>
          <w:rFonts w:hint="eastAsia" w:ascii="宋体" w:hAnsi="宋体"/>
          <w:b/>
          <w:szCs w:val="21"/>
          <w:lang w:val="zh-CN"/>
        </w:rPr>
      </w:pPr>
      <w:r>
        <w:rPr>
          <w:rFonts w:ascii="宋体" w:hAnsi="宋体"/>
          <w:szCs w:val="21"/>
          <w:lang w:val="zh-CN"/>
        </w:rPr>
        <w:t>2.</w:t>
      </w:r>
      <w:r>
        <w:rPr>
          <w:rFonts w:hint="eastAsia" w:ascii="宋体" w:hAnsi="宋体"/>
          <w:szCs w:val="21"/>
          <w:lang w:val="zh-CN"/>
        </w:rPr>
        <w:t>2 “服务”指本磋商文件中所述产品及服务。</w:t>
      </w:r>
    </w:p>
    <w:p w14:paraId="32E26F48">
      <w:pPr>
        <w:autoSpaceDE w:val="0"/>
        <w:autoSpaceDN w:val="0"/>
        <w:adjustRightInd w:val="0"/>
        <w:snapToGrid w:val="0"/>
        <w:spacing w:line="360" w:lineRule="auto"/>
        <w:ind w:firstLine="420"/>
        <w:rPr>
          <w:rFonts w:hint="eastAsia" w:ascii="宋体" w:hAnsi="宋体"/>
          <w:szCs w:val="21"/>
          <w:lang w:val="zh-CN"/>
        </w:rPr>
      </w:pPr>
      <w:r>
        <w:rPr>
          <w:rFonts w:ascii="宋体" w:hAnsi="宋体"/>
          <w:szCs w:val="21"/>
          <w:lang w:val="zh-CN"/>
        </w:rPr>
        <w:t>2.</w:t>
      </w:r>
      <w:r>
        <w:rPr>
          <w:rFonts w:hint="eastAsia" w:ascii="宋体" w:hAnsi="宋体"/>
          <w:szCs w:val="21"/>
          <w:lang w:val="zh-CN"/>
        </w:rPr>
        <w:t>3 “用户或使用单位”是指使用服务的单位。</w:t>
      </w:r>
    </w:p>
    <w:p w14:paraId="33D3E011">
      <w:pPr>
        <w:autoSpaceDE w:val="0"/>
        <w:autoSpaceDN w:val="0"/>
        <w:adjustRightInd w:val="0"/>
        <w:snapToGrid w:val="0"/>
        <w:spacing w:line="360" w:lineRule="auto"/>
        <w:ind w:firstLine="420"/>
        <w:rPr>
          <w:rFonts w:hint="eastAsia" w:ascii="宋体" w:hAnsi="宋体" w:cs="宋体"/>
          <w:b/>
          <w:bCs/>
          <w:kern w:val="0"/>
          <w:szCs w:val="21"/>
        </w:rPr>
      </w:pPr>
      <w:r>
        <w:rPr>
          <w:rFonts w:hint="eastAsia" w:ascii="宋体" w:hAnsi="宋体"/>
          <w:b/>
          <w:szCs w:val="21"/>
          <w:lang w:val="zh-CN"/>
        </w:rPr>
        <w:t>3、</w:t>
      </w:r>
      <w:r>
        <w:rPr>
          <w:rFonts w:hint="eastAsia" w:ascii="宋体" w:hAnsi="宋体" w:cs="宋体"/>
          <w:b/>
          <w:bCs/>
          <w:kern w:val="0"/>
          <w:szCs w:val="21"/>
        </w:rPr>
        <w:t>磋商费用</w:t>
      </w:r>
    </w:p>
    <w:p w14:paraId="6247CDE1">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3.1 </w:t>
      </w:r>
      <w:r>
        <w:rPr>
          <w:rFonts w:hint="eastAsia" w:ascii="宋体" w:hAnsi="宋体" w:cs="宋体"/>
          <w:kern w:val="0"/>
          <w:szCs w:val="21"/>
        </w:rPr>
        <w:t>供应商应承担所有与准备和参加竞争性磋商有关的费用，无论采购结果如何，采购人在任何情况下均无义务和责任承担这些费用。</w:t>
      </w:r>
    </w:p>
    <w:p w14:paraId="77B22B8B">
      <w:pPr>
        <w:widowControl/>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3.2 本项目（1）</w:t>
      </w:r>
      <w:r>
        <w:rPr>
          <w:rFonts w:ascii="宋体" w:hAnsi="宋体" w:cs="宋体"/>
          <w:kern w:val="0"/>
          <w:szCs w:val="21"/>
        </w:rPr>
        <w:t>代理服务费：以中标金额为基数，参照原国家计委《招标代理服务收费管理暂行办法》（计价格〔2002〕1980号）规定的标准的80%计取</w:t>
      </w:r>
      <w:r>
        <w:rPr>
          <w:rFonts w:hint="eastAsia" w:ascii="宋体" w:hAnsi="宋体" w:cs="宋体"/>
          <w:kern w:val="0"/>
          <w:szCs w:val="21"/>
        </w:rPr>
        <w:t>；（2）</w:t>
      </w:r>
      <w:r>
        <w:rPr>
          <w:rFonts w:ascii="宋体" w:hAnsi="宋体" w:cs="宋体"/>
          <w:kern w:val="0"/>
          <w:szCs w:val="21"/>
        </w:rPr>
        <w:t>评审专家劳务报酬及异地评审差旅费：严格按照江苏省及南京市财政部门最新规定的标准据实结算</w:t>
      </w:r>
      <w:r>
        <w:rPr>
          <w:rFonts w:hint="eastAsia" w:ascii="宋体" w:hAnsi="宋体" w:cs="宋体"/>
          <w:kern w:val="0"/>
          <w:szCs w:val="21"/>
        </w:rPr>
        <w:t>；上述费用由采购人支付。</w:t>
      </w:r>
    </w:p>
    <w:p w14:paraId="093D688A">
      <w:pPr>
        <w:autoSpaceDE w:val="0"/>
        <w:autoSpaceDN w:val="0"/>
        <w:adjustRightInd w:val="0"/>
        <w:spacing w:line="360" w:lineRule="auto"/>
        <w:ind w:firstLine="420"/>
        <w:rPr>
          <w:rFonts w:hint="eastAsia" w:ascii="宋体" w:hAnsi="宋体"/>
          <w:b/>
          <w:szCs w:val="21"/>
          <w:lang w:val="zh-CN"/>
        </w:rPr>
      </w:pPr>
      <w:r>
        <w:rPr>
          <w:rFonts w:hint="eastAsia" w:ascii="宋体" w:hAnsi="宋体"/>
          <w:b/>
          <w:szCs w:val="21"/>
          <w:lang w:val="zh-CN"/>
        </w:rPr>
        <w:t>二、响应性文件编制</w:t>
      </w:r>
    </w:p>
    <w:p w14:paraId="13E01F1F">
      <w:pPr>
        <w:widowControl/>
        <w:shd w:val="clear" w:color="auto" w:fill="FFFFFF"/>
        <w:spacing w:line="360" w:lineRule="auto"/>
        <w:ind w:firstLine="420"/>
        <w:rPr>
          <w:rFonts w:hint="eastAsia" w:ascii="宋体" w:hAnsi="宋体" w:cs="宋体"/>
          <w:kern w:val="0"/>
          <w:szCs w:val="21"/>
        </w:rPr>
      </w:pPr>
      <w:r>
        <w:rPr>
          <w:rFonts w:ascii="宋体" w:hAnsi="宋体" w:cs="宋体"/>
          <w:b/>
          <w:bCs/>
          <w:kern w:val="0"/>
          <w:szCs w:val="21"/>
        </w:rPr>
        <w:t>4</w:t>
      </w:r>
      <w:r>
        <w:rPr>
          <w:rFonts w:hint="eastAsia" w:ascii="宋体" w:hAnsi="宋体" w:cs="宋体"/>
          <w:b/>
          <w:bCs/>
          <w:kern w:val="0"/>
          <w:szCs w:val="21"/>
        </w:rPr>
        <w:t>、</w:t>
      </w:r>
      <w:r>
        <w:rPr>
          <w:rFonts w:hint="eastAsia" w:ascii="宋体" w:hAnsi="宋体" w:cs="宋体"/>
          <w:kern w:val="0"/>
          <w:szCs w:val="21"/>
        </w:rPr>
        <w:t>供应商应当按照磋商文件的要求编制响应文件，并对其提交的响应文件真实性、合法性承担法律责任。</w:t>
      </w:r>
    </w:p>
    <w:p w14:paraId="1816A974">
      <w:pPr>
        <w:autoSpaceDE w:val="0"/>
        <w:autoSpaceDN w:val="0"/>
        <w:adjustRightInd w:val="0"/>
        <w:spacing w:line="360" w:lineRule="auto"/>
        <w:ind w:firstLine="420"/>
        <w:rPr>
          <w:rFonts w:hint="eastAsia" w:ascii="宋体" w:hAnsi="宋体"/>
          <w:b/>
          <w:bCs/>
          <w:szCs w:val="21"/>
          <w:lang w:val="zh-CN"/>
        </w:rPr>
      </w:pPr>
      <w:r>
        <w:rPr>
          <w:rFonts w:ascii="宋体" w:hAnsi="宋体"/>
          <w:b/>
          <w:bCs/>
          <w:szCs w:val="21"/>
          <w:lang w:val="zh-CN"/>
        </w:rPr>
        <w:t>5</w:t>
      </w:r>
      <w:r>
        <w:rPr>
          <w:rFonts w:hint="eastAsia" w:ascii="宋体" w:hAnsi="宋体"/>
          <w:b/>
          <w:bCs/>
          <w:szCs w:val="21"/>
          <w:lang w:val="zh-CN"/>
        </w:rPr>
        <w:t>、</w:t>
      </w:r>
      <w:r>
        <w:rPr>
          <w:rFonts w:hint="eastAsia" w:ascii="宋体" w:hAnsi="宋体" w:cs="宋体"/>
          <w:b/>
          <w:bCs/>
          <w:kern w:val="0"/>
          <w:szCs w:val="21"/>
        </w:rPr>
        <w:t>响应文件的语言、计量单位、货币和编制</w:t>
      </w:r>
    </w:p>
    <w:p w14:paraId="386F7BAB">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5.1 </w:t>
      </w:r>
      <w:r>
        <w:rPr>
          <w:rFonts w:hint="eastAsia" w:ascii="宋体" w:hAnsi="宋体" w:cs="宋体"/>
          <w:kern w:val="0"/>
          <w:szCs w:val="21"/>
        </w:rPr>
        <w:t>提交的响应文件、技术文件和资料，包括图纸中的说明，以及供应商与采购人就有关磋商的所有来往函电均应使用中文。响应文件中若有英文或其他语言文字的资料，应提供相应的中文翻译资料。对不同文本响应文件的解释发生异议的，以中文文本为准。</w:t>
      </w:r>
    </w:p>
    <w:p w14:paraId="27E80F43">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5.2 </w:t>
      </w:r>
      <w:r>
        <w:rPr>
          <w:rFonts w:hint="eastAsia" w:ascii="宋体" w:hAnsi="宋体" w:cs="宋体"/>
          <w:kern w:val="0"/>
          <w:szCs w:val="21"/>
        </w:rPr>
        <w:t>供应商所使用的计量单位应为国家法定计量单位。</w:t>
      </w:r>
    </w:p>
    <w:p w14:paraId="0C9E4367">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5.3 </w:t>
      </w:r>
      <w:r>
        <w:rPr>
          <w:rFonts w:hint="eastAsia" w:ascii="宋体" w:hAnsi="宋体" w:cs="宋体"/>
          <w:kern w:val="0"/>
          <w:szCs w:val="21"/>
        </w:rPr>
        <w:t>供应商应用人民币报价。</w:t>
      </w:r>
    </w:p>
    <w:p w14:paraId="2E8C7387">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5.4 </w:t>
      </w:r>
      <w:r>
        <w:rPr>
          <w:rFonts w:hint="eastAsia" w:ascii="宋体" w:hAnsi="宋体" w:cs="宋体"/>
          <w:kern w:val="0"/>
          <w:szCs w:val="21"/>
        </w:rPr>
        <w:t>响应文件应字迹清楚、内容齐全、不得涂改。如有修改，修改处须有供应商公章或法定代表人或其授权磋商代表签字。</w:t>
      </w:r>
    </w:p>
    <w:p w14:paraId="5D38C2DB">
      <w:pPr>
        <w:widowControl/>
        <w:shd w:val="clear" w:color="auto" w:fill="FFFFFF"/>
        <w:spacing w:line="360" w:lineRule="auto"/>
        <w:ind w:firstLine="420"/>
        <w:rPr>
          <w:rFonts w:hint="eastAsia" w:ascii="宋体" w:hAnsi="宋体" w:cs="宋体"/>
          <w:kern w:val="0"/>
          <w:szCs w:val="21"/>
          <w:lang w:val="zh-CN"/>
        </w:rPr>
      </w:pPr>
      <w:r>
        <w:rPr>
          <w:rFonts w:ascii="宋体" w:hAnsi="宋体" w:cs="宋体"/>
          <w:kern w:val="0"/>
          <w:szCs w:val="21"/>
        </w:rPr>
        <w:t>5.5 </w:t>
      </w:r>
      <w:r>
        <w:rPr>
          <w:rFonts w:hint="eastAsia" w:ascii="宋体" w:hAnsi="宋体" w:cs="宋体"/>
          <w:kern w:val="0"/>
          <w:szCs w:val="21"/>
          <w:lang w:val="zh-CN"/>
        </w:rPr>
        <w:t>投标文件应按照招标文件规定的顺序，统一用</w:t>
      </w:r>
      <w:r>
        <w:rPr>
          <w:rFonts w:ascii="宋体" w:hAnsi="宋体" w:cs="宋体"/>
          <w:kern w:val="0"/>
          <w:szCs w:val="21"/>
          <w:lang w:val="zh-CN"/>
        </w:rPr>
        <w:t>A4</w:t>
      </w:r>
      <w:r>
        <w:rPr>
          <w:rFonts w:hint="eastAsia" w:ascii="宋体" w:hAnsi="宋体" w:cs="宋体"/>
          <w:kern w:val="0"/>
          <w:szCs w:val="21"/>
          <w:lang w:val="zh-CN"/>
        </w:rPr>
        <w:t>规格幅面打印、装订成册并编制目录，由于编排混乱导致投标文件被误读或查找不到，责任由供应商承担。</w:t>
      </w:r>
    </w:p>
    <w:p w14:paraId="659829F7">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5.6</w:t>
      </w:r>
      <w:r>
        <w:rPr>
          <w:rFonts w:hint="eastAsia" w:ascii="宋体" w:hAnsi="宋体" w:cs="宋体"/>
          <w:kern w:val="0"/>
          <w:szCs w:val="21"/>
        </w:rPr>
        <w:t>响应文件应逐页编码，不得跳页（包括但不限于授权、证明材料、声明及产品介绍、彩页等）。</w:t>
      </w:r>
    </w:p>
    <w:p w14:paraId="198EE3D7">
      <w:pPr>
        <w:autoSpaceDE w:val="0"/>
        <w:autoSpaceDN w:val="0"/>
        <w:adjustRightInd w:val="0"/>
        <w:spacing w:line="360" w:lineRule="auto"/>
        <w:ind w:firstLine="420"/>
        <w:rPr>
          <w:rFonts w:hint="eastAsia" w:ascii="宋体" w:hAnsi="宋体"/>
          <w:b/>
          <w:bCs/>
          <w:szCs w:val="21"/>
          <w:lang w:val="zh-CN"/>
        </w:rPr>
      </w:pPr>
      <w:r>
        <w:rPr>
          <w:rFonts w:ascii="宋体" w:hAnsi="宋体"/>
          <w:b/>
          <w:bCs/>
          <w:szCs w:val="21"/>
          <w:lang w:val="zh-CN"/>
        </w:rPr>
        <w:t>6</w:t>
      </w:r>
      <w:r>
        <w:rPr>
          <w:rFonts w:hint="eastAsia" w:ascii="宋体" w:hAnsi="宋体"/>
          <w:b/>
          <w:bCs/>
          <w:szCs w:val="21"/>
          <w:lang w:val="zh-CN"/>
        </w:rPr>
        <w:t>、响应文件的组成</w:t>
      </w:r>
    </w:p>
    <w:p w14:paraId="19C7734B">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6.1 </w:t>
      </w:r>
      <w:r>
        <w:rPr>
          <w:rFonts w:hint="eastAsia" w:ascii="宋体" w:hAnsi="宋体" w:cs="宋体"/>
          <w:kern w:val="0"/>
          <w:szCs w:val="21"/>
        </w:rPr>
        <w:t>供应商应当根据磋商文件要求编制响应文件，并根据自己的商务能力、技术水平对磋商文件提出的要求和条件逐条标明是否响应。响应文件由商务部分、技术部分、价格部分，以及其他部分组成。</w:t>
      </w:r>
    </w:p>
    <w:p w14:paraId="139EC2F7">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6.2 </w:t>
      </w:r>
      <w:r>
        <w:rPr>
          <w:rFonts w:hint="eastAsia" w:ascii="宋体" w:hAnsi="宋体" w:cs="宋体"/>
          <w:b/>
          <w:bCs/>
          <w:kern w:val="0"/>
          <w:szCs w:val="21"/>
        </w:rPr>
        <w:t>响应文件的商务部分。</w:t>
      </w:r>
      <w:r>
        <w:rPr>
          <w:rFonts w:hint="eastAsia" w:ascii="宋体" w:hAnsi="宋体" w:cs="宋体"/>
          <w:kern w:val="0"/>
          <w:szCs w:val="21"/>
        </w:rPr>
        <w:t>商务部分是证明供应商有资格参加磋商和成交后有能力履行合同的文件，这些文件应能满足竞争性磋商采购文件的要求，包括但不限于下列文件，其中加“★”项目不得有缺失或无效：</w:t>
      </w:r>
    </w:p>
    <w:p w14:paraId="4CAA327B">
      <w:pPr>
        <w:widowControl/>
        <w:shd w:val="clear" w:color="auto" w:fill="FFFFFF"/>
        <w:spacing w:line="360" w:lineRule="auto"/>
        <w:ind w:firstLine="420"/>
        <w:jc w:val="left"/>
        <w:rPr>
          <w:rFonts w:hint="eastAsia" w:ascii="宋体" w:hAnsi="宋体" w:cs="宋体"/>
          <w:kern w:val="0"/>
          <w:szCs w:val="21"/>
        </w:rPr>
      </w:pPr>
      <w:r>
        <w:rPr>
          <w:rFonts w:hint="eastAsia" w:ascii="宋体" w:hAnsi="宋体" w:cs="宋体"/>
          <w:kern w:val="0"/>
          <w:szCs w:val="21"/>
        </w:rPr>
        <w:t>（1）★竞争性磋商申请及声明；</w:t>
      </w:r>
    </w:p>
    <w:p w14:paraId="385F6DBA">
      <w:pPr>
        <w:widowControl/>
        <w:shd w:val="clear" w:color="auto" w:fill="FFFFFF"/>
        <w:spacing w:line="360" w:lineRule="auto"/>
        <w:ind w:firstLine="420"/>
        <w:jc w:val="left"/>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）★法定代表人授权委托书及委托代理人的身份证复印件；</w:t>
      </w:r>
    </w:p>
    <w:p w14:paraId="400158A1">
      <w:pPr>
        <w:autoSpaceDE w:val="0"/>
        <w:autoSpaceDN w:val="0"/>
        <w:adjustRightInd w:val="0"/>
        <w:spacing w:line="360" w:lineRule="auto"/>
        <w:ind w:firstLine="420" w:firstLineChars="200"/>
        <w:rPr>
          <w:rFonts w:hint="eastAsia" w:ascii="宋体" w:hAnsi="宋体"/>
          <w:szCs w:val="21"/>
          <w:lang w:val="zh-CN"/>
        </w:rPr>
      </w:pPr>
      <w:r>
        <w:rPr>
          <w:rFonts w:hint="eastAsia" w:ascii="宋体" w:hAnsi="宋体" w:cs="宋体"/>
          <w:kern w:val="0"/>
          <w:szCs w:val="21"/>
          <w:lang w:val="zh-CN"/>
        </w:rPr>
        <w:t>（</w:t>
      </w:r>
      <w:r>
        <w:rPr>
          <w:rFonts w:hint="eastAsia" w:ascii="宋体" w:hAnsi="宋体" w:cs="宋体"/>
          <w:kern w:val="0"/>
          <w:szCs w:val="21"/>
        </w:rPr>
        <w:t>3</w:t>
      </w:r>
      <w:r>
        <w:rPr>
          <w:rFonts w:hint="eastAsia" w:ascii="宋体" w:hAnsi="宋体" w:cs="宋体"/>
          <w:kern w:val="0"/>
          <w:szCs w:val="21"/>
          <w:lang w:val="zh-CN"/>
        </w:rPr>
        <w:t>）</w:t>
      </w:r>
      <w:r>
        <w:rPr>
          <w:rFonts w:hint="eastAsia" w:ascii="宋体" w:hAnsi="宋体" w:cs="宋体"/>
          <w:szCs w:val="21"/>
          <w:lang w:val="zh-CN"/>
        </w:rPr>
        <w:t>★</w:t>
      </w:r>
      <w:r>
        <w:rPr>
          <w:rFonts w:hint="eastAsia" w:ascii="宋体" w:hAnsi="宋体"/>
          <w:szCs w:val="21"/>
          <w:lang w:val="zh-CN"/>
        </w:rPr>
        <w:t>资格证明文件；</w:t>
      </w:r>
    </w:p>
    <w:p w14:paraId="0EB1ED16">
      <w:pPr>
        <w:autoSpaceDE w:val="0"/>
        <w:autoSpaceDN w:val="0"/>
        <w:adjustRightInd w:val="0"/>
        <w:spacing w:line="360" w:lineRule="auto"/>
        <w:ind w:firstLine="420" w:firstLineChars="200"/>
        <w:rPr>
          <w:rFonts w:hint="eastAsia" w:ascii="宋体" w:hAnsi="宋体"/>
          <w:szCs w:val="21"/>
          <w:lang w:val="zh-CN"/>
        </w:rPr>
      </w:pPr>
      <w:r>
        <w:rPr>
          <w:rFonts w:hint="eastAsia" w:ascii="宋体" w:hAnsi="宋体"/>
          <w:szCs w:val="21"/>
          <w:lang w:val="zh-CN"/>
        </w:rPr>
        <w:t>（4）</w:t>
      </w:r>
      <w:r>
        <w:rPr>
          <w:rFonts w:hint="eastAsia" w:ascii="宋体" w:hAnsi="宋体" w:cs="宋体"/>
          <w:kern w:val="0"/>
          <w:szCs w:val="21"/>
          <w:lang w:val="zh-CN"/>
        </w:rPr>
        <w:t>磋商报价表；</w:t>
      </w:r>
    </w:p>
    <w:p w14:paraId="5AE11B3D">
      <w:pPr>
        <w:widowControl/>
        <w:adjustRightInd w:val="0"/>
        <w:snapToGrid w:val="0"/>
        <w:spacing w:line="360" w:lineRule="auto"/>
        <w:ind w:firstLine="420"/>
        <w:rPr>
          <w:rFonts w:hint="eastAsia" w:ascii="宋体" w:hAnsi="宋体" w:cs="宋体"/>
          <w:kern w:val="0"/>
          <w:szCs w:val="21"/>
          <w:lang w:val="zh-CN"/>
        </w:rPr>
      </w:pPr>
      <w:r>
        <w:rPr>
          <w:rFonts w:hint="eastAsia" w:ascii="宋体" w:hAnsi="宋体" w:cs="宋体"/>
          <w:kern w:val="0"/>
          <w:szCs w:val="21"/>
          <w:lang w:val="zh-CN"/>
        </w:rPr>
        <w:t>（</w:t>
      </w:r>
      <w:r>
        <w:rPr>
          <w:rFonts w:ascii="宋体" w:hAnsi="宋体" w:cs="宋体"/>
          <w:kern w:val="0"/>
          <w:szCs w:val="21"/>
          <w:lang w:val="zh-CN"/>
        </w:rPr>
        <w:t>5</w:t>
      </w:r>
      <w:r>
        <w:rPr>
          <w:rFonts w:hint="eastAsia" w:ascii="宋体" w:hAnsi="宋体" w:cs="宋体"/>
          <w:kern w:val="0"/>
          <w:szCs w:val="21"/>
          <w:lang w:val="zh-CN"/>
        </w:rPr>
        <w:t>）《商务条款偏离表》；</w:t>
      </w:r>
    </w:p>
    <w:p w14:paraId="08DEE07C">
      <w:pPr>
        <w:widowControl/>
        <w:adjustRightInd w:val="0"/>
        <w:snapToGrid w:val="0"/>
        <w:spacing w:line="360" w:lineRule="auto"/>
        <w:ind w:firstLine="420"/>
        <w:rPr>
          <w:rFonts w:hint="eastAsia" w:ascii="宋体" w:hAnsi="宋体" w:cs="宋体"/>
          <w:kern w:val="0"/>
          <w:szCs w:val="21"/>
          <w:lang w:val="zh-CN"/>
        </w:rPr>
      </w:pPr>
      <w:r>
        <w:rPr>
          <w:rFonts w:hint="eastAsia" w:ascii="宋体" w:hAnsi="宋体" w:cs="宋体"/>
          <w:kern w:val="0"/>
          <w:szCs w:val="21"/>
          <w:lang w:val="zh-CN"/>
        </w:rPr>
        <w:t>（</w:t>
      </w:r>
      <w:r>
        <w:rPr>
          <w:rFonts w:ascii="宋体" w:hAnsi="宋体" w:cs="宋体"/>
          <w:kern w:val="0"/>
          <w:szCs w:val="21"/>
          <w:lang w:val="zh-CN"/>
        </w:rPr>
        <w:t>6</w:t>
      </w:r>
      <w:r>
        <w:rPr>
          <w:rFonts w:hint="eastAsia" w:ascii="宋体" w:hAnsi="宋体" w:cs="宋体"/>
          <w:kern w:val="0"/>
          <w:szCs w:val="21"/>
          <w:lang w:val="zh-CN"/>
        </w:rPr>
        <w:t>）</w:t>
      </w:r>
      <w:r>
        <w:rPr>
          <w:rFonts w:hint="eastAsia" w:ascii="宋体" w:hAnsi="宋体"/>
          <w:szCs w:val="21"/>
        </w:rPr>
        <w:t>投入本项目人员一览表；</w:t>
      </w:r>
    </w:p>
    <w:p w14:paraId="6956A90B">
      <w:pPr>
        <w:widowControl/>
        <w:adjustRightInd w:val="0"/>
        <w:snapToGrid w:val="0"/>
        <w:spacing w:line="360" w:lineRule="auto"/>
        <w:ind w:firstLine="420"/>
        <w:rPr>
          <w:rFonts w:hint="eastAsia" w:ascii="宋体" w:hAnsi="宋体" w:cs="宋体"/>
          <w:kern w:val="0"/>
          <w:szCs w:val="21"/>
          <w:lang w:val="zh-CN"/>
        </w:rPr>
      </w:pPr>
      <w:r>
        <w:rPr>
          <w:rFonts w:hint="eastAsia" w:ascii="宋体" w:hAnsi="宋体" w:cs="宋体"/>
          <w:kern w:val="0"/>
          <w:szCs w:val="21"/>
          <w:lang w:val="zh-CN"/>
        </w:rPr>
        <w:t>（</w:t>
      </w:r>
      <w:r>
        <w:rPr>
          <w:rFonts w:ascii="宋体" w:hAnsi="宋体" w:cs="宋体"/>
          <w:kern w:val="0"/>
          <w:szCs w:val="21"/>
          <w:lang w:val="zh-CN"/>
        </w:rPr>
        <w:t>7</w:t>
      </w:r>
      <w:r>
        <w:rPr>
          <w:rFonts w:hint="eastAsia" w:ascii="宋体" w:hAnsi="宋体" w:cs="宋体"/>
          <w:kern w:val="0"/>
          <w:szCs w:val="21"/>
          <w:lang w:val="zh-CN"/>
        </w:rPr>
        <w:t>）供应商类似业绩情况表；</w:t>
      </w:r>
    </w:p>
    <w:p w14:paraId="3CA00D72">
      <w:pPr>
        <w:adjustRightInd w:val="0"/>
        <w:snapToGrid w:val="0"/>
        <w:spacing w:line="360" w:lineRule="auto"/>
        <w:ind w:firstLine="420" w:firstLineChars="200"/>
        <w:rPr>
          <w:rFonts w:hint="eastAsia" w:ascii="宋体" w:hAnsi="宋体"/>
          <w:szCs w:val="21"/>
        </w:rPr>
      </w:pPr>
      <w:r>
        <w:rPr>
          <w:rFonts w:hint="eastAsia" w:ascii="宋体" w:hAnsi="宋体"/>
          <w:szCs w:val="21"/>
        </w:rPr>
        <w:t>（</w:t>
      </w:r>
      <w:r>
        <w:rPr>
          <w:rFonts w:ascii="宋体" w:hAnsi="宋体"/>
          <w:szCs w:val="21"/>
        </w:rPr>
        <w:t>8</w:t>
      </w:r>
      <w:r>
        <w:rPr>
          <w:rFonts w:hint="eastAsia" w:ascii="宋体" w:hAnsi="宋体"/>
          <w:szCs w:val="21"/>
        </w:rPr>
        <w:t>）供应商认为需要</w:t>
      </w:r>
      <w:r>
        <w:rPr>
          <w:rFonts w:hint="eastAsia" w:ascii="宋体" w:hAnsi="宋体"/>
          <w:kern w:val="0"/>
          <w:szCs w:val="21"/>
          <w:lang w:val="zh-CN"/>
        </w:rPr>
        <w:t>提供的其他资格证明文件和商务资料。</w:t>
      </w:r>
    </w:p>
    <w:p w14:paraId="6330B151">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6.3 </w:t>
      </w:r>
      <w:r>
        <w:rPr>
          <w:rFonts w:hint="eastAsia" w:ascii="宋体" w:hAnsi="宋体" w:cs="宋体"/>
          <w:b/>
          <w:bCs/>
          <w:kern w:val="0"/>
          <w:szCs w:val="21"/>
        </w:rPr>
        <w:t>响应文件的技术部分。</w:t>
      </w:r>
      <w:r>
        <w:rPr>
          <w:rFonts w:hint="eastAsia" w:ascii="宋体" w:hAnsi="宋体" w:cs="宋体"/>
          <w:kern w:val="0"/>
          <w:szCs w:val="21"/>
        </w:rPr>
        <w:t>技术部分是证明供应商提供的服务是合格的，并符合磋商文件要求的证明文件，以及对服务的详细说明，这些文件可以是文字资料、图纸和数据等。提供的服务如与磋商文件要求有不符之处，应说明其差别之所在。包括但不限于下列文件：</w:t>
      </w:r>
    </w:p>
    <w:p w14:paraId="5E0F67A3">
      <w:pPr>
        <w:adjustRightInd w:val="0"/>
        <w:spacing w:line="360" w:lineRule="auto"/>
        <w:ind w:firstLine="420"/>
        <w:rPr>
          <w:rFonts w:hint="eastAsia" w:ascii="宋体" w:hAnsi="宋体"/>
          <w:szCs w:val="21"/>
          <w:lang w:val="zh-CN"/>
        </w:rPr>
      </w:pPr>
      <w:r>
        <w:rPr>
          <w:rFonts w:hint="eastAsia" w:ascii="宋体" w:hAnsi="宋体" w:cs="宋体"/>
          <w:szCs w:val="21"/>
          <w:lang w:val="zh-CN"/>
        </w:rPr>
        <w:t>（1）</w:t>
      </w:r>
      <w:r>
        <w:rPr>
          <w:rFonts w:hint="eastAsia" w:ascii="宋体" w:hAnsi="宋体"/>
          <w:szCs w:val="21"/>
          <w:lang w:val="zh-CN"/>
        </w:rPr>
        <w:t>技术条款偏离表；</w:t>
      </w:r>
    </w:p>
    <w:p w14:paraId="1007B1AF">
      <w:pPr>
        <w:adjustRightInd w:val="0"/>
        <w:spacing w:line="360" w:lineRule="auto"/>
        <w:ind w:firstLine="420"/>
        <w:rPr>
          <w:rFonts w:hint="eastAsia" w:ascii="宋体" w:hAnsi="宋体"/>
          <w:szCs w:val="21"/>
          <w:lang w:val="zh-CN"/>
        </w:rPr>
      </w:pPr>
      <w:r>
        <w:rPr>
          <w:rFonts w:ascii="宋体" w:hAnsi="宋体"/>
        </w:rPr>
        <w:t>（</w:t>
      </w:r>
      <w:r>
        <w:rPr>
          <w:rFonts w:hint="eastAsia" w:ascii="宋体" w:hAnsi="宋体"/>
        </w:rPr>
        <w:t>2</w:t>
      </w:r>
      <w:r>
        <w:rPr>
          <w:rFonts w:ascii="宋体" w:hAnsi="宋体"/>
        </w:rPr>
        <w:t>）</w:t>
      </w:r>
      <w:r>
        <w:rPr>
          <w:rFonts w:hint="eastAsia" w:ascii="宋体" w:hAnsi="宋体"/>
          <w:szCs w:val="21"/>
          <w:lang w:val="zh-CN"/>
        </w:rPr>
        <w:t>方案；</w:t>
      </w:r>
    </w:p>
    <w:p w14:paraId="12383568">
      <w:pPr>
        <w:adjustRightInd w:val="0"/>
        <w:spacing w:line="360" w:lineRule="auto"/>
        <w:ind w:firstLine="420"/>
        <w:rPr>
          <w:rFonts w:hint="eastAsia" w:ascii="宋体" w:hAnsi="宋体" w:cs="宋体"/>
          <w:szCs w:val="21"/>
          <w:lang w:val="zh-CN"/>
        </w:rPr>
      </w:pPr>
      <w:r>
        <w:rPr>
          <w:rFonts w:hint="eastAsia" w:ascii="宋体" w:hAnsi="宋体" w:cs="宋体"/>
          <w:szCs w:val="21"/>
          <w:lang w:val="zh-CN"/>
        </w:rPr>
        <w:t>（3）供应商认为需要提供的其他技术资料。</w:t>
      </w:r>
    </w:p>
    <w:p w14:paraId="11659E6A">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6.4 </w:t>
      </w:r>
      <w:r>
        <w:rPr>
          <w:rFonts w:hint="eastAsia" w:ascii="宋体" w:hAnsi="宋体" w:cs="宋体"/>
          <w:b/>
          <w:bCs/>
          <w:kern w:val="0"/>
          <w:szCs w:val="21"/>
        </w:rPr>
        <w:t>响应文件的价格部分</w:t>
      </w:r>
    </w:p>
    <w:p w14:paraId="027B14DD">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1</w:t>
      </w:r>
      <w:r>
        <w:rPr>
          <w:rFonts w:hint="eastAsia" w:ascii="宋体" w:hAnsi="宋体" w:cs="宋体"/>
          <w:kern w:val="0"/>
          <w:szCs w:val="21"/>
        </w:rPr>
        <w:t>）价格部分是对所提供服务价格构成的说明，磋商文件如没有特别说明的话，对每一项服务仅接受一个价格。</w:t>
      </w:r>
    </w:p>
    <w:p w14:paraId="46DC1948">
      <w:pPr>
        <w:shd w:val="clear" w:color="auto" w:fill="FFFFFF"/>
        <w:spacing w:line="360" w:lineRule="auto"/>
        <w:ind w:firstLine="483"/>
        <w:rPr>
          <w:rFonts w:hint="eastAsia" w:ascii="宋体" w:hAnsi="宋体" w:cs="宋体"/>
          <w:kern w:val="0"/>
          <w:szCs w:val="21"/>
        </w:rPr>
      </w:pPr>
      <w:r>
        <w:rPr>
          <w:rFonts w:hint="eastAsia" w:ascii="宋体" w:hAnsi="宋体" w:cs="宋体"/>
          <w:kern w:val="0"/>
          <w:szCs w:val="21"/>
        </w:rPr>
        <w:t>（2）供应商的投标报价是磋商文件所确定的采购范围内的全部服务发生的价格体现。供应商的报价应该包含所有含税费用、支付给员工的工资和国家强制缴纳的各种社会保障资金，以及供应商认为需要的其他费用等。</w:t>
      </w:r>
    </w:p>
    <w:p w14:paraId="04C2C571">
      <w:pPr>
        <w:shd w:val="clear" w:color="auto" w:fill="FFFFFF"/>
        <w:spacing w:line="360" w:lineRule="auto"/>
        <w:ind w:firstLine="483"/>
        <w:rPr>
          <w:rFonts w:hint="eastAsia" w:ascii="宋体" w:hAnsi="宋体" w:cs="宋体"/>
          <w:kern w:val="0"/>
          <w:szCs w:val="21"/>
        </w:rPr>
      </w:pPr>
      <w:r>
        <w:rPr>
          <w:rFonts w:hint="eastAsia" w:ascii="宋体" w:hAnsi="宋体" w:cs="宋体"/>
          <w:kern w:val="0"/>
          <w:szCs w:val="21"/>
        </w:rPr>
        <w:t>（3）供应商的任何错漏、优惠、竞争性报价不得作为减轻责任、减少服务、增加收费、降低质量的理由。</w:t>
      </w:r>
    </w:p>
    <w:p w14:paraId="3F1D21D8">
      <w:pPr>
        <w:shd w:val="clear" w:color="auto" w:fill="FFFFFF"/>
        <w:spacing w:line="360" w:lineRule="auto"/>
        <w:ind w:firstLine="483"/>
        <w:rPr>
          <w:rFonts w:hint="eastAsia" w:ascii="宋体" w:hAnsi="宋体" w:cs="宋体"/>
          <w:kern w:val="0"/>
          <w:szCs w:val="21"/>
        </w:rPr>
      </w:pPr>
      <w:r>
        <w:rPr>
          <w:rFonts w:hint="eastAsia" w:ascii="宋体" w:hAnsi="宋体" w:cs="宋体"/>
          <w:kern w:val="0"/>
          <w:szCs w:val="21"/>
        </w:rPr>
        <w:t>（4）磋商小组认为供应商的报价明显低于其他通过符合性审查的供应商的报价，有可能影响产品质量或者不能诚信履约的，应当要求其在评标现场合理的时间内提供书面说明，必要时提交相关证明材料；供应商不能证明其报价合理性的，磋商小组应当将其作为无效投标处理。</w:t>
      </w:r>
    </w:p>
    <w:p w14:paraId="5BA8323C">
      <w:pPr>
        <w:shd w:val="clear" w:color="auto" w:fill="FFFFFF"/>
        <w:spacing w:line="360" w:lineRule="auto"/>
        <w:ind w:firstLine="483"/>
        <w:rPr>
          <w:rFonts w:hint="eastAsia" w:ascii="宋体" w:hAnsi="宋体" w:cs="宋体"/>
          <w:kern w:val="0"/>
          <w:szCs w:val="21"/>
        </w:rPr>
      </w:pPr>
      <w:r>
        <w:rPr>
          <w:rFonts w:hint="eastAsia" w:ascii="宋体" w:hAnsi="宋体" w:cs="宋体"/>
          <w:kern w:val="0"/>
          <w:szCs w:val="21"/>
        </w:rPr>
        <w:t>（5）供应商应在《磋商报价表》、《分项报价表》标明提供服务的单价、总价以及分项报价。</w:t>
      </w:r>
    </w:p>
    <w:p w14:paraId="5E9C0EAC">
      <w:pPr>
        <w:shd w:val="clear" w:color="auto" w:fill="FFFFFF"/>
        <w:spacing w:line="360" w:lineRule="auto"/>
        <w:ind w:firstLine="483"/>
        <w:rPr>
          <w:rFonts w:hint="eastAsia" w:ascii="宋体" w:hAnsi="宋体" w:cs="宋体"/>
          <w:kern w:val="0"/>
          <w:szCs w:val="21"/>
        </w:rPr>
      </w:pPr>
      <w:r>
        <w:rPr>
          <w:rFonts w:hint="eastAsia" w:ascii="宋体" w:hAnsi="宋体" w:cs="宋体"/>
          <w:kern w:val="0"/>
          <w:szCs w:val="21"/>
        </w:rPr>
        <w:t>（6）</w:t>
      </w:r>
      <w:r>
        <w:rPr>
          <w:rFonts w:hint="eastAsia" w:ascii="宋体" w:hAnsi="宋体" w:cs="宋体"/>
          <w:b/>
          <w:kern w:val="0"/>
          <w:szCs w:val="21"/>
          <w:lang w:val="zh-CN"/>
        </w:rPr>
        <w:t>本项目要求有效响应的供应商作第二次报价。</w:t>
      </w:r>
    </w:p>
    <w:p w14:paraId="23EBC563">
      <w:pPr>
        <w:shd w:val="clear" w:color="auto" w:fill="FFFFFF"/>
        <w:spacing w:line="360" w:lineRule="auto"/>
        <w:ind w:firstLine="420"/>
        <w:rPr>
          <w:rFonts w:hint="eastAsia" w:ascii="宋体" w:hAnsi="宋体" w:cs="宋体"/>
          <w:kern w:val="0"/>
          <w:szCs w:val="21"/>
        </w:rPr>
      </w:pPr>
      <w:r>
        <w:rPr>
          <w:rFonts w:ascii="宋体" w:hAnsi="宋体" w:cs="宋体"/>
          <w:kern w:val="0"/>
          <w:szCs w:val="21"/>
        </w:rPr>
        <w:t>6.5 </w:t>
      </w:r>
      <w:r>
        <w:rPr>
          <w:rFonts w:hint="eastAsia" w:ascii="宋体" w:hAnsi="宋体" w:cs="宋体"/>
          <w:b/>
          <w:bCs/>
          <w:kern w:val="0"/>
          <w:szCs w:val="21"/>
        </w:rPr>
        <w:t>响应文件的其他部分。</w:t>
      </w:r>
      <w:r>
        <w:rPr>
          <w:rFonts w:hint="eastAsia" w:ascii="宋体" w:hAnsi="宋体" w:cs="宋体"/>
          <w:kern w:val="0"/>
          <w:szCs w:val="21"/>
        </w:rPr>
        <w:t>其他部分由供应商根据编制响应文件需要提供的其他相关文件。</w:t>
      </w:r>
    </w:p>
    <w:p w14:paraId="270025D5">
      <w:pPr>
        <w:shd w:val="clear" w:color="auto" w:fill="FFFFFF"/>
        <w:spacing w:line="360" w:lineRule="auto"/>
        <w:ind w:firstLine="420"/>
        <w:rPr>
          <w:rFonts w:hint="eastAsia" w:ascii="宋体" w:hAnsi="宋体" w:cs="宋体"/>
          <w:kern w:val="0"/>
          <w:szCs w:val="21"/>
        </w:rPr>
      </w:pPr>
      <w:r>
        <w:rPr>
          <w:rFonts w:ascii="宋体" w:hAnsi="宋体" w:cs="宋体"/>
          <w:kern w:val="0"/>
          <w:szCs w:val="21"/>
        </w:rPr>
        <w:t xml:space="preserve">6.6 </w:t>
      </w:r>
      <w:r>
        <w:rPr>
          <w:rFonts w:hint="eastAsia" w:ascii="宋体" w:hAnsi="宋体" w:cs="宋体"/>
          <w:kern w:val="0"/>
          <w:szCs w:val="21"/>
        </w:rPr>
        <w:t>投标保证金（本项目无）</w:t>
      </w:r>
    </w:p>
    <w:p w14:paraId="4BB81F11">
      <w:pPr>
        <w:shd w:val="clear" w:color="auto" w:fill="FFFFFF"/>
        <w:spacing w:line="360" w:lineRule="auto"/>
        <w:ind w:firstLine="420"/>
        <w:rPr>
          <w:rFonts w:hint="eastAsia" w:ascii="宋体" w:hAnsi="宋体" w:cs="宋体"/>
          <w:kern w:val="0"/>
          <w:szCs w:val="21"/>
        </w:rPr>
      </w:pPr>
      <w:r>
        <w:rPr>
          <w:rFonts w:hint="eastAsia" w:ascii="宋体" w:hAnsi="宋体" w:cs="宋体"/>
          <w:b/>
          <w:bCs/>
          <w:kern w:val="0"/>
          <w:szCs w:val="21"/>
        </w:rPr>
        <w:t>三、响应文件签署与提交</w:t>
      </w:r>
    </w:p>
    <w:p w14:paraId="718C9BF9">
      <w:pPr>
        <w:shd w:val="clear" w:color="auto" w:fill="FFFFFF"/>
        <w:spacing w:line="360" w:lineRule="auto"/>
        <w:ind w:firstLine="420" w:firstLineChars="200"/>
        <w:rPr>
          <w:rFonts w:hint="eastAsia" w:ascii="宋体" w:hAnsi="宋体" w:cs="宋体"/>
          <w:kern w:val="0"/>
          <w:szCs w:val="21"/>
          <w:lang w:val="zh-CN"/>
        </w:rPr>
      </w:pPr>
      <w:bookmarkStart w:id="0" w:name="_Hlk48912997"/>
      <w:r>
        <w:rPr>
          <w:rFonts w:ascii="宋体" w:hAnsi="宋体" w:cs="宋体"/>
          <w:kern w:val="0"/>
          <w:szCs w:val="21"/>
        </w:rPr>
        <w:t xml:space="preserve">7.1 </w:t>
      </w:r>
      <w:r>
        <w:rPr>
          <w:rFonts w:hint="eastAsia" w:ascii="宋体" w:hAnsi="宋体" w:cs="宋体"/>
          <w:kern w:val="0"/>
          <w:szCs w:val="21"/>
        </w:rPr>
        <w:t>供应商</w:t>
      </w:r>
      <w:r>
        <w:rPr>
          <w:rFonts w:hint="eastAsia" w:ascii="宋体" w:hAnsi="宋体" w:cs="宋体"/>
          <w:kern w:val="0"/>
          <w:szCs w:val="21"/>
          <w:lang w:val="zh-CN"/>
        </w:rPr>
        <w:t>应严格按照</w:t>
      </w:r>
      <w:r>
        <w:rPr>
          <w:rFonts w:hint="eastAsia" w:ascii="宋体" w:hAnsi="宋体" w:cs="宋体"/>
          <w:kern w:val="0"/>
          <w:szCs w:val="21"/>
        </w:rPr>
        <w:t>磋商文件要求</w:t>
      </w:r>
      <w:r>
        <w:rPr>
          <w:rFonts w:hint="eastAsia" w:ascii="宋体" w:hAnsi="宋体" w:cs="宋体"/>
          <w:kern w:val="0"/>
          <w:szCs w:val="21"/>
          <w:lang w:val="zh-CN"/>
        </w:rPr>
        <w:t>的份数准备响应文件，</w:t>
      </w:r>
      <w:r>
        <w:rPr>
          <w:rFonts w:hint="eastAsia" w:ascii="宋体" w:hAnsi="宋体" w:cs="宋体"/>
          <w:b/>
          <w:szCs w:val="21"/>
        </w:rPr>
        <w:t>磋商响应文件份数：</w:t>
      </w:r>
      <w:r>
        <w:rPr>
          <w:rFonts w:hint="eastAsia" w:ascii="宋体" w:hAnsi="宋体" w:cs="宋体"/>
          <w:b/>
          <w:bCs/>
          <w:kern w:val="0"/>
          <w:szCs w:val="21"/>
        </w:rPr>
        <w:t>一式叁份（壹份正本、贰份副本），电子版响应文件壹份</w:t>
      </w:r>
      <w:r>
        <w:rPr>
          <w:rFonts w:hint="eastAsia" w:ascii="宋体" w:hAnsi="宋体" w:cs="宋体"/>
          <w:kern w:val="0"/>
          <w:szCs w:val="21"/>
        </w:rPr>
        <w:t>（一般应为PDF格式，U盘形式单独封装）。当纸质正本文件和电子版文件不一致时，以纸质正本文件为准。电子版文件用于存档，投标供应商需承担前述不一致造成的不利后果。每份纸质文件须清楚标明“正本”或“副本”字样。一旦正本和副本不符，以正本为准。</w:t>
      </w:r>
    </w:p>
    <w:p w14:paraId="3A48A6A1">
      <w:pPr>
        <w:autoSpaceDE w:val="0"/>
        <w:autoSpaceDN w:val="0"/>
        <w:adjustRightInd w:val="0"/>
        <w:spacing w:line="360" w:lineRule="auto"/>
        <w:ind w:firstLine="420"/>
        <w:rPr>
          <w:rFonts w:hint="eastAsia" w:ascii="宋体" w:hAnsi="宋体" w:cs="宋体"/>
          <w:kern w:val="0"/>
          <w:szCs w:val="21"/>
          <w:lang w:val="zh-CN"/>
        </w:rPr>
      </w:pPr>
      <w:r>
        <w:rPr>
          <w:rFonts w:ascii="宋体" w:hAnsi="宋体" w:cs="宋体"/>
          <w:kern w:val="0"/>
          <w:szCs w:val="21"/>
          <w:lang w:val="zh-CN"/>
        </w:rPr>
        <w:t>7</w:t>
      </w:r>
      <w:r>
        <w:rPr>
          <w:rFonts w:hint="eastAsia" w:ascii="宋体" w:hAnsi="宋体" w:cs="宋体"/>
          <w:kern w:val="0"/>
          <w:szCs w:val="21"/>
          <w:lang w:val="zh-CN"/>
        </w:rPr>
        <w:t>.2响应文件文字材料需打印或用不褪色墨水书写。响应文件的正本须经法定代表人或经正式授权并对供应商有约束力的委托代理人签字和加盖供应商公章。本磋商文件所表述的公章是指法定名称章，不包括合同专用章、业务专用章等印章。</w:t>
      </w:r>
    </w:p>
    <w:p w14:paraId="102D3C0B">
      <w:pPr>
        <w:autoSpaceDE w:val="0"/>
        <w:autoSpaceDN w:val="0"/>
        <w:adjustRightInd w:val="0"/>
        <w:spacing w:line="360" w:lineRule="auto"/>
        <w:ind w:firstLine="420"/>
        <w:rPr>
          <w:rFonts w:hint="eastAsia" w:ascii="宋体" w:hAnsi="宋体" w:cs="宋体"/>
          <w:kern w:val="0"/>
          <w:szCs w:val="21"/>
          <w:lang w:val="zh-CN"/>
        </w:rPr>
      </w:pPr>
      <w:r>
        <w:rPr>
          <w:rFonts w:ascii="宋体" w:hAnsi="宋体" w:cs="宋体"/>
          <w:kern w:val="0"/>
          <w:szCs w:val="21"/>
          <w:lang w:val="zh-CN"/>
        </w:rPr>
        <w:t>7</w:t>
      </w:r>
      <w:r>
        <w:rPr>
          <w:rFonts w:hint="eastAsia" w:ascii="宋体" w:hAnsi="宋体" w:cs="宋体"/>
          <w:kern w:val="0"/>
          <w:szCs w:val="21"/>
          <w:lang w:val="zh-CN"/>
        </w:rPr>
        <w:t>.3 除供应商对错处做必要修改外，响应文件不得行间插字、涂改或增删。如有修改错漏处，必须由响应文件签署人签字或盖章。</w:t>
      </w:r>
    </w:p>
    <w:p w14:paraId="32652566">
      <w:pPr>
        <w:autoSpaceDE w:val="0"/>
        <w:autoSpaceDN w:val="0"/>
        <w:adjustRightInd w:val="0"/>
        <w:spacing w:line="360" w:lineRule="auto"/>
        <w:ind w:firstLine="422"/>
        <w:rPr>
          <w:rFonts w:hint="eastAsia" w:ascii="宋体" w:hAnsi="宋体" w:cs="宋体"/>
          <w:b/>
          <w:bCs/>
          <w:kern w:val="0"/>
          <w:szCs w:val="21"/>
          <w:lang w:val="zh-CN"/>
        </w:rPr>
      </w:pPr>
      <w:r>
        <w:rPr>
          <w:rFonts w:ascii="宋体" w:hAnsi="宋体" w:cs="宋体"/>
          <w:kern w:val="0"/>
          <w:szCs w:val="21"/>
        </w:rPr>
        <w:t>7.</w:t>
      </w:r>
      <w:r>
        <w:rPr>
          <w:rFonts w:hint="eastAsia" w:ascii="宋体" w:hAnsi="宋体" w:cs="宋体"/>
          <w:kern w:val="0"/>
          <w:szCs w:val="21"/>
        </w:rPr>
        <w:t>4</w:t>
      </w:r>
      <w:r>
        <w:rPr>
          <w:rFonts w:hint="eastAsia" w:ascii="宋体" w:hAnsi="宋体" w:cs="宋体"/>
          <w:b/>
          <w:bCs/>
          <w:kern w:val="0"/>
          <w:szCs w:val="21"/>
          <w:lang w:val="zh-CN"/>
        </w:rPr>
        <w:t>响应文件的密封和递交</w:t>
      </w:r>
    </w:p>
    <w:p w14:paraId="6D5884C1">
      <w:pPr>
        <w:autoSpaceDE w:val="0"/>
        <w:autoSpaceDN w:val="0"/>
        <w:adjustRightInd w:val="0"/>
        <w:spacing w:line="360" w:lineRule="auto"/>
        <w:ind w:firstLine="420"/>
        <w:rPr>
          <w:rFonts w:hint="eastAsia" w:ascii="宋体" w:hAnsi="宋体" w:cs="宋体"/>
          <w:kern w:val="0"/>
          <w:szCs w:val="21"/>
          <w:lang w:val="zh-CN"/>
        </w:rPr>
      </w:pPr>
      <w:r>
        <w:rPr>
          <w:rFonts w:ascii="宋体" w:hAnsi="宋体" w:cs="宋体"/>
          <w:kern w:val="0"/>
          <w:szCs w:val="21"/>
          <w:lang w:val="zh-CN"/>
        </w:rPr>
        <w:t>7</w:t>
      </w:r>
      <w:r>
        <w:rPr>
          <w:rFonts w:hint="eastAsia" w:ascii="宋体" w:hAnsi="宋体" w:cs="宋体"/>
          <w:kern w:val="0"/>
          <w:szCs w:val="21"/>
          <w:lang w:val="zh-CN"/>
        </w:rPr>
        <w:t>.4</w:t>
      </w:r>
      <w:r>
        <w:rPr>
          <w:rFonts w:ascii="宋体" w:hAnsi="宋体" w:cs="宋体"/>
          <w:kern w:val="0"/>
          <w:szCs w:val="21"/>
          <w:lang w:val="zh-CN"/>
        </w:rPr>
        <w:t>.1</w:t>
      </w:r>
      <w:r>
        <w:rPr>
          <w:rFonts w:hint="eastAsia" w:ascii="宋体" w:hAnsi="宋体" w:cs="宋体"/>
          <w:kern w:val="0"/>
          <w:szCs w:val="21"/>
          <w:lang w:val="zh-CN"/>
        </w:rPr>
        <w:t>供应商应当将响应文件密封。</w:t>
      </w:r>
    </w:p>
    <w:p w14:paraId="77E9E3FC">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lang w:val="zh-CN"/>
        </w:rPr>
        <w:t>7</w:t>
      </w:r>
      <w:r>
        <w:rPr>
          <w:rFonts w:hint="eastAsia" w:ascii="宋体" w:hAnsi="宋体" w:cs="宋体"/>
          <w:kern w:val="0"/>
          <w:szCs w:val="21"/>
          <w:lang w:val="zh-CN"/>
        </w:rPr>
        <w:t>.4.2供应商应当在磋商文件要求提交响应文件的截止时间前，将密封的响应文件送达磋商地点。</w:t>
      </w:r>
    </w:p>
    <w:p w14:paraId="62DC2EC2">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 xml:space="preserve">7.3 </w:t>
      </w:r>
      <w:r>
        <w:rPr>
          <w:rFonts w:hint="eastAsia" w:ascii="宋体" w:hAnsi="宋体" w:cs="宋体"/>
          <w:b/>
          <w:bCs/>
          <w:kern w:val="0"/>
          <w:szCs w:val="21"/>
        </w:rPr>
        <w:t>有下列情形之一的响应文件将拒收：</w:t>
      </w:r>
    </w:p>
    <w:p w14:paraId="33FABE31">
      <w:pPr>
        <w:widowControl/>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（1）在磋商文件要求提交响应文件的截止时间之后送达的等。</w:t>
      </w:r>
      <w:bookmarkEnd w:id="0"/>
    </w:p>
    <w:p w14:paraId="355F1EFD">
      <w:pPr>
        <w:widowControl/>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（2）未按竞争性磋商邀请规定的份数递交磋商响应文件的。</w:t>
      </w:r>
    </w:p>
    <w:p w14:paraId="1D34AACD">
      <w:pPr>
        <w:widowControl/>
        <w:shd w:val="clear" w:color="auto" w:fill="FFFFFF"/>
        <w:spacing w:line="360" w:lineRule="auto"/>
        <w:ind w:firstLine="420"/>
        <w:rPr>
          <w:rFonts w:hint="eastAsia" w:ascii="宋体" w:hAnsi="宋体" w:cs="宋体"/>
          <w:kern w:val="0"/>
          <w:szCs w:val="21"/>
        </w:rPr>
      </w:pPr>
      <w:r>
        <w:rPr>
          <w:rFonts w:hint="eastAsia" w:ascii="宋体" w:hAnsi="宋体" w:cs="宋体"/>
          <w:b/>
          <w:bCs/>
          <w:kern w:val="0"/>
          <w:szCs w:val="21"/>
        </w:rPr>
        <w:t>四、磋商</w:t>
      </w:r>
    </w:p>
    <w:p w14:paraId="08893A9D">
      <w:pPr>
        <w:widowControl/>
        <w:shd w:val="clear" w:color="auto" w:fill="FFFFFF"/>
        <w:spacing w:line="360" w:lineRule="auto"/>
        <w:ind w:firstLine="420"/>
        <w:rPr>
          <w:rFonts w:hint="eastAsia" w:ascii="宋体" w:hAnsi="宋体" w:cs="宋体"/>
          <w:kern w:val="0"/>
          <w:szCs w:val="21"/>
        </w:rPr>
      </w:pPr>
      <w:bookmarkStart w:id="1" w:name="_Hlk48913495"/>
      <w:r>
        <w:rPr>
          <w:rFonts w:ascii="宋体" w:hAnsi="宋体" w:cs="宋体"/>
          <w:kern w:val="0"/>
          <w:szCs w:val="21"/>
        </w:rPr>
        <w:t>8</w:t>
      </w:r>
      <w:r>
        <w:rPr>
          <w:rFonts w:hint="eastAsia" w:ascii="宋体" w:hAnsi="宋体" w:cs="宋体"/>
          <w:b/>
          <w:bCs/>
          <w:kern w:val="0"/>
          <w:szCs w:val="21"/>
        </w:rPr>
        <w:t>、联合体（本项目不适用）</w:t>
      </w:r>
    </w:p>
    <w:p w14:paraId="139A5F19">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8.1</w:t>
      </w:r>
      <w:r>
        <w:rPr>
          <w:rFonts w:hint="eastAsia" w:ascii="宋体" w:hAnsi="宋体" w:cs="宋体"/>
          <w:kern w:val="0"/>
          <w:szCs w:val="21"/>
        </w:rPr>
        <w:t>两个以上的自然人、法人或者其他组织可以组成一个联合体，以一个供应商的身份共同参加采购活动。</w:t>
      </w:r>
    </w:p>
    <w:p w14:paraId="243EEF31">
      <w:pPr>
        <w:shd w:val="clear" w:color="auto" w:fill="FFFFFF"/>
        <w:spacing w:line="360" w:lineRule="auto"/>
        <w:ind w:firstLine="420"/>
        <w:rPr>
          <w:rFonts w:hint="eastAsia" w:ascii="宋体" w:hAnsi="宋体" w:cs="宋体"/>
          <w:kern w:val="0"/>
          <w:szCs w:val="21"/>
        </w:rPr>
      </w:pPr>
      <w:r>
        <w:rPr>
          <w:rFonts w:ascii="宋体" w:hAnsi="宋体" w:cs="宋体"/>
          <w:kern w:val="0"/>
          <w:szCs w:val="21"/>
        </w:rPr>
        <w:t>8.2</w:t>
      </w:r>
      <w:r>
        <w:rPr>
          <w:rFonts w:hint="eastAsia" w:ascii="宋体" w:hAnsi="宋体" w:cs="宋体"/>
          <w:kern w:val="0"/>
          <w:szCs w:val="21"/>
        </w:rPr>
        <w:t>鼓励大中型企业和其他自然人、法人或者其他组织与小型、微型企业组成联合体共同参加非专门面向中小企业的采购活动。</w:t>
      </w:r>
    </w:p>
    <w:p w14:paraId="1D6AEB9E">
      <w:pPr>
        <w:shd w:val="clear" w:color="auto" w:fill="FFFFFF"/>
        <w:spacing w:line="360" w:lineRule="auto"/>
        <w:ind w:firstLine="420"/>
        <w:rPr>
          <w:rFonts w:hint="eastAsia" w:ascii="宋体" w:hAnsi="宋体" w:cs="宋体"/>
          <w:kern w:val="0"/>
          <w:szCs w:val="21"/>
        </w:rPr>
      </w:pPr>
      <w:r>
        <w:rPr>
          <w:rFonts w:ascii="宋体" w:hAnsi="宋体" w:cs="宋体"/>
          <w:kern w:val="0"/>
          <w:szCs w:val="21"/>
        </w:rPr>
        <w:t>8.3</w:t>
      </w:r>
      <w:r>
        <w:rPr>
          <w:rFonts w:hint="eastAsia" w:ascii="宋体" w:hAnsi="宋体" w:cs="宋体"/>
          <w:kern w:val="0"/>
          <w:szCs w:val="21"/>
        </w:rPr>
        <w:t>以联合体形式参加采购的，联合体各方均应当符合政府采购法第二十二条第一款规定的条件；采购人根据采购项目的特殊要求规定供应商特定条件的，联合体各方中至少应当有一方符合采购人规定的特定条件并在投标文件中申明。由同一专业的供应商组成的联合体，联合体中有同类资质的供应商按照联合体分工承担相同工作的，按照资质等级较低的供应商确定资质等级，并以响应全权代表方的应答材料作为商务评审的依据。由不同专业的供应商组成联合体，首先以响应全权代表方的应答材料作为认定资质以及商务评审的依据，涉及行业专属的资质，按照所属行业对应的供应商的应答材料确定。</w:t>
      </w:r>
    </w:p>
    <w:p w14:paraId="29DDC472">
      <w:pPr>
        <w:shd w:val="clear" w:color="auto" w:fill="FFFFFF"/>
        <w:spacing w:line="360" w:lineRule="auto"/>
        <w:ind w:firstLine="420"/>
        <w:rPr>
          <w:rFonts w:hint="eastAsia" w:ascii="宋体" w:hAnsi="宋体" w:cs="宋体"/>
          <w:kern w:val="0"/>
          <w:szCs w:val="21"/>
        </w:rPr>
      </w:pPr>
      <w:r>
        <w:rPr>
          <w:rFonts w:ascii="宋体" w:hAnsi="宋体" w:cs="宋体"/>
          <w:kern w:val="0"/>
          <w:szCs w:val="21"/>
        </w:rPr>
        <w:t xml:space="preserve">8.4 </w:t>
      </w:r>
      <w:r>
        <w:rPr>
          <w:rFonts w:hint="eastAsia" w:ascii="宋体" w:hAnsi="宋体" w:cs="宋体"/>
          <w:kern w:val="0"/>
          <w:szCs w:val="21"/>
        </w:rPr>
        <w:t>联合体各方之间应当签订联合体协议，明确约定联合体各方承担的工作和相应的责任，并将联合体协议连同响应文件一并提交。</w:t>
      </w:r>
    </w:p>
    <w:p w14:paraId="3BC61E29">
      <w:pPr>
        <w:shd w:val="clear" w:color="auto" w:fill="FFFFFF"/>
        <w:spacing w:line="360" w:lineRule="auto"/>
        <w:ind w:firstLine="420"/>
        <w:rPr>
          <w:rFonts w:hint="eastAsia" w:ascii="宋体" w:hAnsi="宋体" w:cs="宋体"/>
          <w:kern w:val="0"/>
          <w:szCs w:val="21"/>
        </w:rPr>
      </w:pPr>
      <w:r>
        <w:rPr>
          <w:rFonts w:ascii="宋体" w:hAnsi="宋体" w:cs="宋体"/>
          <w:kern w:val="0"/>
          <w:szCs w:val="21"/>
        </w:rPr>
        <w:t>8.5 </w:t>
      </w:r>
      <w:r>
        <w:rPr>
          <w:rFonts w:hint="eastAsia" w:ascii="宋体" w:hAnsi="宋体" w:cs="宋体"/>
          <w:kern w:val="0"/>
          <w:szCs w:val="21"/>
        </w:rPr>
        <w:t>以联合体形式参加采购活动的，联合体各方不得再单独参加或者与其他供应商另外组成联合体参加同一合同项下的采购活动。</w:t>
      </w:r>
    </w:p>
    <w:bookmarkEnd w:id="1"/>
    <w:p w14:paraId="3A7FCF14">
      <w:pPr>
        <w:shd w:val="clear" w:color="auto" w:fill="FFFFFF"/>
        <w:spacing w:line="360" w:lineRule="auto"/>
        <w:ind w:firstLine="420"/>
        <w:rPr>
          <w:rFonts w:hint="eastAsia" w:ascii="宋体" w:hAnsi="宋体" w:cs="宋体"/>
          <w:kern w:val="0"/>
          <w:szCs w:val="21"/>
        </w:rPr>
      </w:pPr>
      <w:r>
        <w:rPr>
          <w:rFonts w:ascii="宋体" w:hAnsi="宋体" w:cs="宋体"/>
          <w:b/>
          <w:bCs/>
          <w:kern w:val="0"/>
          <w:szCs w:val="21"/>
        </w:rPr>
        <w:t>9</w:t>
      </w:r>
      <w:r>
        <w:rPr>
          <w:rFonts w:hint="eastAsia" w:ascii="宋体" w:hAnsi="宋体" w:cs="宋体"/>
          <w:b/>
          <w:bCs/>
          <w:kern w:val="0"/>
          <w:szCs w:val="21"/>
        </w:rPr>
        <w:t>、磋商组织</w:t>
      </w:r>
    </w:p>
    <w:p w14:paraId="54381758">
      <w:pPr>
        <w:shd w:val="clear" w:color="auto" w:fill="FFFFFF"/>
        <w:spacing w:line="360" w:lineRule="auto"/>
        <w:ind w:firstLine="420"/>
        <w:rPr>
          <w:rFonts w:hint="eastAsia" w:ascii="宋体" w:hAnsi="宋体" w:cs="宋体"/>
          <w:kern w:val="0"/>
          <w:szCs w:val="21"/>
        </w:rPr>
      </w:pPr>
      <w:r>
        <w:rPr>
          <w:rFonts w:ascii="宋体" w:hAnsi="宋体" w:cs="宋体"/>
          <w:kern w:val="0"/>
          <w:szCs w:val="21"/>
        </w:rPr>
        <w:t xml:space="preserve">9.1 </w:t>
      </w:r>
      <w:r>
        <w:rPr>
          <w:rFonts w:hint="eastAsia" w:ascii="宋体" w:hAnsi="宋体" w:cs="宋体"/>
          <w:kern w:val="0"/>
          <w:szCs w:val="21"/>
        </w:rPr>
        <w:t>磋商工作由采购人负责组织，具体磋商事务由依法组建的磋商小组负责。</w:t>
      </w:r>
    </w:p>
    <w:p w14:paraId="06E46616">
      <w:pPr>
        <w:shd w:val="clear" w:color="auto" w:fill="FFFFFF"/>
        <w:spacing w:line="360" w:lineRule="auto"/>
        <w:ind w:firstLine="420"/>
        <w:rPr>
          <w:rFonts w:hint="eastAsia" w:ascii="宋体" w:hAnsi="宋体" w:cs="宋体"/>
          <w:kern w:val="0"/>
          <w:szCs w:val="21"/>
        </w:rPr>
      </w:pPr>
      <w:r>
        <w:rPr>
          <w:rFonts w:ascii="宋体" w:hAnsi="宋体" w:cs="宋体"/>
          <w:b/>
          <w:bCs/>
          <w:kern w:val="0"/>
          <w:szCs w:val="21"/>
        </w:rPr>
        <w:t>10</w:t>
      </w:r>
      <w:r>
        <w:rPr>
          <w:rFonts w:hint="eastAsia" w:ascii="宋体" w:hAnsi="宋体" w:cs="宋体"/>
          <w:b/>
          <w:bCs/>
          <w:kern w:val="0"/>
          <w:szCs w:val="21"/>
        </w:rPr>
        <w:t>、磋商程序</w:t>
      </w:r>
    </w:p>
    <w:p w14:paraId="032D08AD">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10.1磋商小组评审供应商所递交的响应文件，并根据磋商文件规定的程序、评定成交的标准等事项与实质性响应磋商文件要求的供应商进行磋商。未实质性响应磋商文件的响应文件按无效处理，磋商小组应告知有关供应商。</w:t>
      </w:r>
    </w:p>
    <w:p w14:paraId="71B28E8A">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10.2磋商小组所有成员集中与单一供应商分别进行磋商，所有参加磋商的供应商均有同等的磋商机会。</w:t>
      </w:r>
    </w:p>
    <w:p w14:paraId="6A133F17">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10.3磋商过程中，磋商小组根据磋商文件和磋商情况可能实质性变动采购需求中的技术、服务要求以及合同草案条款。实质性变动是磋商文件的有效组成部分，磋商小组将以书面形式通知所有参加磋商的供应商。用“★”加注或特别说明的内容为实质性要求。</w:t>
      </w:r>
    </w:p>
    <w:p w14:paraId="7F6848F7">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10.4供应商应当按照磋商文件的变动情况和磋商小组的要求重新提交响应文件，并由其法定代表人或授权代表签字或者加盖公章。</w:t>
      </w:r>
    </w:p>
    <w:p w14:paraId="5EC43659">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10.5磋商结束后，磋商小组将要求所有继续参加磋商的供应商在规定时间内提交最后报价。最后报价由其法定代表人或授权代表签字或者加盖公章，最后报价是供应商响应文件的有效组成部分。</w:t>
      </w:r>
    </w:p>
    <w:p w14:paraId="2865CFAC">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10.6已提交响应文件的供应商，在提交最后报价之前，可以根据磋商情况退出磋商。</w:t>
      </w:r>
    </w:p>
    <w:p w14:paraId="64DCBD11">
      <w:pPr>
        <w:shd w:val="clear" w:color="auto" w:fill="FFFFFF"/>
        <w:spacing w:line="360" w:lineRule="auto"/>
        <w:ind w:firstLine="420"/>
        <w:rPr>
          <w:rFonts w:hint="eastAsia" w:ascii="宋体" w:hAnsi="宋体" w:cs="宋体"/>
          <w:kern w:val="0"/>
          <w:szCs w:val="21"/>
        </w:rPr>
      </w:pPr>
      <w:r>
        <w:rPr>
          <w:rFonts w:ascii="宋体" w:hAnsi="宋体" w:cs="宋体"/>
          <w:kern w:val="0"/>
          <w:szCs w:val="21"/>
        </w:rPr>
        <w:t>1</w:t>
      </w:r>
      <w:r>
        <w:rPr>
          <w:rFonts w:hint="eastAsia" w:ascii="宋体" w:hAnsi="宋体" w:cs="宋体"/>
          <w:kern w:val="0"/>
          <w:szCs w:val="21"/>
        </w:rPr>
        <w:t>0.7</w:t>
      </w:r>
      <w:r>
        <w:rPr>
          <w:rFonts w:ascii="宋体" w:hAnsi="宋体" w:cs="宋体"/>
          <w:kern w:val="0"/>
          <w:szCs w:val="21"/>
        </w:rPr>
        <w:t xml:space="preserve"> </w:t>
      </w:r>
      <w:r>
        <w:rPr>
          <w:rFonts w:hint="eastAsia" w:ascii="宋体" w:hAnsi="宋体" w:cs="宋体"/>
          <w:kern w:val="0"/>
          <w:szCs w:val="21"/>
        </w:rPr>
        <w:t>出现下列情形之一的响应文件按照</w:t>
      </w:r>
      <w:r>
        <w:rPr>
          <w:rFonts w:hint="eastAsia" w:ascii="宋体" w:hAnsi="宋体" w:cs="宋体"/>
          <w:b/>
          <w:bCs/>
          <w:kern w:val="0"/>
          <w:szCs w:val="21"/>
        </w:rPr>
        <w:t>无效处理：</w:t>
      </w:r>
    </w:p>
    <w:p w14:paraId="034E2F3D">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（1）不具备磋商文件中规定资格条件的；</w:t>
      </w:r>
    </w:p>
    <w:p w14:paraId="6976E683">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 xml:space="preserve">（2）供应商被“信用中国”网站（www.creditchina.gov.cn）、“中国政府采购网”（www.ccgp.gov.cn）列入失信被执行人、重大税收违法案件当事人名单、政府采购严重违法失信行为记录名单的。接受联合体的项目，两个以上的自然人、法人或者其他组织组成一个联合体，以一个供应商的身份共同参加政府采购活动的，联合体成员存在不良信用记录的，视同联合体存在不良信用记录； </w:t>
      </w:r>
    </w:p>
    <w:p w14:paraId="11762801">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（3）未实质性响应磋商文件要求的；</w:t>
      </w:r>
    </w:p>
    <w:p w14:paraId="7CE974DE">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（4）没有详细说明完成本项目所提供的服务或工程方案、服务响应的，而是直接拷贝磋商文件服务要求的；</w:t>
      </w:r>
    </w:p>
    <w:p w14:paraId="233565EE">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（5）报价低于完成本项目发生的所有含税费用、支付给员工的工资（不得低于供应商所在地最低工资标准）和国家强制缴纳的各种社会保障资金、公积金，以及供应商认为需要的其他费用等。</w:t>
      </w:r>
    </w:p>
    <w:p w14:paraId="529429E9">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（6）不符合法律、法规和采购文件规定的其他实质性要求的。</w:t>
      </w:r>
    </w:p>
    <w:p w14:paraId="1918B04E">
      <w:pPr>
        <w:shd w:val="clear" w:color="auto" w:fill="FFFFFF"/>
        <w:spacing w:line="360" w:lineRule="auto"/>
        <w:ind w:firstLine="420"/>
        <w:rPr>
          <w:rFonts w:hint="eastAsia" w:ascii="宋体" w:hAnsi="宋体" w:cs="宋体"/>
          <w:kern w:val="0"/>
          <w:szCs w:val="21"/>
        </w:rPr>
      </w:pPr>
      <w:r>
        <w:rPr>
          <w:rFonts w:ascii="宋体" w:hAnsi="宋体" w:cs="宋体"/>
          <w:kern w:val="0"/>
          <w:szCs w:val="21"/>
        </w:rPr>
        <w:t>10.2 </w:t>
      </w:r>
      <w:r>
        <w:rPr>
          <w:rFonts w:hint="eastAsia" w:ascii="宋体" w:hAnsi="宋体" w:cs="宋体"/>
          <w:b/>
          <w:bCs/>
          <w:kern w:val="0"/>
          <w:szCs w:val="21"/>
        </w:rPr>
        <w:t>出现下列情形之一的，磋商终止：</w:t>
      </w:r>
    </w:p>
    <w:p w14:paraId="63305FF3">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1</w:t>
      </w:r>
      <w:r>
        <w:rPr>
          <w:rFonts w:hint="eastAsia" w:ascii="宋体" w:hAnsi="宋体" w:cs="宋体"/>
          <w:kern w:val="0"/>
          <w:szCs w:val="21"/>
        </w:rPr>
        <w:t>）因情况变化，不再符合规定的竞争性磋商采购方式适用情形的；</w:t>
      </w:r>
    </w:p>
    <w:p w14:paraId="51DDCF48">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）所有供应商的响应文件被磋商小组认定为无效的；</w:t>
      </w:r>
    </w:p>
    <w:p w14:paraId="4565ED79">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3</w:t>
      </w:r>
      <w:r>
        <w:rPr>
          <w:rFonts w:hint="eastAsia" w:ascii="宋体" w:hAnsi="宋体" w:cs="宋体"/>
          <w:kern w:val="0"/>
          <w:szCs w:val="21"/>
        </w:rPr>
        <w:t>）出现影响采购公正的违法、违规行为的；</w:t>
      </w:r>
    </w:p>
    <w:p w14:paraId="72541F82">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4</w:t>
      </w:r>
      <w:r>
        <w:rPr>
          <w:rFonts w:hint="eastAsia" w:ascii="宋体" w:hAnsi="宋体" w:cs="宋体"/>
          <w:kern w:val="0"/>
          <w:szCs w:val="21"/>
        </w:rPr>
        <w:t>）供应商的最终报价超过采购预算的；</w:t>
      </w:r>
    </w:p>
    <w:p w14:paraId="2049B54A">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5</w:t>
      </w:r>
      <w:r>
        <w:rPr>
          <w:rFonts w:hint="eastAsia" w:ascii="宋体" w:hAnsi="宋体" w:cs="宋体"/>
          <w:kern w:val="0"/>
          <w:szCs w:val="21"/>
        </w:rPr>
        <w:t>）因重大变故，采购任务取消的；</w:t>
      </w:r>
    </w:p>
    <w:p w14:paraId="46BCA37C">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6</w:t>
      </w:r>
      <w:r>
        <w:rPr>
          <w:rFonts w:hint="eastAsia" w:ascii="宋体" w:hAnsi="宋体" w:cs="宋体"/>
          <w:kern w:val="0"/>
          <w:szCs w:val="21"/>
        </w:rPr>
        <w:t>）采购人需求发生重大变化暂时不能确定或供应商提供的服务不能满足需求等。</w:t>
      </w:r>
    </w:p>
    <w:p w14:paraId="4DD8B073">
      <w:pPr>
        <w:shd w:val="clear" w:color="auto" w:fill="FFFFFF"/>
        <w:spacing w:line="360" w:lineRule="auto"/>
        <w:ind w:firstLine="420"/>
        <w:rPr>
          <w:rFonts w:hint="eastAsia" w:ascii="宋体" w:hAnsi="宋体" w:cs="宋体"/>
          <w:kern w:val="0"/>
          <w:szCs w:val="21"/>
        </w:rPr>
      </w:pPr>
      <w:r>
        <w:rPr>
          <w:rFonts w:ascii="宋体" w:hAnsi="宋体" w:cs="宋体"/>
          <w:b/>
          <w:bCs/>
          <w:kern w:val="0"/>
          <w:szCs w:val="21"/>
        </w:rPr>
        <w:t>11</w:t>
      </w:r>
      <w:r>
        <w:rPr>
          <w:rFonts w:hint="eastAsia" w:ascii="宋体" w:hAnsi="宋体" w:cs="宋体"/>
          <w:b/>
          <w:bCs/>
          <w:kern w:val="0"/>
          <w:szCs w:val="21"/>
        </w:rPr>
        <w:t>、评定成交方法和标准</w:t>
      </w:r>
    </w:p>
    <w:p w14:paraId="0CF614E8">
      <w:pPr>
        <w:shd w:val="clear" w:color="auto" w:fill="FFFFFF"/>
        <w:spacing w:line="360" w:lineRule="auto"/>
        <w:ind w:firstLine="420"/>
        <w:rPr>
          <w:rFonts w:hint="eastAsia" w:ascii="宋体" w:hAnsi="宋体" w:cs="宋体"/>
          <w:kern w:val="0"/>
          <w:szCs w:val="21"/>
        </w:rPr>
      </w:pPr>
      <w:r>
        <w:rPr>
          <w:rFonts w:ascii="宋体" w:hAnsi="宋体" w:cs="宋体"/>
          <w:kern w:val="0"/>
          <w:szCs w:val="21"/>
        </w:rPr>
        <w:t>11.1 </w:t>
      </w:r>
      <w:r>
        <w:rPr>
          <w:rFonts w:hint="eastAsia" w:ascii="宋体" w:hAnsi="宋体" w:cs="宋体"/>
          <w:b/>
          <w:bCs/>
          <w:kern w:val="0"/>
          <w:szCs w:val="21"/>
        </w:rPr>
        <w:t>采用综合评分法。</w:t>
      </w:r>
      <w:r>
        <w:rPr>
          <w:rFonts w:hint="eastAsia" w:ascii="宋体" w:hAnsi="宋体" w:cs="宋体"/>
          <w:kern w:val="0"/>
          <w:szCs w:val="21"/>
        </w:rPr>
        <w:t>即在最大限度地满足竞争性磋商文件实质性要求前提下，按照磋商文件中规定的各项因素进行综合评审后，以评审总得分最高的供应商作为成交候选供应商或者成交供应商的评审方法。</w:t>
      </w:r>
    </w:p>
    <w:p w14:paraId="578CB5B0">
      <w:pPr>
        <w:shd w:val="clear" w:color="auto" w:fill="FFFFFF"/>
        <w:spacing w:line="360" w:lineRule="auto"/>
        <w:ind w:firstLine="420"/>
        <w:rPr>
          <w:rFonts w:hint="eastAsia" w:ascii="宋体" w:hAnsi="宋体" w:cs="宋体"/>
          <w:kern w:val="0"/>
          <w:szCs w:val="21"/>
        </w:rPr>
      </w:pPr>
      <w:r>
        <w:rPr>
          <w:rFonts w:ascii="宋体" w:hAnsi="宋体" w:cs="宋体"/>
          <w:kern w:val="0"/>
          <w:szCs w:val="21"/>
        </w:rPr>
        <w:t xml:space="preserve">11.2 </w:t>
      </w:r>
      <w:r>
        <w:rPr>
          <w:rFonts w:hint="eastAsia" w:ascii="宋体" w:hAnsi="宋体" w:cs="宋体"/>
          <w:kern w:val="0"/>
          <w:szCs w:val="21"/>
        </w:rPr>
        <w:t>综合评分的主要因素：详见磋商文件第三章。</w:t>
      </w:r>
    </w:p>
    <w:p w14:paraId="4C22FDA0">
      <w:pPr>
        <w:shd w:val="clear" w:color="auto" w:fill="FFFFFF"/>
        <w:spacing w:line="360" w:lineRule="auto"/>
        <w:ind w:firstLine="420"/>
        <w:rPr>
          <w:rFonts w:hint="eastAsia" w:ascii="宋体" w:hAnsi="宋体" w:cs="宋体"/>
          <w:kern w:val="0"/>
          <w:szCs w:val="21"/>
        </w:rPr>
      </w:pPr>
      <w:r>
        <w:rPr>
          <w:rFonts w:ascii="宋体" w:hAnsi="宋体" w:cs="宋体"/>
          <w:kern w:val="0"/>
          <w:szCs w:val="21"/>
        </w:rPr>
        <w:t xml:space="preserve">11.3 </w:t>
      </w:r>
      <w:r>
        <w:rPr>
          <w:rFonts w:hint="eastAsia" w:ascii="宋体" w:hAnsi="宋体" w:cs="宋体"/>
          <w:kern w:val="0"/>
          <w:szCs w:val="21"/>
        </w:rPr>
        <w:t>评定方法，详见磋商文件第三章。</w:t>
      </w:r>
    </w:p>
    <w:p w14:paraId="7568B10C">
      <w:pPr>
        <w:widowControl/>
        <w:shd w:val="clear" w:color="auto" w:fill="FFFFFF"/>
        <w:spacing w:line="360" w:lineRule="auto"/>
        <w:ind w:firstLine="420"/>
        <w:rPr>
          <w:rFonts w:hint="eastAsia" w:ascii="宋体" w:hAnsi="宋体" w:cs="宋体"/>
          <w:kern w:val="0"/>
          <w:szCs w:val="21"/>
        </w:rPr>
      </w:pPr>
      <w:r>
        <w:rPr>
          <w:rFonts w:ascii="宋体" w:hAnsi="宋体" w:cs="宋体"/>
          <w:b/>
          <w:bCs/>
          <w:kern w:val="0"/>
          <w:szCs w:val="21"/>
        </w:rPr>
        <w:t>12</w:t>
      </w:r>
      <w:r>
        <w:rPr>
          <w:rFonts w:hint="eastAsia" w:ascii="宋体" w:hAnsi="宋体" w:cs="宋体"/>
          <w:b/>
          <w:bCs/>
          <w:kern w:val="0"/>
          <w:szCs w:val="21"/>
        </w:rPr>
        <w:t>、确定成交供应商</w:t>
      </w:r>
    </w:p>
    <w:p w14:paraId="4C5D15F7">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12.1 </w:t>
      </w:r>
      <w:r>
        <w:rPr>
          <w:rFonts w:hint="eastAsia" w:ascii="宋体" w:hAnsi="宋体" w:cs="宋体"/>
          <w:kern w:val="0"/>
          <w:szCs w:val="21"/>
        </w:rPr>
        <w:t>在综合比较与评价后按照得分高低顺序对供应商进行排列。得分相同的，按报价由低到高顺序排列。得分且报价相同的，按技术指标优劣顺序排列。磋商小组将严格按照采购文件的要求和条件进行比较</w:t>
      </w:r>
      <w:r>
        <w:rPr>
          <w:rFonts w:ascii="宋体" w:hAnsi="宋体" w:cs="宋体"/>
          <w:kern w:val="0"/>
          <w:szCs w:val="21"/>
        </w:rPr>
        <w:t>,</w:t>
      </w:r>
      <w:r>
        <w:rPr>
          <w:rFonts w:hint="eastAsia" w:ascii="宋体" w:hAnsi="宋体" w:cs="宋体"/>
          <w:kern w:val="0"/>
          <w:szCs w:val="21"/>
        </w:rPr>
        <w:t>根据评审办法直接确定成交供应商或推荐出成交候选供应商。</w:t>
      </w:r>
    </w:p>
    <w:p w14:paraId="2A208145">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 xml:space="preserve">12.2 </w:t>
      </w:r>
      <w:r>
        <w:rPr>
          <w:rFonts w:hint="eastAsia" w:ascii="宋体" w:hAnsi="宋体" w:cs="微软雅黑"/>
          <w:lang w:val="zh-CN"/>
        </w:rPr>
        <w:t>成交供应商确定后，将</w:t>
      </w:r>
      <w:r>
        <w:rPr>
          <w:rFonts w:hint="eastAsia" w:ascii="宋体" w:hAnsi="宋体" w:cs="微软雅黑"/>
        </w:rPr>
        <w:t>在区政府网站上发布公告</w:t>
      </w:r>
      <w:r>
        <w:rPr>
          <w:rFonts w:hint="eastAsia" w:ascii="宋体" w:hAnsi="宋体" w:cs="微软雅黑"/>
          <w:lang w:val="zh-CN"/>
        </w:rPr>
        <w:t>，</w:t>
      </w:r>
      <w:r>
        <w:rPr>
          <w:rFonts w:hint="eastAsia" w:ascii="宋体" w:hAnsi="宋体" w:cs="微软雅黑"/>
        </w:rPr>
        <w:t>成交供应商及时</w:t>
      </w:r>
      <w:r>
        <w:rPr>
          <w:rFonts w:hint="eastAsia" w:ascii="宋体" w:hAnsi="宋体" w:cs="微软雅黑"/>
          <w:lang w:val="zh-CN"/>
        </w:rPr>
        <w:t>到</w:t>
      </w:r>
      <w:r>
        <w:rPr>
          <w:rFonts w:hint="eastAsia" w:ascii="宋体" w:hAnsi="宋体" w:cs="微软雅黑"/>
        </w:rPr>
        <w:t>采购人处领取《成交通知书》</w:t>
      </w:r>
      <w:r>
        <w:rPr>
          <w:rFonts w:hint="eastAsia" w:ascii="宋体" w:hAnsi="宋体" w:cs="宋体"/>
          <w:kern w:val="0"/>
          <w:szCs w:val="21"/>
        </w:rPr>
        <w:t>。</w:t>
      </w:r>
    </w:p>
    <w:p w14:paraId="3C0BF40E">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12.3</w:t>
      </w:r>
      <w:r>
        <w:rPr>
          <w:rFonts w:hint="eastAsia" w:ascii="宋体" w:hAnsi="宋体" w:cs="宋体"/>
          <w:kern w:val="0"/>
          <w:szCs w:val="21"/>
        </w:rPr>
        <w:t xml:space="preserve"> 成交通知书对采购人和成交供应商具有同等法律效力。</w:t>
      </w:r>
    </w:p>
    <w:p w14:paraId="319E9B92">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12.4 </w:t>
      </w:r>
      <w:r>
        <w:rPr>
          <w:rFonts w:hint="eastAsia" w:ascii="宋体" w:hAnsi="宋体" w:cs="宋体"/>
          <w:kern w:val="0"/>
          <w:szCs w:val="21"/>
        </w:rPr>
        <w:t>代理机构对未成交的供应商不作未成交原因的解释。</w:t>
      </w:r>
    </w:p>
    <w:p w14:paraId="2CC30BC1">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12.5 </w:t>
      </w:r>
      <w:r>
        <w:rPr>
          <w:rFonts w:hint="eastAsia" w:ascii="宋体" w:hAnsi="宋体" w:cs="宋体"/>
          <w:kern w:val="0"/>
          <w:szCs w:val="21"/>
        </w:rPr>
        <w:t>所有响应文件都将作为档案保存，不论中标与否，采购人均不退回。</w:t>
      </w:r>
    </w:p>
    <w:p w14:paraId="51A6AB2D">
      <w:pPr>
        <w:widowControl/>
        <w:shd w:val="clear" w:color="auto" w:fill="FFFFFF"/>
        <w:spacing w:line="360" w:lineRule="auto"/>
        <w:ind w:firstLine="412"/>
        <w:rPr>
          <w:rFonts w:hint="eastAsia" w:ascii="宋体" w:hAnsi="宋体" w:cs="宋体"/>
          <w:kern w:val="0"/>
          <w:szCs w:val="21"/>
        </w:rPr>
      </w:pPr>
      <w:r>
        <w:rPr>
          <w:rFonts w:ascii="宋体" w:hAnsi="宋体" w:cs="宋体"/>
          <w:b/>
          <w:bCs/>
          <w:kern w:val="0"/>
          <w:szCs w:val="21"/>
        </w:rPr>
        <w:t>13</w:t>
      </w:r>
      <w:r>
        <w:rPr>
          <w:rFonts w:hint="eastAsia" w:ascii="宋体" w:hAnsi="宋体" w:cs="宋体"/>
          <w:b/>
          <w:bCs/>
          <w:kern w:val="0"/>
          <w:szCs w:val="21"/>
        </w:rPr>
        <w:t>、编写评审报告</w:t>
      </w:r>
    </w:p>
    <w:p w14:paraId="0201C2CE">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 xml:space="preserve">13.1 </w:t>
      </w:r>
      <w:r>
        <w:rPr>
          <w:rFonts w:hint="eastAsia" w:ascii="宋体" w:hAnsi="宋体" w:cs="宋体"/>
          <w:kern w:val="0"/>
          <w:szCs w:val="21"/>
        </w:rPr>
        <w:t>磋商小组根据磋商过程和结果编写评审报告。</w:t>
      </w:r>
    </w:p>
    <w:p w14:paraId="189B0A11">
      <w:pPr>
        <w:widowControl/>
        <w:shd w:val="clear" w:color="auto" w:fill="FFFFFF"/>
        <w:spacing w:line="360" w:lineRule="auto"/>
        <w:ind w:firstLine="420"/>
        <w:rPr>
          <w:rFonts w:hint="eastAsia" w:ascii="宋体" w:hAnsi="宋体" w:cs="宋体"/>
          <w:kern w:val="0"/>
          <w:szCs w:val="21"/>
        </w:rPr>
      </w:pPr>
      <w:r>
        <w:rPr>
          <w:rFonts w:hint="eastAsia" w:ascii="宋体" w:hAnsi="宋体" w:cs="宋体"/>
          <w:b/>
          <w:bCs/>
          <w:kern w:val="0"/>
          <w:szCs w:val="21"/>
        </w:rPr>
        <w:t>五、签订合同</w:t>
      </w:r>
    </w:p>
    <w:p w14:paraId="0EDDEE9F">
      <w:pPr>
        <w:widowControl/>
        <w:shd w:val="clear" w:color="auto" w:fill="FFFFFF"/>
        <w:spacing w:line="360" w:lineRule="auto"/>
        <w:ind w:firstLine="420"/>
        <w:rPr>
          <w:rFonts w:hint="eastAsia" w:ascii="宋体" w:hAnsi="宋体" w:cs="宋体"/>
          <w:kern w:val="0"/>
          <w:szCs w:val="21"/>
        </w:rPr>
      </w:pPr>
      <w:r>
        <w:rPr>
          <w:rFonts w:ascii="宋体" w:hAnsi="宋体" w:cs="宋体"/>
          <w:b/>
          <w:bCs/>
          <w:kern w:val="0"/>
          <w:szCs w:val="21"/>
        </w:rPr>
        <w:t>14</w:t>
      </w:r>
      <w:r>
        <w:rPr>
          <w:rFonts w:hint="eastAsia" w:ascii="宋体" w:hAnsi="宋体" w:cs="宋体"/>
          <w:b/>
          <w:bCs/>
          <w:kern w:val="0"/>
          <w:szCs w:val="21"/>
        </w:rPr>
        <w:t>、签订合同</w:t>
      </w:r>
    </w:p>
    <w:p w14:paraId="7317F5F7">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14.1</w:t>
      </w:r>
      <w:r>
        <w:rPr>
          <w:rFonts w:hint="eastAsia" w:ascii="宋体" w:hAnsi="宋体" w:cs="宋体"/>
          <w:kern w:val="0"/>
          <w:szCs w:val="21"/>
        </w:rPr>
        <w:t xml:space="preserve"> 成交供应商应当自成交通知书发出之日起三十日内，与采购人签订合同，所签订的合同不得对磋商文件和响应文件作实质性修改。</w:t>
      </w:r>
    </w:p>
    <w:p w14:paraId="79440B60">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14.2</w:t>
      </w:r>
      <w:r>
        <w:rPr>
          <w:rFonts w:hint="eastAsia" w:ascii="宋体" w:hAnsi="宋体" w:cs="宋体"/>
          <w:kern w:val="0"/>
          <w:szCs w:val="21"/>
        </w:rPr>
        <w:t xml:space="preserve"> </w:t>
      </w:r>
      <w:r>
        <w:rPr>
          <w:rFonts w:hint="eastAsia" w:ascii="宋体" w:hAnsi="宋体" w:cs="微软雅黑"/>
        </w:rPr>
        <w:t>采购人不得向成交供应商提出任何不合理的要求作为签订合同的条件，不得与成交供应商私下订立背离合同实质性内容的协议。</w:t>
      </w:r>
    </w:p>
    <w:p w14:paraId="42754B73">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14.3</w:t>
      </w:r>
      <w:r>
        <w:rPr>
          <w:rFonts w:hint="eastAsia" w:ascii="宋体" w:hAnsi="宋体" w:cs="宋体"/>
          <w:kern w:val="0"/>
          <w:szCs w:val="21"/>
        </w:rPr>
        <w:t xml:space="preserve"> </w:t>
      </w:r>
      <w:r>
        <w:rPr>
          <w:rFonts w:hint="eastAsia" w:ascii="宋体" w:hAnsi="宋体" w:cs="微软雅黑"/>
        </w:rPr>
        <w:t>除不可抗力等因素外，</w:t>
      </w:r>
      <w:r>
        <w:rPr>
          <w:rFonts w:hint="eastAsia" w:ascii="宋体" w:hAnsi="宋体" w:cs="微软雅黑"/>
          <w:lang w:val="zh-CN"/>
        </w:rPr>
        <w:t>成交通知书发出后，采购人改变成交结果，或者成交供应商拒绝签订采购合同的，应当承担相应的法律责任。</w:t>
      </w:r>
    </w:p>
    <w:p w14:paraId="28DC5212">
      <w:pPr>
        <w:shd w:val="clear" w:color="auto" w:fill="FFFFFF"/>
        <w:spacing w:line="360" w:lineRule="auto"/>
        <w:ind w:firstLine="420"/>
        <w:rPr>
          <w:rFonts w:hint="eastAsia" w:ascii="宋体" w:hAnsi="宋体" w:cs="宋体"/>
          <w:kern w:val="0"/>
          <w:szCs w:val="21"/>
        </w:rPr>
      </w:pPr>
      <w:r>
        <w:rPr>
          <w:rFonts w:ascii="宋体" w:hAnsi="宋体" w:cs="宋体"/>
          <w:kern w:val="0"/>
          <w:szCs w:val="21"/>
        </w:rPr>
        <w:t>14.4</w:t>
      </w:r>
      <w:r>
        <w:rPr>
          <w:rFonts w:hint="eastAsia" w:ascii="宋体" w:hAnsi="宋体" w:cs="宋体"/>
          <w:kern w:val="0"/>
          <w:szCs w:val="21"/>
        </w:rPr>
        <w:t xml:space="preserve"> </w:t>
      </w:r>
      <w:r>
        <w:rPr>
          <w:rFonts w:hint="eastAsia" w:ascii="宋体" w:hAnsi="宋体" w:cs="微软雅黑"/>
        </w:rPr>
        <w:t>成交供应商除发生法律规定的不能预见、不能避免并不能克服的客观情况外不得放弃或拒绝签订合同的。放弃或拒绝签订合同的，采购人视情将其列入不良行为名单，在一至三年内不得参加采购人组织的采购活动。</w:t>
      </w:r>
    </w:p>
    <w:p w14:paraId="27454778">
      <w:pPr>
        <w:shd w:val="clear" w:color="auto" w:fill="FFFFFF"/>
        <w:spacing w:line="360" w:lineRule="auto"/>
        <w:ind w:firstLine="420"/>
        <w:rPr>
          <w:rFonts w:hint="eastAsia" w:ascii="宋体" w:hAnsi="宋体" w:cs="宋体"/>
          <w:kern w:val="0"/>
          <w:szCs w:val="21"/>
        </w:rPr>
      </w:pPr>
      <w:r>
        <w:rPr>
          <w:rFonts w:ascii="宋体" w:hAnsi="宋体" w:cs="宋体"/>
          <w:kern w:val="0"/>
          <w:szCs w:val="21"/>
        </w:rPr>
        <w:t>14.5 成交供应商</w:t>
      </w:r>
      <w:r>
        <w:rPr>
          <w:rFonts w:hint="eastAsia" w:ascii="宋体" w:hAnsi="宋体" w:cs="宋体"/>
          <w:kern w:val="0"/>
          <w:szCs w:val="21"/>
        </w:rPr>
        <w:t>拒绝签订合同的，或因不可抗力或者自身原因不能履行合同的，采购人可以视情与排位在</w:t>
      </w:r>
      <w:r>
        <w:rPr>
          <w:rFonts w:ascii="宋体" w:hAnsi="宋体" w:cs="宋体"/>
          <w:kern w:val="0"/>
          <w:szCs w:val="21"/>
        </w:rPr>
        <w:t>成交供应商</w:t>
      </w:r>
      <w:r>
        <w:rPr>
          <w:rFonts w:hint="eastAsia" w:ascii="宋体" w:hAnsi="宋体" w:cs="宋体"/>
          <w:kern w:val="0"/>
          <w:szCs w:val="21"/>
        </w:rPr>
        <w:t>之后第一位的成交候选供应商签订合同，也可以重新开展招标活动。</w:t>
      </w:r>
    </w:p>
    <w:p w14:paraId="27D392A6">
      <w:pPr>
        <w:shd w:val="clear" w:color="auto" w:fill="FFFFFF"/>
        <w:spacing w:line="360" w:lineRule="auto"/>
        <w:ind w:firstLine="420"/>
        <w:rPr>
          <w:rFonts w:hint="eastAsia" w:ascii="宋体" w:hAnsi="宋体" w:cs="宋体"/>
          <w:kern w:val="0"/>
          <w:szCs w:val="21"/>
        </w:rPr>
      </w:pPr>
      <w:r>
        <w:rPr>
          <w:rFonts w:ascii="宋体" w:hAnsi="宋体" w:cs="宋体"/>
          <w:kern w:val="0"/>
          <w:szCs w:val="21"/>
        </w:rPr>
        <w:t xml:space="preserve">14.6 </w:t>
      </w:r>
      <w:r>
        <w:rPr>
          <w:rFonts w:hint="eastAsia" w:ascii="宋体" w:hAnsi="宋体" w:cs="宋体"/>
          <w:kern w:val="0"/>
          <w:szCs w:val="21"/>
        </w:rPr>
        <w:t>合同履行中，采购人需追加与合同标的相同的服务的，在不改变合同其他条款的前提下，可以与</w:t>
      </w:r>
      <w:r>
        <w:rPr>
          <w:rFonts w:ascii="宋体" w:hAnsi="宋体" w:cs="宋体"/>
          <w:kern w:val="0"/>
          <w:szCs w:val="21"/>
        </w:rPr>
        <w:t>成交供应商</w:t>
      </w:r>
      <w:r>
        <w:rPr>
          <w:rFonts w:hint="eastAsia" w:ascii="宋体" w:hAnsi="宋体" w:cs="宋体"/>
          <w:kern w:val="0"/>
          <w:szCs w:val="21"/>
        </w:rPr>
        <w:t>协商签订补充合同，但所有补充合同的金额不得超过原合同金额的百分之十。</w:t>
      </w:r>
    </w:p>
    <w:p w14:paraId="7AADABCA">
      <w:pPr>
        <w:widowControl/>
        <w:shd w:val="clear" w:color="auto" w:fill="FFFFFF"/>
        <w:spacing w:line="360" w:lineRule="auto"/>
        <w:ind w:firstLine="420"/>
        <w:rPr>
          <w:rFonts w:hint="eastAsia" w:ascii="宋体" w:hAnsi="宋体" w:cs="宋体"/>
          <w:kern w:val="0"/>
          <w:szCs w:val="21"/>
        </w:rPr>
      </w:pPr>
      <w:r>
        <w:rPr>
          <w:rFonts w:hint="eastAsia" w:ascii="宋体" w:hAnsi="宋体" w:cs="宋体"/>
          <w:b/>
          <w:bCs/>
          <w:kern w:val="0"/>
          <w:szCs w:val="21"/>
        </w:rPr>
        <w:t>六、询问、质疑、投诉和诚实信用</w:t>
      </w:r>
    </w:p>
    <w:p w14:paraId="73A45B24">
      <w:pPr>
        <w:widowControl/>
        <w:shd w:val="clear" w:color="auto" w:fill="FFFFFF"/>
        <w:spacing w:line="360" w:lineRule="auto"/>
        <w:ind w:firstLine="420"/>
        <w:rPr>
          <w:rFonts w:hint="eastAsia" w:ascii="宋体" w:hAnsi="宋体" w:cs="宋体"/>
          <w:kern w:val="0"/>
          <w:szCs w:val="21"/>
        </w:rPr>
      </w:pPr>
      <w:r>
        <w:rPr>
          <w:rFonts w:ascii="宋体" w:hAnsi="宋体" w:cs="宋体"/>
          <w:b/>
          <w:bCs/>
          <w:kern w:val="0"/>
          <w:szCs w:val="21"/>
        </w:rPr>
        <w:t>15</w:t>
      </w:r>
      <w:r>
        <w:rPr>
          <w:rFonts w:hint="eastAsia" w:ascii="宋体" w:hAnsi="宋体" w:cs="宋体"/>
          <w:b/>
          <w:bCs/>
          <w:kern w:val="0"/>
          <w:szCs w:val="21"/>
        </w:rPr>
        <w:t>、询问</w:t>
      </w:r>
    </w:p>
    <w:p w14:paraId="0349708A">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 xml:space="preserve">15.1 </w:t>
      </w:r>
      <w:r>
        <w:rPr>
          <w:rFonts w:hint="eastAsia" w:ascii="宋体" w:hAnsi="宋体" w:cs="宋体"/>
          <w:kern w:val="0"/>
          <w:szCs w:val="21"/>
        </w:rPr>
        <w:t>供应商对采购活动事项有疑问的，可以向采购人提出询问，采购人将在3日内作出答复，但答复的内容不涉及商业秘密。</w:t>
      </w:r>
    </w:p>
    <w:p w14:paraId="336F065F">
      <w:pPr>
        <w:widowControl/>
        <w:shd w:val="clear" w:color="auto" w:fill="FFFFFF"/>
        <w:spacing w:line="360" w:lineRule="auto"/>
        <w:ind w:firstLine="420"/>
        <w:rPr>
          <w:rFonts w:hint="eastAsia" w:ascii="宋体" w:hAnsi="宋体" w:cs="宋体"/>
          <w:kern w:val="0"/>
          <w:szCs w:val="21"/>
        </w:rPr>
      </w:pPr>
      <w:r>
        <w:rPr>
          <w:rFonts w:ascii="宋体" w:hAnsi="宋体" w:cs="宋体"/>
          <w:b/>
          <w:bCs/>
          <w:kern w:val="0"/>
          <w:szCs w:val="21"/>
        </w:rPr>
        <w:t>16</w:t>
      </w:r>
      <w:r>
        <w:rPr>
          <w:rFonts w:hint="eastAsia" w:ascii="宋体" w:hAnsi="宋体" w:cs="宋体"/>
          <w:b/>
          <w:bCs/>
          <w:kern w:val="0"/>
          <w:szCs w:val="21"/>
        </w:rPr>
        <w:t>、质疑</w:t>
      </w:r>
    </w:p>
    <w:p w14:paraId="455432BF">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 xml:space="preserve">16.1 </w:t>
      </w:r>
      <w:r>
        <w:rPr>
          <w:rFonts w:hint="eastAsia" w:ascii="宋体" w:hAnsi="宋体" w:cs="宋体"/>
          <w:kern w:val="0"/>
          <w:szCs w:val="21"/>
        </w:rPr>
        <w:t>供应商认为招标文件、招标过程和中标结果使自己的合法权益受到损害的，可以在知道或者应当知道其权益受到损害之日起十日内，将质疑文件原件送达采购人。</w:t>
      </w:r>
    </w:p>
    <w:p w14:paraId="4A2B97C3">
      <w:pPr>
        <w:widowControl/>
        <w:shd w:val="clear" w:color="auto" w:fill="FFFFFF"/>
        <w:spacing w:line="360" w:lineRule="auto"/>
        <w:ind w:firstLine="420"/>
        <w:rPr>
          <w:rFonts w:hint="eastAsia" w:ascii="宋体" w:hAnsi="宋体" w:cs="宋体"/>
          <w:kern w:val="0"/>
          <w:szCs w:val="21"/>
        </w:rPr>
      </w:pPr>
      <w:r>
        <w:rPr>
          <w:rFonts w:ascii="宋体" w:hAnsi="宋体" w:cs="宋体"/>
          <w:kern w:val="0"/>
          <w:szCs w:val="21"/>
        </w:rPr>
        <w:t xml:space="preserve">16.2 </w:t>
      </w:r>
      <w:r>
        <w:rPr>
          <w:rFonts w:hint="eastAsia" w:ascii="宋体" w:hAnsi="宋体" w:cs="宋体"/>
          <w:kern w:val="0"/>
          <w:szCs w:val="21"/>
        </w:rPr>
        <w:t>质疑文件应包括以下主要内容，并按照“谁主张、谁举证”的原则，附上相关证明材料。否则，采购人不予受理：　　　　　　　</w:t>
      </w:r>
    </w:p>
    <w:p w14:paraId="0569ED88">
      <w:pPr>
        <w:widowControl/>
        <w:shd w:val="clear" w:color="auto" w:fill="FFFFFF"/>
        <w:spacing w:line="360" w:lineRule="auto"/>
        <w:ind w:left="42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1</w:t>
      </w:r>
      <w:r>
        <w:rPr>
          <w:rFonts w:hint="eastAsia" w:ascii="宋体" w:hAnsi="宋体" w:cs="宋体"/>
          <w:kern w:val="0"/>
          <w:szCs w:val="21"/>
        </w:rPr>
        <w:t>）质疑项目名称、项目编号、包号、采购公告发布时间、磋商时间；</w:t>
      </w:r>
    </w:p>
    <w:p w14:paraId="4BCA3E24">
      <w:pPr>
        <w:widowControl/>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）提起质疑的日期、具体的质疑事项及事实根据（具体条款）；</w:t>
      </w:r>
    </w:p>
    <w:p w14:paraId="28BECCB6">
      <w:pPr>
        <w:widowControl/>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3</w:t>
      </w:r>
      <w:r>
        <w:rPr>
          <w:rFonts w:hint="eastAsia" w:ascii="宋体" w:hAnsi="宋体" w:cs="宋体"/>
          <w:kern w:val="0"/>
          <w:szCs w:val="21"/>
        </w:rPr>
        <w:t>）认为自己合法权益受到损害或可能受到损害的相关证据材料；</w:t>
      </w:r>
    </w:p>
    <w:p w14:paraId="3AC02F98">
      <w:pPr>
        <w:widowControl/>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4</w:t>
      </w:r>
      <w:r>
        <w:rPr>
          <w:rFonts w:hint="eastAsia" w:ascii="宋体" w:hAnsi="宋体" w:cs="宋体"/>
          <w:kern w:val="0"/>
          <w:szCs w:val="21"/>
        </w:rPr>
        <w:t>）质疑供应商名称、地址、邮编、联系人、联系电话（包括座机、手机、传真号码等）；</w:t>
      </w:r>
    </w:p>
    <w:p w14:paraId="79EEAD03">
      <w:pPr>
        <w:widowControl/>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5</w:t>
      </w:r>
      <w:r>
        <w:rPr>
          <w:rFonts w:hint="eastAsia" w:ascii="宋体" w:hAnsi="宋体" w:cs="宋体"/>
          <w:kern w:val="0"/>
          <w:szCs w:val="21"/>
        </w:rPr>
        <w:t>）质疑函应当署名，质疑人为自然人的，应当由本人签字并附有效身份证明；质疑人为法人或其他组织的，应当由法定代表人签字并加盖单位公章；</w:t>
      </w:r>
    </w:p>
    <w:p w14:paraId="54704147">
      <w:pPr>
        <w:shd w:val="clear" w:color="auto" w:fill="FFFFFF"/>
        <w:spacing w:line="360" w:lineRule="auto"/>
        <w:ind w:firstLine="42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6</w:t>
      </w:r>
      <w:r>
        <w:rPr>
          <w:rFonts w:hint="eastAsia" w:ascii="宋体" w:hAnsi="宋体" w:cs="宋体"/>
          <w:kern w:val="0"/>
          <w:szCs w:val="21"/>
        </w:rPr>
        <w:t>）供应商委托代理质疑的，应当提交授权委托书，并载明委托代理的具体权限和事项。</w:t>
      </w:r>
    </w:p>
    <w:p w14:paraId="71851DED">
      <w:pPr>
        <w:shd w:val="clear" w:color="auto" w:fill="FFFFFF"/>
        <w:spacing w:line="360" w:lineRule="auto"/>
        <w:ind w:firstLine="420"/>
        <w:rPr>
          <w:rFonts w:hint="eastAsia" w:ascii="宋体" w:hAnsi="宋体" w:cs="宋体"/>
          <w:kern w:val="0"/>
          <w:szCs w:val="21"/>
        </w:rPr>
      </w:pPr>
      <w:r>
        <w:rPr>
          <w:rFonts w:ascii="宋体" w:hAnsi="宋体" w:cs="宋体"/>
          <w:kern w:val="0"/>
          <w:szCs w:val="21"/>
        </w:rPr>
        <w:t>16.3</w:t>
      </w:r>
      <w:r>
        <w:rPr>
          <w:rFonts w:hint="eastAsia" w:ascii="宋体" w:hAnsi="宋体" w:cs="宋体"/>
          <w:kern w:val="0"/>
          <w:szCs w:val="21"/>
        </w:rPr>
        <w:t>质疑供应商是指直接参加本项目招标活动的供应商；对招标文件提出质疑的，应自供应商获得招标文件之日起计算；对招标过程提出质疑的，自招标程序环节结束之日起计算；对中标结果提出质疑的，自结果公告期限届满之日起计算。</w:t>
      </w:r>
    </w:p>
    <w:p w14:paraId="1ADA04D6">
      <w:pPr>
        <w:shd w:val="clear" w:color="auto" w:fill="FFFFFF"/>
        <w:spacing w:line="360" w:lineRule="auto"/>
        <w:ind w:firstLine="420"/>
        <w:rPr>
          <w:rFonts w:hint="eastAsia" w:ascii="宋体" w:hAnsi="宋体" w:cs="宋体"/>
          <w:kern w:val="0"/>
          <w:szCs w:val="21"/>
        </w:rPr>
      </w:pPr>
      <w:r>
        <w:rPr>
          <w:rFonts w:ascii="宋体" w:hAnsi="宋体" w:cs="宋体"/>
          <w:kern w:val="0"/>
          <w:szCs w:val="21"/>
        </w:rPr>
        <w:t>16.4 </w:t>
      </w:r>
      <w:r>
        <w:rPr>
          <w:rFonts w:hint="eastAsia" w:ascii="宋体" w:hAnsi="宋体" w:cs="宋体"/>
          <w:kern w:val="0"/>
          <w:szCs w:val="21"/>
        </w:rPr>
        <w:t>采购人在收到供应商的书面质疑后将及时组织调查核实，在</w:t>
      </w:r>
      <w:r>
        <w:rPr>
          <w:rFonts w:hint="eastAsia" w:ascii="宋体" w:hAnsi="宋体" w:cs="宋体"/>
          <w:b/>
          <w:bCs/>
          <w:kern w:val="0"/>
          <w:szCs w:val="21"/>
        </w:rPr>
        <w:t>3日内</w:t>
      </w:r>
      <w:r>
        <w:rPr>
          <w:rFonts w:hint="eastAsia" w:ascii="宋体" w:hAnsi="宋体" w:cs="宋体"/>
          <w:kern w:val="0"/>
          <w:szCs w:val="21"/>
        </w:rPr>
        <w:t>作出答复，并以书面通知质疑供应商和其他有关供应商，答复的内容不涉及商业秘密。采购人遵循“谁过错谁负担”的原则，有过错的一方承担调查论证费用。</w:t>
      </w:r>
    </w:p>
    <w:p w14:paraId="38F84369">
      <w:pPr>
        <w:shd w:val="clear" w:color="auto" w:fill="FFFFFF"/>
        <w:spacing w:line="360" w:lineRule="auto"/>
        <w:ind w:firstLine="420"/>
        <w:rPr>
          <w:rFonts w:hint="eastAsia" w:ascii="宋体" w:hAnsi="宋体" w:cs="宋体"/>
          <w:kern w:val="0"/>
          <w:szCs w:val="21"/>
        </w:rPr>
      </w:pPr>
      <w:r>
        <w:rPr>
          <w:rFonts w:ascii="宋体" w:hAnsi="宋体" w:cs="宋体"/>
          <w:b/>
          <w:bCs/>
          <w:kern w:val="0"/>
          <w:szCs w:val="21"/>
        </w:rPr>
        <w:t>17</w:t>
      </w:r>
      <w:r>
        <w:rPr>
          <w:rFonts w:hint="eastAsia" w:ascii="宋体" w:hAnsi="宋体" w:cs="宋体"/>
          <w:b/>
          <w:bCs/>
          <w:kern w:val="0"/>
          <w:szCs w:val="21"/>
        </w:rPr>
        <w:t>、诚实信用</w:t>
      </w:r>
    </w:p>
    <w:p w14:paraId="273ED96E">
      <w:pPr>
        <w:shd w:val="clear" w:color="auto" w:fill="FFFFFF"/>
        <w:spacing w:line="360" w:lineRule="auto"/>
        <w:ind w:firstLine="420"/>
        <w:rPr>
          <w:rFonts w:hint="eastAsia" w:ascii="宋体" w:hAnsi="宋体" w:cs="宋体"/>
          <w:kern w:val="0"/>
          <w:szCs w:val="21"/>
        </w:rPr>
      </w:pPr>
      <w:r>
        <w:rPr>
          <w:rFonts w:ascii="宋体" w:hAnsi="宋体" w:cs="宋体"/>
          <w:kern w:val="0"/>
          <w:szCs w:val="21"/>
        </w:rPr>
        <w:t>17.1</w:t>
      </w:r>
      <w:r>
        <w:rPr>
          <w:rFonts w:hint="eastAsia" w:ascii="宋体" w:hAnsi="宋体" w:cs="宋体"/>
          <w:kern w:val="0"/>
          <w:szCs w:val="21"/>
        </w:rPr>
        <w:t xml:space="preserve"> 供应商之间不得相互串通报价，不得妨碍其他供应商的公平竞争，不得损害采购人和其他供应商的合法权益。</w:t>
      </w:r>
    </w:p>
    <w:p w14:paraId="312812F9">
      <w:pPr>
        <w:shd w:val="clear" w:color="auto" w:fill="FFFFFF"/>
        <w:spacing w:line="360" w:lineRule="auto"/>
        <w:ind w:firstLine="420"/>
        <w:rPr>
          <w:rFonts w:hint="eastAsia" w:ascii="宋体" w:hAnsi="宋体" w:cs="宋体"/>
          <w:kern w:val="0"/>
          <w:szCs w:val="21"/>
        </w:rPr>
      </w:pPr>
      <w:r>
        <w:rPr>
          <w:rFonts w:ascii="宋体" w:hAnsi="宋体" w:cs="宋体"/>
          <w:kern w:val="0"/>
          <w:szCs w:val="21"/>
        </w:rPr>
        <w:t>17.2</w:t>
      </w:r>
      <w:r>
        <w:rPr>
          <w:rFonts w:hint="eastAsia" w:ascii="宋体" w:hAnsi="宋体" w:cs="宋体"/>
          <w:kern w:val="0"/>
          <w:szCs w:val="21"/>
        </w:rPr>
        <w:t xml:space="preserve"> 供应商不得以向采购人工作人员、磋商小组成员行贿或者采取其他不正当手段谋取成交。经查实供应商有此行为的，招标管理部门将供应商列入不良行为记录名单，按照法律有关规定处理。</w:t>
      </w:r>
    </w:p>
    <w:p w14:paraId="696CB545">
      <w:pPr>
        <w:shd w:val="clear" w:color="auto" w:fill="FFFFFF"/>
        <w:spacing w:line="360" w:lineRule="auto"/>
        <w:ind w:firstLine="420"/>
        <w:rPr>
          <w:rFonts w:hint="eastAsia" w:ascii="宋体" w:hAnsi="宋体" w:cs="宋体"/>
          <w:kern w:val="0"/>
          <w:szCs w:val="21"/>
        </w:rPr>
      </w:pPr>
      <w:r>
        <w:rPr>
          <w:rFonts w:ascii="宋体" w:hAnsi="宋体" w:cs="宋体"/>
          <w:kern w:val="0"/>
          <w:szCs w:val="21"/>
        </w:rPr>
        <w:t>17.3</w:t>
      </w:r>
      <w:r>
        <w:rPr>
          <w:rFonts w:hint="eastAsia" w:ascii="宋体" w:hAnsi="宋体" w:cs="宋体"/>
          <w:kern w:val="0"/>
          <w:szCs w:val="21"/>
        </w:rPr>
        <w:t xml:space="preserve"> 供应商不得虚假质疑和恶意质疑，并对质疑内容的真实性承担责任。供应商或者其他利害关系人通过捏造事实、伪造证明材料等方式提出异议或投诉，阻碍招标活动正常进行的，属于严重不良行为。</w:t>
      </w:r>
    </w:p>
    <w:p w14:paraId="0A72F79B">
      <w:pPr>
        <w:shd w:val="clear" w:color="auto" w:fill="FFFFFF"/>
        <w:spacing w:line="360" w:lineRule="auto"/>
        <w:ind w:firstLine="420"/>
        <w:rPr>
          <w:rFonts w:hint="eastAsia" w:ascii="宋体" w:hAnsi="宋体" w:cs="宋体"/>
          <w:kern w:val="0"/>
          <w:szCs w:val="21"/>
        </w:rPr>
      </w:pPr>
      <w:r>
        <w:rPr>
          <w:rFonts w:ascii="宋体" w:hAnsi="宋体" w:cs="宋体"/>
          <w:kern w:val="0"/>
          <w:szCs w:val="21"/>
        </w:rPr>
        <w:t>17.4</w:t>
      </w:r>
      <w:r>
        <w:rPr>
          <w:rFonts w:hint="eastAsia" w:ascii="宋体" w:hAnsi="宋体" w:cs="宋体"/>
          <w:kern w:val="0"/>
          <w:szCs w:val="21"/>
        </w:rPr>
        <w:t xml:space="preserve"> 供应商不得虚假承诺，否则，按照提供虚假材料谋取成交处理。</w:t>
      </w:r>
    </w:p>
    <w:p w14:paraId="7791991F">
      <w:pPr>
        <w:spacing w:line="360" w:lineRule="auto"/>
        <w:jc w:val="center"/>
        <w:rPr>
          <w:rFonts w:hint="eastAsia" w:ascii="宋体" w:hAnsi="宋体"/>
          <w:spacing w:val="-10"/>
          <w:sz w:val="36"/>
          <w:szCs w:val="36"/>
        </w:rPr>
      </w:pPr>
    </w:p>
    <w:p w14:paraId="27AC33B9">
      <w:pPr>
        <w:spacing w:line="360" w:lineRule="auto"/>
        <w:jc w:val="center"/>
        <w:rPr>
          <w:rFonts w:hint="eastAsia" w:ascii="宋体" w:hAnsi="宋体"/>
          <w:spacing w:val="-10"/>
          <w:sz w:val="36"/>
          <w:szCs w:val="36"/>
        </w:rPr>
      </w:pPr>
    </w:p>
    <w:p w14:paraId="1449049F">
      <w:pPr>
        <w:spacing w:line="360" w:lineRule="auto"/>
        <w:jc w:val="center"/>
        <w:rPr>
          <w:rFonts w:hint="eastAsia" w:ascii="宋体" w:hAnsi="宋体"/>
          <w:spacing w:val="-10"/>
          <w:sz w:val="36"/>
          <w:szCs w:val="36"/>
        </w:rPr>
      </w:pPr>
    </w:p>
    <w:p w14:paraId="5042F505">
      <w:pPr>
        <w:spacing w:line="360" w:lineRule="auto"/>
        <w:jc w:val="center"/>
        <w:rPr>
          <w:rFonts w:hint="eastAsia" w:ascii="宋体" w:hAnsi="宋体"/>
          <w:spacing w:val="-10"/>
          <w:sz w:val="36"/>
          <w:szCs w:val="36"/>
        </w:rPr>
      </w:pPr>
    </w:p>
    <w:p w14:paraId="33BE8F91">
      <w:pPr>
        <w:spacing w:line="360" w:lineRule="auto"/>
        <w:jc w:val="center"/>
        <w:rPr>
          <w:rFonts w:hint="eastAsia" w:ascii="宋体" w:hAnsi="宋体"/>
          <w:spacing w:val="-10"/>
          <w:sz w:val="36"/>
          <w:szCs w:val="36"/>
        </w:rPr>
      </w:pPr>
    </w:p>
    <w:p w14:paraId="309683D8">
      <w:pPr>
        <w:spacing w:line="360" w:lineRule="auto"/>
        <w:jc w:val="center"/>
        <w:rPr>
          <w:rFonts w:hint="eastAsia" w:ascii="宋体" w:hAnsi="宋体"/>
          <w:spacing w:val="-10"/>
          <w:sz w:val="36"/>
          <w:szCs w:val="36"/>
        </w:rPr>
      </w:pPr>
    </w:p>
    <w:p w14:paraId="194CCAF7">
      <w:pPr>
        <w:spacing w:line="360" w:lineRule="auto"/>
        <w:jc w:val="center"/>
        <w:rPr>
          <w:rFonts w:hint="eastAsia" w:ascii="宋体" w:hAnsi="宋体"/>
          <w:spacing w:val="-10"/>
          <w:sz w:val="36"/>
          <w:szCs w:val="36"/>
        </w:rPr>
      </w:pPr>
    </w:p>
    <w:p w14:paraId="321322E0">
      <w:pPr>
        <w:spacing w:line="360" w:lineRule="auto"/>
        <w:jc w:val="center"/>
        <w:rPr>
          <w:rFonts w:hint="eastAsia" w:ascii="宋体" w:hAnsi="宋体"/>
          <w:spacing w:val="-10"/>
          <w:sz w:val="36"/>
          <w:szCs w:val="36"/>
        </w:rPr>
      </w:pPr>
    </w:p>
    <w:p w14:paraId="232DA73F">
      <w:pPr>
        <w:spacing w:line="360" w:lineRule="auto"/>
        <w:jc w:val="center"/>
        <w:rPr>
          <w:rFonts w:hint="eastAsia" w:ascii="宋体" w:hAnsi="宋体"/>
          <w:spacing w:val="-10"/>
          <w:sz w:val="36"/>
          <w:szCs w:val="36"/>
        </w:rPr>
      </w:pPr>
    </w:p>
    <w:p w14:paraId="2975D462">
      <w:pPr>
        <w:spacing w:line="360" w:lineRule="auto"/>
        <w:jc w:val="center"/>
        <w:rPr>
          <w:rFonts w:hint="eastAsia" w:ascii="宋体" w:hAnsi="宋体"/>
          <w:spacing w:val="-10"/>
          <w:sz w:val="36"/>
          <w:szCs w:val="36"/>
        </w:rPr>
      </w:pPr>
    </w:p>
    <w:p w14:paraId="28618BCB">
      <w:pPr>
        <w:spacing w:line="360" w:lineRule="auto"/>
        <w:jc w:val="center"/>
        <w:rPr>
          <w:rFonts w:hint="eastAsia" w:ascii="宋体" w:hAnsi="宋体"/>
          <w:spacing w:val="-10"/>
          <w:sz w:val="36"/>
          <w:szCs w:val="36"/>
        </w:rPr>
      </w:pPr>
    </w:p>
    <w:p w14:paraId="413CBC91">
      <w:pPr>
        <w:spacing w:line="360" w:lineRule="auto"/>
        <w:rPr>
          <w:rFonts w:hint="eastAsia" w:ascii="宋体" w:hAnsi="宋体"/>
          <w:spacing w:val="-10"/>
          <w:sz w:val="36"/>
          <w:szCs w:val="36"/>
        </w:rPr>
      </w:pPr>
    </w:p>
    <w:p w14:paraId="521AEE00">
      <w:pPr>
        <w:spacing w:line="360" w:lineRule="auto"/>
        <w:rPr>
          <w:rFonts w:hint="eastAsia" w:ascii="宋体" w:hAnsi="宋体"/>
          <w:spacing w:val="-10"/>
          <w:sz w:val="36"/>
          <w:szCs w:val="36"/>
        </w:rPr>
      </w:pPr>
    </w:p>
    <w:p w14:paraId="6E296258">
      <w:pPr>
        <w:spacing w:line="360" w:lineRule="auto"/>
        <w:rPr>
          <w:rFonts w:hint="eastAsia" w:ascii="宋体" w:hAnsi="宋体"/>
          <w:spacing w:val="-10"/>
          <w:sz w:val="36"/>
          <w:szCs w:val="36"/>
        </w:rPr>
      </w:pPr>
    </w:p>
    <w:p w14:paraId="44AEBCD5">
      <w:pPr>
        <w:spacing w:line="360" w:lineRule="auto"/>
        <w:rPr>
          <w:rFonts w:hint="eastAsia" w:ascii="宋体" w:hAnsi="宋体"/>
          <w:spacing w:val="-10"/>
          <w:sz w:val="36"/>
          <w:szCs w:val="36"/>
        </w:rPr>
      </w:pPr>
    </w:p>
    <w:p w14:paraId="7E8F22BF">
      <w:pPr>
        <w:spacing w:line="360" w:lineRule="auto"/>
        <w:jc w:val="center"/>
        <w:rPr>
          <w:rFonts w:hint="eastAsia" w:ascii="宋体" w:hAnsi="宋体"/>
          <w:spacing w:val="-10"/>
          <w:sz w:val="36"/>
          <w:szCs w:val="36"/>
        </w:rPr>
        <w:sectPr>
          <w:pgSz w:w="11906" w:h="16838"/>
          <w:pgMar w:top="1440" w:right="1800" w:bottom="1440" w:left="1800" w:header="851" w:footer="992" w:gutter="0"/>
          <w:cols w:space="720" w:num="1"/>
          <w:docGrid w:type="lines" w:linePitch="312" w:charSpace="0"/>
        </w:sectPr>
      </w:pPr>
    </w:p>
    <w:p w14:paraId="543504C1">
      <w:pPr>
        <w:spacing w:line="360" w:lineRule="auto"/>
        <w:jc w:val="center"/>
        <w:rPr>
          <w:rFonts w:hint="eastAsia" w:ascii="宋体" w:hAnsi="宋体"/>
          <w:spacing w:val="-10"/>
          <w:sz w:val="36"/>
          <w:szCs w:val="36"/>
        </w:rPr>
      </w:pPr>
      <w:r>
        <w:rPr>
          <w:rFonts w:hint="eastAsia" w:ascii="宋体" w:hAnsi="宋体"/>
          <w:spacing w:val="-10"/>
          <w:sz w:val="36"/>
          <w:szCs w:val="36"/>
        </w:rPr>
        <w:t>第三章 评分标准</w:t>
      </w:r>
    </w:p>
    <w:tbl>
      <w:tblPr>
        <w:tblStyle w:val="53"/>
        <w:tblW w:w="9498" w:type="dxa"/>
        <w:jc w:val="center"/>
        <w:tblLayout w:type="fixed"/>
        <w:tblCellMar>
          <w:top w:w="0" w:type="dxa"/>
          <w:left w:w="108" w:type="dxa"/>
          <w:bottom w:w="0" w:type="dxa"/>
          <w:right w:w="108" w:type="dxa"/>
        </w:tblCellMar>
      </w:tblPr>
      <w:tblGrid>
        <w:gridCol w:w="642"/>
        <w:gridCol w:w="1205"/>
        <w:gridCol w:w="7084"/>
        <w:gridCol w:w="567"/>
      </w:tblGrid>
      <w:tr w14:paraId="58D8DADB">
        <w:tblPrEx>
          <w:tblCellMar>
            <w:top w:w="0" w:type="dxa"/>
            <w:left w:w="108" w:type="dxa"/>
            <w:bottom w:w="0" w:type="dxa"/>
            <w:right w:w="108" w:type="dxa"/>
          </w:tblCellMar>
        </w:tblPrEx>
        <w:trPr>
          <w:trHeight w:val="295" w:hRule="atLeast"/>
          <w:jc w:val="center"/>
        </w:trPr>
        <w:tc>
          <w:tcPr>
            <w:tcW w:w="642" w:type="dxa"/>
            <w:tcBorders>
              <w:top w:val="single" w:color="auto" w:sz="4" w:space="0"/>
              <w:left w:val="single" w:color="auto" w:sz="4" w:space="0"/>
              <w:bottom w:val="single" w:color="auto" w:sz="4" w:space="0"/>
              <w:right w:val="single" w:color="auto" w:sz="4" w:space="0"/>
            </w:tcBorders>
            <w:vAlign w:val="center"/>
          </w:tcPr>
          <w:p w14:paraId="11043443">
            <w:pPr>
              <w:widowControl/>
              <w:jc w:val="center"/>
              <w:textAlignment w:val="center"/>
              <w:rPr>
                <w:rFonts w:hint="eastAsia" w:ascii="宋体" w:hAnsi="宋体" w:cs="宋体"/>
                <w:b/>
                <w:bCs/>
                <w:szCs w:val="21"/>
              </w:rPr>
            </w:pPr>
            <w:r>
              <w:rPr>
                <w:rFonts w:hint="eastAsia" w:ascii="宋体" w:hAnsi="宋体" w:cs="宋体"/>
                <w:b/>
                <w:bCs/>
                <w:kern w:val="0"/>
                <w:szCs w:val="21"/>
                <w:lang w:bidi="ar"/>
              </w:rPr>
              <w:t>序号</w:t>
            </w:r>
          </w:p>
        </w:tc>
        <w:tc>
          <w:tcPr>
            <w:tcW w:w="1205" w:type="dxa"/>
            <w:tcBorders>
              <w:top w:val="single" w:color="auto" w:sz="4" w:space="0"/>
              <w:left w:val="single" w:color="auto" w:sz="4" w:space="0"/>
              <w:bottom w:val="single" w:color="auto" w:sz="4" w:space="0"/>
              <w:right w:val="single" w:color="auto" w:sz="4" w:space="0"/>
            </w:tcBorders>
            <w:vAlign w:val="center"/>
          </w:tcPr>
          <w:p w14:paraId="6955A124">
            <w:pPr>
              <w:widowControl/>
              <w:jc w:val="center"/>
              <w:textAlignment w:val="center"/>
              <w:rPr>
                <w:rFonts w:hint="eastAsia" w:ascii="宋体" w:hAnsi="宋体" w:cs="宋体"/>
                <w:b/>
                <w:bCs/>
                <w:szCs w:val="21"/>
              </w:rPr>
            </w:pPr>
            <w:r>
              <w:rPr>
                <w:rFonts w:hint="eastAsia" w:ascii="宋体" w:hAnsi="宋体" w:cs="宋体"/>
                <w:b/>
                <w:bCs/>
                <w:kern w:val="0"/>
                <w:szCs w:val="21"/>
                <w:lang w:bidi="ar"/>
              </w:rPr>
              <w:t>评分因素</w:t>
            </w:r>
          </w:p>
        </w:tc>
        <w:tc>
          <w:tcPr>
            <w:tcW w:w="7084" w:type="dxa"/>
            <w:tcBorders>
              <w:top w:val="single" w:color="auto" w:sz="4" w:space="0"/>
              <w:left w:val="single" w:color="auto" w:sz="4" w:space="0"/>
              <w:bottom w:val="single" w:color="auto" w:sz="4" w:space="0"/>
              <w:right w:val="single" w:color="auto" w:sz="4" w:space="0"/>
            </w:tcBorders>
            <w:vAlign w:val="center"/>
          </w:tcPr>
          <w:p w14:paraId="1513C1C4">
            <w:pPr>
              <w:widowControl/>
              <w:jc w:val="center"/>
              <w:textAlignment w:val="center"/>
              <w:rPr>
                <w:rFonts w:hint="eastAsia" w:ascii="宋体" w:hAnsi="宋体" w:cs="宋体"/>
                <w:b/>
                <w:bCs/>
                <w:szCs w:val="21"/>
              </w:rPr>
            </w:pPr>
            <w:r>
              <w:rPr>
                <w:rFonts w:hint="eastAsia" w:ascii="宋体" w:hAnsi="宋体" w:cs="宋体"/>
                <w:b/>
                <w:bCs/>
                <w:kern w:val="0"/>
                <w:szCs w:val="21"/>
                <w:lang w:bidi="ar"/>
              </w:rPr>
              <w:t>评审标准</w:t>
            </w:r>
          </w:p>
        </w:tc>
        <w:tc>
          <w:tcPr>
            <w:tcW w:w="567" w:type="dxa"/>
            <w:tcBorders>
              <w:top w:val="single" w:color="auto" w:sz="4" w:space="0"/>
              <w:left w:val="single" w:color="auto" w:sz="4" w:space="0"/>
              <w:bottom w:val="single" w:color="auto" w:sz="4" w:space="0"/>
              <w:right w:val="single" w:color="auto" w:sz="4" w:space="0"/>
            </w:tcBorders>
            <w:vAlign w:val="center"/>
          </w:tcPr>
          <w:p w14:paraId="31FD2DF5">
            <w:pPr>
              <w:widowControl/>
              <w:jc w:val="center"/>
              <w:textAlignment w:val="center"/>
              <w:rPr>
                <w:rFonts w:hint="eastAsia" w:ascii="宋体" w:hAnsi="宋体" w:cs="宋体"/>
                <w:b/>
                <w:bCs/>
                <w:szCs w:val="21"/>
              </w:rPr>
            </w:pPr>
            <w:r>
              <w:rPr>
                <w:rFonts w:hint="eastAsia" w:ascii="宋体" w:hAnsi="宋体" w:cs="宋体"/>
                <w:b/>
                <w:bCs/>
                <w:kern w:val="0"/>
                <w:szCs w:val="21"/>
                <w:lang w:bidi="ar"/>
              </w:rPr>
              <w:t>分值</w:t>
            </w:r>
          </w:p>
        </w:tc>
      </w:tr>
      <w:tr w14:paraId="0C033F74">
        <w:tblPrEx>
          <w:tblCellMar>
            <w:top w:w="0" w:type="dxa"/>
            <w:left w:w="108" w:type="dxa"/>
            <w:bottom w:w="0" w:type="dxa"/>
            <w:right w:w="108" w:type="dxa"/>
          </w:tblCellMar>
        </w:tblPrEx>
        <w:trPr>
          <w:trHeight w:val="1150" w:hRule="atLeast"/>
          <w:jc w:val="center"/>
        </w:trPr>
        <w:tc>
          <w:tcPr>
            <w:tcW w:w="642" w:type="dxa"/>
            <w:tcBorders>
              <w:top w:val="single" w:color="auto" w:sz="4" w:space="0"/>
              <w:left w:val="single" w:color="auto" w:sz="4" w:space="0"/>
              <w:bottom w:val="single" w:color="auto" w:sz="4" w:space="0"/>
              <w:right w:val="single" w:color="auto" w:sz="4" w:space="0"/>
            </w:tcBorders>
            <w:vAlign w:val="center"/>
          </w:tcPr>
          <w:p w14:paraId="1250EF02">
            <w:pPr>
              <w:widowControl/>
              <w:jc w:val="center"/>
              <w:textAlignment w:val="center"/>
              <w:rPr>
                <w:rFonts w:hint="eastAsia" w:ascii="宋体" w:hAnsi="宋体" w:cs="宋体"/>
                <w:szCs w:val="21"/>
              </w:rPr>
            </w:pPr>
            <w:r>
              <w:rPr>
                <w:rFonts w:hint="eastAsia" w:ascii="宋体" w:hAnsi="宋体" w:cs="宋体"/>
                <w:kern w:val="0"/>
                <w:szCs w:val="21"/>
                <w:lang w:bidi="ar"/>
              </w:rPr>
              <w:t>1</w:t>
            </w:r>
          </w:p>
        </w:tc>
        <w:tc>
          <w:tcPr>
            <w:tcW w:w="1205" w:type="dxa"/>
            <w:tcBorders>
              <w:top w:val="single" w:color="auto" w:sz="4" w:space="0"/>
              <w:left w:val="single" w:color="auto" w:sz="4" w:space="0"/>
              <w:bottom w:val="single" w:color="auto" w:sz="4" w:space="0"/>
              <w:right w:val="single" w:color="auto" w:sz="4" w:space="0"/>
            </w:tcBorders>
            <w:vAlign w:val="center"/>
          </w:tcPr>
          <w:p w14:paraId="45EDE556">
            <w:pPr>
              <w:widowControl/>
              <w:jc w:val="center"/>
              <w:textAlignment w:val="center"/>
              <w:rPr>
                <w:rFonts w:hint="eastAsia" w:ascii="宋体" w:hAnsi="宋体" w:cs="宋体"/>
                <w:b/>
                <w:szCs w:val="21"/>
              </w:rPr>
            </w:pPr>
            <w:r>
              <w:rPr>
                <w:rFonts w:hint="eastAsia" w:ascii="宋体" w:hAnsi="宋体" w:cs="宋体"/>
                <w:b/>
                <w:kern w:val="0"/>
                <w:szCs w:val="21"/>
                <w:lang w:bidi="ar"/>
              </w:rPr>
              <w:t>价格</w:t>
            </w:r>
          </w:p>
        </w:tc>
        <w:tc>
          <w:tcPr>
            <w:tcW w:w="7084" w:type="dxa"/>
            <w:tcBorders>
              <w:top w:val="single" w:color="auto" w:sz="4" w:space="0"/>
              <w:left w:val="single" w:color="auto" w:sz="4" w:space="0"/>
              <w:bottom w:val="single" w:color="auto" w:sz="4" w:space="0"/>
              <w:right w:val="single" w:color="auto" w:sz="4" w:space="0"/>
            </w:tcBorders>
            <w:vAlign w:val="center"/>
          </w:tcPr>
          <w:p w14:paraId="5283E444">
            <w:pPr>
              <w:widowControl/>
              <w:textAlignment w:val="center"/>
              <w:rPr>
                <w:rFonts w:hint="eastAsia" w:ascii="宋体" w:hAnsi="宋体" w:cs="宋体"/>
                <w:szCs w:val="21"/>
              </w:rPr>
            </w:pPr>
            <w:r>
              <w:rPr>
                <w:rFonts w:hint="eastAsia" w:ascii="宋体" w:hAnsi="宋体" w:cs="宋体"/>
                <w:szCs w:val="21"/>
              </w:rPr>
              <w:t>采用低价优先法计算，即满足磋商文件要求且价格最低的报价为评审基准价，其价格分为满分。</w:t>
            </w:r>
          </w:p>
          <w:p w14:paraId="28D8DE3F">
            <w:pPr>
              <w:widowControl/>
              <w:textAlignment w:val="center"/>
              <w:rPr>
                <w:rFonts w:hint="eastAsia" w:ascii="宋体" w:hAnsi="宋体" w:cs="宋体"/>
                <w:szCs w:val="21"/>
              </w:rPr>
            </w:pPr>
            <w:r>
              <w:rPr>
                <w:rFonts w:hint="eastAsia" w:ascii="宋体" w:hAnsi="宋体" w:cs="宋体"/>
                <w:szCs w:val="21"/>
              </w:rPr>
              <w:t>其他供应商的价格分统一按照下列公式计算：报价得分=（评审基准价/报价）×10（小数点保留二位）</w:t>
            </w:r>
          </w:p>
        </w:tc>
        <w:tc>
          <w:tcPr>
            <w:tcW w:w="567" w:type="dxa"/>
            <w:tcBorders>
              <w:top w:val="single" w:color="auto" w:sz="4" w:space="0"/>
              <w:left w:val="single" w:color="auto" w:sz="4" w:space="0"/>
              <w:bottom w:val="single" w:color="auto" w:sz="4" w:space="0"/>
              <w:right w:val="single" w:color="auto" w:sz="4" w:space="0"/>
            </w:tcBorders>
            <w:vAlign w:val="center"/>
          </w:tcPr>
          <w:p w14:paraId="22D2CCB0">
            <w:pPr>
              <w:widowControl/>
              <w:jc w:val="center"/>
              <w:textAlignment w:val="center"/>
              <w:rPr>
                <w:rFonts w:hint="eastAsia" w:ascii="宋体" w:hAnsi="宋体" w:cs="宋体"/>
                <w:szCs w:val="21"/>
              </w:rPr>
            </w:pPr>
            <w:r>
              <w:rPr>
                <w:rFonts w:hint="eastAsia" w:ascii="宋体" w:hAnsi="宋体" w:cs="宋体"/>
                <w:kern w:val="0"/>
                <w:szCs w:val="21"/>
                <w:lang w:bidi="ar"/>
              </w:rPr>
              <w:t>10</w:t>
            </w:r>
          </w:p>
        </w:tc>
      </w:tr>
      <w:tr w14:paraId="6AEF0A01">
        <w:tblPrEx>
          <w:tblCellMar>
            <w:top w:w="0" w:type="dxa"/>
            <w:left w:w="108" w:type="dxa"/>
            <w:bottom w:w="0" w:type="dxa"/>
            <w:right w:w="108" w:type="dxa"/>
          </w:tblCellMar>
        </w:tblPrEx>
        <w:trPr>
          <w:trHeight w:val="897" w:hRule="atLeast"/>
          <w:jc w:val="center"/>
        </w:trPr>
        <w:tc>
          <w:tcPr>
            <w:tcW w:w="642" w:type="dxa"/>
            <w:tcBorders>
              <w:top w:val="single" w:color="auto" w:sz="4" w:space="0"/>
              <w:left w:val="single" w:color="auto" w:sz="4" w:space="0"/>
              <w:bottom w:val="single" w:color="auto" w:sz="4" w:space="0"/>
              <w:right w:val="single" w:color="auto" w:sz="4" w:space="0"/>
            </w:tcBorders>
            <w:vAlign w:val="center"/>
          </w:tcPr>
          <w:p w14:paraId="73A5EB80">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2</w:t>
            </w:r>
          </w:p>
        </w:tc>
        <w:tc>
          <w:tcPr>
            <w:tcW w:w="1205" w:type="dxa"/>
            <w:tcBorders>
              <w:top w:val="single" w:color="auto" w:sz="4" w:space="0"/>
              <w:left w:val="single" w:color="auto" w:sz="4" w:space="0"/>
              <w:bottom w:val="single" w:color="auto" w:sz="4" w:space="0"/>
              <w:right w:val="single" w:color="auto" w:sz="4" w:space="0"/>
            </w:tcBorders>
            <w:vAlign w:val="center"/>
          </w:tcPr>
          <w:p w14:paraId="3F488DB4">
            <w:pPr>
              <w:widowControl/>
              <w:jc w:val="center"/>
              <w:textAlignment w:val="center"/>
              <w:rPr>
                <w:rFonts w:hint="eastAsia" w:ascii="宋体" w:hAnsi="宋体" w:cs="宋体"/>
                <w:b/>
                <w:szCs w:val="21"/>
              </w:rPr>
            </w:pPr>
            <w:r>
              <w:rPr>
                <w:rFonts w:hint="eastAsia" w:ascii="宋体" w:hAnsi="宋体" w:cs="宋体"/>
                <w:b/>
                <w:kern w:val="0"/>
                <w:szCs w:val="21"/>
                <w:lang w:bidi="ar"/>
              </w:rPr>
              <w:t>企业业绩</w:t>
            </w:r>
          </w:p>
        </w:tc>
        <w:tc>
          <w:tcPr>
            <w:tcW w:w="7084" w:type="dxa"/>
            <w:tcBorders>
              <w:top w:val="single" w:color="auto" w:sz="4" w:space="0"/>
              <w:left w:val="single" w:color="auto" w:sz="4" w:space="0"/>
              <w:bottom w:val="single" w:color="auto" w:sz="4" w:space="0"/>
              <w:right w:val="single" w:color="auto" w:sz="4" w:space="0"/>
            </w:tcBorders>
            <w:vAlign w:val="center"/>
          </w:tcPr>
          <w:p w14:paraId="5D710423">
            <w:pPr>
              <w:widowControl/>
              <w:textAlignment w:val="center"/>
              <w:rPr>
                <w:rFonts w:hint="eastAsia" w:ascii="宋体" w:hAnsi="宋体" w:cs="宋体"/>
                <w:szCs w:val="21"/>
              </w:rPr>
            </w:pPr>
            <w:r>
              <w:rPr>
                <w:rFonts w:hint="eastAsia" w:ascii="宋体" w:hAnsi="宋体" w:cs="宋体"/>
                <w:szCs w:val="21"/>
              </w:rPr>
              <w:t>供应商自2021年10月01日（含）以来完成过</w:t>
            </w:r>
            <w:bookmarkStart w:id="2" w:name="OLE_LINK42"/>
            <w:r>
              <w:rPr>
                <w:rFonts w:hint="eastAsia" w:ascii="宋体" w:hAnsi="宋体" w:cs="宋体"/>
                <w:szCs w:val="21"/>
              </w:rPr>
              <w:t>文物安全评估或文物保护工程勘察设计</w:t>
            </w:r>
            <w:bookmarkEnd w:id="2"/>
            <w:r>
              <w:rPr>
                <w:rFonts w:hint="eastAsia" w:ascii="宋体" w:hAnsi="宋体" w:cs="宋体"/>
                <w:szCs w:val="21"/>
              </w:rPr>
              <w:t>类似业绩，并通过省级及以上文物主管部门验收，每提供一个得3分，本项满分9分。（提供合同复印件及主管部门出具的验收合格证明材料复印件并加盖供应商公章，二者缺一不可，时间以合同签订时间为准，</w:t>
            </w:r>
            <w:r>
              <w:rPr>
                <w:rFonts w:ascii="宋体" w:hAnsi="宋体" w:cs="宋体"/>
                <w:szCs w:val="21"/>
              </w:rPr>
              <w:t>提供的证明材料须能反映出相关数据和内容，否则视为未提供。</w:t>
            </w:r>
            <w:r>
              <w:rPr>
                <w:rFonts w:hint="eastAsia" w:ascii="宋体" w:hAnsi="宋体" w:cs="宋体"/>
                <w:szCs w:val="21"/>
              </w:rPr>
              <w:t xml:space="preserve">） </w:t>
            </w:r>
          </w:p>
        </w:tc>
        <w:tc>
          <w:tcPr>
            <w:tcW w:w="567" w:type="dxa"/>
            <w:tcBorders>
              <w:top w:val="single" w:color="auto" w:sz="4" w:space="0"/>
              <w:left w:val="single" w:color="auto" w:sz="4" w:space="0"/>
              <w:bottom w:val="single" w:color="auto" w:sz="4" w:space="0"/>
              <w:right w:val="single" w:color="auto" w:sz="4" w:space="0"/>
            </w:tcBorders>
            <w:vAlign w:val="center"/>
          </w:tcPr>
          <w:p w14:paraId="53B89312">
            <w:pPr>
              <w:jc w:val="center"/>
              <w:textAlignment w:val="center"/>
              <w:rPr>
                <w:rFonts w:hint="eastAsia" w:ascii="宋体" w:hAnsi="宋体" w:cs="宋体"/>
                <w:szCs w:val="21"/>
              </w:rPr>
            </w:pPr>
            <w:r>
              <w:rPr>
                <w:rFonts w:hint="eastAsia" w:ascii="宋体" w:hAnsi="宋体" w:cs="宋体"/>
                <w:szCs w:val="21"/>
              </w:rPr>
              <w:t>9</w:t>
            </w:r>
          </w:p>
        </w:tc>
      </w:tr>
      <w:tr w14:paraId="3B25D971">
        <w:tblPrEx>
          <w:tblCellMar>
            <w:top w:w="0" w:type="dxa"/>
            <w:left w:w="108" w:type="dxa"/>
            <w:bottom w:w="0" w:type="dxa"/>
            <w:right w:w="108" w:type="dxa"/>
          </w:tblCellMar>
        </w:tblPrEx>
        <w:trPr>
          <w:trHeight w:val="681" w:hRule="atLeast"/>
          <w:jc w:val="center"/>
        </w:trPr>
        <w:tc>
          <w:tcPr>
            <w:tcW w:w="642" w:type="dxa"/>
            <w:tcBorders>
              <w:top w:val="single" w:color="auto" w:sz="4" w:space="0"/>
              <w:left w:val="single" w:color="auto" w:sz="4" w:space="0"/>
              <w:bottom w:val="single" w:color="auto" w:sz="4" w:space="0"/>
              <w:right w:val="single" w:color="auto" w:sz="4" w:space="0"/>
            </w:tcBorders>
            <w:vAlign w:val="center"/>
          </w:tcPr>
          <w:p w14:paraId="6F5FBADA">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3</w:t>
            </w:r>
          </w:p>
        </w:tc>
        <w:tc>
          <w:tcPr>
            <w:tcW w:w="1205" w:type="dxa"/>
            <w:tcBorders>
              <w:top w:val="single" w:color="auto" w:sz="4" w:space="0"/>
              <w:left w:val="single" w:color="auto" w:sz="4" w:space="0"/>
              <w:bottom w:val="single" w:color="auto" w:sz="4" w:space="0"/>
              <w:right w:val="single" w:color="auto" w:sz="4" w:space="0"/>
            </w:tcBorders>
            <w:vAlign w:val="center"/>
          </w:tcPr>
          <w:p w14:paraId="46902C04">
            <w:pPr>
              <w:widowControl/>
              <w:jc w:val="center"/>
              <w:textAlignment w:val="center"/>
              <w:rPr>
                <w:rFonts w:hint="eastAsia" w:ascii="宋体" w:hAnsi="宋体" w:cs="宋体"/>
                <w:b/>
                <w:kern w:val="0"/>
                <w:szCs w:val="21"/>
                <w:lang w:bidi="ar"/>
              </w:rPr>
            </w:pPr>
            <w:r>
              <w:rPr>
                <w:rFonts w:ascii="宋体" w:hAnsi="宋体" w:cs="宋体"/>
                <w:b/>
                <w:kern w:val="0"/>
                <w:szCs w:val="21"/>
                <w:lang w:bidi="ar"/>
              </w:rPr>
              <w:t>综合实力</w:t>
            </w:r>
          </w:p>
        </w:tc>
        <w:tc>
          <w:tcPr>
            <w:tcW w:w="7084" w:type="dxa"/>
            <w:tcBorders>
              <w:top w:val="single" w:color="auto" w:sz="4" w:space="0"/>
              <w:left w:val="single" w:color="auto" w:sz="4" w:space="0"/>
              <w:bottom w:val="single" w:color="auto" w:sz="4" w:space="0"/>
              <w:right w:val="single" w:color="auto" w:sz="4" w:space="0"/>
            </w:tcBorders>
            <w:vAlign w:val="center"/>
          </w:tcPr>
          <w:p w14:paraId="23F561CF">
            <w:pPr>
              <w:widowControl/>
              <w:textAlignment w:val="center"/>
              <w:rPr>
                <w:rFonts w:hint="eastAsia" w:ascii="宋体" w:hAnsi="宋体" w:cs="宋体"/>
                <w:szCs w:val="21"/>
              </w:rPr>
            </w:pPr>
            <w:r>
              <w:rPr>
                <w:rFonts w:hint="eastAsia" w:ascii="宋体" w:hAnsi="宋体" w:cs="宋体"/>
                <w:szCs w:val="21"/>
              </w:rPr>
              <w:t>供应商具有文物风险评估或文物安全风险等相关软件著作权的，每提供一个得2.5分，本项最高得5分。（提供相关证明材料复印件并加盖公章）</w:t>
            </w:r>
          </w:p>
        </w:tc>
        <w:tc>
          <w:tcPr>
            <w:tcW w:w="567" w:type="dxa"/>
            <w:tcBorders>
              <w:top w:val="single" w:color="auto" w:sz="4" w:space="0"/>
              <w:left w:val="single" w:color="auto" w:sz="4" w:space="0"/>
              <w:bottom w:val="single" w:color="auto" w:sz="4" w:space="0"/>
              <w:right w:val="single" w:color="auto" w:sz="4" w:space="0"/>
            </w:tcBorders>
            <w:vAlign w:val="center"/>
          </w:tcPr>
          <w:p w14:paraId="17B5F933">
            <w:pPr>
              <w:jc w:val="center"/>
              <w:textAlignment w:val="center"/>
              <w:rPr>
                <w:rFonts w:hint="eastAsia" w:ascii="宋体" w:hAnsi="宋体" w:cs="宋体"/>
                <w:szCs w:val="21"/>
              </w:rPr>
            </w:pPr>
            <w:r>
              <w:rPr>
                <w:rFonts w:hint="eastAsia" w:ascii="宋体" w:hAnsi="宋体" w:cs="宋体"/>
                <w:szCs w:val="21"/>
              </w:rPr>
              <w:t>5</w:t>
            </w:r>
          </w:p>
        </w:tc>
      </w:tr>
      <w:tr w14:paraId="33F76ECD">
        <w:tblPrEx>
          <w:tblCellMar>
            <w:top w:w="0" w:type="dxa"/>
            <w:left w:w="108" w:type="dxa"/>
            <w:bottom w:w="0" w:type="dxa"/>
            <w:right w:w="108" w:type="dxa"/>
          </w:tblCellMar>
        </w:tblPrEx>
        <w:trPr>
          <w:trHeight w:val="897" w:hRule="atLeast"/>
          <w:jc w:val="center"/>
        </w:trPr>
        <w:tc>
          <w:tcPr>
            <w:tcW w:w="642" w:type="dxa"/>
            <w:tcBorders>
              <w:top w:val="single" w:color="auto" w:sz="4" w:space="0"/>
              <w:left w:val="single" w:color="auto" w:sz="4" w:space="0"/>
              <w:bottom w:val="single" w:color="auto" w:sz="4" w:space="0"/>
              <w:right w:val="single" w:color="auto" w:sz="4" w:space="0"/>
            </w:tcBorders>
            <w:vAlign w:val="center"/>
          </w:tcPr>
          <w:p w14:paraId="36139B91">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4</w:t>
            </w:r>
          </w:p>
        </w:tc>
        <w:tc>
          <w:tcPr>
            <w:tcW w:w="1205" w:type="dxa"/>
            <w:tcBorders>
              <w:top w:val="single" w:color="auto" w:sz="4" w:space="0"/>
              <w:left w:val="single" w:color="auto" w:sz="4" w:space="0"/>
              <w:bottom w:val="single" w:color="auto" w:sz="4" w:space="0"/>
              <w:right w:val="single" w:color="auto" w:sz="4" w:space="0"/>
            </w:tcBorders>
            <w:vAlign w:val="center"/>
          </w:tcPr>
          <w:p w14:paraId="2943E983">
            <w:pPr>
              <w:widowControl/>
              <w:jc w:val="center"/>
              <w:textAlignment w:val="center"/>
              <w:rPr>
                <w:rFonts w:hint="eastAsia" w:ascii="宋体" w:hAnsi="宋体" w:cs="宋体"/>
                <w:b/>
                <w:kern w:val="0"/>
                <w:szCs w:val="21"/>
                <w:lang w:bidi="ar"/>
              </w:rPr>
            </w:pPr>
            <w:r>
              <w:rPr>
                <w:rFonts w:hint="eastAsia" w:ascii="宋体" w:hAnsi="宋体" w:cs="宋体"/>
                <w:b/>
                <w:kern w:val="0"/>
                <w:szCs w:val="21"/>
                <w:lang w:bidi="ar"/>
              </w:rPr>
              <w:t>拟投入本项目人员</w:t>
            </w:r>
          </w:p>
        </w:tc>
        <w:tc>
          <w:tcPr>
            <w:tcW w:w="7084" w:type="dxa"/>
            <w:tcBorders>
              <w:top w:val="single" w:color="auto" w:sz="4" w:space="0"/>
              <w:left w:val="single" w:color="auto" w:sz="4" w:space="0"/>
              <w:bottom w:val="single" w:color="auto" w:sz="4" w:space="0"/>
              <w:right w:val="single" w:color="auto" w:sz="4" w:space="0"/>
            </w:tcBorders>
            <w:vAlign w:val="center"/>
          </w:tcPr>
          <w:p w14:paraId="0AFD9104">
            <w:pPr>
              <w:rPr>
                <w:rFonts w:hint="eastAsia" w:ascii="宋体" w:hAnsi="宋体"/>
                <w:bCs/>
                <w:szCs w:val="21"/>
              </w:rPr>
            </w:pPr>
            <w:r>
              <w:rPr>
                <w:rFonts w:hint="eastAsia" w:ascii="宋体" w:hAnsi="宋体"/>
                <w:bCs/>
                <w:szCs w:val="21"/>
              </w:rPr>
              <w:t>1、拟投入本项目的项目负责人：具有文物保护工程责任设计师证的得3分，具有高级及以上职称的加3分，具有中级职称的加2分。（提供有效的证明材料复印件并加盖公章）</w:t>
            </w:r>
          </w:p>
          <w:p w14:paraId="3CB0FA87">
            <w:pPr>
              <w:rPr>
                <w:rFonts w:hint="eastAsia" w:ascii="宋体" w:hAnsi="宋体"/>
                <w:bCs/>
                <w:szCs w:val="21"/>
              </w:rPr>
            </w:pPr>
            <w:r>
              <w:rPr>
                <w:rFonts w:hint="eastAsia" w:ascii="宋体" w:hAnsi="宋体"/>
                <w:bCs/>
                <w:szCs w:val="21"/>
              </w:rPr>
              <w:t>2、拟投入本项目的团队成员（项目负责人除外）（本项最高得10分）：</w:t>
            </w:r>
          </w:p>
          <w:p w14:paraId="6C87F019">
            <w:pPr>
              <w:rPr>
                <w:rFonts w:hint="eastAsia" w:ascii="宋体" w:hAnsi="宋体"/>
                <w:bCs/>
                <w:szCs w:val="21"/>
              </w:rPr>
            </w:pPr>
            <w:r>
              <w:rPr>
                <w:rFonts w:hint="eastAsia" w:ascii="宋体" w:hAnsi="宋体"/>
                <w:bCs/>
                <w:szCs w:val="21"/>
              </w:rPr>
              <w:t>（1）具有本科及以上学历，同时具有工程检测相关专业中级及以上职称的，每有一人得3分，最多得3分；</w:t>
            </w:r>
          </w:p>
          <w:p w14:paraId="3612CDDE">
            <w:pPr>
              <w:rPr>
                <w:rFonts w:hint="eastAsia" w:ascii="宋体" w:hAnsi="宋体"/>
                <w:bCs/>
                <w:szCs w:val="21"/>
              </w:rPr>
            </w:pPr>
            <w:r>
              <w:rPr>
                <w:rFonts w:hint="eastAsia" w:ascii="宋体" w:hAnsi="宋体"/>
                <w:bCs/>
                <w:szCs w:val="21"/>
              </w:rPr>
              <w:t>（2）具有本科及以上学历，同时具有建筑设计相关专业中级及以上职称的，每有一人得3分，最高得3分；</w:t>
            </w:r>
          </w:p>
          <w:p w14:paraId="74F0C854">
            <w:pPr>
              <w:rPr>
                <w:rFonts w:hint="eastAsia" w:ascii="宋体" w:hAnsi="宋体"/>
                <w:bCs/>
                <w:szCs w:val="21"/>
              </w:rPr>
            </w:pPr>
            <w:r>
              <w:rPr>
                <w:rFonts w:hint="eastAsia" w:ascii="宋体" w:hAnsi="宋体"/>
                <w:bCs/>
                <w:szCs w:val="21"/>
              </w:rPr>
              <w:t>（3）具有文物遗产保护、建筑学相关专业的本科及以上学历的，每有一人得2分，最高得4分；</w:t>
            </w:r>
          </w:p>
          <w:p w14:paraId="6BE4DD66">
            <w:pPr>
              <w:rPr>
                <w:rFonts w:hint="eastAsia" w:ascii="宋体" w:hAnsi="宋体"/>
                <w:bCs/>
                <w:szCs w:val="21"/>
              </w:rPr>
            </w:pPr>
            <w:r>
              <w:rPr>
                <w:rFonts w:hint="eastAsia" w:ascii="宋体" w:hAnsi="宋体"/>
                <w:bCs/>
                <w:szCs w:val="21"/>
              </w:rPr>
              <w:t>上述同一人员不重复得分，</w:t>
            </w:r>
            <w:r>
              <w:rPr>
                <w:rFonts w:ascii="宋体" w:hAnsi="宋体"/>
                <w:bCs/>
                <w:szCs w:val="21"/>
              </w:rPr>
              <w:t>提供有效的证明材料复印件并加盖供应商公章</w:t>
            </w:r>
            <w:r>
              <w:rPr>
                <w:rFonts w:hint="eastAsia" w:ascii="宋体" w:hAnsi="宋体"/>
                <w:bCs/>
                <w:szCs w:val="21"/>
              </w:rPr>
              <w:t>，同时提供上述人员身份证、劳动合同复印件或外聘合同复印件加盖供应商公章；以上证明材料缺一不可，否则不得分。</w:t>
            </w:r>
          </w:p>
        </w:tc>
        <w:tc>
          <w:tcPr>
            <w:tcW w:w="567" w:type="dxa"/>
            <w:tcBorders>
              <w:top w:val="single" w:color="auto" w:sz="4" w:space="0"/>
              <w:left w:val="single" w:color="auto" w:sz="4" w:space="0"/>
              <w:bottom w:val="single" w:color="auto" w:sz="4" w:space="0"/>
              <w:right w:val="single" w:color="auto" w:sz="4" w:space="0"/>
            </w:tcBorders>
            <w:vAlign w:val="center"/>
          </w:tcPr>
          <w:p w14:paraId="460E76FC">
            <w:pPr>
              <w:jc w:val="center"/>
              <w:textAlignment w:val="center"/>
              <w:rPr>
                <w:rFonts w:hint="eastAsia" w:ascii="宋体" w:hAnsi="宋体" w:cs="宋体"/>
                <w:szCs w:val="21"/>
              </w:rPr>
            </w:pPr>
            <w:r>
              <w:rPr>
                <w:rFonts w:hint="eastAsia" w:ascii="宋体" w:hAnsi="宋体" w:cs="宋体"/>
                <w:szCs w:val="21"/>
              </w:rPr>
              <w:t>16</w:t>
            </w:r>
          </w:p>
        </w:tc>
      </w:tr>
      <w:tr w14:paraId="7C219846">
        <w:tblPrEx>
          <w:tblCellMar>
            <w:top w:w="0" w:type="dxa"/>
            <w:left w:w="108" w:type="dxa"/>
            <w:bottom w:w="0" w:type="dxa"/>
            <w:right w:w="108" w:type="dxa"/>
          </w:tblCellMar>
        </w:tblPrEx>
        <w:trPr>
          <w:trHeight w:val="823" w:hRule="atLeast"/>
          <w:jc w:val="center"/>
        </w:trPr>
        <w:tc>
          <w:tcPr>
            <w:tcW w:w="642" w:type="dxa"/>
            <w:vMerge w:val="restart"/>
            <w:tcBorders>
              <w:top w:val="single" w:color="auto" w:sz="4" w:space="0"/>
              <w:left w:val="single" w:color="auto" w:sz="4" w:space="0"/>
              <w:right w:val="single" w:color="auto" w:sz="4" w:space="0"/>
            </w:tcBorders>
            <w:vAlign w:val="center"/>
          </w:tcPr>
          <w:p w14:paraId="3420745C">
            <w:pPr>
              <w:jc w:val="center"/>
              <w:textAlignment w:val="center"/>
              <w:rPr>
                <w:rFonts w:hint="eastAsia" w:ascii="宋体" w:hAnsi="宋体" w:cs="宋体"/>
                <w:kern w:val="0"/>
                <w:szCs w:val="21"/>
                <w:lang w:bidi="ar"/>
              </w:rPr>
            </w:pPr>
            <w:r>
              <w:rPr>
                <w:rFonts w:hint="eastAsia" w:ascii="宋体" w:hAnsi="宋体" w:cs="宋体"/>
                <w:kern w:val="0"/>
                <w:szCs w:val="21"/>
                <w:lang w:bidi="ar"/>
              </w:rPr>
              <w:t>5</w:t>
            </w:r>
          </w:p>
        </w:tc>
        <w:tc>
          <w:tcPr>
            <w:tcW w:w="1205" w:type="dxa"/>
            <w:vMerge w:val="restart"/>
            <w:tcBorders>
              <w:top w:val="single" w:color="auto" w:sz="4" w:space="0"/>
              <w:left w:val="single" w:color="auto" w:sz="4" w:space="0"/>
              <w:right w:val="single" w:color="auto" w:sz="4" w:space="0"/>
            </w:tcBorders>
            <w:vAlign w:val="center"/>
          </w:tcPr>
          <w:p w14:paraId="5C1CBB92">
            <w:pPr>
              <w:jc w:val="center"/>
              <w:textAlignment w:val="center"/>
              <w:rPr>
                <w:rFonts w:hint="eastAsia" w:ascii="宋体" w:hAnsi="宋体" w:cs="宋体"/>
                <w:b/>
                <w:kern w:val="0"/>
                <w:szCs w:val="21"/>
                <w:lang w:bidi="ar"/>
              </w:rPr>
            </w:pPr>
            <w:r>
              <w:rPr>
                <w:rFonts w:hint="eastAsia" w:ascii="宋体" w:hAnsi="宋体" w:cs="宋体"/>
                <w:b/>
                <w:kern w:val="0"/>
                <w:szCs w:val="21"/>
                <w:lang w:bidi="ar"/>
              </w:rPr>
              <w:t>方案</w:t>
            </w:r>
          </w:p>
        </w:tc>
        <w:tc>
          <w:tcPr>
            <w:tcW w:w="7084" w:type="dxa"/>
            <w:tcBorders>
              <w:top w:val="single" w:color="auto" w:sz="4" w:space="0"/>
              <w:left w:val="single" w:color="auto" w:sz="4" w:space="0"/>
              <w:bottom w:val="single" w:color="auto" w:sz="4" w:space="0"/>
              <w:right w:val="single" w:color="auto" w:sz="4" w:space="0"/>
            </w:tcBorders>
            <w:vAlign w:val="center"/>
          </w:tcPr>
          <w:p w14:paraId="50D5D958">
            <w:pPr>
              <w:rPr>
                <w:rFonts w:hint="eastAsia" w:ascii="宋体" w:hAnsi="宋体"/>
                <w:bCs/>
                <w:szCs w:val="21"/>
              </w:rPr>
            </w:pPr>
            <w:r>
              <w:rPr>
                <w:rFonts w:ascii="宋体" w:hAnsi="宋体"/>
                <w:bCs/>
                <w:szCs w:val="21"/>
              </w:rPr>
              <w:t xml:space="preserve">供应商提供对文物安全风险评估背景解读的理解，内容包括但不限于文物安全风险评估需求分析、需求理解等。 </w:t>
            </w:r>
          </w:p>
          <w:p w14:paraId="4B75EA06">
            <w:pPr>
              <w:rPr>
                <w:rFonts w:hint="eastAsia" w:ascii="宋体" w:hAnsi="宋体"/>
                <w:bCs/>
                <w:szCs w:val="21"/>
              </w:rPr>
            </w:pPr>
            <w:r>
              <w:rPr>
                <w:rFonts w:ascii="宋体" w:hAnsi="宋体"/>
                <w:bCs/>
                <w:szCs w:val="21"/>
              </w:rPr>
              <w:t>需求分析合理、理解程度深刻，完全满足本项目要求的，得10分；</w:t>
            </w:r>
          </w:p>
          <w:p w14:paraId="4C683EE0">
            <w:pPr>
              <w:rPr>
                <w:rFonts w:hint="eastAsia" w:ascii="宋体" w:hAnsi="宋体"/>
                <w:bCs/>
                <w:szCs w:val="21"/>
              </w:rPr>
            </w:pPr>
            <w:r>
              <w:rPr>
                <w:rFonts w:ascii="宋体" w:hAnsi="宋体"/>
                <w:bCs/>
                <w:szCs w:val="21"/>
              </w:rPr>
              <w:t>需求分析较合理、理解程度较深刻，比较符合本项目要求的，得7分；</w:t>
            </w:r>
          </w:p>
          <w:p w14:paraId="0FFC8E67">
            <w:pPr>
              <w:rPr>
                <w:rFonts w:hint="eastAsia" w:ascii="宋体" w:hAnsi="宋体"/>
                <w:bCs/>
                <w:szCs w:val="21"/>
              </w:rPr>
            </w:pPr>
            <w:r>
              <w:rPr>
                <w:rFonts w:ascii="宋体" w:hAnsi="宋体"/>
                <w:bCs/>
                <w:szCs w:val="21"/>
              </w:rPr>
              <w:t>需求分析、理解程度一般，基本满足本项目要求的，得4分；</w:t>
            </w:r>
          </w:p>
          <w:p w14:paraId="6BD68059">
            <w:pPr>
              <w:rPr>
                <w:rFonts w:hint="eastAsia" w:ascii="宋体" w:hAnsi="宋体"/>
                <w:bCs/>
                <w:szCs w:val="21"/>
              </w:rPr>
            </w:pPr>
            <w:r>
              <w:rPr>
                <w:rFonts w:ascii="宋体" w:hAnsi="宋体"/>
                <w:bCs/>
                <w:szCs w:val="21"/>
              </w:rPr>
              <w:t>需求分析不合理、理解程度不深刻，不能满足本项目要求的，得1分；</w:t>
            </w:r>
          </w:p>
          <w:p w14:paraId="5554BB2F">
            <w:pPr>
              <w:rPr>
                <w:rFonts w:hint="eastAsia" w:ascii="宋体" w:hAnsi="宋体"/>
                <w:bCs/>
                <w:szCs w:val="21"/>
              </w:rPr>
            </w:pPr>
            <w:r>
              <w:rPr>
                <w:rFonts w:ascii="宋体" w:hAnsi="宋体"/>
                <w:bCs/>
                <w:szCs w:val="21"/>
              </w:rPr>
              <w:t>未提供本项内容的不得分。</w:t>
            </w:r>
          </w:p>
        </w:tc>
        <w:tc>
          <w:tcPr>
            <w:tcW w:w="567" w:type="dxa"/>
            <w:tcBorders>
              <w:top w:val="single" w:color="auto" w:sz="4" w:space="0"/>
              <w:left w:val="single" w:color="auto" w:sz="4" w:space="0"/>
              <w:bottom w:val="single" w:color="auto" w:sz="4" w:space="0"/>
              <w:right w:val="single" w:color="auto" w:sz="4" w:space="0"/>
            </w:tcBorders>
            <w:vAlign w:val="center"/>
          </w:tcPr>
          <w:p w14:paraId="2E9DF08A">
            <w:pPr>
              <w:jc w:val="center"/>
              <w:textAlignment w:val="center"/>
              <w:rPr>
                <w:rFonts w:hint="eastAsia" w:ascii="宋体" w:hAnsi="宋体" w:cs="宋体"/>
                <w:szCs w:val="21"/>
              </w:rPr>
            </w:pPr>
            <w:r>
              <w:rPr>
                <w:rFonts w:hint="eastAsia" w:ascii="宋体" w:hAnsi="宋体" w:cs="宋体"/>
                <w:szCs w:val="21"/>
              </w:rPr>
              <w:t>10</w:t>
            </w:r>
          </w:p>
        </w:tc>
      </w:tr>
      <w:tr w14:paraId="323FE561">
        <w:tblPrEx>
          <w:tblCellMar>
            <w:top w:w="0" w:type="dxa"/>
            <w:left w:w="108" w:type="dxa"/>
            <w:bottom w:w="0" w:type="dxa"/>
            <w:right w:w="108" w:type="dxa"/>
          </w:tblCellMar>
        </w:tblPrEx>
        <w:trPr>
          <w:trHeight w:val="46" w:hRule="atLeast"/>
          <w:jc w:val="center"/>
        </w:trPr>
        <w:tc>
          <w:tcPr>
            <w:tcW w:w="642" w:type="dxa"/>
            <w:vMerge w:val="continue"/>
            <w:tcBorders>
              <w:left w:val="single" w:color="auto" w:sz="4" w:space="0"/>
              <w:right w:val="single" w:color="auto" w:sz="4" w:space="0"/>
            </w:tcBorders>
            <w:vAlign w:val="center"/>
          </w:tcPr>
          <w:p w14:paraId="2FDBB3D6">
            <w:pPr>
              <w:widowControl/>
              <w:jc w:val="center"/>
              <w:textAlignment w:val="center"/>
              <w:rPr>
                <w:rFonts w:hint="eastAsia" w:ascii="宋体" w:hAnsi="宋体" w:cs="宋体"/>
                <w:szCs w:val="21"/>
              </w:rPr>
            </w:pPr>
          </w:p>
        </w:tc>
        <w:tc>
          <w:tcPr>
            <w:tcW w:w="1205" w:type="dxa"/>
            <w:vMerge w:val="continue"/>
            <w:tcBorders>
              <w:left w:val="single" w:color="auto" w:sz="4" w:space="0"/>
              <w:right w:val="single" w:color="auto" w:sz="4" w:space="0"/>
            </w:tcBorders>
            <w:vAlign w:val="center"/>
          </w:tcPr>
          <w:p w14:paraId="1A8EDCB4">
            <w:pPr>
              <w:widowControl/>
              <w:jc w:val="center"/>
              <w:textAlignment w:val="center"/>
              <w:rPr>
                <w:rFonts w:hint="eastAsia" w:ascii="宋体" w:hAnsi="宋体" w:cs="宋体"/>
                <w:b/>
                <w:szCs w:val="21"/>
              </w:rPr>
            </w:pPr>
          </w:p>
        </w:tc>
        <w:tc>
          <w:tcPr>
            <w:tcW w:w="7084" w:type="dxa"/>
            <w:tcBorders>
              <w:top w:val="single" w:color="auto" w:sz="4" w:space="0"/>
              <w:left w:val="single" w:color="auto" w:sz="4" w:space="0"/>
              <w:bottom w:val="single" w:color="auto" w:sz="4" w:space="0"/>
              <w:right w:val="single" w:color="auto" w:sz="4" w:space="0"/>
            </w:tcBorders>
            <w:vAlign w:val="center"/>
          </w:tcPr>
          <w:p w14:paraId="0C4B22A9">
            <w:pPr>
              <w:rPr>
                <w:rFonts w:hint="eastAsia" w:ascii="宋体" w:hAnsi="宋体"/>
                <w:bCs/>
                <w:szCs w:val="21"/>
              </w:rPr>
            </w:pPr>
            <w:r>
              <w:rPr>
                <w:rFonts w:hint="eastAsia" w:ascii="宋体" w:hAnsi="宋体"/>
                <w:bCs/>
                <w:szCs w:val="21"/>
              </w:rPr>
              <w:t>供应商提供文物安全风险评估总体方案，内容包括但不限于任务目标、安全风险分析和指标体系构建、风险级别划分和评估标准、质量保证措施等。</w:t>
            </w:r>
          </w:p>
          <w:p w14:paraId="350B0A9B">
            <w:pPr>
              <w:rPr>
                <w:rFonts w:hint="eastAsia" w:ascii="宋体" w:hAnsi="宋体"/>
                <w:bCs/>
                <w:szCs w:val="21"/>
              </w:rPr>
            </w:pPr>
            <w:r>
              <w:rPr>
                <w:rFonts w:hint="eastAsia" w:ascii="宋体" w:hAnsi="宋体"/>
                <w:bCs/>
                <w:szCs w:val="21"/>
              </w:rPr>
              <w:t>任务目标明确，安全风险分析和指标体系构建科学，风险级别划分和评估标准合理，质量保证措施完整有效的，得10分；</w:t>
            </w:r>
          </w:p>
          <w:p w14:paraId="62267BDB">
            <w:pPr>
              <w:rPr>
                <w:rFonts w:hint="eastAsia" w:ascii="宋体" w:hAnsi="宋体"/>
                <w:bCs/>
                <w:szCs w:val="21"/>
              </w:rPr>
            </w:pPr>
            <w:r>
              <w:rPr>
                <w:rFonts w:hint="eastAsia" w:ascii="宋体" w:hAnsi="宋体"/>
                <w:bCs/>
                <w:szCs w:val="21"/>
              </w:rPr>
              <w:t>任务目标较明确，安全风险分析和指标体系构建较科学，风险级别划分和评估标准较合理，质量保证措施较完整有效的，得7分；</w:t>
            </w:r>
          </w:p>
          <w:p w14:paraId="03AFFD1B">
            <w:pPr>
              <w:rPr>
                <w:rFonts w:hint="eastAsia" w:ascii="宋体" w:hAnsi="宋体"/>
                <w:bCs/>
                <w:szCs w:val="21"/>
              </w:rPr>
            </w:pPr>
            <w:r>
              <w:rPr>
                <w:rFonts w:hint="eastAsia" w:ascii="宋体" w:hAnsi="宋体"/>
                <w:bCs/>
                <w:szCs w:val="21"/>
              </w:rPr>
              <w:t>任务目标基本明确，安全风险分析和指标体系构建科学性、风险级别划分和评估标准合理性一般，质量保证措施一般的，得4分；</w:t>
            </w:r>
          </w:p>
          <w:p w14:paraId="229E8C2B">
            <w:pPr>
              <w:rPr>
                <w:rFonts w:hint="eastAsia" w:ascii="宋体" w:hAnsi="宋体"/>
                <w:bCs/>
                <w:szCs w:val="21"/>
              </w:rPr>
            </w:pPr>
            <w:r>
              <w:rPr>
                <w:rFonts w:hint="eastAsia" w:ascii="宋体" w:hAnsi="宋体"/>
                <w:bCs/>
                <w:szCs w:val="21"/>
              </w:rPr>
              <w:t>任务目标不明确，安全风险分析和指标体系构建不科学、风险级别划分和评估标准合理性差，质量保证措施差的，得1分；</w:t>
            </w:r>
          </w:p>
          <w:p w14:paraId="75B5B590">
            <w:pPr>
              <w:rPr>
                <w:rFonts w:hint="eastAsia" w:ascii="宋体" w:hAnsi="宋体"/>
                <w:bCs/>
                <w:szCs w:val="21"/>
              </w:rPr>
            </w:pPr>
            <w:r>
              <w:rPr>
                <w:rFonts w:hint="eastAsia" w:ascii="宋体" w:hAnsi="宋体"/>
                <w:bCs/>
                <w:szCs w:val="21"/>
              </w:rPr>
              <w:t>未提供本项内容的不得分。</w:t>
            </w:r>
          </w:p>
        </w:tc>
        <w:tc>
          <w:tcPr>
            <w:tcW w:w="567" w:type="dxa"/>
            <w:tcBorders>
              <w:top w:val="single" w:color="auto" w:sz="4" w:space="0"/>
              <w:left w:val="single" w:color="auto" w:sz="4" w:space="0"/>
              <w:bottom w:val="single" w:color="auto" w:sz="4" w:space="0"/>
              <w:right w:val="single" w:color="auto" w:sz="4" w:space="0"/>
            </w:tcBorders>
            <w:vAlign w:val="center"/>
          </w:tcPr>
          <w:p w14:paraId="57033CCA">
            <w:pPr>
              <w:widowControl/>
              <w:jc w:val="center"/>
              <w:textAlignment w:val="center"/>
              <w:rPr>
                <w:rFonts w:hint="eastAsia" w:ascii="宋体" w:hAnsi="宋体" w:cs="宋体"/>
                <w:szCs w:val="21"/>
              </w:rPr>
            </w:pPr>
            <w:r>
              <w:rPr>
                <w:rFonts w:hint="eastAsia" w:ascii="宋体" w:hAnsi="宋体" w:cs="宋体"/>
                <w:szCs w:val="21"/>
              </w:rPr>
              <w:t>10</w:t>
            </w:r>
          </w:p>
        </w:tc>
      </w:tr>
      <w:tr w14:paraId="1DE1F1D1">
        <w:tblPrEx>
          <w:tblCellMar>
            <w:top w:w="0" w:type="dxa"/>
            <w:left w:w="108" w:type="dxa"/>
            <w:bottom w:w="0" w:type="dxa"/>
            <w:right w:w="108" w:type="dxa"/>
          </w:tblCellMar>
        </w:tblPrEx>
        <w:trPr>
          <w:trHeight w:val="46" w:hRule="atLeast"/>
          <w:jc w:val="center"/>
        </w:trPr>
        <w:tc>
          <w:tcPr>
            <w:tcW w:w="642" w:type="dxa"/>
            <w:vMerge w:val="continue"/>
            <w:tcBorders>
              <w:left w:val="single" w:color="auto" w:sz="4" w:space="0"/>
              <w:right w:val="single" w:color="auto" w:sz="4" w:space="0"/>
            </w:tcBorders>
            <w:vAlign w:val="center"/>
          </w:tcPr>
          <w:p w14:paraId="584F8577">
            <w:pPr>
              <w:jc w:val="center"/>
              <w:rPr>
                <w:rFonts w:hint="eastAsia" w:ascii="宋体" w:hAnsi="宋体" w:cs="宋体"/>
                <w:szCs w:val="21"/>
              </w:rPr>
            </w:pPr>
          </w:p>
        </w:tc>
        <w:tc>
          <w:tcPr>
            <w:tcW w:w="1205" w:type="dxa"/>
            <w:vMerge w:val="continue"/>
            <w:tcBorders>
              <w:left w:val="single" w:color="auto" w:sz="4" w:space="0"/>
              <w:right w:val="single" w:color="auto" w:sz="4" w:space="0"/>
            </w:tcBorders>
            <w:vAlign w:val="center"/>
          </w:tcPr>
          <w:p w14:paraId="7DC00E27">
            <w:pPr>
              <w:jc w:val="center"/>
              <w:rPr>
                <w:rFonts w:hint="eastAsia" w:ascii="宋体" w:hAnsi="宋体" w:cs="宋体"/>
                <w:szCs w:val="21"/>
              </w:rPr>
            </w:pPr>
          </w:p>
        </w:tc>
        <w:tc>
          <w:tcPr>
            <w:tcW w:w="7084" w:type="dxa"/>
            <w:tcBorders>
              <w:top w:val="single" w:color="auto" w:sz="4" w:space="0"/>
              <w:left w:val="single" w:color="auto" w:sz="4" w:space="0"/>
              <w:bottom w:val="single" w:color="auto" w:sz="4" w:space="0"/>
              <w:right w:val="single" w:color="auto" w:sz="4" w:space="0"/>
            </w:tcBorders>
            <w:vAlign w:val="center"/>
          </w:tcPr>
          <w:p w14:paraId="6F36293E">
            <w:pPr>
              <w:rPr>
                <w:rFonts w:hint="eastAsia" w:ascii="宋体" w:hAnsi="宋体"/>
                <w:bCs/>
                <w:szCs w:val="21"/>
              </w:rPr>
            </w:pPr>
            <w:r>
              <w:rPr>
                <w:rFonts w:ascii="宋体" w:hAnsi="宋体"/>
                <w:bCs/>
                <w:szCs w:val="21"/>
              </w:rPr>
              <w:t>供应商提供文物安全风险评估技术方案，内容包括但不限于文物安全风险评估工作技术方案、工作步骤及其工作内容等。</w:t>
            </w:r>
          </w:p>
          <w:p w14:paraId="129BB7DE">
            <w:pPr>
              <w:rPr>
                <w:rFonts w:hint="eastAsia" w:ascii="宋体" w:hAnsi="宋体"/>
                <w:bCs/>
                <w:szCs w:val="21"/>
              </w:rPr>
            </w:pPr>
            <w:r>
              <w:rPr>
                <w:rFonts w:ascii="宋体" w:hAnsi="宋体"/>
                <w:bCs/>
                <w:szCs w:val="21"/>
              </w:rPr>
              <w:t>方案科学合理，工作步骤详细可行，工作内容全面完整的，得10分；</w:t>
            </w:r>
          </w:p>
          <w:p w14:paraId="31B45498">
            <w:pPr>
              <w:rPr>
                <w:rFonts w:hint="eastAsia" w:ascii="宋体" w:hAnsi="宋体"/>
                <w:bCs/>
                <w:szCs w:val="21"/>
              </w:rPr>
            </w:pPr>
            <w:r>
              <w:rPr>
                <w:rFonts w:ascii="宋体" w:hAnsi="宋体"/>
                <w:bCs/>
                <w:szCs w:val="21"/>
              </w:rPr>
              <w:t>方案较科学合理，工作步骤较详细可行，工作内容较全面完整的，得7分；</w:t>
            </w:r>
          </w:p>
          <w:p w14:paraId="17BF367D">
            <w:pPr>
              <w:rPr>
                <w:rFonts w:hint="eastAsia" w:ascii="宋体" w:hAnsi="宋体"/>
                <w:bCs/>
                <w:szCs w:val="21"/>
              </w:rPr>
            </w:pPr>
            <w:r>
              <w:rPr>
                <w:rFonts w:ascii="宋体" w:hAnsi="宋体"/>
                <w:bCs/>
                <w:szCs w:val="21"/>
              </w:rPr>
              <w:t>方案基本科学合理，工作步骤一般，工作内容完整性一般的，得4分；</w:t>
            </w:r>
          </w:p>
          <w:p w14:paraId="43805129">
            <w:pPr>
              <w:rPr>
                <w:rFonts w:hint="eastAsia" w:ascii="宋体" w:hAnsi="宋体"/>
                <w:bCs/>
                <w:szCs w:val="21"/>
              </w:rPr>
            </w:pPr>
            <w:r>
              <w:rPr>
                <w:rFonts w:ascii="宋体" w:hAnsi="宋体"/>
                <w:bCs/>
                <w:szCs w:val="21"/>
              </w:rPr>
              <w:t>方案不科学、不合理，工作步骤笼统，工作内容不完整性的，得1分；</w:t>
            </w:r>
          </w:p>
          <w:p w14:paraId="4BEBEBE6">
            <w:pPr>
              <w:rPr>
                <w:rFonts w:hint="eastAsia" w:ascii="宋体" w:hAnsi="宋体"/>
                <w:bCs/>
                <w:szCs w:val="21"/>
              </w:rPr>
            </w:pPr>
            <w:r>
              <w:rPr>
                <w:rFonts w:ascii="宋体" w:hAnsi="宋体"/>
                <w:bCs/>
                <w:szCs w:val="21"/>
              </w:rPr>
              <w:t>未提供本项内容的不得分。</w:t>
            </w:r>
          </w:p>
        </w:tc>
        <w:tc>
          <w:tcPr>
            <w:tcW w:w="567" w:type="dxa"/>
            <w:tcBorders>
              <w:top w:val="single" w:color="auto" w:sz="4" w:space="0"/>
              <w:left w:val="single" w:color="auto" w:sz="4" w:space="0"/>
              <w:bottom w:val="single" w:color="auto" w:sz="4" w:space="0"/>
              <w:right w:val="single" w:color="auto" w:sz="4" w:space="0"/>
            </w:tcBorders>
            <w:vAlign w:val="center"/>
          </w:tcPr>
          <w:p w14:paraId="34C5A89A">
            <w:pPr>
              <w:jc w:val="center"/>
              <w:textAlignment w:val="center"/>
              <w:rPr>
                <w:rFonts w:hint="eastAsia" w:ascii="宋体" w:hAnsi="宋体" w:cs="宋体"/>
                <w:szCs w:val="21"/>
              </w:rPr>
            </w:pPr>
            <w:r>
              <w:rPr>
                <w:rFonts w:hint="eastAsia" w:ascii="宋体" w:hAnsi="宋体" w:cs="宋体"/>
                <w:szCs w:val="21"/>
              </w:rPr>
              <w:t>10</w:t>
            </w:r>
          </w:p>
        </w:tc>
      </w:tr>
      <w:tr w14:paraId="148A2276">
        <w:tblPrEx>
          <w:tblCellMar>
            <w:top w:w="0" w:type="dxa"/>
            <w:left w:w="108" w:type="dxa"/>
            <w:bottom w:w="0" w:type="dxa"/>
            <w:right w:w="108" w:type="dxa"/>
          </w:tblCellMar>
        </w:tblPrEx>
        <w:trPr>
          <w:trHeight w:val="46" w:hRule="atLeast"/>
          <w:jc w:val="center"/>
        </w:trPr>
        <w:tc>
          <w:tcPr>
            <w:tcW w:w="642" w:type="dxa"/>
            <w:vMerge w:val="continue"/>
            <w:tcBorders>
              <w:left w:val="single" w:color="auto" w:sz="4" w:space="0"/>
              <w:right w:val="single" w:color="auto" w:sz="4" w:space="0"/>
            </w:tcBorders>
            <w:vAlign w:val="center"/>
          </w:tcPr>
          <w:p w14:paraId="0006988D">
            <w:pPr>
              <w:jc w:val="center"/>
              <w:rPr>
                <w:rFonts w:hint="eastAsia" w:ascii="宋体" w:hAnsi="宋体" w:cs="宋体"/>
                <w:szCs w:val="21"/>
              </w:rPr>
            </w:pPr>
          </w:p>
        </w:tc>
        <w:tc>
          <w:tcPr>
            <w:tcW w:w="1205" w:type="dxa"/>
            <w:vMerge w:val="continue"/>
            <w:tcBorders>
              <w:left w:val="single" w:color="auto" w:sz="4" w:space="0"/>
              <w:right w:val="single" w:color="auto" w:sz="4" w:space="0"/>
            </w:tcBorders>
            <w:vAlign w:val="center"/>
          </w:tcPr>
          <w:p w14:paraId="1817007D">
            <w:pPr>
              <w:jc w:val="center"/>
              <w:rPr>
                <w:rFonts w:hint="eastAsia" w:ascii="宋体" w:hAnsi="宋体" w:cs="宋体"/>
                <w:szCs w:val="21"/>
              </w:rPr>
            </w:pPr>
          </w:p>
        </w:tc>
        <w:tc>
          <w:tcPr>
            <w:tcW w:w="7084" w:type="dxa"/>
            <w:tcBorders>
              <w:top w:val="single" w:color="auto" w:sz="4" w:space="0"/>
              <w:left w:val="single" w:color="auto" w:sz="4" w:space="0"/>
              <w:bottom w:val="single" w:color="auto" w:sz="4" w:space="0"/>
              <w:right w:val="single" w:color="auto" w:sz="4" w:space="0"/>
            </w:tcBorders>
            <w:vAlign w:val="center"/>
          </w:tcPr>
          <w:p w14:paraId="5C3DEF78">
            <w:pPr>
              <w:rPr>
                <w:rFonts w:hint="eastAsia" w:ascii="宋体" w:hAnsi="宋体"/>
                <w:bCs/>
                <w:szCs w:val="21"/>
              </w:rPr>
            </w:pPr>
            <w:r>
              <w:rPr>
                <w:rFonts w:ascii="宋体" w:hAnsi="宋体"/>
                <w:bCs/>
                <w:szCs w:val="21"/>
              </w:rPr>
              <w:t>供应商提供项目进度计划及保证措施，内容包括但不限于项目进度计划、进度保证措施、人员分工安排等。</w:t>
            </w:r>
          </w:p>
          <w:p w14:paraId="0D60A7AB">
            <w:pPr>
              <w:rPr>
                <w:rFonts w:hint="eastAsia" w:ascii="宋体" w:hAnsi="宋体"/>
                <w:bCs/>
                <w:szCs w:val="21"/>
              </w:rPr>
            </w:pPr>
            <w:r>
              <w:rPr>
                <w:rFonts w:ascii="宋体" w:hAnsi="宋体"/>
                <w:bCs/>
                <w:szCs w:val="21"/>
              </w:rPr>
              <w:t>项目阶段周期划分明确合理，各阶段实施内容详细清晰，进度保证措施有力可行，人员安排合理科学的，得10分；</w:t>
            </w:r>
          </w:p>
          <w:p w14:paraId="2D217E16">
            <w:pPr>
              <w:rPr>
                <w:rFonts w:hint="eastAsia" w:ascii="宋体" w:hAnsi="宋体"/>
                <w:bCs/>
                <w:szCs w:val="21"/>
              </w:rPr>
            </w:pPr>
            <w:r>
              <w:rPr>
                <w:rFonts w:ascii="宋体" w:hAnsi="宋体"/>
                <w:bCs/>
                <w:szCs w:val="21"/>
              </w:rPr>
              <w:t>项目阶段周期划分较明确合理，各阶段实施内容较详细清晰，进度保证措施较有力可行，人员安排较合理科学的，得7分；</w:t>
            </w:r>
          </w:p>
          <w:p w14:paraId="3CE48174">
            <w:pPr>
              <w:rPr>
                <w:rFonts w:hint="eastAsia" w:ascii="宋体" w:hAnsi="宋体"/>
                <w:bCs/>
                <w:szCs w:val="21"/>
              </w:rPr>
            </w:pPr>
            <w:r>
              <w:rPr>
                <w:rFonts w:ascii="宋体" w:hAnsi="宋体"/>
                <w:bCs/>
                <w:szCs w:val="21"/>
              </w:rPr>
              <w:t>项目阶段周期划分基本合理、进度保证措施基本可行性，人员安排基本合理性的，得4分；</w:t>
            </w:r>
          </w:p>
          <w:p w14:paraId="150D3C81">
            <w:pPr>
              <w:rPr>
                <w:rFonts w:hint="eastAsia" w:ascii="宋体" w:hAnsi="宋体"/>
                <w:bCs/>
                <w:szCs w:val="21"/>
              </w:rPr>
            </w:pPr>
            <w:r>
              <w:rPr>
                <w:rFonts w:ascii="宋体" w:hAnsi="宋体"/>
                <w:bCs/>
                <w:szCs w:val="21"/>
              </w:rPr>
              <w:t>项目阶段周期划分不合理、进度保证措施可行性差，人员安排合不理性的，得1分；</w:t>
            </w:r>
          </w:p>
          <w:p w14:paraId="457A75C8">
            <w:pPr>
              <w:rPr>
                <w:rFonts w:hint="eastAsia" w:ascii="宋体" w:hAnsi="宋体"/>
                <w:bCs/>
                <w:szCs w:val="21"/>
              </w:rPr>
            </w:pPr>
            <w:r>
              <w:rPr>
                <w:rFonts w:ascii="宋体" w:hAnsi="宋体"/>
                <w:bCs/>
                <w:szCs w:val="21"/>
              </w:rPr>
              <w:t>未提供本项内容的不得分。</w:t>
            </w:r>
          </w:p>
        </w:tc>
        <w:tc>
          <w:tcPr>
            <w:tcW w:w="567" w:type="dxa"/>
            <w:tcBorders>
              <w:top w:val="single" w:color="auto" w:sz="4" w:space="0"/>
              <w:left w:val="single" w:color="auto" w:sz="4" w:space="0"/>
              <w:bottom w:val="single" w:color="auto" w:sz="4" w:space="0"/>
              <w:right w:val="single" w:color="auto" w:sz="4" w:space="0"/>
            </w:tcBorders>
            <w:vAlign w:val="center"/>
          </w:tcPr>
          <w:p w14:paraId="06054DE6">
            <w:pPr>
              <w:jc w:val="center"/>
              <w:textAlignment w:val="center"/>
              <w:rPr>
                <w:rFonts w:hint="eastAsia" w:ascii="宋体" w:hAnsi="宋体" w:cs="宋体"/>
                <w:szCs w:val="21"/>
              </w:rPr>
            </w:pPr>
            <w:r>
              <w:rPr>
                <w:rFonts w:hint="eastAsia" w:ascii="宋体" w:hAnsi="宋体" w:cs="宋体"/>
                <w:szCs w:val="21"/>
              </w:rPr>
              <w:t>10</w:t>
            </w:r>
          </w:p>
        </w:tc>
      </w:tr>
      <w:tr w14:paraId="68C49352">
        <w:tblPrEx>
          <w:tblCellMar>
            <w:top w:w="0" w:type="dxa"/>
            <w:left w:w="108" w:type="dxa"/>
            <w:bottom w:w="0" w:type="dxa"/>
            <w:right w:w="108" w:type="dxa"/>
          </w:tblCellMar>
        </w:tblPrEx>
        <w:trPr>
          <w:trHeight w:val="46" w:hRule="atLeast"/>
          <w:jc w:val="center"/>
        </w:trPr>
        <w:tc>
          <w:tcPr>
            <w:tcW w:w="642" w:type="dxa"/>
            <w:vMerge w:val="continue"/>
            <w:tcBorders>
              <w:left w:val="single" w:color="auto" w:sz="4" w:space="0"/>
              <w:right w:val="single" w:color="auto" w:sz="4" w:space="0"/>
            </w:tcBorders>
            <w:vAlign w:val="center"/>
          </w:tcPr>
          <w:p w14:paraId="1258BB4C">
            <w:pPr>
              <w:jc w:val="center"/>
              <w:rPr>
                <w:rFonts w:hint="eastAsia" w:ascii="宋体" w:hAnsi="宋体" w:cs="宋体"/>
                <w:szCs w:val="21"/>
              </w:rPr>
            </w:pPr>
          </w:p>
        </w:tc>
        <w:tc>
          <w:tcPr>
            <w:tcW w:w="1205" w:type="dxa"/>
            <w:vMerge w:val="continue"/>
            <w:tcBorders>
              <w:left w:val="single" w:color="auto" w:sz="4" w:space="0"/>
              <w:right w:val="single" w:color="auto" w:sz="4" w:space="0"/>
            </w:tcBorders>
            <w:vAlign w:val="center"/>
          </w:tcPr>
          <w:p w14:paraId="71160F73">
            <w:pPr>
              <w:jc w:val="center"/>
              <w:rPr>
                <w:rFonts w:hint="eastAsia" w:ascii="宋体" w:hAnsi="宋体" w:cs="宋体"/>
                <w:szCs w:val="21"/>
              </w:rPr>
            </w:pPr>
          </w:p>
        </w:tc>
        <w:tc>
          <w:tcPr>
            <w:tcW w:w="7084" w:type="dxa"/>
            <w:tcBorders>
              <w:top w:val="single" w:color="auto" w:sz="4" w:space="0"/>
              <w:left w:val="single" w:color="auto" w:sz="4" w:space="0"/>
              <w:bottom w:val="single" w:color="auto" w:sz="4" w:space="0"/>
              <w:right w:val="single" w:color="auto" w:sz="4" w:space="0"/>
            </w:tcBorders>
            <w:vAlign w:val="center"/>
          </w:tcPr>
          <w:p w14:paraId="4D0D344E">
            <w:pPr>
              <w:rPr>
                <w:rFonts w:hint="eastAsia" w:ascii="宋体" w:hAnsi="宋体"/>
                <w:bCs/>
                <w:szCs w:val="21"/>
              </w:rPr>
            </w:pPr>
            <w:r>
              <w:rPr>
                <w:rFonts w:ascii="宋体" w:hAnsi="宋体"/>
                <w:bCs/>
                <w:szCs w:val="21"/>
              </w:rPr>
              <w:t>供应商根据项目特点及实际情况，编制重点、难点分析，并提出有效解决方案。</w:t>
            </w:r>
          </w:p>
          <w:p w14:paraId="194D9773">
            <w:pPr>
              <w:rPr>
                <w:rFonts w:hint="eastAsia" w:ascii="宋体" w:hAnsi="宋体"/>
                <w:bCs/>
                <w:szCs w:val="21"/>
              </w:rPr>
            </w:pPr>
            <w:r>
              <w:rPr>
                <w:rFonts w:ascii="宋体" w:hAnsi="宋体"/>
                <w:bCs/>
                <w:szCs w:val="21"/>
              </w:rPr>
              <w:t>分析内容完整准确、解决方案合理可行，能完全满足项目实施要求的，得10分；</w:t>
            </w:r>
          </w:p>
          <w:p w14:paraId="5C2B030C">
            <w:pPr>
              <w:rPr>
                <w:rFonts w:hint="eastAsia" w:ascii="宋体" w:hAnsi="宋体"/>
                <w:bCs/>
                <w:szCs w:val="21"/>
              </w:rPr>
            </w:pPr>
            <w:r>
              <w:rPr>
                <w:rFonts w:ascii="宋体" w:hAnsi="宋体"/>
                <w:bCs/>
                <w:szCs w:val="21"/>
              </w:rPr>
              <w:t>分析内容比较完整准确，解决方案比较合理可行，比较满足项目实施要求的，得7分；</w:t>
            </w:r>
          </w:p>
          <w:p w14:paraId="777485CB">
            <w:pPr>
              <w:rPr>
                <w:rFonts w:hint="eastAsia" w:ascii="宋体" w:hAnsi="宋体"/>
                <w:bCs/>
                <w:szCs w:val="21"/>
              </w:rPr>
            </w:pPr>
            <w:r>
              <w:rPr>
                <w:rFonts w:ascii="宋体" w:hAnsi="宋体"/>
                <w:bCs/>
                <w:szCs w:val="21"/>
              </w:rPr>
              <w:t>分析内容简单、解决方案可行性一般，但基本满足项目实施要求的，得4分；</w:t>
            </w:r>
          </w:p>
          <w:p w14:paraId="1C79F73D">
            <w:pPr>
              <w:rPr>
                <w:rFonts w:hint="eastAsia" w:ascii="宋体" w:hAnsi="宋体"/>
                <w:bCs/>
                <w:szCs w:val="21"/>
              </w:rPr>
            </w:pPr>
            <w:r>
              <w:rPr>
                <w:rFonts w:ascii="宋体" w:hAnsi="宋体"/>
                <w:bCs/>
                <w:szCs w:val="21"/>
              </w:rPr>
              <w:t>分析内容欠缺、无针对性或解决方案无可行性的，得1分；</w:t>
            </w:r>
          </w:p>
          <w:p w14:paraId="765B9B7F">
            <w:pPr>
              <w:rPr>
                <w:rFonts w:hint="eastAsia" w:ascii="宋体" w:hAnsi="宋体"/>
                <w:bCs/>
                <w:szCs w:val="21"/>
              </w:rPr>
            </w:pPr>
            <w:r>
              <w:rPr>
                <w:rFonts w:ascii="宋体" w:hAnsi="宋体"/>
                <w:bCs/>
                <w:szCs w:val="21"/>
              </w:rPr>
              <w:t>未提供本项不得分。</w:t>
            </w:r>
          </w:p>
        </w:tc>
        <w:tc>
          <w:tcPr>
            <w:tcW w:w="567" w:type="dxa"/>
            <w:tcBorders>
              <w:top w:val="single" w:color="auto" w:sz="4" w:space="0"/>
              <w:left w:val="single" w:color="auto" w:sz="4" w:space="0"/>
              <w:bottom w:val="single" w:color="auto" w:sz="4" w:space="0"/>
              <w:right w:val="single" w:color="auto" w:sz="4" w:space="0"/>
            </w:tcBorders>
            <w:vAlign w:val="center"/>
          </w:tcPr>
          <w:p w14:paraId="3369468E">
            <w:pPr>
              <w:jc w:val="center"/>
              <w:textAlignment w:val="center"/>
              <w:rPr>
                <w:rFonts w:hint="eastAsia" w:ascii="宋体" w:hAnsi="宋体" w:cs="宋体"/>
                <w:szCs w:val="21"/>
              </w:rPr>
            </w:pPr>
            <w:r>
              <w:rPr>
                <w:rFonts w:hint="eastAsia" w:ascii="宋体" w:hAnsi="宋体" w:cs="宋体"/>
                <w:szCs w:val="21"/>
              </w:rPr>
              <w:t>10</w:t>
            </w:r>
          </w:p>
        </w:tc>
      </w:tr>
      <w:tr w14:paraId="0191F414">
        <w:tblPrEx>
          <w:tblCellMar>
            <w:top w:w="0" w:type="dxa"/>
            <w:left w:w="108" w:type="dxa"/>
            <w:bottom w:w="0" w:type="dxa"/>
            <w:right w:w="108" w:type="dxa"/>
          </w:tblCellMar>
        </w:tblPrEx>
        <w:trPr>
          <w:trHeight w:val="46" w:hRule="atLeast"/>
          <w:jc w:val="center"/>
        </w:trPr>
        <w:tc>
          <w:tcPr>
            <w:tcW w:w="642" w:type="dxa"/>
            <w:vMerge w:val="continue"/>
            <w:tcBorders>
              <w:left w:val="single" w:color="auto" w:sz="4" w:space="0"/>
              <w:right w:val="single" w:color="auto" w:sz="4" w:space="0"/>
            </w:tcBorders>
            <w:vAlign w:val="center"/>
          </w:tcPr>
          <w:p w14:paraId="09534667">
            <w:pPr>
              <w:jc w:val="center"/>
              <w:rPr>
                <w:rFonts w:hint="eastAsia" w:ascii="宋体" w:hAnsi="宋体" w:cs="宋体"/>
                <w:szCs w:val="21"/>
              </w:rPr>
            </w:pPr>
          </w:p>
        </w:tc>
        <w:tc>
          <w:tcPr>
            <w:tcW w:w="1205" w:type="dxa"/>
            <w:vMerge w:val="continue"/>
            <w:tcBorders>
              <w:left w:val="single" w:color="auto" w:sz="4" w:space="0"/>
              <w:right w:val="single" w:color="auto" w:sz="4" w:space="0"/>
            </w:tcBorders>
            <w:vAlign w:val="center"/>
          </w:tcPr>
          <w:p w14:paraId="5AC0A127">
            <w:pPr>
              <w:jc w:val="center"/>
              <w:rPr>
                <w:rFonts w:hint="eastAsia" w:ascii="宋体" w:hAnsi="宋体" w:cs="宋体"/>
                <w:szCs w:val="21"/>
              </w:rPr>
            </w:pPr>
          </w:p>
        </w:tc>
        <w:tc>
          <w:tcPr>
            <w:tcW w:w="7084" w:type="dxa"/>
            <w:tcBorders>
              <w:top w:val="single" w:color="auto" w:sz="4" w:space="0"/>
              <w:left w:val="single" w:color="auto" w:sz="4" w:space="0"/>
              <w:bottom w:val="single" w:color="auto" w:sz="4" w:space="0"/>
              <w:right w:val="single" w:color="auto" w:sz="4" w:space="0"/>
            </w:tcBorders>
            <w:vAlign w:val="center"/>
          </w:tcPr>
          <w:p w14:paraId="6FD1B6A2">
            <w:pPr>
              <w:rPr>
                <w:rFonts w:hint="eastAsia" w:ascii="宋体" w:hAnsi="宋体"/>
                <w:bCs/>
                <w:szCs w:val="21"/>
              </w:rPr>
            </w:pPr>
            <w:r>
              <w:rPr>
                <w:rFonts w:hint="eastAsia" w:ascii="宋体" w:hAnsi="宋体"/>
                <w:bCs/>
                <w:szCs w:val="21"/>
              </w:rPr>
              <w:t>供应商根据项目需求提出服务承诺及后续服务安排：</w:t>
            </w:r>
          </w:p>
          <w:p w14:paraId="5B585D09">
            <w:pPr>
              <w:rPr>
                <w:rFonts w:hint="eastAsia" w:ascii="宋体" w:hAnsi="宋体"/>
                <w:bCs/>
                <w:szCs w:val="21"/>
              </w:rPr>
            </w:pPr>
            <w:r>
              <w:rPr>
                <w:rFonts w:hint="eastAsia" w:ascii="宋体" w:hAnsi="宋体"/>
                <w:bCs/>
                <w:szCs w:val="21"/>
              </w:rPr>
              <w:t>服务承诺、后续服务安排，完善合理、措施有效、可操作性强的得10分；</w:t>
            </w:r>
          </w:p>
          <w:p w14:paraId="67F60998">
            <w:pPr>
              <w:rPr>
                <w:rFonts w:hint="eastAsia" w:ascii="宋体" w:hAnsi="宋体"/>
                <w:bCs/>
                <w:szCs w:val="21"/>
              </w:rPr>
            </w:pPr>
            <w:r>
              <w:rPr>
                <w:rFonts w:hint="eastAsia" w:ascii="宋体" w:hAnsi="宋体"/>
                <w:bCs/>
                <w:szCs w:val="21"/>
              </w:rPr>
              <w:t>服务承诺、后续服务安排，完善较合理、措施较有效、可操作性较强的得7分；</w:t>
            </w:r>
          </w:p>
          <w:p w14:paraId="64DAF890">
            <w:pPr>
              <w:rPr>
                <w:rFonts w:hint="eastAsia" w:ascii="宋体" w:hAnsi="宋体"/>
                <w:bCs/>
                <w:szCs w:val="21"/>
              </w:rPr>
            </w:pPr>
            <w:r>
              <w:rPr>
                <w:rFonts w:hint="eastAsia" w:ascii="宋体" w:hAnsi="宋体"/>
                <w:bCs/>
                <w:szCs w:val="21"/>
              </w:rPr>
              <w:t>服务承诺、后续服务安排一般的得4分；</w:t>
            </w:r>
          </w:p>
          <w:p w14:paraId="2AF336CD">
            <w:pPr>
              <w:rPr>
                <w:rFonts w:hint="eastAsia" w:ascii="宋体" w:hAnsi="宋体"/>
                <w:bCs/>
                <w:szCs w:val="21"/>
              </w:rPr>
            </w:pPr>
            <w:r>
              <w:rPr>
                <w:rFonts w:ascii="宋体" w:hAnsi="宋体"/>
                <w:bCs/>
                <w:szCs w:val="21"/>
              </w:rPr>
              <w:t>未提供本项不得分</w:t>
            </w:r>
            <w:r>
              <w:rPr>
                <w:rFonts w:hint="eastAsia" w:ascii="宋体" w:hAnsi="宋体"/>
                <w:bCs/>
                <w:szCs w:val="21"/>
              </w:rPr>
              <w:t>。</w:t>
            </w:r>
          </w:p>
        </w:tc>
        <w:tc>
          <w:tcPr>
            <w:tcW w:w="567" w:type="dxa"/>
            <w:tcBorders>
              <w:top w:val="single" w:color="auto" w:sz="4" w:space="0"/>
              <w:left w:val="single" w:color="auto" w:sz="4" w:space="0"/>
              <w:bottom w:val="single" w:color="auto" w:sz="4" w:space="0"/>
              <w:right w:val="single" w:color="auto" w:sz="4" w:space="0"/>
            </w:tcBorders>
            <w:vAlign w:val="center"/>
          </w:tcPr>
          <w:p w14:paraId="4F8A23F3">
            <w:pPr>
              <w:jc w:val="center"/>
              <w:textAlignment w:val="center"/>
              <w:rPr>
                <w:rFonts w:hint="eastAsia" w:ascii="宋体" w:hAnsi="宋体" w:cs="宋体"/>
                <w:szCs w:val="21"/>
              </w:rPr>
            </w:pPr>
            <w:r>
              <w:rPr>
                <w:rFonts w:hint="eastAsia" w:ascii="宋体" w:hAnsi="宋体" w:cs="宋体"/>
                <w:szCs w:val="21"/>
              </w:rPr>
              <w:t>10</w:t>
            </w:r>
          </w:p>
        </w:tc>
      </w:tr>
      <w:tr w14:paraId="70687B45">
        <w:tblPrEx>
          <w:tblCellMar>
            <w:top w:w="0" w:type="dxa"/>
            <w:left w:w="108" w:type="dxa"/>
            <w:bottom w:w="0" w:type="dxa"/>
            <w:right w:w="108" w:type="dxa"/>
          </w:tblCellMar>
        </w:tblPrEx>
        <w:trPr>
          <w:trHeight w:val="280" w:hRule="atLeast"/>
          <w:jc w:val="center"/>
        </w:trPr>
        <w:tc>
          <w:tcPr>
            <w:tcW w:w="8931" w:type="dxa"/>
            <w:gridSpan w:val="3"/>
            <w:tcBorders>
              <w:top w:val="single" w:color="auto" w:sz="4" w:space="0"/>
              <w:left w:val="single" w:color="auto" w:sz="4" w:space="0"/>
              <w:bottom w:val="single" w:color="auto" w:sz="4" w:space="0"/>
              <w:right w:val="single" w:color="auto" w:sz="4" w:space="0"/>
            </w:tcBorders>
            <w:vAlign w:val="center"/>
          </w:tcPr>
          <w:p w14:paraId="5854938B">
            <w:pPr>
              <w:widowControl/>
              <w:jc w:val="center"/>
              <w:textAlignment w:val="center"/>
              <w:rPr>
                <w:rFonts w:hint="eastAsia" w:ascii="宋体" w:hAnsi="宋体" w:cs="宋体"/>
                <w:szCs w:val="21"/>
              </w:rPr>
            </w:pPr>
            <w:r>
              <w:rPr>
                <w:rFonts w:hint="eastAsia" w:ascii="宋体" w:hAnsi="宋体" w:cs="宋体"/>
                <w:kern w:val="0"/>
                <w:szCs w:val="21"/>
                <w:lang w:bidi="ar"/>
              </w:rPr>
              <w:t>合计</w:t>
            </w:r>
          </w:p>
        </w:tc>
        <w:tc>
          <w:tcPr>
            <w:tcW w:w="567" w:type="dxa"/>
            <w:tcBorders>
              <w:top w:val="single" w:color="auto" w:sz="4" w:space="0"/>
              <w:left w:val="single" w:color="auto" w:sz="4" w:space="0"/>
              <w:bottom w:val="single" w:color="auto" w:sz="4" w:space="0"/>
              <w:right w:val="single" w:color="auto" w:sz="4" w:space="0"/>
            </w:tcBorders>
            <w:vAlign w:val="center"/>
          </w:tcPr>
          <w:p w14:paraId="3FAD24C5">
            <w:pPr>
              <w:widowControl/>
              <w:jc w:val="center"/>
              <w:textAlignment w:val="center"/>
              <w:rPr>
                <w:rFonts w:hint="eastAsia" w:ascii="宋体" w:hAnsi="宋体" w:cs="宋体"/>
                <w:szCs w:val="21"/>
              </w:rPr>
            </w:pPr>
            <w:r>
              <w:rPr>
                <w:rFonts w:hint="eastAsia" w:ascii="宋体" w:hAnsi="宋体" w:cs="宋体"/>
                <w:kern w:val="0"/>
                <w:szCs w:val="21"/>
                <w:lang w:bidi="ar"/>
              </w:rPr>
              <w:t>100</w:t>
            </w:r>
          </w:p>
        </w:tc>
      </w:tr>
    </w:tbl>
    <w:p w14:paraId="734E00DF">
      <w:pPr>
        <w:rPr>
          <w:rFonts w:hint="eastAsia" w:ascii="宋体" w:hAnsi="宋体"/>
        </w:rPr>
      </w:pPr>
      <w:r>
        <w:rPr>
          <w:rFonts w:hint="eastAsia" w:ascii="宋体" w:hAnsi="宋体"/>
          <w:b/>
          <w:snapToGrid w:val="0"/>
          <w:kern w:val="0"/>
          <w:szCs w:val="21"/>
        </w:rPr>
        <w:t>备注：投标人必须逐条响应上述所有评审细则，并提供有效证明材料，否则不计分。</w:t>
      </w:r>
    </w:p>
    <w:p w14:paraId="12846021">
      <w:pPr>
        <w:spacing w:line="360" w:lineRule="auto"/>
        <w:ind w:firstLine="405"/>
        <w:jc w:val="center"/>
        <w:rPr>
          <w:rFonts w:hint="eastAsia" w:ascii="宋体" w:hAnsi="宋体"/>
          <w:b/>
          <w:sz w:val="36"/>
          <w:szCs w:val="36"/>
          <w:lang w:val="zh-CN"/>
        </w:rPr>
        <w:sectPr>
          <w:pgSz w:w="11906" w:h="16838"/>
          <w:pgMar w:top="1440" w:right="1800" w:bottom="1440" w:left="1800" w:header="851" w:footer="992" w:gutter="0"/>
          <w:cols w:space="720" w:num="1"/>
          <w:docGrid w:type="lines" w:linePitch="312" w:charSpace="0"/>
        </w:sectPr>
      </w:pPr>
    </w:p>
    <w:p w14:paraId="7B6881DD">
      <w:pPr>
        <w:spacing w:line="360" w:lineRule="auto"/>
        <w:ind w:firstLine="405"/>
        <w:jc w:val="center"/>
        <w:rPr>
          <w:rFonts w:hint="eastAsia" w:ascii="宋体" w:hAnsi="宋体"/>
          <w:b/>
          <w:spacing w:val="-10"/>
          <w:sz w:val="36"/>
          <w:szCs w:val="36"/>
        </w:rPr>
      </w:pPr>
      <w:r>
        <w:rPr>
          <w:rFonts w:hint="eastAsia" w:ascii="宋体" w:hAnsi="宋体"/>
          <w:b/>
          <w:sz w:val="36"/>
          <w:szCs w:val="36"/>
          <w:lang w:val="zh-CN"/>
        </w:rPr>
        <w:t>第四章  项目</w:t>
      </w:r>
      <w:r>
        <w:rPr>
          <w:rFonts w:hint="eastAsia" w:ascii="宋体" w:hAnsi="宋体"/>
          <w:b/>
          <w:spacing w:val="-10"/>
          <w:sz w:val="36"/>
          <w:szCs w:val="36"/>
        </w:rPr>
        <w:t>需求</w:t>
      </w:r>
    </w:p>
    <w:p w14:paraId="1FCF125F">
      <w:pPr>
        <w:widowControl/>
        <w:spacing w:after="120"/>
        <w:jc w:val="left"/>
        <w:rPr>
          <w:rFonts w:hint="eastAsia" w:ascii="宋体" w:hAnsi="宋体"/>
          <w:b/>
          <w:bCs/>
          <w:sz w:val="24"/>
          <w:szCs w:val="32"/>
        </w:rPr>
      </w:pPr>
      <w:r>
        <w:rPr>
          <w:rFonts w:hint="eastAsia" w:ascii="宋体" w:hAnsi="宋体"/>
          <w:b/>
          <w:bCs/>
          <w:sz w:val="24"/>
          <w:szCs w:val="32"/>
        </w:rPr>
        <w:t>一、</w:t>
      </w:r>
      <w:r>
        <w:rPr>
          <w:rFonts w:ascii="宋体" w:hAnsi="宋体"/>
          <w:b/>
          <w:bCs/>
          <w:sz w:val="24"/>
          <w:szCs w:val="32"/>
        </w:rPr>
        <w:t>项目背景</w:t>
      </w:r>
    </w:p>
    <w:p w14:paraId="2BCD87C4">
      <w:pPr>
        <w:adjustRightInd w:val="0"/>
        <w:snapToGrid w:val="0"/>
        <w:spacing w:line="360" w:lineRule="auto"/>
        <w:ind w:firstLine="480" w:firstLineChars="200"/>
        <w:jc w:val="left"/>
        <w:rPr>
          <w:rFonts w:hint="eastAsia" w:ascii="宋体" w:hAnsi="宋体"/>
          <w:sz w:val="24"/>
          <w:szCs w:val="32"/>
        </w:rPr>
      </w:pPr>
      <w:r>
        <w:rPr>
          <w:rFonts w:hint="eastAsia" w:ascii="宋体" w:hAnsi="宋体"/>
          <w:sz w:val="24"/>
          <w:szCs w:val="32"/>
        </w:rPr>
        <w:t>文化遗产是一个国家文明的重要标志，是坚定文化自信的实物载体。党和国家多次对文化传承、文物保护做出重要指示，</w:t>
      </w:r>
      <w:r>
        <w:rPr>
          <w:rFonts w:hint="eastAsia" w:ascii="宋体" w:hAnsi="宋体"/>
          <w:sz w:val="24"/>
          <w:szCs w:val="32"/>
          <w:lang w:eastAsia="zh-CN"/>
        </w:rPr>
        <w:t>党的十九大报告提出“</w:t>
      </w:r>
      <w:r>
        <w:rPr>
          <w:rFonts w:hint="eastAsia" w:ascii="宋体" w:hAnsi="宋体"/>
          <w:sz w:val="24"/>
          <w:szCs w:val="32"/>
        </w:rPr>
        <w:t>加强文物保护利用和文化遗产保护传承”，“国家中长期科学和技术发展规划纲要”和国家“十三五”规划都提出支持社会公益和重大共性关键技术研究、加强文物保护和传承利用的要求。</w:t>
      </w:r>
    </w:p>
    <w:p w14:paraId="06DE2361">
      <w:pPr>
        <w:adjustRightInd w:val="0"/>
        <w:snapToGrid w:val="0"/>
        <w:spacing w:line="360" w:lineRule="auto"/>
        <w:ind w:firstLine="480" w:firstLineChars="200"/>
        <w:jc w:val="left"/>
        <w:rPr>
          <w:rFonts w:hint="eastAsia" w:ascii="宋体" w:hAnsi="宋体"/>
          <w:sz w:val="24"/>
          <w:szCs w:val="32"/>
        </w:rPr>
      </w:pPr>
      <w:r>
        <w:rPr>
          <w:rFonts w:hint="eastAsia" w:ascii="宋体" w:hAnsi="宋体"/>
          <w:sz w:val="24"/>
          <w:szCs w:val="32"/>
        </w:rPr>
        <w:t>文物风险评估，有助于准确评估文物保存状况，有助于从抢救性保护到抢救性保护与预防性保护并重的转变，有助于提升文物保护现代化水平，有助于健全和完善文物保护工作机制体制、法律法规。</w:t>
      </w:r>
    </w:p>
    <w:p w14:paraId="3BFE48F4">
      <w:pPr>
        <w:adjustRightInd w:val="0"/>
        <w:snapToGrid w:val="0"/>
        <w:spacing w:line="360" w:lineRule="auto"/>
        <w:ind w:firstLine="480" w:firstLineChars="200"/>
        <w:jc w:val="left"/>
        <w:rPr>
          <w:rFonts w:hint="eastAsia" w:ascii="宋体" w:hAnsi="宋体"/>
          <w:b/>
          <w:bCs/>
          <w:sz w:val="24"/>
          <w:szCs w:val="32"/>
        </w:rPr>
      </w:pPr>
      <w:r>
        <w:rPr>
          <w:rFonts w:hint="eastAsia" w:ascii="宋体" w:hAnsi="宋体"/>
          <w:sz w:val="24"/>
          <w:szCs w:val="32"/>
        </w:rPr>
        <w:t>为明确南京市栖霞区文物面临的主要风险问题，为进一步制定保护工程计划提供依据，更好地保护文物，2022年南京市栖霞区文化</w:t>
      </w:r>
      <w:r>
        <w:rPr>
          <w:rFonts w:hint="eastAsia" w:ascii="宋体" w:hAnsi="宋体"/>
          <w:sz w:val="24"/>
          <w:szCs w:val="32"/>
          <w:lang w:val="en-US" w:eastAsia="zh-CN"/>
        </w:rPr>
        <w:t>和</w:t>
      </w:r>
      <w:r>
        <w:rPr>
          <w:rFonts w:hint="eastAsia" w:ascii="宋体" w:hAnsi="宋体"/>
          <w:sz w:val="24"/>
          <w:szCs w:val="32"/>
        </w:rPr>
        <w:t>旅游局编制了《南京市栖霞区国保及省保单位安全风险评估工作方案》，并通过了省文物局批复同意。</w:t>
      </w:r>
    </w:p>
    <w:p w14:paraId="1F2377CB">
      <w:pPr>
        <w:widowControl/>
        <w:spacing w:after="120"/>
        <w:jc w:val="left"/>
        <w:rPr>
          <w:rFonts w:hint="eastAsia" w:ascii="宋体" w:hAnsi="宋体"/>
          <w:b/>
          <w:bCs/>
          <w:sz w:val="24"/>
          <w:szCs w:val="32"/>
        </w:rPr>
      </w:pPr>
      <w:r>
        <w:rPr>
          <w:rFonts w:hint="eastAsia" w:ascii="宋体" w:hAnsi="宋体"/>
          <w:b/>
          <w:bCs/>
          <w:sz w:val="24"/>
          <w:szCs w:val="32"/>
        </w:rPr>
        <w:t>二、服务内容及范围</w:t>
      </w:r>
    </w:p>
    <w:p w14:paraId="2C2FE4D5">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本次南京市栖霞区省级及以上文物保护单位安全风险评估以预防性保护为目的，旨在通过专业巡查评估，系统勘察南京市栖霞区省级及以上文物保护单位的安全风险现状，完成南京市栖霞区省保以上单位的安全风险评估工作。主要包含文物档案整理、文物本体病害勘察、安全风险评估、安全风险评估平台建设四方面内容，并出具《南京市栖霞区国保及省保单位安全风险评估报告》，并形成线上安全风险评估管理资料平台。</w:t>
      </w:r>
    </w:p>
    <w:p w14:paraId="02472EB5">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南京市栖霞区现有国保及省保单位共10处，含20个文物点；其中，国保单位5处（含15个文物点），省保单位5处（含5个文物点）。文物类型包括石窟寺及石刻（2处，含12点）、古遗址（1处，含1点）、古墓葬（3处，含3点）、古建筑（2处，含2点），以及近现代重要史迹及代表性建筑（2处，含2点）。</w:t>
      </w:r>
    </w:p>
    <w:p w14:paraId="6AC1C547">
      <w:pPr>
        <w:snapToGrid w:val="0"/>
        <w:spacing w:line="360" w:lineRule="auto"/>
        <w:ind w:firstLine="480" w:firstLineChars="200"/>
        <w:jc w:val="left"/>
        <w:rPr>
          <w:rFonts w:hint="eastAsia" w:ascii="宋体" w:hAnsi="宋体" w:cs="宋体"/>
          <w:sz w:val="24"/>
          <w:szCs w:val="24"/>
        </w:rPr>
      </w:pPr>
      <w:r>
        <w:rPr>
          <w:rFonts w:ascii="宋体" w:hAnsi="宋体" w:cs="宋体"/>
          <w:sz w:val="24"/>
          <w:szCs w:val="24"/>
        </w:rPr>
        <w:t>南京市</w:t>
      </w:r>
      <w:r>
        <w:rPr>
          <w:rFonts w:hint="eastAsia" w:ascii="宋体" w:hAnsi="宋体" w:cs="宋体"/>
          <w:sz w:val="24"/>
          <w:szCs w:val="24"/>
        </w:rPr>
        <w:t>栖霞</w:t>
      </w:r>
      <w:r>
        <w:rPr>
          <w:rFonts w:ascii="宋体" w:hAnsi="宋体" w:cs="宋体"/>
          <w:sz w:val="24"/>
          <w:szCs w:val="24"/>
        </w:rPr>
        <w:t>区国保及省保单位</w:t>
      </w:r>
      <w:r>
        <w:rPr>
          <w:rFonts w:hint="eastAsia" w:ascii="宋体" w:hAnsi="宋体" w:cs="宋体"/>
          <w:sz w:val="24"/>
          <w:szCs w:val="24"/>
        </w:rPr>
        <w:t>概况：</w:t>
      </w:r>
    </w:p>
    <w:tbl>
      <w:tblPr>
        <w:tblStyle w:val="53"/>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Pr>
      <w:tblGrid>
        <w:gridCol w:w="705"/>
        <w:gridCol w:w="911"/>
        <w:gridCol w:w="1497"/>
        <w:gridCol w:w="610"/>
        <w:gridCol w:w="2643"/>
        <w:gridCol w:w="1276"/>
        <w:gridCol w:w="991"/>
        <w:gridCol w:w="841"/>
      </w:tblGrid>
      <w:tr w14:paraId="6E22F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95" w:hRule="atLeast"/>
        </w:trPr>
        <w:tc>
          <w:tcPr>
            <w:tcW w:w="372" w:type="pct"/>
            <w:noWrap/>
            <w:vAlign w:val="center"/>
          </w:tcPr>
          <w:p w14:paraId="46F4C4BB">
            <w:pPr>
              <w:widowControl/>
              <w:jc w:val="center"/>
              <w:textAlignment w:val="center"/>
              <w:rPr>
                <w:rFonts w:hint="eastAsia" w:ascii="宋体" w:hAnsi="宋体" w:cs="宋体"/>
                <w:b/>
                <w:color w:val="000000"/>
                <w:sz w:val="24"/>
                <w:szCs w:val="24"/>
              </w:rPr>
            </w:pPr>
            <w:r>
              <w:rPr>
                <w:rFonts w:ascii="宋体" w:hAnsi="宋体" w:cs="宋体"/>
                <w:b/>
                <w:color w:val="000000"/>
                <w:kern w:val="0"/>
                <w:sz w:val="24"/>
                <w:szCs w:val="24"/>
                <w:lang w:bidi="ar"/>
              </w:rPr>
              <w:t>序号</w:t>
            </w:r>
          </w:p>
        </w:tc>
        <w:tc>
          <w:tcPr>
            <w:tcW w:w="1270" w:type="pct"/>
            <w:gridSpan w:val="2"/>
            <w:noWrap/>
            <w:vAlign w:val="center"/>
          </w:tcPr>
          <w:p w14:paraId="372C2741">
            <w:pPr>
              <w:widowControl/>
              <w:jc w:val="center"/>
              <w:textAlignment w:val="center"/>
              <w:rPr>
                <w:rFonts w:hint="eastAsia" w:ascii="宋体" w:hAnsi="宋体" w:cs="宋体"/>
                <w:b/>
                <w:color w:val="000000"/>
                <w:sz w:val="24"/>
                <w:szCs w:val="24"/>
              </w:rPr>
            </w:pPr>
            <w:r>
              <w:rPr>
                <w:rFonts w:ascii="宋体" w:hAnsi="宋体" w:cs="宋体"/>
                <w:b/>
                <w:color w:val="000000"/>
                <w:kern w:val="0"/>
                <w:sz w:val="24"/>
                <w:szCs w:val="24"/>
                <w:lang w:bidi="ar"/>
              </w:rPr>
              <w:t>名称</w:t>
            </w:r>
          </w:p>
        </w:tc>
        <w:tc>
          <w:tcPr>
            <w:tcW w:w="322" w:type="pct"/>
            <w:noWrap/>
            <w:vAlign w:val="center"/>
          </w:tcPr>
          <w:p w14:paraId="33EAC2FA">
            <w:pPr>
              <w:widowControl/>
              <w:jc w:val="center"/>
              <w:textAlignment w:val="center"/>
              <w:rPr>
                <w:rFonts w:hint="eastAsia" w:ascii="宋体" w:hAnsi="宋体" w:cs="宋体"/>
                <w:b/>
                <w:color w:val="000000"/>
                <w:sz w:val="24"/>
                <w:szCs w:val="24"/>
              </w:rPr>
            </w:pPr>
            <w:r>
              <w:rPr>
                <w:rFonts w:ascii="宋体" w:hAnsi="宋体" w:cs="宋体"/>
                <w:b/>
                <w:color w:val="000000"/>
                <w:kern w:val="0"/>
                <w:sz w:val="24"/>
                <w:szCs w:val="24"/>
                <w:lang w:bidi="ar"/>
              </w:rPr>
              <w:t>级别</w:t>
            </w:r>
          </w:p>
        </w:tc>
        <w:tc>
          <w:tcPr>
            <w:tcW w:w="1394" w:type="pct"/>
            <w:noWrap/>
            <w:vAlign w:val="center"/>
          </w:tcPr>
          <w:p w14:paraId="5046CCE8">
            <w:pPr>
              <w:widowControl/>
              <w:jc w:val="center"/>
              <w:textAlignment w:val="center"/>
              <w:rPr>
                <w:rFonts w:hint="eastAsia" w:ascii="宋体" w:hAnsi="宋体" w:cs="宋体"/>
                <w:b/>
                <w:color w:val="000000"/>
                <w:sz w:val="24"/>
                <w:szCs w:val="24"/>
              </w:rPr>
            </w:pPr>
            <w:r>
              <w:rPr>
                <w:rFonts w:ascii="宋体" w:hAnsi="宋体" w:cs="宋体"/>
                <w:b/>
                <w:color w:val="000000"/>
                <w:kern w:val="0"/>
                <w:sz w:val="24"/>
                <w:szCs w:val="24"/>
                <w:lang w:bidi="ar"/>
              </w:rPr>
              <w:t>地址</w:t>
            </w:r>
          </w:p>
        </w:tc>
        <w:tc>
          <w:tcPr>
            <w:tcW w:w="673" w:type="pct"/>
            <w:noWrap/>
            <w:vAlign w:val="center"/>
          </w:tcPr>
          <w:p w14:paraId="472FC330">
            <w:pPr>
              <w:widowControl/>
              <w:jc w:val="center"/>
              <w:textAlignment w:val="center"/>
              <w:rPr>
                <w:rFonts w:hint="eastAsia" w:ascii="宋体" w:hAnsi="宋体" w:cs="宋体"/>
                <w:b/>
                <w:color w:val="000000"/>
                <w:sz w:val="24"/>
                <w:szCs w:val="24"/>
              </w:rPr>
            </w:pPr>
            <w:r>
              <w:rPr>
                <w:rFonts w:ascii="宋体" w:hAnsi="宋体" w:cs="宋体"/>
                <w:b/>
                <w:color w:val="000000"/>
                <w:kern w:val="0"/>
                <w:sz w:val="24"/>
                <w:szCs w:val="24"/>
                <w:lang w:bidi="ar"/>
              </w:rPr>
              <w:t>定级时间</w:t>
            </w:r>
          </w:p>
        </w:tc>
        <w:tc>
          <w:tcPr>
            <w:tcW w:w="522" w:type="pct"/>
            <w:noWrap/>
            <w:vAlign w:val="center"/>
          </w:tcPr>
          <w:p w14:paraId="0E5FD94A">
            <w:pPr>
              <w:widowControl/>
              <w:jc w:val="center"/>
              <w:textAlignment w:val="center"/>
              <w:rPr>
                <w:rFonts w:hint="eastAsia" w:ascii="宋体" w:hAnsi="宋体" w:cs="宋体"/>
                <w:b/>
                <w:color w:val="000000"/>
                <w:sz w:val="24"/>
                <w:szCs w:val="24"/>
              </w:rPr>
            </w:pPr>
            <w:r>
              <w:rPr>
                <w:rFonts w:ascii="宋体" w:hAnsi="宋体" w:cs="宋体"/>
                <w:b/>
                <w:color w:val="000000"/>
                <w:kern w:val="0"/>
                <w:sz w:val="24"/>
                <w:szCs w:val="24"/>
                <w:lang w:bidi="ar"/>
              </w:rPr>
              <w:t>时期</w:t>
            </w:r>
          </w:p>
        </w:tc>
        <w:tc>
          <w:tcPr>
            <w:tcW w:w="443" w:type="pct"/>
            <w:noWrap/>
            <w:vAlign w:val="center"/>
          </w:tcPr>
          <w:p w14:paraId="0E1F9EFD">
            <w:pPr>
              <w:widowControl/>
              <w:jc w:val="center"/>
              <w:textAlignment w:val="center"/>
              <w:rPr>
                <w:rFonts w:hint="eastAsia" w:ascii="宋体" w:hAnsi="宋体" w:cs="宋体"/>
                <w:b/>
                <w:color w:val="000000"/>
                <w:sz w:val="24"/>
                <w:szCs w:val="24"/>
              </w:rPr>
            </w:pPr>
            <w:r>
              <w:rPr>
                <w:rFonts w:ascii="宋体" w:hAnsi="宋体" w:cs="宋体"/>
                <w:b/>
                <w:color w:val="000000"/>
                <w:kern w:val="0"/>
                <w:sz w:val="24"/>
                <w:szCs w:val="24"/>
                <w:lang w:bidi="ar"/>
              </w:rPr>
              <w:t>类别</w:t>
            </w:r>
          </w:p>
        </w:tc>
      </w:tr>
      <w:tr w14:paraId="42B2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855" w:hRule="atLeast"/>
        </w:trPr>
        <w:tc>
          <w:tcPr>
            <w:tcW w:w="372" w:type="pct"/>
            <w:vMerge w:val="restart"/>
            <w:noWrap/>
            <w:vAlign w:val="center"/>
          </w:tcPr>
          <w:p w14:paraId="4F9386A7">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1</w:t>
            </w:r>
          </w:p>
        </w:tc>
        <w:tc>
          <w:tcPr>
            <w:tcW w:w="480" w:type="pct"/>
            <w:vMerge w:val="restart"/>
            <w:vAlign w:val="center"/>
          </w:tcPr>
          <w:p w14:paraId="69A1A762">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南京南朝陵墓石刻</w:t>
            </w:r>
          </w:p>
        </w:tc>
        <w:tc>
          <w:tcPr>
            <w:tcW w:w="790" w:type="pct"/>
            <w:vAlign w:val="center"/>
          </w:tcPr>
          <w:p w14:paraId="799F37F6">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梁桂阳简王萧融墓石刻</w:t>
            </w:r>
          </w:p>
        </w:tc>
        <w:tc>
          <w:tcPr>
            <w:tcW w:w="322" w:type="pct"/>
            <w:vMerge w:val="restart"/>
            <w:noWrap/>
            <w:vAlign w:val="center"/>
          </w:tcPr>
          <w:p w14:paraId="6C32BEA4">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国保</w:t>
            </w:r>
          </w:p>
        </w:tc>
        <w:tc>
          <w:tcPr>
            <w:tcW w:w="1394" w:type="pct"/>
            <w:vAlign w:val="center"/>
          </w:tcPr>
          <w:p w14:paraId="71C89788">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栖霞区栖霞街道金陵石化公司炼油厂三村57幢西侧35米炼油厂小学南外墙外15米</w:t>
            </w:r>
          </w:p>
        </w:tc>
        <w:tc>
          <w:tcPr>
            <w:tcW w:w="673" w:type="pct"/>
            <w:noWrap/>
            <w:vAlign w:val="center"/>
          </w:tcPr>
          <w:p w14:paraId="376A2349">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1988/1/13</w:t>
            </w:r>
          </w:p>
        </w:tc>
        <w:tc>
          <w:tcPr>
            <w:tcW w:w="522" w:type="pct"/>
            <w:shd w:val="clear" w:color="auto" w:fill="FFFFFF"/>
            <w:noWrap/>
            <w:vAlign w:val="center"/>
          </w:tcPr>
          <w:p w14:paraId="7DD86A21">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南北朝</w:t>
            </w:r>
          </w:p>
        </w:tc>
        <w:tc>
          <w:tcPr>
            <w:tcW w:w="443" w:type="pct"/>
            <w:shd w:val="clear" w:color="auto" w:fill="FFFFFF"/>
            <w:vAlign w:val="center"/>
          </w:tcPr>
          <w:p w14:paraId="726C602F">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石窟寺及石刻</w:t>
            </w:r>
          </w:p>
        </w:tc>
      </w:tr>
      <w:tr w14:paraId="3FB6C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615" w:hRule="atLeast"/>
        </w:trPr>
        <w:tc>
          <w:tcPr>
            <w:tcW w:w="372" w:type="pct"/>
            <w:vMerge w:val="continue"/>
            <w:noWrap/>
            <w:vAlign w:val="center"/>
          </w:tcPr>
          <w:p w14:paraId="60E2839D">
            <w:pPr>
              <w:ind w:firstLine="480" w:firstLineChars="200"/>
              <w:jc w:val="center"/>
              <w:rPr>
                <w:rFonts w:hint="eastAsia" w:ascii="宋体" w:hAnsi="宋体" w:cs="宋体"/>
                <w:color w:val="000000"/>
                <w:sz w:val="24"/>
                <w:szCs w:val="24"/>
              </w:rPr>
            </w:pPr>
          </w:p>
        </w:tc>
        <w:tc>
          <w:tcPr>
            <w:tcW w:w="480" w:type="pct"/>
            <w:vMerge w:val="continue"/>
            <w:vAlign w:val="center"/>
          </w:tcPr>
          <w:p w14:paraId="6CE00249">
            <w:pPr>
              <w:ind w:firstLine="480" w:firstLineChars="200"/>
              <w:jc w:val="center"/>
              <w:rPr>
                <w:rFonts w:hint="eastAsia" w:ascii="宋体" w:hAnsi="宋体" w:cs="宋体"/>
                <w:color w:val="000000"/>
                <w:sz w:val="24"/>
                <w:szCs w:val="24"/>
              </w:rPr>
            </w:pPr>
          </w:p>
        </w:tc>
        <w:tc>
          <w:tcPr>
            <w:tcW w:w="790" w:type="pct"/>
            <w:shd w:val="clear" w:color="auto" w:fill="FFFFFF"/>
            <w:vAlign w:val="center"/>
          </w:tcPr>
          <w:p w14:paraId="68C4AC12">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梁安成康王萧秀墓石刻</w:t>
            </w:r>
          </w:p>
        </w:tc>
        <w:tc>
          <w:tcPr>
            <w:tcW w:w="322" w:type="pct"/>
            <w:vMerge w:val="continue"/>
            <w:noWrap/>
            <w:vAlign w:val="center"/>
          </w:tcPr>
          <w:p w14:paraId="5C0A0AA0">
            <w:pPr>
              <w:ind w:firstLine="480" w:firstLineChars="200"/>
              <w:jc w:val="center"/>
              <w:rPr>
                <w:rFonts w:hint="eastAsia" w:ascii="宋体" w:hAnsi="宋体" w:cs="宋体"/>
                <w:color w:val="000000"/>
                <w:sz w:val="24"/>
                <w:szCs w:val="24"/>
              </w:rPr>
            </w:pPr>
          </w:p>
        </w:tc>
        <w:tc>
          <w:tcPr>
            <w:tcW w:w="1394" w:type="pct"/>
            <w:noWrap/>
            <w:vAlign w:val="center"/>
          </w:tcPr>
          <w:p w14:paraId="08467F09">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栖霞街道甘家巷小学内</w:t>
            </w:r>
          </w:p>
        </w:tc>
        <w:tc>
          <w:tcPr>
            <w:tcW w:w="673" w:type="pct"/>
            <w:noWrap/>
            <w:vAlign w:val="center"/>
          </w:tcPr>
          <w:p w14:paraId="138426C2">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1988/1/13</w:t>
            </w:r>
          </w:p>
        </w:tc>
        <w:tc>
          <w:tcPr>
            <w:tcW w:w="522" w:type="pct"/>
            <w:shd w:val="clear" w:color="auto" w:fill="FFFFFF"/>
            <w:noWrap/>
            <w:vAlign w:val="center"/>
          </w:tcPr>
          <w:p w14:paraId="4FCF9394">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南北朝</w:t>
            </w:r>
          </w:p>
        </w:tc>
        <w:tc>
          <w:tcPr>
            <w:tcW w:w="443" w:type="pct"/>
            <w:shd w:val="clear" w:color="auto" w:fill="FFFFFF"/>
            <w:vAlign w:val="center"/>
          </w:tcPr>
          <w:p w14:paraId="695D69F5">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石窟寺及石刻</w:t>
            </w:r>
          </w:p>
        </w:tc>
      </w:tr>
      <w:tr w14:paraId="3E8B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615" w:hRule="atLeast"/>
        </w:trPr>
        <w:tc>
          <w:tcPr>
            <w:tcW w:w="372" w:type="pct"/>
            <w:vMerge w:val="continue"/>
            <w:noWrap/>
            <w:vAlign w:val="center"/>
          </w:tcPr>
          <w:p w14:paraId="62702E5A">
            <w:pPr>
              <w:ind w:firstLine="480" w:firstLineChars="200"/>
              <w:jc w:val="center"/>
              <w:rPr>
                <w:rFonts w:hint="eastAsia" w:ascii="宋体" w:hAnsi="宋体" w:cs="宋体"/>
                <w:color w:val="000000"/>
                <w:sz w:val="24"/>
                <w:szCs w:val="24"/>
              </w:rPr>
            </w:pPr>
          </w:p>
        </w:tc>
        <w:tc>
          <w:tcPr>
            <w:tcW w:w="480" w:type="pct"/>
            <w:vMerge w:val="continue"/>
            <w:vAlign w:val="center"/>
          </w:tcPr>
          <w:p w14:paraId="04AF100F">
            <w:pPr>
              <w:ind w:firstLine="480" w:firstLineChars="200"/>
              <w:jc w:val="center"/>
              <w:rPr>
                <w:rFonts w:hint="eastAsia" w:ascii="宋体" w:hAnsi="宋体" w:cs="宋体"/>
                <w:color w:val="000000"/>
                <w:sz w:val="24"/>
                <w:szCs w:val="24"/>
              </w:rPr>
            </w:pPr>
          </w:p>
        </w:tc>
        <w:tc>
          <w:tcPr>
            <w:tcW w:w="790" w:type="pct"/>
            <w:shd w:val="clear" w:color="auto" w:fill="FFFFFF"/>
            <w:vAlign w:val="center"/>
          </w:tcPr>
          <w:p w14:paraId="4B07CF5D">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梁始兴忠武王萧憺墓石刻</w:t>
            </w:r>
          </w:p>
        </w:tc>
        <w:tc>
          <w:tcPr>
            <w:tcW w:w="322" w:type="pct"/>
            <w:vMerge w:val="continue"/>
            <w:noWrap/>
            <w:vAlign w:val="center"/>
          </w:tcPr>
          <w:p w14:paraId="05AAFA4E">
            <w:pPr>
              <w:ind w:firstLine="480" w:firstLineChars="200"/>
              <w:jc w:val="center"/>
              <w:rPr>
                <w:rFonts w:hint="eastAsia" w:ascii="宋体" w:hAnsi="宋体" w:cs="宋体"/>
                <w:color w:val="000000"/>
                <w:sz w:val="24"/>
                <w:szCs w:val="24"/>
              </w:rPr>
            </w:pPr>
          </w:p>
        </w:tc>
        <w:tc>
          <w:tcPr>
            <w:tcW w:w="1394" w:type="pct"/>
            <w:shd w:val="clear" w:color="auto" w:fill="FFFFFF"/>
            <w:vAlign w:val="center"/>
          </w:tcPr>
          <w:p w14:paraId="0B513BCF">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栖霞区栖霞街道新合村休闲文化广场内，南龙路北侧30米</w:t>
            </w:r>
          </w:p>
        </w:tc>
        <w:tc>
          <w:tcPr>
            <w:tcW w:w="673" w:type="pct"/>
            <w:noWrap/>
            <w:vAlign w:val="center"/>
          </w:tcPr>
          <w:p w14:paraId="467033E3">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1988/1/13</w:t>
            </w:r>
          </w:p>
        </w:tc>
        <w:tc>
          <w:tcPr>
            <w:tcW w:w="522" w:type="pct"/>
            <w:shd w:val="clear" w:color="auto" w:fill="FFFFFF"/>
            <w:noWrap/>
            <w:vAlign w:val="center"/>
          </w:tcPr>
          <w:p w14:paraId="59837470">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南北朝</w:t>
            </w:r>
          </w:p>
        </w:tc>
        <w:tc>
          <w:tcPr>
            <w:tcW w:w="443" w:type="pct"/>
            <w:shd w:val="clear" w:color="auto" w:fill="FFFFFF"/>
            <w:vAlign w:val="center"/>
          </w:tcPr>
          <w:p w14:paraId="2316D8E3">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石窟寺及石刻</w:t>
            </w:r>
          </w:p>
        </w:tc>
      </w:tr>
      <w:tr w14:paraId="0839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615" w:hRule="atLeast"/>
        </w:trPr>
        <w:tc>
          <w:tcPr>
            <w:tcW w:w="372" w:type="pct"/>
            <w:vMerge w:val="continue"/>
            <w:noWrap/>
            <w:vAlign w:val="center"/>
          </w:tcPr>
          <w:p w14:paraId="7E646F14">
            <w:pPr>
              <w:ind w:firstLine="480" w:firstLineChars="200"/>
              <w:jc w:val="center"/>
              <w:rPr>
                <w:rFonts w:hint="eastAsia" w:ascii="宋体" w:hAnsi="宋体" w:cs="宋体"/>
                <w:color w:val="000000"/>
                <w:sz w:val="24"/>
                <w:szCs w:val="24"/>
              </w:rPr>
            </w:pPr>
          </w:p>
        </w:tc>
        <w:tc>
          <w:tcPr>
            <w:tcW w:w="480" w:type="pct"/>
            <w:vMerge w:val="continue"/>
            <w:vAlign w:val="center"/>
          </w:tcPr>
          <w:p w14:paraId="6E0655EA">
            <w:pPr>
              <w:ind w:firstLine="480" w:firstLineChars="200"/>
              <w:jc w:val="center"/>
              <w:rPr>
                <w:rFonts w:hint="eastAsia" w:ascii="宋体" w:hAnsi="宋体" w:cs="宋体"/>
                <w:color w:val="000000"/>
                <w:sz w:val="24"/>
                <w:szCs w:val="24"/>
              </w:rPr>
            </w:pPr>
          </w:p>
        </w:tc>
        <w:tc>
          <w:tcPr>
            <w:tcW w:w="790" w:type="pct"/>
            <w:shd w:val="clear" w:color="auto" w:fill="FFFFFF"/>
            <w:vAlign w:val="center"/>
          </w:tcPr>
          <w:p w14:paraId="041AD165">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梁吴平忠侯萧景墓石刻</w:t>
            </w:r>
          </w:p>
        </w:tc>
        <w:tc>
          <w:tcPr>
            <w:tcW w:w="322" w:type="pct"/>
            <w:vMerge w:val="continue"/>
            <w:noWrap/>
            <w:vAlign w:val="center"/>
          </w:tcPr>
          <w:p w14:paraId="13DFCC03">
            <w:pPr>
              <w:ind w:firstLine="480" w:firstLineChars="200"/>
              <w:jc w:val="center"/>
              <w:rPr>
                <w:rFonts w:hint="eastAsia" w:ascii="宋体" w:hAnsi="宋体" w:cs="宋体"/>
                <w:color w:val="000000"/>
                <w:sz w:val="24"/>
                <w:szCs w:val="24"/>
              </w:rPr>
            </w:pPr>
          </w:p>
        </w:tc>
        <w:tc>
          <w:tcPr>
            <w:tcW w:w="1394" w:type="pct"/>
            <w:shd w:val="clear" w:color="auto" w:fill="FFFFFF"/>
            <w:vAlign w:val="center"/>
          </w:tcPr>
          <w:p w14:paraId="0BA24B09">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栖霞区栖霞街道原十月村宁栖公路南侧农田中</w:t>
            </w:r>
          </w:p>
        </w:tc>
        <w:tc>
          <w:tcPr>
            <w:tcW w:w="673" w:type="pct"/>
            <w:noWrap/>
            <w:vAlign w:val="center"/>
          </w:tcPr>
          <w:p w14:paraId="6C2557BB">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1988/1/13</w:t>
            </w:r>
          </w:p>
        </w:tc>
        <w:tc>
          <w:tcPr>
            <w:tcW w:w="522" w:type="pct"/>
            <w:shd w:val="clear" w:color="auto" w:fill="FFFFFF"/>
            <w:noWrap/>
            <w:vAlign w:val="center"/>
          </w:tcPr>
          <w:p w14:paraId="6FA39B5D">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南北朝</w:t>
            </w:r>
          </w:p>
        </w:tc>
        <w:tc>
          <w:tcPr>
            <w:tcW w:w="443" w:type="pct"/>
            <w:shd w:val="clear" w:color="auto" w:fill="FFFFFF"/>
            <w:vAlign w:val="center"/>
          </w:tcPr>
          <w:p w14:paraId="728C377E">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石窟寺及石刻</w:t>
            </w:r>
          </w:p>
        </w:tc>
      </w:tr>
      <w:tr w14:paraId="19D96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615" w:hRule="atLeast"/>
        </w:trPr>
        <w:tc>
          <w:tcPr>
            <w:tcW w:w="372" w:type="pct"/>
            <w:vMerge w:val="continue"/>
            <w:noWrap/>
            <w:vAlign w:val="center"/>
          </w:tcPr>
          <w:p w14:paraId="2CB74D66">
            <w:pPr>
              <w:ind w:firstLine="480" w:firstLineChars="200"/>
              <w:jc w:val="center"/>
              <w:rPr>
                <w:rFonts w:hint="eastAsia" w:ascii="宋体" w:hAnsi="宋体" w:cs="宋体"/>
                <w:color w:val="000000"/>
                <w:sz w:val="24"/>
                <w:szCs w:val="24"/>
              </w:rPr>
            </w:pPr>
          </w:p>
        </w:tc>
        <w:tc>
          <w:tcPr>
            <w:tcW w:w="480" w:type="pct"/>
            <w:vMerge w:val="continue"/>
            <w:vAlign w:val="center"/>
          </w:tcPr>
          <w:p w14:paraId="0F211408">
            <w:pPr>
              <w:ind w:firstLine="480" w:firstLineChars="200"/>
              <w:jc w:val="center"/>
              <w:rPr>
                <w:rFonts w:hint="eastAsia" w:ascii="宋体" w:hAnsi="宋体" w:cs="宋体"/>
                <w:color w:val="000000"/>
                <w:sz w:val="24"/>
                <w:szCs w:val="24"/>
              </w:rPr>
            </w:pPr>
          </w:p>
        </w:tc>
        <w:tc>
          <w:tcPr>
            <w:tcW w:w="790" w:type="pct"/>
            <w:shd w:val="clear" w:color="auto" w:fill="FFFFFF"/>
            <w:vAlign w:val="center"/>
          </w:tcPr>
          <w:p w14:paraId="030A1F72">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梁鄱阳忠烈王萧恢墓石刻</w:t>
            </w:r>
          </w:p>
        </w:tc>
        <w:tc>
          <w:tcPr>
            <w:tcW w:w="322" w:type="pct"/>
            <w:vMerge w:val="continue"/>
            <w:noWrap/>
            <w:vAlign w:val="center"/>
          </w:tcPr>
          <w:p w14:paraId="36651628">
            <w:pPr>
              <w:ind w:firstLine="480" w:firstLineChars="200"/>
              <w:jc w:val="center"/>
              <w:rPr>
                <w:rFonts w:hint="eastAsia" w:ascii="宋体" w:hAnsi="宋体" w:cs="宋体"/>
                <w:color w:val="000000"/>
                <w:sz w:val="24"/>
                <w:szCs w:val="24"/>
              </w:rPr>
            </w:pPr>
          </w:p>
        </w:tc>
        <w:tc>
          <w:tcPr>
            <w:tcW w:w="1394" w:type="pct"/>
            <w:shd w:val="clear" w:color="auto" w:fill="FFFFFF"/>
            <w:vAlign w:val="center"/>
          </w:tcPr>
          <w:p w14:paraId="5F0FC9C8">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栖霞区栖霞街道新合村休闲文化广场内，南龙路北侧30米</w:t>
            </w:r>
          </w:p>
        </w:tc>
        <w:tc>
          <w:tcPr>
            <w:tcW w:w="673" w:type="pct"/>
            <w:noWrap/>
            <w:vAlign w:val="center"/>
          </w:tcPr>
          <w:p w14:paraId="7BBCF8E9">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1988/1/13</w:t>
            </w:r>
          </w:p>
        </w:tc>
        <w:tc>
          <w:tcPr>
            <w:tcW w:w="522" w:type="pct"/>
            <w:shd w:val="clear" w:color="auto" w:fill="FFFFFF"/>
            <w:noWrap/>
            <w:vAlign w:val="center"/>
          </w:tcPr>
          <w:p w14:paraId="1BA5FB22">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南北朝</w:t>
            </w:r>
          </w:p>
        </w:tc>
        <w:tc>
          <w:tcPr>
            <w:tcW w:w="443" w:type="pct"/>
            <w:shd w:val="clear" w:color="auto" w:fill="FFFFFF"/>
            <w:vAlign w:val="center"/>
          </w:tcPr>
          <w:p w14:paraId="499FFDD3">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石窟寺及石刻</w:t>
            </w:r>
          </w:p>
        </w:tc>
      </w:tr>
      <w:tr w14:paraId="4CA4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615" w:hRule="atLeast"/>
        </w:trPr>
        <w:tc>
          <w:tcPr>
            <w:tcW w:w="372" w:type="pct"/>
            <w:vMerge w:val="continue"/>
            <w:noWrap/>
            <w:vAlign w:val="center"/>
          </w:tcPr>
          <w:p w14:paraId="43CB8CF4">
            <w:pPr>
              <w:ind w:firstLine="480" w:firstLineChars="200"/>
              <w:jc w:val="center"/>
              <w:rPr>
                <w:rFonts w:hint="eastAsia" w:ascii="宋体" w:hAnsi="宋体" w:cs="宋体"/>
                <w:color w:val="000000"/>
                <w:sz w:val="24"/>
                <w:szCs w:val="24"/>
              </w:rPr>
            </w:pPr>
          </w:p>
        </w:tc>
        <w:tc>
          <w:tcPr>
            <w:tcW w:w="480" w:type="pct"/>
            <w:vMerge w:val="continue"/>
            <w:vAlign w:val="center"/>
          </w:tcPr>
          <w:p w14:paraId="72EB49D9">
            <w:pPr>
              <w:ind w:firstLine="480" w:firstLineChars="200"/>
              <w:jc w:val="center"/>
              <w:rPr>
                <w:rFonts w:hint="eastAsia" w:ascii="宋体" w:hAnsi="宋体" w:cs="宋体"/>
                <w:color w:val="000000"/>
                <w:sz w:val="24"/>
                <w:szCs w:val="24"/>
              </w:rPr>
            </w:pPr>
          </w:p>
        </w:tc>
        <w:tc>
          <w:tcPr>
            <w:tcW w:w="790" w:type="pct"/>
            <w:shd w:val="clear" w:color="auto" w:fill="FFFFFF"/>
            <w:vAlign w:val="center"/>
          </w:tcPr>
          <w:p w14:paraId="477D0889">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梁新渝宽侯萧暎墓石刻</w:t>
            </w:r>
          </w:p>
        </w:tc>
        <w:tc>
          <w:tcPr>
            <w:tcW w:w="322" w:type="pct"/>
            <w:vMerge w:val="continue"/>
            <w:noWrap/>
            <w:vAlign w:val="center"/>
          </w:tcPr>
          <w:p w14:paraId="22BD4F9B">
            <w:pPr>
              <w:ind w:firstLine="480" w:firstLineChars="200"/>
              <w:jc w:val="center"/>
              <w:rPr>
                <w:rFonts w:hint="eastAsia" w:ascii="宋体" w:hAnsi="宋体" w:cs="宋体"/>
                <w:color w:val="000000"/>
                <w:sz w:val="24"/>
                <w:szCs w:val="24"/>
              </w:rPr>
            </w:pPr>
          </w:p>
        </w:tc>
        <w:tc>
          <w:tcPr>
            <w:tcW w:w="1394" w:type="pct"/>
            <w:shd w:val="clear" w:color="auto" w:fill="FFFFFF"/>
            <w:vAlign w:val="center"/>
          </w:tcPr>
          <w:p w14:paraId="53A3ACFF">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栖霞区栖霞街道新合村董家边116号西侧20米</w:t>
            </w:r>
          </w:p>
        </w:tc>
        <w:tc>
          <w:tcPr>
            <w:tcW w:w="673" w:type="pct"/>
            <w:noWrap/>
            <w:vAlign w:val="center"/>
          </w:tcPr>
          <w:p w14:paraId="49309B9C">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1988/1/13</w:t>
            </w:r>
          </w:p>
        </w:tc>
        <w:tc>
          <w:tcPr>
            <w:tcW w:w="522" w:type="pct"/>
            <w:shd w:val="clear" w:color="auto" w:fill="FFFFFF"/>
            <w:noWrap/>
            <w:vAlign w:val="center"/>
          </w:tcPr>
          <w:p w14:paraId="68CE9BDE">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南北朝</w:t>
            </w:r>
          </w:p>
        </w:tc>
        <w:tc>
          <w:tcPr>
            <w:tcW w:w="443" w:type="pct"/>
            <w:shd w:val="clear" w:color="auto" w:fill="FFFFFF"/>
            <w:vAlign w:val="center"/>
          </w:tcPr>
          <w:p w14:paraId="593E7893">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石窟寺及石刻</w:t>
            </w:r>
          </w:p>
        </w:tc>
      </w:tr>
      <w:tr w14:paraId="40134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615" w:hRule="atLeast"/>
        </w:trPr>
        <w:tc>
          <w:tcPr>
            <w:tcW w:w="372" w:type="pct"/>
            <w:vMerge w:val="continue"/>
            <w:noWrap/>
            <w:vAlign w:val="center"/>
          </w:tcPr>
          <w:p w14:paraId="60A604D6">
            <w:pPr>
              <w:ind w:firstLine="480" w:firstLineChars="200"/>
              <w:jc w:val="center"/>
              <w:rPr>
                <w:rFonts w:hint="eastAsia" w:ascii="宋体" w:hAnsi="宋体" w:cs="宋体"/>
                <w:color w:val="000000"/>
                <w:sz w:val="24"/>
                <w:szCs w:val="24"/>
              </w:rPr>
            </w:pPr>
          </w:p>
        </w:tc>
        <w:tc>
          <w:tcPr>
            <w:tcW w:w="480" w:type="pct"/>
            <w:vMerge w:val="continue"/>
            <w:vAlign w:val="center"/>
          </w:tcPr>
          <w:p w14:paraId="5C14650D">
            <w:pPr>
              <w:ind w:firstLine="480" w:firstLineChars="200"/>
              <w:jc w:val="center"/>
              <w:rPr>
                <w:rFonts w:hint="eastAsia" w:ascii="宋体" w:hAnsi="宋体" w:cs="宋体"/>
                <w:color w:val="000000"/>
                <w:sz w:val="24"/>
                <w:szCs w:val="24"/>
              </w:rPr>
            </w:pPr>
          </w:p>
        </w:tc>
        <w:tc>
          <w:tcPr>
            <w:tcW w:w="790" w:type="pct"/>
            <w:shd w:val="clear" w:color="auto" w:fill="FFFFFF"/>
            <w:vAlign w:val="center"/>
          </w:tcPr>
          <w:p w14:paraId="15757F5D">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陈文帝陈蒨永宁陵石刻</w:t>
            </w:r>
          </w:p>
        </w:tc>
        <w:tc>
          <w:tcPr>
            <w:tcW w:w="322" w:type="pct"/>
            <w:vMerge w:val="continue"/>
            <w:noWrap/>
            <w:vAlign w:val="center"/>
          </w:tcPr>
          <w:p w14:paraId="57A3CBE1">
            <w:pPr>
              <w:ind w:firstLine="480" w:firstLineChars="200"/>
              <w:jc w:val="center"/>
              <w:rPr>
                <w:rFonts w:hint="eastAsia" w:ascii="宋体" w:hAnsi="宋体" w:cs="宋体"/>
                <w:color w:val="000000"/>
                <w:sz w:val="24"/>
                <w:szCs w:val="24"/>
              </w:rPr>
            </w:pPr>
          </w:p>
        </w:tc>
        <w:tc>
          <w:tcPr>
            <w:tcW w:w="1394" w:type="pct"/>
            <w:shd w:val="clear" w:color="auto" w:fill="FFFFFF"/>
            <w:vAlign w:val="center"/>
          </w:tcPr>
          <w:p w14:paraId="41D16050">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栖霞区栖霞街道新合村狮子冲东部休闲中心东100米</w:t>
            </w:r>
          </w:p>
        </w:tc>
        <w:tc>
          <w:tcPr>
            <w:tcW w:w="673" w:type="pct"/>
            <w:noWrap/>
            <w:vAlign w:val="center"/>
          </w:tcPr>
          <w:p w14:paraId="1868B448">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1988/1/13</w:t>
            </w:r>
          </w:p>
        </w:tc>
        <w:tc>
          <w:tcPr>
            <w:tcW w:w="522" w:type="pct"/>
            <w:shd w:val="clear" w:color="auto" w:fill="FFFFFF"/>
            <w:noWrap/>
            <w:vAlign w:val="center"/>
          </w:tcPr>
          <w:p w14:paraId="03D8F21F">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南北朝</w:t>
            </w:r>
          </w:p>
        </w:tc>
        <w:tc>
          <w:tcPr>
            <w:tcW w:w="443" w:type="pct"/>
            <w:shd w:val="clear" w:color="auto" w:fill="FFFFFF"/>
            <w:vAlign w:val="center"/>
          </w:tcPr>
          <w:p w14:paraId="34CD3913">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石窟寺及石刻</w:t>
            </w:r>
          </w:p>
        </w:tc>
      </w:tr>
      <w:tr w14:paraId="6651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615" w:hRule="atLeast"/>
        </w:trPr>
        <w:tc>
          <w:tcPr>
            <w:tcW w:w="372" w:type="pct"/>
            <w:vMerge w:val="continue"/>
            <w:noWrap/>
            <w:vAlign w:val="center"/>
          </w:tcPr>
          <w:p w14:paraId="3FCB2060">
            <w:pPr>
              <w:ind w:firstLine="480" w:firstLineChars="200"/>
              <w:jc w:val="center"/>
              <w:rPr>
                <w:rFonts w:hint="eastAsia" w:ascii="宋体" w:hAnsi="宋体" w:cs="宋体"/>
                <w:color w:val="000000"/>
                <w:sz w:val="24"/>
                <w:szCs w:val="24"/>
              </w:rPr>
            </w:pPr>
          </w:p>
        </w:tc>
        <w:tc>
          <w:tcPr>
            <w:tcW w:w="480" w:type="pct"/>
            <w:vMerge w:val="continue"/>
            <w:vAlign w:val="center"/>
          </w:tcPr>
          <w:p w14:paraId="6EA5C722">
            <w:pPr>
              <w:ind w:firstLine="480" w:firstLineChars="200"/>
              <w:jc w:val="center"/>
              <w:rPr>
                <w:rFonts w:hint="eastAsia" w:ascii="宋体" w:hAnsi="宋体" w:cs="宋体"/>
                <w:color w:val="000000"/>
                <w:sz w:val="24"/>
                <w:szCs w:val="24"/>
              </w:rPr>
            </w:pPr>
          </w:p>
        </w:tc>
        <w:tc>
          <w:tcPr>
            <w:tcW w:w="790" w:type="pct"/>
            <w:shd w:val="clear" w:color="auto" w:fill="FFFFFF"/>
            <w:vAlign w:val="center"/>
          </w:tcPr>
          <w:p w14:paraId="68D54F65">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梁南平元襄王萧伟墓石刻（北家边失考墓石刻）</w:t>
            </w:r>
          </w:p>
        </w:tc>
        <w:tc>
          <w:tcPr>
            <w:tcW w:w="322" w:type="pct"/>
            <w:vMerge w:val="continue"/>
            <w:noWrap/>
            <w:vAlign w:val="center"/>
          </w:tcPr>
          <w:p w14:paraId="5A53D332">
            <w:pPr>
              <w:ind w:firstLine="480" w:firstLineChars="200"/>
              <w:jc w:val="center"/>
              <w:rPr>
                <w:rFonts w:hint="eastAsia" w:ascii="宋体" w:hAnsi="宋体" w:cs="宋体"/>
                <w:color w:val="000000"/>
                <w:sz w:val="24"/>
                <w:szCs w:val="24"/>
              </w:rPr>
            </w:pPr>
          </w:p>
        </w:tc>
        <w:tc>
          <w:tcPr>
            <w:tcW w:w="1394" w:type="pct"/>
            <w:shd w:val="clear" w:color="auto" w:fill="FFFFFF"/>
            <w:vAlign w:val="center"/>
          </w:tcPr>
          <w:p w14:paraId="5CDA0884">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尧化街道乌龙村北家边村</w:t>
            </w:r>
          </w:p>
        </w:tc>
        <w:tc>
          <w:tcPr>
            <w:tcW w:w="673" w:type="pct"/>
            <w:noWrap/>
            <w:vAlign w:val="center"/>
          </w:tcPr>
          <w:p w14:paraId="3385AA9D">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1988/1/13</w:t>
            </w:r>
          </w:p>
        </w:tc>
        <w:tc>
          <w:tcPr>
            <w:tcW w:w="522" w:type="pct"/>
            <w:shd w:val="clear" w:color="auto" w:fill="FFFFFF"/>
            <w:noWrap/>
            <w:vAlign w:val="center"/>
          </w:tcPr>
          <w:p w14:paraId="29EF09C6">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南北朝</w:t>
            </w:r>
          </w:p>
        </w:tc>
        <w:tc>
          <w:tcPr>
            <w:tcW w:w="443" w:type="pct"/>
            <w:shd w:val="clear" w:color="auto" w:fill="FFFFFF"/>
            <w:vAlign w:val="center"/>
          </w:tcPr>
          <w:p w14:paraId="5256C85F">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石窟寺及石刻</w:t>
            </w:r>
          </w:p>
        </w:tc>
      </w:tr>
      <w:tr w14:paraId="5645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615" w:hRule="atLeast"/>
        </w:trPr>
        <w:tc>
          <w:tcPr>
            <w:tcW w:w="372" w:type="pct"/>
            <w:vMerge w:val="continue"/>
            <w:noWrap/>
            <w:vAlign w:val="center"/>
          </w:tcPr>
          <w:p w14:paraId="68DAF60C">
            <w:pPr>
              <w:ind w:firstLine="480" w:firstLineChars="200"/>
              <w:jc w:val="center"/>
              <w:rPr>
                <w:rFonts w:hint="eastAsia" w:ascii="宋体" w:hAnsi="宋体" w:cs="宋体"/>
                <w:color w:val="000000"/>
                <w:sz w:val="24"/>
                <w:szCs w:val="24"/>
              </w:rPr>
            </w:pPr>
          </w:p>
        </w:tc>
        <w:tc>
          <w:tcPr>
            <w:tcW w:w="480" w:type="pct"/>
            <w:vMerge w:val="continue"/>
            <w:vAlign w:val="center"/>
          </w:tcPr>
          <w:p w14:paraId="331E12F6">
            <w:pPr>
              <w:ind w:firstLine="480" w:firstLineChars="200"/>
              <w:jc w:val="center"/>
              <w:rPr>
                <w:rFonts w:hint="eastAsia" w:ascii="宋体" w:hAnsi="宋体" w:cs="宋体"/>
                <w:color w:val="000000"/>
                <w:sz w:val="24"/>
                <w:szCs w:val="24"/>
              </w:rPr>
            </w:pPr>
          </w:p>
        </w:tc>
        <w:tc>
          <w:tcPr>
            <w:tcW w:w="790" w:type="pct"/>
            <w:shd w:val="clear" w:color="auto" w:fill="FFFFFF"/>
            <w:vAlign w:val="center"/>
          </w:tcPr>
          <w:p w14:paraId="23CA30B9">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徐家村失名墓石刻</w:t>
            </w:r>
          </w:p>
        </w:tc>
        <w:tc>
          <w:tcPr>
            <w:tcW w:w="322" w:type="pct"/>
            <w:vMerge w:val="continue"/>
            <w:noWrap/>
            <w:vAlign w:val="center"/>
          </w:tcPr>
          <w:p w14:paraId="1EBBFC61">
            <w:pPr>
              <w:ind w:firstLine="480" w:firstLineChars="200"/>
              <w:jc w:val="center"/>
              <w:rPr>
                <w:rFonts w:hint="eastAsia" w:ascii="宋体" w:hAnsi="宋体" w:cs="宋体"/>
                <w:color w:val="000000"/>
                <w:sz w:val="24"/>
                <w:szCs w:val="24"/>
              </w:rPr>
            </w:pPr>
          </w:p>
        </w:tc>
        <w:tc>
          <w:tcPr>
            <w:tcW w:w="1394" w:type="pct"/>
            <w:shd w:val="clear" w:color="auto" w:fill="FFFFFF"/>
            <w:vAlign w:val="center"/>
          </w:tcPr>
          <w:p w14:paraId="2CCDE08B">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栖霞区燕子矶街道徐家村金陵石化公司化工一厂内</w:t>
            </w:r>
          </w:p>
        </w:tc>
        <w:tc>
          <w:tcPr>
            <w:tcW w:w="673" w:type="pct"/>
            <w:noWrap/>
            <w:vAlign w:val="center"/>
          </w:tcPr>
          <w:p w14:paraId="712BFD06">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1988/1/13</w:t>
            </w:r>
          </w:p>
        </w:tc>
        <w:tc>
          <w:tcPr>
            <w:tcW w:w="522" w:type="pct"/>
            <w:shd w:val="clear" w:color="auto" w:fill="FFFFFF"/>
            <w:noWrap/>
            <w:vAlign w:val="center"/>
          </w:tcPr>
          <w:p w14:paraId="3F96C8CA">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南北朝</w:t>
            </w:r>
          </w:p>
        </w:tc>
        <w:tc>
          <w:tcPr>
            <w:tcW w:w="443" w:type="pct"/>
            <w:shd w:val="clear" w:color="auto" w:fill="FFFFFF"/>
            <w:vAlign w:val="center"/>
          </w:tcPr>
          <w:p w14:paraId="16A1BFBB">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石窟寺及石刻</w:t>
            </w:r>
          </w:p>
        </w:tc>
      </w:tr>
      <w:tr w14:paraId="7B240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615" w:hRule="atLeast"/>
        </w:trPr>
        <w:tc>
          <w:tcPr>
            <w:tcW w:w="372" w:type="pct"/>
            <w:vMerge w:val="continue"/>
            <w:noWrap/>
            <w:vAlign w:val="center"/>
          </w:tcPr>
          <w:p w14:paraId="37F4B090">
            <w:pPr>
              <w:ind w:firstLine="480" w:firstLineChars="200"/>
              <w:jc w:val="center"/>
              <w:rPr>
                <w:rFonts w:hint="eastAsia" w:ascii="宋体" w:hAnsi="宋体" w:cs="宋体"/>
                <w:color w:val="000000"/>
                <w:sz w:val="24"/>
                <w:szCs w:val="24"/>
              </w:rPr>
            </w:pPr>
          </w:p>
        </w:tc>
        <w:tc>
          <w:tcPr>
            <w:tcW w:w="480" w:type="pct"/>
            <w:vMerge w:val="continue"/>
            <w:vAlign w:val="center"/>
          </w:tcPr>
          <w:p w14:paraId="41265370">
            <w:pPr>
              <w:ind w:firstLine="480" w:firstLineChars="200"/>
              <w:jc w:val="center"/>
              <w:rPr>
                <w:rFonts w:hint="eastAsia" w:ascii="宋体" w:hAnsi="宋体" w:cs="宋体"/>
                <w:color w:val="000000"/>
                <w:sz w:val="24"/>
                <w:szCs w:val="24"/>
              </w:rPr>
            </w:pPr>
          </w:p>
        </w:tc>
        <w:tc>
          <w:tcPr>
            <w:tcW w:w="790" w:type="pct"/>
            <w:shd w:val="clear" w:color="auto" w:fill="FFFFFF"/>
            <w:vAlign w:val="center"/>
          </w:tcPr>
          <w:p w14:paraId="765BC255">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梁临川靖惠王萧宏墓石刻</w:t>
            </w:r>
          </w:p>
        </w:tc>
        <w:tc>
          <w:tcPr>
            <w:tcW w:w="322" w:type="pct"/>
            <w:vMerge w:val="continue"/>
            <w:noWrap/>
            <w:vAlign w:val="center"/>
          </w:tcPr>
          <w:p w14:paraId="393B1E21">
            <w:pPr>
              <w:ind w:firstLine="480" w:firstLineChars="200"/>
              <w:jc w:val="center"/>
              <w:rPr>
                <w:rFonts w:hint="eastAsia" w:ascii="宋体" w:hAnsi="宋体" w:cs="宋体"/>
                <w:color w:val="000000"/>
                <w:sz w:val="24"/>
                <w:szCs w:val="24"/>
              </w:rPr>
            </w:pPr>
          </w:p>
        </w:tc>
        <w:tc>
          <w:tcPr>
            <w:tcW w:w="1394" w:type="pct"/>
            <w:shd w:val="clear" w:color="auto" w:fill="FFFFFF"/>
            <w:vAlign w:val="center"/>
          </w:tcPr>
          <w:p w14:paraId="2BFFBD85">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栖霞区仙林大道张库村仙林大学城应天学院球场东侧80米</w:t>
            </w:r>
          </w:p>
        </w:tc>
        <w:tc>
          <w:tcPr>
            <w:tcW w:w="673" w:type="pct"/>
            <w:noWrap/>
            <w:vAlign w:val="center"/>
          </w:tcPr>
          <w:p w14:paraId="0D164F84">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1988/1/13</w:t>
            </w:r>
          </w:p>
        </w:tc>
        <w:tc>
          <w:tcPr>
            <w:tcW w:w="522" w:type="pct"/>
            <w:shd w:val="clear" w:color="auto" w:fill="FFFFFF"/>
            <w:noWrap/>
            <w:vAlign w:val="center"/>
          </w:tcPr>
          <w:p w14:paraId="2BF53746">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南北朝</w:t>
            </w:r>
          </w:p>
        </w:tc>
        <w:tc>
          <w:tcPr>
            <w:tcW w:w="443" w:type="pct"/>
            <w:shd w:val="clear" w:color="auto" w:fill="FFFFFF"/>
            <w:vAlign w:val="center"/>
          </w:tcPr>
          <w:p w14:paraId="7956345F">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石窟寺及石刻</w:t>
            </w:r>
          </w:p>
        </w:tc>
      </w:tr>
      <w:tr w14:paraId="2A65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615" w:hRule="atLeast"/>
        </w:trPr>
        <w:tc>
          <w:tcPr>
            <w:tcW w:w="372" w:type="pct"/>
            <w:noWrap/>
            <w:vAlign w:val="center"/>
          </w:tcPr>
          <w:p w14:paraId="30140BC0">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2</w:t>
            </w:r>
          </w:p>
        </w:tc>
        <w:tc>
          <w:tcPr>
            <w:tcW w:w="1270" w:type="pct"/>
            <w:gridSpan w:val="2"/>
            <w:noWrap/>
            <w:vAlign w:val="center"/>
          </w:tcPr>
          <w:p w14:paraId="0C139DFE">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栖霞寺舍利塔</w:t>
            </w:r>
          </w:p>
        </w:tc>
        <w:tc>
          <w:tcPr>
            <w:tcW w:w="322" w:type="pct"/>
            <w:noWrap/>
            <w:vAlign w:val="center"/>
          </w:tcPr>
          <w:p w14:paraId="67A0D98F">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国保</w:t>
            </w:r>
          </w:p>
        </w:tc>
        <w:tc>
          <w:tcPr>
            <w:tcW w:w="1394" w:type="pct"/>
            <w:shd w:val="clear" w:color="auto" w:fill="FFFFFF"/>
            <w:vAlign w:val="center"/>
          </w:tcPr>
          <w:p w14:paraId="20C73D4F">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栖霞区栖霞街道社区栖霞街84号栖霞寺东南角，藏经楼南</w:t>
            </w:r>
          </w:p>
        </w:tc>
        <w:tc>
          <w:tcPr>
            <w:tcW w:w="673" w:type="pct"/>
            <w:noWrap/>
            <w:vAlign w:val="center"/>
          </w:tcPr>
          <w:p w14:paraId="1687CAEE">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1988/1/13</w:t>
            </w:r>
          </w:p>
        </w:tc>
        <w:tc>
          <w:tcPr>
            <w:tcW w:w="522" w:type="pct"/>
            <w:shd w:val="clear" w:color="auto" w:fill="FFFFFF"/>
            <w:noWrap/>
            <w:vAlign w:val="center"/>
          </w:tcPr>
          <w:p w14:paraId="7280CE05">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南北朝</w:t>
            </w:r>
          </w:p>
        </w:tc>
        <w:tc>
          <w:tcPr>
            <w:tcW w:w="443" w:type="pct"/>
            <w:noWrap/>
            <w:vAlign w:val="center"/>
          </w:tcPr>
          <w:p w14:paraId="526C938C">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古建筑</w:t>
            </w:r>
          </w:p>
        </w:tc>
      </w:tr>
      <w:tr w14:paraId="1228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615" w:hRule="atLeast"/>
        </w:trPr>
        <w:tc>
          <w:tcPr>
            <w:tcW w:w="372" w:type="pct"/>
            <w:vMerge w:val="restart"/>
            <w:noWrap/>
            <w:vAlign w:val="center"/>
          </w:tcPr>
          <w:p w14:paraId="07852127">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3</w:t>
            </w:r>
          </w:p>
        </w:tc>
        <w:tc>
          <w:tcPr>
            <w:tcW w:w="480" w:type="pct"/>
            <w:vMerge w:val="restart"/>
            <w:vAlign w:val="center"/>
          </w:tcPr>
          <w:p w14:paraId="19558ECA">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千佛崖及明征君碑</w:t>
            </w:r>
          </w:p>
        </w:tc>
        <w:tc>
          <w:tcPr>
            <w:tcW w:w="790" w:type="pct"/>
            <w:noWrap/>
            <w:vAlign w:val="center"/>
          </w:tcPr>
          <w:p w14:paraId="0253A903">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千佛崖</w:t>
            </w:r>
          </w:p>
        </w:tc>
        <w:tc>
          <w:tcPr>
            <w:tcW w:w="322" w:type="pct"/>
            <w:vMerge w:val="restart"/>
            <w:noWrap/>
            <w:vAlign w:val="center"/>
          </w:tcPr>
          <w:p w14:paraId="5E879275">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国保</w:t>
            </w:r>
          </w:p>
        </w:tc>
        <w:tc>
          <w:tcPr>
            <w:tcW w:w="1394" w:type="pct"/>
            <w:shd w:val="clear" w:color="auto" w:fill="FFFFFF"/>
            <w:vAlign w:val="center"/>
          </w:tcPr>
          <w:p w14:paraId="120A7F75">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栖霞区栖霞街道栖霞社区栖霞街84号栖霞寺</w:t>
            </w:r>
          </w:p>
        </w:tc>
        <w:tc>
          <w:tcPr>
            <w:tcW w:w="673" w:type="pct"/>
            <w:noWrap/>
            <w:vAlign w:val="center"/>
          </w:tcPr>
          <w:p w14:paraId="37C853AB">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2001/6/25</w:t>
            </w:r>
          </w:p>
        </w:tc>
        <w:tc>
          <w:tcPr>
            <w:tcW w:w="522" w:type="pct"/>
            <w:shd w:val="clear" w:color="auto" w:fill="FFFFFF"/>
            <w:noWrap/>
            <w:vAlign w:val="center"/>
          </w:tcPr>
          <w:p w14:paraId="1B3E8863">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南北朝</w:t>
            </w:r>
          </w:p>
        </w:tc>
        <w:tc>
          <w:tcPr>
            <w:tcW w:w="443" w:type="pct"/>
            <w:shd w:val="clear" w:color="auto" w:fill="FFFFFF"/>
            <w:vAlign w:val="center"/>
          </w:tcPr>
          <w:p w14:paraId="4902F975">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石窟寺及石刻</w:t>
            </w:r>
          </w:p>
        </w:tc>
      </w:tr>
      <w:tr w14:paraId="1E9A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615" w:hRule="atLeast"/>
        </w:trPr>
        <w:tc>
          <w:tcPr>
            <w:tcW w:w="372" w:type="pct"/>
            <w:vMerge w:val="continue"/>
            <w:noWrap/>
            <w:vAlign w:val="center"/>
          </w:tcPr>
          <w:p w14:paraId="4521CDE6">
            <w:pPr>
              <w:ind w:firstLine="480" w:firstLineChars="200"/>
              <w:jc w:val="center"/>
              <w:rPr>
                <w:rFonts w:hint="eastAsia" w:ascii="宋体" w:hAnsi="宋体" w:cs="宋体"/>
                <w:color w:val="000000"/>
                <w:sz w:val="24"/>
                <w:szCs w:val="24"/>
              </w:rPr>
            </w:pPr>
          </w:p>
        </w:tc>
        <w:tc>
          <w:tcPr>
            <w:tcW w:w="480" w:type="pct"/>
            <w:vMerge w:val="continue"/>
            <w:vAlign w:val="center"/>
          </w:tcPr>
          <w:p w14:paraId="3CE4C081">
            <w:pPr>
              <w:ind w:firstLine="480" w:firstLineChars="200"/>
              <w:jc w:val="center"/>
              <w:rPr>
                <w:rFonts w:hint="eastAsia" w:ascii="宋体" w:hAnsi="宋体" w:cs="宋体"/>
                <w:color w:val="000000"/>
                <w:sz w:val="24"/>
                <w:szCs w:val="24"/>
              </w:rPr>
            </w:pPr>
          </w:p>
        </w:tc>
        <w:tc>
          <w:tcPr>
            <w:tcW w:w="790" w:type="pct"/>
            <w:shd w:val="clear" w:color="auto" w:fill="FFFFFF"/>
            <w:noWrap/>
            <w:vAlign w:val="center"/>
          </w:tcPr>
          <w:p w14:paraId="2EB9E770">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明征君碑</w:t>
            </w:r>
          </w:p>
        </w:tc>
        <w:tc>
          <w:tcPr>
            <w:tcW w:w="322" w:type="pct"/>
            <w:vMerge w:val="continue"/>
            <w:noWrap/>
            <w:vAlign w:val="center"/>
          </w:tcPr>
          <w:p w14:paraId="2CF06D9C">
            <w:pPr>
              <w:ind w:firstLine="480" w:firstLineChars="200"/>
              <w:jc w:val="center"/>
              <w:rPr>
                <w:rFonts w:hint="eastAsia" w:ascii="宋体" w:hAnsi="宋体" w:cs="宋体"/>
                <w:color w:val="000000"/>
                <w:sz w:val="24"/>
                <w:szCs w:val="24"/>
              </w:rPr>
            </w:pPr>
          </w:p>
        </w:tc>
        <w:tc>
          <w:tcPr>
            <w:tcW w:w="1394" w:type="pct"/>
            <w:shd w:val="clear" w:color="auto" w:fill="FFFFFF"/>
            <w:vAlign w:val="center"/>
          </w:tcPr>
          <w:p w14:paraId="1EA9BCCF">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栖霞区栖霞街道栖霞社区栖霞街84号栖霞寺</w:t>
            </w:r>
          </w:p>
        </w:tc>
        <w:tc>
          <w:tcPr>
            <w:tcW w:w="673" w:type="pct"/>
            <w:noWrap/>
            <w:vAlign w:val="center"/>
          </w:tcPr>
          <w:p w14:paraId="70BD2172">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2001/6/25</w:t>
            </w:r>
          </w:p>
        </w:tc>
        <w:tc>
          <w:tcPr>
            <w:tcW w:w="522" w:type="pct"/>
            <w:noWrap/>
            <w:vAlign w:val="center"/>
          </w:tcPr>
          <w:p w14:paraId="22B900DC">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唐</w:t>
            </w:r>
          </w:p>
        </w:tc>
        <w:tc>
          <w:tcPr>
            <w:tcW w:w="443" w:type="pct"/>
            <w:shd w:val="clear" w:color="auto" w:fill="FFFFFF"/>
            <w:vAlign w:val="center"/>
          </w:tcPr>
          <w:p w14:paraId="2E62C7DF">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石窟寺及石刻</w:t>
            </w:r>
          </w:p>
        </w:tc>
      </w:tr>
      <w:tr w14:paraId="4436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915" w:hRule="atLeast"/>
        </w:trPr>
        <w:tc>
          <w:tcPr>
            <w:tcW w:w="372" w:type="pct"/>
            <w:noWrap/>
            <w:vAlign w:val="center"/>
          </w:tcPr>
          <w:p w14:paraId="29769C6A">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4</w:t>
            </w:r>
          </w:p>
        </w:tc>
        <w:tc>
          <w:tcPr>
            <w:tcW w:w="1270" w:type="pct"/>
            <w:gridSpan w:val="2"/>
            <w:shd w:val="clear" w:color="auto" w:fill="FFFFFF"/>
            <w:noWrap/>
            <w:vAlign w:val="center"/>
          </w:tcPr>
          <w:p w14:paraId="465B51A5">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仙鹤观六朝家族墓</w:t>
            </w:r>
          </w:p>
        </w:tc>
        <w:tc>
          <w:tcPr>
            <w:tcW w:w="322" w:type="pct"/>
            <w:noWrap/>
            <w:vAlign w:val="center"/>
          </w:tcPr>
          <w:p w14:paraId="3857F731">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国保</w:t>
            </w:r>
          </w:p>
        </w:tc>
        <w:tc>
          <w:tcPr>
            <w:tcW w:w="1394" w:type="pct"/>
            <w:vAlign w:val="center"/>
          </w:tcPr>
          <w:p w14:paraId="21B2DAE2">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仙林大学城南京师范大学仙林校区竹园餐厅西侧</w:t>
            </w:r>
          </w:p>
        </w:tc>
        <w:tc>
          <w:tcPr>
            <w:tcW w:w="673" w:type="pct"/>
            <w:noWrap/>
            <w:vAlign w:val="center"/>
          </w:tcPr>
          <w:p w14:paraId="6583DFE6">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2013/5/3</w:t>
            </w:r>
          </w:p>
        </w:tc>
        <w:tc>
          <w:tcPr>
            <w:tcW w:w="522" w:type="pct"/>
            <w:shd w:val="clear" w:color="auto" w:fill="FFFFFF"/>
            <w:vAlign w:val="center"/>
          </w:tcPr>
          <w:p w14:paraId="0F31658E">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三国、晋、南北朝</w:t>
            </w:r>
          </w:p>
        </w:tc>
        <w:tc>
          <w:tcPr>
            <w:tcW w:w="443" w:type="pct"/>
            <w:noWrap/>
            <w:vAlign w:val="center"/>
          </w:tcPr>
          <w:p w14:paraId="7511BABF">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古墓葬</w:t>
            </w:r>
          </w:p>
        </w:tc>
      </w:tr>
      <w:tr w14:paraId="6100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1515" w:hRule="atLeast"/>
        </w:trPr>
        <w:tc>
          <w:tcPr>
            <w:tcW w:w="372" w:type="pct"/>
            <w:noWrap/>
            <w:vAlign w:val="center"/>
          </w:tcPr>
          <w:p w14:paraId="6A958827">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5</w:t>
            </w:r>
          </w:p>
        </w:tc>
        <w:tc>
          <w:tcPr>
            <w:tcW w:w="1270" w:type="pct"/>
            <w:gridSpan w:val="2"/>
            <w:vAlign w:val="center"/>
          </w:tcPr>
          <w:p w14:paraId="05953F66">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侵华日军南京大屠杀死难同胞丛葬地</w:t>
            </w:r>
          </w:p>
        </w:tc>
        <w:tc>
          <w:tcPr>
            <w:tcW w:w="322" w:type="pct"/>
            <w:noWrap/>
            <w:vAlign w:val="center"/>
          </w:tcPr>
          <w:p w14:paraId="49ADEFDD">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国保</w:t>
            </w:r>
          </w:p>
        </w:tc>
        <w:tc>
          <w:tcPr>
            <w:tcW w:w="1394" w:type="pct"/>
            <w:vAlign w:val="center"/>
          </w:tcPr>
          <w:p w14:paraId="30D7D9E3">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栖霞区燕子矶街道临江街社区燕子矶公园东北角</w:t>
            </w:r>
          </w:p>
        </w:tc>
        <w:tc>
          <w:tcPr>
            <w:tcW w:w="673" w:type="pct"/>
            <w:noWrap/>
            <w:vAlign w:val="center"/>
          </w:tcPr>
          <w:p w14:paraId="63CEA2D1">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2006/5/25</w:t>
            </w:r>
          </w:p>
        </w:tc>
        <w:tc>
          <w:tcPr>
            <w:tcW w:w="522" w:type="pct"/>
            <w:vAlign w:val="center"/>
          </w:tcPr>
          <w:p w14:paraId="09492577">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中华民国</w:t>
            </w:r>
          </w:p>
        </w:tc>
        <w:tc>
          <w:tcPr>
            <w:tcW w:w="443" w:type="pct"/>
            <w:shd w:val="clear" w:color="auto" w:fill="FFFFFF"/>
            <w:vAlign w:val="center"/>
          </w:tcPr>
          <w:p w14:paraId="562EEB2B">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近现代重要史迹及代表性建筑</w:t>
            </w:r>
          </w:p>
        </w:tc>
      </w:tr>
      <w:tr w14:paraId="495A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315" w:hRule="atLeast"/>
        </w:trPr>
        <w:tc>
          <w:tcPr>
            <w:tcW w:w="372" w:type="pct"/>
            <w:noWrap/>
            <w:vAlign w:val="center"/>
          </w:tcPr>
          <w:p w14:paraId="74BFFE32">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6</w:t>
            </w:r>
          </w:p>
        </w:tc>
        <w:tc>
          <w:tcPr>
            <w:tcW w:w="1270" w:type="pct"/>
            <w:gridSpan w:val="2"/>
            <w:shd w:val="clear" w:color="auto" w:fill="FFFFFF"/>
            <w:noWrap/>
            <w:vAlign w:val="center"/>
          </w:tcPr>
          <w:p w14:paraId="0487BCCD">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王德墓</w:t>
            </w:r>
          </w:p>
        </w:tc>
        <w:tc>
          <w:tcPr>
            <w:tcW w:w="322" w:type="pct"/>
            <w:noWrap/>
            <w:vAlign w:val="center"/>
          </w:tcPr>
          <w:p w14:paraId="6662C908">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省保</w:t>
            </w:r>
          </w:p>
        </w:tc>
        <w:tc>
          <w:tcPr>
            <w:tcW w:w="1394" w:type="pct"/>
            <w:shd w:val="clear" w:color="auto" w:fill="FFFFFF"/>
            <w:vAlign w:val="center"/>
          </w:tcPr>
          <w:p w14:paraId="76C71976">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栖霞区燕子矶街道下庙村伏家桥</w:t>
            </w:r>
          </w:p>
        </w:tc>
        <w:tc>
          <w:tcPr>
            <w:tcW w:w="673" w:type="pct"/>
            <w:shd w:val="clear" w:color="auto" w:fill="FFFFFF"/>
            <w:noWrap/>
            <w:vAlign w:val="center"/>
          </w:tcPr>
          <w:p w14:paraId="4F28B0BD">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1982/3/25</w:t>
            </w:r>
          </w:p>
        </w:tc>
        <w:tc>
          <w:tcPr>
            <w:tcW w:w="522" w:type="pct"/>
            <w:noWrap/>
            <w:vAlign w:val="center"/>
          </w:tcPr>
          <w:p w14:paraId="671119A6">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宋</w:t>
            </w:r>
          </w:p>
        </w:tc>
        <w:tc>
          <w:tcPr>
            <w:tcW w:w="443" w:type="pct"/>
            <w:noWrap/>
            <w:vAlign w:val="center"/>
          </w:tcPr>
          <w:p w14:paraId="1611F117">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古墓葬</w:t>
            </w:r>
          </w:p>
        </w:tc>
      </w:tr>
      <w:tr w14:paraId="7E62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315" w:hRule="atLeast"/>
        </w:trPr>
        <w:tc>
          <w:tcPr>
            <w:tcW w:w="372" w:type="pct"/>
            <w:noWrap/>
            <w:vAlign w:val="center"/>
          </w:tcPr>
          <w:p w14:paraId="37F2E265">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7</w:t>
            </w:r>
          </w:p>
        </w:tc>
        <w:tc>
          <w:tcPr>
            <w:tcW w:w="1270" w:type="pct"/>
            <w:gridSpan w:val="2"/>
            <w:shd w:val="clear" w:color="auto" w:fill="FFFFFF"/>
            <w:noWrap/>
            <w:vAlign w:val="center"/>
          </w:tcPr>
          <w:p w14:paraId="7BE41B2C">
            <w:pPr>
              <w:widowControl/>
              <w:jc w:val="center"/>
              <w:textAlignment w:val="center"/>
              <w:rPr>
                <w:rFonts w:hint="eastAsia" w:ascii="宋体" w:hAnsi="宋体" w:cs="宋体"/>
                <w:color w:val="000000"/>
                <w:sz w:val="24"/>
                <w:szCs w:val="24"/>
              </w:rPr>
            </w:pPr>
            <w:r>
              <w:rPr>
                <w:rFonts w:ascii="宋体" w:hAnsi="宋体" w:cs="宋体"/>
                <w:color w:val="000000"/>
                <w:sz w:val="24"/>
                <w:szCs w:val="24"/>
                <w:lang w:bidi="ar"/>
              </w:rPr>
              <w:t>邓廷桢墓</w:t>
            </w:r>
          </w:p>
        </w:tc>
        <w:tc>
          <w:tcPr>
            <w:tcW w:w="322" w:type="pct"/>
            <w:noWrap/>
            <w:vAlign w:val="center"/>
          </w:tcPr>
          <w:p w14:paraId="78F3690F">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省保</w:t>
            </w:r>
          </w:p>
        </w:tc>
        <w:tc>
          <w:tcPr>
            <w:tcW w:w="1394" w:type="pct"/>
            <w:shd w:val="clear" w:color="auto" w:fill="FFFFFF"/>
            <w:vAlign w:val="center"/>
          </w:tcPr>
          <w:p w14:paraId="2D124AE1">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栖霞区仙林街道仙鹤门社区灵山下</w:t>
            </w:r>
          </w:p>
        </w:tc>
        <w:tc>
          <w:tcPr>
            <w:tcW w:w="673" w:type="pct"/>
            <w:shd w:val="clear" w:color="auto" w:fill="FFFFFF"/>
            <w:noWrap/>
            <w:vAlign w:val="center"/>
          </w:tcPr>
          <w:p w14:paraId="31CF58E7">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1982/3/25</w:t>
            </w:r>
          </w:p>
        </w:tc>
        <w:tc>
          <w:tcPr>
            <w:tcW w:w="522" w:type="pct"/>
            <w:noWrap/>
            <w:vAlign w:val="center"/>
          </w:tcPr>
          <w:p w14:paraId="7A927479">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清</w:t>
            </w:r>
          </w:p>
        </w:tc>
        <w:tc>
          <w:tcPr>
            <w:tcW w:w="443" w:type="pct"/>
            <w:noWrap/>
            <w:vAlign w:val="center"/>
          </w:tcPr>
          <w:p w14:paraId="5F8B4F00">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古墓葬</w:t>
            </w:r>
          </w:p>
        </w:tc>
      </w:tr>
      <w:tr w14:paraId="6D446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1515" w:hRule="atLeast"/>
        </w:trPr>
        <w:tc>
          <w:tcPr>
            <w:tcW w:w="372" w:type="pct"/>
            <w:noWrap/>
            <w:vAlign w:val="center"/>
          </w:tcPr>
          <w:p w14:paraId="27099709">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8</w:t>
            </w:r>
          </w:p>
        </w:tc>
        <w:tc>
          <w:tcPr>
            <w:tcW w:w="1270" w:type="pct"/>
            <w:gridSpan w:val="2"/>
            <w:shd w:val="clear" w:color="auto" w:fill="FFFFFF"/>
            <w:noWrap/>
            <w:vAlign w:val="center"/>
          </w:tcPr>
          <w:p w14:paraId="35F40438">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陶行知墓</w:t>
            </w:r>
          </w:p>
        </w:tc>
        <w:tc>
          <w:tcPr>
            <w:tcW w:w="322" w:type="pct"/>
            <w:noWrap/>
            <w:vAlign w:val="center"/>
          </w:tcPr>
          <w:p w14:paraId="6D52AAEA">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省保</w:t>
            </w:r>
          </w:p>
        </w:tc>
        <w:tc>
          <w:tcPr>
            <w:tcW w:w="1394" w:type="pct"/>
            <w:shd w:val="clear" w:color="auto" w:fill="FFFFFF"/>
            <w:vAlign w:val="center"/>
          </w:tcPr>
          <w:p w14:paraId="1773B34B">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栖霞区燕子矶街道晓庄社区劳山下</w:t>
            </w:r>
          </w:p>
        </w:tc>
        <w:tc>
          <w:tcPr>
            <w:tcW w:w="673" w:type="pct"/>
            <w:shd w:val="clear" w:color="auto" w:fill="FFFFFF"/>
            <w:noWrap/>
            <w:vAlign w:val="center"/>
          </w:tcPr>
          <w:p w14:paraId="4CB20775">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1982/3/25</w:t>
            </w:r>
          </w:p>
        </w:tc>
        <w:tc>
          <w:tcPr>
            <w:tcW w:w="522" w:type="pct"/>
            <w:noWrap/>
            <w:vAlign w:val="center"/>
          </w:tcPr>
          <w:p w14:paraId="64D4EAB8">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中华民国</w:t>
            </w:r>
          </w:p>
        </w:tc>
        <w:tc>
          <w:tcPr>
            <w:tcW w:w="443" w:type="pct"/>
            <w:shd w:val="clear" w:color="auto" w:fill="FFFFFF"/>
            <w:vAlign w:val="center"/>
          </w:tcPr>
          <w:p w14:paraId="573D7F2A">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近现代重要史迹及代表性建筑</w:t>
            </w:r>
          </w:p>
        </w:tc>
      </w:tr>
      <w:tr w14:paraId="10F9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315" w:hRule="atLeast"/>
        </w:trPr>
        <w:tc>
          <w:tcPr>
            <w:tcW w:w="372" w:type="pct"/>
            <w:noWrap/>
            <w:vAlign w:val="center"/>
          </w:tcPr>
          <w:p w14:paraId="73DBA738">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9</w:t>
            </w:r>
          </w:p>
        </w:tc>
        <w:tc>
          <w:tcPr>
            <w:tcW w:w="1270" w:type="pct"/>
            <w:gridSpan w:val="2"/>
            <w:shd w:val="clear" w:color="auto" w:fill="FFFFFF"/>
            <w:noWrap/>
            <w:vAlign w:val="center"/>
          </w:tcPr>
          <w:p w14:paraId="4CAB09B4">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栖霞寺</w:t>
            </w:r>
          </w:p>
        </w:tc>
        <w:tc>
          <w:tcPr>
            <w:tcW w:w="322" w:type="pct"/>
            <w:noWrap/>
            <w:vAlign w:val="center"/>
          </w:tcPr>
          <w:p w14:paraId="58A009B1">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省保</w:t>
            </w:r>
          </w:p>
        </w:tc>
        <w:tc>
          <w:tcPr>
            <w:tcW w:w="1394" w:type="pct"/>
            <w:shd w:val="clear" w:color="auto" w:fill="FFFFFF"/>
            <w:vAlign w:val="center"/>
          </w:tcPr>
          <w:p w14:paraId="0EA0BA33">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栖霞街88号栖霞山风景名胜区内</w:t>
            </w:r>
          </w:p>
        </w:tc>
        <w:tc>
          <w:tcPr>
            <w:tcW w:w="673" w:type="pct"/>
            <w:noWrap/>
            <w:vAlign w:val="center"/>
          </w:tcPr>
          <w:p w14:paraId="4713E369">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2002/10/22</w:t>
            </w:r>
          </w:p>
        </w:tc>
        <w:tc>
          <w:tcPr>
            <w:tcW w:w="522" w:type="pct"/>
            <w:noWrap/>
            <w:vAlign w:val="center"/>
          </w:tcPr>
          <w:p w14:paraId="6108056A">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南北朝</w:t>
            </w:r>
          </w:p>
        </w:tc>
        <w:tc>
          <w:tcPr>
            <w:tcW w:w="443" w:type="pct"/>
            <w:noWrap/>
            <w:vAlign w:val="center"/>
          </w:tcPr>
          <w:p w14:paraId="0BC49E49">
            <w:pPr>
              <w:widowControl/>
              <w:jc w:val="center"/>
              <w:textAlignment w:val="center"/>
              <w:rPr>
                <w:rFonts w:hint="eastAsia" w:ascii="宋体" w:hAnsi="宋体" w:cs="宋体"/>
                <w:color w:val="000000"/>
                <w:sz w:val="24"/>
                <w:szCs w:val="24"/>
              </w:rPr>
            </w:pPr>
            <w:r>
              <w:rPr>
                <w:rFonts w:ascii="宋体" w:hAnsi="宋体" w:cs="宋体"/>
                <w:color w:val="000000"/>
                <w:kern w:val="0"/>
                <w:sz w:val="24"/>
                <w:szCs w:val="24"/>
                <w:lang w:bidi="ar"/>
              </w:rPr>
              <w:t>古建筑</w:t>
            </w:r>
          </w:p>
        </w:tc>
      </w:tr>
      <w:tr w14:paraId="2FA1B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315" w:hRule="atLeast"/>
        </w:trPr>
        <w:tc>
          <w:tcPr>
            <w:tcW w:w="372" w:type="pct"/>
            <w:noWrap/>
            <w:vAlign w:val="center"/>
          </w:tcPr>
          <w:p w14:paraId="3C12B80B">
            <w:pPr>
              <w:widowControl/>
              <w:jc w:val="center"/>
              <w:textAlignment w:val="center"/>
              <w:rPr>
                <w:rFonts w:hint="eastAsia" w:ascii="宋体" w:hAnsi="宋体" w:cs="宋体"/>
                <w:color w:val="000000"/>
                <w:kern w:val="0"/>
                <w:sz w:val="24"/>
                <w:szCs w:val="24"/>
                <w:lang w:bidi="ar"/>
              </w:rPr>
            </w:pPr>
            <w:r>
              <w:rPr>
                <w:rFonts w:ascii="宋体" w:hAnsi="宋体" w:cs="宋体"/>
                <w:color w:val="000000"/>
                <w:kern w:val="0"/>
                <w:sz w:val="24"/>
                <w:szCs w:val="24"/>
                <w:lang w:bidi="ar"/>
              </w:rPr>
              <w:t>10</w:t>
            </w:r>
          </w:p>
        </w:tc>
        <w:tc>
          <w:tcPr>
            <w:tcW w:w="1270" w:type="pct"/>
            <w:gridSpan w:val="2"/>
            <w:shd w:val="clear" w:color="auto" w:fill="FFFFFF"/>
            <w:noWrap/>
            <w:vAlign w:val="center"/>
          </w:tcPr>
          <w:p w14:paraId="352B542A">
            <w:pPr>
              <w:widowControl/>
              <w:jc w:val="center"/>
              <w:textAlignment w:val="center"/>
              <w:rPr>
                <w:rFonts w:hint="eastAsia" w:ascii="宋体" w:hAnsi="宋体" w:cs="宋体"/>
                <w:color w:val="000000"/>
                <w:kern w:val="0"/>
                <w:sz w:val="24"/>
                <w:szCs w:val="24"/>
                <w:lang w:bidi="ar"/>
              </w:rPr>
            </w:pPr>
            <w:r>
              <w:rPr>
                <w:rFonts w:ascii="宋体" w:hAnsi="宋体" w:cs="宋体"/>
                <w:color w:val="000000"/>
                <w:kern w:val="0"/>
                <w:sz w:val="24"/>
                <w:szCs w:val="24"/>
                <w:lang w:bidi="ar"/>
              </w:rPr>
              <w:t>官窑山遗址</w:t>
            </w:r>
          </w:p>
        </w:tc>
        <w:tc>
          <w:tcPr>
            <w:tcW w:w="322" w:type="pct"/>
            <w:noWrap/>
            <w:vAlign w:val="center"/>
          </w:tcPr>
          <w:p w14:paraId="5A48A4C0">
            <w:pPr>
              <w:widowControl/>
              <w:jc w:val="center"/>
              <w:textAlignment w:val="center"/>
              <w:rPr>
                <w:rFonts w:hint="eastAsia" w:ascii="宋体" w:hAnsi="宋体" w:cs="宋体"/>
                <w:color w:val="000000"/>
                <w:kern w:val="0"/>
                <w:sz w:val="24"/>
                <w:szCs w:val="24"/>
                <w:lang w:bidi="ar"/>
              </w:rPr>
            </w:pPr>
            <w:r>
              <w:rPr>
                <w:rFonts w:ascii="宋体" w:hAnsi="宋体" w:cs="宋体"/>
                <w:color w:val="000000"/>
                <w:kern w:val="0"/>
                <w:sz w:val="24"/>
                <w:szCs w:val="24"/>
                <w:lang w:bidi="ar"/>
              </w:rPr>
              <w:t>省保</w:t>
            </w:r>
          </w:p>
        </w:tc>
        <w:tc>
          <w:tcPr>
            <w:tcW w:w="1394" w:type="pct"/>
            <w:shd w:val="clear" w:color="auto" w:fill="FFFFFF"/>
            <w:vAlign w:val="center"/>
          </w:tcPr>
          <w:p w14:paraId="2FE53D42">
            <w:pPr>
              <w:widowControl/>
              <w:jc w:val="center"/>
              <w:textAlignment w:val="center"/>
              <w:rPr>
                <w:rFonts w:hint="eastAsia" w:ascii="宋体" w:hAnsi="宋体" w:cs="宋体"/>
                <w:color w:val="000000"/>
                <w:kern w:val="0"/>
                <w:sz w:val="24"/>
                <w:szCs w:val="24"/>
                <w:lang w:bidi="ar"/>
              </w:rPr>
            </w:pPr>
            <w:r>
              <w:rPr>
                <w:rFonts w:ascii="宋体" w:hAnsi="宋体" w:cs="宋体"/>
                <w:color w:val="000000"/>
                <w:kern w:val="0"/>
                <w:sz w:val="24"/>
                <w:szCs w:val="24"/>
                <w:lang w:bidi="ar"/>
              </w:rPr>
              <w:t>栖霞区官窑山路8号</w:t>
            </w:r>
          </w:p>
        </w:tc>
        <w:tc>
          <w:tcPr>
            <w:tcW w:w="673" w:type="pct"/>
            <w:noWrap/>
            <w:vAlign w:val="center"/>
          </w:tcPr>
          <w:p w14:paraId="086BC8D9">
            <w:pPr>
              <w:widowControl/>
              <w:jc w:val="center"/>
              <w:textAlignment w:val="center"/>
              <w:rPr>
                <w:rFonts w:hint="eastAsia" w:ascii="宋体" w:hAnsi="宋体" w:cs="宋体"/>
                <w:color w:val="000000"/>
                <w:kern w:val="0"/>
                <w:sz w:val="24"/>
                <w:szCs w:val="24"/>
                <w:lang w:bidi="ar"/>
              </w:rPr>
            </w:pPr>
            <w:r>
              <w:rPr>
                <w:rFonts w:ascii="宋体" w:hAnsi="宋体" w:cs="宋体"/>
                <w:color w:val="000000"/>
                <w:kern w:val="0"/>
                <w:sz w:val="24"/>
                <w:szCs w:val="24"/>
                <w:lang w:bidi="ar"/>
              </w:rPr>
              <w:t>2025/7/4</w:t>
            </w:r>
          </w:p>
        </w:tc>
        <w:tc>
          <w:tcPr>
            <w:tcW w:w="522" w:type="pct"/>
            <w:noWrap/>
            <w:vAlign w:val="center"/>
          </w:tcPr>
          <w:p w14:paraId="2A04E554">
            <w:pPr>
              <w:widowControl/>
              <w:jc w:val="center"/>
              <w:textAlignment w:val="center"/>
              <w:rPr>
                <w:rFonts w:hint="eastAsia" w:ascii="宋体" w:hAnsi="宋体" w:cs="宋体"/>
                <w:color w:val="000000"/>
                <w:kern w:val="0"/>
                <w:sz w:val="24"/>
                <w:szCs w:val="24"/>
                <w:lang w:bidi="ar"/>
              </w:rPr>
            </w:pPr>
            <w:r>
              <w:rPr>
                <w:rFonts w:ascii="宋体" w:hAnsi="宋体" w:cs="宋体"/>
                <w:color w:val="000000"/>
                <w:kern w:val="0"/>
                <w:sz w:val="24"/>
                <w:szCs w:val="24"/>
                <w:lang w:bidi="ar"/>
              </w:rPr>
              <w:t>明</w:t>
            </w:r>
          </w:p>
        </w:tc>
        <w:tc>
          <w:tcPr>
            <w:tcW w:w="443" w:type="pct"/>
            <w:noWrap/>
            <w:vAlign w:val="center"/>
          </w:tcPr>
          <w:p w14:paraId="18DE9FB5">
            <w:pPr>
              <w:widowControl/>
              <w:jc w:val="center"/>
              <w:textAlignment w:val="center"/>
              <w:rPr>
                <w:rFonts w:hint="eastAsia" w:ascii="宋体" w:hAnsi="宋体" w:cs="宋体"/>
                <w:color w:val="000000"/>
                <w:kern w:val="0"/>
                <w:sz w:val="24"/>
                <w:szCs w:val="24"/>
                <w:lang w:bidi="ar"/>
              </w:rPr>
            </w:pPr>
            <w:r>
              <w:rPr>
                <w:rFonts w:ascii="宋体" w:hAnsi="宋体" w:cs="宋体"/>
                <w:color w:val="000000"/>
                <w:kern w:val="0"/>
                <w:sz w:val="24"/>
                <w:szCs w:val="24"/>
                <w:lang w:bidi="ar"/>
              </w:rPr>
              <w:t>古遗址</w:t>
            </w:r>
          </w:p>
        </w:tc>
      </w:tr>
    </w:tbl>
    <w:p w14:paraId="7FD793DE">
      <w:pPr>
        <w:snapToGrid w:val="0"/>
        <w:spacing w:line="360" w:lineRule="auto"/>
        <w:ind w:firstLine="482" w:firstLineChars="200"/>
        <w:jc w:val="left"/>
        <w:rPr>
          <w:rFonts w:hint="eastAsia" w:ascii="宋体" w:hAnsi="宋体" w:cs="宋体"/>
          <w:b/>
          <w:bCs/>
          <w:sz w:val="24"/>
          <w:szCs w:val="24"/>
        </w:rPr>
      </w:pPr>
      <w:r>
        <w:rPr>
          <w:rFonts w:hint="eastAsia" w:ascii="宋体" w:hAnsi="宋体" w:cs="宋体"/>
          <w:b/>
          <w:bCs/>
          <w:sz w:val="24"/>
          <w:szCs w:val="24"/>
        </w:rPr>
        <w:t>三、服务期限</w:t>
      </w:r>
    </w:p>
    <w:p w14:paraId="30D6B54C">
      <w:pPr>
        <w:snapToGrid w:val="0"/>
        <w:spacing w:line="360" w:lineRule="auto"/>
        <w:ind w:firstLine="480" w:firstLineChars="200"/>
        <w:jc w:val="left"/>
        <w:rPr>
          <w:rFonts w:hint="eastAsia" w:ascii="宋体" w:hAnsi="宋体" w:cs="宋体"/>
          <w:b/>
          <w:bCs/>
          <w:sz w:val="24"/>
          <w:szCs w:val="24"/>
        </w:rPr>
      </w:pPr>
      <w:r>
        <w:rPr>
          <w:rFonts w:hint="eastAsia" w:ascii="宋体" w:hAnsi="宋体" w:cs="宋体"/>
          <w:kern w:val="0"/>
          <w:sz w:val="24"/>
          <w:szCs w:val="24"/>
        </w:rPr>
        <w:t>自合同签订后，180日历天内提交成果报告。</w:t>
      </w:r>
    </w:p>
    <w:p w14:paraId="1C923E46">
      <w:pPr>
        <w:snapToGrid w:val="0"/>
        <w:spacing w:line="360" w:lineRule="auto"/>
        <w:ind w:firstLine="482" w:firstLineChars="200"/>
        <w:jc w:val="left"/>
        <w:rPr>
          <w:rFonts w:hint="eastAsia" w:ascii="宋体" w:hAnsi="宋体" w:cs="宋体"/>
          <w:b/>
          <w:bCs/>
          <w:sz w:val="24"/>
          <w:szCs w:val="24"/>
        </w:rPr>
      </w:pPr>
      <w:r>
        <w:rPr>
          <w:rFonts w:hint="eastAsia" w:ascii="宋体" w:hAnsi="宋体" w:cs="宋体"/>
          <w:b/>
          <w:bCs/>
          <w:sz w:val="24"/>
          <w:szCs w:val="24"/>
        </w:rPr>
        <w:t>四、安全风险评估的实施依据</w:t>
      </w:r>
    </w:p>
    <w:p w14:paraId="2EB71E0D">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（一）法律法规</w:t>
      </w:r>
    </w:p>
    <w:p w14:paraId="6191DD2D">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1.《中华人民共和国文物保护法》（2024 年修订）国家文物局</w:t>
      </w:r>
    </w:p>
    <w:p w14:paraId="33DEDF17">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2.《中华人民共和国文物保护法实施条例》（第四次修订）</w:t>
      </w:r>
    </w:p>
    <w:p w14:paraId="082143BC">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3.《江苏省文物保护条例》（2025 年第二次修正）</w:t>
      </w:r>
    </w:p>
    <w:p w14:paraId="77AC5BDB">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（二）行业准则</w:t>
      </w:r>
    </w:p>
    <w:p w14:paraId="63825D23">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4.《中国文物古迹保护准则》（2015 年修订）</w:t>
      </w:r>
    </w:p>
    <w:p w14:paraId="6345F663">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（三）文物保护行业标准</w:t>
      </w:r>
    </w:p>
    <w:p w14:paraId="334D432C">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5.WW/T 0040-2012《土遗址保护工程勘察规范》</w:t>
      </w:r>
    </w:p>
    <w:p w14:paraId="3616BE42">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6.WW/T 0039-2012《土遗址保护试验技术规范》</w:t>
      </w:r>
    </w:p>
    <w:p w14:paraId="218DCA90">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7.WW/T 0048-2014《近现代历史建筑结构安全性评估导则》</w:t>
      </w:r>
    </w:p>
    <w:p w14:paraId="57A0AEF5">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8.WW/T 0006-2023《古代壁画现状调查规范》</w:t>
      </w:r>
    </w:p>
    <w:p w14:paraId="4A64D321">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9.WW/T 0078-2017《近现代文物建筑保护工程设计文件编制规范》</w:t>
      </w:r>
    </w:p>
    <w:p w14:paraId="190488EF">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10.WW/T 0083-2017《文物保护单位游客承载量评估规范》</w:t>
      </w:r>
    </w:p>
    <w:p w14:paraId="5E05FA89">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11.WW/T 0125-2025《文物建筑防火设计规范》</w:t>
      </w:r>
    </w:p>
    <w:p w14:paraId="2EA5858F">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（四）国家标准（GB、GB/T）</w:t>
      </w:r>
    </w:p>
    <w:p w14:paraId="18BD0CAC">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12.GB/T 50452-2008《古建筑防工业振动技术规范》</w:t>
      </w:r>
    </w:p>
    <w:p w14:paraId="279BEC84">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13.GB/T 30237-2013《古代壁画病害与图示》</w:t>
      </w:r>
    </w:p>
    <w:p w14:paraId="23CD491D">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14.GB 51017-2014《古建筑防雷工程技术规范》</w:t>
      </w:r>
    </w:p>
    <w:p w14:paraId="157AAA1D">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15.GB/T 16571-2012《博物馆和文物保护单位安全防范系统要求》</w:t>
      </w:r>
    </w:p>
    <w:p w14:paraId="3E81309A">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（五）行业专用标准（QX、GA）</w:t>
      </w:r>
    </w:p>
    <w:p w14:paraId="1016BBC4">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16.QX 189-2013《文物建筑防雷技术规范》</w:t>
      </w:r>
    </w:p>
    <w:p w14:paraId="532DF697">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17.GA 27-2002《文物系统博物馆风险等级和安全防护级别的规定》</w:t>
      </w:r>
    </w:p>
    <w:p w14:paraId="024E1CAD">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（六）规范性文件</w:t>
      </w:r>
    </w:p>
    <w:p w14:paraId="2169EF10">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18.《文物消防安全检查规程（试行）》</w:t>
      </w:r>
    </w:p>
    <w:p w14:paraId="056FC3B4">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注：及其它相关法律法规、标准</w:t>
      </w:r>
      <w:r>
        <w:rPr>
          <w:rFonts w:hint="eastAsia" w:ascii="宋体" w:hAnsi="宋体" w:cs="宋体"/>
          <w:kern w:val="0"/>
          <w:sz w:val="24"/>
          <w:szCs w:val="24"/>
          <w:lang w:val="en-US" w:eastAsia="zh-CN"/>
        </w:rPr>
        <w:t>规范</w:t>
      </w:r>
      <w:r>
        <w:rPr>
          <w:rFonts w:hint="eastAsia" w:ascii="宋体" w:hAnsi="宋体" w:cs="宋体"/>
          <w:kern w:val="0"/>
          <w:sz w:val="24"/>
          <w:szCs w:val="24"/>
        </w:rPr>
        <w:t>等</w:t>
      </w:r>
    </w:p>
    <w:p w14:paraId="55954EDB">
      <w:pPr>
        <w:snapToGrid w:val="0"/>
        <w:spacing w:line="360" w:lineRule="auto"/>
        <w:ind w:firstLine="482" w:firstLineChars="200"/>
        <w:jc w:val="left"/>
        <w:rPr>
          <w:rFonts w:hint="eastAsia" w:ascii="宋体" w:hAnsi="宋体" w:cs="宋体"/>
          <w:b/>
          <w:bCs/>
          <w:sz w:val="24"/>
          <w:szCs w:val="24"/>
        </w:rPr>
      </w:pPr>
      <w:r>
        <w:rPr>
          <w:rFonts w:hint="eastAsia" w:ascii="宋体" w:hAnsi="宋体" w:cs="宋体"/>
          <w:b/>
          <w:bCs/>
          <w:sz w:val="24"/>
          <w:szCs w:val="24"/>
        </w:rPr>
        <w:t>五、</w:t>
      </w:r>
      <w:r>
        <w:rPr>
          <w:rFonts w:ascii="宋体" w:hAnsi="宋体" w:cs="宋体"/>
          <w:b/>
          <w:bCs/>
          <w:sz w:val="24"/>
          <w:szCs w:val="24"/>
        </w:rPr>
        <w:t>项目成果要求</w:t>
      </w:r>
    </w:p>
    <w:p w14:paraId="245A37A9">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最终出具《南京市栖霞区国保及省保单位安全风险评估报告》，并形成线上安全风险评估管理资料平台。</w:t>
      </w:r>
    </w:p>
    <w:p w14:paraId="341604B8">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1、根据采购文件要求及有关规定应能通过有关部门审核、验收。</w:t>
      </w:r>
    </w:p>
    <w:p w14:paraId="4BBFD4C5">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2、服务成果内容须符合本次项目要求，形式为文本、方案图纸、电子文档等。</w:t>
      </w:r>
    </w:p>
    <w:p w14:paraId="19525FD0">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3、服务成果文本及附属文件须做到清晰、完整、表达准确，同类图纸规格应尽量统一，具体要求如下：</w:t>
      </w:r>
    </w:p>
    <w:p w14:paraId="083264AA">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3.1纸质文件包括服务成果文本及附属文件。文本提供A3/A4规格，图纸（如有）规格为A4/A3，如有需要可采用更大尺寸规格。</w:t>
      </w:r>
    </w:p>
    <w:p w14:paraId="104C86C8">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3.2电子文件应包括全部服务成果文件。文本文件采用Microsoft Word 2003或以上版本的DOC或DOCX格式文件、表格为Excel文件格式、图纸文件（如有）采用AutoCAD2004或以上版本的DWG格式文件、汇报演示文件为PowerPoint文件格式。</w:t>
      </w:r>
    </w:p>
    <w:p w14:paraId="62DB62E6">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3.3提供有助于展现服务成果的其他文字、图片、视频及软件类材料。</w:t>
      </w:r>
    </w:p>
    <w:p w14:paraId="21B730D1">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3.4服务流程及服务成果须符合最新的国家、省市及其他相关的行业规范和技术标准。</w:t>
      </w:r>
    </w:p>
    <w:p w14:paraId="5E50F196">
      <w:pPr>
        <w:snapToGrid w:val="0"/>
        <w:spacing w:line="360" w:lineRule="auto"/>
        <w:ind w:firstLine="482" w:firstLineChars="200"/>
        <w:jc w:val="left"/>
        <w:rPr>
          <w:rFonts w:hint="eastAsia" w:ascii="宋体" w:hAnsi="宋体" w:cs="宋体"/>
          <w:b/>
          <w:bCs/>
          <w:sz w:val="24"/>
          <w:szCs w:val="24"/>
        </w:rPr>
      </w:pPr>
      <w:r>
        <w:rPr>
          <w:rFonts w:hint="eastAsia" w:ascii="宋体" w:hAnsi="宋体" w:cs="宋体"/>
          <w:b/>
          <w:bCs/>
          <w:sz w:val="24"/>
          <w:szCs w:val="24"/>
        </w:rPr>
        <w:t>六、</w:t>
      </w:r>
      <w:r>
        <w:rPr>
          <w:rFonts w:ascii="宋体" w:hAnsi="宋体" w:cs="宋体"/>
          <w:b/>
          <w:bCs/>
          <w:sz w:val="24"/>
          <w:szCs w:val="24"/>
        </w:rPr>
        <w:t>付款方式</w:t>
      </w:r>
    </w:p>
    <w:p w14:paraId="1F43AD91">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1、自合同签订后5个工作日内且供应商提供发票后，采购人支付合同总价的30%。</w:t>
      </w:r>
    </w:p>
    <w:p w14:paraId="53BEC151">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2、供应商提交正式成果，经采购人组织初步验收合格并收到发票后 5 个工作日内，支付合同总价30%；</w:t>
      </w:r>
    </w:p>
    <w:p w14:paraId="26DDDBA3">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3、供应商提交的正式成果经修改完善并通过江苏省文物局批复并收到发票后5个工作日内，支付合同总价30%；</w:t>
      </w:r>
    </w:p>
    <w:p w14:paraId="3C26BDF2">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4、全部成果、原始数据、过程资料、保密清退完成经采购人确认并收到发票后5个工作日内，支付剩余10%。</w:t>
      </w:r>
    </w:p>
    <w:p w14:paraId="536E67D5">
      <w:pPr>
        <w:snapToGrid w:val="0"/>
        <w:spacing w:line="360" w:lineRule="auto"/>
        <w:ind w:firstLine="482" w:firstLineChars="200"/>
        <w:jc w:val="left"/>
        <w:rPr>
          <w:rFonts w:hint="eastAsia" w:ascii="宋体" w:hAnsi="宋体" w:cs="宋体"/>
          <w:b/>
          <w:bCs/>
          <w:sz w:val="24"/>
          <w:szCs w:val="24"/>
        </w:rPr>
      </w:pPr>
      <w:r>
        <w:rPr>
          <w:rFonts w:hint="eastAsia" w:ascii="宋体" w:hAnsi="宋体" w:cs="宋体"/>
          <w:b/>
          <w:bCs/>
          <w:sz w:val="24"/>
          <w:szCs w:val="24"/>
        </w:rPr>
        <w:t>七、其他要求</w:t>
      </w:r>
    </w:p>
    <w:p w14:paraId="4D9245F2">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1.本项目最高限价为48万元，供应商报价高于最高限价的，作无效标处理。</w:t>
      </w:r>
    </w:p>
    <w:p w14:paraId="7F924082">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2.本项目的报价应包括完成本项工作所需的</w:t>
      </w:r>
      <w:r>
        <w:rPr>
          <w:rFonts w:ascii="宋体" w:hAnsi="宋体" w:cs="宋体"/>
          <w:kern w:val="0"/>
          <w:sz w:val="24"/>
          <w:szCs w:val="24"/>
        </w:rPr>
        <w:t>人工、材料、机械（设备）、管理、维护、售后服务、保险、利润、税金、政策性文件规定及合同包含的所有风险、责任</w:t>
      </w:r>
      <w:r>
        <w:rPr>
          <w:rFonts w:hint="eastAsia" w:ascii="宋体" w:hAnsi="宋体" w:cs="宋体"/>
          <w:kern w:val="0"/>
          <w:sz w:val="24"/>
          <w:szCs w:val="24"/>
        </w:rPr>
        <w:t>以及供应商认为需要的其他费用等</w:t>
      </w:r>
      <w:r>
        <w:rPr>
          <w:rFonts w:hint="eastAsia" w:ascii="宋体" w:hAnsi="宋体" w:cs="宋体"/>
          <w:sz w:val="24"/>
          <w:szCs w:val="24"/>
        </w:rPr>
        <w:t>。</w:t>
      </w:r>
    </w:p>
    <w:p w14:paraId="28C1B523">
      <w:pPr>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3.特别声明：作为有经验的投标单位，各投标单位应该认真考虑需项目实施过程中配合项目及范围，并将配合费用综合计入报价内。配合服务工作内容由成交供应商与其它配合单位自行协商并充分考虑其所涉及到的配合服务费，成交后不得以任何理由要求额外计取，配合服务费由成交供应商直接支付给其配合服务单位。</w:t>
      </w:r>
    </w:p>
    <w:p w14:paraId="32B81150">
      <w:pPr>
        <w:snapToGrid w:val="0"/>
        <w:spacing w:line="360" w:lineRule="auto"/>
        <w:ind w:firstLine="480" w:firstLineChars="200"/>
        <w:jc w:val="left"/>
        <w:rPr>
          <w:rFonts w:hint="eastAsia" w:ascii="宋体" w:hAnsi="宋体" w:cs="宋体"/>
          <w:sz w:val="24"/>
          <w:szCs w:val="24"/>
        </w:rPr>
        <w:sectPr>
          <w:footerReference r:id="rId5" w:type="first"/>
          <w:footerReference r:id="rId4" w:type="default"/>
          <w:pgSz w:w="11906" w:h="16838"/>
          <w:pgMar w:top="1418" w:right="1418" w:bottom="1418" w:left="993" w:header="851" w:footer="680" w:gutter="0"/>
          <w:pgNumType w:fmt="decimalFullWidth"/>
          <w:cols w:space="720" w:num="1"/>
          <w:docGrid w:linePitch="290" w:charSpace="0"/>
        </w:sectPr>
      </w:pPr>
      <w:r>
        <w:rPr>
          <w:rFonts w:hint="eastAsia" w:ascii="宋体" w:hAnsi="宋体" w:cs="宋体"/>
          <w:sz w:val="24"/>
          <w:szCs w:val="24"/>
        </w:rPr>
        <w:t>4.知识产权：供应商应保证采购人免除且供应商承担由于采购人在其本国使用该设备或设备任何一部分时而引起第三方提出的侵犯专利权、商标权或工业设计权的起诉、行动、行政程序索赔、请求等以及采购人为此而产生的损失和损害、费用和支出（包括律师费）。</w:t>
      </w:r>
    </w:p>
    <w:p w14:paraId="16787867">
      <w:pPr>
        <w:snapToGrid w:val="0"/>
        <w:spacing w:line="360" w:lineRule="auto"/>
        <w:jc w:val="center"/>
        <w:rPr>
          <w:rFonts w:hint="eastAsia" w:ascii="宋体" w:hAnsi="宋体" w:cs="宋体"/>
          <w:szCs w:val="21"/>
        </w:rPr>
      </w:pPr>
      <w:r>
        <w:rPr>
          <w:rFonts w:hint="eastAsia" w:ascii="宋体" w:hAnsi="宋体" w:cs="黑体"/>
          <w:b/>
          <w:sz w:val="36"/>
          <w:szCs w:val="36"/>
          <w:lang w:val="zh-CN"/>
        </w:rPr>
        <w:t>第五章</w:t>
      </w:r>
      <w:r>
        <w:rPr>
          <w:rFonts w:hint="eastAsia" w:ascii="宋体" w:hAnsi="宋体" w:cs="黑体"/>
          <w:b/>
          <w:sz w:val="36"/>
          <w:szCs w:val="36"/>
        </w:rPr>
        <w:t xml:space="preserve">  合同主要条款及格式</w:t>
      </w:r>
    </w:p>
    <w:p w14:paraId="26AFD199">
      <w:pPr>
        <w:widowControl/>
        <w:jc w:val="left"/>
        <w:rPr>
          <w:rFonts w:ascii="方正仿宋_GBK" w:eastAsia="方正仿宋_GBK"/>
          <w:kern w:val="0"/>
          <w:sz w:val="24"/>
          <w:szCs w:val="24"/>
        </w:rPr>
      </w:pPr>
    </w:p>
    <w:p w14:paraId="4208ADAD">
      <w:pPr>
        <w:widowControl/>
        <w:jc w:val="left"/>
        <w:rPr>
          <w:rFonts w:ascii="方正仿宋_GBK" w:eastAsia="方正仿宋_GBK"/>
          <w:kern w:val="0"/>
          <w:sz w:val="24"/>
          <w:szCs w:val="24"/>
        </w:rPr>
      </w:pPr>
    </w:p>
    <w:p w14:paraId="61FBB08B">
      <w:pPr>
        <w:widowControl/>
        <w:jc w:val="left"/>
        <w:rPr>
          <w:rFonts w:ascii="方正仿宋_GBK" w:eastAsia="方正仿宋_GBK"/>
          <w:kern w:val="0"/>
          <w:sz w:val="24"/>
          <w:szCs w:val="24"/>
        </w:rPr>
      </w:pPr>
    </w:p>
    <w:p w14:paraId="0FB0B784">
      <w:pPr>
        <w:widowControl/>
        <w:jc w:val="left"/>
        <w:rPr>
          <w:rFonts w:ascii="方正仿宋_GBK" w:eastAsia="方正仿宋_GBK"/>
          <w:kern w:val="0"/>
          <w:sz w:val="24"/>
          <w:szCs w:val="24"/>
        </w:rPr>
      </w:pPr>
    </w:p>
    <w:p w14:paraId="097CEF77">
      <w:pPr>
        <w:widowControl/>
        <w:jc w:val="left"/>
        <w:rPr>
          <w:rFonts w:ascii="方正仿宋_GBK" w:eastAsia="方正仿宋_GBK"/>
          <w:kern w:val="0"/>
          <w:sz w:val="24"/>
          <w:szCs w:val="24"/>
        </w:rPr>
      </w:pPr>
    </w:p>
    <w:p w14:paraId="18FB57AA">
      <w:pPr>
        <w:widowControl/>
        <w:jc w:val="left"/>
        <w:rPr>
          <w:rFonts w:ascii="方正仿宋_GBK" w:eastAsia="方正仿宋_GBK"/>
          <w:kern w:val="0"/>
          <w:sz w:val="24"/>
          <w:szCs w:val="24"/>
        </w:rPr>
      </w:pPr>
    </w:p>
    <w:p w14:paraId="7D5EC768">
      <w:pPr>
        <w:widowControl/>
        <w:jc w:val="left"/>
        <w:rPr>
          <w:rFonts w:ascii="Calibri" w:hAnsi="Calibri"/>
          <w:kern w:val="0"/>
          <w:sz w:val="20"/>
        </w:rPr>
      </w:pPr>
    </w:p>
    <w:p w14:paraId="3814D8E4">
      <w:pPr>
        <w:widowControl/>
        <w:spacing w:after="57"/>
        <w:jc w:val="left"/>
        <w:rPr>
          <w:rFonts w:ascii="Calibri" w:hAnsi="Calibri"/>
          <w:kern w:val="0"/>
          <w:sz w:val="20"/>
        </w:rPr>
      </w:pPr>
    </w:p>
    <w:p w14:paraId="12D18344">
      <w:pPr>
        <w:jc w:val="left"/>
        <w:rPr>
          <w:rFonts w:ascii="Calibri" w:hAnsi="Calibri"/>
          <w:kern w:val="0"/>
          <w:sz w:val="20"/>
        </w:rPr>
      </w:pPr>
    </w:p>
    <w:p w14:paraId="0AA5726A">
      <w:pPr>
        <w:spacing w:line="318" w:lineRule="exact"/>
        <w:jc w:val="left"/>
        <w:rPr>
          <w:rFonts w:ascii="Calibri" w:hAnsi="Calibri" w:eastAsia="Times New Roman"/>
          <w:kern w:val="0"/>
          <w:sz w:val="20"/>
        </w:rPr>
      </w:pPr>
    </w:p>
    <w:p w14:paraId="08231485">
      <w:pPr>
        <w:spacing w:line="0" w:lineRule="atLeast"/>
        <w:jc w:val="center"/>
        <w:rPr>
          <w:rFonts w:hint="eastAsia" w:ascii="宋体" w:hAnsi="宋体"/>
          <w:kern w:val="0"/>
          <w:sz w:val="52"/>
        </w:rPr>
      </w:pPr>
      <w:r>
        <w:rPr>
          <w:rFonts w:hint="eastAsia" w:ascii="Calibri" w:hAnsi="Calibri" w:eastAsia="黑体" w:cs="黑体"/>
          <w:kern w:val="0"/>
          <w:sz w:val="52"/>
          <w:szCs w:val="52"/>
        </w:rPr>
        <w:t>采购合同</w:t>
      </w:r>
    </w:p>
    <w:p w14:paraId="44D6D4C9">
      <w:pPr>
        <w:spacing w:line="200" w:lineRule="exact"/>
        <w:jc w:val="left"/>
        <w:rPr>
          <w:rFonts w:ascii="Calibri" w:hAnsi="Calibri" w:eastAsia="Times New Roman"/>
          <w:kern w:val="0"/>
          <w:sz w:val="20"/>
        </w:rPr>
      </w:pPr>
    </w:p>
    <w:p w14:paraId="00ADEBC7">
      <w:pPr>
        <w:spacing w:line="200" w:lineRule="exact"/>
        <w:jc w:val="left"/>
        <w:rPr>
          <w:rFonts w:ascii="Calibri" w:hAnsi="Calibri" w:eastAsia="Times New Roman"/>
          <w:kern w:val="0"/>
          <w:sz w:val="20"/>
        </w:rPr>
      </w:pPr>
    </w:p>
    <w:p w14:paraId="2B3AF315">
      <w:pPr>
        <w:spacing w:line="200" w:lineRule="exact"/>
        <w:jc w:val="left"/>
        <w:rPr>
          <w:rFonts w:ascii="Calibri" w:hAnsi="Calibri" w:eastAsia="Times New Roman"/>
          <w:kern w:val="0"/>
          <w:sz w:val="20"/>
        </w:rPr>
      </w:pPr>
    </w:p>
    <w:p w14:paraId="0F8C328B">
      <w:pPr>
        <w:widowControl/>
        <w:spacing w:after="57"/>
        <w:ind w:left="567"/>
        <w:jc w:val="left"/>
        <w:rPr>
          <w:rFonts w:ascii="Calibri" w:hAnsi="Calibri"/>
          <w:kern w:val="0"/>
          <w:sz w:val="20"/>
        </w:rPr>
      </w:pPr>
    </w:p>
    <w:p w14:paraId="107BA92C">
      <w:pPr>
        <w:widowControl/>
        <w:spacing w:after="57"/>
        <w:ind w:left="567"/>
        <w:jc w:val="left"/>
        <w:rPr>
          <w:rFonts w:ascii="Calibri" w:hAnsi="Calibri"/>
          <w:kern w:val="0"/>
          <w:sz w:val="20"/>
        </w:rPr>
      </w:pPr>
    </w:p>
    <w:p w14:paraId="7315AE52">
      <w:pPr>
        <w:widowControl/>
        <w:jc w:val="left"/>
        <w:rPr>
          <w:rFonts w:ascii="Calibri" w:hAnsi="Calibri"/>
          <w:kern w:val="0"/>
          <w:sz w:val="20"/>
        </w:rPr>
      </w:pPr>
    </w:p>
    <w:p w14:paraId="21CD843A">
      <w:pPr>
        <w:ind w:firstLine="1807"/>
        <w:jc w:val="left"/>
        <w:rPr>
          <w:rFonts w:ascii="黑体" w:hAnsi="Calibri" w:eastAsia="黑体"/>
          <w:b/>
          <w:bCs/>
          <w:kern w:val="0"/>
          <w:sz w:val="36"/>
          <w:szCs w:val="36"/>
        </w:rPr>
      </w:pPr>
    </w:p>
    <w:p w14:paraId="64566DAD">
      <w:pPr>
        <w:spacing w:line="360" w:lineRule="auto"/>
        <w:ind w:firstLine="2520"/>
        <w:rPr>
          <w:rFonts w:hint="eastAsia" w:ascii="宋体" w:hAnsi="宋体" w:cs="宋体"/>
          <w:kern w:val="0"/>
          <w:sz w:val="36"/>
          <w:szCs w:val="36"/>
        </w:rPr>
      </w:pPr>
      <w:r>
        <w:rPr>
          <w:rFonts w:hint="eastAsia" w:ascii="宋体" w:hAnsi="宋体" w:cs="宋体"/>
          <w:kern w:val="0"/>
          <w:sz w:val="36"/>
          <w:szCs w:val="36"/>
        </w:rPr>
        <w:t>项目名称：</w:t>
      </w:r>
    </w:p>
    <w:p w14:paraId="62BA600F">
      <w:pPr>
        <w:spacing w:line="360" w:lineRule="auto"/>
        <w:ind w:firstLine="2520"/>
        <w:rPr>
          <w:rFonts w:hint="eastAsia" w:ascii="宋体" w:hAnsi="宋体" w:cs="宋体"/>
          <w:kern w:val="0"/>
          <w:sz w:val="36"/>
          <w:szCs w:val="36"/>
        </w:rPr>
      </w:pPr>
      <w:r>
        <w:rPr>
          <w:rFonts w:hint="eastAsia" w:ascii="宋体" w:hAnsi="宋体" w:cs="宋体"/>
          <w:kern w:val="0"/>
          <w:sz w:val="36"/>
          <w:szCs w:val="36"/>
        </w:rPr>
        <w:t>采购单位：</w:t>
      </w:r>
    </w:p>
    <w:p w14:paraId="230413F7">
      <w:pPr>
        <w:spacing w:line="360" w:lineRule="auto"/>
        <w:ind w:firstLine="2520"/>
        <w:rPr>
          <w:rFonts w:hint="eastAsia" w:ascii="宋体" w:hAnsi="宋体" w:cs="宋体"/>
          <w:kern w:val="0"/>
          <w:sz w:val="36"/>
          <w:szCs w:val="36"/>
        </w:rPr>
      </w:pPr>
      <w:r>
        <w:rPr>
          <w:rFonts w:hint="eastAsia" w:ascii="宋体" w:hAnsi="宋体" w:cs="宋体"/>
          <w:kern w:val="0"/>
          <w:sz w:val="36"/>
          <w:szCs w:val="36"/>
        </w:rPr>
        <w:t>服务单位：</w:t>
      </w:r>
    </w:p>
    <w:p w14:paraId="6E7EAF83">
      <w:pPr>
        <w:spacing w:line="360" w:lineRule="auto"/>
        <w:ind w:firstLine="2520"/>
        <w:rPr>
          <w:rFonts w:hint="eastAsia" w:ascii="宋体" w:hAnsi="宋体" w:cs="宋体"/>
          <w:kern w:val="0"/>
          <w:sz w:val="36"/>
          <w:szCs w:val="36"/>
        </w:rPr>
      </w:pPr>
      <w:r>
        <w:rPr>
          <w:rFonts w:hint="eastAsia" w:ascii="宋体" w:hAnsi="宋体" w:cs="宋体"/>
          <w:kern w:val="0"/>
          <w:sz w:val="36"/>
          <w:szCs w:val="36"/>
        </w:rPr>
        <w:t>签订日期：</w:t>
      </w:r>
    </w:p>
    <w:p w14:paraId="0D202B0E">
      <w:pPr>
        <w:jc w:val="left"/>
        <w:rPr>
          <w:rFonts w:hint="eastAsia" w:ascii="宋体" w:hAnsi="宋体" w:cs="宋体"/>
          <w:kern w:val="0"/>
          <w:sz w:val="36"/>
          <w:szCs w:val="36"/>
        </w:rPr>
      </w:pPr>
    </w:p>
    <w:p w14:paraId="2620724F">
      <w:pPr>
        <w:jc w:val="left"/>
        <w:rPr>
          <w:rFonts w:hint="eastAsia" w:ascii="宋体" w:hAnsi="宋体" w:cs="宋体"/>
          <w:kern w:val="0"/>
          <w:sz w:val="36"/>
          <w:szCs w:val="36"/>
        </w:rPr>
      </w:pPr>
    </w:p>
    <w:p w14:paraId="45CDF958">
      <w:pPr>
        <w:widowControl/>
        <w:jc w:val="left"/>
        <w:rPr>
          <w:rFonts w:ascii="Calibri" w:hAnsi="Calibri"/>
          <w:kern w:val="0"/>
          <w:sz w:val="20"/>
        </w:rPr>
      </w:pPr>
    </w:p>
    <w:p w14:paraId="09E38B1A">
      <w:pPr>
        <w:jc w:val="left"/>
        <w:rPr>
          <w:rFonts w:ascii="Calibri" w:hAnsi="Calibri"/>
          <w:kern w:val="0"/>
          <w:sz w:val="20"/>
        </w:rPr>
      </w:pPr>
    </w:p>
    <w:p w14:paraId="795C07A9">
      <w:pPr>
        <w:jc w:val="left"/>
        <w:rPr>
          <w:rFonts w:hint="eastAsia" w:ascii="宋体" w:hAnsi="宋体" w:cs="宋体"/>
          <w:kern w:val="0"/>
          <w:sz w:val="36"/>
          <w:szCs w:val="36"/>
        </w:rPr>
      </w:pPr>
    </w:p>
    <w:tbl>
      <w:tblPr>
        <w:tblStyle w:val="927"/>
        <w:tblpPr w:leftFromText="180" w:rightFromText="180" w:vertAnchor="text" w:horzAnchor="page" w:tblpX="8547" w:tblpY="17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60"/>
      </w:tblGrid>
      <w:tr w14:paraId="1830C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1360" w:type="dxa"/>
          </w:tcPr>
          <w:p w14:paraId="5A9EC678">
            <w:pPr>
              <w:rPr>
                <w:rFonts w:hint="eastAsia" w:ascii="宋体" w:hAnsi="宋体" w:cs="宋体"/>
                <w:kern w:val="0"/>
                <w:sz w:val="36"/>
                <w:szCs w:val="36"/>
              </w:rPr>
            </w:pPr>
            <w:r>
              <w:rPr>
                <w:rFonts w:hint="eastAsia" w:ascii="宋体" w:hAnsi="宋体" w:cs="宋体"/>
                <w:kern w:val="0"/>
                <w:sz w:val="36"/>
                <w:szCs w:val="36"/>
              </w:rPr>
              <w:t>监制</w:t>
            </w:r>
          </w:p>
        </w:tc>
      </w:tr>
    </w:tbl>
    <w:p w14:paraId="2380F715">
      <w:pPr>
        <w:jc w:val="center"/>
        <w:rPr>
          <w:rFonts w:hint="eastAsia" w:ascii="宋体" w:hAnsi="宋体" w:cs="宋体"/>
          <w:kern w:val="0"/>
          <w:sz w:val="36"/>
          <w:szCs w:val="36"/>
        </w:rPr>
      </w:pPr>
      <w:r>
        <w:rPr>
          <w:rFonts w:hint="eastAsia" w:ascii="宋体" w:hAnsi="宋体" w:cs="宋体"/>
          <w:kern w:val="0"/>
          <w:sz w:val="36"/>
          <w:szCs w:val="36"/>
        </w:rPr>
        <w:t xml:space="preserve">       南京市工商行政管理局</w:t>
      </w:r>
    </w:p>
    <w:p w14:paraId="2593A531">
      <w:pPr>
        <w:jc w:val="left"/>
        <w:rPr>
          <w:rFonts w:ascii="Calibri" w:hAnsi="Calibri"/>
          <w:kern w:val="0"/>
          <w:sz w:val="24"/>
          <w:szCs w:val="24"/>
        </w:rPr>
      </w:pPr>
    </w:p>
    <w:p w14:paraId="2C3503FF">
      <w:pPr>
        <w:jc w:val="center"/>
        <w:rPr>
          <w:rFonts w:ascii="Calibri" w:hAnsi="Calibri"/>
          <w:kern w:val="0"/>
          <w:sz w:val="20"/>
        </w:rPr>
      </w:pPr>
      <w:r>
        <w:rPr>
          <w:rFonts w:hint="eastAsia" w:ascii="宋体" w:hAnsi="宋体" w:cs="宋体"/>
          <w:kern w:val="0"/>
          <w:sz w:val="36"/>
          <w:szCs w:val="36"/>
        </w:rPr>
        <w:t xml:space="preserve">     南京市财政局</w:t>
      </w:r>
    </w:p>
    <w:p w14:paraId="08E71426">
      <w:pPr>
        <w:widowControl/>
        <w:jc w:val="left"/>
        <w:rPr>
          <w:rFonts w:hint="eastAsia" w:ascii="宋体" w:hAnsi="宋体" w:cs="宋体"/>
          <w:kern w:val="0"/>
          <w:sz w:val="24"/>
          <w:szCs w:val="24"/>
          <w:lang w:val="zh-CN"/>
        </w:rPr>
      </w:pPr>
      <w:r>
        <w:rPr>
          <w:rFonts w:hint="eastAsia" w:ascii="宋体" w:hAnsi="宋体" w:cs="宋体"/>
          <w:kern w:val="0"/>
          <w:sz w:val="24"/>
          <w:szCs w:val="24"/>
          <w:lang w:val="zh-CN"/>
        </w:rPr>
        <w:br w:type="page"/>
      </w:r>
    </w:p>
    <w:tbl>
      <w:tblPr>
        <w:tblStyle w:val="53"/>
        <w:tblW w:w="9286" w:type="dxa"/>
        <w:tblInd w:w="2" w:type="dxa"/>
        <w:tblLayout w:type="fixed"/>
        <w:tblCellMar>
          <w:top w:w="0" w:type="dxa"/>
          <w:left w:w="0" w:type="dxa"/>
          <w:bottom w:w="0" w:type="dxa"/>
          <w:right w:w="0" w:type="dxa"/>
        </w:tblCellMar>
      </w:tblPr>
      <w:tblGrid>
        <w:gridCol w:w="4643"/>
        <w:gridCol w:w="4643"/>
      </w:tblGrid>
      <w:tr w14:paraId="082D7CAC">
        <w:tblPrEx>
          <w:tblCellMar>
            <w:top w:w="0" w:type="dxa"/>
            <w:left w:w="0" w:type="dxa"/>
            <w:bottom w:w="0" w:type="dxa"/>
            <w:right w:w="0" w:type="dxa"/>
          </w:tblCellMar>
        </w:tblPrEx>
        <w:tc>
          <w:tcPr>
            <w:tcW w:w="4643" w:type="dxa"/>
            <w:tcBorders>
              <w:top w:val="nil"/>
              <w:left w:val="nil"/>
              <w:bottom w:val="nil"/>
              <w:right w:val="nil"/>
            </w:tcBorders>
          </w:tcPr>
          <w:p w14:paraId="23FCA65C">
            <w:pPr>
              <w:autoSpaceDE w:val="0"/>
              <w:autoSpaceDN w:val="0"/>
              <w:adjustRightInd w:val="0"/>
              <w:snapToGrid w:val="0"/>
              <w:spacing w:line="360" w:lineRule="auto"/>
              <w:jc w:val="left"/>
              <w:rPr>
                <w:rFonts w:hint="eastAsia" w:ascii="宋体" w:hAnsi="宋体" w:cs="宋体"/>
                <w:kern w:val="0"/>
                <w:sz w:val="24"/>
                <w:szCs w:val="24"/>
                <w:lang w:val="zh-CN"/>
              </w:rPr>
            </w:pPr>
            <w:r>
              <w:rPr>
                <w:rFonts w:hint="eastAsia" w:ascii="宋体" w:hAnsi="宋体" w:cs="宋体"/>
                <w:kern w:val="0"/>
                <w:sz w:val="24"/>
                <w:szCs w:val="24"/>
                <w:lang w:val="zh-CN"/>
              </w:rPr>
              <w:t>采购人：（以下称甲方）</w:t>
            </w:r>
          </w:p>
        </w:tc>
        <w:tc>
          <w:tcPr>
            <w:tcW w:w="4643" w:type="dxa"/>
            <w:tcBorders>
              <w:top w:val="nil"/>
              <w:left w:val="nil"/>
              <w:bottom w:val="nil"/>
              <w:right w:val="nil"/>
            </w:tcBorders>
          </w:tcPr>
          <w:p w14:paraId="2E86E5E0">
            <w:pPr>
              <w:autoSpaceDE w:val="0"/>
              <w:autoSpaceDN w:val="0"/>
              <w:adjustRightInd w:val="0"/>
              <w:snapToGrid w:val="0"/>
              <w:spacing w:line="360" w:lineRule="auto"/>
              <w:jc w:val="left"/>
              <w:rPr>
                <w:rFonts w:hint="eastAsia" w:ascii="宋体" w:hAnsi="宋体" w:cs="宋体"/>
                <w:kern w:val="0"/>
                <w:sz w:val="24"/>
                <w:szCs w:val="24"/>
                <w:lang w:val="zh-CN"/>
              </w:rPr>
            </w:pPr>
            <w:r>
              <w:rPr>
                <w:rFonts w:hint="eastAsia" w:ascii="宋体" w:hAnsi="宋体" w:cs="宋体"/>
                <w:kern w:val="0"/>
                <w:sz w:val="24"/>
                <w:szCs w:val="24"/>
                <w:lang w:val="zh-CN"/>
              </w:rPr>
              <w:t>供应商：（以下称乙方）</w:t>
            </w:r>
          </w:p>
        </w:tc>
      </w:tr>
      <w:tr w14:paraId="09F15B50">
        <w:tblPrEx>
          <w:tblCellMar>
            <w:top w:w="0" w:type="dxa"/>
            <w:left w:w="0" w:type="dxa"/>
            <w:bottom w:w="0" w:type="dxa"/>
            <w:right w:w="0" w:type="dxa"/>
          </w:tblCellMar>
        </w:tblPrEx>
        <w:tc>
          <w:tcPr>
            <w:tcW w:w="4643" w:type="dxa"/>
            <w:tcBorders>
              <w:top w:val="nil"/>
              <w:left w:val="nil"/>
              <w:bottom w:val="nil"/>
              <w:right w:val="nil"/>
            </w:tcBorders>
          </w:tcPr>
          <w:p w14:paraId="54149219">
            <w:pPr>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lang w:val="zh-CN"/>
              </w:rPr>
              <w:t>住所地：</w:t>
            </w:r>
          </w:p>
        </w:tc>
        <w:tc>
          <w:tcPr>
            <w:tcW w:w="4643" w:type="dxa"/>
            <w:tcBorders>
              <w:top w:val="nil"/>
              <w:left w:val="nil"/>
              <w:bottom w:val="nil"/>
              <w:right w:val="nil"/>
            </w:tcBorders>
          </w:tcPr>
          <w:p w14:paraId="3435AB17">
            <w:pPr>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lang w:val="zh-CN"/>
              </w:rPr>
              <w:t>住所地：</w:t>
            </w:r>
          </w:p>
        </w:tc>
      </w:tr>
    </w:tbl>
    <w:p w14:paraId="0B48CA42">
      <w:pPr>
        <w:snapToGrid w:val="0"/>
        <w:spacing w:line="360" w:lineRule="auto"/>
        <w:ind w:firstLine="480" w:firstLineChars="200"/>
        <w:jc w:val="left"/>
        <w:rPr>
          <w:rFonts w:hint="eastAsia" w:ascii="宋体" w:hAnsi="宋体" w:cs="宋体"/>
          <w:kern w:val="0"/>
          <w:sz w:val="24"/>
          <w:szCs w:val="24"/>
          <w:lang w:val="zh-CN"/>
        </w:rPr>
      </w:pPr>
      <w:r>
        <w:rPr>
          <w:rFonts w:hint="eastAsia" w:ascii="宋体" w:hAnsi="宋体" w:cs="宋体"/>
          <w:kern w:val="0"/>
          <w:sz w:val="24"/>
          <w:szCs w:val="24"/>
          <w:lang w:val="zh-CN"/>
        </w:rPr>
        <w:t>根据《中华人民共和国政府采购法》、《中华人民共和国民法典》等法律法规的规定，甲乙双方按照本次采购结果签订本合同。</w:t>
      </w:r>
    </w:p>
    <w:p w14:paraId="0283F051">
      <w:pPr>
        <w:widowControl/>
        <w:numPr>
          <w:ilvl w:val="0"/>
          <w:numId w:val="5"/>
        </w:numPr>
        <w:snapToGrid w:val="0"/>
        <w:spacing w:line="360" w:lineRule="auto"/>
        <w:jc w:val="left"/>
        <w:rPr>
          <w:rFonts w:hint="eastAsia" w:ascii="宋体" w:hAnsi="宋体" w:cs="宋体"/>
          <w:b/>
          <w:bCs/>
          <w:kern w:val="0"/>
          <w:sz w:val="24"/>
          <w:szCs w:val="24"/>
        </w:rPr>
      </w:pPr>
      <w:r>
        <w:rPr>
          <w:rFonts w:hint="eastAsia" w:ascii="宋体" w:hAnsi="宋体" w:cs="宋体"/>
          <w:b/>
          <w:bCs/>
          <w:kern w:val="0"/>
          <w:sz w:val="24"/>
          <w:szCs w:val="24"/>
          <w:lang w:val="zh-CN"/>
        </w:rPr>
        <w:t>合同标的</w:t>
      </w:r>
    </w:p>
    <w:p w14:paraId="1AA6F898">
      <w:pPr>
        <w:snapToGrid w:val="0"/>
        <w:spacing w:line="360" w:lineRule="auto"/>
        <w:ind w:left="482"/>
        <w:jc w:val="left"/>
        <w:rPr>
          <w:rFonts w:hint="eastAsia" w:ascii="宋体" w:hAnsi="宋体" w:cs="宋体"/>
          <w:kern w:val="0"/>
          <w:sz w:val="24"/>
          <w:szCs w:val="24"/>
          <w:lang w:val="zh-CN"/>
        </w:rPr>
      </w:pPr>
      <w:r>
        <w:rPr>
          <w:rFonts w:hint="eastAsia" w:ascii="宋体" w:hAnsi="宋体" w:cs="宋体"/>
          <w:kern w:val="0"/>
          <w:sz w:val="24"/>
          <w:szCs w:val="24"/>
          <w:lang w:val="zh-CN"/>
        </w:rPr>
        <w:t>乙方根据甲方需求提供下列服务</w:t>
      </w:r>
      <w:r>
        <w:rPr>
          <w:rFonts w:hint="eastAsia" w:ascii="宋体" w:hAnsi="宋体" w:cs="宋体"/>
          <w:kern w:val="0"/>
          <w:sz w:val="24"/>
          <w:szCs w:val="24"/>
        </w:rPr>
        <w:t>：</w:t>
      </w:r>
      <w:r>
        <w:rPr>
          <w:rFonts w:ascii="宋体" w:hAnsi="宋体" w:cs="宋体"/>
          <w:kern w:val="0"/>
          <w:sz w:val="24"/>
          <w:szCs w:val="24"/>
          <w:u w:val="single"/>
        </w:rPr>
        <w:t>南京市栖霞区国保及省保单位安全风险评估</w:t>
      </w:r>
      <w:r>
        <w:rPr>
          <w:rFonts w:hint="eastAsia" w:ascii="宋体" w:hAnsi="宋体" w:cs="宋体"/>
          <w:kern w:val="0"/>
          <w:sz w:val="24"/>
          <w:szCs w:val="24"/>
          <w:lang w:val="zh-CN"/>
        </w:rPr>
        <w:t>。</w:t>
      </w:r>
    </w:p>
    <w:p w14:paraId="0C85D439">
      <w:pPr>
        <w:snapToGrid w:val="0"/>
        <w:spacing w:line="360" w:lineRule="auto"/>
        <w:ind w:left="482"/>
        <w:jc w:val="left"/>
        <w:rPr>
          <w:rFonts w:hint="eastAsia" w:ascii="宋体" w:hAnsi="宋体" w:cs="宋体"/>
          <w:kern w:val="0"/>
          <w:sz w:val="24"/>
          <w:szCs w:val="24"/>
        </w:rPr>
      </w:pPr>
      <w:r>
        <w:rPr>
          <w:rFonts w:ascii="宋体" w:hAnsi="宋体" w:cs="宋体"/>
          <w:kern w:val="0"/>
          <w:sz w:val="24"/>
          <w:szCs w:val="24"/>
        </w:rPr>
        <w:t>服务内容</w:t>
      </w:r>
      <w:r>
        <w:rPr>
          <w:rFonts w:hint="eastAsia" w:ascii="宋体" w:hAnsi="宋体" w:cs="宋体"/>
          <w:kern w:val="0"/>
          <w:sz w:val="24"/>
          <w:szCs w:val="24"/>
        </w:rPr>
        <w:t>:</w:t>
      </w:r>
      <w:r>
        <w:rPr>
          <w:rFonts w:ascii="宋体" w:hAnsi="宋体" w:cs="宋体"/>
          <w:kern w:val="0"/>
          <w:sz w:val="24"/>
          <w:szCs w:val="24"/>
        </w:rPr>
        <w:t>具体以采购文件、乙方响应文件及本合同为准，上述文件标准不一致的，以标准更高者为准。</w:t>
      </w:r>
    </w:p>
    <w:p w14:paraId="129B964C">
      <w:pPr>
        <w:autoSpaceDE w:val="0"/>
        <w:autoSpaceDN w:val="0"/>
        <w:adjustRightInd w:val="0"/>
        <w:snapToGrid w:val="0"/>
        <w:spacing w:line="360" w:lineRule="auto"/>
        <w:ind w:firstLine="420"/>
        <w:jc w:val="left"/>
        <w:rPr>
          <w:rFonts w:hint="eastAsia" w:ascii="宋体" w:hAnsi="宋体" w:cs="宋体"/>
          <w:b/>
          <w:bCs/>
          <w:kern w:val="0"/>
          <w:sz w:val="24"/>
          <w:szCs w:val="24"/>
        </w:rPr>
      </w:pPr>
      <w:r>
        <w:rPr>
          <w:rFonts w:hint="eastAsia" w:ascii="宋体" w:hAnsi="宋体" w:cs="宋体"/>
          <w:b/>
          <w:bCs/>
          <w:kern w:val="0"/>
          <w:sz w:val="24"/>
          <w:szCs w:val="24"/>
          <w:lang w:val="zh-CN"/>
        </w:rPr>
        <w:t>第二条合同总价款</w:t>
      </w:r>
    </w:p>
    <w:p w14:paraId="75E19921">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rPr>
        <w:t>1、</w:t>
      </w:r>
      <w:r>
        <w:rPr>
          <w:rFonts w:hint="eastAsia" w:ascii="宋体" w:hAnsi="宋体" w:cs="宋体"/>
          <w:kern w:val="0"/>
          <w:sz w:val="24"/>
          <w:szCs w:val="24"/>
          <w:lang w:val="zh-CN"/>
        </w:rPr>
        <w:t>本合同项下总价为</w:t>
      </w:r>
      <w:r>
        <w:rPr>
          <w:rFonts w:hint="eastAsia" w:ascii="宋体" w:hAnsi="宋体" w:cs="宋体"/>
          <w:kern w:val="0"/>
          <w:sz w:val="24"/>
          <w:szCs w:val="24"/>
          <w:u w:val="single"/>
        </w:rPr>
        <w:t xml:space="preserve">       </w:t>
      </w:r>
      <w:r>
        <w:rPr>
          <w:rFonts w:hint="eastAsia" w:ascii="宋体" w:hAnsi="宋体" w:cs="宋体"/>
          <w:kern w:val="0"/>
          <w:sz w:val="24"/>
          <w:szCs w:val="24"/>
        </w:rPr>
        <w:t>元</w:t>
      </w:r>
      <w:r>
        <w:rPr>
          <w:rFonts w:hint="eastAsia" w:ascii="宋体" w:hAnsi="宋体" w:cs="宋体"/>
          <w:kern w:val="0"/>
          <w:sz w:val="24"/>
          <w:szCs w:val="24"/>
          <w:lang w:val="zh-CN"/>
        </w:rPr>
        <w:t>（小写</w:t>
      </w:r>
      <w:r>
        <w:rPr>
          <w:rFonts w:hint="eastAsia" w:ascii="宋体" w:hAnsi="宋体" w:cs="宋体"/>
          <w:kern w:val="0"/>
          <w:sz w:val="24"/>
          <w:szCs w:val="24"/>
          <w:u w:val="single"/>
        </w:rPr>
        <w:t xml:space="preserve">      </w:t>
      </w:r>
      <w:r>
        <w:rPr>
          <w:rFonts w:hint="eastAsia" w:ascii="宋体" w:hAnsi="宋体" w:cs="宋体"/>
          <w:kern w:val="0"/>
          <w:sz w:val="24"/>
          <w:szCs w:val="24"/>
          <w:lang w:val="zh-CN"/>
        </w:rPr>
        <w:t>）人民币，分项价款在乙方“</w:t>
      </w:r>
      <w:r>
        <w:rPr>
          <w:rFonts w:hint="eastAsia" w:ascii="宋体" w:hAnsi="宋体" w:cs="宋体"/>
          <w:kern w:val="0"/>
          <w:sz w:val="24"/>
          <w:szCs w:val="24"/>
        </w:rPr>
        <w:t>分项报价表</w:t>
      </w:r>
      <w:r>
        <w:rPr>
          <w:rFonts w:hint="eastAsia" w:ascii="宋体" w:hAnsi="宋体" w:cs="宋体"/>
          <w:kern w:val="0"/>
          <w:sz w:val="24"/>
          <w:szCs w:val="24"/>
          <w:lang w:val="zh-CN"/>
        </w:rPr>
        <w:t xml:space="preserve">”中有明确规定。 </w:t>
      </w:r>
    </w:p>
    <w:p w14:paraId="37ADD932">
      <w:pPr>
        <w:adjustRightInd w:val="0"/>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本合同总价款包含完成本项目所需的</w:t>
      </w:r>
      <w:r>
        <w:rPr>
          <w:rFonts w:ascii="宋体" w:hAnsi="宋体" w:cs="宋体"/>
          <w:kern w:val="0"/>
          <w:sz w:val="24"/>
          <w:szCs w:val="24"/>
        </w:rPr>
        <w:t>人工、材料、机械（设备）、管理、维护、售后服务、保险、利润、税金、政策性文件规定及合同包含的所有风险、责任</w:t>
      </w:r>
      <w:r>
        <w:rPr>
          <w:rFonts w:hint="eastAsia" w:ascii="宋体" w:hAnsi="宋体" w:cs="宋体"/>
          <w:kern w:val="0"/>
          <w:sz w:val="24"/>
          <w:szCs w:val="24"/>
        </w:rPr>
        <w:t>以及供应商认为需要的其他费用等。</w:t>
      </w:r>
      <w:r>
        <w:rPr>
          <w:rFonts w:ascii="宋体" w:hAnsi="宋体" w:cs="宋体"/>
          <w:kern w:val="0"/>
          <w:sz w:val="24"/>
          <w:szCs w:val="24"/>
        </w:rPr>
        <w:t>甲方不再支付合同外费用。</w:t>
      </w:r>
    </w:p>
    <w:p w14:paraId="2947732B">
      <w:pPr>
        <w:adjustRightInd w:val="0"/>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本合同总价款还包含乙方应当提供的伴随服务/售后服务费用。</w:t>
      </w:r>
    </w:p>
    <w:p w14:paraId="6ABC77AE">
      <w:pPr>
        <w:adjustRightInd w:val="0"/>
        <w:snapToGrid w:val="0"/>
        <w:spacing w:line="360" w:lineRule="auto"/>
        <w:ind w:firstLine="480" w:firstLineChars="200"/>
        <w:jc w:val="left"/>
        <w:rPr>
          <w:rFonts w:hint="eastAsia" w:ascii="宋体" w:hAnsi="宋体" w:cs="宋体"/>
          <w:kern w:val="0"/>
          <w:sz w:val="24"/>
          <w:szCs w:val="24"/>
          <w:lang w:val="zh-CN"/>
        </w:rPr>
      </w:pPr>
      <w:r>
        <w:rPr>
          <w:rFonts w:hint="eastAsia" w:ascii="宋体" w:hAnsi="宋体" w:cs="宋体"/>
          <w:kern w:val="0"/>
          <w:sz w:val="24"/>
          <w:szCs w:val="24"/>
        </w:rPr>
        <w:t>本合同执行期间合同总价款不变。</w:t>
      </w:r>
    </w:p>
    <w:p w14:paraId="5B482F3E">
      <w:pPr>
        <w:tabs>
          <w:tab w:val="left" w:pos="7005"/>
        </w:tabs>
        <w:autoSpaceDE w:val="0"/>
        <w:autoSpaceDN w:val="0"/>
        <w:adjustRightInd w:val="0"/>
        <w:snapToGrid w:val="0"/>
        <w:spacing w:line="360" w:lineRule="auto"/>
        <w:ind w:firstLine="420"/>
        <w:jc w:val="left"/>
        <w:rPr>
          <w:rFonts w:hint="eastAsia" w:ascii="宋体" w:hAnsi="宋体" w:cs="宋体"/>
          <w:b/>
          <w:bCs/>
          <w:kern w:val="0"/>
          <w:sz w:val="24"/>
          <w:szCs w:val="24"/>
          <w:lang w:val="zh-CN"/>
        </w:rPr>
      </w:pPr>
      <w:r>
        <w:rPr>
          <w:rFonts w:hint="eastAsia" w:ascii="宋体" w:hAnsi="宋体" w:cs="宋体"/>
          <w:b/>
          <w:bCs/>
          <w:kern w:val="0"/>
          <w:sz w:val="24"/>
          <w:szCs w:val="24"/>
          <w:lang w:val="zh-CN"/>
        </w:rPr>
        <w:t>第三条 服务期限</w:t>
      </w:r>
    </w:p>
    <w:p w14:paraId="7B493FFA">
      <w:pPr>
        <w:tabs>
          <w:tab w:val="left" w:pos="7005"/>
        </w:tabs>
        <w:autoSpaceDE w:val="0"/>
        <w:autoSpaceDN w:val="0"/>
        <w:adjustRightInd w:val="0"/>
        <w:snapToGrid w:val="0"/>
        <w:spacing w:line="360" w:lineRule="auto"/>
        <w:ind w:firstLine="480" w:firstLineChars="200"/>
        <w:jc w:val="left"/>
        <w:rPr>
          <w:rFonts w:hint="eastAsia" w:ascii="宋体" w:hAnsi="宋体" w:cs="宋体"/>
          <w:kern w:val="0"/>
          <w:sz w:val="24"/>
          <w:szCs w:val="24"/>
          <w:lang w:val="zh-CN"/>
        </w:rPr>
      </w:pPr>
      <w:r>
        <w:rPr>
          <w:rFonts w:hint="eastAsia" w:ascii="宋体" w:hAnsi="宋体" w:cs="宋体"/>
          <w:kern w:val="0"/>
          <w:sz w:val="24"/>
          <w:szCs w:val="24"/>
          <w:lang w:val="zh-CN"/>
        </w:rPr>
        <w:t>1、本项目服务期限：</w:t>
      </w:r>
      <w:r>
        <w:rPr>
          <w:rFonts w:ascii="宋体" w:hAnsi="宋体" w:cs="宋体"/>
          <w:kern w:val="0"/>
          <w:sz w:val="24"/>
          <w:szCs w:val="24"/>
          <w:lang w:val="zh-CN"/>
        </w:rPr>
        <w:t>自合同签订后，180日历天内提交成果报告</w:t>
      </w:r>
      <w:r>
        <w:rPr>
          <w:rFonts w:hint="eastAsia" w:ascii="宋体" w:hAnsi="宋体" w:cs="宋体"/>
          <w:kern w:val="0"/>
          <w:sz w:val="24"/>
          <w:szCs w:val="24"/>
          <w:lang w:val="zh-CN"/>
        </w:rPr>
        <w:t>，即</w:t>
      </w:r>
      <w:r>
        <w:rPr>
          <w:rFonts w:hint="eastAsia" w:ascii="宋体" w:hAnsi="宋体" w:cs="宋体"/>
          <w:kern w:val="0"/>
          <w:sz w:val="24"/>
          <w:szCs w:val="24"/>
          <w:u w:val="single"/>
        </w:rPr>
        <w:t xml:space="preserve"> </w:t>
      </w:r>
      <w:r>
        <w:rPr>
          <w:rFonts w:ascii="宋体" w:hAnsi="宋体" w:cs="宋体"/>
          <w:kern w:val="0"/>
          <w:sz w:val="24"/>
          <w:szCs w:val="24"/>
          <w:u w:val="single"/>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lang w:val="zh-CN"/>
        </w:rPr>
        <w:t>年</w:t>
      </w:r>
      <w:r>
        <w:rPr>
          <w:rFonts w:hint="eastAsia" w:ascii="宋体" w:hAnsi="宋体" w:cs="宋体"/>
          <w:kern w:val="0"/>
          <w:sz w:val="24"/>
          <w:szCs w:val="24"/>
          <w:u w:val="single"/>
        </w:rPr>
        <w:t xml:space="preserve">    </w:t>
      </w:r>
      <w:r>
        <w:rPr>
          <w:rFonts w:hint="eastAsia" w:ascii="宋体" w:hAnsi="宋体" w:cs="宋体"/>
          <w:kern w:val="0"/>
          <w:sz w:val="24"/>
          <w:szCs w:val="24"/>
          <w:lang w:val="zh-CN"/>
        </w:rPr>
        <w:t>月</w:t>
      </w:r>
      <w:r>
        <w:rPr>
          <w:rFonts w:hint="eastAsia" w:ascii="宋体" w:hAnsi="宋体" w:cs="宋体"/>
          <w:kern w:val="0"/>
          <w:sz w:val="24"/>
          <w:szCs w:val="24"/>
          <w:u w:val="single"/>
        </w:rPr>
        <w:t xml:space="preserve">    </w:t>
      </w:r>
      <w:r>
        <w:rPr>
          <w:rFonts w:hint="eastAsia" w:ascii="宋体" w:hAnsi="宋体" w:cs="宋体"/>
          <w:kern w:val="0"/>
          <w:sz w:val="24"/>
          <w:szCs w:val="24"/>
          <w:lang w:val="zh-CN"/>
        </w:rPr>
        <w:t>日至</w:t>
      </w:r>
      <w:r>
        <w:rPr>
          <w:rFonts w:hint="eastAsia" w:ascii="宋体" w:hAnsi="宋体" w:cs="宋体"/>
          <w:kern w:val="0"/>
          <w:sz w:val="24"/>
          <w:szCs w:val="24"/>
          <w:u w:val="single"/>
        </w:rPr>
        <w:t xml:space="preserve"> </w:t>
      </w:r>
      <w:r>
        <w:rPr>
          <w:rFonts w:ascii="宋体" w:hAnsi="宋体" w:cs="宋体"/>
          <w:kern w:val="0"/>
          <w:sz w:val="24"/>
          <w:szCs w:val="24"/>
          <w:u w:val="single"/>
        </w:rPr>
        <w:t xml:space="preserve">    </w:t>
      </w:r>
      <w:r>
        <w:rPr>
          <w:rFonts w:hint="eastAsia" w:ascii="宋体" w:hAnsi="宋体" w:cs="宋体"/>
          <w:kern w:val="0"/>
          <w:sz w:val="24"/>
          <w:szCs w:val="24"/>
          <w:lang w:val="zh-CN"/>
        </w:rPr>
        <w:t>年</w:t>
      </w:r>
      <w:r>
        <w:rPr>
          <w:rFonts w:hint="eastAsia" w:ascii="宋体" w:hAnsi="宋体" w:cs="宋体"/>
          <w:kern w:val="0"/>
          <w:sz w:val="24"/>
          <w:szCs w:val="24"/>
          <w:u w:val="single"/>
        </w:rPr>
        <w:t xml:space="preserve">    </w:t>
      </w:r>
      <w:r>
        <w:rPr>
          <w:rFonts w:hint="eastAsia" w:ascii="宋体" w:hAnsi="宋体" w:cs="宋体"/>
          <w:kern w:val="0"/>
          <w:sz w:val="24"/>
          <w:szCs w:val="24"/>
          <w:lang w:val="zh-CN"/>
        </w:rPr>
        <w:t>月</w:t>
      </w:r>
      <w:r>
        <w:rPr>
          <w:rFonts w:hint="eastAsia" w:ascii="宋体" w:hAnsi="宋体" w:cs="宋体"/>
          <w:kern w:val="0"/>
          <w:sz w:val="24"/>
          <w:szCs w:val="24"/>
          <w:u w:val="single"/>
        </w:rPr>
        <w:t xml:space="preserve">    </w:t>
      </w:r>
      <w:r>
        <w:rPr>
          <w:rFonts w:hint="eastAsia" w:ascii="宋体" w:hAnsi="宋体" w:cs="宋体"/>
          <w:kern w:val="0"/>
          <w:sz w:val="24"/>
          <w:szCs w:val="24"/>
          <w:lang w:val="zh-CN"/>
        </w:rPr>
        <w:t>日。</w:t>
      </w:r>
    </w:p>
    <w:p w14:paraId="73C2413A">
      <w:pPr>
        <w:tabs>
          <w:tab w:val="left" w:pos="7005"/>
        </w:tabs>
        <w:autoSpaceDE w:val="0"/>
        <w:autoSpaceDN w:val="0"/>
        <w:adjustRightInd w:val="0"/>
        <w:snapToGrid w:val="0"/>
        <w:spacing w:line="360" w:lineRule="auto"/>
        <w:ind w:firstLine="480" w:firstLineChars="200"/>
        <w:jc w:val="left"/>
        <w:rPr>
          <w:rFonts w:hint="eastAsia" w:ascii="宋体" w:hAnsi="宋体" w:cs="宋体"/>
          <w:kern w:val="0"/>
          <w:sz w:val="24"/>
          <w:szCs w:val="24"/>
          <w:lang w:val="zh-CN"/>
        </w:rPr>
      </w:pPr>
      <w:r>
        <w:rPr>
          <w:rFonts w:hint="eastAsia" w:ascii="宋体" w:hAnsi="宋体" w:cs="宋体"/>
          <w:kern w:val="0"/>
          <w:sz w:val="24"/>
          <w:szCs w:val="24"/>
          <w:lang w:val="zh-CN"/>
        </w:rPr>
        <w:t>2、因下列情形导致延误的，期限相应顺延，乙方须在事由发生之日起 3 个工作日内书面申请并经甲方确认：</w:t>
      </w:r>
    </w:p>
    <w:p w14:paraId="7E4D3EE9">
      <w:pPr>
        <w:tabs>
          <w:tab w:val="left" w:pos="7005"/>
        </w:tabs>
        <w:autoSpaceDE w:val="0"/>
        <w:autoSpaceDN w:val="0"/>
        <w:adjustRightInd w:val="0"/>
        <w:snapToGrid w:val="0"/>
        <w:spacing w:line="360" w:lineRule="auto"/>
        <w:ind w:firstLine="480" w:firstLineChars="200"/>
        <w:jc w:val="left"/>
        <w:rPr>
          <w:rFonts w:hint="eastAsia" w:ascii="宋体" w:hAnsi="宋体" w:cs="宋体"/>
          <w:kern w:val="0"/>
          <w:sz w:val="24"/>
          <w:szCs w:val="24"/>
          <w:lang w:val="zh-CN"/>
        </w:rPr>
      </w:pPr>
      <w:r>
        <w:rPr>
          <w:rFonts w:hint="eastAsia" w:ascii="宋体" w:hAnsi="宋体" w:cs="宋体"/>
          <w:kern w:val="0"/>
          <w:sz w:val="24"/>
          <w:szCs w:val="24"/>
          <w:lang w:val="zh-CN"/>
        </w:rPr>
        <w:t>（1）甲方未按时提供基础资料、文物清单、现场准入许可；</w:t>
      </w:r>
    </w:p>
    <w:p w14:paraId="74735FC3">
      <w:pPr>
        <w:tabs>
          <w:tab w:val="left" w:pos="7005"/>
        </w:tabs>
        <w:autoSpaceDE w:val="0"/>
        <w:autoSpaceDN w:val="0"/>
        <w:adjustRightInd w:val="0"/>
        <w:snapToGrid w:val="0"/>
        <w:spacing w:line="360" w:lineRule="auto"/>
        <w:ind w:firstLine="480" w:firstLineChars="200"/>
        <w:jc w:val="left"/>
        <w:rPr>
          <w:rFonts w:hint="eastAsia" w:ascii="宋体" w:hAnsi="宋体" w:cs="宋体"/>
          <w:kern w:val="0"/>
          <w:sz w:val="24"/>
          <w:szCs w:val="24"/>
          <w:lang w:val="zh-CN"/>
        </w:rPr>
      </w:pPr>
      <w:r>
        <w:rPr>
          <w:rFonts w:hint="eastAsia" w:ascii="宋体" w:hAnsi="宋体" w:cs="宋体"/>
          <w:kern w:val="0"/>
          <w:sz w:val="24"/>
          <w:szCs w:val="24"/>
          <w:lang w:val="zh-CN"/>
        </w:rPr>
        <w:t>（2）文物行政主管部门政策调整、名录调整、临时封闭修缮；</w:t>
      </w:r>
    </w:p>
    <w:p w14:paraId="092DA412">
      <w:pPr>
        <w:tabs>
          <w:tab w:val="left" w:pos="7005"/>
        </w:tabs>
        <w:autoSpaceDE w:val="0"/>
        <w:autoSpaceDN w:val="0"/>
        <w:adjustRightInd w:val="0"/>
        <w:snapToGrid w:val="0"/>
        <w:spacing w:line="360" w:lineRule="auto"/>
        <w:ind w:firstLine="480" w:firstLineChars="200"/>
        <w:jc w:val="left"/>
        <w:rPr>
          <w:rFonts w:hint="eastAsia" w:ascii="宋体" w:hAnsi="宋体" w:cs="宋体"/>
          <w:kern w:val="0"/>
          <w:sz w:val="24"/>
          <w:szCs w:val="24"/>
          <w:lang w:val="zh-CN"/>
        </w:rPr>
      </w:pPr>
      <w:r>
        <w:rPr>
          <w:rFonts w:hint="eastAsia" w:ascii="宋体" w:hAnsi="宋体" w:cs="宋体"/>
          <w:kern w:val="0"/>
          <w:sz w:val="24"/>
          <w:szCs w:val="24"/>
          <w:lang w:val="zh-CN"/>
        </w:rPr>
        <w:t>（3）不可抗力；</w:t>
      </w:r>
    </w:p>
    <w:p w14:paraId="36FBED21">
      <w:pPr>
        <w:tabs>
          <w:tab w:val="left" w:pos="7005"/>
        </w:tabs>
        <w:autoSpaceDE w:val="0"/>
        <w:autoSpaceDN w:val="0"/>
        <w:adjustRightInd w:val="0"/>
        <w:snapToGrid w:val="0"/>
        <w:spacing w:line="360" w:lineRule="auto"/>
        <w:ind w:firstLine="480" w:firstLineChars="200"/>
        <w:jc w:val="left"/>
        <w:rPr>
          <w:rFonts w:hint="eastAsia" w:ascii="宋体" w:hAnsi="宋体" w:cs="宋体"/>
          <w:kern w:val="0"/>
          <w:sz w:val="24"/>
          <w:szCs w:val="24"/>
          <w:lang w:val="zh-CN"/>
        </w:rPr>
      </w:pPr>
      <w:r>
        <w:rPr>
          <w:rFonts w:hint="eastAsia" w:ascii="宋体" w:hAnsi="宋体" w:cs="宋体"/>
          <w:kern w:val="0"/>
          <w:sz w:val="24"/>
          <w:szCs w:val="24"/>
          <w:lang w:val="zh-CN"/>
        </w:rPr>
        <w:t>（4）其他非乙方原因但经甲方书面认可的情形。</w:t>
      </w:r>
    </w:p>
    <w:p w14:paraId="266DC3A7">
      <w:pPr>
        <w:tabs>
          <w:tab w:val="left" w:pos="7005"/>
        </w:tabs>
        <w:autoSpaceDE w:val="0"/>
        <w:autoSpaceDN w:val="0"/>
        <w:adjustRightInd w:val="0"/>
        <w:snapToGrid w:val="0"/>
        <w:spacing w:line="360" w:lineRule="auto"/>
        <w:ind w:firstLine="480" w:firstLineChars="200"/>
        <w:jc w:val="left"/>
        <w:rPr>
          <w:rFonts w:hint="eastAsia" w:ascii="宋体" w:hAnsi="宋体" w:cs="宋体"/>
          <w:kern w:val="0"/>
          <w:sz w:val="24"/>
          <w:szCs w:val="24"/>
          <w:lang w:val="zh-CN"/>
        </w:rPr>
      </w:pPr>
      <w:r>
        <w:rPr>
          <w:rFonts w:hint="eastAsia" w:ascii="宋体" w:hAnsi="宋体" w:cs="宋体"/>
          <w:kern w:val="0"/>
          <w:sz w:val="24"/>
          <w:szCs w:val="24"/>
          <w:lang w:val="zh-CN"/>
        </w:rPr>
        <w:t>3、因乙方自身原因造成逾期交付的，按违约责任处理。</w:t>
      </w:r>
    </w:p>
    <w:p w14:paraId="44284D96">
      <w:pPr>
        <w:tabs>
          <w:tab w:val="left" w:pos="7005"/>
        </w:tabs>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b/>
          <w:bCs/>
          <w:kern w:val="0"/>
          <w:sz w:val="24"/>
          <w:szCs w:val="24"/>
          <w:lang w:val="zh-CN"/>
        </w:rPr>
        <w:t>第四条</w:t>
      </w:r>
      <w:r>
        <w:rPr>
          <w:rFonts w:hint="eastAsia" w:ascii="宋体" w:hAnsi="宋体" w:cs="宋体"/>
          <w:b/>
          <w:bCs/>
          <w:kern w:val="0"/>
          <w:sz w:val="24"/>
          <w:szCs w:val="24"/>
        </w:rPr>
        <w:t xml:space="preserve"> </w:t>
      </w:r>
      <w:r>
        <w:rPr>
          <w:rFonts w:hint="eastAsia" w:ascii="宋体" w:hAnsi="宋体" w:cs="宋体"/>
          <w:b/>
          <w:bCs/>
          <w:kern w:val="0"/>
          <w:sz w:val="24"/>
          <w:szCs w:val="24"/>
          <w:lang w:val="zh-CN"/>
        </w:rPr>
        <w:t>组成本合同的有关文件</w:t>
      </w:r>
    </w:p>
    <w:p w14:paraId="59353F65">
      <w:pPr>
        <w:tabs>
          <w:tab w:val="left" w:pos="7005"/>
        </w:tabs>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竞争性磋商文件和有关附件是本合同不可分割的组成部分，与本合同具有同等法律效力，包括但不限于：</w:t>
      </w:r>
    </w:p>
    <w:p w14:paraId="6ACDDF9A">
      <w:pPr>
        <w:widowControl/>
        <w:numPr>
          <w:ilvl w:val="0"/>
          <w:numId w:val="6"/>
        </w:numPr>
        <w:tabs>
          <w:tab w:val="left" w:pos="7005"/>
        </w:tabs>
        <w:autoSpaceDE w:val="0"/>
        <w:autoSpaceDN w:val="0"/>
        <w:adjustRightInd w:val="0"/>
        <w:snapToGrid w:val="0"/>
        <w:spacing w:line="360" w:lineRule="auto"/>
        <w:ind w:firstLine="360" w:firstLineChars="150"/>
        <w:jc w:val="left"/>
        <w:rPr>
          <w:rFonts w:hint="eastAsia" w:ascii="宋体" w:hAnsi="宋体" w:cs="宋体"/>
          <w:kern w:val="0"/>
          <w:sz w:val="24"/>
          <w:szCs w:val="24"/>
          <w:lang w:val="zh-CN"/>
        </w:rPr>
      </w:pPr>
      <w:r>
        <w:rPr>
          <w:rFonts w:hint="eastAsia" w:ascii="宋体" w:hAnsi="宋体" w:cs="宋体"/>
          <w:kern w:val="0"/>
          <w:sz w:val="24"/>
          <w:szCs w:val="24"/>
          <w:lang w:val="zh-CN"/>
        </w:rPr>
        <w:t>乙方提供的竞争性磋商响应文件和报价表；</w:t>
      </w:r>
    </w:p>
    <w:p w14:paraId="770815F2">
      <w:pPr>
        <w:widowControl/>
        <w:numPr>
          <w:ilvl w:val="0"/>
          <w:numId w:val="6"/>
        </w:numPr>
        <w:tabs>
          <w:tab w:val="left" w:pos="7005"/>
        </w:tabs>
        <w:autoSpaceDE w:val="0"/>
        <w:autoSpaceDN w:val="0"/>
        <w:adjustRightInd w:val="0"/>
        <w:snapToGrid w:val="0"/>
        <w:spacing w:line="360" w:lineRule="auto"/>
        <w:ind w:firstLine="360" w:firstLineChars="150"/>
        <w:jc w:val="left"/>
        <w:rPr>
          <w:rFonts w:hint="eastAsia" w:ascii="宋体" w:hAnsi="宋体" w:cs="宋体"/>
          <w:kern w:val="0"/>
          <w:sz w:val="24"/>
          <w:szCs w:val="24"/>
          <w:lang w:val="zh-CN"/>
        </w:rPr>
      </w:pPr>
      <w:r>
        <w:rPr>
          <w:rFonts w:hint="eastAsia" w:ascii="宋体" w:hAnsi="宋体" w:cs="宋体"/>
          <w:kern w:val="0"/>
          <w:sz w:val="24"/>
          <w:szCs w:val="24"/>
          <w:lang w:val="zh-CN"/>
        </w:rPr>
        <w:t>承诺/服务承诺；</w:t>
      </w:r>
    </w:p>
    <w:p w14:paraId="0C3EE0A0">
      <w:pPr>
        <w:widowControl/>
        <w:numPr>
          <w:ilvl w:val="0"/>
          <w:numId w:val="6"/>
        </w:numPr>
        <w:tabs>
          <w:tab w:val="left" w:pos="7005"/>
        </w:tabs>
        <w:autoSpaceDE w:val="0"/>
        <w:autoSpaceDN w:val="0"/>
        <w:adjustRightInd w:val="0"/>
        <w:snapToGrid w:val="0"/>
        <w:spacing w:line="360" w:lineRule="auto"/>
        <w:ind w:firstLine="360" w:firstLineChars="150"/>
        <w:jc w:val="left"/>
        <w:rPr>
          <w:rFonts w:hint="eastAsia" w:ascii="宋体" w:hAnsi="宋体" w:cs="宋体"/>
          <w:kern w:val="0"/>
          <w:sz w:val="24"/>
          <w:szCs w:val="24"/>
          <w:lang w:val="zh-CN"/>
        </w:rPr>
      </w:pPr>
      <w:r>
        <w:rPr>
          <w:rFonts w:hint="eastAsia" w:ascii="宋体" w:hAnsi="宋体" w:cs="宋体"/>
          <w:kern w:val="0"/>
          <w:sz w:val="24"/>
          <w:szCs w:val="24"/>
          <w:lang w:val="zh-CN"/>
        </w:rPr>
        <w:t>成交结果通知书；</w:t>
      </w:r>
    </w:p>
    <w:p w14:paraId="633C0967">
      <w:pPr>
        <w:widowControl/>
        <w:numPr>
          <w:ilvl w:val="0"/>
          <w:numId w:val="6"/>
        </w:numPr>
        <w:tabs>
          <w:tab w:val="left" w:pos="7005"/>
        </w:tabs>
        <w:autoSpaceDE w:val="0"/>
        <w:autoSpaceDN w:val="0"/>
        <w:adjustRightInd w:val="0"/>
        <w:snapToGrid w:val="0"/>
        <w:spacing w:line="360" w:lineRule="auto"/>
        <w:ind w:firstLine="360" w:firstLineChars="150"/>
        <w:jc w:val="left"/>
        <w:rPr>
          <w:rFonts w:hint="eastAsia" w:ascii="宋体" w:hAnsi="宋体" w:cs="宋体"/>
          <w:kern w:val="0"/>
          <w:sz w:val="24"/>
          <w:szCs w:val="24"/>
          <w:lang w:val="zh-CN"/>
        </w:rPr>
      </w:pPr>
      <w:r>
        <w:rPr>
          <w:rFonts w:hint="eastAsia" w:ascii="宋体" w:hAnsi="宋体" w:cs="宋体"/>
          <w:kern w:val="0"/>
          <w:sz w:val="24"/>
          <w:szCs w:val="24"/>
          <w:lang w:val="zh-CN"/>
        </w:rPr>
        <w:t>甲乙双方商定的其他文件等。</w:t>
      </w:r>
    </w:p>
    <w:p w14:paraId="1141A5DD">
      <w:pPr>
        <w:autoSpaceDE w:val="0"/>
        <w:autoSpaceDN w:val="0"/>
        <w:adjustRightInd w:val="0"/>
        <w:snapToGrid w:val="0"/>
        <w:spacing w:line="360" w:lineRule="auto"/>
        <w:ind w:firstLine="420"/>
        <w:jc w:val="left"/>
        <w:rPr>
          <w:rFonts w:hint="eastAsia" w:ascii="宋体" w:hAnsi="宋体" w:cs="宋体"/>
          <w:b/>
          <w:bCs/>
          <w:kern w:val="0"/>
          <w:sz w:val="24"/>
          <w:szCs w:val="24"/>
          <w:lang w:val="zh-CN"/>
        </w:rPr>
      </w:pPr>
      <w:r>
        <w:rPr>
          <w:rFonts w:hint="eastAsia" w:ascii="宋体" w:hAnsi="宋体" w:cs="宋体"/>
          <w:b/>
          <w:bCs/>
          <w:kern w:val="0"/>
          <w:sz w:val="24"/>
          <w:szCs w:val="24"/>
          <w:lang w:val="zh-CN"/>
        </w:rPr>
        <w:t>第五条</w:t>
      </w:r>
      <w:r>
        <w:rPr>
          <w:rFonts w:hint="eastAsia" w:ascii="宋体" w:hAnsi="宋体" w:cs="宋体"/>
          <w:b/>
          <w:bCs/>
          <w:kern w:val="0"/>
          <w:sz w:val="24"/>
          <w:szCs w:val="24"/>
        </w:rPr>
        <w:t xml:space="preserve"> </w:t>
      </w:r>
      <w:r>
        <w:rPr>
          <w:rFonts w:hint="eastAsia" w:ascii="宋体" w:hAnsi="宋体" w:cs="宋体"/>
          <w:b/>
          <w:bCs/>
          <w:kern w:val="0"/>
          <w:sz w:val="24"/>
          <w:szCs w:val="24"/>
          <w:lang w:val="zh-CN"/>
        </w:rPr>
        <w:t>权利保证</w:t>
      </w:r>
    </w:p>
    <w:p w14:paraId="1E84C2EA">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ascii="宋体" w:hAnsi="宋体" w:cs="宋体"/>
          <w:kern w:val="0"/>
          <w:sz w:val="24"/>
          <w:szCs w:val="24"/>
          <w:lang w:val="zh-CN"/>
        </w:rPr>
        <w:t>乙方保证其提供的服务、成果、方法、数据、软件工具不侵犯任何第三方专利权、著作权、商标权、商业秘密等权利。因乙方侵权导致甲方被起诉、投诉、索赔的，乙方负责解决并承担全部法律责任及甲方损失（含诉讼费、律师费、鉴定费、消除影响费用等）。</w:t>
      </w:r>
    </w:p>
    <w:p w14:paraId="66364440">
      <w:pPr>
        <w:autoSpaceDE w:val="0"/>
        <w:autoSpaceDN w:val="0"/>
        <w:adjustRightInd w:val="0"/>
        <w:snapToGrid w:val="0"/>
        <w:spacing w:line="360" w:lineRule="auto"/>
        <w:ind w:firstLine="420"/>
        <w:jc w:val="left"/>
        <w:rPr>
          <w:rFonts w:hint="eastAsia" w:ascii="宋体" w:hAnsi="宋体" w:cs="宋体"/>
          <w:b/>
          <w:bCs/>
          <w:kern w:val="0"/>
          <w:sz w:val="24"/>
          <w:szCs w:val="24"/>
          <w:lang w:val="zh-CN"/>
        </w:rPr>
      </w:pPr>
      <w:r>
        <w:rPr>
          <w:rFonts w:hint="eastAsia" w:ascii="宋体" w:hAnsi="宋体" w:cs="宋体"/>
          <w:b/>
          <w:bCs/>
          <w:kern w:val="0"/>
          <w:sz w:val="24"/>
          <w:szCs w:val="24"/>
          <w:lang w:val="zh-CN"/>
        </w:rPr>
        <w:t>第六条</w:t>
      </w:r>
      <w:r>
        <w:rPr>
          <w:rFonts w:hint="eastAsia" w:ascii="宋体" w:hAnsi="宋体" w:cs="宋体"/>
          <w:b/>
          <w:bCs/>
          <w:kern w:val="0"/>
          <w:sz w:val="24"/>
          <w:szCs w:val="24"/>
        </w:rPr>
        <w:t xml:space="preserve"> </w:t>
      </w:r>
      <w:r>
        <w:rPr>
          <w:rFonts w:hint="eastAsia" w:ascii="宋体" w:hAnsi="宋体" w:cs="宋体"/>
          <w:b/>
          <w:bCs/>
          <w:kern w:val="0"/>
          <w:sz w:val="24"/>
          <w:szCs w:val="24"/>
          <w:lang w:val="zh-CN"/>
        </w:rPr>
        <w:t>质量保证</w:t>
      </w:r>
    </w:p>
    <w:p w14:paraId="4AE542C3">
      <w:pPr>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lang w:val="zh-CN"/>
        </w:rPr>
        <w:t>乙方提供的服务必须全部达到采购文件各项要求，国家或行业有规定的，还要符合相应规定。</w:t>
      </w:r>
      <w:r>
        <w:rPr>
          <w:rFonts w:ascii="宋体" w:hAnsi="宋体" w:cs="宋体"/>
          <w:kern w:val="0"/>
          <w:sz w:val="24"/>
          <w:szCs w:val="24"/>
          <w:lang w:val="zh-CN"/>
        </w:rPr>
        <w:t>成果存在漏评、错评、重大隐患未识别、不符合主管部门审查要求等情形的，视为服务不合格。</w:t>
      </w:r>
    </w:p>
    <w:p w14:paraId="583F01D0">
      <w:pPr>
        <w:autoSpaceDE w:val="0"/>
        <w:autoSpaceDN w:val="0"/>
        <w:adjustRightInd w:val="0"/>
        <w:snapToGrid w:val="0"/>
        <w:spacing w:line="360" w:lineRule="auto"/>
        <w:ind w:firstLine="420"/>
        <w:jc w:val="left"/>
        <w:rPr>
          <w:rFonts w:hint="eastAsia" w:ascii="宋体" w:hAnsi="宋体" w:cs="宋体"/>
          <w:b/>
          <w:bCs/>
          <w:kern w:val="0"/>
          <w:sz w:val="24"/>
          <w:szCs w:val="24"/>
          <w:lang w:val="zh-CN"/>
        </w:rPr>
      </w:pPr>
      <w:r>
        <w:rPr>
          <w:rFonts w:hint="eastAsia" w:ascii="宋体" w:hAnsi="宋体" w:cs="宋体"/>
          <w:b/>
          <w:bCs/>
          <w:kern w:val="0"/>
          <w:sz w:val="24"/>
          <w:szCs w:val="24"/>
          <w:lang w:val="zh-CN"/>
        </w:rPr>
        <w:t>第七条 履约保证金</w:t>
      </w:r>
    </w:p>
    <w:p w14:paraId="56C5D911">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ascii="宋体" w:hAnsi="宋体" w:cs="宋体"/>
          <w:kern w:val="0"/>
          <w:sz w:val="24"/>
          <w:szCs w:val="24"/>
          <w:lang w:val="zh-CN"/>
        </w:rPr>
        <w:t>本项目不需要提供履约保证金。</w:t>
      </w:r>
    </w:p>
    <w:p w14:paraId="058DAE41">
      <w:pPr>
        <w:autoSpaceDE w:val="0"/>
        <w:autoSpaceDN w:val="0"/>
        <w:adjustRightInd w:val="0"/>
        <w:snapToGrid w:val="0"/>
        <w:spacing w:line="360" w:lineRule="auto"/>
        <w:ind w:firstLine="420"/>
        <w:jc w:val="left"/>
        <w:rPr>
          <w:rFonts w:hint="eastAsia" w:ascii="宋体" w:hAnsi="宋体" w:cs="宋体"/>
          <w:b/>
          <w:bCs/>
          <w:kern w:val="0"/>
          <w:sz w:val="24"/>
          <w:szCs w:val="24"/>
        </w:rPr>
      </w:pPr>
      <w:r>
        <w:rPr>
          <w:rFonts w:hint="eastAsia" w:ascii="宋体" w:hAnsi="宋体" w:cs="宋体"/>
          <w:b/>
          <w:bCs/>
          <w:kern w:val="0"/>
          <w:sz w:val="24"/>
          <w:szCs w:val="24"/>
          <w:lang w:val="zh-CN"/>
        </w:rPr>
        <w:t>第八条</w:t>
      </w:r>
      <w:r>
        <w:rPr>
          <w:rFonts w:hint="eastAsia" w:ascii="宋体" w:hAnsi="宋体" w:cs="宋体"/>
          <w:b/>
          <w:bCs/>
          <w:kern w:val="0"/>
          <w:sz w:val="24"/>
          <w:szCs w:val="24"/>
        </w:rPr>
        <w:t xml:space="preserve"> </w:t>
      </w:r>
      <w:r>
        <w:rPr>
          <w:rFonts w:hint="eastAsia" w:ascii="宋体" w:hAnsi="宋体" w:cs="宋体"/>
          <w:b/>
          <w:bCs/>
          <w:kern w:val="0"/>
          <w:sz w:val="24"/>
          <w:szCs w:val="24"/>
          <w:lang w:val="zh-CN"/>
        </w:rPr>
        <w:t>合同款支付</w:t>
      </w:r>
    </w:p>
    <w:p w14:paraId="1C16C62A">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1、本合同项下所有款项均以人民币支付。</w:t>
      </w:r>
    </w:p>
    <w:p w14:paraId="30BD0456">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2、本合同项下的采购资金由甲方自行支付，乙方向甲方开具发票。</w:t>
      </w:r>
    </w:p>
    <w:p w14:paraId="5E5C313B">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3、付款方式：</w:t>
      </w:r>
    </w:p>
    <w:p w14:paraId="3433D87F">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（1）自合同签订后5个工作日内且乙方提供发票后，甲方支付合同总价的30%。</w:t>
      </w:r>
    </w:p>
    <w:p w14:paraId="44055448">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（2）乙方提交正式成果，经甲方组织初步验收合格并收到发票后 5 个工作日内，支付合同总价 30%；</w:t>
      </w:r>
    </w:p>
    <w:p w14:paraId="1B7F2753">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（3）乙方提交的正式成果经修改完善并通过江苏省文物局批复并收到发票后5 个工作日内，支付合同总价 30%；</w:t>
      </w:r>
    </w:p>
    <w:p w14:paraId="78145478">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（4）全部成果、原始数据、过程资料、保密清退完成经甲方确认并收到发票后 5 个工作日内，支付剩余10%。</w:t>
      </w:r>
    </w:p>
    <w:p w14:paraId="3EF97E13">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4、 因财政资金未下达、预算审批流程导致付款延迟的，甲方应及时告知乙方，不构成违约；但甲方不得仅以“内部付款流程未走完”无限期拒付。</w:t>
      </w:r>
    </w:p>
    <w:p w14:paraId="084508FA">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5、乙方未开票、成果不合格、未移交资料、未整改完毕的，甲方有权相应拒付或顺延付款。</w:t>
      </w:r>
    </w:p>
    <w:p w14:paraId="19D83A03">
      <w:pPr>
        <w:autoSpaceDE w:val="0"/>
        <w:autoSpaceDN w:val="0"/>
        <w:adjustRightInd w:val="0"/>
        <w:snapToGrid w:val="0"/>
        <w:spacing w:line="360" w:lineRule="auto"/>
        <w:ind w:firstLine="420"/>
        <w:jc w:val="left"/>
        <w:rPr>
          <w:rFonts w:hint="eastAsia" w:ascii="宋体" w:hAnsi="宋体" w:cs="宋体"/>
          <w:b/>
          <w:bCs/>
          <w:kern w:val="0"/>
          <w:sz w:val="24"/>
          <w:szCs w:val="24"/>
          <w:lang w:val="zh-CN"/>
        </w:rPr>
      </w:pPr>
      <w:r>
        <w:rPr>
          <w:rFonts w:hint="eastAsia" w:ascii="宋体" w:hAnsi="宋体" w:cs="宋体"/>
          <w:b/>
          <w:bCs/>
          <w:kern w:val="0"/>
          <w:sz w:val="24"/>
          <w:szCs w:val="24"/>
          <w:lang w:val="zh-CN"/>
        </w:rPr>
        <w:t>第九条 甲方的责任</w:t>
      </w:r>
    </w:p>
    <w:p w14:paraId="2442A4E2">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1、甲方配合提供相应资料；</w:t>
      </w:r>
    </w:p>
    <w:p w14:paraId="34380577">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2、负责与有关部门的联系和协调。</w:t>
      </w:r>
    </w:p>
    <w:p w14:paraId="30B269B1">
      <w:pPr>
        <w:autoSpaceDE w:val="0"/>
        <w:autoSpaceDN w:val="0"/>
        <w:adjustRightInd w:val="0"/>
        <w:snapToGrid w:val="0"/>
        <w:spacing w:line="360" w:lineRule="auto"/>
        <w:ind w:firstLine="420"/>
        <w:jc w:val="left"/>
        <w:rPr>
          <w:rFonts w:hint="eastAsia" w:ascii="宋体" w:hAnsi="宋体" w:cs="宋体"/>
          <w:b/>
          <w:bCs/>
          <w:kern w:val="0"/>
          <w:sz w:val="24"/>
          <w:szCs w:val="24"/>
          <w:lang w:val="zh-CN"/>
        </w:rPr>
      </w:pPr>
      <w:r>
        <w:rPr>
          <w:rFonts w:hint="eastAsia" w:ascii="宋体" w:hAnsi="宋体" w:cs="宋体"/>
          <w:b/>
          <w:bCs/>
          <w:kern w:val="0"/>
          <w:sz w:val="24"/>
          <w:szCs w:val="24"/>
          <w:lang w:val="zh-CN"/>
        </w:rPr>
        <w:t>第十条 乙方的责任</w:t>
      </w:r>
    </w:p>
    <w:p w14:paraId="77AFA8CB">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 xml:space="preserve">1、乙方应当对甲方的意图有深刻、准确和全面的了解和把握，并将其反映在成果和相关图纸资料中。 </w:t>
      </w:r>
    </w:p>
    <w:p w14:paraId="28EB6CE8">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2、乙方应保证其向甲方提交的成果（包括阶段性和最终性成果）及乙方为实现该成果所使用的必要方法不侵犯第三人的合法权益。</w:t>
      </w:r>
    </w:p>
    <w:p w14:paraId="6ABDCF2E">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3、乙方提供的服务应当符合地方及国家有关标准和规范。</w:t>
      </w:r>
    </w:p>
    <w:p w14:paraId="0EC1FBD2">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4、乙方应根据承担项目任务的特点组成项目组，制定项目管理文件，明确职责、目标、计划、程序、内部审查和质量管理等内容，并将目标责任落实到项目总体、专业负责人和设计人，检查设计是否按合同要求完成，确保设计的有序性和有效性，对设计质量负全责。</w:t>
      </w:r>
    </w:p>
    <w:p w14:paraId="42E64E2D">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5、配合甲方及江苏省文物局等主管部门审查、修改、答疑、现场复核。</w:t>
      </w:r>
    </w:p>
    <w:p w14:paraId="1851F89B">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6、乙方在工作中应保证成果的及时和有效，服务过程中必须考虑与相关专业的接口配合，保证资料的齐全、稳定、深度和提交时间能满足资料使用者的需要。</w:t>
      </w:r>
    </w:p>
    <w:p w14:paraId="1BBB0723">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7、人员要求</w:t>
      </w:r>
    </w:p>
    <w:p w14:paraId="710D7F5C">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乙方应根据项目任务建立项目组，从组织上保证投入的人力、物力能满足设计开展的需要。乙方必须保证主要技术骨干保持稳定，未经甲方书面同意不得自行撤换。</w:t>
      </w:r>
    </w:p>
    <w:p w14:paraId="2DDBEEB9">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8、乙方人员进入文保单位现场，应遵守文物安全、安保、拍照、测绘、数据存储等管理规定。乙方对其派员人身安全、意外保险、现场安全操作负责；因乙方原因造成文物、设施、第三方损害的，由乙方承担赔偿责任。</w:t>
      </w:r>
    </w:p>
    <w:p w14:paraId="37B95035">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9、乙方履行本合同所完成的所有成果以及乙方在履行本过程中获得的相关基础资料和知识产权均归甲方所有，乙方应当按照甲方的要求予以提交。</w:t>
      </w:r>
    </w:p>
    <w:p w14:paraId="2007D036">
      <w:pPr>
        <w:autoSpaceDE w:val="0"/>
        <w:autoSpaceDN w:val="0"/>
        <w:adjustRightInd w:val="0"/>
        <w:snapToGrid w:val="0"/>
        <w:spacing w:line="360" w:lineRule="auto"/>
        <w:ind w:firstLine="420"/>
        <w:jc w:val="left"/>
        <w:rPr>
          <w:rFonts w:hint="eastAsia" w:ascii="宋体" w:hAnsi="宋体" w:cs="宋体"/>
          <w:b/>
          <w:bCs/>
          <w:kern w:val="0"/>
          <w:sz w:val="24"/>
          <w:szCs w:val="24"/>
          <w:lang w:val="zh-CN"/>
        </w:rPr>
      </w:pPr>
      <w:r>
        <w:rPr>
          <w:rFonts w:hint="eastAsia" w:ascii="宋体" w:hAnsi="宋体" w:cs="宋体"/>
          <w:b/>
          <w:bCs/>
          <w:kern w:val="0"/>
          <w:sz w:val="24"/>
          <w:szCs w:val="24"/>
          <w:lang w:val="zh-CN"/>
        </w:rPr>
        <w:t>第十一条 违约责任</w:t>
      </w:r>
    </w:p>
    <w:p w14:paraId="41FC417F">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1、甲方无正当理由拒绝验收或拒付款的，甲方向乙方偿付合同总价的5%违约金。</w:t>
      </w:r>
    </w:p>
    <w:p w14:paraId="056977F0">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2、甲方未按合同规定的期限向乙方支付合同款的，每逾期1天甲方向乙方偿付欠款总额的万分之五的滞纳金，但累计滞纳金总额不超过欠款总额的5% 。</w:t>
      </w:r>
    </w:p>
    <w:p w14:paraId="3A2ADAA6">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3、如乙方不能按期交付服务的，乙方应向甲方支付合同总价5%的违约金。</w:t>
      </w:r>
    </w:p>
    <w:p w14:paraId="1912EF71">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4、乙方逾期交付的，每逾期1天，乙方向甲方偿付合同总额的万分之五</w:t>
      </w:r>
      <w:r>
        <w:rPr>
          <w:rFonts w:hint="eastAsia" w:ascii="宋体" w:hAnsi="宋体" w:cs="宋体"/>
          <w:kern w:val="0"/>
          <w:sz w:val="24"/>
          <w:szCs w:val="24"/>
          <w:lang w:eastAsia="zh-CN"/>
        </w:rPr>
        <w:t>的</w:t>
      </w:r>
      <w:r>
        <w:rPr>
          <w:rFonts w:hint="eastAsia" w:ascii="宋体" w:hAnsi="宋体" w:cs="宋体"/>
          <w:kern w:val="0"/>
          <w:sz w:val="24"/>
          <w:szCs w:val="24"/>
        </w:rPr>
        <w:t>滞纳金。如乙方逾期交付达10天，甲方有权解除合同，解除合同的通知自到达乙方时生效。乙方逾期交付的，今后参加政府采购信誉将受到影响。</w:t>
      </w:r>
    </w:p>
    <w:p w14:paraId="0678936D">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5、乙方成果不合格且拒不修改、修改后仍不合格的，或项目成果部分或者全部未通过核验的，甲方可解除合同，乙方应当返还全部经费，并按照合同经费总额的10%向甲方支付违约金。</w:t>
      </w:r>
    </w:p>
    <w:p w14:paraId="5ABC7A1D">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6、因乙方原因导致服务范围增加或返工的，因此产生的相关费用由乙方全部承担。</w:t>
      </w:r>
    </w:p>
    <w:p w14:paraId="0BA5893F">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7、乙方擅自更换主要人员、转包、分包、泄露成果、侵犯知识产权、违反保密义务的，视为严重违约；甲方可解除合同、拒付尾款、要求赔偿损失，并报政府采购监管部门。</w:t>
      </w:r>
    </w:p>
    <w:p w14:paraId="688F0023">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8、乙方在承担违约责任后，仍应继续履行合同规定的义务（甲方解除合同的除外）。甲方未能及时追究乙方的任何一项违约责任并不表明甲方放弃追究乙方该项或其他违约责任。</w:t>
      </w:r>
    </w:p>
    <w:p w14:paraId="51053F24">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9、任何情况下，本合同中止、终止或者解除，乙方已经形成的项目成果及相关技术资料均归甲方所有，乙方都应当遵守保密的义务，均不得将其已形成的成果转让给第三人或者用于本合同意外的其他目的。</w:t>
      </w:r>
    </w:p>
    <w:p w14:paraId="091EF646">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rPr>
        <w:t>10、未经甲方同意，不得将本合同项的任何权利与义务转让给第三人，否则视为乙方严重违约。</w:t>
      </w:r>
    </w:p>
    <w:p w14:paraId="283F94BA">
      <w:pPr>
        <w:autoSpaceDE w:val="0"/>
        <w:autoSpaceDN w:val="0"/>
        <w:adjustRightInd w:val="0"/>
        <w:snapToGrid w:val="0"/>
        <w:spacing w:line="360" w:lineRule="auto"/>
        <w:ind w:firstLine="420"/>
        <w:jc w:val="left"/>
        <w:rPr>
          <w:rFonts w:hint="eastAsia" w:ascii="宋体" w:hAnsi="宋体" w:cs="宋体"/>
          <w:b/>
          <w:bCs/>
          <w:kern w:val="0"/>
          <w:sz w:val="24"/>
          <w:szCs w:val="24"/>
        </w:rPr>
      </w:pPr>
      <w:r>
        <w:rPr>
          <w:rFonts w:hint="eastAsia" w:ascii="宋体" w:hAnsi="宋体" w:cs="宋体"/>
          <w:b/>
          <w:bCs/>
          <w:kern w:val="0"/>
          <w:sz w:val="24"/>
          <w:szCs w:val="24"/>
          <w:lang w:val="zh-CN"/>
        </w:rPr>
        <w:t>第十二条</w:t>
      </w:r>
      <w:r>
        <w:rPr>
          <w:rFonts w:hint="eastAsia" w:ascii="宋体" w:hAnsi="宋体" w:cs="宋体"/>
          <w:b/>
          <w:bCs/>
          <w:kern w:val="0"/>
          <w:sz w:val="24"/>
          <w:szCs w:val="24"/>
        </w:rPr>
        <w:t xml:space="preserve"> 知识产权及保密</w:t>
      </w:r>
    </w:p>
    <w:p w14:paraId="24328594">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1、乙方了解在与甲方合作过程中所获得或知悉的关于甲方的信息包括项目信息、技术图纸、资料、本合同所涉及的研究内容、研究成果等等所有未公开之信息为甲方的商业秘密，应严守其秘密性。未经甲方事先书面同意，乙方不得将甲方商业秘密或甲方提供给乙方的技术资料、图纸等用于履行本合同之外的其他用途。乙方上述保密义务的期限，从乙方知悉该资料或信息之日起，直至公众可通过合法途径获得、知悉相关资料、信息之日止。</w:t>
      </w:r>
    </w:p>
    <w:p w14:paraId="413B547C">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2、乙方应保证其向甲方提交的成果（包括阶段性和最终性成果）及乙方为实现该成果所使用的必要方法不侵犯第三人的合法权益。甲方因使用乙方提交的成果被第三人指控侵权、提出异议或权利主张的，乙方应当积极协助解决，并承担由此给甲方造成的损失。同时，甲方有权选择解除合同或不解除合同要求乙方提交符合合同要求的替代设计成果。</w:t>
      </w:r>
    </w:p>
    <w:p w14:paraId="1C24EB19">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3、乙方应当保证其提交的成果符合国家及地方现有法律、法规、规章政策及行业规范之要求、符合本合同目的。如果因不符合上述要求给甲方或其他第三人造成损失的，乙方应予以赔偿。</w:t>
      </w:r>
    </w:p>
    <w:p w14:paraId="4F5BCD96">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4、对于乙方为履行本合同向甲方提供的所有阶段性和最终设计成果，及因履行本合同所产生的其他研究成果，双方同意其所含有的一切知识产权含著作权、申请专利权和专利权等权利属于甲方单独所有。</w:t>
      </w:r>
    </w:p>
    <w:p w14:paraId="0FEAD37B">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5、乙方保证其向甲方提交的成果的组成部分或全部不会侵犯他人的合法权益，也不存在技术缺陷，否则，甲方有权要求乙方赔偿因此给甲方造成的全部损失。</w:t>
      </w:r>
    </w:p>
    <w:p w14:paraId="3EBFBCF2">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6、乙方提交给甲方的成果的著作权（版权）归甲方所有，未经甲方许可，乙方不得以任何方式使用或向任何第三方泄露、转让成果的部分或全部（包括作为乙方业绩进行宣传、展示及刊登）。否则，甲方有权随时终止项目合同并要求乙方支付违约金，违约金的上限为全部服务费用。未经甲方书面同意，乙方不得将本项目成果用于业绩宣传、投标展示、培训转载、再销售、向第三方转让或披露。</w:t>
      </w:r>
    </w:p>
    <w:p w14:paraId="6BEF3C46">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7、如甲方的知识产权遭到他人侵犯的，乙方应协助甲方维护其合法权。</w:t>
      </w:r>
    </w:p>
    <w:p w14:paraId="03DA8EE9">
      <w:pPr>
        <w:autoSpaceDE w:val="0"/>
        <w:autoSpaceDN w:val="0"/>
        <w:adjustRightInd w:val="0"/>
        <w:snapToGrid w:val="0"/>
        <w:spacing w:line="360" w:lineRule="auto"/>
        <w:ind w:firstLine="420"/>
        <w:jc w:val="left"/>
        <w:rPr>
          <w:rFonts w:hint="eastAsia" w:ascii="宋体" w:hAnsi="宋体" w:cs="宋体"/>
          <w:b/>
          <w:bCs/>
          <w:i/>
          <w:iCs/>
          <w:kern w:val="0"/>
          <w:sz w:val="24"/>
          <w:szCs w:val="24"/>
          <w:lang w:val="zh-CN"/>
        </w:rPr>
      </w:pPr>
      <w:r>
        <w:rPr>
          <w:rFonts w:hint="eastAsia" w:ascii="宋体" w:hAnsi="宋体" w:cs="宋体"/>
          <w:b/>
          <w:bCs/>
          <w:kern w:val="0"/>
          <w:sz w:val="24"/>
          <w:szCs w:val="24"/>
          <w:lang w:val="zh-CN"/>
        </w:rPr>
        <w:t>第十三条 合同的变更和终止</w:t>
      </w:r>
    </w:p>
    <w:p w14:paraId="72A92BF3">
      <w:pPr>
        <w:autoSpaceDE w:val="0"/>
        <w:autoSpaceDN w:val="0"/>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1、除本合同及《政府采购法》第50条第二款规定的情形外，本合同一经签订，甲乙双方不得擅自变更、中止或终止合同。</w:t>
      </w:r>
    </w:p>
    <w:p w14:paraId="5F080907">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lang w:val="zh-CN"/>
        </w:rPr>
        <w:t>2、除发生法律规定的不能预见、不能避免并不能克服的客观情况外，甲乙双方不得放弃或拒绝履行合同。乙方放弃或拒绝履行合同，在三年内不得参加采购人组织的采购活动</w:t>
      </w:r>
      <w:r>
        <w:rPr>
          <w:rFonts w:hint="eastAsia" w:ascii="宋体" w:hAnsi="宋体" w:cs="宋体"/>
          <w:kern w:val="0"/>
          <w:sz w:val="24"/>
          <w:szCs w:val="24"/>
        </w:rPr>
        <w:t>。</w:t>
      </w:r>
    </w:p>
    <w:p w14:paraId="7015A412">
      <w:pPr>
        <w:autoSpaceDE w:val="0"/>
        <w:autoSpaceDN w:val="0"/>
        <w:adjustRightInd w:val="0"/>
        <w:snapToGrid w:val="0"/>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3、</w:t>
      </w:r>
      <w:r>
        <w:rPr>
          <w:rFonts w:ascii="宋体" w:hAnsi="宋体" w:cs="宋体"/>
          <w:kern w:val="0"/>
          <w:sz w:val="24"/>
          <w:szCs w:val="24"/>
        </w:rPr>
        <w:t>因文物名录调整、政策变化、现场不可进入等非双方过错导致无法继续的，双方可协商延期、变更范围或终止，按实际完成工作量结算。</w:t>
      </w:r>
    </w:p>
    <w:p w14:paraId="524F4635">
      <w:pPr>
        <w:autoSpaceDE w:val="0"/>
        <w:autoSpaceDN w:val="0"/>
        <w:adjustRightInd w:val="0"/>
        <w:snapToGrid w:val="0"/>
        <w:spacing w:line="360" w:lineRule="auto"/>
        <w:ind w:firstLine="420"/>
        <w:jc w:val="left"/>
        <w:rPr>
          <w:rFonts w:hint="eastAsia" w:ascii="宋体" w:hAnsi="宋体" w:cs="宋体"/>
          <w:b/>
          <w:bCs/>
          <w:kern w:val="0"/>
          <w:sz w:val="24"/>
          <w:szCs w:val="24"/>
          <w:lang w:val="zh-CN"/>
        </w:rPr>
      </w:pPr>
      <w:r>
        <w:rPr>
          <w:rFonts w:hint="eastAsia" w:ascii="宋体" w:hAnsi="宋体" w:cs="宋体"/>
          <w:b/>
          <w:bCs/>
          <w:kern w:val="0"/>
          <w:sz w:val="24"/>
          <w:szCs w:val="24"/>
          <w:lang w:val="zh-CN"/>
        </w:rPr>
        <w:t>第十四条</w:t>
      </w:r>
      <w:r>
        <w:rPr>
          <w:rFonts w:hint="eastAsia" w:ascii="宋体" w:hAnsi="宋体" w:cs="宋体"/>
          <w:b/>
          <w:bCs/>
          <w:kern w:val="0"/>
          <w:sz w:val="24"/>
          <w:szCs w:val="24"/>
        </w:rPr>
        <w:t xml:space="preserve"> </w:t>
      </w:r>
      <w:r>
        <w:rPr>
          <w:rFonts w:hint="eastAsia" w:ascii="宋体" w:hAnsi="宋体" w:cs="宋体"/>
          <w:b/>
          <w:bCs/>
          <w:kern w:val="0"/>
          <w:sz w:val="24"/>
          <w:szCs w:val="24"/>
          <w:lang w:val="zh-CN"/>
        </w:rPr>
        <w:t>合同的转让</w:t>
      </w:r>
    </w:p>
    <w:p w14:paraId="464531FA">
      <w:pPr>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乙方不得擅自部分或全部转让其应履行的合同义务。</w:t>
      </w:r>
    </w:p>
    <w:p w14:paraId="679B0BAD">
      <w:pPr>
        <w:adjustRightInd w:val="0"/>
        <w:snapToGrid w:val="0"/>
        <w:spacing w:line="360" w:lineRule="auto"/>
        <w:ind w:firstLine="420"/>
        <w:jc w:val="left"/>
        <w:rPr>
          <w:rFonts w:hint="eastAsia" w:ascii="宋体" w:hAnsi="宋体" w:cs="宋体"/>
          <w:b/>
          <w:bCs/>
          <w:kern w:val="0"/>
          <w:sz w:val="24"/>
          <w:szCs w:val="24"/>
          <w:lang w:val="zh-CN"/>
        </w:rPr>
      </w:pPr>
      <w:r>
        <w:rPr>
          <w:rFonts w:hint="eastAsia" w:ascii="宋体" w:hAnsi="宋体" w:cs="宋体"/>
          <w:b/>
          <w:bCs/>
          <w:kern w:val="0"/>
          <w:sz w:val="24"/>
          <w:szCs w:val="24"/>
          <w:lang w:val="zh-CN"/>
        </w:rPr>
        <w:t>第十五条</w:t>
      </w:r>
      <w:r>
        <w:rPr>
          <w:rFonts w:hint="eastAsia" w:ascii="宋体" w:hAnsi="宋体" w:cs="宋体"/>
          <w:b/>
          <w:bCs/>
          <w:kern w:val="0"/>
          <w:sz w:val="24"/>
          <w:szCs w:val="24"/>
        </w:rPr>
        <w:t xml:space="preserve"> </w:t>
      </w:r>
      <w:r>
        <w:rPr>
          <w:rFonts w:hint="eastAsia" w:ascii="宋体" w:hAnsi="宋体" w:cs="宋体"/>
          <w:b/>
          <w:bCs/>
          <w:kern w:val="0"/>
          <w:sz w:val="24"/>
          <w:szCs w:val="24"/>
          <w:lang w:val="zh-CN"/>
        </w:rPr>
        <w:t>争议的解决</w:t>
      </w:r>
    </w:p>
    <w:p w14:paraId="421BCD1B">
      <w:pPr>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1、因履行本合同引起的或与本合同有关的争议，甲、乙双方应首先通过友好协商解决，如果协商不能解决争议，则采取以下第（</w:t>
      </w:r>
      <w:r>
        <w:rPr>
          <w:rFonts w:hint="eastAsia" w:ascii="宋体" w:hAnsi="宋体" w:cs="宋体"/>
          <w:kern w:val="0"/>
          <w:sz w:val="24"/>
          <w:szCs w:val="24"/>
        </w:rPr>
        <w:t>1</w:t>
      </w:r>
      <w:r>
        <w:rPr>
          <w:rFonts w:hint="eastAsia" w:ascii="宋体" w:hAnsi="宋体" w:cs="宋体"/>
          <w:kern w:val="0"/>
          <w:sz w:val="24"/>
          <w:szCs w:val="24"/>
          <w:lang w:val="zh-CN"/>
        </w:rPr>
        <w:t>）种方式解决争议：</w:t>
      </w:r>
    </w:p>
    <w:p w14:paraId="3F9855CE">
      <w:pPr>
        <w:adjustRightInd w:val="0"/>
        <w:snapToGrid w:val="0"/>
        <w:spacing w:line="360" w:lineRule="auto"/>
        <w:ind w:firstLine="560"/>
        <w:jc w:val="left"/>
        <w:rPr>
          <w:rFonts w:hint="eastAsia" w:ascii="宋体" w:hAnsi="宋体" w:cs="宋体"/>
          <w:kern w:val="0"/>
          <w:sz w:val="24"/>
          <w:szCs w:val="24"/>
          <w:lang w:val="zh-CN"/>
        </w:rPr>
      </w:pPr>
      <w:r>
        <w:rPr>
          <w:rFonts w:hint="eastAsia" w:ascii="宋体" w:hAnsi="宋体" w:cs="宋体"/>
          <w:kern w:val="0"/>
          <w:sz w:val="24"/>
          <w:szCs w:val="24"/>
          <w:lang w:val="zh-CN"/>
        </w:rPr>
        <w:t>（1）向甲方所在地有管辖权的人民法院提起诉讼；</w:t>
      </w:r>
    </w:p>
    <w:p w14:paraId="5220A73C">
      <w:pPr>
        <w:adjustRightInd w:val="0"/>
        <w:snapToGrid w:val="0"/>
        <w:spacing w:line="360" w:lineRule="auto"/>
        <w:ind w:firstLine="560"/>
        <w:jc w:val="left"/>
        <w:rPr>
          <w:rFonts w:hint="eastAsia" w:ascii="宋体" w:hAnsi="宋体" w:cs="宋体"/>
          <w:kern w:val="0"/>
          <w:sz w:val="24"/>
          <w:szCs w:val="24"/>
          <w:lang w:val="zh-CN"/>
        </w:rPr>
      </w:pPr>
      <w:r>
        <w:rPr>
          <w:rFonts w:hint="eastAsia" w:ascii="宋体" w:hAnsi="宋体" w:cs="宋体"/>
          <w:kern w:val="0"/>
          <w:sz w:val="24"/>
          <w:szCs w:val="24"/>
          <w:lang w:val="zh-CN"/>
        </w:rPr>
        <w:t>（2）向南京仲裁委员会按其仲裁规则申请仲裁。</w:t>
      </w:r>
    </w:p>
    <w:p w14:paraId="49BC9C1C">
      <w:pPr>
        <w:adjustRightInd w:val="0"/>
        <w:snapToGrid w:val="0"/>
        <w:spacing w:line="360" w:lineRule="auto"/>
        <w:ind w:firstLine="240" w:firstLineChars="100"/>
        <w:jc w:val="left"/>
        <w:rPr>
          <w:rFonts w:hint="eastAsia" w:ascii="宋体" w:hAnsi="宋体" w:cs="宋体"/>
          <w:kern w:val="0"/>
          <w:sz w:val="24"/>
          <w:szCs w:val="24"/>
          <w:lang w:val="zh-CN"/>
        </w:rPr>
      </w:pPr>
      <w:r>
        <w:rPr>
          <w:rFonts w:hint="eastAsia" w:ascii="宋体" w:hAnsi="宋体" w:cs="宋体"/>
          <w:kern w:val="0"/>
          <w:sz w:val="24"/>
          <w:szCs w:val="24"/>
          <w:lang w:val="zh-CN"/>
        </w:rPr>
        <w:t>2、在仲裁期间，本合同应继续履行。</w:t>
      </w:r>
    </w:p>
    <w:p w14:paraId="63BDCCEA">
      <w:pPr>
        <w:adjustRightInd w:val="0"/>
        <w:snapToGrid w:val="0"/>
        <w:spacing w:line="360" w:lineRule="auto"/>
        <w:ind w:firstLine="420"/>
        <w:jc w:val="left"/>
        <w:rPr>
          <w:rFonts w:hint="eastAsia" w:ascii="宋体" w:hAnsi="宋体" w:cs="宋体"/>
          <w:b/>
          <w:bCs/>
          <w:kern w:val="0"/>
          <w:sz w:val="24"/>
          <w:szCs w:val="24"/>
          <w:lang w:val="zh-CN"/>
        </w:rPr>
      </w:pPr>
      <w:r>
        <w:rPr>
          <w:rFonts w:hint="eastAsia" w:ascii="宋体" w:hAnsi="宋体" w:cs="宋体"/>
          <w:b/>
          <w:bCs/>
          <w:kern w:val="0"/>
          <w:sz w:val="24"/>
          <w:szCs w:val="24"/>
          <w:lang w:val="zh-CN"/>
        </w:rPr>
        <w:t>第十六条</w:t>
      </w:r>
      <w:r>
        <w:rPr>
          <w:rFonts w:hint="eastAsia" w:ascii="宋体" w:hAnsi="宋体" w:cs="宋体"/>
          <w:b/>
          <w:bCs/>
          <w:kern w:val="0"/>
          <w:sz w:val="24"/>
          <w:szCs w:val="24"/>
        </w:rPr>
        <w:t xml:space="preserve"> </w:t>
      </w:r>
      <w:r>
        <w:rPr>
          <w:rFonts w:hint="eastAsia" w:ascii="宋体" w:hAnsi="宋体" w:cs="宋体"/>
          <w:b/>
          <w:bCs/>
          <w:kern w:val="0"/>
          <w:sz w:val="24"/>
          <w:szCs w:val="24"/>
          <w:lang w:val="zh-CN"/>
        </w:rPr>
        <w:t>诚实信用</w:t>
      </w:r>
    </w:p>
    <w:p w14:paraId="036B18AF">
      <w:pPr>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乙方应诚实信用，严格按照竞争性磋商文件要求和投标承诺履行合同，不向甲方进行商业贿赂或者提供不正当利益。</w:t>
      </w:r>
    </w:p>
    <w:p w14:paraId="3E9EA5BA">
      <w:pPr>
        <w:adjustRightInd w:val="0"/>
        <w:snapToGrid w:val="0"/>
        <w:spacing w:line="360" w:lineRule="auto"/>
        <w:ind w:firstLine="420"/>
        <w:jc w:val="left"/>
        <w:rPr>
          <w:rFonts w:hint="eastAsia" w:ascii="宋体" w:hAnsi="宋体" w:cs="宋体"/>
          <w:b/>
          <w:bCs/>
          <w:kern w:val="0"/>
          <w:sz w:val="24"/>
          <w:szCs w:val="24"/>
          <w:lang w:val="zh-CN"/>
        </w:rPr>
      </w:pPr>
      <w:r>
        <w:rPr>
          <w:rFonts w:hint="eastAsia" w:ascii="宋体" w:hAnsi="宋体" w:cs="宋体"/>
          <w:b/>
          <w:bCs/>
          <w:kern w:val="0"/>
          <w:sz w:val="24"/>
          <w:szCs w:val="24"/>
          <w:lang w:val="zh-CN"/>
        </w:rPr>
        <w:t>第十七条</w:t>
      </w:r>
      <w:r>
        <w:rPr>
          <w:rFonts w:hint="eastAsia" w:ascii="宋体" w:hAnsi="宋体" w:cs="宋体"/>
          <w:b/>
          <w:bCs/>
          <w:kern w:val="0"/>
          <w:sz w:val="24"/>
          <w:szCs w:val="24"/>
        </w:rPr>
        <w:t xml:space="preserve"> </w:t>
      </w:r>
      <w:r>
        <w:rPr>
          <w:rFonts w:hint="eastAsia" w:ascii="宋体" w:hAnsi="宋体" w:cs="宋体"/>
          <w:b/>
          <w:bCs/>
          <w:kern w:val="0"/>
          <w:sz w:val="24"/>
          <w:szCs w:val="24"/>
          <w:lang w:val="zh-CN"/>
        </w:rPr>
        <w:t>合同生效及其他</w:t>
      </w:r>
    </w:p>
    <w:p w14:paraId="6748943A">
      <w:pPr>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1、本合同自签订之日起生效。</w:t>
      </w:r>
    </w:p>
    <w:p w14:paraId="666B7618">
      <w:pPr>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2、本合同一式肆份，甲乙双方各执贰份。</w:t>
      </w:r>
    </w:p>
    <w:p w14:paraId="439E6EAE">
      <w:pPr>
        <w:adjustRightInd w:val="0"/>
        <w:snapToGrid w:val="0"/>
        <w:spacing w:line="360" w:lineRule="auto"/>
        <w:ind w:firstLine="420"/>
        <w:jc w:val="left"/>
        <w:rPr>
          <w:rFonts w:hint="eastAsia" w:ascii="宋体" w:hAnsi="宋体" w:cs="宋体"/>
          <w:kern w:val="0"/>
          <w:sz w:val="24"/>
          <w:szCs w:val="24"/>
          <w:lang w:val="zh-CN"/>
        </w:rPr>
      </w:pPr>
      <w:r>
        <w:rPr>
          <w:rFonts w:hint="eastAsia" w:ascii="宋体" w:hAnsi="宋体" w:cs="宋体"/>
          <w:kern w:val="0"/>
          <w:sz w:val="24"/>
          <w:szCs w:val="24"/>
          <w:lang w:val="zh-CN"/>
        </w:rPr>
        <w:t>3、本合同应按照中华人民共和国的现行法律进行解释。</w:t>
      </w:r>
    </w:p>
    <w:p w14:paraId="3008DBA2">
      <w:pPr>
        <w:keepNext/>
        <w:keepLines/>
        <w:widowControl/>
        <w:spacing w:before="280" w:after="290"/>
        <w:jc w:val="left"/>
        <w:outlineLvl w:val="3"/>
        <w:rPr>
          <w:rFonts w:hint="eastAsia" w:ascii="宋体" w:hAnsi="宋体" w:cs="宋体"/>
          <w:kern w:val="0"/>
          <w:sz w:val="24"/>
          <w:szCs w:val="24"/>
          <w:lang w:val="zh-CN"/>
        </w:rPr>
      </w:pPr>
      <w:r>
        <w:rPr>
          <w:rFonts w:hint="eastAsia" w:ascii="宋体" w:hAnsi="宋体" w:cs="宋体"/>
          <w:kern w:val="0"/>
          <w:sz w:val="24"/>
          <w:szCs w:val="24"/>
          <w:lang w:val="zh-CN"/>
        </w:rPr>
        <w:t>甲方（采购人）：（盖章）                           乙方（供应商）：（盖章）</w:t>
      </w:r>
    </w:p>
    <w:p w14:paraId="5EDEA832">
      <w:pPr>
        <w:widowControl/>
        <w:spacing w:line="300" w:lineRule="auto"/>
        <w:jc w:val="left"/>
        <w:rPr>
          <w:rFonts w:hint="eastAsia" w:ascii="宋体" w:hAnsi="宋体"/>
          <w:kern w:val="0"/>
          <w:sz w:val="24"/>
        </w:rPr>
      </w:pPr>
      <w:r>
        <w:rPr>
          <w:rFonts w:hint="eastAsia" w:ascii="宋体" w:hAnsi="宋体"/>
          <w:kern w:val="0"/>
          <w:sz w:val="24"/>
        </w:rPr>
        <w:t>项目负责人：（签字）                               法定代表人</w:t>
      </w:r>
    </w:p>
    <w:p w14:paraId="1EE777E8">
      <w:pPr>
        <w:widowControl/>
        <w:spacing w:line="300" w:lineRule="auto"/>
        <w:jc w:val="left"/>
        <w:rPr>
          <w:rFonts w:hint="eastAsia" w:ascii="宋体" w:hAnsi="宋体"/>
          <w:kern w:val="0"/>
          <w:sz w:val="24"/>
        </w:rPr>
      </w:pPr>
      <w:r>
        <w:rPr>
          <w:rFonts w:hint="eastAsia" w:ascii="宋体" w:hAnsi="宋体"/>
          <w:kern w:val="0"/>
          <w:sz w:val="24"/>
        </w:rPr>
        <w:t xml:space="preserve">                                                   或委托代理人（签字或盖章）：</w:t>
      </w:r>
    </w:p>
    <w:p w14:paraId="30EFCEC8">
      <w:pPr>
        <w:widowControl/>
        <w:spacing w:line="300" w:lineRule="auto"/>
        <w:jc w:val="left"/>
        <w:rPr>
          <w:rFonts w:hint="eastAsia" w:ascii="宋体" w:hAnsi="宋体"/>
          <w:kern w:val="0"/>
          <w:sz w:val="24"/>
        </w:rPr>
      </w:pPr>
      <w:r>
        <w:rPr>
          <w:rFonts w:hint="eastAsia" w:ascii="宋体" w:hAnsi="宋体"/>
          <w:kern w:val="0"/>
          <w:sz w:val="24"/>
        </w:rPr>
        <w:t>经办人：（签字）</w:t>
      </w:r>
    </w:p>
    <w:p w14:paraId="7ADC9DC7">
      <w:pPr>
        <w:keepNext/>
        <w:keepLines/>
        <w:widowControl/>
        <w:spacing w:before="280" w:after="290"/>
        <w:jc w:val="left"/>
        <w:outlineLvl w:val="3"/>
        <w:rPr>
          <w:rFonts w:hint="eastAsia" w:ascii="宋体" w:hAnsi="宋体" w:cs="宋体"/>
          <w:kern w:val="0"/>
          <w:sz w:val="24"/>
          <w:szCs w:val="24"/>
          <w:lang w:val="zh-CN"/>
        </w:rPr>
      </w:pPr>
      <w:r>
        <w:rPr>
          <w:rFonts w:hint="eastAsia" w:ascii="宋体" w:hAnsi="宋体" w:cs="宋体"/>
          <w:kern w:val="0"/>
          <w:sz w:val="24"/>
          <w:szCs w:val="24"/>
          <w:lang w:val="zh-CN"/>
        </w:rPr>
        <w:t>日期：  年  月  日                                 日期：   年  月  日</w:t>
      </w:r>
    </w:p>
    <w:p w14:paraId="7C9DD44C">
      <w:pPr>
        <w:jc w:val="left"/>
        <w:rPr>
          <w:rFonts w:ascii="Calibri" w:hAnsi="Calibri"/>
          <w:kern w:val="0"/>
          <w:sz w:val="24"/>
          <w:szCs w:val="24"/>
        </w:rPr>
      </w:pPr>
    </w:p>
    <w:p w14:paraId="4DE6754C">
      <w:pPr>
        <w:spacing w:line="360" w:lineRule="auto"/>
        <w:ind w:left="1361" w:firstLine="450"/>
        <w:rPr>
          <w:rFonts w:hint="eastAsia" w:ascii="宋体" w:hAnsi="宋体" w:cs="宋体"/>
          <w:szCs w:val="21"/>
        </w:rPr>
      </w:pPr>
    </w:p>
    <w:p w14:paraId="1D2ED108">
      <w:pPr>
        <w:autoSpaceDE w:val="0"/>
        <w:autoSpaceDN w:val="0"/>
        <w:adjustRightInd w:val="0"/>
        <w:spacing w:line="360" w:lineRule="auto"/>
        <w:jc w:val="center"/>
        <w:outlineLvl w:val="1"/>
        <w:rPr>
          <w:rFonts w:hint="eastAsia" w:ascii="宋体" w:hAnsi="宋体"/>
          <w:b/>
          <w:bCs/>
          <w:sz w:val="36"/>
          <w:szCs w:val="36"/>
          <w:lang w:val="zh-CN"/>
        </w:rPr>
        <w:sectPr>
          <w:pgSz w:w="11906" w:h="16838"/>
          <w:pgMar w:top="1418" w:right="1418" w:bottom="1418" w:left="993" w:header="851" w:footer="680" w:gutter="0"/>
          <w:pgNumType w:fmt="decimalFullWidth"/>
          <w:cols w:space="720" w:num="1"/>
          <w:docGrid w:linePitch="290" w:charSpace="0"/>
        </w:sectPr>
      </w:pPr>
    </w:p>
    <w:p w14:paraId="2815F361">
      <w:pPr>
        <w:autoSpaceDE w:val="0"/>
        <w:autoSpaceDN w:val="0"/>
        <w:adjustRightInd w:val="0"/>
        <w:spacing w:line="360" w:lineRule="auto"/>
        <w:jc w:val="center"/>
        <w:outlineLvl w:val="1"/>
        <w:rPr>
          <w:rFonts w:hint="eastAsia" w:ascii="宋体" w:hAnsi="宋体" w:cs="黑体"/>
          <w:sz w:val="36"/>
          <w:szCs w:val="36"/>
        </w:rPr>
      </w:pPr>
      <w:r>
        <w:rPr>
          <w:rFonts w:hint="eastAsia" w:ascii="宋体" w:hAnsi="宋体"/>
          <w:b/>
          <w:bCs/>
          <w:sz w:val="36"/>
          <w:szCs w:val="36"/>
          <w:lang w:val="zh-CN"/>
        </w:rPr>
        <w:t>第六章 磋商响应性</w:t>
      </w:r>
      <w:r>
        <w:rPr>
          <w:rFonts w:ascii="宋体" w:hAnsi="宋体"/>
          <w:b/>
          <w:bCs/>
          <w:sz w:val="36"/>
          <w:szCs w:val="36"/>
          <w:lang w:val="zh-CN"/>
        </w:rPr>
        <w:t>文件格式</w:t>
      </w:r>
      <w:r>
        <w:rPr>
          <w:rFonts w:hint="eastAsia" w:ascii="宋体" w:hAnsi="宋体"/>
          <w:b/>
          <w:bCs/>
          <w:sz w:val="36"/>
          <w:szCs w:val="36"/>
          <w:lang w:val="zh-CN"/>
        </w:rPr>
        <w:t>及附件</w:t>
      </w:r>
    </w:p>
    <w:p w14:paraId="6D26910C">
      <w:pPr>
        <w:autoSpaceDE w:val="0"/>
        <w:autoSpaceDN w:val="0"/>
        <w:adjustRightInd w:val="0"/>
        <w:spacing w:line="360" w:lineRule="auto"/>
        <w:outlineLvl w:val="1"/>
        <w:rPr>
          <w:rFonts w:hint="eastAsia" w:ascii="宋体" w:hAnsi="宋体" w:cs="黑体"/>
          <w:sz w:val="36"/>
          <w:szCs w:val="36"/>
        </w:rPr>
      </w:pPr>
    </w:p>
    <w:p w14:paraId="7B977E21">
      <w:pPr>
        <w:autoSpaceDE w:val="0"/>
        <w:autoSpaceDN w:val="0"/>
        <w:adjustRightInd w:val="0"/>
        <w:spacing w:line="360" w:lineRule="auto"/>
        <w:outlineLvl w:val="1"/>
        <w:rPr>
          <w:rFonts w:hint="eastAsia" w:ascii="宋体" w:hAnsi="宋体" w:cs="黑体"/>
          <w:sz w:val="36"/>
          <w:szCs w:val="36"/>
        </w:rPr>
      </w:pPr>
    </w:p>
    <w:p w14:paraId="7DCEB318">
      <w:pPr>
        <w:spacing w:line="360" w:lineRule="auto"/>
        <w:jc w:val="center"/>
        <w:rPr>
          <w:rFonts w:hint="eastAsia" w:ascii="宋体" w:hAnsi="宋体"/>
          <w:b/>
          <w:sz w:val="72"/>
        </w:rPr>
      </w:pPr>
      <w:r>
        <w:rPr>
          <w:rFonts w:hint="eastAsia" w:ascii="宋体" w:hAnsi="宋体"/>
          <w:b/>
          <w:sz w:val="72"/>
        </w:rPr>
        <w:t>磋商响应性文件</w:t>
      </w:r>
    </w:p>
    <w:p w14:paraId="7DB98A57">
      <w:pPr>
        <w:spacing w:line="360" w:lineRule="auto"/>
        <w:ind w:firstLine="3708" w:firstLineChars="1026"/>
        <w:rPr>
          <w:rFonts w:hint="eastAsia" w:ascii="宋体" w:hAnsi="宋体"/>
          <w:b/>
          <w:sz w:val="36"/>
        </w:rPr>
      </w:pPr>
    </w:p>
    <w:p w14:paraId="51FD17BA">
      <w:pPr>
        <w:spacing w:line="360" w:lineRule="auto"/>
        <w:rPr>
          <w:rFonts w:hint="eastAsia" w:ascii="宋体" w:hAnsi="宋体"/>
          <w:b/>
          <w:sz w:val="72"/>
        </w:rPr>
      </w:pPr>
    </w:p>
    <w:p w14:paraId="7584189A">
      <w:pPr>
        <w:spacing w:line="360" w:lineRule="auto"/>
        <w:rPr>
          <w:rFonts w:hint="eastAsia" w:ascii="宋体" w:hAnsi="宋体"/>
          <w:b/>
          <w:sz w:val="36"/>
        </w:rPr>
      </w:pPr>
    </w:p>
    <w:p w14:paraId="67B0CA92">
      <w:pPr>
        <w:spacing w:line="360" w:lineRule="auto"/>
        <w:rPr>
          <w:rFonts w:hint="eastAsia" w:ascii="宋体" w:hAnsi="宋体"/>
          <w:b/>
          <w:sz w:val="36"/>
        </w:rPr>
      </w:pPr>
    </w:p>
    <w:p w14:paraId="04584259">
      <w:pPr>
        <w:spacing w:line="360" w:lineRule="auto"/>
        <w:rPr>
          <w:rFonts w:hint="eastAsia" w:ascii="宋体" w:hAnsi="宋体"/>
          <w:b/>
          <w:sz w:val="36"/>
        </w:rPr>
      </w:pPr>
    </w:p>
    <w:p w14:paraId="48F5F4BF">
      <w:pPr>
        <w:spacing w:line="360" w:lineRule="auto"/>
        <w:ind w:firstLine="1084" w:firstLineChars="300"/>
        <w:rPr>
          <w:rFonts w:hint="eastAsia" w:ascii="宋体" w:hAnsi="宋体"/>
          <w:b/>
          <w:sz w:val="36"/>
        </w:rPr>
      </w:pPr>
      <w:r>
        <w:rPr>
          <w:rFonts w:hint="eastAsia" w:ascii="宋体" w:hAnsi="宋体"/>
          <w:b/>
          <w:sz w:val="36"/>
        </w:rPr>
        <w:t xml:space="preserve">项 目 编号： </w:t>
      </w:r>
      <w:r>
        <w:rPr>
          <w:rFonts w:hint="eastAsia" w:ascii="宋体" w:hAnsi="宋体"/>
          <w:b/>
          <w:sz w:val="36"/>
          <w:u w:val="single"/>
        </w:rPr>
        <w:t xml:space="preserve">               </w:t>
      </w:r>
    </w:p>
    <w:p w14:paraId="1EBB27DE">
      <w:pPr>
        <w:ind w:firstLine="1084" w:firstLineChars="300"/>
        <w:rPr>
          <w:rFonts w:hint="eastAsia" w:ascii="宋体" w:hAnsi="宋体" w:cs="宋体"/>
          <w:kern w:val="0"/>
          <w:sz w:val="22"/>
          <w:szCs w:val="22"/>
        </w:rPr>
      </w:pPr>
      <w:r>
        <w:rPr>
          <w:rFonts w:hint="eastAsia" w:ascii="宋体" w:hAnsi="宋体"/>
          <w:b/>
          <w:sz w:val="36"/>
        </w:rPr>
        <w:t>项 目 名称：</w:t>
      </w:r>
      <w:r>
        <w:rPr>
          <w:rFonts w:ascii="宋体" w:hAnsi="宋体" w:cs="宋体"/>
          <w:kern w:val="0"/>
          <w:sz w:val="22"/>
          <w:szCs w:val="22"/>
        </w:rPr>
        <w:t xml:space="preserve"> </w:t>
      </w:r>
      <w:r>
        <w:rPr>
          <w:rFonts w:hint="eastAsia" w:ascii="宋体" w:hAnsi="宋体"/>
          <w:b/>
          <w:sz w:val="36"/>
          <w:u w:val="single"/>
        </w:rPr>
        <w:t xml:space="preserve">               </w:t>
      </w:r>
    </w:p>
    <w:p w14:paraId="0CF53962">
      <w:pPr>
        <w:spacing w:line="360" w:lineRule="auto"/>
        <w:rPr>
          <w:rFonts w:hint="eastAsia" w:ascii="宋体" w:hAnsi="宋体"/>
          <w:b/>
          <w:sz w:val="36"/>
        </w:rPr>
      </w:pPr>
    </w:p>
    <w:p w14:paraId="36A70DE3">
      <w:pPr>
        <w:spacing w:line="360" w:lineRule="auto"/>
        <w:rPr>
          <w:rFonts w:hint="eastAsia" w:ascii="宋体" w:hAnsi="宋体"/>
          <w:b/>
          <w:sz w:val="36"/>
        </w:rPr>
      </w:pPr>
    </w:p>
    <w:p w14:paraId="41CC9A87">
      <w:pPr>
        <w:spacing w:line="360" w:lineRule="auto"/>
        <w:rPr>
          <w:rFonts w:hint="eastAsia" w:ascii="宋体" w:hAnsi="宋体"/>
          <w:b/>
          <w:sz w:val="36"/>
        </w:rPr>
      </w:pPr>
    </w:p>
    <w:p w14:paraId="6150F772">
      <w:pPr>
        <w:spacing w:line="360" w:lineRule="auto"/>
        <w:rPr>
          <w:rFonts w:hint="eastAsia" w:ascii="宋体" w:hAnsi="宋体"/>
          <w:b/>
          <w:sz w:val="36"/>
          <w:u w:val="single"/>
        </w:rPr>
      </w:pPr>
      <w:r>
        <w:rPr>
          <w:rFonts w:hint="eastAsia" w:ascii="宋体" w:hAnsi="宋体"/>
          <w:b/>
          <w:sz w:val="36"/>
        </w:rPr>
        <w:t xml:space="preserve">       供应商名称 ：</w:t>
      </w:r>
      <w:r>
        <w:rPr>
          <w:rFonts w:hint="eastAsia" w:ascii="宋体" w:hAnsi="宋体"/>
          <w:b/>
          <w:sz w:val="36"/>
          <w:u w:val="single"/>
        </w:rPr>
        <w:t xml:space="preserve">               </w:t>
      </w:r>
    </w:p>
    <w:p w14:paraId="7A31B869">
      <w:pPr>
        <w:spacing w:line="360" w:lineRule="auto"/>
        <w:rPr>
          <w:rFonts w:hint="eastAsia" w:ascii="宋体" w:hAnsi="宋体"/>
          <w:b/>
          <w:sz w:val="36"/>
        </w:rPr>
      </w:pPr>
      <w:r>
        <w:rPr>
          <w:rFonts w:hint="eastAsia" w:ascii="宋体" w:hAnsi="宋体"/>
          <w:b/>
          <w:sz w:val="36"/>
        </w:rPr>
        <w:t xml:space="preserve">       日      期 ：</w:t>
      </w:r>
      <w:r>
        <w:rPr>
          <w:rFonts w:hint="eastAsia" w:ascii="宋体" w:hAnsi="宋体"/>
          <w:b/>
          <w:sz w:val="36"/>
          <w:u w:val="single"/>
        </w:rPr>
        <w:t xml:space="preserve">               </w:t>
      </w:r>
    </w:p>
    <w:p w14:paraId="607C98D7">
      <w:pPr>
        <w:spacing w:line="360" w:lineRule="auto"/>
        <w:rPr>
          <w:rFonts w:hint="eastAsia" w:ascii="宋体" w:hAnsi="宋体"/>
          <w:szCs w:val="21"/>
        </w:rPr>
      </w:pPr>
      <w:r>
        <w:rPr>
          <w:rFonts w:hint="eastAsia" w:ascii="宋体" w:hAnsi="宋体"/>
          <w:szCs w:val="21"/>
        </w:rPr>
        <w:t xml:space="preserve">          </w:t>
      </w:r>
    </w:p>
    <w:p w14:paraId="27006452">
      <w:pPr>
        <w:autoSpaceDE w:val="0"/>
        <w:autoSpaceDN w:val="0"/>
        <w:adjustRightInd w:val="0"/>
        <w:spacing w:line="360" w:lineRule="auto"/>
        <w:rPr>
          <w:rFonts w:hint="eastAsia" w:ascii="宋体" w:hAnsi="宋体"/>
          <w:b/>
          <w:bCs/>
          <w:szCs w:val="21"/>
          <w:lang w:val="zh-CN"/>
        </w:rPr>
      </w:pPr>
    </w:p>
    <w:p w14:paraId="55156D10">
      <w:pPr>
        <w:autoSpaceDE w:val="0"/>
        <w:autoSpaceDN w:val="0"/>
        <w:adjustRightInd w:val="0"/>
        <w:spacing w:line="360" w:lineRule="auto"/>
        <w:rPr>
          <w:rFonts w:hint="eastAsia" w:ascii="宋体" w:hAnsi="宋体"/>
          <w:b/>
          <w:bCs/>
          <w:szCs w:val="21"/>
          <w:lang w:val="zh-CN"/>
        </w:rPr>
      </w:pPr>
    </w:p>
    <w:p w14:paraId="3205DF65">
      <w:pPr>
        <w:autoSpaceDE w:val="0"/>
        <w:autoSpaceDN w:val="0"/>
        <w:adjustRightInd w:val="0"/>
        <w:spacing w:line="360" w:lineRule="auto"/>
        <w:rPr>
          <w:rFonts w:hint="eastAsia" w:ascii="宋体" w:hAnsi="宋体"/>
          <w:b/>
          <w:bCs/>
          <w:szCs w:val="21"/>
          <w:lang w:val="zh-CN"/>
        </w:rPr>
      </w:pPr>
    </w:p>
    <w:p w14:paraId="265804B4">
      <w:pPr>
        <w:autoSpaceDE w:val="0"/>
        <w:autoSpaceDN w:val="0"/>
        <w:adjustRightInd w:val="0"/>
        <w:spacing w:line="360" w:lineRule="auto"/>
        <w:rPr>
          <w:rFonts w:hint="eastAsia" w:ascii="宋体" w:hAnsi="宋体"/>
          <w:b/>
          <w:bCs/>
          <w:szCs w:val="21"/>
          <w:lang w:val="zh-CN"/>
        </w:rPr>
      </w:pPr>
      <w:r>
        <w:rPr>
          <w:rFonts w:hint="eastAsia" w:ascii="宋体" w:hAnsi="宋体"/>
          <w:b/>
          <w:bCs/>
          <w:szCs w:val="21"/>
          <w:lang w:val="zh-CN"/>
        </w:rPr>
        <w:t>格式一、竞争性磋商申请及声明</w:t>
      </w:r>
    </w:p>
    <w:p w14:paraId="19B92D28">
      <w:pPr>
        <w:autoSpaceDE w:val="0"/>
        <w:autoSpaceDN w:val="0"/>
        <w:adjustRightInd w:val="0"/>
        <w:spacing w:line="360" w:lineRule="auto"/>
        <w:rPr>
          <w:rFonts w:hint="eastAsia" w:ascii="宋体" w:hAnsi="宋体"/>
          <w:b/>
          <w:bCs/>
          <w:szCs w:val="21"/>
          <w:lang w:val="zh-CN"/>
        </w:rPr>
      </w:pPr>
    </w:p>
    <w:p w14:paraId="7006211C">
      <w:pPr>
        <w:autoSpaceDE w:val="0"/>
        <w:autoSpaceDN w:val="0"/>
        <w:adjustRightInd w:val="0"/>
        <w:spacing w:line="360" w:lineRule="auto"/>
        <w:jc w:val="center"/>
        <w:rPr>
          <w:rFonts w:hint="eastAsia" w:ascii="宋体" w:hAnsi="宋体"/>
          <w:b/>
          <w:sz w:val="36"/>
          <w:szCs w:val="36"/>
        </w:rPr>
      </w:pPr>
      <w:r>
        <w:rPr>
          <w:rFonts w:hint="eastAsia" w:ascii="宋体" w:hAnsi="宋体"/>
          <w:b/>
          <w:sz w:val="36"/>
          <w:szCs w:val="36"/>
        </w:rPr>
        <w:t>竞争性磋商申请及声明</w:t>
      </w:r>
    </w:p>
    <w:p w14:paraId="36311740">
      <w:pPr>
        <w:autoSpaceDE w:val="0"/>
        <w:autoSpaceDN w:val="0"/>
        <w:adjustRightInd w:val="0"/>
        <w:spacing w:line="360" w:lineRule="auto"/>
        <w:rPr>
          <w:rFonts w:hint="eastAsia" w:ascii="宋体" w:hAnsi="宋体"/>
          <w:szCs w:val="21"/>
          <w:lang w:val="zh-CN"/>
        </w:rPr>
      </w:pPr>
      <w:r>
        <w:rPr>
          <w:rFonts w:hint="eastAsia" w:ascii="宋体" w:hAnsi="宋体"/>
          <w:szCs w:val="21"/>
          <w:lang w:val="zh-CN"/>
        </w:rPr>
        <w:t>致：</w:t>
      </w:r>
      <w:r>
        <w:rPr>
          <w:rFonts w:ascii="宋体" w:hAnsi="宋体"/>
          <w:szCs w:val="21"/>
          <w:lang w:val="zh-CN"/>
        </w:rPr>
        <w:t xml:space="preserve"> </w:t>
      </w:r>
      <w:r>
        <w:rPr>
          <w:rFonts w:hint="eastAsia" w:ascii="宋体" w:hAnsi="宋体"/>
          <w:szCs w:val="21"/>
          <w:lang w:val="zh-CN"/>
        </w:rPr>
        <w:t>南京市栖霞区文化和旅游局</w:t>
      </w:r>
    </w:p>
    <w:p w14:paraId="1455B145">
      <w:pPr>
        <w:autoSpaceDE w:val="0"/>
        <w:autoSpaceDN w:val="0"/>
        <w:adjustRightInd w:val="0"/>
        <w:spacing w:line="360" w:lineRule="auto"/>
        <w:ind w:firstLine="420"/>
        <w:rPr>
          <w:rFonts w:hint="eastAsia" w:ascii="宋体" w:hAnsi="宋体"/>
          <w:szCs w:val="21"/>
          <w:lang w:val="zh-CN"/>
        </w:rPr>
      </w:pPr>
      <w:r>
        <w:rPr>
          <w:rFonts w:hint="eastAsia" w:ascii="宋体" w:hAnsi="宋体"/>
          <w:szCs w:val="21"/>
          <w:lang w:val="zh-CN"/>
        </w:rPr>
        <w:t>根据贵方</w:t>
      </w:r>
      <w:r>
        <w:rPr>
          <w:rFonts w:hint="eastAsia" w:ascii="宋体" w:hAnsi="宋体"/>
          <w:szCs w:val="21"/>
          <w:u w:val="single"/>
          <w:lang w:val="zh-CN"/>
        </w:rPr>
        <w:t xml:space="preserve">                 </w:t>
      </w:r>
      <w:r>
        <w:rPr>
          <w:rFonts w:hint="eastAsia" w:ascii="宋体" w:hAnsi="宋体"/>
          <w:szCs w:val="21"/>
          <w:lang w:val="zh-CN"/>
        </w:rPr>
        <w:t>（项目名称）</w:t>
      </w:r>
      <w:r>
        <w:rPr>
          <w:rFonts w:hint="eastAsia" w:ascii="宋体" w:hAnsi="宋体"/>
          <w:szCs w:val="21"/>
          <w:u w:val="single"/>
          <w:lang w:val="zh-CN"/>
        </w:rPr>
        <w:t xml:space="preserve"> </w:t>
      </w:r>
      <w:r>
        <w:rPr>
          <w:rFonts w:ascii="宋体" w:hAnsi="宋体"/>
          <w:szCs w:val="21"/>
          <w:u w:val="single"/>
          <w:lang w:val="zh-CN"/>
        </w:rPr>
        <w:t xml:space="preserve">        </w:t>
      </w:r>
      <w:r>
        <w:rPr>
          <w:rFonts w:hint="eastAsia" w:ascii="宋体" w:hAnsi="宋体"/>
          <w:szCs w:val="21"/>
          <w:lang w:val="zh-CN"/>
        </w:rPr>
        <w:t>（项目编号）竞争性磋商邀请，正式授权下述签字人</w:t>
      </w:r>
      <w:r>
        <w:rPr>
          <w:rFonts w:ascii="宋体" w:hAnsi="宋体"/>
          <w:szCs w:val="21"/>
          <w:u w:val="single"/>
          <w:lang w:val="zh-CN"/>
        </w:rPr>
        <w:t xml:space="preserve">       </w:t>
      </w:r>
      <w:r>
        <w:rPr>
          <w:rFonts w:hint="eastAsia" w:ascii="宋体" w:hAnsi="宋体"/>
          <w:szCs w:val="21"/>
          <w:lang w:val="zh-CN"/>
        </w:rPr>
        <w:t>（姓名和职务）代表</w:t>
      </w:r>
      <w:r>
        <w:rPr>
          <w:rFonts w:hint="eastAsia" w:ascii="宋体" w:hAnsi="宋体"/>
          <w:szCs w:val="21"/>
          <w:u w:val="single"/>
          <w:lang w:val="zh-CN"/>
        </w:rPr>
        <w:t xml:space="preserve">        </w:t>
      </w:r>
      <w:r>
        <w:rPr>
          <w:rFonts w:hint="eastAsia" w:ascii="宋体" w:hAnsi="宋体"/>
          <w:szCs w:val="21"/>
          <w:lang w:val="zh-CN"/>
        </w:rPr>
        <w:t>（供应商名称），提交响应文件并参加磋商。</w:t>
      </w:r>
    </w:p>
    <w:p w14:paraId="367E4E54">
      <w:pPr>
        <w:spacing w:line="360" w:lineRule="auto"/>
        <w:ind w:firstLine="420" w:firstLineChars="200"/>
        <w:rPr>
          <w:rFonts w:hint="eastAsia" w:ascii="宋体" w:hAnsi="宋体"/>
        </w:rPr>
      </w:pPr>
      <w:r>
        <w:rPr>
          <w:rFonts w:hint="eastAsia" w:ascii="宋体" w:hAnsi="宋体"/>
        </w:rPr>
        <w:t>据此函，签字人兹宣布同意如下：</w:t>
      </w:r>
    </w:p>
    <w:p w14:paraId="268FB114">
      <w:pPr>
        <w:spacing w:line="360" w:lineRule="auto"/>
        <w:ind w:firstLine="420" w:firstLineChars="200"/>
        <w:rPr>
          <w:rFonts w:hint="eastAsia" w:ascii="宋体" w:hAnsi="宋体"/>
        </w:rPr>
      </w:pPr>
      <w:r>
        <w:rPr>
          <w:rFonts w:hint="eastAsia" w:ascii="宋体" w:hAnsi="宋体"/>
        </w:rPr>
        <w:t>1、</w:t>
      </w:r>
      <w:r>
        <w:rPr>
          <w:rFonts w:hint="eastAsia" w:ascii="宋体" w:hAnsi="宋体"/>
          <w:b/>
          <w:szCs w:val="21"/>
          <w:lang w:val="zh-CN"/>
        </w:rPr>
        <w:t>我们的资格条件完全符合《中华人民共和国招标投标法》和本次招标要求</w:t>
      </w:r>
      <w:r>
        <w:rPr>
          <w:rFonts w:hint="eastAsia" w:ascii="宋体" w:hAnsi="宋体"/>
          <w:szCs w:val="21"/>
          <w:lang w:val="zh-CN"/>
        </w:rPr>
        <w:t>，</w:t>
      </w:r>
      <w:r>
        <w:rPr>
          <w:rFonts w:hint="eastAsia" w:ascii="宋体" w:hAnsi="宋体"/>
        </w:rPr>
        <w:t>我们</w:t>
      </w:r>
      <w:r>
        <w:rPr>
          <w:rFonts w:hint="eastAsia" w:ascii="宋体" w:hAnsi="宋体"/>
          <w:szCs w:val="21"/>
          <w:lang w:val="zh-CN"/>
        </w:rPr>
        <w:t>同意并向贵方提供了与本次招标活动有关的所有证据和资料</w:t>
      </w:r>
      <w:r>
        <w:rPr>
          <w:rFonts w:hint="eastAsia" w:ascii="宋体" w:hAnsi="宋体"/>
        </w:rPr>
        <w:t>。</w:t>
      </w:r>
    </w:p>
    <w:p w14:paraId="71890775">
      <w:pPr>
        <w:spacing w:line="360" w:lineRule="auto"/>
        <w:ind w:firstLine="420" w:firstLineChars="200"/>
        <w:rPr>
          <w:rFonts w:hint="eastAsia" w:ascii="宋体" w:hAnsi="宋体"/>
        </w:rPr>
      </w:pPr>
      <w:r>
        <w:rPr>
          <w:rFonts w:hint="eastAsia" w:ascii="宋体" w:hAnsi="宋体"/>
        </w:rPr>
        <w:t>2、</w:t>
      </w:r>
      <w:r>
        <w:rPr>
          <w:rFonts w:hint="eastAsia" w:ascii="宋体" w:hAnsi="宋体"/>
          <w:szCs w:val="21"/>
          <w:lang w:val="zh-CN"/>
        </w:rPr>
        <w:t>我方投标报价为：</w:t>
      </w:r>
      <w:r>
        <w:rPr>
          <w:rFonts w:ascii="宋体" w:hAnsi="宋体"/>
          <w:szCs w:val="21"/>
          <w:u w:val="single"/>
          <w:lang w:val="zh-CN"/>
        </w:rPr>
        <w:t xml:space="preserve">        </w:t>
      </w:r>
      <w:r>
        <w:rPr>
          <w:rFonts w:hint="eastAsia" w:ascii="宋体" w:hAnsi="宋体"/>
        </w:rPr>
        <w:t>。</w:t>
      </w:r>
    </w:p>
    <w:p w14:paraId="30F00060">
      <w:pPr>
        <w:spacing w:line="360" w:lineRule="auto"/>
        <w:ind w:firstLine="420" w:firstLineChars="200"/>
        <w:rPr>
          <w:rFonts w:hint="eastAsia" w:ascii="宋体" w:hAnsi="宋体"/>
        </w:rPr>
      </w:pPr>
      <w:r>
        <w:rPr>
          <w:rFonts w:hint="eastAsia" w:ascii="宋体" w:hAnsi="宋体"/>
        </w:rPr>
        <w:t>3、项目负责人：</w:t>
      </w:r>
      <w:r>
        <w:rPr>
          <w:rFonts w:ascii="宋体" w:hAnsi="宋体"/>
          <w:szCs w:val="21"/>
          <w:u w:val="single"/>
          <w:lang w:val="zh-CN"/>
        </w:rPr>
        <w:t xml:space="preserve">        </w:t>
      </w:r>
      <w:r>
        <w:rPr>
          <w:rFonts w:hint="eastAsia" w:ascii="宋体" w:hAnsi="宋体"/>
          <w:szCs w:val="21"/>
          <w:lang w:val="zh-CN"/>
        </w:rPr>
        <w:t>。合同履约期限：</w:t>
      </w:r>
      <w:r>
        <w:rPr>
          <w:rFonts w:hint="eastAsia" w:ascii="宋体" w:hAnsi="宋体"/>
          <w:szCs w:val="21"/>
          <w:u w:val="single"/>
          <w:lang w:val="zh-CN"/>
        </w:rPr>
        <w:t xml:space="preserve">      </w:t>
      </w:r>
      <w:r>
        <w:rPr>
          <w:rFonts w:hint="eastAsia" w:ascii="宋体" w:hAnsi="宋体"/>
          <w:szCs w:val="21"/>
          <w:lang w:val="zh-CN"/>
        </w:rPr>
        <w:t>。</w:t>
      </w:r>
    </w:p>
    <w:p w14:paraId="024B39DF">
      <w:pPr>
        <w:spacing w:line="360" w:lineRule="auto"/>
        <w:ind w:firstLine="420" w:firstLineChars="200"/>
        <w:rPr>
          <w:rFonts w:hint="eastAsia" w:ascii="宋体" w:hAnsi="宋体"/>
        </w:rPr>
      </w:pPr>
      <w:r>
        <w:rPr>
          <w:rFonts w:ascii="宋体" w:hAnsi="宋体"/>
        </w:rPr>
        <w:t>4</w:t>
      </w:r>
      <w:r>
        <w:rPr>
          <w:rFonts w:hint="eastAsia" w:ascii="宋体" w:hAnsi="宋体"/>
        </w:rPr>
        <w:t>、我们同意从规定的磋商日期起遵循本响应文件，并在规定的投标有效期期满之前均具有约束力。</w:t>
      </w:r>
    </w:p>
    <w:p w14:paraId="1AF7CF12">
      <w:pPr>
        <w:spacing w:line="360" w:lineRule="auto"/>
        <w:ind w:firstLine="420" w:firstLineChars="200"/>
        <w:rPr>
          <w:rFonts w:hint="eastAsia" w:ascii="宋体" w:hAnsi="宋体"/>
        </w:rPr>
      </w:pPr>
      <w:r>
        <w:rPr>
          <w:rFonts w:ascii="宋体" w:hAnsi="宋体"/>
        </w:rPr>
        <w:t>5</w:t>
      </w:r>
      <w:r>
        <w:rPr>
          <w:rFonts w:hint="eastAsia" w:ascii="宋体" w:hAnsi="宋体"/>
        </w:rPr>
        <w:t>、</w:t>
      </w:r>
      <w:r>
        <w:rPr>
          <w:rFonts w:hint="eastAsia" w:ascii="宋体" w:hAnsi="宋体"/>
          <w:szCs w:val="21"/>
          <w:lang w:val="zh-CN"/>
        </w:rPr>
        <w:t>我们已详细审核全部磋商文件及其有效补充文件，我们放弃对磋商文件任何误解的权利，提交响应文件后，</w:t>
      </w:r>
      <w:r>
        <w:rPr>
          <w:rFonts w:hint="eastAsia" w:ascii="宋体" w:hAnsi="宋体"/>
          <w:b/>
          <w:szCs w:val="21"/>
          <w:lang w:val="zh-CN"/>
        </w:rPr>
        <w:t>不对磋商文件本身提出质疑</w:t>
      </w:r>
      <w:r>
        <w:rPr>
          <w:rFonts w:hint="eastAsia" w:ascii="宋体" w:hAnsi="宋体"/>
          <w:szCs w:val="21"/>
          <w:lang w:val="zh-CN"/>
        </w:rPr>
        <w:t>。否则，属于不诚信和故意扰乱政府采购活动行为，我们将无条件接受处罚。</w:t>
      </w:r>
    </w:p>
    <w:p w14:paraId="2FCF9BB7">
      <w:pPr>
        <w:spacing w:line="360" w:lineRule="auto"/>
        <w:ind w:firstLine="420" w:firstLineChars="200"/>
        <w:rPr>
          <w:rFonts w:hint="eastAsia" w:ascii="宋体" w:hAnsi="宋体"/>
        </w:rPr>
      </w:pPr>
      <w:r>
        <w:rPr>
          <w:rFonts w:ascii="宋体" w:hAnsi="宋体"/>
        </w:rPr>
        <w:t>6</w:t>
      </w:r>
      <w:r>
        <w:rPr>
          <w:rFonts w:hint="eastAsia" w:ascii="宋体" w:hAnsi="宋体"/>
        </w:rPr>
        <w:t>、一旦我方成交，我方将根据磋商文件的规定，严格履行合同，保证于承诺的时间内完成本项目规定的工作内容 。</w:t>
      </w:r>
    </w:p>
    <w:p w14:paraId="4A959279">
      <w:pPr>
        <w:spacing w:line="360" w:lineRule="auto"/>
        <w:ind w:firstLine="420" w:firstLineChars="200"/>
        <w:rPr>
          <w:rFonts w:hint="eastAsia" w:ascii="宋体" w:hAnsi="宋体"/>
          <w:szCs w:val="21"/>
        </w:rPr>
      </w:pPr>
      <w:r>
        <w:rPr>
          <w:rFonts w:ascii="宋体" w:hAnsi="宋体"/>
        </w:rPr>
        <w:t>7</w:t>
      </w:r>
      <w:r>
        <w:rPr>
          <w:rFonts w:hint="eastAsia" w:ascii="宋体" w:hAnsi="宋体"/>
        </w:rPr>
        <w:t>、我方决不</w:t>
      </w:r>
      <w:r>
        <w:rPr>
          <w:rFonts w:hint="eastAsia" w:ascii="宋体" w:hAnsi="宋体"/>
          <w:szCs w:val="21"/>
        </w:rPr>
        <w:t>提供虚假材料谋取成交、</w:t>
      </w:r>
      <w:r>
        <w:rPr>
          <w:rFonts w:hint="eastAsia" w:ascii="宋体" w:hAnsi="宋体"/>
        </w:rPr>
        <w:t>决不</w:t>
      </w:r>
      <w:r>
        <w:rPr>
          <w:rFonts w:hint="eastAsia" w:ascii="宋体" w:hAnsi="宋体"/>
          <w:szCs w:val="21"/>
        </w:rPr>
        <w:t>采取不正当手段诋毁、排挤其他供应商、</w:t>
      </w:r>
      <w:r>
        <w:rPr>
          <w:rFonts w:hint="eastAsia" w:ascii="宋体" w:hAnsi="宋体"/>
        </w:rPr>
        <w:t>决不</w:t>
      </w:r>
      <w:r>
        <w:rPr>
          <w:rFonts w:hint="eastAsia" w:ascii="宋体" w:hAnsi="宋体"/>
          <w:szCs w:val="21"/>
        </w:rPr>
        <w:t>与供应商、其它供应商或者采购人恶意串通、</w:t>
      </w:r>
      <w:r>
        <w:rPr>
          <w:rFonts w:hint="eastAsia" w:ascii="宋体" w:hAnsi="宋体"/>
        </w:rPr>
        <w:t>决不</w:t>
      </w:r>
      <w:r>
        <w:rPr>
          <w:rFonts w:hint="eastAsia" w:ascii="宋体" w:hAnsi="宋体"/>
          <w:szCs w:val="21"/>
        </w:rPr>
        <w:t>向</w:t>
      </w:r>
      <w:r>
        <w:rPr>
          <w:rFonts w:hint="eastAsia" w:ascii="宋体" w:hAnsi="宋体"/>
        </w:rPr>
        <w:t>供应商、</w:t>
      </w:r>
      <w:r>
        <w:rPr>
          <w:rFonts w:hint="eastAsia" w:ascii="宋体" w:hAnsi="宋体"/>
          <w:szCs w:val="21"/>
        </w:rPr>
        <w:t>采购人</w:t>
      </w:r>
      <w:r>
        <w:rPr>
          <w:rFonts w:hint="eastAsia" w:ascii="宋体" w:hAnsi="宋体"/>
        </w:rPr>
        <w:t>工作人员和磋商小组进行商业贿赂</w:t>
      </w:r>
      <w:r>
        <w:rPr>
          <w:rFonts w:hint="eastAsia" w:ascii="宋体" w:hAnsi="宋体"/>
          <w:szCs w:val="21"/>
        </w:rPr>
        <w:t>、决不拒绝有关部门监督检查或提供虚假情况，如有违反，</w:t>
      </w:r>
      <w:r>
        <w:rPr>
          <w:rFonts w:hint="eastAsia" w:ascii="宋体" w:hAnsi="宋体"/>
        </w:rPr>
        <w:t>无条件接受贵方及相关管理部门的处罚。</w:t>
      </w:r>
    </w:p>
    <w:p w14:paraId="67210160">
      <w:pPr>
        <w:spacing w:line="360" w:lineRule="auto"/>
        <w:ind w:firstLine="420" w:firstLineChars="200"/>
        <w:rPr>
          <w:rFonts w:hint="eastAsia" w:ascii="宋体" w:hAnsi="宋体"/>
        </w:rPr>
      </w:pPr>
      <w:r>
        <w:rPr>
          <w:rFonts w:ascii="宋体" w:hAnsi="宋体"/>
        </w:rPr>
        <w:t>8</w:t>
      </w:r>
      <w:r>
        <w:rPr>
          <w:rFonts w:hint="eastAsia" w:ascii="宋体" w:hAnsi="宋体"/>
        </w:rPr>
        <w:t>、我方正式通讯方式为：</w:t>
      </w:r>
    </w:p>
    <w:p w14:paraId="783E9C69">
      <w:pPr>
        <w:spacing w:line="360" w:lineRule="auto"/>
        <w:ind w:firstLine="420" w:firstLineChars="200"/>
        <w:rPr>
          <w:rFonts w:hint="eastAsia" w:ascii="宋体" w:hAnsi="宋体"/>
          <w:u w:val="single"/>
        </w:rPr>
      </w:pPr>
      <w:r>
        <w:rPr>
          <w:rFonts w:hint="eastAsia" w:ascii="宋体" w:hAnsi="宋体"/>
        </w:rPr>
        <w:t>地   址：</w:t>
      </w:r>
      <w:r>
        <w:rPr>
          <w:rFonts w:hint="eastAsia" w:ascii="宋体" w:hAnsi="宋体"/>
          <w:u w:val="single"/>
        </w:rPr>
        <w:t xml:space="preserve">                       </w:t>
      </w:r>
    </w:p>
    <w:p w14:paraId="15034E80">
      <w:pPr>
        <w:spacing w:line="360" w:lineRule="auto"/>
        <w:ind w:firstLine="420" w:firstLineChars="200"/>
        <w:rPr>
          <w:rFonts w:hint="eastAsia" w:ascii="宋体" w:hAnsi="宋体"/>
          <w:u w:val="single"/>
        </w:rPr>
      </w:pPr>
      <w:r>
        <w:rPr>
          <w:rFonts w:hint="eastAsia" w:ascii="宋体" w:hAnsi="宋体"/>
        </w:rPr>
        <w:t>电   话：</w:t>
      </w:r>
      <w:r>
        <w:rPr>
          <w:rFonts w:hint="eastAsia" w:ascii="宋体" w:hAnsi="宋体"/>
          <w:u w:val="single"/>
        </w:rPr>
        <w:t xml:space="preserve">                       </w:t>
      </w:r>
    </w:p>
    <w:p w14:paraId="3AE73CC6">
      <w:pPr>
        <w:spacing w:line="360" w:lineRule="auto"/>
        <w:ind w:firstLine="420" w:firstLineChars="200"/>
        <w:rPr>
          <w:rFonts w:hint="eastAsia" w:ascii="宋体" w:hAnsi="宋体"/>
          <w:u w:val="single"/>
        </w:rPr>
      </w:pPr>
      <w:r>
        <w:rPr>
          <w:rFonts w:hint="eastAsia" w:ascii="宋体" w:hAnsi="宋体"/>
        </w:rPr>
        <w:t>传   真：</w:t>
      </w:r>
      <w:r>
        <w:rPr>
          <w:rFonts w:hint="eastAsia" w:ascii="宋体" w:hAnsi="宋体"/>
          <w:u w:val="single"/>
        </w:rPr>
        <w:t xml:space="preserve">                       </w:t>
      </w:r>
    </w:p>
    <w:p w14:paraId="54133B37">
      <w:pPr>
        <w:spacing w:line="360" w:lineRule="auto"/>
        <w:ind w:firstLine="420" w:firstLineChars="200"/>
        <w:rPr>
          <w:rFonts w:hint="eastAsia" w:ascii="宋体" w:hAnsi="宋体"/>
        </w:rPr>
      </w:pPr>
      <w:r>
        <w:rPr>
          <w:rFonts w:ascii="宋体" w:hAnsi="宋体"/>
        </w:rPr>
        <w:t>9</w:t>
      </w:r>
      <w:r>
        <w:rPr>
          <w:rFonts w:hint="eastAsia" w:ascii="宋体" w:hAnsi="宋体"/>
        </w:rPr>
        <w:t>、我方正式开户银行和</w:t>
      </w:r>
      <w:r>
        <w:rPr>
          <w:rFonts w:hint="eastAsia" w:ascii="宋体" w:hAnsi="宋体"/>
          <w:lang w:eastAsia="zh-CN"/>
        </w:rPr>
        <w:t>账号为</w:t>
      </w:r>
      <w:r>
        <w:rPr>
          <w:rFonts w:hint="eastAsia" w:ascii="宋体" w:hAnsi="宋体"/>
        </w:rPr>
        <w:t>：</w:t>
      </w:r>
    </w:p>
    <w:p w14:paraId="00D38B2B">
      <w:pPr>
        <w:spacing w:line="360" w:lineRule="auto"/>
        <w:ind w:firstLine="420" w:firstLineChars="200"/>
        <w:rPr>
          <w:rFonts w:hint="eastAsia" w:ascii="宋体" w:hAnsi="宋体"/>
          <w:u w:val="single"/>
        </w:rPr>
      </w:pPr>
      <w:r>
        <w:rPr>
          <w:rFonts w:hint="eastAsia" w:ascii="宋体" w:hAnsi="宋体"/>
        </w:rPr>
        <w:t>开户银行：</w:t>
      </w:r>
      <w:r>
        <w:rPr>
          <w:rFonts w:hint="eastAsia" w:ascii="宋体" w:hAnsi="宋体"/>
          <w:u w:val="single"/>
        </w:rPr>
        <w:t xml:space="preserve">                       </w:t>
      </w:r>
    </w:p>
    <w:p w14:paraId="4E8EB076">
      <w:pPr>
        <w:spacing w:line="360" w:lineRule="auto"/>
        <w:ind w:firstLine="420" w:firstLineChars="200"/>
        <w:rPr>
          <w:rFonts w:hint="eastAsia" w:ascii="宋体" w:hAnsi="宋体"/>
        </w:rPr>
      </w:pPr>
      <w:r>
        <w:rPr>
          <w:rFonts w:hint="eastAsia" w:ascii="宋体" w:hAnsi="宋体"/>
          <w:lang w:eastAsia="zh-CN"/>
        </w:rPr>
        <w:t>账</w:t>
      </w:r>
      <w:r>
        <w:rPr>
          <w:rFonts w:hint="eastAsia" w:ascii="宋体" w:hAnsi="宋体"/>
        </w:rPr>
        <w:t xml:space="preserve">    号：</w:t>
      </w:r>
      <w:r>
        <w:rPr>
          <w:rFonts w:hint="eastAsia" w:ascii="宋体" w:hAnsi="宋体"/>
          <w:u w:val="single"/>
        </w:rPr>
        <w:t xml:space="preserve">                       </w:t>
      </w:r>
    </w:p>
    <w:p w14:paraId="53146F6A">
      <w:pPr>
        <w:spacing w:line="360" w:lineRule="auto"/>
        <w:ind w:firstLine="420" w:firstLineChars="200"/>
        <w:rPr>
          <w:rFonts w:hint="eastAsia" w:ascii="宋体" w:hAnsi="宋体"/>
          <w:u w:val="single"/>
        </w:rPr>
      </w:pPr>
      <w:r>
        <w:rPr>
          <w:rFonts w:hint="eastAsia" w:ascii="宋体" w:hAnsi="宋体"/>
        </w:rPr>
        <w:t>供应商授权代表姓名（</w:t>
      </w:r>
      <w:r>
        <w:rPr>
          <w:rFonts w:hint="eastAsia" w:ascii="宋体" w:hAnsi="宋体"/>
          <w:szCs w:val="21"/>
          <w:lang w:val="zh-CN"/>
        </w:rPr>
        <w:t>签字</w:t>
      </w:r>
      <w:r>
        <w:rPr>
          <w:rFonts w:hint="eastAsia" w:ascii="宋体" w:hAnsi="宋体"/>
        </w:rPr>
        <w:t>）：</w:t>
      </w:r>
      <w:r>
        <w:rPr>
          <w:rFonts w:hint="eastAsia" w:ascii="宋体" w:hAnsi="宋体"/>
          <w:u w:val="single"/>
        </w:rPr>
        <w:t xml:space="preserve">         </w:t>
      </w:r>
    </w:p>
    <w:p w14:paraId="520324ED">
      <w:pPr>
        <w:spacing w:line="360" w:lineRule="auto"/>
        <w:ind w:firstLine="420" w:firstLineChars="200"/>
        <w:rPr>
          <w:rFonts w:hint="eastAsia" w:ascii="宋体" w:hAnsi="宋体"/>
        </w:rPr>
      </w:pPr>
      <w:r>
        <w:rPr>
          <w:rFonts w:hint="eastAsia" w:ascii="宋体" w:hAnsi="宋体"/>
        </w:rPr>
        <w:t>供应商名称（公章）：</w:t>
      </w:r>
      <w:r>
        <w:rPr>
          <w:rFonts w:hint="eastAsia" w:ascii="宋体" w:hAnsi="宋体"/>
          <w:u w:val="single"/>
        </w:rPr>
        <w:t xml:space="preserve">                 </w:t>
      </w:r>
    </w:p>
    <w:p w14:paraId="5DAC75C2">
      <w:pPr>
        <w:spacing w:line="360" w:lineRule="auto"/>
        <w:ind w:firstLine="420" w:firstLineChars="200"/>
        <w:rPr>
          <w:rFonts w:hint="eastAsia" w:ascii="宋体" w:hAnsi="宋体"/>
        </w:rPr>
      </w:pPr>
      <w:r>
        <w:rPr>
          <w:rFonts w:hint="eastAsia" w:ascii="宋体" w:hAnsi="宋体"/>
        </w:rPr>
        <w:t>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3C2E6F44">
      <w:pPr>
        <w:autoSpaceDE w:val="0"/>
        <w:autoSpaceDN w:val="0"/>
        <w:adjustRightInd w:val="0"/>
        <w:spacing w:line="360" w:lineRule="auto"/>
        <w:rPr>
          <w:rFonts w:hint="eastAsia" w:ascii="宋体" w:hAnsi="宋体"/>
          <w:b/>
          <w:bCs/>
          <w:szCs w:val="21"/>
          <w:lang w:val="zh-CN"/>
        </w:rPr>
      </w:pPr>
    </w:p>
    <w:p w14:paraId="5C6F4ABC">
      <w:pPr>
        <w:autoSpaceDE w:val="0"/>
        <w:autoSpaceDN w:val="0"/>
        <w:adjustRightInd w:val="0"/>
        <w:spacing w:line="360" w:lineRule="auto"/>
        <w:rPr>
          <w:rFonts w:hint="eastAsia" w:ascii="宋体" w:hAnsi="宋体"/>
          <w:b/>
          <w:bCs/>
          <w:szCs w:val="21"/>
          <w:lang w:val="zh-CN"/>
        </w:rPr>
      </w:pPr>
    </w:p>
    <w:p w14:paraId="3492EFA1">
      <w:pPr>
        <w:autoSpaceDE w:val="0"/>
        <w:autoSpaceDN w:val="0"/>
        <w:adjustRightInd w:val="0"/>
        <w:spacing w:line="360" w:lineRule="auto"/>
        <w:rPr>
          <w:rFonts w:hint="eastAsia" w:ascii="宋体" w:hAnsi="宋体"/>
          <w:b/>
          <w:bCs/>
          <w:szCs w:val="21"/>
          <w:lang w:val="zh-CN"/>
        </w:rPr>
      </w:pPr>
    </w:p>
    <w:p w14:paraId="03FFCB75">
      <w:pPr>
        <w:autoSpaceDE w:val="0"/>
        <w:autoSpaceDN w:val="0"/>
        <w:adjustRightInd w:val="0"/>
        <w:spacing w:line="360" w:lineRule="auto"/>
        <w:rPr>
          <w:rFonts w:hint="eastAsia" w:ascii="宋体" w:hAnsi="宋体"/>
          <w:b/>
          <w:bCs/>
          <w:szCs w:val="21"/>
          <w:lang w:val="zh-CN"/>
        </w:rPr>
      </w:pPr>
      <w:r>
        <w:rPr>
          <w:rFonts w:hint="eastAsia" w:ascii="宋体" w:hAnsi="宋体"/>
          <w:b/>
          <w:bCs/>
          <w:szCs w:val="21"/>
          <w:lang w:val="zh-CN"/>
        </w:rPr>
        <w:t>格式二、法定代表人授权书格式</w:t>
      </w:r>
    </w:p>
    <w:p w14:paraId="072D046D">
      <w:pPr>
        <w:autoSpaceDE w:val="0"/>
        <w:autoSpaceDN w:val="0"/>
        <w:adjustRightInd w:val="0"/>
        <w:spacing w:line="360" w:lineRule="auto"/>
        <w:rPr>
          <w:rFonts w:hint="eastAsia" w:ascii="宋体" w:hAnsi="宋体"/>
          <w:b/>
          <w:bCs/>
          <w:szCs w:val="21"/>
          <w:lang w:val="zh-CN"/>
        </w:rPr>
      </w:pPr>
    </w:p>
    <w:p w14:paraId="650F708F">
      <w:pPr>
        <w:autoSpaceDE w:val="0"/>
        <w:autoSpaceDN w:val="0"/>
        <w:adjustRightInd w:val="0"/>
        <w:spacing w:line="360" w:lineRule="auto"/>
        <w:jc w:val="center"/>
        <w:rPr>
          <w:rFonts w:hint="eastAsia" w:ascii="宋体" w:hAnsi="宋体"/>
          <w:b/>
          <w:sz w:val="36"/>
          <w:szCs w:val="36"/>
        </w:rPr>
      </w:pPr>
      <w:r>
        <w:rPr>
          <w:rFonts w:hint="eastAsia" w:ascii="宋体" w:hAnsi="宋体"/>
          <w:b/>
          <w:sz w:val="36"/>
          <w:szCs w:val="36"/>
        </w:rPr>
        <w:t>法定代表人授权书</w:t>
      </w:r>
    </w:p>
    <w:p w14:paraId="1C5E092D">
      <w:pPr>
        <w:autoSpaceDE w:val="0"/>
        <w:autoSpaceDN w:val="0"/>
        <w:adjustRightInd w:val="0"/>
        <w:spacing w:line="360" w:lineRule="auto"/>
        <w:rPr>
          <w:rFonts w:hint="eastAsia" w:ascii="宋体" w:hAnsi="宋体"/>
          <w:szCs w:val="21"/>
          <w:lang w:val="zh-CN"/>
        </w:rPr>
      </w:pPr>
      <w:r>
        <w:rPr>
          <w:rFonts w:hint="eastAsia" w:ascii="宋体" w:hAnsi="宋体"/>
          <w:szCs w:val="21"/>
          <w:lang w:val="zh-CN"/>
        </w:rPr>
        <w:t>南京市栖霞区文化和旅游局：</w:t>
      </w:r>
    </w:p>
    <w:p w14:paraId="5E92B40D">
      <w:pPr>
        <w:autoSpaceDE w:val="0"/>
        <w:autoSpaceDN w:val="0"/>
        <w:adjustRightInd w:val="0"/>
        <w:spacing w:line="360" w:lineRule="auto"/>
        <w:rPr>
          <w:rFonts w:hint="eastAsia" w:ascii="宋体" w:hAnsi="宋体"/>
          <w:szCs w:val="21"/>
          <w:lang w:val="zh-CN"/>
        </w:rPr>
      </w:pPr>
      <w:r>
        <w:rPr>
          <w:rFonts w:ascii="宋体" w:hAnsi="宋体"/>
          <w:szCs w:val="21"/>
          <w:lang w:val="zh-CN"/>
        </w:rPr>
        <w:t xml:space="preserve">    </w:t>
      </w:r>
      <w:r>
        <w:rPr>
          <w:rFonts w:hint="eastAsia" w:ascii="宋体" w:hAnsi="宋体"/>
          <w:szCs w:val="21"/>
          <w:lang w:val="zh-CN"/>
        </w:rPr>
        <w:t>本授权书声明：注册于</w:t>
      </w:r>
      <w:r>
        <w:rPr>
          <w:rFonts w:ascii="宋体" w:hAnsi="宋体"/>
          <w:szCs w:val="21"/>
          <w:u w:val="single"/>
          <w:lang w:val="zh-CN"/>
        </w:rPr>
        <w:t xml:space="preserve">                             </w:t>
      </w:r>
      <w:r>
        <w:rPr>
          <w:rFonts w:hint="eastAsia" w:ascii="宋体" w:hAnsi="宋体"/>
          <w:szCs w:val="21"/>
          <w:lang w:val="zh-CN"/>
        </w:rPr>
        <w:t>（供应商住址）的</w:t>
      </w:r>
      <w:r>
        <w:rPr>
          <w:rFonts w:ascii="宋体" w:hAnsi="宋体"/>
          <w:szCs w:val="21"/>
          <w:u w:val="single"/>
          <w:lang w:val="zh-CN"/>
        </w:rPr>
        <w:t xml:space="preserve">                 </w:t>
      </w:r>
      <w:r>
        <w:rPr>
          <w:rFonts w:hint="eastAsia" w:ascii="宋体" w:hAnsi="宋体"/>
          <w:szCs w:val="21"/>
          <w:lang w:val="zh-CN"/>
        </w:rPr>
        <w:t>（供应商名称）法定代表人</w:t>
      </w:r>
      <w:r>
        <w:rPr>
          <w:rFonts w:ascii="宋体" w:hAnsi="宋体"/>
          <w:szCs w:val="21"/>
          <w:u w:val="single"/>
          <w:lang w:val="zh-CN"/>
        </w:rPr>
        <w:t xml:space="preserve">                      </w:t>
      </w:r>
      <w:r>
        <w:rPr>
          <w:rFonts w:hint="eastAsia" w:ascii="宋体" w:hAnsi="宋体"/>
          <w:szCs w:val="21"/>
          <w:lang w:val="zh-CN"/>
        </w:rPr>
        <w:t>（法定代表人姓名、职务）代表本公司授权在下面签字的</w:t>
      </w:r>
      <w:r>
        <w:rPr>
          <w:rFonts w:ascii="宋体" w:hAnsi="宋体"/>
          <w:szCs w:val="21"/>
          <w:u w:val="single"/>
          <w:lang w:val="zh-CN"/>
        </w:rPr>
        <w:t xml:space="preserve">                       </w:t>
      </w:r>
      <w:r>
        <w:rPr>
          <w:rFonts w:hint="eastAsia" w:ascii="宋体" w:hAnsi="宋体"/>
          <w:szCs w:val="21"/>
          <w:lang w:val="zh-CN"/>
        </w:rPr>
        <w:t>（供应商代表姓名、职务）为本公司的合法代理人，就贵方组织的</w:t>
      </w:r>
    </w:p>
    <w:p w14:paraId="3D12331C">
      <w:pPr>
        <w:autoSpaceDE w:val="0"/>
        <w:autoSpaceDN w:val="0"/>
        <w:adjustRightInd w:val="0"/>
        <w:spacing w:line="360" w:lineRule="auto"/>
        <w:rPr>
          <w:rFonts w:hint="eastAsia" w:ascii="宋体" w:hAnsi="宋体"/>
          <w:szCs w:val="21"/>
          <w:lang w:val="zh-CN"/>
        </w:rPr>
      </w:pPr>
      <w:r>
        <w:rPr>
          <w:rFonts w:hint="eastAsia" w:ascii="宋体" w:hAnsi="宋体"/>
          <w:szCs w:val="21"/>
          <w:u w:val="single"/>
          <w:lang w:val="zh-CN"/>
        </w:rPr>
        <w:t xml:space="preserve">                                </w:t>
      </w:r>
      <w:r>
        <w:rPr>
          <w:rFonts w:hint="eastAsia" w:ascii="宋体" w:hAnsi="宋体"/>
          <w:szCs w:val="21"/>
          <w:lang w:val="zh-CN"/>
        </w:rPr>
        <w:t>（项目名称）</w:t>
      </w:r>
      <w:r>
        <w:rPr>
          <w:rFonts w:ascii="宋体" w:hAnsi="宋体"/>
          <w:szCs w:val="21"/>
          <w:u w:val="single"/>
          <w:lang w:val="zh-CN"/>
        </w:rPr>
        <w:t xml:space="preserve">                    </w:t>
      </w:r>
      <w:r>
        <w:rPr>
          <w:rFonts w:hint="eastAsia" w:ascii="宋体" w:hAnsi="宋体"/>
          <w:szCs w:val="21"/>
          <w:lang w:val="zh-CN"/>
        </w:rPr>
        <w:t>（项目编号）竞争性磋商，以本公司名义处理一切与之有关的事务。</w:t>
      </w:r>
    </w:p>
    <w:p w14:paraId="7E3F9195">
      <w:pPr>
        <w:autoSpaceDE w:val="0"/>
        <w:autoSpaceDN w:val="0"/>
        <w:adjustRightInd w:val="0"/>
        <w:spacing w:line="360" w:lineRule="auto"/>
        <w:rPr>
          <w:rFonts w:hint="eastAsia" w:ascii="宋体" w:hAnsi="宋体"/>
          <w:szCs w:val="21"/>
          <w:lang w:val="zh-CN"/>
        </w:rPr>
      </w:pPr>
      <w:r>
        <w:rPr>
          <w:rFonts w:ascii="宋体" w:hAnsi="宋体"/>
          <w:szCs w:val="21"/>
          <w:lang w:val="zh-CN"/>
        </w:rPr>
        <w:t xml:space="preserve">    </w:t>
      </w:r>
      <w:r>
        <w:rPr>
          <w:rFonts w:hint="eastAsia" w:ascii="宋体" w:hAnsi="宋体"/>
          <w:szCs w:val="21"/>
          <w:lang w:val="zh-CN"/>
        </w:rPr>
        <w:t>本授权书于</w:t>
      </w:r>
      <w:r>
        <w:rPr>
          <w:rFonts w:ascii="宋体" w:hAnsi="宋体"/>
          <w:szCs w:val="21"/>
          <w:lang w:val="zh-CN"/>
        </w:rPr>
        <w:t xml:space="preserve">  </w:t>
      </w:r>
      <w:r>
        <w:rPr>
          <w:rFonts w:hint="eastAsia" w:ascii="宋体" w:hAnsi="宋体"/>
          <w:szCs w:val="21"/>
          <w:lang w:val="zh-CN"/>
        </w:rPr>
        <w:t xml:space="preserve">    </w:t>
      </w:r>
      <w:r>
        <w:rPr>
          <w:rFonts w:ascii="宋体" w:hAnsi="宋体"/>
          <w:szCs w:val="21"/>
          <w:lang w:val="zh-CN"/>
        </w:rPr>
        <w:t xml:space="preserve">  </w:t>
      </w:r>
      <w:r>
        <w:rPr>
          <w:rFonts w:hint="eastAsia" w:ascii="宋体" w:hAnsi="宋体"/>
          <w:szCs w:val="21"/>
          <w:lang w:val="zh-CN"/>
        </w:rPr>
        <w:t>年</w:t>
      </w:r>
      <w:r>
        <w:rPr>
          <w:rFonts w:ascii="宋体" w:hAnsi="宋体"/>
          <w:szCs w:val="21"/>
          <w:lang w:val="zh-CN"/>
        </w:rPr>
        <w:t xml:space="preserve"> </w:t>
      </w:r>
      <w:r>
        <w:rPr>
          <w:rFonts w:hint="eastAsia" w:ascii="宋体" w:hAnsi="宋体"/>
          <w:szCs w:val="21"/>
          <w:lang w:val="zh-CN"/>
        </w:rPr>
        <w:t xml:space="preserve"> </w:t>
      </w:r>
      <w:r>
        <w:rPr>
          <w:rFonts w:ascii="宋体" w:hAnsi="宋体"/>
          <w:szCs w:val="21"/>
          <w:lang w:val="zh-CN"/>
        </w:rPr>
        <w:t xml:space="preserve"> </w:t>
      </w:r>
      <w:r>
        <w:rPr>
          <w:rFonts w:hint="eastAsia" w:ascii="宋体" w:hAnsi="宋体"/>
          <w:szCs w:val="21"/>
          <w:lang w:val="zh-CN"/>
        </w:rPr>
        <w:t xml:space="preserve">月 </w:t>
      </w:r>
      <w:r>
        <w:rPr>
          <w:rFonts w:ascii="宋体" w:hAnsi="宋体"/>
          <w:szCs w:val="21"/>
          <w:lang w:val="zh-CN"/>
        </w:rPr>
        <w:t xml:space="preserve">  </w:t>
      </w:r>
      <w:r>
        <w:rPr>
          <w:rFonts w:hint="eastAsia" w:ascii="宋体" w:hAnsi="宋体"/>
          <w:szCs w:val="21"/>
          <w:lang w:val="zh-CN"/>
        </w:rPr>
        <w:t>日签字生效，特此声明。</w:t>
      </w:r>
    </w:p>
    <w:p w14:paraId="67C10E37">
      <w:pPr>
        <w:autoSpaceDE w:val="0"/>
        <w:autoSpaceDN w:val="0"/>
        <w:adjustRightInd w:val="0"/>
        <w:spacing w:line="360" w:lineRule="auto"/>
        <w:rPr>
          <w:rFonts w:hint="eastAsia" w:ascii="宋体" w:hAnsi="宋体"/>
          <w:szCs w:val="21"/>
          <w:lang w:val="zh-CN"/>
        </w:rPr>
      </w:pPr>
      <w:r>
        <w:rPr>
          <w:rFonts w:ascii="宋体" w:hAnsi="宋体"/>
          <w:szCs w:val="21"/>
          <w:lang w:val="zh-CN"/>
        </w:rPr>
        <w:t xml:space="preserve">    </w:t>
      </w:r>
      <w:r>
        <w:rPr>
          <w:rFonts w:hint="eastAsia" w:ascii="宋体" w:hAnsi="宋体"/>
          <w:szCs w:val="21"/>
          <w:lang w:val="zh-CN"/>
        </w:rPr>
        <w:t>法定代表人签字并盖章：</w:t>
      </w:r>
    </w:p>
    <w:p w14:paraId="744B5561">
      <w:pPr>
        <w:autoSpaceDE w:val="0"/>
        <w:autoSpaceDN w:val="0"/>
        <w:adjustRightInd w:val="0"/>
        <w:spacing w:line="360" w:lineRule="auto"/>
        <w:rPr>
          <w:rFonts w:hint="eastAsia" w:ascii="宋体" w:hAnsi="宋体"/>
          <w:szCs w:val="21"/>
          <w:lang w:val="zh-CN"/>
        </w:rPr>
      </w:pPr>
      <w:r>
        <w:rPr>
          <w:rFonts w:ascii="宋体" w:hAnsi="宋体"/>
          <w:szCs w:val="21"/>
          <w:lang w:val="zh-CN"/>
        </w:rPr>
        <w:t xml:space="preserve">    </w:t>
      </w:r>
      <w:r>
        <w:rPr>
          <w:rFonts w:hint="eastAsia" w:ascii="宋体" w:hAnsi="宋体"/>
          <w:szCs w:val="21"/>
          <w:lang w:val="zh-CN"/>
        </w:rPr>
        <w:t>被授权人签字：</w:t>
      </w:r>
      <w:r>
        <w:rPr>
          <w:rFonts w:ascii="宋体" w:hAnsi="宋体"/>
          <w:szCs w:val="21"/>
          <w:lang w:val="zh-CN"/>
        </w:rPr>
        <w:t xml:space="preserve">                    </w:t>
      </w:r>
    </w:p>
    <w:p w14:paraId="09175EAE">
      <w:pPr>
        <w:tabs>
          <w:tab w:val="left" w:pos="1440"/>
        </w:tabs>
        <w:autoSpaceDE w:val="0"/>
        <w:autoSpaceDN w:val="0"/>
        <w:adjustRightInd w:val="0"/>
        <w:spacing w:line="360" w:lineRule="auto"/>
        <w:ind w:firstLine="420"/>
        <w:rPr>
          <w:rFonts w:hint="eastAsia" w:ascii="宋体" w:hAnsi="宋体"/>
          <w:szCs w:val="21"/>
          <w:lang w:val="zh-CN"/>
        </w:rPr>
      </w:pPr>
      <w:r>
        <w:rPr>
          <w:rFonts w:hint="eastAsia" w:ascii="宋体" w:hAnsi="宋体"/>
          <w:szCs w:val="21"/>
          <w:lang w:val="zh-CN"/>
        </w:rPr>
        <w:t>日</w:t>
      </w:r>
      <w:r>
        <w:rPr>
          <w:rFonts w:ascii="宋体" w:hAnsi="宋体"/>
          <w:szCs w:val="21"/>
          <w:lang w:val="zh-CN"/>
        </w:rPr>
        <w:t xml:space="preserve">        </w:t>
      </w:r>
      <w:r>
        <w:rPr>
          <w:rFonts w:hint="eastAsia" w:ascii="宋体" w:hAnsi="宋体"/>
          <w:szCs w:val="21"/>
          <w:lang w:val="zh-CN"/>
        </w:rPr>
        <w:t>期：</w:t>
      </w:r>
      <w:r>
        <w:rPr>
          <w:rFonts w:ascii="宋体" w:hAnsi="宋体"/>
          <w:szCs w:val="21"/>
          <w:lang w:val="zh-CN"/>
        </w:rPr>
        <w:t xml:space="preserve">        </w:t>
      </w:r>
      <w:r>
        <w:rPr>
          <w:rFonts w:hint="eastAsia" w:ascii="宋体" w:hAnsi="宋体"/>
          <w:szCs w:val="21"/>
          <w:lang w:val="zh-CN"/>
        </w:rPr>
        <w:t>年</w:t>
      </w:r>
      <w:r>
        <w:rPr>
          <w:rFonts w:ascii="宋体" w:hAnsi="宋体"/>
          <w:szCs w:val="21"/>
          <w:lang w:val="zh-CN"/>
        </w:rPr>
        <w:t xml:space="preserve">    </w:t>
      </w:r>
      <w:r>
        <w:rPr>
          <w:rFonts w:hint="eastAsia" w:ascii="宋体" w:hAnsi="宋体"/>
          <w:szCs w:val="21"/>
          <w:lang w:val="zh-CN"/>
        </w:rPr>
        <w:t>月</w:t>
      </w:r>
      <w:r>
        <w:rPr>
          <w:rFonts w:ascii="宋体" w:hAnsi="宋体"/>
          <w:szCs w:val="21"/>
          <w:lang w:val="zh-CN"/>
        </w:rPr>
        <w:t xml:space="preserve">    </w:t>
      </w:r>
      <w:r>
        <w:rPr>
          <w:rFonts w:hint="eastAsia" w:ascii="宋体" w:hAnsi="宋体"/>
          <w:szCs w:val="21"/>
          <w:lang w:val="zh-CN"/>
        </w:rPr>
        <w:t>日</w:t>
      </w:r>
    </w:p>
    <w:p w14:paraId="6097F72D">
      <w:pPr>
        <w:autoSpaceDE w:val="0"/>
        <w:autoSpaceDN w:val="0"/>
        <w:adjustRightInd w:val="0"/>
        <w:spacing w:line="360" w:lineRule="auto"/>
        <w:rPr>
          <w:rFonts w:hint="eastAsia" w:ascii="宋体" w:hAnsi="宋体"/>
          <w:szCs w:val="21"/>
          <w:lang w:val="zh-CN"/>
        </w:rPr>
      </w:pPr>
    </w:p>
    <w:p w14:paraId="40F25B81">
      <w:pPr>
        <w:autoSpaceDE w:val="0"/>
        <w:autoSpaceDN w:val="0"/>
        <w:adjustRightInd w:val="0"/>
        <w:spacing w:line="360" w:lineRule="auto"/>
        <w:rPr>
          <w:rFonts w:hint="eastAsia" w:ascii="宋体" w:hAnsi="宋体"/>
          <w:b/>
          <w:bCs/>
          <w:szCs w:val="21"/>
          <w:lang w:val="zh-CN"/>
        </w:rPr>
      </w:pPr>
    </w:p>
    <w:p w14:paraId="2CAD3BC1">
      <w:pPr>
        <w:autoSpaceDE w:val="0"/>
        <w:autoSpaceDN w:val="0"/>
        <w:adjustRightInd w:val="0"/>
        <w:spacing w:line="360" w:lineRule="auto"/>
        <w:rPr>
          <w:rFonts w:hint="eastAsia" w:ascii="宋体" w:hAnsi="宋体"/>
          <w:b/>
          <w:bCs/>
          <w:szCs w:val="21"/>
        </w:rPr>
      </w:pPr>
      <w:r>
        <w:rPr>
          <w:rFonts w:hint="eastAsia" w:ascii="宋体" w:hAnsi="宋体"/>
          <w:b/>
          <w:bCs/>
          <w:szCs w:val="21"/>
        </w:rPr>
        <w:t>委托代理人的身份证的复印件:</w:t>
      </w:r>
    </w:p>
    <w:p w14:paraId="0CDA376E">
      <w:pPr>
        <w:autoSpaceDE w:val="0"/>
        <w:autoSpaceDN w:val="0"/>
        <w:adjustRightInd w:val="0"/>
        <w:spacing w:line="360" w:lineRule="auto"/>
        <w:rPr>
          <w:rFonts w:hint="eastAsia" w:ascii="宋体" w:hAnsi="宋体"/>
          <w:b/>
          <w:bCs/>
          <w:szCs w:val="21"/>
          <w:lang w:val="zh-CN"/>
        </w:rPr>
      </w:pPr>
    </w:p>
    <w:p w14:paraId="2A8D220C">
      <w:pPr>
        <w:autoSpaceDE w:val="0"/>
        <w:autoSpaceDN w:val="0"/>
        <w:adjustRightInd w:val="0"/>
        <w:spacing w:line="360" w:lineRule="auto"/>
        <w:rPr>
          <w:rFonts w:hint="eastAsia" w:ascii="宋体" w:hAnsi="宋体"/>
          <w:b/>
          <w:bCs/>
          <w:szCs w:val="21"/>
          <w:lang w:val="zh-CN"/>
        </w:rPr>
      </w:pPr>
    </w:p>
    <w:p w14:paraId="035FEAD9">
      <w:pPr>
        <w:autoSpaceDE w:val="0"/>
        <w:autoSpaceDN w:val="0"/>
        <w:adjustRightInd w:val="0"/>
        <w:spacing w:line="360" w:lineRule="auto"/>
        <w:rPr>
          <w:rFonts w:hint="eastAsia" w:ascii="宋体" w:hAnsi="宋体"/>
          <w:b/>
          <w:bCs/>
          <w:szCs w:val="21"/>
          <w:lang w:val="zh-CN"/>
        </w:rPr>
      </w:pPr>
    </w:p>
    <w:p w14:paraId="11C13B0F">
      <w:pPr>
        <w:autoSpaceDE w:val="0"/>
        <w:autoSpaceDN w:val="0"/>
        <w:adjustRightInd w:val="0"/>
        <w:spacing w:line="360" w:lineRule="auto"/>
        <w:rPr>
          <w:rFonts w:hint="eastAsia" w:ascii="宋体" w:hAnsi="宋体"/>
          <w:b/>
          <w:bCs/>
          <w:szCs w:val="21"/>
          <w:lang w:val="zh-CN"/>
        </w:rPr>
      </w:pPr>
    </w:p>
    <w:p w14:paraId="3D037914">
      <w:pPr>
        <w:autoSpaceDE w:val="0"/>
        <w:autoSpaceDN w:val="0"/>
        <w:adjustRightInd w:val="0"/>
        <w:spacing w:line="360" w:lineRule="auto"/>
        <w:rPr>
          <w:rFonts w:hint="eastAsia" w:ascii="宋体" w:hAnsi="宋体"/>
          <w:b/>
          <w:bCs/>
          <w:szCs w:val="21"/>
          <w:lang w:val="zh-CN"/>
        </w:rPr>
      </w:pPr>
    </w:p>
    <w:p w14:paraId="4948CACF">
      <w:pPr>
        <w:autoSpaceDE w:val="0"/>
        <w:autoSpaceDN w:val="0"/>
        <w:adjustRightInd w:val="0"/>
        <w:spacing w:line="360" w:lineRule="auto"/>
        <w:rPr>
          <w:rFonts w:hint="eastAsia" w:ascii="宋体" w:hAnsi="宋体"/>
          <w:b/>
          <w:bCs/>
          <w:szCs w:val="21"/>
          <w:lang w:val="zh-CN"/>
        </w:rPr>
      </w:pPr>
    </w:p>
    <w:p w14:paraId="0899392D">
      <w:pPr>
        <w:autoSpaceDE w:val="0"/>
        <w:autoSpaceDN w:val="0"/>
        <w:adjustRightInd w:val="0"/>
        <w:spacing w:line="360" w:lineRule="auto"/>
        <w:rPr>
          <w:rFonts w:hint="eastAsia" w:ascii="宋体" w:hAnsi="宋体"/>
          <w:b/>
          <w:bCs/>
          <w:szCs w:val="21"/>
          <w:lang w:val="zh-CN"/>
        </w:rPr>
      </w:pPr>
    </w:p>
    <w:p w14:paraId="79331BE1">
      <w:pPr>
        <w:autoSpaceDE w:val="0"/>
        <w:autoSpaceDN w:val="0"/>
        <w:adjustRightInd w:val="0"/>
        <w:spacing w:line="360" w:lineRule="auto"/>
        <w:rPr>
          <w:rFonts w:hint="eastAsia" w:ascii="宋体" w:hAnsi="宋体"/>
          <w:b/>
          <w:bCs/>
          <w:szCs w:val="21"/>
          <w:lang w:val="zh-CN"/>
        </w:rPr>
      </w:pPr>
    </w:p>
    <w:p w14:paraId="38C19135">
      <w:pPr>
        <w:autoSpaceDE w:val="0"/>
        <w:autoSpaceDN w:val="0"/>
        <w:adjustRightInd w:val="0"/>
        <w:spacing w:line="360" w:lineRule="auto"/>
        <w:rPr>
          <w:rFonts w:hint="eastAsia" w:ascii="宋体" w:hAnsi="宋体"/>
          <w:b/>
          <w:bCs/>
          <w:szCs w:val="21"/>
          <w:lang w:val="zh-CN"/>
        </w:rPr>
      </w:pPr>
    </w:p>
    <w:p w14:paraId="74EC6B81">
      <w:pPr>
        <w:autoSpaceDE w:val="0"/>
        <w:autoSpaceDN w:val="0"/>
        <w:adjustRightInd w:val="0"/>
        <w:spacing w:line="360" w:lineRule="auto"/>
        <w:rPr>
          <w:rFonts w:hint="eastAsia" w:ascii="宋体" w:hAnsi="宋体"/>
          <w:b/>
          <w:bCs/>
          <w:szCs w:val="21"/>
          <w:lang w:val="zh-CN"/>
        </w:rPr>
      </w:pPr>
    </w:p>
    <w:p w14:paraId="2CE5181E">
      <w:pPr>
        <w:autoSpaceDE w:val="0"/>
        <w:autoSpaceDN w:val="0"/>
        <w:adjustRightInd w:val="0"/>
        <w:spacing w:line="360" w:lineRule="auto"/>
        <w:rPr>
          <w:rFonts w:hint="eastAsia" w:ascii="宋体" w:hAnsi="宋体"/>
          <w:b/>
          <w:bCs/>
          <w:szCs w:val="21"/>
          <w:lang w:val="zh-CN"/>
        </w:rPr>
      </w:pPr>
    </w:p>
    <w:p w14:paraId="6BDB123C">
      <w:pPr>
        <w:autoSpaceDE w:val="0"/>
        <w:autoSpaceDN w:val="0"/>
        <w:adjustRightInd w:val="0"/>
        <w:spacing w:line="360" w:lineRule="auto"/>
        <w:rPr>
          <w:rFonts w:hint="eastAsia" w:ascii="宋体" w:hAnsi="宋体"/>
          <w:b/>
          <w:bCs/>
          <w:szCs w:val="21"/>
          <w:lang w:val="zh-CN"/>
        </w:rPr>
      </w:pPr>
    </w:p>
    <w:p w14:paraId="4E5771BF">
      <w:pPr>
        <w:autoSpaceDE w:val="0"/>
        <w:autoSpaceDN w:val="0"/>
        <w:adjustRightInd w:val="0"/>
        <w:spacing w:line="360" w:lineRule="auto"/>
        <w:rPr>
          <w:rFonts w:hint="eastAsia" w:ascii="宋体" w:hAnsi="宋体"/>
          <w:b/>
          <w:bCs/>
          <w:szCs w:val="21"/>
          <w:lang w:val="zh-CN"/>
        </w:rPr>
      </w:pPr>
    </w:p>
    <w:p w14:paraId="0BB3803C">
      <w:pPr>
        <w:autoSpaceDE w:val="0"/>
        <w:autoSpaceDN w:val="0"/>
        <w:adjustRightInd w:val="0"/>
        <w:spacing w:line="360" w:lineRule="auto"/>
        <w:rPr>
          <w:rFonts w:hint="eastAsia" w:ascii="宋体" w:hAnsi="宋体"/>
          <w:b/>
          <w:bCs/>
          <w:szCs w:val="21"/>
          <w:lang w:val="zh-CN"/>
        </w:rPr>
      </w:pPr>
    </w:p>
    <w:p w14:paraId="004B3B18">
      <w:pPr>
        <w:autoSpaceDE w:val="0"/>
        <w:autoSpaceDN w:val="0"/>
        <w:adjustRightInd w:val="0"/>
        <w:spacing w:line="360" w:lineRule="auto"/>
        <w:rPr>
          <w:rFonts w:hint="eastAsia" w:ascii="宋体" w:hAnsi="宋体"/>
          <w:b/>
          <w:bCs/>
          <w:szCs w:val="21"/>
          <w:lang w:val="zh-CN"/>
        </w:rPr>
      </w:pPr>
    </w:p>
    <w:p w14:paraId="6126AB28">
      <w:pPr>
        <w:autoSpaceDE w:val="0"/>
        <w:autoSpaceDN w:val="0"/>
        <w:adjustRightInd w:val="0"/>
        <w:spacing w:line="360" w:lineRule="auto"/>
        <w:rPr>
          <w:rFonts w:hint="eastAsia" w:ascii="宋体" w:hAnsi="宋体"/>
          <w:b/>
          <w:bCs/>
          <w:szCs w:val="21"/>
          <w:lang w:val="zh-CN"/>
        </w:rPr>
      </w:pPr>
    </w:p>
    <w:p w14:paraId="23811A84">
      <w:pPr>
        <w:autoSpaceDE w:val="0"/>
        <w:autoSpaceDN w:val="0"/>
        <w:adjustRightInd w:val="0"/>
        <w:spacing w:line="360" w:lineRule="auto"/>
        <w:rPr>
          <w:rFonts w:hint="eastAsia" w:ascii="宋体" w:hAnsi="宋体"/>
          <w:b/>
          <w:bCs/>
          <w:szCs w:val="21"/>
          <w:lang w:val="zh-CN"/>
        </w:rPr>
      </w:pPr>
    </w:p>
    <w:p w14:paraId="2AE2FAEB">
      <w:pPr>
        <w:autoSpaceDE w:val="0"/>
        <w:autoSpaceDN w:val="0"/>
        <w:adjustRightInd w:val="0"/>
        <w:spacing w:line="360" w:lineRule="auto"/>
        <w:rPr>
          <w:rFonts w:hint="eastAsia" w:ascii="宋体" w:hAnsi="宋体"/>
          <w:b/>
          <w:bCs/>
          <w:szCs w:val="21"/>
          <w:lang w:val="zh-CN"/>
        </w:rPr>
      </w:pPr>
    </w:p>
    <w:p w14:paraId="60C0CF5A">
      <w:pPr>
        <w:autoSpaceDE w:val="0"/>
        <w:autoSpaceDN w:val="0"/>
        <w:adjustRightInd w:val="0"/>
        <w:spacing w:line="360" w:lineRule="auto"/>
        <w:rPr>
          <w:rFonts w:hint="eastAsia" w:ascii="宋体" w:hAnsi="宋体"/>
          <w:b/>
          <w:bCs/>
          <w:szCs w:val="21"/>
          <w:lang w:val="zh-CN"/>
        </w:rPr>
      </w:pPr>
      <w:r>
        <w:rPr>
          <w:rFonts w:hint="eastAsia" w:ascii="宋体" w:hAnsi="宋体"/>
          <w:b/>
          <w:bCs/>
          <w:szCs w:val="21"/>
          <w:lang w:val="zh-CN"/>
        </w:rPr>
        <w:t>格式三、磋商报价表</w:t>
      </w:r>
    </w:p>
    <w:p w14:paraId="5FDFA28F">
      <w:pPr>
        <w:spacing w:line="276" w:lineRule="auto"/>
        <w:jc w:val="center"/>
        <w:rPr>
          <w:rFonts w:hint="eastAsia" w:ascii="宋体" w:hAnsi="宋体" w:cs="宋体"/>
          <w:b/>
          <w:sz w:val="24"/>
        </w:rPr>
      </w:pPr>
      <w:r>
        <w:rPr>
          <w:rFonts w:hint="eastAsia" w:ascii="宋体" w:hAnsi="宋体" w:cs="宋体"/>
          <w:b/>
          <w:sz w:val="24"/>
        </w:rPr>
        <w:t xml:space="preserve"> 磋商报价表</w:t>
      </w:r>
    </w:p>
    <w:p w14:paraId="216C3340">
      <w:pPr>
        <w:pStyle w:val="5"/>
        <w:widowControl/>
        <w:spacing w:line="276" w:lineRule="auto"/>
        <w:ind w:firstLine="540" w:firstLineChars="225"/>
        <w:rPr>
          <w:rFonts w:hint="eastAsia" w:ascii="宋体" w:hAnsi="宋体" w:cs="宋体"/>
          <w:sz w:val="24"/>
          <w:szCs w:val="24"/>
        </w:rPr>
      </w:pPr>
      <w:r>
        <w:rPr>
          <w:rFonts w:hint="eastAsia" w:ascii="宋体" w:hAnsi="宋体" w:cs="宋体"/>
          <w:sz w:val="24"/>
          <w:szCs w:val="24"/>
        </w:rPr>
        <w:t>项目编号：</w:t>
      </w:r>
    </w:p>
    <w:p w14:paraId="4EF6D5EC">
      <w:pPr>
        <w:pStyle w:val="5"/>
        <w:widowControl/>
        <w:spacing w:line="276" w:lineRule="auto"/>
        <w:ind w:firstLine="540" w:firstLineChars="225"/>
        <w:rPr>
          <w:rFonts w:hint="eastAsia" w:ascii="宋体" w:hAnsi="宋体" w:cs="宋体"/>
          <w:sz w:val="24"/>
          <w:szCs w:val="24"/>
        </w:rPr>
      </w:pPr>
      <w:r>
        <w:rPr>
          <w:rFonts w:hint="eastAsia" w:ascii="宋体" w:hAnsi="宋体" w:cs="宋体"/>
          <w:sz w:val="24"/>
          <w:szCs w:val="24"/>
        </w:rPr>
        <w:t xml:space="preserve">项目名称： </w:t>
      </w:r>
    </w:p>
    <w:tbl>
      <w:tblPr>
        <w:tblStyle w:val="53"/>
        <w:tblW w:w="87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795"/>
        <w:gridCol w:w="4575"/>
        <w:gridCol w:w="1715"/>
      </w:tblGrid>
      <w:tr w14:paraId="5DA9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671" w:type="dxa"/>
            <w:tcBorders>
              <w:top w:val="single" w:color="auto" w:sz="4" w:space="0"/>
              <w:left w:val="single" w:color="auto" w:sz="4" w:space="0"/>
              <w:bottom w:val="single" w:color="auto" w:sz="4" w:space="0"/>
              <w:right w:val="single" w:color="auto" w:sz="4" w:space="0"/>
            </w:tcBorders>
            <w:noWrap/>
            <w:vAlign w:val="center"/>
          </w:tcPr>
          <w:p w14:paraId="6E7996FF">
            <w:pPr>
              <w:pStyle w:val="5"/>
              <w:widowControl/>
              <w:spacing w:line="276" w:lineRule="auto"/>
              <w:ind w:firstLine="0"/>
              <w:jc w:val="center"/>
              <w:rPr>
                <w:rFonts w:hint="eastAsia" w:ascii="宋体" w:hAnsi="宋体"/>
                <w:sz w:val="24"/>
                <w:szCs w:val="24"/>
                <w:lang w:val="en-US"/>
              </w:rPr>
            </w:pPr>
            <w:r>
              <w:rPr>
                <w:rFonts w:ascii="宋体" w:hAnsi="宋体"/>
                <w:sz w:val="24"/>
                <w:szCs w:val="24"/>
                <w:lang w:val="en-US"/>
              </w:rPr>
              <w:t>项目负责人</w:t>
            </w:r>
          </w:p>
        </w:tc>
        <w:tc>
          <w:tcPr>
            <w:tcW w:w="5370" w:type="dxa"/>
            <w:gridSpan w:val="2"/>
            <w:tcBorders>
              <w:top w:val="single" w:color="auto" w:sz="4" w:space="0"/>
              <w:left w:val="single" w:color="auto" w:sz="4" w:space="0"/>
              <w:bottom w:val="single" w:color="auto" w:sz="4" w:space="0"/>
              <w:right w:val="single" w:color="auto" w:sz="4" w:space="0"/>
            </w:tcBorders>
            <w:noWrap/>
            <w:vAlign w:val="center"/>
          </w:tcPr>
          <w:p w14:paraId="49A2B3CA">
            <w:pPr>
              <w:pStyle w:val="5"/>
              <w:widowControl/>
              <w:spacing w:line="276" w:lineRule="auto"/>
              <w:ind w:firstLine="480"/>
              <w:rPr>
                <w:rFonts w:hint="eastAsia" w:ascii="宋体" w:hAnsi="宋体"/>
                <w:sz w:val="24"/>
                <w:szCs w:val="24"/>
                <w:lang w:val="en-US"/>
              </w:rPr>
            </w:pPr>
          </w:p>
        </w:tc>
        <w:tc>
          <w:tcPr>
            <w:tcW w:w="1715" w:type="dxa"/>
            <w:tcBorders>
              <w:top w:val="single" w:color="auto" w:sz="4" w:space="0"/>
              <w:left w:val="single" w:color="auto" w:sz="4" w:space="0"/>
              <w:bottom w:val="single" w:color="auto" w:sz="4" w:space="0"/>
              <w:right w:val="single" w:color="auto" w:sz="4" w:space="0"/>
            </w:tcBorders>
            <w:noWrap/>
            <w:vAlign w:val="center"/>
          </w:tcPr>
          <w:p w14:paraId="01D82FAB">
            <w:pPr>
              <w:pStyle w:val="5"/>
              <w:widowControl/>
              <w:spacing w:line="276" w:lineRule="auto"/>
              <w:ind w:firstLine="540" w:firstLineChars="225"/>
              <w:rPr>
                <w:rFonts w:hint="eastAsia" w:ascii="宋体" w:hAnsi="宋体"/>
                <w:sz w:val="24"/>
                <w:szCs w:val="24"/>
                <w:lang w:val="en-US"/>
              </w:rPr>
            </w:pPr>
            <w:r>
              <w:rPr>
                <w:rFonts w:hint="eastAsia" w:ascii="宋体" w:hAnsi="宋体"/>
                <w:sz w:val="24"/>
                <w:szCs w:val="24"/>
                <w:lang w:val="en-US"/>
              </w:rPr>
              <w:t>备注</w:t>
            </w:r>
          </w:p>
        </w:tc>
      </w:tr>
      <w:tr w14:paraId="5690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1671" w:type="dxa"/>
            <w:tcBorders>
              <w:top w:val="single" w:color="auto" w:sz="4" w:space="0"/>
              <w:left w:val="single" w:color="auto" w:sz="4" w:space="0"/>
              <w:bottom w:val="single" w:color="auto" w:sz="4" w:space="0"/>
              <w:right w:val="single" w:color="auto" w:sz="4" w:space="0"/>
            </w:tcBorders>
            <w:noWrap/>
            <w:vAlign w:val="center"/>
          </w:tcPr>
          <w:p w14:paraId="44F1C2DB">
            <w:pPr>
              <w:pStyle w:val="5"/>
              <w:widowControl/>
              <w:spacing w:line="276" w:lineRule="auto"/>
              <w:ind w:firstLine="0"/>
              <w:jc w:val="center"/>
              <w:rPr>
                <w:rFonts w:hint="eastAsia" w:ascii="宋体" w:hAnsi="宋体"/>
                <w:sz w:val="24"/>
                <w:szCs w:val="24"/>
                <w:lang w:val="en-US"/>
              </w:rPr>
            </w:pPr>
            <w:r>
              <w:rPr>
                <w:rFonts w:hint="eastAsia" w:ascii="宋体" w:hAnsi="宋体"/>
                <w:sz w:val="24"/>
                <w:szCs w:val="24"/>
                <w:lang w:val="en-US"/>
              </w:rPr>
              <w:t>投标总价</w:t>
            </w:r>
          </w:p>
        </w:tc>
        <w:tc>
          <w:tcPr>
            <w:tcW w:w="795" w:type="dxa"/>
            <w:tcBorders>
              <w:top w:val="single" w:color="auto" w:sz="4" w:space="0"/>
              <w:left w:val="single" w:color="auto" w:sz="4" w:space="0"/>
              <w:bottom w:val="single" w:color="auto" w:sz="4" w:space="0"/>
              <w:right w:val="single" w:color="auto" w:sz="4" w:space="0"/>
            </w:tcBorders>
            <w:noWrap/>
            <w:vAlign w:val="center"/>
          </w:tcPr>
          <w:p w14:paraId="09CD1345">
            <w:pPr>
              <w:pStyle w:val="5"/>
              <w:widowControl/>
              <w:spacing w:line="276" w:lineRule="auto"/>
              <w:ind w:firstLine="0"/>
              <w:rPr>
                <w:rFonts w:hint="eastAsia" w:ascii="宋体" w:hAnsi="宋体"/>
                <w:sz w:val="24"/>
                <w:szCs w:val="24"/>
                <w:lang w:val="en-US"/>
              </w:rPr>
            </w:pPr>
            <w:r>
              <w:rPr>
                <w:rFonts w:hint="eastAsia" w:ascii="宋体" w:hAnsi="宋体"/>
                <w:sz w:val="24"/>
                <w:szCs w:val="24"/>
                <w:lang w:val="en-US"/>
              </w:rPr>
              <w:t>合计</w:t>
            </w:r>
          </w:p>
        </w:tc>
        <w:tc>
          <w:tcPr>
            <w:tcW w:w="4575" w:type="dxa"/>
            <w:tcBorders>
              <w:top w:val="single" w:color="auto" w:sz="4" w:space="0"/>
              <w:left w:val="single" w:color="auto" w:sz="4" w:space="0"/>
              <w:bottom w:val="single" w:color="auto" w:sz="4" w:space="0"/>
              <w:right w:val="single" w:color="auto" w:sz="4" w:space="0"/>
            </w:tcBorders>
            <w:noWrap/>
            <w:vAlign w:val="center"/>
          </w:tcPr>
          <w:p w14:paraId="1B68EB07">
            <w:pPr>
              <w:pStyle w:val="5"/>
              <w:widowControl/>
              <w:spacing w:line="276" w:lineRule="auto"/>
              <w:ind w:firstLine="480"/>
              <w:rPr>
                <w:rFonts w:hint="eastAsia" w:ascii="宋体" w:hAnsi="宋体"/>
                <w:bCs/>
                <w:sz w:val="24"/>
                <w:szCs w:val="24"/>
                <w:lang w:val="en-US"/>
              </w:rPr>
            </w:pPr>
            <w:r>
              <w:rPr>
                <w:rFonts w:hint="eastAsia" w:ascii="宋体" w:hAnsi="宋体"/>
                <w:sz w:val="24"/>
                <w:szCs w:val="24"/>
                <w:lang w:val="en-US"/>
              </w:rPr>
              <w:t xml:space="preserve">小写：人民币              </w:t>
            </w:r>
          </w:p>
          <w:p w14:paraId="230D1E6C">
            <w:pPr>
              <w:pStyle w:val="5"/>
              <w:widowControl/>
              <w:spacing w:line="276" w:lineRule="auto"/>
              <w:ind w:firstLine="480"/>
              <w:rPr>
                <w:rFonts w:hint="eastAsia" w:ascii="宋体" w:hAnsi="宋体"/>
                <w:sz w:val="24"/>
                <w:szCs w:val="24"/>
                <w:lang w:val="en-US"/>
              </w:rPr>
            </w:pPr>
            <w:r>
              <w:rPr>
                <w:rFonts w:hint="eastAsia" w:ascii="宋体" w:hAnsi="宋体"/>
                <w:sz w:val="24"/>
                <w:szCs w:val="24"/>
                <w:lang w:val="en-US"/>
              </w:rPr>
              <w:t xml:space="preserve">大写：人民币               </w:t>
            </w:r>
          </w:p>
        </w:tc>
        <w:tc>
          <w:tcPr>
            <w:tcW w:w="1715" w:type="dxa"/>
            <w:tcBorders>
              <w:top w:val="single" w:color="auto" w:sz="4" w:space="0"/>
              <w:left w:val="single" w:color="auto" w:sz="4" w:space="0"/>
              <w:bottom w:val="single" w:color="auto" w:sz="4" w:space="0"/>
              <w:right w:val="single" w:color="auto" w:sz="4" w:space="0"/>
            </w:tcBorders>
            <w:noWrap/>
            <w:vAlign w:val="center"/>
          </w:tcPr>
          <w:p w14:paraId="4954D586">
            <w:pPr>
              <w:pStyle w:val="5"/>
              <w:widowControl/>
              <w:spacing w:line="276" w:lineRule="auto"/>
              <w:ind w:firstLine="480"/>
              <w:rPr>
                <w:rFonts w:hint="eastAsia" w:ascii="宋体" w:hAnsi="宋体"/>
                <w:sz w:val="24"/>
                <w:szCs w:val="24"/>
                <w:lang w:val="en-US"/>
              </w:rPr>
            </w:pPr>
          </w:p>
        </w:tc>
      </w:tr>
      <w:tr w14:paraId="0244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1671" w:type="dxa"/>
            <w:tcBorders>
              <w:top w:val="single" w:color="auto" w:sz="4" w:space="0"/>
              <w:left w:val="single" w:color="auto" w:sz="4" w:space="0"/>
              <w:bottom w:val="single" w:color="auto" w:sz="4" w:space="0"/>
              <w:right w:val="single" w:color="auto" w:sz="4" w:space="0"/>
            </w:tcBorders>
            <w:noWrap/>
            <w:vAlign w:val="center"/>
          </w:tcPr>
          <w:p w14:paraId="78673D13">
            <w:pPr>
              <w:pStyle w:val="5"/>
              <w:widowControl/>
              <w:spacing w:line="276" w:lineRule="auto"/>
              <w:ind w:firstLine="0"/>
              <w:jc w:val="center"/>
              <w:rPr>
                <w:rFonts w:hint="eastAsia" w:ascii="宋体" w:hAnsi="宋体"/>
                <w:sz w:val="24"/>
                <w:szCs w:val="24"/>
                <w:lang w:val="en-US"/>
              </w:rPr>
            </w:pPr>
            <w:r>
              <w:rPr>
                <w:rFonts w:hint="eastAsia" w:ascii="宋体" w:hAnsi="宋体"/>
                <w:sz w:val="24"/>
                <w:szCs w:val="24"/>
                <w:lang w:val="en-US"/>
              </w:rPr>
              <w:t>合同履约期限</w:t>
            </w:r>
          </w:p>
        </w:tc>
        <w:tc>
          <w:tcPr>
            <w:tcW w:w="5370" w:type="dxa"/>
            <w:gridSpan w:val="2"/>
            <w:tcBorders>
              <w:top w:val="single" w:color="auto" w:sz="4" w:space="0"/>
              <w:left w:val="single" w:color="auto" w:sz="4" w:space="0"/>
              <w:bottom w:val="single" w:color="auto" w:sz="4" w:space="0"/>
              <w:right w:val="single" w:color="auto" w:sz="4" w:space="0"/>
            </w:tcBorders>
            <w:noWrap/>
            <w:vAlign w:val="center"/>
          </w:tcPr>
          <w:p w14:paraId="2B9EE9D4">
            <w:pPr>
              <w:pStyle w:val="5"/>
              <w:widowControl/>
              <w:tabs>
                <w:tab w:val="left" w:pos="3624"/>
              </w:tabs>
              <w:spacing w:line="276" w:lineRule="auto"/>
              <w:ind w:firstLine="0"/>
              <w:rPr>
                <w:rFonts w:hint="eastAsia" w:ascii="宋体" w:hAnsi="宋体"/>
                <w:sz w:val="24"/>
                <w:lang w:val="en-US"/>
              </w:rPr>
            </w:pPr>
          </w:p>
        </w:tc>
        <w:tc>
          <w:tcPr>
            <w:tcW w:w="1715" w:type="dxa"/>
            <w:tcBorders>
              <w:top w:val="single" w:color="auto" w:sz="4" w:space="0"/>
              <w:left w:val="single" w:color="auto" w:sz="4" w:space="0"/>
              <w:bottom w:val="single" w:color="auto" w:sz="4" w:space="0"/>
              <w:right w:val="single" w:color="auto" w:sz="4" w:space="0"/>
            </w:tcBorders>
            <w:noWrap/>
            <w:vAlign w:val="center"/>
          </w:tcPr>
          <w:p w14:paraId="0A7D4176">
            <w:pPr>
              <w:pStyle w:val="5"/>
              <w:widowControl/>
              <w:spacing w:line="276" w:lineRule="auto"/>
              <w:ind w:firstLine="540" w:firstLineChars="225"/>
              <w:rPr>
                <w:rFonts w:hint="eastAsia" w:ascii="宋体" w:hAnsi="宋体"/>
                <w:sz w:val="24"/>
                <w:szCs w:val="24"/>
                <w:lang w:val="en-US"/>
              </w:rPr>
            </w:pPr>
          </w:p>
        </w:tc>
      </w:tr>
    </w:tbl>
    <w:p w14:paraId="2BDF4653">
      <w:pPr>
        <w:widowControl/>
        <w:shd w:val="clear" w:color="auto" w:fill="FFFFFF"/>
        <w:spacing w:line="276" w:lineRule="auto"/>
        <w:rPr>
          <w:rFonts w:hint="eastAsia" w:ascii="宋体" w:hAnsi="宋体" w:cs="宋体"/>
          <w:sz w:val="24"/>
          <w:shd w:val="clear" w:color="auto" w:fill="FFFFFF"/>
        </w:rPr>
      </w:pPr>
    </w:p>
    <w:p w14:paraId="2F99A065">
      <w:pPr>
        <w:widowControl/>
        <w:shd w:val="clear" w:color="auto" w:fill="FFFFFF"/>
        <w:spacing w:line="276" w:lineRule="auto"/>
        <w:ind w:left="630" w:leftChars="300"/>
        <w:rPr>
          <w:rFonts w:hint="eastAsia" w:ascii="宋体" w:hAnsi="宋体" w:cs="宋体"/>
          <w:sz w:val="24"/>
          <w:shd w:val="clear" w:color="auto" w:fill="FFFFFF"/>
        </w:rPr>
      </w:pPr>
      <w:r>
        <w:rPr>
          <w:rFonts w:hint="eastAsia" w:ascii="宋体" w:hAnsi="宋体" w:cs="宋体"/>
          <w:sz w:val="24"/>
          <w:shd w:val="clear" w:color="auto" w:fill="FFFFFF"/>
        </w:rPr>
        <w:t>投标单位（盖章）：</w:t>
      </w:r>
      <w:r>
        <w:rPr>
          <w:rFonts w:ascii="宋体" w:hAnsi="宋体"/>
          <w:sz w:val="24"/>
          <w:u w:val="single"/>
          <w:shd w:val="clear" w:color="auto" w:fill="FFFFFF"/>
        </w:rPr>
        <w:t>                      </w:t>
      </w:r>
    </w:p>
    <w:p w14:paraId="33AAFCB0">
      <w:pPr>
        <w:widowControl/>
        <w:shd w:val="clear" w:color="auto" w:fill="FFFFFF"/>
        <w:spacing w:line="276" w:lineRule="auto"/>
        <w:ind w:left="630" w:leftChars="300"/>
        <w:rPr>
          <w:rFonts w:hint="eastAsia" w:ascii="宋体" w:hAnsi="宋体" w:cs="宋体"/>
          <w:sz w:val="24"/>
          <w:u w:val="single"/>
          <w:shd w:val="clear" w:color="auto" w:fill="FFFFFF"/>
        </w:rPr>
      </w:pPr>
      <w:r>
        <w:rPr>
          <w:rFonts w:hint="eastAsia" w:ascii="宋体" w:hAnsi="宋体" w:cs="宋体"/>
          <w:sz w:val="24"/>
          <w:shd w:val="clear" w:color="auto" w:fill="FFFFFF"/>
        </w:rPr>
        <w:t>授权代表（签字）：</w:t>
      </w:r>
      <w:r>
        <w:rPr>
          <w:rFonts w:ascii="宋体" w:hAnsi="宋体"/>
          <w:sz w:val="24"/>
          <w:u w:val="single"/>
          <w:shd w:val="clear" w:color="auto" w:fill="FFFFFF"/>
        </w:rPr>
        <w:t xml:space="preserve">                    </w:t>
      </w:r>
    </w:p>
    <w:p w14:paraId="41ACB60B">
      <w:pPr>
        <w:widowControl/>
        <w:shd w:val="clear" w:color="auto" w:fill="FFFFFF"/>
        <w:spacing w:line="276" w:lineRule="auto"/>
        <w:ind w:left="630" w:leftChars="300"/>
        <w:rPr>
          <w:rFonts w:hint="eastAsia" w:ascii="宋体" w:hAnsi="宋体" w:cs="宋体"/>
          <w:sz w:val="24"/>
          <w:shd w:val="clear" w:color="auto" w:fill="FFFFFF"/>
        </w:rPr>
      </w:pPr>
      <w:r>
        <w:rPr>
          <w:rFonts w:hint="eastAsia" w:ascii="宋体" w:hAnsi="宋体" w:cs="宋体"/>
          <w:sz w:val="24"/>
          <w:shd w:val="clear" w:color="auto" w:fill="FFFFFF"/>
        </w:rPr>
        <w:t>日            期：          年    月    日</w:t>
      </w:r>
    </w:p>
    <w:p w14:paraId="19D09020">
      <w:pPr>
        <w:widowControl/>
        <w:adjustRightInd w:val="0"/>
        <w:spacing w:line="240" w:lineRule="atLeast"/>
        <w:rPr>
          <w:rFonts w:hint="eastAsia" w:ascii="宋体" w:hAnsi="宋体" w:cs="宋体"/>
          <w:szCs w:val="21"/>
        </w:rPr>
      </w:pPr>
    </w:p>
    <w:p w14:paraId="7135E414">
      <w:pPr>
        <w:widowControl/>
        <w:adjustRightInd w:val="0"/>
        <w:spacing w:line="360" w:lineRule="auto"/>
        <w:ind w:firstLine="420" w:firstLineChars="200"/>
        <w:rPr>
          <w:rFonts w:hint="eastAsia" w:ascii="宋体" w:hAnsi="宋体" w:cs="宋体"/>
          <w:szCs w:val="21"/>
          <w:lang w:val="zh-CN"/>
        </w:rPr>
      </w:pPr>
    </w:p>
    <w:p w14:paraId="3B7BC5E8">
      <w:pPr>
        <w:widowControl/>
        <w:adjustRightInd w:val="0"/>
        <w:spacing w:line="360" w:lineRule="auto"/>
        <w:ind w:firstLine="420" w:firstLineChars="200"/>
        <w:rPr>
          <w:rFonts w:hint="eastAsia" w:ascii="宋体" w:hAnsi="宋体" w:cs="宋体"/>
          <w:b/>
          <w:szCs w:val="21"/>
          <w:lang w:val="zh-CN"/>
        </w:rPr>
      </w:pPr>
      <w:r>
        <w:rPr>
          <w:rFonts w:hint="eastAsia" w:ascii="宋体" w:hAnsi="宋体" w:cs="宋体"/>
          <w:szCs w:val="21"/>
          <w:lang w:val="zh-CN"/>
        </w:rPr>
        <w:t>说明：</w:t>
      </w:r>
      <w:r>
        <w:rPr>
          <w:rFonts w:hint="eastAsia" w:ascii="宋体" w:hAnsi="宋体" w:cs="宋体"/>
          <w:b/>
          <w:bCs/>
          <w:szCs w:val="21"/>
          <w:lang w:val="zh-CN"/>
        </w:rPr>
        <w:t>1、</w:t>
      </w:r>
      <w:r>
        <w:rPr>
          <w:rFonts w:hint="eastAsia" w:ascii="宋体" w:hAnsi="宋体" w:cs="宋体"/>
          <w:b/>
          <w:szCs w:val="21"/>
          <w:lang w:val="zh-CN"/>
        </w:rPr>
        <w:t>投标报价应是招标文件所确定的招标范围内的全部工作内容的价格体现；</w:t>
      </w:r>
    </w:p>
    <w:p w14:paraId="16642BD4">
      <w:pPr>
        <w:spacing w:line="360" w:lineRule="auto"/>
        <w:rPr>
          <w:rFonts w:hint="eastAsia" w:ascii="宋体" w:hAnsi="宋体" w:cs="宋体"/>
          <w:sz w:val="36"/>
        </w:rPr>
      </w:pPr>
    </w:p>
    <w:p w14:paraId="1BF20FA0">
      <w:pPr>
        <w:snapToGrid w:val="0"/>
        <w:spacing w:line="360" w:lineRule="auto"/>
        <w:ind w:firstLine="275" w:firstLineChars="98"/>
        <w:rPr>
          <w:rFonts w:hint="eastAsia" w:ascii="宋体" w:hAnsi="宋体"/>
          <w:b/>
          <w:bCs/>
          <w:sz w:val="28"/>
          <w:szCs w:val="28"/>
        </w:rPr>
      </w:pPr>
    </w:p>
    <w:p w14:paraId="304E3C07">
      <w:pPr>
        <w:snapToGrid w:val="0"/>
        <w:spacing w:line="360" w:lineRule="auto"/>
        <w:ind w:firstLine="275" w:firstLineChars="98"/>
        <w:rPr>
          <w:rFonts w:hint="eastAsia" w:ascii="宋体" w:hAnsi="宋体"/>
          <w:b/>
          <w:bCs/>
          <w:sz w:val="28"/>
          <w:szCs w:val="28"/>
        </w:rPr>
      </w:pPr>
    </w:p>
    <w:p w14:paraId="44619649">
      <w:pPr>
        <w:snapToGrid w:val="0"/>
        <w:spacing w:line="360" w:lineRule="auto"/>
        <w:ind w:firstLine="275" w:firstLineChars="98"/>
        <w:rPr>
          <w:rFonts w:hint="eastAsia" w:ascii="宋体" w:hAnsi="宋体"/>
          <w:b/>
          <w:bCs/>
          <w:sz w:val="28"/>
          <w:szCs w:val="28"/>
        </w:rPr>
      </w:pPr>
    </w:p>
    <w:p w14:paraId="6ECF3BC5">
      <w:pPr>
        <w:snapToGrid w:val="0"/>
        <w:spacing w:line="360" w:lineRule="auto"/>
        <w:ind w:firstLine="275" w:firstLineChars="98"/>
        <w:rPr>
          <w:rFonts w:hint="eastAsia" w:ascii="宋体" w:hAnsi="宋体"/>
          <w:b/>
          <w:bCs/>
          <w:sz w:val="28"/>
          <w:szCs w:val="28"/>
        </w:rPr>
      </w:pPr>
    </w:p>
    <w:p w14:paraId="1F34D8D3">
      <w:pPr>
        <w:snapToGrid w:val="0"/>
        <w:spacing w:line="360" w:lineRule="auto"/>
        <w:ind w:firstLine="275" w:firstLineChars="98"/>
        <w:rPr>
          <w:rFonts w:hint="eastAsia" w:ascii="宋体" w:hAnsi="宋体"/>
          <w:b/>
          <w:bCs/>
          <w:sz w:val="28"/>
          <w:szCs w:val="28"/>
        </w:rPr>
      </w:pPr>
    </w:p>
    <w:p w14:paraId="496ECBA0">
      <w:pPr>
        <w:snapToGrid w:val="0"/>
        <w:spacing w:line="360" w:lineRule="auto"/>
        <w:ind w:firstLine="275" w:firstLineChars="98"/>
        <w:rPr>
          <w:rFonts w:hint="eastAsia" w:ascii="宋体" w:hAnsi="宋体"/>
          <w:b/>
          <w:bCs/>
          <w:sz w:val="28"/>
          <w:szCs w:val="28"/>
        </w:rPr>
      </w:pPr>
    </w:p>
    <w:p w14:paraId="3A86A313">
      <w:pPr>
        <w:snapToGrid w:val="0"/>
        <w:spacing w:line="360" w:lineRule="auto"/>
        <w:ind w:firstLine="275" w:firstLineChars="98"/>
        <w:rPr>
          <w:rFonts w:hint="eastAsia" w:ascii="宋体" w:hAnsi="宋体"/>
          <w:b/>
          <w:bCs/>
          <w:sz w:val="28"/>
          <w:szCs w:val="28"/>
        </w:rPr>
      </w:pPr>
    </w:p>
    <w:p w14:paraId="5A2AE399">
      <w:pPr>
        <w:snapToGrid w:val="0"/>
        <w:spacing w:line="360" w:lineRule="auto"/>
        <w:ind w:firstLine="275" w:firstLineChars="98"/>
        <w:rPr>
          <w:rFonts w:hint="eastAsia" w:ascii="宋体" w:hAnsi="宋体"/>
          <w:b/>
          <w:bCs/>
          <w:sz w:val="28"/>
          <w:szCs w:val="28"/>
        </w:rPr>
      </w:pPr>
    </w:p>
    <w:p w14:paraId="3A6A3A4D">
      <w:pPr>
        <w:snapToGrid w:val="0"/>
        <w:spacing w:line="360" w:lineRule="auto"/>
        <w:ind w:firstLine="275" w:firstLineChars="98"/>
        <w:rPr>
          <w:rFonts w:hint="eastAsia" w:ascii="宋体" w:hAnsi="宋体"/>
          <w:b/>
          <w:bCs/>
          <w:sz w:val="28"/>
          <w:szCs w:val="28"/>
        </w:rPr>
      </w:pPr>
    </w:p>
    <w:p w14:paraId="184B6E06">
      <w:pPr>
        <w:snapToGrid w:val="0"/>
        <w:spacing w:line="360" w:lineRule="auto"/>
        <w:ind w:firstLine="275" w:firstLineChars="98"/>
        <w:rPr>
          <w:rFonts w:hint="eastAsia" w:ascii="宋体" w:hAnsi="宋体"/>
          <w:b/>
          <w:bCs/>
          <w:sz w:val="28"/>
          <w:szCs w:val="28"/>
        </w:rPr>
      </w:pPr>
    </w:p>
    <w:p w14:paraId="20C88BB0">
      <w:pPr>
        <w:autoSpaceDE w:val="0"/>
        <w:autoSpaceDN w:val="0"/>
        <w:adjustRightInd w:val="0"/>
        <w:spacing w:line="360" w:lineRule="auto"/>
        <w:rPr>
          <w:rFonts w:hint="eastAsia" w:ascii="宋体" w:hAnsi="宋体"/>
          <w:b/>
          <w:bCs/>
          <w:szCs w:val="21"/>
          <w:lang w:val="zh-CN"/>
        </w:rPr>
      </w:pPr>
    </w:p>
    <w:p w14:paraId="48A3988F">
      <w:pPr>
        <w:widowControl/>
        <w:spacing w:line="360" w:lineRule="auto"/>
        <w:jc w:val="center"/>
        <w:rPr>
          <w:rFonts w:hint="eastAsia" w:ascii="宋体" w:hAnsi="宋体" w:cs="宋体"/>
          <w:kern w:val="0"/>
          <w:sz w:val="36"/>
          <w:szCs w:val="36"/>
        </w:rPr>
      </w:pPr>
      <w:r>
        <w:rPr>
          <w:rFonts w:hint="eastAsia" w:ascii="宋体" w:hAnsi="宋体" w:cs="宋体"/>
          <w:kern w:val="0"/>
          <w:sz w:val="36"/>
          <w:szCs w:val="36"/>
        </w:rPr>
        <w:t>分项报价表（格式可自拟）</w:t>
      </w:r>
    </w:p>
    <w:p w14:paraId="41A2B90C">
      <w:pPr>
        <w:jc w:val="center"/>
        <w:rPr>
          <w:rFonts w:hint="eastAsia" w:ascii="宋体" w:hAnsi="宋体" w:cs="宋体"/>
          <w:kern w:val="0"/>
          <w:szCs w:val="21"/>
        </w:rPr>
      </w:pPr>
    </w:p>
    <w:p w14:paraId="1AA1CF10">
      <w:pPr>
        <w:widowControl/>
        <w:spacing w:after="120"/>
        <w:ind w:left="420"/>
        <w:jc w:val="left"/>
        <w:rPr>
          <w:kern w:val="0"/>
          <w:sz w:val="24"/>
        </w:rPr>
      </w:pPr>
    </w:p>
    <w:p w14:paraId="13C17EB6">
      <w:pPr>
        <w:widowControl/>
        <w:spacing w:line="360" w:lineRule="auto"/>
        <w:ind w:right="9"/>
        <w:jc w:val="left"/>
        <w:rPr>
          <w:rFonts w:hint="eastAsia" w:ascii="宋体" w:hAnsi="宋体" w:cs="宋体"/>
          <w:kern w:val="0"/>
          <w:szCs w:val="21"/>
        </w:rPr>
      </w:pPr>
    </w:p>
    <w:p w14:paraId="0126C01F">
      <w:pPr>
        <w:widowControl/>
        <w:spacing w:line="360" w:lineRule="auto"/>
        <w:ind w:right="9"/>
        <w:jc w:val="left"/>
        <w:rPr>
          <w:rFonts w:hint="eastAsia" w:ascii="宋体" w:hAnsi="宋体" w:cs="宋体"/>
          <w:kern w:val="0"/>
          <w:szCs w:val="21"/>
          <w:u w:val="single"/>
        </w:rPr>
      </w:pPr>
      <w:r>
        <w:rPr>
          <w:rFonts w:hint="eastAsia" w:ascii="宋体" w:hAnsi="宋体" w:cs="宋体"/>
          <w:kern w:val="0"/>
          <w:szCs w:val="21"/>
        </w:rPr>
        <w:t>供应商名称：</w:t>
      </w:r>
      <w:r>
        <w:rPr>
          <w:rFonts w:hint="eastAsia" w:ascii="宋体" w:hAnsi="宋体" w:cs="宋体"/>
          <w:kern w:val="0"/>
          <w:szCs w:val="21"/>
          <w:u w:val="single"/>
        </w:rPr>
        <w:t xml:space="preserve">  （盖章）</w:t>
      </w:r>
    </w:p>
    <w:p w14:paraId="46A51AFC">
      <w:pPr>
        <w:widowControl/>
        <w:spacing w:line="360" w:lineRule="auto"/>
        <w:ind w:right="9"/>
        <w:jc w:val="left"/>
        <w:rPr>
          <w:rFonts w:hint="eastAsia" w:ascii="宋体" w:hAnsi="宋体" w:cs="宋体"/>
          <w:kern w:val="0"/>
          <w:szCs w:val="21"/>
          <w:u w:val="single"/>
        </w:rPr>
      </w:pPr>
      <w:r>
        <w:rPr>
          <w:rFonts w:hint="eastAsia" w:ascii="宋体" w:hAnsi="宋体" w:cs="宋体"/>
          <w:kern w:val="0"/>
          <w:szCs w:val="21"/>
        </w:rPr>
        <w:t>法定代表人或其授权代理人：</w:t>
      </w:r>
      <w:r>
        <w:rPr>
          <w:rFonts w:hint="eastAsia" w:ascii="宋体" w:hAnsi="宋体" w:cs="宋体"/>
          <w:kern w:val="0"/>
          <w:szCs w:val="21"/>
          <w:u w:val="single"/>
        </w:rPr>
        <w:t>（</w:t>
      </w:r>
      <w:r>
        <w:rPr>
          <w:rFonts w:hint="eastAsia" w:ascii="宋体" w:hAnsi="宋体"/>
          <w:szCs w:val="21"/>
          <w:u w:val="single"/>
          <w:lang w:val="zh-CN"/>
        </w:rPr>
        <w:t>签字或盖章</w:t>
      </w:r>
      <w:r>
        <w:rPr>
          <w:rFonts w:hint="eastAsia" w:ascii="宋体" w:hAnsi="宋体" w:cs="宋体"/>
          <w:kern w:val="0"/>
          <w:szCs w:val="21"/>
          <w:u w:val="single"/>
        </w:rPr>
        <w:t>）</w:t>
      </w:r>
    </w:p>
    <w:p w14:paraId="47091874">
      <w:pPr>
        <w:spacing w:line="360" w:lineRule="auto"/>
        <w:jc w:val="left"/>
        <w:rPr>
          <w:rFonts w:hint="eastAsia" w:ascii="宋体" w:hAnsi="宋体"/>
          <w:kern w:val="0"/>
          <w:sz w:val="24"/>
        </w:rPr>
      </w:pPr>
      <w:r>
        <w:rPr>
          <w:rFonts w:hint="eastAsia" w:ascii="宋体" w:hAnsi="宋体"/>
          <w:kern w:val="0"/>
          <w:sz w:val="24"/>
        </w:rPr>
        <w:t xml:space="preserve">日期：   年   月   </w:t>
      </w:r>
      <w:r>
        <w:rPr>
          <w:rFonts w:ascii="宋体" w:hAnsi="宋体"/>
          <w:kern w:val="0"/>
          <w:sz w:val="24"/>
        </w:rPr>
        <w:t xml:space="preserve"> </w:t>
      </w:r>
      <w:r>
        <w:rPr>
          <w:rFonts w:hint="eastAsia" w:ascii="宋体" w:hAnsi="宋体"/>
          <w:kern w:val="0"/>
          <w:sz w:val="24"/>
        </w:rPr>
        <w:t>日</w:t>
      </w:r>
    </w:p>
    <w:p w14:paraId="42FBF674">
      <w:pPr>
        <w:autoSpaceDE w:val="0"/>
        <w:autoSpaceDN w:val="0"/>
        <w:adjustRightInd w:val="0"/>
        <w:spacing w:line="360" w:lineRule="auto"/>
        <w:rPr>
          <w:rFonts w:hint="eastAsia" w:ascii="宋体" w:hAnsi="宋体"/>
          <w:bCs/>
          <w:szCs w:val="21"/>
          <w:lang w:val="zh-CN"/>
        </w:rPr>
      </w:pPr>
    </w:p>
    <w:p w14:paraId="572A9196">
      <w:pPr>
        <w:autoSpaceDE w:val="0"/>
        <w:autoSpaceDN w:val="0"/>
        <w:adjustRightInd w:val="0"/>
        <w:spacing w:line="360" w:lineRule="auto"/>
        <w:rPr>
          <w:rFonts w:hint="eastAsia" w:ascii="宋体" w:hAnsi="宋体" w:cs="宋体"/>
          <w:b/>
          <w:bCs/>
          <w:kern w:val="0"/>
          <w:szCs w:val="21"/>
          <w:lang w:val="zh-CN"/>
        </w:rPr>
      </w:pPr>
    </w:p>
    <w:p w14:paraId="17201258">
      <w:pPr>
        <w:autoSpaceDE w:val="0"/>
        <w:autoSpaceDN w:val="0"/>
        <w:adjustRightInd w:val="0"/>
        <w:spacing w:line="360" w:lineRule="auto"/>
        <w:rPr>
          <w:rFonts w:hint="eastAsia" w:ascii="宋体" w:hAnsi="宋体" w:cs="宋体"/>
          <w:b/>
          <w:bCs/>
          <w:kern w:val="0"/>
          <w:szCs w:val="21"/>
          <w:lang w:val="zh-CN"/>
        </w:rPr>
      </w:pPr>
    </w:p>
    <w:p w14:paraId="446C6E32">
      <w:pPr>
        <w:autoSpaceDE w:val="0"/>
        <w:autoSpaceDN w:val="0"/>
        <w:adjustRightInd w:val="0"/>
        <w:spacing w:line="360" w:lineRule="auto"/>
        <w:rPr>
          <w:rFonts w:hint="eastAsia" w:ascii="宋体" w:hAnsi="宋体" w:cs="宋体"/>
          <w:b/>
          <w:bCs/>
          <w:kern w:val="0"/>
          <w:szCs w:val="21"/>
          <w:lang w:val="zh-CN"/>
        </w:rPr>
      </w:pPr>
    </w:p>
    <w:p w14:paraId="0ECC3ECC">
      <w:pPr>
        <w:autoSpaceDE w:val="0"/>
        <w:autoSpaceDN w:val="0"/>
        <w:adjustRightInd w:val="0"/>
        <w:spacing w:line="360" w:lineRule="auto"/>
        <w:rPr>
          <w:rFonts w:hint="eastAsia" w:ascii="宋体" w:hAnsi="宋体" w:cs="宋体"/>
          <w:b/>
          <w:bCs/>
          <w:kern w:val="0"/>
          <w:szCs w:val="21"/>
          <w:lang w:val="zh-CN"/>
        </w:rPr>
      </w:pPr>
    </w:p>
    <w:p w14:paraId="4C91C84A">
      <w:pPr>
        <w:autoSpaceDE w:val="0"/>
        <w:autoSpaceDN w:val="0"/>
        <w:adjustRightInd w:val="0"/>
        <w:spacing w:line="360" w:lineRule="auto"/>
        <w:rPr>
          <w:rFonts w:hint="eastAsia" w:ascii="宋体" w:hAnsi="宋体" w:cs="宋体"/>
          <w:b/>
          <w:bCs/>
          <w:kern w:val="0"/>
          <w:szCs w:val="21"/>
          <w:lang w:val="zh-CN"/>
        </w:rPr>
      </w:pPr>
    </w:p>
    <w:p w14:paraId="0FBD90DC">
      <w:pPr>
        <w:autoSpaceDE w:val="0"/>
        <w:autoSpaceDN w:val="0"/>
        <w:adjustRightInd w:val="0"/>
        <w:spacing w:line="360" w:lineRule="auto"/>
        <w:rPr>
          <w:rFonts w:hint="eastAsia" w:ascii="宋体" w:hAnsi="宋体" w:cs="宋体"/>
          <w:b/>
          <w:bCs/>
          <w:kern w:val="0"/>
          <w:szCs w:val="21"/>
          <w:lang w:val="zh-CN"/>
        </w:rPr>
      </w:pPr>
    </w:p>
    <w:p w14:paraId="766AF075">
      <w:pPr>
        <w:autoSpaceDE w:val="0"/>
        <w:autoSpaceDN w:val="0"/>
        <w:adjustRightInd w:val="0"/>
        <w:spacing w:line="360" w:lineRule="auto"/>
        <w:rPr>
          <w:rFonts w:hint="eastAsia" w:ascii="宋体" w:hAnsi="宋体" w:cs="宋体"/>
          <w:b/>
          <w:bCs/>
          <w:kern w:val="0"/>
          <w:szCs w:val="21"/>
          <w:lang w:val="zh-CN"/>
        </w:rPr>
      </w:pPr>
    </w:p>
    <w:p w14:paraId="7F979C9B">
      <w:pPr>
        <w:autoSpaceDE w:val="0"/>
        <w:autoSpaceDN w:val="0"/>
        <w:adjustRightInd w:val="0"/>
        <w:spacing w:line="360" w:lineRule="auto"/>
        <w:rPr>
          <w:rFonts w:hint="eastAsia" w:ascii="宋体" w:hAnsi="宋体" w:cs="宋体"/>
          <w:b/>
          <w:bCs/>
          <w:kern w:val="0"/>
          <w:szCs w:val="21"/>
          <w:lang w:val="zh-CN"/>
        </w:rPr>
      </w:pPr>
    </w:p>
    <w:p w14:paraId="0B564DCE">
      <w:pPr>
        <w:autoSpaceDE w:val="0"/>
        <w:autoSpaceDN w:val="0"/>
        <w:adjustRightInd w:val="0"/>
        <w:spacing w:line="360" w:lineRule="auto"/>
        <w:rPr>
          <w:rFonts w:hint="eastAsia" w:ascii="宋体" w:hAnsi="宋体" w:cs="宋体"/>
          <w:b/>
          <w:bCs/>
          <w:kern w:val="0"/>
          <w:szCs w:val="21"/>
          <w:lang w:val="zh-CN"/>
        </w:rPr>
      </w:pPr>
    </w:p>
    <w:p w14:paraId="582F3955">
      <w:pPr>
        <w:autoSpaceDE w:val="0"/>
        <w:autoSpaceDN w:val="0"/>
        <w:adjustRightInd w:val="0"/>
        <w:spacing w:line="360" w:lineRule="auto"/>
        <w:rPr>
          <w:rFonts w:hint="eastAsia" w:ascii="宋体" w:hAnsi="宋体" w:cs="宋体"/>
          <w:b/>
          <w:bCs/>
          <w:kern w:val="0"/>
          <w:szCs w:val="21"/>
          <w:lang w:val="zh-CN"/>
        </w:rPr>
        <w:sectPr>
          <w:pgSz w:w="11906" w:h="16838"/>
          <w:pgMar w:top="1418" w:right="1418" w:bottom="1418" w:left="993" w:header="851" w:footer="680" w:gutter="0"/>
          <w:pgNumType w:fmt="decimalFullWidth"/>
          <w:cols w:space="720" w:num="1"/>
          <w:docGrid w:linePitch="290" w:charSpace="0"/>
        </w:sectPr>
      </w:pPr>
    </w:p>
    <w:p w14:paraId="765FD9EC">
      <w:pPr>
        <w:autoSpaceDE w:val="0"/>
        <w:autoSpaceDN w:val="0"/>
        <w:adjustRightInd w:val="0"/>
        <w:spacing w:line="360" w:lineRule="auto"/>
        <w:rPr>
          <w:rFonts w:hint="eastAsia" w:ascii="宋体" w:hAnsi="宋体" w:cs="宋体"/>
          <w:b/>
          <w:bCs/>
          <w:kern w:val="0"/>
          <w:szCs w:val="21"/>
          <w:lang w:val="zh-CN"/>
        </w:rPr>
      </w:pPr>
      <w:r>
        <w:rPr>
          <w:rFonts w:hint="eastAsia" w:ascii="宋体" w:hAnsi="宋体" w:cs="宋体"/>
          <w:b/>
          <w:bCs/>
          <w:kern w:val="0"/>
          <w:szCs w:val="21"/>
          <w:lang w:val="zh-CN"/>
        </w:rPr>
        <w:t>格式四、资格证明文件</w:t>
      </w:r>
    </w:p>
    <w:p w14:paraId="56381710">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1.满足《中华人民共和国政府采购法》第二十二条规定：</w:t>
      </w:r>
    </w:p>
    <w:p w14:paraId="40D9A30B">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 xml:space="preserve">（1）具有独立承担民事责任的能力（提供法人或者其他组织的营业执照）； </w:t>
      </w:r>
    </w:p>
    <w:p w14:paraId="7850BBDA">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2）具有良好的商业信誉和健全的财务会计制度（提供参加本次采购活动前半年任意一个月的会计报表或提供2025年度的财务审计报告，或投标截止时间前六个月内银行出具的资信证明，成立不满一个月不需提供）；</w:t>
      </w:r>
    </w:p>
    <w:p w14:paraId="4C4398C0">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（3）具有履行合同所必需的设备和专业技术能力（根据项目需求提供履行合同所必需的设备和专业技术能力的声明或证明材料并加盖公章）；</w:t>
      </w:r>
    </w:p>
    <w:p w14:paraId="5847CFA5">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4）具有依法缴纳税收和社会保障资金的良好记录（提供本次采购活动前近六个月内至少一个月的依法缴纳税收和缴纳社会保障资金的相关材料并加盖公章，依法免税或不需要缴纳社会保障资金的供应商应提供相关证明材料的复印件并加盖公章）；</w:t>
      </w:r>
    </w:p>
    <w:p w14:paraId="55F5DB3C">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（5）参加政府采购活动前三年内，在经营活动中没有重大违法记录（提供参加本次招标活动前 3 年内在经营活动中没有重大违法记录的书面声明并加盖公章）；</w:t>
      </w:r>
    </w:p>
    <w:p w14:paraId="3BF30A40">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（6）法律、行政法规规定的其他条件：无。</w:t>
      </w:r>
    </w:p>
    <w:p w14:paraId="4FCF0282">
      <w:pPr>
        <w:adjustRightInd w:val="0"/>
        <w:snapToGrid w:val="0"/>
        <w:spacing w:line="360" w:lineRule="auto"/>
        <w:ind w:firstLine="420" w:firstLineChars="200"/>
        <w:jc w:val="left"/>
        <w:rPr>
          <w:rFonts w:hint="eastAsia" w:ascii="宋体" w:hAnsi="宋体" w:cs="微软雅黑"/>
          <w:szCs w:val="24"/>
        </w:rPr>
      </w:pPr>
      <w:r>
        <w:rPr>
          <w:rFonts w:hint="eastAsia" w:ascii="宋体" w:hAnsi="宋体" w:cs="微软雅黑"/>
          <w:szCs w:val="24"/>
        </w:rPr>
        <w:t>2、本项目的特定资格要求：供应商应具有文物行政主管部门颁发的文物保护工程勘察设计乙级及以上资质；（提供有效的资质证书复印件加盖供应商公章）</w:t>
      </w:r>
    </w:p>
    <w:p w14:paraId="52285431">
      <w:pPr>
        <w:adjustRightInd w:val="0"/>
        <w:snapToGrid w:val="0"/>
        <w:spacing w:line="360" w:lineRule="auto"/>
        <w:ind w:firstLine="420" w:firstLineChars="200"/>
        <w:jc w:val="left"/>
        <w:rPr>
          <w:rFonts w:hint="eastAsia" w:ascii="宋体" w:hAnsi="宋体" w:cs="微软雅黑"/>
          <w:b/>
          <w:bCs/>
          <w:szCs w:val="24"/>
        </w:rPr>
      </w:pPr>
      <w:r>
        <w:rPr>
          <w:rFonts w:hint="eastAsia" w:ascii="宋体" w:hAnsi="宋体" w:cs="微软雅黑"/>
          <w:szCs w:val="24"/>
        </w:rPr>
        <w:t>注：</w:t>
      </w:r>
      <w:r>
        <w:rPr>
          <w:rFonts w:hint="eastAsia" w:ascii="宋体" w:hAnsi="宋体" w:cs="微软雅黑"/>
          <w:b/>
          <w:bCs/>
          <w:szCs w:val="24"/>
        </w:rPr>
        <w:t>“根据《关于在政府采购活动中推行信用承诺制的通知》宁财购通〔2021〕5号规定， 参加南京地区政府采购活动的供应商，应以书面形式向采购人或政府采购代理机构作出信用承诺。</w:t>
      </w:r>
    </w:p>
    <w:p w14:paraId="7032AAD9">
      <w:pPr>
        <w:adjustRightInd w:val="0"/>
        <w:snapToGrid w:val="0"/>
        <w:spacing w:line="360" w:lineRule="auto"/>
        <w:ind w:firstLine="422" w:firstLineChars="200"/>
        <w:jc w:val="left"/>
        <w:rPr>
          <w:rFonts w:hint="eastAsia" w:ascii="宋体" w:hAnsi="宋体" w:cs="微软雅黑"/>
          <w:b/>
          <w:bCs/>
          <w:szCs w:val="24"/>
        </w:rPr>
      </w:pPr>
      <w:r>
        <w:rPr>
          <w:rFonts w:hint="eastAsia" w:ascii="宋体" w:hAnsi="宋体" w:cs="微软雅黑"/>
          <w:b/>
          <w:bCs/>
          <w:szCs w:val="24"/>
        </w:rPr>
        <w:t xml:space="preserve">在政府采购资格审查环节，供应商只需提供书面《南京市政府采购供应商信用记录表暨信用承诺书》，即可替代以下证明材料： </w:t>
      </w:r>
    </w:p>
    <w:p w14:paraId="62D138DF">
      <w:pPr>
        <w:adjustRightInd w:val="0"/>
        <w:snapToGrid w:val="0"/>
        <w:spacing w:line="360" w:lineRule="auto"/>
        <w:ind w:firstLine="422" w:firstLineChars="200"/>
        <w:jc w:val="left"/>
        <w:rPr>
          <w:rFonts w:hint="eastAsia" w:ascii="宋体" w:hAnsi="宋体" w:cs="微软雅黑"/>
          <w:b/>
          <w:bCs/>
          <w:szCs w:val="24"/>
        </w:rPr>
      </w:pPr>
      <w:r>
        <w:rPr>
          <w:rFonts w:hint="eastAsia" w:ascii="宋体" w:hAnsi="宋体" w:cs="微软雅黑"/>
          <w:b/>
          <w:bCs/>
          <w:szCs w:val="24"/>
        </w:rPr>
        <w:t xml:space="preserve">（1）符合国家相关规定的财务状况报告； </w:t>
      </w:r>
    </w:p>
    <w:p w14:paraId="0F7FAE89">
      <w:pPr>
        <w:adjustRightInd w:val="0"/>
        <w:snapToGrid w:val="0"/>
        <w:spacing w:line="360" w:lineRule="auto"/>
        <w:ind w:firstLine="422" w:firstLineChars="200"/>
        <w:jc w:val="left"/>
        <w:rPr>
          <w:rFonts w:hint="eastAsia" w:ascii="宋体" w:hAnsi="宋体" w:cs="微软雅黑"/>
          <w:b/>
          <w:bCs/>
          <w:szCs w:val="24"/>
        </w:rPr>
      </w:pPr>
      <w:r>
        <w:rPr>
          <w:rFonts w:hint="eastAsia" w:ascii="宋体" w:hAnsi="宋体" w:cs="微软雅黑"/>
          <w:b/>
          <w:bCs/>
          <w:szCs w:val="24"/>
        </w:rPr>
        <w:t xml:space="preserve">（2）依法缴纳税收的证明材料； </w:t>
      </w:r>
    </w:p>
    <w:p w14:paraId="30578A59">
      <w:pPr>
        <w:adjustRightInd w:val="0"/>
        <w:snapToGrid w:val="0"/>
        <w:spacing w:line="360" w:lineRule="auto"/>
        <w:ind w:firstLine="422" w:firstLineChars="200"/>
        <w:jc w:val="left"/>
        <w:rPr>
          <w:rFonts w:hint="eastAsia" w:ascii="宋体" w:hAnsi="宋体" w:cs="微软雅黑"/>
          <w:b/>
          <w:bCs/>
          <w:szCs w:val="24"/>
        </w:rPr>
      </w:pPr>
      <w:r>
        <w:rPr>
          <w:rFonts w:hint="eastAsia" w:ascii="宋体" w:hAnsi="宋体" w:cs="微软雅黑"/>
          <w:b/>
          <w:bCs/>
          <w:szCs w:val="24"/>
        </w:rPr>
        <w:t xml:space="preserve">（3）依法缴纳社会保障资金的证明材料； </w:t>
      </w:r>
    </w:p>
    <w:p w14:paraId="2963443C">
      <w:pPr>
        <w:adjustRightInd w:val="0"/>
        <w:snapToGrid w:val="0"/>
        <w:spacing w:line="360" w:lineRule="auto"/>
        <w:ind w:firstLine="422" w:firstLineChars="200"/>
        <w:jc w:val="left"/>
        <w:rPr>
          <w:rFonts w:hint="eastAsia" w:ascii="宋体" w:hAnsi="宋体" w:cs="微软雅黑"/>
          <w:b/>
          <w:bCs/>
          <w:szCs w:val="24"/>
        </w:rPr>
      </w:pPr>
      <w:r>
        <w:rPr>
          <w:rFonts w:hint="eastAsia" w:ascii="宋体" w:hAnsi="宋体" w:cs="微软雅黑"/>
          <w:b/>
          <w:bCs/>
          <w:szCs w:val="24"/>
        </w:rPr>
        <w:t xml:space="preserve">（4）具备履行政府采购合同所必需的设备和专业技术能力的证明材料； </w:t>
      </w:r>
    </w:p>
    <w:p w14:paraId="603D8BB6">
      <w:pPr>
        <w:adjustRightInd w:val="0"/>
        <w:snapToGrid w:val="0"/>
        <w:spacing w:line="360" w:lineRule="auto"/>
        <w:ind w:firstLine="422" w:firstLineChars="200"/>
        <w:jc w:val="left"/>
        <w:rPr>
          <w:rFonts w:hint="eastAsia" w:ascii="宋体" w:hAnsi="宋体" w:cs="微软雅黑"/>
          <w:b/>
          <w:bCs/>
          <w:szCs w:val="24"/>
        </w:rPr>
      </w:pPr>
      <w:r>
        <w:rPr>
          <w:rFonts w:hint="eastAsia" w:ascii="宋体" w:hAnsi="宋体" w:cs="微软雅黑"/>
          <w:b/>
          <w:bCs/>
          <w:szCs w:val="24"/>
        </w:rPr>
        <w:t xml:space="preserve">（5）参加政府采购活动前三年内在经营活动中没有重大违法记录的证明材料； </w:t>
      </w:r>
    </w:p>
    <w:p w14:paraId="54D7F9CA">
      <w:pPr>
        <w:adjustRightInd w:val="0"/>
        <w:snapToGrid w:val="0"/>
        <w:spacing w:line="360" w:lineRule="auto"/>
        <w:ind w:firstLine="422" w:firstLineChars="200"/>
        <w:jc w:val="left"/>
        <w:rPr>
          <w:rFonts w:hint="eastAsia" w:ascii="宋体" w:hAnsi="宋体" w:cs="微软雅黑"/>
          <w:b/>
          <w:bCs/>
          <w:szCs w:val="24"/>
        </w:rPr>
      </w:pPr>
      <w:r>
        <w:rPr>
          <w:rFonts w:hint="eastAsia" w:ascii="宋体" w:hAnsi="宋体" w:cs="微软雅黑"/>
          <w:b/>
          <w:bCs/>
          <w:szCs w:val="24"/>
        </w:rPr>
        <w:t xml:space="preserve">（6）未被列入失信被执行人、重大税收违法失信主体、政府采购严重违法失信行为记录名单的证明材料。 </w:t>
      </w:r>
    </w:p>
    <w:p w14:paraId="34259DC2">
      <w:pPr>
        <w:adjustRightInd w:val="0"/>
        <w:snapToGrid w:val="0"/>
        <w:spacing w:line="360" w:lineRule="auto"/>
        <w:ind w:firstLine="422" w:firstLineChars="200"/>
        <w:jc w:val="left"/>
        <w:rPr>
          <w:rFonts w:hint="eastAsia" w:ascii="宋体" w:hAnsi="宋体" w:cs="微软雅黑"/>
          <w:b/>
          <w:bCs/>
          <w:szCs w:val="24"/>
        </w:rPr>
      </w:pPr>
      <w:r>
        <w:rPr>
          <w:rFonts w:hint="eastAsia" w:ascii="宋体" w:hAnsi="宋体" w:cs="微软雅黑"/>
          <w:b/>
          <w:bCs/>
          <w:szCs w:val="24"/>
        </w:rPr>
        <w:t xml:space="preserve">供应商在中标（成交）后，应按采购文件要求，将上述由信用承诺书替代的证明材料提交采购人或采购代理机构核验。经核验无误后，由采购人或采购代理机构发出中标（成交）通知书。 供应商涉及以下情形的，不适用信用承诺： </w:t>
      </w:r>
    </w:p>
    <w:p w14:paraId="2221F0BF">
      <w:pPr>
        <w:adjustRightInd w:val="0"/>
        <w:snapToGrid w:val="0"/>
        <w:spacing w:line="360" w:lineRule="auto"/>
        <w:ind w:firstLine="422" w:firstLineChars="200"/>
        <w:jc w:val="left"/>
        <w:rPr>
          <w:rFonts w:hint="eastAsia" w:ascii="宋体" w:hAnsi="宋体" w:cs="微软雅黑"/>
          <w:b/>
          <w:bCs/>
          <w:szCs w:val="24"/>
        </w:rPr>
      </w:pPr>
      <w:r>
        <w:rPr>
          <w:rFonts w:hint="eastAsia" w:ascii="宋体" w:hAnsi="宋体" w:cs="微软雅黑"/>
          <w:b/>
          <w:bCs/>
          <w:szCs w:val="24"/>
        </w:rPr>
        <w:t xml:space="preserve">（1）供应商被列入严重失信主体名单； </w:t>
      </w:r>
    </w:p>
    <w:p w14:paraId="0B1D9DFD">
      <w:pPr>
        <w:adjustRightInd w:val="0"/>
        <w:snapToGrid w:val="0"/>
        <w:spacing w:line="360" w:lineRule="auto"/>
        <w:ind w:firstLine="422" w:firstLineChars="200"/>
        <w:jc w:val="left"/>
        <w:rPr>
          <w:rFonts w:hint="eastAsia" w:ascii="宋体" w:hAnsi="宋体" w:cs="微软雅黑"/>
          <w:b/>
          <w:bCs/>
          <w:szCs w:val="24"/>
        </w:rPr>
      </w:pPr>
      <w:r>
        <w:rPr>
          <w:rFonts w:hint="eastAsia" w:ascii="宋体" w:hAnsi="宋体" w:cs="微软雅黑"/>
          <w:b/>
          <w:bCs/>
          <w:szCs w:val="24"/>
        </w:rPr>
        <w:t xml:space="preserve">（2）被相关监管部门作出行政处罚且尚在处罚有效期内； </w:t>
      </w:r>
    </w:p>
    <w:p w14:paraId="427FE4DD">
      <w:pPr>
        <w:adjustRightInd w:val="0"/>
        <w:snapToGrid w:val="0"/>
        <w:spacing w:line="360" w:lineRule="auto"/>
        <w:ind w:firstLine="422" w:firstLineChars="200"/>
        <w:jc w:val="left"/>
        <w:rPr>
          <w:rFonts w:hint="eastAsia" w:ascii="宋体" w:hAnsi="宋体" w:cs="微软雅黑"/>
          <w:b/>
          <w:bCs/>
          <w:szCs w:val="24"/>
        </w:rPr>
        <w:sectPr>
          <w:pgSz w:w="11906" w:h="16838"/>
          <w:pgMar w:top="1418" w:right="1418" w:bottom="1418" w:left="993" w:header="851" w:footer="680" w:gutter="0"/>
          <w:pgNumType w:fmt="decimalFullWidth"/>
          <w:cols w:space="720" w:num="1"/>
          <w:docGrid w:linePitch="290" w:charSpace="0"/>
        </w:sectPr>
      </w:pPr>
      <w:r>
        <w:rPr>
          <w:rFonts w:hint="eastAsia" w:ascii="宋体" w:hAnsi="宋体" w:cs="微软雅黑"/>
          <w:b/>
          <w:bCs/>
          <w:szCs w:val="24"/>
        </w:rPr>
        <w:t>（3）其他法律、行政法规规定的不适用信用承诺的情形。 供应商对信用承诺内容的真实性、合法性、有效性负责。如作出虚假信用承诺，视同为“提供虚假材料谋取中标、成交”的违法行为。</w:t>
      </w:r>
    </w:p>
    <w:p w14:paraId="3F7BBBB7">
      <w:pPr>
        <w:pStyle w:val="4"/>
        <w:adjustRightInd w:val="0"/>
        <w:snapToGrid w:val="0"/>
        <w:spacing w:before="240" w:after="240" w:line="276" w:lineRule="auto"/>
        <w:rPr>
          <w:rFonts w:hint="eastAsia" w:cs="宋体"/>
        </w:rPr>
      </w:pPr>
      <w:r>
        <w:rPr>
          <w:rFonts w:hint="eastAsia" w:cs="宋体"/>
          <w:bCs/>
          <w:kern w:val="0"/>
        </w:rPr>
        <w:t>格式五</w:t>
      </w:r>
      <w:r>
        <w:rPr>
          <w:rFonts w:hint="eastAsia" w:cs="宋体"/>
        </w:rPr>
        <w:t>、技术条款偏离表格式（如有）</w:t>
      </w:r>
    </w:p>
    <w:p w14:paraId="08DD359F">
      <w:pPr>
        <w:keepNext/>
        <w:keepLines/>
        <w:adjustRightInd w:val="0"/>
        <w:spacing w:line="360" w:lineRule="auto"/>
        <w:jc w:val="center"/>
        <w:outlineLvl w:val="3"/>
        <w:rPr>
          <w:rFonts w:hint="eastAsia" w:ascii="黑体" w:hAnsi="宋体" w:eastAsia="黑体" w:cs="宋体"/>
          <w:bCs/>
          <w:kern w:val="0"/>
          <w:sz w:val="32"/>
          <w:szCs w:val="32"/>
          <w:lang w:val="zh-CN"/>
        </w:rPr>
      </w:pPr>
      <w:r>
        <w:rPr>
          <w:rFonts w:hint="eastAsia" w:ascii="黑体" w:hAnsi="宋体" w:eastAsia="黑体" w:cs="宋体"/>
          <w:bCs/>
          <w:kern w:val="0"/>
          <w:sz w:val="32"/>
          <w:szCs w:val="32"/>
          <w:lang w:val="zh-CN"/>
        </w:rPr>
        <w:t>技术条款偏离表</w:t>
      </w:r>
    </w:p>
    <w:tbl>
      <w:tblPr>
        <w:tblStyle w:val="53"/>
        <w:tblW w:w="9977" w:type="dxa"/>
        <w:jc w:val="center"/>
        <w:tblLayout w:type="fixed"/>
        <w:tblCellMar>
          <w:top w:w="0" w:type="dxa"/>
          <w:left w:w="0" w:type="dxa"/>
          <w:bottom w:w="0" w:type="dxa"/>
          <w:right w:w="0" w:type="dxa"/>
        </w:tblCellMar>
      </w:tblPr>
      <w:tblGrid>
        <w:gridCol w:w="1087"/>
        <w:gridCol w:w="1620"/>
        <w:gridCol w:w="2700"/>
        <w:gridCol w:w="1411"/>
        <w:gridCol w:w="1829"/>
        <w:gridCol w:w="1330"/>
      </w:tblGrid>
      <w:tr w14:paraId="2BEE9704">
        <w:tblPrEx>
          <w:tblCellMar>
            <w:top w:w="0" w:type="dxa"/>
            <w:left w:w="0" w:type="dxa"/>
            <w:bottom w:w="0" w:type="dxa"/>
            <w:right w:w="0" w:type="dxa"/>
          </w:tblCellMar>
        </w:tblPrEx>
        <w:trPr>
          <w:trHeight w:val="284" w:hRule="atLeast"/>
          <w:jc w:val="center"/>
        </w:trPr>
        <w:tc>
          <w:tcPr>
            <w:tcW w:w="6818" w:type="dxa"/>
            <w:gridSpan w:val="4"/>
            <w:tcBorders>
              <w:top w:val="nil"/>
              <w:left w:val="nil"/>
              <w:bottom w:val="single" w:color="auto" w:sz="6" w:space="0"/>
              <w:right w:val="nil"/>
            </w:tcBorders>
            <w:vAlign w:val="center"/>
          </w:tcPr>
          <w:p w14:paraId="295EDBF2">
            <w:pPr>
              <w:widowControl/>
              <w:adjustRightInd w:val="0"/>
              <w:spacing w:line="360" w:lineRule="auto"/>
              <w:jc w:val="left"/>
              <w:rPr>
                <w:rFonts w:ascii="宋体" w:hAnsi="Calibri" w:cs="宋体"/>
                <w:kern w:val="0"/>
                <w:szCs w:val="24"/>
                <w:lang w:val="zh-CN"/>
              </w:rPr>
            </w:pPr>
            <w:r>
              <w:rPr>
                <w:rFonts w:hint="eastAsia" w:ascii="宋体" w:hAnsi="Calibri" w:cs="宋体"/>
                <w:kern w:val="0"/>
                <w:szCs w:val="24"/>
                <w:lang w:val="zh-CN"/>
              </w:rPr>
              <w:t>项目名称：</w:t>
            </w:r>
          </w:p>
        </w:tc>
        <w:tc>
          <w:tcPr>
            <w:tcW w:w="3159" w:type="dxa"/>
            <w:gridSpan w:val="2"/>
            <w:tcBorders>
              <w:top w:val="nil"/>
              <w:left w:val="nil"/>
              <w:bottom w:val="single" w:color="auto" w:sz="6" w:space="0"/>
              <w:right w:val="nil"/>
            </w:tcBorders>
            <w:vAlign w:val="center"/>
          </w:tcPr>
          <w:p w14:paraId="37289BD2">
            <w:pPr>
              <w:widowControl/>
              <w:adjustRightInd w:val="0"/>
              <w:spacing w:line="360" w:lineRule="auto"/>
              <w:jc w:val="left"/>
              <w:rPr>
                <w:rFonts w:ascii="宋体" w:hAnsi="Calibri" w:cs="宋体"/>
                <w:kern w:val="0"/>
                <w:szCs w:val="24"/>
                <w:lang w:val="zh-CN"/>
              </w:rPr>
            </w:pPr>
            <w:r>
              <w:rPr>
                <w:rFonts w:hint="eastAsia" w:ascii="宋体" w:hAnsi="Calibri" w:cs="宋体"/>
                <w:kern w:val="0"/>
                <w:szCs w:val="24"/>
                <w:lang w:val="zh-CN"/>
              </w:rPr>
              <w:t>项目编号：</w:t>
            </w:r>
          </w:p>
        </w:tc>
      </w:tr>
      <w:tr w14:paraId="79D7E005">
        <w:tblPrEx>
          <w:tblCellMar>
            <w:top w:w="0" w:type="dxa"/>
            <w:left w:w="0" w:type="dxa"/>
            <w:bottom w:w="0" w:type="dxa"/>
            <w:right w:w="0" w:type="dxa"/>
          </w:tblCellMar>
        </w:tblPrEx>
        <w:trPr>
          <w:trHeight w:val="284" w:hRule="atLeast"/>
          <w:jc w:val="center"/>
        </w:trPr>
        <w:tc>
          <w:tcPr>
            <w:tcW w:w="1087" w:type="dxa"/>
            <w:tcBorders>
              <w:top w:val="single" w:color="auto" w:sz="6" w:space="0"/>
              <w:left w:val="single" w:color="auto" w:sz="6" w:space="0"/>
              <w:bottom w:val="single" w:color="auto" w:sz="6" w:space="0"/>
              <w:right w:val="single" w:color="auto" w:sz="6" w:space="0"/>
            </w:tcBorders>
            <w:vAlign w:val="center"/>
          </w:tcPr>
          <w:p w14:paraId="7B24321E">
            <w:pPr>
              <w:widowControl/>
              <w:adjustRightInd w:val="0"/>
              <w:spacing w:line="360" w:lineRule="auto"/>
              <w:jc w:val="center"/>
              <w:rPr>
                <w:rFonts w:ascii="宋体" w:hAnsi="Calibri" w:cs="宋体"/>
                <w:kern w:val="0"/>
                <w:szCs w:val="24"/>
                <w:lang w:val="zh-CN"/>
              </w:rPr>
            </w:pPr>
            <w:r>
              <w:rPr>
                <w:rFonts w:hint="eastAsia" w:ascii="宋体" w:hAnsi="Calibri" w:cs="宋体"/>
                <w:kern w:val="0"/>
                <w:szCs w:val="24"/>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36A3958C">
            <w:pPr>
              <w:widowControl/>
              <w:adjustRightInd w:val="0"/>
              <w:spacing w:line="360" w:lineRule="auto"/>
              <w:jc w:val="center"/>
              <w:rPr>
                <w:rFonts w:ascii="宋体" w:hAnsi="Calibri" w:cs="宋体"/>
                <w:kern w:val="0"/>
                <w:szCs w:val="24"/>
                <w:lang w:val="zh-CN"/>
              </w:rPr>
            </w:pPr>
            <w:r>
              <w:rPr>
                <w:rFonts w:hint="eastAsia" w:ascii="宋体" w:hAnsi="Calibri" w:cs="宋体"/>
                <w:kern w:val="0"/>
                <w:szCs w:val="24"/>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3CACDE06">
            <w:pPr>
              <w:widowControl/>
              <w:adjustRightInd w:val="0"/>
              <w:spacing w:line="360" w:lineRule="auto"/>
              <w:jc w:val="center"/>
              <w:rPr>
                <w:rFonts w:ascii="宋体" w:hAnsi="Calibri" w:cs="宋体"/>
                <w:kern w:val="0"/>
                <w:szCs w:val="24"/>
                <w:lang w:val="zh-CN"/>
              </w:rPr>
            </w:pPr>
            <w:r>
              <w:rPr>
                <w:rFonts w:hint="eastAsia" w:ascii="宋体" w:hAnsi="Calibri" w:cs="宋体"/>
                <w:kern w:val="0"/>
                <w:szCs w:val="24"/>
                <w:lang w:val="zh-CN"/>
              </w:rPr>
              <w:t>招标要求规格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ECE4E91">
            <w:pPr>
              <w:widowControl/>
              <w:adjustRightInd w:val="0"/>
              <w:spacing w:line="360" w:lineRule="auto"/>
              <w:jc w:val="center"/>
              <w:rPr>
                <w:rFonts w:ascii="宋体" w:hAnsi="Calibri" w:cs="宋体"/>
                <w:kern w:val="0"/>
                <w:szCs w:val="24"/>
                <w:lang w:val="zh-CN"/>
              </w:rPr>
            </w:pPr>
            <w:r>
              <w:rPr>
                <w:rFonts w:hint="eastAsia" w:ascii="宋体" w:hAnsi="Calibri" w:cs="宋体"/>
                <w:kern w:val="0"/>
                <w:szCs w:val="24"/>
                <w:lang w:val="zh-CN"/>
              </w:rPr>
              <w:t>投标响应</w:t>
            </w:r>
          </w:p>
        </w:tc>
        <w:tc>
          <w:tcPr>
            <w:tcW w:w="1330" w:type="dxa"/>
            <w:tcBorders>
              <w:top w:val="single" w:color="auto" w:sz="6" w:space="0"/>
              <w:left w:val="single" w:color="auto" w:sz="6" w:space="0"/>
              <w:bottom w:val="single" w:color="auto" w:sz="6" w:space="0"/>
              <w:right w:val="single" w:color="auto" w:sz="6" w:space="0"/>
            </w:tcBorders>
            <w:vAlign w:val="center"/>
          </w:tcPr>
          <w:p w14:paraId="5BA8E7F7">
            <w:pPr>
              <w:widowControl/>
              <w:adjustRightInd w:val="0"/>
              <w:spacing w:line="360" w:lineRule="auto"/>
              <w:jc w:val="center"/>
              <w:rPr>
                <w:rFonts w:ascii="宋体" w:hAnsi="Calibri" w:cs="宋体"/>
                <w:kern w:val="0"/>
                <w:szCs w:val="24"/>
                <w:lang w:val="zh-CN"/>
              </w:rPr>
            </w:pPr>
            <w:r>
              <w:rPr>
                <w:rFonts w:hint="eastAsia" w:ascii="宋体" w:hAnsi="Calibri" w:cs="宋体"/>
                <w:kern w:val="0"/>
                <w:szCs w:val="24"/>
                <w:lang w:val="zh-CN"/>
              </w:rPr>
              <w:t>偏离</w:t>
            </w:r>
          </w:p>
        </w:tc>
      </w:tr>
      <w:tr w14:paraId="73B8E629">
        <w:tblPrEx>
          <w:tblCellMar>
            <w:top w:w="0" w:type="dxa"/>
            <w:left w:w="0" w:type="dxa"/>
            <w:bottom w:w="0" w:type="dxa"/>
            <w:right w:w="0" w:type="dxa"/>
          </w:tblCellMar>
        </w:tblPrEx>
        <w:trPr>
          <w:trHeight w:val="284" w:hRule="atLeast"/>
          <w:jc w:val="center"/>
        </w:trPr>
        <w:tc>
          <w:tcPr>
            <w:tcW w:w="1087" w:type="dxa"/>
            <w:tcBorders>
              <w:top w:val="single" w:color="auto" w:sz="6" w:space="0"/>
              <w:left w:val="single" w:color="auto" w:sz="6" w:space="0"/>
              <w:bottom w:val="single" w:color="auto" w:sz="6" w:space="0"/>
              <w:right w:val="single" w:color="auto" w:sz="6" w:space="0"/>
            </w:tcBorders>
            <w:vAlign w:val="center"/>
          </w:tcPr>
          <w:p w14:paraId="69BA123B">
            <w:pPr>
              <w:widowControl/>
              <w:adjustRightInd w:val="0"/>
              <w:spacing w:line="360" w:lineRule="auto"/>
              <w:jc w:val="center"/>
              <w:rPr>
                <w:rFonts w:ascii="宋体" w:hAnsi="Calibri" w:cs="宋体"/>
                <w:kern w:val="0"/>
                <w:szCs w:val="24"/>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225A495C">
            <w:pPr>
              <w:widowControl/>
              <w:adjustRightInd w:val="0"/>
              <w:spacing w:line="360" w:lineRule="auto"/>
              <w:jc w:val="center"/>
              <w:rPr>
                <w:rFonts w:ascii="宋体" w:hAnsi="Calibri" w:cs="宋体"/>
                <w:kern w:val="0"/>
                <w:szCs w:val="24"/>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CBD25C9">
            <w:pPr>
              <w:widowControl/>
              <w:adjustRightInd w:val="0"/>
              <w:spacing w:line="360" w:lineRule="auto"/>
              <w:jc w:val="center"/>
              <w:rPr>
                <w:rFonts w:ascii="宋体" w:hAnsi="Calibri" w:cs="宋体"/>
                <w:kern w:val="0"/>
                <w:szCs w:val="24"/>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F5F8847">
            <w:pPr>
              <w:widowControl/>
              <w:adjustRightInd w:val="0"/>
              <w:spacing w:line="360" w:lineRule="auto"/>
              <w:jc w:val="center"/>
              <w:rPr>
                <w:rFonts w:ascii="宋体" w:hAnsi="Calibri" w:cs="宋体"/>
                <w:kern w:val="0"/>
                <w:szCs w:val="24"/>
                <w:lang w:val="zh-CN"/>
              </w:rPr>
            </w:pPr>
          </w:p>
        </w:tc>
        <w:tc>
          <w:tcPr>
            <w:tcW w:w="1330" w:type="dxa"/>
            <w:tcBorders>
              <w:top w:val="single" w:color="auto" w:sz="6" w:space="0"/>
              <w:left w:val="single" w:color="auto" w:sz="6" w:space="0"/>
              <w:bottom w:val="single" w:color="auto" w:sz="6" w:space="0"/>
              <w:right w:val="single" w:color="auto" w:sz="6" w:space="0"/>
            </w:tcBorders>
            <w:vAlign w:val="center"/>
          </w:tcPr>
          <w:p w14:paraId="0EFBFA2A">
            <w:pPr>
              <w:widowControl/>
              <w:adjustRightInd w:val="0"/>
              <w:spacing w:line="360" w:lineRule="auto"/>
              <w:jc w:val="center"/>
              <w:rPr>
                <w:rFonts w:ascii="宋体" w:hAnsi="Calibri" w:cs="宋体"/>
                <w:kern w:val="0"/>
                <w:szCs w:val="24"/>
                <w:lang w:val="zh-CN"/>
              </w:rPr>
            </w:pPr>
          </w:p>
        </w:tc>
      </w:tr>
      <w:tr w14:paraId="6552D6C7">
        <w:tblPrEx>
          <w:tblCellMar>
            <w:top w:w="0" w:type="dxa"/>
            <w:left w:w="0" w:type="dxa"/>
            <w:bottom w:w="0" w:type="dxa"/>
            <w:right w:w="0" w:type="dxa"/>
          </w:tblCellMar>
        </w:tblPrEx>
        <w:trPr>
          <w:trHeight w:val="284" w:hRule="atLeast"/>
          <w:jc w:val="center"/>
        </w:trPr>
        <w:tc>
          <w:tcPr>
            <w:tcW w:w="1087" w:type="dxa"/>
            <w:tcBorders>
              <w:top w:val="single" w:color="auto" w:sz="6" w:space="0"/>
              <w:left w:val="single" w:color="auto" w:sz="6" w:space="0"/>
              <w:bottom w:val="single" w:color="auto" w:sz="6" w:space="0"/>
              <w:right w:val="single" w:color="auto" w:sz="6" w:space="0"/>
            </w:tcBorders>
            <w:vAlign w:val="center"/>
          </w:tcPr>
          <w:p w14:paraId="1762A8FC">
            <w:pPr>
              <w:widowControl/>
              <w:adjustRightInd w:val="0"/>
              <w:spacing w:line="360" w:lineRule="auto"/>
              <w:jc w:val="center"/>
              <w:rPr>
                <w:rFonts w:ascii="宋体" w:hAnsi="Calibri" w:cs="宋体"/>
                <w:kern w:val="0"/>
                <w:szCs w:val="24"/>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EF98937">
            <w:pPr>
              <w:widowControl/>
              <w:adjustRightInd w:val="0"/>
              <w:spacing w:line="360" w:lineRule="auto"/>
              <w:jc w:val="center"/>
              <w:rPr>
                <w:rFonts w:ascii="宋体" w:hAnsi="Calibri" w:cs="宋体"/>
                <w:kern w:val="0"/>
                <w:szCs w:val="24"/>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0611C944">
            <w:pPr>
              <w:widowControl/>
              <w:adjustRightInd w:val="0"/>
              <w:spacing w:line="360" w:lineRule="auto"/>
              <w:jc w:val="center"/>
              <w:rPr>
                <w:rFonts w:ascii="宋体" w:hAnsi="Calibri" w:cs="宋体"/>
                <w:kern w:val="0"/>
                <w:szCs w:val="24"/>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362F7B6">
            <w:pPr>
              <w:widowControl/>
              <w:adjustRightInd w:val="0"/>
              <w:spacing w:line="360" w:lineRule="auto"/>
              <w:jc w:val="center"/>
              <w:rPr>
                <w:rFonts w:ascii="宋体" w:hAnsi="Calibri" w:cs="宋体"/>
                <w:kern w:val="0"/>
                <w:szCs w:val="24"/>
                <w:lang w:val="zh-CN"/>
              </w:rPr>
            </w:pPr>
          </w:p>
        </w:tc>
        <w:tc>
          <w:tcPr>
            <w:tcW w:w="1330" w:type="dxa"/>
            <w:tcBorders>
              <w:top w:val="single" w:color="auto" w:sz="6" w:space="0"/>
              <w:left w:val="single" w:color="auto" w:sz="6" w:space="0"/>
              <w:bottom w:val="single" w:color="auto" w:sz="6" w:space="0"/>
              <w:right w:val="single" w:color="auto" w:sz="6" w:space="0"/>
            </w:tcBorders>
            <w:vAlign w:val="center"/>
          </w:tcPr>
          <w:p w14:paraId="36C6024B">
            <w:pPr>
              <w:widowControl/>
              <w:adjustRightInd w:val="0"/>
              <w:spacing w:line="360" w:lineRule="auto"/>
              <w:jc w:val="center"/>
              <w:rPr>
                <w:rFonts w:ascii="宋体" w:hAnsi="Calibri" w:cs="宋体"/>
                <w:kern w:val="0"/>
                <w:szCs w:val="24"/>
                <w:lang w:val="zh-CN"/>
              </w:rPr>
            </w:pPr>
          </w:p>
        </w:tc>
      </w:tr>
      <w:tr w14:paraId="0D625F23">
        <w:tblPrEx>
          <w:tblCellMar>
            <w:top w:w="0" w:type="dxa"/>
            <w:left w:w="0" w:type="dxa"/>
            <w:bottom w:w="0" w:type="dxa"/>
            <w:right w:w="0" w:type="dxa"/>
          </w:tblCellMar>
        </w:tblPrEx>
        <w:trPr>
          <w:trHeight w:val="284" w:hRule="atLeast"/>
          <w:jc w:val="center"/>
        </w:trPr>
        <w:tc>
          <w:tcPr>
            <w:tcW w:w="1087" w:type="dxa"/>
            <w:tcBorders>
              <w:top w:val="single" w:color="auto" w:sz="6" w:space="0"/>
              <w:left w:val="single" w:color="auto" w:sz="6" w:space="0"/>
              <w:bottom w:val="single" w:color="auto" w:sz="6" w:space="0"/>
              <w:right w:val="single" w:color="auto" w:sz="6" w:space="0"/>
            </w:tcBorders>
            <w:vAlign w:val="center"/>
          </w:tcPr>
          <w:p w14:paraId="360680D6">
            <w:pPr>
              <w:widowControl/>
              <w:adjustRightInd w:val="0"/>
              <w:spacing w:line="360" w:lineRule="auto"/>
              <w:jc w:val="center"/>
              <w:rPr>
                <w:rFonts w:ascii="宋体" w:hAnsi="Calibri" w:cs="宋体"/>
                <w:kern w:val="0"/>
                <w:szCs w:val="24"/>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28964D7">
            <w:pPr>
              <w:widowControl/>
              <w:adjustRightInd w:val="0"/>
              <w:spacing w:line="360" w:lineRule="auto"/>
              <w:jc w:val="center"/>
              <w:rPr>
                <w:rFonts w:ascii="宋体" w:hAnsi="Calibri" w:cs="宋体"/>
                <w:kern w:val="0"/>
                <w:szCs w:val="24"/>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5BEE5070">
            <w:pPr>
              <w:widowControl/>
              <w:adjustRightInd w:val="0"/>
              <w:spacing w:line="360" w:lineRule="auto"/>
              <w:jc w:val="center"/>
              <w:rPr>
                <w:rFonts w:ascii="宋体" w:hAnsi="Calibri" w:cs="宋体"/>
                <w:kern w:val="0"/>
                <w:szCs w:val="24"/>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6090CBB3">
            <w:pPr>
              <w:widowControl/>
              <w:adjustRightInd w:val="0"/>
              <w:spacing w:line="360" w:lineRule="auto"/>
              <w:jc w:val="center"/>
              <w:rPr>
                <w:rFonts w:ascii="宋体" w:hAnsi="Calibri" w:cs="宋体"/>
                <w:kern w:val="0"/>
                <w:szCs w:val="24"/>
                <w:lang w:val="zh-CN"/>
              </w:rPr>
            </w:pPr>
          </w:p>
        </w:tc>
        <w:tc>
          <w:tcPr>
            <w:tcW w:w="1330" w:type="dxa"/>
            <w:tcBorders>
              <w:top w:val="single" w:color="auto" w:sz="6" w:space="0"/>
              <w:left w:val="single" w:color="auto" w:sz="6" w:space="0"/>
              <w:bottom w:val="single" w:color="auto" w:sz="6" w:space="0"/>
              <w:right w:val="single" w:color="auto" w:sz="6" w:space="0"/>
            </w:tcBorders>
            <w:vAlign w:val="center"/>
          </w:tcPr>
          <w:p w14:paraId="2DE38B43">
            <w:pPr>
              <w:widowControl/>
              <w:adjustRightInd w:val="0"/>
              <w:spacing w:line="360" w:lineRule="auto"/>
              <w:jc w:val="center"/>
              <w:rPr>
                <w:rFonts w:ascii="宋体" w:hAnsi="Calibri" w:cs="宋体"/>
                <w:kern w:val="0"/>
                <w:szCs w:val="24"/>
                <w:lang w:val="zh-CN"/>
              </w:rPr>
            </w:pPr>
          </w:p>
        </w:tc>
      </w:tr>
      <w:tr w14:paraId="23898F66">
        <w:tblPrEx>
          <w:tblCellMar>
            <w:top w:w="0" w:type="dxa"/>
            <w:left w:w="0" w:type="dxa"/>
            <w:bottom w:w="0" w:type="dxa"/>
            <w:right w:w="0" w:type="dxa"/>
          </w:tblCellMar>
        </w:tblPrEx>
        <w:trPr>
          <w:trHeight w:val="284" w:hRule="atLeast"/>
          <w:jc w:val="center"/>
        </w:trPr>
        <w:tc>
          <w:tcPr>
            <w:tcW w:w="1087" w:type="dxa"/>
            <w:tcBorders>
              <w:top w:val="single" w:color="auto" w:sz="6" w:space="0"/>
              <w:left w:val="single" w:color="auto" w:sz="6" w:space="0"/>
              <w:bottom w:val="single" w:color="auto" w:sz="6" w:space="0"/>
              <w:right w:val="single" w:color="auto" w:sz="6" w:space="0"/>
            </w:tcBorders>
            <w:vAlign w:val="center"/>
          </w:tcPr>
          <w:p w14:paraId="11E8745F">
            <w:pPr>
              <w:widowControl/>
              <w:adjustRightInd w:val="0"/>
              <w:spacing w:line="360" w:lineRule="auto"/>
              <w:jc w:val="center"/>
              <w:rPr>
                <w:rFonts w:ascii="宋体" w:hAnsi="Calibri" w:cs="宋体"/>
                <w:kern w:val="0"/>
                <w:szCs w:val="24"/>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1DC50BE6">
            <w:pPr>
              <w:widowControl/>
              <w:adjustRightInd w:val="0"/>
              <w:spacing w:line="360" w:lineRule="auto"/>
              <w:jc w:val="center"/>
              <w:rPr>
                <w:rFonts w:ascii="宋体" w:hAnsi="Calibri" w:cs="宋体"/>
                <w:kern w:val="0"/>
                <w:szCs w:val="24"/>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B66308D">
            <w:pPr>
              <w:widowControl/>
              <w:adjustRightInd w:val="0"/>
              <w:spacing w:line="360" w:lineRule="auto"/>
              <w:jc w:val="center"/>
              <w:rPr>
                <w:rFonts w:ascii="宋体" w:hAnsi="Calibri" w:cs="宋体"/>
                <w:kern w:val="0"/>
                <w:szCs w:val="24"/>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0A615B55">
            <w:pPr>
              <w:widowControl/>
              <w:adjustRightInd w:val="0"/>
              <w:spacing w:line="360" w:lineRule="auto"/>
              <w:jc w:val="center"/>
              <w:rPr>
                <w:rFonts w:ascii="宋体" w:hAnsi="Calibri" w:cs="宋体"/>
                <w:kern w:val="0"/>
                <w:szCs w:val="24"/>
                <w:lang w:val="zh-CN"/>
              </w:rPr>
            </w:pPr>
          </w:p>
        </w:tc>
        <w:tc>
          <w:tcPr>
            <w:tcW w:w="1330" w:type="dxa"/>
            <w:tcBorders>
              <w:top w:val="single" w:color="auto" w:sz="6" w:space="0"/>
              <w:left w:val="single" w:color="auto" w:sz="6" w:space="0"/>
              <w:bottom w:val="single" w:color="auto" w:sz="6" w:space="0"/>
              <w:right w:val="single" w:color="auto" w:sz="6" w:space="0"/>
            </w:tcBorders>
            <w:vAlign w:val="center"/>
          </w:tcPr>
          <w:p w14:paraId="53F971A4">
            <w:pPr>
              <w:widowControl/>
              <w:adjustRightInd w:val="0"/>
              <w:spacing w:line="360" w:lineRule="auto"/>
              <w:jc w:val="center"/>
              <w:rPr>
                <w:rFonts w:ascii="宋体" w:hAnsi="Calibri" w:cs="宋体"/>
                <w:kern w:val="0"/>
                <w:szCs w:val="24"/>
                <w:lang w:val="zh-CN"/>
              </w:rPr>
            </w:pPr>
          </w:p>
        </w:tc>
      </w:tr>
      <w:tr w14:paraId="574C6825">
        <w:tblPrEx>
          <w:tblCellMar>
            <w:top w:w="0" w:type="dxa"/>
            <w:left w:w="0" w:type="dxa"/>
            <w:bottom w:w="0" w:type="dxa"/>
            <w:right w:w="0" w:type="dxa"/>
          </w:tblCellMar>
        </w:tblPrEx>
        <w:trPr>
          <w:trHeight w:val="284" w:hRule="atLeast"/>
          <w:jc w:val="center"/>
        </w:trPr>
        <w:tc>
          <w:tcPr>
            <w:tcW w:w="1087" w:type="dxa"/>
            <w:tcBorders>
              <w:top w:val="single" w:color="auto" w:sz="6" w:space="0"/>
              <w:left w:val="single" w:color="auto" w:sz="6" w:space="0"/>
              <w:bottom w:val="single" w:color="auto" w:sz="6" w:space="0"/>
              <w:right w:val="single" w:color="auto" w:sz="6" w:space="0"/>
            </w:tcBorders>
            <w:vAlign w:val="center"/>
          </w:tcPr>
          <w:p w14:paraId="6F4F0854">
            <w:pPr>
              <w:widowControl/>
              <w:adjustRightInd w:val="0"/>
              <w:spacing w:line="360" w:lineRule="auto"/>
              <w:jc w:val="center"/>
              <w:rPr>
                <w:rFonts w:ascii="宋体" w:hAnsi="Calibri" w:cs="宋体"/>
                <w:kern w:val="0"/>
                <w:szCs w:val="24"/>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45FF7B45">
            <w:pPr>
              <w:widowControl/>
              <w:adjustRightInd w:val="0"/>
              <w:spacing w:line="360" w:lineRule="auto"/>
              <w:jc w:val="center"/>
              <w:rPr>
                <w:rFonts w:ascii="宋体" w:hAnsi="Calibri" w:cs="宋体"/>
                <w:kern w:val="0"/>
                <w:szCs w:val="24"/>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528F089">
            <w:pPr>
              <w:widowControl/>
              <w:adjustRightInd w:val="0"/>
              <w:spacing w:line="360" w:lineRule="auto"/>
              <w:jc w:val="center"/>
              <w:rPr>
                <w:rFonts w:ascii="宋体" w:hAnsi="Calibri" w:cs="宋体"/>
                <w:kern w:val="0"/>
                <w:szCs w:val="24"/>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3EA0BC3E">
            <w:pPr>
              <w:widowControl/>
              <w:adjustRightInd w:val="0"/>
              <w:spacing w:line="360" w:lineRule="auto"/>
              <w:jc w:val="center"/>
              <w:rPr>
                <w:rFonts w:ascii="宋体" w:hAnsi="Calibri" w:cs="宋体"/>
                <w:kern w:val="0"/>
                <w:szCs w:val="24"/>
                <w:lang w:val="zh-CN"/>
              </w:rPr>
            </w:pPr>
          </w:p>
        </w:tc>
        <w:tc>
          <w:tcPr>
            <w:tcW w:w="1330" w:type="dxa"/>
            <w:tcBorders>
              <w:top w:val="single" w:color="auto" w:sz="6" w:space="0"/>
              <w:left w:val="single" w:color="auto" w:sz="6" w:space="0"/>
              <w:bottom w:val="single" w:color="auto" w:sz="6" w:space="0"/>
              <w:right w:val="single" w:color="auto" w:sz="6" w:space="0"/>
            </w:tcBorders>
            <w:vAlign w:val="center"/>
          </w:tcPr>
          <w:p w14:paraId="376275C2">
            <w:pPr>
              <w:widowControl/>
              <w:adjustRightInd w:val="0"/>
              <w:spacing w:line="360" w:lineRule="auto"/>
              <w:jc w:val="center"/>
              <w:rPr>
                <w:rFonts w:ascii="宋体" w:hAnsi="Calibri" w:cs="宋体"/>
                <w:kern w:val="0"/>
                <w:szCs w:val="24"/>
                <w:lang w:val="zh-CN"/>
              </w:rPr>
            </w:pPr>
          </w:p>
        </w:tc>
      </w:tr>
      <w:tr w14:paraId="7598BA7F">
        <w:tblPrEx>
          <w:tblCellMar>
            <w:top w:w="0" w:type="dxa"/>
            <w:left w:w="0" w:type="dxa"/>
            <w:bottom w:w="0" w:type="dxa"/>
            <w:right w:w="0" w:type="dxa"/>
          </w:tblCellMar>
        </w:tblPrEx>
        <w:trPr>
          <w:trHeight w:val="284" w:hRule="atLeast"/>
          <w:jc w:val="center"/>
        </w:trPr>
        <w:tc>
          <w:tcPr>
            <w:tcW w:w="1087" w:type="dxa"/>
            <w:tcBorders>
              <w:top w:val="single" w:color="auto" w:sz="6" w:space="0"/>
              <w:left w:val="single" w:color="auto" w:sz="6" w:space="0"/>
              <w:bottom w:val="single" w:color="auto" w:sz="6" w:space="0"/>
              <w:right w:val="single" w:color="auto" w:sz="6" w:space="0"/>
            </w:tcBorders>
            <w:vAlign w:val="center"/>
          </w:tcPr>
          <w:p w14:paraId="29443706">
            <w:pPr>
              <w:widowControl/>
              <w:adjustRightInd w:val="0"/>
              <w:spacing w:line="360" w:lineRule="auto"/>
              <w:jc w:val="center"/>
              <w:rPr>
                <w:rFonts w:ascii="宋体" w:hAnsi="Calibri" w:cs="宋体"/>
                <w:kern w:val="0"/>
                <w:szCs w:val="24"/>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8FFA404">
            <w:pPr>
              <w:widowControl/>
              <w:adjustRightInd w:val="0"/>
              <w:spacing w:line="360" w:lineRule="auto"/>
              <w:jc w:val="center"/>
              <w:rPr>
                <w:rFonts w:ascii="宋体" w:hAnsi="Calibri" w:cs="宋体"/>
                <w:kern w:val="0"/>
                <w:szCs w:val="24"/>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42440831">
            <w:pPr>
              <w:widowControl/>
              <w:adjustRightInd w:val="0"/>
              <w:spacing w:line="360" w:lineRule="auto"/>
              <w:jc w:val="center"/>
              <w:rPr>
                <w:rFonts w:ascii="宋体" w:hAnsi="Calibri" w:cs="宋体"/>
                <w:kern w:val="0"/>
                <w:szCs w:val="24"/>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6FB185E">
            <w:pPr>
              <w:widowControl/>
              <w:adjustRightInd w:val="0"/>
              <w:spacing w:line="360" w:lineRule="auto"/>
              <w:jc w:val="center"/>
              <w:rPr>
                <w:rFonts w:ascii="宋体" w:hAnsi="Calibri" w:cs="宋体"/>
                <w:kern w:val="0"/>
                <w:szCs w:val="24"/>
                <w:lang w:val="zh-CN"/>
              </w:rPr>
            </w:pPr>
          </w:p>
        </w:tc>
        <w:tc>
          <w:tcPr>
            <w:tcW w:w="1330" w:type="dxa"/>
            <w:tcBorders>
              <w:top w:val="single" w:color="auto" w:sz="6" w:space="0"/>
              <w:left w:val="single" w:color="auto" w:sz="6" w:space="0"/>
              <w:bottom w:val="single" w:color="auto" w:sz="6" w:space="0"/>
              <w:right w:val="single" w:color="auto" w:sz="6" w:space="0"/>
            </w:tcBorders>
            <w:vAlign w:val="center"/>
          </w:tcPr>
          <w:p w14:paraId="29E29C73">
            <w:pPr>
              <w:widowControl/>
              <w:adjustRightInd w:val="0"/>
              <w:spacing w:line="360" w:lineRule="auto"/>
              <w:jc w:val="center"/>
              <w:rPr>
                <w:rFonts w:ascii="宋体" w:hAnsi="Calibri" w:cs="宋体"/>
                <w:kern w:val="0"/>
                <w:szCs w:val="24"/>
                <w:lang w:val="zh-CN"/>
              </w:rPr>
            </w:pPr>
          </w:p>
        </w:tc>
      </w:tr>
    </w:tbl>
    <w:p w14:paraId="7F37885A">
      <w:pPr>
        <w:widowControl/>
        <w:adjustRightInd w:val="0"/>
        <w:spacing w:line="360" w:lineRule="auto"/>
        <w:jc w:val="left"/>
        <w:rPr>
          <w:rFonts w:hint="eastAsia" w:ascii="宋体" w:hAnsi="宋体" w:cs="宋体"/>
          <w:kern w:val="0"/>
          <w:szCs w:val="24"/>
          <w:lang w:val="zh-CN"/>
        </w:rPr>
      </w:pPr>
    </w:p>
    <w:p w14:paraId="1076EC65">
      <w:pPr>
        <w:widowControl/>
        <w:adjustRightInd w:val="0"/>
        <w:spacing w:line="360" w:lineRule="auto"/>
        <w:jc w:val="left"/>
        <w:rPr>
          <w:rFonts w:ascii="宋体" w:hAnsi="Calibri" w:cs="宋体"/>
          <w:kern w:val="0"/>
          <w:szCs w:val="24"/>
          <w:lang w:val="zh-CN"/>
        </w:rPr>
      </w:pPr>
      <w:r>
        <w:rPr>
          <w:rFonts w:hint="eastAsia" w:ascii="宋体" w:hAnsi="宋体" w:cs="宋体"/>
          <w:kern w:val="0"/>
          <w:szCs w:val="24"/>
          <w:lang w:val="zh-CN"/>
        </w:rPr>
        <w:t>供应商名称（盖章）：</w:t>
      </w:r>
      <w:r>
        <w:rPr>
          <w:rFonts w:ascii="宋体" w:hAnsi="宋体"/>
          <w:kern w:val="0"/>
          <w:szCs w:val="24"/>
          <w:u w:val="single"/>
          <w:lang w:val="zh-CN"/>
        </w:rPr>
        <w:t xml:space="preserve">                                                      </w:t>
      </w:r>
    </w:p>
    <w:p w14:paraId="3D57905F">
      <w:pPr>
        <w:widowControl/>
        <w:adjustRightInd w:val="0"/>
        <w:spacing w:line="360" w:lineRule="auto"/>
        <w:jc w:val="left"/>
        <w:rPr>
          <w:rFonts w:ascii="Calibri" w:hAnsi="Calibri" w:cs="宋体"/>
          <w:kern w:val="0"/>
          <w:szCs w:val="24"/>
          <w:lang w:val="zh-CN"/>
        </w:rPr>
      </w:pPr>
      <w:r>
        <w:rPr>
          <w:rFonts w:hint="eastAsia" w:ascii="Calibri" w:hAnsi="Calibri" w:cs="宋体"/>
          <w:kern w:val="0"/>
          <w:szCs w:val="24"/>
          <w:lang w:val="zh-CN"/>
        </w:rPr>
        <w:t>说明：</w:t>
      </w:r>
      <w:r>
        <w:rPr>
          <w:rFonts w:hint="eastAsia" w:ascii="宋体" w:hAnsi="宋体" w:cs="宋体"/>
          <w:kern w:val="0"/>
          <w:szCs w:val="24"/>
          <w:lang w:val="zh-CN"/>
        </w:rPr>
        <w:t>1.逐一说明投标服务响应；</w:t>
      </w:r>
    </w:p>
    <w:p w14:paraId="634A5065">
      <w:pPr>
        <w:widowControl/>
        <w:adjustRightInd w:val="0"/>
        <w:spacing w:line="360" w:lineRule="auto"/>
        <w:ind w:firstLine="630" w:firstLineChars="300"/>
        <w:jc w:val="left"/>
        <w:rPr>
          <w:rFonts w:ascii="宋体" w:hAnsi="Calibri" w:cs="宋体"/>
          <w:kern w:val="0"/>
          <w:szCs w:val="24"/>
          <w:lang w:val="zh-CN"/>
        </w:rPr>
      </w:pPr>
      <w:r>
        <w:rPr>
          <w:rFonts w:ascii="宋体" w:hAnsi="宋体" w:cs="宋体"/>
          <w:kern w:val="0"/>
          <w:szCs w:val="24"/>
          <w:lang w:val="zh-CN"/>
        </w:rPr>
        <w:t>2</w:t>
      </w:r>
      <w:r>
        <w:rPr>
          <w:rFonts w:hint="eastAsia" w:ascii="宋体" w:hAnsi="宋体" w:cs="宋体"/>
          <w:kern w:val="0"/>
          <w:szCs w:val="24"/>
          <w:lang w:val="zh-CN"/>
        </w:rPr>
        <w:t>.如果行数不够请自行增加。</w:t>
      </w:r>
    </w:p>
    <w:p w14:paraId="34FB2243">
      <w:pPr>
        <w:keepNext/>
        <w:keepLines/>
        <w:adjustRightInd w:val="0"/>
        <w:snapToGrid w:val="0"/>
        <w:spacing w:before="240" w:after="240" w:line="276" w:lineRule="auto"/>
        <w:outlineLvl w:val="2"/>
        <w:rPr>
          <w:rFonts w:hint="eastAsia" w:ascii="宋体" w:hAnsi="宋体" w:cs="宋体"/>
          <w:b/>
          <w:szCs w:val="21"/>
          <w:lang w:val="zh-CN"/>
        </w:rPr>
      </w:pPr>
      <w:r>
        <w:rPr>
          <w:rFonts w:hint="eastAsia" w:ascii="宋体" w:hAnsi="宋体" w:cs="宋体"/>
          <w:b/>
          <w:szCs w:val="21"/>
          <w:lang w:val="zh-CN"/>
        </w:rPr>
        <w:br w:type="page"/>
      </w:r>
      <w:r>
        <w:rPr>
          <w:rFonts w:hint="eastAsia" w:ascii="宋体" w:hAnsi="宋体" w:cs="宋体"/>
          <w:b/>
          <w:szCs w:val="21"/>
          <w:lang w:val="zh-CN"/>
        </w:rPr>
        <w:t>格式六、商务条款偏离表格式（如有）</w:t>
      </w:r>
    </w:p>
    <w:p w14:paraId="215E2993">
      <w:pPr>
        <w:keepNext/>
        <w:keepLines/>
        <w:adjustRightInd w:val="0"/>
        <w:spacing w:line="360" w:lineRule="auto"/>
        <w:jc w:val="center"/>
        <w:outlineLvl w:val="3"/>
        <w:rPr>
          <w:rFonts w:hint="eastAsia" w:ascii="黑体" w:hAnsi="宋体" w:eastAsia="黑体" w:cs="宋体"/>
          <w:bCs/>
          <w:kern w:val="0"/>
          <w:sz w:val="32"/>
          <w:szCs w:val="32"/>
          <w:lang w:val="zh-CN"/>
        </w:rPr>
      </w:pPr>
      <w:r>
        <w:rPr>
          <w:rFonts w:hint="eastAsia" w:ascii="黑体" w:hAnsi="宋体" w:eastAsia="黑体" w:cs="宋体"/>
          <w:bCs/>
          <w:kern w:val="0"/>
          <w:sz w:val="32"/>
          <w:szCs w:val="32"/>
          <w:lang w:val="zh-CN"/>
        </w:rPr>
        <w:t>商务条款偏离表</w:t>
      </w:r>
    </w:p>
    <w:tbl>
      <w:tblPr>
        <w:tblStyle w:val="5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3"/>
        <w:gridCol w:w="1620"/>
        <w:gridCol w:w="2700"/>
        <w:gridCol w:w="1415"/>
        <w:gridCol w:w="1458"/>
        <w:gridCol w:w="1674"/>
      </w:tblGrid>
      <w:tr w14:paraId="7A88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818" w:type="dxa"/>
            <w:gridSpan w:val="4"/>
            <w:tcBorders>
              <w:top w:val="nil"/>
              <w:left w:val="nil"/>
              <w:right w:val="nil"/>
            </w:tcBorders>
            <w:vAlign w:val="center"/>
          </w:tcPr>
          <w:p w14:paraId="346DBFF3">
            <w:pPr>
              <w:widowControl/>
              <w:adjustRightInd w:val="0"/>
              <w:spacing w:line="360" w:lineRule="auto"/>
              <w:jc w:val="left"/>
              <w:rPr>
                <w:rFonts w:ascii="宋体" w:hAnsi="Calibri" w:cs="宋体"/>
                <w:kern w:val="0"/>
                <w:szCs w:val="24"/>
                <w:lang w:val="zh-CN"/>
              </w:rPr>
            </w:pPr>
            <w:r>
              <w:rPr>
                <w:rFonts w:hint="eastAsia" w:ascii="宋体" w:hAnsi="宋体" w:cs="宋体"/>
                <w:kern w:val="0"/>
                <w:szCs w:val="24"/>
                <w:lang w:val="zh-CN"/>
              </w:rPr>
              <w:t>项目名称：</w:t>
            </w:r>
          </w:p>
        </w:tc>
        <w:tc>
          <w:tcPr>
            <w:tcW w:w="3132" w:type="dxa"/>
            <w:gridSpan w:val="2"/>
            <w:tcBorders>
              <w:top w:val="nil"/>
              <w:left w:val="nil"/>
              <w:right w:val="nil"/>
            </w:tcBorders>
            <w:vAlign w:val="center"/>
          </w:tcPr>
          <w:p w14:paraId="7169950E">
            <w:pPr>
              <w:widowControl/>
              <w:adjustRightInd w:val="0"/>
              <w:spacing w:line="360" w:lineRule="auto"/>
              <w:jc w:val="left"/>
              <w:rPr>
                <w:rFonts w:ascii="宋体" w:hAnsi="Calibri" w:cs="宋体"/>
                <w:kern w:val="0"/>
                <w:szCs w:val="24"/>
                <w:lang w:val="zh-CN"/>
              </w:rPr>
            </w:pPr>
            <w:r>
              <w:rPr>
                <w:rFonts w:hint="eastAsia" w:ascii="宋体" w:hAnsi="宋体" w:cs="宋体"/>
                <w:kern w:val="0"/>
                <w:szCs w:val="24"/>
                <w:lang w:val="zh-CN"/>
              </w:rPr>
              <w:t>项目编号：</w:t>
            </w:r>
          </w:p>
        </w:tc>
      </w:tr>
      <w:tr w14:paraId="4472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083" w:type="dxa"/>
            <w:vAlign w:val="center"/>
          </w:tcPr>
          <w:p w14:paraId="574239DA">
            <w:pPr>
              <w:widowControl/>
              <w:adjustRightInd w:val="0"/>
              <w:spacing w:line="360" w:lineRule="auto"/>
              <w:jc w:val="center"/>
              <w:rPr>
                <w:rFonts w:ascii="宋体" w:hAnsi="Calibri" w:cs="宋体"/>
                <w:kern w:val="0"/>
                <w:szCs w:val="24"/>
                <w:lang w:val="zh-CN"/>
              </w:rPr>
            </w:pPr>
            <w:r>
              <w:rPr>
                <w:rFonts w:hint="eastAsia" w:ascii="宋体" w:hAnsi="宋体" w:cs="宋体"/>
                <w:kern w:val="0"/>
                <w:szCs w:val="24"/>
                <w:lang w:val="zh-CN"/>
              </w:rPr>
              <w:t>序号</w:t>
            </w:r>
          </w:p>
        </w:tc>
        <w:tc>
          <w:tcPr>
            <w:tcW w:w="1620" w:type="dxa"/>
            <w:vAlign w:val="center"/>
          </w:tcPr>
          <w:p w14:paraId="22B24E44">
            <w:pPr>
              <w:widowControl/>
              <w:adjustRightInd w:val="0"/>
              <w:spacing w:line="360" w:lineRule="auto"/>
              <w:jc w:val="center"/>
              <w:rPr>
                <w:rFonts w:ascii="宋体" w:hAnsi="Calibri" w:cs="宋体"/>
                <w:kern w:val="0"/>
                <w:szCs w:val="24"/>
                <w:lang w:val="zh-CN"/>
              </w:rPr>
            </w:pPr>
            <w:r>
              <w:rPr>
                <w:rFonts w:hint="eastAsia" w:ascii="宋体" w:hAnsi="宋体" w:cs="宋体"/>
                <w:kern w:val="0"/>
                <w:szCs w:val="24"/>
                <w:lang w:val="zh-CN"/>
              </w:rPr>
              <w:t>采购文件条目号</w:t>
            </w:r>
          </w:p>
        </w:tc>
        <w:tc>
          <w:tcPr>
            <w:tcW w:w="2700" w:type="dxa"/>
            <w:vAlign w:val="center"/>
          </w:tcPr>
          <w:p w14:paraId="2D715A06">
            <w:pPr>
              <w:widowControl/>
              <w:adjustRightInd w:val="0"/>
              <w:spacing w:line="360" w:lineRule="auto"/>
              <w:jc w:val="center"/>
              <w:rPr>
                <w:rFonts w:ascii="宋体" w:hAnsi="Calibri" w:cs="宋体"/>
                <w:kern w:val="0"/>
                <w:szCs w:val="24"/>
                <w:lang w:val="zh-CN"/>
              </w:rPr>
            </w:pPr>
            <w:r>
              <w:rPr>
                <w:rFonts w:hint="eastAsia" w:ascii="宋体" w:hAnsi="宋体" w:cs="宋体"/>
                <w:kern w:val="0"/>
                <w:szCs w:val="24"/>
                <w:lang w:val="zh-CN"/>
              </w:rPr>
              <w:t>采购文件要求的商务条款</w:t>
            </w:r>
          </w:p>
        </w:tc>
        <w:tc>
          <w:tcPr>
            <w:tcW w:w="2873" w:type="dxa"/>
            <w:gridSpan w:val="2"/>
            <w:vAlign w:val="center"/>
          </w:tcPr>
          <w:p w14:paraId="7097716B">
            <w:pPr>
              <w:widowControl/>
              <w:adjustRightInd w:val="0"/>
              <w:spacing w:line="360" w:lineRule="auto"/>
              <w:jc w:val="center"/>
              <w:rPr>
                <w:rFonts w:ascii="宋体" w:hAnsi="Calibri" w:cs="宋体"/>
                <w:kern w:val="0"/>
                <w:szCs w:val="24"/>
                <w:lang w:val="zh-CN"/>
              </w:rPr>
            </w:pPr>
            <w:r>
              <w:rPr>
                <w:rFonts w:hint="eastAsia" w:ascii="宋体" w:hAnsi="宋体" w:cs="宋体"/>
                <w:kern w:val="0"/>
                <w:szCs w:val="24"/>
                <w:lang w:val="zh-CN"/>
              </w:rPr>
              <w:t>投标响应</w:t>
            </w:r>
          </w:p>
        </w:tc>
        <w:tc>
          <w:tcPr>
            <w:tcW w:w="1674" w:type="dxa"/>
            <w:vAlign w:val="center"/>
          </w:tcPr>
          <w:p w14:paraId="7CE6FC85">
            <w:pPr>
              <w:widowControl/>
              <w:adjustRightInd w:val="0"/>
              <w:spacing w:line="360" w:lineRule="auto"/>
              <w:jc w:val="center"/>
              <w:rPr>
                <w:rFonts w:ascii="宋体" w:hAnsi="Calibri" w:cs="宋体"/>
                <w:kern w:val="0"/>
                <w:szCs w:val="24"/>
                <w:lang w:val="zh-CN"/>
              </w:rPr>
            </w:pPr>
            <w:r>
              <w:rPr>
                <w:rFonts w:hint="eastAsia" w:ascii="宋体" w:hAnsi="宋体" w:cs="宋体"/>
                <w:kern w:val="0"/>
                <w:szCs w:val="24"/>
                <w:lang w:val="zh-CN"/>
              </w:rPr>
              <w:t>偏离</w:t>
            </w:r>
          </w:p>
        </w:tc>
      </w:tr>
      <w:tr w14:paraId="467BE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083" w:type="dxa"/>
            <w:vAlign w:val="center"/>
          </w:tcPr>
          <w:p w14:paraId="75F89BE4">
            <w:pPr>
              <w:widowControl/>
              <w:adjustRightInd w:val="0"/>
              <w:spacing w:line="360" w:lineRule="auto"/>
              <w:jc w:val="center"/>
              <w:rPr>
                <w:rFonts w:ascii="宋体" w:hAnsi="Calibri" w:cs="宋体"/>
                <w:kern w:val="0"/>
                <w:szCs w:val="24"/>
                <w:lang w:val="zh-CN"/>
              </w:rPr>
            </w:pPr>
          </w:p>
        </w:tc>
        <w:tc>
          <w:tcPr>
            <w:tcW w:w="1620" w:type="dxa"/>
            <w:vAlign w:val="center"/>
          </w:tcPr>
          <w:p w14:paraId="5D81607A">
            <w:pPr>
              <w:widowControl/>
              <w:adjustRightInd w:val="0"/>
              <w:spacing w:line="360" w:lineRule="auto"/>
              <w:jc w:val="center"/>
              <w:rPr>
                <w:rFonts w:ascii="宋体" w:hAnsi="Calibri" w:cs="宋体"/>
                <w:kern w:val="0"/>
                <w:szCs w:val="24"/>
                <w:lang w:val="zh-CN"/>
              </w:rPr>
            </w:pPr>
          </w:p>
        </w:tc>
        <w:tc>
          <w:tcPr>
            <w:tcW w:w="2700" w:type="dxa"/>
            <w:vAlign w:val="center"/>
          </w:tcPr>
          <w:p w14:paraId="475F22D4">
            <w:pPr>
              <w:widowControl/>
              <w:adjustRightInd w:val="0"/>
              <w:spacing w:line="360" w:lineRule="auto"/>
              <w:jc w:val="center"/>
              <w:rPr>
                <w:rFonts w:ascii="宋体" w:hAnsi="Calibri" w:cs="宋体"/>
                <w:kern w:val="0"/>
                <w:szCs w:val="24"/>
                <w:lang w:val="zh-CN"/>
              </w:rPr>
            </w:pPr>
          </w:p>
        </w:tc>
        <w:tc>
          <w:tcPr>
            <w:tcW w:w="2873" w:type="dxa"/>
            <w:gridSpan w:val="2"/>
            <w:vAlign w:val="center"/>
          </w:tcPr>
          <w:p w14:paraId="27C7F82F">
            <w:pPr>
              <w:widowControl/>
              <w:adjustRightInd w:val="0"/>
              <w:spacing w:line="360" w:lineRule="auto"/>
              <w:jc w:val="center"/>
              <w:rPr>
                <w:rFonts w:ascii="宋体" w:hAnsi="Calibri" w:cs="宋体"/>
                <w:kern w:val="0"/>
                <w:szCs w:val="24"/>
                <w:lang w:val="zh-CN"/>
              </w:rPr>
            </w:pPr>
          </w:p>
        </w:tc>
        <w:tc>
          <w:tcPr>
            <w:tcW w:w="1674" w:type="dxa"/>
            <w:vAlign w:val="center"/>
          </w:tcPr>
          <w:p w14:paraId="3D88DC65">
            <w:pPr>
              <w:widowControl/>
              <w:adjustRightInd w:val="0"/>
              <w:spacing w:line="360" w:lineRule="auto"/>
              <w:jc w:val="center"/>
              <w:rPr>
                <w:rFonts w:ascii="宋体" w:hAnsi="Calibri" w:cs="宋体"/>
                <w:kern w:val="0"/>
                <w:szCs w:val="24"/>
                <w:lang w:val="zh-CN"/>
              </w:rPr>
            </w:pPr>
          </w:p>
        </w:tc>
      </w:tr>
      <w:tr w14:paraId="5AA5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083" w:type="dxa"/>
            <w:vAlign w:val="center"/>
          </w:tcPr>
          <w:p w14:paraId="1A525E0E">
            <w:pPr>
              <w:widowControl/>
              <w:adjustRightInd w:val="0"/>
              <w:spacing w:line="360" w:lineRule="auto"/>
              <w:jc w:val="center"/>
              <w:rPr>
                <w:rFonts w:ascii="宋体" w:hAnsi="Calibri" w:cs="宋体"/>
                <w:kern w:val="0"/>
                <w:szCs w:val="24"/>
                <w:lang w:val="zh-CN"/>
              </w:rPr>
            </w:pPr>
          </w:p>
        </w:tc>
        <w:tc>
          <w:tcPr>
            <w:tcW w:w="1620" w:type="dxa"/>
            <w:vAlign w:val="center"/>
          </w:tcPr>
          <w:p w14:paraId="64EF042B">
            <w:pPr>
              <w:widowControl/>
              <w:adjustRightInd w:val="0"/>
              <w:spacing w:line="360" w:lineRule="auto"/>
              <w:jc w:val="center"/>
              <w:rPr>
                <w:rFonts w:ascii="宋体" w:hAnsi="Calibri" w:cs="宋体"/>
                <w:kern w:val="0"/>
                <w:szCs w:val="24"/>
                <w:lang w:val="zh-CN"/>
              </w:rPr>
            </w:pPr>
          </w:p>
        </w:tc>
        <w:tc>
          <w:tcPr>
            <w:tcW w:w="2700" w:type="dxa"/>
            <w:vAlign w:val="center"/>
          </w:tcPr>
          <w:p w14:paraId="407FD198">
            <w:pPr>
              <w:widowControl/>
              <w:adjustRightInd w:val="0"/>
              <w:spacing w:line="360" w:lineRule="auto"/>
              <w:jc w:val="center"/>
              <w:rPr>
                <w:rFonts w:ascii="宋体" w:hAnsi="Calibri" w:cs="宋体"/>
                <w:kern w:val="0"/>
                <w:szCs w:val="24"/>
                <w:lang w:val="zh-CN"/>
              </w:rPr>
            </w:pPr>
          </w:p>
        </w:tc>
        <w:tc>
          <w:tcPr>
            <w:tcW w:w="2873" w:type="dxa"/>
            <w:gridSpan w:val="2"/>
            <w:vAlign w:val="center"/>
          </w:tcPr>
          <w:p w14:paraId="0298843F">
            <w:pPr>
              <w:widowControl/>
              <w:adjustRightInd w:val="0"/>
              <w:spacing w:line="360" w:lineRule="auto"/>
              <w:jc w:val="center"/>
              <w:rPr>
                <w:rFonts w:ascii="宋体" w:hAnsi="Calibri" w:cs="宋体"/>
                <w:kern w:val="0"/>
                <w:szCs w:val="24"/>
                <w:lang w:val="zh-CN"/>
              </w:rPr>
            </w:pPr>
          </w:p>
        </w:tc>
        <w:tc>
          <w:tcPr>
            <w:tcW w:w="1674" w:type="dxa"/>
            <w:vAlign w:val="center"/>
          </w:tcPr>
          <w:p w14:paraId="30161810">
            <w:pPr>
              <w:widowControl/>
              <w:adjustRightInd w:val="0"/>
              <w:spacing w:line="360" w:lineRule="auto"/>
              <w:jc w:val="center"/>
              <w:rPr>
                <w:rFonts w:ascii="宋体" w:hAnsi="Calibri" w:cs="宋体"/>
                <w:kern w:val="0"/>
                <w:szCs w:val="24"/>
                <w:lang w:val="zh-CN"/>
              </w:rPr>
            </w:pPr>
          </w:p>
        </w:tc>
      </w:tr>
      <w:tr w14:paraId="33B5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083" w:type="dxa"/>
            <w:vAlign w:val="center"/>
          </w:tcPr>
          <w:p w14:paraId="2C73C656">
            <w:pPr>
              <w:widowControl/>
              <w:adjustRightInd w:val="0"/>
              <w:spacing w:line="360" w:lineRule="auto"/>
              <w:jc w:val="center"/>
              <w:rPr>
                <w:rFonts w:ascii="宋体" w:hAnsi="Calibri" w:cs="宋体"/>
                <w:kern w:val="0"/>
                <w:szCs w:val="24"/>
                <w:lang w:val="zh-CN"/>
              </w:rPr>
            </w:pPr>
          </w:p>
        </w:tc>
        <w:tc>
          <w:tcPr>
            <w:tcW w:w="1620" w:type="dxa"/>
            <w:vAlign w:val="center"/>
          </w:tcPr>
          <w:p w14:paraId="708C94E6">
            <w:pPr>
              <w:widowControl/>
              <w:adjustRightInd w:val="0"/>
              <w:spacing w:line="360" w:lineRule="auto"/>
              <w:jc w:val="center"/>
              <w:rPr>
                <w:rFonts w:ascii="宋体" w:hAnsi="Calibri" w:cs="宋体"/>
                <w:kern w:val="0"/>
                <w:szCs w:val="24"/>
                <w:lang w:val="zh-CN"/>
              </w:rPr>
            </w:pPr>
          </w:p>
        </w:tc>
        <w:tc>
          <w:tcPr>
            <w:tcW w:w="2700" w:type="dxa"/>
            <w:vAlign w:val="center"/>
          </w:tcPr>
          <w:p w14:paraId="5C393C94">
            <w:pPr>
              <w:widowControl/>
              <w:adjustRightInd w:val="0"/>
              <w:spacing w:line="360" w:lineRule="auto"/>
              <w:jc w:val="center"/>
              <w:rPr>
                <w:rFonts w:ascii="宋体" w:hAnsi="Calibri" w:cs="宋体"/>
                <w:kern w:val="0"/>
                <w:szCs w:val="24"/>
                <w:lang w:val="zh-CN"/>
              </w:rPr>
            </w:pPr>
          </w:p>
        </w:tc>
        <w:tc>
          <w:tcPr>
            <w:tcW w:w="2873" w:type="dxa"/>
            <w:gridSpan w:val="2"/>
            <w:vAlign w:val="center"/>
          </w:tcPr>
          <w:p w14:paraId="1AD5F1E1">
            <w:pPr>
              <w:widowControl/>
              <w:adjustRightInd w:val="0"/>
              <w:spacing w:line="360" w:lineRule="auto"/>
              <w:jc w:val="center"/>
              <w:rPr>
                <w:rFonts w:ascii="宋体" w:hAnsi="Calibri" w:cs="宋体"/>
                <w:kern w:val="0"/>
                <w:szCs w:val="24"/>
                <w:lang w:val="zh-CN"/>
              </w:rPr>
            </w:pPr>
          </w:p>
        </w:tc>
        <w:tc>
          <w:tcPr>
            <w:tcW w:w="1674" w:type="dxa"/>
            <w:vAlign w:val="center"/>
          </w:tcPr>
          <w:p w14:paraId="1CACFEBC">
            <w:pPr>
              <w:widowControl/>
              <w:adjustRightInd w:val="0"/>
              <w:spacing w:line="360" w:lineRule="auto"/>
              <w:jc w:val="center"/>
              <w:rPr>
                <w:rFonts w:ascii="宋体" w:hAnsi="Calibri" w:cs="宋体"/>
                <w:kern w:val="0"/>
                <w:szCs w:val="24"/>
                <w:lang w:val="zh-CN"/>
              </w:rPr>
            </w:pPr>
          </w:p>
        </w:tc>
      </w:tr>
      <w:tr w14:paraId="018D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083" w:type="dxa"/>
            <w:vAlign w:val="center"/>
          </w:tcPr>
          <w:p w14:paraId="4ADB078B">
            <w:pPr>
              <w:widowControl/>
              <w:adjustRightInd w:val="0"/>
              <w:spacing w:line="360" w:lineRule="auto"/>
              <w:jc w:val="center"/>
              <w:rPr>
                <w:rFonts w:ascii="宋体" w:hAnsi="Calibri" w:cs="宋体"/>
                <w:kern w:val="0"/>
                <w:szCs w:val="24"/>
                <w:lang w:val="zh-CN"/>
              </w:rPr>
            </w:pPr>
          </w:p>
        </w:tc>
        <w:tc>
          <w:tcPr>
            <w:tcW w:w="1620" w:type="dxa"/>
            <w:vAlign w:val="center"/>
          </w:tcPr>
          <w:p w14:paraId="4FBD4E50">
            <w:pPr>
              <w:widowControl/>
              <w:adjustRightInd w:val="0"/>
              <w:spacing w:line="360" w:lineRule="auto"/>
              <w:jc w:val="center"/>
              <w:rPr>
                <w:rFonts w:ascii="宋体" w:hAnsi="Calibri" w:cs="宋体"/>
                <w:kern w:val="0"/>
                <w:szCs w:val="24"/>
                <w:lang w:val="zh-CN"/>
              </w:rPr>
            </w:pPr>
          </w:p>
        </w:tc>
        <w:tc>
          <w:tcPr>
            <w:tcW w:w="2700" w:type="dxa"/>
            <w:vAlign w:val="center"/>
          </w:tcPr>
          <w:p w14:paraId="2C7245B4">
            <w:pPr>
              <w:widowControl/>
              <w:adjustRightInd w:val="0"/>
              <w:spacing w:line="360" w:lineRule="auto"/>
              <w:jc w:val="center"/>
              <w:rPr>
                <w:rFonts w:ascii="宋体" w:hAnsi="Calibri" w:cs="宋体"/>
                <w:kern w:val="0"/>
                <w:szCs w:val="24"/>
                <w:lang w:val="zh-CN"/>
              </w:rPr>
            </w:pPr>
          </w:p>
        </w:tc>
        <w:tc>
          <w:tcPr>
            <w:tcW w:w="2873" w:type="dxa"/>
            <w:gridSpan w:val="2"/>
            <w:vAlign w:val="center"/>
          </w:tcPr>
          <w:p w14:paraId="36E8E0C9">
            <w:pPr>
              <w:widowControl/>
              <w:adjustRightInd w:val="0"/>
              <w:spacing w:line="360" w:lineRule="auto"/>
              <w:jc w:val="center"/>
              <w:rPr>
                <w:rFonts w:ascii="宋体" w:hAnsi="Calibri" w:cs="宋体"/>
                <w:kern w:val="0"/>
                <w:szCs w:val="24"/>
                <w:lang w:val="zh-CN"/>
              </w:rPr>
            </w:pPr>
          </w:p>
        </w:tc>
        <w:tc>
          <w:tcPr>
            <w:tcW w:w="1674" w:type="dxa"/>
            <w:vAlign w:val="center"/>
          </w:tcPr>
          <w:p w14:paraId="1F04430F">
            <w:pPr>
              <w:widowControl/>
              <w:adjustRightInd w:val="0"/>
              <w:spacing w:line="360" w:lineRule="auto"/>
              <w:jc w:val="center"/>
              <w:rPr>
                <w:rFonts w:ascii="宋体" w:hAnsi="Calibri" w:cs="宋体"/>
                <w:kern w:val="0"/>
                <w:szCs w:val="24"/>
                <w:lang w:val="zh-CN"/>
              </w:rPr>
            </w:pPr>
          </w:p>
        </w:tc>
      </w:tr>
      <w:tr w14:paraId="4E29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083" w:type="dxa"/>
            <w:vAlign w:val="center"/>
          </w:tcPr>
          <w:p w14:paraId="23F25F6D">
            <w:pPr>
              <w:widowControl/>
              <w:adjustRightInd w:val="0"/>
              <w:spacing w:line="360" w:lineRule="auto"/>
              <w:jc w:val="center"/>
              <w:rPr>
                <w:rFonts w:ascii="宋体" w:hAnsi="Calibri" w:cs="宋体"/>
                <w:kern w:val="0"/>
                <w:szCs w:val="24"/>
                <w:lang w:val="zh-CN"/>
              </w:rPr>
            </w:pPr>
          </w:p>
        </w:tc>
        <w:tc>
          <w:tcPr>
            <w:tcW w:w="1620" w:type="dxa"/>
            <w:vAlign w:val="center"/>
          </w:tcPr>
          <w:p w14:paraId="2443ACE5">
            <w:pPr>
              <w:widowControl/>
              <w:adjustRightInd w:val="0"/>
              <w:spacing w:line="360" w:lineRule="auto"/>
              <w:jc w:val="center"/>
              <w:rPr>
                <w:rFonts w:ascii="宋体" w:hAnsi="Calibri" w:cs="宋体"/>
                <w:kern w:val="0"/>
                <w:szCs w:val="24"/>
                <w:lang w:val="zh-CN"/>
              </w:rPr>
            </w:pPr>
          </w:p>
        </w:tc>
        <w:tc>
          <w:tcPr>
            <w:tcW w:w="2700" w:type="dxa"/>
            <w:vAlign w:val="center"/>
          </w:tcPr>
          <w:p w14:paraId="534C996E">
            <w:pPr>
              <w:widowControl/>
              <w:adjustRightInd w:val="0"/>
              <w:spacing w:line="360" w:lineRule="auto"/>
              <w:jc w:val="center"/>
              <w:rPr>
                <w:rFonts w:ascii="宋体" w:hAnsi="Calibri" w:cs="宋体"/>
                <w:kern w:val="0"/>
                <w:szCs w:val="24"/>
                <w:lang w:val="zh-CN"/>
              </w:rPr>
            </w:pPr>
          </w:p>
        </w:tc>
        <w:tc>
          <w:tcPr>
            <w:tcW w:w="2873" w:type="dxa"/>
            <w:gridSpan w:val="2"/>
            <w:vAlign w:val="center"/>
          </w:tcPr>
          <w:p w14:paraId="3CA6F70D">
            <w:pPr>
              <w:widowControl/>
              <w:adjustRightInd w:val="0"/>
              <w:spacing w:line="360" w:lineRule="auto"/>
              <w:jc w:val="center"/>
              <w:rPr>
                <w:rFonts w:ascii="宋体" w:hAnsi="Calibri" w:cs="宋体"/>
                <w:kern w:val="0"/>
                <w:szCs w:val="24"/>
                <w:lang w:val="zh-CN"/>
              </w:rPr>
            </w:pPr>
          </w:p>
        </w:tc>
        <w:tc>
          <w:tcPr>
            <w:tcW w:w="1674" w:type="dxa"/>
            <w:vAlign w:val="center"/>
          </w:tcPr>
          <w:p w14:paraId="6C608709">
            <w:pPr>
              <w:widowControl/>
              <w:adjustRightInd w:val="0"/>
              <w:spacing w:line="360" w:lineRule="auto"/>
              <w:jc w:val="center"/>
              <w:rPr>
                <w:rFonts w:ascii="宋体" w:hAnsi="Calibri" w:cs="宋体"/>
                <w:kern w:val="0"/>
                <w:szCs w:val="24"/>
                <w:lang w:val="zh-CN"/>
              </w:rPr>
            </w:pPr>
          </w:p>
        </w:tc>
      </w:tr>
      <w:tr w14:paraId="1AA9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083" w:type="dxa"/>
            <w:vAlign w:val="center"/>
          </w:tcPr>
          <w:p w14:paraId="223767C7">
            <w:pPr>
              <w:widowControl/>
              <w:adjustRightInd w:val="0"/>
              <w:spacing w:line="360" w:lineRule="auto"/>
              <w:jc w:val="center"/>
              <w:rPr>
                <w:rFonts w:ascii="宋体" w:hAnsi="Calibri" w:cs="宋体"/>
                <w:kern w:val="0"/>
                <w:szCs w:val="24"/>
                <w:lang w:val="zh-CN"/>
              </w:rPr>
            </w:pPr>
          </w:p>
        </w:tc>
        <w:tc>
          <w:tcPr>
            <w:tcW w:w="1620" w:type="dxa"/>
            <w:vAlign w:val="center"/>
          </w:tcPr>
          <w:p w14:paraId="42950FDD">
            <w:pPr>
              <w:widowControl/>
              <w:adjustRightInd w:val="0"/>
              <w:spacing w:line="360" w:lineRule="auto"/>
              <w:jc w:val="center"/>
              <w:rPr>
                <w:rFonts w:ascii="宋体" w:hAnsi="Calibri" w:cs="宋体"/>
                <w:kern w:val="0"/>
                <w:szCs w:val="24"/>
                <w:lang w:val="zh-CN"/>
              </w:rPr>
            </w:pPr>
          </w:p>
        </w:tc>
        <w:tc>
          <w:tcPr>
            <w:tcW w:w="2700" w:type="dxa"/>
            <w:vAlign w:val="center"/>
          </w:tcPr>
          <w:p w14:paraId="6B8E7191">
            <w:pPr>
              <w:widowControl/>
              <w:adjustRightInd w:val="0"/>
              <w:spacing w:line="360" w:lineRule="auto"/>
              <w:jc w:val="center"/>
              <w:rPr>
                <w:rFonts w:ascii="宋体" w:hAnsi="Calibri" w:cs="宋体"/>
                <w:kern w:val="0"/>
                <w:szCs w:val="24"/>
                <w:lang w:val="zh-CN"/>
              </w:rPr>
            </w:pPr>
          </w:p>
        </w:tc>
        <w:tc>
          <w:tcPr>
            <w:tcW w:w="2873" w:type="dxa"/>
            <w:gridSpan w:val="2"/>
            <w:vAlign w:val="center"/>
          </w:tcPr>
          <w:p w14:paraId="52A7B12D">
            <w:pPr>
              <w:widowControl/>
              <w:adjustRightInd w:val="0"/>
              <w:spacing w:line="360" w:lineRule="auto"/>
              <w:jc w:val="center"/>
              <w:rPr>
                <w:rFonts w:ascii="宋体" w:hAnsi="Calibri" w:cs="宋体"/>
                <w:kern w:val="0"/>
                <w:szCs w:val="24"/>
                <w:lang w:val="zh-CN"/>
              </w:rPr>
            </w:pPr>
          </w:p>
        </w:tc>
        <w:tc>
          <w:tcPr>
            <w:tcW w:w="1674" w:type="dxa"/>
            <w:vAlign w:val="center"/>
          </w:tcPr>
          <w:p w14:paraId="0644DB9A">
            <w:pPr>
              <w:widowControl/>
              <w:adjustRightInd w:val="0"/>
              <w:spacing w:line="360" w:lineRule="auto"/>
              <w:jc w:val="center"/>
              <w:rPr>
                <w:rFonts w:ascii="宋体" w:hAnsi="Calibri" w:cs="宋体"/>
                <w:kern w:val="0"/>
                <w:szCs w:val="24"/>
                <w:lang w:val="zh-CN"/>
              </w:rPr>
            </w:pPr>
          </w:p>
        </w:tc>
      </w:tr>
      <w:tr w14:paraId="607A5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83" w:type="dxa"/>
            <w:vAlign w:val="center"/>
          </w:tcPr>
          <w:p w14:paraId="6ABBFD8E">
            <w:pPr>
              <w:widowControl/>
              <w:spacing w:line="360" w:lineRule="auto"/>
              <w:jc w:val="left"/>
              <w:rPr>
                <w:rFonts w:ascii="宋体" w:hAnsi="Calibri" w:cs="Arial"/>
                <w:kern w:val="0"/>
                <w:szCs w:val="24"/>
              </w:rPr>
            </w:pPr>
          </w:p>
        </w:tc>
        <w:tc>
          <w:tcPr>
            <w:tcW w:w="1620" w:type="dxa"/>
            <w:vAlign w:val="center"/>
          </w:tcPr>
          <w:p w14:paraId="48FB1B95">
            <w:pPr>
              <w:widowControl/>
              <w:spacing w:line="360" w:lineRule="auto"/>
              <w:jc w:val="left"/>
              <w:rPr>
                <w:rFonts w:ascii="宋体" w:hAnsi="Calibri" w:cs="Arial"/>
                <w:kern w:val="0"/>
                <w:szCs w:val="24"/>
              </w:rPr>
            </w:pPr>
          </w:p>
        </w:tc>
        <w:tc>
          <w:tcPr>
            <w:tcW w:w="2700" w:type="dxa"/>
            <w:vAlign w:val="center"/>
          </w:tcPr>
          <w:p w14:paraId="645E0BA7">
            <w:pPr>
              <w:widowControl/>
              <w:spacing w:line="360" w:lineRule="auto"/>
              <w:jc w:val="left"/>
              <w:rPr>
                <w:rFonts w:ascii="宋体" w:hAnsi="Calibri" w:cs="Arial"/>
                <w:kern w:val="0"/>
                <w:szCs w:val="24"/>
              </w:rPr>
            </w:pPr>
          </w:p>
        </w:tc>
        <w:tc>
          <w:tcPr>
            <w:tcW w:w="2873" w:type="dxa"/>
            <w:gridSpan w:val="2"/>
            <w:vAlign w:val="center"/>
          </w:tcPr>
          <w:p w14:paraId="06F1EE6C">
            <w:pPr>
              <w:widowControl/>
              <w:spacing w:line="360" w:lineRule="auto"/>
              <w:jc w:val="left"/>
              <w:rPr>
                <w:rFonts w:ascii="宋体" w:hAnsi="Calibri" w:cs="Arial"/>
                <w:kern w:val="0"/>
                <w:szCs w:val="24"/>
              </w:rPr>
            </w:pPr>
          </w:p>
        </w:tc>
        <w:tc>
          <w:tcPr>
            <w:tcW w:w="1674" w:type="dxa"/>
            <w:vAlign w:val="center"/>
          </w:tcPr>
          <w:p w14:paraId="0A54562B">
            <w:pPr>
              <w:widowControl/>
              <w:spacing w:line="360" w:lineRule="auto"/>
              <w:jc w:val="left"/>
              <w:rPr>
                <w:rFonts w:ascii="宋体" w:hAnsi="Calibri" w:cs="Arial"/>
                <w:kern w:val="0"/>
                <w:szCs w:val="24"/>
              </w:rPr>
            </w:pPr>
          </w:p>
        </w:tc>
      </w:tr>
    </w:tbl>
    <w:p w14:paraId="4FFC817D">
      <w:pPr>
        <w:widowControl/>
        <w:adjustRightInd w:val="0"/>
        <w:spacing w:line="360" w:lineRule="auto"/>
        <w:jc w:val="left"/>
        <w:rPr>
          <w:rFonts w:hint="eastAsia" w:ascii="宋体" w:hAnsi="宋体" w:cs="宋体"/>
          <w:kern w:val="0"/>
          <w:szCs w:val="24"/>
          <w:lang w:val="zh-CN"/>
        </w:rPr>
      </w:pPr>
    </w:p>
    <w:p w14:paraId="25008043">
      <w:pPr>
        <w:widowControl/>
        <w:adjustRightInd w:val="0"/>
        <w:spacing w:line="360" w:lineRule="auto"/>
        <w:jc w:val="left"/>
        <w:rPr>
          <w:rFonts w:ascii="宋体" w:hAnsi="Calibri" w:cs="宋体"/>
          <w:kern w:val="0"/>
          <w:szCs w:val="24"/>
          <w:lang w:val="zh-CN"/>
        </w:rPr>
      </w:pPr>
      <w:r>
        <w:rPr>
          <w:rFonts w:hint="eastAsia" w:ascii="宋体" w:hAnsi="宋体" w:cs="宋体"/>
          <w:kern w:val="0"/>
          <w:szCs w:val="24"/>
          <w:lang w:val="zh-CN"/>
        </w:rPr>
        <w:t>供应商名称（盖章）：</w:t>
      </w:r>
      <w:r>
        <w:rPr>
          <w:rFonts w:ascii="宋体" w:hAnsi="宋体"/>
          <w:kern w:val="0"/>
          <w:szCs w:val="24"/>
          <w:u w:val="single"/>
          <w:lang w:val="zh-CN"/>
        </w:rPr>
        <w:t xml:space="preserve">                                                      </w:t>
      </w:r>
    </w:p>
    <w:p w14:paraId="1F455ABD">
      <w:pPr>
        <w:widowControl/>
        <w:adjustRightInd w:val="0"/>
        <w:spacing w:line="360" w:lineRule="auto"/>
        <w:jc w:val="left"/>
        <w:rPr>
          <w:rFonts w:hint="eastAsia" w:ascii="宋体" w:hAnsi="宋体" w:cs="宋体"/>
          <w:kern w:val="0"/>
          <w:szCs w:val="24"/>
          <w:lang w:val="zh-CN"/>
        </w:rPr>
      </w:pPr>
      <w:r>
        <w:rPr>
          <w:rFonts w:hint="eastAsia" w:ascii="宋体" w:hAnsi="宋体" w:cs="宋体"/>
          <w:kern w:val="0"/>
          <w:szCs w:val="24"/>
          <w:lang w:val="zh-CN"/>
        </w:rPr>
        <w:t>说明：如果行数不够请自行增加。</w:t>
      </w:r>
    </w:p>
    <w:p w14:paraId="42B6DAAE">
      <w:pPr>
        <w:autoSpaceDE w:val="0"/>
        <w:autoSpaceDN w:val="0"/>
        <w:adjustRightInd w:val="0"/>
        <w:spacing w:line="360" w:lineRule="auto"/>
        <w:rPr>
          <w:rFonts w:hint="eastAsia" w:ascii="宋体" w:hAnsi="宋体" w:cs="宋体"/>
          <w:b/>
          <w:bCs/>
          <w:kern w:val="0"/>
          <w:szCs w:val="21"/>
          <w:lang w:val="zh-CN"/>
        </w:rPr>
      </w:pPr>
      <w:r>
        <w:rPr>
          <w:rFonts w:hint="eastAsia" w:ascii="宋体" w:hAnsi="宋体" w:cs="宋体"/>
          <w:szCs w:val="21"/>
          <w:lang w:val="zh-CN"/>
        </w:rPr>
        <w:br w:type="page"/>
      </w:r>
    </w:p>
    <w:p w14:paraId="7BF00CC4">
      <w:pPr>
        <w:keepNext/>
        <w:keepLines/>
        <w:adjustRightInd w:val="0"/>
        <w:snapToGrid w:val="0"/>
        <w:spacing w:before="240" w:after="240" w:line="276" w:lineRule="auto"/>
        <w:outlineLvl w:val="2"/>
        <w:rPr>
          <w:rFonts w:hint="eastAsia" w:ascii="宋体" w:hAnsi="宋体" w:cs="宋体"/>
          <w:b/>
          <w:szCs w:val="21"/>
          <w:lang w:val="zh-CN"/>
        </w:rPr>
      </w:pPr>
      <w:r>
        <w:rPr>
          <w:rFonts w:hint="eastAsia" w:ascii="宋体" w:hAnsi="宋体" w:cs="宋体"/>
          <w:b/>
          <w:szCs w:val="21"/>
          <w:lang w:val="zh-CN"/>
        </w:rPr>
        <w:t>格式七、类似项目一览表（如有）</w:t>
      </w:r>
    </w:p>
    <w:p w14:paraId="4326A6F3">
      <w:pPr>
        <w:keepNext/>
        <w:keepLines/>
        <w:adjustRightInd w:val="0"/>
        <w:spacing w:line="360" w:lineRule="auto"/>
        <w:jc w:val="center"/>
        <w:outlineLvl w:val="3"/>
        <w:rPr>
          <w:rFonts w:hint="eastAsia" w:ascii="宋体" w:hAnsi="宋体" w:cs="宋体"/>
          <w:b/>
          <w:kern w:val="0"/>
          <w:sz w:val="28"/>
          <w:szCs w:val="28"/>
          <w:lang w:val="zh-CN"/>
        </w:rPr>
      </w:pPr>
      <w:r>
        <w:rPr>
          <w:rFonts w:hint="eastAsia" w:ascii="宋体" w:hAnsi="宋体" w:cs="宋体"/>
          <w:b/>
          <w:kern w:val="0"/>
          <w:sz w:val="28"/>
          <w:szCs w:val="28"/>
          <w:lang w:val="zh-CN"/>
        </w:rPr>
        <w:t>类似项目一览表</w:t>
      </w:r>
    </w:p>
    <w:p w14:paraId="3CDF99E9">
      <w:pPr>
        <w:overflowPunct w:val="0"/>
        <w:spacing w:line="360" w:lineRule="auto"/>
        <w:rPr>
          <w:rFonts w:hint="eastAsia" w:ascii="宋体" w:hAnsi="宋体" w:cs="微软雅黑"/>
          <w:bCs/>
          <w:szCs w:val="24"/>
        </w:rPr>
      </w:pPr>
      <w:r>
        <w:rPr>
          <w:rFonts w:hint="eastAsia" w:ascii="宋体" w:hAnsi="宋体" w:cs="微软雅黑"/>
          <w:szCs w:val="24"/>
        </w:rPr>
        <w:t>项目</w:t>
      </w:r>
      <w:r>
        <w:rPr>
          <w:rFonts w:hint="eastAsia" w:ascii="宋体" w:hAnsi="宋体" w:cs="微软雅黑"/>
          <w:szCs w:val="24"/>
          <w:lang w:val="zh-CN"/>
        </w:rPr>
        <w:t>编号：</w:t>
      </w:r>
    </w:p>
    <w:tbl>
      <w:tblPr>
        <w:tblStyle w:val="53"/>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98"/>
        <w:gridCol w:w="1913"/>
        <w:gridCol w:w="2450"/>
        <w:gridCol w:w="1575"/>
        <w:gridCol w:w="1808"/>
        <w:gridCol w:w="1092"/>
      </w:tblGrid>
      <w:tr w14:paraId="31BCA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12" w:hRule="atLeast"/>
        </w:trPr>
        <w:tc>
          <w:tcPr>
            <w:tcW w:w="898" w:type="dxa"/>
            <w:tcBorders>
              <w:top w:val="single" w:color="auto" w:sz="6" w:space="0"/>
              <w:left w:val="single" w:color="auto" w:sz="6" w:space="0"/>
              <w:bottom w:val="single" w:color="auto" w:sz="6" w:space="0"/>
              <w:right w:val="single" w:color="auto" w:sz="6" w:space="0"/>
            </w:tcBorders>
            <w:noWrap/>
            <w:vAlign w:val="center"/>
          </w:tcPr>
          <w:p w14:paraId="69204D1E">
            <w:pPr>
              <w:overflowPunct w:val="0"/>
              <w:jc w:val="center"/>
              <w:rPr>
                <w:rFonts w:hint="eastAsia" w:ascii="宋体" w:hAnsi="宋体" w:cs="微软雅黑"/>
                <w:bCs/>
                <w:szCs w:val="24"/>
              </w:rPr>
            </w:pPr>
            <w:r>
              <w:rPr>
                <w:rFonts w:hint="eastAsia" w:ascii="宋体" w:hAnsi="宋体" w:cs="微软雅黑"/>
                <w:bCs/>
                <w:szCs w:val="24"/>
              </w:rPr>
              <w:t>序号</w:t>
            </w:r>
          </w:p>
        </w:tc>
        <w:tc>
          <w:tcPr>
            <w:tcW w:w="1913" w:type="dxa"/>
            <w:tcBorders>
              <w:top w:val="single" w:color="auto" w:sz="6" w:space="0"/>
              <w:left w:val="single" w:color="auto" w:sz="6" w:space="0"/>
              <w:bottom w:val="single" w:color="auto" w:sz="6" w:space="0"/>
              <w:right w:val="single" w:color="auto" w:sz="6" w:space="0"/>
            </w:tcBorders>
            <w:noWrap/>
            <w:vAlign w:val="center"/>
          </w:tcPr>
          <w:p w14:paraId="173B710F">
            <w:pPr>
              <w:overflowPunct w:val="0"/>
              <w:jc w:val="center"/>
              <w:rPr>
                <w:rFonts w:hint="eastAsia" w:ascii="宋体" w:hAnsi="宋体" w:cs="微软雅黑"/>
                <w:bCs/>
                <w:szCs w:val="24"/>
              </w:rPr>
            </w:pPr>
            <w:r>
              <w:rPr>
                <w:rFonts w:hint="eastAsia" w:ascii="宋体" w:hAnsi="宋体" w:cs="微软雅黑"/>
                <w:bCs/>
                <w:szCs w:val="24"/>
              </w:rPr>
              <w:t>项目名称</w:t>
            </w:r>
          </w:p>
        </w:tc>
        <w:tc>
          <w:tcPr>
            <w:tcW w:w="2450" w:type="dxa"/>
            <w:tcBorders>
              <w:top w:val="single" w:color="auto" w:sz="6" w:space="0"/>
              <w:left w:val="single" w:color="auto" w:sz="6" w:space="0"/>
              <w:bottom w:val="single" w:color="auto" w:sz="6" w:space="0"/>
              <w:right w:val="single" w:color="auto" w:sz="6" w:space="0"/>
            </w:tcBorders>
            <w:noWrap/>
            <w:vAlign w:val="center"/>
          </w:tcPr>
          <w:p w14:paraId="5E6D1B46">
            <w:pPr>
              <w:overflowPunct w:val="0"/>
              <w:jc w:val="center"/>
              <w:rPr>
                <w:rFonts w:hint="eastAsia" w:ascii="宋体" w:hAnsi="宋体" w:cs="微软雅黑"/>
                <w:bCs/>
                <w:szCs w:val="24"/>
              </w:rPr>
            </w:pPr>
            <w:r>
              <w:rPr>
                <w:rFonts w:hint="eastAsia" w:ascii="宋体" w:hAnsi="宋体" w:cs="微软雅黑"/>
                <w:bCs/>
                <w:szCs w:val="24"/>
              </w:rPr>
              <w:t>采购单位</w:t>
            </w:r>
          </w:p>
        </w:tc>
        <w:tc>
          <w:tcPr>
            <w:tcW w:w="1575" w:type="dxa"/>
            <w:tcBorders>
              <w:top w:val="single" w:color="auto" w:sz="6" w:space="0"/>
              <w:left w:val="single" w:color="auto" w:sz="6" w:space="0"/>
              <w:bottom w:val="single" w:color="auto" w:sz="6" w:space="0"/>
              <w:right w:val="single" w:color="auto" w:sz="4" w:space="0"/>
            </w:tcBorders>
            <w:noWrap/>
            <w:vAlign w:val="center"/>
          </w:tcPr>
          <w:p w14:paraId="1ABC2991">
            <w:pPr>
              <w:overflowPunct w:val="0"/>
              <w:jc w:val="center"/>
              <w:rPr>
                <w:rFonts w:hint="eastAsia" w:ascii="宋体" w:hAnsi="宋体" w:cs="微软雅黑"/>
                <w:bCs/>
                <w:szCs w:val="24"/>
              </w:rPr>
            </w:pPr>
            <w:r>
              <w:rPr>
                <w:rFonts w:hint="eastAsia" w:ascii="宋体" w:hAnsi="宋体" w:cs="微软雅黑"/>
                <w:bCs/>
                <w:szCs w:val="24"/>
              </w:rPr>
              <w:t>签订时间</w:t>
            </w:r>
          </w:p>
        </w:tc>
        <w:tc>
          <w:tcPr>
            <w:tcW w:w="1808" w:type="dxa"/>
            <w:tcBorders>
              <w:top w:val="single" w:color="auto" w:sz="6" w:space="0"/>
              <w:left w:val="single" w:color="auto" w:sz="4" w:space="0"/>
              <w:bottom w:val="single" w:color="auto" w:sz="6" w:space="0"/>
              <w:right w:val="single" w:color="auto" w:sz="4" w:space="0"/>
            </w:tcBorders>
            <w:noWrap/>
            <w:vAlign w:val="center"/>
          </w:tcPr>
          <w:p w14:paraId="3F93710C">
            <w:pPr>
              <w:overflowPunct w:val="0"/>
              <w:jc w:val="center"/>
              <w:rPr>
                <w:rFonts w:hint="eastAsia" w:ascii="宋体" w:hAnsi="宋体" w:cs="微软雅黑"/>
                <w:bCs/>
                <w:szCs w:val="24"/>
              </w:rPr>
            </w:pPr>
            <w:r>
              <w:rPr>
                <w:rFonts w:hint="eastAsia" w:ascii="宋体" w:hAnsi="宋体" w:cs="微软雅黑"/>
                <w:bCs/>
                <w:szCs w:val="24"/>
              </w:rPr>
              <w:t>合同金额（万元）</w:t>
            </w:r>
          </w:p>
        </w:tc>
        <w:tc>
          <w:tcPr>
            <w:tcW w:w="1092" w:type="dxa"/>
            <w:tcBorders>
              <w:top w:val="single" w:color="auto" w:sz="6" w:space="0"/>
              <w:left w:val="single" w:color="auto" w:sz="6" w:space="0"/>
              <w:bottom w:val="single" w:color="auto" w:sz="6" w:space="0"/>
              <w:right w:val="single" w:color="auto" w:sz="6" w:space="0"/>
            </w:tcBorders>
            <w:noWrap/>
            <w:vAlign w:val="center"/>
          </w:tcPr>
          <w:p w14:paraId="1664BD3E">
            <w:pPr>
              <w:overflowPunct w:val="0"/>
              <w:jc w:val="center"/>
              <w:rPr>
                <w:rFonts w:hint="eastAsia" w:ascii="宋体" w:hAnsi="宋体" w:cs="微软雅黑"/>
                <w:bCs/>
                <w:szCs w:val="24"/>
              </w:rPr>
            </w:pPr>
            <w:r>
              <w:rPr>
                <w:rFonts w:hint="eastAsia" w:ascii="宋体" w:hAnsi="宋体" w:cs="微软雅黑"/>
                <w:bCs/>
                <w:szCs w:val="24"/>
              </w:rPr>
              <w:t>备注</w:t>
            </w:r>
          </w:p>
        </w:tc>
      </w:tr>
      <w:tr w14:paraId="34EDC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10" w:hRule="exact"/>
        </w:trPr>
        <w:tc>
          <w:tcPr>
            <w:tcW w:w="898" w:type="dxa"/>
            <w:tcBorders>
              <w:top w:val="single" w:color="auto" w:sz="6" w:space="0"/>
              <w:left w:val="single" w:color="auto" w:sz="6" w:space="0"/>
              <w:bottom w:val="single" w:color="auto" w:sz="6" w:space="0"/>
              <w:right w:val="single" w:color="auto" w:sz="6" w:space="0"/>
            </w:tcBorders>
            <w:noWrap/>
            <w:vAlign w:val="center"/>
          </w:tcPr>
          <w:p w14:paraId="2E1A5444">
            <w:pPr>
              <w:overflowPunct w:val="0"/>
              <w:jc w:val="center"/>
              <w:rPr>
                <w:rFonts w:hint="eastAsia" w:ascii="宋体" w:hAnsi="宋体" w:cs="微软雅黑"/>
                <w:bCs/>
                <w:szCs w:val="24"/>
              </w:rPr>
            </w:pPr>
            <w:r>
              <w:rPr>
                <w:rFonts w:hint="eastAsia" w:ascii="宋体" w:hAnsi="宋体" w:cs="微软雅黑"/>
                <w:bCs/>
                <w:szCs w:val="24"/>
              </w:rPr>
              <w:t>1</w:t>
            </w:r>
          </w:p>
        </w:tc>
        <w:tc>
          <w:tcPr>
            <w:tcW w:w="1913" w:type="dxa"/>
            <w:tcBorders>
              <w:top w:val="single" w:color="auto" w:sz="6" w:space="0"/>
              <w:left w:val="single" w:color="auto" w:sz="6" w:space="0"/>
              <w:bottom w:val="single" w:color="auto" w:sz="6" w:space="0"/>
              <w:right w:val="single" w:color="auto" w:sz="6" w:space="0"/>
            </w:tcBorders>
            <w:noWrap/>
            <w:vAlign w:val="center"/>
          </w:tcPr>
          <w:p w14:paraId="431F8EC4">
            <w:pPr>
              <w:overflowPunct w:val="0"/>
              <w:jc w:val="center"/>
              <w:rPr>
                <w:rFonts w:hint="eastAsia" w:ascii="宋体" w:hAnsi="宋体" w:cs="微软雅黑"/>
                <w:bCs/>
                <w:szCs w:val="24"/>
              </w:rPr>
            </w:pPr>
          </w:p>
        </w:tc>
        <w:tc>
          <w:tcPr>
            <w:tcW w:w="2450" w:type="dxa"/>
            <w:tcBorders>
              <w:top w:val="single" w:color="auto" w:sz="6" w:space="0"/>
              <w:left w:val="single" w:color="auto" w:sz="6" w:space="0"/>
              <w:bottom w:val="single" w:color="auto" w:sz="6" w:space="0"/>
              <w:right w:val="single" w:color="auto" w:sz="6" w:space="0"/>
            </w:tcBorders>
            <w:noWrap/>
            <w:vAlign w:val="center"/>
          </w:tcPr>
          <w:p w14:paraId="2CB4DBC8">
            <w:pPr>
              <w:overflowPunct w:val="0"/>
              <w:jc w:val="center"/>
              <w:rPr>
                <w:rFonts w:hint="eastAsia" w:ascii="宋体" w:hAnsi="宋体" w:cs="微软雅黑"/>
                <w:bCs/>
                <w:szCs w:val="24"/>
              </w:rPr>
            </w:pPr>
          </w:p>
        </w:tc>
        <w:tc>
          <w:tcPr>
            <w:tcW w:w="1575" w:type="dxa"/>
            <w:tcBorders>
              <w:top w:val="single" w:color="auto" w:sz="6" w:space="0"/>
              <w:left w:val="single" w:color="auto" w:sz="6" w:space="0"/>
              <w:bottom w:val="single" w:color="auto" w:sz="6" w:space="0"/>
              <w:right w:val="single" w:color="auto" w:sz="4" w:space="0"/>
            </w:tcBorders>
            <w:noWrap/>
            <w:vAlign w:val="center"/>
          </w:tcPr>
          <w:p w14:paraId="316054AF">
            <w:pPr>
              <w:overflowPunct w:val="0"/>
              <w:jc w:val="center"/>
              <w:rPr>
                <w:rFonts w:hint="eastAsia" w:ascii="宋体" w:hAnsi="宋体" w:cs="微软雅黑"/>
                <w:bCs/>
                <w:szCs w:val="24"/>
              </w:rPr>
            </w:pPr>
          </w:p>
        </w:tc>
        <w:tc>
          <w:tcPr>
            <w:tcW w:w="1808" w:type="dxa"/>
            <w:tcBorders>
              <w:top w:val="single" w:color="auto" w:sz="6" w:space="0"/>
              <w:left w:val="single" w:color="auto" w:sz="4" w:space="0"/>
              <w:bottom w:val="single" w:color="auto" w:sz="6" w:space="0"/>
              <w:right w:val="single" w:color="auto" w:sz="4" w:space="0"/>
            </w:tcBorders>
            <w:noWrap/>
            <w:vAlign w:val="center"/>
          </w:tcPr>
          <w:p w14:paraId="579D8CEC">
            <w:pPr>
              <w:overflowPunct w:val="0"/>
              <w:jc w:val="center"/>
              <w:rPr>
                <w:rFonts w:hint="eastAsia" w:ascii="宋体" w:hAnsi="宋体" w:cs="微软雅黑"/>
                <w:bCs/>
                <w:szCs w:val="24"/>
              </w:rPr>
            </w:pPr>
          </w:p>
        </w:tc>
        <w:tc>
          <w:tcPr>
            <w:tcW w:w="1092" w:type="dxa"/>
            <w:tcBorders>
              <w:top w:val="single" w:color="auto" w:sz="6" w:space="0"/>
              <w:left w:val="single" w:color="auto" w:sz="6" w:space="0"/>
              <w:bottom w:val="single" w:color="auto" w:sz="6" w:space="0"/>
              <w:right w:val="single" w:color="auto" w:sz="6" w:space="0"/>
            </w:tcBorders>
            <w:noWrap/>
            <w:vAlign w:val="center"/>
          </w:tcPr>
          <w:p w14:paraId="52342149">
            <w:pPr>
              <w:overflowPunct w:val="0"/>
              <w:jc w:val="center"/>
              <w:rPr>
                <w:rFonts w:hint="eastAsia" w:ascii="宋体" w:hAnsi="宋体" w:cs="微软雅黑"/>
                <w:bCs/>
                <w:szCs w:val="24"/>
              </w:rPr>
            </w:pPr>
          </w:p>
        </w:tc>
      </w:tr>
      <w:tr w14:paraId="55435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10" w:hRule="exact"/>
        </w:trPr>
        <w:tc>
          <w:tcPr>
            <w:tcW w:w="898" w:type="dxa"/>
            <w:tcBorders>
              <w:top w:val="single" w:color="auto" w:sz="6" w:space="0"/>
              <w:left w:val="single" w:color="auto" w:sz="6" w:space="0"/>
              <w:bottom w:val="single" w:color="auto" w:sz="6" w:space="0"/>
              <w:right w:val="single" w:color="auto" w:sz="6" w:space="0"/>
            </w:tcBorders>
            <w:noWrap/>
            <w:vAlign w:val="center"/>
          </w:tcPr>
          <w:p w14:paraId="212E2449">
            <w:pPr>
              <w:overflowPunct w:val="0"/>
              <w:jc w:val="center"/>
              <w:rPr>
                <w:rFonts w:hint="eastAsia" w:ascii="宋体" w:hAnsi="宋体" w:cs="微软雅黑"/>
                <w:bCs/>
                <w:szCs w:val="24"/>
              </w:rPr>
            </w:pPr>
            <w:r>
              <w:rPr>
                <w:rFonts w:hint="eastAsia" w:ascii="宋体" w:hAnsi="宋体" w:cs="微软雅黑"/>
                <w:bCs/>
                <w:szCs w:val="24"/>
              </w:rPr>
              <w:t>2</w:t>
            </w:r>
          </w:p>
        </w:tc>
        <w:tc>
          <w:tcPr>
            <w:tcW w:w="1913" w:type="dxa"/>
            <w:tcBorders>
              <w:top w:val="single" w:color="auto" w:sz="6" w:space="0"/>
              <w:left w:val="single" w:color="auto" w:sz="6" w:space="0"/>
              <w:bottom w:val="single" w:color="auto" w:sz="6" w:space="0"/>
              <w:right w:val="single" w:color="auto" w:sz="6" w:space="0"/>
            </w:tcBorders>
            <w:noWrap/>
            <w:vAlign w:val="center"/>
          </w:tcPr>
          <w:p w14:paraId="0232CA95">
            <w:pPr>
              <w:overflowPunct w:val="0"/>
              <w:jc w:val="center"/>
              <w:rPr>
                <w:rFonts w:hint="eastAsia" w:ascii="宋体" w:hAnsi="宋体" w:cs="微软雅黑"/>
                <w:bCs/>
                <w:szCs w:val="24"/>
              </w:rPr>
            </w:pPr>
          </w:p>
        </w:tc>
        <w:tc>
          <w:tcPr>
            <w:tcW w:w="2450" w:type="dxa"/>
            <w:tcBorders>
              <w:top w:val="single" w:color="auto" w:sz="6" w:space="0"/>
              <w:left w:val="single" w:color="auto" w:sz="6" w:space="0"/>
              <w:bottom w:val="single" w:color="auto" w:sz="6" w:space="0"/>
              <w:right w:val="single" w:color="auto" w:sz="6" w:space="0"/>
            </w:tcBorders>
            <w:noWrap/>
            <w:vAlign w:val="center"/>
          </w:tcPr>
          <w:p w14:paraId="7192633C">
            <w:pPr>
              <w:overflowPunct w:val="0"/>
              <w:jc w:val="center"/>
              <w:rPr>
                <w:rFonts w:hint="eastAsia" w:ascii="宋体" w:hAnsi="宋体" w:cs="微软雅黑"/>
                <w:bCs/>
                <w:szCs w:val="24"/>
              </w:rPr>
            </w:pPr>
          </w:p>
        </w:tc>
        <w:tc>
          <w:tcPr>
            <w:tcW w:w="1575" w:type="dxa"/>
            <w:tcBorders>
              <w:top w:val="single" w:color="auto" w:sz="6" w:space="0"/>
              <w:left w:val="single" w:color="auto" w:sz="6" w:space="0"/>
              <w:bottom w:val="single" w:color="auto" w:sz="6" w:space="0"/>
              <w:right w:val="single" w:color="auto" w:sz="4" w:space="0"/>
            </w:tcBorders>
            <w:noWrap/>
            <w:vAlign w:val="center"/>
          </w:tcPr>
          <w:p w14:paraId="17F5DBFA">
            <w:pPr>
              <w:overflowPunct w:val="0"/>
              <w:jc w:val="center"/>
              <w:rPr>
                <w:rFonts w:hint="eastAsia" w:ascii="宋体" w:hAnsi="宋体" w:cs="微软雅黑"/>
                <w:bCs/>
                <w:szCs w:val="24"/>
              </w:rPr>
            </w:pPr>
          </w:p>
        </w:tc>
        <w:tc>
          <w:tcPr>
            <w:tcW w:w="1808" w:type="dxa"/>
            <w:tcBorders>
              <w:top w:val="single" w:color="auto" w:sz="6" w:space="0"/>
              <w:left w:val="single" w:color="auto" w:sz="4" w:space="0"/>
              <w:bottom w:val="single" w:color="auto" w:sz="6" w:space="0"/>
              <w:right w:val="single" w:color="auto" w:sz="4" w:space="0"/>
            </w:tcBorders>
            <w:noWrap/>
            <w:vAlign w:val="center"/>
          </w:tcPr>
          <w:p w14:paraId="4E04D4DE">
            <w:pPr>
              <w:overflowPunct w:val="0"/>
              <w:jc w:val="center"/>
              <w:rPr>
                <w:rFonts w:hint="eastAsia" w:ascii="宋体" w:hAnsi="宋体" w:cs="微软雅黑"/>
                <w:bCs/>
                <w:szCs w:val="24"/>
              </w:rPr>
            </w:pPr>
          </w:p>
        </w:tc>
        <w:tc>
          <w:tcPr>
            <w:tcW w:w="1092" w:type="dxa"/>
            <w:tcBorders>
              <w:top w:val="single" w:color="auto" w:sz="6" w:space="0"/>
              <w:left w:val="single" w:color="auto" w:sz="6" w:space="0"/>
              <w:bottom w:val="single" w:color="auto" w:sz="6" w:space="0"/>
              <w:right w:val="single" w:color="auto" w:sz="6" w:space="0"/>
            </w:tcBorders>
            <w:noWrap/>
            <w:vAlign w:val="center"/>
          </w:tcPr>
          <w:p w14:paraId="2A673AB1">
            <w:pPr>
              <w:overflowPunct w:val="0"/>
              <w:jc w:val="center"/>
              <w:rPr>
                <w:rFonts w:hint="eastAsia" w:ascii="宋体" w:hAnsi="宋体" w:cs="微软雅黑"/>
                <w:bCs/>
                <w:szCs w:val="24"/>
              </w:rPr>
            </w:pPr>
          </w:p>
        </w:tc>
      </w:tr>
      <w:tr w14:paraId="7BABD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10" w:hRule="exact"/>
        </w:trPr>
        <w:tc>
          <w:tcPr>
            <w:tcW w:w="898" w:type="dxa"/>
            <w:tcBorders>
              <w:top w:val="single" w:color="auto" w:sz="6" w:space="0"/>
              <w:left w:val="single" w:color="auto" w:sz="6" w:space="0"/>
              <w:bottom w:val="single" w:color="auto" w:sz="6" w:space="0"/>
              <w:right w:val="single" w:color="auto" w:sz="6" w:space="0"/>
            </w:tcBorders>
            <w:noWrap/>
            <w:vAlign w:val="center"/>
          </w:tcPr>
          <w:p w14:paraId="145F84B5">
            <w:pPr>
              <w:overflowPunct w:val="0"/>
              <w:jc w:val="center"/>
              <w:rPr>
                <w:rFonts w:hint="eastAsia" w:ascii="宋体" w:hAnsi="宋体" w:cs="微软雅黑"/>
                <w:bCs/>
                <w:szCs w:val="24"/>
              </w:rPr>
            </w:pPr>
            <w:r>
              <w:rPr>
                <w:rFonts w:hint="eastAsia" w:ascii="宋体" w:hAnsi="宋体" w:cs="微软雅黑"/>
                <w:bCs/>
                <w:szCs w:val="24"/>
              </w:rPr>
              <w:t>3</w:t>
            </w:r>
          </w:p>
        </w:tc>
        <w:tc>
          <w:tcPr>
            <w:tcW w:w="1913" w:type="dxa"/>
            <w:tcBorders>
              <w:top w:val="single" w:color="auto" w:sz="6" w:space="0"/>
              <w:left w:val="single" w:color="auto" w:sz="6" w:space="0"/>
              <w:bottom w:val="single" w:color="auto" w:sz="6" w:space="0"/>
              <w:right w:val="single" w:color="auto" w:sz="6" w:space="0"/>
            </w:tcBorders>
            <w:noWrap/>
            <w:vAlign w:val="center"/>
          </w:tcPr>
          <w:p w14:paraId="2F72C189">
            <w:pPr>
              <w:overflowPunct w:val="0"/>
              <w:jc w:val="center"/>
              <w:rPr>
                <w:rFonts w:hint="eastAsia" w:ascii="宋体" w:hAnsi="宋体" w:cs="微软雅黑"/>
                <w:bCs/>
                <w:szCs w:val="24"/>
              </w:rPr>
            </w:pPr>
          </w:p>
        </w:tc>
        <w:tc>
          <w:tcPr>
            <w:tcW w:w="2450" w:type="dxa"/>
            <w:tcBorders>
              <w:top w:val="single" w:color="auto" w:sz="6" w:space="0"/>
              <w:left w:val="single" w:color="auto" w:sz="6" w:space="0"/>
              <w:bottom w:val="single" w:color="auto" w:sz="6" w:space="0"/>
              <w:right w:val="single" w:color="auto" w:sz="6" w:space="0"/>
            </w:tcBorders>
            <w:noWrap/>
            <w:vAlign w:val="center"/>
          </w:tcPr>
          <w:p w14:paraId="60777DEF">
            <w:pPr>
              <w:overflowPunct w:val="0"/>
              <w:jc w:val="center"/>
              <w:rPr>
                <w:rFonts w:hint="eastAsia" w:ascii="宋体" w:hAnsi="宋体" w:cs="微软雅黑"/>
                <w:bCs/>
                <w:szCs w:val="24"/>
              </w:rPr>
            </w:pPr>
          </w:p>
        </w:tc>
        <w:tc>
          <w:tcPr>
            <w:tcW w:w="1575" w:type="dxa"/>
            <w:tcBorders>
              <w:top w:val="single" w:color="auto" w:sz="6" w:space="0"/>
              <w:left w:val="single" w:color="auto" w:sz="6" w:space="0"/>
              <w:bottom w:val="single" w:color="auto" w:sz="6" w:space="0"/>
              <w:right w:val="single" w:color="auto" w:sz="4" w:space="0"/>
            </w:tcBorders>
            <w:noWrap/>
            <w:vAlign w:val="center"/>
          </w:tcPr>
          <w:p w14:paraId="63271981">
            <w:pPr>
              <w:overflowPunct w:val="0"/>
              <w:jc w:val="center"/>
              <w:rPr>
                <w:rFonts w:hint="eastAsia" w:ascii="宋体" w:hAnsi="宋体" w:cs="微软雅黑"/>
                <w:bCs/>
                <w:szCs w:val="24"/>
              </w:rPr>
            </w:pPr>
          </w:p>
        </w:tc>
        <w:tc>
          <w:tcPr>
            <w:tcW w:w="1808" w:type="dxa"/>
            <w:tcBorders>
              <w:top w:val="single" w:color="auto" w:sz="6" w:space="0"/>
              <w:left w:val="single" w:color="auto" w:sz="4" w:space="0"/>
              <w:bottom w:val="single" w:color="auto" w:sz="6" w:space="0"/>
              <w:right w:val="single" w:color="auto" w:sz="4" w:space="0"/>
            </w:tcBorders>
            <w:noWrap/>
            <w:vAlign w:val="center"/>
          </w:tcPr>
          <w:p w14:paraId="6E0A6857">
            <w:pPr>
              <w:overflowPunct w:val="0"/>
              <w:jc w:val="center"/>
              <w:rPr>
                <w:rFonts w:hint="eastAsia" w:ascii="宋体" w:hAnsi="宋体" w:cs="微软雅黑"/>
                <w:bCs/>
                <w:szCs w:val="24"/>
              </w:rPr>
            </w:pPr>
          </w:p>
        </w:tc>
        <w:tc>
          <w:tcPr>
            <w:tcW w:w="1092" w:type="dxa"/>
            <w:tcBorders>
              <w:top w:val="single" w:color="auto" w:sz="6" w:space="0"/>
              <w:left w:val="single" w:color="auto" w:sz="6" w:space="0"/>
              <w:bottom w:val="single" w:color="auto" w:sz="6" w:space="0"/>
              <w:right w:val="single" w:color="auto" w:sz="6" w:space="0"/>
            </w:tcBorders>
            <w:noWrap/>
            <w:vAlign w:val="center"/>
          </w:tcPr>
          <w:p w14:paraId="2051C2D3">
            <w:pPr>
              <w:overflowPunct w:val="0"/>
              <w:jc w:val="center"/>
              <w:rPr>
                <w:rFonts w:hint="eastAsia" w:ascii="宋体" w:hAnsi="宋体" w:cs="微软雅黑"/>
                <w:bCs/>
                <w:szCs w:val="24"/>
              </w:rPr>
            </w:pPr>
          </w:p>
        </w:tc>
      </w:tr>
      <w:tr w14:paraId="1FC60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10" w:hRule="exact"/>
        </w:trPr>
        <w:tc>
          <w:tcPr>
            <w:tcW w:w="898" w:type="dxa"/>
            <w:tcBorders>
              <w:top w:val="single" w:color="auto" w:sz="6" w:space="0"/>
              <w:left w:val="single" w:color="auto" w:sz="6" w:space="0"/>
              <w:bottom w:val="single" w:color="auto" w:sz="6" w:space="0"/>
              <w:right w:val="single" w:color="auto" w:sz="6" w:space="0"/>
            </w:tcBorders>
            <w:noWrap/>
            <w:vAlign w:val="center"/>
          </w:tcPr>
          <w:p w14:paraId="0B694125">
            <w:pPr>
              <w:overflowPunct w:val="0"/>
              <w:jc w:val="center"/>
              <w:rPr>
                <w:rFonts w:hint="eastAsia" w:ascii="宋体" w:hAnsi="宋体" w:cs="微软雅黑"/>
                <w:bCs/>
                <w:szCs w:val="24"/>
              </w:rPr>
            </w:pPr>
            <w:r>
              <w:rPr>
                <w:rFonts w:hint="eastAsia" w:ascii="宋体" w:hAnsi="宋体" w:cs="微软雅黑"/>
                <w:bCs/>
                <w:szCs w:val="24"/>
              </w:rPr>
              <w:t>4</w:t>
            </w:r>
          </w:p>
        </w:tc>
        <w:tc>
          <w:tcPr>
            <w:tcW w:w="1913" w:type="dxa"/>
            <w:tcBorders>
              <w:top w:val="single" w:color="auto" w:sz="6" w:space="0"/>
              <w:left w:val="single" w:color="auto" w:sz="6" w:space="0"/>
              <w:bottom w:val="single" w:color="auto" w:sz="6" w:space="0"/>
              <w:right w:val="single" w:color="auto" w:sz="6" w:space="0"/>
            </w:tcBorders>
            <w:noWrap/>
            <w:vAlign w:val="center"/>
          </w:tcPr>
          <w:p w14:paraId="5FF4CE21">
            <w:pPr>
              <w:overflowPunct w:val="0"/>
              <w:jc w:val="center"/>
              <w:rPr>
                <w:rFonts w:hint="eastAsia" w:ascii="宋体" w:hAnsi="宋体" w:cs="微软雅黑"/>
                <w:bCs/>
                <w:szCs w:val="24"/>
              </w:rPr>
            </w:pPr>
          </w:p>
        </w:tc>
        <w:tc>
          <w:tcPr>
            <w:tcW w:w="2450" w:type="dxa"/>
            <w:tcBorders>
              <w:top w:val="single" w:color="auto" w:sz="6" w:space="0"/>
              <w:left w:val="single" w:color="auto" w:sz="6" w:space="0"/>
              <w:bottom w:val="single" w:color="auto" w:sz="6" w:space="0"/>
              <w:right w:val="single" w:color="auto" w:sz="6" w:space="0"/>
            </w:tcBorders>
            <w:noWrap/>
            <w:vAlign w:val="center"/>
          </w:tcPr>
          <w:p w14:paraId="4D94AFD7">
            <w:pPr>
              <w:overflowPunct w:val="0"/>
              <w:jc w:val="center"/>
              <w:rPr>
                <w:rFonts w:hint="eastAsia" w:ascii="宋体" w:hAnsi="宋体" w:cs="微软雅黑"/>
                <w:bCs/>
                <w:szCs w:val="24"/>
              </w:rPr>
            </w:pPr>
          </w:p>
        </w:tc>
        <w:tc>
          <w:tcPr>
            <w:tcW w:w="1575" w:type="dxa"/>
            <w:tcBorders>
              <w:top w:val="single" w:color="auto" w:sz="6" w:space="0"/>
              <w:left w:val="single" w:color="auto" w:sz="6" w:space="0"/>
              <w:bottom w:val="single" w:color="auto" w:sz="6" w:space="0"/>
              <w:right w:val="single" w:color="auto" w:sz="4" w:space="0"/>
            </w:tcBorders>
            <w:noWrap/>
            <w:vAlign w:val="center"/>
          </w:tcPr>
          <w:p w14:paraId="5C2A9B81">
            <w:pPr>
              <w:overflowPunct w:val="0"/>
              <w:jc w:val="center"/>
              <w:rPr>
                <w:rFonts w:hint="eastAsia" w:ascii="宋体" w:hAnsi="宋体" w:cs="微软雅黑"/>
                <w:bCs/>
                <w:szCs w:val="24"/>
              </w:rPr>
            </w:pPr>
          </w:p>
        </w:tc>
        <w:tc>
          <w:tcPr>
            <w:tcW w:w="1808" w:type="dxa"/>
            <w:tcBorders>
              <w:top w:val="single" w:color="auto" w:sz="6" w:space="0"/>
              <w:left w:val="single" w:color="auto" w:sz="4" w:space="0"/>
              <w:bottom w:val="single" w:color="auto" w:sz="6" w:space="0"/>
              <w:right w:val="single" w:color="auto" w:sz="4" w:space="0"/>
            </w:tcBorders>
            <w:noWrap/>
            <w:vAlign w:val="center"/>
          </w:tcPr>
          <w:p w14:paraId="699C79E1">
            <w:pPr>
              <w:overflowPunct w:val="0"/>
              <w:jc w:val="center"/>
              <w:rPr>
                <w:rFonts w:hint="eastAsia" w:ascii="宋体" w:hAnsi="宋体" w:cs="微软雅黑"/>
                <w:bCs/>
                <w:szCs w:val="24"/>
              </w:rPr>
            </w:pPr>
          </w:p>
        </w:tc>
        <w:tc>
          <w:tcPr>
            <w:tcW w:w="1092" w:type="dxa"/>
            <w:tcBorders>
              <w:top w:val="single" w:color="auto" w:sz="6" w:space="0"/>
              <w:left w:val="single" w:color="auto" w:sz="6" w:space="0"/>
              <w:bottom w:val="single" w:color="auto" w:sz="6" w:space="0"/>
              <w:right w:val="single" w:color="auto" w:sz="6" w:space="0"/>
            </w:tcBorders>
            <w:noWrap/>
            <w:vAlign w:val="center"/>
          </w:tcPr>
          <w:p w14:paraId="32FC9AA9">
            <w:pPr>
              <w:overflowPunct w:val="0"/>
              <w:jc w:val="center"/>
              <w:rPr>
                <w:rFonts w:hint="eastAsia" w:ascii="宋体" w:hAnsi="宋体" w:cs="微软雅黑"/>
                <w:bCs/>
                <w:szCs w:val="24"/>
              </w:rPr>
            </w:pPr>
          </w:p>
        </w:tc>
      </w:tr>
      <w:tr w14:paraId="4A692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10" w:hRule="exact"/>
        </w:trPr>
        <w:tc>
          <w:tcPr>
            <w:tcW w:w="898" w:type="dxa"/>
            <w:tcBorders>
              <w:top w:val="single" w:color="auto" w:sz="6" w:space="0"/>
              <w:left w:val="single" w:color="auto" w:sz="6" w:space="0"/>
              <w:bottom w:val="single" w:color="auto" w:sz="6" w:space="0"/>
              <w:right w:val="single" w:color="auto" w:sz="6" w:space="0"/>
            </w:tcBorders>
            <w:noWrap/>
            <w:vAlign w:val="center"/>
          </w:tcPr>
          <w:p w14:paraId="0B9855C7">
            <w:pPr>
              <w:overflowPunct w:val="0"/>
              <w:jc w:val="center"/>
              <w:rPr>
                <w:rFonts w:hint="eastAsia" w:ascii="宋体" w:hAnsi="宋体" w:cs="微软雅黑"/>
                <w:bCs/>
                <w:szCs w:val="24"/>
              </w:rPr>
            </w:pPr>
            <w:r>
              <w:rPr>
                <w:rFonts w:hint="eastAsia" w:ascii="宋体" w:hAnsi="宋体" w:cs="微软雅黑"/>
                <w:bCs/>
                <w:szCs w:val="24"/>
              </w:rPr>
              <w:t>5</w:t>
            </w:r>
          </w:p>
        </w:tc>
        <w:tc>
          <w:tcPr>
            <w:tcW w:w="1913" w:type="dxa"/>
            <w:tcBorders>
              <w:top w:val="single" w:color="auto" w:sz="6" w:space="0"/>
              <w:left w:val="single" w:color="auto" w:sz="6" w:space="0"/>
              <w:bottom w:val="single" w:color="auto" w:sz="6" w:space="0"/>
              <w:right w:val="single" w:color="auto" w:sz="6" w:space="0"/>
            </w:tcBorders>
            <w:noWrap/>
            <w:vAlign w:val="center"/>
          </w:tcPr>
          <w:p w14:paraId="6E1F72D4">
            <w:pPr>
              <w:overflowPunct w:val="0"/>
              <w:jc w:val="center"/>
              <w:rPr>
                <w:rFonts w:hint="eastAsia" w:ascii="宋体" w:hAnsi="宋体" w:cs="微软雅黑"/>
                <w:bCs/>
                <w:szCs w:val="24"/>
              </w:rPr>
            </w:pPr>
          </w:p>
        </w:tc>
        <w:tc>
          <w:tcPr>
            <w:tcW w:w="2450" w:type="dxa"/>
            <w:tcBorders>
              <w:top w:val="single" w:color="auto" w:sz="6" w:space="0"/>
              <w:left w:val="single" w:color="auto" w:sz="6" w:space="0"/>
              <w:bottom w:val="single" w:color="auto" w:sz="6" w:space="0"/>
              <w:right w:val="single" w:color="auto" w:sz="6" w:space="0"/>
            </w:tcBorders>
            <w:noWrap/>
            <w:vAlign w:val="center"/>
          </w:tcPr>
          <w:p w14:paraId="4785306B">
            <w:pPr>
              <w:overflowPunct w:val="0"/>
              <w:jc w:val="center"/>
              <w:rPr>
                <w:rFonts w:hint="eastAsia" w:ascii="宋体" w:hAnsi="宋体" w:cs="微软雅黑"/>
                <w:bCs/>
                <w:szCs w:val="24"/>
              </w:rPr>
            </w:pPr>
          </w:p>
        </w:tc>
        <w:tc>
          <w:tcPr>
            <w:tcW w:w="1575" w:type="dxa"/>
            <w:tcBorders>
              <w:top w:val="single" w:color="auto" w:sz="6" w:space="0"/>
              <w:left w:val="single" w:color="auto" w:sz="6" w:space="0"/>
              <w:bottom w:val="single" w:color="auto" w:sz="6" w:space="0"/>
              <w:right w:val="single" w:color="auto" w:sz="4" w:space="0"/>
            </w:tcBorders>
            <w:noWrap/>
            <w:vAlign w:val="center"/>
          </w:tcPr>
          <w:p w14:paraId="5B9F4705">
            <w:pPr>
              <w:overflowPunct w:val="0"/>
              <w:jc w:val="center"/>
              <w:rPr>
                <w:rFonts w:hint="eastAsia" w:ascii="宋体" w:hAnsi="宋体" w:cs="微软雅黑"/>
                <w:bCs/>
                <w:szCs w:val="24"/>
              </w:rPr>
            </w:pPr>
          </w:p>
        </w:tc>
        <w:tc>
          <w:tcPr>
            <w:tcW w:w="1808" w:type="dxa"/>
            <w:tcBorders>
              <w:top w:val="single" w:color="auto" w:sz="6" w:space="0"/>
              <w:left w:val="single" w:color="auto" w:sz="4" w:space="0"/>
              <w:bottom w:val="single" w:color="auto" w:sz="6" w:space="0"/>
              <w:right w:val="single" w:color="auto" w:sz="4" w:space="0"/>
            </w:tcBorders>
            <w:noWrap/>
            <w:vAlign w:val="center"/>
          </w:tcPr>
          <w:p w14:paraId="087475F8">
            <w:pPr>
              <w:overflowPunct w:val="0"/>
              <w:jc w:val="center"/>
              <w:rPr>
                <w:rFonts w:hint="eastAsia" w:ascii="宋体" w:hAnsi="宋体" w:cs="微软雅黑"/>
                <w:bCs/>
                <w:szCs w:val="24"/>
              </w:rPr>
            </w:pPr>
          </w:p>
        </w:tc>
        <w:tc>
          <w:tcPr>
            <w:tcW w:w="1092" w:type="dxa"/>
            <w:tcBorders>
              <w:top w:val="single" w:color="auto" w:sz="6" w:space="0"/>
              <w:left w:val="single" w:color="auto" w:sz="6" w:space="0"/>
              <w:bottom w:val="single" w:color="auto" w:sz="6" w:space="0"/>
              <w:right w:val="single" w:color="auto" w:sz="6" w:space="0"/>
            </w:tcBorders>
            <w:noWrap/>
            <w:vAlign w:val="center"/>
          </w:tcPr>
          <w:p w14:paraId="76DE54D3">
            <w:pPr>
              <w:overflowPunct w:val="0"/>
              <w:jc w:val="center"/>
              <w:rPr>
                <w:rFonts w:hint="eastAsia" w:ascii="宋体" w:hAnsi="宋体" w:cs="微软雅黑"/>
                <w:bCs/>
                <w:szCs w:val="24"/>
              </w:rPr>
            </w:pPr>
          </w:p>
        </w:tc>
      </w:tr>
      <w:tr w14:paraId="02910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10" w:hRule="exact"/>
        </w:trPr>
        <w:tc>
          <w:tcPr>
            <w:tcW w:w="898" w:type="dxa"/>
            <w:tcBorders>
              <w:top w:val="single" w:color="auto" w:sz="6" w:space="0"/>
              <w:left w:val="single" w:color="auto" w:sz="6" w:space="0"/>
              <w:bottom w:val="single" w:color="auto" w:sz="6" w:space="0"/>
              <w:right w:val="single" w:color="auto" w:sz="6" w:space="0"/>
            </w:tcBorders>
            <w:noWrap/>
            <w:textDirection w:val="tbRlV"/>
            <w:vAlign w:val="center"/>
          </w:tcPr>
          <w:p w14:paraId="3F6AD1B9">
            <w:pPr>
              <w:overflowPunct w:val="0"/>
              <w:jc w:val="center"/>
              <w:rPr>
                <w:rFonts w:hint="eastAsia" w:ascii="宋体" w:hAnsi="宋体" w:cs="微软雅黑"/>
                <w:bCs/>
                <w:szCs w:val="24"/>
              </w:rPr>
            </w:pPr>
          </w:p>
        </w:tc>
        <w:tc>
          <w:tcPr>
            <w:tcW w:w="1913" w:type="dxa"/>
            <w:tcBorders>
              <w:top w:val="single" w:color="auto" w:sz="6" w:space="0"/>
              <w:left w:val="single" w:color="auto" w:sz="6" w:space="0"/>
              <w:bottom w:val="single" w:color="auto" w:sz="6" w:space="0"/>
              <w:right w:val="single" w:color="auto" w:sz="6" w:space="0"/>
            </w:tcBorders>
            <w:noWrap/>
            <w:vAlign w:val="center"/>
          </w:tcPr>
          <w:p w14:paraId="7FFC6A17">
            <w:pPr>
              <w:overflowPunct w:val="0"/>
              <w:jc w:val="center"/>
              <w:rPr>
                <w:rFonts w:hint="eastAsia" w:ascii="宋体" w:hAnsi="宋体" w:cs="微软雅黑"/>
                <w:bCs/>
                <w:szCs w:val="24"/>
              </w:rPr>
            </w:pPr>
          </w:p>
        </w:tc>
        <w:tc>
          <w:tcPr>
            <w:tcW w:w="2450" w:type="dxa"/>
            <w:tcBorders>
              <w:top w:val="single" w:color="auto" w:sz="6" w:space="0"/>
              <w:left w:val="single" w:color="auto" w:sz="6" w:space="0"/>
              <w:bottom w:val="single" w:color="auto" w:sz="6" w:space="0"/>
              <w:right w:val="single" w:color="auto" w:sz="6" w:space="0"/>
            </w:tcBorders>
            <w:noWrap/>
            <w:vAlign w:val="center"/>
          </w:tcPr>
          <w:p w14:paraId="117EE3ED">
            <w:pPr>
              <w:overflowPunct w:val="0"/>
              <w:jc w:val="center"/>
              <w:rPr>
                <w:rFonts w:hint="eastAsia" w:ascii="宋体" w:hAnsi="宋体" w:cs="微软雅黑"/>
                <w:bCs/>
                <w:szCs w:val="24"/>
              </w:rPr>
            </w:pPr>
          </w:p>
        </w:tc>
        <w:tc>
          <w:tcPr>
            <w:tcW w:w="1575" w:type="dxa"/>
            <w:tcBorders>
              <w:top w:val="single" w:color="auto" w:sz="6" w:space="0"/>
              <w:left w:val="single" w:color="auto" w:sz="6" w:space="0"/>
              <w:bottom w:val="single" w:color="auto" w:sz="6" w:space="0"/>
              <w:right w:val="single" w:color="auto" w:sz="4" w:space="0"/>
            </w:tcBorders>
            <w:noWrap/>
            <w:vAlign w:val="center"/>
          </w:tcPr>
          <w:p w14:paraId="4BFAC068">
            <w:pPr>
              <w:overflowPunct w:val="0"/>
              <w:jc w:val="center"/>
              <w:rPr>
                <w:rFonts w:hint="eastAsia" w:ascii="宋体" w:hAnsi="宋体" w:cs="微软雅黑"/>
                <w:bCs/>
                <w:szCs w:val="24"/>
              </w:rPr>
            </w:pPr>
          </w:p>
        </w:tc>
        <w:tc>
          <w:tcPr>
            <w:tcW w:w="1808" w:type="dxa"/>
            <w:tcBorders>
              <w:top w:val="single" w:color="auto" w:sz="6" w:space="0"/>
              <w:left w:val="single" w:color="auto" w:sz="4" w:space="0"/>
              <w:bottom w:val="single" w:color="auto" w:sz="6" w:space="0"/>
              <w:right w:val="single" w:color="auto" w:sz="4" w:space="0"/>
            </w:tcBorders>
            <w:noWrap/>
            <w:vAlign w:val="center"/>
          </w:tcPr>
          <w:p w14:paraId="6DB4304B">
            <w:pPr>
              <w:overflowPunct w:val="0"/>
              <w:jc w:val="center"/>
              <w:rPr>
                <w:rFonts w:hint="eastAsia" w:ascii="宋体" w:hAnsi="宋体" w:cs="微软雅黑"/>
                <w:bCs/>
                <w:szCs w:val="24"/>
              </w:rPr>
            </w:pPr>
          </w:p>
        </w:tc>
        <w:tc>
          <w:tcPr>
            <w:tcW w:w="1092" w:type="dxa"/>
            <w:tcBorders>
              <w:top w:val="single" w:color="auto" w:sz="6" w:space="0"/>
              <w:left w:val="single" w:color="auto" w:sz="6" w:space="0"/>
              <w:bottom w:val="single" w:color="auto" w:sz="6" w:space="0"/>
              <w:right w:val="single" w:color="auto" w:sz="6" w:space="0"/>
            </w:tcBorders>
            <w:noWrap/>
            <w:vAlign w:val="center"/>
          </w:tcPr>
          <w:p w14:paraId="34AD9745">
            <w:pPr>
              <w:overflowPunct w:val="0"/>
              <w:jc w:val="center"/>
              <w:rPr>
                <w:rFonts w:hint="eastAsia" w:ascii="宋体" w:hAnsi="宋体" w:cs="微软雅黑"/>
                <w:bCs/>
                <w:szCs w:val="24"/>
              </w:rPr>
            </w:pPr>
          </w:p>
        </w:tc>
      </w:tr>
      <w:tr w14:paraId="66212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10" w:hRule="exact"/>
        </w:trPr>
        <w:tc>
          <w:tcPr>
            <w:tcW w:w="898" w:type="dxa"/>
            <w:tcBorders>
              <w:top w:val="single" w:color="auto" w:sz="6" w:space="0"/>
              <w:left w:val="single" w:color="auto" w:sz="6" w:space="0"/>
              <w:bottom w:val="single" w:color="auto" w:sz="6" w:space="0"/>
              <w:right w:val="single" w:color="auto" w:sz="6" w:space="0"/>
            </w:tcBorders>
            <w:noWrap/>
            <w:vAlign w:val="center"/>
          </w:tcPr>
          <w:p w14:paraId="11A51368">
            <w:pPr>
              <w:overflowPunct w:val="0"/>
              <w:jc w:val="center"/>
              <w:rPr>
                <w:rFonts w:hint="eastAsia" w:ascii="宋体" w:hAnsi="宋体" w:cs="微软雅黑"/>
                <w:bCs/>
                <w:szCs w:val="24"/>
              </w:rPr>
            </w:pPr>
          </w:p>
        </w:tc>
        <w:tc>
          <w:tcPr>
            <w:tcW w:w="1913" w:type="dxa"/>
            <w:tcBorders>
              <w:top w:val="single" w:color="auto" w:sz="6" w:space="0"/>
              <w:left w:val="single" w:color="auto" w:sz="6" w:space="0"/>
              <w:bottom w:val="single" w:color="auto" w:sz="6" w:space="0"/>
              <w:right w:val="single" w:color="auto" w:sz="6" w:space="0"/>
            </w:tcBorders>
            <w:noWrap/>
            <w:vAlign w:val="center"/>
          </w:tcPr>
          <w:p w14:paraId="04E624B9">
            <w:pPr>
              <w:overflowPunct w:val="0"/>
              <w:jc w:val="center"/>
              <w:rPr>
                <w:rFonts w:hint="eastAsia" w:ascii="宋体" w:hAnsi="宋体" w:cs="微软雅黑"/>
                <w:bCs/>
                <w:szCs w:val="24"/>
              </w:rPr>
            </w:pPr>
          </w:p>
        </w:tc>
        <w:tc>
          <w:tcPr>
            <w:tcW w:w="2450" w:type="dxa"/>
            <w:tcBorders>
              <w:top w:val="single" w:color="auto" w:sz="6" w:space="0"/>
              <w:left w:val="single" w:color="auto" w:sz="6" w:space="0"/>
              <w:bottom w:val="single" w:color="auto" w:sz="6" w:space="0"/>
              <w:right w:val="single" w:color="auto" w:sz="6" w:space="0"/>
            </w:tcBorders>
            <w:noWrap/>
            <w:vAlign w:val="center"/>
          </w:tcPr>
          <w:p w14:paraId="0C1B9092">
            <w:pPr>
              <w:overflowPunct w:val="0"/>
              <w:jc w:val="center"/>
              <w:rPr>
                <w:rFonts w:hint="eastAsia" w:ascii="宋体" w:hAnsi="宋体" w:cs="微软雅黑"/>
                <w:bCs/>
                <w:szCs w:val="24"/>
              </w:rPr>
            </w:pPr>
          </w:p>
        </w:tc>
        <w:tc>
          <w:tcPr>
            <w:tcW w:w="1575" w:type="dxa"/>
            <w:tcBorders>
              <w:top w:val="single" w:color="auto" w:sz="6" w:space="0"/>
              <w:left w:val="single" w:color="auto" w:sz="6" w:space="0"/>
              <w:bottom w:val="single" w:color="auto" w:sz="6" w:space="0"/>
              <w:right w:val="single" w:color="auto" w:sz="4" w:space="0"/>
            </w:tcBorders>
            <w:noWrap/>
            <w:vAlign w:val="center"/>
          </w:tcPr>
          <w:p w14:paraId="1885EFD5">
            <w:pPr>
              <w:overflowPunct w:val="0"/>
              <w:jc w:val="center"/>
              <w:rPr>
                <w:rFonts w:hint="eastAsia" w:ascii="宋体" w:hAnsi="宋体" w:cs="微软雅黑"/>
                <w:bCs/>
                <w:szCs w:val="24"/>
              </w:rPr>
            </w:pPr>
          </w:p>
        </w:tc>
        <w:tc>
          <w:tcPr>
            <w:tcW w:w="1808" w:type="dxa"/>
            <w:tcBorders>
              <w:top w:val="single" w:color="auto" w:sz="6" w:space="0"/>
              <w:left w:val="single" w:color="auto" w:sz="4" w:space="0"/>
              <w:bottom w:val="single" w:color="auto" w:sz="6" w:space="0"/>
              <w:right w:val="single" w:color="auto" w:sz="4" w:space="0"/>
            </w:tcBorders>
            <w:noWrap/>
            <w:vAlign w:val="center"/>
          </w:tcPr>
          <w:p w14:paraId="654E7A18">
            <w:pPr>
              <w:overflowPunct w:val="0"/>
              <w:jc w:val="center"/>
              <w:rPr>
                <w:rFonts w:hint="eastAsia" w:ascii="宋体" w:hAnsi="宋体" w:cs="微软雅黑"/>
                <w:bCs/>
                <w:szCs w:val="24"/>
              </w:rPr>
            </w:pPr>
          </w:p>
        </w:tc>
        <w:tc>
          <w:tcPr>
            <w:tcW w:w="1092" w:type="dxa"/>
            <w:tcBorders>
              <w:top w:val="single" w:color="auto" w:sz="6" w:space="0"/>
              <w:left w:val="single" w:color="auto" w:sz="6" w:space="0"/>
              <w:bottom w:val="single" w:color="auto" w:sz="6" w:space="0"/>
              <w:right w:val="single" w:color="auto" w:sz="6" w:space="0"/>
            </w:tcBorders>
            <w:noWrap/>
            <w:vAlign w:val="center"/>
          </w:tcPr>
          <w:p w14:paraId="0EAEE202">
            <w:pPr>
              <w:overflowPunct w:val="0"/>
              <w:jc w:val="center"/>
              <w:rPr>
                <w:rFonts w:hint="eastAsia" w:ascii="宋体" w:hAnsi="宋体" w:cs="微软雅黑"/>
                <w:bCs/>
                <w:szCs w:val="24"/>
              </w:rPr>
            </w:pPr>
          </w:p>
        </w:tc>
      </w:tr>
      <w:tr w14:paraId="2D20D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10" w:hRule="exact"/>
        </w:trPr>
        <w:tc>
          <w:tcPr>
            <w:tcW w:w="898" w:type="dxa"/>
            <w:tcBorders>
              <w:top w:val="single" w:color="auto" w:sz="6" w:space="0"/>
              <w:left w:val="single" w:color="auto" w:sz="6" w:space="0"/>
              <w:bottom w:val="single" w:color="auto" w:sz="6" w:space="0"/>
              <w:right w:val="single" w:color="auto" w:sz="6" w:space="0"/>
            </w:tcBorders>
            <w:noWrap/>
            <w:vAlign w:val="center"/>
          </w:tcPr>
          <w:p w14:paraId="1FF4032F">
            <w:pPr>
              <w:overflowPunct w:val="0"/>
              <w:jc w:val="center"/>
              <w:rPr>
                <w:rFonts w:hint="eastAsia" w:ascii="宋体" w:hAnsi="宋体" w:cs="微软雅黑"/>
                <w:bCs/>
                <w:szCs w:val="24"/>
              </w:rPr>
            </w:pPr>
          </w:p>
        </w:tc>
        <w:tc>
          <w:tcPr>
            <w:tcW w:w="1913" w:type="dxa"/>
            <w:tcBorders>
              <w:top w:val="single" w:color="auto" w:sz="6" w:space="0"/>
              <w:left w:val="single" w:color="auto" w:sz="6" w:space="0"/>
              <w:bottom w:val="single" w:color="auto" w:sz="6" w:space="0"/>
              <w:right w:val="single" w:color="auto" w:sz="6" w:space="0"/>
            </w:tcBorders>
            <w:noWrap/>
            <w:vAlign w:val="center"/>
          </w:tcPr>
          <w:p w14:paraId="6F2AEA14">
            <w:pPr>
              <w:overflowPunct w:val="0"/>
              <w:jc w:val="center"/>
              <w:rPr>
                <w:rFonts w:hint="eastAsia" w:ascii="宋体" w:hAnsi="宋体" w:cs="微软雅黑"/>
                <w:bCs/>
                <w:szCs w:val="24"/>
              </w:rPr>
            </w:pPr>
          </w:p>
        </w:tc>
        <w:tc>
          <w:tcPr>
            <w:tcW w:w="2450" w:type="dxa"/>
            <w:tcBorders>
              <w:top w:val="single" w:color="auto" w:sz="6" w:space="0"/>
              <w:left w:val="single" w:color="auto" w:sz="6" w:space="0"/>
              <w:bottom w:val="single" w:color="auto" w:sz="6" w:space="0"/>
              <w:right w:val="single" w:color="auto" w:sz="6" w:space="0"/>
            </w:tcBorders>
            <w:noWrap/>
            <w:vAlign w:val="center"/>
          </w:tcPr>
          <w:p w14:paraId="5C62F075">
            <w:pPr>
              <w:overflowPunct w:val="0"/>
              <w:jc w:val="center"/>
              <w:rPr>
                <w:rFonts w:hint="eastAsia" w:ascii="宋体" w:hAnsi="宋体" w:cs="微软雅黑"/>
                <w:bCs/>
                <w:szCs w:val="24"/>
              </w:rPr>
            </w:pPr>
          </w:p>
        </w:tc>
        <w:tc>
          <w:tcPr>
            <w:tcW w:w="1575" w:type="dxa"/>
            <w:tcBorders>
              <w:top w:val="single" w:color="auto" w:sz="6" w:space="0"/>
              <w:left w:val="single" w:color="auto" w:sz="6" w:space="0"/>
              <w:bottom w:val="single" w:color="auto" w:sz="6" w:space="0"/>
              <w:right w:val="single" w:color="auto" w:sz="4" w:space="0"/>
            </w:tcBorders>
            <w:noWrap/>
            <w:vAlign w:val="center"/>
          </w:tcPr>
          <w:p w14:paraId="5AAFA79F">
            <w:pPr>
              <w:overflowPunct w:val="0"/>
              <w:jc w:val="center"/>
              <w:rPr>
                <w:rFonts w:hint="eastAsia" w:ascii="宋体" w:hAnsi="宋体" w:cs="微软雅黑"/>
                <w:bCs/>
                <w:szCs w:val="24"/>
              </w:rPr>
            </w:pPr>
          </w:p>
        </w:tc>
        <w:tc>
          <w:tcPr>
            <w:tcW w:w="1808" w:type="dxa"/>
            <w:tcBorders>
              <w:top w:val="single" w:color="auto" w:sz="6" w:space="0"/>
              <w:left w:val="single" w:color="auto" w:sz="4" w:space="0"/>
              <w:bottom w:val="single" w:color="auto" w:sz="6" w:space="0"/>
              <w:right w:val="single" w:color="auto" w:sz="4" w:space="0"/>
            </w:tcBorders>
            <w:noWrap/>
            <w:vAlign w:val="center"/>
          </w:tcPr>
          <w:p w14:paraId="1FBE66EA">
            <w:pPr>
              <w:overflowPunct w:val="0"/>
              <w:jc w:val="center"/>
              <w:rPr>
                <w:rFonts w:hint="eastAsia" w:ascii="宋体" w:hAnsi="宋体" w:cs="微软雅黑"/>
                <w:bCs/>
                <w:szCs w:val="24"/>
              </w:rPr>
            </w:pPr>
          </w:p>
        </w:tc>
        <w:tc>
          <w:tcPr>
            <w:tcW w:w="1092" w:type="dxa"/>
            <w:tcBorders>
              <w:top w:val="single" w:color="auto" w:sz="6" w:space="0"/>
              <w:left w:val="single" w:color="auto" w:sz="6" w:space="0"/>
              <w:bottom w:val="single" w:color="auto" w:sz="6" w:space="0"/>
              <w:right w:val="single" w:color="auto" w:sz="6" w:space="0"/>
            </w:tcBorders>
            <w:noWrap/>
            <w:vAlign w:val="center"/>
          </w:tcPr>
          <w:p w14:paraId="667EE4EA">
            <w:pPr>
              <w:overflowPunct w:val="0"/>
              <w:jc w:val="center"/>
              <w:rPr>
                <w:rFonts w:hint="eastAsia" w:ascii="宋体" w:hAnsi="宋体" w:cs="微软雅黑"/>
                <w:bCs/>
                <w:szCs w:val="24"/>
              </w:rPr>
            </w:pPr>
          </w:p>
        </w:tc>
      </w:tr>
      <w:tr w14:paraId="7FC6A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10" w:hRule="exact"/>
        </w:trPr>
        <w:tc>
          <w:tcPr>
            <w:tcW w:w="898" w:type="dxa"/>
            <w:tcBorders>
              <w:top w:val="single" w:color="auto" w:sz="6" w:space="0"/>
              <w:left w:val="single" w:color="auto" w:sz="6" w:space="0"/>
              <w:bottom w:val="single" w:color="auto" w:sz="6" w:space="0"/>
              <w:right w:val="single" w:color="auto" w:sz="6" w:space="0"/>
            </w:tcBorders>
            <w:noWrap/>
            <w:vAlign w:val="center"/>
          </w:tcPr>
          <w:p w14:paraId="5EFB1D56">
            <w:pPr>
              <w:overflowPunct w:val="0"/>
              <w:jc w:val="center"/>
              <w:rPr>
                <w:rFonts w:hint="eastAsia" w:ascii="宋体" w:hAnsi="宋体" w:cs="微软雅黑"/>
                <w:bCs/>
                <w:szCs w:val="24"/>
              </w:rPr>
            </w:pPr>
          </w:p>
        </w:tc>
        <w:tc>
          <w:tcPr>
            <w:tcW w:w="1913" w:type="dxa"/>
            <w:tcBorders>
              <w:top w:val="single" w:color="auto" w:sz="6" w:space="0"/>
              <w:left w:val="single" w:color="auto" w:sz="6" w:space="0"/>
              <w:bottom w:val="single" w:color="auto" w:sz="6" w:space="0"/>
              <w:right w:val="single" w:color="auto" w:sz="6" w:space="0"/>
            </w:tcBorders>
            <w:noWrap/>
            <w:vAlign w:val="center"/>
          </w:tcPr>
          <w:p w14:paraId="62A149E7">
            <w:pPr>
              <w:overflowPunct w:val="0"/>
              <w:jc w:val="center"/>
              <w:rPr>
                <w:rFonts w:hint="eastAsia" w:ascii="宋体" w:hAnsi="宋体" w:cs="微软雅黑"/>
                <w:bCs/>
                <w:szCs w:val="24"/>
              </w:rPr>
            </w:pPr>
          </w:p>
        </w:tc>
        <w:tc>
          <w:tcPr>
            <w:tcW w:w="2450" w:type="dxa"/>
            <w:tcBorders>
              <w:top w:val="single" w:color="auto" w:sz="6" w:space="0"/>
              <w:left w:val="single" w:color="auto" w:sz="6" w:space="0"/>
              <w:bottom w:val="single" w:color="auto" w:sz="6" w:space="0"/>
              <w:right w:val="single" w:color="auto" w:sz="6" w:space="0"/>
            </w:tcBorders>
            <w:noWrap/>
            <w:vAlign w:val="center"/>
          </w:tcPr>
          <w:p w14:paraId="609CFEB4">
            <w:pPr>
              <w:overflowPunct w:val="0"/>
              <w:jc w:val="center"/>
              <w:rPr>
                <w:rFonts w:hint="eastAsia" w:ascii="宋体" w:hAnsi="宋体" w:cs="微软雅黑"/>
                <w:bCs/>
                <w:szCs w:val="24"/>
              </w:rPr>
            </w:pPr>
          </w:p>
        </w:tc>
        <w:tc>
          <w:tcPr>
            <w:tcW w:w="1575" w:type="dxa"/>
            <w:tcBorders>
              <w:top w:val="single" w:color="auto" w:sz="6" w:space="0"/>
              <w:left w:val="single" w:color="auto" w:sz="6" w:space="0"/>
              <w:bottom w:val="single" w:color="auto" w:sz="6" w:space="0"/>
              <w:right w:val="single" w:color="auto" w:sz="4" w:space="0"/>
            </w:tcBorders>
            <w:noWrap/>
            <w:vAlign w:val="center"/>
          </w:tcPr>
          <w:p w14:paraId="01E42CCA">
            <w:pPr>
              <w:overflowPunct w:val="0"/>
              <w:jc w:val="center"/>
              <w:rPr>
                <w:rFonts w:hint="eastAsia" w:ascii="宋体" w:hAnsi="宋体" w:cs="微软雅黑"/>
                <w:bCs/>
                <w:szCs w:val="24"/>
              </w:rPr>
            </w:pPr>
          </w:p>
        </w:tc>
        <w:tc>
          <w:tcPr>
            <w:tcW w:w="1808" w:type="dxa"/>
            <w:tcBorders>
              <w:top w:val="single" w:color="auto" w:sz="6" w:space="0"/>
              <w:left w:val="single" w:color="auto" w:sz="4" w:space="0"/>
              <w:bottom w:val="single" w:color="auto" w:sz="6" w:space="0"/>
              <w:right w:val="single" w:color="auto" w:sz="4" w:space="0"/>
            </w:tcBorders>
            <w:noWrap/>
            <w:vAlign w:val="center"/>
          </w:tcPr>
          <w:p w14:paraId="2996FC5A">
            <w:pPr>
              <w:overflowPunct w:val="0"/>
              <w:jc w:val="center"/>
              <w:rPr>
                <w:rFonts w:hint="eastAsia" w:ascii="宋体" w:hAnsi="宋体" w:cs="微软雅黑"/>
                <w:bCs/>
                <w:szCs w:val="24"/>
              </w:rPr>
            </w:pPr>
          </w:p>
        </w:tc>
        <w:tc>
          <w:tcPr>
            <w:tcW w:w="1092" w:type="dxa"/>
            <w:tcBorders>
              <w:top w:val="single" w:color="auto" w:sz="6" w:space="0"/>
              <w:left w:val="single" w:color="auto" w:sz="6" w:space="0"/>
              <w:bottom w:val="single" w:color="auto" w:sz="6" w:space="0"/>
              <w:right w:val="single" w:color="auto" w:sz="6" w:space="0"/>
            </w:tcBorders>
            <w:noWrap/>
            <w:vAlign w:val="center"/>
          </w:tcPr>
          <w:p w14:paraId="205BE0AA">
            <w:pPr>
              <w:overflowPunct w:val="0"/>
              <w:jc w:val="center"/>
              <w:rPr>
                <w:rFonts w:hint="eastAsia" w:ascii="宋体" w:hAnsi="宋体" w:cs="微软雅黑"/>
                <w:bCs/>
                <w:szCs w:val="24"/>
              </w:rPr>
            </w:pPr>
          </w:p>
        </w:tc>
      </w:tr>
      <w:tr w14:paraId="12B90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10" w:hRule="exact"/>
        </w:trPr>
        <w:tc>
          <w:tcPr>
            <w:tcW w:w="898" w:type="dxa"/>
            <w:tcBorders>
              <w:top w:val="single" w:color="auto" w:sz="6" w:space="0"/>
              <w:left w:val="single" w:color="auto" w:sz="6" w:space="0"/>
              <w:bottom w:val="single" w:color="auto" w:sz="6" w:space="0"/>
              <w:right w:val="single" w:color="auto" w:sz="6" w:space="0"/>
            </w:tcBorders>
            <w:noWrap/>
            <w:vAlign w:val="center"/>
          </w:tcPr>
          <w:p w14:paraId="0401B079">
            <w:pPr>
              <w:overflowPunct w:val="0"/>
              <w:jc w:val="center"/>
              <w:rPr>
                <w:rFonts w:hint="eastAsia" w:ascii="宋体" w:hAnsi="宋体" w:cs="微软雅黑"/>
                <w:bCs/>
                <w:szCs w:val="24"/>
              </w:rPr>
            </w:pPr>
          </w:p>
        </w:tc>
        <w:tc>
          <w:tcPr>
            <w:tcW w:w="1913" w:type="dxa"/>
            <w:tcBorders>
              <w:top w:val="single" w:color="auto" w:sz="6" w:space="0"/>
              <w:left w:val="single" w:color="auto" w:sz="6" w:space="0"/>
              <w:bottom w:val="single" w:color="auto" w:sz="6" w:space="0"/>
              <w:right w:val="single" w:color="auto" w:sz="6" w:space="0"/>
            </w:tcBorders>
            <w:noWrap/>
            <w:vAlign w:val="center"/>
          </w:tcPr>
          <w:p w14:paraId="4FDBD7B7">
            <w:pPr>
              <w:overflowPunct w:val="0"/>
              <w:jc w:val="center"/>
              <w:rPr>
                <w:rFonts w:hint="eastAsia" w:ascii="宋体" w:hAnsi="宋体" w:cs="微软雅黑"/>
                <w:bCs/>
                <w:szCs w:val="24"/>
              </w:rPr>
            </w:pPr>
          </w:p>
        </w:tc>
        <w:tc>
          <w:tcPr>
            <w:tcW w:w="2450" w:type="dxa"/>
            <w:tcBorders>
              <w:top w:val="single" w:color="auto" w:sz="6" w:space="0"/>
              <w:left w:val="single" w:color="auto" w:sz="6" w:space="0"/>
              <w:bottom w:val="single" w:color="auto" w:sz="6" w:space="0"/>
              <w:right w:val="single" w:color="auto" w:sz="6" w:space="0"/>
            </w:tcBorders>
            <w:noWrap/>
            <w:vAlign w:val="center"/>
          </w:tcPr>
          <w:p w14:paraId="3FEF6571">
            <w:pPr>
              <w:overflowPunct w:val="0"/>
              <w:jc w:val="center"/>
              <w:rPr>
                <w:rFonts w:hint="eastAsia" w:ascii="宋体" w:hAnsi="宋体" w:cs="微软雅黑"/>
                <w:bCs/>
                <w:szCs w:val="24"/>
              </w:rPr>
            </w:pPr>
          </w:p>
        </w:tc>
        <w:tc>
          <w:tcPr>
            <w:tcW w:w="1575" w:type="dxa"/>
            <w:tcBorders>
              <w:top w:val="single" w:color="auto" w:sz="6" w:space="0"/>
              <w:left w:val="single" w:color="auto" w:sz="6" w:space="0"/>
              <w:bottom w:val="single" w:color="auto" w:sz="6" w:space="0"/>
              <w:right w:val="single" w:color="auto" w:sz="4" w:space="0"/>
            </w:tcBorders>
            <w:noWrap/>
            <w:vAlign w:val="center"/>
          </w:tcPr>
          <w:p w14:paraId="5E137159">
            <w:pPr>
              <w:overflowPunct w:val="0"/>
              <w:jc w:val="center"/>
              <w:rPr>
                <w:rFonts w:hint="eastAsia" w:ascii="宋体" w:hAnsi="宋体" w:cs="微软雅黑"/>
                <w:bCs/>
                <w:szCs w:val="24"/>
              </w:rPr>
            </w:pPr>
          </w:p>
        </w:tc>
        <w:tc>
          <w:tcPr>
            <w:tcW w:w="1808" w:type="dxa"/>
            <w:tcBorders>
              <w:top w:val="single" w:color="auto" w:sz="6" w:space="0"/>
              <w:left w:val="single" w:color="auto" w:sz="4" w:space="0"/>
              <w:bottom w:val="single" w:color="auto" w:sz="6" w:space="0"/>
              <w:right w:val="single" w:color="auto" w:sz="4" w:space="0"/>
            </w:tcBorders>
            <w:noWrap/>
            <w:vAlign w:val="center"/>
          </w:tcPr>
          <w:p w14:paraId="2AF0403F">
            <w:pPr>
              <w:overflowPunct w:val="0"/>
              <w:jc w:val="center"/>
              <w:rPr>
                <w:rFonts w:hint="eastAsia" w:ascii="宋体" w:hAnsi="宋体" w:cs="微软雅黑"/>
                <w:bCs/>
                <w:szCs w:val="24"/>
              </w:rPr>
            </w:pPr>
          </w:p>
        </w:tc>
        <w:tc>
          <w:tcPr>
            <w:tcW w:w="1092" w:type="dxa"/>
            <w:tcBorders>
              <w:top w:val="single" w:color="auto" w:sz="6" w:space="0"/>
              <w:left w:val="single" w:color="auto" w:sz="6" w:space="0"/>
              <w:bottom w:val="single" w:color="auto" w:sz="6" w:space="0"/>
              <w:right w:val="single" w:color="auto" w:sz="6" w:space="0"/>
            </w:tcBorders>
            <w:noWrap/>
            <w:vAlign w:val="center"/>
          </w:tcPr>
          <w:p w14:paraId="5DDD6D5A">
            <w:pPr>
              <w:overflowPunct w:val="0"/>
              <w:jc w:val="center"/>
              <w:rPr>
                <w:rFonts w:hint="eastAsia" w:ascii="宋体" w:hAnsi="宋体" w:cs="微软雅黑"/>
                <w:bCs/>
                <w:szCs w:val="24"/>
              </w:rPr>
            </w:pPr>
          </w:p>
        </w:tc>
      </w:tr>
    </w:tbl>
    <w:p w14:paraId="5F25A5C5">
      <w:pPr>
        <w:overflowPunct w:val="0"/>
        <w:spacing w:line="360" w:lineRule="auto"/>
        <w:rPr>
          <w:rFonts w:hint="eastAsia" w:ascii="宋体" w:hAnsi="宋体" w:cs="微软雅黑"/>
          <w:bCs/>
          <w:szCs w:val="24"/>
        </w:rPr>
      </w:pPr>
      <w:r>
        <w:rPr>
          <w:rFonts w:hint="eastAsia" w:ascii="宋体" w:hAnsi="宋体" w:cs="微软雅黑"/>
          <w:bCs/>
          <w:szCs w:val="24"/>
        </w:rPr>
        <w:t>注：供应商应按采购文件要求提供证明材料，否则将不作为评标的依据。</w:t>
      </w:r>
    </w:p>
    <w:p w14:paraId="425571C0">
      <w:pPr>
        <w:autoSpaceDE w:val="0"/>
        <w:autoSpaceDN w:val="0"/>
        <w:adjustRightInd w:val="0"/>
        <w:spacing w:line="360" w:lineRule="auto"/>
        <w:ind w:firstLine="210"/>
        <w:rPr>
          <w:rFonts w:hint="eastAsia" w:ascii="宋体" w:hAnsi="宋体" w:cs="微软雅黑"/>
          <w:szCs w:val="24"/>
        </w:rPr>
      </w:pPr>
      <w:r>
        <w:rPr>
          <w:rFonts w:hint="eastAsia" w:ascii="宋体" w:hAnsi="宋体" w:cs="微软雅黑"/>
          <w:szCs w:val="24"/>
          <w:lang w:val="zh-CN"/>
        </w:rPr>
        <w:t>供应商（公章）：</w:t>
      </w:r>
    </w:p>
    <w:p w14:paraId="62F99DE7">
      <w:pPr>
        <w:autoSpaceDE w:val="0"/>
        <w:autoSpaceDN w:val="0"/>
        <w:adjustRightInd w:val="0"/>
        <w:spacing w:line="360" w:lineRule="auto"/>
        <w:ind w:firstLine="210"/>
        <w:rPr>
          <w:rFonts w:hint="eastAsia" w:ascii="宋体" w:hAnsi="宋体" w:cs="微软雅黑"/>
          <w:szCs w:val="24"/>
        </w:rPr>
      </w:pPr>
      <w:r>
        <w:rPr>
          <w:rFonts w:hint="eastAsia" w:ascii="宋体" w:hAnsi="宋体" w:cs="微软雅黑"/>
          <w:szCs w:val="24"/>
          <w:lang w:val="zh-CN"/>
        </w:rPr>
        <w:t>法定代表人或代理人：（签字或签章）</w:t>
      </w:r>
    </w:p>
    <w:p w14:paraId="1D2B87E1">
      <w:pPr>
        <w:autoSpaceDE w:val="0"/>
        <w:autoSpaceDN w:val="0"/>
        <w:adjustRightInd w:val="0"/>
        <w:spacing w:line="360" w:lineRule="auto"/>
        <w:ind w:firstLine="210"/>
        <w:rPr>
          <w:rFonts w:hint="eastAsia" w:ascii="宋体" w:hAnsi="宋体" w:cs="微软雅黑"/>
          <w:szCs w:val="24"/>
          <w:lang w:val="zh-CN"/>
        </w:rPr>
      </w:pPr>
      <w:r>
        <w:rPr>
          <w:rFonts w:hint="eastAsia" w:ascii="宋体" w:hAnsi="宋体" w:cs="微软雅黑"/>
          <w:szCs w:val="24"/>
          <w:lang w:val="zh-CN"/>
        </w:rPr>
        <w:t xml:space="preserve">日期： </w:t>
      </w:r>
      <w:r>
        <w:rPr>
          <w:rFonts w:ascii="宋体" w:hAnsi="宋体" w:cs="微软雅黑"/>
          <w:szCs w:val="24"/>
          <w:lang w:val="zh-CN"/>
        </w:rPr>
        <w:t xml:space="preserve"> </w:t>
      </w:r>
      <w:r>
        <w:rPr>
          <w:rFonts w:hint="eastAsia" w:ascii="宋体" w:hAnsi="宋体" w:cs="微软雅黑"/>
          <w:szCs w:val="24"/>
          <w:lang w:val="zh-CN"/>
        </w:rPr>
        <w:t>年 月 日</w:t>
      </w:r>
    </w:p>
    <w:p w14:paraId="2A0877DD">
      <w:pPr>
        <w:autoSpaceDE w:val="0"/>
        <w:autoSpaceDN w:val="0"/>
        <w:adjustRightInd w:val="0"/>
        <w:spacing w:line="360" w:lineRule="auto"/>
        <w:rPr>
          <w:rFonts w:hint="eastAsia" w:ascii="宋体" w:hAnsi="宋体" w:cs="宋体"/>
          <w:b/>
          <w:bCs/>
          <w:kern w:val="0"/>
          <w:szCs w:val="21"/>
          <w:lang w:val="zh-CN"/>
        </w:rPr>
      </w:pPr>
    </w:p>
    <w:p w14:paraId="21EB2ACF">
      <w:pPr>
        <w:autoSpaceDE w:val="0"/>
        <w:autoSpaceDN w:val="0"/>
        <w:adjustRightInd w:val="0"/>
        <w:spacing w:line="360" w:lineRule="auto"/>
        <w:rPr>
          <w:rFonts w:hint="eastAsia" w:ascii="宋体" w:hAnsi="宋体" w:cs="宋体"/>
          <w:b/>
          <w:bCs/>
          <w:kern w:val="0"/>
          <w:szCs w:val="21"/>
          <w:lang w:val="zh-CN"/>
        </w:rPr>
        <w:sectPr>
          <w:pgSz w:w="11906" w:h="16838"/>
          <w:pgMar w:top="1418" w:right="1418" w:bottom="1418" w:left="993" w:header="851" w:footer="680" w:gutter="0"/>
          <w:pgNumType w:fmt="decimalFullWidth"/>
          <w:cols w:space="720" w:num="1"/>
          <w:docGrid w:linePitch="290" w:charSpace="0"/>
        </w:sectPr>
      </w:pPr>
    </w:p>
    <w:p w14:paraId="55D612A7">
      <w:pPr>
        <w:autoSpaceDE w:val="0"/>
        <w:autoSpaceDN w:val="0"/>
        <w:adjustRightInd w:val="0"/>
        <w:spacing w:line="360" w:lineRule="auto"/>
        <w:rPr>
          <w:rFonts w:hint="eastAsia" w:ascii="宋体" w:hAnsi="宋体" w:cs="宋体"/>
          <w:b/>
          <w:kern w:val="0"/>
          <w:szCs w:val="21"/>
          <w:lang w:val="zh-CN"/>
        </w:rPr>
      </w:pPr>
      <w:r>
        <w:rPr>
          <w:rFonts w:hint="eastAsia" w:ascii="宋体" w:hAnsi="宋体" w:cs="宋体"/>
          <w:b/>
          <w:bCs/>
          <w:kern w:val="0"/>
          <w:szCs w:val="21"/>
          <w:lang w:val="zh-CN"/>
        </w:rPr>
        <w:t>格式八、</w:t>
      </w:r>
      <w:r>
        <w:rPr>
          <w:rFonts w:hint="eastAsia" w:ascii="宋体" w:hAnsi="宋体" w:cs="宋体"/>
          <w:b/>
          <w:kern w:val="0"/>
          <w:szCs w:val="21"/>
          <w:lang w:val="zh-CN"/>
        </w:rPr>
        <w:t>投入本项目人员一览表格式</w:t>
      </w:r>
    </w:p>
    <w:p w14:paraId="10966723">
      <w:pPr>
        <w:spacing w:line="240" w:lineRule="atLeast"/>
        <w:rPr>
          <w:rFonts w:hint="eastAsia" w:ascii="宋体" w:hAnsi="宋体"/>
          <w:b/>
          <w:sz w:val="36"/>
          <w:szCs w:val="36"/>
        </w:rPr>
      </w:pPr>
    </w:p>
    <w:p w14:paraId="74FF74B7">
      <w:pPr>
        <w:spacing w:line="240" w:lineRule="atLeast"/>
        <w:jc w:val="center"/>
        <w:rPr>
          <w:rFonts w:hint="eastAsia" w:ascii="宋体" w:hAnsi="宋体"/>
          <w:b/>
          <w:sz w:val="36"/>
          <w:szCs w:val="36"/>
        </w:rPr>
      </w:pPr>
      <w:r>
        <w:rPr>
          <w:rFonts w:hint="eastAsia" w:ascii="宋体" w:hAnsi="宋体"/>
          <w:b/>
          <w:sz w:val="36"/>
          <w:szCs w:val="36"/>
        </w:rPr>
        <w:t>投入本项目人员一览表</w:t>
      </w:r>
    </w:p>
    <w:p w14:paraId="072D89DE">
      <w:pPr>
        <w:widowControl/>
        <w:adjustRightInd w:val="0"/>
        <w:jc w:val="left"/>
        <w:rPr>
          <w:rFonts w:hint="eastAsia" w:ascii="宋体" w:hAnsi="宋体" w:cs="Verdana"/>
          <w:kern w:val="0"/>
          <w:sz w:val="24"/>
          <w:lang w:val="zh-CN"/>
        </w:rPr>
      </w:pPr>
    </w:p>
    <w:p w14:paraId="790EC703">
      <w:pPr>
        <w:widowControl/>
        <w:adjustRightInd w:val="0"/>
        <w:rPr>
          <w:rFonts w:hint="eastAsia" w:ascii="宋体" w:hAnsi="宋体" w:cs="Verdana"/>
          <w:kern w:val="0"/>
          <w:szCs w:val="21"/>
          <w:lang w:val="zh-CN"/>
        </w:rPr>
      </w:pPr>
      <w:r>
        <w:rPr>
          <w:rFonts w:hint="eastAsia" w:ascii="宋体" w:hAnsi="宋体" w:cs="Verdana"/>
          <w:kern w:val="0"/>
          <w:szCs w:val="21"/>
          <w:lang w:val="zh-CN"/>
        </w:rPr>
        <w:t xml:space="preserve">    项目名称： </w:t>
      </w:r>
      <w:r>
        <w:rPr>
          <w:rFonts w:ascii="宋体" w:hAnsi="宋体" w:cs="Verdana"/>
          <w:kern w:val="0"/>
          <w:szCs w:val="21"/>
          <w:lang w:val="zh-CN"/>
        </w:rPr>
        <w:t xml:space="preserve">                                  </w:t>
      </w:r>
      <w:r>
        <w:rPr>
          <w:rFonts w:hint="eastAsia" w:ascii="宋体" w:hAnsi="宋体" w:cs="Verdana"/>
          <w:kern w:val="0"/>
          <w:szCs w:val="21"/>
          <w:lang w:val="zh-CN"/>
        </w:rPr>
        <w:t>项目编号：</w:t>
      </w:r>
    </w:p>
    <w:tbl>
      <w:tblPr>
        <w:tblStyle w:val="53"/>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851"/>
        <w:gridCol w:w="944"/>
        <w:gridCol w:w="1134"/>
        <w:gridCol w:w="1134"/>
        <w:gridCol w:w="1367"/>
        <w:gridCol w:w="1468"/>
        <w:gridCol w:w="1418"/>
      </w:tblGrid>
      <w:tr w14:paraId="3E0D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702" w:type="dxa"/>
            <w:vAlign w:val="center"/>
          </w:tcPr>
          <w:p w14:paraId="46F5B53A">
            <w:pPr>
              <w:widowControl/>
              <w:adjustRightInd w:val="0"/>
              <w:jc w:val="center"/>
              <w:rPr>
                <w:rFonts w:hint="eastAsia" w:ascii="宋体" w:hAnsi="宋体" w:cs="Verdana"/>
                <w:kern w:val="0"/>
                <w:szCs w:val="21"/>
                <w:lang w:val="zh-CN"/>
              </w:rPr>
            </w:pPr>
            <w:r>
              <w:rPr>
                <w:rFonts w:hint="eastAsia" w:ascii="宋体" w:hAnsi="宋体" w:cs="Verdana"/>
                <w:kern w:val="0"/>
                <w:szCs w:val="21"/>
                <w:lang w:val="zh-CN"/>
              </w:rPr>
              <w:t>序号</w:t>
            </w:r>
          </w:p>
        </w:tc>
        <w:tc>
          <w:tcPr>
            <w:tcW w:w="851" w:type="dxa"/>
            <w:vAlign w:val="center"/>
          </w:tcPr>
          <w:p w14:paraId="5B3644B7">
            <w:pPr>
              <w:widowControl/>
              <w:adjustRightInd w:val="0"/>
              <w:jc w:val="center"/>
              <w:rPr>
                <w:rFonts w:hint="eastAsia" w:ascii="宋体" w:hAnsi="宋体" w:cs="Verdana"/>
                <w:kern w:val="0"/>
                <w:szCs w:val="21"/>
                <w:lang w:val="zh-CN"/>
              </w:rPr>
            </w:pPr>
            <w:r>
              <w:rPr>
                <w:rFonts w:hint="eastAsia" w:ascii="宋体" w:hAnsi="宋体" w:cs="Verdana"/>
                <w:kern w:val="0"/>
                <w:szCs w:val="21"/>
                <w:lang w:val="zh-CN"/>
              </w:rPr>
              <w:t>姓</w:t>
            </w:r>
            <w:r>
              <w:rPr>
                <w:rFonts w:ascii="宋体" w:hAnsi="宋体" w:cs="Verdana"/>
                <w:kern w:val="0"/>
                <w:szCs w:val="21"/>
                <w:lang w:val="zh-CN"/>
              </w:rPr>
              <w:t xml:space="preserve"> </w:t>
            </w:r>
            <w:r>
              <w:rPr>
                <w:rFonts w:hint="eastAsia" w:ascii="宋体" w:hAnsi="宋体" w:cs="Verdana"/>
                <w:kern w:val="0"/>
                <w:szCs w:val="21"/>
                <w:lang w:val="zh-CN"/>
              </w:rPr>
              <w:t>名</w:t>
            </w:r>
          </w:p>
        </w:tc>
        <w:tc>
          <w:tcPr>
            <w:tcW w:w="944" w:type="dxa"/>
            <w:vAlign w:val="center"/>
          </w:tcPr>
          <w:p w14:paraId="4BF707BB">
            <w:pPr>
              <w:widowControl/>
              <w:adjustRightInd w:val="0"/>
              <w:jc w:val="center"/>
              <w:rPr>
                <w:rFonts w:hint="eastAsia" w:ascii="宋体" w:hAnsi="宋体" w:cs="Verdana"/>
                <w:kern w:val="0"/>
                <w:szCs w:val="21"/>
                <w:lang w:val="zh-CN"/>
              </w:rPr>
            </w:pPr>
            <w:r>
              <w:rPr>
                <w:rFonts w:hint="eastAsia" w:ascii="宋体" w:hAnsi="宋体" w:cs="Verdana"/>
                <w:kern w:val="0"/>
                <w:szCs w:val="21"/>
                <w:lang w:val="zh-CN"/>
              </w:rPr>
              <w:t>学历</w:t>
            </w:r>
          </w:p>
        </w:tc>
        <w:tc>
          <w:tcPr>
            <w:tcW w:w="1134" w:type="dxa"/>
            <w:vAlign w:val="center"/>
          </w:tcPr>
          <w:p w14:paraId="5EF0764F">
            <w:pPr>
              <w:widowControl/>
              <w:adjustRightInd w:val="0"/>
              <w:jc w:val="center"/>
              <w:rPr>
                <w:rFonts w:hint="eastAsia" w:ascii="宋体" w:hAnsi="宋体" w:cs="Verdana"/>
                <w:kern w:val="0"/>
                <w:szCs w:val="21"/>
                <w:lang w:val="zh-CN"/>
              </w:rPr>
            </w:pPr>
            <w:r>
              <w:rPr>
                <w:rFonts w:hint="eastAsia" w:ascii="宋体" w:hAnsi="宋体" w:cs="Verdana"/>
                <w:kern w:val="0"/>
                <w:szCs w:val="21"/>
                <w:lang w:val="zh-CN"/>
              </w:rPr>
              <w:t>技术</w:t>
            </w:r>
          </w:p>
          <w:p w14:paraId="49F7ABAF">
            <w:pPr>
              <w:widowControl/>
              <w:adjustRightInd w:val="0"/>
              <w:jc w:val="center"/>
              <w:rPr>
                <w:rFonts w:hint="eastAsia" w:ascii="宋体" w:hAnsi="宋体" w:cs="Verdana"/>
                <w:kern w:val="0"/>
                <w:szCs w:val="21"/>
                <w:lang w:val="zh-CN"/>
              </w:rPr>
            </w:pPr>
            <w:r>
              <w:rPr>
                <w:rFonts w:hint="eastAsia" w:ascii="宋体" w:hAnsi="宋体" w:cs="Verdana"/>
                <w:kern w:val="0"/>
                <w:szCs w:val="21"/>
                <w:lang w:val="zh-CN"/>
              </w:rPr>
              <w:t>职称</w:t>
            </w:r>
          </w:p>
        </w:tc>
        <w:tc>
          <w:tcPr>
            <w:tcW w:w="1134" w:type="dxa"/>
            <w:vAlign w:val="center"/>
          </w:tcPr>
          <w:p w14:paraId="3D82437F">
            <w:pPr>
              <w:widowControl/>
              <w:adjustRightInd w:val="0"/>
              <w:jc w:val="center"/>
              <w:rPr>
                <w:rFonts w:hint="eastAsia" w:ascii="宋体" w:hAnsi="宋体" w:cs="Verdana"/>
                <w:kern w:val="0"/>
                <w:szCs w:val="21"/>
                <w:lang w:val="zh-CN"/>
              </w:rPr>
            </w:pPr>
            <w:r>
              <w:rPr>
                <w:rFonts w:hint="eastAsia" w:ascii="宋体" w:hAnsi="宋体" w:cs="Verdana"/>
                <w:kern w:val="0"/>
                <w:szCs w:val="21"/>
                <w:lang w:val="zh-CN"/>
              </w:rPr>
              <w:t>持证</w:t>
            </w:r>
          </w:p>
          <w:p w14:paraId="496440B1">
            <w:pPr>
              <w:widowControl/>
              <w:adjustRightInd w:val="0"/>
              <w:jc w:val="center"/>
              <w:rPr>
                <w:rFonts w:hint="eastAsia" w:ascii="宋体" w:hAnsi="宋体" w:cs="Verdana"/>
                <w:kern w:val="0"/>
                <w:szCs w:val="21"/>
                <w:lang w:val="zh-CN"/>
              </w:rPr>
            </w:pPr>
            <w:r>
              <w:rPr>
                <w:rFonts w:ascii="宋体" w:hAnsi="宋体" w:cs="Verdana"/>
                <w:kern w:val="0"/>
                <w:szCs w:val="21"/>
                <w:lang w:val="zh-CN"/>
              </w:rPr>
              <w:t>情况</w:t>
            </w:r>
          </w:p>
        </w:tc>
        <w:tc>
          <w:tcPr>
            <w:tcW w:w="1367" w:type="dxa"/>
            <w:vAlign w:val="center"/>
          </w:tcPr>
          <w:p w14:paraId="2612B32C">
            <w:pPr>
              <w:widowControl/>
              <w:adjustRightInd w:val="0"/>
              <w:jc w:val="center"/>
              <w:rPr>
                <w:rFonts w:hint="eastAsia" w:ascii="宋体" w:hAnsi="宋体" w:cs="Verdana"/>
                <w:kern w:val="0"/>
                <w:szCs w:val="21"/>
                <w:lang w:val="zh-CN"/>
              </w:rPr>
            </w:pPr>
            <w:r>
              <w:rPr>
                <w:rFonts w:hint="eastAsia" w:ascii="宋体" w:hAnsi="宋体" w:cs="Verdana"/>
                <w:kern w:val="0"/>
                <w:szCs w:val="21"/>
                <w:lang w:val="zh-CN"/>
              </w:rPr>
              <w:t>本项目中担任职务</w:t>
            </w:r>
          </w:p>
        </w:tc>
        <w:tc>
          <w:tcPr>
            <w:tcW w:w="1468" w:type="dxa"/>
            <w:vAlign w:val="center"/>
          </w:tcPr>
          <w:p w14:paraId="367075E7">
            <w:pPr>
              <w:widowControl/>
              <w:adjustRightInd w:val="0"/>
              <w:jc w:val="center"/>
              <w:rPr>
                <w:rFonts w:hint="eastAsia" w:ascii="宋体" w:hAnsi="宋体" w:cs="Verdana"/>
                <w:kern w:val="0"/>
                <w:szCs w:val="21"/>
                <w:lang w:val="zh-CN"/>
              </w:rPr>
            </w:pPr>
            <w:r>
              <w:rPr>
                <w:rFonts w:hint="eastAsia" w:ascii="宋体" w:hAnsi="宋体" w:cs="Verdana"/>
                <w:kern w:val="0"/>
                <w:szCs w:val="21"/>
                <w:lang w:val="zh-CN"/>
              </w:rPr>
              <w:t>类似项目</w:t>
            </w:r>
          </w:p>
          <w:p w14:paraId="1367ED5F">
            <w:pPr>
              <w:widowControl/>
              <w:adjustRightInd w:val="0"/>
              <w:jc w:val="center"/>
              <w:rPr>
                <w:rFonts w:hint="eastAsia" w:ascii="宋体" w:hAnsi="宋体" w:cs="Verdana"/>
                <w:kern w:val="0"/>
                <w:szCs w:val="21"/>
                <w:lang w:val="zh-CN"/>
              </w:rPr>
            </w:pPr>
            <w:r>
              <w:rPr>
                <w:rFonts w:hint="eastAsia" w:ascii="宋体" w:hAnsi="宋体" w:cs="Verdana"/>
                <w:kern w:val="0"/>
                <w:szCs w:val="21"/>
                <w:lang w:val="zh-CN"/>
              </w:rPr>
              <w:t>经验</w:t>
            </w:r>
          </w:p>
        </w:tc>
        <w:tc>
          <w:tcPr>
            <w:tcW w:w="1418" w:type="dxa"/>
            <w:vAlign w:val="center"/>
          </w:tcPr>
          <w:p w14:paraId="150A0FCF">
            <w:pPr>
              <w:widowControl/>
              <w:adjustRightInd w:val="0"/>
              <w:jc w:val="center"/>
              <w:rPr>
                <w:rFonts w:hint="eastAsia" w:ascii="宋体" w:hAnsi="宋体" w:cs="Verdana"/>
                <w:kern w:val="0"/>
                <w:szCs w:val="21"/>
                <w:lang w:val="zh-CN"/>
              </w:rPr>
            </w:pPr>
            <w:r>
              <w:rPr>
                <w:rFonts w:hint="eastAsia" w:ascii="宋体" w:hAnsi="宋体" w:cs="Verdana"/>
                <w:kern w:val="0"/>
                <w:szCs w:val="21"/>
                <w:lang w:val="zh-CN"/>
              </w:rPr>
              <w:t>备注</w:t>
            </w:r>
          </w:p>
        </w:tc>
      </w:tr>
      <w:tr w14:paraId="24C1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1C230892">
            <w:pPr>
              <w:spacing w:line="360" w:lineRule="auto"/>
              <w:jc w:val="center"/>
              <w:rPr>
                <w:rFonts w:hint="eastAsia" w:ascii="宋体" w:hAnsi="宋体"/>
                <w:sz w:val="24"/>
              </w:rPr>
            </w:pPr>
            <w:r>
              <w:rPr>
                <w:rFonts w:ascii="宋体" w:hAnsi="宋体"/>
                <w:sz w:val="24"/>
              </w:rPr>
              <w:t>1</w:t>
            </w:r>
          </w:p>
        </w:tc>
        <w:tc>
          <w:tcPr>
            <w:tcW w:w="851" w:type="dxa"/>
            <w:vAlign w:val="center"/>
          </w:tcPr>
          <w:p w14:paraId="070C92FF">
            <w:pPr>
              <w:spacing w:line="560" w:lineRule="atLeast"/>
              <w:jc w:val="center"/>
              <w:rPr>
                <w:rFonts w:hint="eastAsia" w:ascii="宋体" w:hAnsi="宋体"/>
                <w:sz w:val="24"/>
              </w:rPr>
            </w:pPr>
          </w:p>
        </w:tc>
        <w:tc>
          <w:tcPr>
            <w:tcW w:w="944" w:type="dxa"/>
            <w:vAlign w:val="center"/>
          </w:tcPr>
          <w:p w14:paraId="086FFED5">
            <w:pPr>
              <w:spacing w:line="560" w:lineRule="atLeast"/>
              <w:jc w:val="center"/>
              <w:rPr>
                <w:rFonts w:hint="eastAsia" w:ascii="宋体" w:hAnsi="宋体"/>
                <w:sz w:val="24"/>
              </w:rPr>
            </w:pPr>
          </w:p>
        </w:tc>
        <w:tc>
          <w:tcPr>
            <w:tcW w:w="1134" w:type="dxa"/>
            <w:vAlign w:val="center"/>
          </w:tcPr>
          <w:p w14:paraId="4B8FDBB7">
            <w:pPr>
              <w:spacing w:line="560" w:lineRule="atLeast"/>
              <w:jc w:val="center"/>
              <w:rPr>
                <w:rFonts w:hint="eastAsia" w:ascii="宋体" w:hAnsi="宋体"/>
                <w:sz w:val="24"/>
              </w:rPr>
            </w:pPr>
          </w:p>
        </w:tc>
        <w:tc>
          <w:tcPr>
            <w:tcW w:w="1134" w:type="dxa"/>
            <w:vAlign w:val="center"/>
          </w:tcPr>
          <w:p w14:paraId="68ECC702">
            <w:pPr>
              <w:spacing w:line="560" w:lineRule="atLeast"/>
              <w:jc w:val="center"/>
              <w:rPr>
                <w:rFonts w:hint="eastAsia" w:ascii="宋体" w:hAnsi="宋体"/>
                <w:sz w:val="24"/>
              </w:rPr>
            </w:pPr>
          </w:p>
        </w:tc>
        <w:tc>
          <w:tcPr>
            <w:tcW w:w="1367" w:type="dxa"/>
            <w:vAlign w:val="center"/>
          </w:tcPr>
          <w:p w14:paraId="5E9B7529">
            <w:pPr>
              <w:spacing w:line="560" w:lineRule="atLeast"/>
              <w:jc w:val="center"/>
              <w:rPr>
                <w:rFonts w:hint="eastAsia" w:ascii="宋体" w:hAnsi="宋体"/>
                <w:sz w:val="24"/>
              </w:rPr>
            </w:pPr>
          </w:p>
        </w:tc>
        <w:tc>
          <w:tcPr>
            <w:tcW w:w="1468" w:type="dxa"/>
            <w:vAlign w:val="center"/>
          </w:tcPr>
          <w:p w14:paraId="0CEA9325">
            <w:pPr>
              <w:spacing w:line="560" w:lineRule="atLeast"/>
              <w:jc w:val="center"/>
              <w:rPr>
                <w:rFonts w:hint="eastAsia" w:ascii="宋体" w:hAnsi="宋体"/>
                <w:sz w:val="24"/>
              </w:rPr>
            </w:pPr>
          </w:p>
        </w:tc>
        <w:tc>
          <w:tcPr>
            <w:tcW w:w="1418" w:type="dxa"/>
            <w:vAlign w:val="center"/>
          </w:tcPr>
          <w:p w14:paraId="1E1B9F7A">
            <w:pPr>
              <w:spacing w:line="560" w:lineRule="atLeast"/>
              <w:jc w:val="center"/>
              <w:rPr>
                <w:rFonts w:hint="eastAsia" w:ascii="宋体" w:hAnsi="宋体"/>
                <w:sz w:val="24"/>
              </w:rPr>
            </w:pPr>
          </w:p>
        </w:tc>
      </w:tr>
      <w:tr w14:paraId="49C08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38B5BECA">
            <w:pPr>
              <w:spacing w:line="360" w:lineRule="auto"/>
              <w:jc w:val="center"/>
              <w:rPr>
                <w:rFonts w:hint="eastAsia" w:ascii="宋体" w:hAnsi="宋体"/>
                <w:sz w:val="24"/>
              </w:rPr>
            </w:pPr>
            <w:r>
              <w:rPr>
                <w:rFonts w:ascii="宋体" w:hAnsi="宋体"/>
                <w:sz w:val="24"/>
              </w:rPr>
              <w:t>2</w:t>
            </w:r>
          </w:p>
        </w:tc>
        <w:tc>
          <w:tcPr>
            <w:tcW w:w="851" w:type="dxa"/>
            <w:vAlign w:val="center"/>
          </w:tcPr>
          <w:p w14:paraId="2F651FC1">
            <w:pPr>
              <w:spacing w:line="560" w:lineRule="atLeast"/>
              <w:jc w:val="center"/>
              <w:rPr>
                <w:rFonts w:hint="eastAsia" w:ascii="宋体" w:hAnsi="宋体"/>
                <w:sz w:val="24"/>
              </w:rPr>
            </w:pPr>
          </w:p>
        </w:tc>
        <w:tc>
          <w:tcPr>
            <w:tcW w:w="944" w:type="dxa"/>
            <w:vAlign w:val="center"/>
          </w:tcPr>
          <w:p w14:paraId="557FF6D2">
            <w:pPr>
              <w:spacing w:line="560" w:lineRule="atLeast"/>
              <w:jc w:val="center"/>
              <w:rPr>
                <w:rFonts w:hint="eastAsia" w:ascii="宋体" w:hAnsi="宋体"/>
                <w:sz w:val="24"/>
              </w:rPr>
            </w:pPr>
          </w:p>
        </w:tc>
        <w:tc>
          <w:tcPr>
            <w:tcW w:w="1134" w:type="dxa"/>
            <w:vAlign w:val="center"/>
          </w:tcPr>
          <w:p w14:paraId="292CA99C">
            <w:pPr>
              <w:spacing w:line="560" w:lineRule="atLeast"/>
              <w:jc w:val="center"/>
              <w:rPr>
                <w:rFonts w:hint="eastAsia" w:ascii="宋体" w:hAnsi="宋体"/>
                <w:sz w:val="24"/>
              </w:rPr>
            </w:pPr>
          </w:p>
        </w:tc>
        <w:tc>
          <w:tcPr>
            <w:tcW w:w="1134" w:type="dxa"/>
            <w:vAlign w:val="center"/>
          </w:tcPr>
          <w:p w14:paraId="31739EEA">
            <w:pPr>
              <w:spacing w:line="560" w:lineRule="atLeast"/>
              <w:jc w:val="center"/>
              <w:rPr>
                <w:rFonts w:hint="eastAsia" w:ascii="宋体" w:hAnsi="宋体"/>
                <w:sz w:val="24"/>
              </w:rPr>
            </w:pPr>
          </w:p>
        </w:tc>
        <w:tc>
          <w:tcPr>
            <w:tcW w:w="1367" w:type="dxa"/>
            <w:vAlign w:val="center"/>
          </w:tcPr>
          <w:p w14:paraId="3BA4374C">
            <w:pPr>
              <w:spacing w:line="560" w:lineRule="atLeast"/>
              <w:jc w:val="center"/>
              <w:rPr>
                <w:rFonts w:hint="eastAsia" w:ascii="宋体" w:hAnsi="宋体"/>
                <w:sz w:val="24"/>
              </w:rPr>
            </w:pPr>
          </w:p>
        </w:tc>
        <w:tc>
          <w:tcPr>
            <w:tcW w:w="1468" w:type="dxa"/>
            <w:vAlign w:val="center"/>
          </w:tcPr>
          <w:p w14:paraId="25EA329B">
            <w:pPr>
              <w:spacing w:line="560" w:lineRule="atLeast"/>
              <w:jc w:val="center"/>
              <w:rPr>
                <w:rFonts w:hint="eastAsia" w:ascii="宋体" w:hAnsi="宋体"/>
                <w:sz w:val="24"/>
              </w:rPr>
            </w:pPr>
          </w:p>
        </w:tc>
        <w:tc>
          <w:tcPr>
            <w:tcW w:w="1418" w:type="dxa"/>
            <w:vAlign w:val="center"/>
          </w:tcPr>
          <w:p w14:paraId="24A42F8A">
            <w:pPr>
              <w:spacing w:line="560" w:lineRule="atLeast"/>
              <w:jc w:val="center"/>
              <w:rPr>
                <w:rFonts w:hint="eastAsia" w:ascii="宋体" w:hAnsi="宋体"/>
                <w:sz w:val="24"/>
              </w:rPr>
            </w:pPr>
          </w:p>
        </w:tc>
      </w:tr>
      <w:tr w14:paraId="5713A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7962BE07">
            <w:pPr>
              <w:spacing w:line="360" w:lineRule="auto"/>
              <w:jc w:val="center"/>
              <w:rPr>
                <w:rFonts w:hint="eastAsia" w:ascii="宋体" w:hAnsi="宋体"/>
                <w:sz w:val="24"/>
              </w:rPr>
            </w:pPr>
            <w:r>
              <w:rPr>
                <w:rFonts w:hint="eastAsia" w:ascii="宋体" w:hAnsi="宋体"/>
                <w:sz w:val="24"/>
              </w:rPr>
              <w:t>3</w:t>
            </w:r>
          </w:p>
        </w:tc>
        <w:tc>
          <w:tcPr>
            <w:tcW w:w="851" w:type="dxa"/>
            <w:vAlign w:val="center"/>
          </w:tcPr>
          <w:p w14:paraId="5C210ACD">
            <w:pPr>
              <w:spacing w:line="560" w:lineRule="atLeast"/>
              <w:jc w:val="center"/>
              <w:rPr>
                <w:rFonts w:hint="eastAsia" w:ascii="宋体" w:hAnsi="宋体"/>
                <w:sz w:val="24"/>
              </w:rPr>
            </w:pPr>
          </w:p>
        </w:tc>
        <w:tc>
          <w:tcPr>
            <w:tcW w:w="944" w:type="dxa"/>
            <w:vAlign w:val="center"/>
          </w:tcPr>
          <w:p w14:paraId="7AA848D7">
            <w:pPr>
              <w:spacing w:line="560" w:lineRule="atLeast"/>
              <w:jc w:val="center"/>
              <w:rPr>
                <w:rFonts w:hint="eastAsia" w:ascii="宋体" w:hAnsi="宋体"/>
                <w:sz w:val="24"/>
              </w:rPr>
            </w:pPr>
          </w:p>
        </w:tc>
        <w:tc>
          <w:tcPr>
            <w:tcW w:w="1134" w:type="dxa"/>
            <w:vAlign w:val="center"/>
          </w:tcPr>
          <w:p w14:paraId="24FF4F4D">
            <w:pPr>
              <w:spacing w:line="560" w:lineRule="atLeast"/>
              <w:jc w:val="center"/>
              <w:rPr>
                <w:rFonts w:hint="eastAsia" w:ascii="宋体" w:hAnsi="宋体"/>
                <w:sz w:val="24"/>
              </w:rPr>
            </w:pPr>
          </w:p>
        </w:tc>
        <w:tc>
          <w:tcPr>
            <w:tcW w:w="1134" w:type="dxa"/>
            <w:vAlign w:val="center"/>
          </w:tcPr>
          <w:p w14:paraId="719205BA">
            <w:pPr>
              <w:spacing w:line="560" w:lineRule="atLeast"/>
              <w:jc w:val="center"/>
              <w:rPr>
                <w:rFonts w:hint="eastAsia" w:ascii="宋体" w:hAnsi="宋体"/>
                <w:sz w:val="24"/>
              </w:rPr>
            </w:pPr>
          </w:p>
        </w:tc>
        <w:tc>
          <w:tcPr>
            <w:tcW w:w="1367" w:type="dxa"/>
            <w:vAlign w:val="center"/>
          </w:tcPr>
          <w:p w14:paraId="09F298B9">
            <w:pPr>
              <w:spacing w:line="560" w:lineRule="atLeast"/>
              <w:jc w:val="center"/>
              <w:rPr>
                <w:rFonts w:hint="eastAsia" w:ascii="宋体" w:hAnsi="宋体"/>
                <w:sz w:val="24"/>
              </w:rPr>
            </w:pPr>
          </w:p>
        </w:tc>
        <w:tc>
          <w:tcPr>
            <w:tcW w:w="1468" w:type="dxa"/>
            <w:vAlign w:val="center"/>
          </w:tcPr>
          <w:p w14:paraId="3AD9B744">
            <w:pPr>
              <w:spacing w:line="560" w:lineRule="atLeast"/>
              <w:jc w:val="center"/>
              <w:rPr>
                <w:rFonts w:hint="eastAsia" w:ascii="宋体" w:hAnsi="宋体"/>
                <w:sz w:val="24"/>
              </w:rPr>
            </w:pPr>
          </w:p>
        </w:tc>
        <w:tc>
          <w:tcPr>
            <w:tcW w:w="1418" w:type="dxa"/>
            <w:vAlign w:val="center"/>
          </w:tcPr>
          <w:p w14:paraId="4D587F2C">
            <w:pPr>
              <w:spacing w:line="560" w:lineRule="atLeast"/>
              <w:jc w:val="center"/>
              <w:rPr>
                <w:rFonts w:hint="eastAsia" w:ascii="宋体" w:hAnsi="宋体"/>
                <w:sz w:val="24"/>
              </w:rPr>
            </w:pPr>
          </w:p>
        </w:tc>
      </w:tr>
      <w:tr w14:paraId="45DE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2740DD4E">
            <w:pPr>
              <w:spacing w:line="360" w:lineRule="auto"/>
              <w:jc w:val="center"/>
              <w:rPr>
                <w:rFonts w:hint="eastAsia" w:ascii="宋体" w:hAnsi="宋体"/>
                <w:sz w:val="24"/>
              </w:rPr>
            </w:pPr>
            <w:r>
              <w:rPr>
                <w:rFonts w:hint="eastAsia" w:ascii="宋体" w:hAnsi="宋体"/>
                <w:sz w:val="24"/>
              </w:rPr>
              <w:t>4</w:t>
            </w:r>
          </w:p>
        </w:tc>
        <w:tc>
          <w:tcPr>
            <w:tcW w:w="851" w:type="dxa"/>
            <w:vAlign w:val="center"/>
          </w:tcPr>
          <w:p w14:paraId="7E76CE14">
            <w:pPr>
              <w:spacing w:line="560" w:lineRule="atLeast"/>
              <w:jc w:val="center"/>
              <w:rPr>
                <w:rFonts w:hint="eastAsia" w:ascii="宋体" w:hAnsi="宋体"/>
                <w:sz w:val="24"/>
              </w:rPr>
            </w:pPr>
          </w:p>
        </w:tc>
        <w:tc>
          <w:tcPr>
            <w:tcW w:w="944" w:type="dxa"/>
            <w:vAlign w:val="center"/>
          </w:tcPr>
          <w:p w14:paraId="2ECCBFD1">
            <w:pPr>
              <w:spacing w:line="560" w:lineRule="atLeast"/>
              <w:jc w:val="center"/>
              <w:rPr>
                <w:rFonts w:hint="eastAsia" w:ascii="宋体" w:hAnsi="宋体"/>
                <w:sz w:val="24"/>
              </w:rPr>
            </w:pPr>
          </w:p>
        </w:tc>
        <w:tc>
          <w:tcPr>
            <w:tcW w:w="1134" w:type="dxa"/>
            <w:vAlign w:val="center"/>
          </w:tcPr>
          <w:p w14:paraId="7FE773C9">
            <w:pPr>
              <w:spacing w:line="560" w:lineRule="atLeast"/>
              <w:jc w:val="center"/>
              <w:rPr>
                <w:rFonts w:hint="eastAsia" w:ascii="宋体" w:hAnsi="宋体"/>
                <w:sz w:val="24"/>
              </w:rPr>
            </w:pPr>
          </w:p>
        </w:tc>
        <w:tc>
          <w:tcPr>
            <w:tcW w:w="1134" w:type="dxa"/>
            <w:vAlign w:val="center"/>
          </w:tcPr>
          <w:p w14:paraId="6D51F56E">
            <w:pPr>
              <w:spacing w:line="560" w:lineRule="atLeast"/>
              <w:jc w:val="center"/>
              <w:rPr>
                <w:rFonts w:hint="eastAsia" w:ascii="宋体" w:hAnsi="宋体"/>
                <w:sz w:val="24"/>
              </w:rPr>
            </w:pPr>
          </w:p>
        </w:tc>
        <w:tc>
          <w:tcPr>
            <w:tcW w:w="1367" w:type="dxa"/>
            <w:vAlign w:val="center"/>
          </w:tcPr>
          <w:p w14:paraId="7C417046">
            <w:pPr>
              <w:spacing w:line="560" w:lineRule="atLeast"/>
              <w:jc w:val="center"/>
              <w:rPr>
                <w:rFonts w:hint="eastAsia" w:ascii="宋体" w:hAnsi="宋体"/>
                <w:sz w:val="24"/>
              </w:rPr>
            </w:pPr>
          </w:p>
        </w:tc>
        <w:tc>
          <w:tcPr>
            <w:tcW w:w="1468" w:type="dxa"/>
            <w:vAlign w:val="center"/>
          </w:tcPr>
          <w:p w14:paraId="757D1C3F">
            <w:pPr>
              <w:spacing w:line="560" w:lineRule="atLeast"/>
              <w:jc w:val="center"/>
              <w:rPr>
                <w:rFonts w:hint="eastAsia" w:ascii="宋体" w:hAnsi="宋体"/>
                <w:sz w:val="24"/>
              </w:rPr>
            </w:pPr>
          </w:p>
        </w:tc>
        <w:tc>
          <w:tcPr>
            <w:tcW w:w="1418" w:type="dxa"/>
            <w:vAlign w:val="center"/>
          </w:tcPr>
          <w:p w14:paraId="5BB18F9A">
            <w:pPr>
              <w:spacing w:line="560" w:lineRule="atLeast"/>
              <w:jc w:val="center"/>
              <w:rPr>
                <w:rFonts w:hint="eastAsia" w:ascii="宋体" w:hAnsi="宋体"/>
                <w:sz w:val="24"/>
              </w:rPr>
            </w:pPr>
          </w:p>
        </w:tc>
      </w:tr>
      <w:tr w14:paraId="619B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12EC4A7D">
            <w:pPr>
              <w:spacing w:line="360" w:lineRule="auto"/>
              <w:jc w:val="center"/>
              <w:rPr>
                <w:rFonts w:hint="eastAsia" w:ascii="宋体" w:hAnsi="宋体"/>
                <w:sz w:val="24"/>
              </w:rPr>
            </w:pPr>
            <w:r>
              <w:rPr>
                <w:rFonts w:hint="eastAsia" w:ascii="宋体" w:hAnsi="宋体"/>
                <w:sz w:val="24"/>
              </w:rPr>
              <w:t>…</w:t>
            </w:r>
          </w:p>
        </w:tc>
        <w:tc>
          <w:tcPr>
            <w:tcW w:w="851" w:type="dxa"/>
            <w:vAlign w:val="center"/>
          </w:tcPr>
          <w:p w14:paraId="0DF24A72">
            <w:pPr>
              <w:spacing w:line="560" w:lineRule="atLeast"/>
              <w:jc w:val="center"/>
              <w:rPr>
                <w:rFonts w:hint="eastAsia" w:ascii="宋体" w:hAnsi="宋体"/>
                <w:sz w:val="24"/>
              </w:rPr>
            </w:pPr>
          </w:p>
        </w:tc>
        <w:tc>
          <w:tcPr>
            <w:tcW w:w="944" w:type="dxa"/>
            <w:vAlign w:val="center"/>
          </w:tcPr>
          <w:p w14:paraId="231EB143">
            <w:pPr>
              <w:spacing w:line="560" w:lineRule="atLeast"/>
              <w:jc w:val="center"/>
              <w:rPr>
                <w:rFonts w:hint="eastAsia" w:ascii="宋体" w:hAnsi="宋体"/>
                <w:sz w:val="24"/>
              </w:rPr>
            </w:pPr>
          </w:p>
        </w:tc>
        <w:tc>
          <w:tcPr>
            <w:tcW w:w="1134" w:type="dxa"/>
            <w:vAlign w:val="center"/>
          </w:tcPr>
          <w:p w14:paraId="6B831381">
            <w:pPr>
              <w:spacing w:line="560" w:lineRule="atLeast"/>
              <w:jc w:val="center"/>
              <w:rPr>
                <w:rFonts w:hint="eastAsia" w:ascii="宋体" w:hAnsi="宋体"/>
                <w:sz w:val="24"/>
              </w:rPr>
            </w:pPr>
          </w:p>
        </w:tc>
        <w:tc>
          <w:tcPr>
            <w:tcW w:w="1134" w:type="dxa"/>
            <w:vAlign w:val="center"/>
          </w:tcPr>
          <w:p w14:paraId="1E903699">
            <w:pPr>
              <w:spacing w:line="560" w:lineRule="atLeast"/>
              <w:jc w:val="center"/>
              <w:rPr>
                <w:rFonts w:hint="eastAsia" w:ascii="宋体" w:hAnsi="宋体"/>
                <w:sz w:val="24"/>
              </w:rPr>
            </w:pPr>
          </w:p>
        </w:tc>
        <w:tc>
          <w:tcPr>
            <w:tcW w:w="1367" w:type="dxa"/>
            <w:vAlign w:val="center"/>
          </w:tcPr>
          <w:p w14:paraId="1D8B5371">
            <w:pPr>
              <w:spacing w:line="560" w:lineRule="atLeast"/>
              <w:jc w:val="center"/>
              <w:rPr>
                <w:rFonts w:hint="eastAsia" w:ascii="宋体" w:hAnsi="宋体"/>
                <w:sz w:val="24"/>
              </w:rPr>
            </w:pPr>
          </w:p>
        </w:tc>
        <w:tc>
          <w:tcPr>
            <w:tcW w:w="1468" w:type="dxa"/>
            <w:vAlign w:val="center"/>
          </w:tcPr>
          <w:p w14:paraId="050CD0F3">
            <w:pPr>
              <w:spacing w:line="560" w:lineRule="atLeast"/>
              <w:jc w:val="center"/>
              <w:rPr>
                <w:rFonts w:hint="eastAsia" w:ascii="宋体" w:hAnsi="宋体"/>
                <w:sz w:val="24"/>
              </w:rPr>
            </w:pPr>
          </w:p>
        </w:tc>
        <w:tc>
          <w:tcPr>
            <w:tcW w:w="1418" w:type="dxa"/>
            <w:vAlign w:val="center"/>
          </w:tcPr>
          <w:p w14:paraId="57B8A4E9">
            <w:pPr>
              <w:spacing w:line="560" w:lineRule="atLeast"/>
              <w:jc w:val="center"/>
              <w:rPr>
                <w:rFonts w:hint="eastAsia" w:ascii="宋体" w:hAnsi="宋体"/>
                <w:sz w:val="24"/>
              </w:rPr>
            </w:pPr>
          </w:p>
        </w:tc>
      </w:tr>
    </w:tbl>
    <w:p w14:paraId="21A6A750">
      <w:pPr>
        <w:autoSpaceDE w:val="0"/>
        <w:autoSpaceDN w:val="0"/>
        <w:adjustRightInd w:val="0"/>
        <w:spacing w:line="360" w:lineRule="auto"/>
        <w:rPr>
          <w:rFonts w:hint="eastAsia" w:ascii="宋体" w:hAnsi="宋体" w:cs="宋体"/>
          <w:b/>
          <w:bCs/>
          <w:kern w:val="0"/>
          <w:szCs w:val="21"/>
          <w:lang w:val="zh-CN"/>
        </w:rPr>
      </w:pPr>
    </w:p>
    <w:p w14:paraId="116D7072">
      <w:pPr>
        <w:autoSpaceDE w:val="0"/>
        <w:autoSpaceDN w:val="0"/>
        <w:adjustRightInd w:val="0"/>
        <w:spacing w:line="360" w:lineRule="auto"/>
        <w:ind w:firstLine="525" w:firstLineChars="250"/>
        <w:rPr>
          <w:rFonts w:hint="eastAsia" w:ascii="宋体" w:hAnsi="宋体"/>
          <w:kern w:val="0"/>
          <w:szCs w:val="21"/>
        </w:rPr>
      </w:pPr>
      <w:r>
        <w:rPr>
          <w:rFonts w:hint="eastAsia" w:ascii="宋体" w:hAnsi="宋体" w:cs="宋体"/>
          <w:kern w:val="0"/>
          <w:szCs w:val="21"/>
          <w:lang w:val="zh-CN"/>
        </w:rPr>
        <w:t>供应商名称：</w:t>
      </w:r>
      <w:r>
        <w:rPr>
          <w:rFonts w:ascii="宋体" w:hAnsi="宋体"/>
          <w:kern w:val="0"/>
          <w:szCs w:val="21"/>
          <w:u w:val="single"/>
        </w:rPr>
        <w:t xml:space="preserve">                   </w:t>
      </w:r>
      <w:r>
        <w:rPr>
          <w:rFonts w:hint="eastAsia" w:ascii="宋体" w:hAnsi="宋体" w:cs="宋体"/>
          <w:kern w:val="0"/>
          <w:szCs w:val="21"/>
          <w:lang w:val="zh-CN"/>
        </w:rPr>
        <w:t>（盖章）</w:t>
      </w:r>
    </w:p>
    <w:p w14:paraId="2E7F8AB9">
      <w:pPr>
        <w:autoSpaceDE w:val="0"/>
        <w:autoSpaceDN w:val="0"/>
        <w:adjustRightInd w:val="0"/>
        <w:spacing w:line="360" w:lineRule="auto"/>
        <w:ind w:firstLine="525" w:firstLineChars="250"/>
        <w:rPr>
          <w:rFonts w:hint="eastAsia" w:ascii="宋体" w:hAnsi="宋体" w:cs="宋体"/>
          <w:b/>
          <w:bCs/>
          <w:kern w:val="0"/>
          <w:szCs w:val="21"/>
          <w:lang w:val="zh-CN"/>
        </w:rPr>
      </w:pPr>
      <w:r>
        <w:rPr>
          <w:rFonts w:hint="eastAsia" w:ascii="宋体" w:hAnsi="宋体" w:cs="宋体"/>
          <w:kern w:val="0"/>
          <w:szCs w:val="21"/>
          <w:lang w:val="zh-CN"/>
        </w:rPr>
        <w:t xml:space="preserve">日期： </w:t>
      </w:r>
      <w:r>
        <w:rPr>
          <w:rFonts w:ascii="宋体" w:hAnsi="宋体" w:cs="宋体"/>
          <w:kern w:val="0"/>
          <w:szCs w:val="21"/>
          <w:lang w:val="zh-CN"/>
        </w:rPr>
        <w:t xml:space="preserve"> </w:t>
      </w:r>
      <w:r>
        <w:rPr>
          <w:rFonts w:hint="eastAsia" w:ascii="宋体" w:hAnsi="宋体" w:cs="宋体"/>
          <w:kern w:val="0"/>
          <w:szCs w:val="21"/>
          <w:lang w:val="zh-CN"/>
        </w:rPr>
        <w:t xml:space="preserve">年 </w:t>
      </w:r>
      <w:r>
        <w:rPr>
          <w:rFonts w:ascii="宋体" w:hAnsi="宋体" w:cs="宋体"/>
          <w:kern w:val="0"/>
          <w:szCs w:val="21"/>
          <w:lang w:val="zh-CN"/>
        </w:rPr>
        <w:t xml:space="preserve"> </w:t>
      </w:r>
      <w:r>
        <w:rPr>
          <w:rFonts w:hint="eastAsia" w:ascii="宋体" w:hAnsi="宋体" w:cs="宋体"/>
          <w:kern w:val="0"/>
          <w:szCs w:val="21"/>
          <w:lang w:val="zh-CN"/>
        </w:rPr>
        <w:t xml:space="preserve">月 </w:t>
      </w:r>
      <w:r>
        <w:rPr>
          <w:rFonts w:ascii="宋体" w:hAnsi="宋体" w:cs="宋体"/>
          <w:kern w:val="0"/>
          <w:szCs w:val="21"/>
          <w:lang w:val="zh-CN"/>
        </w:rPr>
        <w:t xml:space="preserve"> </w:t>
      </w:r>
      <w:r>
        <w:rPr>
          <w:rFonts w:hint="eastAsia" w:ascii="宋体" w:hAnsi="宋体" w:cs="宋体"/>
          <w:kern w:val="0"/>
          <w:szCs w:val="21"/>
          <w:lang w:val="zh-CN"/>
        </w:rPr>
        <w:t>日</w:t>
      </w:r>
    </w:p>
    <w:p w14:paraId="6DF9B5B8">
      <w:pPr>
        <w:widowControl/>
        <w:adjustRightInd w:val="0"/>
        <w:jc w:val="left"/>
        <w:rPr>
          <w:rFonts w:hint="eastAsia" w:ascii="宋体" w:hAnsi="宋体" w:cs="Verdana"/>
          <w:kern w:val="0"/>
          <w:szCs w:val="21"/>
          <w:lang w:val="zh-CN"/>
        </w:rPr>
      </w:pPr>
      <w:r>
        <w:rPr>
          <w:rFonts w:hint="eastAsia" w:ascii="宋体" w:hAnsi="宋体" w:cs="Verdana"/>
          <w:kern w:val="0"/>
          <w:szCs w:val="21"/>
          <w:lang w:val="zh-CN"/>
        </w:rPr>
        <w:t>备注</w:t>
      </w:r>
      <w:r>
        <w:rPr>
          <w:rFonts w:ascii="宋体" w:hAnsi="宋体" w:cs="Verdana"/>
          <w:kern w:val="0"/>
          <w:szCs w:val="21"/>
          <w:lang w:val="zh-CN"/>
        </w:rPr>
        <w:t>：</w:t>
      </w:r>
    </w:p>
    <w:p w14:paraId="1FBD3DDF">
      <w:pPr>
        <w:widowControl/>
        <w:adjustRightInd w:val="0"/>
        <w:jc w:val="left"/>
        <w:rPr>
          <w:rFonts w:hint="eastAsia" w:ascii="宋体" w:hAnsi="宋体" w:cs="Verdana"/>
          <w:kern w:val="0"/>
          <w:szCs w:val="21"/>
          <w:lang w:val="zh-CN"/>
        </w:rPr>
      </w:pPr>
      <w:r>
        <w:rPr>
          <w:rFonts w:hint="eastAsia" w:ascii="宋体" w:hAnsi="宋体" w:cs="Verdana"/>
          <w:kern w:val="0"/>
          <w:szCs w:val="21"/>
          <w:lang w:val="zh-CN"/>
        </w:rPr>
        <w:t>1</w:t>
      </w:r>
      <w:r>
        <w:rPr>
          <w:rFonts w:ascii="宋体" w:hAnsi="宋体" w:cs="Verdana"/>
          <w:kern w:val="0"/>
          <w:szCs w:val="21"/>
          <w:lang w:val="zh-CN"/>
        </w:rPr>
        <w:t>、如果行</w:t>
      </w:r>
      <w:r>
        <w:rPr>
          <w:rFonts w:hint="eastAsia" w:ascii="宋体" w:hAnsi="宋体" w:cs="Verdana"/>
          <w:kern w:val="0"/>
          <w:szCs w:val="21"/>
          <w:lang w:val="zh-CN"/>
        </w:rPr>
        <w:t>列</w:t>
      </w:r>
      <w:r>
        <w:rPr>
          <w:rFonts w:ascii="宋体" w:hAnsi="宋体" w:cs="Verdana"/>
          <w:kern w:val="0"/>
          <w:szCs w:val="21"/>
          <w:lang w:val="zh-CN"/>
        </w:rPr>
        <w:t>数不够，请自行增加。</w:t>
      </w:r>
    </w:p>
    <w:p w14:paraId="39FB4863">
      <w:pPr>
        <w:widowControl/>
        <w:adjustRightInd w:val="0"/>
        <w:jc w:val="left"/>
        <w:rPr>
          <w:rFonts w:hint="eastAsia" w:ascii="宋体" w:hAnsi="宋体" w:cs="Verdana"/>
          <w:kern w:val="0"/>
          <w:szCs w:val="21"/>
          <w:lang w:val="zh-CN"/>
        </w:rPr>
      </w:pPr>
      <w:r>
        <w:rPr>
          <w:rFonts w:hint="eastAsia" w:ascii="宋体" w:hAnsi="宋体" w:cs="Verdana"/>
          <w:kern w:val="0"/>
          <w:szCs w:val="21"/>
          <w:lang w:val="zh-CN"/>
        </w:rPr>
        <w:t>2、“备注”栏，可填写该人员擅长的工作种类；</w:t>
      </w:r>
    </w:p>
    <w:p w14:paraId="7814D687">
      <w:pPr>
        <w:widowControl/>
        <w:adjustRightInd w:val="0"/>
        <w:spacing w:line="360" w:lineRule="auto"/>
        <w:jc w:val="left"/>
        <w:rPr>
          <w:rFonts w:hint="eastAsia" w:ascii="宋体" w:hAnsi="宋体" w:cs="宋体"/>
          <w:b/>
          <w:kern w:val="0"/>
          <w:szCs w:val="21"/>
        </w:rPr>
      </w:pPr>
      <w:r>
        <w:rPr>
          <w:rFonts w:hint="eastAsia" w:ascii="宋体" w:hAnsi="宋体" w:cs="Verdana"/>
          <w:b/>
          <w:kern w:val="0"/>
          <w:szCs w:val="21"/>
          <w:lang w:val="zh-CN"/>
        </w:rPr>
        <w:t>3、请同时提供以上人员的相关专业、职称等证明材料复印件加盖公章</w:t>
      </w:r>
      <w:r>
        <w:rPr>
          <w:rFonts w:hint="eastAsia" w:ascii="宋体" w:hAnsi="宋体" w:cs="Verdana"/>
          <w:kern w:val="0"/>
          <w:szCs w:val="21"/>
          <w:lang w:val="zh-CN"/>
        </w:rPr>
        <w:t>。</w:t>
      </w:r>
    </w:p>
    <w:p w14:paraId="5276EDB5">
      <w:pPr>
        <w:widowControl/>
        <w:adjustRightInd w:val="0"/>
        <w:spacing w:line="360" w:lineRule="auto"/>
        <w:jc w:val="left"/>
        <w:rPr>
          <w:rFonts w:hint="eastAsia" w:ascii="宋体" w:hAnsi="宋体" w:cs="宋体"/>
          <w:b/>
          <w:kern w:val="0"/>
          <w:szCs w:val="21"/>
        </w:rPr>
      </w:pPr>
    </w:p>
    <w:p w14:paraId="378A0B8D">
      <w:pPr>
        <w:widowControl/>
        <w:adjustRightInd w:val="0"/>
        <w:spacing w:line="360" w:lineRule="auto"/>
        <w:jc w:val="left"/>
        <w:rPr>
          <w:rFonts w:hint="eastAsia" w:ascii="宋体" w:hAnsi="宋体" w:cs="宋体"/>
          <w:b/>
          <w:kern w:val="0"/>
          <w:szCs w:val="21"/>
        </w:rPr>
      </w:pPr>
    </w:p>
    <w:p w14:paraId="45E9EF0C">
      <w:pPr>
        <w:pageBreakBefore/>
        <w:spacing w:line="240" w:lineRule="atLeast"/>
        <w:rPr>
          <w:rFonts w:hint="eastAsia" w:ascii="宋体" w:hAnsi="宋体" w:cs="宋体"/>
          <w:szCs w:val="21"/>
        </w:rPr>
      </w:pPr>
      <w:r>
        <w:rPr>
          <w:rFonts w:hint="eastAsia" w:ascii="宋体" w:hAnsi="宋体" w:cs="宋体"/>
          <w:b/>
          <w:bCs/>
          <w:kern w:val="0"/>
          <w:szCs w:val="21"/>
          <w:lang w:val="zh-CN"/>
        </w:rPr>
        <w:t>格式九、实施方案</w:t>
      </w:r>
    </w:p>
    <w:p w14:paraId="3A847C7F">
      <w:pPr>
        <w:widowControl/>
        <w:adjustRightInd w:val="0"/>
        <w:spacing w:line="360" w:lineRule="auto"/>
        <w:jc w:val="left"/>
        <w:rPr>
          <w:rFonts w:hint="eastAsia" w:ascii="宋体" w:hAnsi="宋体" w:cs="宋体"/>
          <w:b/>
          <w:kern w:val="0"/>
          <w:szCs w:val="21"/>
          <w:lang w:val="zh-CN"/>
        </w:rPr>
      </w:pPr>
    </w:p>
    <w:p w14:paraId="07A8E583">
      <w:pPr>
        <w:autoSpaceDE w:val="0"/>
        <w:autoSpaceDN w:val="0"/>
        <w:adjustRightInd w:val="0"/>
        <w:spacing w:line="360" w:lineRule="auto"/>
        <w:jc w:val="center"/>
        <w:rPr>
          <w:rFonts w:hint="eastAsia" w:ascii="宋体" w:hAnsi="宋体" w:cs="宋体"/>
          <w:b/>
          <w:bCs/>
          <w:kern w:val="0"/>
          <w:szCs w:val="21"/>
          <w:lang w:val="zh-CN"/>
        </w:rPr>
      </w:pPr>
      <w:r>
        <w:rPr>
          <w:rFonts w:hint="eastAsia" w:ascii="宋体" w:hAnsi="宋体"/>
          <w:b/>
          <w:sz w:val="36"/>
          <w:szCs w:val="36"/>
        </w:rPr>
        <w:t>实施方案</w:t>
      </w:r>
    </w:p>
    <w:p w14:paraId="7579901A">
      <w:pPr>
        <w:autoSpaceDE w:val="0"/>
        <w:autoSpaceDN w:val="0"/>
        <w:adjustRightInd w:val="0"/>
        <w:spacing w:line="360" w:lineRule="auto"/>
        <w:jc w:val="center"/>
        <w:rPr>
          <w:rFonts w:hint="eastAsia" w:ascii="宋体" w:hAnsi="宋体" w:cs="Verdana"/>
          <w:kern w:val="0"/>
          <w:szCs w:val="21"/>
          <w:lang w:val="zh-CN"/>
        </w:rPr>
      </w:pPr>
      <w:r>
        <w:rPr>
          <w:rFonts w:hint="eastAsia" w:ascii="宋体" w:hAnsi="宋体" w:cs="Verdana"/>
          <w:kern w:val="0"/>
          <w:szCs w:val="21"/>
          <w:lang w:val="zh-CN"/>
        </w:rPr>
        <w:t>编写的内容包含但不限于第三章评分标准中得分点的内容，格式自拟。</w:t>
      </w:r>
    </w:p>
    <w:p w14:paraId="539A3A84">
      <w:pPr>
        <w:autoSpaceDE w:val="0"/>
        <w:autoSpaceDN w:val="0"/>
        <w:adjustRightInd w:val="0"/>
        <w:spacing w:line="360" w:lineRule="auto"/>
        <w:rPr>
          <w:rFonts w:hint="eastAsia" w:ascii="宋体" w:hAnsi="宋体" w:cs="宋体"/>
          <w:b/>
          <w:bCs/>
          <w:kern w:val="0"/>
          <w:szCs w:val="21"/>
          <w:lang w:val="zh-CN"/>
        </w:rPr>
      </w:pPr>
    </w:p>
    <w:p w14:paraId="5EC3CA92">
      <w:pPr>
        <w:autoSpaceDE w:val="0"/>
        <w:autoSpaceDN w:val="0"/>
        <w:adjustRightInd w:val="0"/>
        <w:spacing w:line="360" w:lineRule="auto"/>
        <w:rPr>
          <w:rFonts w:hint="eastAsia" w:ascii="宋体" w:hAnsi="宋体" w:cs="宋体"/>
          <w:b/>
          <w:bCs/>
          <w:kern w:val="0"/>
          <w:szCs w:val="21"/>
          <w:lang w:val="zh-CN"/>
        </w:rPr>
      </w:pPr>
    </w:p>
    <w:p w14:paraId="183F1D1B">
      <w:pPr>
        <w:autoSpaceDE w:val="0"/>
        <w:autoSpaceDN w:val="0"/>
        <w:adjustRightInd w:val="0"/>
        <w:spacing w:line="360" w:lineRule="auto"/>
        <w:rPr>
          <w:rFonts w:hint="eastAsia" w:ascii="宋体" w:hAnsi="宋体" w:cs="宋体"/>
          <w:b/>
          <w:bCs/>
          <w:kern w:val="0"/>
          <w:szCs w:val="21"/>
          <w:lang w:val="zh-CN"/>
        </w:rPr>
      </w:pPr>
    </w:p>
    <w:p w14:paraId="484C5506">
      <w:pPr>
        <w:autoSpaceDE w:val="0"/>
        <w:autoSpaceDN w:val="0"/>
        <w:adjustRightInd w:val="0"/>
        <w:spacing w:line="360" w:lineRule="auto"/>
        <w:rPr>
          <w:rFonts w:hint="eastAsia" w:ascii="宋体" w:hAnsi="宋体" w:cs="宋体"/>
          <w:b/>
          <w:bCs/>
          <w:kern w:val="0"/>
          <w:szCs w:val="21"/>
          <w:lang w:val="zh-CN"/>
        </w:rPr>
      </w:pPr>
    </w:p>
    <w:p w14:paraId="33669435">
      <w:pPr>
        <w:autoSpaceDE w:val="0"/>
        <w:autoSpaceDN w:val="0"/>
        <w:adjustRightInd w:val="0"/>
        <w:spacing w:line="360" w:lineRule="auto"/>
        <w:rPr>
          <w:rFonts w:hint="eastAsia" w:ascii="宋体" w:hAnsi="宋体" w:cs="宋体"/>
          <w:b/>
          <w:bCs/>
          <w:kern w:val="0"/>
          <w:szCs w:val="21"/>
          <w:lang w:val="zh-CN"/>
        </w:rPr>
      </w:pPr>
    </w:p>
    <w:p w14:paraId="0150849B">
      <w:pPr>
        <w:autoSpaceDE w:val="0"/>
        <w:autoSpaceDN w:val="0"/>
        <w:adjustRightInd w:val="0"/>
        <w:spacing w:line="360" w:lineRule="auto"/>
        <w:rPr>
          <w:rFonts w:hint="eastAsia" w:ascii="宋体" w:hAnsi="宋体" w:cs="宋体"/>
          <w:b/>
          <w:bCs/>
          <w:kern w:val="0"/>
          <w:szCs w:val="21"/>
          <w:lang w:val="zh-CN"/>
        </w:rPr>
      </w:pPr>
    </w:p>
    <w:p w14:paraId="08FBEF80">
      <w:pPr>
        <w:autoSpaceDE w:val="0"/>
        <w:autoSpaceDN w:val="0"/>
        <w:adjustRightInd w:val="0"/>
        <w:spacing w:line="360" w:lineRule="auto"/>
        <w:rPr>
          <w:rFonts w:hint="eastAsia" w:ascii="宋体" w:hAnsi="宋体" w:cs="宋体"/>
          <w:b/>
          <w:bCs/>
          <w:kern w:val="0"/>
          <w:szCs w:val="21"/>
          <w:lang w:val="zh-CN"/>
        </w:rPr>
      </w:pPr>
    </w:p>
    <w:p w14:paraId="441FB607">
      <w:pPr>
        <w:autoSpaceDE w:val="0"/>
        <w:autoSpaceDN w:val="0"/>
        <w:adjustRightInd w:val="0"/>
        <w:spacing w:line="360" w:lineRule="auto"/>
        <w:rPr>
          <w:rFonts w:hint="eastAsia" w:ascii="宋体" w:hAnsi="宋体" w:cs="宋体"/>
          <w:b/>
          <w:bCs/>
          <w:kern w:val="0"/>
          <w:szCs w:val="21"/>
          <w:lang w:val="zh-CN"/>
        </w:rPr>
      </w:pPr>
    </w:p>
    <w:p w14:paraId="0F96F630">
      <w:pPr>
        <w:autoSpaceDE w:val="0"/>
        <w:autoSpaceDN w:val="0"/>
        <w:adjustRightInd w:val="0"/>
        <w:spacing w:line="360" w:lineRule="auto"/>
        <w:rPr>
          <w:rFonts w:hint="eastAsia" w:ascii="宋体" w:hAnsi="宋体" w:cs="宋体"/>
          <w:b/>
          <w:bCs/>
          <w:kern w:val="0"/>
          <w:szCs w:val="21"/>
          <w:lang w:val="zh-CN"/>
        </w:rPr>
      </w:pPr>
    </w:p>
    <w:p w14:paraId="2D6F3DBF">
      <w:pPr>
        <w:rPr>
          <w:rFonts w:ascii="Calibri" w:hAnsi="Calibri"/>
          <w:kern w:val="0"/>
          <w:sz w:val="20"/>
        </w:rPr>
      </w:pPr>
      <w:r>
        <w:rPr>
          <w:rFonts w:hint="eastAsia" w:ascii="宋体" w:hAnsi="宋体" w:cs="宋体"/>
          <w:b/>
          <w:kern w:val="0"/>
          <w:szCs w:val="21"/>
          <w:lang w:val="zh-CN"/>
        </w:rPr>
        <w:t>格式十、无重大违法记录声明格式</w:t>
      </w:r>
    </w:p>
    <w:p w14:paraId="1FA0859B">
      <w:pPr>
        <w:spacing w:line="33" w:lineRule="exact"/>
        <w:jc w:val="left"/>
        <w:rPr>
          <w:rFonts w:ascii="Calibri" w:hAnsi="Calibri" w:eastAsia="Times New Roman"/>
          <w:kern w:val="0"/>
          <w:sz w:val="20"/>
        </w:rPr>
      </w:pPr>
    </w:p>
    <w:p w14:paraId="6C324E24">
      <w:pPr>
        <w:spacing w:line="360" w:lineRule="auto"/>
        <w:ind w:left="3760"/>
        <w:jc w:val="left"/>
        <w:rPr>
          <w:rFonts w:hint="eastAsia" w:ascii="宋体" w:hAnsi="宋体"/>
          <w:b/>
          <w:kern w:val="0"/>
          <w:sz w:val="28"/>
          <w:szCs w:val="28"/>
        </w:rPr>
      </w:pPr>
      <w:r>
        <w:rPr>
          <w:rFonts w:ascii="宋体" w:hAnsi="宋体"/>
          <w:b/>
          <w:kern w:val="0"/>
          <w:sz w:val="28"/>
          <w:szCs w:val="28"/>
        </w:rPr>
        <w:t>无重大违法记录声明</w:t>
      </w:r>
    </w:p>
    <w:p w14:paraId="60ECBC2E">
      <w:pPr>
        <w:widowControl/>
        <w:spacing w:line="360" w:lineRule="auto"/>
        <w:jc w:val="left"/>
        <w:rPr>
          <w:rFonts w:ascii="Calibri" w:hAnsi="Calibri"/>
          <w:kern w:val="0"/>
          <w:sz w:val="24"/>
          <w:szCs w:val="21"/>
        </w:rPr>
      </w:pPr>
      <w:r>
        <w:rPr>
          <w:rFonts w:hint="eastAsia" w:ascii="Calibri" w:hAnsi="Calibri"/>
          <w:kern w:val="0"/>
          <w:sz w:val="24"/>
          <w:szCs w:val="21"/>
        </w:rPr>
        <w:t>南京市栖霞区文化和旅游局：</w:t>
      </w:r>
    </w:p>
    <w:p w14:paraId="74FC0959">
      <w:pPr>
        <w:widowControl/>
        <w:spacing w:line="360" w:lineRule="auto"/>
        <w:ind w:firstLine="720"/>
        <w:jc w:val="left"/>
        <w:rPr>
          <w:rFonts w:ascii="Calibri" w:hAnsi="Calibri"/>
          <w:kern w:val="0"/>
          <w:sz w:val="24"/>
          <w:szCs w:val="21"/>
        </w:rPr>
      </w:pPr>
      <w:r>
        <w:rPr>
          <w:rFonts w:hint="eastAsia" w:ascii="Calibri" w:hAnsi="Calibri"/>
          <w:kern w:val="0"/>
          <w:sz w:val="24"/>
          <w:szCs w:val="21"/>
        </w:rPr>
        <w:t xml:space="preserve">我单位 </w:t>
      </w:r>
      <w:r>
        <w:rPr>
          <w:rFonts w:hint="eastAsia" w:ascii="Calibri" w:hAnsi="Calibri"/>
          <w:kern w:val="0"/>
          <w:sz w:val="24"/>
          <w:szCs w:val="21"/>
          <w:u w:val="single"/>
        </w:rPr>
        <w:t xml:space="preserve">        （供应商名称）</w:t>
      </w:r>
      <w:r>
        <w:rPr>
          <w:rFonts w:hint="eastAsia" w:ascii="Calibri" w:hAnsi="Calibri"/>
          <w:kern w:val="0"/>
          <w:sz w:val="24"/>
          <w:szCs w:val="21"/>
        </w:rPr>
        <w:t>郑重声明：</w:t>
      </w:r>
    </w:p>
    <w:p w14:paraId="03FF96F8">
      <w:pPr>
        <w:widowControl/>
        <w:spacing w:line="360" w:lineRule="auto"/>
        <w:ind w:firstLine="690"/>
        <w:jc w:val="left"/>
        <w:rPr>
          <w:rFonts w:ascii="Calibri" w:hAnsi="Calibri"/>
          <w:b/>
          <w:kern w:val="0"/>
          <w:sz w:val="24"/>
        </w:rPr>
      </w:pPr>
      <w:r>
        <w:rPr>
          <w:rFonts w:hint="eastAsia" w:ascii="Calibri" w:hAnsi="Calibri"/>
          <w:spacing w:val="-5"/>
          <w:kern w:val="0"/>
          <w:sz w:val="24"/>
        </w:rPr>
        <w:t>我单位参加政府采购活动前</w:t>
      </w:r>
      <w:r>
        <w:rPr>
          <w:rFonts w:hint="eastAsia" w:ascii="宋体" w:hAnsi="宋体" w:cs="宋体"/>
          <w:spacing w:val="-5"/>
          <w:kern w:val="0"/>
          <w:sz w:val="24"/>
        </w:rPr>
        <w:t>3</w:t>
      </w:r>
      <w:r>
        <w:rPr>
          <w:rFonts w:hint="eastAsia" w:ascii="Calibri" w:hAnsi="Calibri"/>
          <w:spacing w:val="-8"/>
          <w:kern w:val="0"/>
          <w:sz w:val="24"/>
        </w:rPr>
        <w:t xml:space="preserve"> 年内在经营活动中</w:t>
      </w:r>
      <w:r>
        <w:rPr>
          <w:rFonts w:hint="eastAsia" w:ascii="Calibri" w:hAnsi="Calibri"/>
          <w:spacing w:val="-8"/>
          <w:kern w:val="0"/>
          <w:sz w:val="24"/>
          <w:u w:val="single"/>
        </w:rPr>
        <w:t xml:space="preserve">      </w:t>
      </w:r>
      <w:r>
        <w:rPr>
          <w:rFonts w:hint="eastAsia" w:ascii="Calibri" w:hAnsi="Calibri"/>
          <w:kern w:val="0"/>
          <w:sz w:val="24"/>
          <w:u w:val="single"/>
        </w:rPr>
        <w:t>（</w:t>
      </w:r>
      <w:r>
        <w:rPr>
          <w:rFonts w:hint="eastAsia" w:ascii="Calibri" w:hAnsi="Calibri"/>
          <w:b/>
          <w:kern w:val="0"/>
          <w:sz w:val="24"/>
          <w:u w:val="single"/>
        </w:rPr>
        <w:t>在下划线上如实填写：有或没有</w:t>
      </w:r>
      <w:r>
        <w:rPr>
          <w:rFonts w:hint="eastAsia" w:ascii="Calibri" w:hAnsi="Calibri"/>
          <w:spacing w:val="-3"/>
          <w:kern w:val="0"/>
          <w:sz w:val="24"/>
        </w:rPr>
        <w:t>）</w:t>
      </w:r>
      <w:r>
        <w:rPr>
          <w:rFonts w:hint="eastAsia" w:ascii="Calibri" w:hAnsi="Calibri"/>
          <w:b/>
          <w:bCs/>
          <w:kern w:val="0"/>
          <w:sz w:val="24"/>
        </w:rPr>
        <w:t>重大违法记录，且不是失信被执行人、重大税收违法案件当事人名单、严重违法失信行为记录名单的供应商</w:t>
      </w:r>
      <w:r>
        <w:rPr>
          <w:rFonts w:hint="eastAsia" w:ascii="Calibri" w:hAnsi="Calibri"/>
          <w:b/>
          <w:spacing w:val="1"/>
          <w:kern w:val="0"/>
          <w:sz w:val="24"/>
        </w:rPr>
        <w:t>。</w:t>
      </w:r>
    </w:p>
    <w:p w14:paraId="7F4F507A">
      <w:pPr>
        <w:widowControl/>
        <w:spacing w:line="360" w:lineRule="auto"/>
        <w:jc w:val="left"/>
        <w:rPr>
          <w:rFonts w:hint="eastAsia" w:ascii="宋体" w:hAnsi="宋体"/>
          <w:b/>
          <w:kern w:val="0"/>
          <w:sz w:val="24"/>
          <w:szCs w:val="21"/>
        </w:rPr>
      </w:pPr>
      <w:r>
        <w:rPr>
          <w:rFonts w:hint="eastAsia" w:ascii="Calibri" w:hAnsi="Calibri"/>
          <w:kern w:val="0"/>
          <w:sz w:val="24"/>
          <w:szCs w:val="21"/>
        </w:rPr>
        <w:t>（说明：政府采购法第二十二条第一款第五项所称重大违法记录，是指供应商因违法经营受到刑事处罚或者责令停产停业、吊销许可证或者执照、较大数额罚款等行政处罚。）</w:t>
      </w:r>
    </w:p>
    <w:p w14:paraId="20CF54DA">
      <w:pPr>
        <w:widowControl/>
        <w:spacing w:after="57"/>
        <w:ind w:left="567"/>
        <w:jc w:val="left"/>
        <w:rPr>
          <w:rFonts w:hint="eastAsia" w:ascii="宋体" w:hAnsi="宋体"/>
          <w:b/>
          <w:kern w:val="0"/>
          <w:szCs w:val="21"/>
        </w:rPr>
      </w:pPr>
    </w:p>
    <w:p w14:paraId="4CF704D6">
      <w:pPr>
        <w:spacing w:line="35" w:lineRule="exact"/>
        <w:jc w:val="left"/>
        <w:rPr>
          <w:rFonts w:ascii="Calibri" w:hAnsi="Calibri" w:eastAsia="Times New Roman"/>
          <w:kern w:val="0"/>
          <w:szCs w:val="21"/>
        </w:rPr>
      </w:pPr>
    </w:p>
    <w:p w14:paraId="3B81772F">
      <w:pPr>
        <w:spacing w:line="360" w:lineRule="auto"/>
        <w:jc w:val="left"/>
        <w:rPr>
          <w:rFonts w:ascii="Calibri" w:hAnsi="Calibri" w:eastAsia="Times New Roman"/>
          <w:kern w:val="0"/>
          <w:szCs w:val="21"/>
        </w:rPr>
      </w:pPr>
    </w:p>
    <w:p w14:paraId="70C6200F">
      <w:pPr>
        <w:tabs>
          <w:tab w:val="left" w:pos="5860"/>
        </w:tabs>
        <w:spacing w:line="360" w:lineRule="auto"/>
        <w:jc w:val="right"/>
        <w:rPr>
          <w:rFonts w:hint="eastAsia" w:ascii="宋体" w:hAnsi="宋体" w:cs="宋体"/>
          <w:kern w:val="0"/>
          <w:sz w:val="24"/>
          <w:szCs w:val="24"/>
        </w:rPr>
      </w:pPr>
      <w:r>
        <w:rPr>
          <w:rFonts w:hint="eastAsia" w:ascii="宋体" w:hAnsi="宋体" w:cs="宋体"/>
          <w:kern w:val="0"/>
          <w:sz w:val="24"/>
          <w:szCs w:val="24"/>
        </w:rPr>
        <w:t>声明人：  （公章）</w:t>
      </w:r>
    </w:p>
    <w:p w14:paraId="7BC8E56B">
      <w:pPr>
        <w:tabs>
          <w:tab w:val="left" w:pos="4620"/>
          <w:tab w:val="left" w:pos="5340"/>
          <w:tab w:val="left" w:pos="5760"/>
          <w:tab w:val="left" w:pos="6180"/>
        </w:tabs>
        <w:spacing w:line="360" w:lineRule="auto"/>
        <w:ind w:left="4000" w:firstLine="3150" w:firstLineChars="1500"/>
        <w:jc w:val="left"/>
        <w:rPr>
          <w:rFonts w:hint="eastAsia" w:ascii="宋体" w:hAnsi="宋体" w:cs="宋体"/>
          <w:bCs/>
          <w:kern w:val="0"/>
          <w:szCs w:val="21"/>
          <w:lang w:val="zh-CN"/>
        </w:rPr>
      </w:pPr>
      <w:r>
        <w:rPr>
          <w:rFonts w:hint="eastAsia" w:ascii="宋体" w:hAnsi="宋体" w:cs="宋体"/>
          <w:bCs/>
          <w:kern w:val="0"/>
          <w:szCs w:val="21"/>
          <w:lang w:val="zh-CN"/>
        </w:rPr>
        <w:t>日</w:t>
      </w:r>
      <w:r>
        <w:rPr>
          <w:rFonts w:hint="eastAsia" w:ascii="宋体" w:hAnsi="宋体" w:cs="宋体"/>
          <w:bCs/>
          <w:kern w:val="0"/>
          <w:szCs w:val="21"/>
          <w:lang w:val="zh-CN"/>
        </w:rPr>
        <w:tab/>
      </w:r>
      <w:r>
        <w:rPr>
          <w:rFonts w:hint="eastAsia" w:ascii="宋体" w:hAnsi="宋体" w:cs="宋体"/>
          <w:bCs/>
          <w:kern w:val="0"/>
          <w:szCs w:val="21"/>
          <w:lang w:val="zh-CN"/>
        </w:rPr>
        <w:t>期：</w:t>
      </w:r>
      <w:r>
        <w:rPr>
          <w:rFonts w:hint="eastAsia" w:ascii="宋体" w:hAnsi="宋体" w:cs="宋体"/>
          <w:bCs/>
          <w:kern w:val="0"/>
          <w:szCs w:val="21"/>
          <w:lang w:val="zh-CN"/>
        </w:rPr>
        <w:tab/>
      </w:r>
      <w:r>
        <w:rPr>
          <w:rFonts w:hint="eastAsia" w:ascii="宋体" w:hAnsi="宋体" w:cs="宋体"/>
          <w:bCs/>
          <w:kern w:val="0"/>
          <w:szCs w:val="21"/>
          <w:lang w:val="zh-CN"/>
        </w:rPr>
        <w:t>年</w:t>
      </w:r>
      <w:r>
        <w:rPr>
          <w:rFonts w:hint="eastAsia" w:ascii="宋体" w:hAnsi="宋体" w:cs="宋体"/>
          <w:bCs/>
          <w:kern w:val="0"/>
          <w:szCs w:val="21"/>
          <w:lang w:val="zh-CN"/>
        </w:rPr>
        <w:tab/>
      </w:r>
      <w:r>
        <w:rPr>
          <w:rFonts w:hint="eastAsia" w:ascii="宋体" w:hAnsi="宋体" w:cs="宋体"/>
          <w:bCs/>
          <w:kern w:val="0"/>
          <w:szCs w:val="21"/>
          <w:lang w:val="zh-CN"/>
        </w:rPr>
        <w:t>月</w:t>
      </w:r>
      <w:r>
        <w:rPr>
          <w:rFonts w:hint="eastAsia" w:ascii="宋体" w:hAnsi="宋体" w:cs="宋体"/>
          <w:bCs/>
          <w:kern w:val="0"/>
          <w:szCs w:val="21"/>
          <w:lang w:val="zh-CN"/>
        </w:rPr>
        <w:tab/>
      </w:r>
      <w:r>
        <w:rPr>
          <w:rFonts w:hint="eastAsia" w:ascii="宋体" w:hAnsi="宋体" w:cs="宋体"/>
          <w:bCs/>
          <w:kern w:val="0"/>
          <w:szCs w:val="21"/>
          <w:lang w:val="zh-CN"/>
        </w:rPr>
        <w:t>日</w:t>
      </w:r>
    </w:p>
    <w:p w14:paraId="65163161">
      <w:pPr>
        <w:spacing w:line="360" w:lineRule="auto"/>
        <w:jc w:val="left"/>
        <w:rPr>
          <w:rFonts w:hint="eastAsia" w:ascii="宋体" w:hAnsi="宋体" w:cs="宋体"/>
          <w:b/>
          <w:kern w:val="0"/>
          <w:szCs w:val="21"/>
          <w:lang w:val="zh-CN"/>
        </w:rPr>
        <w:sectPr>
          <w:pgSz w:w="11906" w:h="16838"/>
          <w:pgMar w:top="1418" w:right="1418" w:bottom="1418" w:left="993" w:header="851" w:footer="680" w:gutter="0"/>
          <w:pgNumType w:fmt="decimalFullWidth"/>
          <w:cols w:space="720" w:num="1"/>
          <w:docGrid w:linePitch="290" w:charSpace="0"/>
        </w:sectPr>
      </w:pPr>
    </w:p>
    <w:p w14:paraId="1F714BA7">
      <w:pPr>
        <w:spacing w:line="360" w:lineRule="auto"/>
        <w:jc w:val="left"/>
        <w:rPr>
          <w:rFonts w:hint="eastAsia" w:ascii="宋体" w:hAnsi="宋体" w:cs="宋体"/>
          <w:b/>
          <w:kern w:val="0"/>
          <w:szCs w:val="21"/>
          <w:lang w:val="zh-CN"/>
        </w:rPr>
      </w:pPr>
      <w:r>
        <w:rPr>
          <w:rFonts w:hint="eastAsia" w:ascii="宋体" w:hAnsi="宋体" w:cs="宋体"/>
          <w:b/>
          <w:kern w:val="0"/>
          <w:szCs w:val="21"/>
          <w:lang w:val="zh-CN"/>
        </w:rPr>
        <w:t>附件十一、承诺函</w:t>
      </w:r>
    </w:p>
    <w:p w14:paraId="58701158">
      <w:pPr>
        <w:spacing w:line="360" w:lineRule="auto"/>
        <w:jc w:val="center"/>
        <w:rPr>
          <w:rFonts w:hint="eastAsia" w:ascii="宋体" w:hAnsi="宋体" w:cs="宋体"/>
          <w:b/>
          <w:kern w:val="0"/>
          <w:sz w:val="31"/>
          <w:szCs w:val="31"/>
        </w:rPr>
      </w:pPr>
      <w:r>
        <w:rPr>
          <w:rFonts w:hint="eastAsia" w:ascii="宋体" w:hAnsi="宋体" w:cs="宋体"/>
          <w:b/>
          <w:kern w:val="0"/>
          <w:sz w:val="31"/>
          <w:szCs w:val="31"/>
        </w:rPr>
        <w:t>承诺函</w:t>
      </w:r>
    </w:p>
    <w:p w14:paraId="5E564857">
      <w:pPr>
        <w:spacing w:line="360" w:lineRule="auto"/>
        <w:jc w:val="left"/>
        <w:rPr>
          <w:rFonts w:hint="eastAsia" w:ascii="宋体" w:hAnsi="宋体" w:cs="宋体"/>
          <w:b/>
          <w:kern w:val="0"/>
          <w:sz w:val="31"/>
          <w:szCs w:val="31"/>
        </w:rPr>
      </w:pPr>
      <w:r>
        <w:rPr>
          <w:rFonts w:hint="eastAsia" w:ascii="宋体" w:hAnsi="宋体" w:cs="宋体"/>
          <w:kern w:val="0"/>
          <w:sz w:val="24"/>
          <w:szCs w:val="21"/>
        </w:rPr>
        <w:t>南京市栖霞区文化和旅游局：</w:t>
      </w:r>
    </w:p>
    <w:p w14:paraId="2F22169C">
      <w:pPr>
        <w:spacing w:line="360" w:lineRule="auto"/>
        <w:ind w:firstLine="480" w:firstLineChars="200"/>
        <w:jc w:val="left"/>
        <w:rPr>
          <w:rFonts w:hint="eastAsia" w:ascii="宋体" w:hAnsi="宋体" w:cs="宋体"/>
          <w:bCs/>
          <w:kern w:val="0"/>
          <w:sz w:val="24"/>
          <w:szCs w:val="24"/>
        </w:rPr>
      </w:pPr>
      <w:r>
        <w:rPr>
          <w:rFonts w:hint="eastAsia" w:ascii="宋体" w:hAnsi="宋体" w:cs="宋体"/>
          <w:bCs/>
          <w:kern w:val="0"/>
          <w:sz w:val="24"/>
          <w:szCs w:val="24"/>
        </w:rPr>
        <w:t>我单位</w:t>
      </w:r>
      <w:r>
        <w:rPr>
          <w:rFonts w:hint="eastAsia" w:ascii="宋体" w:hAnsi="宋体" w:cs="宋体"/>
          <w:kern w:val="0"/>
          <w:sz w:val="24"/>
          <w:szCs w:val="21"/>
          <w:u w:val="single"/>
        </w:rPr>
        <w:t xml:space="preserve">        （供应商名称）</w:t>
      </w:r>
      <w:r>
        <w:rPr>
          <w:rFonts w:hint="eastAsia" w:ascii="宋体" w:hAnsi="宋体" w:cs="宋体"/>
          <w:bCs/>
          <w:kern w:val="0"/>
          <w:sz w:val="24"/>
          <w:szCs w:val="24"/>
        </w:rPr>
        <w:t>郑重承诺以下事项，若有虚假承诺愿承担一切相关责任：</w:t>
      </w:r>
    </w:p>
    <w:p w14:paraId="49CA32D1">
      <w:pPr>
        <w:spacing w:line="360" w:lineRule="auto"/>
        <w:ind w:firstLine="240"/>
        <w:jc w:val="left"/>
        <w:rPr>
          <w:rFonts w:hint="eastAsia" w:ascii="宋体" w:hAnsi="宋体" w:cs="宋体"/>
          <w:kern w:val="0"/>
          <w:sz w:val="24"/>
          <w:szCs w:val="24"/>
        </w:rPr>
      </w:pPr>
      <w:r>
        <w:rPr>
          <w:rFonts w:hint="eastAsia" w:ascii="宋体" w:hAnsi="宋体" w:cs="宋体"/>
          <w:kern w:val="0"/>
          <w:sz w:val="24"/>
          <w:szCs w:val="24"/>
        </w:rPr>
        <w:t>（1）单位负责人为同一人或者存在直接控股、管理关系的不同供应商，不得参加同一合同项下的政府采购活动。</w:t>
      </w:r>
    </w:p>
    <w:p w14:paraId="6D0C5517">
      <w:pPr>
        <w:spacing w:line="360" w:lineRule="auto"/>
        <w:ind w:firstLine="240"/>
        <w:jc w:val="left"/>
        <w:rPr>
          <w:rFonts w:hint="eastAsia" w:ascii="宋体" w:hAnsi="宋体" w:cs="宋体"/>
          <w:kern w:val="0"/>
          <w:sz w:val="24"/>
          <w:szCs w:val="24"/>
        </w:rPr>
      </w:pPr>
      <w:r>
        <w:rPr>
          <w:rFonts w:hint="eastAsia" w:ascii="宋体" w:hAnsi="宋体" w:cs="宋体"/>
          <w:kern w:val="0"/>
          <w:sz w:val="24"/>
          <w:szCs w:val="24"/>
        </w:rPr>
        <w:t>（2）凡为采购项目提供整体设计、规范编制或者项目管理、监理、检测等服务的供应商，不得再参加本项目的采购活动。</w:t>
      </w:r>
    </w:p>
    <w:p w14:paraId="0D29330B">
      <w:pPr>
        <w:spacing w:line="360" w:lineRule="auto"/>
        <w:ind w:firstLine="240"/>
        <w:jc w:val="left"/>
        <w:rPr>
          <w:rFonts w:hint="eastAsia" w:ascii="宋体" w:hAnsi="宋体" w:cs="宋体"/>
          <w:kern w:val="0"/>
          <w:sz w:val="24"/>
          <w:szCs w:val="24"/>
        </w:rPr>
      </w:pPr>
      <w:r>
        <w:rPr>
          <w:rFonts w:hint="eastAsia" w:ascii="宋体" w:hAnsi="宋体" w:cs="宋体"/>
          <w:kern w:val="0"/>
          <w:sz w:val="24"/>
          <w:szCs w:val="24"/>
        </w:rPr>
        <w:t>（3）未被“信用中国”网站（www.creditchina.gov.cn）、“中国政府</w:t>
      </w:r>
      <w:r>
        <w:rPr>
          <w:rFonts w:hint="eastAsia" w:ascii="宋体" w:hAnsi="宋体" w:cs="宋体"/>
          <w:kern w:val="0"/>
          <w:sz w:val="24"/>
          <w:szCs w:val="24"/>
          <w:lang w:val="en-US" w:eastAsia="zh-CN"/>
        </w:rPr>
        <w:t>采购</w:t>
      </w:r>
      <w:bookmarkStart w:id="3" w:name="_GoBack"/>
      <w:bookmarkEnd w:id="3"/>
      <w:r>
        <w:rPr>
          <w:rFonts w:hint="eastAsia" w:ascii="宋体" w:hAnsi="宋体" w:cs="宋体"/>
          <w:kern w:val="0"/>
          <w:sz w:val="24"/>
          <w:szCs w:val="24"/>
        </w:rPr>
        <w:t>网”网站(www.ccgp.gov.cn)、“信用江苏”（http://credit.jiangsu.gov.cn/）列入失信被执行人、重大税收违法案件当事人名单、政府采购严重违法失信行为记录名单。</w:t>
      </w:r>
    </w:p>
    <w:p w14:paraId="0097DED4">
      <w:pPr>
        <w:widowControl/>
        <w:ind w:firstLine="240" w:firstLineChars="100"/>
        <w:jc w:val="left"/>
        <w:rPr>
          <w:rFonts w:hint="eastAsia" w:ascii="宋体" w:hAnsi="宋体" w:cs="宋体"/>
          <w:b/>
          <w:kern w:val="0"/>
          <w:sz w:val="31"/>
          <w:szCs w:val="31"/>
        </w:rPr>
      </w:pPr>
      <w:r>
        <w:rPr>
          <w:rFonts w:hint="eastAsia" w:ascii="宋体" w:hAnsi="宋体" w:cs="宋体"/>
          <w:kern w:val="0"/>
          <w:sz w:val="24"/>
          <w:szCs w:val="24"/>
        </w:rPr>
        <w:t>（4）我单位为非联合体投标。</w:t>
      </w:r>
    </w:p>
    <w:p w14:paraId="5D4C1679">
      <w:pPr>
        <w:spacing w:line="360" w:lineRule="auto"/>
        <w:ind w:right="9"/>
        <w:jc w:val="left"/>
        <w:rPr>
          <w:rFonts w:hint="eastAsia" w:ascii="宋体" w:hAnsi="宋体" w:cs="宋体"/>
          <w:kern w:val="0"/>
          <w:szCs w:val="21"/>
        </w:rPr>
      </w:pPr>
    </w:p>
    <w:p w14:paraId="4B070749">
      <w:pPr>
        <w:spacing w:line="360" w:lineRule="auto"/>
        <w:ind w:right="9" w:firstLine="6090"/>
        <w:jc w:val="left"/>
        <w:rPr>
          <w:rFonts w:hint="eastAsia" w:ascii="宋体" w:hAnsi="宋体" w:cs="宋体"/>
          <w:kern w:val="0"/>
          <w:szCs w:val="21"/>
          <w:u w:val="single"/>
        </w:rPr>
      </w:pPr>
      <w:r>
        <w:rPr>
          <w:rFonts w:hint="eastAsia" w:ascii="宋体" w:hAnsi="宋体" w:cs="宋体"/>
          <w:kern w:val="0"/>
          <w:szCs w:val="21"/>
        </w:rPr>
        <w:t>供应商名称：</w:t>
      </w:r>
      <w:r>
        <w:rPr>
          <w:rFonts w:hint="eastAsia" w:ascii="宋体" w:hAnsi="宋体" w:cs="宋体"/>
          <w:kern w:val="0"/>
          <w:szCs w:val="21"/>
          <w:u w:val="single"/>
        </w:rPr>
        <w:t>（盖章）</w:t>
      </w:r>
    </w:p>
    <w:p w14:paraId="67AF4CF7">
      <w:pPr>
        <w:spacing w:line="360" w:lineRule="auto"/>
        <w:ind w:right="9" w:firstLine="4620"/>
        <w:jc w:val="left"/>
        <w:rPr>
          <w:rFonts w:hint="eastAsia" w:ascii="宋体" w:hAnsi="宋体" w:cs="宋体"/>
          <w:kern w:val="0"/>
          <w:szCs w:val="21"/>
          <w:u w:val="single"/>
        </w:rPr>
      </w:pPr>
      <w:r>
        <w:rPr>
          <w:rFonts w:hint="eastAsia" w:ascii="宋体" w:hAnsi="宋体" w:cs="宋体"/>
          <w:kern w:val="0"/>
          <w:szCs w:val="21"/>
        </w:rPr>
        <w:t>法定代表人或其授权代理人：</w:t>
      </w:r>
      <w:r>
        <w:rPr>
          <w:rFonts w:hint="eastAsia" w:ascii="宋体" w:hAnsi="宋体" w:cs="宋体"/>
          <w:kern w:val="0"/>
          <w:szCs w:val="21"/>
          <w:u w:val="single"/>
        </w:rPr>
        <w:t>（</w:t>
      </w:r>
      <w:r>
        <w:rPr>
          <w:rFonts w:hint="eastAsia" w:ascii="宋体" w:hAnsi="宋体"/>
          <w:szCs w:val="21"/>
          <w:u w:val="single"/>
          <w:lang w:val="zh-CN"/>
        </w:rPr>
        <w:t>签字或盖章</w:t>
      </w:r>
      <w:r>
        <w:rPr>
          <w:rFonts w:hint="eastAsia" w:ascii="宋体" w:hAnsi="宋体" w:cs="宋体"/>
          <w:kern w:val="0"/>
          <w:szCs w:val="21"/>
          <w:u w:val="single"/>
        </w:rPr>
        <w:t>）</w:t>
      </w:r>
    </w:p>
    <w:p w14:paraId="4B288A94">
      <w:pPr>
        <w:widowControl/>
        <w:adjustRightInd w:val="0"/>
        <w:spacing w:line="360" w:lineRule="auto"/>
        <w:jc w:val="left"/>
        <w:rPr>
          <w:rFonts w:hint="eastAsia" w:ascii="宋体" w:hAnsi="宋体"/>
          <w:b/>
          <w:sz w:val="36"/>
          <w:szCs w:val="36"/>
        </w:rPr>
      </w:pPr>
    </w:p>
    <w:p w14:paraId="6D592A5A">
      <w:pPr>
        <w:spacing w:line="360" w:lineRule="auto"/>
        <w:rPr>
          <w:rFonts w:hint="eastAsia" w:ascii="宋体" w:hAnsi="宋体"/>
          <w:b/>
        </w:rPr>
      </w:pPr>
    </w:p>
    <w:p w14:paraId="10BAAFB1">
      <w:pPr>
        <w:spacing w:line="360" w:lineRule="auto"/>
        <w:rPr>
          <w:rFonts w:hint="eastAsia" w:ascii="宋体" w:hAnsi="宋体"/>
          <w:b/>
        </w:rPr>
      </w:pPr>
    </w:p>
    <w:p w14:paraId="64F2C97A">
      <w:pPr>
        <w:spacing w:line="360" w:lineRule="auto"/>
        <w:rPr>
          <w:rFonts w:hint="eastAsia" w:ascii="宋体" w:hAnsi="宋体"/>
          <w:b/>
        </w:rPr>
      </w:pPr>
    </w:p>
    <w:p w14:paraId="512845A8">
      <w:pPr>
        <w:spacing w:line="360" w:lineRule="auto"/>
        <w:rPr>
          <w:rFonts w:hint="eastAsia" w:ascii="宋体" w:hAnsi="宋体"/>
          <w:b/>
        </w:rPr>
      </w:pPr>
    </w:p>
    <w:p w14:paraId="1FDBC9DA">
      <w:pPr>
        <w:spacing w:line="360" w:lineRule="auto"/>
        <w:rPr>
          <w:rFonts w:hint="eastAsia" w:ascii="宋体" w:hAnsi="宋体"/>
          <w:b/>
        </w:rPr>
        <w:sectPr>
          <w:pgSz w:w="11906" w:h="16838"/>
          <w:pgMar w:top="1418" w:right="1418" w:bottom="1418" w:left="993" w:header="851" w:footer="680" w:gutter="0"/>
          <w:pgNumType w:fmt="decimalFullWidth"/>
          <w:cols w:space="720" w:num="1"/>
          <w:docGrid w:linePitch="290" w:charSpace="0"/>
        </w:sectPr>
      </w:pPr>
    </w:p>
    <w:p w14:paraId="0FD3DF85">
      <w:pPr>
        <w:spacing w:line="360" w:lineRule="auto"/>
        <w:rPr>
          <w:rFonts w:hint="eastAsia" w:ascii="宋体" w:hAnsi="宋体"/>
          <w:b/>
        </w:rPr>
      </w:pPr>
      <w:r>
        <w:rPr>
          <w:rFonts w:hint="eastAsia" w:ascii="宋体" w:hAnsi="宋体"/>
          <w:b/>
        </w:rPr>
        <w:t>格式十二、</w:t>
      </w:r>
      <w:r>
        <w:rPr>
          <w:rFonts w:ascii="宋体" w:hAnsi="宋体"/>
          <w:b/>
        </w:rPr>
        <w:t>南京市政府采购供应商信用承诺书</w:t>
      </w:r>
    </w:p>
    <w:p w14:paraId="430CF4B0">
      <w:pPr>
        <w:snapToGrid w:val="0"/>
        <w:jc w:val="center"/>
        <w:rPr>
          <w:rFonts w:hint="eastAsia" w:ascii="方正小标宋简体" w:hAnsi="方正小标宋简体" w:eastAsia="方正小标宋简体" w:cs="方正小标宋简体"/>
          <w:sz w:val="44"/>
          <w:szCs w:val="52"/>
        </w:rPr>
      </w:pPr>
      <w:r>
        <w:rPr>
          <w:rFonts w:ascii="方正小标宋简体" w:hAnsi="方正小标宋简体" w:eastAsia="方正小标宋简体" w:cs="方正小标宋简体"/>
          <w:sz w:val="44"/>
          <w:szCs w:val="52"/>
        </w:rPr>
        <w:t>南京市政府采购供应商信用承诺书</w:t>
      </w:r>
    </w:p>
    <w:p w14:paraId="6313CF50">
      <w:pPr>
        <w:jc w:val="right"/>
        <w:rPr>
          <w:rFonts w:hint="eastAsia" w:ascii="方正小标宋简体" w:hAnsi="方正小标宋简体" w:eastAsia="方正小标宋简体" w:cs="方正小标宋简体"/>
          <w:sz w:val="22"/>
          <w:szCs w:val="28"/>
        </w:rPr>
      </w:pPr>
      <w:r>
        <w:rPr>
          <w:rFonts w:ascii="方正小标宋简体" w:hAnsi="方正小标宋简体" w:eastAsia="方正小标宋简体" w:cs="方正小标宋简体"/>
          <w:sz w:val="22"/>
          <w:szCs w:val="28"/>
        </w:rPr>
        <w:t>2026年 月 日</w:t>
      </w:r>
    </w:p>
    <w:p w14:paraId="0A0525EE">
      <w:pPr>
        <w:jc w:val="center"/>
        <w:rPr>
          <w:rFonts w:ascii="Calibri" w:hAnsi="Calibri"/>
          <w:szCs w:val="24"/>
        </w:rPr>
      </w:pPr>
    </w:p>
    <w:tbl>
      <w:tblPr>
        <w:tblStyle w:val="928"/>
        <w:tblpPr w:leftFromText="180" w:rightFromText="180" w:vertAnchor="text" w:tblpXSpec="center" w:tblpY="1"/>
        <w:tblOverlap w:val="never"/>
        <w:tblW w:w="9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2284"/>
        <w:gridCol w:w="1833"/>
        <w:gridCol w:w="3331"/>
      </w:tblGrid>
      <w:tr w14:paraId="0228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028CC43A">
            <w:pPr>
              <w:tabs>
                <w:tab w:val="left" w:pos="2520"/>
              </w:tabs>
              <w:ind w:left="-420" w:leftChars="-200"/>
              <w:jc w:val="center"/>
              <w:rPr>
                <w:rFonts w:ascii="Calibri" w:hAnsi="Calibri"/>
                <w:sz w:val="24"/>
                <w:szCs w:val="32"/>
              </w:rPr>
            </w:pPr>
            <w:r>
              <w:rPr>
                <w:rFonts w:ascii="Calibri" w:hAnsi="Calibri"/>
                <w:sz w:val="24"/>
                <w:szCs w:val="32"/>
              </w:rPr>
              <w:t xml:space="preserve">   单位名称</w:t>
            </w:r>
          </w:p>
        </w:tc>
        <w:tc>
          <w:tcPr>
            <w:tcW w:w="2284" w:type="dxa"/>
            <w:vAlign w:val="center"/>
          </w:tcPr>
          <w:p w14:paraId="6D50915A">
            <w:pPr>
              <w:jc w:val="center"/>
              <w:rPr>
                <w:rFonts w:ascii="Calibri" w:hAnsi="Calibri"/>
                <w:sz w:val="24"/>
                <w:szCs w:val="32"/>
              </w:rPr>
            </w:pPr>
          </w:p>
        </w:tc>
        <w:tc>
          <w:tcPr>
            <w:tcW w:w="1833" w:type="dxa"/>
            <w:vAlign w:val="center"/>
          </w:tcPr>
          <w:p w14:paraId="46E510F3">
            <w:pPr>
              <w:jc w:val="center"/>
              <w:rPr>
                <w:rFonts w:ascii="Calibri" w:hAnsi="Calibri"/>
                <w:sz w:val="24"/>
                <w:szCs w:val="32"/>
              </w:rPr>
            </w:pPr>
            <w:r>
              <w:rPr>
                <w:rFonts w:ascii="Calibri" w:hAnsi="Calibri"/>
                <w:sz w:val="24"/>
                <w:szCs w:val="32"/>
              </w:rPr>
              <w:t>统一社会信用代码</w:t>
            </w:r>
          </w:p>
        </w:tc>
        <w:tc>
          <w:tcPr>
            <w:tcW w:w="3331" w:type="dxa"/>
            <w:vAlign w:val="center"/>
          </w:tcPr>
          <w:p w14:paraId="5CC8105E">
            <w:pPr>
              <w:tabs>
                <w:tab w:val="left" w:pos="2320"/>
              </w:tabs>
              <w:ind w:right="-678" w:rightChars="-323"/>
              <w:jc w:val="center"/>
              <w:rPr>
                <w:rFonts w:ascii="Calibri" w:hAnsi="Calibri"/>
                <w:szCs w:val="24"/>
              </w:rPr>
            </w:pPr>
          </w:p>
        </w:tc>
      </w:tr>
      <w:tr w14:paraId="49F5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7467CFE4">
            <w:pPr>
              <w:jc w:val="center"/>
              <w:rPr>
                <w:rFonts w:ascii="Calibri" w:hAnsi="Calibri"/>
                <w:sz w:val="24"/>
                <w:szCs w:val="32"/>
              </w:rPr>
            </w:pPr>
            <w:r>
              <w:rPr>
                <w:rFonts w:ascii="Calibri" w:hAnsi="Calibri"/>
                <w:sz w:val="24"/>
                <w:szCs w:val="32"/>
              </w:rPr>
              <w:t>法定代表人</w:t>
            </w:r>
          </w:p>
        </w:tc>
        <w:tc>
          <w:tcPr>
            <w:tcW w:w="2284" w:type="dxa"/>
            <w:vAlign w:val="center"/>
          </w:tcPr>
          <w:p w14:paraId="4D9F660D">
            <w:pPr>
              <w:jc w:val="center"/>
              <w:rPr>
                <w:rFonts w:ascii="Calibri" w:hAnsi="Calibri"/>
                <w:sz w:val="24"/>
                <w:szCs w:val="32"/>
              </w:rPr>
            </w:pPr>
          </w:p>
        </w:tc>
        <w:tc>
          <w:tcPr>
            <w:tcW w:w="1833" w:type="dxa"/>
            <w:vAlign w:val="center"/>
          </w:tcPr>
          <w:p w14:paraId="771AD3D1">
            <w:pPr>
              <w:jc w:val="center"/>
              <w:rPr>
                <w:rFonts w:ascii="Calibri" w:hAnsi="Calibri"/>
                <w:sz w:val="24"/>
                <w:szCs w:val="32"/>
              </w:rPr>
            </w:pPr>
            <w:r>
              <w:rPr>
                <w:rFonts w:ascii="Calibri" w:hAnsi="Calibri"/>
                <w:sz w:val="24"/>
                <w:szCs w:val="32"/>
              </w:rPr>
              <w:t>联系人</w:t>
            </w:r>
          </w:p>
        </w:tc>
        <w:tc>
          <w:tcPr>
            <w:tcW w:w="3331" w:type="dxa"/>
            <w:vAlign w:val="center"/>
          </w:tcPr>
          <w:p w14:paraId="5B3CE39F">
            <w:pPr>
              <w:jc w:val="center"/>
              <w:rPr>
                <w:rFonts w:ascii="Calibri" w:hAnsi="Calibri"/>
                <w:szCs w:val="24"/>
              </w:rPr>
            </w:pPr>
          </w:p>
        </w:tc>
      </w:tr>
      <w:tr w14:paraId="5D13C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604FCE29">
            <w:pPr>
              <w:jc w:val="center"/>
              <w:rPr>
                <w:rFonts w:ascii="Calibri" w:hAnsi="Calibri"/>
                <w:sz w:val="24"/>
                <w:szCs w:val="32"/>
              </w:rPr>
            </w:pPr>
            <w:r>
              <w:rPr>
                <w:rFonts w:ascii="Calibri" w:hAnsi="Calibri"/>
                <w:sz w:val="24"/>
                <w:szCs w:val="32"/>
              </w:rPr>
              <w:t>联系地址</w:t>
            </w:r>
          </w:p>
        </w:tc>
        <w:tc>
          <w:tcPr>
            <w:tcW w:w="2284" w:type="dxa"/>
            <w:vAlign w:val="center"/>
          </w:tcPr>
          <w:p w14:paraId="70A4F70C">
            <w:pPr>
              <w:jc w:val="center"/>
              <w:rPr>
                <w:rFonts w:ascii="Calibri" w:hAnsi="Calibri"/>
                <w:sz w:val="24"/>
                <w:szCs w:val="32"/>
              </w:rPr>
            </w:pPr>
          </w:p>
        </w:tc>
        <w:tc>
          <w:tcPr>
            <w:tcW w:w="1833" w:type="dxa"/>
            <w:vAlign w:val="center"/>
          </w:tcPr>
          <w:p w14:paraId="03A686BE">
            <w:pPr>
              <w:jc w:val="center"/>
              <w:rPr>
                <w:rFonts w:ascii="Calibri" w:hAnsi="Calibri"/>
                <w:sz w:val="24"/>
                <w:szCs w:val="32"/>
              </w:rPr>
            </w:pPr>
            <w:r>
              <w:rPr>
                <w:rFonts w:ascii="Calibri" w:hAnsi="Calibri"/>
                <w:sz w:val="24"/>
                <w:szCs w:val="32"/>
              </w:rPr>
              <w:t>联系电话</w:t>
            </w:r>
          </w:p>
        </w:tc>
        <w:tc>
          <w:tcPr>
            <w:tcW w:w="3331" w:type="dxa"/>
            <w:vAlign w:val="center"/>
          </w:tcPr>
          <w:p w14:paraId="268BD269">
            <w:pPr>
              <w:jc w:val="center"/>
              <w:rPr>
                <w:rFonts w:ascii="Calibri" w:hAnsi="Calibri"/>
                <w:szCs w:val="24"/>
              </w:rPr>
            </w:pPr>
          </w:p>
        </w:tc>
      </w:tr>
      <w:tr w14:paraId="1EBD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trPr>
        <w:tc>
          <w:tcPr>
            <w:tcW w:w="2148" w:type="dxa"/>
            <w:vAlign w:val="center"/>
          </w:tcPr>
          <w:p w14:paraId="59BEEF2E">
            <w:pPr>
              <w:jc w:val="center"/>
              <w:rPr>
                <w:rFonts w:ascii="Calibri" w:hAnsi="Calibri"/>
                <w:sz w:val="24"/>
                <w:szCs w:val="32"/>
              </w:rPr>
            </w:pPr>
            <w:r>
              <w:rPr>
                <w:rFonts w:ascii="Calibri" w:hAnsi="Calibri"/>
                <w:sz w:val="24"/>
                <w:szCs w:val="32"/>
              </w:rPr>
              <w:t>信用承诺</w:t>
            </w:r>
          </w:p>
        </w:tc>
        <w:tc>
          <w:tcPr>
            <w:tcW w:w="7448" w:type="dxa"/>
            <w:gridSpan w:val="3"/>
            <w:vAlign w:val="center"/>
          </w:tcPr>
          <w:p w14:paraId="0CEAAA34">
            <w:pPr>
              <w:ind w:firstLine="420" w:firstLineChars="200"/>
              <w:rPr>
                <w:rFonts w:ascii="Calibri" w:hAnsi="Calibri"/>
                <w:szCs w:val="24"/>
              </w:rPr>
            </w:pPr>
            <w:r>
              <w:rPr>
                <w:rFonts w:ascii="Calibri" w:hAnsi="Calibri"/>
                <w:szCs w:val="24"/>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w:t>
            </w:r>
            <w:r>
              <w:rPr>
                <w:rFonts w:hint="eastAsia" w:ascii="Calibri" w:hAnsi="Calibri"/>
                <w:szCs w:val="24"/>
                <w:lang w:eastAsia="zh-CN"/>
              </w:rPr>
              <w:t>中华人民共和国政府采购法</w:t>
            </w:r>
            <w:r>
              <w:rPr>
                <w:rFonts w:ascii="Calibri" w:hAnsi="Calibri"/>
                <w:szCs w:val="24"/>
              </w:rPr>
              <w:t>》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21905559">
            <w:pPr>
              <w:ind w:firstLine="420" w:firstLineChars="200"/>
              <w:rPr>
                <w:rFonts w:ascii="Calibri" w:hAnsi="Calibri"/>
                <w:szCs w:val="24"/>
              </w:rPr>
            </w:pPr>
          </w:p>
          <w:p w14:paraId="3927039C">
            <w:pPr>
              <w:ind w:firstLine="420" w:firstLineChars="200"/>
              <w:jc w:val="center"/>
              <w:rPr>
                <w:rFonts w:ascii="Calibri" w:hAnsi="Calibri"/>
                <w:szCs w:val="24"/>
              </w:rPr>
            </w:pPr>
            <w:r>
              <w:rPr>
                <w:rFonts w:ascii="Calibri" w:hAnsi="Calibri"/>
                <w:szCs w:val="24"/>
              </w:rPr>
              <w:t>供应商名称（盖章）：</w:t>
            </w:r>
          </w:p>
          <w:p w14:paraId="28C24E11">
            <w:pPr>
              <w:ind w:firstLine="420" w:firstLineChars="200"/>
              <w:jc w:val="center"/>
              <w:rPr>
                <w:rFonts w:ascii="Calibri" w:hAnsi="Calibri"/>
                <w:szCs w:val="24"/>
              </w:rPr>
            </w:pPr>
          </w:p>
          <w:p w14:paraId="4139A636">
            <w:pPr>
              <w:ind w:firstLine="420" w:firstLineChars="200"/>
              <w:jc w:val="center"/>
              <w:rPr>
                <w:rFonts w:ascii="Calibri" w:hAnsi="Calibri"/>
                <w:szCs w:val="24"/>
              </w:rPr>
            </w:pPr>
            <w:r>
              <w:rPr>
                <w:rFonts w:ascii="Calibri" w:hAnsi="Calibri"/>
                <w:szCs w:val="24"/>
              </w:rPr>
              <w:t>法定代表人（签字）：</w:t>
            </w:r>
          </w:p>
          <w:p w14:paraId="5BAA3CC2">
            <w:pPr>
              <w:ind w:firstLine="420" w:firstLineChars="200"/>
              <w:jc w:val="center"/>
              <w:rPr>
                <w:rFonts w:ascii="Calibri" w:hAnsi="Calibri"/>
                <w:szCs w:val="24"/>
              </w:rPr>
            </w:pPr>
          </w:p>
          <w:p w14:paraId="2CE9C1D5">
            <w:pPr>
              <w:ind w:firstLine="420" w:firstLineChars="200"/>
              <w:jc w:val="center"/>
              <w:rPr>
                <w:rFonts w:ascii="Calibri" w:hAnsi="Calibri"/>
                <w:szCs w:val="24"/>
              </w:rPr>
            </w:pPr>
            <w:r>
              <w:rPr>
                <w:rFonts w:ascii="Calibri" w:hAnsi="Calibri"/>
                <w:szCs w:val="24"/>
              </w:rPr>
              <w:t>XXXX年XX月XX日</w:t>
            </w:r>
          </w:p>
        </w:tc>
      </w:tr>
    </w:tbl>
    <w:p w14:paraId="74C79995">
      <w:pPr>
        <w:jc w:val="center"/>
        <w:rPr>
          <w:rFonts w:ascii="Calibri" w:hAnsi="Calibri"/>
          <w:szCs w:val="24"/>
        </w:rPr>
      </w:pPr>
    </w:p>
    <w:p w14:paraId="285BE6EF">
      <w:pPr>
        <w:widowControl/>
        <w:jc w:val="left"/>
        <w:rPr>
          <w:rFonts w:hint="eastAsia" w:ascii="宋体" w:hAnsi="宋体"/>
          <w:bCs/>
          <w:kern w:val="0"/>
          <w:szCs w:val="21"/>
        </w:rPr>
      </w:pPr>
    </w:p>
    <w:p w14:paraId="68B737C3">
      <w:pPr>
        <w:widowControl/>
        <w:jc w:val="left"/>
        <w:rPr>
          <w:rFonts w:hint="eastAsia" w:ascii="宋体" w:hAnsi="宋体"/>
          <w:b/>
          <w:kern w:val="0"/>
          <w:sz w:val="32"/>
          <w:szCs w:val="32"/>
        </w:rPr>
      </w:pPr>
    </w:p>
    <w:p w14:paraId="64DEA895">
      <w:pPr>
        <w:spacing w:line="360" w:lineRule="auto"/>
        <w:rPr>
          <w:rFonts w:hint="eastAsia" w:ascii="宋体" w:hAnsi="宋体"/>
          <w:b/>
        </w:rPr>
      </w:pPr>
    </w:p>
    <w:p w14:paraId="11050CEF">
      <w:pPr>
        <w:spacing w:line="360" w:lineRule="auto"/>
        <w:rPr>
          <w:rFonts w:hint="eastAsia" w:ascii="宋体" w:hAnsi="宋体" w:cs="宋体"/>
          <w:szCs w:val="21"/>
        </w:rPr>
      </w:pPr>
      <w:r>
        <w:rPr>
          <w:rFonts w:hint="eastAsia" w:ascii="宋体" w:hAnsi="宋体"/>
          <w:b/>
        </w:rPr>
        <w:t>格式十三、竞争性磋商需要的其他证明文件及材料</w:t>
      </w:r>
    </w:p>
    <w:p w14:paraId="09CDEA92">
      <w:pPr>
        <w:spacing w:line="360" w:lineRule="auto"/>
        <w:rPr>
          <w:rFonts w:hint="eastAsia" w:ascii="宋体" w:hAnsi="宋体"/>
          <w:b/>
        </w:rPr>
      </w:pPr>
    </w:p>
    <w:p w14:paraId="3BAC89ED">
      <w:pPr>
        <w:spacing w:line="360" w:lineRule="auto"/>
        <w:rPr>
          <w:rFonts w:hint="eastAsia" w:ascii="宋体" w:hAnsi="宋体"/>
          <w:b/>
        </w:rPr>
      </w:pPr>
    </w:p>
    <w:p w14:paraId="65342D5A">
      <w:pPr>
        <w:autoSpaceDE w:val="0"/>
        <w:autoSpaceDN w:val="0"/>
        <w:adjustRightInd w:val="0"/>
        <w:spacing w:line="360" w:lineRule="auto"/>
        <w:jc w:val="center"/>
        <w:rPr>
          <w:rFonts w:hint="eastAsia" w:ascii="宋体" w:hAnsi="宋体"/>
        </w:rPr>
      </w:pPr>
      <w:r>
        <w:rPr>
          <w:rFonts w:hint="eastAsia" w:ascii="宋体" w:hAnsi="宋体"/>
          <w:b/>
        </w:rPr>
        <w:t xml:space="preserve">       </w:t>
      </w:r>
      <w:r>
        <w:rPr>
          <w:rFonts w:hint="eastAsia" w:ascii="宋体" w:hAnsi="宋体"/>
          <w:b/>
          <w:sz w:val="36"/>
          <w:szCs w:val="36"/>
        </w:rPr>
        <w:t xml:space="preserve">  竞争性磋商需要的其他证明文件及材料（若有）</w:t>
      </w:r>
    </w:p>
    <w:p w14:paraId="1DBCB0E3">
      <w:pPr>
        <w:widowControl/>
        <w:snapToGrid w:val="0"/>
        <w:spacing w:line="360" w:lineRule="auto"/>
        <w:jc w:val="left"/>
        <w:rPr>
          <w:rFonts w:hint="eastAsia" w:ascii="宋体" w:hAnsi="宋体" w:cs="宋体"/>
          <w:b/>
          <w:kern w:val="0"/>
          <w:szCs w:val="21"/>
        </w:rPr>
      </w:pPr>
    </w:p>
    <w:p w14:paraId="6ADAAA1C">
      <w:pPr>
        <w:widowControl/>
        <w:snapToGrid w:val="0"/>
        <w:spacing w:line="360" w:lineRule="auto"/>
        <w:jc w:val="left"/>
        <w:rPr>
          <w:rFonts w:hint="eastAsia" w:ascii="宋体" w:hAnsi="宋体" w:cs="宋体"/>
          <w:b/>
          <w:kern w:val="0"/>
          <w:szCs w:val="21"/>
          <w:lang w:val="zh-CN"/>
        </w:rPr>
      </w:pPr>
    </w:p>
    <w:p w14:paraId="29485501">
      <w:pPr>
        <w:widowControl/>
        <w:snapToGrid w:val="0"/>
        <w:spacing w:line="360" w:lineRule="auto"/>
        <w:jc w:val="left"/>
        <w:rPr>
          <w:rFonts w:hint="eastAsia" w:ascii="宋体" w:hAnsi="宋体" w:cs="宋体"/>
          <w:b/>
          <w:kern w:val="0"/>
          <w:szCs w:val="21"/>
          <w:lang w:val="zh-CN"/>
        </w:rPr>
      </w:pPr>
    </w:p>
    <w:p w14:paraId="56F1C10F">
      <w:pPr>
        <w:widowControl/>
        <w:snapToGrid w:val="0"/>
        <w:spacing w:line="360" w:lineRule="auto"/>
        <w:jc w:val="left"/>
        <w:rPr>
          <w:rFonts w:hint="eastAsia" w:ascii="宋体" w:hAnsi="宋体" w:cs="宋体"/>
          <w:b/>
          <w:kern w:val="0"/>
          <w:szCs w:val="21"/>
          <w:lang w:val="zh-CN"/>
        </w:rPr>
      </w:pPr>
    </w:p>
    <w:sectPr>
      <w:pgSz w:w="11906" w:h="16838"/>
      <w:pgMar w:top="1418" w:right="1418" w:bottom="1418" w:left="993" w:header="851" w:footer="680" w:gutter="0"/>
      <w:pgNumType w:fmt="decimalFullWidth"/>
      <w:cols w:space="720" w:num="1"/>
      <w:docGrid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auto"/>
    <w:pitch w:val="default"/>
    <w:sig w:usb0="FFFFFFFF" w:usb1="E9FFFFFF" w:usb2="0000003F" w:usb3="00000000" w:csb0="603F01FF" w:csb1="FFFF0000"/>
  </w:font>
  <w:font w:name="monospace">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KNLe">
    <w:altName w:val="Times New Roman"/>
    <w:panose1 w:val="00000000000000000000"/>
    <w:charset w:val="00"/>
    <w:family w:val="decorative"/>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MS Gothic">
    <w:panose1 w:val="020B0609070205080204"/>
    <w:charset w:val="80"/>
    <w:family w:val="modern"/>
    <w:pitch w:val="default"/>
    <w:sig w:usb0="E00002FF" w:usb1="6AC7FDFB" w:usb2="08000012" w:usb3="00000000" w:csb0="4002009F" w:csb1="DFD70000"/>
  </w:font>
  <w:font w:name="Helvetica">
    <w:altName w:val="Arial"/>
    <w:panose1 w:val="020B0604020202020204"/>
    <w:charset w:val="00"/>
    <w:family w:val="swiss"/>
    <w:pitch w:val="default"/>
    <w:sig w:usb0="00000000" w:usb1="00000000" w:usb2="00000000" w:usb3="00000000" w:csb0="00000001" w:csb1="00000000"/>
  </w:font>
  <w:font w:name="方正仿宋_GBK">
    <w:panose1 w:val="03000509000000000000"/>
    <w:charset w:val="86"/>
    <w:family w:val="script"/>
    <w:pitch w:val="default"/>
    <w:sig w:usb0="00000001" w:usb1="080E0000" w:usb2="00000000" w:usb3="00000000" w:csb0="00040000" w:csb1="00000000"/>
  </w:font>
  <w:font w:name="ˎ̥">
    <w:altName w:val="方正侠客体 简"/>
    <w:panose1 w:val="00000000000000000000"/>
    <w:charset w:val="00"/>
    <w:family w:val="roman"/>
    <w:pitch w:val="default"/>
    <w:sig w:usb0="00000000" w:usb1="00000000" w:usb2="00000000" w:usb3="00000000" w:csb0="00040001" w:csb1="00000000"/>
  </w:font>
  <w:font w:name="方正侠客体 简">
    <w:panose1 w:val="02000500000000000000"/>
    <w:charset w:val="86"/>
    <w:family w:val="auto"/>
    <w:pitch w:val="default"/>
    <w:sig w:usb0="A00002BF" w:usb1="184F6CFA" w:usb2="00000012"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金山简魏碑">
    <w:altName w:val="宋体"/>
    <w:panose1 w:val="00000000000000000000"/>
    <w:charset w:val="86"/>
    <w:family w:val="modern"/>
    <w:pitch w:val="default"/>
    <w:sig w:usb0="00000000" w:usb1="00000000" w:usb2="00000010" w:usb3="00000000" w:csb0="00040000" w:csb1="00000000"/>
  </w:font>
  <w:font w:name="EU-F1">
    <w:altName w:val="宋体"/>
    <w:panose1 w:val="00000000000000000000"/>
    <w:charset w:val="86"/>
    <w:family w:val="script"/>
    <w:pitch w:val="default"/>
    <w:sig w:usb0="00000000" w:usb1="00000000" w:usb2="00000010" w:usb3="00000000" w:csb0="00040000" w:csb1="00000000"/>
  </w:font>
  <w:font w:name="方正书宋简体">
    <w:altName w:val="宋体"/>
    <w:panose1 w:val="00000000000000000000"/>
    <w:charset w:val="86"/>
    <w:family w:val="auto"/>
    <w:pitch w:val="default"/>
    <w:sig w:usb0="00000000" w:usb1="00000000" w:usb2="00000012" w:usb3="00000000" w:csb0="00040001" w:csb1="00000000"/>
  </w:font>
  <w:font w:name="方正小标宋简体">
    <w:panose1 w:val="02010601030101010101"/>
    <w:charset w:val="86"/>
    <w:family w:val="script"/>
    <w:pitch w:val="default"/>
    <w:sig w:usb0="00000001" w:usb1="080E0000" w:usb2="00000000" w:usb3="00000000" w:csb0="00040000" w:csb1="00000000"/>
  </w:font>
  <w:font w:name="HYDaHeiJ">
    <w:altName w:val="宋体"/>
    <w:panose1 w:val="00000000000000000000"/>
    <w:charset w:val="86"/>
    <w:family w:val="swiss"/>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ZLe">
    <w:altName w:val="Times New Roman"/>
    <w:panose1 w:val="00000000000000000000"/>
    <w:charset w:val="00"/>
    <w:family w:val="roman"/>
    <w:pitch w:val="default"/>
    <w:sig w:usb0="00000000" w:usb1="00000000" w:usb2="00000000" w:usb3="00000000" w:csb0="00040001" w:csb1="00000000"/>
  </w:font>
  <w:font w:name="隶书">
    <w:panose1 w:val="0201050906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C80DC">
    <w:pPr>
      <w:pStyle w:val="34"/>
      <w:jc w:val="center"/>
    </w:pPr>
    <w:r>
      <w:fldChar w:fldCharType="begin"/>
    </w:r>
    <w:r>
      <w:instrText xml:space="preserve"> PAGE   \* MERGEFORMAT </w:instrText>
    </w:r>
    <w:r>
      <w:fldChar w:fldCharType="separate"/>
    </w:r>
    <w:r>
      <w:t>16</w:t>
    </w:r>
    <w:r>
      <w:fldChar w:fldCharType="end"/>
    </w:r>
  </w:p>
  <w:p w14:paraId="189876DA">
    <w:pPr>
      <w:pStyle w:val="3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3359A">
    <w:pPr>
      <w:pStyle w:val="34"/>
      <w:jc w:val="center"/>
      <w:rPr>
        <w:rFonts w:eastAsia="仿宋_GB2312"/>
        <w:sz w:val="24"/>
      </w:rPr>
    </w:pPr>
    <w:r>
      <w:rPr>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29235" cy="147955"/>
              <wp:effectExtent l="0" t="0" r="0" b="0"/>
              <wp:wrapNone/>
              <wp:docPr id="2" name="Text Box 3"/>
              <wp:cNvGraphicFramePr/>
              <a:graphic xmlns:a="http://schemas.openxmlformats.org/drawingml/2006/main">
                <a:graphicData uri="http://schemas.microsoft.com/office/word/2010/wordprocessingShape">
                  <wps:wsp>
                    <wps:cNvSpPr txBox="1">
                      <a:spLocks noChangeArrowheads="1"/>
                    </wps:cNvSpPr>
                    <wps:spPr bwMode="auto">
                      <a:xfrm>
                        <a:off x="0" y="0"/>
                        <a:ext cx="229235" cy="147955"/>
                      </a:xfrm>
                      <a:prstGeom prst="rect">
                        <a:avLst/>
                      </a:prstGeom>
                      <a:noFill/>
                      <a:ln>
                        <a:noFill/>
                      </a:ln>
                    </wps:spPr>
                    <wps:txbx>
                      <w:txbxContent>
                        <w:p w14:paraId="327F9621">
                          <w:pPr>
                            <w:pStyle w:val="34"/>
                            <w:jc w:val="center"/>
                            <w:rPr>
                              <w:rFonts w:hint="eastAsia"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hint="eastAsia" w:ascii="宋体" w:hAnsi="宋体" w:cs="宋体"/>
                              <w:lang w:val="en-US"/>
                            </w:rPr>
                            <w:t>３３</w:t>
                          </w:r>
                          <w:r>
                            <w:rPr>
                              <w:rFonts w:hint="eastAsia" w:ascii="宋体" w:hAnsi="宋体" w:cs="宋体"/>
                            </w:rPr>
                            <w:fldChar w:fldCharType="end"/>
                          </w:r>
                        </w:p>
                      </w:txbxContent>
                    </wps:txbx>
                    <wps:bodyPr rot="0" vert="horz" wrap="none" lIns="0" tIns="0" rIns="0" bIns="0" anchor="t" anchorCtr="0" upright="1">
                      <a:spAutoFit/>
                    </wps:bodyPr>
                  </wps:wsp>
                </a:graphicData>
              </a:graphic>
            </wp:anchor>
          </w:drawing>
        </mc:Choice>
        <mc:Fallback>
          <w:pict>
            <v:shape id="Text Box 3" o:spid="_x0000_s1026" o:spt="202" type="#_x0000_t202" style="position:absolute;left:0pt;margin-top:0pt;height:11.65pt;width:18.05pt;mso-position-horizontal:center;mso-position-horizontal-relative:margin;mso-wrap-style:none;z-index:251659264;mso-width-relative:page;mso-height-relative:page;" filled="f" stroked="f" coordsize="21600,21600" o:gfxdata="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F8aPB0QAAAAMBAAAPAAAAAAAAAAEAIAAAACIAAABkcnMvZG93bnJldi54bWxQSwEC&#10;FAAUAAAACACHTuJA8lLdcfsBAAABBAAADgAAAAAAAAABACAAAAAgAQAAZHJzL2Uyb0RvYy54bWxQ&#10;SwUGAAAAAAYABgBZAQAAjQUAAAAA&#10;">
              <v:fill on="f" focussize="0,0"/>
              <v:stroke on="f"/>
              <v:imagedata o:title=""/>
              <o:lock v:ext="edit" aspectratio="f"/>
              <v:textbox inset="0mm,0mm,0mm,0mm" style="mso-fit-shape-to-text:t;">
                <w:txbxContent>
                  <w:p w14:paraId="327F9621">
                    <w:pPr>
                      <w:pStyle w:val="34"/>
                      <w:jc w:val="center"/>
                      <w:rPr>
                        <w:rFonts w:hint="eastAsia"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hint="eastAsia" w:ascii="宋体" w:hAnsi="宋体" w:cs="宋体"/>
                        <w:lang w:val="en-US"/>
                      </w:rPr>
                      <w:t>３３</w:t>
                    </w:r>
                    <w:r>
                      <w:rPr>
                        <w:rFonts w:hint="eastAsia" w:ascii="宋体" w:hAnsi="宋体" w:cs="宋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D93F5">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35255" cy="162560"/>
              <wp:effectExtent l="0" t="0" r="0" b="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135255" cy="162560"/>
                      </a:xfrm>
                      <a:prstGeom prst="rect">
                        <a:avLst/>
                      </a:prstGeom>
                      <a:noFill/>
                      <a:ln>
                        <a:noFill/>
                      </a:ln>
                    </wps:spPr>
                    <wps:txbx>
                      <w:txbxContent>
                        <w:p w14:paraId="40DC9B98">
                          <w:pPr>
                            <w:jc w:val="cente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Text Box 2" o:spid="_x0000_s1026" o:spt="202" type="#_x0000_t202" style="position:absolute;left:0pt;margin-top:0pt;height:12.8pt;width:10.65pt;mso-position-horizontal:center;mso-position-horizontal-relative:margin;mso-wrap-style:none;z-index:251660288;mso-width-relative:page;mso-height-relative:page;" filled="f" stroked="f" coordsize="21600,21600" o:gfxdata="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0cwdEAAAADAQAADwAAAAAAAAABACAAAAAiAAAAZHJzL2Rvd25yZXYueG1sUEsBAhQA&#10;FAAAAAgAh07iQO5bu2D5AQAAAQQAAA4AAAAAAAAAAQAgAAAAIAEAAGRycy9lMm9Eb2MueG1sUEsF&#10;BgAAAAAGAAYAWQEAAIsFAAAAAA==&#10;">
              <v:fill on="f" focussize="0,0"/>
              <v:stroke on="f"/>
              <v:imagedata o:title=""/>
              <o:lock v:ext="edit" aspectratio="f"/>
              <v:textbox inset="0mm,0mm,0mm,0mm" style="mso-fit-shape-to-text:t;">
                <w:txbxContent>
                  <w:p w14:paraId="40DC9B98">
                    <w:pPr>
                      <w:jc w:val="cente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52671C"/>
    <w:multiLevelType w:val="singleLevel"/>
    <w:tmpl w:val="EA52671C"/>
    <w:lvl w:ilvl="0" w:tentative="0">
      <w:start w:val="1"/>
      <w:numFmt w:val="decimal"/>
      <w:suff w:val="nothing"/>
      <w:lvlText w:val="（%1）"/>
      <w:lvlJc w:val="left"/>
    </w:lvl>
  </w:abstractNum>
  <w:abstractNum w:abstractNumId="1">
    <w:nsid w:val="20620658"/>
    <w:multiLevelType w:val="multilevel"/>
    <w:tmpl w:val="20620658"/>
    <w:lvl w:ilvl="0" w:tentative="0">
      <w:start w:val="1"/>
      <w:numFmt w:val="bullet"/>
      <w:pStyle w:val="307"/>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rPr>
    </w:lvl>
    <w:lvl w:ilvl="2" w:tentative="0">
      <w:start w:val="1"/>
      <w:numFmt w:val="decimal"/>
      <w:lvlText w:val="（%3）"/>
      <w:lvlJc w:val="left"/>
      <w:pPr>
        <w:tabs>
          <w:tab w:val="left" w:pos="1560"/>
        </w:tabs>
        <w:ind w:left="1560" w:hanging="7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F1A3E75"/>
    <w:multiLevelType w:val="multilevel"/>
    <w:tmpl w:val="2F1A3E75"/>
    <w:lvl w:ilvl="0" w:tentative="0">
      <w:start w:val="1"/>
      <w:numFmt w:val="japaneseCounting"/>
      <w:lvlText w:val="第%1条"/>
      <w:lvlJc w:val="left"/>
      <w:pPr>
        <w:ind w:left="1454" w:hanging="972"/>
      </w:pPr>
      <w:rPr>
        <w:rFonts w:hint="default"/>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3">
    <w:nsid w:val="44121AA6"/>
    <w:multiLevelType w:val="multilevel"/>
    <w:tmpl w:val="44121AA6"/>
    <w:lvl w:ilvl="0" w:tentative="0">
      <w:start w:val="1"/>
      <w:numFmt w:val="decimal"/>
      <w:pStyle w:val="681"/>
      <w:lvlText w:val="(%1)"/>
      <w:lvlJc w:val="left"/>
      <w:pPr>
        <w:tabs>
          <w:tab w:val="left" w:pos="397"/>
        </w:tabs>
        <w:ind w:left="397" w:hanging="397"/>
      </w:pPr>
      <w:rPr>
        <w:rFonts w:hint="default" w:ascii="Arial" w:hAnsi="Arial" w:eastAsia="宋体"/>
        <w:b w:val="0"/>
        <w:i w:val="0"/>
        <w:color w:val="auto"/>
        <w:sz w:val="18"/>
        <w:szCs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381"/>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51002338"/>
    <w:multiLevelType w:val="singleLevel"/>
    <w:tmpl w:val="51002338"/>
    <w:lvl w:ilvl="0" w:tentative="0">
      <w:start w:val="1"/>
      <w:numFmt w:val="bullet"/>
      <w:pStyle w:val="529"/>
      <w:lvlText w:val=""/>
      <w:lvlJc w:val="left"/>
      <w:pPr>
        <w:tabs>
          <w:tab w:val="left" w:pos="360"/>
        </w:tabs>
        <w:ind w:left="360" w:hanging="360"/>
      </w:pPr>
      <w:rPr>
        <w:rFonts w:hint="default" w:ascii="Symbol" w:hAnsi="Symbol"/>
      </w:rPr>
    </w:lvl>
  </w:abstractNum>
  <w:abstractNum w:abstractNumId="5">
    <w:nsid w:val="581D2BC5"/>
    <w:multiLevelType w:val="multilevel"/>
    <w:tmpl w:val="581D2BC5"/>
    <w:lvl w:ilvl="0" w:tentative="0">
      <w:start w:val="1"/>
      <w:numFmt w:val="decimal"/>
      <w:pStyle w:val="391"/>
      <w:lvlText w:val="%1"/>
      <w:lvlJc w:val="left"/>
      <w:pPr>
        <w:tabs>
          <w:tab w:val="left" w:pos="567"/>
        </w:tabs>
        <w:ind w:left="567" w:hanging="567"/>
      </w:pPr>
      <w:rPr>
        <w:rFonts w:hint="eastAsia"/>
      </w:rPr>
    </w:lvl>
    <w:lvl w:ilvl="1" w:tentative="0">
      <w:start w:val="1"/>
      <w:numFmt w:val="decimal"/>
      <w:pStyle w:val="586"/>
      <w:lvlText w:val="%1.%2"/>
      <w:lvlJc w:val="left"/>
      <w:pPr>
        <w:tabs>
          <w:tab w:val="left" w:pos="1004"/>
        </w:tabs>
        <w:ind w:left="567" w:hanging="283"/>
      </w:pPr>
      <w:rPr>
        <w:rFonts w:hint="eastAsia"/>
      </w:rPr>
    </w:lvl>
    <w:lvl w:ilvl="2" w:tentative="0">
      <w:start w:val="1"/>
      <w:numFmt w:val="decimal"/>
      <w:pStyle w:val="623"/>
      <w:lvlText w:val="%1.%2.%3"/>
      <w:lvlJc w:val="left"/>
      <w:pPr>
        <w:tabs>
          <w:tab w:val="left" w:pos="1647"/>
        </w:tabs>
        <w:ind w:left="1134" w:hanging="567"/>
      </w:pPr>
      <w:rPr>
        <w:rFonts w:hint="eastAsia"/>
      </w:rPr>
    </w:lvl>
    <w:lvl w:ilvl="3" w:tentative="0">
      <w:start w:val="1"/>
      <w:numFmt w:val="decimal"/>
      <w:lvlText w:val="%1.%2.%3.%4"/>
      <w:lvlJc w:val="left"/>
      <w:pPr>
        <w:tabs>
          <w:tab w:val="left" w:pos="3223"/>
        </w:tabs>
        <w:ind w:left="2851" w:hanging="708"/>
      </w:pPr>
      <w:rPr>
        <w:rFonts w:hint="eastAsia"/>
      </w:rPr>
    </w:lvl>
    <w:lvl w:ilvl="4" w:tentative="0">
      <w:start w:val="1"/>
      <w:numFmt w:val="decimal"/>
      <w:lvlText w:val="%1.%2.%3.%4.%5"/>
      <w:lvlJc w:val="left"/>
      <w:pPr>
        <w:tabs>
          <w:tab w:val="left" w:pos="3648"/>
        </w:tabs>
        <w:ind w:left="3418" w:hanging="850"/>
      </w:pPr>
      <w:rPr>
        <w:rFonts w:hint="eastAsia"/>
      </w:rPr>
    </w:lvl>
    <w:lvl w:ilvl="5" w:tentative="0">
      <w:start w:val="1"/>
      <w:numFmt w:val="decimal"/>
      <w:lvlText w:val="%1.%2.%3.%4.%5.%6"/>
      <w:lvlJc w:val="left"/>
      <w:pPr>
        <w:tabs>
          <w:tab w:val="left" w:pos="4433"/>
        </w:tabs>
        <w:ind w:left="4127" w:hanging="1134"/>
      </w:pPr>
      <w:rPr>
        <w:rFonts w:hint="eastAsia"/>
      </w:rPr>
    </w:lvl>
    <w:lvl w:ilvl="6" w:tentative="0">
      <w:start w:val="1"/>
      <w:numFmt w:val="decimal"/>
      <w:lvlText w:val="%1.%2.%3.%4.%5.%6.%7"/>
      <w:lvlJc w:val="left"/>
      <w:pPr>
        <w:tabs>
          <w:tab w:val="left" w:pos="4858"/>
        </w:tabs>
        <w:ind w:left="4694" w:hanging="1276"/>
      </w:pPr>
      <w:rPr>
        <w:rFonts w:hint="eastAsia"/>
      </w:rPr>
    </w:lvl>
    <w:lvl w:ilvl="7" w:tentative="0">
      <w:start w:val="1"/>
      <w:numFmt w:val="decimal"/>
      <w:lvlText w:val="%1.%2.%3.%4.%5.%6.%7.%8"/>
      <w:lvlJc w:val="left"/>
      <w:pPr>
        <w:tabs>
          <w:tab w:val="left" w:pos="5643"/>
        </w:tabs>
        <w:ind w:left="5261" w:hanging="1418"/>
      </w:pPr>
      <w:rPr>
        <w:rFonts w:hint="eastAsia"/>
      </w:rPr>
    </w:lvl>
    <w:lvl w:ilvl="8" w:tentative="0">
      <w:start w:val="1"/>
      <w:numFmt w:val="decimal"/>
      <w:lvlText w:val="%1.%2.%3.%4.%5.%6.%7.%8.%9"/>
      <w:lvlJc w:val="left"/>
      <w:pPr>
        <w:tabs>
          <w:tab w:val="left" w:pos="6429"/>
        </w:tabs>
        <w:ind w:left="5969" w:hanging="1700"/>
      </w:pPr>
      <w:rPr>
        <w:rFonts w:hint="eastAsia"/>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210"/>
  <w:drawingGridHorizontalSpacing w:val="105"/>
  <w:drawingGridVerticalSpacing w:val="156"/>
  <w:noPunctuationKerning w:val="1"/>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Y4YzNkZmIzY2ZkOWQxM2I4MDAwYjA3YmRhYzc5OTcifQ=="/>
  </w:docVars>
  <w:rsids>
    <w:rsidRoot w:val="000550A8"/>
    <w:rsid w:val="00000137"/>
    <w:rsid w:val="00001381"/>
    <w:rsid w:val="00001C3E"/>
    <w:rsid w:val="00001E8F"/>
    <w:rsid w:val="00002496"/>
    <w:rsid w:val="00002D6C"/>
    <w:rsid w:val="000032FA"/>
    <w:rsid w:val="00003F2F"/>
    <w:rsid w:val="000053B2"/>
    <w:rsid w:val="00005EC1"/>
    <w:rsid w:val="0000618A"/>
    <w:rsid w:val="00007BC8"/>
    <w:rsid w:val="00007C6F"/>
    <w:rsid w:val="000101E3"/>
    <w:rsid w:val="00010617"/>
    <w:rsid w:val="0001108C"/>
    <w:rsid w:val="00012008"/>
    <w:rsid w:val="00013037"/>
    <w:rsid w:val="00013F70"/>
    <w:rsid w:val="00014EE9"/>
    <w:rsid w:val="0001636D"/>
    <w:rsid w:val="0001667A"/>
    <w:rsid w:val="00016960"/>
    <w:rsid w:val="000170D0"/>
    <w:rsid w:val="00017F34"/>
    <w:rsid w:val="000206E4"/>
    <w:rsid w:val="00020920"/>
    <w:rsid w:val="0002240F"/>
    <w:rsid w:val="000225D8"/>
    <w:rsid w:val="00023199"/>
    <w:rsid w:val="000234E1"/>
    <w:rsid w:val="0002416E"/>
    <w:rsid w:val="0002513B"/>
    <w:rsid w:val="00025164"/>
    <w:rsid w:val="00026AB4"/>
    <w:rsid w:val="00026C58"/>
    <w:rsid w:val="00027C4A"/>
    <w:rsid w:val="00027DA9"/>
    <w:rsid w:val="00031200"/>
    <w:rsid w:val="00031F32"/>
    <w:rsid w:val="00032048"/>
    <w:rsid w:val="00032346"/>
    <w:rsid w:val="00032700"/>
    <w:rsid w:val="000328A9"/>
    <w:rsid w:val="00032B0B"/>
    <w:rsid w:val="00034731"/>
    <w:rsid w:val="00034E79"/>
    <w:rsid w:val="000350B2"/>
    <w:rsid w:val="000355DA"/>
    <w:rsid w:val="00035804"/>
    <w:rsid w:val="000359E1"/>
    <w:rsid w:val="000370AA"/>
    <w:rsid w:val="00037924"/>
    <w:rsid w:val="00040C26"/>
    <w:rsid w:val="000416EA"/>
    <w:rsid w:val="00041943"/>
    <w:rsid w:val="00041E4F"/>
    <w:rsid w:val="000427E7"/>
    <w:rsid w:val="00042D7B"/>
    <w:rsid w:val="00043456"/>
    <w:rsid w:val="00043533"/>
    <w:rsid w:val="0004360B"/>
    <w:rsid w:val="000437D2"/>
    <w:rsid w:val="00044382"/>
    <w:rsid w:val="00045907"/>
    <w:rsid w:val="00045A50"/>
    <w:rsid w:val="00045DE6"/>
    <w:rsid w:val="000462C0"/>
    <w:rsid w:val="000462E8"/>
    <w:rsid w:val="00050D80"/>
    <w:rsid w:val="00051064"/>
    <w:rsid w:val="00051485"/>
    <w:rsid w:val="00052812"/>
    <w:rsid w:val="00052C18"/>
    <w:rsid w:val="000533E7"/>
    <w:rsid w:val="000550A8"/>
    <w:rsid w:val="0005520B"/>
    <w:rsid w:val="0005568D"/>
    <w:rsid w:val="00057BC3"/>
    <w:rsid w:val="000608FB"/>
    <w:rsid w:val="00060B8C"/>
    <w:rsid w:val="000620F5"/>
    <w:rsid w:val="000626BB"/>
    <w:rsid w:val="00062ACF"/>
    <w:rsid w:val="00063CBE"/>
    <w:rsid w:val="00064C78"/>
    <w:rsid w:val="00064DE3"/>
    <w:rsid w:val="00065820"/>
    <w:rsid w:val="00066CF9"/>
    <w:rsid w:val="00067345"/>
    <w:rsid w:val="000677CC"/>
    <w:rsid w:val="00071F24"/>
    <w:rsid w:val="0007287E"/>
    <w:rsid w:val="00072D0E"/>
    <w:rsid w:val="00073796"/>
    <w:rsid w:val="000738C9"/>
    <w:rsid w:val="00075100"/>
    <w:rsid w:val="000752A0"/>
    <w:rsid w:val="00075418"/>
    <w:rsid w:val="00075BD0"/>
    <w:rsid w:val="00076267"/>
    <w:rsid w:val="000763CA"/>
    <w:rsid w:val="00077124"/>
    <w:rsid w:val="00077999"/>
    <w:rsid w:val="00077BFD"/>
    <w:rsid w:val="00077C58"/>
    <w:rsid w:val="00077F27"/>
    <w:rsid w:val="00080322"/>
    <w:rsid w:val="00083289"/>
    <w:rsid w:val="000853E6"/>
    <w:rsid w:val="00085760"/>
    <w:rsid w:val="00087755"/>
    <w:rsid w:val="00087C52"/>
    <w:rsid w:val="00090162"/>
    <w:rsid w:val="00090BED"/>
    <w:rsid w:val="000919E4"/>
    <w:rsid w:val="000929C3"/>
    <w:rsid w:val="0009352D"/>
    <w:rsid w:val="00094C83"/>
    <w:rsid w:val="000952D8"/>
    <w:rsid w:val="0009586B"/>
    <w:rsid w:val="000958C9"/>
    <w:rsid w:val="00097290"/>
    <w:rsid w:val="000977C0"/>
    <w:rsid w:val="0009782B"/>
    <w:rsid w:val="000A0BEB"/>
    <w:rsid w:val="000A0F26"/>
    <w:rsid w:val="000A11A6"/>
    <w:rsid w:val="000A1612"/>
    <w:rsid w:val="000A20B6"/>
    <w:rsid w:val="000A2235"/>
    <w:rsid w:val="000A2B60"/>
    <w:rsid w:val="000A37BD"/>
    <w:rsid w:val="000A3DB8"/>
    <w:rsid w:val="000A4222"/>
    <w:rsid w:val="000A4826"/>
    <w:rsid w:val="000A4DAF"/>
    <w:rsid w:val="000A52DF"/>
    <w:rsid w:val="000A590A"/>
    <w:rsid w:val="000A5EF3"/>
    <w:rsid w:val="000A60B8"/>
    <w:rsid w:val="000A625A"/>
    <w:rsid w:val="000A6A33"/>
    <w:rsid w:val="000A6A44"/>
    <w:rsid w:val="000A6D3B"/>
    <w:rsid w:val="000A73B5"/>
    <w:rsid w:val="000A7A15"/>
    <w:rsid w:val="000B0474"/>
    <w:rsid w:val="000B1AD5"/>
    <w:rsid w:val="000B3040"/>
    <w:rsid w:val="000B3934"/>
    <w:rsid w:val="000B3D99"/>
    <w:rsid w:val="000B40F2"/>
    <w:rsid w:val="000B7594"/>
    <w:rsid w:val="000B7FB3"/>
    <w:rsid w:val="000C0CB8"/>
    <w:rsid w:val="000C1906"/>
    <w:rsid w:val="000C1D10"/>
    <w:rsid w:val="000C33C5"/>
    <w:rsid w:val="000C36BD"/>
    <w:rsid w:val="000C6094"/>
    <w:rsid w:val="000C70A5"/>
    <w:rsid w:val="000C71C3"/>
    <w:rsid w:val="000C7E94"/>
    <w:rsid w:val="000C7FA2"/>
    <w:rsid w:val="000D1D7D"/>
    <w:rsid w:val="000D20CE"/>
    <w:rsid w:val="000D30B9"/>
    <w:rsid w:val="000D3670"/>
    <w:rsid w:val="000D4F27"/>
    <w:rsid w:val="000D524E"/>
    <w:rsid w:val="000D5627"/>
    <w:rsid w:val="000D5A9D"/>
    <w:rsid w:val="000D64CD"/>
    <w:rsid w:val="000D6AAB"/>
    <w:rsid w:val="000D6B10"/>
    <w:rsid w:val="000D762D"/>
    <w:rsid w:val="000E002E"/>
    <w:rsid w:val="000E00A1"/>
    <w:rsid w:val="000E1449"/>
    <w:rsid w:val="000E1A3A"/>
    <w:rsid w:val="000E1B71"/>
    <w:rsid w:val="000E1C57"/>
    <w:rsid w:val="000E2414"/>
    <w:rsid w:val="000E2F1C"/>
    <w:rsid w:val="000E3422"/>
    <w:rsid w:val="000E453A"/>
    <w:rsid w:val="000E4B3A"/>
    <w:rsid w:val="000E5EEB"/>
    <w:rsid w:val="000E616C"/>
    <w:rsid w:val="000E65E4"/>
    <w:rsid w:val="000E6770"/>
    <w:rsid w:val="000E6A38"/>
    <w:rsid w:val="000E725A"/>
    <w:rsid w:val="000E7ABD"/>
    <w:rsid w:val="000F0630"/>
    <w:rsid w:val="000F0CD9"/>
    <w:rsid w:val="000F1F27"/>
    <w:rsid w:val="000F28BB"/>
    <w:rsid w:val="000F32A9"/>
    <w:rsid w:val="000F3EFB"/>
    <w:rsid w:val="000F4486"/>
    <w:rsid w:val="000F4C2F"/>
    <w:rsid w:val="000F5BD5"/>
    <w:rsid w:val="000F77D2"/>
    <w:rsid w:val="000F7858"/>
    <w:rsid w:val="000F7B3A"/>
    <w:rsid w:val="000F7F10"/>
    <w:rsid w:val="001002D6"/>
    <w:rsid w:val="00100901"/>
    <w:rsid w:val="00100B0B"/>
    <w:rsid w:val="00102045"/>
    <w:rsid w:val="00104D7C"/>
    <w:rsid w:val="001062CE"/>
    <w:rsid w:val="00106C6D"/>
    <w:rsid w:val="001078CF"/>
    <w:rsid w:val="0011088C"/>
    <w:rsid w:val="00110961"/>
    <w:rsid w:val="001114A5"/>
    <w:rsid w:val="00111F1B"/>
    <w:rsid w:val="00112179"/>
    <w:rsid w:val="001127B6"/>
    <w:rsid w:val="00113071"/>
    <w:rsid w:val="001135D2"/>
    <w:rsid w:val="001135F4"/>
    <w:rsid w:val="00113B8B"/>
    <w:rsid w:val="00113D4E"/>
    <w:rsid w:val="0011597E"/>
    <w:rsid w:val="00115DEA"/>
    <w:rsid w:val="001160DE"/>
    <w:rsid w:val="001167BE"/>
    <w:rsid w:val="00116CFE"/>
    <w:rsid w:val="0012004A"/>
    <w:rsid w:val="00120D36"/>
    <w:rsid w:val="00123664"/>
    <w:rsid w:val="001246EF"/>
    <w:rsid w:val="00124767"/>
    <w:rsid w:val="00124C70"/>
    <w:rsid w:val="00124C8B"/>
    <w:rsid w:val="001250C4"/>
    <w:rsid w:val="00125174"/>
    <w:rsid w:val="00125BB0"/>
    <w:rsid w:val="00125D85"/>
    <w:rsid w:val="00126D0F"/>
    <w:rsid w:val="00126EE9"/>
    <w:rsid w:val="00127E57"/>
    <w:rsid w:val="00130597"/>
    <w:rsid w:val="00131C58"/>
    <w:rsid w:val="0013208D"/>
    <w:rsid w:val="00132651"/>
    <w:rsid w:val="00132BC1"/>
    <w:rsid w:val="00133559"/>
    <w:rsid w:val="00134685"/>
    <w:rsid w:val="00134C9A"/>
    <w:rsid w:val="0013611A"/>
    <w:rsid w:val="00137747"/>
    <w:rsid w:val="00141313"/>
    <w:rsid w:val="001441A0"/>
    <w:rsid w:val="00144B2C"/>
    <w:rsid w:val="0014526E"/>
    <w:rsid w:val="00146A6D"/>
    <w:rsid w:val="00147A4D"/>
    <w:rsid w:val="00150695"/>
    <w:rsid w:val="001509C1"/>
    <w:rsid w:val="00150CA5"/>
    <w:rsid w:val="00152808"/>
    <w:rsid w:val="001529DC"/>
    <w:rsid w:val="00152BDD"/>
    <w:rsid w:val="001534CE"/>
    <w:rsid w:val="001538FD"/>
    <w:rsid w:val="00153E4F"/>
    <w:rsid w:val="00154618"/>
    <w:rsid w:val="00155704"/>
    <w:rsid w:val="0015670E"/>
    <w:rsid w:val="00156BAD"/>
    <w:rsid w:val="00156D43"/>
    <w:rsid w:val="0015741C"/>
    <w:rsid w:val="00160597"/>
    <w:rsid w:val="001613D3"/>
    <w:rsid w:val="0016204A"/>
    <w:rsid w:val="001638FF"/>
    <w:rsid w:val="00165794"/>
    <w:rsid w:val="001661E9"/>
    <w:rsid w:val="001661EB"/>
    <w:rsid w:val="001669D8"/>
    <w:rsid w:val="001705FD"/>
    <w:rsid w:val="00170A6B"/>
    <w:rsid w:val="00171BF9"/>
    <w:rsid w:val="00172DE7"/>
    <w:rsid w:val="00172E6E"/>
    <w:rsid w:val="0017339F"/>
    <w:rsid w:val="0017392A"/>
    <w:rsid w:val="001748A9"/>
    <w:rsid w:val="0017543B"/>
    <w:rsid w:val="0017564A"/>
    <w:rsid w:val="00175831"/>
    <w:rsid w:val="001758FA"/>
    <w:rsid w:val="00175B2F"/>
    <w:rsid w:val="001764AC"/>
    <w:rsid w:val="00176A6D"/>
    <w:rsid w:val="00176D5A"/>
    <w:rsid w:val="001772A6"/>
    <w:rsid w:val="00180BB5"/>
    <w:rsid w:val="00181283"/>
    <w:rsid w:val="001813AE"/>
    <w:rsid w:val="00181C49"/>
    <w:rsid w:val="00183625"/>
    <w:rsid w:val="00183729"/>
    <w:rsid w:val="001857C0"/>
    <w:rsid w:val="00185A01"/>
    <w:rsid w:val="001860FE"/>
    <w:rsid w:val="00186B4F"/>
    <w:rsid w:val="00186F02"/>
    <w:rsid w:val="00190BC7"/>
    <w:rsid w:val="00191494"/>
    <w:rsid w:val="001919D2"/>
    <w:rsid w:val="00191E3A"/>
    <w:rsid w:val="001924F4"/>
    <w:rsid w:val="00192A21"/>
    <w:rsid w:val="001944AC"/>
    <w:rsid w:val="00195969"/>
    <w:rsid w:val="001967DD"/>
    <w:rsid w:val="00196CFB"/>
    <w:rsid w:val="00196F54"/>
    <w:rsid w:val="001A0807"/>
    <w:rsid w:val="001A0954"/>
    <w:rsid w:val="001A1119"/>
    <w:rsid w:val="001A1489"/>
    <w:rsid w:val="001A14B7"/>
    <w:rsid w:val="001A1DC9"/>
    <w:rsid w:val="001A2E17"/>
    <w:rsid w:val="001A38E1"/>
    <w:rsid w:val="001A3D3D"/>
    <w:rsid w:val="001A5147"/>
    <w:rsid w:val="001A6462"/>
    <w:rsid w:val="001A652E"/>
    <w:rsid w:val="001A6AC3"/>
    <w:rsid w:val="001A6D29"/>
    <w:rsid w:val="001A7317"/>
    <w:rsid w:val="001A76AD"/>
    <w:rsid w:val="001A7B6B"/>
    <w:rsid w:val="001A7CCC"/>
    <w:rsid w:val="001B0DBA"/>
    <w:rsid w:val="001B13B1"/>
    <w:rsid w:val="001B1FE8"/>
    <w:rsid w:val="001B20FF"/>
    <w:rsid w:val="001B267F"/>
    <w:rsid w:val="001B2A66"/>
    <w:rsid w:val="001B2FBF"/>
    <w:rsid w:val="001B31BA"/>
    <w:rsid w:val="001B3A84"/>
    <w:rsid w:val="001B4F37"/>
    <w:rsid w:val="001B4F53"/>
    <w:rsid w:val="001B54BF"/>
    <w:rsid w:val="001B6088"/>
    <w:rsid w:val="001C1AF7"/>
    <w:rsid w:val="001C2FD2"/>
    <w:rsid w:val="001C3021"/>
    <w:rsid w:val="001C4529"/>
    <w:rsid w:val="001C45E2"/>
    <w:rsid w:val="001C5189"/>
    <w:rsid w:val="001C6221"/>
    <w:rsid w:val="001C6DEC"/>
    <w:rsid w:val="001C736C"/>
    <w:rsid w:val="001C7464"/>
    <w:rsid w:val="001C74D3"/>
    <w:rsid w:val="001D027C"/>
    <w:rsid w:val="001D0C04"/>
    <w:rsid w:val="001D0E2B"/>
    <w:rsid w:val="001D1006"/>
    <w:rsid w:val="001D10D4"/>
    <w:rsid w:val="001D17B0"/>
    <w:rsid w:val="001D1CC6"/>
    <w:rsid w:val="001D28DF"/>
    <w:rsid w:val="001D2CE9"/>
    <w:rsid w:val="001D36DA"/>
    <w:rsid w:val="001D3C33"/>
    <w:rsid w:val="001D471E"/>
    <w:rsid w:val="001D4927"/>
    <w:rsid w:val="001D4AA9"/>
    <w:rsid w:val="001D54BD"/>
    <w:rsid w:val="001D5DE3"/>
    <w:rsid w:val="001D5F77"/>
    <w:rsid w:val="001D618C"/>
    <w:rsid w:val="001D6B5C"/>
    <w:rsid w:val="001D7A04"/>
    <w:rsid w:val="001D7A85"/>
    <w:rsid w:val="001D7CE3"/>
    <w:rsid w:val="001D7E0E"/>
    <w:rsid w:val="001E069B"/>
    <w:rsid w:val="001E159F"/>
    <w:rsid w:val="001E15AD"/>
    <w:rsid w:val="001E172D"/>
    <w:rsid w:val="001E2EE5"/>
    <w:rsid w:val="001E3CD5"/>
    <w:rsid w:val="001E409C"/>
    <w:rsid w:val="001E5756"/>
    <w:rsid w:val="001E5938"/>
    <w:rsid w:val="001E62E6"/>
    <w:rsid w:val="001F1664"/>
    <w:rsid w:val="001F1E9A"/>
    <w:rsid w:val="001F1FFD"/>
    <w:rsid w:val="001F2277"/>
    <w:rsid w:val="001F2DB6"/>
    <w:rsid w:val="001F4CA8"/>
    <w:rsid w:val="001F4D0A"/>
    <w:rsid w:val="001F562F"/>
    <w:rsid w:val="001F570B"/>
    <w:rsid w:val="001F6669"/>
    <w:rsid w:val="00200DB5"/>
    <w:rsid w:val="00202780"/>
    <w:rsid w:val="0020359F"/>
    <w:rsid w:val="00206517"/>
    <w:rsid w:val="00206ADF"/>
    <w:rsid w:val="00206CB3"/>
    <w:rsid w:val="00210194"/>
    <w:rsid w:val="002101E7"/>
    <w:rsid w:val="002102AB"/>
    <w:rsid w:val="00211B84"/>
    <w:rsid w:val="00211B8B"/>
    <w:rsid w:val="002130F1"/>
    <w:rsid w:val="0021340C"/>
    <w:rsid w:val="00213C39"/>
    <w:rsid w:val="002143C6"/>
    <w:rsid w:val="00215245"/>
    <w:rsid w:val="00215FF1"/>
    <w:rsid w:val="002168DE"/>
    <w:rsid w:val="002171A9"/>
    <w:rsid w:val="00217ADC"/>
    <w:rsid w:val="0022004C"/>
    <w:rsid w:val="002202ED"/>
    <w:rsid w:val="002206C0"/>
    <w:rsid w:val="00220783"/>
    <w:rsid w:val="00221379"/>
    <w:rsid w:val="00222AFD"/>
    <w:rsid w:val="00223B38"/>
    <w:rsid w:val="002247DA"/>
    <w:rsid w:val="00224B79"/>
    <w:rsid w:val="00226143"/>
    <w:rsid w:val="002261D4"/>
    <w:rsid w:val="00226897"/>
    <w:rsid w:val="00226A23"/>
    <w:rsid w:val="00227859"/>
    <w:rsid w:val="00227CE9"/>
    <w:rsid w:val="00230A7A"/>
    <w:rsid w:val="00230F3B"/>
    <w:rsid w:val="0023156E"/>
    <w:rsid w:val="00231CDA"/>
    <w:rsid w:val="00232111"/>
    <w:rsid w:val="002337D3"/>
    <w:rsid w:val="002351D9"/>
    <w:rsid w:val="002354E1"/>
    <w:rsid w:val="00235614"/>
    <w:rsid w:val="00235766"/>
    <w:rsid w:val="002357C7"/>
    <w:rsid w:val="00236040"/>
    <w:rsid w:val="002369E2"/>
    <w:rsid w:val="002373B7"/>
    <w:rsid w:val="00237D79"/>
    <w:rsid w:val="002413D7"/>
    <w:rsid w:val="002413F9"/>
    <w:rsid w:val="00242701"/>
    <w:rsid w:val="002428D5"/>
    <w:rsid w:val="00242C02"/>
    <w:rsid w:val="0024466C"/>
    <w:rsid w:val="002453E8"/>
    <w:rsid w:val="0024566D"/>
    <w:rsid w:val="0024654B"/>
    <w:rsid w:val="00246CCF"/>
    <w:rsid w:val="00247008"/>
    <w:rsid w:val="002475EB"/>
    <w:rsid w:val="00247645"/>
    <w:rsid w:val="0025024B"/>
    <w:rsid w:val="00251445"/>
    <w:rsid w:val="002516D5"/>
    <w:rsid w:val="00251C5F"/>
    <w:rsid w:val="00251D42"/>
    <w:rsid w:val="002523F2"/>
    <w:rsid w:val="0025287C"/>
    <w:rsid w:val="00253240"/>
    <w:rsid w:val="0025379D"/>
    <w:rsid w:val="00253A84"/>
    <w:rsid w:val="00253AD0"/>
    <w:rsid w:val="0025488F"/>
    <w:rsid w:val="00254B7B"/>
    <w:rsid w:val="00256487"/>
    <w:rsid w:val="0025692B"/>
    <w:rsid w:val="00256A67"/>
    <w:rsid w:val="00256EF8"/>
    <w:rsid w:val="002602A5"/>
    <w:rsid w:val="00260EFE"/>
    <w:rsid w:val="00261F66"/>
    <w:rsid w:val="002625A5"/>
    <w:rsid w:val="002630A8"/>
    <w:rsid w:val="002632A9"/>
    <w:rsid w:val="002641E0"/>
    <w:rsid w:val="002643FE"/>
    <w:rsid w:val="00265079"/>
    <w:rsid w:val="002659D6"/>
    <w:rsid w:val="00267ADE"/>
    <w:rsid w:val="002743C6"/>
    <w:rsid w:val="0027499D"/>
    <w:rsid w:val="00275C53"/>
    <w:rsid w:val="0027724F"/>
    <w:rsid w:val="002779AA"/>
    <w:rsid w:val="00280843"/>
    <w:rsid w:val="00280B21"/>
    <w:rsid w:val="00281EDF"/>
    <w:rsid w:val="002824FC"/>
    <w:rsid w:val="00282B61"/>
    <w:rsid w:val="002831F9"/>
    <w:rsid w:val="00283245"/>
    <w:rsid w:val="002832BB"/>
    <w:rsid w:val="0028568E"/>
    <w:rsid w:val="00285A5B"/>
    <w:rsid w:val="00285BB8"/>
    <w:rsid w:val="00286872"/>
    <w:rsid w:val="00286931"/>
    <w:rsid w:val="00290B00"/>
    <w:rsid w:val="00291265"/>
    <w:rsid w:val="00293BF4"/>
    <w:rsid w:val="00293DF4"/>
    <w:rsid w:val="00293E6F"/>
    <w:rsid w:val="00295DFB"/>
    <w:rsid w:val="00296472"/>
    <w:rsid w:val="00296634"/>
    <w:rsid w:val="00296858"/>
    <w:rsid w:val="00296C23"/>
    <w:rsid w:val="002974A3"/>
    <w:rsid w:val="00297A69"/>
    <w:rsid w:val="00297FFD"/>
    <w:rsid w:val="002A0613"/>
    <w:rsid w:val="002A0B6A"/>
    <w:rsid w:val="002A1936"/>
    <w:rsid w:val="002A5BCC"/>
    <w:rsid w:val="002A6196"/>
    <w:rsid w:val="002A696B"/>
    <w:rsid w:val="002A6B10"/>
    <w:rsid w:val="002A7199"/>
    <w:rsid w:val="002B0DA8"/>
    <w:rsid w:val="002B5FCD"/>
    <w:rsid w:val="002B6114"/>
    <w:rsid w:val="002B6187"/>
    <w:rsid w:val="002B6696"/>
    <w:rsid w:val="002B6CC1"/>
    <w:rsid w:val="002B750D"/>
    <w:rsid w:val="002B7E46"/>
    <w:rsid w:val="002B7F49"/>
    <w:rsid w:val="002C0313"/>
    <w:rsid w:val="002C08CC"/>
    <w:rsid w:val="002C1009"/>
    <w:rsid w:val="002C1110"/>
    <w:rsid w:val="002C22AE"/>
    <w:rsid w:val="002C29CA"/>
    <w:rsid w:val="002C2DDD"/>
    <w:rsid w:val="002C39A2"/>
    <w:rsid w:val="002C3C5B"/>
    <w:rsid w:val="002C3FB5"/>
    <w:rsid w:val="002C404C"/>
    <w:rsid w:val="002C418F"/>
    <w:rsid w:val="002C4A3A"/>
    <w:rsid w:val="002C4E0D"/>
    <w:rsid w:val="002C5518"/>
    <w:rsid w:val="002C5CE1"/>
    <w:rsid w:val="002C681B"/>
    <w:rsid w:val="002C6E78"/>
    <w:rsid w:val="002C778E"/>
    <w:rsid w:val="002C7C45"/>
    <w:rsid w:val="002D03EA"/>
    <w:rsid w:val="002D051D"/>
    <w:rsid w:val="002D0ED9"/>
    <w:rsid w:val="002D0FCB"/>
    <w:rsid w:val="002D174E"/>
    <w:rsid w:val="002D2A6D"/>
    <w:rsid w:val="002D4A51"/>
    <w:rsid w:val="002D57F7"/>
    <w:rsid w:val="002D718B"/>
    <w:rsid w:val="002D720D"/>
    <w:rsid w:val="002E37C2"/>
    <w:rsid w:val="002E4828"/>
    <w:rsid w:val="002E570E"/>
    <w:rsid w:val="002E6111"/>
    <w:rsid w:val="002E6283"/>
    <w:rsid w:val="002E7177"/>
    <w:rsid w:val="002F02CB"/>
    <w:rsid w:val="002F06DC"/>
    <w:rsid w:val="002F0CDD"/>
    <w:rsid w:val="002F117A"/>
    <w:rsid w:val="002F15D6"/>
    <w:rsid w:val="002F15F0"/>
    <w:rsid w:val="002F1711"/>
    <w:rsid w:val="002F1A2E"/>
    <w:rsid w:val="002F222F"/>
    <w:rsid w:val="002F27B1"/>
    <w:rsid w:val="002F27F1"/>
    <w:rsid w:val="002F3A38"/>
    <w:rsid w:val="002F3BE0"/>
    <w:rsid w:val="002F4336"/>
    <w:rsid w:val="002F45E1"/>
    <w:rsid w:val="002F483A"/>
    <w:rsid w:val="002F4F0C"/>
    <w:rsid w:val="002F6321"/>
    <w:rsid w:val="002F63C6"/>
    <w:rsid w:val="002F6C63"/>
    <w:rsid w:val="002F7E3C"/>
    <w:rsid w:val="00300BFB"/>
    <w:rsid w:val="00300E6F"/>
    <w:rsid w:val="00301380"/>
    <w:rsid w:val="00302084"/>
    <w:rsid w:val="00302733"/>
    <w:rsid w:val="00302AA7"/>
    <w:rsid w:val="00302C48"/>
    <w:rsid w:val="0030358E"/>
    <w:rsid w:val="00303879"/>
    <w:rsid w:val="003052EA"/>
    <w:rsid w:val="003061D4"/>
    <w:rsid w:val="003066CA"/>
    <w:rsid w:val="00306CD2"/>
    <w:rsid w:val="003078D9"/>
    <w:rsid w:val="00307D16"/>
    <w:rsid w:val="00310DB9"/>
    <w:rsid w:val="00311C3B"/>
    <w:rsid w:val="003120CE"/>
    <w:rsid w:val="003121D0"/>
    <w:rsid w:val="00313B91"/>
    <w:rsid w:val="00315BA4"/>
    <w:rsid w:val="00316FA1"/>
    <w:rsid w:val="003202FF"/>
    <w:rsid w:val="00320E30"/>
    <w:rsid w:val="00321114"/>
    <w:rsid w:val="00321728"/>
    <w:rsid w:val="00321C05"/>
    <w:rsid w:val="00322495"/>
    <w:rsid w:val="0032316B"/>
    <w:rsid w:val="00323C4F"/>
    <w:rsid w:val="00323F24"/>
    <w:rsid w:val="003240A8"/>
    <w:rsid w:val="00324603"/>
    <w:rsid w:val="00325833"/>
    <w:rsid w:val="003258E6"/>
    <w:rsid w:val="00326302"/>
    <w:rsid w:val="003267D3"/>
    <w:rsid w:val="00327459"/>
    <w:rsid w:val="0033054F"/>
    <w:rsid w:val="003308B9"/>
    <w:rsid w:val="0033167C"/>
    <w:rsid w:val="00332927"/>
    <w:rsid w:val="003329E7"/>
    <w:rsid w:val="0033357C"/>
    <w:rsid w:val="00333870"/>
    <w:rsid w:val="00333BBB"/>
    <w:rsid w:val="003345F3"/>
    <w:rsid w:val="00335690"/>
    <w:rsid w:val="003356E6"/>
    <w:rsid w:val="00335732"/>
    <w:rsid w:val="00336537"/>
    <w:rsid w:val="00336832"/>
    <w:rsid w:val="003375FD"/>
    <w:rsid w:val="00340A8A"/>
    <w:rsid w:val="00341344"/>
    <w:rsid w:val="003415B1"/>
    <w:rsid w:val="00341668"/>
    <w:rsid w:val="00341975"/>
    <w:rsid w:val="003424F9"/>
    <w:rsid w:val="003430DD"/>
    <w:rsid w:val="00344633"/>
    <w:rsid w:val="00344938"/>
    <w:rsid w:val="003468D4"/>
    <w:rsid w:val="00346931"/>
    <w:rsid w:val="00347F07"/>
    <w:rsid w:val="00350A2C"/>
    <w:rsid w:val="00350CB5"/>
    <w:rsid w:val="00351404"/>
    <w:rsid w:val="00352166"/>
    <w:rsid w:val="003523F9"/>
    <w:rsid w:val="0035277E"/>
    <w:rsid w:val="0035299E"/>
    <w:rsid w:val="003549B4"/>
    <w:rsid w:val="00355E84"/>
    <w:rsid w:val="00356A5A"/>
    <w:rsid w:val="00356C72"/>
    <w:rsid w:val="003570E4"/>
    <w:rsid w:val="00357AB2"/>
    <w:rsid w:val="00357D54"/>
    <w:rsid w:val="00357E60"/>
    <w:rsid w:val="00357E8A"/>
    <w:rsid w:val="00357F62"/>
    <w:rsid w:val="003609AA"/>
    <w:rsid w:val="00360C92"/>
    <w:rsid w:val="00360CD0"/>
    <w:rsid w:val="00360E0A"/>
    <w:rsid w:val="003616DA"/>
    <w:rsid w:val="00361F55"/>
    <w:rsid w:val="00362F54"/>
    <w:rsid w:val="00363BD6"/>
    <w:rsid w:val="0036425D"/>
    <w:rsid w:val="00364AD9"/>
    <w:rsid w:val="00364EE0"/>
    <w:rsid w:val="003709E7"/>
    <w:rsid w:val="00370F9B"/>
    <w:rsid w:val="0037111E"/>
    <w:rsid w:val="0037127D"/>
    <w:rsid w:val="003718EC"/>
    <w:rsid w:val="00371BF5"/>
    <w:rsid w:val="003728E1"/>
    <w:rsid w:val="00372E2C"/>
    <w:rsid w:val="00373D2D"/>
    <w:rsid w:val="0037423B"/>
    <w:rsid w:val="00375B2F"/>
    <w:rsid w:val="003774EA"/>
    <w:rsid w:val="00377671"/>
    <w:rsid w:val="00380C59"/>
    <w:rsid w:val="003815F4"/>
    <w:rsid w:val="00381C64"/>
    <w:rsid w:val="00381FAE"/>
    <w:rsid w:val="00382161"/>
    <w:rsid w:val="003834FE"/>
    <w:rsid w:val="00383970"/>
    <w:rsid w:val="00383A22"/>
    <w:rsid w:val="0038432D"/>
    <w:rsid w:val="00384943"/>
    <w:rsid w:val="00384D85"/>
    <w:rsid w:val="00387A98"/>
    <w:rsid w:val="00387E8D"/>
    <w:rsid w:val="003902B3"/>
    <w:rsid w:val="003909EF"/>
    <w:rsid w:val="0039250E"/>
    <w:rsid w:val="0039268C"/>
    <w:rsid w:val="00392BE3"/>
    <w:rsid w:val="003930E0"/>
    <w:rsid w:val="0039312A"/>
    <w:rsid w:val="00393D7E"/>
    <w:rsid w:val="00393F7C"/>
    <w:rsid w:val="003941C0"/>
    <w:rsid w:val="003944A2"/>
    <w:rsid w:val="003944F2"/>
    <w:rsid w:val="00394539"/>
    <w:rsid w:val="00394BD5"/>
    <w:rsid w:val="00394FF5"/>
    <w:rsid w:val="0039665A"/>
    <w:rsid w:val="00396EF2"/>
    <w:rsid w:val="00397B53"/>
    <w:rsid w:val="003A0086"/>
    <w:rsid w:val="003A10E7"/>
    <w:rsid w:val="003A2DD2"/>
    <w:rsid w:val="003A2E35"/>
    <w:rsid w:val="003A313D"/>
    <w:rsid w:val="003A3C30"/>
    <w:rsid w:val="003A4164"/>
    <w:rsid w:val="003A4353"/>
    <w:rsid w:val="003A47D0"/>
    <w:rsid w:val="003A4AD6"/>
    <w:rsid w:val="003A5CDC"/>
    <w:rsid w:val="003A7049"/>
    <w:rsid w:val="003A735B"/>
    <w:rsid w:val="003B067A"/>
    <w:rsid w:val="003B18CB"/>
    <w:rsid w:val="003B1F4C"/>
    <w:rsid w:val="003B289C"/>
    <w:rsid w:val="003B2D74"/>
    <w:rsid w:val="003B2E57"/>
    <w:rsid w:val="003B3ACB"/>
    <w:rsid w:val="003B3B7B"/>
    <w:rsid w:val="003B3D5F"/>
    <w:rsid w:val="003B3E36"/>
    <w:rsid w:val="003B52FC"/>
    <w:rsid w:val="003B549A"/>
    <w:rsid w:val="003B54CB"/>
    <w:rsid w:val="003B5665"/>
    <w:rsid w:val="003B6972"/>
    <w:rsid w:val="003B708F"/>
    <w:rsid w:val="003C10A4"/>
    <w:rsid w:val="003C132B"/>
    <w:rsid w:val="003C1440"/>
    <w:rsid w:val="003C178E"/>
    <w:rsid w:val="003C1D10"/>
    <w:rsid w:val="003C2D80"/>
    <w:rsid w:val="003C2FEA"/>
    <w:rsid w:val="003C3914"/>
    <w:rsid w:val="003C4034"/>
    <w:rsid w:val="003C4516"/>
    <w:rsid w:val="003C4C3B"/>
    <w:rsid w:val="003C577A"/>
    <w:rsid w:val="003C71A1"/>
    <w:rsid w:val="003C76A5"/>
    <w:rsid w:val="003C7BF2"/>
    <w:rsid w:val="003D2159"/>
    <w:rsid w:val="003D23E1"/>
    <w:rsid w:val="003D2B1C"/>
    <w:rsid w:val="003D44E1"/>
    <w:rsid w:val="003D460A"/>
    <w:rsid w:val="003D4658"/>
    <w:rsid w:val="003D47C9"/>
    <w:rsid w:val="003D5540"/>
    <w:rsid w:val="003D5F4A"/>
    <w:rsid w:val="003D64B1"/>
    <w:rsid w:val="003D6C47"/>
    <w:rsid w:val="003D7EBF"/>
    <w:rsid w:val="003D7F6F"/>
    <w:rsid w:val="003E050A"/>
    <w:rsid w:val="003E177E"/>
    <w:rsid w:val="003E184F"/>
    <w:rsid w:val="003E2065"/>
    <w:rsid w:val="003E20CB"/>
    <w:rsid w:val="003E26E2"/>
    <w:rsid w:val="003E36FA"/>
    <w:rsid w:val="003E49FF"/>
    <w:rsid w:val="003E4E19"/>
    <w:rsid w:val="003E6FF1"/>
    <w:rsid w:val="003E737E"/>
    <w:rsid w:val="003F109C"/>
    <w:rsid w:val="003F10F4"/>
    <w:rsid w:val="003F18EA"/>
    <w:rsid w:val="003F201C"/>
    <w:rsid w:val="003F22E0"/>
    <w:rsid w:val="003F2401"/>
    <w:rsid w:val="003F334C"/>
    <w:rsid w:val="003F3F0A"/>
    <w:rsid w:val="003F45F4"/>
    <w:rsid w:val="003F4C47"/>
    <w:rsid w:val="003F5534"/>
    <w:rsid w:val="003F59AB"/>
    <w:rsid w:val="003F5AC3"/>
    <w:rsid w:val="003F5CAC"/>
    <w:rsid w:val="003F6513"/>
    <w:rsid w:val="003F67BA"/>
    <w:rsid w:val="00400D25"/>
    <w:rsid w:val="004010C3"/>
    <w:rsid w:val="00402937"/>
    <w:rsid w:val="00402FC1"/>
    <w:rsid w:val="004036FB"/>
    <w:rsid w:val="00403A18"/>
    <w:rsid w:val="004045AE"/>
    <w:rsid w:val="00404FF9"/>
    <w:rsid w:val="004051A4"/>
    <w:rsid w:val="00407335"/>
    <w:rsid w:val="0040745F"/>
    <w:rsid w:val="004078D0"/>
    <w:rsid w:val="00407A5D"/>
    <w:rsid w:val="004103D4"/>
    <w:rsid w:val="004110E9"/>
    <w:rsid w:val="00412E6C"/>
    <w:rsid w:val="0041323D"/>
    <w:rsid w:val="004138CC"/>
    <w:rsid w:val="00413FBA"/>
    <w:rsid w:val="00414DED"/>
    <w:rsid w:val="00415991"/>
    <w:rsid w:val="00415DB0"/>
    <w:rsid w:val="00416871"/>
    <w:rsid w:val="00417429"/>
    <w:rsid w:val="00417A8A"/>
    <w:rsid w:val="004200BC"/>
    <w:rsid w:val="004200D6"/>
    <w:rsid w:val="00420E21"/>
    <w:rsid w:val="00423351"/>
    <w:rsid w:val="004233E5"/>
    <w:rsid w:val="0042356A"/>
    <w:rsid w:val="00423BAA"/>
    <w:rsid w:val="0042546A"/>
    <w:rsid w:val="00425F2A"/>
    <w:rsid w:val="00426B5B"/>
    <w:rsid w:val="00427192"/>
    <w:rsid w:val="00427C31"/>
    <w:rsid w:val="00430FCA"/>
    <w:rsid w:val="0043153A"/>
    <w:rsid w:val="00431F3E"/>
    <w:rsid w:val="004339CB"/>
    <w:rsid w:val="0043572A"/>
    <w:rsid w:val="00436670"/>
    <w:rsid w:val="004366C2"/>
    <w:rsid w:val="00437348"/>
    <w:rsid w:val="00437799"/>
    <w:rsid w:val="00437DC1"/>
    <w:rsid w:val="00440046"/>
    <w:rsid w:val="00440078"/>
    <w:rsid w:val="00443B1B"/>
    <w:rsid w:val="0044432E"/>
    <w:rsid w:val="0044448A"/>
    <w:rsid w:val="0044500F"/>
    <w:rsid w:val="004457A1"/>
    <w:rsid w:val="004469F0"/>
    <w:rsid w:val="00446B7F"/>
    <w:rsid w:val="004500C5"/>
    <w:rsid w:val="00450621"/>
    <w:rsid w:val="00450F6F"/>
    <w:rsid w:val="00451444"/>
    <w:rsid w:val="004515D5"/>
    <w:rsid w:val="00451BEF"/>
    <w:rsid w:val="004547A6"/>
    <w:rsid w:val="0045493A"/>
    <w:rsid w:val="00456211"/>
    <w:rsid w:val="0045648A"/>
    <w:rsid w:val="00456C39"/>
    <w:rsid w:val="00456D17"/>
    <w:rsid w:val="00460DA9"/>
    <w:rsid w:val="00461850"/>
    <w:rsid w:val="00463BD7"/>
    <w:rsid w:val="00464269"/>
    <w:rsid w:val="0046492B"/>
    <w:rsid w:val="004659E7"/>
    <w:rsid w:val="00466794"/>
    <w:rsid w:val="00466CF7"/>
    <w:rsid w:val="00467967"/>
    <w:rsid w:val="004703B9"/>
    <w:rsid w:val="00470469"/>
    <w:rsid w:val="00472553"/>
    <w:rsid w:val="004732B2"/>
    <w:rsid w:val="004740ED"/>
    <w:rsid w:val="00474D25"/>
    <w:rsid w:val="00475059"/>
    <w:rsid w:val="004753FA"/>
    <w:rsid w:val="0047542F"/>
    <w:rsid w:val="004757F4"/>
    <w:rsid w:val="00475887"/>
    <w:rsid w:val="00475B30"/>
    <w:rsid w:val="00476B26"/>
    <w:rsid w:val="004771A6"/>
    <w:rsid w:val="00480421"/>
    <w:rsid w:val="00480D2A"/>
    <w:rsid w:val="00481001"/>
    <w:rsid w:val="00481971"/>
    <w:rsid w:val="00481D40"/>
    <w:rsid w:val="00482044"/>
    <w:rsid w:val="004834F1"/>
    <w:rsid w:val="00483D4C"/>
    <w:rsid w:val="00484B60"/>
    <w:rsid w:val="00485B7B"/>
    <w:rsid w:val="00485D71"/>
    <w:rsid w:val="00485EBC"/>
    <w:rsid w:val="00486558"/>
    <w:rsid w:val="004867C1"/>
    <w:rsid w:val="00486F3E"/>
    <w:rsid w:val="0048787E"/>
    <w:rsid w:val="00487B0F"/>
    <w:rsid w:val="0049161E"/>
    <w:rsid w:val="00491C71"/>
    <w:rsid w:val="0049291A"/>
    <w:rsid w:val="00493A78"/>
    <w:rsid w:val="00493D3E"/>
    <w:rsid w:val="00493D6E"/>
    <w:rsid w:val="00493F5E"/>
    <w:rsid w:val="004944D5"/>
    <w:rsid w:val="00494870"/>
    <w:rsid w:val="00495436"/>
    <w:rsid w:val="00496885"/>
    <w:rsid w:val="0049745F"/>
    <w:rsid w:val="00497737"/>
    <w:rsid w:val="004A081C"/>
    <w:rsid w:val="004A0894"/>
    <w:rsid w:val="004A0E67"/>
    <w:rsid w:val="004A10CF"/>
    <w:rsid w:val="004A2CD0"/>
    <w:rsid w:val="004A2D11"/>
    <w:rsid w:val="004A2E4C"/>
    <w:rsid w:val="004A372B"/>
    <w:rsid w:val="004A38BF"/>
    <w:rsid w:val="004A409D"/>
    <w:rsid w:val="004A5276"/>
    <w:rsid w:val="004A5D56"/>
    <w:rsid w:val="004A5F83"/>
    <w:rsid w:val="004A6B37"/>
    <w:rsid w:val="004A6C66"/>
    <w:rsid w:val="004A72F3"/>
    <w:rsid w:val="004A781E"/>
    <w:rsid w:val="004B0111"/>
    <w:rsid w:val="004B0723"/>
    <w:rsid w:val="004B0A88"/>
    <w:rsid w:val="004B17AE"/>
    <w:rsid w:val="004B1EF1"/>
    <w:rsid w:val="004B2236"/>
    <w:rsid w:val="004B2677"/>
    <w:rsid w:val="004B269B"/>
    <w:rsid w:val="004B28DC"/>
    <w:rsid w:val="004B2B17"/>
    <w:rsid w:val="004B358E"/>
    <w:rsid w:val="004B45EA"/>
    <w:rsid w:val="004B6649"/>
    <w:rsid w:val="004B6FDC"/>
    <w:rsid w:val="004C0A85"/>
    <w:rsid w:val="004C0E67"/>
    <w:rsid w:val="004C18CA"/>
    <w:rsid w:val="004C2BB3"/>
    <w:rsid w:val="004C3922"/>
    <w:rsid w:val="004C3E5C"/>
    <w:rsid w:val="004C44E2"/>
    <w:rsid w:val="004C45E8"/>
    <w:rsid w:val="004C4CF2"/>
    <w:rsid w:val="004C4EBC"/>
    <w:rsid w:val="004C6960"/>
    <w:rsid w:val="004C6F12"/>
    <w:rsid w:val="004D04C1"/>
    <w:rsid w:val="004D092A"/>
    <w:rsid w:val="004D0C15"/>
    <w:rsid w:val="004D0CD2"/>
    <w:rsid w:val="004D146D"/>
    <w:rsid w:val="004D1AAC"/>
    <w:rsid w:val="004D3320"/>
    <w:rsid w:val="004D359A"/>
    <w:rsid w:val="004D5059"/>
    <w:rsid w:val="004D57C4"/>
    <w:rsid w:val="004D5A0C"/>
    <w:rsid w:val="004D6445"/>
    <w:rsid w:val="004D6DD7"/>
    <w:rsid w:val="004D7124"/>
    <w:rsid w:val="004D7AED"/>
    <w:rsid w:val="004E09C1"/>
    <w:rsid w:val="004E1F76"/>
    <w:rsid w:val="004E2725"/>
    <w:rsid w:val="004E2870"/>
    <w:rsid w:val="004E3EB5"/>
    <w:rsid w:val="004E5A4E"/>
    <w:rsid w:val="004E60E6"/>
    <w:rsid w:val="004E6725"/>
    <w:rsid w:val="004E6DA7"/>
    <w:rsid w:val="004E789E"/>
    <w:rsid w:val="004E7E20"/>
    <w:rsid w:val="004F0097"/>
    <w:rsid w:val="004F0F2A"/>
    <w:rsid w:val="004F1687"/>
    <w:rsid w:val="004F1939"/>
    <w:rsid w:val="004F28BF"/>
    <w:rsid w:val="004F2F3B"/>
    <w:rsid w:val="004F3087"/>
    <w:rsid w:val="004F32FC"/>
    <w:rsid w:val="004F3607"/>
    <w:rsid w:val="004F3CBC"/>
    <w:rsid w:val="004F3D5F"/>
    <w:rsid w:val="004F463F"/>
    <w:rsid w:val="004F4D5A"/>
    <w:rsid w:val="004F5577"/>
    <w:rsid w:val="004F5A22"/>
    <w:rsid w:val="004F5C81"/>
    <w:rsid w:val="004F6906"/>
    <w:rsid w:val="004F71FD"/>
    <w:rsid w:val="004F7388"/>
    <w:rsid w:val="004F7C2C"/>
    <w:rsid w:val="00500391"/>
    <w:rsid w:val="00500759"/>
    <w:rsid w:val="00502AA6"/>
    <w:rsid w:val="00502B04"/>
    <w:rsid w:val="005030A7"/>
    <w:rsid w:val="00503B50"/>
    <w:rsid w:val="005049E4"/>
    <w:rsid w:val="00505693"/>
    <w:rsid w:val="00505D49"/>
    <w:rsid w:val="005061BB"/>
    <w:rsid w:val="005074C8"/>
    <w:rsid w:val="005103B4"/>
    <w:rsid w:val="00510700"/>
    <w:rsid w:val="00510AD8"/>
    <w:rsid w:val="00511088"/>
    <w:rsid w:val="0051129D"/>
    <w:rsid w:val="00511CCD"/>
    <w:rsid w:val="00511FD9"/>
    <w:rsid w:val="00512189"/>
    <w:rsid w:val="00512747"/>
    <w:rsid w:val="00512CD7"/>
    <w:rsid w:val="00513D67"/>
    <w:rsid w:val="00514FCA"/>
    <w:rsid w:val="0051774A"/>
    <w:rsid w:val="00517BD7"/>
    <w:rsid w:val="00517C1F"/>
    <w:rsid w:val="0052016C"/>
    <w:rsid w:val="005205E9"/>
    <w:rsid w:val="00520BB5"/>
    <w:rsid w:val="00520F3E"/>
    <w:rsid w:val="00520FD0"/>
    <w:rsid w:val="005227EB"/>
    <w:rsid w:val="0052297F"/>
    <w:rsid w:val="005242A1"/>
    <w:rsid w:val="005253B7"/>
    <w:rsid w:val="0052746F"/>
    <w:rsid w:val="00527CBF"/>
    <w:rsid w:val="00530C72"/>
    <w:rsid w:val="005311D2"/>
    <w:rsid w:val="005313D9"/>
    <w:rsid w:val="0053155C"/>
    <w:rsid w:val="00531B7B"/>
    <w:rsid w:val="00531C93"/>
    <w:rsid w:val="00532153"/>
    <w:rsid w:val="00532FEB"/>
    <w:rsid w:val="0053306F"/>
    <w:rsid w:val="005342D3"/>
    <w:rsid w:val="0053572D"/>
    <w:rsid w:val="0053698B"/>
    <w:rsid w:val="00536D52"/>
    <w:rsid w:val="00537638"/>
    <w:rsid w:val="00540650"/>
    <w:rsid w:val="00540768"/>
    <w:rsid w:val="005410CB"/>
    <w:rsid w:val="00541A69"/>
    <w:rsid w:val="00541B01"/>
    <w:rsid w:val="00541FBE"/>
    <w:rsid w:val="005421B5"/>
    <w:rsid w:val="00542B56"/>
    <w:rsid w:val="00542D45"/>
    <w:rsid w:val="00543C9F"/>
    <w:rsid w:val="00544446"/>
    <w:rsid w:val="005445E2"/>
    <w:rsid w:val="00544F92"/>
    <w:rsid w:val="005455F4"/>
    <w:rsid w:val="00546A99"/>
    <w:rsid w:val="00546C0A"/>
    <w:rsid w:val="005479A5"/>
    <w:rsid w:val="005504C0"/>
    <w:rsid w:val="00551522"/>
    <w:rsid w:val="00551BF4"/>
    <w:rsid w:val="00551C41"/>
    <w:rsid w:val="005522C4"/>
    <w:rsid w:val="00552557"/>
    <w:rsid w:val="00552A29"/>
    <w:rsid w:val="00553333"/>
    <w:rsid w:val="005543CC"/>
    <w:rsid w:val="0055442E"/>
    <w:rsid w:val="005551BB"/>
    <w:rsid w:val="00555BBE"/>
    <w:rsid w:val="00556B95"/>
    <w:rsid w:val="00556D76"/>
    <w:rsid w:val="00557862"/>
    <w:rsid w:val="00560C25"/>
    <w:rsid w:val="00561E7B"/>
    <w:rsid w:val="00562CE7"/>
    <w:rsid w:val="005634FC"/>
    <w:rsid w:val="00563C88"/>
    <w:rsid w:val="00564082"/>
    <w:rsid w:val="00564719"/>
    <w:rsid w:val="005649D7"/>
    <w:rsid w:val="00566B3C"/>
    <w:rsid w:val="00567152"/>
    <w:rsid w:val="00567766"/>
    <w:rsid w:val="00567EF9"/>
    <w:rsid w:val="00567FEB"/>
    <w:rsid w:val="0057086E"/>
    <w:rsid w:val="00570891"/>
    <w:rsid w:val="00570AB4"/>
    <w:rsid w:val="00570C63"/>
    <w:rsid w:val="00571A02"/>
    <w:rsid w:val="00571F3D"/>
    <w:rsid w:val="00572AEF"/>
    <w:rsid w:val="00572EE6"/>
    <w:rsid w:val="00573CFC"/>
    <w:rsid w:val="00574029"/>
    <w:rsid w:val="005740B2"/>
    <w:rsid w:val="005740C8"/>
    <w:rsid w:val="0057447A"/>
    <w:rsid w:val="00574A55"/>
    <w:rsid w:val="00574C1D"/>
    <w:rsid w:val="0057549B"/>
    <w:rsid w:val="00576907"/>
    <w:rsid w:val="00577218"/>
    <w:rsid w:val="005773BF"/>
    <w:rsid w:val="00580107"/>
    <w:rsid w:val="005802D3"/>
    <w:rsid w:val="00581A62"/>
    <w:rsid w:val="00583088"/>
    <w:rsid w:val="0058365E"/>
    <w:rsid w:val="0058482C"/>
    <w:rsid w:val="00584939"/>
    <w:rsid w:val="0058608E"/>
    <w:rsid w:val="005862E2"/>
    <w:rsid w:val="00587019"/>
    <w:rsid w:val="005877CD"/>
    <w:rsid w:val="00587B0E"/>
    <w:rsid w:val="005926A2"/>
    <w:rsid w:val="00593A46"/>
    <w:rsid w:val="00593A86"/>
    <w:rsid w:val="00593DFB"/>
    <w:rsid w:val="00593EEA"/>
    <w:rsid w:val="0059511E"/>
    <w:rsid w:val="0059523A"/>
    <w:rsid w:val="00595479"/>
    <w:rsid w:val="005954F0"/>
    <w:rsid w:val="0059598A"/>
    <w:rsid w:val="00595D32"/>
    <w:rsid w:val="00595DCF"/>
    <w:rsid w:val="00596263"/>
    <w:rsid w:val="00596300"/>
    <w:rsid w:val="0059677E"/>
    <w:rsid w:val="00596AB1"/>
    <w:rsid w:val="00597487"/>
    <w:rsid w:val="005A116A"/>
    <w:rsid w:val="005A1257"/>
    <w:rsid w:val="005A144D"/>
    <w:rsid w:val="005A16D5"/>
    <w:rsid w:val="005A185C"/>
    <w:rsid w:val="005A3AAA"/>
    <w:rsid w:val="005A3ED8"/>
    <w:rsid w:val="005A4752"/>
    <w:rsid w:val="005A4C79"/>
    <w:rsid w:val="005A4F13"/>
    <w:rsid w:val="005A5FB2"/>
    <w:rsid w:val="005A6392"/>
    <w:rsid w:val="005A67F0"/>
    <w:rsid w:val="005A708F"/>
    <w:rsid w:val="005A75D3"/>
    <w:rsid w:val="005A7E79"/>
    <w:rsid w:val="005B0101"/>
    <w:rsid w:val="005B0DE8"/>
    <w:rsid w:val="005B1F67"/>
    <w:rsid w:val="005B3BB9"/>
    <w:rsid w:val="005B4D74"/>
    <w:rsid w:val="005B5C5B"/>
    <w:rsid w:val="005B6360"/>
    <w:rsid w:val="005B6390"/>
    <w:rsid w:val="005B6457"/>
    <w:rsid w:val="005B6D36"/>
    <w:rsid w:val="005B7283"/>
    <w:rsid w:val="005B7F17"/>
    <w:rsid w:val="005C1568"/>
    <w:rsid w:val="005C2845"/>
    <w:rsid w:val="005C3253"/>
    <w:rsid w:val="005C3CD1"/>
    <w:rsid w:val="005C3E08"/>
    <w:rsid w:val="005C48E0"/>
    <w:rsid w:val="005C55C5"/>
    <w:rsid w:val="005C65ED"/>
    <w:rsid w:val="005C66F8"/>
    <w:rsid w:val="005C6A73"/>
    <w:rsid w:val="005C7B39"/>
    <w:rsid w:val="005D04BB"/>
    <w:rsid w:val="005D05DB"/>
    <w:rsid w:val="005D1B5E"/>
    <w:rsid w:val="005D2B61"/>
    <w:rsid w:val="005D4BDF"/>
    <w:rsid w:val="005D4FED"/>
    <w:rsid w:val="005D51D8"/>
    <w:rsid w:val="005D521C"/>
    <w:rsid w:val="005D586A"/>
    <w:rsid w:val="005D5E15"/>
    <w:rsid w:val="005D6982"/>
    <w:rsid w:val="005D7729"/>
    <w:rsid w:val="005E0535"/>
    <w:rsid w:val="005E0546"/>
    <w:rsid w:val="005E29A1"/>
    <w:rsid w:val="005E303F"/>
    <w:rsid w:val="005E3135"/>
    <w:rsid w:val="005E435B"/>
    <w:rsid w:val="005E4697"/>
    <w:rsid w:val="005E47CC"/>
    <w:rsid w:val="005E4D2A"/>
    <w:rsid w:val="005E50F2"/>
    <w:rsid w:val="005E5108"/>
    <w:rsid w:val="005E57B2"/>
    <w:rsid w:val="005E6CC0"/>
    <w:rsid w:val="005E7004"/>
    <w:rsid w:val="005F02F8"/>
    <w:rsid w:val="005F10E0"/>
    <w:rsid w:val="005F1408"/>
    <w:rsid w:val="005F20CB"/>
    <w:rsid w:val="005F2B0B"/>
    <w:rsid w:val="005F2DC9"/>
    <w:rsid w:val="005F34F4"/>
    <w:rsid w:val="005F4239"/>
    <w:rsid w:val="005F4F77"/>
    <w:rsid w:val="005F55BA"/>
    <w:rsid w:val="005F5AD2"/>
    <w:rsid w:val="005F5C42"/>
    <w:rsid w:val="005F620C"/>
    <w:rsid w:val="005F67E4"/>
    <w:rsid w:val="005F6CAD"/>
    <w:rsid w:val="005F7F0A"/>
    <w:rsid w:val="00600272"/>
    <w:rsid w:val="00600913"/>
    <w:rsid w:val="00600ECB"/>
    <w:rsid w:val="006012ED"/>
    <w:rsid w:val="00602394"/>
    <w:rsid w:val="006025DC"/>
    <w:rsid w:val="00604D94"/>
    <w:rsid w:val="00605776"/>
    <w:rsid w:val="00605C05"/>
    <w:rsid w:val="0060613D"/>
    <w:rsid w:val="00607D39"/>
    <w:rsid w:val="00610161"/>
    <w:rsid w:val="006103CB"/>
    <w:rsid w:val="006105E2"/>
    <w:rsid w:val="00610DE4"/>
    <w:rsid w:val="0061118C"/>
    <w:rsid w:val="006118BF"/>
    <w:rsid w:val="00611EB4"/>
    <w:rsid w:val="00612A1F"/>
    <w:rsid w:val="00613207"/>
    <w:rsid w:val="00613B81"/>
    <w:rsid w:val="00613DF9"/>
    <w:rsid w:val="00614876"/>
    <w:rsid w:val="00615BC7"/>
    <w:rsid w:val="00616188"/>
    <w:rsid w:val="00616267"/>
    <w:rsid w:val="00616441"/>
    <w:rsid w:val="00616807"/>
    <w:rsid w:val="00616FF8"/>
    <w:rsid w:val="00617BB1"/>
    <w:rsid w:val="00617E5C"/>
    <w:rsid w:val="00617FE6"/>
    <w:rsid w:val="00620333"/>
    <w:rsid w:val="0062066D"/>
    <w:rsid w:val="00621535"/>
    <w:rsid w:val="00621828"/>
    <w:rsid w:val="00622750"/>
    <w:rsid w:val="00622A84"/>
    <w:rsid w:val="00623277"/>
    <w:rsid w:val="0062494F"/>
    <w:rsid w:val="00624D36"/>
    <w:rsid w:val="00624EEF"/>
    <w:rsid w:val="0062593B"/>
    <w:rsid w:val="00625C20"/>
    <w:rsid w:val="00626A22"/>
    <w:rsid w:val="0062701F"/>
    <w:rsid w:val="00630142"/>
    <w:rsid w:val="00630E46"/>
    <w:rsid w:val="00631880"/>
    <w:rsid w:val="00631C5C"/>
    <w:rsid w:val="00631C68"/>
    <w:rsid w:val="00633C39"/>
    <w:rsid w:val="006345D8"/>
    <w:rsid w:val="00634A94"/>
    <w:rsid w:val="0063613A"/>
    <w:rsid w:val="00637383"/>
    <w:rsid w:val="006373B9"/>
    <w:rsid w:val="0064055C"/>
    <w:rsid w:val="00641B84"/>
    <w:rsid w:val="0064206D"/>
    <w:rsid w:val="00643A60"/>
    <w:rsid w:val="00643EBB"/>
    <w:rsid w:val="0064460D"/>
    <w:rsid w:val="0064665A"/>
    <w:rsid w:val="0065064B"/>
    <w:rsid w:val="00650FED"/>
    <w:rsid w:val="006516DB"/>
    <w:rsid w:val="00652A50"/>
    <w:rsid w:val="00652C4E"/>
    <w:rsid w:val="0065357A"/>
    <w:rsid w:val="006535FE"/>
    <w:rsid w:val="006549AA"/>
    <w:rsid w:val="00655992"/>
    <w:rsid w:val="00655C17"/>
    <w:rsid w:val="00655CF9"/>
    <w:rsid w:val="00656147"/>
    <w:rsid w:val="0066149E"/>
    <w:rsid w:val="00661B5F"/>
    <w:rsid w:val="00661C84"/>
    <w:rsid w:val="00662D45"/>
    <w:rsid w:val="00662F00"/>
    <w:rsid w:val="00663275"/>
    <w:rsid w:val="00664B47"/>
    <w:rsid w:val="0066525F"/>
    <w:rsid w:val="0066663E"/>
    <w:rsid w:val="00667FD9"/>
    <w:rsid w:val="006708CE"/>
    <w:rsid w:val="00670A49"/>
    <w:rsid w:val="00670CD6"/>
    <w:rsid w:val="006716DA"/>
    <w:rsid w:val="00671CDA"/>
    <w:rsid w:val="00673025"/>
    <w:rsid w:val="0067378A"/>
    <w:rsid w:val="00673973"/>
    <w:rsid w:val="00674A68"/>
    <w:rsid w:val="0067517E"/>
    <w:rsid w:val="00675240"/>
    <w:rsid w:val="00675576"/>
    <w:rsid w:val="00676919"/>
    <w:rsid w:val="00676A47"/>
    <w:rsid w:val="00676CE4"/>
    <w:rsid w:val="00680913"/>
    <w:rsid w:val="00680FB0"/>
    <w:rsid w:val="006813CC"/>
    <w:rsid w:val="00681442"/>
    <w:rsid w:val="0068157A"/>
    <w:rsid w:val="006818F0"/>
    <w:rsid w:val="006819EE"/>
    <w:rsid w:val="00682BFC"/>
    <w:rsid w:val="00683755"/>
    <w:rsid w:val="00683863"/>
    <w:rsid w:val="00683C0B"/>
    <w:rsid w:val="006844DD"/>
    <w:rsid w:val="006847C6"/>
    <w:rsid w:val="00686CBF"/>
    <w:rsid w:val="00687032"/>
    <w:rsid w:val="006902D2"/>
    <w:rsid w:val="0069050F"/>
    <w:rsid w:val="006905C6"/>
    <w:rsid w:val="00690CBD"/>
    <w:rsid w:val="00690FAE"/>
    <w:rsid w:val="006928EE"/>
    <w:rsid w:val="0069439C"/>
    <w:rsid w:val="00695B8F"/>
    <w:rsid w:val="00697EE3"/>
    <w:rsid w:val="006A0835"/>
    <w:rsid w:val="006A0A49"/>
    <w:rsid w:val="006A0EC7"/>
    <w:rsid w:val="006A10F3"/>
    <w:rsid w:val="006A150E"/>
    <w:rsid w:val="006A21D8"/>
    <w:rsid w:val="006A258A"/>
    <w:rsid w:val="006A2612"/>
    <w:rsid w:val="006A2C4B"/>
    <w:rsid w:val="006A2C9C"/>
    <w:rsid w:val="006A2CA2"/>
    <w:rsid w:val="006A3C37"/>
    <w:rsid w:val="006A3CB8"/>
    <w:rsid w:val="006A3E3E"/>
    <w:rsid w:val="006A410F"/>
    <w:rsid w:val="006A5A54"/>
    <w:rsid w:val="006A5E38"/>
    <w:rsid w:val="006A6707"/>
    <w:rsid w:val="006A6AB3"/>
    <w:rsid w:val="006B3340"/>
    <w:rsid w:val="006B3B4B"/>
    <w:rsid w:val="006B3BD4"/>
    <w:rsid w:val="006B454C"/>
    <w:rsid w:val="006B4D66"/>
    <w:rsid w:val="006B56CF"/>
    <w:rsid w:val="006B59B9"/>
    <w:rsid w:val="006B649C"/>
    <w:rsid w:val="006B69A3"/>
    <w:rsid w:val="006C017E"/>
    <w:rsid w:val="006C1B0B"/>
    <w:rsid w:val="006C24EE"/>
    <w:rsid w:val="006C459A"/>
    <w:rsid w:val="006C5B04"/>
    <w:rsid w:val="006C6DF4"/>
    <w:rsid w:val="006C735E"/>
    <w:rsid w:val="006C7CED"/>
    <w:rsid w:val="006C7D82"/>
    <w:rsid w:val="006D05AF"/>
    <w:rsid w:val="006D0D1C"/>
    <w:rsid w:val="006D125F"/>
    <w:rsid w:val="006D184B"/>
    <w:rsid w:val="006D1C02"/>
    <w:rsid w:val="006D1D48"/>
    <w:rsid w:val="006D2418"/>
    <w:rsid w:val="006D2575"/>
    <w:rsid w:val="006D33DE"/>
    <w:rsid w:val="006D3A74"/>
    <w:rsid w:val="006D3ABE"/>
    <w:rsid w:val="006D4B94"/>
    <w:rsid w:val="006D4C72"/>
    <w:rsid w:val="006D5ACB"/>
    <w:rsid w:val="006D6E14"/>
    <w:rsid w:val="006E0831"/>
    <w:rsid w:val="006E0BEA"/>
    <w:rsid w:val="006E1255"/>
    <w:rsid w:val="006E18E6"/>
    <w:rsid w:val="006E1AC3"/>
    <w:rsid w:val="006E1C60"/>
    <w:rsid w:val="006E25E7"/>
    <w:rsid w:val="006E2CDA"/>
    <w:rsid w:val="006E329F"/>
    <w:rsid w:val="006E331E"/>
    <w:rsid w:val="006E5248"/>
    <w:rsid w:val="006E54D1"/>
    <w:rsid w:val="006E71F3"/>
    <w:rsid w:val="006E798D"/>
    <w:rsid w:val="006F0121"/>
    <w:rsid w:val="006F092A"/>
    <w:rsid w:val="006F094D"/>
    <w:rsid w:val="006F0BEB"/>
    <w:rsid w:val="006F1A56"/>
    <w:rsid w:val="006F34C5"/>
    <w:rsid w:val="006F515A"/>
    <w:rsid w:val="006F69B5"/>
    <w:rsid w:val="006F6FBD"/>
    <w:rsid w:val="006F767E"/>
    <w:rsid w:val="006F7AD5"/>
    <w:rsid w:val="0070083D"/>
    <w:rsid w:val="00700882"/>
    <w:rsid w:val="0070115A"/>
    <w:rsid w:val="00702A22"/>
    <w:rsid w:val="00703602"/>
    <w:rsid w:val="00703806"/>
    <w:rsid w:val="00703926"/>
    <w:rsid w:val="00703D34"/>
    <w:rsid w:val="007048C9"/>
    <w:rsid w:val="0070497C"/>
    <w:rsid w:val="00705BC9"/>
    <w:rsid w:val="00706B4C"/>
    <w:rsid w:val="00707058"/>
    <w:rsid w:val="00707835"/>
    <w:rsid w:val="0070799A"/>
    <w:rsid w:val="007103B9"/>
    <w:rsid w:val="00710C5B"/>
    <w:rsid w:val="007116AF"/>
    <w:rsid w:val="00711DE0"/>
    <w:rsid w:val="0071215D"/>
    <w:rsid w:val="007139E8"/>
    <w:rsid w:val="00714172"/>
    <w:rsid w:val="00714D9A"/>
    <w:rsid w:val="00715166"/>
    <w:rsid w:val="007155AC"/>
    <w:rsid w:val="007157C1"/>
    <w:rsid w:val="00716040"/>
    <w:rsid w:val="007160D5"/>
    <w:rsid w:val="007164E5"/>
    <w:rsid w:val="00716F30"/>
    <w:rsid w:val="00717209"/>
    <w:rsid w:val="007172A9"/>
    <w:rsid w:val="00717879"/>
    <w:rsid w:val="0072154E"/>
    <w:rsid w:val="00721720"/>
    <w:rsid w:val="007228A8"/>
    <w:rsid w:val="0072367A"/>
    <w:rsid w:val="0072550E"/>
    <w:rsid w:val="00726DDE"/>
    <w:rsid w:val="0072734D"/>
    <w:rsid w:val="00727A5C"/>
    <w:rsid w:val="00730053"/>
    <w:rsid w:val="00730623"/>
    <w:rsid w:val="00730675"/>
    <w:rsid w:val="00731076"/>
    <w:rsid w:val="00731A3B"/>
    <w:rsid w:val="00731C74"/>
    <w:rsid w:val="00732C7C"/>
    <w:rsid w:val="00733A33"/>
    <w:rsid w:val="00733FD1"/>
    <w:rsid w:val="0073478C"/>
    <w:rsid w:val="007348B4"/>
    <w:rsid w:val="00735DA7"/>
    <w:rsid w:val="00735DE1"/>
    <w:rsid w:val="00736C10"/>
    <w:rsid w:val="00736C2C"/>
    <w:rsid w:val="00736E26"/>
    <w:rsid w:val="00736F24"/>
    <w:rsid w:val="00740036"/>
    <w:rsid w:val="00741A7E"/>
    <w:rsid w:val="00741DAC"/>
    <w:rsid w:val="007459BA"/>
    <w:rsid w:val="007460E8"/>
    <w:rsid w:val="007466EF"/>
    <w:rsid w:val="007467D6"/>
    <w:rsid w:val="007474C8"/>
    <w:rsid w:val="007477B0"/>
    <w:rsid w:val="007520C7"/>
    <w:rsid w:val="00752ED5"/>
    <w:rsid w:val="00753231"/>
    <w:rsid w:val="0075356C"/>
    <w:rsid w:val="007535A2"/>
    <w:rsid w:val="00754603"/>
    <w:rsid w:val="00755926"/>
    <w:rsid w:val="00756BD8"/>
    <w:rsid w:val="00756C82"/>
    <w:rsid w:val="0075785D"/>
    <w:rsid w:val="00757A68"/>
    <w:rsid w:val="00760A7F"/>
    <w:rsid w:val="007619C5"/>
    <w:rsid w:val="0076261A"/>
    <w:rsid w:val="00762756"/>
    <w:rsid w:val="00762D3D"/>
    <w:rsid w:val="00764665"/>
    <w:rsid w:val="00764724"/>
    <w:rsid w:val="00764DB1"/>
    <w:rsid w:val="007651BF"/>
    <w:rsid w:val="00767002"/>
    <w:rsid w:val="00770E5E"/>
    <w:rsid w:val="007717CC"/>
    <w:rsid w:val="00771CB5"/>
    <w:rsid w:val="00771EFE"/>
    <w:rsid w:val="007720E0"/>
    <w:rsid w:val="00772561"/>
    <w:rsid w:val="0077395B"/>
    <w:rsid w:val="00773C27"/>
    <w:rsid w:val="00774808"/>
    <w:rsid w:val="00774A52"/>
    <w:rsid w:val="0077534B"/>
    <w:rsid w:val="0077589D"/>
    <w:rsid w:val="00775B16"/>
    <w:rsid w:val="0077691B"/>
    <w:rsid w:val="007769A1"/>
    <w:rsid w:val="00780405"/>
    <w:rsid w:val="0078199B"/>
    <w:rsid w:val="007831E4"/>
    <w:rsid w:val="007832E9"/>
    <w:rsid w:val="007841CB"/>
    <w:rsid w:val="007844CB"/>
    <w:rsid w:val="00784621"/>
    <w:rsid w:val="0078488C"/>
    <w:rsid w:val="00784A56"/>
    <w:rsid w:val="00785AFD"/>
    <w:rsid w:val="00785C76"/>
    <w:rsid w:val="00786365"/>
    <w:rsid w:val="00787167"/>
    <w:rsid w:val="00787884"/>
    <w:rsid w:val="00787E0C"/>
    <w:rsid w:val="00790393"/>
    <w:rsid w:val="00790E75"/>
    <w:rsid w:val="00791003"/>
    <w:rsid w:val="00791923"/>
    <w:rsid w:val="00791D8F"/>
    <w:rsid w:val="00792A32"/>
    <w:rsid w:val="00792FBA"/>
    <w:rsid w:val="007935E4"/>
    <w:rsid w:val="007940B6"/>
    <w:rsid w:val="00794F6C"/>
    <w:rsid w:val="00795215"/>
    <w:rsid w:val="00795509"/>
    <w:rsid w:val="0079693B"/>
    <w:rsid w:val="00796F62"/>
    <w:rsid w:val="00796F8A"/>
    <w:rsid w:val="007974DF"/>
    <w:rsid w:val="007A00F8"/>
    <w:rsid w:val="007A079D"/>
    <w:rsid w:val="007A0AC2"/>
    <w:rsid w:val="007A12DD"/>
    <w:rsid w:val="007A1FA8"/>
    <w:rsid w:val="007A2E2E"/>
    <w:rsid w:val="007A2F6C"/>
    <w:rsid w:val="007A3E69"/>
    <w:rsid w:val="007A43AD"/>
    <w:rsid w:val="007A4CFE"/>
    <w:rsid w:val="007A5493"/>
    <w:rsid w:val="007A5A35"/>
    <w:rsid w:val="007A5E4B"/>
    <w:rsid w:val="007A6463"/>
    <w:rsid w:val="007A65DF"/>
    <w:rsid w:val="007A6856"/>
    <w:rsid w:val="007A693D"/>
    <w:rsid w:val="007A72E6"/>
    <w:rsid w:val="007B2320"/>
    <w:rsid w:val="007B2411"/>
    <w:rsid w:val="007B28F2"/>
    <w:rsid w:val="007B37B8"/>
    <w:rsid w:val="007B430B"/>
    <w:rsid w:val="007B431A"/>
    <w:rsid w:val="007B4A0C"/>
    <w:rsid w:val="007B4BD1"/>
    <w:rsid w:val="007B5B75"/>
    <w:rsid w:val="007B6703"/>
    <w:rsid w:val="007B69E2"/>
    <w:rsid w:val="007B707D"/>
    <w:rsid w:val="007B7692"/>
    <w:rsid w:val="007C00A6"/>
    <w:rsid w:val="007C165E"/>
    <w:rsid w:val="007C1804"/>
    <w:rsid w:val="007C2E05"/>
    <w:rsid w:val="007C306E"/>
    <w:rsid w:val="007C3746"/>
    <w:rsid w:val="007C3A49"/>
    <w:rsid w:val="007C427B"/>
    <w:rsid w:val="007C48CB"/>
    <w:rsid w:val="007C4D11"/>
    <w:rsid w:val="007C6490"/>
    <w:rsid w:val="007C6696"/>
    <w:rsid w:val="007C6B1A"/>
    <w:rsid w:val="007C768F"/>
    <w:rsid w:val="007D0A8C"/>
    <w:rsid w:val="007D1685"/>
    <w:rsid w:val="007D3301"/>
    <w:rsid w:val="007D35E2"/>
    <w:rsid w:val="007D3EE4"/>
    <w:rsid w:val="007D4DE6"/>
    <w:rsid w:val="007D5257"/>
    <w:rsid w:val="007D5871"/>
    <w:rsid w:val="007D5E55"/>
    <w:rsid w:val="007D617C"/>
    <w:rsid w:val="007E0318"/>
    <w:rsid w:val="007E03D3"/>
    <w:rsid w:val="007E06AA"/>
    <w:rsid w:val="007E0D31"/>
    <w:rsid w:val="007E144D"/>
    <w:rsid w:val="007E1663"/>
    <w:rsid w:val="007E1C53"/>
    <w:rsid w:val="007E248A"/>
    <w:rsid w:val="007E285B"/>
    <w:rsid w:val="007E4283"/>
    <w:rsid w:val="007E5042"/>
    <w:rsid w:val="007E632D"/>
    <w:rsid w:val="007E6500"/>
    <w:rsid w:val="007E6641"/>
    <w:rsid w:val="007E72B3"/>
    <w:rsid w:val="007E7466"/>
    <w:rsid w:val="007F0199"/>
    <w:rsid w:val="007F117E"/>
    <w:rsid w:val="007F2020"/>
    <w:rsid w:val="007F29F2"/>
    <w:rsid w:val="007F3712"/>
    <w:rsid w:val="007F3F99"/>
    <w:rsid w:val="007F512C"/>
    <w:rsid w:val="007F521C"/>
    <w:rsid w:val="007F575E"/>
    <w:rsid w:val="007F5AB0"/>
    <w:rsid w:val="007F63D1"/>
    <w:rsid w:val="007F7D97"/>
    <w:rsid w:val="008004B0"/>
    <w:rsid w:val="00800C9D"/>
    <w:rsid w:val="008013F8"/>
    <w:rsid w:val="00801CC1"/>
    <w:rsid w:val="0080208D"/>
    <w:rsid w:val="00803391"/>
    <w:rsid w:val="008038EF"/>
    <w:rsid w:val="0080409D"/>
    <w:rsid w:val="00804C50"/>
    <w:rsid w:val="00804F56"/>
    <w:rsid w:val="0080589A"/>
    <w:rsid w:val="00805BC3"/>
    <w:rsid w:val="00806085"/>
    <w:rsid w:val="00806BA0"/>
    <w:rsid w:val="00810302"/>
    <w:rsid w:val="00810574"/>
    <w:rsid w:val="00810712"/>
    <w:rsid w:val="0081173E"/>
    <w:rsid w:val="00811883"/>
    <w:rsid w:val="00811BE0"/>
    <w:rsid w:val="00812D46"/>
    <w:rsid w:val="00812FAD"/>
    <w:rsid w:val="0081310B"/>
    <w:rsid w:val="008136D1"/>
    <w:rsid w:val="00813E5B"/>
    <w:rsid w:val="0081447D"/>
    <w:rsid w:val="008144E2"/>
    <w:rsid w:val="00814ABB"/>
    <w:rsid w:val="008150FC"/>
    <w:rsid w:val="0081674D"/>
    <w:rsid w:val="00816B72"/>
    <w:rsid w:val="00817431"/>
    <w:rsid w:val="00817B1B"/>
    <w:rsid w:val="00820B9E"/>
    <w:rsid w:val="00820F09"/>
    <w:rsid w:val="0082130B"/>
    <w:rsid w:val="008213F9"/>
    <w:rsid w:val="00821B6C"/>
    <w:rsid w:val="008220D3"/>
    <w:rsid w:val="008231CC"/>
    <w:rsid w:val="008232B7"/>
    <w:rsid w:val="00823B74"/>
    <w:rsid w:val="00823C5F"/>
    <w:rsid w:val="008246A6"/>
    <w:rsid w:val="008252B1"/>
    <w:rsid w:val="0082553A"/>
    <w:rsid w:val="00825EAE"/>
    <w:rsid w:val="0082673F"/>
    <w:rsid w:val="008278E9"/>
    <w:rsid w:val="00830181"/>
    <w:rsid w:val="0083090E"/>
    <w:rsid w:val="008310AD"/>
    <w:rsid w:val="00831729"/>
    <w:rsid w:val="00831E08"/>
    <w:rsid w:val="00832D87"/>
    <w:rsid w:val="008338DA"/>
    <w:rsid w:val="00834EDB"/>
    <w:rsid w:val="00836CFE"/>
    <w:rsid w:val="00836DB2"/>
    <w:rsid w:val="00840418"/>
    <w:rsid w:val="008409BC"/>
    <w:rsid w:val="008409D4"/>
    <w:rsid w:val="00841A70"/>
    <w:rsid w:val="00842117"/>
    <w:rsid w:val="008422C0"/>
    <w:rsid w:val="008423C8"/>
    <w:rsid w:val="008434BE"/>
    <w:rsid w:val="00844DF4"/>
    <w:rsid w:val="00845A4C"/>
    <w:rsid w:val="00845BD6"/>
    <w:rsid w:val="00845CA3"/>
    <w:rsid w:val="0084645A"/>
    <w:rsid w:val="00846AFC"/>
    <w:rsid w:val="00847440"/>
    <w:rsid w:val="00850122"/>
    <w:rsid w:val="00850D1C"/>
    <w:rsid w:val="00852577"/>
    <w:rsid w:val="00852821"/>
    <w:rsid w:val="008539A8"/>
    <w:rsid w:val="00854B5A"/>
    <w:rsid w:val="00857857"/>
    <w:rsid w:val="00857DD6"/>
    <w:rsid w:val="00860948"/>
    <w:rsid w:val="00860DF6"/>
    <w:rsid w:val="008612E4"/>
    <w:rsid w:val="008614B5"/>
    <w:rsid w:val="008622F3"/>
    <w:rsid w:val="00863655"/>
    <w:rsid w:val="008638AE"/>
    <w:rsid w:val="0086410D"/>
    <w:rsid w:val="00865A1A"/>
    <w:rsid w:val="00865B67"/>
    <w:rsid w:val="0086603B"/>
    <w:rsid w:val="0086691E"/>
    <w:rsid w:val="00867F06"/>
    <w:rsid w:val="0087118F"/>
    <w:rsid w:val="00871342"/>
    <w:rsid w:val="0087141A"/>
    <w:rsid w:val="00871536"/>
    <w:rsid w:val="008719D9"/>
    <w:rsid w:val="00871AC7"/>
    <w:rsid w:val="008722A1"/>
    <w:rsid w:val="0087390E"/>
    <w:rsid w:val="00873A80"/>
    <w:rsid w:val="0087469C"/>
    <w:rsid w:val="00875318"/>
    <w:rsid w:val="00876DE7"/>
    <w:rsid w:val="00877D92"/>
    <w:rsid w:val="008803A2"/>
    <w:rsid w:val="008811AE"/>
    <w:rsid w:val="0088165A"/>
    <w:rsid w:val="00881844"/>
    <w:rsid w:val="0088217C"/>
    <w:rsid w:val="00882DDF"/>
    <w:rsid w:val="00883BEA"/>
    <w:rsid w:val="00884C3C"/>
    <w:rsid w:val="0088509E"/>
    <w:rsid w:val="00885216"/>
    <w:rsid w:val="00885332"/>
    <w:rsid w:val="00885736"/>
    <w:rsid w:val="00885943"/>
    <w:rsid w:val="00885AAC"/>
    <w:rsid w:val="008864DC"/>
    <w:rsid w:val="008865E9"/>
    <w:rsid w:val="0088777F"/>
    <w:rsid w:val="0088797E"/>
    <w:rsid w:val="00887B7E"/>
    <w:rsid w:val="00890278"/>
    <w:rsid w:val="00890ACA"/>
    <w:rsid w:val="00890E94"/>
    <w:rsid w:val="00891297"/>
    <w:rsid w:val="00891B5B"/>
    <w:rsid w:val="0089298E"/>
    <w:rsid w:val="00893128"/>
    <w:rsid w:val="008931D7"/>
    <w:rsid w:val="008932ED"/>
    <w:rsid w:val="00893D5A"/>
    <w:rsid w:val="008946B4"/>
    <w:rsid w:val="00894738"/>
    <w:rsid w:val="00894853"/>
    <w:rsid w:val="00894959"/>
    <w:rsid w:val="00894982"/>
    <w:rsid w:val="00895DE0"/>
    <w:rsid w:val="00895F32"/>
    <w:rsid w:val="008966C4"/>
    <w:rsid w:val="00896902"/>
    <w:rsid w:val="008970C1"/>
    <w:rsid w:val="00897802"/>
    <w:rsid w:val="008A01C2"/>
    <w:rsid w:val="008A0CE0"/>
    <w:rsid w:val="008A1638"/>
    <w:rsid w:val="008A311E"/>
    <w:rsid w:val="008A507A"/>
    <w:rsid w:val="008A5455"/>
    <w:rsid w:val="008A558B"/>
    <w:rsid w:val="008A642A"/>
    <w:rsid w:val="008A6614"/>
    <w:rsid w:val="008A68D3"/>
    <w:rsid w:val="008A7581"/>
    <w:rsid w:val="008A7880"/>
    <w:rsid w:val="008B006C"/>
    <w:rsid w:val="008B07C4"/>
    <w:rsid w:val="008B0A63"/>
    <w:rsid w:val="008B1C08"/>
    <w:rsid w:val="008B1C25"/>
    <w:rsid w:val="008B26C2"/>
    <w:rsid w:val="008B4113"/>
    <w:rsid w:val="008B4A18"/>
    <w:rsid w:val="008B539E"/>
    <w:rsid w:val="008B6512"/>
    <w:rsid w:val="008B6721"/>
    <w:rsid w:val="008B7532"/>
    <w:rsid w:val="008B77FD"/>
    <w:rsid w:val="008C0342"/>
    <w:rsid w:val="008C0D47"/>
    <w:rsid w:val="008C0D55"/>
    <w:rsid w:val="008C126A"/>
    <w:rsid w:val="008C2611"/>
    <w:rsid w:val="008C277F"/>
    <w:rsid w:val="008C28D3"/>
    <w:rsid w:val="008C4383"/>
    <w:rsid w:val="008C45C6"/>
    <w:rsid w:val="008C4C68"/>
    <w:rsid w:val="008C52FA"/>
    <w:rsid w:val="008C581C"/>
    <w:rsid w:val="008C6035"/>
    <w:rsid w:val="008C766B"/>
    <w:rsid w:val="008C7E56"/>
    <w:rsid w:val="008D0688"/>
    <w:rsid w:val="008D0B6F"/>
    <w:rsid w:val="008D12BE"/>
    <w:rsid w:val="008D132A"/>
    <w:rsid w:val="008D1917"/>
    <w:rsid w:val="008D3D28"/>
    <w:rsid w:val="008D442E"/>
    <w:rsid w:val="008D4E12"/>
    <w:rsid w:val="008D5C34"/>
    <w:rsid w:val="008D6990"/>
    <w:rsid w:val="008D6CD3"/>
    <w:rsid w:val="008D6FBE"/>
    <w:rsid w:val="008D7366"/>
    <w:rsid w:val="008D7884"/>
    <w:rsid w:val="008E0202"/>
    <w:rsid w:val="008E0D71"/>
    <w:rsid w:val="008E1AB6"/>
    <w:rsid w:val="008E2815"/>
    <w:rsid w:val="008E2FA5"/>
    <w:rsid w:val="008E431B"/>
    <w:rsid w:val="008E4E07"/>
    <w:rsid w:val="008E55BD"/>
    <w:rsid w:val="008E5902"/>
    <w:rsid w:val="008E5993"/>
    <w:rsid w:val="008E5DCC"/>
    <w:rsid w:val="008E5FEA"/>
    <w:rsid w:val="008E61D6"/>
    <w:rsid w:val="008E6363"/>
    <w:rsid w:val="008F035C"/>
    <w:rsid w:val="008F0A27"/>
    <w:rsid w:val="008F143B"/>
    <w:rsid w:val="008F14D9"/>
    <w:rsid w:val="008F4AF1"/>
    <w:rsid w:val="008F68FE"/>
    <w:rsid w:val="008F6D27"/>
    <w:rsid w:val="008F794B"/>
    <w:rsid w:val="009003B5"/>
    <w:rsid w:val="009003D6"/>
    <w:rsid w:val="0090041D"/>
    <w:rsid w:val="0090302C"/>
    <w:rsid w:val="00903C04"/>
    <w:rsid w:val="00904AA0"/>
    <w:rsid w:val="00906776"/>
    <w:rsid w:val="009072BC"/>
    <w:rsid w:val="00907433"/>
    <w:rsid w:val="0091030B"/>
    <w:rsid w:val="00910782"/>
    <w:rsid w:val="00911049"/>
    <w:rsid w:val="009116B6"/>
    <w:rsid w:val="00911F77"/>
    <w:rsid w:val="00911FB9"/>
    <w:rsid w:val="00912F45"/>
    <w:rsid w:val="009138B4"/>
    <w:rsid w:val="00913A9E"/>
    <w:rsid w:val="00913DB1"/>
    <w:rsid w:val="00913E1D"/>
    <w:rsid w:val="009153EE"/>
    <w:rsid w:val="009157B8"/>
    <w:rsid w:val="00915CFD"/>
    <w:rsid w:val="00916162"/>
    <w:rsid w:val="009165CD"/>
    <w:rsid w:val="009172E4"/>
    <w:rsid w:val="00917409"/>
    <w:rsid w:val="00920363"/>
    <w:rsid w:val="00920EEC"/>
    <w:rsid w:val="00922FE1"/>
    <w:rsid w:val="009239EE"/>
    <w:rsid w:val="00923A8A"/>
    <w:rsid w:val="00926748"/>
    <w:rsid w:val="00926D24"/>
    <w:rsid w:val="00931156"/>
    <w:rsid w:val="0093339F"/>
    <w:rsid w:val="009334D4"/>
    <w:rsid w:val="00935181"/>
    <w:rsid w:val="0093629D"/>
    <w:rsid w:val="0093635C"/>
    <w:rsid w:val="00936D2D"/>
    <w:rsid w:val="00937169"/>
    <w:rsid w:val="00937A0F"/>
    <w:rsid w:val="00937B25"/>
    <w:rsid w:val="00940E33"/>
    <w:rsid w:val="00941254"/>
    <w:rsid w:val="0094231A"/>
    <w:rsid w:val="009439E2"/>
    <w:rsid w:val="00943DF5"/>
    <w:rsid w:val="0094440B"/>
    <w:rsid w:val="00945393"/>
    <w:rsid w:val="00945FDC"/>
    <w:rsid w:val="009465E4"/>
    <w:rsid w:val="00946E98"/>
    <w:rsid w:val="0094718D"/>
    <w:rsid w:val="009501C1"/>
    <w:rsid w:val="00950260"/>
    <w:rsid w:val="0095080F"/>
    <w:rsid w:val="009516F5"/>
    <w:rsid w:val="009538F6"/>
    <w:rsid w:val="0095405E"/>
    <w:rsid w:val="00954247"/>
    <w:rsid w:val="009543E7"/>
    <w:rsid w:val="0095613D"/>
    <w:rsid w:val="00957A9F"/>
    <w:rsid w:val="00957F78"/>
    <w:rsid w:val="0096095C"/>
    <w:rsid w:val="009617BC"/>
    <w:rsid w:val="00961D8B"/>
    <w:rsid w:val="00961FE2"/>
    <w:rsid w:val="00963753"/>
    <w:rsid w:val="0096502D"/>
    <w:rsid w:val="009650A3"/>
    <w:rsid w:val="00965767"/>
    <w:rsid w:val="009660C4"/>
    <w:rsid w:val="0096649E"/>
    <w:rsid w:val="00966C09"/>
    <w:rsid w:val="00966DF0"/>
    <w:rsid w:val="00966FE5"/>
    <w:rsid w:val="00967AA4"/>
    <w:rsid w:val="00967DAD"/>
    <w:rsid w:val="00970827"/>
    <w:rsid w:val="00970B49"/>
    <w:rsid w:val="00970D31"/>
    <w:rsid w:val="00971BCD"/>
    <w:rsid w:val="00972073"/>
    <w:rsid w:val="00972647"/>
    <w:rsid w:val="0097290A"/>
    <w:rsid w:val="009739C8"/>
    <w:rsid w:val="00973D50"/>
    <w:rsid w:val="00975487"/>
    <w:rsid w:val="009756C1"/>
    <w:rsid w:val="00975804"/>
    <w:rsid w:val="009758BC"/>
    <w:rsid w:val="0097601C"/>
    <w:rsid w:val="00976546"/>
    <w:rsid w:val="00980490"/>
    <w:rsid w:val="009808C9"/>
    <w:rsid w:val="00980946"/>
    <w:rsid w:val="00980D48"/>
    <w:rsid w:val="00981FC7"/>
    <w:rsid w:val="00982B06"/>
    <w:rsid w:val="009850B4"/>
    <w:rsid w:val="00985AEA"/>
    <w:rsid w:val="0098630A"/>
    <w:rsid w:val="00987921"/>
    <w:rsid w:val="00987A6A"/>
    <w:rsid w:val="0099155D"/>
    <w:rsid w:val="00992147"/>
    <w:rsid w:val="0099234D"/>
    <w:rsid w:val="00994851"/>
    <w:rsid w:val="009952A3"/>
    <w:rsid w:val="00996267"/>
    <w:rsid w:val="00996485"/>
    <w:rsid w:val="009A022F"/>
    <w:rsid w:val="009A0861"/>
    <w:rsid w:val="009A0DA5"/>
    <w:rsid w:val="009A0F21"/>
    <w:rsid w:val="009A2110"/>
    <w:rsid w:val="009A270A"/>
    <w:rsid w:val="009A2C76"/>
    <w:rsid w:val="009A3985"/>
    <w:rsid w:val="009A3AB9"/>
    <w:rsid w:val="009A4317"/>
    <w:rsid w:val="009A530F"/>
    <w:rsid w:val="009A54A2"/>
    <w:rsid w:val="009A6104"/>
    <w:rsid w:val="009A7FE4"/>
    <w:rsid w:val="009B0174"/>
    <w:rsid w:val="009B162D"/>
    <w:rsid w:val="009B1EFB"/>
    <w:rsid w:val="009B1F90"/>
    <w:rsid w:val="009B2327"/>
    <w:rsid w:val="009B2858"/>
    <w:rsid w:val="009B2BC6"/>
    <w:rsid w:val="009B36E4"/>
    <w:rsid w:val="009B5150"/>
    <w:rsid w:val="009B5441"/>
    <w:rsid w:val="009B68F3"/>
    <w:rsid w:val="009B7375"/>
    <w:rsid w:val="009B7F31"/>
    <w:rsid w:val="009C003C"/>
    <w:rsid w:val="009C0390"/>
    <w:rsid w:val="009C16D9"/>
    <w:rsid w:val="009C17B2"/>
    <w:rsid w:val="009C1A52"/>
    <w:rsid w:val="009C21C2"/>
    <w:rsid w:val="009C234E"/>
    <w:rsid w:val="009C2A49"/>
    <w:rsid w:val="009C33A0"/>
    <w:rsid w:val="009C376E"/>
    <w:rsid w:val="009C3B0B"/>
    <w:rsid w:val="009C3E73"/>
    <w:rsid w:val="009C593C"/>
    <w:rsid w:val="009C6741"/>
    <w:rsid w:val="009C69EE"/>
    <w:rsid w:val="009C6FEA"/>
    <w:rsid w:val="009C70F8"/>
    <w:rsid w:val="009D001B"/>
    <w:rsid w:val="009D0311"/>
    <w:rsid w:val="009D0FB8"/>
    <w:rsid w:val="009D17A9"/>
    <w:rsid w:val="009D2025"/>
    <w:rsid w:val="009D225A"/>
    <w:rsid w:val="009D22F8"/>
    <w:rsid w:val="009D2990"/>
    <w:rsid w:val="009D352B"/>
    <w:rsid w:val="009D3D6A"/>
    <w:rsid w:val="009D62E8"/>
    <w:rsid w:val="009D7A20"/>
    <w:rsid w:val="009D7AFA"/>
    <w:rsid w:val="009E0BAA"/>
    <w:rsid w:val="009E1C93"/>
    <w:rsid w:val="009E1D46"/>
    <w:rsid w:val="009E28A2"/>
    <w:rsid w:val="009E329D"/>
    <w:rsid w:val="009E3459"/>
    <w:rsid w:val="009E4819"/>
    <w:rsid w:val="009E4FDA"/>
    <w:rsid w:val="009E657D"/>
    <w:rsid w:val="009E6BF2"/>
    <w:rsid w:val="009E7167"/>
    <w:rsid w:val="009E749F"/>
    <w:rsid w:val="009F138F"/>
    <w:rsid w:val="009F1626"/>
    <w:rsid w:val="009F1811"/>
    <w:rsid w:val="009F183F"/>
    <w:rsid w:val="009F2250"/>
    <w:rsid w:val="009F2BE1"/>
    <w:rsid w:val="009F3046"/>
    <w:rsid w:val="009F374F"/>
    <w:rsid w:val="009F3E5D"/>
    <w:rsid w:val="009F3E99"/>
    <w:rsid w:val="009F4026"/>
    <w:rsid w:val="009F5357"/>
    <w:rsid w:val="009F6B30"/>
    <w:rsid w:val="009F6CEF"/>
    <w:rsid w:val="009F750A"/>
    <w:rsid w:val="009F751D"/>
    <w:rsid w:val="009F7FC0"/>
    <w:rsid w:val="00A00724"/>
    <w:rsid w:val="00A01080"/>
    <w:rsid w:val="00A01427"/>
    <w:rsid w:val="00A01C15"/>
    <w:rsid w:val="00A02A88"/>
    <w:rsid w:val="00A03075"/>
    <w:rsid w:val="00A0318C"/>
    <w:rsid w:val="00A04207"/>
    <w:rsid w:val="00A04636"/>
    <w:rsid w:val="00A05A88"/>
    <w:rsid w:val="00A062AB"/>
    <w:rsid w:val="00A0697F"/>
    <w:rsid w:val="00A06EB8"/>
    <w:rsid w:val="00A07050"/>
    <w:rsid w:val="00A07C4A"/>
    <w:rsid w:val="00A1169E"/>
    <w:rsid w:val="00A1347A"/>
    <w:rsid w:val="00A137D6"/>
    <w:rsid w:val="00A141D1"/>
    <w:rsid w:val="00A174E5"/>
    <w:rsid w:val="00A204EA"/>
    <w:rsid w:val="00A2078A"/>
    <w:rsid w:val="00A2106E"/>
    <w:rsid w:val="00A214E4"/>
    <w:rsid w:val="00A21B22"/>
    <w:rsid w:val="00A26D16"/>
    <w:rsid w:val="00A26DE2"/>
    <w:rsid w:val="00A27D10"/>
    <w:rsid w:val="00A31148"/>
    <w:rsid w:val="00A311FC"/>
    <w:rsid w:val="00A31A7A"/>
    <w:rsid w:val="00A32417"/>
    <w:rsid w:val="00A32DC9"/>
    <w:rsid w:val="00A32DF0"/>
    <w:rsid w:val="00A333DA"/>
    <w:rsid w:val="00A33CA4"/>
    <w:rsid w:val="00A3441A"/>
    <w:rsid w:val="00A35234"/>
    <w:rsid w:val="00A35773"/>
    <w:rsid w:val="00A357D7"/>
    <w:rsid w:val="00A35C72"/>
    <w:rsid w:val="00A36A62"/>
    <w:rsid w:val="00A36C41"/>
    <w:rsid w:val="00A36D80"/>
    <w:rsid w:val="00A379AC"/>
    <w:rsid w:val="00A400C5"/>
    <w:rsid w:val="00A404B3"/>
    <w:rsid w:val="00A405F6"/>
    <w:rsid w:val="00A41E17"/>
    <w:rsid w:val="00A4284D"/>
    <w:rsid w:val="00A445A3"/>
    <w:rsid w:val="00A45187"/>
    <w:rsid w:val="00A45217"/>
    <w:rsid w:val="00A45394"/>
    <w:rsid w:val="00A45437"/>
    <w:rsid w:val="00A4556E"/>
    <w:rsid w:val="00A457D7"/>
    <w:rsid w:val="00A4618A"/>
    <w:rsid w:val="00A469AE"/>
    <w:rsid w:val="00A46CDB"/>
    <w:rsid w:val="00A470B9"/>
    <w:rsid w:val="00A476B5"/>
    <w:rsid w:val="00A47E31"/>
    <w:rsid w:val="00A503B7"/>
    <w:rsid w:val="00A50920"/>
    <w:rsid w:val="00A5185E"/>
    <w:rsid w:val="00A51989"/>
    <w:rsid w:val="00A523F8"/>
    <w:rsid w:val="00A5388D"/>
    <w:rsid w:val="00A541AF"/>
    <w:rsid w:val="00A54B41"/>
    <w:rsid w:val="00A54C8A"/>
    <w:rsid w:val="00A55500"/>
    <w:rsid w:val="00A55691"/>
    <w:rsid w:val="00A579D0"/>
    <w:rsid w:val="00A57CA6"/>
    <w:rsid w:val="00A60A2A"/>
    <w:rsid w:val="00A6102C"/>
    <w:rsid w:val="00A61336"/>
    <w:rsid w:val="00A61451"/>
    <w:rsid w:val="00A620A8"/>
    <w:rsid w:val="00A62CE0"/>
    <w:rsid w:val="00A634B9"/>
    <w:rsid w:val="00A63B1F"/>
    <w:rsid w:val="00A645E5"/>
    <w:rsid w:val="00A6641D"/>
    <w:rsid w:val="00A66AC5"/>
    <w:rsid w:val="00A66E2E"/>
    <w:rsid w:val="00A671F5"/>
    <w:rsid w:val="00A6799B"/>
    <w:rsid w:val="00A71606"/>
    <w:rsid w:val="00A71A44"/>
    <w:rsid w:val="00A71AA3"/>
    <w:rsid w:val="00A72938"/>
    <w:rsid w:val="00A72950"/>
    <w:rsid w:val="00A72AAC"/>
    <w:rsid w:val="00A72C87"/>
    <w:rsid w:val="00A72DBD"/>
    <w:rsid w:val="00A732B0"/>
    <w:rsid w:val="00A73646"/>
    <w:rsid w:val="00A7439D"/>
    <w:rsid w:val="00A74709"/>
    <w:rsid w:val="00A755FD"/>
    <w:rsid w:val="00A76847"/>
    <w:rsid w:val="00A80259"/>
    <w:rsid w:val="00A80304"/>
    <w:rsid w:val="00A8060E"/>
    <w:rsid w:val="00A809EB"/>
    <w:rsid w:val="00A80D28"/>
    <w:rsid w:val="00A8235B"/>
    <w:rsid w:val="00A82D9E"/>
    <w:rsid w:val="00A8443A"/>
    <w:rsid w:val="00A8550E"/>
    <w:rsid w:val="00A85F58"/>
    <w:rsid w:val="00A865DC"/>
    <w:rsid w:val="00A8760C"/>
    <w:rsid w:val="00A92772"/>
    <w:rsid w:val="00A927AF"/>
    <w:rsid w:val="00A92F05"/>
    <w:rsid w:val="00A935AB"/>
    <w:rsid w:val="00A9382F"/>
    <w:rsid w:val="00A93C24"/>
    <w:rsid w:val="00A944C3"/>
    <w:rsid w:val="00A94EE9"/>
    <w:rsid w:val="00A95CD8"/>
    <w:rsid w:val="00A95D26"/>
    <w:rsid w:val="00A9797C"/>
    <w:rsid w:val="00AA0808"/>
    <w:rsid w:val="00AA0C1A"/>
    <w:rsid w:val="00AA10F8"/>
    <w:rsid w:val="00AA165A"/>
    <w:rsid w:val="00AA172F"/>
    <w:rsid w:val="00AA18A1"/>
    <w:rsid w:val="00AA517C"/>
    <w:rsid w:val="00AA526B"/>
    <w:rsid w:val="00AA5333"/>
    <w:rsid w:val="00AA5D27"/>
    <w:rsid w:val="00AA60AB"/>
    <w:rsid w:val="00AA6621"/>
    <w:rsid w:val="00AA7F00"/>
    <w:rsid w:val="00AB0DBC"/>
    <w:rsid w:val="00AB13DC"/>
    <w:rsid w:val="00AB2355"/>
    <w:rsid w:val="00AB359E"/>
    <w:rsid w:val="00AB374E"/>
    <w:rsid w:val="00AB4097"/>
    <w:rsid w:val="00AB415F"/>
    <w:rsid w:val="00AB550E"/>
    <w:rsid w:val="00AB5F0D"/>
    <w:rsid w:val="00AB717E"/>
    <w:rsid w:val="00AB72D4"/>
    <w:rsid w:val="00AB7E89"/>
    <w:rsid w:val="00AC0580"/>
    <w:rsid w:val="00AC2DDA"/>
    <w:rsid w:val="00AC2F2F"/>
    <w:rsid w:val="00AC332B"/>
    <w:rsid w:val="00AC396F"/>
    <w:rsid w:val="00AC3F25"/>
    <w:rsid w:val="00AC3FF2"/>
    <w:rsid w:val="00AC4265"/>
    <w:rsid w:val="00AC57F4"/>
    <w:rsid w:val="00AC6278"/>
    <w:rsid w:val="00AC628C"/>
    <w:rsid w:val="00AC636C"/>
    <w:rsid w:val="00AC6430"/>
    <w:rsid w:val="00AD0185"/>
    <w:rsid w:val="00AD06B5"/>
    <w:rsid w:val="00AD0AD9"/>
    <w:rsid w:val="00AD0DCA"/>
    <w:rsid w:val="00AD0FC3"/>
    <w:rsid w:val="00AD1E40"/>
    <w:rsid w:val="00AD30DF"/>
    <w:rsid w:val="00AD3693"/>
    <w:rsid w:val="00AD5484"/>
    <w:rsid w:val="00AD6735"/>
    <w:rsid w:val="00AD6D65"/>
    <w:rsid w:val="00AD750A"/>
    <w:rsid w:val="00AD7E0E"/>
    <w:rsid w:val="00AE2570"/>
    <w:rsid w:val="00AE2E75"/>
    <w:rsid w:val="00AE4E00"/>
    <w:rsid w:val="00AE5EBC"/>
    <w:rsid w:val="00AE7728"/>
    <w:rsid w:val="00AE793D"/>
    <w:rsid w:val="00AF01CB"/>
    <w:rsid w:val="00AF2068"/>
    <w:rsid w:val="00AF2C53"/>
    <w:rsid w:val="00AF347E"/>
    <w:rsid w:val="00AF362E"/>
    <w:rsid w:val="00AF39A9"/>
    <w:rsid w:val="00AF3D46"/>
    <w:rsid w:val="00AF4B7F"/>
    <w:rsid w:val="00AF5355"/>
    <w:rsid w:val="00AF54FC"/>
    <w:rsid w:val="00AF5A34"/>
    <w:rsid w:val="00AF5CA0"/>
    <w:rsid w:val="00AF61BB"/>
    <w:rsid w:val="00AF6563"/>
    <w:rsid w:val="00AF67C1"/>
    <w:rsid w:val="00AF7FF8"/>
    <w:rsid w:val="00B003D4"/>
    <w:rsid w:val="00B0073A"/>
    <w:rsid w:val="00B015F9"/>
    <w:rsid w:val="00B031DF"/>
    <w:rsid w:val="00B03DF9"/>
    <w:rsid w:val="00B0410B"/>
    <w:rsid w:val="00B0415A"/>
    <w:rsid w:val="00B0634D"/>
    <w:rsid w:val="00B068CE"/>
    <w:rsid w:val="00B0735D"/>
    <w:rsid w:val="00B0771D"/>
    <w:rsid w:val="00B103F9"/>
    <w:rsid w:val="00B111FC"/>
    <w:rsid w:val="00B11776"/>
    <w:rsid w:val="00B11A09"/>
    <w:rsid w:val="00B122E1"/>
    <w:rsid w:val="00B125B8"/>
    <w:rsid w:val="00B12908"/>
    <w:rsid w:val="00B12914"/>
    <w:rsid w:val="00B129C8"/>
    <w:rsid w:val="00B13239"/>
    <w:rsid w:val="00B142B8"/>
    <w:rsid w:val="00B14CCD"/>
    <w:rsid w:val="00B20018"/>
    <w:rsid w:val="00B20AAF"/>
    <w:rsid w:val="00B21156"/>
    <w:rsid w:val="00B21FE1"/>
    <w:rsid w:val="00B23914"/>
    <w:rsid w:val="00B23D6D"/>
    <w:rsid w:val="00B2422A"/>
    <w:rsid w:val="00B24663"/>
    <w:rsid w:val="00B24D87"/>
    <w:rsid w:val="00B255E8"/>
    <w:rsid w:val="00B25879"/>
    <w:rsid w:val="00B25EED"/>
    <w:rsid w:val="00B26143"/>
    <w:rsid w:val="00B26491"/>
    <w:rsid w:val="00B27328"/>
    <w:rsid w:val="00B279E3"/>
    <w:rsid w:val="00B27D49"/>
    <w:rsid w:val="00B303CF"/>
    <w:rsid w:val="00B32EA9"/>
    <w:rsid w:val="00B3350F"/>
    <w:rsid w:val="00B33A87"/>
    <w:rsid w:val="00B35E11"/>
    <w:rsid w:val="00B36AB1"/>
    <w:rsid w:val="00B36BC3"/>
    <w:rsid w:val="00B37231"/>
    <w:rsid w:val="00B37ADA"/>
    <w:rsid w:val="00B37DEE"/>
    <w:rsid w:val="00B40ED3"/>
    <w:rsid w:val="00B417FE"/>
    <w:rsid w:val="00B420A9"/>
    <w:rsid w:val="00B43537"/>
    <w:rsid w:val="00B4366C"/>
    <w:rsid w:val="00B44F70"/>
    <w:rsid w:val="00B4546F"/>
    <w:rsid w:val="00B454A4"/>
    <w:rsid w:val="00B456EA"/>
    <w:rsid w:val="00B46DC3"/>
    <w:rsid w:val="00B47178"/>
    <w:rsid w:val="00B47474"/>
    <w:rsid w:val="00B478B3"/>
    <w:rsid w:val="00B50BF6"/>
    <w:rsid w:val="00B532ED"/>
    <w:rsid w:val="00B54726"/>
    <w:rsid w:val="00B55168"/>
    <w:rsid w:val="00B552CE"/>
    <w:rsid w:val="00B55647"/>
    <w:rsid w:val="00B55706"/>
    <w:rsid w:val="00B57A52"/>
    <w:rsid w:val="00B601B8"/>
    <w:rsid w:val="00B62349"/>
    <w:rsid w:val="00B62EE2"/>
    <w:rsid w:val="00B6498E"/>
    <w:rsid w:val="00B64A6C"/>
    <w:rsid w:val="00B6551D"/>
    <w:rsid w:val="00B66560"/>
    <w:rsid w:val="00B6680A"/>
    <w:rsid w:val="00B66874"/>
    <w:rsid w:val="00B66B80"/>
    <w:rsid w:val="00B70124"/>
    <w:rsid w:val="00B701E8"/>
    <w:rsid w:val="00B717FB"/>
    <w:rsid w:val="00B730C5"/>
    <w:rsid w:val="00B7318C"/>
    <w:rsid w:val="00B73211"/>
    <w:rsid w:val="00B735F6"/>
    <w:rsid w:val="00B73AC3"/>
    <w:rsid w:val="00B7423E"/>
    <w:rsid w:val="00B7475D"/>
    <w:rsid w:val="00B74E06"/>
    <w:rsid w:val="00B75259"/>
    <w:rsid w:val="00B7535D"/>
    <w:rsid w:val="00B756BF"/>
    <w:rsid w:val="00B7781F"/>
    <w:rsid w:val="00B77B93"/>
    <w:rsid w:val="00B81493"/>
    <w:rsid w:val="00B81B22"/>
    <w:rsid w:val="00B821BB"/>
    <w:rsid w:val="00B8304C"/>
    <w:rsid w:val="00B8440B"/>
    <w:rsid w:val="00B84819"/>
    <w:rsid w:val="00B87C8E"/>
    <w:rsid w:val="00B90734"/>
    <w:rsid w:val="00B91290"/>
    <w:rsid w:val="00B916E4"/>
    <w:rsid w:val="00B91FF8"/>
    <w:rsid w:val="00B93119"/>
    <w:rsid w:val="00B934CE"/>
    <w:rsid w:val="00B94155"/>
    <w:rsid w:val="00B944A3"/>
    <w:rsid w:val="00B944A8"/>
    <w:rsid w:val="00B94AF9"/>
    <w:rsid w:val="00B94FB7"/>
    <w:rsid w:val="00B95604"/>
    <w:rsid w:val="00B96504"/>
    <w:rsid w:val="00B975FB"/>
    <w:rsid w:val="00B978F7"/>
    <w:rsid w:val="00BA0039"/>
    <w:rsid w:val="00BA03D9"/>
    <w:rsid w:val="00BA0A9D"/>
    <w:rsid w:val="00BA1F89"/>
    <w:rsid w:val="00BA20F1"/>
    <w:rsid w:val="00BA3E32"/>
    <w:rsid w:val="00BA4367"/>
    <w:rsid w:val="00BA53F2"/>
    <w:rsid w:val="00BA5C60"/>
    <w:rsid w:val="00BA68CC"/>
    <w:rsid w:val="00BA6A5D"/>
    <w:rsid w:val="00BA7014"/>
    <w:rsid w:val="00BA77EF"/>
    <w:rsid w:val="00BB04E7"/>
    <w:rsid w:val="00BB2964"/>
    <w:rsid w:val="00BB4163"/>
    <w:rsid w:val="00BB45D9"/>
    <w:rsid w:val="00BB4636"/>
    <w:rsid w:val="00BB5D87"/>
    <w:rsid w:val="00BB71B8"/>
    <w:rsid w:val="00BB7561"/>
    <w:rsid w:val="00BB7D95"/>
    <w:rsid w:val="00BC010F"/>
    <w:rsid w:val="00BC113B"/>
    <w:rsid w:val="00BC24BD"/>
    <w:rsid w:val="00BC2622"/>
    <w:rsid w:val="00BC2B52"/>
    <w:rsid w:val="00BC4B1A"/>
    <w:rsid w:val="00BC5A5C"/>
    <w:rsid w:val="00BC5DBA"/>
    <w:rsid w:val="00BC623E"/>
    <w:rsid w:val="00BC6AAA"/>
    <w:rsid w:val="00BC6EAB"/>
    <w:rsid w:val="00BC731A"/>
    <w:rsid w:val="00BD11A8"/>
    <w:rsid w:val="00BD1BE4"/>
    <w:rsid w:val="00BD212D"/>
    <w:rsid w:val="00BD2692"/>
    <w:rsid w:val="00BD3187"/>
    <w:rsid w:val="00BD3369"/>
    <w:rsid w:val="00BD3C16"/>
    <w:rsid w:val="00BD400E"/>
    <w:rsid w:val="00BD405A"/>
    <w:rsid w:val="00BD53EB"/>
    <w:rsid w:val="00BD55C5"/>
    <w:rsid w:val="00BD60F7"/>
    <w:rsid w:val="00BD640A"/>
    <w:rsid w:val="00BD67E1"/>
    <w:rsid w:val="00BD6BC1"/>
    <w:rsid w:val="00BD6D8E"/>
    <w:rsid w:val="00BE0654"/>
    <w:rsid w:val="00BE0F1C"/>
    <w:rsid w:val="00BE1F87"/>
    <w:rsid w:val="00BE43ED"/>
    <w:rsid w:val="00BE49CC"/>
    <w:rsid w:val="00BE7F80"/>
    <w:rsid w:val="00BF010B"/>
    <w:rsid w:val="00BF0700"/>
    <w:rsid w:val="00BF2DE4"/>
    <w:rsid w:val="00BF3CEF"/>
    <w:rsid w:val="00BF3E86"/>
    <w:rsid w:val="00BF4CFE"/>
    <w:rsid w:val="00BF4EB0"/>
    <w:rsid w:val="00BF4F0B"/>
    <w:rsid w:val="00BF54FB"/>
    <w:rsid w:val="00BF5601"/>
    <w:rsid w:val="00BF683E"/>
    <w:rsid w:val="00C002B4"/>
    <w:rsid w:val="00C01188"/>
    <w:rsid w:val="00C01449"/>
    <w:rsid w:val="00C02075"/>
    <w:rsid w:val="00C020C1"/>
    <w:rsid w:val="00C028E4"/>
    <w:rsid w:val="00C02C3D"/>
    <w:rsid w:val="00C02C94"/>
    <w:rsid w:val="00C06000"/>
    <w:rsid w:val="00C06D3F"/>
    <w:rsid w:val="00C0782F"/>
    <w:rsid w:val="00C10598"/>
    <w:rsid w:val="00C10D29"/>
    <w:rsid w:val="00C126F6"/>
    <w:rsid w:val="00C1343E"/>
    <w:rsid w:val="00C13AC4"/>
    <w:rsid w:val="00C14F53"/>
    <w:rsid w:val="00C16360"/>
    <w:rsid w:val="00C16659"/>
    <w:rsid w:val="00C16C90"/>
    <w:rsid w:val="00C202C0"/>
    <w:rsid w:val="00C20DB4"/>
    <w:rsid w:val="00C21B46"/>
    <w:rsid w:val="00C21C54"/>
    <w:rsid w:val="00C233F2"/>
    <w:rsid w:val="00C23687"/>
    <w:rsid w:val="00C23C6A"/>
    <w:rsid w:val="00C2480F"/>
    <w:rsid w:val="00C24942"/>
    <w:rsid w:val="00C25D36"/>
    <w:rsid w:val="00C262E5"/>
    <w:rsid w:val="00C26743"/>
    <w:rsid w:val="00C26E60"/>
    <w:rsid w:val="00C27B15"/>
    <w:rsid w:val="00C30AC7"/>
    <w:rsid w:val="00C32E84"/>
    <w:rsid w:val="00C3375F"/>
    <w:rsid w:val="00C341CF"/>
    <w:rsid w:val="00C354DD"/>
    <w:rsid w:val="00C35671"/>
    <w:rsid w:val="00C3694A"/>
    <w:rsid w:val="00C37A08"/>
    <w:rsid w:val="00C40139"/>
    <w:rsid w:val="00C402E7"/>
    <w:rsid w:val="00C403D8"/>
    <w:rsid w:val="00C4097E"/>
    <w:rsid w:val="00C40D1D"/>
    <w:rsid w:val="00C4108A"/>
    <w:rsid w:val="00C41AC8"/>
    <w:rsid w:val="00C41BDE"/>
    <w:rsid w:val="00C41E6C"/>
    <w:rsid w:val="00C424D1"/>
    <w:rsid w:val="00C43219"/>
    <w:rsid w:val="00C43927"/>
    <w:rsid w:val="00C43ED2"/>
    <w:rsid w:val="00C43FF4"/>
    <w:rsid w:val="00C447BD"/>
    <w:rsid w:val="00C448EE"/>
    <w:rsid w:val="00C44998"/>
    <w:rsid w:val="00C45011"/>
    <w:rsid w:val="00C45BF3"/>
    <w:rsid w:val="00C45F35"/>
    <w:rsid w:val="00C47DBD"/>
    <w:rsid w:val="00C47F3E"/>
    <w:rsid w:val="00C50324"/>
    <w:rsid w:val="00C503C2"/>
    <w:rsid w:val="00C50979"/>
    <w:rsid w:val="00C50AFC"/>
    <w:rsid w:val="00C51DCB"/>
    <w:rsid w:val="00C52086"/>
    <w:rsid w:val="00C534AB"/>
    <w:rsid w:val="00C53944"/>
    <w:rsid w:val="00C53F17"/>
    <w:rsid w:val="00C546A1"/>
    <w:rsid w:val="00C54ABC"/>
    <w:rsid w:val="00C550B4"/>
    <w:rsid w:val="00C5527C"/>
    <w:rsid w:val="00C553BA"/>
    <w:rsid w:val="00C5541F"/>
    <w:rsid w:val="00C56C20"/>
    <w:rsid w:val="00C56D3E"/>
    <w:rsid w:val="00C5797B"/>
    <w:rsid w:val="00C57F1B"/>
    <w:rsid w:val="00C60068"/>
    <w:rsid w:val="00C6062A"/>
    <w:rsid w:val="00C60B67"/>
    <w:rsid w:val="00C6235B"/>
    <w:rsid w:val="00C625B6"/>
    <w:rsid w:val="00C63019"/>
    <w:rsid w:val="00C639C7"/>
    <w:rsid w:val="00C63B55"/>
    <w:rsid w:val="00C63CA6"/>
    <w:rsid w:val="00C63DEA"/>
    <w:rsid w:val="00C651D8"/>
    <w:rsid w:val="00C67295"/>
    <w:rsid w:val="00C6744E"/>
    <w:rsid w:val="00C679C4"/>
    <w:rsid w:val="00C704A9"/>
    <w:rsid w:val="00C70AE4"/>
    <w:rsid w:val="00C7152A"/>
    <w:rsid w:val="00C7176A"/>
    <w:rsid w:val="00C73068"/>
    <w:rsid w:val="00C73EEA"/>
    <w:rsid w:val="00C74683"/>
    <w:rsid w:val="00C7578D"/>
    <w:rsid w:val="00C7596E"/>
    <w:rsid w:val="00C75E67"/>
    <w:rsid w:val="00C7612E"/>
    <w:rsid w:val="00C76934"/>
    <w:rsid w:val="00C76947"/>
    <w:rsid w:val="00C80380"/>
    <w:rsid w:val="00C80859"/>
    <w:rsid w:val="00C81B3E"/>
    <w:rsid w:val="00C81B7C"/>
    <w:rsid w:val="00C81DF7"/>
    <w:rsid w:val="00C83397"/>
    <w:rsid w:val="00C83FFE"/>
    <w:rsid w:val="00C84372"/>
    <w:rsid w:val="00C85672"/>
    <w:rsid w:val="00C861E3"/>
    <w:rsid w:val="00C86592"/>
    <w:rsid w:val="00C86611"/>
    <w:rsid w:val="00C867AB"/>
    <w:rsid w:val="00C90790"/>
    <w:rsid w:val="00C9118A"/>
    <w:rsid w:val="00C92121"/>
    <w:rsid w:val="00C92B69"/>
    <w:rsid w:val="00C93331"/>
    <w:rsid w:val="00C944D5"/>
    <w:rsid w:val="00C94E9D"/>
    <w:rsid w:val="00C96A46"/>
    <w:rsid w:val="00C96BCE"/>
    <w:rsid w:val="00C96F89"/>
    <w:rsid w:val="00C97E92"/>
    <w:rsid w:val="00CA0DE8"/>
    <w:rsid w:val="00CA2DE6"/>
    <w:rsid w:val="00CA38CA"/>
    <w:rsid w:val="00CA4385"/>
    <w:rsid w:val="00CA4776"/>
    <w:rsid w:val="00CA64FF"/>
    <w:rsid w:val="00CA778F"/>
    <w:rsid w:val="00CA7B31"/>
    <w:rsid w:val="00CB0811"/>
    <w:rsid w:val="00CB0FAF"/>
    <w:rsid w:val="00CB10B3"/>
    <w:rsid w:val="00CB143C"/>
    <w:rsid w:val="00CB14AF"/>
    <w:rsid w:val="00CB2066"/>
    <w:rsid w:val="00CB21D0"/>
    <w:rsid w:val="00CB2751"/>
    <w:rsid w:val="00CB3061"/>
    <w:rsid w:val="00CB3903"/>
    <w:rsid w:val="00CB492E"/>
    <w:rsid w:val="00CB6866"/>
    <w:rsid w:val="00CB6E7A"/>
    <w:rsid w:val="00CB7BD7"/>
    <w:rsid w:val="00CC00FE"/>
    <w:rsid w:val="00CC1789"/>
    <w:rsid w:val="00CC265D"/>
    <w:rsid w:val="00CC361B"/>
    <w:rsid w:val="00CC380E"/>
    <w:rsid w:val="00CC458C"/>
    <w:rsid w:val="00CC479C"/>
    <w:rsid w:val="00CC486E"/>
    <w:rsid w:val="00CC5563"/>
    <w:rsid w:val="00CC55BA"/>
    <w:rsid w:val="00CC57CC"/>
    <w:rsid w:val="00CC627A"/>
    <w:rsid w:val="00CC6633"/>
    <w:rsid w:val="00CC6B58"/>
    <w:rsid w:val="00CC7A09"/>
    <w:rsid w:val="00CD017B"/>
    <w:rsid w:val="00CD0544"/>
    <w:rsid w:val="00CD0EA3"/>
    <w:rsid w:val="00CD1D3D"/>
    <w:rsid w:val="00CD1D8E"/>
    <w:rsid w:val="00CD438A"/>
    <w:rsid w:val="00CD44B5"/>
    <w:rsid w:val="00CD587D"/>
    <w:rsid w:val="00CD6465"/>
    <w:rsid w:val="00CD6641"/>
    <w:rsid w:val="00CD66C9"/>
    <w:rsid w:val="00CD6D59"/>
    <w:rsid w:val="00CD76F9"/>
    <w:rsid w:val="00CD7E02"/>
    <w:rsid w:val="00CE20DC"/>
    <w:rsid w:val="00CE2EDC"/>
    <w:rsid w:val="00CE5AF2"/>
    <w:rsid w:val="00CE62DF"/>
    <w:rsid w:val="00CE6871"/>
    <w:rsid w:val="00CE6BA3"/>
    <w:rsid w:val="00CE722D"/>
    <w:rsid w:val="00CE739E"/>
    <w:rsid w:val="00CE7DFC"/>
    <w:rsid w:val="00CF01AC"/>
    <w:rsid w:val="00CF044F"/>
    <w:rsid w:val="00CF04F3"/>
    <w:rsid w:val="00CF06E6"/>
    <w:rsid w:val="00CF111F"/>
    <w:rsid w:val="00CF1156"/>
    <w:rsid w:val="00CF265E"/>
    <w:rsid w:val="00CF4652"/>
    <w:rsid w:val="00CF5AAC"/>
    <w:rsid w:val="00CF6D8B"/>
    <w:rsid w:val="00CF6E03"/>
    <w:rsid w:val="00CF7400"/>
    <w:rsid w:val="00D0012B"/>
    <w:rsid w:val="00D006FE"/>
    <w:rsid w:val="00D01144"/>
    <w:rsid w:val="00D01333"/>
    <w:rsid w:val="00D015F6"/>
    <w:rsid w:val="00D01F14"/>
    <w:rsid w:val="00D02211"/>
    <w:rsid w:val="00D048A7"/>
    <w:rsid w:val="00D06104"/>
    <w:rsid w:val="00D061D8"/>
    <w:rsid w:val="00D06B9E"/>
    <w:rsid w:val="00D06EF7"/>
    <w:rsid w:val="00D106AC"/>
    <w:rsid w:val="00D10EF1"/>
    <w:rsid w:val="00D121D4"/>
    <w:rsid w:val="00D12C12"/>
    <w:rsid w:val="00D13311"/>
    <w:rsid w:val="00D1371E"/>
    <w:rsid w:val="00D13C29"/>
    <w:rsid w:val="00D14C0C"/>
    <w:rsid w:val="00D14DBB"/>
    <w:rsid w:val="00D164EA"/>
    <w:rsid w:val="00D16D62"/>
    <w:rsid w:val="00D17193"/>
    <w:rsid w:val="00D17339"/>
    <w:rsid w:val="00D1741E"/>
    <w:rsid w:val="00D17656"/>
    <w:rsid w:val="00D176C5"/>
    <w:rsid w:val="00D2011F"/>
    <w:rsid w:val="00D208DE"/>
    <w:rsid w:val="00D21E7C"/>
    <w:rsid w:val="00D22321"/>
    <w:rsid w:val="00D225C6"/>
    <w:rsid w:val="00D22D0D"/>
    <w:rsid w:val="00D22DB5"/>
    <w:rsid w:val="00D2382D"/>
    <w:rsid w:val="00D23AE6"/>
    <w:rsid w:val="00D24042"/>
    <w:rsid w:val="00D240ED"/>
    <w:rsid w:val="00D248E0"/>
    <w:rsid w:val="00D2530B"/>
    <w:rsid w:val="00D2608A"/>
    <w:rsid w:val="00D272D1"/>
    <w:rsid w:val="00D27BD8"/>
    <w:rsid w:val="00D3036E"/>
    <w:rsid w:val="00D30D5C"/>
    <w:rsid w:val="00D30FB9"/>
    <w:rsid w:val="00D31610"/>
    <w:rsid w:val="00D32354"/>
    <w:rsid w:val="00D326EE"/>
    <w:rsid w:val="00D32DA2"/>
    <w:rsid w:val="00D332C1"/>
    <w:rsid w:val="00D33922"/>
    <w:rsid w:val="00D3570D"/>
    <w:rsid w:val="00D359B5"/>
    <w:rsid w:val="00D35A40"/>
    <w:rsid w:val="00D35F3E"/>
    <w:rsid w:val="00D3650A"/>
    <w:rsid w:val="00D37B8D"/>
    <w:rsid w:val="00D42F71"/>
    <w:rsid w:val="00D43549"/>
    <w:rsid w:val="00D435E5"/>
    <w:rsid w:val="00D43A26"/>
    <w:rsid w:val="00D4720C"/>
    <w:rsid w:val="00D47A6A"/>
    <w:rsid w:val="00D50991"/>
    <w:rsid w:val="00D51251"/>
    <w:rsid w:val="00D51490"/>
    <w:rsid w:val="00D52188"/>
    <w:rsid w:val="00D524A9"/>
    <w:rsid w:val="00D530C9"/>
    <w:rsid w:val="00D545D1"/>
    <w:rsid w:val="00D553C6"/>
    <w:rsid w:val="00D5635A"/>
    <w:rsid w:val="00D565AA"/>
    <w:rsid w:val="00D566D4"/>
    <w:rsid w:val="00D567D6"/>
    <w:rsid w:val="00D56C41"/>
    <w:rsid w:val="00D56C62"/>
    <w:rsid w:val="00D56CA1"/>
    <w:rsid w:val="00D57060"/>
    <w:rsid w:val="00D602CD"/>
    <w:rsid w:val="00D616B2"/>
    <w:rsid w:val="00D61E88"/>
    <w:rsid w:val="00D64102"/>
    <w:rsid w:val="00D6411C"/>
    <w:rsid w:val="00D645F2"/>
    <w:rsid w:val="00D6558D"/>
    <w:rsid w:val="00D657B6"/>
    <w:rsid w:val="00D67988"/>
    <w:rsid w:val="00D70319"/>
    <w:rsid w:val="00D70633"/>
    <w:rsid w:val="00D709BB"/>
    <w:rsid w:val="00D70D5C"/>
    <w:rsid w:val="00D7101E"/>
    <w:rsid w:val="00D71171"/>
    <w:rsid w:val="00D71559"/>
    <w:rsid w:val="00D71D8B"/>
    <w:rsid w:val="00D72068"/>
    <w:rsid w:val="00D721D5"/>
    <w:rsid w:val="00D72A26"/>
    <w:rsid w:val="00D75173"/>
    <w:rsid w:val="00D75EF7"/>
    <w:rsid w:val="00D76457"/>
    <w:rsid w:val="00D76807"/>
    <w:rsid w:val="00D77B7A"/>
    <w:rsid w:val="00D77D18"/>
    <w:rsid w:val="00D805DC"/>
    <w:rsid w:val="00D80943"/>
    <w:rsid w:val="00D813EB"/>
    <w:rsid w:val="00D82C28"/>
    <w:rsid w:val="00D82EFD"/>
    <w:rsid w:val="00D8339A"/>
    <w:rsid w:val="00D837B4"/>
    <w:rsid w:val="00D838C4"/>
    <w:rsid w:val="00D83DB0"/>
    <w:rsid w:val="00D83DF9"/>
    <w:rsid w:val="00D84DC1"/>
    <w:rsid w:val="00D868DC"/>
    <w:rsid w:val="00D90636"/>
    <w:rsid w:val="00D91FD2"/>
    <w:rsid w:val="00D925BC"/>
    <w:rsid w:val="00D929AE"/>
    <w:rsid w:val="00D92AF3"/>
    <w:rsid w:val="00D93564"/>
    <w:rsid w:val="00D94491"/>
    <w:rsid w:val="00D95A45"/>
    <w:rsid w:val="00D95CEB"/>
    <w:rsid w:val="00D96E71"/>
    <w:rsid w:val="00D96F20"/>
    <w:rsid w:val="00D972E5"/>
    <w:rsid w:val="00D97B86"/>
    <w:rsid w:val="00D97F83"/>
    <w:rsid w:val="00DA0637"/>
    <w:rsid w:val="00DA12F5"/>
    <w:rsid w:val="00DA264E"/>
    <w:rsid w:val="00DA29F1"/>
    <w:rsid w:val="00DA2B6A"/>
    <w:rsid w:val="00DA3568"/>
    <w:rsid w:val="00DA37DB"/>
    <w:rsid w:val="00DA556B"/>
    <w:rsid w:val="00DA5762"/>
    <w:rsid w:val="00DA5DF0"/>
    <w:rsid w:val="00DA6B0A"/>
    <w:rsid w:val="00DB00FC"/>
    <w:rsid w:val="00DB0D4E"/>
    <w:rsid w:val="00DB1B1A"/>
    <w:rsid w:val="00DB1C50"/>
    <w:rsid w:val="00DB24E8"/>
    <w:rsid w:val="00DB2A8D"/>
    <w:rsid w:val="00DB2E93"/>
    <w:rsid w:val="00DB2F5C"/>
    <w:rsid w:val="00DB33D6"/>
    <w:rsid w:val="00DB3CDB"/>
    <w:rsid w:val="00DB3E0A"/>
    <w:rsid w:val="00DB4745"/>
    <w:rsid w:val="00DB4AAE"/>
    <w:rsid w:val="00DB4BAA"/>
    <w:rsid w:val="00DB53C5"/>
    <w:rsid w:val="00DB57FB"/>
    <w:rsid w:val="00DB6162"/>
    <w:rsid w:val="00DB6794"/>
    <w:rsid w:val="00DB69EA"/>
    <w:rsid w:val="00DC056C"/>
    <w:rsid w:val="00DC0A01"/>
    <w:rsid w:val="00DC0C4A"/>
    <w:rsid w:val="00DC0DA4"/>
    <w:rsid w:val="00DC0E92"/>
    <w:rsid w:val="00DC1AC9"/>
    <w:rsid w:val="00DC1FA9"/>
    <w:rsid w:val="00DC245E"/>
    <w:rsid w:val="00DC2ADD"/>
    <w:rsid w:val="00DC33B2"/>
    <w:rsid w:val="00DC509C"/>
    <w:rsid w:val="00DC6883"/>
    <w:rsid w:val="00DC7C55"/>
    <w:rsid w:val="00DC7D0B"/>
    <w:rsid w:val="00DD0440"/>
    <w:rsid w:val="00DD09E7"/>
    <w:rsid w:val="00DD1B6F"/>
    <w:rsid w:val="00DD39B9"/>
    <w:rsid w:val="00DD5029"/>
    <w:rsid w:val="00DD5C1D"/>
    <w:rsid w:val="00DD70AE"/>
    <w:rsid w:val="00DD7FE7"/>
    <w:rsid w:val="00DE15D0"/>
    <w:rsid w:val="00DE22CE"/>
    <w:rsid w:val="00DE2971"/>
    <w:rsid w:val="00DE2A9C"/>
    <w:rsid w:val="00DE3D50"/>
    <w:rsid w:val="00DE447F"/>
    <w:rsid w:val="00DE49A9"/>
    <w:rsid w:val="00DE577C"/>
    <w:rsid w:val="00DE624D"/>
    <w:rsid w:val="00DE6CC4"/>
    <w:rsid w:val="00DF1944"/>
    <w:rsid w:val="00DF1B7F"/>
    <w:rsid w:val="00DF2474"/>
    <w:rsid w:val="00DF2620"/>
    <w:rsid w:val="00DF2ECE"/>
    <w:rsid w:val="00DF2F3D"/>
    <w:rsid w:val="00DF3580"/>
    <w:rsid w:val="00DF48D2"/>
    <w:rsid w:val="00DF49EE"/>
    <w:rsid w:val="00DF6931"/>
    <w:rsid w:val="00DF6BA4"/>
    <w:rsid w:val="00DF74A8"/>
    <w:rsid w:val="00DF7EFC"/>
    <w:rsid w:val="00E00476"/>
    <w:rsid w:val="00E006E3"/>
    <w:rsid w:val="00E00745"/>
    <w:rsid w:val="00E00AD0"/>
    <w:rsid w:val="00E00B4F"/>
    <w:rsid w:val="00E00CBA"/>
    <w:rsid w:val="00E015CC"/>
    <w:rsid w:val="00E02C46"/>
    <w:rsid w:val="00E02DC5"/>
    <w:rsid w:val="00E02E3E"/>
    <w:rsid w:val="00E03E9D"/>
    <w:rsid w:val="00E03F57"/>
    <w:rsid w:val="00E04932"/>
    <w:rsid w:val="00E04F2C"/>
    <w:rsid w:val="00E058EE"/>
    <w:rsid w:val="00E05E35"/>
    <w:rsid w:val="00E062F5"/>
    <w:rsid w:val="00E0671B"/>
    <w:rsid w:val="00E06BA7"/>
    <w:rsid w:val="00E06D8E"/>
    <w:rsid w:val="00E06ED2"/>
    <w:rsid w:val="00E07241"/>
    <w:rsid w:val="00E07D28"/>
    <w:rsid w:val="00E07E3C"/>
    <w:rsid w:val="00E1038C"/>
    <w:rsid w:val="00E114AE"/>
    <w:rsid w:val="00E1281B"/>
    <w:rsid w:val="00E145D1"/>
    <w:rsid w:val="00E14A26"/>
    <w:rsid w:val="00E155A5"/>
    <w:rsid w:val="00E15CA0"/>
    <w:rsid w:val="00E15E07"/>
    <w:rsid w:val="00E16262"/>
    <w:rsid w:val="00E164A8"/>
    <w:rsid w:val="00E168C7"/>
    <w:rsid w:val="00E16BAD"/>
    <w:rsid w:val="00E16CF1"/>
    <w:rsid w:val="00E16F15"/>
    <w:rsid w:val="00E17E5E"/>
    <w:rsid w:val="00E20483"/>
    <w:rsid w:val="00E204B8"/>
    <w:rsid w:val="00E20619"/>
    <w:rsid w:val="00E20709"/>
    <w:rsid w:val="00E21993"/>
    <w:rsid w:val="00E22938"/>
    <w:rsid w:val="00E24B31"/>
    <w:rsid w:val="00E25826"/>
    <w:rsid w:val="00E26505"/>
    <w:rsid w:val="00E27B39"/>
    <w:rsid w:val="00E30BDB"/>
    <w:rsid w:val="00E31571"/>
    <w:rsid w:val="00E320BD"/>
    <w:rsid w:val="00E322F4"/>
    <w:rsid w:val="00E33291"/>
    <w:rsid w:val="00E3388F"/>
    <w:rsid w:val="00E34329"/>
    <w:rsid w:val="00E34E9C"/>
    <w:rsid w:val="00E352F8"/>
    <w:rsid w:val="00E35648"/>
    <w:rsid w:val="00E36577"/>
    <w:rsid w:val="00E366F8"/>
    <w:rsid w:val="00E3696A"/>
    <w:rsid w:val="00E377FD"/>
    <w:rsid w:val="00E41018"/>
    <w:rsid w:val="00E42333"/>
    <w:rsid w:val="00E4470D"/>
    <w:rsid w:val="00E45277"/>
    <w:rsid w:val="00E45E60"/>
    <w:rsid w:val="00E46647"/>
    <w:rsid w:val="00E47A72"/>
    <w:rsid w:val="00E47B6F"/>
    <w:rsid w:val="00E50226"/>
    <w:rsid w:val="00E50390"/>
    <w:rsid w:val="00E51A7A"/>
    <w:rsid w:val="00E52EBC"/>
    <w:rsid w:val="00E52F34"/>
    <w:rsid w:val="00E53145"/>
    <w:rsid w:val="00E53363"/>
    <w:rsid w:val="00E541A2"/>
    <w:rsid w:val="00E55A5D"/>
    <w:rsid w:val="00E57500"/>
    <w:rsid w:val="00E57F34"/>
    <w:rsid w:val="00E602C1"/>
    <w:rsid w:val="00E603D0"/>
    <w:rsid w:val="00E613A0"/>
    <w:rsid w:val="00E614DC"/>
    <w:rsid w:val="00E61B12"/>
    <w:rsid w:val="00E61CE0"/>
    <w:rsid w:val="00E64605"/>
    <w:rsid w:val="00E64C69"/>
    <w:rsid w:val="00E65248"/>
    <w:rsid w:val="00E65CEC"/>
    <w:rsid w:val="00E66288"/>
    <w:rsid w:val="00E66ECF"/>
    <w:rsid w:val="00E67408"/>
    <w:rsid w:val="00E67584"/>
    <w:rsid w:val="00E67A06"/>
    <w:rsid w:val="00E70019"/>
    <w:rsid w:val="00E71507"/>
    <w:rsid w:val="00E72121"/>
    <w:rsid w:val="00E7272F"/>
    <w:rsid w:val="00E741BE"/>
    <w:rsid w:val="00E743FE"/>
    <w:rsid w:val="00E74A31"/>
    <w:rsid w:val="00E75075"/>
    <w:rsid w:val="00E7510B"/>
    <w:rsid w:val="00E75439"/>
    <w:rsid w:val="00E756AE"/>
    <w:rsid w:val="00E76422"/>
    <w:rsid w:val="00E76959"/>
    <w:rsid w:val="00E76A74"/>
    <w:rsid w:val="00E76AF6"/>
    <w:rsid w:val="00E7741F"/>
    <w:rsid w:val="00E777CB"/>
    <w:rsid w:val="00E809BE"/>
    <w:rsid w:val="00E80F5C"/>
    <w:rsid w:val="00E81101"/>
    <w:rsid w:val="00E8139E"/>
    <w:rsid w:val="00E8165B"/>
    <w:rsid w:val="00E81D82"/>
    <w:rsid w:val="00E835EE"/>
    <w:rsid w:val="00E859AE"/>
    <w:rsid w:val="00E8785C"/>
    <w:rsid w:val="00E87B4F"/>
    <w:rsid w:val="00E90A88"/>
    <w:rsid w:val="00E91019"/>
    <w:rsid w:val="00E913A8"/>
    <w:rsid w:val="00E9197F"/>
    <w:rsid w:val="00E921F2"/>
    <w:rsid w:val="00E924DD"/>
    <w:rsid w:val="00E92C6E"/>
    <w:rsid w:val="00E93AB7"/>
    <w:rsid w:val="00E93D74"/>
    <w:rsid w:val="00E9561F"/>
    <w:rsid w:val="00E95CCC"/>
    <w:rsid w:val="00E96A45"/>
    <w:rsid w:val="00E977D4"/>
    <w:rsid w:val="00E978CF"/>
    <w:rsid w:val="00E97B6A"/>
    <w:rsid w:val="00EA01FC"/>
    <w:rsid w:val="00EA0373"/>
    <w:rsid w:val="00EA0BD7"/>
    <w:rsid w:val="00EA0FBA"/>
    <w:rsid w:val="00EA1067"/>
    <w:rsid w:val="00EA2D61"/>
    <w:rsid w:val="00EA2FAD"/>
    <w:rsid w:val="00EA3FF7"/>
    <w:rsid w:val="00EA4CDA"/>
    <w:rsid w:val="00EA5727"/>
    <w:rsid w:val="00EA6177"/>
    <w:rsid w:val="00EA6C3C"/>
    <w:rsid w:val="00EA7BAC"/>
    <w:rsid w:val="00EB1114"/>
    <w:rsid w:val="00EB15EB"/>
    <w:rsid w:val="00EB2056"/>
    <w:rsid w:val="00EB3799"/>
    <w:rsid w:val="00EB3C5D"/>
    <w:rsid w:val="00EB3D7E"/>
    <w:rsid w:val="00EB401F"/>
    <w:rsid w:val="00EB560E"/>
    <w:rsid w:val="00EB5612"/>
    <w:rsid w:val="00EB60B3"/>
    <w:rsid w:val="00EB6948"/>
    <w:rsid w:val="00EB6AD9"/>
    <w:rsid w:val="00EB6F72"/>
    <w:rsid w:val="00EB7E71"/>
    <w:rsid w:val="00EB7FAF"/>
    <w:rsid w:val="00EC0465"/>
    <w:rsid w:val="00EC1011"/>
    <w:rsid w:val="00EC121B"/>
    <w:rsid w:val="00EC179E"/>
    <w:rsid w:val="00EC199E"/>
    <w:rsid w:val="00EC228D"/>
    <w:rsid w:val="00EC25F6"/>
    <w:rsid w:val="00EC3A29"/>
    <w:rsid w:val="00EC435B"/>
    <w:rsid w:val="00EC50F3"/>
    <w:rsid w:val="00EC5554"/>
    <w:rsid w:val="00EC60C9"/>
    <w:rsid w:val="00EC6A4C"/>
    <w:rsid w:val="00EC6B3F"/>
    <w:rsid w:val="00EC6FCE"/>
    <w:rsid w:val="00EC7070"/>
    <w:rsid w:val="00EC711A"/>
    <w:rsid w:val="00EC78C8"/>
    <w:rsid w:val="00EC7A42"/>
    <w:rsid w:val="00ED0D73"/>
    <w:rsid w:val="00ED109B"/>
    <w:rsid w:val="00ED20A3"/>
    <w:rsid w:val="00ED4A2D"/>
    <w:rsid w:val="00ED4DE7"/>
    <w:rsid w:val="00ED5219"/>
    <w:rsid w:val="00ED542F"/>
    <w:rsid w:val="00ED596E"/>
    <w:rsid w:val="00ED7B3E"/>
    <w:rsid w:val="00ED7BE5"/>
    <w:rsid w:val="00EE0072"/>
    <w:rsid w:val="00EE09A7"/>
    <w:rsid w:val="00EE1468"/>
    <w:rsid w:val="00EE2591"/>
    <w:rsid w:val="00EE30DF"/>
    <w:rsid w:val="00EE3E1A"/>
    <w:rsid w:val="00EE400F"/>
    <w:rsid w:val="00EE4FB2"/>
    <w:rsid w:val="00EE515C"/>
    <w:rsid w:val="00EE6161"/>
    <w:rsid w:val="00EE682E"/>
    <w:rsid w:val="00EE77D2"/>
    <w:rsid w:val="00EF041B"/>
    <w:rsid w:val="00EF06AE"/>
    <w:rsid w:val="00EF074B"/>
    <w:rsid w:val="00EF1479"/>
    <w:rsid w:val="00EF14D6"/>
    <w:rsid w:val="00EF15FE"/>
    <w:rsid w:val="00EF177D"/>
    <w:rsid w:val="00EF252B"/>
    <w:rsid w:val="00EF30C3"/>
    <w:rsid w:val="00EF3361"/>
    <w:rsid w:val="00EF40FE"/>
    <w:rsid w:val="00EF4BC1"/>
    <w:rsid w:val="00EF50F5"/>
    <w:rsid w:val="00EF5956"/>
    <w:rsid w:val="00EF610C"/>
    <w:rsid w:val="00EF6872"/>
    <w:rsid w:val="00EF7293"/>
    <w:rsid w:val="00EF7345"/>
    <w:rsid w:val="00F009E6"/>
    <w:rsid w:val="00F00BD8"/>
    <w:rsid w:val="00F00FA3"/>
    <w:rsid w:val="00F010F8"/>
    <w:rsid w:val="00F019FF"/>
    <w:rsid w:val="00F022A1"/>
    <w:rsid w:val="00F0257F"/>
    <w:rsid w:val="00F02D34"/>
    <w:rsid w:val="00F02E33"/>
    <w:rsid w:val="00F031CE"/>
    <w:rsid w:val="00F048DD"/>
    <w:rsid w:val="00F05B1C"/>
    <w:rsid w:val="00F071BA"/>
    <w:rsid w:val="00F073FD"/>
    <w:rsid w:val="00F07F56"/>
    <w:rsid w:val="00F107DF"/>
    <w:rsid w:val="00F10850"/>
    <w:rsid w:val="00F10E40"/>
    <w:rsid w:val="00F1110D"/>
    <w:rsid w:val="00F11921"/>
    <w:rsid w:val="00F11A71"/>
    <w:rsid w:val="00F11E4F"/>
    <w:rsid w:val="00F1301E"/>
    <w:rsid w:val="00F13499"/>
    <w:rsid w:val="00F152FD"/>
    <w:rsid w:val="00F158FC"/>
    <w:rsid w:val="00F15EFF"/>
    <w:rsid w:val="00F163C2"/>
    <w:rsid w:val="00F163D1"/>
    <w:rsid w:val="00F16980"/>
    <w:rsid w:val="00F16B13"/>
    <w:rsid w:val="00F20BF2"/>
    <w:rsid w:val="00F2186D"/>
    <w:rsid w:val="00F228F0"/>
    <w:rsid w:val="00F22A13"/>
    <w:rsid w:val="00F231B8"/>
    <w:rsid w:val="00F2374E"/>
    <w:rsid w:val="00F24098"/>
    <w:rsid w:val="00F2477F"/>
    <w:rsid w:val="00F248D4"/>
    <w:rsid w:val="00F24A31"/>
    <w:rsid w:val="00F24F5E"/>
    <w:rsid w:val="00F2538C"/>
    <w:rsid w:val="00F2539C"/>
    <w:rsid w:val="00F2568F"/>
    <w:rsid w:val="00F25A18"/>
    <w:rsid w:val="00F26811"/>
    <w:rsid w:val="00F268A2"/>
    <w:rsid w:val="00F268A7"/>
    <w:rsid w:val="00F26EB6"/>
    <w:rsid w:val="00F274C7"/>
    <w:rsid w:val="00F31B21"/>
    <w:rsid w:val="00F31C72"/>
    <w:rsid w:val="00F31F62"/>
    <w:rsid w:val="00F32CB7"/>
    <w:rsid w:val="00F32E9E"/>
    <w:rsid w:val="00F3390F"/>
    <w:rsid w:val="00F34323"/>
    <w:rsid w:val="00F36A7E"/>
    <w:rsid w:val="00F36CD6"/>
    <w:rsid w:val="00F4063C"/>
    <w:rsid w:val="00F40A1A"/>
    <w:rsid w:val="00F40E55"/>
    <w:rsid w:val="00F40EFC"/>
    <w:rsid w:val="00F40F82"/>
    <w:rsid w:val="00F41F04"/>
    <w:rsid w:val="00F42D08"/>
    <w:rsid w:val="00F42F89"/>
    <w:rsid w:val="00F4308B"/>
    <w:rsid w:val="00F4316D"/>
    <w:rsid w:val="00F446CF"/>
    <w:rsid w:val="00F468B3"/>
    <w:rsid w:val="00F470AC"/>
    <w:rsid w:val="00F4730A"/>
    <w:rsid w:val="00F47782"/>
    <w:rsid w:val="00F478E8"/>
    <w:rsid w:val="00F47E5C"/>
    <w:rsid w:val="00F5071B"/>
    <w:rsid w:val="00F51A90"/>
    <w:rsid w:val="00F51EE4"/>
    <w:rsid w:val="00F51F64"/>
    <w:rsid w:val="00F532E1"/>
    <w:rsid w:val="00F534FF"/>
    <w:rsid w:val="00F536E5"/>
    <w:rsid w:val="00F53953"/>
    <w:rsid w:val="00F53AE6"/>
    <w:rsid w:val="00F53FD8"/>
    <w:rsid w:val="00F543A6"/>
    <w:rsid w:val="00F554F1"/>
    <w:rsid w:val="00F56D15"/>
    <w:rsid w:val="00F5701D"/>
    <w:rsid w:val="00F57732"/>
    <w:rsid w:val="00F60133"/>
    <w:rsid w:val="00F603A5"/>
    <w:rsid w:val="00F606D7"/>
    <w:rsid w:val="00F60C69"/>
    <w:rsid w:val="00F60E33"/>
    <w:rsid w:val="00F616BA"/>
    <w:rsid w:val="00F617C7"/>
    <w:rsid w:val="00F61E40"/>
    <w:rsid w:val="00F6351B"/>
    <w:rsid w:val="00F63C2C"/>
    <w:rsid w:val="00F64DFF"/>
    <w:rsid w:val="00F65205"/>
    <w:rsid w:val="00F65C4E"/>
    <w:rsid w:val="00F676EC"/>
    <w:rsid w:val="00F6792A"/>
    <w:rsid w:val="00F71FCF"/>
    <w:rsid w:val="00F7208C"/>
    <w:rsid w:val="00F72334"/>
    <w:rsid w:val="00F73218"/>
    <w:rsid w:val="00F7356A"/>
    <w:rsid w:val="00F736B6"/>
    <w:rsid w:val="00F73AF5"/>
    <w:rsid w:val="00F75A69"/>
    <w:rsid w:val="00F75B2F"/>
    <w:rsid w:val="00F76418"/>
    <w:rsid w:val="00F764BC"/>
    <w:rsid w:val="00F7651D"/>
    <w:rsid w:val="00F76740"/>
    <w:rsid w:val="00F76A91"/>
    <w:rsid w:val="00F77AC3"/>
    <w:rsid w:val="00F8135C"/>
    <w:rsid w:val="00F82EA1"/>
    <w:rsid w:val="00F83242"/>
    <w:rsid w:val="00F8352D"/>
    <w:rsid w:val="00F83B46"/>
    <w:rsid w:val="00F85C05"/>
    <w:rsid w:val="00F872B8"/>
    <w:rsid w:val="00F87514"/>
    <w:rsid w:val="00F900C9"/>
    <w:rsid w:val="00F9031E"/>
    <w:rsid w:val="00F91083"/>
    <w:rsid w:val="00F916FE"/>
    <w:rsid w:val="00F91E5C"/>
    <w:rsid w:val="00F9219A"/>
    <w:rsid w:val="00F921A7"/>
    <w:rsid w:val="00F92A1B"/>
    <w:rsid w:val="00F93E4B"/>
    <w:rsid w:val="00F94848"/>
    <w:rsid w:val="00F94C7A"/>
    <w:rsid w:val="00F94F8C"/>
    <w:rsid w:val="00F9568A"/>
    <w:rsid w:val="00F95A4C"/>
    <w:rsid w:val="00F96797"/>
    <w:rsid w:val="00F968D5"/>
    <w:rsid w:val="00F96B2A"/>
    <w:rsid w:val="00F96BE3"/>
    <w:rsid w:val="00F974B3"/>
    <w:rsid w:val="00F976DD"/>
    <w:rsid w:val="00F979B6"/>
    <w:rsid w:val="00F97D40"/>
    <w:rsid w:val="00FA06C1"/>
    <w:rsid w:val="00FA128B"/>
    <w:rsid w:val="00FA14CB"/>
    <w:rsid w:val="00FA25EF"/>
    <w:rsid w:val="00FA32D0"/>
    <w:rsid w:val="00FA4F2E"/>
    <w:rsid w:val="00FA5F67"/>
    <w:rsid w:val="00FA6756"/>
    <w:rsid w:val="00FA6DB3"/>
    <w:rsid w:val="00FA766E"/>
    <w:rsid w:val="00FB0585"/>
    <w:rsid w:val="00FB1AA0"/>
    <w:rsid w:val="00FB1F43"/>
    <w:rsid w:val="00FB21A7"/>
    <w:rsid w:val="00FB239E"/>
    <w:rsid w:val="00FB26EF"/>
    <w:rsid w:val="00FB3D19"/>
    <w:rsid w:val="00FB5186"/>
    <w:rsid w:val="00FB564E"/>
    <w:rsid w:val="00FB56E4"/>
    <w:rsid w:val="00FB5CB2"/>
    <w:rsid w:val="00FB5D0D"/>
    <w:rsid w:val="00FB655D"/>
    <w:rsid w:val="00FC0F68"/>
    <w:rsid w:val="00FC2AF2"/>
    <w:rsid w:val="00FC2EA1"/>
    <w:rsid w:val="00FC30B8"/>
    <w:rsid w:val="00FC3B06"/>
    <w:rsid w:val="00FC3B95"/>
    <w:rsid w:val="00FC3F9D"/>
    <w:rsid w:val="00FC4AA1"/>
    <w:rsid w:val="00FC4EA5"/>
    <w:rsid w:val="00FC5669"/>
    <w:rsid w:val="00FC5BB6"/>
    <w:rsid w:val="00FC5C5F"/>
    <w:rsid w:val="00FC69D9"/>
    <w:rsid w:val="00FD0BBF"/>
    <w:rsid w:val="00FD1064"/>
    <w:rsid w:val="00FD1174"/>
    <w:rsid w:val="00FD168A"/>
    <w:rsid w:val="00FD351E"/>
    <w:rsid w:val="00FD48B1"/>
    <w:rsid w:val="00FD4E4A"/>
    <w:rsid w:val="00FD71ED"/>
    <w:rsid w:val="00FD7879"/>
    <w:rsid w:val="00FD78BD"/>
    <w:rsid w:val="00FE0A4A"/>
    <w:rsid w:val="00FE1626"/>
    <w:rsid w:val="00FE2163"/>
    <w:rsid w:val="00FE3272"/>
    <w:rsid w:val="00FE3844"/>
    <w:rsid w:val="00FE3EC8"/>
    <w:rsid w:val="00FE5B00"/>
    <w:rsid w:val="00FE66CA"/>
    <w:rsid w:val="00FE692E"/>
    <w:rsid w:val="00FE7443"/>
    <w:rsid w:val="00FF0289"/>
    <w:rsid w:val="00FF02B1"/>
    <w:rsid w:val="00FF0629"/>
    <w:rsid w:val="00FF1B25"/>
    <w:rsid w:val="00FF27B2"/>
    <w:rsid w:val="00FF3A77"/>
    <w:rsid w:val="00FF4ADA"/>
    <w:rsid w:val="00FF4F2D"/>
    <w:rsid w:val="00FF5202"/>
    <w:rsid w:val="00FF5843"/>
    <w:rsid w:val="00FF5ACC"/>
    <w:rsid w:val="00FF5DEF"/>
    <w:rsid w:val="00FF662E"/>
    <w:rsid w:val="00FF6688"/>
    <w:rsid w:val="00FF68C0"/>
    <w:rsid w:val="00FF6E9A"/>
    <w:rsid w:val="00FF71D4"/>
    <w:rsid w:val="00FF7C08"/>
    <w:rsid w:val="00FF7D5D"/>
    <w:rsid w:val="03130FCC"/>
    <w:rsid w:val="04BA4142"/>
    <w:rsid w:val="05CF4BD1"/>
    <w:rsid w:val="08841D88"/>
    <w:rsid w:val="097719C5"/>
    <w:rsid w:val="098C6E7F"/>
    <w:rsid w:val="0C4315C1"/>
    <w:rsid w:val="0DB56A3D"/>
    <w:rsid w:val="0E2B5749"/>
    <w:rsid w:val="1031268C"/>
    <w:rsid w:val="16F01886"/>
    <w:rsid w:val="18823F69"/>
    <w:rsid w:val="18E8678D"/>
    <w:rsid w:val="19732492"/>
    <w:rsid w:val="1AE86F8A"/>
    <w:rsid w:val="1AFD4267"/>
    <w:rsid w:val="1CEC6152"/>
    <w:rsid w:val="20023171"/>
    <w:rsid w:val="204408C1"/>
    <w:rsid w:val="21107283"/>
    <w:rsid w:val="21C3481C"/>
    <w:rsid w:val="23206C07"/>
    <w:rsid w:val="238E681D"/>
    <w:rsid w:val="239B4AA6"/>
    <w:rsid w:val="25FF57A0"/>
    <w:rsid w:val="27CA41EB"/>
    <w:rsid w:val="2A8B5B7E"/>
    <w:rsid w:val="2B1F6581"/>
    <w:rsid w:val="2EC00089"/>
    <w:rsid w:val="2FBC1EE1"/>
    <w:rsid w:val="305D3C28"/>
    <w:rsid w:val="31F6616E"/>
    <w:rsid w:val="32981622"/>
    <w:rsid w:val="345D4E49"/>
    <w:rsid w:val="34C11730"/>
    <w:rsid w:val="35824745"/>
    <w:rsid w:val="35BC2DA1"/>
    <w:rsid w:val="360C2103"/>
    <w:rsid w:val="36185F31"/>
    <w:rsid w:val="381633CE"/>
    <w:rsid w:val="3B006F4D"/>
    <w:rsid w:val="3BDC031F"/>
    <w:rsid w:val="3D69087F"/>
    <w:rsid w:val="3D8210B6"/>
    <w:rsid w:val="3F3512C0"/>
    <w:rsid w:val="3FDB44E6"/>
    <w:rsid w:val="40003A7E"/>
    <w:rsid w:val="40071C3E"/>
    <w:rsid w:val="41E77647"/>
    <w:rsid w:val="4238011C"/>
    <w:rsid w:val="435968D0"/>
    <w:rsid w:val="44A62604"/>
    <w:rsid w:val="469353D3"/>
    <w:rsid w:val="4765372E"/>
    <w:rsid w:val="47D86BC1"/>
    <w:rsid w:val="488B64E7"/>
    <w:rsid w:val="4916548C"/>
    <w:rsid w:val="4A727153"/>
    <w:rsid w:val="4E060BF4"/>
    <w:rsid w:val="4FD03EE2"/>
    <w:rsid w:val="5208475F"/>
    <w:rsid w:val="52CC2376"/>
    <w:rsid w:val="531E4AFB"/>
    <w:rsid w:val="568743BE"/>
    <w:rsid w:val="574522AA"/>
    <w:rsid w:val="5C410A84"/>
    <w:rsid w:val="5D3540A3"/>
    <w:rsid w:val="5DE6326C"/>
    <w:rsid w:val="5E592A4D"/>
    <w:rsid w:val="5E900C97"/>
    <w:rsid w:val="5F8A115A"/>
    <w:rsid w:val="60A51F9E"/>
    <w:rsid w:val="60E56B58"/>
    <w:rsid w:val="61A85A2F"/>
    <w:rsid w:val="622B0614"/>
    <w:rsid w:val="62F06A1E"/>
    <w:rsid w:val="62FE1FD4"/>
    <w:rsid w:val="64834C39"/>
    <w:rsid w:val="64ED07CF"/>
    <w:rsid w:val="659E5EC7"/>
    <w:rsid w:val="66F97519"/>
    <w:rsid w:val="681243D6"/>
    <w:rsid w:val="68226801"/>
    <w:rsid w:val="688F39C3"/>
    <w:rsid w:val="6933373A"/>
    <w:rsid w:val="69811E25"/>
    <w:rsid w:val="699D4D2E"/>
    <w:rsid w:val="6A5D2E46"/>
    <w:rsid w:val="6C445525"/>
    <w:rsid w:val="6CEA3591"/>
    <w:rsid w:val="6E731CAC"/>
    <w:rsid w:val="70520859"/>
    <w:rsid w:val="70C71A8D"/>
    <w:rsid w:val="73E30FA5"/>
    <w:rsid w:val="75865DBE"/>
    <w:rsid w:val="761668B7"/>
    <w:rsid w:val="77A77A94"/>
    <w:rsid w:val="77E74033"/>
    <w:rsid w:val="7E865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name="index 3"/>
    <w:lsdException w:qFormat="1" w:unhideWhenUsed="0" w:uiPriority="0" w:semiHidden="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unhideWhenUsed="0" w:uiPriority="0" w:semiHidden="0" w:name="HTML Cite"/>
    <w:lsdException w:qFormat="1" w:unhideWhenUsed="0" w:uiPriority="99" w:semiHidden="0" w:name="HTML Code"/>
    <w:lsdException w:qFormat="1" w:uiPriority="99" w:semiHidden="0" w:name="HTML Definition"/>
    <w:lsdException w:qFormat="1" w:unhideWhenUsed="0" w:uiPriority="99" w:semiHidden="0" w:name="HTML Keyboard"/>
    <w:lsdException w:qFormat="1" w:unhideWhenUsed="0" w:uiPriority="0" w:semiHidden="0" w:name="HTML Preformatted"/>
    <w:lsdException w:qFormat="1" w:unhideWhenUsed="0" w:uiPriority="99" w:semiHidden="0" w:name="HTML Sample"/>
    <w:lsdException w:qFormat="1"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71"/>
    <w:qFormat/>
    <w:uiPriority w:val="0"/>
    <w:pPr>
      <w:keepNext/>
      <w:tabs>
        <w:tab w:val="left" w:pos="1440"/>
        <w:tab w:val="left" w:pos="5670"/>
      </w:tabs>
      <w:spacing w:before="290" w:beforeLines="100" w:after="290" w:afterLines="100"/>
      <w:ind w:firstLine="2890" w:firstLineChars="1203"/>
      <w:outlineLvl w:val="0"/>
    </w:pPr>
    <w:rPr>
      <w:rFonts w:ascii="黑体" w:eastAsia="黑体"/>
      <w:b/>
      <w:kern w:val="44"/>
      <w:sz w:val="24"/>
      <w:szCs w:val="28"/>
    </w:rPr>
  </w:style>
  <w:style w:type="paragraph" w:styleId="3">
    <w:name w:val="heading 2"/>
    <w:basedOn w:val="1"/>
    <w:next w:val="1"/>
    <w:link w:val="72"/>
    <w:qFormat/>
    <w:uiPriority w:val="0"/>
    <w:pPr>
      <w:keepNext/>
      <w:keepLines/>
      <w:spacing w:before="120" w:after="120"/>
      <w:jc w:val="left"/>
      <w:outlineLvl w:val="1"/>
    </w:pPr>
    <w:rPr>
      <w:rFonts w:ascii="宋体" w:hAnsi="宋体"/>
      <w:b/>
      <w:szCs w:val="24"/>
    </w:rPr>
  </w:style>
  <w:style w:type="paragraph" w:styleId="4">
    <w:name w:val="heading 3"/>
    <w:basedOn w:val="1"/>
    <w:next w:val="5"/>
    <w:link w:val="73"/>
    <w:qFormat/>
    <w:uiPriority w:val="0"/>
    <w:pPr>
      <w:keepNext/>
      <w:keepLines/>
      <w:shd w:val="clear" w:color="auto" w:fill="FFFFFF"/>
      <w:wordWrap w:val="0"/>
      <w:spacing w:line="390" w:lineRule="atLeast"/>
      <w:outlineLvl w:val="2"/>
    </w:pPr>
    <w:rPr>
      <w:rFonts w:ascii="宋体" w:hAnsi="宋体"/>
      <w:b/>
      <w:szCs w:val="21"/>
      <w:lang w:val="zh-CN"/>
    </w:rPr>
  </w:style>
  <w:style w:type="paragraph" w:styleId="6">
    <w:name w:val="heading 4"/>
    <w:basedOn w:val="1"/>
    <w:next w:val="5"/>
    <w:link w:val="74"/>
    <w:qFormat/>
    <w:uiPriority w:val="0"/>
    <w:pPr>
      <w:keepNext/>
      <w:keepLines/>
      <w:spacing w:before="120" w:after="120"/>
      <w:outlineLvl w:val="3"/>
    </w:pPr>
    <w:rPr>
      <w:rFonts w:ascii="Arial" w:hAnsi="Arial" w:eastAsia="黑体"/>
      <w:b/>
      <w:sz w:val="28"/>
    </w:rPr>
  </w:style>
  <w:style w:type="paragraph" w:styleId="7">
    <w:name w:val="heading 5"/>
    <w:basedOn w:val="1"/>
    <w:next w:val="5"/>
    <w:link w:val="75"/>
    <w:qFormat/>
    <w:uiPriority w:val="0"/>
    <w:pPr>
      <w:keepNext/>
      <w:autoSpaceDE w:val="0"/>
      <w:autoSpaceDN w:val="0"/>
      <w:adjustRightInd w:val="0"/>
      <w:spacing w:before="145" w:beforeLines="50" w:after="145" w:afterLines="50"/>
      <w:outlineLvl w:val="4"/>
    </w:pPr>
    <w:rPr>
      <w:rFonts w:ascii="黑体" w:eastAsia="黑体"/>
      <w:b/>
      <w:color w:val="000000"/>
      <w:kern w:val="0"/>
      <w:sz w:val="28"/>
    </w:rPr>
  </w:style>
  <w:style w:type="paragraph" w:styleId="8">
    <w:name w:val="heading 6"/>
    <w:basedOn w:val="1"/>
    <w:next w:val="1"/>
    <w:link w:val="76"/>
    <w:qFormat/>
    <w:uiPriority w:val="0"/>
    <w:pPr>
      <w:keepNext/>
      <w:keepLines/>
      <w:spacing w:before="240" w:after="64" w:line="320" w:lineRule="auto"/>
      <w:outlineLvl w:val="5"/>
    </w:pPr>
    <w:rPr>
      <w:rFonts w:ascii="Arial" w:hAnsi="Arial" w:eastAsia="黑体"/>
      <w:b/>
      <w:bCs/>
      <w:sz w:val="24"/>
      <w:szCs w:val="24"/>
    </w:rPr>
  </w:style>
  <w:style w:type="paragraph" w:styleId="9">
    <w:name w:val="heading 7"/>
    <w:basedOn w:val="1"/>
    <w:next w:val="1"/>
    <w:link w:val="77"/>
    <w:qFormat/>
    <w:uiPriority w:val="0"/>
    <w:pPr>
      <w:keepNext/>
      <w:keepLines/>
      <w:spacing w:before="240" w:after="64" w:line="320" w:lineRule="auto"/>
      <w:outlineLvl w:val="6"/>
    </w:pPr>
    <w:rPr>
      <w:b/>
      <w:bCs/>
      <w:sz w:val="24"/>
      <w:szCs w:val="24"/>
    </w:rPr>
  </w:style>
  <w:style w:type="paragraph" w:styleId="10">
    <w:name w:val="heading 8"/>
    <w:basedOn w:val="1"/>
    <w:next w:val="1"/>
    <w:link w:val="78"/>
    <w:qFormat/>
    <w:uiPriority w:val="0"/>
    <w:pPr>
      <w:keepNext/>
      <w:keepLines/>
      <w:spacing w:before="240" w:after="64" w:line="320" w:lineRule="auto"/>
      <w:outlineLvl w:val="7"/>
    </w:pPr>
    <w:rPr>
      <w:rFonts w:ascii="Arial" w:hAnsi="Arial" w:eastAsia="黑体"/>
      <w:sz w:val="24"/>
      <w:szCs w:val="24"/>
    </w:rPr>
  </w:style>
  <w:style w:type="paragraph" w:styleId="11">
    <w:name w:val="heading 9"/>
    <w:basedOn w:val="1"/>
    <w:next w:val="1"/>
    <w:link w:val="79"/>
    <w:qFormat/>
    <w:uiPriority w:val="0"/>
    <w:pPr>
      <w:keepNext/>
      <w:keepLines/>
      <w:spacing w:before="240" w:after="64" w:line="320" w:lineRule="auto"/>
      <w:outlineLvl w:val="8"/>
    </w:pPr>
    <w:rPr>
      <w:rFonts w:ascii="Arial" w:hAnsi="Arial" w:eastAsia="黑体"/>
      <w:szCs w:val="21"/>
    </w:rPr>
  </w:style>
  <w:style w:type="character" w:default="1" w:styleId="55">
    <w:name w:val="Default Paragraph Font"/>
    <w:semiHidden/>
    <w:unhideWhenUsed/>
    <w:qFormat/>
    <w:uiPriority w:val="1"/>
  </w:style>
  <w:style w:type="table" w:default="1" w:styleId="5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854"/>
    <w:qFormat/>
    <w:uiPriority w:val="0"/>
    <w:pPr>
      <w:ind w:firstLine="420"/>
    </w:pPr>
    <w:rPr>
      <w:lang w:val="zh-CN"/>
    </w:rPr>
  </w:style>
  <w:style w:type="paragraph" w:styleId="12">
    <w:name w:val="List 3"/>
    <w:basedOn w:val="1"/>
    <w:qFormat/>
    <w:uiPriority w:val="0"/>
    <w:pPr>
      <w:ind w:left="1260" w:hanging="420"/>
    </w:pPr>
  </w:style>
  <w:style w:type="paragraph" w:styleId="13">
    <w:name w:val="List Number 2"/>
    <w:basedOn w:val="1"/>
    <w:qFormat/>
    <w:uiPriority w:val="0"/>
    <w:pPr>
      <w:tabs>
        <w:tab w:val="left" w:pos="1440"/>
      </w:tabs>
      <w:spacing w:line="360" w:lineRule="auto"/>
      <w:ind w:left="1440" w:hanging="1440"/>
    </w:pPr>
    <w:rPr>
      <w:sz w:val="24"/>
      <w:szCs w:val="24"/>
    </w:rPr>
  </w:style>
  <w:style w:type="paragraph" w:styleId="14">
    <w:name w:val="index 8"/>
    <w:basedOn w:val="1"/>
    <w:next w:val="1"/>
    <w:semiHidden/>
    <w:qFormat/>
    <w:uiPriority w:val="0"/>
    <w:pPr>
      <w:ind w:left="2940"/>
    </w:pPr>
  </w:style>
  <w:style w:type="paragraph" w:styleId="15">
    <w:name w:val="List Number"/>
    <w:basedOn w:val="1"/>
    <w:qFormat/>
    <w:uiPriority w:val="0"/>
    <w:pPr>
      <w:tabs>
        <w:tab w:val="left" w:pos="2952"/>
      </w:tabs>
      <w:ind w:left="2952" w:hanging="432"/>
    </w:pPr>
    <w:rPr>
      <w:szCs w:val="24"/>
    </w:rPr>
  </w:style>
  <w:style w:type="paragraph" w:styleId="16">
    <w:name w:val="caption"/>
    <w:basedOn w:val="1"/>
    <w:next w:val="1"/>
    <w:qFormat/>
    <w:uiPriority w:val="0"/>
    <w:pPr>
      <w:adjustRightInd w:val="0"/>
      <w:spacing w:before="152" w:after="160" w:line="360" w:lineRule="atLeast"/>
      <w:jc w:val="left"/>
      <w:textAlignment w:val="baseline"/>
    </w:pPr>
    <w:rPr>
      <w:rFonts w:ascii="Arial" w:hAnsi="Arial" w:eastAsia="黑体"/>
      <w:kern w:val="0"/>
      <w:sz w:val="24"/>
      <w:szCs w:val="24"/>
    </w:rPr>
  </w:style>
  <w:style w:type="paragraph" w:styleId="17">
    <w:name w:val="index 5"/>
    <w:basedOn w:val="1"/>
    <w:next w:val="1"/>
    <w:semiHidden/>
    <w:qFormat/>
    <w:uiPriority w:val="0"/>
    <w:pPr>
      <w:ind w:left="1680"/>
    </w:pPr>
  </w:style>
  <w:style w:type="paragraph" w:styleId="18">
    <w:name w:val="Document Map"/>
    <w:basedOn w:val="1"/>
    <w:link w:val="81"/>
    <w:qFormat/>
    <w:uiPriority w:val="0"/>
    <w:pPr>
      <w:shd w:val="clear" w:color="auto" w:fill="000080"/>
    </w:pPr>
  </w:style>
  <w:style w:type="paragraph" w:styleId="19">
    <w:name w:val="annotation text"/>
    <w:basedOn w:val="1"/>
    <w:link w:val="82"/>
    <w:qFormat/>
    <w:uiPriority w:val="0"/>
    <w:pPr>
      <w:jc w:val="left"/>
    </w:pPr>
  </w:style>
  <w:style w:type="paragraph" w:styleId="20">
    <w:name w:val="index 6"/>
    <w:basedOn w:val="1"/>
    <w:next w:val="1"/>
    <w:semiHidden/>
    <w:qFormat/>
    <w:uiPriority w:val="0"/>
    <w:pPr>
      <w:ind w:left="2100"/>
    </w:pPr>
  </w:style>
  <w:style w:type="paragraph" w:styleId="21">
    <w:name w:val="Salutation"/>
    <w:basedOn w:val="1"/>
    <w:next w:val="1"/>
    <w:qFormat/>
    <w:uiPriority w:val="0"/>
    <w:rPr>
      <w:rFonts w:ascii="仿宋_GB2312" w:eastAsia="仿宋_GB2312"/>
      <w:sz w:val="28"/>
    </w:rPr>
  </w:style>
  <w:style w:type="paragraph" w:styleId="22">
    <w:name w:val="Body Text 3"/>
    <w:basedOn w:val="1"/>
    <w:link w:val="83"/>
    <w:qFormat/>
    <w:uiPriority w:val="0"/>
    <w:rPr>
      <w:rFonts w:ascii="仿宋_GB2312" w:hAnsi="Arial" w:eastAsia="仿宋_GB2312"/>
      <w:sz w:val="32"/>
      <w:lang w:val="zh-CN"/>
    </w:rPr>
  </w:style>
  <w:style w:type="paragraph" w:styleId="23">
    <w:name w:val="Body Text"/>
    <w:basedOn w:val="1"/>
    <w:link w:val="84"/>
    <w:qFormat/>
    <w:uiPriority w:val="99"/>
    <w:rPr>
      <w:rFonts w:ascii="楷体_GB2312" w:hAnsi="Arial" w:eastAsia="楷体_GB2312"/>
      <w:sz w:val="28"/>
      <w:lang w:val="zh-CN"/>
    </w:rPr>
  </w:style>
  <w:style w:type="paragraph" w:styleId="24">
    <w:name w:val="Body Text Indent"/>
    <w:basedOn w:val="1"/>
    <w:link w:val="85"/>
    <w:qFormat/>
    <w:uiPriority w:val="0"/>
    <w:pPr>
      <w:ind w:firstLine="645"/>
    </w:pPr>
    <w:rPr>
      <w:rFonts w:ascii="楷体_GB2312" w:eastAsia="楷体_GB2312"/>
      <w:sz w:val="32"/>
    </w:rPr>
  </w:style>
  <w:style w:type="paragraph" w:styleId="25">
    <w:name w:val="Block Text"/>
    <w:basedOn w:val="1"/>
    <w:qFormat/>
    <w:uiPriority w:val="0"/>
    <w:pPr>
      <w:ind w:left="-716" w:leftChars="-342" w:right="-874" w:rightChars="-416" w:hanging="2"/>
    </w:pPr>
    <w:rPr>
      <w:sz w:val="28"/>
      <w:szCs w:val="24"/>
    </w:rPr>
  </w:style>
  <w:style w:type="paragraph" w:styleId="26">
    <w:name w:val="index 4"/>
    <w:basedOn w:val="1"/>
    <w:next w:val="1"/>
    <w:qFormat/>
    <w:uiPriority w:val="0"/>
    <w:pPr>
      <w:ind w:left="1260"/>
    </w:pPr>
  </w:style>
  <w:style w:type="paragraph" w:styleId="27">
    <w:name w:val="toc 3"/>
    <w:basedOn w:val="1"/>
    <w:next w:val="1"/>
    <w:autoRedefine/>
    <w:qFormat/>
    <w:uiPriority w:val="0"/>
    <w:pPr>
      <w:ind w:left="840" w:leftChars="400"/>
    </w:pPr>
  </w:style>
  <w:style w:type="paragraph" w:styleId="28">
    <w:name w:val="Plain Text"/>
    <w:basedOn w:val="1"/>
    <w:link w:val="88"/>
    <w:qFormat/>
    <w:uiPriority w:val="0"/>
    <w:rPr>
      <w:rFonts w:ascii="宋体" w:hAnsi="Courier New"/>
    </w:rPr>
  </w:style>
  <w:style w:type="paragraph" w:styleId="29">
    <w:name w:val="index 3"/>
    <w:basedOn w:val="1"/>
    <w:next w:val="1"/>
    <w:semiHidden/>
    <w:qFormat/>
    <w:uiPriority w:val="0"/>
    <w:pPr>
      <w:ind w:left="840"/>
    </w:pPr>
  </w:style>
  <w:style w:type="paragraph" w:styleId="30">
    <w:name w:val="Date"/>
    <w:basedOn w:val="1"/>
    <w:next w:val="1"/>
    <w:qFormat/>
    <w:uiPriority w:val="0"/>
    <w:pPr>
      <w:ind w:left="100" w:leftChars="2500"/>
    </w:pPr>
    <w:rPr>
      <w:sz w:val="28"/>
    </w:rPr>
  </w:style>
  <w:style w:type="paragraph" w:styleId="31">
    <w:name w:val="Body Text Indent 2"/>
    <w:basedOn w:val="1"/>
    <w:link w:val="90"/>
    <w:qFormat/>
    <w:uiPriority w:val="0"/>
    <w:pPr>
      <w:ind w:left="630" w:firstLine="645"/>
    </w:pPr>
    <w:rPr>
      <w:rFonts w:ascii="Arial" w:hAnsi="Arial" w:eastAsia="仿宋_GB2312"/>
      <w:sz w:val="32"/>
    </w:rPr>
  </w:style>
  <w:style w:type="paragraph" w:styleId="32">
    <w:name w:val="endnote text"/>
    <w:basedOn w:val="1"/>
    <w:qFormat/>
    <w:uiPriority w:val="0"/>
    <w:pPr>
      <w:snapToGrid w:val="0"/>
      <w:jc w:val="left"/>
    </w:pPr>
    <w:rPr>
      <w:kern w:val="0"/>
      <w:sz w:val="20"/>
      <w:szCs w:val="24"/>
    </w:rPr>
  </w:style>
  <w:style w:type="paragraph" w:styleId="33">
    <w:name w:val="Balloon Text"/>
    <w:basedOn w:val="1"/>
    <w:link w:val="91"/>
    <w:qFormat/>
    <w:uiPriority w:val="0"/>
    <w:rPr>
      <w:sz w:val="18"/>
      <w:szCs w:val="18"/>
      <w:lang w:val="zh-CN"/>
    </w:rPr>
  </w:style>
  <w:style w:type="paragraph" w:styleId="34">
    <w:name w:val="footer"/>
    <w:basedOn w:val="1"/>
    <w:link w:val="92"/>
    <w:qFormat/>
    <w:uiPriority w:val="99"/>
    <w:pPr>
      <w:tabs>
        <w:tab w:val="center" w:pos="4153"/>
        <w:tab w:val="right" w:pos="8306"/>
      </w:tabs>
      <w:snapToGrid w:val="0"/>
      <w:jc w:val="left"/>
    </w:pPr>
    <w:rPr>
      <w:sz w:val="18"/>
      <w:lang w:val="zh-CN"/>
    </w:rPr>
  </w:style>
  <w:style w:type="paragraph" w:styleId="35">
    <w:name w:val="header"/>
    <w:basedOn w:val="1"/>
    <w:link w:val="93"/>
    <w:qFormat/>
    <w:uiPriority w:val="0"/>
    <w:pPr>
      <w:pBdr>
        <w:bottom w:val="single" w:color="auto" w:sz="6" w:space="1"/>
      </w:pBdr>
      <w:tabs>
        <w:tab w:val="center" w:pos="4153"/>
        <w:tab w:val="right" w:pos="8306"/>
      </w:tabs>
      <w:snapToGrid w:val="0"/>
      <w:jc w:val="center"/>
    </w:pPr>
    <w:rPr>
      <w:sz w:val="18"/>
      <w:lang w:val="zh-CN"/>
    </w:rPr>
  </w:style>
  <w:style w:type="paragraph" w:styleId="36">
    <w:name w:val="Signature"/>
    <w:basedOn w:val="1"/>
    <w:qFormat/>
    <w:uiPriority w:val="0"/>
    <w:pPr>
      <w:adjustRightInd w:val="0"/>
      <w:spacing w:after="600" w:line="312" w:lineRule="atLeast"/>
      <w:jc w:val="center"/>
      <w:textAlignment w:val="baseline"/>
    </w:pPr>
    <w:rPr>
      <w:rFonts w:eastAsia="仿宋_GB2312"/>
      <w:kern w:val="0"/>
      <w:sz w:val="24"/>
    </w:rPr>
  </w:style>
  <w:style w:type="paragraph" w:styleId="37">
    <w:name w:val="index heading"/>
    <w:basedOn w:val="1"/>
    <w:next w:val="38"/>
    <w:semiHidden/>
    <w:qFormat/>
    <w:uiPriority w:val="0"/>
  </w:style>
  <w:style w:type="paragraph" w:styleId="38">
    <w:name w:val="index 1"/>
    <w:basedOn w:val="1"/>
    <w:next w:val="1"/>
    <w:qFormat/>
    <w:uiPriority w:val="0"/>
    <w:rPr>
      <w:rFonts w:ascii="仿宋_GB2312" w:hAnsi="宋体" w:eastAsia="仿宋_GB2312"/>
      <w:sz w:val="30"/>
      <w:szCs w:val="24"/>
    </w:rPr>
  </w:style>
  <w:style w:type="paragraph" w:styleId="39">
    <w:name w:val="Subtitle"/>
    <w:basedOn w:val="1"/>
    <w:next w:val="1"/>
    <w:link w:val="96"/>
    <w:qFormat/>
    <w:uiPriority w:val="0"/>
    <w:pPr>
      <w:widowControl/>
      <w:spacing w:after="600" w:line="276" w:lineRule="auto"/>
      <w:jc w:val="left"/>
    </w:pPr>
    <w:rPr>
      <w:rFonts w:ascii="Cambria" w:hAnsi="Cambria"/>
      <w:i/>
      <w:iCs/>
      <w:spacing w:val="13"/>
      <w:kern w:val="0"/>
      <w:sz w:val="24"/>
      <w:szCs w:val="24"/>
      <w:lang w:val="zh-CN" w:eastAsia="en-US" w:bidi="en-US"/>
    </w:rPr>
  </w:style>
  <w:style w:type="paragraph" w:styleId="40">
    <w:name w:val="List"/>
    <w:basedOn w:val="1"/>
    <w:qFormat/>
    <w:uiPriority w:val="0"/>
    <w:pPr>
      <w:ind w:left="420" w:hanging="420"/>
    </w:pPr>
  </w:style>
  <w:style w:type="paragraph" w:styleId="41">
    <w:name w:val="footnote text"/>
    <w:basedOn w:val="1"/>
    <w:link w:val="97"/>
    <w:qFormat/>
    <w:uiPriority w:val="0"/>
    <w:pPr>
      <w:snapToGrid w:val="0"/>
      <w:jc w:val="left"/>
    </w:pPr>
    <w:rPr>
      <w:sz w:val="18"/>
      <w:szCs w:val="18"/>
      <w:lang w:val="zh-CN"/>
    </w:rPr>
  </w:style>
  <w:style w:type="paragraph" w:styleId="42">
    <w:name w:val="Body Text Indent 3"/>
    <w:basedOn w:val="1"/>
    <w:link w:val="99"/>
    <w:qFormat/>
    <w:uiPriority w:val="0"/>
    <w:pPr>
      <w:ind w:left="645" w:firstLine="645"/>
    </w:pPr>
    <w:rPr>
      <w:rFonts w:ascii="Arial" w:hAnsi="Arial" w:eastAsia="仿宋_GB2312"/>
      <w:color w:val="FFFF00"/>
      <w:sz w:val="32"/>
    </w:rPr>
  </w:style>
  <w:style w:type="paragraph" w:styleId="43">
    <w:name w:val="index 7"/>
    <w:basedOn w:val="1"/>
    <w:next w:val="1"/>
    <w:semiHidden/>
    <w:qFormat/>
    <w:uiPriority w:val="0"/>
    <w:pPr>
      <w:ind w:left="2520"/>
    </w:pPr>
  </w:style>
  <w:style w:type="paragraph" w:styleId="44">
    <w:name w:val="index 9"/>
    <w:basedOn w:val="1"/>
    <w:next w:val="1"/>
    <w:semiHidden/>
    <w:qFormat/>
    <w:uiPriority w:val="0"/>
    <w:pPr>
      <w:ind w:left="3360"/>
    </w:pPr>
  </w:style>
  <w:style w:type="paragraph" w:styleId="45">
    <w:name w:val="table of figures"/>
    <w:basedOn w:val="1"/>
    <w:next w:val="1"/>
    <w:semiHidden/>
    <w:qFormat/>
    <w:uiPriority w:val="0"/>
    <w:pPr>
      <w:ind w:left="840" w:hanging="420"/>
    </w:pPr>
  </w:style>
  <w:style w:type="paragraph" w:styleId="46">
    <w:name w:val="Body Text 2"/>
    <w:basedOn w:val="1"/>
    <w:qFormat/>
    <w:uiPriority w:val="0"/>
    <w:pPr>
      <w:widowControl/>
      <w:jc w:val="center"/>
    </w:pPr>
    <w:rPr>
      <w:rFonts w:ascii="楷体_GB2312" w:eastAsia="楷体_GB2312"/>
      <w:sz w:val="28"/>
    </w:rPr>
  </w:style>
  <w:style w:type="paragraph" w:styleId="47">
    <w:name w:val="Message Header"/>
    <w:basedOn w:val="1"/>
    <w:link w:val="102"/>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szCs w:val="24"/>
      <w:lang w:val="zh-CN"/>
    </w:rPr>
  </w:style>
  <w:style w:type="paragraph" w:styleId="48">
    <w:name w:val="HTML Preformatted"/>
    <w:basedOn w:val="1"/>
    <w:link w:val="10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rPr>
  </w:style>
  <w:style w:type="paragraph" w:styleId="49">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0">
    <w:name w:val="index 2"/>
    <w:basedOn w:val="1"/>
    <w:next w:val="1"/>
    <w:qFormat/>
    <w:uiPriority w:val="0"/>
    <w:pPr>
      <w:ind w:left="420"/>
    </w:pPr>
  </w:style>
  <w:style w:type="paragraph" w:styleId="51">
    <w:name w:val="Title"/>
    <w:basedOn w:val="1"/>
    <w:link w:val="104"/>
    <w:qFormat/>
    <w:uiPriority w:val="0"/>
    <w:pPr>
      <w:widowControl/>
      <w:overflowPunct w:val="0"/>
      <w:autoSpaceDE w:val="0"/>
      <w:autoSpaceDN w:val="0"/>
      <w:adjustRightInd w:val="0"/>
      <w:spacing w:line="420" w:lineRule="exact"/>
      <w:jc w:val="center"/>
      <w:textAlignment w:val="baseline"/>
    </w:pPr>
    <w:rPr>
      <w:rFonts w:eastAsia="黑体"/>
      <w:b/>
      <w:kern w:val="0"/>
      <w:sz w:val="28"/>
      <w:lang w:val="en-GB"/>
    </w:rPr>
  </w:style>
  <w:style w:type="paragraph" w:styleId="52">
    <w:name w:val="annotation subject"/>
    <w:basedOn w:val="19"/>
    <w:next w:val="19"/>
    <w:link w:val="105"/>
    <w:qFormat/>
    <w:uiPriority w:val="0"/>
    <w:rPr>
      <w:b/>
      <w:bCs/>
    </w:rPr>
  </w:style>
  <w:style w:type="table" w:styleId="54">
    <w:name w:val="Table Grid"/>
    <w:basedOn w:val="5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6">
    <w:name w:val="Strong"/>
    <w:qFormat/>
    <w:uiPriority w:val="0"/>
    <w:rPr>
      <w:b/>
      <w:bCs/>
    </w:rPr>
  </w:style>
  <w:style w:type="character" w:styleId="57">
    <w:name w:val="endnote reference"/>
    <w:qFormat/>
    <w:uiPriority w:val="0"/>
    <w:rPr>
      <w:vertAlign w:val="superscript"/>
    </w:rPr>
  </w:style>
  <w:style w:type="character" w:styleId="58">
    <w:name w:val="page number"/>
    <w:qFormat/>
    <w:uiPriority w:val="0"/>
  </w:style>
  <w:style w:type="character" w:styleId="59">
    <w:name w:val="FollowedHyperlink"/>
    <w:qFormat/>
    <w:uiPriority w:val="0"/>
    <w:rPr>
      <w:color w:val="800080"/>
      <w:u w:val="single"/>
    </w:rPr>
  </w:style>
  <w:style w:type="character" w:styleId="60">
    <w:name w:val="Emphasis"/>
    <w:qFormat/>
    <w:uiPriority w:val="0"/>
    <w:rPr>
      <w:b/>
      <w:bCs/>
      <w:i/>
      <w:iCs/>
      <w:spacing w:val="10"/>
      <w:shd w:val="clear" w:color="auto" w:fill="auto"/>
    </w:rPr>
  </w:style>
  <w:style w:type="character" w:styleId="61">
    <w:name w:val="line number"/>
    <w:qFormat/>
    <w:uiPriority w:val="0"/>
  </w:style>
  <w:style w:type="character" w:styleId="62">
    <w:name w:val="HTML Definition"/>
    <w:unhideWhenUsed/>
    <w:qFormat/>
    <w:uiPriority w:val="99"/>
    <w:rPr>
      <w:i/>
    </w:rPr>
  </w:style>
  <w:style w:type="character" w:styleId="63">
    <w:name w:val="HTML Typewriter"/>
    <w:qFormat/>
    <w:uiPriority w:val="0"/>
    <w:rPr>
      <w:rFonts w:ascii="宋体" w:hAnsi="宋体" w:eastAsia="宋体" w:cs="宋体"/>
      <w:sz w:val="24"/>
      <w:szCs w:val="24"/>
    </w:rPr>
  </w:style>
  <w:style w:type="character" w:styleId="64">
    <w:name w:val="HTML Acronym"/>
    <w:qFormat/>
    <w:uiPriority w:val="0"/>
    <w:rPr>
      <w:shd w:val="clear" w:color="auto" w:fill="FCF8F5"/>
    </w:rPr>
  </w:style>
  <w:style w:type="character" w:styleId="65">
    <w:name w:val="Hyperlink"/>
    <w:qFormat/>
    <w:uiPriority w:val="99"/>
    <w:rPr>
      <w:color w:val="0000FF"/>
      <w:u w:val="single"/>
    </w:rPr>
  </w:style>
  <w:style w:type="character" w:styleId="66">
    <w:name w:val="HTML Code"/>
    <w:qFormat/>
    <w:uiPriority w:val="99"/>
    <w:rPr>
      <w:rFonts w:hint="default" w:ascii="monospace" w:hAnsi="monospace" w:eastAsia="monospace" w:cs="monospace"/>
      <w:sz w:val="20"/>
    </w:rPr>
  </w:style>
  <w:style w:type="character" w:styleId="67">
    <w:name w:val="annotation reference"/>
    <w:qFormat/>
    <w:uiPriority w:val="0"/>
    <w:rPr>
      <w:sz w:val="21"/>
    </w:rPr>
  </w:style>
  <w:style w:type="character" w:styleId="68">
    <w:name w:val="footnote reference"/>
    <w:qFormat/>
    <w:uiPriority w:val="0"/>
    <w:rPr>
      <w:vertAlign w:val="superscript"/>
    </w:rPr>
  </w:style>
  <w:style w:type="character" w:styleId="69">
    <w:name w:val="HTML Keyboard"/>
    <w:qFormat/>
    <w:uiPriority w:val="99"/>
    <w:rPr>
      <w:rFonts w:ascii="monospace" w:hAnsi="monospace" w:eastAsia="monospace" w:cs="monospace"/>
      <w:sz w:val="20"/>
    </w:rPr>
  </w:style>
  <w:style w:type="character" w:styleId="70">
    <w:name w:val="HTML Sample"/>
    <w:qFormat/>
    <w:uiPriority w:val="99"/>
    <w:rPr>
      <w:rFonts w:ascii="Courier New" w:hAnsi="宋体" w:eastAsia="宋体" w:cs="Courier New"/>
    </w:rPr>
  </w:style>
  <w:style w:type="character" w:customStyle="1" w:styleId="71">
    <w:name w:val="标题 1 字符"/>
    <w:link w:val="2"/>
    <w:qFormat/>
    <w:uiPriority w:val="0"/>
    <w:rPr>
      <w:rFonts w:ascii="黑体" w:eastAsia="黑体"/>
      <w:b/>
      <w:kern w:val="44"/>
      <w:sz w:val="24"/>
      <w:szCs w:val="28"/>
      <w:lang w:val="en-US" w:eastAsia="zh-CN" w:bidi="ar-SA"/>
    </w:rPr>
  </w:style>
  <w:style w:type="character" w:customStyle="1" w:styleId="72">
    <w:name w:val="标题 2 字符"/>
    <w:link w:val="3"/>
    <w:qFormat/>
    <w:uiPriority w:val="0"/>
    <w:rPr>
      <w:rFonts w:ascii="宋体" w:hAnsi="宋体" w:eastAsia="宋体"/>
      <w:b/>
      <w:kern w:val="2"/>
      <w:sz w:val="21"/>
      <w:szCs w:val="24"/>
      <w:lang w:val="en-US" w:eastAsia="zh-CN" w:bidi="ar-SA"/>
    </w:rPr>
  </w:style>
  <w:style w:type="character" w:customStyle="1" w:styleId="73">
    <w:name w:val="标题 3 字符"/>
    <w:link w:val="4"/>
    <w:qFormat/>
    <w:uiPriority w:val="0"/>
    <w:rPr>
      <w:rFonts w:ascii="宋体" w:hAnsi="宋体" w:eastAsia="宋体"/>
      <w:b/>
      <w:kern w:val="2"/>
      <w:sz w:val="21"/>
      <w:szCs w:val="21"/>
      <w:shd w:val="clear" w:color="auto" w:fill="FFFFFF"/>
    </w:rPr>
  </w:style>
  <w:style w:type="character" w:customStyle="1" w:styleId="74">
    <w:name w:val="标题 4 字符"/>
    <w:link w:val="6"/>
    <w:qFormat/>
    <w:uiPriority w:val="0"/>
    <w:rPr>
      <w:rFonts w:ascii="Arial" w:hAnsi="Arial" w:eastAsia="黑体"/>
      <w:b/>
      <w:kern w:val="2"/>
      <w:sz w:val="28"/>
      <w:lang w:val="en-US" w:eastAsia="zh-CN" w:bidi="ar-SA"/>
    </w:rPr>
  </w:style>
  <w:style w:type="character" w:customStyle="1" w:styleId="75">
    <w:name w:val="标题 5 字符"/>
    <w:link w:val="7"/>
    <w:qFormat/>
    <w:uiPriority w:val="0"/>
    <w:rPr>
      <w:rFonts w:ascii="黑体" w:eastAsia="黑体"/>
      <w:b/>
      <w:color w:val="000000"/>
      <w:sz w:val="28"/>
      <w:lang w:val="en-US" w:eastAsia="zh-CN" w:bidi="ar-SA"/>
    </w:rPr>
  </w:style>
  <w:style w:type="character" w:customStyle="1" w:styleId="76">
    <w:name w:val="标题 6 字符"/>
    <w:link w:val="8"/>
    <w:qFormat/>
    <w:uiPriority w:val="0"/>
    <w:rPr>
      <w:rFonts w:ascii="Arial" w:hAnsi="Arial" w:eastAsia="黑体"/>
      <w:b/>
      <w:bCs/>
      <w:kern w:val="2"/>
      <w:sz w:val="24"/>
      <w:szCs w:val="24"/>
      <w:lang w:val="en-US" w:eastAsia="zh-CN" w:bidi="ar-SA"/>
    </w:rPr>
  </w:style>
  <w:style w:type="character" w:customStyle="1" w:styleId="77">
    <w:name w:val="标题 7 字符"/>
    <w:link w:val="9"/>
    <w:qFormat/>
    <w:uiPriority w:val="0"/>
    <w:rPr>
      <w:rFonts w:eastAsia="宋体"/>
      <w:b/>
      <w:bCs/>
      <w:kern w:val="2"/>
      <w:sz w:val="24"/>
      <w:szCs w:val="24"/>
      <w:lang w:val="en-US" w:eastAsia="zh-CN" w:bidi="ar-SA"/>
    </w:rPr>
  </w:style>
  <w:style w:type="character" w:customStyle="1" w:styleId="78">
    <w:name w:val="标题 8 字符"/>
    <w:link w:val="10"/>
    <w:qFormat/>
    <w:uiPriority w:val="0"/>
    <w:rPr>
      <w:rFonts w:ascii="Arial" w:hAnsi="Arial" w:eastAsia="黑体"/>
      <w:kern w:val="2"/>
      <w:sz w:val="24"/>
      <w:szCs w:val="24"/>
      <w:lang w:val="en-US" w:eastAsia="zh-CN" w:bidi="ar-SA"/>
    </w:rPr>
  </w:style>
  <w:style w:type="character" w:customStyle="1" w:styleId="79">
    <w:name w:val="标题 9 字符"/>
    <w:link w:val="11"/>
    <w:qFormat/>
    <w:uiPriority w:val="0"/>
    <w:rPr>
      <w:rFonts w:ascii="Arial" w:hAnsi="Arial" w:eastAsia="黑体"/>
      <w:kern w:val="2"/>
      <w:sz w:val="21"/>
      <w:szCs w:val="21"/>
      <w:lang w:val="en-US" w:eastAsia="zh-CN" w:bidi="ar-SA"/>
    </w:rPr>
  </w:style>
  <w:style w:type="paragraph" w:customStyle="1" w:styleId="80">
    <w:name w:val="目录 71"/>
    <w:basedOn w:val="1"/>
    <w:next w:val="1"/>
    <w:qFormat/>
    <w:uiPriority w:val="0"/>
    <w:pPr>
      <w:ind w:left="1260"/>
      <w:jc w:val="left"/>
    </w:pPr>
    <w:rPr>
      <w:sz w:val="18"/>
    </w:rPr>
  </w:style>
  <w:style w:type="character" w:customStyle="1" w:styleId="81">
    <w:name w:val="文档结构图 字符"/>
    <w:link w:val="18"/>
    <w:qFormat/>
    <w:uiPriority w:val="0"/>
    <w:rPr>
      <w:rFonts w:eastAsia="宋体"/>
      <w:kern w:val="2"/>
      <w:sz w:val="21"/>
      <w:lang w:val="en-US" w:eastAsia="zh-CN" w:bidi="ar-SA"/>
    </w:rPr>
  </w:style>
  <w:style w:type="character" w:customStyle="1" w:styleId="82">
    <w:name w:val="批注文字 字符"/>
    <w:link w:val="19"/>
    <w:qFormat/>
    <w:uiPriority w:val="0"/>
    <w:rPr>
      <w:rFonts w:eastAsia="宋体"/>
      <w:kern w:val="2"/>
      <w:sz w:val="21"/>
      <w:lang w:val="en-US" w:eastAsia="zh-CN" w:bidi="ar-SA"/>
    </w:rPr>
  </w:style>
  <w:style w:type="character" w:customStyle="1" w:styleId="83">
    <w:name w:val="正文文本 3 字符"/>
    <w:link w:val="22"/>
    <w:qFormat/>
    <w:uiPriority w:val="0"/>
    <w:rPr>
      <w:rFonts w:ascii="仿宋_GB2312" w:hAnsi="Arial" w:eastAsia="仿宋_GB2312"/>
      <w:kern w:val="2"/>
      <w:sz w:val="32"/>
    </w:rPr>
  </w:style>
  <w:style w:type="character" w:customStyle="1" w:styleId="84">
    <w:name w:val="正文文本 字符1"/>
    <w:link w:val="23"/>
    <w:qFormat/>
    <w:uiPriority w:val="99"/>
    <w:rPr>
      <w:rFonts w:ascii="楷体_GB2312" w:hAnsi="Arial" w:eastAsia="楷体_GB2312"/>
      <w:kern w:val="2"/>
      <w:sz w:val="28"/>
    </w:rPr>
  </w:style>
  <w:style w:type="character" w:customStyle="1" w:styleId="85">
    <w:name w:val="正文文本缩进 字符"/>
    <w:link w:val="24"/>
    <w:qFormat/>
    <w:uiPriority w:val="0"/>
    <w:rPr>
      <w:rFonts w:ascii="楷体_GB2312" w:eastAsia="楷体_GB2312"/>
      <w:kern w:val="2"/>
      <w:sz w:val="32"/>
      <w:lang w:val="en-US" w:eastAsia="zh-CN" w:bidi="ar-SA"/>
    </w:rPr>
  </w:style>
  <w:style w:type="paragraph" w:customStyle="1" w:styleId="86">
    <w:name w:val="目录 51"/>
    <w:basedOn w:val="1"/>
    <w:next w:val="1"/>
    <w:qFormat/>
    <w:uiPriority w:val="0"/>
    <w:pPr>
      <w:ind w:left="840"/>
      <w:jc w:val="left"/>
    </w:pPr>
    <w:rPr>
      <w:sz w:val="18"/>
    </w:rPr>
  </w:style>
  <w:style w:type="paragraph" w:customStyle="1" w:styleId="87">
    <w:name w:val="目录 31"/>
    <w:basedOn w:val="1"/>
    <w:next w:val="1"/>
    <w:qFormat/>
    <w:uiPriority w:val="0"/>
    <w:pPr>
      <w:ind w:left="420"/>
      <w:jc w:val="left"/>
    </w:pPr>
    <w:rPr>
      <w:i/>
      <w:sz w:val="20"/>
    </w:rPr>
  </w:style>
  <w:style w:type="character" w:customStyle="1" w:styleId="88">
    <w:name w:val="纯文本 字符"/>
    <w:link w:val="28"/>
    <w:qFormat/>
    <w:uiPriority w:val="0"/>
    <w:rPr>
      <w:rFonts w:ascii="宋体" w:hAnsi="Courier New" w:eastAsia="宋体"/>
      <w:kern w:val="2"/>
      <w:sz w:val="21"/>
      <w:lang w:val="en-US" w:eastAsia="zh-CN" w:bidi="ar-SA"/>
    </w:rPr>
  </w:style>
  <w:style w:type="paragraph" w:customStyle="1" w:styleId="89">
    <w:name w:val="目录 81"/>
    <w:basedOn w:val="1"/>
    <w:next w:val="1"/>
    <w:qFormat/>
    <w:uiPriority w:val="0"/>
    <w:pPr>
      <w:ind w:left="1470"/>
      <w:jc w:val="left"/>
    </w:pPr>
    <w:rPr>
      <w:sz w:val="18"/>
    </w:rPr>
  </w:style>
  <w:style w:type="character" w:customStyle="1" w:styleId="90">
    <w:name w:val="正文文本缩进 2 字符"/>
    <w:link w:val="31"/>
    <w:qFormat/>
    <w:uiPriority w:val="0"/>
    <w:rPr>
      <w:rFonts w:ascii="Arial" w:hAnsi="Arial" w:eastAsia="仿宋_GB2312"/>
      <w:kern w:val="2"/>
      <w:sz w:val="32"/>
      <w:lang w:val="en-US" w:eastAsia="zh-CN" w:bidi="ar-SA"/>
    </w:rPr>
  </w:style>
  <w:style w:type="character" w:customStyle="1" w:styleId="91">
    <w:name w:val="批注框文本 字符"/>
    <w:link w:val="33"/>
    <w:qFormat/>
    <w:uiPriority w:val="0"/>
    <w:rPr>
      <w:kern w:val="2"/>
      <w:sz w:val="18"/>
      <w:szCs w:val="18"/>
    </w:rPr>
  </w:style>
  <w:style w:type="character" w:customStyle="1" w:styleId="92">
    <w:name w:val="页脚 字符"/>
    <w:link w:val="34"/>
    <w:qFormat/>
    <w:uiPriority w:val="99"/>
    <w:rPr>
      <w:kern w:val="2"/>
      <w:sz w:val="18"/>
    </w:rPr>
  </w:style>
  <w:style w:type="character" w:customStyle="1" w:styleId="93">
    <w:name w:val="页眉 字符"/>
    <w:link w:val="35"/>
    <w:qFormat/>
    <w:uiPriority w:val="0"/>
    <w:rPr>
      <w:kern w:val="2"/>
      <w:sz w:val="18"/>
    </w:rPr>
  </w:style>
  <w:style w:type="paragraph" w:customStyle="1" w:styleId="94">
    <w:name w:val="目录 11"/>
    <w:basedOn w:val="1"/>
    <w:next w:val="1"/>
    <w:qFormat/>
    <w:uiPriority w:val="39"/>
    <w:pPr>
      <w:spacing w:before="120" w:after="120"/>
      <w:jc w:val="left"/>
    </w:pPr>
    <w:rPr>
      <w:b/>
      <w:caps/>
      <w:sz w:val="20"/>
    </w:rPr>
  </w:style>
  <w:style w:type="paragraph" w:customStyle="1" w:styleId="95">
    <w:name w:val="目录 41"/>
    <w:basedOn w:val="1"/>
    <w:next w:val="1"/>
    <w:qFormat/>
    <w:uiPriority w:val="0"/>
    <w:pPr>
      <w:ind w:left="630"/>
      <w:jc w:val="left"/>
    </w:pPr>
    <w:rPr>
      <w:sz w:val="18"/>
    </w:rPr>
  </w:style>
  <w:style w:type="character" w:customStyle="1" w:styleId="96">
    <w:name w:val="副标题 字符1"/>
    <w:link w:val="39"/>
    <w:qFormat/>
    <w:uiPriority w:val="0"/>
    <w:rPr>
      <w:rFonts w:ascii="Cambria" w:hAnsi="Cambria"/>
      <w:i/>
      <w:iCs/>
      <w:spacing w:val="13"/>
      <w:sz w:val="24"/>
      <w:szCs w:val="24"/>
      <w:lang w:eastAsia="en-US" w:bidi="en-US"/>
    </w:rPr>
  </w:style>
  <w:style w:type="character" w:customStyle="1" w:styleId="97">
    <w:name w:val="脚注文本 字符"/>
    <w:link w:val="41"/>
    <w:qFormat/>
    <w:uiPriority w:val="0"/>
    <w:rPr>
      <w:kern w:val="2"/>
      <w:sz w:val="18"/>
      <w:szCs w:val="18"/>
    </w:rPr>
  </w:style>
  <w:style w:type="paragraph" w:customStyle="1" w:styleId="98">
    <w:name w:val="目录 61"/>
    <w:basedOn w:val="1"/>
    <w:next w:val="1"/>
    <w:qFormat/>
    <w:uiPriority w:val="0"/>
    <w:pPr>
      <w:ind w:left="1050"/>
      <w:jc w:val="left"/>
    </w:pPr>
    <w:rPr>
      <w:sz w:val="18"/>
    </w:rPr>
  </w:style>
  <w:style w:type="character" w:customStyle="1" w:styleId="99">
    <w:name w:val="正文文本缩进 3 字符"/>
    <w:link w:val="42"/>
    <w:qFormat/>
    <w:uiPriority w:val="0"/>
    <w:rPr>
      <w:rFonts w:ascii="Arial" w:hAnsi="Arial" w:eastAsia="仿宋_GB2312"/>
      <w:color w:val="FFFF00"/>
      <w:kern w:val="2"/>
      <w:sz w:val="32"/>
      <w:lang w:val="en-US" w:eastAsia="zh-CN" w:bidi="ar-SA"/>
    </w:rPr>
  </w:style>
  <w:style w:type="paragraph" w:customStyle="1" w:styleId="100">
    <w:name w:val="目录 21"/>
    <w:basedOn w:val="1"/>
    <w:next w:val="1"/>
    <w:qFormat/>
    <w:uiPriority w:val="39"/>
    <w:pPr>
      <w:ind w:left="210"/>
      <w:jc w:val="left"/>
    </w:pPr>
    <w:rPr>
      <w:smallCaps/>
      <w:sz w:val="20"/>
    </w:rPr>
  </w:style>
  <w:style w:type="paragraph" w:customStyle="1" w:styleId="101">
    <w:name w:val="目录 91"/>
    <w:basedOn w:val="1"/>
    <w:next w:val="1"/>
    <w:qFormat/>
    <w:uiPriority w:val="0"/>
    <w:pPr>
      <w:ind w:left="1680"/>
      <w:jc w:val="left"/>
    </w:pPr>
    <w:rPr>
      <w:sz w:val="18"/>
    </w:rPr>
  </w:style>
  <w:style w:type="character" w:customStyle="1" w:styleId="102">
    <w:name w:val="信息标题 字符"/>
    <w:link w:val="47"/>
    <w:qFormat/>
    <w:uiPriority w:val="0"/>
    <w:rPr>
      <w:rFonts w:ascii="Arial" w:hAnsi="Arial" w:cs="Arial"/>
      <w:kern w:val="2"/>
      <w:sz w:val="24"/>
      <w:szCs w:val="24"/>
      <w:shd w:val="pct20" w:color="auto" w:fill="auto"/>
    </w:rPr>
  </w:style>
  <w:style w:type="character" w:customStyle="1" w:styleId="103">
    <w:name w:val="HTML 预设格式 字符"/>
    <w:link w:val="48"/>
    <w:qFormat/>
    <w:uiPriority w:val="0"/>
    <w:rPr>
      <w:rFonts w:ascii="黑体" w:hAnsi="Courier New" w:eastAsia="黑体" w:cs="Courier New"/>
      <w:lang w:val="en-US" w:eastAsia="zh-CN" w:bidi="ar-SA"/>
    </w:rPr>
  </w:style>
  <w:style w:type="character" w:customStyle="1" w:styleId="104">
    <w:name w:val="标题 字符"/>
    <w:link w:val="51"/>
    <w:qFormat/>
    <w:uiPriority w:val="0"/>
    <w:rPr>
      <w:rFonts w:eastAsia="黑体"/>
      <w:b/>
      <w:sz w:val="28"/>
      <w:lang w:val="en-GB" w:eastAsia="zh-CN" w:bidi="ar-SA"/>
    </w:rPr>
  </w:style>
  <w:style w:type="character" w:customStyle="1" w:styleId="105">
    <w:name w:val="批注主题 字符"/>
    <w:link w:val="52"/>
    <w:qFormat/>
    <w:uiPriority w:val="0"/>
    <w:rPr>
      <w:rFonts w:eastAsia="宋体"/>
      <w:b/>
      <w:bCs/>
      <w:kern w:val="2"/>
      <w:sz w:val="21"/>
      <w:lang w:val="en-US" w:eastAsia="zh-CN" w:bidi="ar-SA"/>
    </w:rPr>
  </w:style>
  <w:style w:type="paragraph" w:customStyle="1" w:styleId="106">
    <w:name w:val="正文首行缩进1"/>
    <w:basedOn w:val="23"/>
    <w:qFormat/>
    <w:uiPriority w:val="0"/>
    <w:pPr>
      <w:spacing w:after="120"/>
      <w:ind w:firstLine="420" w:firstLineChars="100"/>
    </w:pPr>
    <w:rPr>
      <w:rFonts w:ascii="Times New Roman" w:hAnsi="Times New Roman" w:eastAsia="宋体"/>
      <w:sz w:val="21"/>
      <w:szCs w:val="24"/>
    </w:rPr>
  </w:style>
  <w:style w:type="character" w:customStyle="1" w:styleId="107">
    <w:name w:val="Char Char21"/>
    <w:qFormat/>
    <w:uiPriority w:val="0"/>
    <w:rPr>
      <w:rFonts w:ascii="Arial" w:hAnsi="Arial" w:eastAsia="黑体"/>
      <w:kern w:val="2"/>
      <w:sz w:val="24"/>
      <w:szCs w:val="24"/>
    </w:rPr>
  </w:style>
  <w:style w:type="character" w:customStyle="1" w:styleId="108">
    <w:name w:val="2nd level Char"/>
    <w:qFormat/>
    <w:uiPriority w:val="0"/>
    <w:rPr>
      <w:rFonts w:ascii="Arial" w:hAnsi="Arial" w:eastAsia="黑体"/>
      <w:b/>
      <w:bCs/>
      <w:kern w:val="2"/>
      <w:sz w:val="32"/>
      <w:szCs w:val="32"/>
      <w:lang w:val="en-US" w:eastAsia="zh-CN" w:bidi="ar-SA"/>
    </w:rPr>
  </w:style>
  <w:style w:type="character" w:customStyle="1" w:styleId="109">
    <w:name w:val="正文文本缩进 Char2"/>
    <w:qFormat/>
    <w:uiPriority w:val="0"/>
    <w:rPr>
      <w:rFonts w:ascii="Calibri" w:hAnsi="Calibri" w:cs="黑体"/>
      <w:kern w:val="2"/>
      <w:sz w:val="21"/>
      <w:szCs w:val="22"/>
    </w:rPr>
  </w:style>
  <w:style w:type="character" w:customStyle="1" w:styleId="110">
    <w:name w:val="rvts75"/>
    <w:qFormat/>
    <w:uiPriority w:val="0"/>
    <w:rPr>
      <w:rFonts w:hint="eastAsia" w:ascii="KNLe" w:hAnsi="KNLe" w:eastAsia="KNLe"/>
      <w:color w:val="000000"/>
    </w:rPr>
  </w:style>
  <w:style w:type="character" w:customStyle="1" w:styleId="111">
    <w:name w:val="content_lineheight1"/>
    <w:qFormat/>
    <w:uiPriority w:val="0"/>
  </w:style>
  <w:style w:type="character" w:customStyle="1" w:styleId="112">
    <w:name w:val="标题 1 Char Char"/>
    <w:qFormat/>
    <w:uiPriority w:val="0"/>
    <w:rPr>
      <w:rFonts w:hint="default" w:eastAsia="宋体"/>
      <w:b/>
      <w:kern w:val="44"/>
      <w:sz w:val="44"/>
      <w:lang w:val="en-US" w:eastAsia="zh-CN"/>
    </w:rPr>
  </w:style>
  <w:style w:type="character" w:customStyle="1" w:styleId="113">
    <w:name w:val="Heading 2 Char"/>
    <w:qFormat/>
    <w:uiPriority w:val="0"/>
    <w:rPr>
      <w:rFonts w:cs="Times New Roman"/>
      <w:kern w:val="2"/>
      <w:sz w:val="24"/>
      <w:szCs w:val="24"/>
    </w:rPr>
  </w:style>
  <w:style w:type="character" w:customStyle="1" w:styleId="114">
    <w:name w:val="页码 New"/>
    <w:qFormat/>
    <w:uiPriority w:val="0"/>
  </w:style>
  <w:style w:type="character" w:customStyle="1" w:styleId="115">
    <w:name w:val="小四 段落 宋体 Char Char Char1"/>
    <w:qFormat/>
    <w:uiPriority w:val="0"/>
    <w:rPr>
      <w:rFonts w:ascii="宋体" w:hAnsi="宋体" w:eastAsia="宋体"/>
      <w:kern w:val="2"/>
      <w:sz w:val="24"/>
      <w:szCs w:val="24"/>
      <w:lang w:val="en-US" w:eastAsia="zh-CN" w:bidi="ar-SA"/>
    </w:rPr>
  </w:style>
  <w:style w:type="character" w:customStyle="1" w:styleId="116">
    <w:name w:val="正文文本 字符"/>
    <w:qFormat/>
    <w:uiPriority w:val="0"/>
    <w:rPr>
      <w:rFonts w:ascii="楷体_GB2312" w:hAnsi="Arial" w:eastAsia="楷体_GB2312"/>
      <w:kern w:val="2"/>
      <w:sz w:val="28"/>
    </w:rPr>
  </w:style>
  <w:style w:type="character" w:customStyle="1" w:styleId="117">
    <w:name w:val="纯文本 Char Char"/>
    <w:qFormat/>
    <w:uiPriority w:val="0"/>
    <w:rPr>
      <w:rFonts w:ascii="宋体" w:hAnsi="Courier New" w:eastAsia="宋体"/>
      <w:kern w:val="2"/>
      <w:sz w:val="21"/>
      <w:szCs w:val="21"/>
      <w:lang w:val="en-US" w:eastAsia="zh-CN" w:bidi="ar-SA"/>
    </w:rPr>
  </w:style>
  <w:style w:type="character" w:customStyle="1" w:styleId="118">
    <w:name w:val="articlebody1"/>
    <w:qFormat/>
    <w:uiPriority w:val="0"/>
    <w:rPr>
      <w:rFonts w:cs="Times New Roman"/>
      <w:sz w:val="21"/>
      <w:szCs w:val="21"/>
    </w:rPr>
  </w:style>
  <w:style w:type="character" w:customStyle="1" w:styleId="119">
    <w:name w:val="表格抬头 Char"/>
    <w:link w:val="120"/>
    <w:qFormat/>
    <w:locked/>
    <w:uiPriority w:val="0"/>
    <w:rPr>
      <w:rFonts w:ascii="黑体" w:eastAsia="黑体"/>
      <w:b/>
      <w:kern w:val="2"/>
      <w:sz w:val="21"/>
      <w:lang w:bidi="ar-SA"/>
    </w:rPr>
  </w:style>
  <w:style w:type="paragraph" w:customStyle="1" w:styleId="120">
    <w:name w:val="表格抬头"/>
    <w:basedOn w:val="1"/>
    <w:link w:val="119"/>
    <w:qFormat/>
    <w:uiPriority w:val="0"/>
    <w:pPr>
      <w:jc w:val="center"/>
    </w:pPr>
    <w:rPr>
      <w:rFonts w:ascii="黑体" w:eastAsia="黑体"/>
      <w:b/>
      <w:lang w:val="zh-CN"/>
    </w:rPr>
  </w:style>
  <w:style w:type="character" w:customStyle="1" w:styleId="121">
    <w:name w:val="页码 New New New"/>
    <w:qFormat/>
    <w:uiPriority w:val="0"/>
  </w:style>
  <w:style w:type="character" w:customStyle="1" w:styleId="122">
    <w:name w:val="不明显参考1"/>
    <w:qFormat/>
    <w:uiPriority w:val="0"/>
    <w:rPr>
      <w:smallCaps/>
    </w:rPr>
  </w:style>
  <w:style w:type="character" w:customStyle="1" w:styleId="123">
    <w:name w:val="Char Char2"/>
    <w:qFormat/>
    <w:uiPriority w:val="0"/>
    <w:rPr>
      <w:rFonts w:ascii="宋体" w:hAnsi="Courier New" w:eastAsia="宋体"/>
      <w:kern w:val="2"/>
      <w:sz w:val="21"/>
      <w:szCs w:val="21"/>
      <w:lang w:val="en-US" w:eastAsia="zh-CN" w:bidi="ar-SA"/>
    </w:rPr>
  </w:style>
  <w:style w:type="character" w:customStyle="1" w:styleId="124">
    <w:name w:val="Char Char10"/>
    <w:qFormat/>
    <w:uiPriority w:val="0"/>
    <w:rPr>
      <w:b/>
      <w:kern w:val="44"/>
      <w:sz w:val="44"/>
    </w:rPr>
  </w:style>
  <w:style w:type="character" w:customStyle="1" w:styleId="125">
    <w:name w:val="meter-bar"/>
    <w:qFormat/>
    <w:uiPriority w:val="0"/>
  </w:style>
  <w:style w:type="character" w:customStyle="1" w:styleId="126">
    <w:name w:val="font21"/>
    <w:qFormat/>
    <w:uiPriority w:val="0"/>
    <w:rPr>
      <w:rFonts w:hint="eastAsia" w:ascii="华文中宋" w:hAnsi="华文中宋" w:eastAsia="华文中宋" w:cs="华文中宋"/>
      <w:color w:val="000000"/>
      <w:sz w:val="20"/>
      <w:szCs w:val="20"/>
      <w:u w:val="none"/>
    </w:rPr>
  </w:style>
  <w:style w:type="character" w:customStyle="1" w:styleId="127">
    <w:name w:val="页码11"/>
    <w:qFormat/>
    <w:uiPriority w:val="0"/>
  </w:style>
  <w:style w:type="character" w:customStyle="1" w:styleId="128">
    <w:name w:val="小四 段落 宋体 Char Char Char Char Char"/>
    <w:qFormat/>
    <w:uiPriority w:val="0"/>
    <w:rPr>
      <w:rFonts w:eastAsia="宋体"/>
      <w:kern w:val="2"/>
      <w:sz w:val="24"/>
      <w:szCs w:val="24"/>
      <w:lang w:val="en-US" w:eastAsia="zh-CN" w:bidi="ar-SA"/>
    </w:rPr>
  </w:style>
  <w:style w:type="character" w:customStyle="1" w:styleId="129">
    <w:name w:val="页码 New New"/>
    <w:qFormat/>
    <w:uiPriority w:val="0"/>
  </w:style>
  <w:style w:type="character" w:customStyle="1" w:styleId="130">
    <w:name w:val="明显强调1"/>
    <w:qFormat/>
    <w:uiPriority w:val="0"/>
    <w:rPr>
      <w:b/>
      <w:bCs/>
    </w:rPr>
  </w:style>
  <w:style w:type="character" w:customStyle="1" w:styleId="131">
    <w:name w:val="font51"/>
    <w:qFormat/>
    <w:uiPriority w:val="0"/>
    <w:rPr>
      <w:rFonts w:hint="eastAsia" w:ascii="华文中宋" w:hAnsi="华文中宋" w:eastAsia="华文中宋" w:cs="华文中宋"/>
      <w:color w:val="000000"/>
      <w:sz w:val="21"/>
      <w:szCs w:val="21"/>
      <w:u w:val="none"/>
    </w:rPr>
  </w:style>
  <w:style w:type="character" w:customStyle="1" w:styleId="132">
    <w:name w:val="正文缩进 Char1"/>
    <w:link w:val="133"/>
    <w:qFormat/>
    <w:uiPriority w:val="0"/>
    <w:rPr>
      <w:rFonts w:eastAsia="宋体"/>
      <w:lang w:bidi="ar-SA"/>
    </w:rPr>
  </w:style>
  <w:style w:type="paragraph" w:customStyle="1" w:styleId="133">
    <w:name w:val="正文缩进1"/>
    <w:basedOn w:val="1"/>
    <w:link w:val="132"/>
    <w:qFormat/>
    <w:uiPriority w:val="0"/>
    <w:pPr>
      <w:ind w:firstLine="420"/>
    </w:pPr>
    <w:rPr>
      <w:kern w:val="0"/>
      <w:sz w:val="20"/>
      <w:lang w:val="zh-CN"/>
    </w:rPr>
  </w:style>
  <w:style w:type="character" w:customStyle="1" w:styleId="134">
    <w:name w:val="样式 首行缩进:  2 字符 Char"/>
    <w:qFormat/>
    <w:uiPriority w:val="0"/>
    <w:rPr>
      <w:rFonts w:eastAsia="宋体" w:cs="宋体"/>
      <w:kern w:val="2"/>
      <w:sz w:val="24"/>
      <w:lang w:val="en-US" w:eastAsia="zh-CN" w:bidi="ar-SA"/>
    </w:rPr>
  </w:style>
  <w:style w:type="character" w:customStyle="1" w:styleId="135">
    <w:name w:val="不明显强调1"/>
    <w:qFormat/>
    <w:uiPriority w:val="0"/>
    <w:rPr>
      <w:i/>
      <w:iCs/>
    </w:rPr>
  </w:style>
  <w:style w:type="character" w:customStyle="1" w:styleId="136">
    <w:name w:val="正文文本 3 Char"/>
    <w:link w:val="137"/>
    <w:qFormat/>
    <w:uiPriority w:val="0"/>
    <w:rPr>
      <w:rFonts w:ascii="宋体" w:hAnsi="宋体"/>
      <w:b/>
      <w:sz w:val="24"/>
      <w:szCs w:val="24"/>
    </w:rPr>
  </w:style>
  <w:style w:type="paragraph" w:customStyle="1" w:styleId="137">
    <w:name w:val="正文文本 31"/>
    <w:basedOn w:val="1"/>
    <w:link w:val="136"/>
    <w:qFormat/>
    <w:uiPriority w:val="0"/>
    <w:pPr>
      <w:adjustRightInd w:val="0"/>
      <w:spacing w:line="360" w:lineRule="auto"/>
      <w:jc w:val="left"/>
      <w:textAlignment w:val="baseline"/>
    </w:pPr>
    <w:rPr>
      <w:rFonts w:ascii="宋体" w:hAnsi="宋体"/>
      <w:b/>
      <w:kern w:val="0"/>
      <w:sz w:val="24"/>
      <w:szCs w:val="24"/>
      <w:lang w:val="zh-CN"/>
    </w:rPr>
  </w:style>
  <w:style w:type="character" w:customStyle="1" w:styleId="138">
    <w:name w:val="22 C"/>
    <w:qFormat/>
    <w:uiPriority w:val="0"/>
    <w:rPr>
      <w:rFonts w:ascii="Arial" w:hAnsi="Arial" w:eastAsia="黑体"/>
      <w:b/>
      <w:color w:val="000000"/>
      <w:kern w:val="2"/>
      <w:sz w:val="30"/>
      <w:lang w:val="en-US" w:eastAsia="zh-CN"/>
    </w:rPr>
  </w:style>
  <w:style w:type="character" w:customStyle="1" w:styleId="139">
    <w:name w:val="Char Char Char1"/>
    <w:qFormat/>
    <w:uiPriority w:val="0"/>
    <w:rPr>
      <w:rFonts w:ascii="Arial" w:hAnsi="Arial" w:eastAsia="黑体" w:cs="Arial"/>
      <w:b/>
      <w:bCs/>
      <w:kern w:val="2"/>
      <w:sz w:val="32"/>
      <w:szCs w:val="32"/>
    </w:rPr>
  </w:style>
  <w:style w:type="character" w:customStyle="1" w:styleId="140">
    <w:name w:val="小四 段落 宋体 Char Char Char Char Char Char"/>
    <w:qFormat/>
    <w:uiPriority w:val="0"/>
    <w:rPr>
      <w:rFonts w:eastAsia="宋体"/>
      <w:kern w:val="2"/>
      <w:sz w:val="24"/>
      <w:szCs w:val="24"/>
      <w:lang w:val="en-US" w:eastAsia="zh-CN" w:bidi="ar-SA"/>
    </w:rPr>
  </w:style>
  <w:style w:type="character" w:customStyle="1" w:styleId="141">
    <w:name w:val="Char Char3 Char Char"/>
    <w:qFormat/>
    <w:uiPriority w:val="0"/>
    <w:rPr>
      <w:rFonts w:eastAsia="宋体"/>
      <w:b/>
      <w:kern w:val="2"/>
      <w:sz w:val="32"/>
      <w:lang w:val="en-US" w:eastAsia="zh-CN"/>
    </w:rPr>
  </w:style>
  <w:style w:type="character" w:customStyle="1" w:styleId="142">
    <w:name w:val="书籍标题1"/>
    <w:qFormat/>
    <w:uiPriority w:val="0"/>
    <w:rPr>
      <w:i/>
      <w:iCs/>
      <w:smallCaps/>
      <w:spacing w:val="5"/>
    </w:rPr>
  </w:style>
  <w:style w:type="character" w:customStyle="1" w:styleId="143">
    <w:name w:val="z-窗体顶端 Char"/>
    <w:link w:val="144"/>
    <w:qFormat/>
    <w:locked/>
    <w:uiPriority w:val="99"/>
    <w:rPr>
      <w:rFonts w:ascii="Calibri" w:hAnsi="Calibri"/>
      <w:kern w:val="2"/>
      <w:sz w:val="22"/>
      <w:lang w:val="zh-CN"/>
    </w:rPr>
  </w:style>
  <w:style w:type="paragraph" w:customStyle="1" w:styleId="144">
    <w:name w:val="z-窗体顶端1"/>
    <w:basedOn w:val="1"/>
    <w:link w:val="143"/>
    <w:qFormat/>
    <w:uiPriority w:val="99"/>
    <w:pPr>
      <w:ind w:firstLine="420" w:firstLineChars="200"/>
    </w:pPr>
    <w:rPr>
      <w:rFonts w:ascii="Calibri" w:hAnsi="Calibri"/>
      <w:sz w:val="22"/>
      <w:lang w:val="zh-CN"/>
    </w:rPr>
  </w:style>
  <w:style w:type="character" w:customStyle="1" w:styleId="145">
    <w:name w:val="标题 3 Char Char Char Char Char Char Char Char Char Char Char Char Char Char Char Char Char Char Char Char Char Char Char Char Char Char Char Char Char Char Char Char Char Char Char Char Char Char Char Char Char Char Char Char Char Char Char Char Cha Char"/>
    <w:qFormat/>
    <w:uiPriority w:val="0"/>
    <w:rPr>
      <w:rFonts w:eastAsia="宋体"/>
      <w:b/>
      <w:bCs/>
      <w:kern w:val="2"/>
      <w:sz w:val="32"/>
      <w:szCs w:val="32"/>
      <w:lang w:val="en-US" w:eastAsia="zh-CN" w:bidi="ar-SA"/>
    </w:rPr>
  </w:style>
  <w:style w:type="character" w:customStyle="1" w:styleId="146">
    <w:name w:val="case31"/>
    <w:qFormat/>
    <w:uiPriority w:val="0"/>
    <w:rPr>
      <w:sz w:val="21"/>
      <w:szCs w:val="21"/>
    </w:rPr>
  </w:style>
  <w:style w:type="character" w:customStyle="1" w:styleId="147">
    <w:name w:val="标准小四 Char Char"/>
    <w:qFormat/>
    <w:uiPriority w:val="0"/>
    <w:rPr>
      <w:rFonts w:ascii="Arial" w:hAnsi="Arial" w:eastAsia="宋体"/>
      <w:kern w:val="2"/>
      <w:sz w:val="24"/>
      <w:szCs w:val="21"/>
      <w:lang w:val="en-US" w:eastAsia="zh-CN" w:bidi="ar-SA"/>
    </w:rPr>
  </w:style>
  <w:style w:type="character" w:customStyle="1" w:styleId="148">
    <w:name w:val="Body Text 3 Char Char"/>
    <w:qFormat/>
    <w:uiPriority w:val="0"/>
    <w:rPr>
      <w:rFonts w:ascii="宋体"/>
      <w:color w:val="FF00FF"/>
      <w:sz w:val="21"/>
    </w:rPr>
  </w:style>
  <w:style w:type="character" w:customStyle="1" w:styleId="149">
    <w:name w:val="批注主题 Char1"/>
    <w:link w:val="150"/>
    <w:qFormat/>
    <w:uiPriority w:val="0"/>
    <w:rPr>
      <w:b/>
      <w:bCs/>
    </w:rPr>
  </w:style>
  <w:style w:type="paragraph" w:customStyle="1" w:styleId="150">
    <w:name w:val="批注主题1"/>
    <w:basedOn w:val="19"/>
    <w:next w:val="19"/>
    <w:link w:val="149"/>
    <w:qFormat/>
    <w:uiPriority w:val="0"/>
    <w:rPr>
      <w:b/>
      <w:bCs/>
      <w:kern w:val="0"/>
      <w:sz w:val="20"/>
      <w:lang w:val="zh-CN"/>
    </w:rPr>
  </w:style>
  <w:style w:type="character" w:customStyle="1" w:styleId="151">
    <w:name w:val="标准小四 Char"/>
    <w:qFormat/>
    <w:uiPriority w:val="0"/>
    <w:rPr>
      <w:rFonts w:ascii="Arial" w:hAnsi="Arial" w:eastAsia="宋体"/>
      <w:kern w:val="2"/>
      <w:sz w:val="24"/>
      <w:szCs w:val="21"/>
      <w:lang w:val="en-US" w:eastAsia="zh-CN" w:bidi="ar-SA"/>
    </w:rPr>
  </w:style>
  <w:style w:type="character" w:customStyle="1" w:styleId="152">
    <w:name w:val="批注框文本 Char1"/>
    <w:link w:val="153"/>
    <w:qFormat/>
    <w:uiPriority w:val="0"/>
    <w:rPr>
      <w:sz w:val="18"/>
      <w:szCs w:val="18"/>
    </w:rPr>
  </w:style>
  <w:style w:type="paragraph" w:customStyle="1" w:styleId="153">
    <w:name w:val="批注框文本 Char Char"/>
    <w:basedOn w:val="1"/>
    <w:link w:val="152"/>
    <w:qFormat/>
    <w:uiPriority w:val="0"/>
    <w:rPr>
      <w:kern w:val="0"/>
      <w:sz w:val="18"/>
      <w:szCs w:val="18"/>
      <w:lang w:val="zh-CN"/>
    </w:rPr>
  </w:style>
  <w:style w:type="character" w:customStyle="1" w:styleId="154">
    <w:name w:val="title_emph1"/>
    <w:qFormat/>
    <w:uiPriority w:val="0"/>
    <w:rPr>
      <w:rFonts w:ascii="Arial" w:cs="Arial"/>
      <w:b/>
      <w:bCs/>
      <w:sz w:val="18"/>
      <w:szCs w:val="18"/>
    </w:rPr>
  </w:style>
  <w:style w:type="character" w:customStyle="1" w:styleId="155">
    <w:name w:val="Char Char32"/>
    <w:qFormat/>
    <w:uiPriority w:val="0"/>
    <w:rPr>
      <w:rFonts w:ascii="宋体" w:hAnsi="宋体" w:eastAsia="宋体"/>
      <w:sz w:val="24"/>
    </w:rPr>
  </w:style>
  <w:style w:type="character" w:customStyle="1" w:styleId="156">
    <w:name w:val="Char Char28"/>
    <w:qFormat/>
    <w:uiPriority w:val="0"/>
    <w:rPr>
      <w:rFonts w:ascii="Arial" w:hAnsi="Arial" w:eastAsia="黑体" w:cs="Arial"/>
      <w:b/>
      <w:bCs/>
      <w:sz w:val="32"/>
      <w:szCs w:val="32"/>
    </w:rPr>
  </w:style>
  <w:style w:type="character" w:customStyle="1" w:styleId="157">
    <w:name w:val="Char Char22"/>
    <w:qFormat/>
    <w:uiPriority w:val="0"/>
    <w:rPr>
      <w:b/>
      <w:bCs/>
      <w:kern w:val="2"/>
      <w:sz w:val="24"/>
      <w:szCs w:val="24"/>
    </w:rPr>
  </w:style>
  <w:style w:type="character" w:customStyle="1" w:styleId="158">
    <w:name w:val="纯文本 Char Char Char1"/>
    <w:qFormat/>
    <w:uiPriority w:val="0"/>
    <w:rPr>
      <w:rFonts w:ascii="宋体" w:hAnsi="Courier New" w:eastAsia="宋体"/>
      <w:kern w:val="2"/>
      <w:sz w:val="21"/>
      <w:szCs w:val="21"/>
      <w:lang w:val="en-US" w:eastAsia="zh-CN" w:bidi="ar-SA"/>
    </w:rPr>
  </w:style>
  <w:style w:type="character" w:customStyle="1" w:styleId="159">
    <w:name w:val="Char Char29"/>
    <w:qFormat/>
    <w:uiPriority w:val="0"/>
    <w:rPr>
      <w:rFonts w:ascii="Times New Roman" w:hAnsi="Times New Roman" w:eastAsia="宋体" w:cs="Times New Roman"/>
      <w:b/>
      <w:bCs/>
      <w:kern w:val="44"/>
      <w:sz w:val="44"/>
      <w:szCs w:val="44"/>
    </w:rPr>
  </w:style>
  <w:style w:type="character" w:customStyle="1" w:styleId="160">
    <w:name w:val="标题 2 Char1"/>
    <w:qFormat/>
    <w:uiPriority w:val="0"/>
    <w:rPr>
      <w:rFonts w:ascii="Arial" w:hAnsi="Arial" w:eastAsia="黑体"/>
      <w:b/>
      <w:kern w:val="2"/>
      <w:sz w:val="32"/>
      <w:lang w:val="en-US" w:eastAsia="zh-CN"/>
    </w:rPr>
  </w:style>
  <w:style w:type="character" w:customStyle="1" w:styleId="161">
    <w:name w:val="h Char Char"/>
    <w:qFormat/>
    <w:uiPriority w:val="0"/>
    <w:rPr>
      <w:rFonts w:eastAsia="宋体"/>
      <w:kern w:val="2"/>
      <w:sz w:val="18"/>
      <w:szCs w:val="18"/>
      <w:lang w:val="en-US" w:eastAsia="zh-CN" w:bidi="ar-SA"/>
    </w:rPr>
  </w:style>
  <w:style w:type="character" w:customStyle="1" w:styleId="162">
    <w:name w:val="3zw"/>
    <w:qFormat/>
    <w:uiPriority w:val="0"/>
  </w:style>
  <w:style w:type="character" w:customStyle="1" w:styleId="163">
    <w:name w:val="正文文本 2 Char"/>
    <w:link w:val="164"/>
    <w:qFormat/>
    <w:uiPriority w:val="0"/>
    <w:rPr>
      <w:sz w:val="24"/>
      <w:lang w:val="en-GB"/>
    </w:rPr>
  </w:style>
  <w:style w:type="paragraph" w:customStyle="1" w:styleId="164">
    <w:name w:val="正文文本 21"/>
    <w:basedOn w:val="1"/>
    <w:link w:val="163"/>
    <w:qFormat/>
    <w:uiPriority w:val="0"/>
    <w:pPr>
      <w:widowControl/>
      <w:overflowPunct w:val="0"/>
      <w:autoSpaceDE w:val="0"/>
      <w:autoSpaceDN w:val="0"/>
      <w:adjustRightInd w:val="0"/>
      <w:ind w:left="720" w:hanging="720"/>
      <w:textAlignment w:val="baseline"/>
    </w:pPr>
    <w:rPr>
      <w:kern w:val="0"/>
      <w:sz w:val="24"/>
      <w:lang w:val="en-GB"/>
    </w:rPr>
  </w:style>
  <w:style w:type="character" w:customStyle="1" w:styleId="165">
    <w:name w:val="华宇段落1 Char Char"/>
    <w:qFormat/>
    <w:uiPriority w:val="0"/>
    <w:rPr>
      <w:rFonts w:eastAsia="宋体"/>
      <w:bCs/>
      <w:kern w:val="2"/>
      <w:sz w:val="24"/>
      <w:szCs w:val="24"/>
      <w:lang w:val="en-US" w:eastAsia="zh-CN" w:bidi="ar-SA"/>
    </w:rPr>
  </w:style>
  <w:style w:type="character" w:customStyle="1" w:styleId="166">
    <w:name w:val="t1"/>
    <w:qFormat/>
    <w:uiPriority w:val="0"/>
  </w:style>
  <w:style w:type="character" w:customStyle="1" w:styleId="167">
    <w:name w:val="ih151"/>
    <w:qFormat/>
    <w:uiPriority w:val="0"/>
    <w:rPr>
      <w:color w:val="666666"/>
      <w:sz w:val="18"/>
      <w:szCs w:val="18"/>
      <w:u w:val="none"/>
    </w:rPr>
  </w:style>
  <w:style w:type="character" w:customStyle="1" w:styleId="168">
    <w:name w:val="列出段落 Char"/>
    <w:link w:val="169"/>
    <w:qFormat/>
    <w:locked/>
    <w:uiPriority w:val="0"/>
    <w:rPr>
      <w:rFonts w:ascii="Arial" w:hAnsi="Arial" w:eastAsia="黑体"/>
      <w:sz w:val="24"/>
      <w:szCs w:val="24"/>
      <w:lang w:eastAsia="en-US"/>
    </w:rPr>
  </w:style>
  <w:style w:type="paragraph" w:customStyle="1" w:styleId="169">
    <w:name w:val="列出段落1"/>
    <w:basedOn w:val="1"/>
    <w:link w:val="168"/>
    <w:qFormat/>
    <w:uiPriority w:val="0"/>
    <w:pPr>
      <w:widowControl/>
      <w:ind w:left="720"/>
      <w:contextualSpacing/>
      <w:jc w:val="left"/>
    </w:pPr>
    <w:rPr>
      <w:rFonts w:ascii="Arial" w:hAnsi="Arial" w:eastAsia="黑体"/>
      <w:kern w:val="0"/>
      <w:sz w:val="24"/>
      <w:szCs w:val="24"/>
      <w:lang w:val="zh-CN" w:eastAsia="en-US"/>
    </w:rPr>
  </w:style>
  <w:style w:type="character" w:customStyle="1" w:styleId="170">
    <w:name w:val="标题 Char1"/>
    <w:qFormat/>
    <w:uiPriority w:val="10"/>
    <w:rPr>
      <w:rFonts w:ascii="Cambria" w:eastAsia="宋体" w:cs="Times New Roman"/>
      <w:b/>
      <w:bCs/>
      <w:sz w:val="32"/>
      <w:szCs w:val="32"/>
    </w:rPr>
  </w:style>
  <w:style w:type="character" w:customStyle="1" w:styleId="171">
    <w:name w:val="样式 非加粗"/>
    <w:qFormat/>
    <w:uiPriority w:val="0"/>
    <w:rPr>
      <w:rFonts w:eastAsia="宋体"/>
      <w:sz w:val="28"/>
    </w:rPr>
  </w:style>
  <w:style w:type="character" w:customStyle="1" w:styleId="172">
    <w:name w:val="strength-txt"/>
    <w:qFormat/>
    <w:uiPriority w:val="0"/>
  </w:style>
  <w:style w:type="character" w:customStyle="1" w:styleId="173">
    <w:name w:val="样式 首行缩进:  2 字符 Char Char"/>
    <w:link w:val="174"/>
    <w:qFormat/>
    <w:uiPriority w:val="0"/>
    <w:rPr>
      <w:rFonts w:eastAsia="宋体" w:cs="宋体"/>
      <w:kern w:val="2"/>
      <w:sz w:val="24"/>
      <w:lang w:val="en-US" w:eastAsia="zh-CN" w:bidi="ar-SA"/>
    </w:rPr>
  </w:style>
  <w:style w:type="paragraph" w:customStyle="1" w:styleId="174">
    <w:name w:val="样式 首行缩进:  2 字符"/>
    <w:basedOn w:val="1"/>
    <w:link w:val="173"/>
    <w:qFormat/>
    <w:uiPriority w:val="0"/>
    <w:pPr>
      <w:spacing w:line="360" w:lineRule="auto"/>
      <w:ind w:firstLine="480" w:firstLineChars="200"/>
    </w:pPr>
    <w:rPr>
      <w:rFonts w:cs="宋体"/>
      <w:sz w:val="24"/>
    </w:rPr>
  </w:style>
  <w:style w:type="character" w:customStyle="1" w:styleId="175">
    <w:name w:val="页脚 Char1"/>
    <w:qFormat/>
    <w:uiPriority w:val="99"/>
    <w:rPr>
      <w:rFonts w:eastAsia="宋体"/>
      <w:kern w:val="2"/>
      <w:sz w:val="18"/>
      <w:lang w:val="en-US" w:eastAsia="zh-CN"/>
    </w:rPr>
  </w:style>
  <w:style w:type="character" w:customStyle="1" w:styleId="176">
    <w:name w:val="font41"/>
    <w:qFormat/>
    <w:uiPriority w:val="0"/>
    <w:rPr>
      <w:rFonts w:hint="default" w:ascii="Arial" w:hAnsi="Arial" w:cs="Arial"/>
      <w:color w:val="000000"/>
      <w:sz w:val="20"/>
      <w:szCs w:val="20"/>
      <w:u w:val="none"/>
    </w:rPr>
  </w:style>
  <w:style w:type="character" w:customStyle="1" w:styleId="177">
    <w:name w:val="标题 3 Char Char"/>
    <w:qFormat/>
    <w:uiPriority w:val="0"/>
    <w:rPr>
      <w:rFonts w:eastAsia="仿宋_GB2312"/>
      <w:b/>
      <w:bCs/>
      <w:kern w:val="2"/>
      <w:sz w:val="28"/>
      <w:szCs w:val="32"/>
      <w:lang w:val="en-US" w:eastAsia="zh-CN" w:bidi="ar-SA"/>
    </w:rPr>
  </w:style>
  <w:style w:type="character" w:customStyle="1" w:styleId="178">
    <w:name w:val="Char Char31"/>
    <w:qFormat/>
    <w:uiPriority w:val="0"/>
    <w:rPr>
      <w:rFonts w:ascii="宋体" w:hAnsi="宋体" w:eastAsia="宋体"/>
      <w:sz w:val="24"/>
    </w:rPr>
  </w:style>
  <w:style w:type="character" w:customStyle="1" w:styleId="179">
    <w:name w:val="已访问的超链接1"/>
    <w:qFormat/>
    <w:uiPriority w:val="0"/>
    <w:rPr>
      <w:color w:val="auto"/>
      <w:u w:val="none"/>
    </w:rPr>
  </w:style>
  <w:style w:type="character" w:customStyle="1" w:styleId="180">
    <w:name w:val="subtitle1"/>
    <w:qFormat/>
    <w:uiPriority w:val="0"/>
    <w:rPr>
      <w:rFonts w:hint="default" w:ascii="Georgia" w:hAnsi="Georgia"/>
      <w:b/>
      <w:bCs/>
      <w:color w:val="666666"/>
      <w:sz w:val="18"/>
      <w:szCs w:val="18"/>
    </w:rPr>
  </w:style>
  <w:style w:type="character" w:customStyle="1" w:styleId="181">
    <w:name w:val="font01"/>
    <w:qFormat/>
    <w:uiPriority w:val="0"/>
    <w:rPr>
      <w:rFonts w:hint="eastAsia" w:ascii="华文中宋" w:hAnsi="华文中宋" w:eastAsia="华文中宋" w:cs="华文中宋"/>
      <w:color w:val="000000"/>
      <w:sz w:val="20"/>
      <w:szCs w:val="20"/>
      <w:u w:val="none"/>
    </w:rPr>
  </w:style>
  <w:style w:type="character" w:customStyle="1" w:styleId="182">
    <w:name w:val="标准文本 Char Char"/>
    <w:qFormat/>
    <w:uiPriority w:val="0"/>
    <w:rPr>
      <w:rFonts w:eastAsia="宋体" w:cs="宋体"/>
      <w:kern w:val="2"/>
      <w:sz w:val="24"/>
      <w:szCs w:val="24"/>
      <w:lang w:val="en-US" w:eastAsia="zh-CN" w:bidi="ar-SA"/>
    </w:rPr>
  </w:style>
  <w:style w:type="character" w:customStyle="1" w:styleId="183">
    <w:name w:val="页眉 Char1"/>
    <w:qFormat/>
    <w:uiPriority w:val="99"/>
    <w:rPr>
      <w:rFonts w:eastAsia="MS Gothic"/>
      <w:kern w:val="2"/>
      <w:sz w:val="18"/>
      <w:lang w:val="en-US" w:eastAsia="zh-CN"/>
    </w:rPr>
  </w:style>
  <w:style w:type="character" w:customStyle="1" w:styleId="184">
    <w:name w:val="Title1 Char"/>
    <w:qFormat/>
    <w:uiPriority w:val="0"/>
    <w:rPr>
      <w:rFonts w:eastAsia="宋体"/>
      <w:b/>
      <w:bCs/>
      <w:kern w:val="44"/>
      <w:sz w:val="44"/>
      <w:szCs w:val="44"/>
      <w:lang w:val="en-US" w:eastAsia="zh-CN" w:bidi="ar-SA"/>
    </w:rPr>
  </w:style>
  <w:style w:type="character" w:customStyle="1" w:styleId="185">
    <w:name w:val="纯文本 Char Char Char"/>
    <w:qFormat/>
    <w:uiPriority w:val="0"/>
    <w:rPr>
      <w:rFonts w:ascii="宋体" w:hAnsi="Courier New" w:eastAsia="宋体"/>
      <w:kern w:val="2"/>
      <w:sz w:val="21"/>
      <w:szCs w:val="21"/>
      <w:lang w:val="en-US" w:eastAsia="zh-CN" w:bidi="ar-SA"/>
    </w:rPr>
  </w:style>
  <w:style w:type="character" w:customStyle="1" w:styleId="186">
    <w:name w:val="Char Char91"/>
    <w:qFormat/>
    <w:uiPriority w:val="0"/>
    <w:rPr>
      <w:rFonts w:ascii="宋体" w:eastAsia="黑体"/>
      <w:color w:val="000000"/>
      <w:sz w:val="24"/>
      <w:lang w:val="en-US" w:eastAsia="zh-CN"/>
    </w:rPr>
  </w:style>
  <w:style w:type="character" w:customStyle="1" w:styleId="187">
    <w:name w:val="特点 Char1"/>
    <w:qFormat/>
    <w:uiPriority w:val="0"/>
    <w:rPr>
      <w:rFonts w:eastAsia="宋体"/>
      <w:kern w:val="2"/>
      <w:sz w:val="21"/>
      <w:lang w:val="en-US" w:eastAsia="zh-CN" w:bidi="ar-SA"/>
    </w:rPr>
  </w:style>
  <w:style w:type="character" w:customStyle="1" w:styleId="188">
    <w:name w:val="样式3 Char Char"/>
    <w:link w:val="189"/>
    <w:qFormat/>
    <w:uiPriority w:val="0"/>
    <w:rPr>
      <w:kern w:val="2"/>
      <w:sz w:val="21"/>
    </w:rPr>
  </w:style>
  <w:style w:type="paragraph" w:customStyle="1" w:styleId="189">
    <w:name w:val="样式3"/>
    <w:basedOn w:val="1"/>
    <w:next w:val="1"/>
    <w:link w:val="188"/>
    <w:qFormat/>
    <w:uiPriority w:val="0"/>
    <w:pPr>
      <w:spacing w:line="360" w:lineRule="auto"/>
    </w:pPr>
    <w:rPr>
      <w:lang w:val="zh-CN"/>
    </w:rPr>
  </w:style>
  <w:style w:type="character" w:customStyle="1" w:styleId="190">
    <w:name w:val="Char Char101"/>
    <w:qFormat/>
    <w:uiPriority w:val="0"/>
    <w:rPr>
      <w:b/>
      <w:kern w:val="44"/>
      <w:sz w:val="44"/>
    </w:rPr>
  </w:style>
  <w:style w:type="character" w:customStyle="1" w:styleId="191">
    <w:name w:val="段落 Char Char"/>
    <w:link w:val="192"/>
    <w:qFormat/>
    <w:uiPriority w:val="0"/>
    <w:rPr>
      <w:kern w:val="2"/>
      <w:sz w:val="24"/>
    </w:rPr>
  </w:style>
  <w:style w:type="paragraph" w:customStyle="1" w:styleId="192">
    <w:name w:val="段落"/>
    <w:basedOn w:val="1"/>
    <w:link w:val="191"/>
    <w:qFormat/>
    <w:uiPriority w:val="0"/>
    <w:pPr>
      <w:spacing w:line="460" w:lineRule="exact"/>
      <w:ind w:firstLine="480"/>
    </w:pPr>
    <w:rPr>
      <w:sz w:val="24"/>
      <w:lang w:val="zh-CN"/>
    </w:rPr>
  </w:style>
  <w:style w:type="character" w:customStyle="1" w:styleId="193">
    <w:name w:val="font31"/>
    <w:qFormat/>
    <w:uiPriority w:val="0"/>
    <w:rPr>
      <w:rFonts w:hint="eastAsia" w:ascii="宋体" w:hAnsi="宋体" w:eastAsia="宋体" w:cs="宋体"/>
      <w:b/>
      <w:color w:val="000000"/>
      <w:sz w:val="20"/>
      <w:szCs w:val="20"/>
      <w:u w:val="none"/>
    </w:rPr>
  </w:style>
  <w:style w:type="character" w:customStyle="1" w:styleId="194">
    <w:name w:val="正文文本缩进 2 Char1"/>
    <w:link w:val="195"/>
    <w:qFormat/>
    <w:uiPriority w:val="0"/>
  </w:style>
  <w:style w:type="paragraph" w:customStyle="1" w:styleId="195">
    <w:name w:val="正文文本缩进 21"/>
    <w:basedOn w:val="1"/>
    <w:link w:val="194"/>
    <w:qFormat/>
    <w:uiPriority w:val="0"/>
    <w:pPr>
      <w:spacing w:after="120" w:line="480" w:lineRule="auto"/>
      <w:ind w:left="420" w:leftChars="200"/>
    </w:pPr>
    <w:rPr>
      <w:kern w:val="0"/>
      <w:sz w:val="20"/>
    </w:rPr>
  </w:style>
  <w:style w:type="character" w:customStyle="1" w:styleId="196">
    <w:name w:val="标准文本 Char"/>
    <w:qFormat/>
    <w:uiPriority w:val="0"/>
    <w:rPr>
      <w:rFonts w:eastAsia="宋体" w:cs="宋体"/>
      <w:kern w:val="2"/>
      <w:sz w:val="24"/>
      <w:szCs w:val="24"/>
      <w:lang w:val="en-US" w:eastAsia="zh-CN" w:bidi="ar-SA"/>
    </w:rPr>
  </w:style>
  <w:style w:type="character" w:customStyle="1" w:styleId="197">
    <w:name w:val="Default Char Char"/>
    <w:link w:val="198"/>
    <w:qFormat/>
    <w:uiPriority w:val="0"/>
    <w:rPr>
      <w:rFonts w:ascii="宋体"/>
      <w:color w:val="000000"/>
      <w:sz w:val="24"/>
      <w:szCs w:val="24"/>
      <w:lang w:val="en-US" w:eastAsia="zh-CN" w:bidi="ar-SA"/>
    </w:rPr>
  </w:style>
  <w:style w:type="paragraph" w:customStyle="1" w:styleId="198">
    <w:name w:val="Default"/>
    <w:link w:val="197"/>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199">
    <w:name w:val="Char Char27"/>
    <w:qFormat/>
    <w:uiPriority w:val="0"/>
    <w:rPr>
      <w:b/>
      <w:bCs/>
      <w:kern w:val="44"/>
      <w:sz w:val="44"/>
      <w:szCs w:val="44"/>
    </w:rPr>
  </w:style>
  <w:style w:type="character" w:customStyle="1" w:styleId="200">
    <w:name w:val="close4"/>
    <w:qFormat/>
    <w:uiPriority w:val="0"/>
  </w:style>
  <w:style w:type="character" w:customStyle="1" w:styleId="201">
    <w:name w:val="普通文字1 Char"/>
    <w:qFormat/>
    <w:uiPriority w:val="0"/>
    <w:rPr>
      <w:rFonts w:ascii="宋体" w:eastAsia="宋体"/>
      <w:kern w:val="2"/>
      <w:sz w:val="21"/>
      <w:szCs w:val="21"/>
      <w:lang w:val="en-US" w:eastAsia="zh-CN" w:bidi="ar-SA"/>
    </w:rPr>
  </w:style>
  <w:style w:type="character" w:customStyle="1" w:styleId="202">
    <w:name w:val="明显参考1"/>
    <w:qFormat/>
    <w:uiPriority w:val="0"/>
    <w:rPr>
      <w:smallCaps/>
      <w:spacing w:val="5"/>
      <w:u w:val="single"/>
    </w:rPr>
  </w:style>
  <w:style w:type="character" w:customStyle="1" w:styleId="203">
    <w:name w:val="text61"/>
    <w:qFormat/>
    <w:uiPriority w:val="0"/>
    <w:rPr>
      <w:sz w:val="18"/>
    </w:rPr>
  </w:style>
  <w:style w:type="character" w:customStyle="1" w:styleId="204">
    <w:name w:val="Char Char17"/>
    <w:qFormat/>
    <w:uiPriority w:val="0"/>
    <w:rPr>
      <w:rFonts w:ascii="宋体" w:hAnsi="Courier New"/>
      <w:kern w:val="2"/>
      <w:sz w:val="21"/>
      <w:szCs w:val="21"/>
    </w:rPr>
  </w:style>
  <w:style w:type="character" w:customStyle="1" w:styleId="205">
    <w:name w:val="日期 Char1"/>
    <w:link w:val="206"/>
    <w:qFormat/>
    <w:uiPriority w:val="0"/>
  </w:style>
  <w:style w:type="paragraph" w:customStyle="1" w:styleId="206">
    <w:name w:val="日期1"/>
    <w:basedOn w:val="1"/>
    <w:next w:val="1"/>
    <w:link w:val="205"/>
    <w:qFormat/>
    <w:uiPriority w:val="0"/>
    <w:pPr>
      <w:ind w:left="100" w:leftChars="2500"/>
    </w:pPr>
    <w:rPr>
      <w:kern w:val="0"/>
      <w:sz w:val="20"/>
    </w:rPr>
  </w:style>
  <w:style w:type="character" w:customStyle="1" w:styleId="207">
    <w:name w:val="para_small"/>
    <w:qFormat/>
    <w:uiPriority w:val="0"/>
  </w:style>
  <w:style w:type="character" w:customStyle="1" w:styleId="208">
    <w:name w:val="正文文本缩进 Char1"/>
    <w:link w:val="209"/>
    <w:qFormat/>
    <w:uiPriority w:val="0"/>
    <w:rPr>
      <w:kern w:val="2"/>
      <w:sz w:val="21"/>
      <w:szCs w:val="24"/>
    </w:rPr>
  </w:style>
  <w:style w:type="paragraph" w:customStyle="1" w:styleId="209">
    <w:name w:val="正文文本缩进1"/>
    <w:basedOn w:val="1"/>
    <w:link w:val="208"/>
    <w:qFormat/>
    <w:uiPriority w:val="0"/>
    <w:pPr>
      <w:spacing w:after="120"/>
      <w:ind w:left="420" w:leftChars="200"/>
    </w:pPr>
    <w:rPr>
      <w:szCs w:val="24"/>
      <w:lang w:val="zh-CN"/>
    </w:rPr>
  </w:style>
  <w:style w:type="character" w:customStyle="1" w:styleId="210">
    <w:name w:val="NormalCharacter"/>
    <w:qFormat/>
    <w:uiPriority w:val="0"/>
  </w:style>
  <w:style w:type="character" w:customStyle="1" w:styleId="211">
    <w:name w:val="param-value"/>
    <w:qFormat/>
    <w:uiPriority w:val="0"/>
  </w:style>
  <w:style w:type="character" w:customStyle="1" w:styleId="212">
    <w:name w:val="脚注引用1"/>
    <w:qFormat/>
    <w:uiPriority w:val="0"/>
    <w:rPr>
      <w:rFonts w:eastAsia="宋体"/>
      <w:kern w:val="2"/>
      <w:sz w:val="21"/>
      <w:vertAlign w:val="superscript"/>
      <w:lang w:val="en-US" w:eastAsia="zh-CN"/>
    </w:rPr>
  </w:style>
  <w:style w:type="character" w:customStyle="1" w:styleId="213">
    <w:name w:val="批注主题 Char Char Char Char"/>
    <w:link w:val="214"/>
    <w:qFormat/>
    <w:uiPriority w:val="0"/>
    <w:rPr>
      <w:b/>
      <w:bCs/>
      <w:kern w:val="2"/>
      <w:sz w:val="21"/>
      <w:szCs w:val="21"/>
    </w:rPr>
  </w:style>
  <w:style w:type="paragraph" w:customStyle="1" w:styleId="214">
    <w:name w:val="批注主题 Char Char"/>
    <w:basedOn w:val="19"/>
    <w:next w:val="19"/>
    <w:link w:val="213"/>
    <w:qFormat/>
    <w:uiPriority w:val="0"/>
    <w:rPr>
      <w:b/>
      <w:bCs/>
      <w:szCs w:val="21"/>
      <w:lang w:val="zh-CN"/>
    </w:rPr>
  </w:style>
  <w:style w:type="character" w:customStyle="1" w:styleId="215">
    <w:name w:val="小四 段落 宋体 Char1"/>
    <w:qFormat/>
    <w:uiPriority w:val="0"/>
    <w:rPr>
      <w:rFonts w:eastAsia="宋体"/>
      <w:kern w:val="2"/>
      <w:sz w:val="24"/>
      <w:szCs w:val="24"/>
      <w:lang w:val="en-US" w:eastAsia="zh-CN" w:bidi="ar-SA"/>
    </w:rPr>
  </w:style>
  <w:style w:type="character" w:customStyle="1" w:styleId="216">
    <w:name w:val="无间隔 字符"/>
    <w:link w:val="217"/>
    <w:qFormat/>
    <w:uiPriority w:val="0"/>
    <w:rPr>
      <w:rFonts w:ascii="Calibri" w:hAnsi="Calibri" w:eastAsia="微软雅黑"/>
      <w:kern w:val="2"/>
      <w:sz w:val="24"/>
      <w:szCs w:val="22"/>
      <w:lang w:val="en-US" w:eastAsia="zh-CN" w:bidi="ar-SA"/>
    </w:rPr>
  </w:style>
  <w:style w:type="paragraph" w:styleId="217">
    <w:name w:val="No Spacing"/>
    <w:link w:val="216"/>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218">
    <w:name w:val="A2"/>
    <w:qFormat/>
    <w:uiPriority w:val="0"/>
    <w:rPr>
      <w:rFonts w:cs="Helvetica"/>
      <w:color w:val="000000"/>
      <w:sz w:val="18"/>
      <w:szCs w:val="18"/>
    </w:rPr>
  </w:style>
  <w:style w:type="character" w:customStyle="1" w:styleId="219">
    <w:name w:val="日期 Char"/>
    <w:qFormat/>
    <w:uiPriority w:val="0"/>
    <w:rPr>
      <w:rFonts w:ascii="Times New Roman" w:hAnsi="Times New Roman"/>
    </w:rPr>
  </w:style>
  <w:style w:type="character" w:customStyle="1" w:styleId="220">
    <w:name w:val="Char Char20"/>
    <w:qFormat/>
    <w:uiPriority w:val="0"/>
    <w:rPr>
      <w:rFonts w:ascii="Arial" w:hAnsi="Arial" w:eastAsia="黑体"/>
      <w:kern w:val="2"/>
      <w:sz w:val="21"/>
      <w:szCs w:val="21"/>
    </w:rPr>
  </w:style>
  <w:style w:type="character" w:customStyle="1" w:styleId="221">
    <w:name w:val="标题 1 Char1"/>
    <w:qFormat/>
    <w:uiPriority w:val="0"/>
    <w:rPr>
      <w:rFonts w:ascii="Times New Roman" w:hAnsi="Times New Roman" w:eastAsia="宋体"/>
      <w:b/>
      <w:kern w:val="44"/>
      <w:sz w:val="44"/>
    </w:rPr>
  </w:style>
  <w:style w:type="character" w:customStyle="1" w:styleId="222">
    <w:name w:val="新图表正文 Char Char"/>
    <w:link w:val="223"/>
    <w:qFormat/>
    <w:locked/>
    <w:uiPriority w:val="0"/>
    <w:rPr>
      <w:rFonts w:ascii="宋体" w:hAnsi="宋体"/>
      <w:kern w:val="2"/>
      <w:sz w:val="18"/>
      <w:szCs w:val="21"/>
      <w:lang w:val="en-US" w:eastAsia="zh-CN" w:bidi="ar-SA"/>
    </w:rPr>
  </w:style>
  <w:style w:type="paragraph" w:customStyle="1" w:styleId="223">
    <w:name w:val="新图表正文"/>
    <w:link w:val="222"/>
    <w:qFormat/>
    <w:uiPriority w:val="0"/>
    <w:pPr>
      <w:jc w:val="both"/>
    </w:pPr>
    <w:rPr>
      <w:rFonts w:ascii="宋体" w:hAnsi="宋体" w:eastAsia="宋体" w:cs="Times New Roman"/>
      <w:kern w:val="2"/>
      <w:sz w:val="18"/>
      <w:szCs w:val="21"/>
      <w:lang w:val="en-US" w:eastAsia="zh-CN" w:bidi="ar-SA"/>
    </w:rPr>
  </w:style>
  <w:style w:type="character" w:customStyle="1" w:styleId="224">
    <w:name w:val="批注框文本 Char Char Char Char"/>
    <w:semiHidden/>
    <w:qFormat/>
    <w:uiPriority w:val="0"/>
    <w:rPr>
      <w:rFonts w:ascii="方正仿宋_GBK" w:hAnsi="方正仿宋_GBK" w:eastAsia="方正仿宋_GBK"/>
      <w:sz w:val="18"/>
    </w:rPr>
  </w:style>
  <w:style w:type="character" w:customStyle="1" w:styleId="225">
    <w:name w:val="Char Char9"/>
    <w:qFormat/>
    <w:uiPriority w:val="0"/>
    <w:rPr>
      <w:rFonts w:ascii="宋体" w:eastAsia="黑体"/>
      <w:color w:val="000000"/>
      <w:sz w:val="24"/>
      <w:lang w:val="en-US" w:eastAsia="zh-CN"/>
    </w:rPr>
  </w:style>
  <w:style w:type="character" w:customStyle="1" w:styleId="226">
    <w:name w:val="小四 段落 宋体 Char Char Char Char Char Char Char Char"/>
    <w:qFormat/>
    <w:uiPriority w:val="0"/>
    <w:rPr>
      <w:rFonts w:eastAsia="宋体"/>
      <w:kern w:val="2"/>
      <w:sz w:val="24"/>
      <w:szCs w:val="24"/>
      <w:lang w:val="en-US" w:eastAsia="zh-CN" w:bidi="ar-SA"/>
    </w:rPr>
  </w:style>
  <w:style w:type="character" w:customStyle="1" w:styleId="227">
    <w:name w:val="Char Char24"/>
    <w:qFormat/>
    <w:uiPriority w:val="0"/>
    <w:rPr>
      <w:b/>
      <w:bCs/>
      <w:kern w:val="2"/>
      <w:sz w:val="28"/>
      <w:szCs w:val="28"/>
    </w:rPr>
  </w:style>
  <w:style w:type="character" w:customStyle="1" w:styleId="228">
    <w:name w:val="point_normal1"/>
    <w:qFormat/>
    <w:uiPriority w:val="0"/>
    <w:rPr>
      <w:rFonts w:hint="default" w:ascii="Arial" w:hAnsi="Arial" w:cs="Arial"/>
      <w:sz w:val="18"/>
      <w:szCs w:val="18"/>
    </w:rPr>
  </w:style>
  <w:style w:type="character" w:customStyle="1" w:styleId="229">
    <w:name w:val="小四 段落 宋体 Char Char Char Char1"/>
    <w:qFormat/>
    <w:uiPriority w:val="0"/>
    <w:rPr>
      <w:rFonts w:eastAsia="宋体"/>
      <w:kern w:val="2"/>
      <w:sz w:val="24"/>
      <w:szCs w:val="24"/>
      <w:lang w:val="en-US" w:eastAsia="zh-CN" w:bidi="ar-SA"/>
    </w:rPr>
  </w:style>
  <w:style w:type="character" w:customStyle="1" w:styleId="230">
    <w:name w:val="Char Char26"/>
    <w:qFormat/>
    <w:uiPriority w:val="0"/>
    <w:rPr>
      <w:b/>
      <w:bCs/>
      <w:kern w:val="2"/>
      <w:sz w:val="32"/>
      <w:szCs w:val="32"/>
    </w:rPr>
  </w:style>
  <w:style w:type="character" w:customStyle="1" w:styleId="231">
    <w:name w:val="华宇段落1 Char Char Char"/>
    <w:qFormat/>
    <w:uiPriority w:val="0"/>
    <w:rPr>
      <w:rFonts w:eastAsia="宋体"/>
      <w:bCs/>
      <w:kern w:val="2"/>
      <w:sz w:val="24"/>
      <w:szCs w:val="24"/>
      <w:lang w:val="en-US" w:eastAsia="zh-CN" w:bidi="ar-SA"/>
    </w:rPr>
  </w:style>
  <w:style w:type="character" w:customStyle="1" w:styleId="232">
    <w:name w:val="Char Char25"/>
    <w:qFormat/>
    <w:uiPriority w:val="0"/>
    <w:rPr>
      <w:rFonts w:ascii="Arial" w:hAnsi="Arial" w:eastAsia="黑体"/>
      <w:b/>
      <w:kern w:val="2"/>
      <w:sz w:val="28"/>
    </w:rPr>
  </w:style>
  <w:style w:type="character" w:customStyle="1" w:styleId="233">
    <w:name w:val="apple-converted-space"/>
    <w:qFormat/>
    <w:uiPriority w:val="0"/>
  </w:style>
  <w:style w:type="character" w:customStyle="1" w:styleId="234">
    <w:name w:val="文档结构图 Char1"/>
    <w:link w:val="235"/>
    <w:qFormat/>
    <w:uiPriority w:val="0"/>
    <w:rPr>
      <w:rFonts w:ascii="宋体"/>
      <w:sz w:val="18"/>
      <w:szCs w:val="18"/>
    </w:rPr>
  </w:style>
  <w:style w:type="paragraph" w:customStyle="1" w:styleId="235">
    <w:name w:val="文档结构图1"/>
    <w:basedOn w:val="1"/>
    <w:link w:val="234"/>
    <w:qFormat/>
    <w:uiPriority w:val="0"/>
    <w:rPr>
      <w:rFonts w:ascii="宋体"/>
      <w:kern w:val="0"/>
      <w:sz w:val="18"/>
      <w:szCs w:val="18"/>
      <w:lang w:val="zh-CN"/>
    </w:rPr>
  </w:style>
  <w:style w:type="character" w:customStyle="1" w:styleId="236">
    <w:name w:val="normalfont1"/>
    <w:qFormat/>
    <w:uiPriority w:val="0"/>
    <w:rPr>
      <w:rFonts w:hint="default" w:ascii="ˎ̥" w:hAnsi="ˎ̥"/>
      <w:sz w:val="18"/>
      <w:szCs w:val="18"/>
      <w:u w:val="none"/>
    </w:rPr>
  </w:style>
  <w:style w:type="character" w:customStyle="1" w:styleId="237">
    <w:name w:val="style131"/>
    <w:qFormat/>
    <w:uiPriority w:val="0"/>
    <w:rPr>
      <w:rFonts w:cs="Times New Roman"/>
      <w:sz w:val="18"/>
      <w:szCs w:val="18"/>
    </w:rPr>
  </w:style>
  <w:style w:type="character" w:customStyle="1" w:styleId="238">
    <w:name w:val="页码1"/>
    <w:qFormat/>
    <w:uiPriority w:val="0"/>
  </w:style>
  <w:style w:type="character" w:customStyle="1" w:styleId="239">
    <w:name w:val="Char Char23"/>
    <w:qFormat/>
    <w:uiPriority w:val="0"/>
    <w:rPr>
      <w:rFonts w:ascii="Arial" w:hAnsi="Arial" w:eastAsia="黑体"/>
      <w:b/>
      <w:bCs/>
      <w:kern w:val="2"/>
      <w:sz w:val="24"/>
      <w:szCs w:val="24"/>
    </w:rPr>
  </w:style>
  <w:style w:type="character" w:customStyle="1" w:styleId="240">
    <w:name w:val="正文文本缩进 3 Char1"/>
    <w:link w:val="241"/>
    <w:qFormat/>
    <w:uiPriority w:val="0"/>
    <w:rPr>
      <w:sz w:val="16"/>
      <w:szCs w:val="16"/>
    </w:rPr>
  </w:style>
  <w:style w:type="paragraph" w:customStyle="1" w:styleId="241">
    <w:name w:val="正文文本缩进 31"/>
    <w:basedOn w:val="1"/>
    <w:link w:val="240"/>
    <w:qFormat/>
    <w:uiPriority w:val="0"/>
    <w:pPr>
      <w:spacing w:line="360" w:lineRule="auto"/>
      <w:ind w:firstLine="824"/>
    </w:pPr>
    <w:rPr>
      <w:kern w:val="0"/>
      <w:sz w:val="16"/>
      <w:szCs w:val="16"/>
      <w:lang w:val="zh-CN"/>
    </w:rPr>
  </w:style>
  <w:style w:type="character" w:customStyle="1" w:styleId="242">
    <w:name w:val="引用 字符"/>
    <w:link w:val="243"/>
    <w:qFormat/>
    <w:uiPriority w:val="99"/>
    <w:rPr>
      <w:rFonts w:ascii="Calibri" w:hAnsi="Calibri" w:eastAsia="宋体"/>
      <w:i/>
      <w:iCs/>
      <w:sz w:val="22"/>
      <w:szCs w:val="22"/>
      <w:lang w:val="en-US" w:eastAsia="en-US" w:bidi="en-US"/>
    </w:rPr>
  </w:style>
  <w:style w:type="paragraph" w:styleId="243">
    <w:name w:val="Quote"/>
    <w:basedOn w:val="1"/>
    <w:next w:val="1"/>
    <w:link w:val="242"/>
    <w:qFormat/>
    <w:uiPriority w:val="99"/>
    <w:pPr>
      <w:widowControl/>
      <w:spacing w:before="200" w:line="276" w:lineRule="auto"/>
      <w:ind w:left="360" w:right="360"/>
      <w:jc w:val="left"/>
    </w:pPr>
    <w:rPr>
      <w:rFonts w:ascii="Calibri" w:hAnsi="Calibri"/>
      <w:i/>
      <w:iCs/>
      <w:kern w:val="0"/>
      <w:sz w:val="22"/>
      <w:szCs w:val="22"/>
      <w:lang w:eastAsia="en-US" w:bidi="en-US"/>
    </w:rPr>
  </w:style>
  <w:style w:type="character" w:customStyle="1" w:styleId="244">
    <w:name w:val="listbenefit"/>
    <w:qFormat/>
    <w:uiPriority w:val="0"/>
  </w:style>
  <w:style w:type="character" w:customStyle="1" w:styleId="245">
    <w:name w:val="111111 Char"/>
    <w:link w:val="246"/>
    <w:qFormat/>
    <w:uiPriority w:val="0"/>
    <w:rPr>
      <w:rFonts w:ascii="宋体" w:hAnsi="宋体" w:eastAsia="黑体" w:cs="宋体"/>
      <w:b/>
      <w:bCs/>
      <w:kern w:val="2"/>
      <w:sz w:val="21"/>
      <w:szCs w:val="21"/>
      <w:lang w:val="en-US" w:eastAsia="zh-CN" w:bidi="ar-SA"/>
    </w:rPr>
  </w:style>
  <w:style w:type="paragraph" w:customStyle="1" w:styleId="246">
    <w:name w:val="111111"/>
    <w:basedOn w:val="1"/>
    <w:link w:val="245"/>
    <w:qFormat/>
    <w:uiPriority w:val="0"/>
    <w:pPr>
      <w:spacing w:before="120" w:after="120"/>
      <w:jc w:val="center"/>
    </w:pPr>
    <w:rPr>
      <w:rFonts w:ascii="宋体" w:hAnsi="宋体" w:eastAsia="黑体" w:cs="宋体"/>
      <w:b/>
      <w:bCs/>
      <w:szCs w:val="21"/>
    </w:rPr>
  </w:style>
  <w:style w:type="character" w:customStyle="1" w:styleId="247">
    <w:name w:val="明显引用 字符"/>
    <w:link w:val="248"/>
    <w:qFormat/>
    <w:uiPriority w:val="99"/>
    <w:rPr>
      <w:rFonts w:ascii="Calibri" w:hAnsi="Calibri" w:eastAsia="宋体"/>
      <w:b/>
      <w:bCs/>
      <w:i/>
      <w:iCs/>
      <w:sz w:val="22"/>
      <w:szCs w:val="22"/>
      <w:lang w:val="en-US" w:eastAsia="en-US" w:bidi="en-US"/>
    </w:rPr>
  </w:style>
  <w:style w:type="paragraph" w:styleId="248">
    <w:name w:val="Intense Quote"/>
    <w:basedOn w:val="1"/>
    <w:next w:val="1"/>
    <w:link w:val="247"/>
    <w:qFormat/>
    <w:uiPriority w:val="99"/>
    <w:pPr>
      <w:widowControl/>
      <w:pBdr>
        <w:bottom w:val="single" w:color="auto" w:sz="4" w:space="1"/>
      </w:pBdr>
      <w:spacing w:before="200" w:after="280" w:line="276" w:lineRule="auto"/>
      <w:ind w:left="1008" w:right="1152"/>
    </w:pPr>
    <w:rPr>
      <w:rFonts w:ascii="Calibri" w:hAnsi="Calibri"/>
      <w:b/>
      <w:bCs/>
      <w:i/>
      <w:iCs/>
      <w:kern w:val="0"/>
      <w:sz w:val="22"/>
      <w:szCs w:val="22"/>
      <w:lang w:eastAsia="en-US" w:bidi="en-US"/>
    </w:rPr>
  </w:style>
  <w:style w:type="character" w:customStyle="1" w:styleId="249">
    <w:name w:val="style13"/>
    <w:qFormat/>
    <w:uiPriority w:val="0"/>
    <w:rPr>
      <w:sz w:val="18"/>
      <w:szCs w:val="18"/>
    </w:rPr>
  </w:style>
  <w:style w:type="character" w:customStyle="1" w:styleId="250">
    <w:name w:val="样式 宋体 小四"/>
    <w:qFormat/>
    <w:uiPriority w:val="0"/>
    <w:rPr>
      <w:rFonts w:ascii="宋体" w:hAnsi="宋体"/>
      <w:sz w:val="24"/>
    </w:rPr>
  </w:style>
  <w:style w:type="character" w:customStyle="1" w:styleId="251">
    <w:name w:val="正文 + 宋体 Char"/>
    <w:qFormat/>
    <w:uiPriority w:val="0"/>
    <w:rPr>
      <w:rFonts w:eastAsia="宋体"/>
      <w:kern w:val="2"/>
      <w:sz w:val="21"/>
      <w:szCs w:val="24"/>
      <w:lang w:val="en-US" w:eastAsia="zh-CN" w:bidi="ar-SA"/>
    </w:rPr>
  </w:style>
  <w:style w:type="character" w:customStyle="1" w:styleId="252">
    <w:name w:val="content"/>
    <w:qFormat/>
    <w:uiPriority w:val="0"/>
  </w:style>
  <w:style w:type="character" w:customStyle="1" w:styleId="253">
    <w:name w:val="concon"/>
    <w:qFormat/>
    <w:uiPriority w:val="0"/>
  </w:style>
  <w:style w:type="character" w:customStyle="1" w:styleId="254">
    <w:name w:val="textcontents"/>
    <w:qFormat/>
    <w:uiPriority w:val="0"/>
  </w:style>
  <w:style w:type="character" w:customStyle="1" w:styleId="255">
    <w:name w:val="标题 3 Char"/>
    <w:qFormat/>
    <w:uiPriority w:val="0"/>
    <w:rPr>
      <w:rFonts w:ascii="宋体" w:hAnsi="宋体" w:eastAsia="宋体"/>
      <w:b/>
      <w:bCs/>
      <w:kern w:val="2"/>
      <w:sz w:val="24"/>
      <w:szCs w:val="32"/>
      <w:lang w:val="en-US" w:eastAsia="zh-CN" w:bidi="ar-SA"/>
    </w:rPr>
  </w:style>
  <w:style w:type="character" w:customStyle="1" w:styleId="256">
    <w:name w:val="纯文本 Char1"/>
    <w:qFormat/>
    <w:uiPriority w:val="99"/>
    <w:rPr>
      <w:rFonts w:ascii="宋体" w:hAnsi="Courier New" w:cs="Courier New"/>
      <w:kern w:val="2"/>
      <w:sz w:val="21"/>
      <w:szCs w:val="21"/>
    </w:rPr>
  </w:style>
  <w:style w:type="character" w:customStyle="1" w:styleId="257">
    <w:name w:val="未处理的提及1"/>
    <w:unhideWhenUsed/>
    <w:qFormat/>
    <w:uiPriority w:val="99"/>
    <w:rPr>
      <w:color w:val="605E5C"/>
      <w:shd w:val="clear" w:color="auto" w:fill="E1DFDD"/>
    </w:rPr>
  </w:style>
  <w:style w:type="character" w:customStyle="1" w:styleId="258">
    <w:name w:val="脚注文本 Char"/>
    <w:semiHidden/>
    <w:qFormat/>
    <w:uiPriority w:val="0"/>
    <w:rPr>
      <w:rFonts w:ascii="Times New Roman" w:hAnsi="Times New Roman"/>
      <w:sz w:val="18"/>
      <w:szCs w:val="18"/>
    </w:rPr>
  </w:style>
  <w:style w:type="character" w:customStyle="1" w:styleId="259">
    <w:name w:val="批注引用1"/>
    <w:qFormat/>
    <w:uiPriority w:val="0"/>
    <w:rPr>
      <w:sz w:val="21"/>
    </w:rPr>
  </w:style>
  <w:style w:type="character" w:customStyle="1" w:styleId="260">
    <w:name w:val="Char Char11"/>
    <w:qFormat/>
    <w:uiPriority w:val="0"/>
    <w:rPr>
      <w:rFonts w:hint="default" w:ascii="Times New Roman" w:eastAsia="宋体"/>
      <w:b/>
      <w:kern w:val="2"/>
      <w:sz w:val="24"/>
      <w:lang w:val="en-US" w:eastAsia="zh-CN"/>
    </w:rPr>
  </w:style>
  <w:style w:type="character" w:customStyle="1" w:styleId="261">
    <w:name w:val="Char Char210"/>
    <w:qFormat/>
    <w:uiPriority w:val="0"/>
    <w:rPr>
      <w:rFonts w:eastAsia="MS Gothic" w:cs="Times New Roman"/>
      <w:kern w:val="2"/>
      <w:sz w:val="21"/>
      <w:szCs w:val="21"/>
    </w:rPr>
  </w:style>
  <w:style w:type="paragraph" w:customStyle="1" w:styleId="262">
    <w:name w:val="目录 5 New"/>
    <w:basedOn w:val="263"/>
    <w:next w:val="263"/>
    <w:qFormat/>
    <w:uiPriority w:val="0"/>
    <w:pPr>
      <w:ind w:left="840"/>
    </w:pPr>
    <w:rPr>
      <w:sz w:val="18"/>
    </w:rPr>
  </w:style>
  <w:style w:type="paragraph" w:customStyle="1" w:styleId="263">
    <w:name w:val="正文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264">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265">
    <w:name w:val="普通(网站) New New New New New New New New New New New New New New New New New New New New New New New"/>
    <w:basedOn w:val="1"/>
    <w:qFormat/>
    <w:uiPriority w:val="0"/>
    <w:pPr>
      <w:widowControl/>
      <w:topLinePunct/>
      <w:spacing w:before="100" w:beforeAutospacing="1" w:after="100" w:afterAutospacing="1"/>
    </w:pPr>
    <w:rPr>
      <w:rFonts w:ascii="宋体" w:hAnsi="宋体" w:eastAsia="方正仿宋_GBK"/>
      <w:kern w:val="0"/>
      <w:sz w:val="24"/>
    </w:rPr>
  </w:style>
  <w:style w:type="paragraph" w:customStyle="1" w:styleId="266">
    <w:name w:val="Test2"/>
    <w:basedOn w:val="3"/>
    <w:qFormat/>
    <w:uiPriority w:val="0"/>
    <w:pPr>
      <w:widowControl/>
      <w:adjustRightInd w:val="0"/>
      <w:snapToGrid w:val="0"/>
      <w:spacing w:before="156" w:beforeLines="50" w:after="156" w:afterLines="50" w:line="480" w:lineRule="exact"/>
      <w:jc w:val="center"/>
    </w:pPr>
    <w:rPr>
      <w:rFonts w:ascii="黑体" w:hAnsi="Arial" w:eastAsia="黑体"/>
      <w:bCs/>
      <w:snapToGrid w:val="0"/>
      <w:kern w:val="0"/>
      <w:sz w:val="24"/>
    </w:rPr>
  </w:style>
  <w:style w:type="paragraph" w:customStyle="1" w:styleId="267">
    <w:name w:val="CM33"/>
    <w:basedOn w:val="198"/>
    <w:next w:val="198"/>
    <w:qFormat/>
    <w:uiPriority w:val="0"/>
    <w:rPr>
      <w:color w:val="auto"/>
    </w:rPr>
  </w:style>
  <w:style w:type="paragraph" w:customStyle="1" w:styleId="268">
    <w:name w:val="马刚标题1"/>
    <w:basedOn w:val="2"/>
    <w:next w:val="1"/>
    <w:qFormat/>
    <w:uiPriority w:val="0"/>
    <w:pPr>
      <w:keepLines/>
      <w:tabs>
        <w:tab w:val="left" w:pos="315"/>
        <w:tab w:val="left" w:pos="567"/>
        <w:tab w:val="clear" w:pos="1440"/>
        <w:tab w:val="clear" w:pos="5670"/>
      </w:tabs>
      <w:spacing w:before="400" w:beforeLines="0" w:after="120" w:afterLines="0" w:line="576" w:lineRule="auto"/>
      <w:ind w:left="567" w:hanging="567" w:firstLineChars="0"/>
      <w:jc w:val="left"/>
    </w:pPr>
    <w:rPr>
      <w:rFonts w:ascii="Times New Roman"/>
      <w:b w:val="0"/>
      <w:sz w:val="32"/>
      <w:szCs w:val="20"/>
    </w:rPr>
  </w:style>
  <w:style w:type="paragraph" w:customStyle="1" w:styleId="269">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70">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71">
    <w:name w:val="Char Char Char Char Char Char Char Char Char"/>
    <w:basedOn w:val="1"/>
    <w:qFormat/>
    <w:uiPriority w:val="0"/>
    <w:pPr>
      <w:tabs>
        <w:tab w:val="left" w:pos="360"/>
      </w:tabs>
      <w:ind w:left="200" w:hanging="200" w:hangingChars="200"/>
    </w:pPr>
    <w:rPr>
      <w:sz w:val="24"/>
      <w:szCs w:val="24"/>
    </w:rPr>
  </w:style>
  <w:style w:type="paragraph" w:customStyle="1" w:styleId="272">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3">
    <w:name w:val="CM83"/>
    <w:basedOn w:val="198"/>
    <w:next w:val="198"/>
    <w:qFormat/>
    <w:uiPriority w:val="0"/>
    <w:pPr>
      <w:spacing w:line="440" w:lineRule="atLeast"/>
    </w:pPr>
    <w:rPr>
      <w:color w:val="auto"/>
    </w:rPr>
  </w:style>
  <w:style w:type="paragraph" w:customStyle="1" w:styleId="274">
    <w:name w:val="xl145"/>
    <w:basedOn w:val="1"/>
    <w:qFormat/>
    <w:uiPriority w:val="0"/>
    <w:pPr>
      <w:widowControl/>
      <w:pBdr>
        <w:left w:val="single" w:color="auto" w:sz="4" w:space="0"/>
        <w:bottom w:val="double" w:color="auto" w:sz="6"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275">
    <w:name w:val="CM80"/>
    <w:basedOn w:val="198"/>
    <w:next w:val="198"/>
    <w:qFormat/>
    <w:uiPriority w:val="0"/>
    <w:pPr>
      <w:spacing w:line="440" w:lineRule="atLeast"/>
    </w:pPr>
    <w:rPr>
      <w:color w:val="auto"/>
    </w:rPr>
  </w:style>
  <w:style w:type="paragraph" w:customStyle="1" w:styleId="276">
    <w:name w:val="Table Paragraph"/>
    <w:basedOn w:val="1"/>
    <w:qFormat/>
    <w:uiPriority w:val="1"/>
    <w:rPr>
      <w:rFonts w:ascii="宋体" w:hAnsi="宋体" w:cs="宋体"/>
      <w:szCs w:val="24"/>
      <w:lang w:val="zh-CN" w:bidi="zh-CN"/>
    </w:rPr>
  </w:style>
  <w:style w:type="paragraph" w:customStyle="1" w:styleId="277">
    <w:name w:val="正文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8">
    <w:name w:val="正文文本 New"/>
    <w:basedOn w:val="263"/>
    <w:qFormat/>
    <w:uiPriority w:val="0"/>
    <w:pPr>
      <w:spacing w:after="120"/>
    </w:pPr>
  </w:style>
  <w:style w:type="paragraph" w:customStyle="1" w:styleId="279">
    <w:name w:val="正文格式"/>
    <w:basedOn w:val="1"/>
    <w:qFormat/>
    <w:uiPriority w:val="0"/>
    <w:pPr>
      <w:widowControl/>
      <w:adjustRightInd w:val="0"/>
      <w:snapToGrid w:val="0"/>
      <w:spacing w:before="78" w:beforeLines="25" w:line="360" w:lineRule="auto"/>
      <w:ind w:left="178" w:right="44" w:rightChars="21" w:hanging="178" w:hangingChars="85"/>
      <w:jc w:val="left"/>
      <w:textAlignment w:val="baseline"/>
    </w:pPr>
    <w:rPr>
      <w:rFonts w:ascii="宋体" w:hAnsi="宋体"/>
      <w:bCs/>
      <w:kern w:val="0"/>
      <w:szCs w:val="21"/>
    </w:rPr>
  </w:style>
  <w:style w:type="paragraph" w:customStyle="1" w:styleId="280">
    <w:name w:val="Char Char Char Char Char Char Char Char"/>
    <w:basedOn w:val="1"/>
    <w:qFormat/>
    <w:uiPriority w:val="0"/>
    <w:rPr>
      <w:rFonts w:ascii="Tahoma" w:hAnsi="Tahoma" w:cs="Tahoma"/>
      <w:sz w:val="24"/>
    </w:rPr>
  </w:style>
  <w:style w:type="paragraph" w:customStyle="1" w:styleId="281">
    <w:name w:val="样式 标题 2节标题 1.11.1标题2b2 + 宋体 小四 加粗"/>
    <w:basedOn w:val="3"/>
    <w:qFormat/>
    <w:uiPriority w:val="0"/>
    <w:pPr>
      <w:spacing w:before="0" w:after="260" w:afterLines="50" w:line="360" w:lineRule="auto"/>
      <w:ind w:firstLine="480" w:firstLineChars="200"/>
      <w:outlineLvl w:val="9"/>
    </w:pPr>
    <w:rPr>
      <w:rFonts w:ascii="Times New Roman" w:hAnsi="Times New Roman"/>
      <w:bCs/>
      <w:kern w:val="0"/>
      <w:sz w:val="24"/>
      <w:szCs w:val="20"/>
    </w:rPr>
  </w:style>
  <w:style w:type="paragraph" w:customStyle="1" w:styleId="282">
    <w:name w:val="Char Char1 Char"/>
    <w:basedOn w:val="1"/>
    <w:qFormat/>
    <w:uiPriority w:val="0"/>
    <w:pPr>
      <w:widowControl/>
      <w:spacing w:after="160" w:line="240" w:lineRule="exact"/>
      <w:jc w:val="left"/>
    </w:pPr>
    <w:rPr>
      <w:rFonts w:ascii="Verdana" w:hAnsi="Verdana"/>
      <w:kern w:val="0"/>
      <w:sz w:val="20"/>
      <w:lang w:eastAsia="en-US"/>
    </w:rPr>
  </w:style>
  <w:style w:type="paragraph" w:customStyle="1" w:styleId="283">
    <w:name w:val="Char Char Char Char Char Char Char Char Char Char Char"/>
    <w:basedOn w:val="1"/>
    <w:qFormat/>
    <w:uiPriority w:val="0"/>
    <w:rPr>
      <w:rFonts w:ascii="Tahoma" w:hAnsi="Tahoma" w:cs="Tahoma"/>
      <w:sz w:val="24"/>
    </w:rPr>
  </w:style>
  <w:style w:type="paragraph" w:customStyle="1" w:styleId="284">
    <w:name w:val="xl151"/>
    <w:basedOn w:val="1"/>
    <w:qFormat/>
    <w:uiPriority w:val="0"/>
    <w:pPr>
      <w:widowControl/>
      <w:pBdr>
        <w:top w:val="single" w:color="auto" w:sz="4" w:space="0"/>
        <w:bottom w:val="single" w:color="auto" w:sz="4" w:space="0"/>
        <w:right w:val="double" w:color="auto" w:sz="6"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285">
    <w:name w:val="条1"/>
    <w:basedOn w:val="1"/>
    <w:qFormat/>
    <w:uiPriority w:val="0"/>
    <w:pPr>
      <w:tabs>
        <w:tab w:val="left" w:pos="780"/>
      </w:tabs>
      <w:spacing w:before="156" w:line="360" w:lineRule="auto"/>
      <w:ind w:left="780" w:hanging="360"/>
    </w:pPr>
    <w:rPr>
      <w:rFonts w:eastAsia="黑体"/>
      <w:sz w:val="24"/>
    </w:rPr>
  </w:style>
  <w:style w:type="paragraph" w:customStyle="1" w:styleId="286">
    <w:name w:val="页脚 New New New"/>
    <w:basedOn w:val="1"/>
    <w:qFormat/>
    <w:uiPriority w:val="0"/>
    <w:pPr>
      <w:tabs>
        <w:tab w:val="center" w:pos="4153"/>
        <w:tab w:val="right" w:pos="8306"/>
      </w:tabs>
      <w:snapToGrid w:val="0"/>
    </w:pPr>
    <w:rPr>
      <w:sz w:val="18"/>
    </w:rPr>
  </w:style>
  <w:style w:type="paragraph" w:customStyle="1" w:styleId="287">
    <w:name w:val="CM85"/>
    <w:basedOn w:val="198"/>
    <w:next w:val="198"/>
    <w:qFormat/>
    <w:uiPriority w:val="0"/>
    <w:pPr>
      <w:spacing w:line="443" w:lineRule="atLeast"/>
    </w:pPr>
    <w:rPr>
      <w:color w:val="auto"/>
    </w:rPr>
  </w:style>
  <w:style w:type="paragraph" w:customStyle="1" w:styleId="288">
    <w:name w:val="xl10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w:hAnsi="Arial" w:cs="Arial"/>
      <w:color w:val="000000"/>
      <w:kern w:val="0"/>
      <w:sz w:val="20"/>
    </w:rPr>
  </w:style>
  <w:style w:type="paragraph" w:customStyle="1" w:styleId="289">
    <w:name w:val="xl79"/>
    <w:basedOn w:val="1"/>
    <w:qFormat/>
    <w:uiPriority w:val="0"/>
    <w:pPr>
      <w:widowControl/>
      <w:pBdr>
        <w:top w:val="single" w:color="auto" w:sz="4" w:space="0"/>
        <w:left w:val="double" w:color="auto" w:sz="6" w:space="0"/>
        <w:bottom w:val="single" w:color="auto" w:sz="4"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b/>
      <w:bCs/>
      <w:color w:val="000000"/>
      <w:kern w:val="0"/>
      <w:sz w:val="20"/>
    </w:rPr>
  </w:style>
  <w:style w:type="paragraph" w:customStyle="1" w:styleId="290">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91">
    <w:name w:val="xl78"/>
    <w:basedOn w:val="1"/>
    <w:qFormat/>
    <w:uiPriority w:val="0"/>
    <w:pPr>
      <w:widowControl/>
      <w:pBdr>
        <w:top w:val="double" w:color="auto" w:sz="6"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292">
    <w:name w:val="xl75"/>
    <w:basedOn w:val="1"/>
    <w:qFormat/>
    <w:uiPriority w:val="0"/>
    <w:pPr>
      <w:widowControl/>
      <w:pBdr>
        <w:top w:val="double" w:color="auto" w:sz="6"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293">
    <w:name w:val="标准文本"/>
    <w:basedOn w:val="1"/>
    <w:qFormat/>
    <w:uiPriority w:val="0"/>
    <w:pPr>
      <w:spacing w:line="360" w:lineRule="auto"/>
      <w:ind w:firstLine="480" w:firstLineChars="200"/>
    </w:pPr>
    <w:rPr>
      <w:rFonts w:cs="宋体"/>
      <w:sz w:val="24"/>
      <w:szCs w:val="24"/>
    </w:rPr>
  </w:style>
  <w:style w:type="paragraph" w:customStyle="1" w:styleId="294">
    <w:name w:val="CM62"/>
    <w:basedOn w:val="198"/>
    <w:next w:val="198"/>
    <w:qFormat/>
    <w:uiPriority w:val="0"/>
    <w:pPr>
      <w:spacing w:line="400" w:lineRule="atLeast"/>
    </w:pPr>
    <w:rPr>
      <w:color w:val="auto"/>
    </w:rPr>
  </w:style>
  <w:style w:type="paragraph" w:customStyle="1" w:styleId="295">
    <w:name w:val="xl8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仿宋_GB2312" w:hAnsi="宋体" w:eastAsia="仿宋_GB2312" w:cs="仿宋_GB2312"/>
      <w:color w:val="000000"/>
      <w:kern w:val="0"/>
      <w:sz w:val="20"/>
    </w:rPr>
  </w:style>
  <w:style w:type="paragraph" w:customStyle="1" w:styleId="296">
    <w:name w:val="脚注文本1"/>
    <w:basedOn w:val="1"/>
    <w:qFormat/>
    <w:uiPriority w:val="0"/>
    <w:pPr>
      <w:snapToGrid w:val="0"/>
      <w:jc w:val="left"/>
    </w:pPr>
    <w:rPr>
      <w:rFonts w:ascii="方正仿宋_GBK" w:hAnsi="方正仿宋_GBK"/>
      <w:sz w:val="18"/>
    </w:rPr>
  </w:style>
  <w:style w:type="paragraph" w:customStyle="1" w:styleId="297">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298">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9">
    <w:name w:val="CM28"/>
    <w:basedOn w:val="198"/>
    <w:next w:val="198"/>
    <w:qFormat/>
    <w:uiPriority w:val="0"/>
    <w:rPr>
      <w:color w:val="auto"/>
    </w:rPr>
  </w:style>
  <w:style w:type="paragraph" w:customStyle="1" w:styleId="300">
    <w:name w:val="Char Char Char Char Char"/>
    <w:basedOn w:val="1"/>
    <w:qFormat/>
    <w:uiPriority w:val="0"/>
    <w:rPr>
      <w:rFonts w:ascii="Tahoma" w:hAnsi="Tahoma" w:cs="Tahoma"/>
      <w:sz w:val="24"/>
    </w:rPr>
  </w:style>
  <w:style w:type="paragraph" w:customStyle="1" w:styleId="301">
    <w:name w:val="xl140"/>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textAlignment w:val="center"/>
    </w:pPr>
    <w:rPr>
      <w:rFonts w:ascii="Arial" w:hAnsi="Arial" w:cs="Arial"/>
      <w:color w:val="000000"/>
      <w:kern w:val="0"/>
      <w:sz w:val="20"/>
    </w:rPr>
  </w:style>
  <w:style w:type="paragraph" w:customStyle="1" w:styleId="302">
    <w:name w:val="正文1"/>
    <w:basedOn w:val="1"/>
    <w:qFormat/>
    <w:uiPriority w:val="0"/>
    <w:rPr>
      <w:rFonts w:ascii="Calibri" w:hAnsi="Calibri" w:eastAsia="Calibri" w:cs="宋体"/>
      <w:kern w:val="0"/>
      <w:lang w:val="zh-CN"/>
    </w:rPr>
  </w:style>
  <w:style w:type="paragraph" w:customStyle="1" w:styleId="303">
    <w:name w:val="Char1 Char Char Char"/>
    <w:basedOn w:val="1"/>
    <w:qFormat/>
    <w:uiPriority w:val="0"/>
    <w:rPr>
      <w:rFonts w:ascii="Tahoma" w:hAnsi="Tahoma" w:cs="Tahoma"/>
      <w:sz w:val="24"/>
    </w:rPr>
  </w:style>
  <w:style w:type="paragraph" w:customStyle="1" w:styleId="304">
    <w:name w:val="CM53"/>
    <w:basedOn w:val="198"/>
    <w:next w:val="198"/>
    <w:qFormat/>
    <w:uiPriority w:val="0"/>
    <w:pPr>
      <w:spacing w:line="400" w:lineRule="atLeast"/>
    </w:pPr>
    <w:rPr>
      <w:color w:val="auto"/>
    </w:rPr>
  </w:style>
  <w:style w:type="paragraph" w:customStyle="1" w:styleId="305">
    <w:name w:val="Char Char Char Char Char Char Char Char Char11"/>
    <w:basedOn w:val="1"/>
    <w:qFormat/>
    <w:uiPriority w:val="0"/>
    <w:pPr>
      <w:tabs>
        <w:tab w:val="left" w:pos="360"/>
      </w:tabs>
      <w:ind w:left="360" w:hanging="360" w:hangingChars="200"/>
    </w:pPr>
    <w:rPr>
      <w:sz w:val="24"/>
      <w:szCs w:val="24"/>
    </w:rPr>
  </w:style>
  <w:style w:type="paragraph" w:customStyle="1" w:styleId="306">
    <w:name w:val="正文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07">
    <w:name w:val="样式 加点正文 + 段前: 0.5 行 段后: 0.5 行1"/>
    <w:basedOn w:val="1"/>
    <w:qFormat/>
    <w:uiPriority w:val="0"/>
    <w:pPr>
      <w:numPr>
        <w:ilvl w:val="0"/>
        <w:numId w:val="1"/>
      </w:numPr>
      <w:tabs>
        <w:tab w:val="left" w:pos="1268"/>
      </w:tabs>
      <w:spacing w:before="156" w:beforeLines="50" w:after="156" w:afterLines="50" w:line="300" w:lineRule="auto"/>
      <w:ind w:left="1268"/>
    </w:pPr>
    <w:rPr>
      <w:sz w:val="24"/>
    </w:rPr>
  </w:style>
  <w:style w:type="paragraph" w:customStyle="1" w:styleId="308">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rPr>
  </w:style>
  <w:style w:type="paragraph" w:customStyle="1" w:styleId="309">
    <w:name w:val="正文 居中"/>
    <w:basedOn w:val="1"/>
    <w:qFormat/>
    <w:uiPriority w:val="0"/>
    <w:pPr>
      <w:spacing w:line="360" w:lineRule="auto"/>
      <w:jc w:val="center"/>
    </w:pPr>
    <w:rPr>
      <w:sz w:val="24"/>
    </w:rPr>
  </w:style>
  <w:style w:type="paragraph" w:customStyle="1" w:styleId="310">
    <w:name w:val="CM48"/>
    <w:basedOn w:val="198"/>
    <w:next w:val="198"/>
    <w:qFormat/>
    <w:uiPriority w:val="0"/>
    <w:pPr>
      <w:spacing w:line="540" w:lineRule="atLeast"/>
    </w:pPr>
    <w:rPr>
      <w:color w:val="auto"/>
    </w:rPr>
  </w:style>
  <w:style w:type="paragraph" w:customStyle="1" w:styleId="311">
    <w:name w:val="我的正文"/>
    <w:basedOn w:val="1"/>
    <w:qFormat/>
    <w:uiPriority w:val="0"/>
    <w:pPr>
      <w:widowControl/>
      <w:spacing w:line="360" w:lineRule="auto"/>
      <w:ind w:firstLine="420"/>
      <w:jc w:val="left"/>
    </w:pPr>
    <w:rPr>
      <w:rFonts w:ascii="宋体" w:hAnsi="宋体" w:cs="宋体"/>
      <w:kern w:val="0"/>
      <w:szCs w:val="21"/>
    </w:rPr>
  </w:style>
  <w:style w:type="paragraph" w:customStyle="1" w:styleId="312">
    <w:name w:val="Char Char Char Char Char Char Char Char Char Char Char Char Char"/>
    <w:basedOn w:val="18"/>
    <w:qFormat/>
    <w:uiPriority w:val="0"/>
    <w:rPr>
      <w:rFonts w:ascii="Tahoma" w:hAnsi="Tahoma"/>
      <w:sz w:val="24"/>
      <w:szCs w:val="24"/>
    </w:rPr>
  </w:style>
  <w:style w:type="paragraph" w:customStyle="1" w:styleId="313">
    <w:name w:val="普通(网站)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14">
    <w:name w:val="xl10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18"/>
      <w:szCs w:val="18"/>
    </w:rPr>
  </w:style>
  <w:style w:type="paragraph" w:customStyle="1" w:styleId="315">
    <w:name w:val="CM39"/>
    <w:basedOn w:val="198"/>
    <w:next w:val="198"/>
    <w:qFormat/>
    <w:uiPriority w:val="0"/>
    <w:pPr>
      <w:spacing w:line="400" w:lineRule="atLeast"/>
    </w:pPr>
    <w:rPr>
      <w:color w:val="auto"/>
    </w:rPr>
  </w:style>
  <w:style w:type="paragraph" w:customStyle="1" w:styleId="316">
    <w:name w:val="页眉1"/>
    <w:basedOn w:val="1"/>
    <w:qFormat/>
    <w:uiPriority w:val="0"/>
    <w:pPr>
      <w:pBdr>
        <w:bottom w:val="single" w:color="auto" w:sz="6" w:space="1"/>
      </w:pBdr>
      <w:tabs>
        <w:tab w:val="center" w:pos="4153"/>
        <w:tab w:val="right" w:pos="8306"/>
      </w:tabs>
      <w:snapToGrid w:val="0"/>
      <w:jc w:val="center"/>
    </w:pPr>
    <w:rPr>
      <w:rFonts w:ascii="方正仿宋_GBK" w:hAnsi="方正仿宋_GBK" w:eastAsia="方正仿宋_GBK"/>
      <w:sz w:val="18"/>
    </w:rPr>
  </w:style>
  <w:style w:type="paragraph" w:customStyle="1" w:styleId="317">
    <w:name w:val="CM97"/>
    <w:basedOn w:val="198"/>
    <w:next w:val="198"/>
    <w:qFormat/>
    <w:uiPriority w:val="0"/>
    <w:pPr>
      <w:spacing w:after="373"/>
    </w:pPr>
    <w:rPr>
      <w:color w:val="auto"/>
    </w:rPr>
  </w:style>
  <w:style w:type="paragraph" w:customStyle="1" w:styleId="31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19">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20">
    <w:name w:val="CM15"/>
    <w:basedOn w:val="198"/>
    <w:next w:val="198"/>
    <w:qFormat/>
    <w:uiPriority w:val="0"/>
    <w:pPr>
      <w:spacing w:line="313" w:lineRule="atLeast"/>
    </w:pPr>
    <w:rPr>
      <w:color w:val="auto"/>
    </w:rPr>
  </w:style>
  <w:style w:type="paragraph" w:customStyle="1" w:styleId="321">
    <w:name w:val="正文4"/>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322">
    <w:name w:val="xl142"/>
    <w:basedOn w:val="1"/>
    <w:qFormat/>
    <w:uiPriority w:val="0"/>
    <w:pPr>
      <w:widowControl/>
      <w:pBdr>
        <w:left w:val="single" w:color="auto" w:sz="4" w:space="0"/>
        <w:bottom w:val="double" w:color="auto" w:sz="6" w:space="0"/>
        <w:right w:val="single" w:color="auto" w:sz="4" w:space="0"/>
      </w:pBdr>
      <w:shd w:val="clear" w:color="auto" w:fill="FFFFFF"/>
      <w:spacing w:before="100" w:beforeAutospacing="1" w:after="100" w:afterAutospacing="1"/>
      <w:jc w:val="center"/>
      <w:textAlignment w:val="center"/>
    </w:pPr>
    <w:rPr>
      <w:rFonts w:ascii="Arial" w:hAnsi="Arial" w:cs="Arial"/>
      <w:color w:val="000000"/>
      <w:kern w:val="0"/>
      <w:sz w:val="20"/>
    </w:rPr>
  </w:style>
  <w:style w:type="paragraph" w:customStyle="1" w:styleId="323">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4">
    <w:name w:val="xl118"/>
    <w:basedOn w:val="1"/>
    <w:qFormat/>
    <w:uiPriority w:val="0"/>
    <w:pPr>
      <w:widowControl/>
      <w:pBdr>
        <w:top w:val="double" w:color="auto" w:sz="6" w:space="0"/>
        <w:left w:val="single" w:color="auto" w:sz="4" w:space="0"/>
        <w:bottom w:val="single" w:color="auto" w:sz="4" w:space="0"/>
        <w:right w:val="double" w:color="auto" w:sz="6"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325">
    <w:name w:val="flType"/>
    <w:basedOn w:val="326"/>
    <w:qFormat/>
    <w:uiPriority w:val="0"/>
    <w:pPr>
      <w:spacing w:after="284"/>
    </w:pPr>
    <w:rPr>
      <w:rFonts w:eastAsia="宋体"/>
      <w:b w:val="0"/>
    </w:rPr>
  </w:style>
  <w:style w:type="paragraph" w:customStyle="1" w:styleId="326">
    <w:name w:val="flName"/>
    <w:basedOn w:val="327"/>
    <w:qFormat/>
    <w:uiPriority w:val="0"/>
    <w:pPr>
      <w:spacing w:before="0" w:line="113" w:lineRule="atLeast"/>
    </w:pPr>
  </w:style>
  <w:style w:type="paragraph" w:customStyle="1" w:styleId="327">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328">
    <w:name w:val="Char"/>
    <w:basedOn w:val="1"/>
    <w:qFormat/>
    <w:uiPriority w:val="0"/>
    <w:rPr>
      <w:rFonts w:ascii="Tahoma" w:hAnsi="Tahoma" w:cs="仿宋_GB2312"/>
      <w:sz w:val="24"/>
      <w:szCs w:val="28"/>
    </w:rPr>
  </w:style>
  <w:style w:type="paragraph" w:customStyle="1" w:styleId="329">
    <w:name w:val="font11"/>
    <w:basedOn w:val="1"/>
    <w:qFormat/>
    <w:uiPriority w:val="0"/>
    <w:pPr>
      <w:widowControl/>
      <w:spacing w:before="100" w:beforeAutospacing="1" w:after="100" w:afterAutospacing="1"/>
      <w:jc w:val="left"/>
    </w:pPr>
    <w:rPr>
      <w:b/>
      <w:bCs/>
      <w:kern w:val="0"/>
      <w:sz w:val="18"/>
      <w:szCs w:val="18"/>
    </w:rPr>
  </w:style>
  <w:style w:type="paragraph" w:customStyle="1" w:styleId="330">
    <w:name w:val="TOC 标题1"/>
    <w:basedOn w:val="2"/>
    <w:next w:val="1"/>
    <w:qFormat/>
    <w:uiPriority w:val="0"/>
    <w:pPr>
      <w:keepLines/>
      <w:widowControl/>
      <w:tabs>
        <w:tab w:val="clear" w:pos="1440"/>
        <w:tab w:val="clear" w:pos="5670"/>
      </w:tabs>
      <w:spacing w:before="480" w:beforeLines="0" w:after="0" w:afterLines="0" w:line="276" w:lineRule="auto"/>
      <w:ind w:firstLine="0" w:firstLineChars="0"/>
      <w:outlineLvl w:val="9"/>
    </w:pPr>
    <w:rPr>
      <w:rFonts w:ascii="Cambria" w:hAnsi="Cambria" w:eastAsia="宋体"/>
      <w:color w:val="365F91"/>
      <w:kern w:val="0"/>
      <w:sz w:val="28"/>
      <w:szCs w:val="20"/>
    </w:rPr>
  </w:style>
  <w:style w:type="paragraph" w:customStyle="1" w:styleId="331">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32">
    <w:name w:val="Char Char Char Char Char Char Char"/>
    <w:basedOn w:val="1"/>
    <w:qFormat/>
    <w:uiPriority w:val="0"/>
    <w:rPr>
      <w:rFonts w:ascii="Tahoma" w:hAnsi="Tahoma"/>
      <w:sz w:val="24"/>
    </w:rPr>
  </w:style>
  <w:style w:type="paragraph" w:customStyle="1" w:styleId="333">
    <w:name w:val="正文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34">
    <w:name w:val="仿宋 3"/>
    <w:basedOn w:val="1"/>
    <w:qFormat/>
    <w:uiPriority w:val="0"/>
    <w:pPr>
      <w:spacing w:line="480" w:lineRule="exact"/>
      <w:ind w:firstLine="539"/>
    </w:pPr>
    <w:rPr>
      <w:rFonts w:eastAsia="仿宋_GB2312"/>
      <w:sz w:val="28"/>
      <w:szCs w:val="28"/>
    </w:rPr>
  </w:style>
  <w:style w:type="paragraph" w:customStyle="1" w:styleId="335">
    <w:name w:val="CM1"/>
    <w:basedOn w:val="198"/>
    <w:next w:val="198"/>
    <w:qFormat/>
    <w:uiPriority w:val="0"/>
    <w:rPr>
      <w:color w:val="auto"/>
    </w:rPr>
  </w:style>
  <w:style w:type="paragraph" w:customStyle="1" w:styleId="336">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lang w:val="en-US" w:eastAsia="zh-CN" w:bidi="ar-SA"/>
    </w:rPr>
  </w:style>
  <w:style w:type="paragraph" w:customStyle="1" w:styleId="33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38">
    <w:name w:val="正文 New New New New New New New New New New New New New New New New New New New New New New New New New New New New New New New New New New New New New"/>
    <w:qFormat/>
    <w:uiPriority w:val="0"/>
    <w:pPr>
      <w:widowControl w:val="0"/>
      <w:suppressAutoHyphens/>
      <w:jc w:val="both"/>
    </w:pPr>
    <w:rPr>
      <w:rFonts w:ascii="Calibri" w:hAnsi="Calibri" w:eastAsia="宋体" w:cs="Times New Roman"/>
      <w:kern w:val="1"/>
      <w:sz w:val="21"/>
      <w:lang w:val="en-US" w:eastAsia="ar-SA" w:bidi="ar-SA"/>
    </w:rPr>
  </w:style>
  <w:style w:type="paragraph" w:customStyle="1" w:styleId="339">
    <w:name w:val="CM50"/>
    <w:basedOn w:val="198"/>
    <w:next w:val="198"/>
    <w:qFormat/>
    <w:uiPriority w:val="0"/>
    <w:pPr>
      <w:spacing w:line="1020" w:lineRule="atLeast"/>
    </w:pPr>
    <w:rPr>
      <w:color w:val="auto"/>
    </w:rPr>
  </w:style>
  <w:style w:type="paragraph" w:customStyle="1" w:styleId="340">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41">
    <w:name w:val="CM77"/>
    <w:basedOn w:val="198"/>
    <w:next w:val="198"/>
    <w:qFormat/>
    <w:uiPriority w:val="0"/>
    <w:pPr>
      <w:spacing w:line="400" w:lineRule="atLeast"/>
    </w:pPr>
    <w:rPr>
      <w:color w:val="auto"/>
    </w:rPr>
  </w:style>
  <w:style w:type="paragraph" w:customStyle="1" w:styleId="342">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43">
    <w:name w:val="font13"/>
    <w:basedOn w:val="1"/>
    <w:qFormat/>
    <w:uiPriority w:val="0"/>
    <w:pPr>
      <w:widowControl/>
      <w:spacing w:before="100" w:beforeAutospacing="1" w:after="100" w:afterAutospacing="1"/>
      <w:jc w:val="left"/>
    </w:pPr>
    <w:rPr>
      <w:i/>
      <w:iCs/>
      <w:kern w:val="0"/>
      <w:sz w:val="36"/>
      <w:szCs w:val="36"/>
    </w:rPr>
  </w:style>
  <w:style w:type="paragraph" w:customStyle="1" w:styleId="344">
    <w:name w:val="xl71"/>
    <w:basedOn w:val="1"/>
    <w:qFormat/>
    <w:uiPriority w:val="0"/>
    <w:pPr>
      <w:widowControl/>
      <w:shd w:val="clear" w:color="auto" w:fill="FFFFFF"/>
      <w:spacing w:before="100" w:beforeAutospacing="1" w:after="100" w:afterAutospacing="1"/>
      <w:jc w:val="left"/>
    </w:pPr>
    <w:rPr>
      <w:rFonts w:ascii="Arial" w:hAnsi="Arial" w:cs="Arial"/>
      <w:color w:val="000000"/>
      <w:kern w:val="0"/>
      <w:sz w:val="24"/>
      <w:szCs w:val="24"/>
    </w:rPr>
  </w:style>
  <w:style w:type="paragraph" w:customStyle="1" w:styleId="345">
    <w:name w:val="正文_3"/>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346">
    <w:name w:val="正文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47">
    <w:name w:val="CM81"/>
    <w:basedOn w:val="198"/>
    <w:next w:val="198"/>
    <w:qFormat/>
    <w:uiPriority w:val="0"/>
    <w:pPr>
      <w:spacing w:line="440" w:lineRule="atLeast"/>
    </w:pPr>
    <w:rPr>
      <w:color w:val="auto"/>
    </w:rPr>
  </w:style>
  <w:style w:type="paragraph" w:customStyle="1" w:styleId="348">
    <w:name w:val="默认段落字体 Para Char Char Char Char Char Char Char Char Char1 Char Char Char Char Char Char Char"/>
    <w:basedOn w:val="18"/>
    <w:qFormat/>
    <w:uiPriority w:val="0"/>
  </w:style>
  <w:style w:type="paragraph" w:customStyle="1" w:styleId="349">
    <w:name w:val="样式 标题 2 + 黑体 段前: 10.25 磅 段后: 10.25 磅 行距: 单倍行距_3"/>
    <w:basedOn w:val="1"/>
    <w:qFormat/>
    <w:uiPriority w:val="0"/>
    <w:pPr>
      <w:keepNext/>
      <w:keepLines/>
      <w:adjustRightInd w:val="0"/>
      <w:spacing w:before="260" w:after="260"/>
      <w:jc w:val="left"/>
      <w:outlineLvl w:val="1"/>
    </w:pPr>
    <w:rPr>
      <w:rFonts w:ascii="黑体" w:hAnsi="黑体" w:eastAsia="黑体" w:cs="黑体"/>
      <w:kern w:val="0"/>
      <w:sz w:val="24"/>
      <w:szCs w:val="24"/>
    </w:rPr>
  </w:style>
  <w:style w:type="paragraph" w:customStyle="1" w:styleId="350">
    <w:name w:val="xl12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kern w:val="0"/>
      <w:sz w:val="20"/>
    </w:rPr>
  </w:style>
  <w:style w:type="paragraph" w:customStyle="1" w:styleId="351">
    <w:name w:val="Default Text"/>
    <w:basedOn w:val="1"/>
    <w:qFormat/>
    <w:uiPriority w:val="0"/>
    <w:pPr>
      <w:widowControl/>
      <w:jc w:val="left"/>
    </w:pPr>
    <w:rPr>
      <w:kern w:val="0"/>
      <w:sz w:val="24"/>
      <w:lang w:eastAsia="en-US"/>
    </w:rPr>
  </w:style>
  <w:style w:type="paragraph" w:customStyle="1" w:styleId="352">
    <w:name w:val="Char Char Char Char Char Char Char Char Char Char Char Char Char Char"/>
    <w:basedOn w:val="1"/>
    <w:qFormat/>
    <w:uiPriority w:val="0"/>
    <w:rPr>
      <w:rFonts w:ascii="Tahoma" w:hAnsi="Tahoma" w:cs="Tahoma"/>
      <w:sz w:val="24"/>
    </w:rPr>
  </w:style>
  <w:style w:type="paragraph" w:customStyle="1" w:styleId="353">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354">
    <w:name w:val="Char Char Char Char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sz w:val="20"/>
    </w:rPr>
  </w:style>
  <w:style w:type="paragraph" w:customStyle="1" w:styleId="355">
    <w:name w:val="xl96"/>
    <w:basedOn w:val="1"/>
    <w:qFormat/>
    <w:uiPriority w:val="0"/>
    <w:pPr>
      <w:widowControl/>
      <w:pBdr>
        <w:top w:val="single" w:color="auto" w:sz="4" w:space="0"/>
        <w:left w:val="double" w:color="auto" w:sz="6" w:space="0"/>
        <w:bottom w:val="single" w:color="auto" w:sz="4" w:space="0"/>
        <w:right w:val="single" w:color="auto" w:sz="4" w:space="0"/>
      </w:pBdr>
      <w:shd w:val="clear" w:color="auto" w:fill="FFFFFF"/>
      <w:spacing w:before="100" w:beforeAutospacing="1" w:after="100" w:afterAutospacing="1"/>
      <w:jc w:val="center"/>
      <w:textAlignment w:val="center"/>
    </w:pPr>
    <w:rPr>
      <w:rFonts w:ascii="Arial" w:hAnsi="Arial" w:cs="Arial"/>
      <w:color w:val="000000"/>
      <w:kern w:val="0"/>
      <w:sz w:val="20"/>
    </w:rPr>
  </w:style>
  <w:style w:type="paragraph" w:customStyle="1" w:styleId="356">
    <w:name w:val="正文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57">
    <w:name w:val="7"/>
    <w:basedOn w:val="1"/>
    <w:next w:val="49"/>
    <w:qFormat/>
    <w:uiPriority w:val="0"/>
    <w:pPr>
      <w:widowControl/>
      <w:spacing w:before="100" w:beforeAutospacing="1" w:after="100" w:afterAutospacing="1"/>
      <w:jc w:val="left"/>
    </w:pPr>
    <w:rPr>
      <w:rFonts w:ascii="宋体" w:hAnsi="宋体"/>
      <w:kern w:val="0"/>
      <w:sz w:val="24"/>
    </w:rPr>
  </w:style>
  <w:style w:type="paragraph" w:customStyle="1" w:styleId="358">
    <w:name w:val="xl113"/>
    <w:basedOn w:val="1"/>
    <w:qFormat/>
    <w:uiPriority w:val="0"/>
    <w:pPr>
      <w:widowControl/>
      <w:pBdr>
        <w:top w:val="single" w:color="auto" w:sz="4" w:space="0"/>
        <w:bottom w:val="double" w:color="auto" w:sz="6"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359">
    <w:name w:val="xl177"/>
    <w:basedOn w:val="1"/>
    <w:qFormat/>
    <w:uiPriority w:val="0"/>
    <w:pPr>
      <w:widowControl/>
      <w:pBdr>
        <w:top w:val="single" w:color="auto" w:sz="4" w:space="0"/>
        <w:left w:val="single" w:color="auto" w:sz="4" w:space="0"/>
        <w:bottom w:val="double" w:color="auto" w:sz="6" w:space="0"/>
        <w:right w:val="double" w:color="auto" w:sz="6" w:space="0"/>
      </w:pBdr>
      <w:shd w:val="clear" w:color="000000" w:fill="FFFFFF"/>
      <w:spacing w:before="100" w:beforeAutospacing="1" w:after="100" w:afterAutospacing="1"/>
    </w:pPr>
    <w:rPr>
      <w:rFonts w:ascii="宋体" w:hAnsi="宋体"/>
      <w:color w:val="000000"/>
      <w:kern w:val="0"/>
      <w:sz w:val="20"/>
    </w:rPr>
  </w:style>
  <w:style w:type="paragraph" w:customStyle="1" w:styleId="360">
    <w:name w:val="样式 段后: 0.5 行 左  0.75 字符"/>
    <w:basedOn w:val="1"/>
    <w:qFormat/>
    <w:uiPriority w:val="0"/>
    <w:pPr>
      <w:widowControl/>
      <w:spacing w:line="360" w:lineRule="auto"/>
      <w:ind w:firstLine="420" w:firstLineChars="200"/>
    </w:pPr>
    <w:rPr>
      <w:rFonts w:hAnsi="Arial" w:cs="Arial"/>
      <w:kern w:val="0"/>
      <w:szCs w:val="21"/>
    </w:rPr>
  </w:style>
  <w:style w:type="paragraph" w:customStyle="1" w:styleId="361">
    <w:name w:val="xl69"/>
    <w:basedOn w:val="1"/>
    <w:qFormat/>
    <w:uiPriority w:val="0"/>
    <w:pPr>
      <w:widowControl/>
      <w:pBdr>
        <w:top w:val="single" w:color="auto" w:sz="4" w:space="0"/>
        <w:left w:val="single" w:color="auto" w:sz="4" w:space="0"/>
        <w:bottom w:val="double" w:color="auto" w:sz="6"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362">
    <w:name w:val="CM2"/>
    <w:basedOn w:val="198"/>
    <w:next w:val="198"/>
    <w:qFormat/>
    <w:uiPriority w:val="0"/>
    <w:pPr>
      <w:spacing w:line="500" w:lineRule="atLeast"/>
    </w:pPr>
    <w:rPr>
      <w:color w:val="auto"/>
    </w:rPr>
  </w:style>
  <w:style w:type="paragraph" w:customStyle="1" w:styleId="363">
    <w:name w:val="正文 New New New New New New New New New New New New New New New New New New New New New New New New New New New New New New New New New New New New New New New New New New New"/>
    <w:qFormat/>
    <w:uiPriority w:val="0"/>
    <w:pPr>
      <w:widowControl w:val="0"/>
      <w:topLinePunct/>
      <w:jc w:val="both"/>
    </w:pPr>
    <w:rPr>
      <w:rFonts w:ascii="Calibri" w:hAnsi="Calibri" w:eastAsia="宋体" w:cs="Times New Roman"/>
      <w:kern w:val="2"/>
      <w:sz w:val="21"/>
      <w:lang w:val="en-US" w:eastAsia="zh-CN" w:bidi="ar-SA"/>
    </w:rPr>
  </w:style>
  <w:style w:type="paragraph" w:customStyle="1" w:styleId="364">
    <w:name w:val="样式 标题 2 + Times New Roman 四号 非加粗 段前: 5 磅 段后: 0 磅 行距: 固定值 20..."/>
    <w:basedOn w:val="3"/>
    <w:qFormat/>
    <w:uiPriority w:val="0"/>
    <w:pPr>
      <w:spacing w:before="100" w:after="0" w:line="400" w:lineRule="exact"/>
      <w:jc w:val="both"/>
    </w:pPr>
    <w:rPr>
      <w:rFonts w:ascii="Times New Roman" w:hAnsi="Times New Roman" w:eastAsia="黑体"/>
      <w:b w:val="0"/>
      <w:kern w:val="0"/>
      <w:sz w:val="28"/>
      <w:szCs w:val="20"/>
    </w:rPr>
  </w:style>
  <w:style w:type="paragraph" w:customStyle="1" w:styleId="365">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66">
    <w:name w:val="bn"/>
    <w:basedOn w:val="1"/>
    <w:qFormat/>
    <w:uiPriority w:val="0"/>
    <w:pPr>
      <w:topLinePunct/>
      <w:snapToGrid w:val="0"/>
      <w:ind w:left="20" w:leftChars="20" w:right="20" w:rightChars="20"/>
    </w:pPr>
    <w:rPr>
      <w:rFonts w:hint="eastAsia" w:ascii="方正仿宋_GBK" w:hAnsi="方正仿宋_GBK" w:eastAsia="方正仿宋_GBK"/>
      <w:color w:val="000000"/>
      <w:kern w:val="18"/>
      <w:sz w:val="18"/>
    </w:rPr>
  </w:style>
  <w:style w:type="paragraph" w:customStyle="1" w:styleId="367">
    <w:name w:val="xl9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368">
    <w:name w:val="CM76"/>
    <w:basedOn w:val="198"/>
    <w:next w:val="198"/>
    <w:qFormat/>
    <w:uiPriority w:val="0"/>
    <w:pPr>
      <w:spacing w:line="400" w:lineRule="atLeast"/>
    </w:pPr>
    <w:rPr>
      <w:color w:val="auto"/>
    </w:rPr>
  </w:style>
  <w:style w:type="paragraph" w:customStyle="1" w:styleId="369">
    <w:name w:val="p15"/>
    <w:basedOn w:val="1"/>
    <w:qFormat/>
    <w:uiPriority w:val="0"/>
    <w:pPr>
      <w:widowControl/>
      <w:snapToGrid w:val="0"/>
      <w:jc w:val="left"/>
    </w:pPr>
    <w:rPr>
      <w:rFonts w:ascii="宋体" w:hAnsi="宋体"/>
      <w:color w:val="000000"/>
      <w:kern w:val="0"/>
      <w:sz w:val="24"/>
    </w:rPr>
  </w:style>
  <w:style w:type="paragraph" w:customStyle="1" w:styleId="370">
    <w:name w:val="样式 标题 2 + 黑体 段前: 10.25 磅 段后: 10.25 磅 行距: 单倍行距 New"/>
    <w:basedOn w:val="371"/>
    <w:qFormat/>
    <w:uiPriority w:val="0"/>
    <w:pPr>
      <w:adjustRightInd w:val="0"/>
      <w:spacing w:beforeLines="50" w:afterLines="50" w:line="240" w:lineRule="auto"/>
      <w:jc w:val="left"/>
    </w:pPr>
    <w:rPr>
      <w:rFonts w:ascii="黑体" w:hAnsi="黑体"/>
      <w:b w:val="0"/>
      <w:kern w:val="0"/>
      <w:sz w:val="24"/>
    </w:rPr>
  </w:style>
  <w:style w:type="paragraph" w:customStyle="1" w:styleId="371">
    <w:name w:val="标题 2 New New"/>
    <w:basedOn w:val="1"/>
    <w:next w:val="1"/>
    <w:qFormat/>
    <w:uiPriority w:val="0"/>
    <w:pPr>
      <w:keepNext/>
      <w:keepLines/>
      <w:spacing w:before="260" w:after="260" w:line="415" w:lineRule="auto"/>
      <w:outlineLvl w:val="1"/>
    </w:pPr>
    <w:rPr>
      <w:rFonts w:ascii="Arial" w:hAnsi="Arial" w:eastAsia="黑体"/>
      <w:b/>
      <w:sz w:val="32"/>
    </w:rPr>
  </w:style>
  <w:style w:type="paragraph" w:customStyle="1" w:styleId="372">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73">
    <w:name w:val="样式 标题 2 + 黑体 段前: 10.25 磅 段后: 10.25 磅 行距: 单倍行距_4"/>
    <w:basedOn w:val="1"/>
    <w:qFormat/>
    <w:uiPriority w:val="0"/>
    <w:pPr>
      <w:keepNext/>
      <w:keepLines/>
      <w:adjustRightInd w:val="0"/>
      <w:spacing w:before="260" w:after="260"/>
      <w:jc w:val="left"/>
      <w:outlineLvl w:val="1"/>
    </w:pPr>
    <w:rPr>
      <w:rFonts w:ascii="黑体" w:hAnsi="黑体" w:eastAsia="黑体" w:cs="黑体"/>
      <w:kern w:val="0"/>
      <w:sz w:val="24"/>
      <w:szCs w:val="24"/>
    </w:rPr>
  </w:style>
  <w:style w:type="paragraph" w:customStyle="1" w:styleId="374">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rPr>
  </w:style>
  <w:style w:type="paragraph" w:customStyle="1" w:styleId="375">
    <w:name w:val="样式 样式 标题 3H3sect1.2.3BOD 0Heading 3 - oldh3l3CTLevel 3 Head... +..."/>
    <w:basedOn w:val="1"/>
    <w:qFormat/>
    <w:uiPriority w:val="0"/>
    <w:pPr>
      <w:keepNext/>
      <w:keepLines/>
      <w:spacing w:before="156" w:beforeLines="50" w:after="156" w:afterLines="50"/>
      <w:jc w:val="left"/>
      <w:outlineLvl w:val="2"/>
    </w:pPr>
    <w:rPr>
      <w:rFonts w:cs="宋体"/>
      <w:b/>
      <w:bCs/>
      <w:sz w:val="24"/>
    </w:rPr>
  </w:style>
  <w:style w:type="paragraph" w:customStyle="1" w:styleId="376">
    <w:name w:val="CM19"/>
    <w:basedOn w:val="198"/>
    <w:next w:val="198"/>
    <w:qFormat/>
    <w:uiPriority w:val="0"/>
    <w:pPr>
      <w:spacing w:line="398" w:lineRule="atLeast"/>
    </w:pPr>
    <w:rPr>
      <w:color w:val="auto"/>
    </w:rPr>
  </w:style>
  <w:style w:type="paragraph" w:customStyle="1" w:styleId="377">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仿宋_GB2312"/>
      <w:kern w:val="0"/>
      <w:sz w:val="20"/>
    </w:rPr>
  </w:style>
  <w:style w:type="paragraph" w:customStyle="1" w:styleId="378">
    <w:name w:val="xl157"/>
    <w:basedOn w:val="1"/>
    <w:qFormat/>
    <w:uiPriority w:val="0"/>
    <w:pPr>
      <w:widowControl/>
      <w:pBdr>
        <w:top w:val="double" w:color="auto" w:sz="6" w:space="0"/>
        <w:bottom w:val="single" w:color="auto" w:sz="4" w:space="0"/>
      </w:pBdr>
      <w:shd w:val="clear" w:color="auto" w:fill="FFFFFF"/>
      <w:spacing w:before="100" w:beforeAutospacing="1" w:after="100" w:afterAutospacing="1"/>
      <w:jc w:val="center"/>
      <w:textAlignment w:val="center"/>
    </w:pPr>
    <w:rPr>
      <w:rFonts w:ascii="Arial" w:hAnsi="Arial" w:cs="Arial"/>
      <w:color w:val="000000"/>
      <w:kern w:val="0"/>
      <w:sz w:val="20"/>
    </w:rPr>
  </w:style>
  <w:style w:type="paragraph" w:customStyle="1" w:styleId="379">
    <w:name w:val="xl141"/>
    <w:basedOn w:val="1"/>
    <w:qFormat/>
    <w:uiPriority w:val="0"/>
    <w:pPr>
      <w:widowControl/>
      <w:pBdr>
        <w:top w:val="double" w:color="auto" w:sz="6" w:space="0"/>
        <w:left w:val="double" w:color="auto" w:sz="6"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38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81">
    <w:name w:val="标题2，章节第二层"/>
    <w:basedOn w:val="1"/>
    <w:next w:val="279"/>
    <w:qFormat/>
    <w:uiPriority w:val="0"/>
    <w:pPr>
      <w:numPr>
        <w:ilvl w:val="4"/>
        <w:numId w:val="2"/>
      </w:numPr>
      <w:tabs>
        <w:tab w:val="left" w:pos="630"/>
        <w:tab w:val="left" w:pos="992"/>
      </w:tabs>
      <w:adjustRightInd w:val="0"/>
      <w:snapToGrid w:val="0"/>
      <w:spacing w:before="312" w:beforeLines="100" w:after="312" w:afterLines="100" w:line="300" w:lineRule="auto"/>
      <w:ind w:left="992" w:hanging="567"/>
      <w:outlineLvl w:val="1"/>
    </w:pPr>
    <w:rPr>
      <w:rFonts w:ascii="Arial" w:hAnsi="Arial" w:eastAsia="黑体"/>
      <w:sz w:val="32"/>
      <w:szCs w:val="24"/>
    </w:rPr>
  </w:style>
  <w:style w:type="paragraph" w:customStyle="1" w:styleId="382">
    <w:name w:val="xl176"/>
    <w:basedOn w:val="1"/>
    <w:qFormat/>
    <w:uiPriority w:val="0"/>
    <w:pPr>
      <w:widowControl/>
      <w:pBdr>
        <w:top w:val="single" w:color="auto" w:sz="4" w:space="0"/>
        <w:left w:val="single" w:color="auto" w:sz="4" w:space="0"/>
        <w:bottom w:val="double" w:color="auto" w:sz="6" w:space="0"/>
        <w:right w:val="single" w:color="auto" w:sz="4" w:space="0"/>
      </w:pBdr>
      <w:shd w:val="clear" w:color="000000" w:fill="FFFFFF"/>
      <w:spacing w:before="100" w:beforeAutospacing="1" w:after="100" w:afterAutospacing="1"/>
    </w:pPr>
    <w:rPr>
      <w:rFonts w:ascii="宋体" w:hAnsi="宋体"/>
      <w:color w:val="000000"/>
      <w:kern w:val="0"/>
      <w:sz w:val="20"/>
    </w:rPr>
  </w:style>
  <w:style w:type="paragraph" w:customStyle="1" w:styleId="383">
    <w:name w:val="正文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84">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385">
    <w:name w:val="列出段落2"/>
    <w:basedOn w:val="1"/>
    <w:qFormat/>
    <w:uiPriority w:val="0"/>
    <w:pPr>
      <w:ind w:firstLine="420" w:firstLineChars="200"/>
    </w:pPr>
    <w:rPr>
      <w:szCs w:val="24"/>
    </w:rPr>
  </w:style>
  <w:style w:type="paragraph" w:customStyle="1" w:styleId="386">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7">
    <w:name w:val="Char Char Char Char Char Char Char Char Char Char Char1 Char Char Char1"/>
    <w:basedOn w:val="1"/>
    <w:semiHidden/>
    <w:qFormat/>
    <w:uiPriority w:val="0"/>
    <w:pPr>
      <w:ind w:firstLine="200" w:firstLineChars="200"/>
      <w:jc w:val="left"/>
    </w:pPr>
    <w:rPr>
      <w:rFonts w:ascii="Tahoma" w:hAnsi="Tahoma"/>
      <w:sz w:val="24"/>
      <w:szCs w:val="24"/>
    </w:rPr>
  </w:style>
  <w:style w:type="paragraph" w:customStyle="1" w:styleId="388">
    <w:name w:val="p0 New"/>
    <w:basedOn w:val="277"/>
    <w:qFormat/>
    <w:uiPriority w:val="0"/>
    <w:pPr>
      <w:widowControl/>
    </w:pPr>
    <w:rPr>
      <w:kern w:val="0"/>
    </w:rPr>
  </w:style>
  <w:style w:type="paragraph" w:customStyle="1" w:styleId="389">
    <w:name w:val="xl100"/>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390">
    <w:name w:val="标题 41"/>
    <w:basedOn w:val="1"/>
    <w:qFormat/>
    <w:uiPriority w:val="1"/>
    <w:pPr>
      <w:autoSpaceDE w:val="0"/>
      <w:autoSpaceDN w:val="0"/>
      <w:ind w:left="618"/>
      <w:jc w:val="left"/>
      <w:outlineLvl w:val="4"/>
    </w:pPr>
    <w:rPr>
      <w:rFonts w:ascii="宋体" w:hAnsi="宋体" w:cs="宋体"/>
      <w:b/>
      <w:bCs/>
      <w:kern w:val="0"/>
      <w:sz w:val="24"/>
      <w:szCs w:val="24"/>
      <w:lang w:val="zh-CN" w:bidi="zh-CN"/>
    </w:rPr>
  </w:style>
  <w:style w:type="paragraph" w:customStyle="1" w:styleId="391">
    <w:name w:val="项目符号，二级"/>
    <w:basedOn w:val="279"/>
    <w:next w:val="279"/>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92">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93">
    <w:name w:val="xl22"/>
    <w:basedOn w:val="1"/>
    <w:qFormat/>
    <w:uiPriority w:val="0"/>
    <w:pPr>
      <w:widowControl/>
      <w:spacing w:before="100" w:beforeAutospacing="1" w:after="100" w:afterAutospacing="1"/>
      <w:jc w:val="center"/>
    </w:pPr>
    <w:rPr>
      <w:rFonts w:ascii="宋体" w:hAnsi="宋体" w:cs="宋体"/>
      <w:kern w:val="0"/>
      <w:sz w:val="18"/>
      <w:szCs w:val="18"/>
    </w:rPr>
  </w:style>
  <w:style w:type="paragraph" w:customStyle="1" w:styleId="394">
    <w:name w:val="xl159"/>
    <w:basedOn w:val="1"/>
    <w:qFormat/>
    <w:uiPriority w:val="0"/>
    <w:pPr>
      <w:widowControl/>
      <w:pBdr>
        <w:top w:val="double" w:color="auto" w:sz="6" w:space="0"/>
        <w:left w:val="single" w:color="auto" w:sz="4"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395">
    <w:name w:val="xl158"/>
    <w:basedOn w:val="1"/>
    <w:qFormat/>
    <w:uiPriority w:val="0"/>
    <w:pPr>
      <w:widowControl/>
      <w:pBdr>
        <w:top w:val="double" w:color="auto" w:sz="6" w:space="0"/>
        <w:bottom w:val="single" w:color="auto" w:sz="4" w:space="0"/>
        <w:right w:val="double" w:color="auto" w:sz="6" w:space="0"/>
      </w:pBdr>
      <w:shd w:val="clear" w:color="auto" w:fill="FFFFFF"/>
      <w:spacing w:before="100" w:beforeAutospacing="1" w:after="100" w:afterAutospacing="1"/>
      <w:jc w:val="center"/>
      <w:textAlignment w:val="center"/>
    </w:pPr>
    <w:rPr>
      <w:rFonts w:ascii="Arial" w:hAnsi="Arial" w:cs="Arial"/>
      <w:color w:val="000000"/>
      <w:kern w:val="0"/>
      <w:sz w:val="20"/>
    </w:rPr>
  </w:style>
  <w:style w:type="paragraph" w:customStyle="1" w:styleId="396">
    <w:name w:val="二级条标题"/>
    <w:basedOn w:val="1"/>
    <w:next w:val="318"/>
    <w:qFormat/>
    <w:uiPriority w:val="0"/>
    <w:pPr>
      <w:widowControl/>
      <w:tabs>
        <w:tab w:val="left" w:pos="2240"/>
      </w:tabs>
      <w:ind w:hanging="420"/>
      <w:outlineLvl w:val="3"/>
    </w:pPr>
    <w:rPr>
      <w:rFonts w:eastAsia="黑体"/>
      <w:kern w:val="0"/>
    </w:rPr>
  </w:style>
  <w:style w:type="paragraph" w:customStyle="1" w:styleId="397">
    <w:name w:val="Char Char1"/>
    <w:basedOn w:val="1"/>
    <w:qFormat/>
    <w:uiPriority w:val="0"/>
    <w:rPr>
      <w:rFonts w:ascii="Tahoma" w:hAnsi="Tahoma" w:cs="Tahoma"/>
      <w:sz w:val="24"/>
    </w:rPr>
  </w:style>
  <w:style w:type="paragraph" w:customStyle="1" w:styleId="398">
    <w:name w:val="列出段落5"/>
    <w:qFormat/>
    <w:uiPriority w:val="0"/>
    <w:pPr>
      <w:ind w:firstLine="420" w:firstLineChars="200"/>
    </w:pPr>
    <w:rPr>
      <w:rFonts w:ascii="Times New Roman" w:hAnsi="Times New Roman" w:eastAsia="宋体" w:cs="Times New Roman"/>
      <w:lang w:val="en-US" w:eastAsia="zh-CN" w:bidi="ar-SA"/>
    </w:rPr>
  </w:style>
  <w:style w:type="paragraph" w:customStyle="1" w:styleId="399">
    <w:name w:val="xl161"/>
    <w:basedOn w:val="1"/>
    <w:qFormat/>
    <w:uiPriority w:val="0"/>
    <w:pPr>
      <w:widowControl/>
      <w:pBdr>
        <w:left w:val="single" w:color="auto" w:sz="4" w:space="0"/>
        <w:bottom w:val="double" w:color="auto" w:sz="6"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400">
    <w:name w:val="xl111"/>
    <w:basedOn w:val="1"/>
    <w:qFormat/>
    <w:uiPriority w:val="0"/>
    <w:pPr>
      <w:widowControl/>
      <w:pBdr>
        <w:top w:val="single" w:color="auto" w:sz="4" w:space="0"/>
        <w:left w:val="single" w:color="auto" w:sz="4" w:space="0"/>
        <w:bottom w:val="double" w:color="auto" w:sz="6"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401">
    <w:name w:val="Normal1"/>
    <w:basedOn w:val="1"/>
    <w:qFormat/>
    <w:uiPriority w:val="0"/>
    <w:rPr>
      <w:rFonts w:ascii="Calibri" w:hAnsi="Calibri" w:eastAsia="Calibri" w:cs="宋体"/>
      <w:kern w:val="0"/>
      <w:lang w:val="zh-CN"/>
    </w:rPr>
  </w:style>
  <w:style w:type="paragraph" w:customStyle="1" w:styleId="40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403">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404">
    <w:name w:val="font7"/>
    <w:basedOn w:val="1"/>
    <w:qFormat/>
    <w:uiPriority w:val="0"/>
    <w:pPr>
      <w:widowControl/>
      <w:spacing w:before="100" w:beforeAutospacing="1" w:after="100" w:afterAutospacing="1"/>
      <w:jc w:val="left"/>
    </w:pPr>
    <w:rPr>
      <w:rFonts w:hint="eastAsia" w:ascii="宋体" w:hAnsi="宋体"/>
      <w:b/>
      <w:bCs/>
      <w:kern w:val="0"/>
      <w:sz w:val="24"/>
      <w:szCs w:val="24"/>
    </w:rPr>
  </w:style>
  <w:style w:type="paragraph" w:customStyle="1" w:styleId="405">
    <w:name w:val="列表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406">
    <w:name w:val="小四 段落 宋体 Char"/>
    <w:basedOn w:val="15"/>
    <w:qFormat/>
    <w:uiPriority w:val="0"/>
    <w:pPr>
      <w:tabs>
        <w:tab w:val="clear" w:pos="2952"/>
      </w:tabs>
      <w:ind w:left="0" w:right="-33" w:firstLine="600" w:firstLineChars="200"/>
      <w:jc w:val="left"/>
    </w:pPr>
    <w:rPr>
      <w:rFonts w:ascii="仿宋_GB2312" w:eastAsia="仿宋_GB2312"/>
      <w:sz w:val="30"/>
      <w:szCs w:val="30"/>
    </w:rPr>
  </w:style>
  <w:style w:type="paragraph" w:customStyle="1" w:styleId="407">
    <w:name w:val="xl8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仿宋_GB2312"/>
      <w:color w:val="000000"/>
      <w:kern w:val="0"/>
      <w:sz w:val="20"/>
    </w:rPr>
  </w:style>
  <w:style w:type="paragraph" w:customStyle="1" w:styleId="408">
    <w:name w:val="批注文字1"/>
    <w:basedOn w:val="1"/>
    <w:qFormat/>
    <w:uiPriority w:val="0"/>
    <w:pPr>
      <w:jc w:val="left"/>
    </w:pPr>
    <w:rPr>
      <w:rFonts w:ascii="方正仿宋_GBK" w:hAnsi="方正仿宋_GBK" w:eastAsia="方正仿宋_GBK"/>
    </w:rPr>
  </w:style>
  <w:style w:type="paragraph" w:customStyle="1" w:styleId="409">
    <w:name w:val="xl149"/>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410">
    <w:name w:val="正文 + 宋体"/>
    <w:basedOn w:val="1"/>
    <w:qFormat/>
    <w:uiPriority w:val="0"/>
    <w:pPr>
      <w:spacing w:line="360" w:lineRule="auto"/>
      <w:ind w:firstLine="420" w:firstLineChars="200"/>
    </w:pPr>
    <w:rPr>
      <w:szCs w:val="24"/>
    </w:rPr>
  </w:style>
  <w:style w:type="paragraph" w:customStyle="1" w:styleId="411">
    <w:name w:val="Char Char Char"/>
    <w:basedOn w:val="18"/>
    <w:qFormat/>
    <w:uiPriority w:val="0"/>
    <w:pPr>
      <w:spacing w:line="436" w:lineRule="exact"/>
    </w:pPr>
    <w:rPr>
      <w:szCs w:val="24"/>
    </w:rPr>
  </w:style>
  <w:style w:type="paragraph" w:customStyle="1" w:styleId="412">
    <w:name w:val="Char Char Char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sz w:val="20"/>
    </w:rPr>
  </w:style>
  <w:style w:type="paragraph" w:customStyle="1" w:styleId="413">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14">
    <w:name w:val="Char Char Char Char Char Char Char Char Char21"/>
    <w:basedOn w:val="1"/>
    <w:qFormat/>
    <w:uiPriority w:val="0"/>
    <w:pPr>
      <w:keepNext/>
      <w:widowControl/>
      <w:tabs>
        <w:tab w:val="left" w:pos="425"/>
      </w:tabs>
      <w:autoSpaceDE w:val="0"/>
      <w:autoSpaceDN w:val="0"/>
      <w:adjustRightInd w:val="0"/>
      <w:spacing w:before="80" w:after="80"/>
      <w:ind w:hanging="425"/>
    </w:pPr>
    <w:rPr>
      <w:rFonts w:ascii="Arial" w:hAnsi="Arial"/>
      <w:sz w:val="20"/>
    </w:rPr>
  </w:style>
  <w:style w:type="paragraph" w:customStyle="1" w:styleId="415">
    <w:name w:val="马刚标题4"/>
    <w:basedOn w:val="416"/>
    <w:next w:val="1"/>
    <w:qFormat/>
    <w:uiPriority w:val="0"/>
    <w:pPr>
      <w:tabs>
        <w:tab w:val="left" w:pos="567"/>
        <w:tab w:val="left" w:pos="735"/>
        <w:tab w:val="left" w:pos="1050"/>
      </w:tabs>
      <w:spacing w:before="100" w:after="40"/>
      <w:outlineLvl w:val="3"/>
    </w:pPr>
    <w:rPr>
      <w:b w:val="0"/>
    </w:rPr>
  </w:style>
  <w:style w:type="paragraph" w:customStyle="1" w:styleId="416">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41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418">
    <w:name w:val="样式 标题 2 + 黑体 段前: 10.25 磅 段后: 10.25 磅 行距: 单倍行距"/>
    <w:basedOn w:val="3"/>
    <w:qFormat/>
    <w:uiPriority w:val="0"/>
    <w:pPr>
      <w:adjustRightInd w:val="0"/>
      <w:spacing w:before="260" w:beforeLines="50" w:after="260" w:afterLines="50"/>
    </w:pPr>
    <w:rPr>
      <w:rFonts w:ascii="黑体" w:hAnsi="黑体" w:eastAsia="黑体" w:cs="黑体"/>
      <w:b w:val="0"/>
      <w:kern w:val="0"/>
      <w:sz w:val="24"/>
    </w:rPr>
  </w:style>
  <w:style w:type="paragraph" w:customStyle="1" w:styleId="419">
    <w:name w:val="CM101"/>
    <w:basedOn w:val="198"/>
    <w:next w:val="198"/>
    <w:qFormat/>
    <w:uiPriority w:val="0"/>
    <w:pPr>
      <w:spacing w:after="800"/>
    </w:pPr>
    <w:rPr>
      <w:color w:val="auto"/>
    </w:rPr>
  </w:style>
  <w:style w:type="paragraph" w:customStyle="1" w:styleId="420">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21">
    <w:name w:val="xl93"/>
    <w:basedOn w:val="1"/>
    <w:qFormat/>
    <w:uiPriority w:val="0"/>
    <w:pPr>
      <w:widowControl/>
      <w:pBdr>
        <w:top w:val="single" w:color="auto" w:sz="4" w:space="0"/>
        <w:left w:val="single" w:color="auto" w:sz="4" w:space="0"/>
        <w:right w:val="double" w:color="auto" w:sz="6"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422">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423">
    <w:name w:val="正文表标题"/>
    <w:next w:val="318"/>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424">
    <w:name w:val="xl155"/>
    <w:basedOn w:val="1"/>
    <w:qFormat/>
    <w:uiPriority w:val="0"/>
    <w:pPr>
      <w:widowControl/>
      <w:pBdr>
        <w:top w:val="double" w:color="auto" w:sz="6" w:space="0"/>
        <w:bottom w:val="single" w:color="auto" w:sz="4" w:space="0"/>
      </w:pBdr>
      <w:shd w:val="clear" w:color="auto" w:fill="FFFFFF"/>
      <w:spacing w:before="100" w:beforeAutospacing="1" w:after="100" w:afterAutospacing="1"/>
      <w:jc w:val="center"/>
      <w:textAlignment w:val="center"/>
    </w:pPr>
    <w:rPr>
      <w:rFonts w:ascii="Arial" w:hAnsi="Arial" w:cs="Arial"/>
      <w:color w:val="000000"/>
      <w:kern w:val="0"/>
      <w:sz w:val="20"/>
    </w:rPr>
  </w:style>
  <w:style w:type="paragraph" w:customStyle="1" w:styleId="425">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26">
    <w:name w:val="CM102"/>
    <w:basedOn w:val="198"/>
    <w:next w:val="198"/>
    <w:qFormat/>
    <w:uiPriority w:val="0"/>
    <w:pPr>
      <w:spacing w:after="878"/>
    </w:pPr>
    <w:rPr>
      <w:color w:val="auto"/>
    </w:rPr>
  </w:style>
  <w:style w:type="paragraph" w:customStyle="1" w:styleId="427">
    <w:name w:val="xl138"/>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428">
    <w:name w:val="样式 仿宋_GB2312 小三"/>
    <w:basedOn w:val="1"/>
    <w:qFormat/>
    <w:uiPriority w:val="0"/>
    <w:pPr>
      <w:ind w:firstLine="660" w:firstLineChars="220"/>
    </w:pPr>
    <w:rPr>
      <w:rFonts w:ascii="仿宋_GB2312" w:hAnsi="仿宋_GB2312" w:eastAsia="方正仿宋_GBK" w:cs="宋体"/>
      <w:sz w:val="30"/>
    </w:rPr>
  </w:style>
  <w:style w:type="paragraph" w:customStyle="1" w:styleId="429">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430">
    <w:name w:val="Char Char Char Char Char Char"/>
    <w:basedOn w:val="1"/>
    <w:qFormat/>
    <w:uiPriority w:val="0"/>
    <w:rPr>
      <w:rFonts w:ascii="Tahoma" w:hAnsi="Tahoma" w:cs="Tahoma"/>
      <w:sz w:val="24"/>
    </w:rPr>
  </w:style>
  <w:style w:type="paragraph" w:customStyle="1" w:styleId="431">
    <w:name w:val="符号与编号 Char Char"/>
    <w:basedOn w:val="1"/>
    <w:qFormat/>
    <w:uiPriority w:val="0"/>
    <w:pPr>
      <w:tabs>
        <w:tab w:val="left" w:pos="840"/>
      </w:tabs>
      <w:spacing w:after="156" w:afterLines="50" w:line="400" w:lineRule="atLeast"/>
      <w:ind w:left="839" w:hanging="419"/>
    </w:pPr>
    <w:rPr>
      <w:sz w:val="24"/>
      <w:szCs w:val="24"/>
    </w:rPr>
  </w:style>
  <w:style w:type="paragraph" w:customStyle="1" w:styleId="432">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33">
    <w:name w:val="xl116"/>
    <w:basedOn w:val="1"/>
    <w:qFormat/>
    <w:uiPriority w:val="0"/>
    <w:pPr>
      <w:widowControl/>
      <w:pBdr>
        <w:bottom w:val="double" w:color="auto" w:sz="6" w:space="0"/>
        <w:right w:val="double" w:color="auto" w:sz="6"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434">
    <w:name w:val="正文 New New"/>
    <w:qFormat/>
    <w:uiPriority w:val="0"/>
    <w:pPr>
      <w:widowControl w:val="0"/>
      <w:jc w:val="both"/>
    </w:pPr>
    <w:rPr>
      <w:rFonts w:ascii="Calibri" w:hAnsi="Calibri" w:eastAsia="宋体" w:cs="Times New Roman"/>
      <w:kern w:val="2"/>
      <w:sz w:val="21"/>
      <w:lang w:val="en-US" w:eastAsia="zh-CN" w:bidi="ar-SA"/>
    </w:rPr>
  </w:style>
  <w:style w:type="paragraph" w:customStyle="1" w:styleId="435">
    <w:name w:val="Char Char Char Char Char Char Char Char Char Char Char Char Char Char1"/>
    <w:basedOn w:val="1"/>
    <w:qFormat/>
    <w:uiPriority w:val="0"/>
    <w:rPr>
      <w:rFonts w:ascii="Tahoma" w:hAnsi="Tahoma"/>
      <w:sz w:val="24"/>
    </w:rPr>
  </w:style>
  <w:style w:type="paragraph" w:customStyle="1" w:styleId="436">
    <w:name w:val="xl169"/>
    <w:basedOn w:val="1"/>
    <w:qFormat/>
    <w:uiPriority w:val="0"/>
    <w:pPr>
      <w:widowControl/>
      <w:pBdr>
        <w:top w:val="single" w:color="auto" w:sz="4" w:space="0"/>
        <w:left w:val="single" w:color="auto" w:sz="4" w:space="0"/>
        <w:bottom w:val="double" w:color="auto" w:sz="6" w:space="0"/>
        <w:right w:val="double" w:color="auto" w:sz="6" w:space="0"/>
      </w:pBdr>
      <w:spacing w:before="100" w:beforeAutospacing="1" w:after="100" w:afterAutospacing="1"/>
    </w:pPr>
    <w:rPr>
      <w:rFonts w:ascii="宋体" w:hAnsi="宋体"/>
      <w:kern w:val="0"/>
      <w:sz w:val="24"/>
    </w:rPr>
  </w:style>
  <w:style w:type="paragraph" w:customStyle="1" w:styleId="437">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38">
    <w:name w:val="TOC 标题2"/>
    <w:basedOn w:val="2"/>
    <w:next w:val="1"/>
    <w:qFormat/>
    <w:uiPriority w:val="0"/>
    <w:pPr>
      <w:keepLines/>
      <w:widowControl/>
      <w:tabs>
        <w:tab w:val="clear" w:pos="1440"/>
        <w:tab w:val="clear" w:pos="5670"/>
      </w:tabs>
      <w:spacing w:before="480" w:beforeLines="0" w:after="0" w:afterLines="0" w:line="276" w:lineRule="auto"/>
      <w:ind w:firstLine="0" w:firstLineChars="0"/>
      <w:outlineLvl w:val="9"/>
    </w:pPr>
    <w:rPr>
      <w:rFonts w:ascii="Cambria" w:hAnsi="Cambria" w:eastAsia="宋体"/>
      <w:color w:val="365F91"/>
      <w:kern w:val="0"/>
      <w:sz w:val="28"/>
      <w:szCs w:val="20"/>
    </w:rPr>
  </w:style>
  <w:style w:type="paragraph" w:customStyle="1" w:styleId="439">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440">
    <w:name w:val="CM92"/>
    <w:basedOn w:val="198"/>
    <w:next w:val="198"/>
    <w:qFormat/>
    <w:uiPriority w:val="0"/>
    <w:pPr>
      <w:spacing w:after="530"/>
    </w:pPr>
    <w:rPr>
      <w:color w:val="auto"/>
    </w:rPr>
  </w:style>
  <w:style w:type="paragraph" w:customStyle="1" w:styleId="441">
    <w:name w:val="纯文本1 New New New New New New New New"/>
    <w:basedOn w:val="1"/>
    <w:qFormat/>
    <w:uiPriority w:val="0"/>
    <w:pPr>
      <w:suppressAutoHyphens/>
    </w:pPr>
    <w:rPr>
      <w:rFonts w:ascii="宋体" w:hAnsi="宋体" w:eastAsia="方正仿宋_GBK"/>
      <w:kern w:val="1"/>
      <w:lang w:eastAsia="ar-SA"/>
    </w:rPr>
  </w:style>
  <w:style w:type="paragraph" w:customStyle="1" w:styleId="442">
    <w:name w:val="xl130"/>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kern w:val="0"/>
      <w:sz w:val="20"/>
    </w:rPr>
  </w:style>
  <w:style w:type="paragraph" w:customStyle="1" w:styleId="443">
    <w:name w:val="样式 标题 1 + 加宽量  0.5 磅"/>
    <w:basedOn w:val="2"/>
    <w:qFormat/>
    <w:uiPriority w:val="0"/>
    <w:pPr>
      <w:keepLines/>
      <w:tabs>
        <w:tab w:val="clear" w:pos="1440"/>
        <w:tab w:val="clear" w:pos="5670"/>
      </w:tabs>
      <w:snapToGrid w:val="0"/>
      <w:spacing w:before="340" w:after="330"/>
      <w:ind w:firstLine="0" w:firstLineChars="0"/>
    </w:pPr>
    <w:rPr>
      <w:rFonts w:cs="黑体"/>
      <w:b w:val="0"/>
      <w:kern w:val="0"/>
      <w:szCs w:val="24"/>
    </w:rPr>
  </w:style>
  <w:style w:type="paragraph" w:customStyle="1" w:styleId="444">
    <w:name w:val="样式 标题 3 + 段前: 0.2 行 段后: 0.2 行1"/>
    <w:basedOn w:val="4"/>
    <w:qFormat/>
    <w:uiPriority w:val="0"/>
    <w:pPr>
      <w:shd w:val="clear" w:color="auto" w:fill="auto"/>
      <w:wordWrap/>
      <w:adjustRightInd w:val="0"/>
      <w:spacing w:before="260" w:beforeLines="20" w:after="260" w:afterLines="20" w:line="240" w:lineRule="auto"/>
      <w:jc w:val="left"/>
    </w:pPr>
    <w:rPr>
      <w:rFonts w:ascii="楷体_GB2312" w:hAnsi="Times New Roman" w:eastAsia="黑体" w:cs="楷体_GB2312"/>
      <w:b w:val="0"/>
      <w:kern w:val="24"/>
      <w:sz w:val="24"/>
      <w:szCs w:val="24"/>
    </w:rPr>
  </w:style>
  <w:style w:type="paragraph" w:customStyle="1" w:styleId="445">
    <w:name w:val="正文 New New New New New New New New New New New New New New New New New New New New New New New New New New New New New New New New New New New New New New New New New New New New New New New New"/>
    <w:qFormat/>
    <w:uiPriority w:val="0"/>
    <w:pPr>
      <w:widowControl w:val="0"/>
      <w:suppressAutoHyphens/>
      <w:jc w:val="both"/>
    </w:pPr>
    <w:rPr>
      <w:rFonts w:ascii="Calibri" w:hAnsi="Calibri" w:eastAsia="宋体" w:cs="Times New Roman"/>
      <w:kern w:val="1"/>
      <w:sz w:val="21"/>
      <w:lang w:val="en-US" w:eastAsia="ar-SA" w:bidi="ar-SA"/>
    </w:rPr>
  </w:style>
  <w:style w:type="paragraph" w:customStyle="1" w:styleId="446">
    <w:name w:val="华宇段落1 Char"/>
    <w:basedOn w:val="1"/>
    <w:qFormat/>
    <w:uiPriority w:val="0"/>
    <w:pPr>
      <w:spacing w:line="360" w:lineRule="auto"/>
      <w:ind w:firstLine="200" w:firstLineChars="200"/>
    </w:pPr>
    <w:rPr>
      <w:bCs/>
      <w:sz w:val="24"/>
      <w:szCs w:val="24"/>
    </w:rPr>
  </w:style>
  <w:style w:type="paragraph" w:customStyle="1" w:styleId="447">
    <w:name w:val="列出段落4"/>
    <w:basedOn w:val="321"/>
    <w:qFormat/>
    <w:uiPriority w:val="0"/>
  </w:style>
  <w:style w:type="paragraph" w:customStyle="1" w:styleId="448">
    <w:name w:val="小四 段落 宋体 Char Char"/>
    <w:basedOn w:val="1"/>
    <w:qFormat/>
    <w:uiPriority w:val="0"/>
    <w:pPr>
      <w:spacing w:line="360" w:lineRule="auto"/>
      <w:ind w:firstLine="480" w:firstLineChars="200"/>
    </w:pPr>
    <w:rPr>
      <w:rFonts w:ascii="宋体" w:hAnsi="宋体"/>
      <w:sz w:val="24"/>
      <w:szCs w:val="24"/>
    </w:rPr>
  </w:style>
  <w:style w:type="paragraph" w:customStyle="1" w:styleId="449">
    <w:name w:val="Char Char1 Char Char Char Char"/>
    <w:basedOn w:val="18"/>
    <w:qFormat/>
    <w:uiPriority w:val="0"/>
    <w:pPr>
      <w:adjustRightInd w:val="0"/>
      <w:spacing w:line="436" w:lineRule="exact"/>
      <w:ind w:left="357"/>
      <w:jc w:val="left"/>
      <w:outlineLvl w:val="3"/>
    </w:pPr>
    <w:rPr>
      <w:rFonts w:ascii="Tahoma" w:hAnsi="Tahoma" w:cs="Tahoma"/>
      <w:b/>
      <w:kern w:val="0"/>
      <w:sz w:val="24"/>
      <w:szCs w:val="24"/>
    </w:rPr>
  </w:style>
  <w:style w:type="paragraph" w:customStyle="1" w:styleId="450">
    <w:name w:val="CM46"/>
    <w:basedOn w:val="198"/>
    <w:next w:val="198"/>
    <w:qFormat/>
    <w:uiPriority w:val="0"/>
    <w:rPr>
      <w:color w:val="auto"/>
    </w:rPr>
  </w:style>
  <w:style w:type="paragraph" w:customStyle="1" w:styleId="451">
    <w:name w:val="仿宋 2"/>
    <w:basedOn w:val="1"/>
    <w:next w:val="334"/>
    <w:qFormat/>
    <w:uiPriority w:val="0"/>
    <w:pPr>
      <w:spacing w:before="120" w:after="120"/>
      <w:ind w:firstLine="652"/>
    </w:pPr>
    <w:rPr>
      <w:rFonts w:eastAsia="仿宋_GB2312"/>
      <w:b/>
      <w:sz w:val="32"/>
    </w:rPr>
  </w:style>
  <w:style w:type="paragraph" w:customStyle="1" w:styleId="452">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453">
    <w:name w:val="默认段落字体 Para Char Char Char Char Char Char Char"/>
    <w:basedOn w:val="1"/>
    <w:qFormat/>
    <w:uiPriority w:val="0"/>
  </w:style>
  <w:style w:type="paragraph" w:customStyle="1" w:styleId="454">
    <w:name w:val="标题3，章节第三层"/>
    <w:basedOn w:val="1"/>
    <w:next w:val="279"/>
    <w:qFormat/>
    <w:uiPriority w:val="0"/>
    <w:pPr>
      <w:adjustRightInd w:val="0"/>
      <w:snapToGrid w:val="0"/>
      <w:spacing w:before="78" w:line="300" w:lineRule="auto"/>
      <w:outlineLvl w:val="2"/>
    </w:pPr>
    <w:rPr>
      <w:rFonts w:ascii="Arial" w:hAnsi="Arial" w:eastAsia="华文细黑"/>
      <w:sz w:val="30"/>
      <w:szCs w:val="24"/>
    </w:rPr>
  </w:style>
  <w:style w:type="paragraph" w:customStyle="1" w:styleId="455">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456">
    <w:name w:val="插图"/>
    <w:basedOn w:val="1"/>
    <w:qFormat/>
    <w:uiPriority w:val="0"/>
    <w:pPr>
      <w:tabs>
        <w:tab w:val="left" w:pos="1620"/>
      </w:tabs>
      <w:adjustRightInd w:val="0"/>
      <w:jc w:val="center"/>
    </w:pPr>
    <w:rPr>
      <w:bCs/>
      <w:color w:val="000000"/>
      <w:szCs w:val="22"/>
    </w:rPr>
  </w:style>
  <w:style w:type="paragraph" w:customStyle="1" w:styleId="457">
    <w:name w:val="xl144"/>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45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59">
    <w:name w:val="样式"/>
    <w:basedOn w:val="1"/>
    <w:link w:val="895"/>
    <w:qFormat/>
    <w:uiPriority w:val="0"/>
    <w:pPr>
      <w:autoSpaceDE w:val="0"/>
      <w:autoSpaceDN w:val="0"/>
      <w:snapToGrid w:val="0"/>
      <w:spacing w:before="120" w:after="120" w:line="360" w:lineRule="auto"/>
    </w:pPr>
    <w:rPr>
      <w:rFonts w:ascii="宋体"/>
      <w:sz w:val="24"/>
      <w:lang w:val="zh-CN"/>
    </w:rPr>
  </w:style>
  <w:style w:type="paragraph" w:customStyle="1" w:styleId="460">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461">
    <w:name w:val="正文lzq"/>
    <w:basedOn w:val="1"/>
    <w:qFormat/>
    <w:uiPriority w:val="0"/>
    <w:pPr>
      <w:adjustRightInd w:val="0"/>
      <w:spacing w:line="360" w:lineRule="auto"/>
      <w:ind w:firstLine="480"/>
      <w:textAlignment w:val="baseline"/>
    </w:pPr>
    <w:rPr>
      <w:kern w:val="0"/>
      <w:sz w:val="24"/>
    </w:rPr>
  </w:style>
  <w:style w:type="paragraph" w:customStyle="1" w:styleId="462">
    <w:name w:val="Char Char"/>
    <w:basedOn w:val="1"/>
    <w:qFormat/>
    <w:uiPriority w:val="0"/>
    <w:rPr>
      <w:rFonts w:ascii="Tahoma" w:hAnsi="Tahoma" w:cs="Tahoma"/>
      <w:sz w:val="24"/>
    </w:rPr>
  </w:style>
  <w:style w:type="paragraph" w:customStyle="1" w:styleId="463">
    <w:name w:val="Plain Text1"/>
    <w:qFormat/>
    <w:uiPriority w:val="0"/>
    <w:pPr>
      <w:widowControl w:val="0"/>
      <w:jc w:val="both"/>
    </w:pPr>
    <w:rPr>
      <w:rFonts w:ascii="宋体" w:hAnsi="Courier New" w:eastAsia="宋体" w:cs="金山简魏碑"/>
      <w:kern w:val="2"/>
      <w:szCs w:val="21"/>
      <w:lang w:val="en-US" w:eastAsia="zh-CN" w:bidi="ar-SA"/>
    </w:rPr>
  </w:style>
  <w:style w:type="paragraph" w:customStyle="1" w:styleId="464">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465">
    <w:name w:val="论文正文"/>
    <w:basedOn w:val="31"/>
    <w:qFormat/>
    <w:uiPriority w:val="0"/>
    <w:pPr>
      <w:spacing w:line="360" w:lineRule="auto"/>
      <w:ind w:left="0" w:firstLine="200" w:firstLineChars="200"/>
      <w:jc w:val="left"/>
    </w:pPr>
    <w:rPr>
      <w:rFonts w:ascii="Times New Roman" w:hAnsi="Times New Roman"/>
      <w:sz w:val="28"/>
      <w:szCs w:val="24"/>
    </w:rPr>
  </w:style>
  <w:style w:type="paragraph" w:customStyle="1" w:styleId="466">
    <w:name w:val="CM56"/>
    <w:basedOn w:val="198"/>
    <w:next w:val="198"/>
    <w:qFormat/>
    <w:uiPriority w:val="0"/>
    <w:rPr>
      <w:color w:val="auto"/>
    </w:rPr>
  </w:style>
  <w:style w:type="paragraph" w:customStyle="1" w:styleId="467">
    <w:name w:val="xl125"/>
    <w:basedOn w:val="1"/>
    <w:qFormat/>
    <w:uiPriority w:val="0"/>
    <w:pPr>
      <w:widowControl/>
      <w:pBdr>
        <w:top w:val="single" w:color="auto" w:sz="4" w:space="0"/>
        <w:left w:val="single" w:color="auto" w:sz="4" w:space="0"/>
        <w:bottom w:val="single" w:color="auto" w:sz="4" w:space="0"/>
        <w:right w:val="single" w:color="auto" w:sz="4" w:space="0"/>
      </w:pBdr>
      <w:shd w:val="clear" w:color="auto" w:fill="CCFFCC"/>
      <w:spacing w:before="100" w:beforeAutospacing="1" w:after="100" w:afterAutospacing="1"/>
      <w:jc w:val="left"/>
      <w:textAlignment w:val="center"/>
    </w:pPr>
    <w:rPr>
      <w:rFonts w:ascii="Arial" w:hAnsi="Arial" w:cs="Arial"/>
      <w:kern w:val="0"/>
      <w:sz w:val="20"/>
    </w:rPr>
  </w:style>
  <w:style w:type="paragraph" w:customStyle="1" w:styleId="468">
    <w:name w:val="CM47"/>
    <w:basedOn w:val="198"/>
    <w:next w:val="198"/>
    <w:qFormat/>
    <w:uiPriority w:val="0"/>
    <w:pPr>
      <w:spacing w:line="440" w:lineRule="atLeast"/>
    </w:pPr>
    <w:rPr>
      <w:color w:val="auto"/>
    </w:rPr>
  </w:style>
  <w:style w:type="paragraph" w:customStyle="1" w:styleId="469">
    <w:name w:val="greytypebeni"/>
    <w:basedOn w:val="1"/>
    <w:qFormat/>
    <w:uiPriority w:val="0"/>
    <w:pPr>
      <w:widowControl/>
      <w:jc w:val="left"/>
    </w:pPr>
    <w:rPr>
      <w:rFonts w:ascii="宋体" w:hAnsi="宋体" w:cs="宋体"/>
      <w:kern w:val="0"/>
      <w:sz w:val="24"/>
      <w:szCs w:val="24"/>
    </w:rPr>
  </w:style>
  <w:style w:type="paragraph" w:customStyle="1" w:styleId="470">
    <w:name w:val="CM18"/>
    <w:basedOn w:val="198"/>
    <w:next w:val="198"/>
    <w:qFormat/>
    <w:uiPriority w:val="0"/>
    <w:pPr>
      <w:spacing w:line="313" w:lineRule="atLeast"/>
    </w:pPr>
    <w:rPr>
      <w:color w:val="auto"/>
    </w:rPr>
  </w:style>
  <w:style w:type="paragraph" w:customStyle="1" w:styleId="471">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472">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473">
    <w:name w:val="xl174"/>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pPr>
    <w:rPr>
      <w:rFonts w:ascii="宋体" w:hAnsi="宋体"/>
      <w:color w:val="000000"/>
      <w:kern w:val="0"/>
      <w:sz w:val="20"/>
    </w:rPr>
  </w:style>
  <w:style w:type="paragraph" w:customStyle="1" w:styleId="474">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475">
    <w:name w:val="Char Char3"/>
    <w:basedOn w:val="1"/>
    <w:qFormat/>
    <w:uiPriority w:val="0"/>
    <w:rPr>
      <w:rFonts w:ascii="Tahoma" w:hAnsi="Tahoma"/>
      <w:sz w:val="24"/>
    </w:rPr>
  </w:style>
  <w:style w:type="paragraph" w:customStyle="1" w:styleId="476">
    <w:name w:val="xl171"/>
    <w:basedOn w:val="1"/>
    <w:qFormat/>
    <w:uiPriority w:val="0"/>
    <w:pPr>
      <w:widowControl/>
      <w:pBdr>
        <w:top w:val="single" w:color="auto" w:sz="4" w:space="0"/>
        <w:left w:val="double" w:color="auto" w:sz="6" w:space="0"/>
        <w:bottom w:val="double" w:color="auto" w:sz="6" w:space="0"/>
        <w:right w:val="single" w:color="auto" w:sz="4" w:space="0"/>
      </w:pBdr>
      <w:shd w:val="clear" w:color="000000" w:fill="FFFFFF"/>
      <w:spacing w:before="100" w:beforeAutospacing="1" w:after="100" w:afterAutospacing="1"/>
    </w:pPr>
    <w:rPr>
      <w:rFonts w:ascii="宋体" w:hAnsi="宋体"/>
      <w:color w:val="000000"/>
      <w:kern w:val="0"/>
      <w:sz w:val="20"/>
    </w:rPr>
  </w:style>
  <w:style w:type="paragraph" w:customStyle="1" w:styleId="477">
    <w:name w:val="Blockquote"/>
    <w:basedOn w:val="1"/>
    <w:qFormat/>
    <w:uiPriority w:val="0"/>
    <w:pPr>
      <w:autoSpaceDE w:val="0"/>
      <w:autoSpaceDN w:val="0"/>
      <w:adjustRightInd w:val="0"/>
      <w:spacing w:before="100" w:after="100"/>
      <w:ind w:left="360" w:right="360"/>
      <w:jc w:val="left"/>
    </w:pPr>
    <w:rPr>
      <w:rFonts w:ascii="Calibri" w:hAnsi="Calibri" w:cs="黑体"/>
      <w:kern w:val="0"/>
      <w:sz w:val="24"/>
      <w:szCs w:val="22"/>
    </w:rPr>
  </w:style>
  <w:style w:type="paragraph" w:customStyle="1" w:styleId="478">
    <w:name w:val="正文--表格内正文"/>
    <w:basedOn w:val="1"/>
    <w:qFormat/>
    <w:uiPriority w:val="0"/>
    <w:pPr>
      <w:spacing w:before="156" w:beforeLines="50" w:line="0" w:lineRule="atLeast"/>
      <w:jc w:val="center"/>
    </w:pPr>
    <w:rPr>
      <w:rFonts w:ascii="宋体" w:hAnsi="宋体"/>
      <w:color w:val="000000"/>
      <w:sz w:val="24"/>
      <w:szCs w:val="24"/>
    </w:rPr>
  </w:style>
  <w:style w:type="paragraph" w:customStyle="1" w:styleId="479">
    <w:name w:val="xl132"/>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kern w:val="0"/>
      <w:sz w:val="20"/>
    </w:rPr>
  </w:style>
  <w:style w:type="paragraph" w:customStyle="1" w:styleId="480">
    <w:name w:val="xl114"/>
    <w:basedOn w:val="1"/>
    <w:qFormat/>
    <w:uiPriority w:val="0"/>
    <w:pPr>
      <w:widowControl/>
      <w:pBdr>
        <w:top w:val="single" w:color="auto" w:sz="4" w:space="0"/>
        <w:left w:val="single" w:color="auto" w:sz="4" w:space="0"/>
        <w:bottom w:val="double" w:color="auto" w:sz="6"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481">
    <w:name w:val="xl8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仿宋_GB2312" w:hAnsi="宋体" w:eastAsia="仿宋_GB2312" w:cs="仿宋_GB2312"/>
      <w:color w:val="000000"/>
      <w:kern w:val="0"/>
      <w:sz w:val="20"/>
    </w:rPr>
  </w:style>
  <w:style w:type="paragraph" w:customStyle="1" w:styleId="482">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483">
    <w:name w:val="正文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84">
    <w:name w:val="正文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85">
    <w:name w:val="正文 New New New New New New New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486">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487">
    <w:name w:val="纯文本 New New New"/>
    <w:basedOn w:val="306"/>
    <w:qFormat/>
    <w:uiPriority w:val="0"/>
    <w:rPr>
      <w:rFonts w:ascii="宋体" w:hAnsi="Courier New"/>
    </w:rPr>
  </w:style>
  <w:style w:type="paragraph" w:customStyle="1" w:styleId="488">
    <w:name w:val="2"/>
    <w:basedOn w:val="1"/>
    <w:next w:val="209"/>
    <w:qFormat/>
    <w:uiPriority w:val="0"/>
    <w:pPr>
      <w:spacing w:after="120"/>
      <w:ind w:left="420" w:leftChars="200"/>
    </w:pPr>
    <w:rPr>
      <w:rFonts w:eastAsia="MS Gothic"/>
      <w:szCs w:val="21"/>
    </w:rPr>
  </w:style>
  <w:style w:type="paragraph" w:customStyle="1" w:styleId="489">
    <w:name w:val="标准小四"/>
    <w:basedOn w:val="1"/>
    <w:qFormat/>
    <w:uiPriority w:val="0"/>
    <w:pPr>
      <w:spacing w:line="360" w:lineRule="auto"/>
      <w:ind w:firstLine="480" w:firstLineChars="200"/>
    </w:pPr>
    <w:rPr>
      <w:rFonts w:ascii="Arial" w:hAnsi="Arial"/>
      <w:sz w:val="24"/>
      <w:szCs w:val="21"/>
    </w:rPr>
  </w:style>
  <w:style w:type="paragraph" w:customStyle="1" w:styleId="490">
    <w:name w:val="Char Char Char Char Char Char Char Char Char Char2 Char Char Char1"/>
    <w:basedOn w:val="1"/>
    <w:qFormat/>
    <w:uiPriority w:val="0"/>
    <w:pPr>
      <w:keepNext/>
      <w:widowControl/>
      <w:tabs>
        <w:tab w:val="left" w:pos="425"/>
      </w:tabs>
      <w:autoSpaceDE w:val="0"/>
      <w:autoSpaceDN w:val="0"/>
      <w:adjustRightInd w:val="0"/>
      <w:spacing w:before="80" w:after="80"/>
      <w:ind w:hanging="425"/>
    </w:pPr>
    <w:rPr>
      <w:rFonts w:ascii="Arial" w:hAnsi="Arial"/>
      <w:sz w:val="20"/>
    </w:rPr>
  </w:style>
  <w:style w:type="paragraph" w:customStyle="1" w:styleId="491">
    <w:name w:val="xl72"/>
    <w:basedOn w:val="1"/>
    <w:qFormat/>
    <w:uiPriority w:val="0"/>
    <w:pPr>
      <w:widowControl/>
      <w:pBdr>
        <w:top w:val="single" w:color="auto" w:sz="4" w:space="0"/>
        <w:bottom w:val="double" w:color="auto" w:sz="6"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492">
    <w:name w:val="xl77"/>
    <w:basedOn w:val="1"/>
    <w:qFormat/>
    <w:uiPriority w:val="0"/>
    <w:pPr>
      <w:widowControl/>
      <w:pBdr>
        <w:top w:val="double" w:color="auto" w:sz="6"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493">
    <w:name w:val="正文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94">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49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96">
    <w:name w:val="页脚 New"/>
    <w:basedOn w:val="1"/>
    <w:qFormat/>
    <w:uiPriority w:val="0"/>
    <w:pPr>
      <w:tabs>
        <w:tab w:val="center" w:pos="4153"/>
        <w:tab w:val="right" w:pos="8306"/>
      </w:tabs>
      <w:snapToGrid w:val="0"/>
    </w:pPr>
    <w:rPr>
      <w:sz w:val="18"/>
    </w:rPr>
  </w:style>
  <w:style w:type="paragraph" w:customStyle="1" w:styleId="497">
    <w:name w:val="tableau"/>
    <w:basedOn w:val="1"/>
    <w:qFormat/>
    <w:uiPriority w:val="0"/>
    <w:pPr>
      <w:widowControl/>
      <w:spacing w:before="20" w:after="20"/>
      <w:jc w:val="center"/>
    </w:pPr>
    <w:rPr>
      <w:rFonts w:ascii="Arial" w:hAnsi="Arial"/>
      <w:kern w:val="0"/>
      <w:sz w:val="16"/>
      <w:lang w:val="en-GB" w:eastAsia="en-US"/>
    </w:rPr>
  </w:style>
  <w:style w:type="paragraph" w:customStyle="1" w:styleId="498">
    <w:name w:val="font16"/>
    <w:basedOn w:val="1"/>
    <w:qFormat/>
    <w:uiPriority w:val="0"/>
    <w:pPr>
      <w:widowControl/>
      <w:spacing w:before="100" w:beforeAutospacing="1" w:after="100" w:afterAutospacing="1"/>
      <w:jc w:val="left"/>
    </w:pPr>
    <w:rPr>
      <w:rFonts w:ascii="Arial" w:hAnsi="Arial" w:cs="Arial"/>
      <w:color w:val="000000"/>
      <w:kern w:val="0"/>
      <w:sz w:val="20"/>
    </w:rPr>
  </w:style>
  <w:style w:type="paragraph" w:customStyle="1" w:styleId="499">
    <w:name w:val="标题 31"/>
    <w:basedOn w:val="500"/>
    <w:next w:val="500"/>
    <w:qFormat/>
    <w:uiPriority w:val="0"/>
    <w:pPr>
      <w:keepNext/>
      <w:keepLines/>
      <w:spacing w:before="260" w:after="260" w:line="416" w:lineRule="auto"/>
      <w:ind w:firstLine="0" w:firstLineChars="0"/>
      <w:outlineLvl w:val="2"/>
    </w:pPr>
    <w:rPr>
      <w:b/>
      <w:bCs/>
      <w:sz w:val="32"/>
      <w:szCs w:val="32"/>
    </w:rPr>
  </w:style>
  <w:style w:type="paragraph" w:customStyle="1" w:styleId="500">
    <w:name w:val="正文11"/>
    <w:basedOn w:val="1"/>
    <w:next w:val="1"/>
    <w:qFormat/>
    <w:uiPriority w:val="0"/>
    <w:pPr>
      <w:spacing w:before="156" w:line="360" w:lineRule="auto"/>
      <w:ind w:firstLine="510" w:firstLineChars="200"/>
    </w:pPr>
    <w:rPr>
      <w:sz w:val="24"/>
    </w:rPr>
  </w:style>
  <w:style w:type="paragraph" w:customStyle="1" w:styleId="501">
    <w:name w:val="_Style 42"/>
    <w:basedOn w:val="1"/>
    <w:next w:val="23"/>
    <w:qFormat/>
    <w:uiPriority w:val="0"/>
    <w:rPr>
      <w:rFonts w:ascii="楷体_GB2312" w:hAnsi="Arial" w:eastAsia="楷体_GB2312"/>
      <w:sz w:val="28"/>
    </w:rPr>
  </w:style>
  <w:style w:type="paragraph" w:customStyle="1" w:styleId="502">
    <w:name w:val="xl10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仿宋_GB2312" w:hAnsi="宋体" w:eastAsia="仿宋_GB2312" w:cs="仿宋_GB2312"/>
      <w:color w:val="000000"/>
      <w:kern w:val="0"/>
      <w:sz w:val="18"/>
      <w:szCs w:val="18"/>
    </w:rPr>
  </w:style>
  <w:style w:type="paragraph" w:customStyle="1" w:styleId="503">
    <w:name w:val="CM25"/>
    <w:basedOn w:val="198"/>
    <w:next w:val="198"/>
    <w:qFormat/>
    <w:uiPriority w:val="0"/>
    <w:pPr>
      <w:spacing w:line="440" w:lineRule="atLeast"/>
    </w:pPr>
    <w:rPr>
      <w:color w:val="auto"/>
    </w:rPr>
  </w:style>
  <w:style w:type="paragraph" w:customStyle="1" w:styleId="504">
    <w:name w:val="font15"/>
    <w:basedOn w:val="1"/>
    <w:qFormat/>
    <w:uiPriority w:val="0"/>
    <w:pPr>
      <w:widowControl/>
      <w:spacing w:before="100" w:beforeAutospacing="1" w:after="100" w:afterAutospacing="1"/>
      <w:jc w:val="left"/>
    </w:pPr>
    <w:rPr>
      <w:b/>
      <w:bCs/>
      <w:kern w:val="0"/>
      <w:sz w:val="32"/>
      <w:szCs w:val="32"/>
    </w:rPr>
  </w:style>
  <w:style w:type="paragraph" w:customStyle="1" w:styleId="505">
    <w:name w:val="CM99"/>
    <w:basedOn w:val="198"/>
    <w:next w:val="198"/>
    <w:qFormat/>
    <w:uiPriority w:val="0"/>
    <w:pPr>
      <w:spacing w:after="443"/>
    </w:pPr>
    <w:rPr>
      <w:color w:val="auto"/>
      <w:kern w:val="2"/>
      <w:szCs w:val="20"/>
    </w:rPr>
  </w:style>
  <w:style w:type="paragraph" w:customStyle="1" w:styleId="506">
    <w:name w:val="xl101"/>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507">
    <w:name w:val="xl110"/>
    <w:basedOn w:val="1"/>
    <w:qFormat/>
    <w:uiPriority w:val="0"/>
    <w:pPr>
      <w:widowControl/>
      <w:pBdr>
        <w:top w:val="single" w:color="auto" w:sz="4" w:space="0"/>
        <w:left w:val="single" w:color="auto" w:sz="4" w:space="0"/>
        <w:bottom w:val="double" w:color="auto" w:sz="6"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508">
    <w:name w:val="xl160"/>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509">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510">
    <w:name w:val="CM93"/>
    <w:basedOn w:val="198"/>
    <w:next w:val="198"/>
    <w:qFormat/>
    <w:uiPriority w:val="0"/>
    <w:pPr>
      <w:spacing w:after="628"/>
    </w:pPr>
    <w:rPr>
      <w:color w:val="auto"/>
    </w:rPr>
  </w:style>
  <w:style w:type="paragraph" w:customStyle="1" w:styleId="511">
    <w:name w:val="CM24"/>
    <w:basedOn w:val="198"/>
    <w:next w:val="198"/>
    <w:qFormat/>
    <w:uiPriority w:val="0"/>
    <w:pPr>
      <w:spacing w:line="440" w:lineRule="atLeast"/>
    </w:pPr>
    <w:rPr>
      <w:color w:val="auto"/>
    </w:rPr>
  </w:style>
  <w:style w:type="paragraph" w:customStyle="1" w:styleId="512">
    <w:name w:val="CM91"/>
    <w:basedOn w:val="198"/>
    <w:next w:val="198"/>
    <w:qFormat/>
    <w:uiPriority w:val="0"/>
    <w:pPr>
      <w:spacing w:after="160"/>
    </w:pPr>
    <w:rPr>
      <w:color w:val="auto"/>
      <w:szCs w:val="20"/>
    </w:rPr>
  </w:style>
  <w:style w:type="paragraph" w:customStyle="1" w:styleId="513">
    <w:name w:val="项目符号，一级"/>
    <w:basedOn w:val="279"/>
    <w:next w:val="279"/>
    <w:qFormat/>
    <w:uiPriority w:val="0"/>
    <w:pPr>
      <w:tabs>
        <w:tab w:val="left" w:pos="1320"/>
      </w:tabs>
      <w:spacing w:line="240" w:lineRule="atLeast"/>
      <w:ind w:left="376" w:leftChars="179" w:firstLine="0"/>
    </w:pPr>
    <w:rPr>
      <w:bCs w:val="0"/>
      <w:color w:val="000000"/>
      <w:szCs w:val="24"/>
    </w:rPr>
  </w:style>
  <w:style w:type="paragraph" w:customStyle="1" w:styleId="514">
    <w:name w:val="正文 New New New New New New New New New New New New New New New New New New New New New New New New New New New New New New New New New New New New New New New New New New New New New New New New New New New New New"/>
    <w:qFormat/>
    <w:uiPriority w:val="0"/>
    <w:pPr>
      <w:widowControl w:val="0"/>
      <w:suppressAutoHyphens/>
      <w:jc w:val="both"/>
    </w:pPr>
    <w:rPr>
      <w:rFonts w:ascii="Calibri" w:hAnsi="Calibri" w:eastAsia="宋体" w:cs="Times New Roman"/>
      <w:kern w:val="1"/>
      <w:sz w:val="21"/>
      <w:lang w:val="en-US" w:eastAsia="ar-SA" w:bidi="ar-SA"/>
    </w:rPr>
  </w:style>
  <w:style w:type="paragraph" w:customStyle="1" w:styleId="515">
    <w:name w:val="xl126"/>
    <w:basedOn w:val="1"/>
    <w:qFormat/>
    <w:uiPriority w:val="0"/>
    <w:pPr>
      <w:widowControl/>
      <w:pBdr>
        <w:top w:val="single" w:color="auto" w:sz="4" w:space="0"/>
        <w:left w:val="double" w:color="auto" w:sz="6" w:space="0"/>
        <w:bottom w:val="single" w:color="auto" w:sz="4" w:space="0"/>
        <w:right w:val="single" w:color="auto" w:sz="4" w:space="0"/>
      </w:pBdr>
      <w:spacing w:before="100" w:beforeAutospacing="1" w:after="100" w:afterAutospacing="1"/>
      <w:jc w:val="left"/>
    </w:pPr>
    <w:rPr>
      <w:rFonts w:ascii="Arial" w:hAnsi="Arial" w:cs="Arial"/>
      <w:kern w:val="0"/>
      <w:sz w:val="20"/>
    </w:rPr>
  </w:style>
  <w:style w:type="paragraph" w:customStyle="1" w:styleId="516">
    <w:name w:val="正文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517">
    <w:name w:val="xl139"/>
    <w:basedOn w:val="1"/>
    <w:qFormat/>
    <w:uiPriority w:val="0"/>
    <w:pPr>
      <w:widowControl/>
      <w:pBdr>
        <w:left w:val="single" w:color="auto" w:sz="4" w:space="0"/>
        <w:bottom w:val="double" w:color="auto" w:sz="6"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518">
    <w:name w:val="表头"/>
    <w:basedOn w:val="1"/>
    <w:qFormat/>
    <w:uiPriority w:val="0"/>
    <w:pPr>
      <w:spacing w:before="160" w:after="60" w:line="312" w:lineRule="exact"/>
      <w:textAlignment w:val="baseline"/>
    </w:pPr>
    <w:rPr>
      <w:rFonts w:hint="eastAsia" w:ascii="EU-F1" w:hAnsi="方正仿宋_GBK" w:eastAsia="黑体"/>
    </w:rPr>
  </w:style>
  <w:style w:type="paragraph" w:customStyle="1" w:styleId="519">
    <w:name w:val="xl134"/>
    <w:basedOn w:val="1"/>
    <w:qFormat/>
    <w:uiPriority w:val="0"/>
    <w:pPr>
      <w:widowControl/>
      <w:spacing w:before="100" w:beforeAutospacing="1" w:after="100" w:afterAutospacing="1"/>
      <w:jc w:val="left"/>
    </w:pPr>
    <w:rPr>
      <w:rFonts w:ascii="Arial" w:hAnsi="Arial" w:cs="Arial"/>
      <w:kern w:val="0"/>
      <w:sz w:val="20"/>
    </w:rPr>
  </w:style>
  <w:style w:type="paragraph" w:customStyle="1" w:styleId="520">
    <w:name w:val="列出段落_0"/>
    <w:basedOn w:val="345"/>
    <w:qFormat/>
    <w:uiPriority w:val="0"/>
  </w:style>
  <w:style w:type="paragraph" w:customStyle="1" w:styleId="521">
    <w:name w:val="xl168"/>
    <w:basedOn w:val="1"/>
    <w:qFormat/>
    <w:uiPriority w:val="0"/>
    <w:pPr>
      <w:widowControl/>
      <w:pBdr>
        <w:top w:val="single" w:color="auto" w:sz="4" w:space="0"/>
        <w:left w:val="single" w:color="auto" w:sz="4" w:space="0"/>
        <w:bottom w:val="double" w:color="auto" w:sz="6" w:space="0"/>
        <w:right w:val="single" w:color="auto" w:sz="4" w:space="0"/>
      </w:pBdr>
      <w:shd w:val="clear" w:color="000000" w:fill="FFFFFF"/>
      <w:spacing w:before="100" w:beforeAutospacing="1" w:after="100" w:afterAutospacing="1"/>
    </w:pPr>
    <w:rPr>
      <w:rFonts w:ascii="宋体" w:hAnsi="宋体"/>
      <w:color w:val="000000"/>
      <w:kern w:val="0"/>
      <w:sz w:val="20"/>
    </w:rPr>
  </w:style>
  <w:style w:type="paragraph" w:customStyle="1" w:styleId="522">
    <w:name w:val="样式 标题 2 + (西文) 方正书宋简体 (中文) 方正黑体简体 非加粗 黑色 行距: 固定值 15 磅1"/>
    <w:basedOn w:val="3"/>
    <w:qFormat/>
    <w:uiPriority w:val="0"/>
    <w:pPr>
      <w:tabs>
        <w:tab w:val="left" w:pos="1134"/>
      </w:tabs>
      <w:spacing w:before="0" w:after="0" w:line="300" w:lineRule="exact"/>
    </w:pPr>
    <w:rPr>
      <w:rFonts w:ascii="方正书宋简体" w:eastAsia="方正小标宋简体" w:cs="宋体"/>
      <w:b w:val="0"/>
      <w:color w:val="000000"/>
      <w:kern w:val="0"/>
      <w:szCs w:val="20"/>
    </w:rPr>
  </w:style>
  <w:style w:type="paragraph" w:customStyle="1" w:styleId="523">
    <w:name w:val="正文 New New New New New New New New New New New New New New New New New New New New New New New New New New New New New New"/>
    <w:qFormat/>
    <w:uiPriority w:val="0"/>
    <w:pPr>
      <w:widowControl w:val="0"/>
      <w:topLinePunct/>
      <w:jc w:val="both"/>
    </w:pPr>
    <w:rPr>
      <w:rFonts w:ascii="Calibri" w:hAnsi="Calibri" w:eastAsia="宋体" w:cs="Times New Roman"/>
      <w:kern w:val="2"/>
      <w:sz w:val="21"/>
      <w:lang w:val="en-US" w:eastAsia="zh-CN" w:bidi="ar-SA"/>
    </w:rPr>
  </w:style>
  <w:style w:type="paragraph" w:customStyle="1" w:styleId="524">
    <w:name w:val="正文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525">
    <w:name w:val="Char Char Char Char1 Char Char Char Char"/>
    <w:basedOn w:val="1"/>
    <w:qFormat/>
    <w:uiPriority w:val="0"/>
    <w:pPr>
      <w:keepNext/>
      <w:widowControl/>
      <w:tabs>
        <w:tab w:val="left" w:pos="425"/>
      </w:tabs>
      <w:autoSpaceDE w:val="0"/>
      <w:autoSpaceDN w:val="0"/>
      <w:adjustRightInd w:val="0"/>
      <w:spacing w:before="80" w:after="80"/>
      <w:ind w:hanging="425"/>
    </w:pPr>
    <w:rPr>
      <w:rFonts w:ascii="Arial" w:hAnsi="Arial"/>
      <w:sz w:val="20"/>
    </w:rPr>
  </w:style>
  <w:style w:type="paragraph" w:customStyle="1" w:styleId="526">
    <w:name w:val="修订1"/>
    <w:qFormat/>
    <w:uiPriority w:val="0"/>
    <w:rPr>
      <w:rFonts w:ascii="Times New Roman" w:hAnsi="Times New Roman" w:eastAsia="宋体" w:cs="Times New Roman"/>
      <w:kern w:val="2"/>
      <w:sz w:val="21"/>
      <w:szCs w:val="24"/>
      <w:lang w:val="en-US" w:eastAsia="zh-CN" w:bidi="ar-SA"/>
    </w:rPr>
  </w:style>
  <w:style w:type="paragraph" w:customStyle="1" w:styleId="527">
    <w:name w:val="样式1"/>
    <w:basedOn w:val="1"/>
    <w:link w:val="528"/>
    <w:qFormat/>
    <w:uiPriority w:val="0"/>
    <w:pPr>
      <w:spacing w:line="300" w:lineRule="auto"/>
      <w:ind w:firstLine="480" w:firstLineChars="200"/>
    </w:pPr>
    <w:rPr>
      <w:sz w:val="24"/>
      <w:szCs w:val="24"/>
      <w:lang w:val="zh-CN"/>
    </w:rPr>
  </w:style>
  <w:style w:type="character" w:customStyle="1" w:styleId="528">
    <w:name w:val="样式1 Char"/>
    <w:link w:val="527"/>
    <w:qFormat/>
    <w:uiPriority w:val="0"/>
    <w:rPr>
      <w:kern w:val="2"/>
      <w:sz w:val="24"/>
      <w:szCs w:val="24"/>
    </w:rPr>
  </w:style>
  <w:style w:type="paragraph" w:customStyle="1" w:styleId="529">
    <w:name w:val="Bullets L1"/>
    <w:basedOn w:val="1"/>
    <w:qFormat/>
    <w:uiPriority w:val="0"/>
    <w:pPr>
      <w:widowControl/>
      <w:numPr>
        <w:ilvl w:val="0"/>
        <w:numId w:val="4"/>
      </w:numPr>
      <w:spacing w:before="60" w:after="60"/>
      <w:jc w:val="left"/>
    </w:pPr>
    <w:rPr>
      <w:rFonts w:ascii="Arial" w:hAnsi="Arial"/>
      <w:kern w:val="0"/>
      <w:sz w:val="20"/>
    </w:rPr>
  </w:style>
  <w:style w:type="paragraph" w:customStyle="1" w:styleId="530">
    <w:name w:val="Char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531">
    <w:name w:val="CM103"/>
    <w:basedOn w:val="198"/>
    <w:next w:val="198"/>
    <w:qFormat/>
    <w:uiPriority w:val="0"/>
    <w:pPr>
      <w:spacing w:after="1508"/>
    </w:pPr>
    <w:rPr>
      <w:color w:val="auto"/>
    </w:rPr>
  </w:style>
  <w:style w:type="paragraph" w:customStyle="1" w:styleId="532">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533">
    <w:name w:val="CM31"/>
    <w:basedOn w:val="198"/>
    <w:next w:val="198"/>
    <w:qFormat/>
    <w:uiPriority w:val="0"/>
    <w:pPr>
      <w:spacing w:line="400" w:lineRule="atLeast"/>
    </w:pPr>
    <w:rPr>
      <w:color w:val="auto"/>
    </w:rPr>
  </w:style>
  <w:style w:type="paragraph" w:customStyle="1" w:styleId="534">
    <w:name w:val="公文标题 2"/>
    <w:basedOn w:val="1"/>
    <w:next w:val="535"/>
    <w:qFormat/>
    <w:uiPriority w:val="0"/>
    <w:pPr>
      <w:outlineLvl w:val="1"/>
    </w:pPr>
    <w:rPr>
      <w:rFonts w:ascii="仿宋_GB2312" w:hAnsi="宋体" w:eastAsia="仿宋_GB2312"/>
      <w:kern w:val="28"/>
      <w:sz w:val="28"/>
      <w:szCs w:val="24"/>
    </w:rPr>
  </w:style>
  <w:style w:type="paragraph" w:customStyle="1" w:styleId="535">
    <w:name w:val="公文正文"/>
    <w:basedOn w:val="24"/>
    <w:qFormat/>
    <w:uiPriority w:val="0"/>
    <w:pPr>
      <w:ind w:firstLine="200" w:firstLineChars="200"/>
    </w:pPr>
    <w:rPr>
      <w:rFonts w:ascii="仿宋_GB2312" w:hAnsi="宋体" w:eastAsia="仿宋_GB2312"/>
      <w:kern w:val="28"/>
      <w:sz w:val="28"/>
      <w:szCs w:val="24"/>
    </w:rPr>
  </w:style>
  <w:style w:type="paragraph" w:customStyle="1" w:styleId="536">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537">
    <w:name w:val="样式 段后: 0.25 行"/>
    <w:basedOn w:val="1"/>
    <w:qFormat/>
    <w:uiPriority w:val="0"/>
    <w:pPr>
      <w:widowControl/>
      <w:spacing w:after="78" w:afterLines="25" w:line="300" w:lineRule="auto"/>
      <w:ind w:firstLine="420" w:firstLineChars="200"/>
      <w:jc w:val="left"/>
    </w:pPr>
    <w:rPr>
      <w:rFonts w:ascii="Arial" w:hAnsi="Arial" w:cs="宋体"/>
      <w:kern w:val="0"/>
      <w:sz w:val="22"/>
      <w:lang w:eastAsia="en-US" w:bidi="en-US"/>
    </w:rPr>
  </w:style>
  <w:style w:type="paragraph" w:customStyle="1" w:styleId="538">
    <w:name w:val="xl115"/>
    <w:basedOn w:val="1"/>
    <w:qFormat/>
    <w:uiPriority w:val="0"/>
    <w:pPr>
      <w:widowControl/>
      <w:pBdr>
        <w:bottom w:val="double" w:color="auto" w:sz="6"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539">
    <w:name w:val="首消息标题"/>
    <w:basedOn w:val="47"/>
    <w:next w:val="47"/>
    <w:qFormat/>
    <w:uiPriority w:val="0"/>
    <w:pPr>
      <w:keepLines/>
      <w:widowControl/>
      <w:pBdr>
        <w:top w:val="none" w:color="auto" w:sz="0" w:space="0"/>
        <w:left w:val="none" w:color="auto" w:sz="0" w:space="0"/>
        <w:bottom w:val="none" w:color="auto" w:sz="0" w:space="0"/>
        <w:right w:val="none" w:color="auto" w:sz="0" w:space="0"/>
      </w:pBdr>
      <w:shd w:val="clear" w:color="auto" w:fill="auto"/>
      <w:tabs>
        <w:tab w:val="left" w:pos="720"/>
        <w:tab w:val="right" w:pos="8640"/>
      </w:tabs>
      <w:spacing w:after="40" w:line="440" w:lineRule="atLeast"/>
      <w:ind w:left="0" w:leftChars="0" w:firstLine="0" w:firstLineChars="0"/>
      <w:jc w:val="left"/>
    </w:pPr>
    <w:rPr>
      <w:kern w:val="0"/>
      <w:sz w:val="21"/>
      <w:szCs w:val="20"/>
    </w:rPr>
  </w:style>
  <w:style w:type="paragraph" w:customStyle="1" w:styleId="540">
    <w:name w:val="xl167"/>
    <w:basedOn w:val="1"/>
    <w:qFormat/>
    <w:uiPriority w:val="0"/>
    <w:pPr>
      <w:widowControl/>
      <w:pBdr>
        <w:top w:val="single" w:color="auto" w:sz="4" w:space="0"/>
        <w:left w:val="single" w:color="auto" w:sz="4" w:space="0"/>
        <w:bottom w:val="double" w:color="auto" w:sz="6" w:space="0"/>
        <w:right w:val="single" w:color="auto" w:sz="4" w:space="0"/>
      </w:pBdr>
      <w:shd w:val="clear" w:color="000000" w:fill="FFFFFF"/>
      <w:spacing w:before="100" w:beforeAutospacing="1" w:after="100" w:afterAutospacing="1"/>
    </w:pPr>
    <w:rPr>
      <w:rFonts w:ascii="宋体" w:hAnsi="宋体"/>
      <w:kern w:val="0"/>
      <w:sz w:val="20"/>
    </w:rPr>
  </w:style>
  <w:style w:type="paragraph" w:customStyle="1" w:styleId="541">
    <w:name w:val="列表内容"/>
    <w:basedOn w:val="1"/>
    <w:next w:val="1"/>
    <w:qFormat/>
    <w:uiPriority w:val="0"/>
    <w:pPr>
      <w:widowControl/>
      <w:tabs>
        <w:tab w:val="left" w:pos="840"/>
      </w:tabs>
      <w:ind w:left="840" w:hanging="420"/>
      <w:jc w:val="left"/>
    </w:pPr>
    <w:rPr>
      <w:kern w:val="0"/>
      <w:sz w:val="18"/>
      <w:szCs w:val="24"/>
    </w:rPr>
  </w:style>
  <w:style w:type="paragraph" w:customStyle="1" w:styleId="542">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543">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544">
    <w:name w:val="默认段落字体 Para Char"/>
    <w:basedOn w:val="1"/>
    <w:qFormat/>
    <w:uiPriority w:val="0"/>
    <w:rPr>
      <w:sz w:val="24"/>
      <w:szCs w:val="24"/>
    </w:rPr>
  </w:style>
  <w:style w:type="paragraph" w:customStyle="1" w:styleId="545">
    <w:name w:val="Char Char Char Char Char Char Char Char Char Char Char Char Char Char Char Char Char Char Char Char Char Char Char"/>
    <w:basedOn w:val="1"/>
    <w:qFormat/>
    <w:uiPriority w:val="0"/>
    <w:rPr>
      <w:rFonts w:ascii="Tahoma" w:hAnsi="Tahoma" w:cs="Tahoma"/>
      <w:sz w:val="24"/>
    </w:rPr>
  </w:style>
  <w:style w:type="paragraph" w:customStyle="1" w:styleId="546">
    <w:name w:val="小四 段落 宋体"/>
    <w:basedOn w:val="15"/>
    <w:qFormat/>
    <w:uiPriority w:val="0"/>
    <w:pPr>
      <w:tabs>
        <w:tab w:val="clear" w:pos="2952"/>
      </w:tabs>
      <w:spacing w:line="360" w:lineRule="auto"/>
      <w:ind w:left="113" w:right="113" w:firstLine="425"/>
      <w:jc w:val="left"/>
    </w:pPr>
    <w:rPr>
      <w:sz w:val="24"/>
    </w:rPr>
  </w:style>
  <w:style w:type="paragraph" w:customStyle="1" w:styleId="547">
    <w:name w:val="中等深浅网格 1 - 强调文字颜色 21"/>
    <w:basedOn w:val="1"/>
    <w:qFormat/>
    <w:uiPriority w:val="0"/>
    <w:pPr>
      <w:ind w:firstLine="420" w:firstLineChars="200"/>
    </w:pPr>
    <w:rPr>
      <w:rFonts w:ascii="Calibri" w:hAnsi="Calibri"/>
      <w:szCs w:val="22"/>
    </w:rPr>
  </w:style>
  <w:style w:type="paragraph" w:customStyle="1" w:styleId="548">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549">
    <w:name w:val="Char Char1 Char Char Char Char Char Char Char"/>
    <w:basedOn w:val="1"/>
    <w:qFormat/>
    <w:uiPriority w:val="0"/>
    <w:rPr>
      <w:rFonts w:ascii="Tahoma" w:hAnsi="Tahoma" w:cs="Tahoma"/>
      <w:sz w:val="24"/>
    </w:rPr>
  </w:style>
  <w:style w:type="paragraph" w:customStyle="1" w:styleId="550">
    <w:name w:val="正文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551">
    <w:name w:val="Char11"/>
    <w:basedOn w:val="1"/>
    <w:qFormat/>
    <w:uiPriority w:val="0"/>
    <w:rPr>
      <w:rFonts w:ascii="仿宋_GB2312" w:hAnsi="宋体" w:eastAsia="仿宋_GB2312" w:cs="宋体"/>
      <w:b/>
      <w:sz w:val="32"/>
      <w:szCs w:val="32"/>
    </w:rPr>
  </w:style>
  <w:style w:type="paragraph" w:customStyle="1" w:styleId="552">
    <w:name w:val="CM90"/>
    <w:basedOn w:val="198"/>
    <w:next w:val="198"/>
    <w:qFormat/>
    <w:uiPriority w:val="0"/>
    <w:rPr>
      <w:color w:val="auto"/>
    </w:rPr>
  </w:style>
  <w:style w:type="paragraph" w:customStyle="1" w:styleId="553">
    <w:name w:val="CM34"/>
    <w:basedOn w:val="198"/>
    <w:next w:val="198"/>
    <w:qFormat/>
    <w:uiPriority w:val="0"/>
    <w:pPr>
      <w:spacing w:line="398" w:lineRule="atLeast"/>
    </w:pPr>
    <w:rPr>
      <w:color w:val="auto"/>
    </w:rPr>
  </w:style>
  <w:style w:type="paragraph" w:customStyle="1" w:styleId="554">
    <w:name w:val="文档正文"/>
    <w:basedOn w:val="1"/>
    <w:qFormat/>
    <w:uiPriority w:val="0"/>
    <w:pPr>
      <w:spacing w:line="360" w:lineRule="auto"/>
    </w:pPr>
    <w:rPr>
      <w:rFonts w:ascii="宋体" w:hAnsi="宋体"/>
      <w:b/>
      <w:bCs/>
      <w:szCs w:val="24"/>
    </w:rPr>
  </w:style>
  <w:style w:type="paragraph" w:customStyle="1" w:styleId="555">
    <w:name w:val="样式 首行缩进:  0 厘米 行距: 单倍行距"/>
    <w:basedOn w:val="1"/>
    <w:qFormat/>
    <w:uiPriority w:val="0"/>
    <w:pPr>
      <w:adjustRightInd w:val="0"/>
    </w:pPr>
    <w:rPr>
      <w:kern w:val="0"/>
      <w:szCs w:val="21"/>
    </w:rPr>
  </w:style>
  <w:style w:type="paragraph" w:customStyle="1" w:styleId="556">
    <w:name w:val="xl12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宋体" w:hAnsi="宋体" w:cs="宋体"/>
      <w:color w:val="000000"/>
      <w:kern w:val="0"/>
      <w:sz w:val="20"/>
    </w:rPr>
  </w:style>
  <w:style w:type="paragraph" w:customStyle="1" w:styleId="557">
    <w:name w:val="标题3"/>
    <w:basedOn w:val="4"/>
    <w:link w:val="913"/>
    <w:qFormat/>
    <w:uiPriority w:val="0"/>
    <w:pPr>
      <w:keepNext w:val="0"/>
      <w:keepLines w:val="0"/>
      <w:spacing w:line="360" w:lineRule="auto"/>
    </w:pPr>
    <w:rPr>
      <w:rFonts w:eastAsia="仿宋_GB2312"/>
      <w:b w:val="0"/>
      <w:bCs/>
      <w:kern w:val="0"/>
      <w:sz w:val="30"/>
      <w:szCs w:val="32"/>
    </w:rPr>
  </w:style>
  <w:style w:type="paragraph" w:customStyle="1" w:styleId="558">
    <w:name w:val="1"/>
    <w:basedOn w:val="1"/>
    <w:next w:val="46"/>
    <w:qFormat/>
    <w:uiPriority w:val="0"/>
    <w:pPr>
      <w:spacing w:line="360" w:lineRule="auto"/>
    </w:pPr>
    <w:rPr>
      <w:rFonts w:eastAsia="仿宋_GB2312"/>
      <w:sz w:val="24"/>
      <w:szCs w:val="24"/>
    </w:rPr>
  </w:style>
  <w:style w:type="paragraph" w:customStyle="1" w:styleId="559">
    <w:name w:val="xl8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560">
    <w:name w:val="xl148"/>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561">
    <w:name w:val="CM29"/>
    <w:basedOn w:val="198"/>
    <w:next w:val="198"/>
    <w:qFormat/>
    <w:uiPriority w:val="0"/>
    <w:pPr>
      <w:spacing w:line="400" w:lineRule="atLeast"/>
    </w:pPr>
    <w:rPr>
      <w:color w:val="auto"/>
    </w:rPr>
  </w:style>
  <w:style w:type="paragraph" w:customStyle="1" w:styleId="562">
    <w:name w:val="Char Char Char Char Char Char Char Char Char Char Char Char Char Char Char Char Char Char Char Char Char Char Char1"/>
    <w:basedOn w:val="1"/>
    <w:qFormat/>
    <w:uiPriority w:val="0"/>
    <w:rPr>
      <w:rFonts w:ascii="Tahoma" w:hAnsi="Tahoma"/>
      <w:sz w:val="24"/>
    </w:rPr>
  </w:style>
  <w:style w:type="paragraph" w:customStyle="1" w:styleId="563">
    <w:name w:val="小四 段落 宋体 Char Char Char Char"/>
    <w:basedOn w:val="1"/>
    <w:qFormat/>
    <w:uiPriority w:val="0"/>
    <w:pPr>
      <w:spacing w:line="360" w:lineRule="auto"/>
      <w:ind w:right="-33" w:firstLine="480" w:firstLineChars="200"/>
      <w:jc w:val="left"/>
    </w:pPr>
    <w:rPr>
      <w:sz w:val="24"/>
      <w:szCs w:val="24"/>
    </w:rPr>
  </w:style>
  <w:style w:type="paragraph" w:customStyle="1" w:styleId="564">
    <w:name w:val="xl98"/>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565">
    <w:name w:val="xl70"/>
    <w:basedOn w:val="1"/>
    <w:qFormat/>
    <w:uiPriority w:val="0"/>
    <w:pPr>
      <w:widowControl/>
      <w:shd w:val="clear" w:color="auto" w:fill="FFFFFF"/>
      <w:spacing w:before="100" w:beforeAutospacing="1" w:after="100" w:afterAutospacing="1"/>
      <w:jc w:val="left"/>
    </w:pPr>
    <w:rPr>
      <w:rFonts w:ascii="Arial" w:hAnsi="Arial" w:cs="Arial"/>
      <w:color w:val="000000"/>
      <w:kern w:val="0"/>
      <w:sz w:val="20"/>
    </w:rPr>
  </w:style>
  <w:style w:type="paragraph" w:customStyle="1" w:styleId="566">
    <w:name w:val="CM96"/>
    <w:basedOn w:val="198"/>
    <w:next w:val="198"/>
    <w:qFormat/>
    <w:uiPriority w:val="0"/>
    <w:pPr>
      <w:spacing w:after="298"/>
    </w:pPr>
    <w:rPr>
      <w:color w:val="auto"/>
    </w:rPr>
  </w:style>
  <w:style w:type="paragraph" w:customStyle="1" w:styleId="567">
    <w:name w:val="xl152"/>
    <w:basedOn w:val="1"/>
    <w:qFormat/>
    <w:uiPriority w:val="0"/>
    <w:pPr>
      <w:widowControl/>
      <w:pBdr>
        <w:left w:val="double" w:color="auto" w:sz="6" w:space="0"/>
        <w:right w:val="single" w:color="auto" w:sz="4" w:space="0"/>
      </w:pBdr>
      <w:shd w:val="clear" w:color="auto" w:fill="FFFFFF"/>
      <w:spacing w:before="100" w:beforeAutospacing="1" w:after="100" w:afterAutospacing="1"/>
      <w:jc w:val="center"/>
      <w:textAlignment w:val="center"/>
    </w:pPr>
    <w:rPr>
      <w:rFonts w:ascii="Arial" w:hAnsi="Arial" w:cs="Arial"/>
      <w:color w:val="000000"/>
      <w:kern w:val="0"/>
      <w:sz w:val="20"/>
    </w:rPr>
  </w:style>
  <w:style w:type="paragraph" w:customStyle="1" w:styleId="568">
    <w:name w:val="Char Char Char Char Char Char Char Char Char Char Char Char Char1"/>
    <w:basedOn w:val="1"/>
    <w:qFormat/>
    <w:uiPriority w:val="0"/>
    <w:pPr>
      <w:widowControl/>
      <w:spacing w:after="160" w:line="240" w:lineRule="exact"/>
      <w:jc w:val="left"/>
    </w:pPr>
    <w:rPr>
      <w:szCs w:val="24"/>
    </w:rPr>
  </w:style>
  <w:style w:type="paragraph" w:customStyle="1" w:styleId="569">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570">
    <w:name w:val="Char Char Char Char Char Char Char Char2"/>
    <w:basedOn w:val="1"/>
    <w:qFormat/>
    <w:uiPriority w:val="0"/>
    <w:pPr>
      <w:keepNext/>
      <w:widowControl/>
      <w:tabs>
        <w:tab w:val="left" w:pos="425"/>
      </w:tabs>
      <w:autoSpaceDE w:val="0"/>
      <w:autoSpaceDN w:val="0"/>
      <w:adjustRightInd w:val="0"/>
      <w:spacing w:before="80" w:after="80"/>
      <w:ind w:hanging="425"/>
    </w:pPr>
    <w:rPr>
      <w:rFonts w:ascii="Arial" w:hAnsi="Arial"/>
      <w:sz w:val="20"/>
    </w:rPr>
  </w:style>
  <w:style w:type="paragraph" w:customStyle="1" w:styleId="571">
    <w:name w:val="Pa6"/>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572">
    <w:name w:val="Char Char Char Char Char Char Char Char Char Char Char Char Char Char Char Char Char Char Char Char Char"/>
    <w:basedOn w:val="1"/>
    <w:qFormat/>
    <w:uiPriority w:val="0"/>
    <w:rPr>
      <w:rFonts w:ascii="Tahoma" w:hAnsi="Tahoma" w:cs="Tahoma"/>
      <w:sz w:val="24"/>
    </w:rPr>
  </w:style>
  <w:style w:type="paragraph" w:customStyle="1" w:styleId="573">
    <w:name w:val="Char Char Char Char Char Char Char Char11"/>
    <w:basedOn w:val="1"/>
    <w:qFormat/>
    <w:uiPriority w:val="0"/>
    <w:rPr>
      <w:rFonts w:ascii="Tahoma" w:hAnsi="Tahoma"/>
      <w:sz w:val="24"/>
    </w:rPr>
  </w:style>
  <w:style w:type="paragraph" w:customStyle="1" w:styleId="57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575">
    <w:name w:val="样式 标题 3H3sect1.2.3BOD 0Heading 3 - oldh3l3CTLevel 3 Head..."/>
    <w:basedOn w:val="4"/>
    <w:qFormat/>
    <w:uiPriority w:val="0"/>
    <w:pPr>
      <w:spacing w:before="156" w:beforeLines="50" w:after="156" w:afterLines="50"/>
      <w:jc w:val="left"/>
    </w:pPr>
    <w:rPr>
      <w:rFonts w:cs="宋体"/>
      <w:bCs/>
      <w:sz w:val="30"/>
    </w:rPr>
  </w:style>
  <w:style w:type="paragraph" w:customStyle="1" w:styleId="576">
    <w:name w:val="普通(网站)11"/>
    <w:qFormat/>
    <w:uiPriority w:val="0"/>
    <w:pPr>
      <w:spacing w:before="100" w:beforeAutospacing="1" w:after="100" w:afterAutospacing="1"/>
    </w:pPr>
    <w:rPr>
      <w:rFonts w:ascii="宋体" w:hAnsi="宋体" w:eastAsia="宋体" w:cs="Times New Roman"/>
      <w:sz w:val="24"/>
      <w:lang w:val="en-US" w:eastAsia="zh-CN" w:bidi="ar-SA"/>
    </w:rPr>
  </w:style>
  <w:style w:type="paragraph" w:customStyle="1" w:styleId="577">
    <w:name w:val="CM23"/>
    <w:basedOn w:val="198"/>
    <w:next w:val="198"/>
    <w:qFormat/>
    <w:uiPriority w:val="0"/>
    <w:pPr>
      <w:spacing w:line="398" w:lineRule="atLeast"/>
    </w:pPr>
    <w:rPr>
      <w:color w:val="auto"/>
    </w:rPr>
  </w:style>
  <w:style w:type="paragraph" w:customStyle="1" w:styleId="578">
    <w:name w:val="院标"/>
    <w:basedOn w:val="1"/>
    <w:qFormat/>
    <w:uiPriority w:val="0"/>
    <w:pPr>
      <w:adjustRightInd w:val="0"/>
      <w:spacing w:line="312" w:lineRule="atLeast"/>
      <w:jc w:val="center"/>
    </w:pPr>
    <w:rPr>
      <w:rFonts w:eastAsia="楷体_GB2312"/>
      <w:kern w:val="0"/>
      <w:sz w:val="36"/>
      <w:szCs w:val="36"/>
    </w:rPr>
  </w:style>
  <w:style w:type="paragraph" w:customStyle="1" w:styleId="579">
    <w:name w:val="xl156"/>
    <w:basedOn w:val="1"/>
    <w:qFormat/>
    <w:uiPriority w:val="0"/>
    <w:pPr>
      <w:widowControl/>
      <w:pBdr>
        <w:top w:val="double" w:color="auto" w:sz="6" w:space="0"/>
        <w:bottom w:val="single" w:color="auto" w:sz="4" w:space="0"/>
        <w:right w:val="single" w:color="auto" w:sz="4" w:space="0"/>
      </w:pBdr>
      <w:shd w:val="clear" w:color="auto" w:fill="FFFFFF"/>
      <w:spacing w:before="100" w:beforeAutospacing="1" w:after="100" w:afterAutospacing="1"/>
      <w:jc w:val="center"/>
      <w:textAlignment w:val="center"/>
    </w:pPr>
    <w:rPr>
      <w:rFonts w:ascii="Arial" w:hAnsi="Arial" w:cs="Arial"/>
      <w:color w:val="000000"/>
      <w:kern w:val="0"/>
      <w:sz w:val="20"/>
    </w:rPr>
  </w:style>
  <w:style w:type="paragraph" w:customStyle="1" w:styleId="580">
    <w:name w:val="xl137"/>
    <w:basedOn w:val="1"/>
    <w:qFormat/>
    <w:uiPriority w:val="0"/>
    <w:pPr>
      <w:widowControl/>
      <w:pBdr>
        <w:top w:val="double" w:color="auto" w:sz="6" w:space="0"/>
        <w:left w:val="single" w:color="auto" w:sz="4"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581">
    <w:name w:val="正文 New New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582">
    <w:name w:val="表头 New"/>
    <w:basedOn w:val="516"/>
    <w:qFormat/>
    <w:uiPriority w:val="0"/>
    <w:pPr>
      <w:adjustRightInd w:val="0"/>
      <w:spacing w:line="312" w:lineRule="exact"/>
      <w:jc w:val="center"/>
      <w:textAlignment w:val="baseline"/>
    </w:pPr>
    <w:rPr>
      <w:rFonts w:ascii="EU-F1" w:eastAsia="黑体"/>
    </w:rPr>
  </w:style>
  <w:style w:type="paragraph" w:customStyle="1" w:styleId="583">
    <w:name w:val="xl147"/>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584">
    <w:name w:val="xl95"/>
    <w:basedOn w:val="1"/>
    <w:qFormat/>
    <w:uiPriority w:val="0"/>
    <w:pPr>
      <w:widowControl/>
      <w:pBdr>
        <w:top w:val="single" w:color="auto" w:sz="4" w:space="0"/>
        <w:left w:val="double" w:color="auto" w:sz="6" w:space="0"/>
        <w:bottom w:val="single" w:color="auto" w:sz="4" w:space="0"/>
        <w:right w:val="single" w:color="auto" w:sz="4" w:space="0"/>
      </w:pBdr>
      <w:shd w:val="clear" w:color="auto" w:fill="FFFFFF"/>
      <w:spacing w:before="100" w:beforeAutospacing="1" w:after="100" w:afterAutospacing="1"/>
      <w:jc w:val="center"/>
      <w:textAlignment w:val="center"/>
    </w:pPr>
    <w:rPr>
      <w:rFonts w:ascii="Arial" w:hAnsi="Arial" w:cs="Arial"/>
      <w:color w:val="000000"/>
      <w:kern w:val="0"/>
      <w:sz w:val="20"/>
    </w:rPr>
  </w:style>
  <w:style w:type="paragraph" w:customStyle="1" w:styleId="585">
    <w:name w:val="font14"/>
    <w:basedOn w:val="1"/>
    <w:qFormat/>
    <w:uiPriority w:val="0"/>
    <w:pPr>
      <w:widowControl/>
      <w:spacing w:before="100" w:beforeAutospacing="1" w:after="100" w:afterAutospacing="1"/>
      <w:jc w:val="left"/>
    </w:pPr>
    <w:rPr>
      <w:kern w:val="0"/>
      <w:sz w:val="36"/>
      <w:szCs w:val="36"/>
    </w:rPr>
  </w:style>
  <w:style w:type="paragraph" w:customStyle="1" w:styleId="586">
    <w:name w:val="丁华标题2"/>
    <w:basedOn w:val="3"/>
    <w:next w:val="587"/>
    <w:qFormat/>
    <w:uiPriority w:val="0"/>
    <w:pPr>
      <w:numPr>
        <w:ilvl w:val="1"/>
        <w:numId w:val="3"/>
      </w:numPr>
      <w:spacing w:line="415" w:lineRule="auto"/>
    </w:pPr>
    <w:rPr>
      <w:rFonts w:ascii="Arial" w:hAnsi="Arial" w:eastAsia="黑体"/>
      <w:b w:val="0"/>
      <w:sz w:val="28"/>
      <w:szCs w:val="20"/>
    </w:rPr>
  </w:style>
  <w:style w:type="paragraph" w:customStyle="1" w:styleId="587">
    <w:name w:val="丁华正文"/>
    <w:basedOn w:val="42"/>
    <w:qFormat/>
    <w:uiPriority w:val="0"/>
    <w:pPr>
      <w:adjustRightInd w:val="0"/>
      <w:snapToGrid w:val="0"/>
      <w:spacing w:line="360" w:lineRule="auto"/>
      <w:ind w:left="0" w:firstLine="510"/>
    </w:pPr>
    <w:rPr>
      <w:rFonts w:ascii="Times New Roman" w:hAnsi="Times New Roman" w:eastAsia="宋体"/>
      <w:color w:val="auto"/>
      <w:sz w:val="24"/>
      <w:szCs w:val="16"/>
    </w:rPr>
  </w:style>
  <w:style w:type="paragraph" w:customStyle="1" w:styleId="588">
    <w:name w:val="Char2"/>
    <w:basedOn w:val="1"/>
    <w:qFormat/>
    <w:uiPriority w:val="0"/>
    <w:pPr>
      <w:keepNext/>
      <w:widowControl/>
      <w:tabs>
        <w:tab w:val="left" w:pos="425"/>
      </w:tabs>
      <w:autoSpaceDE w:val="0"/>
      <w:autoSpaceDN w:val="0"/>
      <w:adjustRightInd w:val="0"/>
      <w:spacing w:before="80" w:after="80"/>
      <w:ind w:hanging="425"/>
    </w:pPr>
    <w:rPr>
      <w:rFonts w:ascii="Arial" w:hAnsi="Arial"/>
      <w:sz w:val="20"/>
    </w:rPr>
  </w:style>
  <w:style w:type="paragraph" w:customStyle="1" w:styleId="589">
    <w:name w:val="普通(网站) New New New New"/>
    <w:basedOn w:val="1"/>
    <w:qFormat/>
    <w:uiPriority w:val="0"/>
    <w:pPr>
      <w:widowControl/>
      <w:topLinePunct/>
      <w:spacing w:before="100" w:beforeAutospacing="1" w:after="100" w:afterAutospacing="1"/>
      <w:jc w:val="left"/>
    </w:pPr>
    <w:rPr>
      <w:rFonts w:ascii="宋体" w:hAnsi="宋体" w:eastAsia="方正仿宋_GBK"/>
      <w:kern w:val="0"/>
      <w:sz w:val="24"/>
    </w:rPr>
  </w:style>
  <w:style w:type="paragraph" w:customStyle="1" w:styleId="59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591">
    <w:name w:val="CM36"/>
    <w:basedOn w:val="198"/>
    <w:next w:val="198"/>
    <w:qFormat/>
    <w:uiPriority w:val="0"/>
    <w:pPr>
      <w:spacing w:line="400" w:lineRule="atLeast"/>
    </w:pPr>
    <w:rPr>
      <w:color w:val="auto"/>
    </w:rPr>
  </w:style>
  <w:style w:type="paragraph" w:customStyle="1" w:styleId="592">
    <w:name w:val="Char Char Char Char Char Char Char Char Char3"/>
    <w:basedOn w:val="1"/>
    <w:qFormat/>
    <w:uiPriority w:val="0"/>
    <w:pPr>
      <w:keepNext/>
      <w:widowControl/>
      <w:tabs>
        <w:tab w:val="left" w:pos="425"/>
      </w:tabs>
      <w:autoSpaceDE w:val="0"/>
      <w:autoSpaceDN w:val="0"/>
      <w:adjustRightInd w:val="0"/>
      <w:spacing w:before="80" w:after="80"/>
      <w:ind w:hanging="425"/>
    </w:pPr>
    <w:rPr>
      <w:rFonts w:ascii="Arial" w:hAnsi="Arial"/>
      <w:sz w:val="20"/>
    </w:rPr>
  </w:style>
  <w:style w:type="paragraph" w:customStyle="1" w:styleId="593">
    <w:name w:val="样式 标题 2 + 首行缩进:  1.13 厘米"/>
    <w:basedOn w:val="3"/>
    <w:qFormat/>
    <w:uiPriority w:val="0"/>
    <w:pPr>
      <w:spacing w:before="0" w:after="0" w:line="413" w:lineRule="auto"/>
      <w:ind w:firstLine="641"/>
      <w:jc w:val="both"/>
    </w:pPr>
    <w:rPr>
      <w:rFonts w:ascii="Arial" w:hAnsi="Arial" w:eastAsia="黑体"/>
      <w:kern w:val="0"/>
      <w:sz w:val="32"/>
      <w:szCs w:val="20"/>
    </w:rPr>
  </w:style>
  <w:style w:type="paragraph" w:customStyle="1" w:styleId="594">
    <w:name w:val="xl123"/>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left"/>
      <w:textAlignment w:val="center"/>
    </w:pPr>
    <w:rPr>
      <w:rFonts w:ascii="Arial" w:hAnsi="Arial" w:cs="Arial"/>
      <w:color w:val="000000"/>
      <w:kern w:val="0"/>
      <w:sz w:val="20"/>
    </w:rPr>
  </w:style>
  <w:style w:type="paragraph" w:customStyle="1" w:styleId="595">
    <w:name w:val="纯文本 New New New New"/>
    <w:basedOn w:val="338"/>
    <w:qFormat/>
    <w:uiPriority w:val="0"/>
    <w:rPr>
      <w:rFonts w:ascii="宋体" w:hAnsi="Courier New"/>
      <w:kern w:val="2"/>
      <w:lang w:eastAsia="zh-CN"/>
    </w:rPr>
  </w:style>
  <w:style w:type="paragraph" w:customStyle="1" w:styleId="596">
    <w:name w:val="xl10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仿宋_GB2312" w:hAnsi="宋体" w:eastAsia="仿宋_GB2312" w:cs="仿宋_GB2312"/>
      <w:color w:val="000000"/>
      <w:kern w:val="0"/>
      <w:sz w:val="20"/>
    </w:rPr>
  </w:style>
  <w:style w:type="paragraph" w:customStyle="1" w:styleId="597">
    <w:name w:val="xl112"/>
    <w:basedOn w:val="1"/>
    <w:qFormat/>
    <w:uiPriority w:val="0"/>
    <w:pPr>
      <w:widowControl/>
      <w:pBdr>
        <w:top w:val="double" w:color="auto" w:sz="6"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598">
    <w:name w:val="3333"/>
    <w:basedOn w:val="1"/>
    <w:qFormat/>
    <w:uiPriority w:val="0"/>
    <w:pPr>
      <w:widowControl/>
      <w:spacing w:after="160" w:line="240" w:lineRule="exact"/>
    </w:pPr>
    <w:rPr>
      <w:kern w:val="0"/>
    </w:rPr>
  </w:style>
  <w:style w:type="paragraph" w:customStyle="1" w:styleId="599">
    <w:name w:val="xl175"/>
    <w:basedOn w:val="1"/>
    <w:qFormat/>
    <w:uiPriority w:val="0"/>
    <w:pPr>
      <w:widowControl/>
      <w:pBdr>
        <w:top w:val="single" w:color="auto" w:sz="4" w:space="0"/>
        <w:left w:val="single" w:color="auto" w:sz="4" w:space="0"/>
        <w:bottom w:val="double" w:color="auto" w:sz="6" w:space="0"/>
        <w:right w:val="single" w:color="auto" w:sz="4" w:space="0"/>
      </w:pBdr>
      <w:shd w:val="clear" w:color="000000" w:fill="FFFFFF"/>
      <w:spacing w:before="100" w:beforeAutospacing="1" w:after="100" w:afterAutospacing="1"/>
    </w:pPr>
    <w:rPr>
      <w:rFonts w:ascii="宋体" w:hAnsi="宋体"/>
      <w:kern w:val="0"/>
      <w:sz w:val="20"/>
    </w:rPr>
  </w:style>
  <w:style w:type="paragraph" w:customStyle="1" w:styleId="600">
    <w:name w:val="正文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601">
    <w:name w:val="Char1 Char Char Char1"/>
    <w:basedOn w:val="1"/>
    <w:qFormat/>
    <w:uiPriority w:val="0"/>
    <w:rPr>
      <w:rFonts w:ascii="Tahoma" w:hAnsi="Tahoma"/>
      <w:sz w:val="24"/>
    </w:rPr>
  </w:style>
  <w:style w:type="paragraph" w:customStyle="1" w:styleId="602">
    <w:name w:val="符号与编号 Char"/>
    <w:basedOn w:val="1"/>
    <w:qFormat/>
    <w:uiPriority w:val="0"/>
    <w:pPr>
      <w:tabs>
        <w:tab w:val="left" w:pos="720"/>
      </w:tabs>
      <w:spacing w:after="156" w:afterLines="50" w:line="400" w:lineRule="atLeast"/>
      <w:ind w:left="720"/>
    </w:pPr>
    <w:rPr>
      <w:sz w:val="24"/>
      <w:szCs w:val="24"/>
    </w:rPr>
  </w:style>
  <w:style w:type="paragraph" w:customStyle="1" w:styleId="603">
    <w:name w:val="xl153"/>
    <w:basedOn w:val="1"/>
    <w:qFormat/>
    <w:uiPriority w:val="0"/>
    <w:pPr>
      <w:widowControl/>
      <w:pBdr>
        <w:left w:val="double" w:color="auto" w:sz="6" w:space="0"/>
        <w:bottom w:val="double" w:color="auto" w:sz="6" w:space="0"/>
        <w:right w:val="single" w:color="auto" w:sz="4" w:space="0"/>
      </w:pBdr>
      <w:shd w:val="clear" w:color="auto" w:fill="FFFFFF"/>
      <w:spacing w:before="100" w:beforeAutospacing="1" w:after="100" w:afterAutospacing="1"/>
      <w:jc w:val="center"/>
      <w:textAlignment w:val="center"/>
    </w:pPr>
    <w:rPr>
      <w:rFonts w:ascii="Arial" w:hAnsi="Arial" w:cs="Arial"/>
      <w:color w:val="000000"/>
      <w:kern w:val="0"/>
      <w:sz w:val="20"/>
    </w:rPr>
  </w:style>
  <w:style w:type="paragraph" w:customStyle="1" w:styleId="604">
    <w:name w:val="Char Char Char Char Char Char Char Char Char Char Char Char Char Char Char Char Char Char Char Char Char1"/>
    <w:basedOn w:val="1"/>
    <w:qFormat/>
    <w:uiPriority w:val="0"/>
    <w:rPr>
      <w:rFonts w:ascii="Tahoma" w:hAnsi="Tahoma"/>
      <w:sz w:val="24"/>
    </w:rPr>
  </w:style>
  <w:style w:type="paragraph" w:customStyle="1" w:styleId="605">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606">
    <w:name w:val="CM6"/>
    <w:basedOn w:val="198"/>
    <w:next w:val="198"/>
    <w:qFormat/>
    <w:uiPriority w:val="0"/>
    <w:pPr>
      <w:spacing w:line="318" w:lineRule="atLeast"/>
    </w:pPr>
    <w:rPr>
      <w:color w:val="auto"/>
    </w:rPr>
  </w:style>
  <w:style w:type="paragraph" w:customStyle="1" w:styleId="607">
    <w:name w:val="CM94"/>
    <w:basedOn w:val="198"/>
    <w:next w:val="198"/>
    <w:qFormat/>
    <w:uiPriority w:val="0"/>
    <w:pPr>
      <w:spacing w:after="63"/>
    </w:pPr>
    <w:rPr>
      <w:color w:val="auto"/>
    </w:rPr>
  </w:style>
  <w:style w:type="paragraph" w:customStyle="1" w:styleId="608">
    <w:name w:val="Char Char Char Char"/>
    <w:basedOn w:val="18"/>
    <w:qFormat/>
    <w:uiPriority w:val="0"/>
    <w:pPr>
      <w:adjustRightInd w:val="0"/>
      <w:snapToGrid w:val="0"/>
      <w:spacing w:line="360" w:lineRule="auto"/>
    </w:pPr>
    <w:rPr>
      <w:rFonts w:ascii="Tahoma" w:hAnsi="Tahoma"/>
      <w:sz w:val="24"/>
      <w:szCs w:val="24"/>
    </w:rPr>
  </w:style>
  <w:style w:type="paragraph" w:customStyle="1" w:styleId="609">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610">
    <w:name w:val="正文 New New New New New New New New New New New New New New"/>
    <w:qFormat/>
    <w:uiPriority w:val="0"/>
    <w:pPr>
      <w:widowControl w:val="0"/>
      <w:jc w:val="both"/>
    </w:pPr>
    <w:rPr>
      <w:rFonts w:hint="eastAsia" w:ascii="Calibri" w:hAnsi="Calibri" w:eastAsia="宋体" w:cs="Times New Roman"/>
      <w:kern w:val="2"/>
      <w:sz w:val="21"/>
      <w:lang w:val="en-US" w:eastAsia="zh-CN" w:bidi="ar-SA"/>
    </w:rPr>
  </w:style>
  <w:style w:type="paragraph" w:customStyle="1" w:styleId="611">
    <w:name w:val="正文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612">
    <w:name w:val="普通(网站) New New New New New New New New New New New"/>
    <w:basedOn w:val="1"/>
    <w:qFormat/>
    <w:uiPriority w:val="0"/>
    <w:pPr>
      <w:widowControl/>
      <w:topLinePunct/>
      <w:spacing w:before="100" w:beforeAutospacing="1" w:after="100" w:afterAutospacing="1"/>
      <w:jc w:val="left"/>
    </w:pPr>
    <w:rPr>
      <w:rFonts w:ascii="宋体" w:hAnsi="宋体" w:eastAsia="方正仿宋_GBK"/>
      <w:kern w:val="0"/>
      <w:sz w:val="24"/>
    </w:rPr>
  </w:style>
  <w:style w:type="paragraph" w:customStyle="1" w:styleId="613">
    <w:name w:val="xl12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宋体" w:hAnsi="宋体" w:cs="宋体"/>
      <w:color w:val="000000"/>
      <w:kern w:val="0"/>
      <w:sz w:val="20"/>
    </w:rPr>
  </w:style>
  <w:style w:type="paragraph" w:customStyle="1" w:styleId="614">
    <w:name w:val="CM65"/>
    <w:basedOn w:val="198"/>
    <w:next w:val="198"/>
    <w:qFormat/>
    <w:uiPriority w:val="0"/>
    <w:rPr>
      <w:color w:val="auto"/>
    </w:rPr>
  </w:style>
  <w:style w:type="paragraph" w:customStyle="1" w:styleId="615">
    <w:name w:val="普通(网站) New New New New New New New New New New New New New New New New New New New New New New New New New New New New New New New New"/>
    <w:basedOn w:val="336"/>
    <w:qFormat/>
    <w:uiPriority w:val="0"/>
    <w:pPr>
      <w:widowControl/>
      <w:topLinePunct/>
      <w:spacing w:before="100" w:beforeAutospacing="1" w:after="100" w:afterAutospacing="1"/>
    </w:pPr>
    <w:rPr>
      <w:rFonts w:ascii="宋体" w:hAnsi="宋体"/>
      <w:kern w:val="0"/>
      <w:sz w:val="24"/>
    </w:rPr>
  </w:style>
  <w:style w:type="paragraph" w:customStyle="1" w:styleId="616">
    <w:name w:val="Char Char Char Char Char Char Char1 Char"/>
    <w:basedOn w:val="1"/>
    <w:qFormat/>
    <w:uiPriority w:val="0"/>
    <w:rPr>
      <w:rFonts w:ascii="Tahoma" w:hAnsi="Tahoma" w:cs="Tahoma"/>
      <w:sz w:val="24"/>
    </w:rPr>
  </w:style>
  <w:style w:type="paragraph" w:customStyle="1" w:styleId="617">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618">
    <w:name w:val="样式 标题 3 + 段前: 0.2 行 段后: 0.2 行2"/>
    <w:basedOn w:val="4"/>
    <w:qFormat/>
    <w:uiPriority w:val="0"/>
    <w:pPr>
      <w:shd w:val="clear" w:color="auto" w:fill="auto"/>
      <w:wordWrap/>
      <w:adjustRightInd w:val="0"/>
      <w:spacing w:before="260" w:beforeLines="20" w:after="260" w:afterLines="20" w:line="240" w:lineRule="auto"/>
      <w:jc w:val="left"/>
    </w:pPr>
    <w:rPr>
      <w:rFonts w:ascii="楷体_GB2312" w:hAnsi="Times New Roman" w:eastAsia="黑体" w:cs="楷体_GB2312"/>
      <w:b w:val="0"/>
      <w:kern w:val="0"/>
      <w:sz w:val="24"/>
      <w:szCs w:val="24"/>
    </w:rPr>
  </w:style>
  <w:style w:type="paragraph" w:customStyle="1" w:styleId="619">
    <w:name w:val="xl73"/>
    <w:basedOn w:val="1"/>
    <w:qFormat/>
    <w:uiPriority w:val="0"/>
    <w:pPr>
      <w:widowControl/>
      <w:pBdr>
        <w:bottom w:val="double" w:color="auto" w:sz="6"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620">
    <w:name w:val="CM44"/>
    <w:basedOn w:val="198"/>
    <w:next w:val="198"/>
    <w:qFormat/>
    <w:uiPriority w:val="0"/>
    <w:pPr>
      <w:spacing w:line="440" w:lineRule="atLeast"/>
    </w:pPr>
    <w:rPr>
      <w:color w:val="auto"/>
      <w:kern w:val="2"/>
      <w:szCs w:val="20"/>
    </w:rPr>
  </w:style>
  <w:style w:type="paragraph" w:customStyle="1" w:styleId="621">
    <w:name w:val="列出段落3"/>
    <w:basedOn w:val="321"/>
    <w:qFormat/>
    <w:uiPriority w:val="0"/>
  </w:style>
  <w:style w:type="paragraph" w:customStyle="1" w:styleId="622">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23">
    <w:name w:val="丁华标题3"/>
    <w:basedOn w:val="586"/>
    <w:next w:val="587"/>
    <w:qFormat/>
    <w:uiPriority w:val="0"/>
    <w:pPr>
      <w:numPr>
        <w:ilvl w:val="2"/>
      </w:numPr>
      <w:tabs>
        <w:tab w:val="left" w:pos="1470"/>
        <w:tab w:val="left" w:pos="1980"/>
      </w:tabs>
      <w:spacing w:after="0"/>
      <w:ind w:left="1980" w:hanging="420"/>
      <w:outlineLvl w:val="2"/>
    </w:pPr>
    <w:rPr>
      <w:sz w:val="24"/>
    </w:rPr>
  </w:style>
  <w:style w:type="paragraph" w:customStyle="1" w:styleId="624">
    <w:name w:val="表格1"/>
    <w:basedOn w:val="1"/>
    <w:qFormat/>
    <w:uiPriority w:val="0"/>
    <w:pPr>
      <w:adjustRightInd w:val="0"/>
      <w:textAlignment w:val="baseline"/>
    </w:pPr>
    <w:rPr>
      <w:rFonts w:ascii="宋体"/>
      <w:kern w:val="24"/>
      <w:szCs w:val="21"/>
    </w:rPr>
  </w:style>
  <w:style w:type="paragraph" w:customStyle="1" w:styleId="625">
    <w:name w:val="样式 标题 2 + (西文) 方正书宋简体 (中文) 方正黑体简体 非加粗 黑色 段前: 0 磅 段后: 0 磅 行..."/>
    <w:basedOn w:val="3"/>
    <w:qFormat/>
    <w:uiPriority w:val="0"/>
    <w:pPr>
      <w:tabs>
        <w:tab w:val="left" w:pos="1134"/>
      </w:tabs>
      <w:spacing w:before="0" w:after="0" w:line="300" w:lineRule="exact"/>
    </w:pPr>
    <w:rPr>
      <w:rFonts w:ascii="方正书宋简体" w:eastAsia="方正小标宋简体" w:cs="宋体"/>
      <w:b w:val="0"/>
      <w:color w:val="000000"/>
      <w:kern w:val="0"/>
      <w:szCs w:val="20"/>
    </w:rPr>
  </w:style>
  <w:style w:type="paragraph" w:customStyle="1" w:styleId="626">
    <w:name w:val="xl66"/>
    <w:basedOn w:val="1"/>
    <w:qFormat/>
    <w:uiPriority w:val="0"/>
    <w:pPr>
      <w:widowControl/>
      <w:pBdr>
        <w:top w:val="single" w:color="auto" w:sz="4" w:space="0"/>
        <w:left w:val="double" w:color="auto" w:sz="6" w:space="0"/>
        <w:bottom w:val="double" w:color="auto" w:sz="6" w:space="0"/>
        <w:right w:val="single" w:color="auto" w:sz="4" w:space="0"/>
      </w:pBdr>
      <w:shd w:val="clear" w:color="auto" w:fill="FFFFFF"/>
      <w:spacing w:before="100" w:beforeAutospacing="1" w:after="100" w:afterAutospacing="1"/>
      <w:jc w:val="center"/>
      <w:textAlignment w:val="center"/>
    </w:pPr>
    <w:rPr>
      <w:rFonts w:ascii="Arial" w:hAnsi="Arial" w:cs="Arial"/>
      <w:color w:val="000000"/>
      <w:kern w:val="0"/>
      <w:sz w:val="20"/>
    </w:rPr>
  </w:style>
  <w:style w:type="paragraph" w:customStyle="1" w:styleId="627">
    <w:name w:val="丁华标题1"/>
    <w:basedOn w:val="2"/>
    <w:next w:val="587"/>
    <w:qFormat/>
    <w:uiPriority w:val="0"/>
    <w:pPr>
      <w:keepLines/>
      <w:tabs>
        <w:tab w:val="left" w:pos="567"/>
        <w:tab w:val="clear" w:pos="5670"/>
      </w:tabs>
      <w:spacing w:before="600" w:beforeLines="0" w:after="120" w:afterLines="0" w:line="578" w:lineRule="auto"/>
      <w:ind w:left="567" w:hanging="567" w:firstLineChars="0"/>
      <w:jc w:val="left"/>
    </w:pPr>
    <w:rPr>
      <w:rFonts w:ascii="Times New Roman"/>
      <w:b w:val="0"/>
      <w:sz w:val="32"/>
      <w:szCs w:val="20"/>
    </w:rPr>
  </w:style>
  <w:style w:type="paragraph" w:customStyle="1" w:styleId="628">
    <w:name w:val="表头_5"/>
    <w:basedOn w:val="1"/>
    <w:qFormat/>
    <w:uiPriority w:val="0"/>
    <w:pPr>
      <w:adjustRightInd w:val="0"/>
      <w:spacing w:line="360" w:lineRule="auto"/>
      <w:textAlignment w:val="baseline"/>
    </w:pPr>
    <w:rPr>
      <w:b/>
      <w:bCs/>
      <w:sz w:val="28"/>
      <w:szCs w:val="21"/>
    </w:rPr>
  </w:style>
  <w:style w:type="paragraph" w:customStyle="1" w:styleId="629">
    <w:name w:val="正文缩进_0"/>
    <w:basedOn w:val="345"/>
    <w:qFormat/>
    <w:uiPriority w:val="0"/>
    <w:rPr>
      <w:rFonts w:eastAsia="MS Gothic"/>
    </w:rPr>
  </w:style>
  <w:style w:type="paragraph" w:customStyle="1" w:styleId="630">
    <w:name w:val="标题6"/>
    <w:basedOn w:val="7"/>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631">
    <w:name w:val="列表段落11"/>
    <w:basedOn w:val="1"/>
    <w:qFormat/>
    <w:uiPriority w:val="34"/>
    <w:pPr>
      <w:ind w:firstLine="420" w:firstLineChars="200"/>
    </w:pPr>
  </w:style>
  <w:style w:type="paragraph" w:customStyle="1" w:styleId="632">
    <w:name w:val="xl9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b/>
      <w:bCs/>
      <w:color w:val="000000"/>
      <w:kern w:val="0"/>
      <w:sz w:val="20"/>
    </w:rPr>
  </w:style>
  <w:style w:type="paragraph" w:customStyle="1" w:styleId="633">
    <w:name w:val="xl88"/>
    <w:basedOn w:val="1"/>
    <w:qFormat/>
    <w:uiPriority w:val="0"/>
    <w:pPr>
      <w:widowControl/>
      <w:pBdr>
        <w:left w:val="single" w:color="auto" w:sz="4" w:space="0"/>
        <w:bottom w:val="single" w:color="auto" w:sz="4" w:space="0"/>
        <w:right w:val="double" w:color="auto" w:sz="6"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634">
    <w:name w:val="样式 标题 2 + 首行缩进:  1.13 厘米1"/>
    <w:basedOn w:val="3"/>
    <w:qFormat/>
    <w:uiPriority w:val="0"/>
    <w:pPr>
      <w:spacing w:before="0" w:after="0" w:line="413" w:lineRule="auto"/>
      <w:ind w:firstLine="641"/>
      <w:jc w:val="both"/>
    </w:pPr>
    <w:rPr>
      <w:rFonts w:ascii="Arial" w:hAnsi="Arial" w:eastAsia="黑体"/>
      <w:kern w:val="0"/>
      <w:sz w:val="32"/>
      <w:szCs w:val="20"/>
    </w:rPr>
  </w:style>
  <w:style w:type="paragraph" w:customStyle="1" w:styleId="635">
    <w:name w:val="纯文本1"/>
    <w:basedOn w:val="1"/>
    <w:qFormat/>
    <w:uiPriority w:val="0"/>
    <w:pPr>
      <w:adjustRightInd w:val="0"/>
      <w:textAlignment w:val="baseline"/>
    </w:pPr>
    <w:rPr>
      <w:rFonts w:ascii="宋体" w:hAnsi="宋体" w:eastAsia="楷体_GB2312" w:cs="宋体"/>
      <w:sz w:val="28"/>
    </w:rPr>
  </w:style>
  <w:style w:type="paragraph" w:customStyle="1" w:styleId="636">
    <w:name w:val="Char Char1 Char Char Char Char1 Char Char Char Char Char Char"/>
    <w:basedOn w:val="1"/>
    <w:qFormat/>
    <w:uiPriority w:val="0"/>
    <w:rPr>
      <w:rFonts w:ascii="Tahoma" w:hAnsi="Tahoma"/>
      <w:sz w:val="24"/>
    </w:rPr>
  </w:style>
  <w:style w:type="paragraph" w:customStyle="1" w:styleId="637">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638">
    <w:name w:val="Char Char12"/>
    <w:basedOn w:val="1"/>
    <w:qFormat/>
    <w:uiPriority w:val="0"/>
    <w:rPr>
      <w:rFonts w:ascii="Tahoma" w:hAnsi="Tahoma"/>
      <w:sz w:val="24"/>
    </w:rPr>
  </w:style>
  <w:style w:type="paragraph" w:customStyle="1" w:styleId="639">
    <w:name w:val="样式 标题 2第一章 标题 2Heading 2 HiddenHeading 2 CCBSheading 2H2h2..."/>
    <w:basedOn w:val="3"/>
    <w:qFormat/>
    <w:uiPriority w:val="0"/>
    <w:pPr>
      <w:keepLines w:val="0"/>
      <w:tabs>
        <w:tab w:val="left" w:pos="360"/>
      </w:tabs>
      <w:adjustRightInd w:val="0"/>
      <w:spacing w:before="156" w:beforeLines="50" w:after="156" w:afterLines="50"/>
      <w:ind w:left="360" w:hanging="360"/>
      <w:jc w:val="center"/>
      <w:textAlignment w:val="baseline"/>
    </w:pPr>
    <w:rPr>
      <w:rFonts w:ascii="黑体" w:hAnsi="Times New Roman" w:eastAsia="黑体" w:cs="宋体"/>
      <w:b w:val="0"/>
      <w:kern w:val="0"/>
      <w:sz w:val="32"/>
      <w:szCs w:val="20"/>
    </w:rPr>
  </w:style>
  <w:style w:type="paragraph" w:customStyle="1" w:styleId="640">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641">
    <w:name w:val="retrait3"/>
    <w:basedOn w:val="1"/>
    <w:qFormat/>
    <w:uiPriority w:val="0"/>
    <w:pPr>
      <w:widowControl/>
      <w:spacing w:before="20" w:after="20"/>
      <w:ind w:left="851"/>
      <w:jc w:val="left"/>
    </w:pPr>
    <w:rPr>
      <w:rFonts w:ascii="Arial" w:hAnsi="Arial"/>
      <w:kern w:val="0"/>
      <w:sz w:val="24"/>
      <w:lang w:val="en-GB"/>
    </w:rPr>
  </w:style>
  <w:style w:type="paragraph" w:customStyle="1" w:styleId="642">
    <w:name w:val="普通(网站) New"/>
    <w:basedOn w:val="1"/>
    <w:qFormat/>
    <w:uiPriority w:val="0"/>
    <w:pPr>
      <w:widowControl/>
      <w:topLinePunct/>
      <w:spacing w:before="100" w:beforeAutospacing="1" w:after="100" w:afterAutospacing="1"/>
    </w:pPr>
    <w:rPr>
      <w:rFonts w:ascii="宋体" w:hAnsi="宋体" w:eastAsia="方正仿宋_GBK"/>
      <w:kern w:val="0"/>
      <w:sz w:val="24"/>
    </w:rPr>
  </w:style>
  <w:style w:type="paragraph" w:customStyle="1" w:styleId="643">
    <w:name w:val="xl8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Arial" w:hAnsi="Arial" w:cs="Arial"/>
      <w:color w:val="000000"/>
      <w:kern w:val="0"/>
      <w:sz w:val="20"/>
    </w:rPr>
  </w:style>
  <w:style w:type="paragraph" w:customStyle="1" w:styleId="644">
    <w:name w:val="无间隔11"/>
    <w:qFormat/>
    <w:uiPriority w:val="0"/>
    <w:rPr>
      <w:rFonts w:ascii="Calibri" w:hAnsi="Calibri" w:eastAsia="宋体" w:cs="Times New Roman"/>
      <w:sz w:val="22"/>
      <w:lang w:val="en-US" w:eastAsia="zh-CN" w:bidi="ar-SA"/>
    </w:rPr>
  </w:style>
  <w:style w:type="paragraph" w:customStyle="1" w:styleId="645">
    <w:name w:val="标题1，章节第一层"/>
    <w:basedOn w:val="279"/>
    <w:next w:val="279"/>
    <w:qFormat/>
    <w:uiPriority w:val="0"/>
    <w:pPr>
      <w:tabs>
        <w:tab w:val="left" w:pos="693"/>
      </w:tabs>
      <w:spacing w:before="0" w:beforeLines="0"/>
      <w:ind w:left="482"/>
      <w:outlineLvl w:val="0"/>
    </w:pPr>
    <w:rPr>
      <w:color w:val="000000"/>
      <w:sz w:val="24"/>
      <w:szCs w:val="24"/>
    </w:rPr>
  </w:style>
  <w:style w:type="paragraph" w:customStyle="1" w:styleId="646">
    <w:name w:val="Char Char Char Char Char Char Char Char Char Char2"/>
    <w:basedOn w:val="1"/>
    <w:qFormat/>
    <w:uiPriority w:val="0"/>
    <w:pPr>
      <w:keepNext/>
      <w:widowControl/>
      <w:tabs>
        <w:tab w:val="left" w:pos="425"/>
      </w:tabs>
      <w:autoSpaceDE w:val="0"/>
      <w:autoSpaceDN w:val="0"/>
      <w:adjustRightInd w:val="0"/>
      <w:spacing w:before="80" w:after="80"/>
      <w:ind w:hanging="425"/>
    </w:pPr>
    <w:rPr>
      <w:rFonts w:ascii="Arial" w:hAnsi="Arial"/>
      <w:sz w:val="20"/>
    </w:rPr>
  </w:style>
  <w:style w:type="paragraph" w:customStyle="1" w:styleId="647">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648">
    <w:name w:val="项目符号：一级"/>
    <w:basedOn w:val="279"/>
    <w:next w:val="279"/>
    <w:qFormat/>
    <w:uiPriority w:val="0"/>
    <w:pPr>
      <w:ind w:right="-134" w:rightChars="-64"/>
    </w:pPr>
    <w:rPr>
      <w:bCs w:val="0"/>
    </w:rPr>
  </w:style>
  <w:style w:type="paragraph" w:customStyle="1" w:styleId="649">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650">
    <w:name w:val="表格"/>
    <w:basedOn w:val="1"/>
    <w:qFormat/>
    <w:uiPriority w:val="0"/>
    <w:pPr>
      <w:snapToGrid w:val="0"/>
      <w:ind w:firstLine="21" w:firstLineChars="21"/>
    </w:pPr>
    <w:rPr>
      <w:rFonts w:ascii="宋体" w:hAnsi="宋体" w:cs="宋体"/>
      <w:kern w:val="0"/>
      <w:sz w:val="20"/>
    </w:rPr>
  </w:style>
  <w:style w:type="paragraph" w:customStyle="1" w:styleId="651">
    <w:name w:val="Pa5"/>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652">
    <w:name w:val="xl136"/>
    <w:basedOn w:val="1"/>
    <w:qFormat/>
    <w:uiPriority w:val="0"/>
    <w:pPr>
      <w:widowControl/>
      <w:pBdr>
        <w:top w:val="double" w:color="auto" w:sz="6" w:space="0"/>
        <w:left w:val="single" w:color="auto" w:sz="4" w:space="0"/>
        <w:bottom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653">
    <w:name w:val="font9"/>
    <w:basedOn w:val="1"/>
    <w:qFormat/>
    <w:uiPriority w:val="0"/>
    <w:pPr>
      <w:widowControl/>
      <w:spacing w:before="100" w:beforeAutospacing="1" w:after="100" w:afterAutospacing="1"/>
      <w:jc w:val="left"/>
    </w:pPr>
    <w:rPr>
      <w:b/>
      <w:bCs/>
      <w:kern w:val="0"/>
      <w:sz w:val="20"/>
    </w:rPr>
  </w:style>
  <w:style w:type="paragraph" w:customStyle="1" w:styleId="654">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655">
    <w:name w:val="xl89"/>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656">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657">
    <w:name w:val="Char Char Char Char Char Char Char Char Char Char2 Char Char Char Char2"/>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658">
    <w:name w:val="xl162"/>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pPr>
    <w:rPr>
      <w:rFonts w:ascii="宋体" w:hAnsi="宋体"/>
      <w:color w:val="000000"/>
      <w:kern w:val="0"/>
      <w:sz w:val="20"/>
    </w:rPr>
  </w:style>
  <w:style w:type="paragraph" w:customStyle="1" w:styleId="659">
    <w:name w:val="正文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660">
    <w:name w:val="Char Char Char Char11"/>
    <w:basedOn w:val="1"/>
    <w:qFormat/>
    <w:uiPriority w:val="0"/>
    <w:pPr>
      <w:widowControl/>
      <w:spacing w:after="160" w:line="240" w:lineRule="exact"/>
      <w:jc w:val="center"/>
    </w:pPr>
    <w:rPr>
      <w:rFonts w:ascii="黑体" w:hAnsi="Verdana" w:eastAsia="黑体"/>
      <w:kern w:val="0"/>
      <w:sz w:val="32"/>
      <w:szCs w:val="32"/>
      <w:lang w:eastAsia="en-US"/>
    </w:rPr>
  </w:style>
  <w:style w:type="paragraph" w:customStyle="1" w:styleId="661">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662">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663">
    <w:name w:val="标题2"/>
    <w:basedOn w:val="1"/>
    <w:next w:val="1"/>
    <w:qFormat/>
    <w:uiPriority w:val="0"/>
    <w:pPr>
      <w:spacing w:before="240" w:after="60"/>
      <w:jc w:val="center"/>
      <w:outlineLvl w:val="0"/>
    </w:pPr>
    <w:rPr>
      <w:rFonts w:ascii="Cambria" w:hAnsi="Cambria"/>
      <w:b/>
      <w:bCs/>
      <w:sz w:val="32"/>
      <w:szCs w:val="32"/>
    </w:rPr>
  </w:style>
  <w:style w:type="paragraph" w:customStyle="1" w:styleId="664">
    <w:name w:val="xl117"/>
    <w:basedOn w:val="1"/>
    <w:qFormat/>
    <w:uiPriority w:val="0"/>
    <w:pPr>
      <w:widowControl/>
      <w:pBdr>
        <w:top w:val="double" w:color="auto" w:sz="6"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665">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666">
    <w:name w:val="xl146"/>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667">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668">
    <w:name w:val="样式 样式 首行缩进:  2 字符 + 行距: 1.5 倍行距"/>
    <w:basedOn w:val="1"/>
    <w:qFormat/>
    <w:uiPriority w:val="0"/>
    <w:pPr>
      <w:spacing w:line="360" w:lineRule="auto"/>
      <w:ind w:firstLine="470" w:firstLineChars="196"/>
    </w:pPr>
    <w:rPr>
      <w:sz w:val="24"/>
    </w:rPr>
  </w:style>
  <w:style w:type="paragraph" w:customStyle="1" w:styleId="669">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670">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671">
    <w:name w:val="xl154"/>
    <w:basedOn w:val="1"/>
    <w:qFormat/>
    <w:uiPriority w:val="0"/>
    <w:pPr>
      <w:widowControl/>
      <w:pBdr>
        <w:top w:val="double" w:color="auto" w:sz="6" w:space="0"/>
        <w:left w:val="single" w:color="auto" w:sz="4" w:space="0"/>
        <w:bottom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672">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67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674">
    <w:name w:val="Char Char Char Char Char1"/>
    <w:basedOn w:val="1"/>
    <w:qFormat/>
    <w:uiPriority w:val="0"/>
    <w:rPr>
      <w:rFonts w:ascii="Tahoma" w:hAnsi="Tahoma"/>
      <w:sz w:val="24"/>
    </w:rPr>
  </w:style>
  <w:style w:type="paragraph" w:customStyle="1" w:styleId="675">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color w:val="000000"/>
      <w:kern w:val="0"/>
      <w:sz w:val="20"/>
    </w:rPr>
  </w:style>
  <w:style w:type="paragraph" w:customStyle="1" w:styleId="676">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677">
    <w:name w:val="Char Char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sz w:val="20"/>
    </w:rPr>
  </w:style>
  <w:style w:type="paragraph" w:customStyle="1" w:styleId="678">
    <w:name w:val="表格内文字"/>
    <w:basedOn w:val="1"/>
    <w:qFormat/>
    <w:uiPriority w:val="0"/>
    <w:pPr>
      <w:spacing w:line="300" w:lineRule="atLeast"/>
    </w:pPr>
    <w:rPr>
      <w:sz w:val="18"/>
      <w:szCs w:val="24"/>
    </w:rPr>
  </w:style>
  <w:style w:type="paragraph" w:customStyle="1" w:styleId="679">
    <w:name w:val="Char Char Char Char Char Char Char Char Char Char11"/>
    <w:basedOn w:val="1"/>
    <w:qFormat/>
    <w:uiPriority w:val="0"/>
    <w:pPr>
      <w:keepNext/>
      <w:widowControl/>
      <w:tabs>
        <w:tab w:val="left" w:pos="425"/>
      </w:tabs>
      <w:autoSpaceDE w:val="0"/>
      <w:autoSpaceDN w:val="0"/>
      <w:adjustRightInd w:val="0"/>
      <w:spacing w:before="80" w:after="80"/>
      <w:ind w:hanging="425"/>
    </w:pPr>
    <w:rPr>
      <w:rFonts w:ascii="Arial" w:hAnsi="Arial"/>
      <w:sz w:val="20"/>
    </w:rPr>
  </w:style>
  <w:style w:type="paragraph" w:customStyle="1" w:styleId="680">
    <w:name w:val="CM4"/>
    <w:basedOn w:val="198"/>
    <w:next w:val="198"/>
    <w:qFormat/>
    <w:uiPriority w:val="0"/>
    <w:rPr>
      <w:color w:val="auto"/>
    </w:rPr>
  </w:style>
  <w:style w:type="paragraph" w:customStyle="1" w:styleId="681">
    <w:name w:val="Item Step in Tabl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682">
    <w:name w:val="正文 首行缩进:  2 字符 Char"/>
    <w:basedOn w:val="1"/>
    <w:qFormat/>
    <w:uiPriority w:val="0"/>
    <w:pPr>
      <w:spacing w:line="360" w:lineRule="auto"/>
      <w:ind w:firstLine="480"/>
    </w:pPr>
    <w:rPr>
      <w:rFonts w:cs="宋体"/>
      <w:sz w:val="24"/>
    </w:rPr>
  </w:style>
  <w:style w:type="paragraph" w:customStyle="1" w:styleId="683">
    <w:name w:val="CM95"/>
    <w:basedOn w:val="198"/>
    <w:next w:val="198"/>
    <w:qFormat/>
    <w:uiPriority w:val="0"/>
    <w:pPr>
      <w:spacing w:after="115"/>
    </w:pPr>
    <w:rPr>
      <w:color w:val="auto"/>
    </w:rPr>
  </w:style>
  <w:style w:type="paragraph" w:customStyle="1" w:styleId="684">
    <w:name w:val="CM98"/>
    <w:basedOn w:val="198"/>
    <w:next w:val="198"/>
    <w:qFormat/>
    <w:uiPriority w:val="0"/>
    <w:pPr>
      <w:spacing w:after="570"/>
    </w:pPr>
    <w:rPr>
      <w:color w:val="auto"/>
    </w:rPr>
  </w:style>
  <w:style w:type="paragraph" w:customStyle="1" w:styleId="685">
    <w:name w:val="正文 New New New New New New New New New New New New New New New New New New New New New New New New New New New New New New New New New New New New New New New New New New New New New New New New New New New"/>
    <w:qFormat/>
    <w:uiPriority w:val="0"/>
    <w:pPr>
      <w:widowControl w:val="0"/>
      <w:suppressAutoHyphens/>
      <w:jc w:val="both"/>
    </w:pPr>
    <w:rPr>
      <w:rFonts w:ascii="Calibri" w:hAnsi="Calibri" w:eastAsia="宋体" w:cs="Times New Roman"/>
      <w:kern w:val="1"/>
      <w:sz w:val="21"/>
      <w:lang w:val="en-US" w:eastAsia="ar-SA" w:bidi="ar-SA"/>
    </w:rPr>
  </w:style>
  <w:style w:type="paragraph" w:customStyle="1" w:styleId="686">
    <w:name w:val="正文 A"/>
    <w:qFormat/>
    <w:uiPriority w:val="0"/>
    <w:pPr>
      <w:framePr w:wrap="around" w:vAnchor="margin" w:hAnchor="text" w:yAlign="top"/>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687">
    <w:name w:val="列出段落21"/>
    <w:basedOn w:val="1"/>
    <w:qFormat/>
    <w:uiPriority w:val="0"/>
    <w:pPr>
      <w:widowControl/>
      <w:ind w:left="720"/>
      <w:jc w:val="left"/>
    </w:pPr>
    <w:rPr>
      <w:rFonts w:ascii="Arial" w:hAnsi="Arial" w:eastAsia="黑体" w:cs="Arial"/>
      <w:kern w:val="0"/>
      <w:sz w:val="24"/>
      <w:szCs w:val="24"/>
      <w:lang w:eastAsia="en-US"/>
    </w:rPr>
  </w:style>
  <w:style w:type="paragraph" w:customStyle="1" w:styleId="688">
    <w:name w:val="xl74"/>
    <w:basedOn w:val="1"/>
    <w:qFormat/>
    <w:uiPriority w:val="0"/>
    <w:pPr>
      <w:widowControl/>
      <w:pBdr>
        <w:top w:val="double" w:color="auto" w:sz="6" w:space="0"/>
        <w:left w:val="double" w:color="auto" w:sz="6"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689">
    <w:name w:val="Char3"/>
    <w:basedOn w:val="1"/>
    <w:qFormat/>
    <w:uiPriority w:val="0"/>
    <w:pPr>
      <w:spacing w:after="156" w:afterLines="50" w:line="360" w:lineRule="auto"/>
    </w:pPr>
    <w:rPr>
      <w:rFonts w:ascii="Tahoma" w:hAnsi="Tahoma"/>
      <w:sz w:val="24"/>
    </w:rPr>
  </w:style>
  <w:style w:type="paragraph" w:customStyle="1" w:styleId="690">
    <w:name w:val="xl119"/>
    <w:basedOn w:val="1"/>
    <w:qFormat/>
    <w:uiPriority w:val="0"/>
    <w:pPr>
      <w:widowControl/>
      <w:pBdr>
        <w:top w:val="single" w:color="auto" w:sz="4" w:space="0"/>
        <w:left w:val="single" w:color="auto" w:sz="4" w:space="0"/>
        <w:bottom w:val="single" w:color="auto" w:sz="4" w:space="0"/>
        <w:right w:val="double" w:color="auto" w:sz="6"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691">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692">
    <w:name w:val="标题 4宋体"/>
    <w:basedOn w:val="6"/>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693">
    <w:name w:val="符号与编号"/>
    <w:basedOn w:val="1"/>
    <w:qFormat/>
    <w:uiPriority w:val="0"/>
    <w:pPr>
      <w:tabs>
        <w:tab w:val="left" w:pos="900"/>
      </w:tabs>
      <w:spacing w:after="156" w:afterLines="50" w:line="400" w:lineRule="atLeast"/>
      <w:ind w:left="900" w:hanging="420"/>
    </w:pPr>
    <w:rPr>
      <w:sz w:val="24"/>
      <w:szCs w:val="24"/>
    </w:rPr>
  </w:style>
  <w:style w:type="paragraph" w:customStyle="1" w:styleId="694">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695">
    <w:name w:val="CM35"/>
    <w:basedOn w:val="198"/>
    <w:next w:val="198"/>
    <w:qFormat/>
    <w:uiPriority w:val="0"/>
    <w:pPr>
      <w:spacing w:line="400" w:lineRule="atLeast"/>
    </w:pPr>
    <w:rPr>
      <w:color w:val="auto"/>
    </w:rPr>
  </w:style>
  <w:style w:type="paragraph" w:customStyle="1" w:styleId="696">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697">
    <w:name w:val="纯文本1 New New New New New New"/>
    <w:basedOn w:val="1"/>
    <w:qFormat/>
    <w:uiPriority w:val="0"/>
    <w:pPr>
      <w:suppressAutoHyphens/>
    </w:pPr>
    <w:rPr>
      <w:rFonts w:ascii="宋体" w:hAnsi="宋体" w:eastAsia="方正仿宋_GBK"/>
      <w:kern w:val="1"/>
      <w:lang w:eastAsia="ar-SA"/>
    </w:rPr>
  </w:style>
  <w:style w:type="paragraph" w:customStyle="1" w:styleId="698">
    <w:name w:val="章标题"/>
    <w:next w:val="318"/>
    <w:qFormat/>
    <w:uiPriority w:val="0"/>
    <w:pPr>
      <w:spacing w:before="156" w:beforeLines="50" w:after="156" w:afterLines="50"/>
      <w:jc w:val="both"/>
      <w:outlineLvl w:val="1"/>
    </w:pPr>
    <w:rPr>
      <w:rFonts w:ascii="Times New Roman" w:hAnsi="Times New Roman" w:eastAsia="黑体" w:cs="Times New Roman"/>
      <w:sz w:val="21"/>
      <w:lang w:val="en-US" w:eastAsia="zh-CN" w:bidi="ar-SA"/>
    </w:rPr>
  </w:style>
  <w:style w:type="paragraph" w:customStyle="1" w:styleId="699">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700">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701">
    <w:name w:val="xl143"/>
    <w:basedOn w:val="1"/>
    <w:qFormat/>
    <w:uiPriority w:val="0"/>
    <w:pPr>
      <w:widowControl/>
      <w:pBdr>
        <w:top w:val="double" w:color="auto" w:sz="6" w:space="0"/>
        <w:left w:val="single" w:color="auto" w:sz="4" w:space="0"/>
        <w:right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702">
    <w:name w:val="Char Char Char Char Char Char Char21"/>
    <w:basedOn w:val="1"/>
    <w:qFormat/>
    <w:uiPriority w:val="0"/>
    <w:pPr>
      <w:jc w:val="left"/>
    </w:pPr>
    <w:rPr>
      <w:rFonts w:ascii="Tahoma" w:hAnsi="Tahoma"/>
      <w:sz w:val="24"/>
    </w:rPr>
  </w:style>
  <w:style w:type="paragraph" w:customStyle="1" w:styleId="703">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704">
    <w:name w:val="CM49"/>
    <w:basedOn w:val="198"/>
    <w:next w:val="198"/>
    <w:qFormat/>
    <w:uiPriority w:val="0"/>
    <w:pPr>
      <w:spacing w:line="440" w:lineRule="atLeast"/>
    </w:pPr>
    <w:rPr>
      <w:color w:val="auto"/>
    </w:rPr>
  </w:style>
  <w:style w:type="paragraph" w:customStyle="1" w:styleId="705">
    <w:name w:val="正文2"/>
    <w:basedOn w:val="1"/>
    <w:qFormat/>
    <w:uiPriority w:val="0"/>
    <w:pPr>
      <w:spacing w:before="156" w:line="360" w:lineRule="auto"/>
      <w:ind w:firstLine="510" w:firstLineChars="200"/>
    </w:pPr>
    <w:rPr>
      <w:sz w:val="24"/>
    </w:rPr>
  </w:style>
  <w:style w:type="paragraph" w:customStyle="1" w:styleId="706">
    <w:name w:val="标准"/>
    <w:basedOn w:val="1"/>
    <w:qFormat/>
    <w:uiPriority w:val="0"/>
    <w:pPr>
      <w:adjustRightInd w:val="0"/>
      <w:spacing w:line="312" w:lineRule="atLeast"/>
      <w:textAlignment w:val="baseline"/>
    </w:pPr>
    <w:rPr>
      <w:kern w:val="0"/>
    </w:rPr>
  </w:style>
  <w:style w:type="paragraph" w:customStyle="1" w:styleId="707">
    <w:name w:val="无缩正文"/>
    <w:basedOn w:val="1"/>
    <w:qFormat/>
    <w:uiPriority w:val="0"/>
    <w:pPr>
      <w:spacing w:line="480" w:lineRule="exact"/>
    </w:pPr>
    <w:rPr>
      <w:rFonts w:ascii="宋体" w:hAnsi="宋体"/>
      <w:sz w:val="28"/>
    </w:rPr>
  </w:style>
  <w:style w:type="paragraph" w:customStyle="1" w:styleId="708">
    <w:name w:val="修订11"/>
    <w:qFormat/>
    <w:uiPriority w:val="0"/>
    <w:rPr>
      <w:rFonts w:ascii="Times New Roman" w:hAnsi="Times New Roman" w:eastAsia="MS Gothic" w:cs="Times New Roman"/>
      <w:kern w:val="2"/>
      <w:sz w:val="21"/>
      <w:szCs w:val="21"/>
      <w:lang w:val="en-US" w:eastAsia="zh-CN" w:bidi="ar-SA"/>
    </w:rPr>
  </w:style>
  <w:style w:type="paragraph" w:customStyle="1" w:styleId="709">
    <w:name w:val="Char Char Char Char Char Char Char Char Char2"/>
    <w:basedOn w:val="1"/>
    <w:qFormat/>
    <w:uiPriority w:val="0"/>
    <w:pPr>
      <w:keepNext/>
      <w:widowControl/>
      <w:tabs>
        <w:tab w:val="left" w:pos="425"/>
      </w:tabs>
      <w:autoSpaceDE w:val="0"/>
      <w:autoSpaceDN w:val="0"/>
      <w:adjustRightInd w:val="0"/>
      <w:spacing w:before="80" w:after="80"/>
      <w:ind w:hanging="425"/>
    </w:pPr>
    <w:rPr>
      <w:rFonts w:ascii="Arial" w:hAnsi="Arial"/>
      <w:sz w:val="20"/>
    </w:rPr>
  </w:style>
  <w:style w:type="paragraph" w:customStyle="1" w:styleId="710">
    <w:name w:val="Char Char Char21"/>
    <w:basedOn w:val="1"/>
    <w:qFormat/>
    <w:uiPriority w:val="0"/>
    <w:rPr>
      <w:rFonts w:ascii="Tahoma" w:hAnsi="Tahoma"/>
      <w:sz w:val="24"/>
    </w:rPr>
  </w:style>
  <w:style w:type="paragraph" w:customStyle="1" w:styleId="711">
    <w:name w:val="Char Char Char Char Char Char Char Char Char Char2 Char Char Char Char3"/>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712">
    <w:name w:val="xl164"/>
    <w:basedOn w:val="1"/>
    <w:qFormat/>
    <w:uiPriority w:val="0"/>
    <w:pPr>
      <w:widowControl/>
      <w:pBdr>
        <w:top w:val="single" w:color="auto" w:sz="4" w:space="0"/>
        <w:left w:val="single" w:color="auto" w:sz="4" w:space="0"/>
        <w:bottom w:val="double" w:color="auto" w:sz="6" w:space="0"/>
        <w:right w:val="single" w:color="auto" w:sz="4" w:space="0"/>
      </w:pBdr>
      <w:shd w:val="clear" w:color="FFFFFF" w:fill="FFFFFF"/>
      <w:spacing w:before="100" w:beforeAutospacing="1" w:after="100" w:afterAutospacing="1"/>
      <w:textAlignment w:val="bottom"/>
    </w:pPr>
    <w:rPr>
      <w:rFonts w:ascii="宋体" w:hAnsi="宋体"/>
      <w:color w:val="000000"/>
      <w:kern w:val="0"/>
      <w:sz w:val="20"/>
    </w:rPr>
  </w:style>
  <w:style w:type="paragraph" w:customStyle="1" w:styleId="713">
    <w:name w:val="xl163"/>
    <w:basedOn w:val="1"/>
    <w:qFormat/>
    <w:uiPriority w:val="0"/>
    <w:pPr>
      <w:widowControl/>
      <w:pBdr>
        <w:top w:val="single" w:color="auto" w:sz="4" w:space="0"/>
        <w:left w:val="double" w:color="auto" w:sz="6" w:space="0"/>
        <w:bottom w:val="double" w:color="auto" w:sz="6" w:space="0"/>
        <w:right w:val="single" w:color="auto" w:sz="4" w:space="0"/>
      </w:pBdr>
      <w:shd w:val="clear" w:color="000000" w:fill="FFFFFF"/>
      <w:spacing w:before="100" w:beforeAutospacing="1" w:after="100" w:afterAutospacing="1"/>
    </w:pPr>
    <w:rPr>
      <w:rFonts w:ascii="宋体" w:hAnsi="宋体"/>
      <w:color w:val="000000"/>
      <w:kern w:val="0"/>
      <w:sz w:val="20"/>
    </w:rPr>
  </w:style>
  <w:style w:type="paragraph" w:customStyle="1" w:styleId="714">
    <w:name w:val="CM3"/>
    <w:basedOn w:val="198"/>
    <w:next w:val="198"/>
    <w:qFormat/>
    <w:uiPriority w:val="0"/>
    <w:pPr>
      <w:spacing w:line="500" w:lineRule="atLeast"/>
    </w:pPr>
    <w:rPr>
      <w:color w:val="auto"/>
    </w:rPr>
  </w:style>
  <w:style w:type="paragraph" w:customStyle="1" w:styleId="715">
    <w:name w:val="普通(网站) New New New New New New New New New New New New New New New New New New New New New New New New New New New New New"/>
    <w:basedOn w:val="1"/>
    <w:qFormat/>
    <w:uiPriority w:val="0"/>
    <w:pPr>
      <w:widowControl/>
      <w:topLinePunct/>
      <w:spacing w:before="100" w:beforeAutospacing="1" w:after="100" w:afterAutospacing="1"/>
    </w:pPr>
    <w:rPr>
      <w:rFonts w:ascii="宋体" w:hAnsi="宋体" w:eastAsia="方正仿宋_GBK"/>
      <w:kern w:val="0"/>
      <w:sz w:val="24"/>
    </w:rPr>
  </w:style>
  <w:style w:type="paragraph" w:customStyle="1" w:styleId="716">
    <w:name w:val="xl67"/>
    <w:basedOn w:val="1"/>
    <w:qFormat/>
    <w:uiPriority w:val="0"/>
    <w:pPr>
      <w:widowControl/>
      <w:pBdr>
        <w:top w:val="single" w:color="auto" w:sz="4" w:space="0"/>
        <w:left w:val="single" w:color="auto" w:sz="4" w:space="0"/>
        <w:bottom w:val="double" w:color="auto" w:sz="6"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71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718">
    <w:name w:val="xl172"/>
    <w:basedOn w:val="1"/>
    <w:qFormat/>
    <w:uiPriority w:val="0"/>
    <w:pPr>
      <w:widowControl/>
      <w:pBdr>
        <w:top w:val="single" w:color="auto" w:sz="4" w:space="0"/>
        <w:left w:val="single" w:color="auto" w:sz="4" w:space="0"/>
        <w:bottom w:val="double" w:color="auto" w:sz="6" w:space="0"/>
        <w:right w:val="single" w:color="auto" w:sz="4" w:space="0"/>
      </w:pBdr>
      <w:shd w:val="clear" w:color="FFFFFF" w:fill="FFFFFF"/>
      <w:spacing w:before="100" w:beforeAutospacing="1" w:after="100" w:afterAutospacing="1"/>
      <w:textAlignment w:val="bottom"/>
    </w:pPr>
    <w:rPr>
      <w:rFonts w:ascii="宋体" w:hAnsi="宋体"/>
      <w:color w:val="000000"/>
      <w:kern w:val="0"/>
      <w:sz w:val="20"/>
    </w:rPr>
  </w:style>
  <w:style w:type="paragraph" w:customStyle="1" w:styleId="719">
    <w:name w:val="Char Char Char Char Char Char Char Char Char4"/>
    <w:basedOn w:val="1"/>
    <w:qFormat/>
    <w:uiPriority w:val="0"/>
    <w:pPr>
      <w:keepNext/>
      <w:widowControl/>
      <w:tabs>
        <w:tab w:val="left" w:pos="425"/>
      </w:tabs>
      <w:autoSpaceDE w:val="0"/>
      <w:autoSpaceDN w:val="0"/>
      <w:adjustRightInd w:val="0"/>
      <w:spacing w:before="80" w:after="80"/>
      <w:ind w:hanging="425"/>
    </w:pPr>
    <w:rPr>
      <w:rFonts w:ascii="Arial" w:hAnsi="Arial"/>
      <w:sz w:val="20"/>
    </w:rPr>
  </w:style>
  <w:style w:type="paragraph" w:customStyle="1" w:styleId="720">
    <w:name w:val="xl65"/>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721">
    <w:name w:val="xl8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center"/>
    </w:pPr>
    <w:rPr>
      <w:rFonts w:ascii="仿宋_GB2312" w:hAnsi="宋体" w:eastAsia="仿宋_GB2312" w:cs="仿宋_GB2312"/>
      <w:color w:val="000000"/>
      <w:kern w:val="0"/>
      <w:sz w:val="20"/>
    </w:rPr>
  </w:style>
  <w:style w:type="paragraph" w:customStyle="1" w:styleId="722">
    <w:name w:val="无间隔2"/>
    <w:qFormat/>
    <w:uiPriority w:val="0"/>
    <w:rPr>
      <w:rFonts w:ascii="Calibri" w:hAnsi="Calibri" w:eastAsia="宋体" w:cs="Times New Roman"/>
      <w:sz w:val="22"/>
      <w:lang w:val="en-US" w:eastAsia="zh-CN" w:bidi="ar-SA"/>
    </w:rPr>
  </w:style>
  <w:style w:type="paragraph" w:customStyle="1" w:styleId="723">
    <w:name w:val="普通(网站) New New New New New New New New New New New New New New New New"/>
    <w:basedOn w:val="336"/>
    <w:qFormat/>
    <w:uiPriority w:val="0"/>
    <w:pPr>
      <w:widowControl/>
      <w:topLinePunct/>
      <w:spacing w:before="100" w:beforeAutospacing="1" w:after="100" w:afterAutospacing="1"/>
    </w:pPr>
    <w:rPr>
      <w:rFonts w:ascii="宋体" w:hAnsi="宋体"/>
      <w:kern w:val="0"/>
      <w:sz w:val="24"/>
    </w:rPr>
  </w:style>
  <w:style w:type="paragraph" w:customStyle="1" w:styleId="724">
    <w:name w:val="xl102"/>
    <w:basedOn w:val="1"/>
    <w:qFormat/>
    <w:uiPriority w:val="0"/>
    <w:pPr>
      <w:widowControl/>
      <w:pBdr>
        <w:top w:val="single" w:color="auto" w:sz="4" w:space="0"/>
        <w:left w:val="double" w:color="auto" w:sz="6" w:space="0"/>
        <w:bottom w:val="single" w:color="auto" w:sz="4" w:space="0"/>
        <w:right w:val="single" w:color="auto" w:sz="4" w:space="0"/>
      </w:pBdr>
      <w:shd w:val="clear" w:color="auto" w:fill="FFFFFF"/>
      <w:spacing w:before="100" w:beforeAutospacing="1" w:after="100" w:afterAutospacing="1"/>
      <w:jc w:val="center"/>
      <w:textAlignment w:val="center"/>
    </w:pPr>
    <w:rPr>
      <w:rFonts w:ascii="Arial" w:hAnsi="Arial" w:cs="Arial"/>
      <w:b/>
      <w:bCs/>
      <w:color w:val="000000"/>
      <w:kern w:val="0"/>
      <w:sz w:val="20"/>
    </w:rPr>
  </w:style>
  <w:style w:type="paragraph" w:customStyle="1" w:styleId="725">
    <w:name w:val="xl9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仿宋_GB2312" w:hAnsi="宋体" w:eastAsia="仿宋_GB2312" w:cs="仿宋_GB2312"/>
      <w:b/>
      <w:bCs/>
      <w:color w:val="000000"/>
      <w:kern w:val="0"/>
      <w:sz w:val="20"/>
    </w:rPr>
  </w:style>
  <w:style w:type="paragraph" w:customStyle="1" w:styleId="726">
    <w:name w:val="样式 标题 3 + 段前: 0.2 行 段后: 0.2 行"/>
    <w:basedOn w:val="4"/>
    <w:qFormat/>
    <w:uiPriority w:val="0"/>
    <w:pPr>
      <w:shd w:val="clear" w:color="auto" w:fill="auto"/>
      <w:wordWrap/>
      <w:adjustRightInd w:val="0"/>
      <w:spacing w:before="260" w:beforeLines="20" w:after="260" w:afterLines="20" w:line="240" w:lineRule="auto"/>
      <w:jc w:val="left"/>
    </w:pPr>
    <w:rPr>
      <w:rFonts w:ascii="楷体_GB2312" w:hAnsi="Times New Roman" w:eastAsia="黑体" w:cs="楷体_GB2312"/>
      <w:b w:val="0"/>
      <w:kern w:val="24"/>
      <w:sz w:val="24"/>
      <w:szCs w:val="24"/>
    </w:rPr>
  </w:style>
  <w:style w:type="paragraph" w:customStyle="1" w:styleId="727">
    <w:name w:val="正文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72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729">
    <w:name w:val="纯文本 New New"/>
    <w:basedOn w:val="338"/>
    <w:qFormat/>
    <w:uiPriority w:val="0"/>
    <w:rPr>
      <w:rFonts w:ascii="宋体" w:hAnsi="Courier New"/>
      <w:kern w:val="2"/>
      <w:lang w:eastAsia="zh-CN"/>
    </w:rPr>
  </w:style>
  <w:style w:type="paragraph" w:customStyle="1" w:styleId="730">
    <w:name w:val="标题 2 New"/>
    <w:basedOn w:val="263"/>
    <w:next w:val="1"/>
    <w:qFormat/>
    <w:uiPriority w:val="0"/>
    <w:pPr>
      <w:keepNext/>
      <w:keepLines/>
      <w:spacing w:before="260" w:after="260" w:line="415" w:lineRule="auto"/>
      <w:outlineLvl w:val="1"/>
    </w:pPr>
    <w:rPr>
      <w:rFonts w:ascii="Arial" w:hAnsi="Arial" w:eastAsia="黑体"/>
      <w:b/>
      <w:sz w:val="32"/>
    </w:rPr>
  </w:style>
  <w:style w:type="paragraph" w:customStyle="1" w:styleId="731">
    <w:name w:val="xl99"/>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textAlignment w:val="center"/>
    </w:pPr>
    <w:rPr>
      <w:rFonts w:ascii="Arial" w:hAnsi="Arial" w:cs="Arial"/>
      <w:color w:val="000000"/>
      <w:kern w:val="0"/>
      <w:sz w:val="20"/>
    </w:rPr>
  </w:style>
  <w:style w:type="paragraph" w:customStyle="1" w:styleId="732">
    <w:name w:val="Char Char Char Char Char Char Char Char Char Char2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733">
    <w:name w:val="xl165"/>
    <w:basedOn w:val="1"/>
    <w:qFormat/>
    <w:uiPriority w:val="0"/>
    <w:pPr>
      <w:widowControl/>
      <w:pBdr>
        <w:top w:val="single" w:color="auto" w:sz="4" w:space="0"/>
        <w:left w:val="single" w:color="auto" w:sz="4" w:space="0"/>
        <w:bottom w:val="double" w:color="auto" w:sz="6" w:space="0"/>
        <w:right w:val="single" w:color="auto" w:sz="4" w:space="0"/>
      </w:pBdr>
      <w:shd w:val="clear" w:color="000000" w:fill="FFFFFF"/>
      <w:spacing w:before="100" w:beforeAutospacing="1" w:after="100" w:afterAutospacing="1"/>
    </w:pPr>
    <w:rPr>
      <w:rFonts w:ascii="宋体" w:hAnsi="宋体"/>
      <w:color w:val="000000"/>
      <w:kern w:val="0"/>
      <w:sz w:val="20"/>
    </w:rPr>
  </w:style>
  <w:style w:type="paragraph" w:customStyle="1" w:styleId="734">
    <w:name w:val="CM26"/>
    <w:basedOn w:val="198"/>
    <w:next w:val="198"/>
    <w:qFormat/>
    <w:uiPriority w:val="0"/>
    <w:pPr>
      <w:spacing w:line="400" w:lineRule="atLeast"/>
    </w:pPr>
    <w:rPr>
      <w:color w:val="auto"/>
    </w:rPr>
  </w:style>
  <w:style w:type="paragraph" w:customStyle="1" w:styleId="735">
    <w:name w:val="普通文字"/>
    <w:basedOn w:val="1"/>
    <w:next w:val="1"/>
    <w:qFormat/>
    <w:uiPriority w:val="0"/>
    <w:rPr>
      <w:rFonts w:ascii="宋体" w:hAnsi="宋体" w:cs="宋体"/>
      <w:kern w:val="0"/>
      <w:sz w:val="24"/>
      <w:u w:color="000000"/>
    </w:rPr>
  </w:style>
  <w:style w:type="paragraph" w:customStyle="1" w:styleId="736">
    <w:name w:val="样式2"/>
    <w:basedOn w:val="1"/>
    <w:qFormat/>
    <w:uiPriority w:val="0"/>
    <w:pPr>
      <w:spacing w:line="360" w:lineRule="auto"/>
      <w:ind w:left="200" w:leftChars="200"/>
    </w:pPr>
    <w:rPr>
      <w:rFonts w:ascii="宋体" w:hAnsi="宋体"/>
      <w:b/>
      <w:sz w:val="24"/>
      <w:szCs w:val="24"/>
    </w:rPr>
  </w:style>
  <w:style w:type="paragraph" w:customStyle="1" w:styleId="737">
    <w:name w:val="页脚1"/>
    <w:basedOn w:val="1"/>
    <w:qFormat/>
    <w:uiPriority w:val="0"/>
    <w:pPr>
      <w:tabs>
        <w:tab w:val="center" w:pos="4153"/>
        <w:tab w:val="right" w:pos="8306"/>
      </w:tabs>
      <w:snapToGrid w:val="0"/>
      <w:jc w:val="left"/>
    </w:pPr>
    <w:rPr>
      <w:rFonts w:ascii="方正仿宋_GBK" w:hAnsi="方正仿宋_GBK"/>
      <w:sz w:val="18"/>
    </w:rPr>
  </w:style>
  <w:style w:type="paragraph" w:customStyle="1" w:styleId="73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739">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740">
    <w:name w:val="Char Char Char Char Char Char Char Char Char Char Char1"/>
    <w:basedOn w:val="1"/>
    <w:qFormat/>
    <w:uiPriority w:val="0"/>
    <w:rPr>
      <w:rFonts w:ascii="Tahoma" w:hAnsi="Tahoma"/>
      <w:sz w:val="24"/>
    </w:rPr>
  </w:style>
  <w:style w:type="paragraph" w:customStyle="1" w:styleId="741">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仿宋_GB2312" w:hAnsi="宋体" w:eastAsia="仿宋_GB2312" w:cs="仿宋_GB2312"/>
      <w:color w:val="000000"/>
      <w:kern w:val="0"/>
      <w:sz w:val="20"/>
    </w:rPr>
  </w:style>
  <w:style w:type="paragraph" w:customStyle="1" w:styleId="742">
    <w:name w:val="正文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743">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744">
    <w:name w:val="Char Char Char Char Char Char Char Char Char Char2 Char Char Char Char"/>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745">
    <w:name w:val="正文缩进11"/>
    <w:basedOn w:val="1"/>
    <w:qFormat/>
    <w:uiPriority w:val="0"/>
    <w:pPr>
      <w:ind w:firstLine="420" w:firstLineChars="200"/>
    </w:pPr>
    <w:rPr>
      <w:rFonts w:eastAsia="MS Gothic"/>
      <w:szCs w:val="21"/>
    </w:rPr>
  </w:style>
  <w:style w:type="paragraph" w:customStyle="1" w:styleId="746">
    <w:name w:val="xl166"/>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pPr>
    <w:rPr>
      <w:rFonts w:ascii="宋体" w:hAnsi="宋体"/>
      <w:color w:val="000000"/>
      <w:kern w:val="0"/>
      <w:sz w:val="20"/>
    </w:rPr>
  </w:style>
  <w:style w:type="paragraph" w:customStyle="1" w:styleId="747">
    <w:name w:val="CM105"/>
    <w:basedOn w:val="198"/>
    <w:next w:val="198"/>
    <w:qFormat/>
    <w:uiPriority w:val="0"/>
    <w:pPr>
      <w:spacing w:after="1040"/>
    </w:pPr>
    <w:rPr>
      <w:color w:val="auto"/>
    </w:rPr>
  </w:style>
  <w:style w:type="paragraph" w:customStyle="1" w:styleId="748">
    <w:name w:val="CM89"/>
    <w:basedOn w:val="198"/>
    <w:next w:val="198"/>
    <w:qFormat/>
    <w:uiPriority w:val="0"/>
    <w:pPr>
      <w:spacing w:line="440" w:lineRule="atLeast"/>
    </w:pPr>
    <w:rPr>
      <w:color w:val="auto"/>
    </w:rPr>
  </w:style>
  <w:style w:type="paragraph" w:customStyle="1" w:styleId="749">
    <w:name w:val="xl10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750">
    <w:name w:val="Char Char Char Char Char Char Char Char Char Char2 Char Char Char"/>
    <w:basedOn w:val="1"/>
    <w:qFormat/>
    <w:uiPriority w:val="0"/>
    <w:pPr>
      <w:keepNext/>
      <w:widowControl/>
      <w:tabs>
        <w:tab w:val="left" w:pos="425"/>
      </w:tabs>
      <w:autoSpaceDE w:val="0"/>
      <w:autoSpaceDN w:val="0"/>
      <w:adjustRightInd w:val="0"/>
      <w:spacing w:before="80" w:after="80"/>
      <w:ind w:hanging="425"/>
    </w:pPr>
    <w:rPr>
      <w:rFonts w:ascii="Arial" w:hAnsi="Arial"/>
      <w:sz w:val="20"/>
    </w:rPr>
  </w:style>
  <w:style w:type="paragraph" w:customStyle="1" w:styleId="751">
    <w:name w:val="xl6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752">
    <w:name w:val="CM54"/>
    <w:basedOn w:val="198"/>
    <w:next w:val="198"/>
    <w:qFormat/>
    <w:uiPriority w:val="0"/>
    <w:pPr>
      <w:spacing w:line="398" w:lineRule="atLeast"/>
    </w:pPr>
    <w:rPr>
      <w:color w:val="auto"/>
    </w:rPr>
  </w:style>
  <w:style w:type="paragraph" w:customStyle="1" w:styleId="753">
    <w:name w:val="font17"/>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754">
    <w:name w:val="CM104"/>
    <w:basedOn w:val="198"/>
    <w:next w:val="198"/>
    <w:qFormat/>
    <w:uiPriority w:val="0"/>
    <w:pPr>
      <w:spacing w:after="1318"/>
    </w:pPr>
    <w:rPr>
      <w:color w:val="auto"/>
    </w:rPr>
  </w:style>
  <w:style w:type="paragraph" w:customStyle="1" w:styleId="755">
    <w:name w:val="xl8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w:hAnsi="Arial" w:cs="Arial"/>
      <w:color w:val="000000"/>
      <w:kern w:val="0"/>
      <w:sz w:val="20"/>
    </w:rPr>
  </w:style>
  <w:style w:type="paragraph" w:customStyle="1" w:styleId="756">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_GB2312" w:hAnsi="宋体" w:eastAsia="仿宋_GB2312" w:cs="仿宋_GB2312"/>
      <w:kern w:val="0"/>
      <w:sz w:val="20"/>
    </w:rPr>
  </w:style>
  <w:style w:type="paragraph" w:customStyle="1" w:styleId="757">
    <w:name w:val="xl170"/>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pPr>
    <w:rPr>
      <w:rFonts w:ascii="宋体" w:hAnsi="宋体"/>
      <w:color w:val="000000"/>
      <w:kern w:val="0"/>
      <w:sz w:val="20"/>
    </w:rPr>
  </w:style>
  <w:style w:type="paragraph" w:customStyle="1" w:styleId="758">
    <w:name w:val="正文 New New New New New New New New New New New New New New New New New New New New New New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759">
    <w:name w:val="xl68"/>
    <w:basedOn w:val="1"/>
    <w:qFormat/>
    <w:uiPriority w:val="0"/>
    <w:pPr>
      <w:widowControl/>
      <w:pBdr>
        <w:top w:val="single" w:color="auto" w:sz="4" w:space="0"/>
        <w:left w:val="single" w:color="auto" w:sz="4" w:space="0"/>
        <w:bottom w:val="double" w:color="auto" w:sz="6"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760">
    <w:name w:val="正文 New New New"/>
    <w:qFormat/>
    <w:uiPriority w:val="0"/>
    <w:pPr>
      <w:widowControl w:val="0"/>
      <w:jc w:val="both"/>
    </w:pPr>
    <w:rPr>
      <w:rFonts w:ascii="Calibri" w:hAnsi="Calibri" w:eastAsia="宋体" w:cs="Times New Roman"/>
      <w:kern w:val="2"/>
      <w:sz w:val="21"/>
      <w:lang w:val="en-US" w:eastAsia="zh-CN" w:bidi="ar-SA"/>
    </w:rPr>
  </w:style>
  <w:style w:type="paragraph" w:customStyle="1" w:styleId="761">
    <w:name w:val="xl133"/>
    <w:basedOn w:val="1"/>
    <w:qFormat/>
    <w:uiPriority w:val="0"/>
    <w:pPr>
      <w:widowControl/>
      <w:pBdr>
        <w:top w:val="single" w:color="auto" w:sz="4" w:space="0"/>
        <w:bottom w:val="single" w:color="auto" w:sz="4" w:space="0"/>
        <w:right w:val="double" w:color="auto" w:sz="6" w:space="0"/>
      </w:pBdr>
      <w:shd w:val="clear" w:color="auto" w:fill="FFFFFF"/>
      <w:spacing w:before="100" w:beforeAutospacing="1" w:after="100" w:afterAutospacing="1"/>
      <w:jc w:val="left"/>
      <w:textAlignment w:val="center"/>
    </w:pPr>
    <w:rPr>
      <w:rFonts w:ascii="Arial" w:hAnsi="Arial" w:cs="Arial"/>
      <w:kern w:val="0"/>
      <w:sz w:val="20"/>
    </w:rPr>
  </w:style>
  <w:style w:type="paragraph" w:customStyle="1" w:styleId="762">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color w:val="000000"/>
      <w:kern w:val="0"/>
      <w:sz w:val="20"/>
    </w:rPr>
  </w:style>
  <w:style w:type="paragraph" w:customStyle="1" w:styleId="763">
    <w:name w:val="Char Char Char2"/>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764">
    <w:name w:val="样式 标题 3 + (中文) 黑体 小四 非加粗 段前: 7.8 磅 段后: 0 磅 行距: 固定值 20 磅"/>
    <w:basedOn w:val="4"/>
    <w:next w:val="35"/>
    <w:qFormat/>
    <w:uiPriority w:val="0"/>
    <w:pPr>
      <w:shd w:val="clear" w:color="auto" w:fill="auto"/>
      <w:wordWrap/>
      <w:spacing w:line="400" w:lineRule="exact"/>
    </w:pPr>
    <w:rPr>
      <w:rFonts w:ascii="Times New Roman" w:hAnsi="Times New Roman" w:eastAsia="黑体"/>
      <w:b w:val="0"/>
      <w:kern w:val="0"/>
      <w:sz w:val="24"/>
      <w:szCs w:val="20"/>
    </w:rPr>
  </w:style>
  <w:style w:type="paragraph" w:customStyle="1" w:styleId="765">
    <w:name w:val="正文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766">
    <w:name w:val="修订2"/>
    <w:qFormat/>
    <w:uiPriority w:val="0"/>
    <w:rPr>
      <w:rFonts w:ascii="Times New Roman" w:hAnsi="Times New Roman" w:eastAsia="MS Gothic" w:cs="Times New Roman"/>
      <w:kern w:val="2"/>
      <w:sz w:val="21"/>
      <w:lang w:val="en-US" w:eastAsia="zh-CN" w:bidi="ar-SA"/>
    </w:rPr>
  </w:style>
  <w:style w:type="paragraph" w:customStyle="1" w:styleId="767">
    <w:name w:val="TOC 标题3"/>
    <w:basedOn w:val="2"/>
    <w:next w:val="1"/>
    <w:qFormat/>
    <w:uiPriority w:val="0"/>
    <w:pPr>
      <w:keepLines/>
      <w:widowControl/>
      <w:tabs>
        <w:tab w:val="clear" w:pos="1440"/>
        <w:tab w:val="clear" w:pos="5670"/>
      </w:tabs>
      <w:spacing w:before="240" w:beforeLines="0" w:after="0" w:afterLines="0" w:line="259" w:lineRule="auto"/>
      <w:ind w:firstLine="0" w:firstLineChars="0"/>
      <w:jc w:val="left"/>
      <w:outlineLvl w:val="9"/>
    </w:pPr>
    <w:rPr>
      <w:rFonts w:ascii="等线 Light" w:hAnsi="等线 Light" w:eastAsia="等线 Light"/>
      <w:b w:val="0"/>
      <w:color w:val="2F5496"/>
      <w:kern w:val="0"/>
      <w:sz w:val="32"/>
      <w:szCs w:val="32"/>
    </w:rPr>
  </w:style>
  <w:style w:type="paragraph" w:customStyle="1" w:styleId="768">
    <w:name w:val="页脚 New New"/>
    <w:basedOn w:val="1"/>
    <w:qFormat/>
    <w:uiPriority w:val="0"/>
    <w:pPr>
      <w:tabs>
        <w:tab w:val="center" w:pos="4153"/>
        <w:tab w:val="right" w:pos="8306"/>
      </w:tabs>
      <w:snapToGrid w:val="0"/>
    </w:pPr>
    <w:rPr>
      <w:sz w:val="18"/>
    </w:rPr>
  </w:style>
  <w:style w:type="paragraph" w:customStyle="1" w:styleId="769">
    <w:name w:val="xl10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w:hAnsi="Arial" w:cs="Arial"/>
      <w:color w:val="000000"/>
      <w:kern w:val="0"/>
      <w:sz w:val="20"/>
    </w:rPr>
  </w:style>
  <w:style w:type="paragraph" w:customStyle="1" w:styleId="770">
    <w:name w:val="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771">
    <w:name w:val="正文 New New New New New New New New New New New New New New New New New New New New New New New New New New New New New New New New New New New New New New New New New New New New New New New New New New New New New New New New"/>
    <w:qFormat/>
    <w:uiPriority w:val="0"/>
    <w:pPr>
      <w:widowControl w:val="0"/>
      <w:suppressAutoHyphens/>
      <w:jc w:val="both"/>
    </w:pPr>
    <w:rPr>
      <w:rFonts w:ascii="Calibri" w:hAnsi="Calibri" w:eastAsia="宋体" w:cs="Times New Roman"/>
      <w:kern w:val="1"/>
      <w:sz w:val="21"/>
      <w:lang w:val="en-US" w:eastAsia="ar-SA" w:bidi="ar-SA"/>
    </w:rPr>
  </w:style>
  <w:style w:type="paragraph" w:customStyle="1" w:styleId="772">
    <w:name w:val="xl13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w:hAnsi="Arial" w:cs="Arial"/>
      <w:kern w:val="0"/>
      <w:sz w:val="20"/>
    </w:rPr>
  </w:style>
  <w:style w:type="paragraph" w:customStyle="1" w:styleId="773">
    <w:name w:val="xl150"/>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仿宋_GB2312" w:hAnsi="宋体" w:eastAsia="仿宋_GB2312" w:cs="仿宋_GB2312"/>
      <w:color w:val="000000"/>
      <w:kern w:val="0"/>
      <w:sz w:val="20"/>
    </w:rPr>
  </w:style>
  <w:style w:type="paragraph" w:customStyle="1" w:styleId="774">
    <w:name w:val="CM57"/>
    <w:basedOn w:val="198"/>
    <w:next w:val="198"/>
    <w:qFormat/>
    <w:uiPriority w:val="0"/>
    <w:pPr>
      <w:spacing w:line="400" w:lineRule="atLeast"/>
    </w:pPr>
    <w:rPr>
      <w:color w:val="auto"/>
    </w:rPr>
  </w:style>
  <w:style w:type="paragraph" w:customStyle="1" w:styleId="775">
    <w:name w:val="CM20"/>
    <w:basedOn w:val="198"/>
    <w:next w:val="198"/>
    <w:qFormat/>
    <w:uiPriority w:val="0"/>
    <w:pPr>
      <w:spacing w:line="400" w:lineRule="atLeast"/>
    </w:pPr>
    <w:rPr>
      <w:color w:val="auto"/>
    </w:rPr>
  </w:style>
  <w:style w:type="paragraph" w:customStyle="1" w:styleId="776">
    <w:name w:val="Char Char Char Char Char Char Char2"/>
    <w:basedOn w:val="1"/>
    <w:qFormat/>
    <w:uiPriority w:val="0"/>
    <w:pPr>
      <w:keepNext/>
      <w:widowControl/>
      <w:tabs>
        <w:tab w:val="left" w:pos="425"/>
      </w:tabs>
      <w:autoSpaceDE w:val="0"/>
      <w:autoSpaceDN w:val="0"/>
      <w:adjustRightInd w:val="0"/>
      <w:spacing w:before="80" w:after="80"/>
      <w:ind w:hanging="425"/>
    </w:pPr>
    <w:rPr>
      <w:rFonts w:ascii="Arial" w:hAnsi="Arial"/>
      <w:sz w:val="20"/>
    </w:rPr>
  </w:style>
  <w:style w:type="paragraph" w:customStyle="1" w:styleId="777">
    <w:name w:val="font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78">
    <w:name w:val="CM72"/>
    <w:basedOn w:val="198"/>
    <w:next w:val="198"/>
    <w:qFormat/>
    <w:uiPriority w:val="0"/>
    <w:rPr>
      <w:color w:val="auto"/>
    </w:rPr>
  </w:style>
  <w:style w:type="paragraph" w:customStyle="1" w:styleId="779">
    <w:name w:val="xl173"/>
    <w:basedOn w:val="1"/>
    <w:qFormat/>
    <w:uiPriority w:val="0"/>
    <w:pPr>
      <w:widowControl/>
      <w:pBdr>
        <w:top w:val="single" w:color="auto" w:sz="4" w:space="0"/>
        <w:left w:val="single" w:color="auto" w:sz="4" w:space="0"/>
        <w:bottom w:val="double" w:color="auto" w:sz="6" w:space="0"/>
        <w:right w:val="single" w:color="auto" w:sz="4" w:space="0"/>
      </w:pBdr>
      <w:shd w:val="clear" w:color="000000" w:fill="FFFFFF"/>
      <w:spacing w:before="100" w:beforeAutospacing="1" w:after="100" w:afterAutospacing="1"/>
    </w:pPr>
    <w:rPr>
      <w:rFonts w:ascii="宋体" w:hAnsi="宋体"/>
      <w:color w:val="000000"/>
      <w:kern w:val="0"/>
      <w:sz w:val="20"/>
    </w:rPr>
  </w:style>
  <w:style w:type="paragraph" w:customStyle="1" w:styleId="780">
    <w:name w:val="正文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781">
    <w:name w:val="CM69"/>
    <w:basedOn w:val="198"/>
    <w:next w:val="198"/>
    <w:qFormat/>
    <w:uiPriority w:val="0"/>
    <w:pPr>
      <w:spacing w:line="400" w:lineRule="atLeast"/>
    </w:pPr>
    <w:rPr>
      <w:color w:val="auto"/>
    </w:rPr>
  </w:style>
  <w:style w:type="paragraph" w:customStyle="1" w:styleId="782">
    <w:name w:val="正文 New New New New New New New New New New New New New New New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783">
    <w:name w:val="xl76"/>
    <w:basedOn w:val="1"/>
    <w:qFormat/>
    <w:uiPriority w:val="0"/>
    <w:pPr>
      <w:widowControl/>
      <w:pBdr>
        <w:top w:val="double" w:color="auto" w:sz="6"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w:hAnsi="Arial" w:cs="Arial"/>
      <w:color w:val="000000"/>
      <w:kern w:val="0"/>
      <w:sz w:val="20"/>
    </w:rPr>
  </w:style>
  <w:style w:type="paragraph" w:customStyle="1" w:styleId="784">
    <w:name w:val="普通(网站)2"/>
    <w:basedOn w:val="1"/>
    <w:qFormat/>
    <w:uiPriority w:val="0"/>
    <w:pPr>
      <w:widowControl/>
      <w:spacing w:before="100" w:beforeAutospacing="1" w:after="100" w:afterAutospacing="1"/>
      <w:jc w:val="left"/>
    </w:pPr>
    <w:rPr>
      <w:rFonts w:ascii="宋体" w:hAnsi="宋体"/>
      <w:kern w:val="0"/>
      <w:sz w:val="24"/>
    </w:rPr>
  </w:style>
  <w:style w:type="character" w:customStyle="1" w:styleId="785">
    <w:name w:val="正文文本 3 字符1"/>
    <w:semiHidden/>
    <w:qFormat/>
    <w:uiPriority w:val="99"/>
    <w:rPr>
      <w:rFonts w:ascii="Times New Roman" w:hAnsi="Times New Roman" w:eastAsia="宋体" w:cs="Times New Roman"/>
      <w:color w:val="auto"/>
      <w:sz w:val="16"/>
      <w:szCs w:val="16"/>
    </w:rPr>
  </w:style>
  <w:style w:type="character" w:customStyle="1" w:styleId="786">
    <w:name w:val="日期 字符"/>
    <w:qFormat/>
    <w:uiPriority w:val="0"/>
    <w:rPr>
      <w:szCs w:val="24"/>
    </w:rPr>
  </w:style>
  <w:style w:type="character" w:customStyle="1" w:styleId="787">
    <w:name w:val="正文文本缩进 3 Char"/>
    <w:qFormat/>
    <w:uiPriority w:val="0"/>
    <w:rPr>
      <w:rFonts w:ascii="仿宋_GB2312" w:eastAsia="仿宋_GB2312"/>
      <w:sz w:val="28"/>
    </w:rPr>
  </w:style>
  <w:style w:type="paragraph" w:customStyle="1" w:styleId="788">
    <w:name w:val="_Style 781"/>
    <w:basedOn w:val="1"/>
    <w:next w:val="385"/>
    <w:qFormat/>
    <w:uiPriority w:val="0"/>
    <w:pPr>
      <w:ind w:firstLine="420" w:firstLineChars="200"/>
    </w:pPr>
    <w:rPr>
      <w:rFonts w:ascii="Calibri" w:hAnsi="Calibri"/>
      <w:szCs w:val="22"/>
    </w:rPr>
  </w:style>
  <w:style w:type="character" w:customStyle="1" w:styleId="789">
    <w:name w:val="正文文本缩进 2 Char"/>
    <w:qFormat/>
    <w:uiPriority w:val="0"/>
    <w:rPr>
      <w:rFonts w:ascii="楷体_GB2312" w:eastAsia="楷体_GB2312"/>
      <w:b/>
      <w:spacing w:val="-24"/>
      <w:sz w:val="28"/>
    </w:rPr>
  </w:style>
  <w:style w:type="character" w:customStyle="1" w:styleId="790">
    <w:name w:val="批注文字 Char"/>
    <w:qFormat/>
    <w:uiPriority w:val="0"/>
    <w:rPr>
      <w:kern w:val="2"/>
      <w:sz w:val="21"/>
      <w:szCs w:val="24"/>
    </w:rPr>
  </w:style>
  <w:style w:type="character" w:customStyle="1" w:styleId="791">
    <w:name w:val="item-name1"/>
    <w:qFormat/>
    <w:uiPriority w:val="0"/>
    <w:rPr>
      <w:rFonts w:ascii="Tahoma" w:hAnsi="Tahoma"/>
      <w:color w:val="auto"/>
      <w:szCs w:val="20"/>
    </w:rPr>
  </w:style>
  <w:style w:type="character" w:customStyle="1" w:styleId="792">
    <w:name w:val="页眉 Char"/>
    <w:qFormat/>
    <w:uiPriority w:val="0"/>
    <w:rPr>
      <w:kern w:val="2"/>
      <w:sz w:val="18"/>
      <w:szCs w:val="18"/>
    </w:rPr>
  </w:style>
  <w:style w:type="character" w:customStyle="1" w:styleId="793">
    <w:name w:val="页脚 Char"/>
    <w:qFormat/>
    <w:uiPriority w:val="0"/>
    <w:rPr>
      <w:kern w:val="2"/>
      <w:sz w:val="18"/>
      <w:szCs w:val="18"/>
    </w:rPr>
  </w:style>
  <w:style w:type="character" w:customStyle="1" w:styleId="794">
    <w:name w:val="纯文本 字符1"/>
    <w:semiHidden/>
    <w:qFormat/>
    <w:uiPriority w:val="99"/>
    <w:rPr>
      <w:rFonts w:ascii="宋体" w:hAnsi="Courier New" w:cs="Courier New"/>
      <w:color w:val="auto"/>
      <w:szCs w:val="24"/>
    </w:rPr>
  </w:style>
  <w:style w:type="character" w:customStyle="1" w:styleId="795">
    <w:name w:val="正文文本缩进 字符1"/>
    <w:semiHidden/>
    <w:qFormat/>
    <w:uiPriority w:val="99"/>
    <w:rPr>
      <w:rFonts w:ascii="Times New Roman" w:hAnsi="Times New Roman" w:eastAsia="宋体" w:cs="Times New Roman"/>
      <w:color w:val="auto"/>
      <w:szCs w:val="24"/>
    </w:rPr>
  </w:style>
  <w:style w:type="character" w:customStyle="1" w:styleId="796">
    <w:name w:val="正文文本 2 字符"/>
    <w:qFormat/>
    <w:uiPriority w:val="0"/>
    <w:rPr>
      <w:rFonts w:ascii="楷体_GB2312" w:eastAsia="楷体_GB2312"/>
      <w:sz w:val="18"/>
    </w:rPr>
  </w:style>
  <w:style w:type="character" w:customStyle="1" w:styleId="797">
    <w:name w:val="页脚 字符1"/>
    <w:semiHidden/>
    <w:qFormat/>
    <w:uiPriority w:val="99"/>
    <w:rPr>
      <w:rFonts w:ascii="Times New Roman" w:hAnsi="Times New Roman" w:eastAsia="宋体" w:cs="Times New Roman"/>
      <w:color w:val="auto"/>
      <w:sz w:val="18"/>
      <w:szCs w:val="18"/>
    </w:rPr>
  </w:style>
  <w:style w:type="character" w:customStyle="1" w:styleId="798">
    <w:name w:val="文档结构图 Char"/>
    <w:qFormat/>
    <w:uiPriority w:val="0"/>
    <w:rPr>
      <w:shd w:val="clear" w:color="auto" w:fill="000080"/>
    </w:rPr>
  </w:style>
  <w:style w:type="character" w:customStyle="1" w:styleId="799">
    <w:name w:val="正文文本 2 字符1"/>
    <w:semiHidden/>
    <w:qFormat/>
    <w:uiPriority w:val="99"/>
    <w:rPr>
      <w:rFonts w:ascii="Times New Roman" w:hAnsi="Times New Roman" w:eastAsia="宋体" w:cs="Times New Roman"/>
      <w:color w:val="auto"/>
      <w:szCs w:val="24"/>
    </w:rPr>
  </w:style>
  <w:style w:type="character" w:customStyle="1" w:styleId="800">
    <w:name w:val="标题 2 Char"/>
    <w:qFormat/>
    <w:uiPriority w:val="0"/>
    <w:rPr>
      <w:rFonts w:ascii="Arial" w:hAnsi="Arial" w:eastAsia="黑体"/>
      <w:b/>
      <w:bCs/>
      <w:kern w:val="2"/>
      <w:sz w:val="32"/>
      <w:szCs w:val="32"/>
    </w:rPr>
  </w:style>
  <w:style w:type="character" w:customStyle="1" w:styleId="801">
    <w:name w:val="文档结构图 字符1"/>
    <w:semiHidden/>
    <w:qFormat/>
    <w:uiPriority w:val="99"/>
    <w:rPr>
      <w:rFonts w:ascii="Microsoft YaHei UI" w:hAnsi="Times New Roman" w:eastAsia="Microsoft YaHei UI" w:cs="Times New Roman"/>
      <w:color w:val="auto"/>
      <w:sz w:val="18"/>
      <w:szCs w:val="18"/>
    </w:rPr>
  </w:style>
  <w:style w:type="character" w:customStyle="1" w:styleId="802">
    <w:name w:val="日期 字符1"/>
    <w:semiHidden/>
    <w:qFormat/>
    <w:uiPriority w:val="99"/>
    <w:rPr>
      <w:rFonts w:ascii="Times New Roman" w:hAnsi="Times New Roman" w:eastAsia="宋体" w:cs="Times New Roman"/>
      <w:color w:val="auto"/>
      <w:szCs w:val="24"/>
    </w:rPr>
  </w:style>
  <w:style w:type="character" w:customStyle="1" w:styleId="803">
    <w:name w:val="页眉 字符1"/>
    <w:semiHidden/>
    <w:qFormat/>
    <w:uiPriority w:val="99"/>
    <w:rPr>
      <w:rFonts w:ascii="Times New Roman" w:hAnsi="Times New Roman" w:eastAsia="宋体" w:cs="Times New Roman"/>
      <w:color w:val="auto"/>
      <w:sz w:val="18"/>
      <w:szCs w:val="18"/>
    </w:rPr>
  </w:style>
  <w:style w:type="character" w:customStyle="1" w:styleId="804">
    <w:name w:val="纯文本 Char"/>
    <w:qFormat/>
    <w:uiPriority w:val="0"/>
    <w:rPr>
      <w:rFonts w:ascii="宋体" w:hAnsi="Courier New" w:cs="Courier New"/>
      <w:kern w:val="2"/>
      <w:sz w:val="21"/>
      <w:szCs w:val="21"/>
    </w:rPr>
  </w:style>
  <w:style w:type="character" w:customStyle="1" w:styleId="805">
    <w:name w:val="批注主题 Char"/>
    <w:qFormat/>
    <w:uiPriority w:val="0"/>
    <w:rPr>
      <w:b/>
      <w:bCs/>
      <w:kern w:val="2"/>
      <w:sz w:val="21"/>
      <w:szCs w:val="24"/>
    </w:rPr>
  </w:style>
  <w:style w:type="character" w:customStyle="1" w:styleId="806">
    <w:name w:val="正文文本缩进 2 字符1"/>
    <w:semiHidden/>
    <w:qFormat/>
    <w:uiPriority w:val="99"/>
    <w:rPr>
      <w:rFonts w:ascii="Times New Roman" w:hAnsi="Times New Roman" w:eastAsia="宋体" w:cs="Times New Roman"/>
      <w:color w:val="auto"/>
      <w:szCs w:val="24"/>
    </w:rPr>
  </w:style>
  <w:style w:type="character" w:customStyle="1" w:styleId="807">
    <w:name w:val="rvts7"/>
    <w:qFormat/>
    <w:uiPriority w:val="0"/>
    <w:rPr>
      <w:rFonts w:hint="default" w:ascii=":ZLe" w:hAnsi=":ZLe"/>
      <w:sz w:val="32"/>
      <w:szCs w:val="32"/>
    </w:rPr>
  </w:style>
  <w:style w:type="character" w:customStyle="1" w:styleId="808">
    <w:name w:val="正文文本缩进 3 字符1"/>
    <w:semiHidden/>
    <w:qFormat/>
    <w:uiPriority w:val="99"/>
    <w:rPr>
      <w:rFonts w:ascii="Times New Roman" w:hAnsi="Times New Roman" w:eastAsia="宋体" w:cs="Times New Roman"/>
      <w:color w:val="auto"/>
      <w:sz w:val="16"/>
      <w:szCs w:val="16"/>
    </w:rPr>
  </w:style>
  <w:style w:type="character" w:customStyle="1" w:styleId="809">
    <w:name w:val="item-name"/>
    <w:qFormat/>
    <w:uiPriority w:val="0"/>
    <w:rPr>
      <w:rFonts w:ascii="Tahoma" w:hAnsi="Tahoma"/>
      <w:color w:val="auto"/>
      <w:szCs w:val="20"/>
    </w:rPr>
  </w:style>
  <w:style w:type="character" w:customStyle="1" w:styleId="810">
    <w:name w:val="正文文本缩进 Char"/>
    <w:qFormat/>
    <w:uiPriority w:val="0"/>
    <w:rPr>
      <w:rFonts w:ascii="宋体"/>
      <w:sz w:val="28"/>
    </w:rPr>
  </w:style>
  <w:style w:type="character" w:customStyle="1" w:styleId="811">
    <w:name w:val="标题 1 Char"/>
    <w:qFormat/>
    <w:uiPriority w:val="0"/>
    <w:rPr>
      <w:rFonts w:ascii="Verdana" w:hAnsi="Verdana" w:eastAsia="黑体"/>
      <w:b/>
      <w:smallCaps/>
      <w:spacing w:val="5"/>
      <w:kern w:val="2"/>
      <w:sz w:val="36"/>
      <w:szCs w:val="36"/>
      <w:lang w:eastAsia="en-US" w:bidi="en-US"/>
    </w:rPr>
  </w:style>
  <w:style w:type="character" w:customStyle="1" w:styleId="812">
    <w:name w:val="正文文本 Char"/>
    <w:qFormat/>
    <w:uiPriority w:val="0"/>
    <w:rPr>
      <w:rFonts w:ascii="宋体"/>
      <w:sz w:val="28"/>
    </w:rPr>
  </w:style>
  <w:style w:type="paragraph" w:customStyle="1" w:styleId="813">
    <w:name w:val="rvps1"/>
    <w:basedOn w:val="1"/>
    <w:qFormat/>
    <w:uiPriority w:val="0"/>
    <w:pPr>
      <w:widowControl/>
      <w:jc w:val="center"/>
    </w:pPr>
    <w:rPr>
      <w:kern w:val="0"/>
      <w:sz w:val="24"/>
      <w:szCs w:val="24"/>
    </w:rPr>
  </w:style>
  <w:style w:type="paragraph" w:customStyle="1" w:styleId="814">
    <w:name w:val="标题0"/>
    <w:basedOn w:val="1"/>
    <w:next w:val="1"/>
    <w:qFormat/>
    <w:uiPriority w:val="0"/>
    <w:pPr>
      <w:spacing w:beforeLines="200" w:afterLines="200" w:line="240" w:lineRule="atLeast"/>
      <w:jc w:val="center"/>
    </w:pPr>
    <w:rPr>
      <w:rFonts w:eastAsia="黑体"/>
      <w:sz w:val="44"/>
      <w:szCs w:val="24"/>
    </w:rPr>
  </w:style>
  <w:style w:type="table" w:customStyle="1" w:styleId="815">
    <w:name w:val="网格型1"/>
    <w:basedOn w:val="5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16">
    <w:name w:val="rvts14"/>
    <w:qFormat/>
    <w:uiPriority w:val="0"/>
    <w:rPr>
      <w:rFonts w:hint="default" w:ascii="KNLe" w:hAnsi="KNLe"/>
      <w:color w:val="000000"/>
      <w:u w:val="single"/>
    </w:rPr>
  </w:style>
  <w:style w:type="character" w:customStyle="1" w:styleId="817">
    <w:name w:val="rvts11"/>
    <w:qFormat/>
    <w:uiPriority w:val="0"/>
    <w:rPr>
      <w:rFonts w:hint="default" w:ascii="Times New Roman" w:hAnsi="Times New Roman" w:cs="Times New Roman"/>
      <w:color w:val="000000"/>
    </w:rPr>
  </w:style>
  <w:style w:type="character" w:customStyle="1" w:styleId="818">
    <w:name w:val="font161"/>
    <w:qFormat/>
    <w:uiPriority w:val="0"/>
    <w:rPr>
      <w:b/>
      <w:sz w:val="32"/>
    </w:rPr>
  </w:style>
  <w:style w:type="paragraph" w:customStyle="1" w:styleId="819">
    <w:name w:val="样式 标题 1 + 黑体 三号 非加粗 居中 段前: 6 磅 段后: 6 磅 行距: 固定值 20 磅"/>
    <w:basedOn w:val="2"/>
    <w:qFormat/>
    <w:uiPriority w:val="0"/>
    <w:pPr>
      <w:keepLines/>
      <w:tabs>
        <w:tab w:val="clear" w:pos="1440"/>
        <w:tab w:val="clear" w:pos="5670"/>
      </w:tabs>
      <w:spacing w:before="120" w:beforeLines="0" w:after="120" w:afterLines="0" w:line="400" w:lineRule="exact"/>
      <w:ind w:firstLine="0" w:firstLineChars="0"/>
      <w:jc w:val="center"/>
    </w:pPr>
    <w:rPr>
      <w:rFonts w:hAnsi="黑体"/>
      <w:b w:val="0"/>
      <w:sz w:val="32"/>
      <w:szCs w:val="20"/>
    </w:rPr>
  </w:style>
  <w:style w:type="paragraph" w:customStyle="1" w:styleId="820">
    <w:name w:val="6'"/>
    <w:basedOn w:val="1"/>
    <w:qFormat/>
    <w:uiPriority w:val="0"/>
    <w:pPr>
      <w:autoSpaceDE w:val="0"/>
      <w:autoSpaceDN w:val="0"/>
      <w:adjustRightInd w:val="0"/>
      <w:snapToGrid w:val="0"/>
      <w:spacing w:line="320" w:lineRule="exact"/>
      <w:jc w:val="center"/>
      <w:textAlignment w:val="baseline"/>
    </w:pPr>
    <w:rPr>
      <w:spacing w:val="20"/>
      <w:kern w:val="28"/>
    </w:rPr>
  </w:style>
  <w:style w:type="character" w:customStyle="1" w:styleId="821">
    <w:name w:val="标题 4 Char"/>
    <w:qFormat/>
    <w:uiPriority w:val="0"/>
    <w:rPr>
      <w:rFonts w:ascii="Arial" w:hAnsi="Arial" w:eastAsia="黑体"/>
      <w:b/>
      <w:kern w:val="2"/>
      <w:sz w:val="28"/>
      <w:szCs w:val="24"/>
    </w:rPr>
  </w:style>
  <w:style w:type="character" w:customStyle="1" w:styleId="822">
    <w:name w:val="标题 6 Char"/>
    <w:qFormat/>
    <w:uiPriority w:val="0"/>
    <w:rPr>
      <w:rFonts w:ascii="Arial" w:hAnsi="Arial" w:eastAsia="黑体"/>
      <w:b/>
      <w:sz w:val="24"/>
    </w:rPr>
  </w:style>
  <w:style w:type="character" w:customStyle="1" w:styleId="823">
    <w:name w:val="标题 7 Char"/>
    <w:qFormat/>
    <w:uiPriority w:val="0"/>
    <w:rPr>
      <w:b/>
      <w:sz w:val="24"/>
    </w:rPr>
  </w:style>
  <w:style w:type="character" w:customStyle="1" w:styleId="824">
    <w:name w:val="标题 8 Char"/>
    <w:qFormat/>
    <w:uiPriority w:val="0"/>
    <w:rPr>
      <w:rFonts w:ascii="Arial" w:hAnsi="Arial" w:eastAsia="黑体"/>
      <w:sz w:val="24"/>
    </w:rPr>
  </w:style>
  <w:style w:type="character" w:customStyle="1" w:styleId="825">
    <w:name w:val="标题 9 Char"/>
    <w:qFormat/>
    <w:uiPriority w:val="0"/>
    <w:rPr>
      <w:rFonts w:ascii="Arial" w:hAnsi="Arial" w:eastAsia="黑体"/>
      <w:sz w:val="21"/>
    </w:rPr>
  </w:style>
  <w:style w:type="character" w:customStyle="1" w:styleId="826">
    <w:name w:val="标题 Char"/>
    <w:qFormat/>
    <w:uiPriority w:val="0"/>
    <w:rPr>
      <w:rFonts w:ascii="Arial" w:hAnsi="Arial"/>
      <w:b/>
      <w:sz w:val="32"/>
    </w:rPr>
  </w:style>
  <w:style w:type="character" w:customStyle="1" w:styleId="827">
    <w:name w:val="bookmark"/>
    <w:qFormat/>
    <w:uiPriority w:val="0"/>
    <w:rPr>
      <w:rFonts w:ascii="Tahoma" w:hAnsi="Tahoma"/>
      <w:color w:val="auto"/>
      <w:szCs w:val="20"/>
    </w:rPr>
  </w:style>
  <w:style w:type="character" w:customStyle="1" w:styleId="828">
    <w:name w:val="标题 5 Char"/>
    <w:qFormat/>
    <w:uiPriority w:val="0"/>
    <w:rPr>
      <w:rFonts w:ascii="Calibri" w:hAnsi="Calibri"/>
      <w:b/>
      <w:bCs/>
      <w:color w:val="auto"/>
      <w:kern w:val="2"/>
      <w:sz w:val="28"/>
      <w:szCs w:val="28"/>
    </w:rPr>
  </w:style>
  <w:style w:type="character" w:customStyle="1" w:styleId="829">
    <w:name w:val="标题4 Char Char"/>
    <w:link w:val="830"/>
    <w:qFormat/>
    <w:uiPriority w:val="0"/>
    <w:rPr>
      <w:rFonts w:ascii="Arial" w:hAnsi="Arial"/>
      <w:b/>
      <w:bCs/>
      <w:sz w:val="24"/>
      <w:szCs w:val="32"/>
    </w:rPr>
  </w:style>
  <w:style w:type="paragraph" w:customStyle="1" w:styleId="830">
    <w:name w:val="标题4"/>
    <w:basedOn w:val="3"/>
    <w:next w:val="26"/>
    <w:link w:val="829"/>
    <w:qFormat/>
    <w:uiPriority w:val="0"/>
    <w:pPr>
      <w:spacing w:before="260" w:after="260" w:line="413" w:lineRule="auto"/>
      <w:jc w:val="both"/>
    </w:pPr>
    <w:rPr>
      <w:rFonts w:ascii="Arial" w:hAnsi="Arial"/>
      <w:bCs/>
      <w:kern w:val="0"/>
      <w:sz w:val="24"/>
      <w:szCs w:val="32"/>
      <w:lang w:val="zh-CN"/>
    </w:rPr>
  </w:style>
  <w:style w:type="character" w:customStyle="1" w:styleId="831">
    <w:name w:val="副标题 字符"/>
    <w:qFormat/>
    <w:uiPriority w:val="0"/>
    <w:rPr>
      <w:rFonts w:ascii="等线 Light" w:hAnsi="等线 Light" w:cs="Times New Roman"/>
      <w:b/>
      <w:bCs/>
      <w:color w:val="auto"/>
      <w:kern w:val="28"/>
      <w:sz w:val="32"/>
      <w:szCs w:val="32"/>
    </w:rPr>
  </w:style>
  <w:style w:type="character" w:customStyle="1" w:styleId="832">
    <w:name w:val="副标题 Char1"/>
    <w:qFormat/>
    <w:uiPriority w:val="11"/>
    <w:rPr>
      <w:rFonts w:ascii="Cambria" w:hAnsi="Cambria" w:cs="Times New Roman"/>
      <w:b/>
      <w:bCs/>
      <w:color w:val="auto"/>
      <w:kern w:val="28"/>
      <w:sz w:val="32"/>
      <w:szCs w:val="32"/>
    </w:rPr>
  </w:style>
  <w:style w:type="character" w:customStyle="1" w:styleId="833">
    <w:name w:val="明显引用 Char"/>
    <w:qFormat/>
    <w:uiPriority w:val="0"/>
    <w:rPr>
      <w:b/>
      <w:bCs/>
      <w:i/>
      <w:iCs/>
      <w:color w:val="4F81BD"/>
    </w:rPr>
  </w:style>
  <w:style w:type="character" w:customStyle="1" w:styleId="834">
    <w:name w:val="明显引用 Char1"/>
    <w:qFormat/>
    <w:uiPriority w:val="30"/>
    <w:rPr>
      <w:rFonts w:ascii="Tahoma" w:hAnsi="Tahoma"/>
      <w:b/>
      <w:bCs/>
      <w:i/>
      <w:iCs/>
      <w:color w:val="4F81BD"/>
      <w:kern w:val="2"/>
      <w:sz w:val="21"/>
      <w:szCs w:val="20"/>
    </w:rPr>
  </w:style>
  <w:style w:type="character" w:customStyle="1" w:styleId="835">
    <w:name w:val="批注框文本 Char2"/>
    <w:semiHidden/>
    <w:qFormat/>
    <w:uiPriority w:val="99"/>
    <w:rPr>
      <w:rFonts w:ascii="Calibri" w:hAnsi="Calibri" w:eastAsia="宋体" w:cs="Times New Roman"/>
      <w:sz w:val="18"/>
      <w:szCs w:val="18"/>
    </w:rPr>
  </w:style>
  <w:style w:type="character" w:customStyle="1" w:styleId="836">
    <w:name w:val="引用 Char"/>
    <w:qFormat/>
    <w:uiPriority w:val="0"/>
    <w:rPr>
      <w:i/>
      <w:iCs/>
      <w:color w:val="000000"/>
    </w:rPr>
  </w:style>
  <w:style w:type="character" w:customStyle="1" w:styleId="837">
    <w:name w:val="引用 Char1"/>
    <w:qFormat/>
    <w:uiPriority w:val="29"/>
    <w:rPr>
      <w:rFonts w:ascii="Tahoma" w:hAnsi="Tahoma"/>
      <w:i/>
      <w:iCs/>
      <w:color w:val="000000"/>
      <w:kern w:val="2"/>
      <w:sz w:val="21"/>
      <w:szCs w:val="20"/>
    </w:rPr>
  </w:style>
  <w:style w:type="character" w:customStyle="1" w:styleId="838">
    <w:name w:val="正文文本 Char1"/>
    <w:qFormat/>
    <w:uiPriority w:val="0"/>
    <w:rPr>
      <w:rFonts w:ascii="Calibri" w:hAnsi="Calibri" w:eastAsia="宋体" w:cs="Times New Roman"/>
    </w:rPr>
  </w:style>
  <w:style w:type="character" w:customStyle="1" w:styleId="839">
    <w:name w:val="标题5 Char Char"/>
    <w:link w:val="840"/>
    <w:qFormat/>
    <w:uiPriority w:val="0"/>
    <w:rPr>
      <w:rFonts w:ascii="Arial" w:hAnsi="Arial"/>
      <w:b/>
      <w:bCs/>
      <w:sz w:val="24"/>
      <w:szCs w:val="32"/>
    </w:rPr>
  </w:style>
  <w:style w:type="paragraph" w:customStyle="1" w:styleId="840">
    <w:name w:val="标题5"/>
    <w:basedOn w:val="4"/>
    <w:link w:val="839"/>
    <w:qFormat/>
    <w:uiPriority w:val="0"/>
    <w:pPr>
      <w:shd w:val="clear" w:color="auto" w:fill="auto"/>
      <w:wordWrap/>
      <w:spacing w:before="260" w:after="260" w:line="413" w:lineRule="auto"/>
    </w:pPr>
    <w:rPr>
      <w:rFonts w:ascii="Arial" w:hAnsi="Arial"/>
      <w:bCs/>
      <w:kern w:val="0"/>
      <w:sz w:val="24"/>
      <w:szCs w:val="32"/>
    </w:rPr>
  </w:style>
  <w:style w:type="character" w:customStyle="1" w:styleId="841">
    <w:name w:val="批注文字 Char1"/>
    <w:qFormat/>
    <w:uiPriority w:val="99"/>
    <w:rPr>
      <w:rFonts w:ascii="Calibri" w:hAnsi="Calibri" w:eastAsia="宋体" w:cs="Times New Roman"/>
    </w:rPr>
  </w:style>
  <w:style w:type="character" w:customStyle="1" w:styleId="842">
    <w:name w:val="批注主题 Char2"/>
    <w:qFormat/>
    <w:uiPriority w:val="99"/>
    <w:rPr>
      <w:b/>
      <w:bCs/>
      <w:kern w:val="2"/>
      <w:sz w:val="21"/>
      <w:szCs w:val="24"/>
    </w:rPr>
  </w:style>
  <w:style w:type="character" w:customStyle="1" w:styleId="843">
    <w:name w:val="批注文字 Char2"/>
    <w:qFormat/>
    <w:uiPriority w:val="0"/>
    <w:rPr>
      <w:kern w:val="2"/>
      <w:sz w:val="21"/>
    </w:rPr>
  </w:style>
  <w:style w:type="character" w:customStyle="1" w:styleId="844">
    <w:name w:val="正文文本 Char2"/>
    <w:semiHidden/>
    <w:qFormat/>
    <w:uiPriority w:val="99"/>
    <w:rPr>
      <w:rFonts w:ascii="Calibri" w:hAnsi="Calibri" w:eastAsia="宋体" w:cs="Times New Roman"/>
    </w:rPr>
  </w:style>
  <w:style w:type="paragraph" w:customStyle="1" w:styleId="845">
    <w:name w:val="空半行"/>
    <w:basedOn w:val="1"/>
    <w:qFormat/>
    <w:uiPriority w:val="0"/>
    <w:pPr>
      <w:adjustRightInd w:val="0"/>
      <w:spacing w:line="120" w:lineRule="exact"/>
      <w:textAlignment w:val="baseline"/>
    </w:pPr>
    <w:rPr>
      <w:rFonts w:eastAsia="仿宋_GB2312"/>
      <w:color w:val="FFFFFF"/>
      <w:kern w:val="0"/>
      <w:sz w:val="30"/>
    </w:rPr>
  </w:style>
  <w:style w:type="character" w:customStyle="1" w:styleId="846">
    <w:name w:val="日期 Char2"/>
    <w:semiHidden/>
    <w:qFormat/>
    <w:uiPriority w:val="99"/>
    <w:rPr>
      <w:rFonts w:ascii="Calibri" w:hAnsi="Calibri" w:eastAsia="宋体" w:cs="Times New Roman"/>
    </w:rPr>
  </w:style>
  <w:style w:type="character" w:customStyle="1" w:styleId="847">
    <w:name w:val="文档结构图 Char2"/>
    <w:qFormat/>
    <w:uiPriority w:val="0"/>
    <w:rPr>
      <w:rFonts w:ascii="宋体" w:hAnsi="Calibri" w:eastAsia="宋体" w:cs="Times New Roman"/>
      <w:sz w:val="18"/>
      <w:szCs w:val="18"/>
    </w:rPr>
  </w:style>
  <w:style w:type="character" w:customStyle="1" w:styleId="848">
    <w:name w:val="样式2 方正仿宋_GBK 三号 加粗"/>
    <w:qFormat/>
    <w:uiPriority w:val="0"/>
    <w:rPr>
      <w:rFonts w:ascii="方正仿宋_GBK" w:hAnsi="方正仿宋_GBK" w:eastAsia="方正仿宋_GBK"/>
      <w:b/>
      <w:sz w:val="32"/>
    </w:rPr>
  </w:style>
  <w:style w:type="paragraph" w:customStyle="1" w:styleId="849">
    <w:name w:val="2级标题"/>
    <w:basedOn w:val="3"/>
    <w:qFormat/>
    <w:uiPriority w:val="0"/>
    <w:pPr>
      <w:spacing w:before="0" w:after="0" w:line="360" w:lineRule="auto"/>
      <w:ind w:left="200" w:leftChars="200"/>
    </w:pPr>
    <w:rPr>
      <w:rFonts w:cs="微软雅黑"/>
      <w:color w:val="000000"/>
      <w:sz w:val="24"/>
    </w:rPr>
  </w:style>
  <w:style w:type="character" w:customStyle="1" w:styleId="850">
    <w:name w:val="font71"/>
    <w:qFormat/>
    <w:uiPriority w:val="0"/>
    <w:rPr>
      <w:rFonts w:ascii="Arial" w:hAnsi="Arial" w:cs="Arial"/>
      <w:color w:val="000000"/>
      <w:sz w:val="21"/>
      <w:szCs w:val="21"/>
      <w:u w:val="none"/>
    </w:rPr>
  </w:style>
  <w:style w:type="character" w:customStyle="1" w:styleId="851">
    <w:name w:val="font61"/>
    <w:qFormat/>
    <w:uiPriority w:val="0"/>
    <w:rPr>
      <w:rFonts w:hint="eastAsia" w:ascii="宋体" w:hAnsi="宋体" w:eastAsia="宋体" w:cs="宋体"/>
      <w:color w:val="000000"/>
      <w:sz w:val="24"/>
      <w:szCs w:val="24"/>
      <w:u w:val="none"/>
    </w:rPr>
  </w:style>
  <w:style w:type="paragraph" w:customStyle="1" w:styleId="852">
    <w:name w:val="01 parapoint"/>
    <w:basedOn w:val="1"/>
    <w:qFormat/>
    <w:uiPriority w:val="0"/>
    <w:pPr>
      <w:widowControl/>
      <w:tabs>
        <w:tab w:val="left" w:pos="360"/>
        <w:tab w:val="left" w:pos="1200"/>
      </w:tabs>
      <w:spacing w:after="180"/>
      <w:ind w:left="1200" w:hanging="1200"/>
      <w:jc w:val="left"/>
    </w:pPr>
    <w:rPr>
      <w:kern w:val="0"/>
      <w:sz w:val="24"/>
      <w:lang w:eastAsia="en-US"/>
    </w:rPr>
  </w:style>
  <w:style w:type="paragraph" w:customStyle="1" w:styleId="853">
    <w:name w:val="Heading4"/>
    <w:basedOn w:val="1"/>
    <w:next w:val="1"/>
    <w:qFormat/>
    <w:uiPriority w:val="0"/>
    <w:pPr>
      <w:keepNext/>
      <w:keepLines/>
      <w:spacing w:before="120" w:after="120"/>
    </w:pPr>
    <w:rPr>
      <w:rFonts w:ascii="Arial" w:hAnsi="Arial" w:eastAsia="黑体"/>
      <w:b/>
      <w:sz w:val="28"/>
    </w:rPr>
  </w:style>
  <w:style w:type="character" w:customStyle="1" w:styleId="854">
    <w:name w:val="正文缩进 字符"/>
    <w:link w:val="5"/>
    <w:qFormat/>
    <w:uiPriority w:val="0"/>
    <w:rPr>
      <w:kern w:val="2"/>
      <w:sz w:val="21"/>
    </w:rPr>
  </w:style>
  <w:style w:type="character" w:customStyle="1" w:styleId="855">
    <w:name w:val="15"/>
    <w:qFormat/>
    <w:uiPriority w:val="0"/>
    <w:rPr>
      <w:rFonts w:hint="default" w:ascii="Times New Roman" w:hAnsi="Times New Roman" w:eastAsia="宋体" w:cs="Times New Roman"/>
      <w:b/>
      <w:bCs/>
    </w:rPr>
  </w:style>
  <w:style w:type="character" w:customStyle="1" w:styleId="856">
    <w:name w:val="16"/>
    <w:qFormat/>
    <w:uiPriority w:val="0"/>
    <w:rPr>
      <w:rFonts w:hint="default" w:ascii="Times New Roman" w:hAnsi="Times New Roman" w:eastAsia="宋体" w:cs="Times New Roman"/>
    </w:rPr>
  </w:style>
  <w:style w:type="paragraph" w:customStyle="1" w:styleId="857">
    <w:name w:val="WG标题2"/>
    <w:basedOn w:val="858"/>
    <w:qFormat/>
    <w:uiPriority w:val="99"/>
    <w:pPr>
      <w:ind w:firstLine="0" w:firstLineChars="0"/>
      <w:outlineLvl w:val="1"/>
    </w:pPr>
    <w:rPr>
      <w:rFonts w:eastAsia="宋体"/>
      <w:b/>
    </w:rPr>
  </w:style>
  <w:style w:type="paragraph" w:customStyle="1" w:styleId="858">
    <w:name w:val="样式 正文小四wg + 首行缩进:  2 字符"/>
    <w:basedOn w:val="1"/>
    <w:qFormat/>
    <w:uiPriority w:val="99"/>
    <w:pPr>
      <w:autoSpaceDE w:val="0"/>
      <w:autoSpaceDN w:val="0"/>
      <w:adjustRightInd w:val="0"/>
      <w:ind w:firstLine="200" w:firstLineChars="200"/>
    </w:pPr>
    <w:rPr>
      <w:rFonts w:ascii="仿宋_GB2312" w:hAnsi="宋体" w:eastAsia="仿宋_GB2312" w:cs="宋体"/>
      <w:color w:val="000000"/>
      <w:kern w:val="20"/>
      <w:sz w:val="24"/>
    </w:rPr>
  </w:style>
  <w:style w:type="paragraph" w:customStyle="1" w:styleId="859">
    <w:name w:val="正文文字缩进"/>
    <w:basedOn w:val="1"/>
    <w:qFormat/>
    <w:uiPriority w:val="0"/>
    <w:pPr>
      <w:adjustRightInd w:val="0"/>
      <w:ind w:left="180" w:firstLine="360"/>
      <w:jc w:val="left"/>
      <w:textAlignment w:val="baseline"/>
    </w:pPr>
    <w:rPr>
      <w:sz w:val="24"/>
    </w:rPr>
  </w:style>
  <w:style w:type="paragraph" w:customStyle="1" w:styleId="860">
    <w:name w:val="正文_1_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61">
    <w:name w:val="not([class*=suffix])"/>
    <w:qFormat/>
    <w:uiPriority w:val="0"/>
    <w:rPr>
      <w:sz w:val="19"/>
      <w:szCs w:val="19"/>
    </w:rPr>
  </w:style>
  <w:style w:type="character" w:customStyle="1" w:styleId="862">
    <w:name w:val="not([class*=suffix])1"/>
    <w:basedOn w:val="55"/>
    <w:qFormat/>
    <w:uiPriority w:val="0"/>
  </w:style>
  <w:style w:type="paragraph" w:customStyle="1" w:styleId="863">
    <w:name w:val="首行缩进"/>
    <w:basedOn w:val="1"/>
    <w:qFormat/>
    <w:uiPriority w:val="99"/>
    <w:pPr>
      <w:spacing w:line="360" w:lineRule="auto"/>
      <w:ind w:firstLine="480" w:firstLineChars="200"/>
      <w:jc w:val="left"/>
    </w:pPr>
    <w:rPr>
      <w:rFonts w:ascii="宋体" w:hAnsi="宋体"/>
      <w:sz w:val="24"/>
      <w:szCs w:val="24"/>
    </w:rPr>
  </w:style>
  <w:style w:type="paragraph" w:customStyle="1" w:styleId="864">
    <w:name w:val="正文首行缩进 21"/>
    <w:basedOn w:val="24"/>
    <w:link w:val="865"/>
    <w:qFormat/>
    <w:uiPriority w:val="99"/>
    <w:pPr>
      <w:spacing w:line="360" w:lineRule="auto"/>
      <w:ind w:firstLine="420" w:firstLineChars="200"/>
    </w:pPr>
    <w:rPr>
      <w:rFonts w:ascii="宋体" w:hAnsi="宋体" w:eastAsia="宋体"/>
      <w:sz w:val="20"/>
      <w:lang w:val="zh-CN"/>
    </w:rPr>
  </w:style>
  <w:style w:type="character" w:customStyle="1" w:styleId="865">
    <w:name w:val="正文首行缩进 2 Char"/>
    <w:link w:val="864"/>
    <w:qFormat/>
    <w:uiPriority w:val="99"/>
    <w:rPr>
      <w:rFonts w:ascii="宋体" w:hAnsi="宋体" w:eastAsia="楷体_GB2312"/>
      <w:kern w:val="2"/>
      <w:sz w:val="32"/>
      <w:lang w:val="zh-CN" w:eastAsia="zh-CN" w:bidi="ar-SA"/>
    </w:rPr>
  </w:style>
  <w:style w:type="paragraph" w:customStyle="1" w:styleId="866">
    <w:name w:val="WPSOffice手动目录 1"/>
    <w:qFormat/>
    <w:uiPriority w:val="0"/>
    <w:rPr>
      <w:rFonts w:ascii="Times New Roman" w:hAnsi="Times New Roman" w:eastAsia="宋体" w:cs="Times New Roman"/>
      <w:lang w:val="en-US" w:eastAsia="zh-CN" w:bidi="ar-SA"/>
    </w:rPr>
  </w:style>
  <w:style w:type="paragraph" w:customStyle="1" w:styleId="867">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868">
    <w:name w:val="Body text|1_"/>
    <w:link w:val="869"/>
    <w:qFormat/>
    <w:uiPriority w:val="0"/>
    <w:rPr>
      <w:rFonts w:ascii="宋体" w:hAnsi="宋体" w:cs="宋体"/>
      <w:sz w:val="22"/>
      <w:lang w:val="zh-TW" w:eastAsia="zh-TW" w:bidi="zh-TW"/>
    </w:rPr>
  </w:style>
  <w:style w:type="paragraph" w:customStyle="1" w:styleId="869">
    <w:name w:val="Body text|1"/>
    <w:basedOn w:val="1"/>
    <w:link w:val="868"/>
    <w:qFormat/>
    <w:uiPriority w:val="0"/>
    <w:pPr>
      <w:spacing w:line="446" w:lineRule="auto"/>
      <w:ind w:firstLine="400"/>
      <w:jc w:val="left"/>
    </w:pPr>
    <w:rPr>
      <w:rFonts w:ascii="宋体" w:hAnsi="宋体" w:cs="宋体"/>
      <w:kern w:val="0"/>
      <w:sz w:val="22"/>
      <w:lang w:val="zh-TW" w:eastAsia="zh-TW" w:bidi="zh-TW"/>
    </w:rPr>
  </w:style>
  <w:style w:type="character" w:customStyle="1" w:styleId="870">
    <w:name w:val="Heading #2|1_"/>
    <w:link w:val="871"/>
    <w:qFormat/>
    <w:uiPriority w:val="0"/>
    <w:rPr>
      <w:rFonts w:ascii="宋体" w:hAnsi="宋体" w:cs="宋体"/>
      <w:b/>
      <w:bCs/>
      <w:sz w:val="22"/>
      <w:lang w:val="zh-TW" w:eastAsia="zh-TW" w:bidi="zh-TW"/>
    </w:rPr>
  </w:style>
  <w:style w:type="paragraph" w:customStyle="1" w:styleId="871">
    <w:name w:val="Heading #2|1"/>
    <w:basedOn w:val="1"/>
    <w:link w:val="870"/>
    <w:qFormat/>
    <w:uiPriority w:val="0"/>
    <w:pPr>
      <w:spacing w:line="350" w:lineRule="auto"/>
      <w:jc w:val="left"/>
      <w:outlineLvl w:val="1"/>
    </w:pPr>
    <w:rPr>
      <w:rFonts w:ascii="宋体" w:hAnsi="宋体" w:cs="宋体"/>
      <w:b/>
      <w:bCs/>
      <w:kern w:val="0"/>
      <w:sz w:val="22"/>
      <w:lang w:val="zh-TW" w:eastAsia="zh-TW" w:bidi="zh-TW"/>
    </w:rPr>
  </w:style>
  <w:style w:type="character" w:customStyle="1" w:styleId="872">
    <w:name w:val="Heading #3|1_"/>
    <w:link w:val="873"/>
    <w:qFormat/>
    <w:uiPriority w:val="0"/>
    <w:rPr>
      <w:rFonts w:ascii="宋体" w:hAnsi="宋体" w:cs="宋体"/>
      <w:b/>
      <w:bCs/>
      <w:sz w:val="22"/>
      <w:lang w:val="zh-TW" w:eastAsia="zh-TW" w:bidi="zh-TW"/>
    </w:rPr>
  </w:style>
  <w:style w:type="paragraph" w:customStyle="1" w:styleId="873">
    <w:name w:val="Heading #3|1"/>
    <w:basedOn w:val="1"/>
    <w:link w:val="872"/>
    <w:qFormat/>
    <w:uiPriority w:val="0"/>
    <w:pPr>
      <w:spacing w:line="493" w:lineRule="exact"/>
      <w:jc w:val="left"/>
      <w:outlineLvl w:val="2"/>
    </w:pPr>
    <w:rPr>
      <w:rFonts w:ascii="宋体" w:hAnsi="宋体" w:cs="宋体"/>
      <w:b/>
      <w:bCs/>
      <w:kern w:val="0"/>
      <w:sz w:val="22"/>
      <w:lang w:val="zh-TW" w:eastAsia="zh-TW" w:bidi="zh-TW"/>
    </w:rPr>
  </w:style>
  <w:style w:type="paragraph" w:customStyle="1" w:styleId="874">
    <w:name w:val="中等深浅网格 1 - 强调文字颜色 23"/>
    <w:basedOn w:val="1"/>
    <w:qFormat/>
    <w:uiPriority w:val="34"/>
    <w:pPr>
      <w:ind w:firstLine="420" w:firstLineChars="200"/>
    </w:pPr>
    <w:rPr>
      <w:szCs w:val="22"/>
    </w:rPr>
  </w:style>
  <w:style w:type="paragraph" w:customStyle="1" w:styleId="875">
    <w:name w:val="Heading #1|1"/>
    <w:basedOn w:val="1"/>
    <w:qFormat/>
    <w:uiPriority w:val="0"/>
    <w:pPr>
      <w:spacing w:after="60"/>
      <w:ind w:left="5720"/>
      <w:jc w:val="left"/>
      <w:outlineLvl w:val="0"/>
    </w:pPr>
    <w:rPr>
      <w:rFonts w:ascii="宋体" w:hAnsi="宋体" w:eastAsia="微软雅黑" w:cs="宋体"/>
      <w:kern w:val="0"/>
      <w:sz w:val="36"/>
      <w:szCs w:val="36"/>
      <w:lang w:val="zh-TW" w:eastAsia="zh-TW" w:bidi="zh-TW"/>
    </w:rPr>
  </w:style>
  <w:style w:type="character" w:customStyle="1" w:styleId="876">
    <w:name w:val="Body text|3_"/>
    <w:link w:val="877"/>
    <w:qFormat/>
    <w:uiPriority w:val="0"/>
    <w:rPr>
      <w:rFonts w:ascii="宋体" w:hAnsi="宋体" w:cs="宋体"/>
      <w:color w:val="0D08D6"/>
      <w:sz w:val="26"/>
      <w:szCs w:val="26"/>
      <w:u w:val="single"/>
      <w:lang w:val="zh-TW" w:eastAsia="zh-TW" w:bidi="zh-TW"/>
    </w:rPr>
  </w:style>
  <w:style w:type="paragraph" w:customStyle="1" w:styleId="877">
    <w:name w:val="Body text|3"/>
    <w:basedOn w:val="1"/>
    <w:link w:val="876"/>
    <w:qFormat/>
    <w:uiPriority w:val="0"/>
    <w:pPr>
      <w:spacing w:after="180"/>
      <w:ind w:firstLine="280"/>
      <w:jc w:val="left"/>
    </w:pPr>
    <w:rPr>
      <w:rFonts w:ascii="宋体" w:hAnsi="宋体" w:cs="宋体"/>
      <w:color w:val="0D08D6"/>
      <w:kern w:val="0"/>
      <w:sz w:val="26"/>
      <w:szCs w:val="26"/>
      <w:u w:val="single"/>
      <w:lang w:val="zh-TW" w:eastAsia="zh-TW" w:bidi="zh-TW"/>
    </w:rPr>
  </w:style>
  <w:style w:type="character" w:customStyle="1" w:styleId="878">
    <w:name w:val="Header or footer|1_"/>
    <w:link w:val="879"/>
    <w:qFormat/>
    <w:uiPriority w:val="0"/>
    <w:rPr>
      <w:sz w:val="19"/>
      <w:szCs w:val="19"/>
      <w:lang w:val="zh-TW" w:eastAsia="zh-TW" w:bidi="zh-TW"/>
    </w:rPr>
  </w:style>
  <w:style w:type="paragraph" w:customStyle="1" w:styleId="879">
    <w:name w:val="Header or footer|1"/>
    <w:basedOn w:val="1"/>
    <w:link w:val="878"/>
    <w:qFormat/>
    <w:uiPriority w:val="0"/>
    <w:pPr>
      <w:jc w:val="left"/>
    </w:pPr>
    <w:rPr>
      <w:kern w:val="0"/>
      <w:sz w:val="19"/>
      <w:szCs w:val="19"/>
      <w:lang w:val="zh-TW" w:eastAsia="zh-TW" w:bidi="zh-TW"/>
    </w:rPr>
  </w:style>
  <w:style w:type="character" w:customStyle="1" w:styleId="880">
    <w:name w:val="Body text|4_"/>
    <w:link w:val="881"/>
    <w:qFormat/>
    <w:uiPriority w:val="0"/>
    <w:rPr>
      <w:rFonts w:ascii="宋体" w:hAnsi="宋体" w:cs="宋体"/>
      <w:color w:val="0D08D6"/>
      <w:sz w:val="30"/>
      <w:szCs w:val="30"/>
      <w:lang w:val="zh-TW" w:eastAsia="zh-TW" w:bidi="zh-TW"/>
    </w:rPr>
  </w:style>
  <w:style w:type="paragraph" w:customStyle="1" w:styleId="881">
    <w:name w:val="Body text|4"/>
    <w:basedOn w:val="1"/>
    <w:link w:val="880"/>
    <w:qFormat/>
    <w:uiPriority w:val="0"/>
    <w:pPr>
      <w:ind w:firstLine="220"/>
      <w:jc w:val="left"/>
    </w:pPr>
    <w:rPr>
      <w:rFonts w:ascii="宋体" w:hAnsi="宋体" w:cs="宋体"/>
      <w:color w:val="0D08D6"/>
      <w:kern w:val="0"/>
      <w:sz w:val="30"/>
      <w:szCs w:val="30"/>
      <w:lang w:val="zh-TW" w:eastAsia="zh-TW" w:bidi="zh-TW"/>
    </w:rPr>
  </w:style>
  <w:style w:type="character" w:customStyle="1" w:styleId="882">
    <w:name w:val="Body text|6_"/>
    <w:link w:val="883"/>
    <w:qFormat/>
    <w:uiPriority w:val="0"/>
    <w:rPr>
      <w:rFonts w:ascii="宋体" w:hAnsi="宋体" w:cs="宋体"/>
      <w:sz w:val="42"/>
      <w:szCs w:val="42"/>
      <w:lang w:val="zh-TW" w:eastAsia="zh-TW" w:bidi="zh-TW"/>
    </w:rPr>
  </w:style>
  <w:style w:type="paragraph" w:customStyle="1" w:styleId="883">
    <w:name w:val="Body text|6"/>
    <w:basedOn w:val="1"/>
    <w:link w:val="882"/>
    <w:qFormat/>
    <w:uiPriority w:val="0"/>
    <w:pPr>
      <w:spacing w:before="440" w:after="740"/>
      <w:jc w:val="center"/>
    </w:pPr>
    <w:rPr>
      <w:rFonts w:ascii="宋体" w:hAnsi="宋体" w:cs="宋体"/>
      <w:kern w:val="0"/>
      <w:sz w:val="42"/>
      <w:szCs w:val="42"/>
      <w:lang w:val="zh-TW" w:eastAsia="zh-TW" w:bidi="zh-TW"/>
    </w:rPr>
  </w:style>
  <w:style w:type="character" w:customStyle="1" w:styleId="884">
    <w:name w:val="Char Char5"/>
    <w:qFormat/>
    <w:uiPriority w:val="0"/>
    <w:rPr>
      <w:rFonts w:eastAsia="宋体"/>
      <w:kern w:val="2"/>
      <w:sz w:val="18"/>
      <w:szCs w:val="18"/>
      <w:lang w:val="en-US" w:eastAsia="zh-CN" w:bidi="ar-SA"/>
    </w:rPr>
  </w:style>
  <w:style w:type="character" w:customStyle="1" w:styleId="885">
    <w:name w:val="Para head"/>
    <w:qFormat/>
    <w:uiPriority w:val="0"/>
    <w:rPr>
      <w:rFonts w:ascii="Arial" w:hAnsi="Arial" w:eastAsia="Times New Roman"/>
      <w:sz w:val="20"/>
    </w:rPr>
  </w:style>
  <w:style w:type="character" w:customStyle="1" w:styleId="886">
    <w:name w:val="样式 标题 1 + 小四 Char Char"/>
    <w:qFormat/>
    <w:uiPriority w:val="0"/>
    <w:rPr>
      <w:lang w:val="en-US" w:eastAsia="zh-CN" w:bidi="ar-SA"/>
    </w:rPr>
  </w:style>
  <w:style w:type="character" w:customStyle="1" w:styleId="887">
    <w:name w:val="rvts51"/>
    <w:qFormat/>
    <w:uiPriority w:val="0"/>
    <w:rPr>
      <w:rFonts w:hint="default" w:ascii="KNLe" w:hAnsi="KNLe"/>
      <w:color w:val="000000"/>
      <w:u w:val="single"/>
    </w:rPr>
  </w:style>
  <w:style w:type="character" w:customStyle="1" w:styleId="888">
    <w:name w:val="style31"/>
    <w:qFormat/>
    <w:uiPriority w:val="0"/>
    <w:rPr>
      <w:sz w:val="18"/>
      <w:szCs w:val="18"/>
    </w:rPr>
  </w:style>
  <w:style w:type="character" w:customStyle="1" w:styleId="889">
    <w:name w:val="style2"/>
    <w:qFormat/>
    <w:uiPriority w:val="0"/>
  </w:style>
  <w:style w:type="character" w:customStyle="1" w:styleId="890">
    <w:name w:val="批注文字 Char Char"/>
    <w:qFormat/>
    <w:uiPriority w:val="0"/>
    <w:rPr>
      <w:rFonts w:ascii="宋体" w:hAnsi="Times New Roman" w:eastAsia="宋体" w:cs="Times New Roman"/>
      <w:sz w:val="28"/>
      <w:szCs w:val="20"/>
    </w:rPr>
  </w:style>
  <w:style w:type="character" w:customStyle="1" w:styleId="891">
    <w:name w:val="infodetail1"/>
    <w:qFormat/>
    <w:uiPriority w:val="0"/>
    <w:rPr>
      <w:rFonts w:hint="default" w:ascii="ˎ̥" w:hAnsi="ˎ̥"/>
      <w:sz w:val="24"/>
      <w:szCs w:val="24"/>
    </w:rPr>
  </w:style>
  <w:style w:type="character" w:customStyle="1" w:styleId="892">
    <w:name w:val="htd01"/>
    <w:qFormat/>
    <w:uiPriority w:val="0"/>
  </w:style>
  <w:style w:type="character" w:customStyle="1" w:styleId="893">
    <w:name w:val="hover4"/>
    <w:qFormat/>
    <w:uiPriority w:val="0"/>
    <w:rPr>
      <w:color w:val="999999"/>
    </w:rPr>
  </w:style>
  <w:style w:type="character" w:customStyle="1" w:styleId="894">
    <w:name w:val="rvts55"/>
    <w:qFormat/>
    <w:uiPriority w:val="0"/>
    <w:rPr>
      <w:rFonts w:hint="default" w:ascii=":ZLe" w:hAnsi=":ZLe"/>
      <w:color w:val="000000"/>
      <w:sz w:val="18"/>
      <w:szCs w:val="18"/>
      <w:u w:val="single"/>
    </w:rPr>
  </w:style>
  <w:style w:type="character" w:customStyle="1" w:styleId="895">
    <w:name w:val="样式 Char Char"/>
    <w:link w:val="459"/>
    <w:qFormat/>
    <w:uiPriority w:val="0"/>
    <w:rPr>
      <w:rFonts w:ascii="宋体"/>
      <w:kern w:val="2"/>
      <w:sz w:val="24"/>
    </w:rPr>
  </w:style>
  <w:style w:type="paragraph" w:customStyle="1" w:styleId="896">
    <w:name w:val="样式 (中文) 黑体 三号 加粗 居中 行距: 多倍行距 1.25 字行"/>
    <w:basedOn w:val="2"/>
    <w:qFormat/>
    <w:uiPriority w:val="0"/>
    <w:pPr>
      <w:keepLines/>
      <w:widowControl/>
      <w:tabs>
        <w:tab w:val="left" w:pos="600"/>
        <w:tab w:val="clear" w:pos="1440"/>
        <w:tab w:val="clear" w:pos="5670"/>
      </w:tabs>
      <w:spacing w:before="340" w:beforeLines="0" w:after="330" w:afterLines="0" w:line="300" w:lineRule="auto"/>
      <w:ind w:firstLine="0" w:firstLineChars="0"/>
      <w:jc w:val="center"/>
    </w:pPr>
    <w:rPr>
      <w:rFonts w:ascii="Times New Roman" w:cs="宋体"/>
      <w:b w:val="0"/>
      <w:sz w:val="32"/>
      <w:szCs w:val="44"/>
      <w:lang w:val="zh-CN"/>
    </w:rPr>
  </w:style>
  <w:style w:type="paragraph" w:customStyle="1" w:styleId="897">
    <w:name w:val="样式 样式 (中文) 黑体 四号 加粗 居中 行距: 多倍行距 1.25 字行 + 左侧:  2 字符"/>
    <w:basedOn w:val="3"/>
    <w:qFormat/>
    <w:uiPriority w:val="0"/>
    <w:pPr>
      <w:spacing w:before="260" w:after="260" w:line="416" w:lineRule="auto"/>
      <w:ind w:left="400"/>
      <w:jc w:val="both"/>
    </w:pPr>
    <w:rPr>
      <w:rFonts w:ascii="Arial" w:hAnsi="Arial" w:eastAsia="黑体"/>
      <w:sz w:val="32"/>
      <w:szCs w:val="20"/>
      <w:lang w:val="zh-CN"/>
    </w:rPr>
  </w:style>
  <w:style w:type="paragraph" w:customStyle="1" w:styleId="898">
    <w:name w:val="BodyText"/>
    <w:basedOn w:val="1"/>
    <w:qFormat/>
    <w:uiPriority w:val="0"/>
    <w:pPr>
      <w:spacing w:after="120"/>
      <w:textAlignment w:val="baseline"/>
    </w:pPr>
    <w:rPr>
      <w:rFonts w:ascii="Calibri"/>
      <w:kern w:val="0"/>
      <w:sz w:val="20"/>
      <w:szCs w:val="24"/>
    </w:rPr>
  </w:style>
  <w:style w:type="paragraph" w:customStyle="1" w:styleId="899">
    <w:name w:val="样式 (中文) 黑体 四号 加粗 居中 行距: 多倍行距 1.25 字行"/>
    <w:basedOn w:val="50"/>
    <w:qFormat/>
    <w:uiPriority w:val="0"/>
    <w:pPr>
      <w:widowControl/>
      <w:spacing w:line="300" w:lineRule="auto"/>
      <w:ind w:left="200" w:leftChars="200"/>
      <w:jc w:val="center"/>
    </w:pPr>
    <w:rPr>
      <w:rFonts w:eastAsia="黑体" w:cs="宋体"/>
      <w:b/>
      <w:bCs/>
      <w:kern w:val="0"/>
      <w:sz w:val="28"/>
    </w:rPr>
  </w:style>
  <w:style w:type="paragraph" w:customStyle="1" w:styleId="900">
    <w:name w:val="样式 标题 3 + 段前: 7.8 磅"/>
    <w:basedOn w:val="4"/>
    <w:qFormat/>
    <w:uiPriority w:val="0"/>
    <w:pPr>
      <w:keepNext w:val="0"/>
      <w:keepLines w:val="0"/>
      <w:shd w:val="clear" w:color="auto" w:fill="auto"/>
      <w:wordWrap/>
      <w:spacing w:before="156" w:line="360" w:lineRule="auto"/>
      <w:ind w:left="2220" w:hanging="420"/>
    </w:pPr>
    <w:rPr>
      <w:rFonts w:ascii="Times New Roman" w:hAnsi="Times New Roman" w:cs="宋体"/>
      <w:b w:val="0"/>
      <w:sz w:val="24"/>
      <w:szCs w:val="20"/>
    </w:rPr>
  </w:style>
  <w:style w:type="paragraph" w:customStyle="1" w:styleId="901">
    <w:name w:val="Char Char Char Char Char Char1"/>
    <w:basedOn w:val="1"/>
    <w:qFormat/>
    <w:uiPriority w:val="0"/>
    <w:pPr>
      <w:widowControl/>
      <w:spacing w:after="160" w:line="240" w:lineRule="exact"/>
      <w:jc w:val="left"/>
    </w:pPr>
    <w:rPr>
      <w:rFonts w:ascii="Arial" w:hAnsi="Arial" w:eastAsia="Times New Roman" w:cs="Verdana"/>
      <w:b/>
      <w:kern w:val="0"/>
      <w:lang w:eastAsia="en-US"/>
    </w:rPr>
  </w:style>
  <w:style w:type="paragraph" w:customStyle="1" w:styleId="902">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3">
    <w:name w:val="正文括号编号"/>
    <w:basedOn w:val="1"/>
    <w:next w:val="1"/>
    <w:qFormat/>
    <w:uiPriority w:val="0"/>
    <w:pPr>
      <w:tabs>
        <w:tab w:val="left" w:pos="838"/>
      </w:tabs>
      <w:ind w:left="838" w:hanging="420"/>
    </w:pPr>
    <w:rPr>
      <w:sz w:val="24"/>
      <w:szCs w:val="24"/>
    </w:rPr>
  </w:style>
  <w:style w:type="paragraph" w:customStyle="1" w:styleId="904">
    <w:name w:val="样式 标题 2 + 行距: 多倍行距 1.25 字行"/>
    <w:basedOn w:val="3"/>
    <w:qFormat/>
    <w:uiPriority w:val="0"/>
    <w:pPr>
      <w:spacing w:before="260" w:after="260" w:line="300" w:lineRule="auto"/>
      <w:jc w:val="both"/>
    </w:pPr>
    <w:rPr>
      <w:rFonts w:ascii="Arial" w:hAnsi="Arial" w:eastAsia="黑体" w:cs="宋体"/>
      <w:b w:val="0"/>
      <w:bCs/>
      <w:sz w:val="28"/>
      <w:szCs w:val="20"/>
      <w:lang w:val="zh-CN"/>
    </w:rPr>
  </w:style>
  <w:style w:type="paragraph" w:customStyle="1" w:styleId="905">
    <w:name w:val="样式 标题 2 + 居中 行距: 多倍行距 1.25 字行"/>
    <w:basedOn w:val="3"/>
    <w:qFormat/>
    <w:uiPriority w:val="0"/>
    <w:pPr>
      <w:spacing w:before="260" w:after="260" w:line="300" w:lineRule="auto"/>
      <w:jc w:val="both"/>
    </w:pPr>
    <w:rPr>
      <w:rFonts w:ascii="隶书" w:hAnsi="Arial" w:eastAsia="隶书" w:cs="宋体"/>
      <w:b w:val="0"/>
      <w:bCs/>
      <w:sz w:val="28"/>
      <w:szCs w:val="20"/>
      <w:lang w:val="zh-CN"/>
    </w:rPr>
  </w:style>
  <w:style w:type="paragraph" w:customStyle="1" w:styleId="906">
    <w:name w:val="样式 标题 1 + 小四"/>
    <w:basedOn w:val="2"/>
    <w:qFormat/>
    <w:uiPriority w:val="0"/>
    <w:pPr>
      <w:tabs>
        <w:tab w:val="left" w:pos="600"/>
        <w:tab w:val="clear" w:pos="1440"/>
        <w:tab w:val="clear" w:pos="5670"/>
      </w:tabs>
      <w:spacing w:before="0" w:beforeLines="0" w:after="0" w:afterLines="0" w:line="360" w:lineRule="auto"/>
      <w:ind w:firstLine="0" w:firstLineChars="0"/>
      <w:jc w:val="center"/>
    </w:pPr>
    <w:rPr>
      <w:rFonts w:ascii="仿宋_GB2312"/>
      <w:b w:val="0"/>
      <w:kern w:val="2"/>
      <w:sz w:val="32"/>
      <w:szCs w:val="24"/>
      <w:lang w:val="zh-CN"/>
    </w:rPr>
  </w:style>
  <w:style w:type="paragraph" w:customStyle="1" w:styleId="90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908">
    <w:name w:val="标题1"/>
    <w:basedOn w:val="1"/>
    <w:next w:val="1"/>
    <w:qFormat/>
    <w:uiPriority w:val="0"/>
    <w:pPr>
      <w:tabs>
        <w:tab w:val="left" w:pos="9193"/>
        <w:tab w:val="left" w:pos="9827"/>
      </w:tabs>
      <w:autoSpaceDE w:val="0"/>
      <w:autoSpaceDN w:val="0"/>
      <w:snapToGrid w:val="0"/>
      <w:spacing w:line="700" w:lineRule="atLeast"/>
      <w:jc w:val="center"/>
    </w:pPr>
    <w:rPr>
      <w:rFonts w:eastAsia="方正小标宋_GBK"/>
      <w:snapToGrid w:val="0"/>
      <w:kern w:val="0"/>
      <w:sz w:val="44"/>
    </w:rPr>
  </w:style>
  <w:style w:type="paragraph" w:customStyle="1" w:styleId="909">
    <w:name w:val="样式17"/>
    <w:basedOn w:val="1"/>
    <w:qFormat/>
    <w:uiPriority w:val="0"/>
    <w:pPr>
      <w:adjustRightInd w:val="0"/>
      <w:snapToGrid w:val="0"/>
      <w:spacing w:before="120" w:after="120"/>
    </w:pPr>
    <w:rPr>
      <w:sz w:val="24"/>
      <w:szCs w:val="24"/>
    </w:rPr>
  </w:style>
  <w:style w:type="character" w:customStyle="1" w:styleId="910">
    <w:name w:val="纯文本 Char_0"/>
    <w:link w:val="911"/>
    <w:qFormat/>
    <w:uiPriority w:val="99"/>
    <w:rPr>
      <w:rFonts w:ascii="宋体" w:hAnsi="Courier New" w:eastAsia="等线"/>
      <w:szCs w:val="21"/>
    </w:rPr>
  </w:style>
  <w:style w:type="paragraph" w:customStyle="1" w:styleId="911">
    <w:name w:val="纯文本_0"/>
    <w:basedOn w:val="860"/>
    <w:link w:val="910"/>
    <w:unhideWhenUsed/>
    <w:qFormat/>
    <w:uiPriority w:val="99"/>
    <w:rPr>
      <w:rFonts w:ascii="宋体" w:hAnsi="Courier New" w:eastAsia="等线"/>
      <w:kern w:val="0"/>
      <w:sz w:val="20"/>
      <w:szCs w:val="21"/>
      <w:lang w:val="zh-CN"/>
    </w:rPr>
  </w:style>
  <w:style w:type="character" w:customStyle="1" w:styleId="912">
    <w:name w:val="p21"/>
    <w:qFormat/>
    <w:uiPriority w:val="0"/>
    <w:rPr>
      <w:sz w:val="9"/>
      <w:szCs w:val="9"/>
    </w:rPr>
  </w:style>
  <w:style w:type="character" w:customStyle="1" w:styleId="913">
    <w:name w:val="标题3 Char"/>
    <w:link w:val="557"/>
    <w:qFormat/>
    <w:uiPriority w:val="0"/>
    <w:rPr>
      <w:rFonts w:ascii="宋体" w:hAnsi="宋体" w:eastAsia="仿宋_GB2312"/>
      <w:bCs/>
      <w:sz w:val="30"/>
      <w:szCs w:val="32"/>
      <w:shd w:val="clear" w:color="auto" w:fill="FFFFFF"/>
      <w:lang w:val="zh-CN" w:eastAsia="zh-CN"/>
    </w:rPr>
  </w:style>
  <w:style w:type="character" w:customStyle="1" w:styleId="914">
    <w:name w:val="ca-10"/>
    <w:qFormat/>
    <w:uiPriority w:val="0"/>
    <w:rPr>
      <w:rFonts w:ascii="Calibri" w:hAnsi="Calibri" w:eastAsia="等线"/>
    </w:rPr>
  </w:style>
  <w:style w:type="character" w:customStyle="1" w:styleId="915">
    <w:name w:val="ca-2"/>
    <w:qFormat/>
    <w:uiPriority w:val="0"/>
    <w:rPr>
      <w:rFonts w:ascii="Calibri" w:hAnsi="Calibri" w:eastAsia="等线"/>
    </w:rPr>
  </w:style>
  <w:style w:type="paragraph" w:customStyle="1" w:styleId="916">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917">
    <w:name w:val="pa-14"/>
    <w:basedOn w:val="860"/>
    <w:qFormat/>
    <w:uiPriority w:val="0"/>
    <w:pPr>
      <w:widowControl/>
      <w:spacing w:before="100" w:beforeAutospacing="1" w:after="100" w:afterAutospacing="1"/>
      <w:jc w:val="left"/>
    </w:pPr>
    <w:rPr>
      <w:rFonts w:ascii="宋体" w:hAnsi="宋体" w:eastAsia="等线" w:cs="宋体"/>
      <w:kern w:val="0"/>
      <w:sz w:val="24"/>
      <w:szCs w:val="24"/>
    </w:rPr>
  </w:style>
  <w:style w:type="paragraph" w:customStyle="1" w:styleId="918">
    <w:name w:val="Normal_0"/>
    <w:qFormat/>
    <w:uiPriority w:val="0"/>
    <w:pPr>
      <w:widowControl w:val="0"/>
      <w:jc w:val="both"/>
    </w:pPr>
    <w:rPr>
      <w:rFonts w:ascii="Calibri" w:hAnsi="Calibri" w:eastAsia="宋体" w:cs="Times New Roman"/>
      <w:lang w:val="en-US" w:eastAsia="zh-CN" w:bidi="ar-SA"/>
    </w:rPr>
  </w:style>
  <w:style w:type="paragraph" w:customStyle="1" w:styleId="919">
    <w:name w:val="contentarticle"/>
    <w:basedOn w:val="1"/>
    <w:qFormat/>
    <w:uiPriority w:val="0"/>
    <w:pPr>
      <w:widowControl/>
      <w:spacing w:before="100" w:beforeAutospacing="1" w:after="100" w:afterAutospacing="1"/>
      <w:jc w:val="left"/>
    </w:pPr>
    <w:rPr>
      <w:rFonts w:ascii="宋体" w:hAnsi="宋体" w:cs="宋体"/>
      <w:kern w:val="0"/>
      <w:sz w:val="24"/>
      <w:szCs w:val="22"/>
    </w:rPr>
  </w:style>
  <w:style w:type="paragraph" w:customStyle="1" w:styleId="920">
    <w:name w:val="pa-13"/>
    <w:basedOn w:val="860"/>
    <w:qFormat/>
    <w:uiPriority w:val="0"/>
    <w:pPr>
      <w:widowControl/>
      <w:spacing w:before="100" w:beforeAutospacing="1" w:after="100" w:afterAutospacing="1"/>
      <w:jc w:val="left"/>
    </w:pPr>
    <w:rPr>
      <w:rFonts w:ascii="宋体" w:hAnsi="宋体" w:eastAsia="等线" w:cs="宋体"/>
      <w:kern w:val="0"/>
      <w:sz w:val="24"/>
      <w:szCs w:val="24"/>
    </w:rPr>
  </w:style>
  <w:style w:type="paragraph" w:customStyle="1" w:styleId="921">
    <w:name w:val="pa-16"/>
    <w:basedOn w:val="860"/>
    <w:qFormat/>
    <w:uiPriority w:val="0"/>
    <w:pPr>
      <w:widowControl/>
      <w:spacing w:before="100" w:beforeAutospacing="1" w:after="100" w:afterAutospacing="1"/>
      <w:jc w:val="left"/>
    </w:pPr>
    <w:rPr>
      <w:rFonts w:ascii="宋体" w:hAnsi="宋体" w:eastAsia="等线" w:cs="宋体"/>
      <w:kern w:val="0"/>
      <w:sz w:val="24"/>
      <w:szCs w:val="24"/>
    </w:rPr>
  </w:style>
  <w:style w:type="paragraph" w:customStyle="1" w:styleId="922">
    <w:name w:val="正文_0"/>
    <w:qFormat/>
    <w:uiPriority w:val="0"/>
    <w:pPr>
      <w:widowControl w:val="0"/>
      <w:jc w:val="both"/>
    </w:pPr>
    <w:rPr>
      <w:rFonts w:ascii="等线" w:hAnsi="等线" w:eastAsia="等线" w:cs="Times New Roman"/>
      <w:kern w:val="2"/>
      <w:sz w:val="21"/>
      <w:szCs w:val="22"/>
      <w:lang w:val="en-US" w:eastAsia="zh-CN" w:bidi="ar-SA"/>
    </w:rPr>
  </w:style>
  <w:style w:type="paragraph" w:customStyle="1" w:styleId="923">
    <w:name w:val="pa-15"/>
    <w:basedOn w:val="860"/>
    <w:qFormat/>
    <w:uiPriority w:val="0"/>
    <w:pPr>
      <w:widowControl/>
      <w:spacing w:before="100" w:beforeAutospacing="1" w:after="100" w:afterAutospacing="1"/>
      <w:jc w:val="left"/>
    </w:pPr>
    <w:rPr>
      <w:rFonts w:ascii="宋体" w:hAnsi="宋体" w:eastAsia="等线" w:cs="宋体"/>
      <w:kern w:val="0"/>
      <w:sz w:val="24"/>
      <w:szCs w:val="24"/>
    </w:rPr>
  </w:style>
  <w:style w:type="paragraph" w:customStyle="1" w:styleId="924">
    <w:name w:val="t_black_12_b"/>
    <w:basedOn w:val="1"/>
    <w:qFormat/>
    <w:uiPriority w:val="0"/>
    <w:pPr>
      <w:widowControl/>
      <w:jc w:val="left"/>
    </w:pPr>
    <w:rPr>
      <w:rFonts w:ascii="宋体" w:hAnsi="宋体" w:cs="宋体"/>
      <w:b/>
      <w:bCs/>
      <w:color w:val="212121"/>
      <w:kern w:val="0"/>
      <w:sz w:val="9"/>
      <w:szCs w:val="9"/>
    </w:rPr>
  </w:style>
  <w:style w:type="character" w:customStyle="1" w:styleId="925">
    <w:name w:val="副标题 Char2"/>
    <w:qFormat/>
    <w:uiPriority w:val="0"/>
    <w:rPr>
      <w:rFonts w:ascii="Cambria" w:hAnsi="Cambria" w:eastAsia="宋体" w:cs="Times New Roman"/>
      <w:b/>
      <w:bCs/>
      <w:kern w:val="28"/>
      <w:sz w:val="32"/>
      <w:szCs w:val="32"/>
    </w:rPr>
  </w:style>
  <w:style w:type="paragraph" w:customStyle="1" w:styleId="926">
    <w:name w:val="_Style 5"/>
    <w:basedOn w:val="2"/>
    <w:next w:val="1"/>
    <w:qFormat/>
    <w:uiPriority w:val="0"/>
    <w:pPr>
      <w:keepLines/>
      <w:tabs>
        <w:tab w:val="clear" w:pos="1440"/>
        <w:tab w:val="clear" w:pos="5670"/>
      </w:tabs>
      <w:spacing w:before="340" w:beforeLines="0" w:after="330" w:afterLines="0" w:line="578" w:lineRule="atLeast"/>
      <w:ind w:firstLine="0" w:firstLineChars="0"/>
      <w:outlineLvl w:val="9"/>
    </w:pPr>
    <w:rPr>
      <w:rFonts w:ascii="Times New Roman" w:eastAsia="宋体"/>
      <w:bCs/>
      <w:sz w:val="44"/>
      <w:szCs w:val="44"/>
      <w:lang w:val="zh-CN"/>
    </w:rPr>
  </w:style>
  <w:style w:type="table" w:customStyle="1" w:styleId="927">
    <w:name w:val="网格型2"/>
    <w:basedOn w:val="53"/>
    <w:qFormat/>
    <w:uiPriority w:val="39"/>
    <w:pPr>
      <w:widowControl w:val="0"/>
      <w:jc w:val="both"/>
    </w:pPr>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928">
    <w:name w:val="网格型11"/>
    <w:basedOn w:val="53"/>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9581</Words>
  <Characters>10010</Characters>
  <Lines>850</Lines>
  <Paragraphs>805</Paragraphs>
  <TotalTime>50</TotalTime>
  <ScaleCrop>false</ScaleCrop>
  <LinksUpToDate>false</LinksUpToDate>
  <CharactersWithSpaces>10093</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2026-10-20T02:30:00Z</dcterms:created>
  <dc:creator>黄胜福</dc:creator>
  <cp:lastModifiedBy>张张</cp:lastModifiedBy>
  <cp:lastPrinted>2026-05-09T02:26:00Z</cp:lastPrinted>
  <dcterms:modified xsi:type="dcterms:W3CDTF">2026-10-26T07:26:15Z</dcterms:modified>
  <dc:title>  </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712401DCEB0A4C609EFE8FA0C80713F7</vt:lpwstr>
  </property>
  <property fmtid="{D5CDD505-2E9C-101B-9397-08002B2CF9AE}" pid="4" name="KSOTemplateDocerSaveRecord">
    <vt:lpwstr>eyJoZGlkIjoiMGU1OWZlM2JlZmVmYjlkYTZiMzBmOWY0NTkxMjJmNDkiLCJ1c2VySWQiOiI1MDU0MzIyNTgifQ==</vt:lpwstr>
  </property>
</Properties>
</file>