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50B15">
      <w:pPr>
        <w:spacing w:line="570" w:lineRule="exact"/>
        <w:ind w:right="66"/>
        <w:jc w:val="left"/>
        <w:rPr>
          <w:rFonts w:hint="eastAsia" w:ascii="Times New Roman" w:hAnsi="Times New Roman" w:eastAsia="方正小标宋_GBK"/>
          <w:sz w:val="32"/>
          <w:szCs w:val="32"/>
          <w:lang w:eastAsia="zh-CN"/>
        </w:rPr>
      </w:pPr>
      <w:r>
        <w:rPr>
          <w:rFonts w:hint="eastAsia" w:eastAsia="方正小标宋_GBK"/>
          <w:sz w:val="32"/>
          <w:szCs w:val="32"/>
          <w:lang w:eastAsia="zh-CN"/>
        </w:rPr>
        <w:t>附件：</w:t>
      </w:r>
    </w:p>
    <w:p w14:paraId="386E5DB8">
      <w:pPr>
        <w:spacing w:line="570" w:lineRule="exact"/>
        <w:ind w:right="66"/>
        <w:jc w:val="center"/>
        <w:rPr>
          <w:rFonts w:hint="default" w:ascii="Times New Roman" w:hAnsi="Times New Roman" w:eastAsia="方正小标宋_GBK"/>
          <w:sz w:val="44"/>
          <w:szCs w:val="44"/>
          <w:lang w:val="en-US" w:eastAsia="zh-CN"/>
        </w:rPr>
      </w:pPr>
      <w:r>
        <w:rPr>
          <w:rFonts w:hint="eastAsia" w:ascii="Times New Roman" w:hAnsi="Times New Roman" w:eastAsia="方正小标宋_GBK"/>
          <w:sz w:val="44"/>
          <w:szCs w:val="44"/>
        </w:rPr>
        <w:t>《江苏省城市市容和环境卫生管理条例》</w:t>
      </w:r>
      <w:r>
        <w:rPr>
          <w:rFonts w:hint="eastAsia" w:ascii="Times New Roman" w:hAnsi="Times New Roman" w:eastAsia="方正小标宋_GBK"/>
          <w:sz w:val="44"/>
          <w:szCs w:val="44"/>
          <w:lang w:val="en-US" w:eastAsia="zh-CN"/>
        </w:rPr>
        <w:t>摊点疏导点信息</w:t>
      </w:r>
    </w:p>
    <w:p w14:paraId="1C331AF5">
      <w:pPr>
        <w:spacing w:line="570" w:lineRule="exact"/>
        <w:ind w:right="66"/>
        <w:jc w:val="center"/>
        <w:rPr>
          <w:rFonts w:hint="eastAsia" w:ascii="Times New Roman" w:hAnsi="Times New Roman" w:eastAsia="方正小标宋_GBK"/>
          <w:sz w:val="44"/>
          <w:szCs w:val="44"/>
        </w:rPr>
      </w:pPr>
    </w:p>
    <w:tbl>
      <w:tblPr>
        <w:tblStyle w:val="3"/>
        <w:tblW w:w="12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123"/>
        <w:gridCol w:w="1275"/>
        <w:gridCol w:w="2025"/>
        <w:gridCol w:w="1507"/>
        <w:gridCol w:w="2565"/>
        <w:gridCol w:w="1356"/>
        <w:gridCol w:w="1876"/>
      </w:tblGrid>
      <w:tr w14:paraId="554E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887" w:type="dxa"/>
            <w:noWrap w:val="0"/>
            <w:vAlign w:val="center"/>
          </w:tcPr>
          <w:p w14:paraId="708CD4EB">
            <w:pPr>
              <w:spacing w:line="280" w:lineRule="exact"/>
              <w:jc w:val="center"/>
              <w:rPr>
                <w:rFonts w:ascii="Times New Roman" w:hAnsi="Times New Roman" w:eastAsia="方正黑体_GBK"/>
                <w:sz w:val="24"/>
                <w:szCs w:val="24"/>
              </w:rPr>
            </w:pPr>
            <w:bookmarkStart w:id="0" w:name="_GoBack" w:colFirst="3" w:colLast="7"/>
            <w:r>
              <w:rPr>
                <w:rFonts w:hint="eastAsia" w:ascii="Times New Roman" w:hAnsi="Times New Roman" w:eastAsia="方正黑体_GBK"/>
                <w:sz w:val="24"/>
                <w:szCs w:val="24"/>
              </w:rPr>
              <w:t>序号</w:t>
            </w:r>
          </w:p>
        </w:tc>
        <w:tc>
          <w:tcPr>
            <w:tcW w:w="1123" w:type="dxa"/>
            <w:noWrap w:val="0"/>
            <w:vAlign w:val="center"/>
          </w:tcPr>
          <w:p w14:paraId="5210A89B">
            <w:pPr>
              <w:spacing w:line="280" w:lineRule="exact"/>
              <w:jc w:val="center"/>
              <w:rPr>
                <w:rFonts w:hint="eastAsia" w:ascii="Times New Roman" w:hAnsi="Times New Roman" w:eastAsia="方正黑体_GBK"/>
                <w:sz w:val="24"/>
                <w:szCs w:val="24"/>
                <w:lang w:eastAsia="zh-CN"/>
              </w:rPr>
            </w:pPr>
            <w:r>
              <w:rPr>
                <w:rFonts w:hint="eastAsia" w:ascii="Times New Roman" w:hAnsi="Times New Roman" w:eastAsia="方正黑体_GBK"/>
                <w:sz w:val="24"/>
                <w:szCs w:val="24"/>
                <w:lang w:val="en-US" w:eastAsia="zh-CN"/>
              </w:rPr>
              <w:t>区  属</w:t>
            </w:r>
          </w:p>
        </w:tc>
        <w:tc>
          <w:tcPr>
            <w:tcW w:w="1275" w:type="dxa"/>
            <w:noWrap w:val="0"/>
            <w:vAlign w:val="center"/>
          </w:tcPr>
          <w:p w14:paraId="6FBEBFFE">
            <w:pPr>
              <w:spacing w:line="28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地  址</w:t>
            </w:r>
          </w:p>
        </w:tc>
        <w:tc>
          <w:tcPr>
            <w:tcW w:w="2025" w:type="dxa"/>
            <w:noWrap w:val="0"/>
            <w:vAlign w:val="center"/>
          </w:tcPr>
          <w:p w14:paraId="677BB0C0">
            <w:pPr>
              <w:spacing w:line="28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经营区域</w:t>
            </w:r>
          </w:p>
        </w:tc>
        <w:tc>
          <w:tcPr>
            <w:tcW w:w="1507" w:type="dxa"/>
            <w:noWrap w:val="0"/>
            <w:vAlign w:val="center"/>
          </w:tcPr>
          <w:p w14:paraId="242B64D2">
            <w:pPr>
              <w:spacing w:line="28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经营时间</w:t>
            </w:r>
          </w:p>
        </w:tc>
        <w:tc>
          <w:tcPr>
            <w:tcW w:w="2565" w:type="dxa"/>
            <w:noWrap w:val="0"/>
            <w:vAlign w:val="center"/>
          </w:tcPr>
          <w:p w14:paraId="0AC04DAA">
            <w:pPr>
              <w:spacing w:line="28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经营范围</w:t>
            </w:r>
          </w:p>
        </w:tc>
        <w:tc>
          <w:tcPr>
            <w:tcW w:w="1356" w:type="dxa"/>
            <w:noWrap w:val="0"/>
            <w:vAlign w:val="center"/>
          </w:tcPr>
          <w:p w14:paraId="1FD9EFAE">
            <w:pPr>
              <w:spacing w:line="28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管理责任人</w:t>
            </w:r>
          </w:p>
        </w:tc>
        <w:tc>
          <w:tcPr>
            <w:tcW w:w="1876" w:type="dxa"/>
            <w:noWrap w:val="0"/>
            <w:vAlign w:val="center"/>
          </w:tcPr>
          <w:p w14:paraId="7FEFE006">
            <w:pPr>
              <w:spacing w:line="280" w:lineRule="exact"/>
              <w:jc w:val="center"/>
              <w:rPr>
                <w:rFonts w:hint="default" w:ascii="Times New Roman" w:hAnsi="Times New Roman" w:eastAsia="方正黑体_GBK"/>
                <w:sz w:val="24"/>
                <w:szCs w:val="24"/>
                <w:lang w:val="en-US" w:eastAsia="zh-CN"/>
              </w:rPr>
            </w:pPr>
            <w:r>
              <w:rPr>
                <w:rFonts w:hint="eastAsia" w:ascii="Times New Roman" w:hAnsi="Times New Roman" w:eastAsia="方正黑体_GBK"/>
                <w:sz w:val="24"/>
                <w:szCs w:val="24"/>
                <w:lang w:val="en-US" w:eastAsia="zh-CN"/>
              </w:rPr>
              <w:t>备注</w:t>
            </w:r>
          </w:p>
        </w:tc>
      </w:tr>
      <w:tr w14:paraId="14CC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87" w:type="dxa"/>
            <w:noWrap w:val="0"/>
            <w:vAlign w:val="center"/>
          </w:tcPr>
          <w:p w14:paraId="019C1AB3">
            <w:pPr>
              <w:spacing w:line="280" w:lineRule="exact"/>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w:t>
            </w:r>
          </w:p>
        </w:tc>
        <w:tc>
          <w:tcPr>
            <w:tcW w:w="1123" w:type="dxa"/>
            <w:noWrap w:val="0"/>
            <w:vAlign w:val="center"/>
          </w:tcPr>
          <w:p w14:paraId="4024045C">
            <w:pPr>
              <w:spacing w:line="280" w:lineRule="exact"/>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栖霞区</w:t>
            </w:r>
          </w:p>
        </w:tc>
        <w:tc>
          <w:tcPr>
            <w:tcW w:w="1275" w:type="dxa"/>
            <w:noWrap w:val="0"/>
            <w:vAlign w:val="center"/>
          </w:tcPr>
          <w:p w14:paraId="4EBAC55F">
            <w:pPr>
              <w:spacing w:line="280" w:lineRule="exact"/>
              <w:jc w:val="center"/>
              <w:rPr>
                <w:rFonts w:hint="eastAsia"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lang w:eastAsia="zh-CN"/>
              </w:rPr>
              <w:t>仙林街道</w:t>
            </w:r>
          </w:p>
        </w:tc>
        <w:tc>
          <w:tcPr>
            <w:tcW w:w="2025" w:type="dxa"/>
            <w:noWrap w:val="0"/>
            <w:vAlign w:val="center"/>
          </w:tcPr>
          <w:p w14:paraId="5749DD9E">
            <w:pPr>
              <w:spacing w:line="280" w:lineRule="exact"/>
              <w:jc w:val="center"/>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eastAsia="zh-CN"/>
              </w:rPr>
              <w:t>九霄梦天地</w:t>
            </w:r>
            <w:r>
              <w:rPr>
                <w:rFonts w:hint="eastAsia" w:ascii="仿宋" w:hAnsi="仿宋" w:eastAsia="仿宋" w:cs="仿宋"/>
                <w:sz w:val="24"/>
                <w:szCs w:val="24"/>
                <w:shd w:val="clear" w:color="auto" w:fill="FFFFFF"/>
                <w:lang w:val="en-US" w:eastAsia="zh-CN"/>
              </w:rPr>
              <w:t>广场</w:t>
            </w:r>
          </w:p>
        </w:tc>
        <w:tc>
          <w:tcPr>
            <w:tcW w:w="1507" w:type="dxa"/>
            <w:noWrap w:val="0"/>
            <w:vAlign w:val="center"/>
          </w:tcPr>
          <w:p w14:paraId="4E62CC34">
            <w:pPr>
              <w:spacing w:line="280" w:lineRule="exact"/>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17:00—</w:t>
            </w:r>
          </w:p>
          <w:p w14:paraId="61CF941D">
            <w:pPr>
              <w:spacing w:line="280" w:lineRule="exact"/>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22:00</w:t>
            </w:r>
          </w:p>
        </w:tc>
        <w:tc>
          <w:tcPr>
            <w:tcW w:w="2565" w:type="dxa"/>
            <w:noWrap w:val="0"/>
            <w:vAlign w:val="center"/>
          </w:tcPr>
          <w:p w14:paraId="4505035C">
            <w:pPr>
              <w:spacing w:line="280" w:lineRule="exact"/>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小吃餐饮、小商品、小型潮玩游乐（如套圈等）、服饰、文创周边</w:t>
            </w:r>
          </w:p>
        </w:tc>
        <w:tc>
          <w:tcPr>
            <w:tcW w:w="1356" w:type="dxa"/>
            <w:noWrap w:val="0"/>
            <w:vAlign w:val="center"/>
          </w:tcPr>
          <w:p w14:paraId="6BB4A84A">
            <w:pPr>
              <w:spacing w:line="280" w:lineRule="exact"/>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eastAsia="zh-CN"/>
              </w:rPr>
              <w:t>罗正强</w:t>
            </w:r>
          </w:p>
        </w:tc>
        <w:tc>
          <w:tcPr>
            <w:tcW w:w="1876" w:type="dxa"/>
            <w:noWrap w:val="0"/>
            <w:vAlign w:val="center"/>
          </w:tcPr>
          <w:p w14:paraId="48AA2C71">
            <w:pPr>
              <w:spacing w:line="280" w:lineRule="exact"/>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13382781768</w:t>
            </w:r>
          </w:p>
        </w:tc>
      </w:tr>
      <w:tr w14:paraId="5EEC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87" w:type="dxa"/>
            <w:noWrap w:val="0"/>
            <w:vAlign w:val="center"/>
          </w:tcPr>
          <w:p w14:paraId="3EDF7076">
            <w:pPr>
              <w:spacing w:line="280" w:lineRule="exact"/>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w:t>
            </w:r>
          </w:p>
        </w:tc>
        <w:tc>
          <w:tcPr>
            <w:tcW w:w="1123" w:type="dxa"/>
            <w:noWrap w:val="0"/>
            <w:vAlign w:val="center"/>
          </w:tcPr>
          <w:p w14:paraId="5EA51470">
            <w:pPr>
              <w:spacing w:line="280" w:lineRule="exact"/>
              <w:jc w:val="center"/>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rPr>
              <w:t>栖霞区</w:t>
            </w:r>
          </w:p>
        </w:tc>
        <w:tc>
          <w:tcPr>
            <w:tcW w:w="1275" w:type="dxa"/>
            <w:noWrap w:val="0"/>
            <w:vAlign w:val="center"/>
          </w:tcPr>
          <w:p w14:paraId="142F8348">
            <w:pPr>
              <w:spacing w:line="280" w:lineRule="exact"/>
              <w:jc w:val="center"/>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lang w:eastAsia="zh-CN"/>
              </w:rPr>
              <w:t>仙林街道</w:t>
            </w:r>
          </w:p>
        </w:tc>
        <w:tc>
          <w:tcPr>
            <w:tcW w:w="2025" w:type="dxa"/>
            <w:noWrap w:val="0"/>
            <w:vAlign w:val="center"/>
          </w:tcPr>
          <w:p w14:paraId="66F44A41">
            <w:pPr>
              <w:spacing w:line="280" w:lineRule="exact"/>
              <w:jc w:val="center"/>
              <w:rPr>
                <w:rFonts w:hint="eastAsia" w:ascii="仿宋" w:hAnsi="仿宋" w:eastAsia="仿宋" w:cs="仿宋"/>
                <w:kern w:val="2"/>
                <w:sz w:val="24"/>
                <w:szCs w:val="24"/>
                <w:shd w:val="clear" w:color="auto" w:fill="FFFFFF"/>
                <w:lang w:val="en-US" w:eastAsia="zh-CN" w:bidi="ar-SA"/>
              </w:rPr>
            </w:pPr>
            <w:r>
              <w:rPr>
                <w:rFonts w:hint="eastAsia" w:ascii="仿宋" w:hAnsi="仿宋" w:eastAsia="仿宋"/>
                <w:sz w:val="24"/>
                <w:lang w:eastAsia="zh-CN"/>
              </w:rPr>
              <w:t>学衡路苏果广场</w:t>
            </w:r>
          </w:p>
        </w:tc>
        <w:tc>
          <w:tcPr>
            <w:tcW w:w="1507" w:type="dxa"/>
            <w:noWrap w:val="0"/>
            <w:vAlign w:val="center"/>
          </w:tcPr>
          <w:p w14:paraId="6630FFFC">
            <w:pPr>
              <w:spacing w:line="280" w:lineRule="exact"/>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17:00—</w:t>
            </w:r>
          </w:p>
          <w:p w14:paraId="4079029A">
            <w:pPr>
              <w:spacing w:line="280" w:lineRule="exact"/>
              <w:jc w:val="center"/>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rPr>
              <w:t>22:00</w:t>
            </w:r>
          </w:p>
        </w:tc>
        <w:tc>
          <w:tcPr>
            <w:tcW w:w="2565" w:type="dxa"/>
            <w:noWrap w:val="0"/>
            <w:vAlign w:val="center"/>
          </w:tcPr>
          <w:p w14:paraId="67C550B3">
            <w:pPr>
              <w:spacing w:line="280" w:lineRule="exact"/>
              <w:jc w:val="center"/>
              <w:rPr>
                <w:rFonts w:hint="eastAsia" w:ascii="仿宋" w:hAnsi="仿宋" w:eastAsia="仿宋" w:cs="仿宋"/>
                <w:kern w:val="2"/>
                <w:sz w:val="24"/>
                <w:szCs w:val="24"/>
                <w:shd w:val="clear" w:color="auto" w:fill="FFFFFF"/>
                <w:lang w:val="en-US" w:eastAsia="zh-CN" w:bidi="ar-SA"/>
              </w:rPr>
            </w:pPr>
            <w:r>
              <w:rPr>
                <w:rFonts w:hint="eastAsia" w:ascii="仿宋" w:hAnsi="仿宋" w:eastAsia="仿宋" w:cs="Times New Roman"/>
                <w:sz w:val="24"/>
                <w:lang w:val="en-US" w:eastAsia="zh-CN"/>
              </w:rPr>
              <w:t>小吃餐饮、小商品、小型潮玩游乐（如套圈等）、服饰、文创周边</w:t>
            </w:r>
          </w:p>
        </w:tc>
        <w:tc>
          <w:tcPr>
            <w:tcW w:w="1356" w:type="dxa"/>
            <w:noWrap w:val="0"/>
            <w:vAlign w:val="center"/>
          </w:tcPr>
          <w:p w14:paraId="46F01612">
            <w:pPr>
              <w:spacing w:line="280" w:lineRule="exact"/>
              <w:jc w:val="center"/>
              <w:rPr>
                <w:rFonts w:hint="eastAsia" w:ascii="仿宋" w:hAnsi="仿宋" w:eastAsia="仿宋" w:cs="仿宋"/>
                <w:kern w:val="2"/>
                <w:sz w:val="24"/>
                <w:szCs w:val="24"/>
                <w:shd w:val="clear" w:color="auto" w:fill="FFFFFF"/>
                <w:lang w:val="en-US" w:eastAsia="zh-CN" w:bidi="ar-SA"/>
              </w:rPr>
            </w:pPr>
            <w:r>
              <w:rPr>
                <w:rFonts w:hint="eastAsia" w:ascii="仿宋" w:hAnsi="仿宋" w:eastAsia="仿宋"/>
                <w:sz w:val="24"/>
              </w:rPr>
              <w:t>郝传银</w:t>
            </w:r>
          </w:p>
        </w:tc>
        <w:tc>
          <w:tcPr>
            <w:tcW w:w="1876" w:type="dxa"/>
            <w:noWrap w:val="0"/>
            <w:vAlign w:val="center"/>
          </w:tcPr>
          <w:p w14:paraId="00601161">
            <w:pPr>
              <w:spacing w:line="280" w:lineRule="exact"/>
              <w:jc w:val="center"/>
              <w:rPr>
                <w:rFonts w:hint="eastAsia" w:ascii="仿宋" w:hAnsi="仿宋" w:eastAsia="仿宋" w:cs="仿宋"/>
                <w:kern w:val="2"/>
                <w:sz w:val="24"/>
                <w:szCs w:val="24"/>
                <w:shd w:val="clear" w:color="auto" w:fill="FFFFFF"/>
                <w:lang w:val="en-US" w:eastAsia="zh-CN" w:bidi="ar-SA"/>
              </w:rPr>
            </w:pPr>
            <w:r>
              <w:rPr>
                <w:rFonts w:hint="default" w:ascii="仿宋" w:hAnsi="仿宋" w:eastAsia="仿宋"/>
                <w:sz w:val="24"/>
                <w:lang w:val="en-US" w:eastAsia="zh-CN"/>
              </w:rPr>
              <w:t>15062251567</w:t>
            </w:r>
          </w:p>
        </w:tc>
      </w:tr>
      <w:tr w14:paraId="6D94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87" w:type="dxa"/>
            <w:noWrap w:val="0"/>
            <w:vAlign w:val="center"/>
          </w:tcPr>
          <w:p w14:paraId="2817F4AD">
            <w:pPr>
              <w:spacing w:line="280" w:lineRule="exact"/>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w:t>
            </w:r>
          </w:p>
        </w:tc>
        <w:tc>
          <w:tcPr>
            <w:tcW w:w="1123" w:type="dxa"/>
            <w:noWrap w:val="0"/>
            <w:vAlign w:val="center"/>
          </w:tcPr>
          <w:p w14:paraId="1E0DB412">
            <w:pPr>
              <w:spacing w:line="280" w:lineRule="exact"/>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栖霞区</w:t>
            </w:r>
          </w:p>
        </w:tc>
        <w:tc>
          <w:tcPr>
            <w:tcW w:w="1275" w:type="dxa"/>
            <w:noWrap w:val="0"/>
            <w:vAlign w:val="center"/>
          </w:tcPr>
          <w:p w14:paraId="18BA2630">
            <w:pPr>
              <w:spacing w:line="280" w:lineRule="exact"/>
              <w:jc w:val="center"/>
              <w:rPr>
                <w:rFonts w:hint="eastAsia"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lang w:eastAsia="zh-CN"/>
              </w:rPr>
              <w:t>仙林街道</w:t>
            </w:r>
          </w:p>
        </w:tc>
        <w:tc>
          <w:tcPr>
            <w:tcW w:w="2025" w:type="dxa"/>
            <w:noWrap w:val="0"/>
            <w:vAlign w:val="center"/>
          </w:tcPr>
          <w:p w14:paraId="786E9B33">
            <w:pPr>
              <w:spacing w:line="280" w:lineRule="exact"/>
              <w:jc w:val="center"/>
              <w:rPr>
                <w:rFonts w:hint="eastAsia" w:ascii="仿宋" w:hAnsi="仿宋" w:eastAsia="仿宋" w:cs="仿宋"/>
                <w:sz w:val="24"/>
                <w:szCs w:val="24"/>
                <w:shd w:val="clear" w:color="auto" w:fill="FFFFFF"/>
                <w:lang w:val="en-US" w:eastAsia="zh-CN"/>
              </w:rPr>
            </w:pPr>
            <w:r>
              <w:rPr>
                <w:rFonts w:hint="eastAsia" w:ascii="仿宋" w:hAnsi="仿宋" w:eastAsia="仿宋"/>
                <w:sz w:val="24"/>
                <w:lang w:eastAsia="zh-CN"/>
              </w:rPr>
              <w:t>东城汇广场</w:t>
            </w:r>
          </w:p>
        </w:tc>
        <w:tc>
          <w:tcPr>
            <w:tcW w:w="1507" w:type="dxa"/>
            <w:noWrap w:val="0"/>
            <w:vAlign w:val="center"/>
          </w:tcPr>
          <w:p w14:paraId="6E4925D1">
            <w:pPr>
              <w:spacing w:line="280" w:lineRule="exact"/>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17:00—</w:t>
            </w:r>
          </w:p>
          <w:p w14:paraId="4E289CE0">
            <w:pPr>
              <w:spacing w:line="280" w:lineRule="exact"/>
              <w:jc w:val="center"/>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rPr>
              <w:t>22:00</w:t>
            </w:r>
          </w:p>
        </w:tc>
        <w:tc>
          <w:tcPr>
            <w:tcW w:w="2565" w:type="dxa"/>
            <w:noWrap w:val="0"/>
            <w:vAlign w:val="center"/>
          </w:tcPr>
          <w:p w14:paraId="494E9034">
            <w:pPr>
              <w:spacing w:line="280" w:lineRule="exact"/>
              <w:jc w:val="center"/>
              <w:rPr>
                <w:rFonts w:hint="eastAsia" w:ascii="仿宋" w:hAnsi="仿宋" w:eastAsia="仿宋" w:cs="仿宋"/>
                <w:kern w:val="2"/>
                <w:sz w:val="24"/>
                <w:szCs w:val="24"/>
                <w:shd w:val="clear" w:color="auto" w:fill="FFFFFF"/>
                <w:lang w:val="en-US" w:eastAsia="zh-CN" w:bidi="ar-SA"/>
              </w:rPr>
            </w:pPr>
            <w:r>
              <w:rPr>
                <w:rFonts w:hint="eastAsia" w:ascii="仿宋" w:hAnsi="仿宋" w:eastAsia="仿宋" w:cs="Times New Roman"/>
                <w:sz w:val="24"/>
                <w:lang w:val="en-US" w:eastAsia="zh-CN"/>
              </w:rPr>
              <w:t>小吃餐饮、小商品、小型潮玩游乐（如套圈等）、服饰、文创周边</w:t>
            </w:r>
          </w:p>
        </w:tc>
        <w:tc>
          <w:tcPr>
            <w:tcW w:w="1356" w:type="dxa"/>
            <w:noWrap w:val="0"/>
            <w:vAlign w:val="center"/>
          </w:tcPr>
          <w:p w14:paraId="50746867">
            <w:pPr>
              <w:spacing w:line="280" w:lineRule="exact"/>
              <w:jc w:val="center"/>
              <w:rPr>
                <w:rFonts w:hint="eastAsia" w:ascii="仿宋" w:hAnsi="仿宋" w:eastAsia="仿宋" w:cs="仿宋"/>
                <w:kern w:val="2"/>
                <w:sz w:val="24"/>
                <w:szCs w:val="24"/>
                <w:shd w:val="clear" w:color="auto" w:fill="FFFFFF"/>
                <w:lang w:val="en-US" w:eastAsia="zh-CN" w:bidi="ar-SA"/>
              </w:rPr>
            </w:pPr>
            <w:r>
              <w:rPr>
                <w:rFonts w:hint="eastAsia" w:ascii="仿宋" w:hAnsi="仿宋" w:eastAsia="仿宋"/>
                <w:sz w:val="24"/>
                <w:lang w:eastAsia="zh-CN"/>
              </w:rPr>
              <w:t>黄翔</w:t>
            </w:r>
          </w:p>
        </w:tc>
        <w:tc>
          <w:tcPr>
            <w:tcW w:w="1876" w:type="dxa"/>
            <w:noWrap w:val="0"/>
            <w:vAlign w:val="center"/>
          </w:tcPr>
          <w:p w14:paraId="0A0838EC">
            <w:pPr>
              <w:spacing w:line="280" w:lineRule="exact"/>
              <w:jc w:val="center"/>
              <w:rPr>
                <w:rFonts w:hint="eastAsia" w:ascii="仿宋" w:hAnsi="仿宋" w:eastAsia="仿宋" w:cs="仿宋"/>
                <w:sz w:val="24"/>
                <w:szCs w:val="24"/>
                <w:shd w:val="clear" w:color="auto" w:fill="FFFFFF"/>
                <w:lang w:val="en-US" w:eastAsia="zh-CN"/>
              </w:rPr>
            </w:pPr>
            <w:r>
              <w:rPr>
                <w:rFonts w:hint="eastAsia" w:ascii="仿宋" w:hAnsi="仿宋" w:eastAsia="仿宋"/>
                <w:sz w:val="24"/>
                <w:lang w:val="en-US" w:eastAsia="zh-CN"/>
              </w:rPr>
              <w:t>15190498034</w:t>
            </w:r>
          </w:p>
        </w:tc>
      </w:tr>
      <w:tr w14:paraId="739A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87" w:type="dxa"/>
            <w:noWrap w:val="0"/>
            <w:vAlign w:val="center"/>
          </w:tcPr>
          <w:p w14:paraId="01D7EAFA">
            <w:pPr>
              <w:spacing w:line="280" w:lineRule="exact"/>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4</w:t>
            </w:r>
          </w:p>
        </w:tc>
        <w:tc>
          <w:tcPr>
            <w:tcW w:w="1123" w:type="dxa"/>
            <w:noWrap w:val="0"/>
            <w:vAlign w:val="center"/>
          </w:tcPr>
          <w:p w14:paraId="7D6B3815">
            <w:pPr>
              <w:spacing w:line="280" w:lineRule="exact"/>
              <w:jc w:val="center"/>
              <w:rPr>
                <w:rFonts w:hint="eastAsia" w:ascii="仿宋" w:hAnsi="仿宋" w:eastAsia="仿宋" w:cs="仿宋"/>
                <w:sz w:val="24"/>
                <w:szCs w:val="24"/>
                <w:shd w:val="clear" w:color="auto" w:fill="FFFFFF"/>
                <w:lang w:val="en-US" w:eastAsia="zh-CN"/>
              </w:rPr>
            </w:pPr>
          </w:p>
        </w:tc>
        <w:tc>
          <w:tcPr>
            <w:tcW w:w="1275" w:type="dxa"/>
            <w:noWrap w:val="0"/>
            <w:vAlign w:val="center"/>
          </w:tcPr>
          <w:p w14:paraId="34224765">
            <w:pPr>
              <w:spacing w:line="280" w:lineRule="exact"/>
              <w:jc w:val="center"/>
              <w:rPr>
                <w:rFonts w:hint="eastAsia" w:ascii="仿宋" w:hAnsi="仿宋" w:eastAsia="仿宋" w:cs="仿宋"/>
                <w:sz w:val="24"/>
                <w:szCs w:val="24"/>
                <w:shd w:val="clear" w:color="auto" w:fill="FFFFFF"/>
                <w:lang w:eastAsia="zh-CN"/>
              </w:rPr>
            </w:pPr>
          </w:p>
        </w:tc>
        <w:tc>
          <w:tcPr>
            <w:tcW w:w="2025" w:type="dxa"/>
            <w:noWrap w:val="0"/>
            <w:vAlign w:val="center"/>
          </w:tcPr>
          <w:p w14:paraId="746244F7">
            <w:pPr>
              <w:spacing w:line="280" w:lineRule="exact"/>
              <w:jc w:val="center"/>
              <w:rPr>
                <w:rFonts w:hint="eastAsia" w:ascii="仿宋" w:hAnsi="仿宋" w:eastAsia="仿宋" w:cs="仿宋"/>
                <w:sz w:val="24"/>
                <w:szCs w:val="24"/>
                <w:shd w:val="clear" w:color="auto" w:fill="FFFFFF"/>
                <w:lang w:eastAsia="zh-CN"/>
              </w:rPr>
            </w:pPr>
          </w:p>
        </w:tc>
        <w:tc>
          <w:tcPr>
            <w:tcW w:w="1507" w:type="dxa"/>
            <w:noWrap w:val="0"/>
            <w:vAlign w:val="center"/>
          </w:tcPr>
          <w:p w14:paraId="130884C2">
            <w:pPr>
              <w:spacing w:line="280" w:lineRule="exact"/>
              <w:rPr>
                <w:rFonts w:hint="eastAsia" w:ascii="仿宋" w:hAnsi="仿宋" w:eastAsia="仿宋" w:cs="仿宋"/>
                <w:kern w:val="2"/>
                <w:sz w:val="24"/>
                <w:szCs w:val="24"/>
                <w:shd w:val="clear" w:color="auto" w:fill="FFFFFF"/>
                <w:lang w:val="en-US" w:eastAsia="zh-CN" w:bidi="ar-SA"/>
              </w:rPr>
            </w:pPr>
          </w:p>
        </w:tc>
        <w:tc>
          <w:tcPr>
            <w:tcW w:w="2565" w:type="dxa"/>
            <w:noWrap w:val="0"/>
            <w:vAlign w:val="center"/>
          </w:tcPr>
          <w:p w14:paraId="595D75C3">
            <w:pPr>
              <w:spacing w:line="280" w:lineRule="exact"/>
              <w:jc w:val="center"/>
              <w:rPr>
                <w:rFonts w:hint="eastAsia" w:ascii="仿宋" w:hAnsi="仿宋" w:eastAsia="仿宋" w:cs="仿宋"/>
                <w:kern w:val="2"/>
                <w:sz w:val="24"/>
                <w:szCs w:val="24"/>
                <w:shd w:val="clear" w:color="auto" w:fill="FFFFFF"/>
                <w:lang w:val="en-US" w:eastAsia="zh-CN" w:bidi="ar-SA"/>
              </w:rPr>
            </w:pPr>
          </w:p>
        </w:tc>
        <w:tc>
          <w:tcPr>
            <w:tcW w:w="1356" w:type="dxa"/>
            <w:noWrap w:val="0"/>
            <w:vAlign w:val="center"/>
          </w:tcPr>
          <w:p w14:paraId="799E440B">
            <w:pPr>
              <w:spacing w:line="280" w:lineRule="exact"/>
              <w:jc w:val="center"/>
              <w:rPr>
                <w:rFonts w:hint="eastAsia" w:ascii="仿宋" w:hAnsi="仿宋" w:eastAsia="仿宋" w:cs="仿宋"/>
                <w:kern w:val="2"/>
                <w:sz w:val="24"/>
                <w:szCs w:val="24"/>
                <w:shd w:val="clear" w:color="auto" w:fill="FFFFFF"/>
                <w:lang w:val="en-US" w:eastAsia="zh-CN" w:bidi="ar-SA"/>
              </w:rPr>
            </w:pPr>
          </w:p>
        </w:tc>
        <w:tc>
          <w:tcPr>
            <w:tcW w:w="1876" w:type="dxa"/>
            <w:noWrap w:val="0"/>
            <w:vAlign w:val="center"/>
          </w:tcPr>
          <w:p w14:paraId="5152D2EA">
            <w:pPr>
              <w:spacing w:line="280" w:lineRule="exact"/>
              <w:jc w:val="center"/>
              <w:rPr>
                <w:rFonts w:hint="eastAsia" w:ascii="仿宋" w:hAnsi="仿宋" w:eastAsia="仿宋" w:cs="仿宋"/>
                <w:sz w:val="24"/>
                <w:szCs w:val="24"/>
                <w:shd w:val="clear" w:color="auto" w:fill="FFFFFF"/>
                <w:lang w:eastAsia="zh-CN"/>
              </w:rPr>
            </w:pPr>
          </w:p>
        </w:tc>
      </w:tr>
      <w:tr w14:paraId="6A1B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87" w:type="dxa"/>
            <w:noWrap w:val="0"/>
            <w:vAlign w:val="center"/>
          </w:tcPr>
          <w:p w14:paraId="74A5637B">
            <w:pPr>
              <w:spacing w:line="280" w:lineRule="exact"/>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5</w:t>
            </w:r>
          </w:p>
        </w:tc>
        <w:tc>
          <w:tcPr>
            <w:tcW w:w="1123" w:type="dxa"/>
            <w:noWrap w:val="0"/>
            <w:vAlign w:val="center"/>
          </w:tcPr>
          <w:p w14:paraId="0E7B2A6D">
            <w:pPr>
              <w:spacing w:line="280" w:lineRule="exact"/>
              <w:jc w:val="center"/>
              <w:rPr>
                <w:rFonts w:hint="eastAsia" w:ascii="仿宋" w:hAnsi="仿宋" w:eastAsia="仿宋" w:cs="仿宋"/>
                <w:sz w:val="24"/>
                <w:szCs w:val="24"/>
                <w:shd w:val="clear" w:color="auto" w:fill="FFFFFF"/>
                <w:lang w:val="en-US" w:eastAsia="zh-CN"/>
              </w:rPr>
            </w:pPr>
          </w:p>
        </w:tc>
        <w:tc>
          <w:tcPr>
            <w:tcW w:w="1275" w:type="dxa"/>
            <w:noWrap w:val="0"/>
            <w:vAlign w:val="center"/>
          </w:tcPr>
          <w:p w14:paraId="0E067B36">
            <w:pPr>
              <w:spacing w:line="280" w:lineRule="exact"/>
              <w:jc w:val="left"/>
              <w:rPr>
                <w:rFonts w:hint="eastAsia" w:ascii="仿宋" w:hAnsi="仿宋" w:eastAsia="仿宋" w:cs="仿宋"/>
                <w:sz w:val="24"/>
                <w:szCs w:val="24"/>
                <w:shd w:val="clear" w:color="auto" w:fill="FFFFFF"/>
              </w:rPr>
            </w:pPr>
          </w:p>
        </w:tc>
        <w:tc>
          <w:tcPr>
            <w:tcW w:w="2025" w:type="dxa"/>
            <w:noWrap w:val="0"/>
            <w:vAlign w:val="center"/>
          </w:tcPr>
          <w:p w14:paraId="0B8FA295">
            <w:pPr>
              <w:spacing w:line="280" w:lineRule="exact"/>
              <w:jc w:val="left"/>
              <w:rPr>
                <w:rFonts w:hint="eastAsia" w:ascii="仿宋" w:hAnsi="仿宋" w:eastAsia="仿宋" w:cs="仿宋"/>
                <w:sz w:val="24"/>
                <w:szCs w:val="24"/>
                <w:shd w:val="clear" w:color="auto" w:fill="FFFFFF"/>
              </w:rPr>
            </w:pPr>
          </w:p>
        </w:tc>
        <w:tc>
          <w:tcPr>
            <w:tcW w:w="1507" w:type="dxa"/>
            <w:noWrap w:val="0"/>
            <w:vAlign w:val="center"/>
          </w:tcPr>
          <w:p w14:paraId="3CF54982">
            <w:pPr>
              <w:spacing w:line="280" w:lineRule="exact"/>
              <w:jc w:val="left"/>
              <w:rPr>
                <w:rFonts w:hint="eastAsia" w:ascii="仿宋" w:hAnsi="仿宋" w:eastAsia="仿宋" w:cs="仿宋"/>
                <w:sz w:val="24"/>
                <w:szCs w:val="24"/>
                <w:shd w:val="clear" w:color="auto" w:fill="FFFFFF"/>
              </w:rPr>
            </w:pPr>
          </w:p>
        </w:tc>
        <w:tc>
          <w:tcPr>
            <w:tcW w:w="2565" w:type="dxa"/>
            <w:noWrap w:val="0"/>
            <w:vAlign w:val="center"/>
          </w:tcPr>
          <w:p w14:paraId="2AA0E014">
            <w:pPr>
              <w:spacing w:line="280" w:lineRule="exact"/>
              <w:jc w:val="left"/>
              <w:rPr>
                <w:rFonts w:hint="eastAsia" w:ascii="仿宋" w:hAnsi="仿宋" w:eastAsia="仿宋" w:cs="仿宋"/>
                <w:sz w:val="24"/>
                <w:szCs w:val="24"/>
                <w:shd w:val="clear" w:color="auto" w:fill="FFFFFF"/>
              </w:rPr>
            </w:pPr>
          </w:p>
        </w:tc>
        <w:tc>
          <w:tcPr>
            <w:tcW w:w="1356" w:type="dxa"/>
            <w:noWrap w:val="0"/>
            <w:vAlign w:val="center"/>
          </w:tcPr>
          <w:p w14:paraId="0E22F666">
            <w:pPr>
              <w:spacing w:line="280" w:lineRule="exact"/>
              <w:jc w:val="left"/>
              <w:rPr>
                <w:rFonts w:hint="eastAsia" w:ascii="仿宋" w:hAnsi="仿宋" w:eastAsia="仿宋" w:cs="仿宋"/>
                <w:sz w:val="24"/>
                <w:szCs w:val="24"/>
                <w:shd w:val="clear" w:color="auto" w:fill="FFFFFF"/>
              </w:rPr>
            </w:pPr>
          </w:p>
        </w:tc>
        <w:tc>
          <w:tcPr>
            <w:tcW w:w="1876" w:type="dxa"/>
            <w:noWrap w:val="0"/>
            <w:vAlign w:val="center"/>
          </w:tcPr>
          <w:p w14:paraId="1A3F4482">
            <w:pPr>
              <w:spacing w:line="280" w:lineRule="exact"/>
              <w:rPr>
                <w:rFonts w:hint="eastAsia" w:ascii="仿宋" w:hAnsi="仿宋" w:eastAsia="仿宋" w:cs="仿宋"/>
                <w:sz w:val="24"/>
                <w:szCs w:val="24"/>
                <w:shd w:val="clear" w:color="auto" w:fill="FFFFFF"/>
              </w:rPr>
            </w:pPr>
          </w:p>
        </w:tc>
      </w:tr>
      <w:tr w14:paraId="3877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87" w:type="dxa"/>
            <w:noWrap w:val="0"/>
            <w:vAlign w:val="center"/>
          </w:tcPr>
          <w:p w14:paraId="089BADB7">
            <w:pPr>
              <w:spacing w:line="280" w:lineRule="exact"/>
              <w:jc w:val="center"/>
              <w:rPr>
                <w:rFonts w:hint="eastAsia"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lang w:val="en-US" w:eastAsia="zh-CN"/>
              </w:rPr>
              <w:t>6</w:t>
            </w:r>
          </w:p>
        </w:tc>
        <w:tc>
          <w:tcPr>
            <w:tcW w:w="1123" w:type="dxa"/>
            <w:noWrap w:val="0"/>
            <w:vAlign w:val="center"/>
          </w:tcPr>
          <w:p w14:paraId="32878C78">
            <w:pPr>
              <w:spacing w:line="280" w:lineRule="exact"/>
              <w:jc w:val="center"/>
              <w:rPr>
                <w:rFonts w:hint="eastAsia" w:ascii="仿宋" w:hAnsi="仿宋" w:eastAsia="仿宋" w:cs="仿宋"/>
                <w:sz w:val="24"/>
                <w:szCs w:val="24"/>
                <w:shd w:val="clear" w:color="auto" w:fill="FFFFFF"/>
                <w:lang w:val="en-US" w:eastAsia="zh-CN"/>
              </w:rPr>
            </w:pPr>
          </w:p>
        </w:tc>
        <w:tc>
          <w:tcPr>
            <w:tcW w:w="1275" w:type="dxa"/>
            <w:noWrap w:val="0"/>
            <w:vAlign w:val="center"/>
          </w:tcPr>
          <w:p w14:paraId="04AAE873">
            <w:pPr>
              <w:spacing w:line="280" w:lineRule="exact"/>
              <w:jc w:val="left"/>
              <w:rPr>
                <w:rFonts w:hint="eastAsia" w:ascii="仿宋" w:hAnsi="仿宋" w:eastAsia="仿宋" w:cs="仿宋"/>
                <w:sz w:val="24"/>
                <w:szCs w:val="24"/>
                <w:shd w:val="clear" w:color="auto" w:fill="FFFFFF"/>
              </w:rPr>
            </w:pPr>
          </w:p>
        </w:tc>
        <w:tc>
          <w:tcPr>
            <w:tcW w:w="2025" w:type="dxa"/>
            <w:noWrap w:val="0"/>
            <w:vAlign w:val="center"/>
          </w:tcPr>
          <w:p w14:paraId="251C6304">
            <w:pPr>
              <w:spacing w:line="280" w:lineRule="exact"/>
              <w:jc w:val="left"/>
              <w:rPr>
                <w:rFonts w:hint="eastAsia" w:ascii="仿宋" w:hAnsi="仿宋" w:eastAsia="仿宋" w:cs="仿宋"/>
                <w:sz w:val="24"/>
                <w:szCs w:val="24"/>
                <w:shd w:val="clear" w:color="auto" w:fill="FFFFFF"/>
              </w:rPr>
            </w:pPr>
          </w:p>
        </w:tc>
        <w:tc>
          <w:tcPr>
            <w:tcW w:w="1507" w:type="dxa"/>
            <w:noWrap w:val="0"/>
            <w:vAlign w:val="center"/>
          </w:tcPr>
          <w:p w14:paraId="34C5FA25">
            <w:pPr>
              <w:spacing w:line="280" w:lineRule="exact"/>
              <w:jc w:val="left"/>
              <w:rPr>
                <w:rFonts w:hint="eastAsia" w:ascii="仿宋" w:hAnsi="仿宋" w:eastAsia="仿宋" w:cs="仿宋"/>
                <w:sz w:val="24"/>
                <w:szCs w:val="24"/>
                <w:shd w:val="clear" w:color="auto" w:fill="FFFFFF"/>
              </w:rPr>
            </w:pPr>
          </w:p>
        </w:tc>
        <w:tc>
          <w:tcPr>
            <w:tcW w:w="2565" w:type="dxa"/>
            <w:noWrap w:val="0"/>
            <w:vAlign w:val="center"/>
          </w:tcPr>
          <w:p w14:paraId="0C3ACC14">
            <w:pPr>
              <w:spacing w:line="280" w:lineRule="exact"/>
              <w:jc w:val="left"/>
              <w:rPr>
                <w:rFonts w:hint="eastAsia" w:ascii="仿宋" w:hAnsi="仿宋" w:eastAsia="仿宋" w:cs="仿宋"/>
                <w:sz w:val="24"/>
                <w:szCs w:val="24"/>
                <w:shd w:val="clear" w:color="auto" w:fill="FFFFFF"/>
              </w:rPr>
            </w:pPr>
          </w:p>
        </w:tc>
        <w:tc>
          <w:tcPr>
            <w:tcW w:w="1356" w:type="dxa"/>
            <w:noWrap w:val="0"/>
            <w:vAlign w:val="center"/>
          </w:tcPr>
          <w:p w14:paraId="168F1C85">
            <w:pPr>
              <w:spacing w:line="280" w:lineRule="exact"/>
              <w:jc w:val="left"/>
              <w:rPr>
                <w:rFonts w:hint="eastAsia" w:ascii="仿宋" w:hAnsi="仿宋" w:eastAsia="仿宋" w:cs="仿宋"/>
                <w:sz w:val="24"/>
                <w:szCs w:val="24"/>
                <w:shd w:val="clear" w:color="auto" w:fill="FFFFFF"/>
              </w:rPr>
            </w:pPr>
          </w:p>
        </w:tc>
        <w:tc>
          <w:tcPr>
            <w:tcW w:w="1876" w:type="dxa"/>
            <w:noWrap w:val="0"/>
            <w:vAlign w:val="center"/>
          </w:tcPr>
          <w:p w14:paraId="2BBB34D7">
            <w:pPr>
              <w:spacing w:line="280" w:lineRule="exact"/>
              <w:rPr>
                <w:rFonts w:hint="eastAsia" w:ascii="仿宋" w:hAnsi="仿宋" w:eastAsia="仿宋" w:cs="仿宋"/>
                <w:sz w:val="24"/>
                <w:szCs w:val="24"/>
                <w:shd w:val="clear" w:color="auto" w:fill="FFFFFF"/>
              </w:rPr>
            </w:pPr>
          </w:p>
        </w:tc>
      </w:tr>
      <w:tr w14:paraId="5209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87" w:type="dxa"/>
            <w:noWrap w:val="0"/>
            <w:vAlign w:val="center"/>
          </w:tcPr>
          <w:p w14:paraId="1797BE8A">
            <w:pPr>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说明</w:t>
            </w:r>
          </w:p>
        </w:tc>
        <w:tc>
          <w:tcPr>
            <w:tcW w:w="11727" w:type="dxa"/>
            <w:gridSpan w:val="7"/>
            <w:noWrap w:val="0"/>
            <w:vAlign w:val="center"/>
          </w:tcPr>
          <w:p w14:paraId="60BE8C10">
            <w:pPr>
              <w:spacing w:line="280" w:lineRule="exact"/>
              <w:jc w:val="left"/>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1、结合实际划定经营区域、明确经营时间和范围，确定管理责任人。</w:t>
            </w:r>
          </w:p>
          <w:p w14:paraId="45134A3D">
            <w:pPr>
              <w:spacing w:line="280" w:lineRule="exact"/>
              <w:jc w:val="left"/>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2、各疏导摊点群要严格按照相关管理办法及方案加强管理，确保安全、有序、规范。</w:t>
            </w:r>
          </w:p>
          <w:p w14:paraId="338EA325">
            <w:pPr>
              <w:spacing w:line="280" w:lineRule="exact"/>
              <w:jc w:val="left"/>
              <w:rPr>
                <w:rFonts w:hint="eastAsia" w:ascii="仿宋" w:hAnsi="仿宋" w:eastAsia="仿宋" w:cs="仿宋"/>
                <w:sz w:val="24"/>
                <w:szCs w:val="24"/>
                <w:shd w:val="clear" w:color="auto" w:fill="FFFFFF"/>
                <w:lang w:val="en-US" w:eastAsia="zh-CN"/>
              </w:rPr>
            </w:pPr>
          </w:p>
        </w:tc>
      </w:tr>
      <w:bookmarkEnd w:id="0"/>
    </w:tbl>
    <w:p w14:paraId="20FACE08">
      <w:pPr>
        <w:rPr>
          <w:rFonts w:hint="eastAsia" w:ascii="黑体" w:hAnsi="黑体" w:eastAsia="黑体" w:cs="黑体"/>
          <w:i w:val="0"/>
          <w:iCs w:val="0"/>
          <w:caps w:val="0"/>
          <w:color w:val="222222"/>
          <w:spacing w:val="15"/>
          <w:sz w:val="44"/>
          <w:szCs w:val="44"/>
          <w:shd w:val="clear" w:fill="FFFFFF"/>
          <w:lang w:eastAsia="zh-CN"/>
        </w:rPr>
        <w:sectPr>
          <w:pgSz w:w="16838" w:h="11906" w:orient="landscape"/>
          <w:pgMar w:top="1800" w:right="1440" w:bottom="1800" w:left="1440" w:header="851" w:footer="992" w:gutter="0"/>
          <w:cols w:space="425" w:num="1"/>
          <w:docGrid w:type="lines" w:linePitch="312" w:charSpace="0"/>
        </w:sectPr>
      </w:pPr>
    </w:p>
    <w:p w14:paraId="31CA920B">
      <w:pPr>
        <w:jc w:val="center"/>
        <w:rPr>
          <w:rFonts w:hint="eastAsia" w:ascii="黑体" w:hAnsi="黑体" w:eastAsia="黑体" w:cs="黑体"/>
          <w:i w:val="0"/>
          <w:iCs w:val="0"/>
          <w:caps w:val="0"/>
          <w:color w:val="222222"/>
          <w:spacing w:val="15"/>
          <w:sz w:val="44"/>
          <w:szCs w:val="44"/>
          <w:shd w:val="clear" w:fill="FFFFFF"/>
          <w:lang w:eastAsia="zh-CN"/>
        </w:rPr>
      </w:pPr>
      <w:r>
        <w:rPr>
          <w:rFonts w:hint="eastAsia" w:ascii="黑体" w:hAnsi="黑体" w:eastAsia="黑体" w:cs="黑体"/>
          <w:i w:val="0"/>
          <w:iCs w:val="0"/>
          <w:caps w:val="0"/>
          <w:color w:val="222222"/>
          <w:spacing w:val="15"/>
          <w:sz w:val="44"/>
          <w:szCs w:val="44"/>
          <w:shd w:val="clear" w:fill="FFFFFF"/>
          <w:lang w:eastAsia="zh-CN"/>
        </w:rPr>
        <w:t>关于征求设立仙林街道九霄梦天地广场等三处摊点疏导点意见的通知</w:t>
      </w:r>
    </w:p>
    <w:p w14:paraId="3BE3C6C9">
      <w:pPr>
        <w:jc w:val="center"/>
        <w:rPr>
          <w:rFonts w:hint="eastAsia" w:ascii="黑体" w:hAnsi="黑体" w:eastAsia="黑体" w:cs="黑体"/>
          <w:i w:val="0"/>
          <w:iCs w:val="0"/>
          <w:caps w:val="0"/>
          <w:color w:val="222222"/>
          <w:spacing w:val="15"/>
          <w:sz w:val="44"/>
          <w:szCs w:val="44"/>
          <w:shd w:val="clear" w:fill="FFFFFF"/>
          <w:lang w:eastAsia="zh-CN"/>
        </w:rPr>
      </w:pPr>
    </w:p>
    <w:p w14:paraId="4B26B3CF">
      <w:pPr>
        <w:spacing w:line="570" w:lineRule="exact"/>
        <w:ind w:firstLine="640" w:firstLineChars="200"/>
        <w:rPr>
          <w:rFonts w:hint="eastAsia" w:ascii="仿宋" w:hAnsi="仿宋" w:eastAsia="仿宋" w:cs="仿宋"/>
          <w:i w:val="0"/>
          <w:iCs w:val="0"/>
          <w:caps w:val="0"/>
          <w:color w:val="222222"/>
          <w:spacing w:val="15"/>
          <w:sz w:val="30"/>
          <w:szCs w:val="30"/>
          <w:shd w:val="clear" w:fill="FFFFFF"/>
          <w:lang w:val="en-US" w:eastAsia="zh-CN"/>
        </w:rPr>
      </w:pPr>
      <w:r>
        <w:rPr>
          <w:rFonts w:hint="eastAsia" w:ascii="仿宋" w:hAnsi="仿宋" w:eastAsia="仿宋" w:cs="仿宋"/>
          <w:b w:val="0"/>
          <w:bCs w:val="0"/>
          <w:sz w:val="32"/>
          <w:szCs w:val="32"/>
          <w:shd w:val="clear" w:color="auto" w:fill="FFFFFF"/>
          <w:lang w:eastAsia="zh-CN"/>
        </w:rPr>
        <w:t>《江苏省城市市容和环境卫生管理条例》已于2023年1月12日江苏省第十三届人民代表大会常务委员会第三十四次会议修订，自2023年5月1日起施行。现根据《条例》有关</w:t>
      </w:r>
      <w:r>
        <w:rPr>
          <w:rFonts w:hint="eastAsia" w:ascii="仿宋" w:hAnsi="仿宋" w:eastAsia="仿宋" w:cs="仿宋"/>
          <w:i w:val="0"/>
          <w:iCs w:val="0"/>
          <w:caps w:val="0"/>
          <w:color w:val="222222"/>
          <w:spacing w:val="15"/>
          <w:sz w:val="30"/>
          <w:szCs w:val="30"/>
          <w:shd w:val="clear" w:fill="FFFFFF"/>
          <w:lang w:eastAsia="zh-CN"/>
        </w:rPr>
        <w:t>规定，设立栖霞区仙林</w:t>
      </w:r>
      <w:r>
        <w:rPr>
          <w:rFonts w:hint="eastAsia" w:ascii="仿宋" w:hAnsi="仿宋" w:eastAsia="仿宋" w:cs="仿宋"/>
          <w:b w:val="0"/>
          <w:bCs w:val="0"/>
          <w:sz w:val="32"/>
          <w:szCs w:val="32"/>
          <w:shd w:val="clear" w:color="auto" w:fill="FFFFFF"/>
          <w:lang w:eastAsia="zh-CN"/>
        </w:rPr>
        <w:t>街道九霄梦天地广场、学衡路苏果广场、东城汇广场三处</w:t>
      </w:r>
      <w:r>
        <w:rPr>
          <w:rFonts w:hint="eastAsia" w:ascii="仿宋" w:hAnsi="仿宋" w:eastAsia="仿宋" w:cs="仿宋"/>
          <w:b w:val="0"/>
          <w:bCs w:val="0"/>
          <w:sz w:val="32"/>
          <w:szCs w:val="32"/>
          <w:shd w:val="clear" w:color="auto" w:fill="FFFFFF"/>
          <w:lang w:val="en-US" w:eastAsia="zh-CN"/>
        </w:rPr>
        <w:t>临时</w:t>
      </w:r>
      <w:r>
        <w:rPr>
          <w:rFonts w:hint="eastAsia" w:ascii="仿宋" w:hAnsi="仿宋" w:eastAsia="仿宋" w:cs="仿宋"/>
          <w:b w:val="0"/>
          <w:bCs w:val="0"/>
          <w:sz w:val="32"/>
          <w:szCs w:val="32"/>
          <w:shd w:val="clear" w:color="auto" w:fill="FFFFFF"/>
          <w:lang w:eastAsia="zh-CN"/>
        </w:rPr>
        <w:t>摊点疏导点（</w:t>
      </w:r>
      <w:r>
        <w:rPr>
          <w:rFonts w:hint="eastAsia" w:ascii="仿宋" w:hAnsi="仿宋" w:eastAsia="仿宋" w:cs="仿宋"/>
          <w:i w:val="0"/>
          <w:iCs w:val="0"/>
          <w:caps w:val="0"/>
          <w:color w:val="222222"/>
          <w:spacing w:val="15"/>
          <w:sz w:val="30"/>
          <w:szCs w:val="30"/>
          <w:shd w:val="clear" w:fill="FFFFFF"/>
          <w:lang w:eastAsia="zh-CN"/>
        </w:rPr>
        <w:t>见附件），并</w:t>
      </w:r>
      <w:r>
        <w:rPr>
          <w:rFonts w:hint="eastAsia" w:ascii="仿宋" w:hAnsi="仿宋" w:eastAsia="仿宋" w:cs="仿宋"/>
          <w:i w:val="0"/>
          <w:iCs w:val="0"/>
          <w:caps w:val="0"/>
          <w:color w:val="222222"/>
          <w:spacing w:val="15"/>
          <w:sz w:val="30"/>
          <w:szCs w:val="30"/>
          <w:shd w:val="clear" w:fill="FFFFFF"/>
        </w:rPr>
        <w:t>征求公众意见</w:t>
      </w:r>
      <w:r>
        <w:rPr>
          <w:rFonts w:hint="eastAsia" w:ascii="仿宋" w:hAnsi="仿宋" w:eastAsia="仿宋" w:cs="仿宋"/>
          <w:i w:val="0"/>
          <w:iCs w:val="0"/>
          <w:caps w:val="0"/>
          <w:color w:val="222222"/>
          <w:spacing w:val="15"/>
          <w:sz w:val="30"/>
          <w:szCs w:val="30"/>
          <w:shd w:val="clear" w:fill="FFFFFF"/>
          <w:lang w:eastAsia="zh-CN"/>
        </w:rPr>
        <w:t>。截止时间为</w:t>
      </w:r>
      <w:r>
        <w:rPr>
          <w:rFonts w:hint="eastAsia" w:ascii="仿宋" w:hAnsi="仿宋" w:eastAsia="仿宋" w:cs="仿宋"/>
          <w:i w:val="0"/>
          <w:iCs w:val="0"/>
          <w:caps w:val="0"/>
          <w:color w:val="222222"/>
          <w:spacing w:val="15"/>
          <w:sz w:val="30"/>
          <w:szCs w:val="30"/>
          <w:shd w:val="clear" w:fill="FFFFFF"/>
          <w:lang w:val="en-US" w:eastAsia="zh-CN"/>
        </w:rPr>
        <w:t>2025年1月17日24:00。</w:t>
      </w:r>
    </w:p>
    <w:p w14:paraId="3C8B00EC">
      <w:pPr>
        <w:spacing w:line="570" w:lineRule="exact"/>
        <w:ind w:firstLine="660" w:firstLineChars="200"/>
        <w:rPr>
          <w:rFonts w:hint="eastAsia" w:ascii="仿宋" w:hAnsi="仿宋" w:eastAsia="仿宋" w:cs="仿宋"/>
          <w:i w:val="0"/>
          <w:iCs w:val="0"/>
          <w:caps w:val="0"/>
          <w:color w:val="222222"/>
          <w:spacing w:val="15"/>
          <w:sz w:val="30"/>
          <w:szCs w:val="30"/>
          <w:shd w:val="clear" w:fill="FFFFFF"/>
          <w:lang w:val="en-US" w:eastAsia="zh-CN"/>
        </w:rPr>
      </w:pPr>
      <w:r>
        <w:rPr>
          <w:rFonts w:hint="eastAsia" w:ascii="仿宋" w:hAnsi="仿宋" w:eastAsia="仿宋" w:cs="仿宋"/>
          <w:i w:val="0"/>
          <w:iCs w:val="0"/>
          <w:caps w:val="0"/>
          <w:color w:val="222222"/>
          <w:spacing w:val="15"/>
          <w:sz w:val="30"/>
          <w:szCs w:val="30"/>
          <w:shd w:val="clear" w:fill="FFFFFF"/>
          <w:lang w:val="en-US" w:eastAsia="zh-CN"/>
        </w:rPr>
        <w:t>联系单位：栖霞区城市管理局市容景观科</w:t>
      </w:r>
    </w:p>
    <w:p w14:paraId="6BAA5C5E">
      <w:pPr>
        <w:spacing w:line="570" w:lineRule="exact"/>
        <w:ind w:firstLine="660" w:firstLineChars="200"/>
        <w:rPr>
          <w:rFonts w:hint="eastAsia" w:ascii="仿宋" w:hAnsi="仿宋" w:eastAsia="仿宋" w:cs="仿宋"/>
          <w:i w:val="0"/>
          <w:iCs w:val="0"/>
          <w:caps w:val="0"/>
          <w:color w:val="222222"/>
          <w:spacing w:val="15"/>
          <w:sz w:val="30"/>
          <w:szCs w:val="30"/>
          <w:shd w:val="clear" w:fill="FFFFFF"/>
          <w:lang w:val="en-US" w:eastAsia="zh-CN"/>
        </w:rPr>
      </w:pPr>
      <w:r>
        <w:rPr>
          <w:rFonts w:hint="eastAsia" w:ascii="仿宋" w:hAnsi="仿宋" w:eastAsia="仿宋" w:cs="仿宋"/>
          <w:i w:val="0"/>
          <w:iCs w:val="0"/>
          <w:caps w:val="0"/>
          <w:color w:val="222222"/>
          <w:spacing w:val="15"/>
          <w:sz w:val="30"/>
          <w:szCs w:val="30"/>
          <w:shd w:val="clear" w:fill="FFFFFF"/>
          <w:lang w:val="en-US" w:eastAsia="zh-CN"/>
        </w:rPr>
        <w:t>联系电话：025-85580269（工作日）</w:t>
      </w:r>
    </w:p>
    <w:p w14:paraId="3A03FEBF">
      <w:pPr>
        <w:spacing w:line="570" w:lineRule="exact"/>
        <w:jc w:val="left"/>
        <w:rPr>
          <w:rFonts w:hint="eastAsia" w:ascii="仿宋" w:hAnsi="仿宋" w:eastAsia="仿宋" w:cs="仿宋"/>
          <w:i w:val="0"/>
          <w:iCs w:val="0"/>
          <w:caps w:val="0"/>
          <w:color w:val="222222"/>
          <w:spacing w:val="15"/>
          <w:sz w:val="30"/>
          <w:szCs w:val="30"/>
          <w:shd w:val="clear" w:fill="FFFFFF"/>
          <w:lang w:val="en-US" w:eastAsia="zh-CN"/>
        </w:rPr>
      </w:pPr>
    </w:p>
    <w:p w14:paraId="611CD860">
      <w:pPr>
        <w:spacing w:line="570" w:lineRule="exact"/>
        <w:jc w:val="left"/>
        <w:rPr>
          <w:rFonts w:hint="eastAsia" w:ascii="仿宋" w:hAnsi="仿宋" w:eastAsia="仿宋" w:cs="仿宋"/>
          <w:i w:val="0"/>
          <w:iCs w:val="0"/>
          <w:caps w:val="0"/>
          <w:color w:val="222222"/>
          <w:spacing w:val="15"/>
          <w:sz w:val="30"/>
          <w:szCs w:val="30"/>
          <w:shd w:val="clear" w:fill="FFFFFF"/>
          <w:lang w:val="en-US" w:eastAsia="zh-CN"/>
        </w:rPr>
      </w:pPr>
    </w:p>
    <w:p w14:paraId="07C73D21">
      <w:pPr>
        <w:spacing w:line="570" w:lineRule="exact"/>
        <w:ind w:firstLine="4620" w:firstLineChars="1400"/>
        <w:jc w:val="left"/>
        <w:rPr>
          <w:rFonts w:hint="eastAsia" w:ascii="仿宋" w:hAnsi="仿宋" w:eastAsia="仿宋" w:cs="仿宋"/>
          <w:i w:val="0"/>
          <w:iCs w:val="0"/>
          <w:caps w:val="0"/>
          <w:color w:val="222222"/>
          <w:spacing w:val="15"/>
          <w:sz w:val="30"/>
          <w:szCs w:val="30"/>
          <w:shd w:val="clear" w:fill="FFFFFF"/>
          <w:lang w:val="en-US" w:eastAsia="zh-CN"/>
        </w:rPr>
      </w:pPr>
      <w:r>
        <w:rPr>
          <w:rFonts w:hint="eastAsia" w:ascii="仿宋" w:hAnsi="仿宋" w:eastAsia="仿宋" w:cs="仿宋"/>
          <w:i w:val="0"/>
          <w:iCs w:val="0"/>
          <w:caps w:val="0"/>
          <w:color w:val="222222"/>
          <w:spacing w:val="15"/>
          <w:sz w:val="30"/>
          <w:szCs w:val="30"/>
          <w:shd w:val="clear" w:fill="FFFFFF"/>
          <w:lang w:val="en-US" w:eastAsia="zh-CN"/>
        </w:rPr>
        <w:t>南京市栖霞区城市管理局</w:t>
      </w:r>
    </w:p>
    <w:p w14:paraId="16889820">
      <w:pPr>
        <w:spacing w:line="570" w:lineRule="exact"/>
        <w:ind w:firstLine="5280" w:firstLineChars="1600"/>
        <w:jc w:val="left"/>
        <w:rPr>
          <w:rFonts w:hint="eastAsia" w:ascii="仿宋" w:hAnsi="仿宋" w:eastAsia="仿宋" w:cs="仿宋"/>
          <w:i w:val="0"/>
          <w:iCs w:val="0"/>
          <w:caps w:val="0"/>
          <w:color w:val="222222"/>
          <w:spacing w:val="15"/>
          <w:sz w:val="30"/>
          <w:szCs w:val="30"/>
          <w:shd w:val="clear" w:fill="FFFFFF"/>
          <w:lang w:val="en-US" w:eastAsia="zh-CN"/>
        </w:rPr>
      </w:pPr>
    </w:p>
    <w:p w14:paraId="589A11E3">
      <w:pPr>
        <w:spacing w:line="570" w:lineRule="exact"/>
        <w:ind w:firstLine="5280" w:firstLineChars="1600"/>
        <w:jc w:val="left"/>
        <w:rPr>
          <w:rFonts w:hint="eastAsia" w:ascii="仿宋" w:hAnsi="仿宋" w:eastAsia="仿宋" w:cs="仿宋"/>
          <w:i w:val="0"/>
          <w:iCs w:val="0"/>
          <w:caps w:val="0"/>
          <w:color w:val="222222"/>
          <w:spacing w:val="15"/>
          <w:sz w:val="30"/>
          <w:szCs w:val="30"/>
          <w:shd w:val="clear" w:fill="FFFFFF"/>
          <w:lang w:val="en-US" w:eastAsia="zh-CN"/>
        </w:rPr>
      </w:pPr>
      <w:r>
        <w:rPr>
          <w:rFonts w:hint="eastAsia" w:ascii="仿宋" w:hAnsi="仿宋" w:eastAsia="仿宋" w:cs="仿宋"/>
          <w:i w:val="0"/>
          <w:iCs w:val="0"/>
          <w:caps w:val="0"/>
          <w:color w:val="222222"/>
          <w:spacing w:val="15"/>
          <w:sz w:val="30"/>
          <w:szCs w:val="30"/>
          <w:shd w:val="clear" w:fill="FFFFFF"/>
          <w:lang w:val="en-US" w:eastAsia="zh-CN"/>
        </w:rPr>
        <w:t>2025年1月10日</w:t>
      </w:r>
    </w:p>
    <w:p w14:paraId="133DFF61">
      <w:pPr>
        <w:rPr>
          <w:rFonts w:hint="eastAsia" w:ascii="仿宋" w:hAnsi="仿宋" w:eastAsia="仿宋" w:cs="仿宋"/>
        </w:rPr>
      </w:pPr>
    </w:p>
    <w:p w14:paraId="3B73E961">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YzhhMTQxOGMyZDkyNmIwOWI5ZGU4ZmY3NDRmNTEifQ=="/>
  </w:docVars>
  <w:rsids>
    <w:rsidRoot w:val="00000000"/>
    <w:rsid w:val="001C6D02"/>
    <w:rsid w:val="02654FC5"/>
    <w:rsid w:val="041219CF"/>
    <w:rsid w:val="05F467EB"/>
    <w:rsid w:val="05FC18A5"/>
    <w:rsid w:val="07A84B23"/>
    <w:rsid w:val="07AB20F7"/>
    <w:rsid w:val="08493DEA"/>
    <w:rsid w:val="091D6B07"/>
    <w:rsid w:val="097B35BA"/>
    <w:rsid w:val="0D5D3E94"/>
    <w:rsid w:val="0F2F7BAA"/>
    <w:rsid w:val="0F8432B7"/>
    <w:rsid w:val="0FEB1C2B"/>
    <w:rsid w:val="10460EEC"/>
    <w:rsid w:val="11F35990"/>
    <w:rsid w:val="12F97F98"/>
    <w:rsid w:val="14744282"/>
    <w:rsid w:val="14AE46DC"/>
    <w:rsid w:val="17921499"/>
    <w:rsid w:val="18BF3C55"/>
    <w:rsid w:val="21C70D74"/>
    <w:rsid w:val="253634F0"/>
    <w:rsid w:val="25545C6E"/>
    <w:rsid w:val="27354FFC"/>
    <w:rsid w:val="28DC08BE"/>
    <w:rsid w:val="2BA64799"/>
    <w:rsid w:val="2CC615C6"/>
    <w:rsid w:val="2D822755"/>
    <w:rsid w:val="31450646"/>
    <w:rsid w:val="32F53FB6"/>
    <w:rsid w:val="346C0F8D"/>
    <w:rsid w:val="35423B59"/>
    <w:rsid w:val="36424D85"/>
    <w:rsid w:val="368A1741"/>
    <w:rsid w:val="37770057"/>
    <w:rsid w:val="3795236A"/>
    <w:rsid w:val="39F51630"/>
    <w:rsid w:val="3D027D40"/>
    <w:rsid w:val="3DC06D71"/>
    <w:rsid w:val="3E5C76CC"/>
    <w:rsid w:val="3F7E3CCE"/>
    <w:rsid w:val="40ED3C47"/>
    <w:rsid w:val="41C1797D"/>
    <w:rsid w:val="443C120E"/>
    <w:rsid w:val="445A23D4"/>
    <w:rsid w:val="47CD603E"/>
    <w:rsid w:val="4876582E"/>
    <w:rsid w:val="4B3F0E3A"/>
    <w:rsid w:val="4B4B41DB"/>
    <w:rsid w:val="4B684422"/>
    <w:rsid w:val="4C7402D7"/>
    <w:rsid w:val="4CC230B2"/>
    <w:rsid w:val="4D022B80"/>
    <w:rsid w:val="4D784B41"/>
    <w:rsid w:val="4EA24CDB"/>
    <w:rsid w:val="4F13178B"/>
    <w:rsid w:val="518244A4"/>
    <w:rsid w:val="51BE4480"/>
    <w:rsid w:val="51E40452"/>
    <w:rsid w:val="51F633C5"/>
    <w:rsid w:val="55CE3D63"/>
    <w:rsid w:val="56344877"/>
    <w:rsid w:val="574459FF"/>
    <w:rsid w:val="58892FCD"/>
    <w:rsid w:val="5A6307F6"/>
    <w:rsid w:val="5A821A23"/>
    <w:rsid w:val="5A974F88"/>
    <w:rsid w:val="5A9D3AD1"/>
    <w:rsid w:val="5AB5456B"/>
    <w:rsid w:val="5C086EE6"/>
    <w:rsid w:val="5C3A724F"/>
    <w:rsid w:val="5C8C4161"/>
    <w:rsid w:val="5CC432FF"/>
    <w:rsid w:val="5D4C383F"/>
    <w:rsid w:val="5DCD7F48"/>
    <w:rsid w:val="5F744410"/>
    <w:rsid w:val="6029733F"/>
    <w:rsid w:val="61355442"/>
    <w:rsid w:val="620D6CDB"/>
    <w:rsid w:val="622717A4"/>
    <w:rsid w:val="626D4095"/>
    <w:rsid w:val="63E332A8"/>
    <w:rsid w:val="65770F1B"/>
    <w:rsid w:val="65A02066"/>
    <w:rsid w:val="66087327"/>
    <w:rsid w:val="66FB71D3"/>
    <w:rsid w:val="6A8915F0"/>
    <w:rsid w:val="6CBF6EF4"/>
    <w:rsid w:val="6EA142D6"/>
    <w:rsid w:val="6FC80F79"/>
    <w:rsid w:val="70B73B45"/>
    <w:rsid w:val="71CF3736"/>
    <w:rsid w:val="756069FF"/>
    <w:rsid w:val="75B71F15"/>
    <w:rsid w:val="7C257585"/>
    <w:rsid w:val="7E0B727F"/>
    <w:rsid w:val="7E1B59B2"/>
    <w:rsid w:val="7ECA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508</Words>
  <Characters>580</Characters>
  <Lines>0</Lines>
  <Paragraphs>0</Paragraphs>
  <TotalTime>18</TotalTime>
  <ScaleCrop>false</ScaleCrop>
  <LinksUpToDate>false</LinksUpToDate>
  <CharactersWithSpaces>584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2023-04-26T02:43:00Z</dcterms:created>
  <dc:creator>srk</dc:creator>
  <cp:lastModifiedBy>张张</cp:lastModifiedBy>
  <cp:lastPrinted>2024-08-12T01:48:00Z</cp:lastPrinted>
  <dcterms:modified xsi:type="dcterms:W3CDTF">2025-01-10T08:45:30Z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2F5E414D03664D509E0A860005FA84FE_13</vt:lpwstr>
  </property>
  <property fmtid="{D5CDD505-2E9C-101B-9397-08002B2CF9AE}" pid="4" name="KSOTemplateDocerSaveRecord">
    <vt:lpwstr>eyJoZGlkIjoiMTA4MjkyNDIzMTdiNDUwZTgxMWQzYWYzMjZjNWNhNmIiLCJ1c2VySWQiOiI1MDU0MzIyNTgifQ==</vt:lpwstr>
  </property>
</Properties>
</file>