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2022年度</w:t>
              <w:br w:type="textWrapping"/>
              <w:t/>
            </w:r>
            <w:r>
              <w:rPr>
                <w:rFonts w:ascii="宋体" w:hAnsi="宋体" w:cs="宋体" w:eastAsia="宋体"/>
                <w:b w:val="true"/>
                <w:sz w:val="52"/>
              </w:rPr>
              <w:t>南京市栖霞区民政局</w:t>
            </w:r>
            <w:r>
              <w:rPr>
                <w:rFonts w:ascii="宋体" w:hAnsi="宋体" w:cs="宋体" w:eastAsia="宋体"/>
                <w:b w:val="true"/>
                <w:sz w:val="52"/>
              </w:rPr>
              <w:t xml:space="preserve"></w:t>
              <w:br w:type="textWrapping"/>
              <w:t>部门预算公开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1.贯彻执行国家和省、市有关民政事业的方针政策和法律法规；研究拟定全区民政事业中、长期发展规划和年度工作计划，并组织实施；指导、协调全区民政工作的改革和发展。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贯彻落实国家及省市关于社会团体、基金会、社会服务机构和相关社会组织发展规划、政策和制度；按照管理权限对全区社会组织进行日常监管和执法监督；扶持全区社会组织发展，引导社会组织发挥作用；承担全区社会组织党建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贯彻落实社会救助政策和标准，负责城乡居民最低生活保障、特困人员救助供养、困难残疾人生活保障、临时救助和低收入家庭认定工作；负责申请救助家庭经济状况核对工作；承办区财政困难群众救助补助资金分配和监管工作；负责全区社会救助信息化管理工作；参与拟订并协助实施医疗、住房、教育、就业、司法等救助相关办法；指导街道社会救助工作。牵头推进残疾人福利制度建设和康复辅助器具产业发展，组织实施残疾人生活补贴、护理补贴政策，指导残疾人社会福利管理机构相关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负责拟订加强和改进基层政权建设和社区治理的意见、建议和发展规划，并组织实施；指导城乡社区治理体系和治理能力建设；指导城乡基层政权和群众性自治组织建设工作，提出加强和改进基层政权建设的建议；组织指导城乡基层政权换届选举，推动基层民主政治建设；负责社区工作者培训工作。贯彻落实社会工作、志愿服务政策和标准，会同有关部门推进社会工作人才队伍建设和志愿者队伍建设，承担志愿服务行政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负责拟订区行政区划总体方案和修订建议；负责街道、社区的设置、撤销、调整、更名、界线变更和驻地迁移的申报工作；组织、协调、指导全区行政区域界线的勘定和管理；调查和处理全区行政区域界线争议；负责区地名的命名、更名的审核上报工作；规范地名标志的设置与管理，推广地名标牌国家标准；调查、收集、整理地名资料，加强历史地名保护和地名文化建设，组织开展地名公共服务。推进全区婚俗改革工作；负责全区婚姻登记工作；指导管理涉外国人和涉香港、澳门、台湾居民及华侨婚姻登记工作；指导开展家庭暴力受害人临时庇护救助工作。推进殡葬改革工作，宣传殡葬工作政策法规，拟订本区殡葬管理政策、服务规范并组织实施,指导殡葬服务机构管理工作。负责流浪乞讨人员及流浪未成年人的救助工作；协调区域之间生活无着流浪乞讨人员救助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拟订全区养老服务体系建设规划、政策、标准，并组织实施；承担全区老年人福利和特殊困难老年人救助工作；协调推进农村留守老年人关爱服务工作；指导养老服务、老年人福利、特困人员救助供养机构管理工作；推动居家养老和社区养老服务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拟订全区儿童福利、孤弃儿童保障、儿童收养、儿童救助保护政策、标准，建立健全农村留守儿童关爱服务体系和困境儿童保障制度并组织实施；指导全区儿童福利、收养登记、救助保护机构管理工作；指导管理全区华侨、涉港澳台收养登记工作；牵头协调全区未成年人保护工作。负责全区福利彩票的发行管理工作，组织实施福利彩票发行工作规定和办法，承担上级拨付和区级福利彩票公益金的使用和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指导监督上级拨付和区级民政事业资金管理，负责机关财务工作，负责机关和直属单位行政事业性收费管理工作，指导监督直属单位国有资产管理，负责全区民政统计管理工作，负责机关和直属单位内部审计工作，指导监督全区民政公共设施项目管理。贯彻落实慈善事业发展规划和政策；组织开展全区慈善宣传教育和评选表彰；负责慈善信托的备案、管理；组织指导社会捐助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办公室、社会组织管理科、信息化建设科、社会救助科、基层政权建设和社区治理科、社会事务科、养老服务科、社会福利科、财务管理科。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本部门下属单位包括:南京市栖霞区民政事务服务中心。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2022</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2</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南京市栖霞区民政局（本级），南京市栖霞区民政事务服务中心。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2022年，全区人口老龄化将进一步加剧，高龄、失能半失能、空巢独居老年人将持续增加；受疫情影响，社会经济增长放缓，低收入人群也将进一步增多。为此，全区民政系统将深入学习贯彻习近平总书记“七一”重要讲话精神和党的十九届六中全会精神，在“基本民生保障有力有效、养老等民政服务优质均衡、基层社会治理协同创新”的基础上，以点带面、整体推进，着力构建“社会救助、儿童关爱、养老服务、社区治理、社会工作、社会事务”等六项体系，以优异成绩迎接党的二十大召开。</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构建全覆盖社会救助体系。贯彻落实省两办《关于改革完善社会救助制度的实施意见》。建立健全低收入人口（家庭）认定机制，做好低收入人口认定和动态监测，扩大社会救助覆盖面；统筹救助资源，培育优质救助服务管家队伍，提升服务能力；适度视情下放一批审批权限，提升救助实效性；完善困难群体服务需求清单，管好用好智慧救助调度中心，深化民政部“金民工程”社会救助业务信息系统应用，加强救助服务全过程精准评估实践，巩固拓展“服务类”救助改革成效。</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构建多维度儿童关爱体系。贯彻落实《民法典》《未成年人保护法》，构建未保工作新格局。充分发挥未保联席会议机制，全面落实困境儿童精准排查和精准保障，妥善处置未成年人保护个案和社会舆情；通过公益创投、政府购买服务、孵化扶持等多种方式，培育发展儿童服务类专业社会组织、志愿服务队伍，发挥社会综合效益，提升关爱保护质量；建设1家街道级未保工作示范站点，积极争创全国未成年人保护示范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三、构建优质化养老服务体系。深入贯彻《中共中央 国务院关于加强新时代老龄工作的意见》，打造优质养老服务供给体系，培塑“栖彩颐养”居家养老品牌。办好“4家区级示范助餐点、5000平街道级综合养老服务示范中心、‘明厨亮灶’工程”等一批民生实事，推动高质量发展；培育一批养老服务创新企业、连锁组织，持续释放泰康苏园、太保家园等优质机构示范引领作用，打造栖霞高端养老服务产业集群；发挥线上“乐养直播间”功能，加强线下实训赋能基地建设，强化职业技能培训；鼓励社会力量参与，扩大“时间银行”网点覆盖面，建立完善“养老服务顾问”制度，构建“区-街-社”三级高效运行机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构建多元化社区治理体系。深入贯彻落实市级基层治理“十项举措”，创新推动“1+1”“1+N”城乡社区合作互联共治，激发基层社区治理活力；深度挖掘并分类梳理60个社区治理典型案例，持续打造共治共享的栖霞善治样板；指导八卦洲外沙村做好国家民政部“村级议事协商创新实验试点”工作，创新新型农村社区治理；深化“三岗十八级”薪酬体系建设，开展线上线下赋能培训，提升社区服务能力；优化社区微幸福项目，引导基层群众自治实践；稳步推进国家八部委“智能社会治理特色实验基地”建设任务，搭建八大智能应用场景，探索“智治+自治”的新型治理模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构建多层次社会工作体系。鼓励支持社会组织、慈善力量、社会工作者、志愿者等有序参与，促进社会协同。按照“党建+业务”“培育+监管”“扶持+内生”的路径，强化党建引领，严格规范管理，加大培育发展，激发社会组织发展新动能；发挥“区-街”两级社会工作服务站功能，完善专业社工人才引、育、用等方面的激励机制，加快建设一支优质、高效的社会工作专业人才队伍；挖掘弘扬栖霞慈善文化，广泛汇聚社会帮扶资源，积极推动“慈善+”助力社会事业发展；整合志愿服务资源，开展多样化志愿服务活动，选树先进典型，扩大社会影响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构建规范化社会事务服务体系。围绕改善居民生活品质，按照基本公共服务均等化、标准化的要求，规范专项社会服务供给。加强殡葬服务机构运营管理，持续推进散坟平迁和硬质化大墓专项治理，深化殡葬改革；打造“三八”红旗手工作室，继续开展“爱之园”婚姻家庭服务项目，探索建立地方领导、人大代表、政协委员、社会名人特邀颁证制度，提高婚姻登记服务水平；优化调整地名审批时序，压缩地名审批时间，科学做好区划地名管理工作；完善流浪乞讨“区-街-社”三级救助服务网络，引入环卫等多元社会力量参与，提高流浪乞讨救助质量。</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南京市栖霞区民政局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南京市栖霞区民政局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12,666.93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12,376.17</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290.76</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12,666.93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12,666.93</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12,666.93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12,666.93</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149" w:type="dxa"/>
        <w:tblInd w:w="-2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97"/>
        <w:gridCol w:w="1800"/>
        <w:gridCol w:w="1063"/>
        <w:gridCol w:w="943"/>
        <w:gridCol w:w="789"/>
        <w:gridCol w:w="754"/>
        <w:gridCol w:w="686"/>
        <w:gridCol w:w="754"/>
        <w:gridCol w:w="754"/>
        <w:gridCol w:w="720"/>
        <w:gridCol w:w="754"/>
        <w:gridCol w:w="738"/>
        <w:gridCol w:w="720"/>
        <w:gridCol w:w="925"/>
        <w:gridCol w:w="772"/>
        <w:gridCol w:w="720"/>
        <w:gridCol w:w="754"/>
        <w:gridCol w:w="686"/>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572"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南京市栖霞区民政局</w:t>
            </w:r>
          </w:p>
        </w:tc>
        <w:tc>
          <w:tcPr>
            <w:tcW w:w="457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097"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1063"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7612"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57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1097"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89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12,666.93</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12,666.93</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12,666.93</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314</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南京市栖霞区民政局</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12,666.93</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12,666.93</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12,666.93</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314001</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南京市栖霞区民政局（机关）</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12,600.07</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12,600.07</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12,600.07</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314002</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南京市栖霞区民政事务服务中心</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66.86</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66.86</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66.86</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57" w:right="0" w:firstLine="221" w:firstLineChars="100"/>
        <w:jc w:val="left"/>
        <w:rPr>
          <w:rFonts w:hint="eastAsia" w:ascii="仿宋" w:hAnsi="仿宋" w:eastAsia="仿宋" w:cs="仿宋"/>
          <w:b/>
          <w:bCs/>
          <w:sz w:val="22"/>
          <w:szCs w:val="22"/>
        </w:rPr>
        <w:sectPr>
          <w:footerReference r:id="rId9" w:type="default"/>
          <w:pgSz w:w="16838" w:h="11906" w:orient="landscape"/>
          <w:pgMar w:top="720" w:right="720" w:bottom="720" w:left="5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南京市栖霞区民政局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12,666.93</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1,351.70</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11,315.23</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12,376.17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1,060.94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11,315.23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民政管理事务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6,448.94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1,060.94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5,388.00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1,010.87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1,010.87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2080206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社会组织管理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2080207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行政区划和地名管理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基层政权建设和社区治理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4,628.00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4,628.00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2080299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其他民政管理事务支出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135.07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社会福利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2,544.23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2,544.23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2081001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儿童福利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209.00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209.00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2081002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老年福利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2,175.23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2,175.23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2081004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殡葬</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残疾人事业</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2081107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残疾人生活和护理补贴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最低生活保障</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2081901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城市最低生活保障金支出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2081902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农村最低生活保障金支出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20820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临时救助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1,613.00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1,613.00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2082001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临时救助支出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1,613.00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1,613.00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特困人员救助供养</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农村特困人员救助供养支出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290.76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290.76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290.76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290.76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91.82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91.82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198.94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198.94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南京市栖霞区民政局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12,666.93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12,666.93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12,666.93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12,376.17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290.76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12,666.93</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12,666.93</w:t>
            </w:r>
          </w:p>
        </w:tc>
      </w:tr>
    </w:tbl>
    <w:p>
      <w:pPr>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南京市栖霞区民政局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12,666.93</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1,351.70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1,290.04</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61.66</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11,315.23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12,376.17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1,060.94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999.28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61.66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11,315.23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民政管理事务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6,448.94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1,060.94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999.28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61.66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5,388.00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1,010.87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1,010.87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953.00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57.87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2080206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社会组织管理</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2080207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行政区划和地名管理</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基层政权建设和社区治理</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4,628.00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4,628.00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2080299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其他民政管理事务支出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135.07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46.28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社会福利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2,544.23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2,544.23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2081001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儿童福利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209.00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209.00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2081002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老年福利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2,175.23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2,175.23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2081004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殡葬</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残疾人事业</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2081107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残疾人生活和护理补贴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最低生活保障</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2081901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城市最低生活保障金支出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2081902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农村最低生活保障金支出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20820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临时救助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1,613.00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1,613.00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2082001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临时救助支出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1,613.00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1,613.00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特困人员救助供养</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农村特困人员救助供养支出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290.76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290.76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290.76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290.76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290.76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290.76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91.82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91.82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91.82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198.94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198.94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198.94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南京市栖霞区民政局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1,351.70</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1,290.04</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61.66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950.16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950.16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116.97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391.41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391.41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37.70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20.77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54.88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31.03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91.82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61.66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103.88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97.56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南京市栖霞区民政局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12,666.93</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1,351.70</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1,290.04</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61.66</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11,315.23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12,376.17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1,060.94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999.28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61.66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11,315.23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民政管理事务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6,448.94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1,060.94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999.28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61.66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5,388.00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1,010.87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1,010.87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953.00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57.87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2080206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社会组织管理</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2080207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行政区划和地名管理</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基层政权建设和社区治理</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4,628.00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4,628.00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2080299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其他民政管理事务支出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135.07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3.79</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社会福利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2,544.23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2,544.23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2081001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儿童福利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209.00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209.00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2081002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老年福利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2,175.23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2,175.23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2081004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殡葬</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残疾人事业</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2081107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残疾人生活和护理补贴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最低生活保障</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2081901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城市最低生活保障金支出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2081902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农村最低生活保障金支出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20820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临时救助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1,613.00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1,613.00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2082001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临时救助支出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1,613.00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1,613.00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特困人员救助供养</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农村特困人员救助供养支出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290.76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290.76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290.76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290.76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91.82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91.82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91.82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198.94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198.94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198.94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南京市栖霞区民政局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1,351.70</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1,290.04</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61.66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950.16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950.16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116.97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116.97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391.41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391.41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37.70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20.77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20.77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54.88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54.88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31.03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31.03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91.82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91.82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61.66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61.66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103.88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103.88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97.56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97.56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南京市栖霞区民政局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31.20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南京市栖霞区民政局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南京市栖霞区民政局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南京市栖霞区民政局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57.87</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57.87</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10.81</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22.62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5.74</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南京市栖霞区民政局</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南京市栖霞区民政局（机关）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激光打印机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案卷柜</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0.55</w:t>
            </w:r>
          </w:p>
        </w:tc>
      </w:tr>
    </w:tbl>
    <w:p>
      <w:pPr>
        <w:bidi w:val="0"/>
        <w:rPr>
          <w:rFonts w:hint="eastAsia" w:ascii="仿宋" w:hAnsi="仿宋" w:eastAsia="仿宋" w:cs="仿宋"/>
          <w:b/>
          <w:bCs/>
          <w:sz w:val="22"/>
          <w:szCs w:val="22"/>
        </w:rPr>
        <w:sectPr>
          <w:footerReference r:id="rId19"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南京市栖霞区民政局2022年度收入、支出预算总计12,666.93万元，与上年相比收、支预算总计各减少2,218.28万元，减少14.9%。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（一）收入预算总计12,666.93万元。包括：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1．本年收入合计12,666.93万元。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（1）一般公共预算拨款收入12,666.93万元，与上年相比减少1,358.28万元，减少9.68%。主要原因是减少部分养老服务事业经费预算安排。</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（9）其他收入0万元，与上年相比减少860万元，减少100%。主要原因是本年度残疾人两项补贴从一般公共预算拨款支出。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（二）支出预算总计12,666.93万元。包括：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1．本年支出合计12,666.93万元。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（1）社会保障和就业支出（类）支出12,376.17万元，主要用于社会救助经费、养老服务事业经费以及社区建设经费的拨付。与上年相比减少2,190.51万元，减少15.04%。主要原因是减少部分养老服务事业经费预算安排。</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（2）住房保障支出（类）支出290.76万元，主要用于本部门及所属单位按照国家有关规定为职工缴纳住房公积金和逐月发放的住房补贴支出。与上年相比减少27.77万元，减少8.72%。主要原因是人员减少。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南京市栖霞区民政局2022年收入预算合计12,666.93万元，包括本年收入12,666.93万元，上年结转结余0万元。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本年一般公共预算收入12,666.93万元，占100%；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南京市栖霞区民政局2022年支出预算合计12,666.93万元，其中：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基本支出1,351.7万元，占10.67%；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项目支出11,315.23万元，占89.33%；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南京市栖霞区民政局2022年度财政拨款收、支总预算12,666.93万元。与上年相比，财政拨款收、支总计各减少1,358.28万元，减少9.68%。主要原因是减少部分养老服务事业经费预算安排。</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南京市栖霞区民政局2022年财政拨款预算支出12,666.93万元，占本年支出合计的100%。与上年相比，财政拨款支出减少1,358.28万元，减少9.68%。主要原因是减少部分养老服务事业经费预算安排。</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1.民政管理事务（款）行政运行（项）支出1,010.87万元，与上年相比减少5.85万元，减少0.58%。主要原因是人员基本支出政策性调整。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2.民政管理事务（款）一般行政管理事务（项）支出135万元，与上年相比增加70万元，增长107.69%。主要原因是收支分类功能科目调整。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3.民政管理事务（款）机关服务（项）支出5万元，与上年相比增加5万元（去年预算数为0万元，无法计算增减比率）。主要原因是收支分类功能科目调整。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4.民政管理事务（款）社会组织管理（项）支出525万元，与上年预算数相同。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5.民政管理事务（款）行政区划和地名管理（项）支出10万元，与上年相比增加10万元（去年预算数为0万元，无法计算增减比率）。主要原因是收支分类功能科目调整。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6.民政管理事务（款）基层政权建设和社区治理（项）支出4,628万元，与上年相比增加203万元，增长4.59%。主要原因是增加社区工作经费预算安排。</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7.民政管理事务（款）其他民政管理事务支出（项）支出135.07万元，与上年相比减少233.29万元，减少63.33%。主要原因是收支分类功能科目调整。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8.社会福利（款）儿童福利（项）支出209万元，与上年相比增加76万元，增长57.14%。主要原因是重病重残困境儿童人数增加。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9.社会福利（款）老年福利（项）支出2,175.23万元，与上年相比减少1,478.37万元，减少40.46%。主要原因是减少部分养老服务事业经费预算安排。</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10.社会福利（款）殡葬（项）支出160万元，与上年相比减少100万元，减少38.46%。主要原因是本年度未安排新建纪念堂经费的预算。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11.残疾人事业（款）残疾人生活和护理补贴（项）支出90万元，与上年相比增加90万元（去年预算数为0万元，无法计算增减比率）。主要原因是收支分类功能科目调整。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12.最低生活保障（款）城市最低生活保障金支出（项）支出780万元，与上年预算数相同。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13.最低生活保障（款）农村最低生活保障金支出（项）支出600万元，与上年预算数相同。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14.临时救助（款）临时救助支出（项）支出1,613万元，与上年相比增加353万元，增长28.02%。主要原因是收支分类功能科目调整。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15.特困人员救助供养（款）农村特困人员救助供养支出（项）支出300万元，与上年预算数相同。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1.住房改革支出（款）住房公积金（项）支出91.82万元，与上年相比减少8.77万元，减少8.72%。主要原因是人员减少。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2.住房改革支出（款）购房补贴（项）支出198.94万元，与上年相比减少19万元，减少8.72%。主要原因是人员减少。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南京市栖霞区民政局2022年度财政拨款基本支出预算1,351.7万元，其中：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1,290.04万元。主要包括：基本工资、津贴补贴、奖金、伙食补助费、绩效工资、机关事业单位基本养老保险缴费、职业年金缴费、职工基本医疗保险缴费、其他社会保障缴费、住房公积金、其他工资福利支出、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（二）公用经费61.66万元。主要包括：办公费、邮电费、差旅费、会议费、培训费、公务接待费、工会经费、其他交通费用、其他商品和服务支出。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南京市栖霞区民政局2022年一般公共预算财政拨款支出预算12,666.93万元，与上年相比减少1,358.28万元，减少9.68%。主要原因是减少部分养老服务事业经费的预算安排。</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南京市栖霞区民政局2022年度一般公共预算财政拨款基本支出预算1,351.7万元，其中：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1,290.04万元。主要包括：基本工资、津贴补贴、奖金、伙食补助费、绩效工资、机关事业单位基本养老保险缴费、职业年金缴费、职工基本医疗保险缴费、其他社会保障缴费、住房公积金、其他工资福利支出、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（二）公用经费61.66万元。主要包括：办公费、邮电费、差旅费、会议费、培训费、公务接待费、工会经费、其他交通费用、其他商品和服务支出。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民政局2022年度一般公共预算拨款安排的“三公”经费预算支出中，因公出国（境）费支出0万元，占“三公”经费的0%；公务用车购置及运行维护费支出0万元，占“三公”经费的0%；公务接待费支出2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3．公务接待费预算支出2万元，比上年预算减少1.51万元，主要原因是厉行节约。</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南京市栖霞区民政局2022年度一般公共预算拨款安排的会议费预算支出2.5万元，比上年预算减少2.18万元，主要原因是厉行节约。</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南京市栖霞区民政局2022年度一般公共预算拨款安排的培训费预算支出31.2万元，比上年预算减少29.21万元，主要原因是厉行节约。</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南京市栖霞区民政局2022年政府性基金支出预算支出0万元。与上年预算数相同。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南京市栖霞区民政局2022年国有资本经营预算支出0万元。与上年预算数相同。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2022年本部门一般公共预算机关运行经费预算支出57.87万元。与上年相比增加2.56万元，增长4.63%。主要原因是人员基本支出政策性调整。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2022年度政府采购支出预算总额5万元，其中：拟采购货物支出5万元、拟采购工程支出0万元、拟购买服务支出0万元。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0辆，其中，一般公务用车0辆、执法执勤用车0辆、特种专业技术用车0辆、业务用车0辆、其他用车0辆等。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2022年度，本部门整体支出纳入绩效目标管理，涉及四本预算资金12,666.93万元；本部门共10个项目纳入绩效目标管理，涉及四本预算资金合计11,315.23万元，占四本预算资金(基本支出除外)总额的比例为100%。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八、社会保障和就业支出(类)民政管理事务(款)行政运行(项)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九、社会保障和就业支出(类)民政管理事务(款)一般行政管理事务(项)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十、社会保障和就业支出(类)民政管理事务(款)机关服务(项)</w:t>
      </w:r>
      <w:r>
        <w:rPr>
          <w:rFonts w:ascii="仿宋" w:hAnsi="仿宋" w:cs="仿宋" w:eastAsia="仿宋"/>
          <w:b w:val="true"/>
        </w:rPr>
        <w:t>：</w:t>
      </w:r>
      <w:r>
        <w:rPr>
          <w:rFonts w:hint="eastAsia" w:ascii="仿宋" w:hAnsi="仿宋" w:eastAsia="仿宋" w:cs="仿宋"/>
        </w:rPr>
        <w:t>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十一、社会保障和就业支出(类)民政管理事务(款)社会组织管理(项)</w:t>
      </w:r>
      <w:r>
        <w:rPr>
          <w:rFonts w:ascii="仿宋" w:hAnsi="仿宋" w:cs="仿宋" w:eastAsia="仿宋"/>
          <w:b w:val="true"/>
        </w:rPr>
        <w:t>：</w:t>
      </w:r>
      <w:r>
        <w:rPr>
          <w:rFonts w:hint="eastAsia" w:ascii="仿宋" w:hAnsi="仿宋" w:eastAsia="仿宋" w:cs="仿宋"/>
        </w:rPr>
        <w:t>反映社会组织管理、支持社会组织发展等方面的支出。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十二、社会保障和就业支出(类)民政管理事务(款)行政区划和地名管理(项)</w:t>
      </w:r>
      <w:r>
        <w:rPr>
          <w:rFonts w:ascii="仿宋" w:hAnsi="仿宋" w:cs="仿宋" w:eastAsia="仿宋"/>
          <w:b w:val="true"/>
        </w:rPr>
        <w:t>：</w:t>
      </w:r>
      <w:r>
        <w:rPr>
          <w:rFonts w:hint="eastAsia" w:ascii="仿宋" w:hAnsi="仿宋" w:eastAsia="仿宋" w:cs="仿宋"/>
        </w:rPr>
        <w:t>反映行政区划界线勘定、维护，以及行政区划和地名管理支出。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十三、社会保障和就业支出(类)民政管理事务(款)基层政权建设和社区治理(项)</w:t>
      </w:r>
      <w:r>
        <w:rPr>
          <w:rFonts w:ascii="仿宋" w:hAnsi="仿宋" w:cs="仿宋" w:eastAsia="仿宋"/>
          <w:b w:val="true"/>
        </w:rPr>
        <w:t>：</w:t>
      </w:r>
      <w:r>
        <w:rPr>
          <w:rFonts w:hint="eastAsia" w:ascii="仿宋" w:hAnsi="仿宋" w:eastAsia="仿宋" w:cs="仿宋"/>
        </w:rPr>
        <w:t>反映开展城乡社区治理、城乡社区服务（乡村便民服务）、村（居）民自治、村（居）务公开、乡镇（街道）服务能力建设等基层政权建设和社区治理工作的支出。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十四、社会保障和就业支出(类)民政管理事务(款)其他民政管理事务支出(项)</w:t>
      </w:r>
      <w:r>
        <w:rPr>
          <w:rFonts w:ascii="仿宋" w:hAnsi="仿宋" w:cs="仿宋" w:eastAsia="仿宋"/>
          <w:b w:val="true"/>
        </w:rPr>
        <w:t>：</w:t>
      </w:r>
      <w:r>
        <w:rPr>
          <w:rFonts w:hint="eastAsia" w:ascii="仿宋" w:hAnsi="仿宋" w:eastAsia="仿宋" w:cs="仿宋"/>
        </w:rPr>
        <w:t>反映除上述项目以外其他用于民政管理事务的支出。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十五、社会保障和就业支出(类)社会福利(款)儿童福利(项)</w:t>
      </w:r>
      <w:r>
        <w:rPr>
          <w:rFonts w:ascii="仿宋" w:hAnsi="仿宋" w:cs="仿宋" w:eastAsia="仿宋"/>
          <w:b w:val="true"/>
        </w:rPr>
        <w:t>：</w:t>
      </w:r>
      <w:r>
        <w:rPr>
          <w:rFonts w:hint="eastAsia" w:ascii="仿宋" w:hAnsi="仿宋" w:eastAsia="仿宋" w:cs="仿宋"/>
        </w:rPr>
        <w:t>反映对儿童提供福利服务方面的支出。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十六、社会保障和就业支出(类)社会福利(款)老年福利(项)</w:t>
      </w:r>
      <w:r>
        <w:rPr>
          <w:rFonts w:ascii="仿宋" w:hAnsi="仿宋" w:cs="仿宋" w:eastAsia="仿宋"/>
          <w:b w:val="true"/>
        </w:rPr>
        <w:t>：</w:t>
      </w:r>
      <w:r>
        <w:rPr>
          <w:rFonts w:hint="eastAsia" w:ascii="仿宋" w:hAnsi="仿宋" w:eastAsia="仿宋" w:cs="仿宋"/>
        </w:rPr>
        <w:t>反映对老年人提供福利服务方面的支出，包括为经济困难的高龄、失能等老年人提供基本养老服务保障的资金补助等支出。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十七、社会保障和就业支出(类)社会福利(款)殡葬(项)</w:t>
      </w:r>
      <w:r>
        <w:rPr>
          <w:rFonts w:ascii="仿宋" w:hAnsi="仿宋" w:cs="仿宋" w:eastAsia="仿宋"/>
          <w:b w:val="true"/>
        </w:rPr>
        <w:t>：</w:t>
      </w:r>
      <w:r>
        <w:rPr>
          <w:rFonts w:hint="eastAsia" w:ascii="仿宋" w:hAnsi="仿宋" w:eastAsia="仿宋" w:cs="仿宋"/>
        </w:rPr>
        <w:t>反映殡葬管理和殡葬服务方面的支出，包括民政部门直属的殡仪馆、公墓、殡葬管理服务机构的支出。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十八、社会保障和就业支出(类)残疾人事业(款)残疾人生活和护理补贴(项)</w:t>
      </w:r>
      <w:r>
        <w:rPr>
          <w:rFonts w:ascii="仿宋" w:hAnsi="仿宋" w:cs="仿宋" w:eastAsia="仿宋"/>
          <w:b w:val="true"/>
        </w:rPr>
        <w:t>：</w:t>
      </w:r>
      <w:r>
        <w:rPr>
          <w:rFonts w:hint="eastAsia" w:ascii="仿宋" w:hAnsi="仿宋" w:eastAsia="仿宋" w:cs="仿宋"/>
        </w:rPr>
        <w:t>反映困难残疾人生活补贴和重度残疾人护理补贴支出。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十九、社会保障和就业支出(类)最低生活保障(款)城市最低生活保障金支出(项)</w:t>
      </w:r>
      <w:r>
        <w:rPr>
          <w:rFonts w:ascii="仿宋" w:hAnsi="仿宋" w:cs="仿宋" w:eastAsia="仿宋"/>
          <w:b w:val="true"/>
        </w:rPr>
        <w:t>：</w:t>
      </w:r>
      <w:r>
        <w:rPr>
          <w:rFonts w:hint="eastAsia" w:ascii="仿宋" w:hAnsi="仿宋" w:eastAsia="仿宋" w:cs="仿宋"/>
        </w:rPr>
        <w:t>反映用于城市最低生活保障对象的最低生活保障金支出。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二十、社会保障和就业支出(类)最低生活保障(款)农村最低生活保障金支出(项)</w:t>
      </w:r>
      <w:r>
        <w:rPr>
          <w:rFonts w:ascii="仿宋" w:hAnsi="仿宋" w:cs="仿宋" w:eastAsia="仿宋"/>
          <w:b w:val="true"/>
        </w:rPr>
        <w:t>：</w:t>
      </w:r>
      <w:r>
        <w:rPr>
          <w:rFonts w:hint="eastAsia" w:ascii="仿宋" w:hAnsi="仿宋" w:eastAsia="仿宋" w:cs="仿宋"/>
        </w:rPr>
        <w:t>反映用于农村最低生活保障对象的最低生活保障金支出。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二十一、社会保障和就业支出(类)临时救助(款)临时救助支出(项)</w:t>
      </w:r>
      <w:r>
        <w:rPr>
          <w:rFonts w:ascii="仿宋" w:hAnsi="仿宋" w:cs="仿宋" w:eastAsia="仿宋"/>
          <w:b w:val="true"/>
        </w:rPr>
        <w:t>：</w:t>
      </w:r>
      <w:r>
        <w:rPr>
          <w:rFonts w:hint="eastAsia" w:ascii="仿宋" w:hAnsi="仿宋" w:eastAsia="仿宋" w:cs="仿宋"/>
        </w:rPr>
        <w:t>反映用于城乡生活困难居民的临时救助支出。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二十二、社会保障和就业支出(类)特困人员救助供养(款)农村特困人员救助供养支出(项)</w:t>
      </w:r>
      <w:r>
        <w:rPr>
          <w:rFonts w:ascii="仿宋" w:hAnsi="仿宋" w:cs="仿宋" w:eastAsia="仿宋"/>
          <w:b w:val="true"/>
        </w:rPr>
        <w:t>：</w:t>
      </w:r>
      <w:r>
        <w:rPr>
          <w:rFonts w:hint="eastAsia" w:ascii="仿宋" w:hAnsi="仿宋" w:eastAsia="仿宋" w:cs="仿宋"/>
        </w:rPr>
        <w:t>反映农村特困人员救助供养支出。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南京市栖霞区民政局</w:t>
    </w:r>
    <w:r>
      <w:t>2022</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48</TotalTime>
  <ScaleCrop>false</ScaleCrop>
  <LinksUpToDate>false</LinksUpToDate>
  <CharactersWithSpaces>7399</CharactersWithSpaces>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有光的地方</cp:lastModifiedBy>
  <dcterms:modified xsi:type="dcterms:W3CDTF">2022-02-09T14:56:23Z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2052-11.1.0.11294</vt:lpwstr>
  </property>
  <property fmtid="{D5CDD505-2E9C-101B-9397-08002B2CF9AE}" pid="6" name="LastSaved">
    <vt:filetime>2021-04-15T00:00:00Z</vt:filetime>
  </property>
</Properties>
</file>