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C69" w:rsidRDefault="003A4902" w:rsidP="00A37E8F">
      <w:pPr>
        <w:spacing w:line="560" w:lineRule="exact"/>
        <w:jc w:val="center"/>
        <w:rPr>
          <w:rFonts w:ascii="Times New Roman" w:eastAsia="仿宋_GB2312" w:hAnsi="Times New Roman"/>
          <w:color w:val="000000"/>
          <w:sz w:val="32"/>
          <w:szCs w:val="32"/>
        </w:rPr>
      </w:pPr>
      <w:r>
        <w:rPr>
          <w:rFonts w:ascii="Times New Roman" w:eastAsia="华文中宋" w:hAnsi="Times New Roman" w:cs="Times New Roman" w:hint="eastAsia"/>
          <w:b/>
          <w:color w:val="000000" w:themeColor="text1"/>
          <w:sz w:val="44"/>
          <w:szCs w:val="44"/>
        </w:rPr>
        <w:t xml:space="preserve"> </w:t>
      </w:r>
    </w:p>
    <w:p w:rsidR="003E1CA1" w:rsidRPr="00E3429C" w:rsidRDefault="003E1CA1" w:rsidP="003E1CA1">
      <w:pPr>
        <w:spacing w:line="560" w:lineRule="exact"/>
        <w:rPr>
          <w:rFonts w:ascii="Times New Roman" w:eastAsia="仿宋_GB2312" w:hAnsi="Times New Roman"/>
          <w:color w:val="000000"/>
          <w:sz w:val="32"/>
          <w:szCs w:val="32"/>
        </w:rPr>
      </w:pPr>
      <w:r w:rsidRPr="00E3429C">
        <w:rPr>
          <w:rFonts w:ascii="Times New Roman" w:eastAsia="仿宋_GB2312" w:hAnsi="Times New Roman"/>
          <w:color w:val="000000"/>
          <w:sz w:val="32"/>
          <w:szCs w:val="32"/>
        </w:rPr>
        <w:t>附件</w:t>
      </w:r>
      <w:r w:rsidRPr="00E3429C">
        <w:rPr>
          <w:rFonts w:ascii="Times New Roman" w:eastAsia="仿宋_GB2312" w:hAnsi="Times New Roman"/>
          <w:color w:val="000000"/>
          <w:sz w:val="32"/>
          <w:szCs w:val="32"/>
        </w:rPr>
        <w:t>1</w:t>
      </w:r>
      <w:r w:rsidR="00211F25">
        <w:rPr>
          <w:rFonts w:ascii="Times New Roman" w:eastAsia="仿宋_GB2312" w:hAnsi="Times New Roman" w:hint="eastAsia"/>
          <w:color w:val="000000"/>
          <w:sz w:val="32"/>
          <w:szCs w:val="32"/>
        </w:rPr>
        <w:t>-1</w:t>
      </w:r>
      <w:r w:rsidRPr="00E3429C">
        <w:rPr>
          <w:rFonts w:ascii="Times New Roman" w:eastAsia="仿宋_GB2312" w:hAnsi="Times New Roman"/>
          <w:color w:val="000000"/>
          <w:sz w:val="32"/>
          <w:szCs w:val="32"/>
        </w:rPr>
        <w:t>：</w:t>
      </w:r>
    </w:p>
    <w:p w:rsidR="003E1CA1" w:rsidRPr="00E3429C" w:rsidRDefault="003E1CA1" w:rsidP="003E1CA1">
      <w:pPr>
        <w:spacing w:line="560" w:lineRule="exact"/>
        <w:jc w:val="center"/>
        <w:rPr>
          <w:rFonts w:ascii="Times New Roman" w:eastAsia="华文中宋" w:hAnsi="Times New Roman"/>
          <w:color w:val="000000"/>
          <w:sz w:val="44"/>
          <w:szCs w:val="44"/>
        </w:rPr>
      </w:pPr>
    </w:p>
    <w:p w:rsidR="00BB1609" w:rsidRDefault="003E1CA1" w:rsidP="003E1CA1">
      <w:pPr>
        <w:spacing w:line="560" w:lineRule="exact"/>
        <w:jc w:val="center"/>
        <w:rPr>
          <w:rFonts w:ascii="Times New Roman" w:eastAsia="华文中宋" w:hAnsi="Times New Roman"/>
          <w:b/>
          <w:color w:val="000000"/>
          <w:sz w:val="44"/>
          <w:szCs w:val="44"/>
        </w:rPr>
      </w:pPr>
      <w:r w:rsidRPr="00E3429C">
        <w:rPr>
          <w:rFonts w:ascii="Times New Roman" w:eastAsia="华文中宋" w:hAnsi="Times New Roman"/>
          <w:b/>
          <w:color w:val="000000"/>
          <w:sz w:val="44"/>
          <w:szCs w:val="44"/>
        </w:rPr>
        <w:t>2016</w:t>
      </w:r>
      <w:r w:rsidRPr="00E3429C">
        <w:rPr>
          <w:rFonts w:ascii="Times New Roman" w:eastAsia="华文中宋" w:hAnsi="Times New Roman"/>
          <w:b/>
          <w:color w:val="000000"/>
          <w:sz w:val="44"/>
          <w:szCs w:val="44"/>
        </w:rPr>
        <w:t>年省级现代农业产业</w:t>
      </w:r>
      <w:r w:rsidR="00BB1609">
        <w:rPr>
          <w:rFonts w:ascii="Times New Roman" w:eastAsia="华文中宋" w:hAnsi="Times New Roman" w:hint="eastAsia"/>
          <w:b/>
          <w:color w:val="000000"/>
          <w:sz w:val="44"/>
          <w:szCs w:val="44"/>
        </w:rPr>
        <w:t>发展</w:t>
      </w:r>
    </w:p>
    <w:p w:rsidR="00BB1609" w:rsidRDefault="003E1CA1" w:rsidP="003E1CA1">
      <w:pPr>
        <w:spacing w:line="560" w:lineRule="exact"/>
        <w:jc w:val="center"/>
        <w:rPr>
          <w:rFonts w:ascii="Times New Roman" w:eastAsia="华文中宋" w:hAnsi="Times New Roman"/>
          <w:b/>
          <w:color w:val="000000"/>
          <w:sz w:val="44"/>
          <w:szCs w:val="44"/>
        </w:rPr>
      </w:pPr>
      <w:r w:rsidRPr="00E3429C">
        <w:rPr>
          <w:rFonts w:ascii="Times New Roman" w:eastAsia="华文中宋" w:hAnsi="Times New Roman"/>
          <w:b/>
          <w:color w:val="000000"/>
          <w:sz w:val="44"/>
          <w:szCs w:val="44"/>
        </w:rPr>
        <w:t>（新型农业经营主体培育</w:t>
      </w:r>
      <w:r w:rsidRPr="00E3429C">
        <w:rPr>
          <w:rFonts w:ascii="Times New Roman" w:eastAsia="华文中宋" w:hAnsi="Times New Roman"/>
          <w:b/>
          <w:color w:val="000000"/>
          <w:sz w:val="44"/>
          <w:szCs w:val="44"/>
        </w:rPr>
        <w:t>-</w:t>
      </w:r>
      <w:r w:rsidRPr="00E3429C">
        <w:rPr>
          <w:rFonts w:ascii="Times New Roman" w:eastAsia="华文中宋" w:hAnsi="Times New Roman"/>
          <w:b/>
          <w:color w:val="000000"/>
          <w:sz w:val="44"/>
          <w:szCs w:val="44"/>
        </w:rPr>
        <w:t>家庭农场）</w:t>
      </w:r>
    </w:p>
    <w:p w:rsidR="003E1CA1" w:rsidRPr="00E3429C" w:rsidRDefault="003E1CA1" w:rsidP="003E1CA1">
      <w:pPr>
        <w:spacing w:line="560" w:lineRule="exact"/>
        <w:jc w:val="center"/>
        <w:rPr>
          <w:rFonts w:ascii="Times New Roman" w:eastAsia="华文中宋" w:hAnsi="Times New Roman"/>
          <w:b/>
          <w:color w:val="000000"/>
          <w:sz w:val="44"/>
          <w:szCs w:val="44"/>
        </w:rPr>
      </w:pPr>
      <w:r w:rsidRPr="00E3429C">
        <w:rPr>
          <w:rFonts w:ascii="Times New Roman" w:eastAsia="华文中宋" w:hAnsi="Times New Roman"/>
          <w:b/>
          <w:color w:val="000000"/>
          <w:sz w:val="44"/>
          <w:szCs w:val="44"/>
        </w:rPr>
        <w:t>项目实施指导意见</w:t>
      </w:r>
    </w:p>
    <w:p w:rsidR="003E1CA1" w:rsidRPr="00E3429C" w:rsidRDefault="003E1CA1" w:rsidP="003E1CA1">
      <w:pPr>
        <w:spacing w:line="560" w:lineRule="exact"/>
        <w:rPr>
          <w:rFonts w:ascii="Times New Roman" w:eastAsia="仿宋_GB2312" w:hAnsi="Times New Roman"/>
          <w:color w:val="000000"/>
          <w:sz w:val="32"/>
          <w:szCs w:val="32"/>
        </w:rPr>
      </w:pPr>
    </w:p>
    <w:p w:rsidR="003E1CA1" w:rsidRPr="00E3429C" w:rsidRDefault="003E1CA1" w:rsidP="003E1CA1">
      <w:pPr>
        <w:spacing w:line="560" w:lineRule="exact"/>
        <w:ind w:firstLineChars="200" w:firstLine="640"/>
        <w:rPr>
          <w:rFonts w:ascii="Times New Roman" w:eastAsia="黑体" w:hAnsi="Times New Roman"/>
          <w:color w:val="000000"/>
          <w:sz w:val="32"/>
          <w:szCs w:val="32"/>
        </w:rPr>
      </w:pPr>
      <w:r w:rsidRPr="00E3429C">
        <w:rPr>
          <w:rFonts w:ascii="Times New Roman" w:eastAsia="黑体" w:hAnsi="Times New Roman"/>
          <w:color w:val="000000"/>
          <w:sz w:val="32"/>
          <w:szCs w:val="32"/>
        </w:rPr>
        <w:t>一、</w:t>
      </w:r>
      <w:r w:rsidRPr="006054BB">
        <w:rPr>
          <w:rFonts w:ascii="Times New Roman" w:eastAsia="黑体" w:hAnsi="Times New Roman" w:hint="eastAsia"/>
          <w:color w:val="000000"/>
          <w:sz w:val="32"/>
          <w:szCs w:val="32"/>
        </w:rPr>
        <w:t>实施范围和内容</w:t>
      </w:r>
    </w:p>
    <w:p w:rsidR="003E1CA1" w:rsidRPr="00E3429C" w:rsidRDefault="003E1CA1" w:rsidP="003E1CA1">
      <w:pPr>
        <w:spacing w:line="560" w:lineRule="exact"/>
        <w:ind w:firstLineChars="200" w:firstLine="640"/>
        <w:rPr>
          <w:rFonts w:ascii="Times New Roman" w:eastAsia="仿宋_GB2312" w:hAnsi="Times New Roman"/>
          <w:color w:val="000000"/>
          <w:sz w:val="32"/>
          <w:szCs w:val="32"/>
        </w:rPr>
      </w:pPr>
      <w:r w:rsidRPr="00E3429C">
        <w:rPr>
          <w:rFonts w:ascii="Times New Roman" w:eastAsia="楷体_GB2312" w:hAnsi="Times New Roman"/>
          <w:color w:val="000000"/>
          <w:sz w:val="32"/>
          <w:szCs w:val="32"/>
        </w:rPr>
        <w:t>（一）</w:t>
      </w:r>
      <w:r w:rsidRPr="006054BB">
        <w:rPr>
          <w:rFonts w:ascii="Times New Roman" w:eastAsia="楷体_GB2312" w:hAnsi="Times New Roman" w:hint="eastAsia"/>
          <w:color w:val="000000"/>
          <w:sz w:val="32"/>
          <w:szCs w:val="32"/>
        </w:rPr>
        <w:t>实施</w:t>
      </w:r>
      <w:r w:rsidRPr="00E3429C">
        <w:rPr>
          <w:rFonts w:ascii="Times New Roman" w:eastAsia="楷体_GB2312" w:hAnsi="Times New Roman"/>
          <w:color w:val="000000"/>
          <w:sz w:val="32"/>
          <w:szCs w:val="32"/>
        </w:rPr>
        <w:t>范围。</w:t>
      </w:r>
      <w:r w:rsidRPr="006054BB">
        <w:rPr>
          <w:rFonts w:ascii="Times New Roman" w:eastAsia="仿宋_GB2312" w:hAnsi="Times New Roman"/>
          <w:color w:val="000000"/>
          <w:sz w:val="32"/>
          <w:szCs w:val="32"/>
        </w:rPr>
        <w:t>重点支持</w:t>
      </w:r>
      <w:r w:rsidRPr="00E3429C">
        <w:rPr>
          <w:rFonts w:ascii="Times New Roman" w:eastAsia="仿宋_GB2312" w:hAnsi="Times New Roman"/>
          <w:color w:val="000000"/>
          <w:sz w:val="32"/>
          <w:szCs w:val="32"/>
        </w:rPr>
        <w:t>纳入各级示范名录的家庭农场。</w:t>
      </w:r>
    </w:p>
    <w:p w:rsidR="003E1CA1" w:rsidRPr="00E3429C" w:rsidRDefault="003E1CA1" w:rsidP="003E1CA1">
      <w:pPr>
        <w:spacing w:line="560" w:lineRule="exact"/>
        <w:ind w:firstLineChars="200" w:firstLine="640"/>
        <w:rPr>
          <w:rFonts w:ascii="Times New Roman" w:eastAsia="仿宋_GB2312" w:hAnsi="Times New Roman"/>
          <w:color w:val="000000"/>
          <w:sz w:val="32"/>
          <w:szCs w:val="32"/>
        </w:rPr>
      </w:pPr>
      <w:r>
        <w:rPr>
          <w:rFonts w:ascii="Times New Roman" w:eastAsia="楷体_GB2312" w:hAnsi="Times New Roman"/>
          <w:color w:val="000000"/>
          <w:sz w:val="32"/>
          <w:szCs w:val="32"/>
        </w:rPr>
        <w:t>（二）实施</w:t>
      </w:r>
      <w:r w:rsidRPr="00E3429C">
        <w:rPr>
          <w:rFonts w:ascii="Times New Roman" w:eastAsia="楷体_GB2312" w:hAnsi="Times New Roman"/>
          <w:color w:val="000000"/>
          <w:sz w:val="32"/>
          <w:szCs w:val="32"/>
        </w:rPr>
        <w:t>内容。</w:t>
      </w:r>
      <w:r w:rsidRPr="00E3429C">
        <w:rPr>
          <w:rFonts w:ascii="Times New Roman" w:eastAsia="仿宋_GB2312" w:hAnsi="Times New Roman"/>
          <w:color w:val="000000"/>
          <w:sz w:val="32"/>
          <w:szCs w:val="32"/>
        </w:rPr>
        <w:t>重点支持家庭农场</w:t>
      </w:r>
      <w:r>
        <w:rPr>
          <w:rFonts w:ascii="Times New Roman" w:eastAsia="仿宋_GB2312" w:hAnsi="Times New Roman" w:hint="eastAsia"/>
          <w:color w:val="000000"/>
          <w:sz w:val="32"/>
          <w:szCs w:val="32"/>
        </w:rPr>
        <w:t>生产</w:t>
      </w:r>
      <w:r>
        <w:rPr>
          <w:rFonts w:ascii="Times New Roman" w:eastAsia="仿宋_GB2312" w:hAnsi="Times New Roman"/>
          <w:color w:val="000000"/>
          <w:sz w:val="32"/>
          <w:szCs w:val="32"/>
        </w:rPr>
        <w:t>能力建设</w:t>
      </w:r>
      <w:r w:rsidRPr="00E3429C">
        <w:rPr>
          <w:rFonts w:ascii="Times New Roman" w:eastAsia="仿宋_GB2312" w:hAnsi="Times New Roman"/>
          <w:color w:val="000000"/>
          <w:sz w:val="32"/>
          <w:szCs w:val="32"/>
        </w:rPr>
        <w:t>。</w:t>
      </w:r>
    </w:p>
    <w:p w:rsidR="003E1CA1" w:rsidRPr="00E3429C" w:rsidRDefault="003E1CA1" w:rsidP="003E1CA1">
      <w:pPr>
        <w:spacing w:line="560" w:lineRule="exact"/>
        <w:ind w:firstLineChars="200" w:firstLine="640"/>
        <w:rPr>
          <w:rFonts w:ascii="Times New Roman" w:eastAsia="黑体" w:hAnsi="Times New Roman"/>
          <w:color w:val="000000"/>
          <w:sz w:val="32"/>
          <w:szCs w:val="32"/>
        </w:rPr>
      </w:pPr>
      <w:r w:rsidRPr="00E3429C">
        <w:rPr>
          <w:rFonts w:ascii="Times New Roman" w:eastAsia="黑体" w:hAnsi="Times New Roman"/>
          <w:color w:val="000000"/>
          <w:sz w:val="32"/>
          <w:szCs w:val="32"/>
        </w:rPr>
        <w:t>二、实施主体和要求</w:t>
      </w:r>
    </w:p>
    <w:p w:rsidR="003E1CA1" w:rsidRPr="00E3429C" w:rsidRDefault="003E1CA1" w:rsidP="003E1CA1">
      <w:pPr>
        <w:spacing w:line="560" w:lineRule="exact"/>
        <w:ind w:firstLineChars="200" w:firstLine="640"/>
        <w:rPr>
          <w:rFonts w:ascii="Times New Roman" w:eastAsia="仿宋_GB2312" w:hAnsi="Times New Roman"/>
          <w:color w:val="000000"/>
          <w:sz w:val="32"/>
          <w:szCs w:val="32"/>
        </w:rPr>
      </w:pPr>
      <w:r w:rsidRPr="00E3429C">
        <w:rPr>
          <w:rFonts w:ascii="Times New Roman" w:eastAsia="仿宋_GB2312" w:hAnsi="Times New Roman"/>
          <w:color w:val="000000"/>
          <w:sz w:val="32"/>
          <w:szCs w:val="32"/>
        </w:rPr>
        <w:t>补助对象为省、市、县各级家庭农场，以及符合以下条件的家庭农场。以家庭成员为主要劳动力、以农业为主要收入来源，从事专业化、集约化农业生产；生产技术先进，符合农业标准化、生态化等要求，示范作用强</w:t>
      </w:r>
      <w:r>
        <w:rPr>
          <w:rFonts w:ascii="Times New Roman" w:eastAsia="仿宋_GB2312" w:hAnsi="Times New Roman" w:hint="eastAsia"/>
          <w:color w:val="000000"/>
          <w:sz w:val="32"/>
          <w:szCs w:val="32"/>
        </w:rPr>
        <w:t>；</w:t>
      </w:r>
      <w:r w:rsidRPr="00E3429C">
        <w:rPr>
          <w:rFonts w:ascii="Times New Roman" w:eastAsia="仿宋_GB2312" w:hAnsi="Times New Roman"/>
          <w:color w:val="000000"/>
          <w:sz w:val="32"/>
          <w:szCs w:val="32"/>
        </w:rPr>
        <w:t>有规范的土地流转合同，土地流转期不少于</w:t>
      </w:r>
      <w:r w:rsidRPr="00E3429C">
        <w:rPr>
          <w:rFonts w:ascii="Times New Roman" w:eastAsia="仿宋_GB2312" w:hAnsi="Times New Roman"/>
          <w:color w:val="000000"/>
          <w:sz w:val="32"/>
          <w:szCs w:val="32"/>
        </w:rPr>
        <w:t>5</w:t>
      </w:r>
      <w:r w:rsidRPr="00E3429C">
        <w:rPr>
          <w:rFonts w:ascii="Times New Roman" w:eastAsia="仿宋_GB2312" w:hAnsi="Times New Roman"/>
          <w:color w:val="000000"/>
          <w:sz w:val="32"/>
          <w:szCs w:val="32"/>
        </w:rPr>
        <w:t>年；优先扶持粮经结合、种养结合、生态循环等发展模式的家庭农场，以及经营规模在</w:t>
      </w:r>
      <w:r>
        <w:rPr>
          <w:rFonts w:ascii="Times New Roman" w:eastAsia="仿宋_GB2312" w:hAnsi="Times New Roman" w:hint="eastAsia"/>
          <w:color w:val="000000"/>
          <w:sz w:val="32"/>
          <w:szCs w:val="32"/>
        </w:rPr>
        <w:t xml:space="preserve">                      </w:t>
      </w:r>
      <w:r w:rsidRPr="00E3429C">
        <w:rPr>
          <w:rFonts w:ascii="Times New Roman" w:eastAsia="仿宋_GB2312" w:hAnsi="Times New Roman"/>
          <w:color w:val="000000"/>
          <w:sz w:val="32"/>
          <w:szCs w:val="32"/>
        </w:rPr>
        <w:t>100-300</w:t>
      </w:r>
      <w:r w:rsidRPr="00E3429C">
        <w:rPr>
          <w:rFonts w:ascii="Times New Roman" w:eastAsia="仿宋_GB2312" w:hAnsi="Times New Roman"/>
          <w:color w:val="000000"/>
          <w:sz w:val="32"/>
          <w:szCs w:val="32"/>
        </w:rPr>
        <w:t>亩的种粮家庭农场；优先扶持纳入</w:t>
      </w:r>
      <w:r w:rsidRPr="00E3429C">
        <w:rPr>
          <w:rFonts w:ascii="Times New Roman" w:eastAsia="仿宋_GB2312" w:hAnsi="Times New Roman"/>
          <w:color w:val="000000"/>
          <w:sz w:val="32"/>
          <w:szCs w:val="32"/>
        </w:rPr>
        <w:t>2016</w:t>
      </w:r>
      <w:r w:rsidRPr="00E3429C">
        <w:rPr>
          <w:rFonts w:ascii="Times New Roman" w:eastAsia="仿宋_GB2312" w:hAnsi="Times New Roman"/>
          <w:color w:val="000000"/>
          <w:sz w:val="32"/>
          <w:szCs w:val="32"/>
        </w:rPr>
        <w:t>年省级示范名录和各地家庭农场发展集群（集聚）</w:t>
      </w:r>
      <w:r>
        <w:rPr>
          <w:rFonts w:ascii="Times New Roman" w:eastAsia="仿宋_GB2312" w:hAnsi="Times New Roman" w:hint="eastAsia"/>
          <w:color w:val="000000"/>
          <w:sz w:val="32"/>
          <w:szCs w:val="32"/>
        </w:rPr>
        <w:t>区域内</w:t>
      </w:r>
      <w:r w:rsidRPr="00E3429C">
        <w:rPr>
          <w:rFonts w:ascii="Times New Roman" w:eastAsia="仿宋_GB2312" w:hAnsi="Times New Roman"/>
          <w:color w:val="000000"/>
          <w:sz w:val="32"/>
          <w:szCs w:val="32"/>
        </w:rPr>
        <w:t>的家庭农场。</w:t>
      </w:r>
    </w:p>
    <w:p w:rsidR="003E1CA1" w:rsidRPr="00E3429C" w:rsidRDefault="003E1CA1" w:rsidP="003E1CA1">
      <w:pPr>
        <w:spacing w:line="560" w:lineRule="exact"/>
        <w:ind w:firstLineChars="200" w:firstLine="640"/>
        <w:rPr>
          <w:rFonts w:ascii="Times New Roman" w:eastAsia="黑体" w:hAnsi="Times New Roman"/>
          <w:color w:val="000000"/>
          <w:sz w:val="32"/>
          <w:szCs w:val="32"/>
        </w:rPr>
      </w:pPr>
      <w:r w:rsidRPr="00E3429C">
        <w:rPr>
          <w:rFonts w:ascii="Times New Roman" w:eastAsia="黑体" w:hAnsi="Times New Roman"/>
          <w:color w:val="000000"/>
          <w:sz w:val="32"/>
          <w:szCs w:val="32"/>
        </w:rPr>
        <w:t>三、资金分配和补助办法</w:t>
      </w:r>
    </w:p>
    <w:p w:rsidR="003E1CA1" w:rsidRPr="00E3429C" w:rsidRDefault="003E1CA1" w:rsidP="003E1CA1">
      <w:pPr>
        <w:spacing w:line="560" w:lineRule="exact"/>
        <w:ind w:firstLineChars="200" w:firstLine="640"/>
        <w:rPr>
          <w:rFonts w:ascii="Times New Roman" w:eastAsia="仿宋_GB2312" w:hAnsi="Times New Roman"/>
          <w:color w:val="000000"/>
          <w:sz w:val="32"/>
          <w:szCs w:val="32"/>
        </w:rPr>
      </w:pPr>
      <w:r w:rsidRPr="00E3429C">
        <w:rPr>
          <w:rFonts w:ascii="Times New Roman" w:eastAsia="楷体_GB2312" w:hAnsi="Times New Roman"/>
          <w:color w:val="000000"/>
          <w:sz w:val="32"/>
          <w:szCs w:val="32"/>
        </w:rPr>
        <w:t>（一）资金分配办法。</w:t>
      </w:r>
      <w:r w:rsidRPr="00E3429C">
        <w:rPr>
          <w:rFonts w:ascii="Times New Roman" w:eastAsia="仿宋_GB2312" w:hAnsi="Times New Roman"/>
          <w:color w:val="000000"/>
          <w:sz w:val="32"/>
          <w:szCs w:val="32"/>
        </w:rPr>
        <w:t>省级采取因素分配</w:t>
      </w:r>
      <w:r>
        <w:rPr>
          <w:rFonts w:ascii="Times New Roman" w:eastAsia="仿宋_GB2312" w:hAnsi="Times New Roman" w:hint="eastAsia"/>
          <w:color w:val="000000"/>
          <w:sz w:val="32"/>
          <w:szCs w:val="32"/>
        </w:rPr>
        <w:t>法</w:t>
      </w:r>
      <w:r>
        <w:rPr>
          <w:rFonts w:ascii="Times New Roman" w:eastAsia="仿宋_GB2312" w:hAnsi="Times New Roman"/>
          <w:color w:val="000000"/>
          <w:sz w:val="32"/>
          <w:szCs w:val="32"/>
        </w:rPr>
        <w:t>切块下达到市、县</w:t>
      </w:r>
      <w:r>
        <w:rPr>
          <w:rFonts w:ascii="Times New Roman" w:eastAsia="仿宋_GB2312" w:hAnsi="Times New Roman" w:hint="eastAsia"/>
          <w:color w:val="000000"/>
          <w:sz w:val="32"/>
          <w:szCs w:val="32"/>
        </w:rPr>
        <w:t>，并根据各地</w:t>
      </w:r>
      <w:r w:rsidRPr="00E3429C">
        <w:rPr>
          <w:rFonts w:ascii="Times New Roman" w:eastAsia="仿宋_GB2312" w:hAnsi="Times New Roman"/>
          <w:color w:val="000000"/>
          <w:sz w:val="32"/>
          <w:szCs w:val="32"/>
        </w:rPr>
        <w:t>认定家庭农场经营面积占全省总面积之比、家庭农场数量占全省总数之比、种粮家庭农场面积占当</w:t>
      </w:r>
      <w:r w:rsidRPr="00E3429C">
        <w:rPr>
          <w:rFonts w:ascii="Times New Roman" w:eastAsia="仿宋_GB2312" w:hAnsi="Times New Roman"/>
          <w:color w:val="000000"/>
          <w:sz w:val="32"/>
          <w:szCs w:val="32"/>
        </w:rPr>
        <w:lastRenderedPageBreak/>
        <w:t>地家庭农场总面积之比，结合</w:t>
      </w:r>
      <w:r w:rsidRPr="00E3429C">
        <w:rPr>
          <w:rFonts w:ascii="Times New Roman" w:eastAsia="仿宋_GB2312" w:hAnsi="Times New Roman"/>
          <w:color w:val="000000"/>
          <w:sz w:val="32"/>
          <w:szCs w:val="32"/>
        </w:rPr>
        <w:t>2015</w:t>
      </w:r>
      <w:r w:rsidRPr="00E3429C">
        <w:rPr>
          <w:rFonts w:ascii="Times New Roman" w:eastAsia="仿宋_GB2312" w:hAnsi="Times New Roman"/>
          <w:color w:val="000000"/>
          <w:sz w:val="32"/>
          <w:szCs w:val="32"/>
        </w:rPr>
        <w:t>年项目建设</w:t>
      </w:r>
      <w:r>
        <w:rPr>
          <w:rFonts w:ascii="Times New Roman" w:eastAsia="仿宋_GB2312" w:hAnsi="Times New Roman" w:hint="eastAsia"/>
          <w:color w:val="000000"/>
          <w:sz w:val="32"/>
          <w:szCs w:val="32"/>
        </w:rPr>
        <w:t>实施</w:t>
      </w:r>
      <w:r w:rsidRPr="00E3429C">
        <w:rPr>
          <w:rFonts w:ascii="Times New Roman" w:eastAsia="仿宋_GB2312" w:hAnsi="Times New Roman"/>
          <w:color w:val="000000"/>
          <w:sz w:val="32"/>
          <w:szCs w:val="32"/>
        </w:rPr>
        <w:t>情况综合确定</w:t>
      </w:r>
      <w:r>
        <w:rPr>
          <w:rFonts w:ascii="Times New Roman" w:eastAsia="仿宋_GB2312" w:hAnsi="Times New Roman" w:hint="eastAsia"/>
          <w:color w:val="000000"/>
          <w:sz w:val="32"/>
          <w:szCs w:val="32"/>
        </w:rPr>
        <w:t>各地资金规模（见附表</w:t>
      </w:r>
      <w:r>
        <w:rPr>
          <w:rFonts w:ascii="Times New Roman" w:eastAsia="仿宋_GB2312" w:hAnsi="Times New Roman" w:hint="eastAsia"/>
          <w:color w:val="000000"/>
          <w:sz w:val="32"/>
          <w:szCs w:val="32"/>
        </w:rPr>
        <w:t>2</w:t>
      </w:r>
      <w:r>
        <w:rPr>
          <w:rFonts w:ascii="Times New Roman" w:eastAsia="仿宋_GB2312" w:hAnsi="Times New Roman" w:hint="eastAsia"/>
          <w:color w:val="000000"/>
          <w:sz w:val="32"/>
          <w:szCs w:val="32"/>
        </w:rPr>
        <w:t>）</w:t>
      </w:r>
      <w:r w:rsidRPr="00E3429C">
        <w:rPr>
          <w:rFonts w:ascii="Times New Roman" w:eastAsia="仿宋_GB2312" w:hAnsi="Times New Roman"/>
          <w:color w:val="000000"/>
          <w:sz w:val="32"/>
          <w:szCs w:val="32"/>
        </w:rPr>
        <w:t>。</w:t>
      </w:r>
    </w:p>
    <w:p w:rsidR="003E1CA1" w:rsidRPr="00E3429C" w:rsidRDefault="003E1CA1" w:rsidP="003E1CA1">
      <w:pPr>
        <w:spacing w:line="560" w:lineRule="exact"/>
        <w:ind w:firstLineChars="200" w:firstLine="640"/>
        <w:rPr>
          <w:rFonts w:ascii="Times New Roman" w:eastAsia="仿宋_GB2312" w:hAnsi="Times New Roman"/>
          <w:color w:val="000000"/>
          <w:sz w:val="32"/>
          <w:szCs w:val="32"/>
        </w:rPr>
      </w:pPr>
      <w:r w:rsidRPr="00E3429C">
        <w:rPr>
          <w:rFonts w:ascii="Times New Roman" w:eastAsia="楷体_GB2312" w:hAnsi="Times New Roman"/>
          <w:color w:val="000000"/>
          <w:sz w:val="32"/>
          <w:szCs w:val="32"/>
        </w:rPr>
        <w:t>（二）补助办法。</w:t>
      </w:r>
      <w:r w:rsidRPr="00E3429C">
        <w:rPr>
          <w:rFonts w:ascii="Times New Roman" w:eastAsia="仿宋_GB2312" w:hAnsi="Times New Roman"/>
          <w:color w:val="000000"/>
          <w:sz w:val="32"/>
          <w:szCs w:val="32"/>
        </w:rPr>
        <w:t>县（市、区）根据本指导意见，制定</w:t>
      </w:r>
      <w:r>
        <w:rPr>
          <w:rFonts w:ascii="Times New Roman" w:eastAsia="仿宋_GB2312" w:hAnsi="Times New Roman" w:hint="eastAsia"/>
          <w:color w:val="000000"/>
          <w:sz w:val="32"/>
          <w:szCs w:val="32"/>
        </w:rPr>
        <w:t>当地</w:t>
      </w:r>
      <w:r w:rsidRPr="00E3429C">
        <w:rPr>
          <w:rFonts w:ascii="Times New Roman" w:eastAsia="仿宋_GB2312" w:hAnsi="Times New Roman"/>
          <w:color w:val="000000"/>
          <w:sz w:val="32"/>
          <w:szCs w:val="32"/>
        </w:rPr>
        <w:t>项目申报指南，按照竞争立项</w:t>
      </w:r>
      <w:r>
        <w:rPr>
          <w:rFonts w:ascii="Times New Roman" w:eastAsia="仿宋_GB2312" w:hAnsi="Times New Roman" w:hint="eastAsia"/>
          <w:color w:val="000000"/>
          <w:sz w:val="32"/>
          <w:szCs w:val="32"/>
        </w:rPr>
        <w:t>的方式</w:t>
      </w:r>
      <w:r w:rsidRPr="00E3429C">
        <w:rPr>
          <w:rFonts w:ascii="Times New Roman" w:eastAsia="仿宋_GB2312" w:hAnsi="Times New Roman"/>
          <w:color w:val="000000"/>
          <w:sz w:val="32"/>
          <w:szCs w:val="32"/>
        </w:rPr>
        <w:t>，评审</w:t>
      </w:r>
      <w:proofErr w:type="gramStart"/>
      <w:r w:rsidRPr="00E3429C">
        <w:rPr>
          <w:rFonts w:ascii="Times New Roman" w:eastAsia="仿宋_GB2312" w:hAnsi="Times New Roman"/>
          <w:color w:val="000000"/>
          <w:sz w:val="32"/>
          <w:szCs w:val="32"/>
        </w:rPr>
        <w:t>确定奖补对象</w:t>
      </w:r>
      <w:proofErr w:type="gramEnd"/>
      <w:r w:rsidRPr="00E3429C">
        <w:rPr>
          <w:rFonts w:ascii="Times New Roman" w:eastAsia="仿宋_GB2312" w:hAnsi="Times New Roman"/>
          <w:color w:val="000000"/>
          <w:sz w:val="32"/>
          <w:szCs w:val="32"/>
        </w:rPr>
        <w:t>，</w:t>
      </w:r>
      <w:proofErr w:type="gramStart"/>
      <w:r w:rsidRPr="00E3429C">
        <w:rPr>
          <w:rFonts w:ascii="Times New Roman" w:eastAsia="仿宋_GB2312" w:hAnsi="Times New Roman"/>
          <w:color w:val="000000"/>
          <w:sz w:val="32"/>
          <w:szCs w:val="32"/>
        </w:rPr>
        <w:t>编制奖补</w:t>
      </w:r>
      <w:proofErr w:type="gramEnd"/>
      <w:r w:rsidRPr="00E3429C">
        <w:rPr>
          <w:rFonts w:ascii="Times New Roman" w:eastAsia="仿宋_GB2312" w:hAnsi="Times New Roman"/>
          <w:color w:val="000000"/>
          <w:sz w:val="32"/>
          <w:szCs w:val="32"/>
        </w:rPr>
        <w:t>方案。省辖市负责审核汇总本级</w:t>
      </w:r>
      <w:proofErr w:type="gramStart"/>
      <w:r w:rsidRPr="00E3429C">
        <w:rPr>
          <w:rFonts w:ascii="Times New Roman" w:eastAsia="仿宋_GB2312" w:hAnsi="Times New Roman"/>
          <w:color w:val="000000"/>
          <w:sz w:val="32"/>
          <w:szCs w:val="32"/>
        </w:rPr>
        <w:t>的奖补方案</w:t>
      </w:r>
      <w:proofErr w:type="gramEnd"/>
      <w:r w:rsidRPr="00E3429C">
        <w:rPr>
          <w:rFonts w:ascii="Times New Roman" w:eastAsia="仿宋_GB2312" w:hAnsi="Times New Roman"/>
          <w:color w:val="000000"/>
          <w:sz w:val="32"/>
          <w:szCs w:val="32"/>
        </w:rPr>
        <w:t>。每个家庭农场</w:t>
      </w:r>
      <w:proofErr w:type="gramStart"/>
      <w:r w:rsidRPr="00E3429C">
        <w:rPr>
          <w:rFonts w:ascii="Times New Roman" w:eastAsia="仿宋_GB2312" w:hAnsi="Times New Roman"/>
          <w:color w:val="000000"/>
          <w:sz w:val="32"/>
          <w:szCs w:val="32"/>
        </w:rPr>
        <w:t>一次性奖补不</w:t>
      </w:r>
      <w:proofErr w:type="gramEnd"/>
      <w:r w:rsidRPr="00E3429C">
        <w:rPr>
          <w:rFonts w:ascii="Times New Roman" w:eastAsia="仿宋_GB2312" w:hAnsi="Times New Roman"/>
          <w:color w:val="000000"/>
          <w:sz w:val="32"/>
          <w:szCs w:val="32"/>
        </w:rPr>
        <w:t>超过</w:t>
      </w:r>
      <w:r w:rsidRPr="00E3429C">
        <w:rPr>
          <w:rFonts w:ascii="Times New Roman" w:eastAsia="仿宋_GB2312" w:hAnsi="Times New Roman"/>
          <w:color w:val="000000"/>
          <w:sz w:val="32"/>
          <w:szCs w:val="32"/>
        </w:rPr>
        <w:t>10</w:t>
      </w:r>
      <w:r w:rsidRPr="00E3429C">
        <w:rPr>
          <w:rFonts w:ascii="Times New Roman" w:eastAsia="仿宋_GB2312" w:hAnsi="Times New Roman"/>
          <w:color w:val="000000"/>
          <w:sz w:val="32"/>
          <w:szCs w:val="32"/>
        </w:rPr>
        <w:t>万元（纳入省级示范名录的家庭</w:t>
      </w:r>
      <w:proofErr w:type="gramStart"/>
      <w:r w:rsidRPr="00E3429C">
        <w:rPr>
          <w:rFonts w:ascii="Times New Roman" w:eastAsia="仿宋_GB2312" w:hAnsi="Times New Roman"/>
          <w:color w:val="000000"/>
          <w:sz w:val="32"/>
          <w:szCs w:val="32"/>
        </w:rPr>
        <w:t>农场奖补</w:t>
      </w:r>
      <w:proofErr w:type="gramEnd"/>
      <w:r w:rsidRPr="00E3429C">
        <w:rPr>
          <w:rFonts w:ascii="Times New Roman" w:eastAsia="仿宋_GB2312" w:hAnsi="Times New Roman"/>
          <w:color w:val="000000"/>
          <w:sz w:val="32"/>
          <w:szCs w:val="32"/>
        </w:rPr>
        <w:t>10</w:t>
      </w:r>
      <w:r w:rsidRPr="00E3429C">
        <w:rPr>
          <w:rFonts w:ascii="Times New Roman" w:eastAsia="仿宋_GB2312" w:hAnsi="Times New Roman"/>
          <w:color w:val="000000"/>
          <w:sz w:val="32"/>
          <w:szCs w:val="32"/>
        </w:rPr>
        <w:t>万元），</w:t>
      </w:r>
      <w:r>
        <w:rPr>
          <w:rFonts w:ascii="Times New Roman" w:eastAsia="仿宋_GB2312" w:hAnsi="Times New Roman" w:hint="eastAsia"/>
          <w:color w:val="000000"/>
          <w:sz w:val="32"/>
          <w:szCs w:val="32"/>
        </w:rPr>
        <w:t>2014</w:t>
      </w:r>
      <w:r>
        <w:rPr>
          <w:rFonts w:ascii="Times New Roman" w:eastAsia="仿宋_GB2312" w:hAnsi="Times New Roman" w:hint="eastAsia"/>
          <w:color w:val="000000"/>
          <w:sz w:val="32"/>
          <w:szCs w:val="32"/>
        </w:rPr>
        <w:t>年、</w:t>
      </w:r>
      <w:r>
        <w:rPr>
          <w:rFonts w:ascii="Times New Roman" w:eastAsia="仿宋_GB2312" w:hAnsi="Times New Roman" w:hint="eastAsia"/>
          <w:color w:val="000000"/>
          <w:sz w:val="32"/>
          <w:szCs w:val="32"/>
        </w:rPr>
        <w:t>2015</w:t>
      </w:r>
      <w:r>
        <w:rPr>
          <w:rFonts w:ascii="Times New Roman" w:eastAsia="仿宋_GB2312" w:hAnsi="Times New Roman" w:hint="eastAsia"/>
          <w:color w:val="000000"/>
          <w:sz w:val="32"/>
          <w:szCs w:val="32"/>
        </w:rPr>
        <w:t>年已经获得过</w:t>
      </w:r>
      <w:proofErr w:type="gramStart"/>
      <w:r w:rsidRPr="00E3429C">
        <w:rPr>
          <w:rFonts w:ascii="Times New Roman" w:eastAsia="仿宋_GB2312" w:hAnsi="Times New Roman"/>
          <w:color w:val="000000"/>
          <w:sz w:val="32"/>
          <w:szCs w:val="32"/>
        </w:rPr>
        <w:t>省级家庭农场奖补资金</w:t>
      </w:r>
      <w:proofErr w:type="gramEnd"/>
      <w:r>
        <w:rPr>
          <w:rFonts w:ascii="Times New Roman" w:eastAsia="仿宋_GB2312" w:hAnsi="Times New Roman" w:hint="eastAsia"/>
          <w:color w:val="000000"/>
          <w:sz w:val="32"/>
          <w:szCs w:val="32"/>
        </w:rPr>
        <w:t>项目</w:t>
      </w:r>
      <w:r>
        <w:rPr>
          <w:rFonts w:ascii="Times New Roman" w:eastAsia="仿宋_GB2312" w:hAnsi="Times New Roman"/>
          <w:color w:val="000000"/>
          <w:sz w:val="32"/>
          <w:szCs w:val="32"/>
        </w:rPr>
        <w:t>的不得纳入奖补</w:t>
      </w:r>
      <w:r w:rsidRPr="00E3429C">
        <w:rPr>
          <w:rFonts w:ascii="Times New Roman" w:eastAsia="仿宋_GB2312" w:hAnsi="Times New Roman"/>
          <w:color w:val="000000"/>
          <w:sz w:val="32"/>
          <w:szCs w:val="32"/>
        </w:rPr>
        <w:t>。围绕提高家庭农场生产经营能力水平，</w:t>
      </w:r>
      <w:proofErr w:type="gramStart"/>
      <w:r>
        <w:rPr>
          <w:rFonts w:ascii="Times New Roman" w:eastAsia="仿宋_GB2312" w:hAnsi="Times New Roman" w:hint="eastAsia"/>
          <w:color w:val="000000"/>
          <w:sz w:val="32"/>
          <w:szCs w:val="32"/>
        </w:rPr>
        <w:t>奖补资金</w:t>
      </w:r>
      <w:proofErr w:type="gramEnd"/>
      <w:r w:rsidRPr="00E3429C">
        <w:rPr>
          <w:rFonts w:ascii="Times New Roman" w:eastAsia="仿宋_GB2312" w:hAnsi="Times New Roman"/>
          <w:color w:val="000000"/>
          <w:sz w:val="32"/>
          <w:szCs w:val="32"/>
        </w:rPr>
        <w:t>重点用于：建设家庭农场内部农田设施，购置耕种、贮藏、植保、智能生产、烘干等机械设备，引进</w:t>
      </w:r>
      <w:r>
        <w:rPr>
          <w:rFonts w:ascii="Times New Roman" w:eastAsia="仿宋_GB2312" w:hAnsi="Times New Roman" w:hint="eastAsia"/>
          <w:color w:val="000000"/>
          <w:sz w:val="32"/>
          <w:szCs w:val="32"/>
        </w:rPr>
        <w:t>新品种新模式</w:t>
      </w:r>
      <w:r w:rsidRPr="00E3429C">
        <w:rPr>
          <w:rFonts w:ascii="Times New Roman" w:eastAsia="仿宋_GB2312" w:hAnsi="Times New Roman"/>
          <w:color w:val="000000"/>
          <w:sz w:val="32"/>
          <w:szCs w:val="32"/>
        </w:rPr>
        <w:t>、实施生态种养循环发展和标准化生产，开展农产品营销（促销），申报无公害农产品、绿色食品、有机食品</w:t>
      </w:r>
      <w:r>
        <w:rPr>
          <w:rFonts w:ascii="Times New Roman" w:eastAsia="仿宋_GB2312" w:hAnsi="Times New Roman" w:hint="eastAsia"/>
          <w:color w:val="000000"/>
          <w:sz w:val="32"/>
          <w:szCs w:val="32"/>
        </w:rPr>
        <w:t>费用，</w:t>
      </w:r>
      <w:r w:rsidRPr="00E3429C">
        <w:rPr>
          <w:rFonts w:ascii="Times New Roman" w:eastAsia="仿宋_GB2312" w:hAnsi="Times New Roman"/>
          <w:color w:val="000000"/>
          <w:sz w:val="32"/>
          <w:szCs w:val="32"/>
        </w:rPr>
        <w:t>培育品牌商标等。</w:t>
      </w:r>
    </w:p>
    <w:p w:rsidR="003E1CA1" w:rsidRDefault="003E1CA1" w:rsidP="00D54621">
      <w:pPr>
        <w:spacing w:line="560" w:lineRule="exact"/>
        <w:rPr>
          <w:rFonts w:ascii="Times New Roman" w:eastAsia="仿宋_GB2312" w:hAnsi="Times New Roman" w:cs="Times New Roman"/>
          <w:color w:val="000000" w:themeColor="text1"/>
          <w:sz w:val="32"/>
          <w:szCs w:val="32"/>
        </w:rPr>
      </w:pPr>
    </w:p>
    <w:p w:rsidR="003E1CA1" w:rsidRDefault="003E1CA1" w:rsidP="00D54621">
      <w:pPr>
        <w:spacing w:line="560" w:lineRule="exact"/>
        <w:rPr>
          <w:rFonts w:ascii="Times New Roman" w:eastAsia="仿宋_GB2312" w:hAnsi="Times New Roman" w:cs="Times New Roman"/>
          <w:color w:val="000000" w:themeColor="text1"/>
          <w:sz w:val="32"/>
          <w:szCs w:val="32"/>
        </w:rPr>
      </w:pPr>
    </w:p>
    <w:p w:rsidR="003E1CA1" w:rsidRDefault="003E1CA1" w:rsidP="00D54621">
      <w:pPr>
        <w:spacing w:line="560" w:lineRule="exact"/>
        <w:rPr>
          <w:rFonts w:ascii="Times New Roman" w:eastAsia="仿宋_GB2312" w:hAnsi="Times New Roman" w:cs="Times New Roman"/>
          <w:color w:val="000000" w:themeColor="text1"/>
          <w:sz w:val="32"/>
          <w:szCs w:val="32"/>
        </w:rPr>
      </w:pPr>
    </w:p>
    <w:p w:rsidR="003E1CA1" w:rsidRDefault="003E1CA1" w:rsidP="00D54621">
      <w:pPr>
        <w:spacing w:line="560" w:lineRule="exact"/>
        <w:rPr>
          <w:rFonts w:ascii="Times New Roman" w:eastAsia="仿宋_GB2312" w:hAnsi="Times New Roman" w:cs="Times New Roman"/>
          <w:color w:val="000000" w:themeColor="text1"/>
          <w:sz w:val="32"/>
          <w:szCs w:val="32"/>
        </w:rPr>
      </w:pPr>
    </w:p>
    <w:p w:rsidR="003E1CA1" w:rsidRDefault="003E1CA1" w:rsidP="00D54621">
      <w:pPr>
        <w:spacing w:line="560" w:lineRule="exact"/>
        <w:rPr>
          <w:rFonts w:ascii="Times New Roman" w:eastAsia="仿宋_GB2312" w:hAnsi="Times New Roman" w:cs="Times New Roman"/>
          <w:color w:val="000000" w:themeColor="text1"/>
          <w:sz w:val="32"/>
          <w:szCs w:val="32"/>
        </w:rPr>
      </w:pPr>
    </w:p>
    <w:p w:rsidR="003E1CA1" w:rsidRDefault="003E1CA1" w:rsidP="00D54621">
      <w:pPr>
        <w:spacing w:line="560" w:lineRule="exact"/>
        <w:rPr>
          <w:rFonts w:ascii="Times New Roman" w:eastAsia="仿宋_GB2312" w:hAnsi="Times New Roman" w:cs="Times New Roman"/>
          <w:color w:val="000000" w:themeColor="text1"/>
          <w:sz w:val="32"/>
          <w:szCs w:val="32"/>
        </w:rPr>
      </w:pPr>
    </w:p>
    <w:p w:rsidR="003E1CA1" w:rsidRDefault="003E1CA1" w:rsidP="00D54621">
      <w:pPr>
        <w:spacing w:line="560" w:lineRule="exact"/>
        <w:rPr>
          <w:rFonts w:ascii="Times New Roman" w:eastAsia="仿宋_GB2312" w:hAnsi="Times New Roman" w:cs="Times New Roman"/>
          <w:color w:val="000000" w:themeColor="text1"/>
          <w:sz w:val="32"/>
          <w:szCs w:val="32"/>
        </w:rPr>
      </w:pPr>
    </w:p>
    <w:p w:rsidR="003E1CA1" w:rsidRDefault="003E1CA1" w:rsidP="00D54621">
      <w:pPr>
        <w:spacing w:line="560" w:lineRule="exact"/>
        <w:rPr>
          <w:rFonts w:ascii="Times New Roman" w:eastAsia="仿宋_GB2312" w:hAnsi="Times New Roman" w:cs="Times New Roman"/>
          <w:color w:val="000000" w:themeColor="text1"/>
          <w:sz w:val="32"/>
          <w:szCs w:val="32"/>
        </w:rPr>
      </w:pPr>
    </w:p>
    <w:p w:rsidR="003E1CA1" w:rsidRDefault="003E1CA1" w:rsidP="00D54621">
      <w:pPr>
        <w:spacing w:line="560" w:lineRule="exact"/>
        <w:rPr>
          <w:rFonts w:ascii="Times New Roman" w:eastAsia="仿宋_GB2312" w:hAnsi="Times New Roman" w:cs="Times New Roman"/>
          <w:color w:val="000000" w:themeColor="text1"/>
          <w:sz w:val="32"/>
          <w:szCs w:val="32"/>
        </w:rPr>
      </w:pPr>
    </w:p>
    <w:p w:rsidR="003E1CA1" w:rsidRDefault="003E1CA1" w:rsidP="00D54621">
      <w:pPr>
        <w:spacing w:line="560" w:lineRule="exact"/>
        <w:rPr>
          <w:rFonts w:ascii="Times New Roman" w:eastAsia="仿宋_GB2312" w:hAnsi="Times New Roman" w:cs="Times New Roman"/>
          <w:color w:val="000000" w:themeColor="text1"/>
          <w:sz w:val="32"/>
          <w:szCs w:val="32"/>
        </w:rPr>
      </w:pPr>
    </w:p>
    <w:p w:rsidR="005114C8" w:rsidRDefault="005114C8" w:rsidP="00D54621">
      <w:pPr>
        <w:spacing w:line="560" w:lineRule="exact"/>
        <w:rPr>
          <w:rFonts w:ascii="Times New Roman" w:eastAsia="仿宋_GB2312" w:hAnsi="Times New Roman" w:cs="Times New Roman"/>
          <w:color w:val="000000" w:themeColor="text1"/>
          <w:sz w:val="32"/>
          <w:szCs w:val="32"/>
        </w:rPr>
      </w:pPr>
    </w:p>
    <w:p w:rsidR="005114C8" w:rsidRDefault="005114C8" w:rsidP="00D54621">
      <w:pPr>
        <w:spacing w:line="560" w:lineRule="exact"/>
        <w:rPr>
          <w:rFonts w:ascii="Times New Roman" w:eastAsia="仿宋_GB2312" w:hAnsi="Times New Roman" w:cs="Times New Roman"/>
          <w:color w:val="000000" w:themeColor="text1"/>
          <w:sz w:val="32"/>
          <w:szCs w:val="32"/>
        </w:rPr>
      </w:pPr>
    </w:p>
    <w:p w:rsidR="00F00910" w:rsidRDefault="00D54621" w:rsidP="00D54621">
      <w:pPr>
        <w:spacing w:line="560" w:lineRule="exact"/>
        <w:rPr>
          <w:rFonts w:ascii="Times New Roman" w:eastAsia="仿宋_GB2312" w:hAnsi="Times New Roman" w:cs="Times New Roman"/>
          <w:color w:val="000000" w:themeColor="text1"/>
          <w:sz w:val="32"/>
          <w:szCs w:val="32"/>
        </w:rPr>
      </w:pPr>
      <w:r>
        <w:rPr>
          <w:rFonts w:ascii="Times New Roman" w:eastAsia="仿宋_GB2312" w:hAnsi="Times New Roman" w:cs="Times New Roman" w:hint="eastAsia"/>
          <w:color w:val="000000" w:themeColor="text1"/>
          <w:sz w:val="32"/>
          <w:szCs w:val="32"/>
        </w:rPr>
        <w:t>附件</w:t>
      </w:r>
      <w:r w:rsidR="00F16391">
        <w:rPr>
          <w:rFonts w:ascii="Times New Roman" w:eastAsia="仿宋_GB2312" w:hAnsi="Times New Roman" w:cs="Times New Roman" w:hint="eastAsia"/>
          <w:color w:val="000000" w:themeColor="text1"/>
          <w:sz w:val="32"/>
          <w:szCs w:val="32"/>
        </w:rPr>
        <w:t>1-</w:t>
      </w:r>
      <w:r>
        <w:rPr>
          <w:rFonts w:ascii="Times New Roman" w:eastAsia="仿宋_GB2312" w:hAnsi="Times New Roman" w:cs="Times New Roman" w:hint="eastAsia"/>
          <w:color w:val="000000" w:themeColor="text1"/>
          <w:sz w:val="32"/>
          <w:szCs w:val="32"/>
        </w:rPr>
        <w:t>2</w:t>
      </w:r>
      <w:r>
        <w:rPr>
          <w:rFonts w:ascii="Times New Roman" w:eastAsia="仿宋_GB2312" w:hAnsi="Times New Roman" w:cs="Times New Roman" w:hint="eastAsia"/>
          <w:color w:val="000000" w:themeColor="text1"/>
          <w:sz w:val="32"/>
          <w:szCs w:val="32"/>
        </w:rPr>
        <w:t>：</w:t>
      </w:r>
    </w:p>
    <w:p w:rsidR="005114C8" w:rsidRDefault="005114C8" w:rsidP="00F00910">
      <w:pPr>
        <w:spacing w:line="560" w:lineRule="exact"/>
        <w:jc w:val="center"/>
        <w:rPr>
          <w:rFonts w:ascii="Times New Roman" w:eastAsia="华文中宋" w:hAnsi="Times New Roman" w:cs="Times New Roman"/>
          <w:color w:val="000000" w:themeColor="text1"/>
          <w:sz w:val="44"/>
          <w:szCs w:val="44"/>
        </w:rPr>
      </w:pPr>
    </w:p>
    <w:p w:rsidR="005114C8" w:rsidRDefault="00F00910" w:rsidP="00F00910">
      <w:pPr>
        <w:spacing w:line="560" w:lineRule="exact"/>
        <w:jc w:val="center"/>
        <w:rPr>
          <w:rFonts w:ascii="Times New Roman" w:eastAsia="华文中宋" w:hAnsi="Times New Roman" w:cs="Times New Roman"/>
          <w:color w:val="000000" w:themeColor="text1"/>
          <w:sz w:val="44"/>
          <w:szCs w:val="44"/>
        </w:rPr>
      </w:pPr>
      <w:r w:rsidRPr="00F00910">
        <w:rPr>
          <w:rFonts w:ascii="Times New Roman" w:eastAsia="华文中宋" w:hAnsi="Times New Roman" w:cs="Times New Roman"/>
          <w:color w:val="000000" w:themeColor="text1"/>
          <w:sz w:val="44"/>
          <w:szCs w:val="44"/>
        </w:rPr>
        <w:t>2016</w:t>
      </w:r>
      <w:r w:rsidRPr="00F00910">
        <w:rPr>
          <w:rFonts w:ascii="Times New Roman" w:eastAsia="华文中宋" w:hAnsi="Times New Roman" w:cs="Times New Roman"/>
          <w:color w:val="000000" w:themeColor="text1"/>
          <w:sz w:val="44"/>
          <w:szCs w:val="44"/>
        </w:rPr>
        <w:t>年省级现代农业产业</w:t>
      </w:r>
      <w:r w:rsidR="005114C8">
        <w:rPr>
          <w:rFonts w:ascii="Times New Roman" w:eastAsia="华文中宋" w:hAnsi="Times New Roman" w:cs="Times New Roman" w:hint="eastAsia"/>
          <w:color w:val="000000" w:themeColor="text1"/>
          <w:sz w:val="44"/>
          <w:szCs w:val="44"/>
        </w:rPr>
        <w:t>发展</w:t>
      </w:r>
    </w:p>
    <w:p w:rsidR="005114C8" w:rsidRDefault="00F00910" w:rsidP="00F00910">
      <w:pPr>
        <w:spacing w:line="560" w:lineRule="exact"/>
        <w:jc w:val="center"/>
        <w:rPr>
          <w:rFonts w:ascii="Times New Roman" w:eastAsia="华文中宋" w:hAnsi="Times New Roman" w:cs="Times New Roman"/>
          <w:color w:val="000000" w:themeColor="text1"/>
          <w:sz w:val="44"/>
          <w:szCs w:val="44"/>
        </w:rPr>
      </w:pPr>
      <w:r w:rsidRPr="00F00910">
        <w:rPr>
          <w:rFonts w:ascii="Times New Roman" w:eastAsia="华文中宋" w:hAnsi="Times New Roman" w:cs="Times New Roman"/>
          <w:color w:val="000000" w:themeColor="text1"/>
          <w:sz w:val="44"/>
          <w:szCs w:val="44"/>
        </w:rPr>
        <w:t>（新型农业经营主体培育</w:t>
      </w:r>
      <w:r w:rsidRPr="00F00910">
        <w:rPr>
          <w:rFonts w:ascii="Times New Roman" w:eastAsia="华文中宋" w:hAnsi="Times New Roman" w:cs="Times New Roman"/>
          <w:color w:val="000000" w:themeColor="text1"/>
          <w:sz w:val="44"/>
          <w:szCs w:val="44"/>
        </w:rPr>
        <w:t>-</w:t>
      </w:r>
      <w:r w:rsidRPr="00F00910">
        <w:rPr>
          <w:rFonts w:ascii="Times New Roman" w:eastAsia="华文中宋" w:hAnsi="Times New Roman" w:cs="Times New Roman"/>
          <w:color w:val="000000" w:themeColor="text1"/>
          <w:sz w:val="44"/>
          <w:szCs w:val="44"/>
        </w:rPr>
        <w:t>农民合作社）</w:t>
      </w:r>
    </w:p>
    <w:p w:rsidR="00F00910" w:rsidRPr="00F00910" w:rsidRDefault="00F00910" w:rsidP="00F00910">
      <w:pPr>
        <w:spacing w:line="560" w:lineRule="exact"/>
        <w:jc w:val="center"/>
        <w:rPr>
          <w:rFonts w:ascii="Times New Roman" w:eastAsia="华文中宋" w:hAnsi="Times New Roman" w:cs="Times New Roman"/>
          <w:color w:val="000000" w:themeColor="text1"/>
          <w:sz w:val="44"/>
          <w:szCs w:val="44"/>
        </w:rPr>
      </w:pPr>
      <w:r w:rsidRPr="00F00910">
        <w:rPr>
          <w:rFonts w:ascii="Times New Roman" w:eastAsia="华文中宋" w:hAnsi="Times New Roman" w:cs="Times New Roman"/>
          <w:color w:val="000000" w:themeColor="text1"/>
          <w:sz w:val="44"/>
          <w:szCs w:val="44"/>
        </w:rPr>
        <w:t>项目实施指导意见</w:t>
      </w:r>
    </w:p>
    <w:p w:rsidR="00F00910" w:rsidRDefault="00F00910" w:rsidP="00F00910">
      <w:pPr>
        <w:spacing w:line="560" w:lineRule="exact"/>
        <w:ind w:firstLineChars="200" w:firstLine="640"/>
        <w:rPr>
          <w:rFonts w:ascii="Times New Roman" w:eastAsia="仿宋_GB2312" w:hAnsi="Times New Roman" w:cs="Times New Roman"/>
          <w:color w:val="000000" w:themeColor="text1"/>
          <w:sz w:val="32"/>
          <w:szCs w:val="32"/>
        </w:rPr>
      </w:pPr>
    </w:p>
    <w:p w:rsidR="00F00910" w:rsidRPr="00110F5E" w:rsidRDefault="00F00910" w:rsidP="00F00910">
      <w:pPr>
        <w:spacing w:line="560" w:lineRule="exact"/>
        <w:ind w:firstLineChars="200" w:firstLine="640"/>
        <w:rPr>
          <w:rFonts w:ascii="黑体" w:eastAsia="黑体" w:hAnsi="黑体" w:cs="Times New Roman"/>
          <w:color w:val="000000" w:themeColor="text1"/>
          <w:sz w:val="32"/>
          <w:szCs w:val="32"/>
        </w:rPr>
      </w:pPr>
      <w:r w:rsidRPr="00110F5E">
        <w:rPr>
          <w:rFonts w:ascii="黑体" w:eastAsia="黑体" w:hAnsi="黑体" w:cs="Times New Roman" w:hint="eastAsia"/>
          <w:color w:val="000000" w:themeColor="text1"/>
          <w:sz w:val="32"/>
          <w:szCs w:val="32"/>
        </w:rPr>
        <w:t>一、实施范围和内容</w:t>
      </w:r>
    </w:p>
    <w:p w:rsidR="00F00910" w:rsidRPr="00F00910" w:rsidRDefault="00F00910" w:rsidP="00F00910">
      <w:pPr>
        <w:spacing w:line="560" w:lineRule="exact"/>
        <w:ind w:firstLineChars="200" w:firstLine="640"/>
        <w:rPr>
          <w:rFonts w:ascii="Times New Roman" w:eastAsia="仿宋_GB2312" w:hAnsi="Times New Roman" w:cs="Times New Roman"/>
          <w:color w:val="000000" w:themeColor="text1"/>
          <w:sz w:val="32"/>
          <w:szCs w:val="32"/>
        </w:rPr>
      </w:pPr>
      <w:r w:rsidRPr="00110F5E">
        <w:rPr>
          <w:rFonts w:ascii="楷体_GB2312" w:eastAsia="楷体_GB2312" w:hAnsi="Times New Roman" w:cs="Times New Roman" w:hint="eastAsia"/>
          <w:color w:val="000000" w:themeColor="text1"/>
          <w:sz w:val="32"/>
          <w:szCs w:val="32"/>
        </w:rPr>
        <w:t>（一）支持范围。</w:t>
      </w:r>
      <w:r w:rsidRPr="00F00910">
        <w:rPr>
          <w:rFonts w:ascii="Times New Roman" w:eastAsia="仿宋_GB2312" w:hAnsi="Times New Roman" w:cs="Times New Roman" w:hint="eastAsia"/>
          <w:color w:val="000000" w:themeColor="text1"/>
          <w:sz w:val="32"/>
          <w:szCs w:val="32"/>
        </w:rPr>
        <w:t>列入政府优先扶持名录的农民合作社，以及市县农民合作社主管部门。</w:t>
      </w:r>
    </w:p>
    <w:p w:rsidR="00F00910" w:rsidRPr="00F00910" w:rsidRDefault="00F00910" w:rsidP="00F00910">
      <w:pPr>
        <w:spacing w:line="560" w:lineRule="exact"/>
        <w:ind w:firstLineChars="200" w:firstLine="640"/>
        <w:rPr>
          <w:rFonts w:ascii="Times New Roman" w:eastAsia="仿宋_GB2312" w:hAnsi="Times New Roman" w:cs="Times New Roman"/>
          <w:color w:val="000000" w:themeColor="text1"/>
          <w:sz w:val="32"/>
          <w:szCs w:val="32"/>
        </w:rPr>
      </w:pPr>
      <w:r w:rsidRPr="00110F5E">
        <w:rPr>
          <w:rFonts w:ascii="楷体_GB2312" w:eastAsia="楷体_GB2312" w:hAnsi="Times New Roman" w:cs="Times New Roman" w:hint="eastAsia"/>
          <w:color w:val="000000" w:themeColor="text1"/>
          <w:sz w:val="32"/>
          <w:szCs w:val="32"/>
        </w:rPr>
        <w:t>（二）支持内容。</w:t>
      </w:r>
      <w:r w:rsidRPr="00F00910">
        <w:rPr>
          <w:rFonts w:ascii="Times New Roman" w:eastAsia="仿宋_GB2312" w:hAnsi="Times New Roman" w:cs="Times New Roman" w:hint="eastAsia"/>
          <w:color w:val="000000" w:themeColor="text1"/>
          <w:sz w:val="32"/>
          <w:szCs w:val="32"/>
        </w:rPr>
        <w:t>重点支持农民合作社、销售合作联社、合作社综合</w:t>
      </w:r>
      <w:proofErr w:type="gramStart"/>
      <w:r w:rsidRPr="00F00910">
        <w:rPr>
          <w:rFonts w:ascii="Times New Roman" w:eastAsia="仿宋_GB2312" w:hAnsi="Times New Roman" w:cs="Times New Roman" w:hint="eastAsia"/>
          <w:color w:val="000000" w:themeColor="text1"/>
          <w:sz w:val="32"/>
          <w:szCs w:val="32"/>
        </w:rPr>
        <w:t>社增强</w:t>
      </w:r>
      <w:proofErr w:type="gramEnd"/>
      <w:r w:rsidRPr="00F00910">
        <w:rPr>
          <w:rFonts w:ascii="Times New Roman" w:eastAsia="仿宋_GB2312" w:hAnsi="Times New Roman" w:cs="Times New Roman" w:hint="eastAsia"/>
          <w:color w:val="000000" w:themeColor="text1"/>
          <w:sz w:val="32"/>
          <w:szCs w:val="32"/>
        </w:rPr>
        <w:t>服务成员和管理运营能力；支持在全省农民合作社工作基础较好地区开展合作社规范化建设整体推进行动；支持主管部门开展农民合作社辅导培训、指导服务。</w:t>
      </w:r>
    </w:p>
    <w:p w:rsidR="00F00910" w:rsidRPr="00110F5E" w:rsidRDefault="00F00910" w:rsidP="00F00910">
      <w:pPr>
        <w:spacing w:line="560" w:lineRule="exact"/>
        <w:ind w:firstLineChars="200" w:firstLine="640"/>
        <w:rPr>
          <w:rFonts w:ascii="黑体" w:eastAsia="黑体" w:hAnsi="黑体" w:cs="Times New Roman"/>
          <w:color w:val="000000" w:themeColor="text1"/>
          <w:sz w:val="32"/>
          <w:szCs w:val="32"/>
        </w:rPr>
      </w:pPr>
      <w:r w:rsidRPr="00110F5E">
        <w:rPr>
          <w:rFonts w:ascii="黑体" w:eastAsia="黑体" w:hAnsi="黑体" w:cs="Times New Roman" w:hint="eastAsia"/>
          <w:color w:val="000000" w:themeColor="text1"/>
          <w:sz w:val="32"/>
          <w:szCs w:val="32"/>
        </w:rPr>
        <w:t>二、实施主体和要求</w:t>
      </w:r>
    </w:p>
    <w:p w:rsidR="00F00910" w:rsidRPr="00F00910" w:rsidRDefault="00F00910" w:rsidP="00F00910">
      <w:pPr>
        <w:spacing w:line="560" w:lineRule="exact"/>
        <w:ind w:firstLineChars="200" w:firstLine="640"/>
        <w:rPr>
          <w:rFonts w:ascii="Times New Roman" w:eastAsia="仿宋_GB2312" w:hAnsi="Times New Roman" w:cs="Times New Roman"/>
          <w:color w:val="000000" w:themeColor="text1"/>
          <w:sz w:val="32"/>
          <w:szCs w:val="32"/>
        </w:rPr>
      </w:pPr>
      <w:r w:rsidRPr="00F00910">
        <w:rPr>
          <w:rFonts w:ascii="Times New Roman" w:eastAsia="仿宋_GB2312" w:hAnsi="Times New Roman" w:cs="Times New Roman" w:hint="eastAsia"/>
          <w:color w:val="000000" w:themeColor="text1"/>
          <w:sz w:val="32"/>
          <w:szCs w:val="32"/>
        </w:rPr>
        <w:t>1</w:t>
      </w:r>
      <w:r w:rsidRPr="00F00910">
        <w:rPr>
          <w:rFonts w:ascii="Times New Roman" w:eastAsia="仿宋_GB2312" w:hAnsi="Times New Roman" w:cs="Times New Roman" w:hint="eastAsia"/>
          <w:color w:val="000000" w:themeColor="text1"/>
          <w:sz w:val="32"/>
          <w:szCs w:val="32"/>
        </w:rPr>
        <w:t>、</w:t>
      </w:r>
      <w:r w:rsidRPr="00110F5E">
        <w:rPr>
          <w:rFonts w:ascii="楷体_GB2312" w:eastAsia="楷体_GB2312" w:hAnsi="Times New Roman" w:cs="Times New Roman" w:hint="eastAsia"/>
          <w:color w:val="000000" w:themeColor="text1"/>
          <w:sz w:val="32"/>
          <w:szCs w:val="32"/>
        </w:rPr>
        <w:t>农民合作社培育项目。</w:t>
      </w:r>
      <w:r w:rsidRPr="00F00910">
        <w:rPr>
          <w:rFonts w:ascii="Times New Roman" w:eastAsia="仿宋_GB2312" w:hAnsi="Times New Roman" w:cs="Times New Roman" w:hint="eastAsia"/>
          <w:color w:val="000000" w:themeColor="text1"/>
          <w:sz w:val="32"/>
          <w:szCs w:val="32"/>
        </w:rPr>
        <w:t>补助对象为农民合作社、休闲旅游农民合作社、农民合作社综合社。农民合作社要求：①列入政府优先扶持农民合作社名录；②服务带动成员能力较强；③与成员建立相对紧密的利益联结机制。农民合作社综合社要求：列入</w:t>
      </w:r>
      <w:r w:rsidRPr="00F00910">
        <w:rPr>
          <w:rFonts w:ascii="Times New Roman" w:eastAsia="仿宋_GB2312" w:hAnsi="Times New Roman" w:cs="Times New Roman" w:hint="eastAsia"/>
          <w:color w:val="000000" w:themeColor="text1"/>
          <w:sz w:val="32"/>
          <w:szCs w:val="32"/>
        </w:rPr>
        <w:t>2016</w:t>
      </w:r>
      <w:r w:rsidRPr="00F00910">
        <w:rPr>
          <w:rFonts w:ascii="Times New Roman" w:eastAsia="仿宋_GB2312" w:hAnsi="Times New Roman" w:cs="Times New Roman" w:hint="eastAsia"/>
          <w:color w:val="000000" w:themeColor="text1"/>
          <w:sz w:val="32"/>
          <w:szCs w:val="32"/>
        </w:rPr>
        <w:t>年全省农民合作社综合</w:t>
      </w:r>
      <w:proofErr w:type="gramStart"/>
      <w:r w:rsidRPr="00F00910">
        <w:rPr>
          <w:rFonts w:ascii="Times New Roman" w:eastAsia="仿宋_GB2312" w:hAnsi="Times New Roman" w:cs="Times New Roman" w:hint="eastAsia"/>
          <w:color w:val="000000" w:themeColor="text1"/>
          <w:sz w:val="32"/>
          <w:szCs w:val="32"/>
        </w:rPr>
        <w:t>社试点</w:t>
      </w:r>
      <w:proofErr w:type="gramEnd"/>
      <w:r w:rsidRPr="00F00910">
        <w:rPr>
          <w:rFonts w:ascii="Times New Roman" w:eastAsia="仿宋_GB2312" w:hAnsi="Times New Roman" w:cs="Times New Roman" w:hint="eastAsia"/>
          <w:color w:val="000000" w:themeColor="text1"/>
          <w:sz w:val="32"/>
          <w:szCs w:val="32"/>
        </w:rPr>
        <w:t>名单。</w:t>
      </w:r>
    </w:p>
    <w:p w:rsidR="00F00910" w:rsidRPr="00F00910" w:rsidRDefault="00F00910" w:rsidP="00F00910">
      <w:pPr>
        <w:spacing w:line="560" w:lineRule="exact"/>
        <w:ind w:firstLineChars="200" w:firstLine="640"/>
        <w:rPr>
          <w:rFonts w:ascii="Times New Roman" w:eastAsia="仿宋_GB2312" w:hAnsi="Times New Roman" w:cs="Times New Roman"/>
          <w:color w:val="000000" w:themeColor="text1"/>
          <w:sz w:val="32"/>
          <w:szCs w:val="32"/>
        </w:rPr>
      </w:pPr>
      <w:r w:rsidRPr="00F00910">
        <w:rPr>
          <w:rFonts w:ascii="Times New Roman" w:eastAsia="仿宋_GB2312" w:hAnsi="Times New Roman" w:cs="Times New Roman" w:hint="eastAsia"/>
          <w:color w:val="000000" w:themeColor="text1"/>
          <w:sz w:val="32"/>
          <w:szCs w:val="32"/>
        </w:rPr>
        <w:t>2</w:t>
      </w:r>
      <w:r w:rsidRPr="00F00910">
        <w:rPr>
          <w:rFonts w:ascii="Times New Roman" w:eastAsia="仿宋_GB2312" w:hAnsi="Times New Roman" w:cs="Times New Roman" w:hint="eastAsia"/>
          <w:color w:val="000000" w:themeColor="text1"/>
          <w:sz w:val="32"/>
          <w:szCs w:val="32"/>
        </w:rPr>
        <w:t>、</w:t>
      </w:r>
      <w:r w:rsidRPr="00110F5E">
        <w:rPr>
          <w:rFonts w:ascii="楷体_GB2312" w:eastAsia="楷体_GB2312" w:hAnsi="Times New Roman" w:cs="Times New Roman" w:hint="eastAsia"/>
          <w:color w:val="000000" w:themeColor="text1"/>
          <w:sz w:val="32"/>
          <w:szCs w:val="32"/>
        </w:rPr>
        <w:t>农民合作社规范化管理项目。</w:t>
      </w:r>
      <w:r w:rsidRPr="00F00910">
        <w:rPr>
          <w:rFonts w:ascii="Times New Roman" w:eastAsia="仿宋_GB2312" w:hAnsi="Times New Roman" w:cs="Times New Roman" w:hint="eastAsia"/>
          <w:color w:val="000000" w:themeColor="text1"/>
          <w:sz w:val="32"/>
          <w:szCs w:val="32"/>
        </w:rPr>
        <w:t>补助对象是农民合作社主管部门。要求主管部门所在县（区、市）列入</w:t>
      </w:r>
      <w:r w:rsidRPr="00F00910">
        <w:rPr>
          <w:rFonts w:ascii="Times New Roman" w:eastAsia="仿宋_GB2312" w:hAnsi="Times New Roman" w:cs="Times New Roman" w:hint="eastAsia"/>
          <w:color w:val="000000" w:themeColor="text1"/>
          <w:sz w:val="32"/>
          <w:szCs w:val="32"/>
        </w:rPr>
        <w:t>2016</w:t>
      </w:r>
      <w:r w:rsidRPr="00F00910">
        <w:rPr>
          <w:rFonts w:ascii="Times New Roman" w:eastAsia="仿宋_GB2312" w:hAnsi="Times New Roman" w:cs="Times New Roman" w:hint="eastAsia"/>
          <w:color w:val="000000" w:themeColor="text1"/>
          <w:sz w:val="32"/>
          <w:szCs w:val="32"/>
        </w:rPr>
        <w:t>年全省农民合作社规范化建设整体推进县试点范围。</w:t>
      </w:r>
    </w:p>
    <w:p w:rsidR="00F00910" w:rsidRPr="00F00910" w:rsidRDefault="00F00910" w:rsidP="00F00910">
      <w:pPr>
        <w:spacing w:line="560" w:lineRule="exact"/>
        <w:ind w:firstLineChars="200" w:firstLine="640"/>
        <w:rPr>
          <w:rFonts w:ascii="Times New Roman" w:eastAsia="仿宋_GB2312" w:hAnsi="Times New Roman" w:cs="Times New Roman"/>
          <w:color w:val="000000" w:themeColor="text1"/>
          <w:sz w:val="32"/>
          <w:szCs w:val="32"/>
        </w:rPr>
      </w:pPr>
      <w:r w:rsidRPr="00F00910">
        <w:rPr>
          <w:rFonts w:ascii="Times New Roman" w:eastAsia="仿宋_GB2312" w:hAnsi="Times New Roman" w:cs="Times New Roman" w:hint="eastAsia"/>
          <w:color w:val="000000" w:themeColor="text1"/>
          <w:sz w:val="32"/>
          <w:szCs w:val="32"/>
        </w:rPr>
        <w:t>3</w:t>
      </w:r>
      <w:r w:rsidRPr="00F00910">
        <w:rPr>
          <w:rFonts w:ascii="Times New Roman" w:eastAsia="仿宋_GB2312" w:hAnsi="Times New Roman" w:cs="Times New Roman" w:hint="eastAsia"/>
          <w:color w:val="000000" w:themeColor="text1"/>
          <w:sz w:val="32"/>
          <w:szCs w:val="32"/>
        </w:rPr>
        <w:t>、</w:t>
      </w:r>
      <w:r w:rsidRPr="00110F5E">
        <w:rPr>
          <w:rFonts w:ascii="楷体_GB2312" w:eastAsia="楷体_GB2312" w:hAnsi="Times New Roman" w:cs="Times New Roman" w:hint="eastAsia"/>
          <w:color w:val="000000" w:themeColor="text1"/>
          <w:sz w:val="32"/>
          <w:szCs w:val="32"/>
        </w:rPr>
        <w:t>农民合作社指导服务项目。</w:t>
      </w:r>
      <w:r w:rsidRPr="00F00910">
        <w:rPr>
          <w:rFonts w:ascii="Times New Roman" w:eastAsia="仿宋_GB2312" w:hAnsi="Times New Roman" w:cs="Times New Roman" w:hint="eastAsia"/>
          <w:color w:val="000000" w:themeColor="text1"/>
          <w:sz w:val="32"/>
          <w:szCs w:val="32"/>
        </w:rPr>
        <w:t>补助对象是农民合作社</w:t>
      </w:r>
      <w:r w:rsidRPr="00F00910">
        <w:rPr>
          <w:rFonts w:ascii="Times New Roman" w:eastAsia="仿宋_GB2312" w:hAnsi="Times New Roman" w:cs="Times New Roman" w:hint="eastAsia"/>
          <w:color w:val="000000" w:themeColor="text1"/>
          <w:sz w:val="32"/>
          <w:szCs w:val="32"/>
        </w:rPr>
        <w:lastRenderedPageBreak/>
        <w:t>主管部门。</w:t>
      </w:r>
    </w:p>
    <w:p w:rsidR="00F00910" w:rsidRPr="00110F5E" w:rsidRDefault="00F00910" w:rsidP="00F00910">
      <w:pPr>
        <w:spacing w:line="560" w:lineRule="exact"/>
        <w:ind w:firstLineChars="200" w:firstLine="640"/>
        <w:rPr>
          <w:rFonts w:ascii="黑体" w:eastAsia="黑体" w:hAnsi="黑体" w:cs="Times New Roman"/>
          <w:color w:val="000000" w:themeColor="text1"/>
          <w:sz w:val="32"/>
          <w:szCs w:val="32"/>
        </w:rPr>
      </w:pPr>
      <w:r w:rsidRPr="00110F5E">
        <w:rPr>
          <w:rFonts w:ascii="黑体" w:eastAsia="黑体" w:hAnsi="黑体" w:cs="Times New Roman" w:hint="eastAsia"/>
          <w:color w:val="000000" w:themeColor="text1"/>
          <w:sz w:val="32"/>
          <w:szCs w:val="32"/>
        </w:rPr>
        <w:t>三、资金分配和补助办法</w:t>
      </w:r>
    </w:p>
    <w:p w:rsidR="00F00910" w:rsidRPr="00110F5E" w:rsidRDefault="00F00910" w:rsidP="00F00910">
      <w:pPr>
        <w:spacing w:line="560" w:lineRule="exact"/>
        <w:ind w:firstLineChars="200" w:firstLine="640"/>
        <w:rPr>
          <w:rFonts w:ascii="楷体_GB2312" w:eastAsia="楷体_GB2312" w:hAnsi="Times New Roman" w:cs="Times New Roman"/>
          <w:color w:val="000000" w:themeColor="text1"/>
          <w:sz w:val="32"/>
          <w:szCs w:val="32"/>
        </w:rPr>
      </w:pPr>
      <w:r w:rsidRPr="00110F5E">
        <w:rPr>
          <w:rFonts w:ascii="楷体_GB2312" w:eastAsia="楷体_GB2312" w:hAnsi="Times New Roman" w:cs="Times New Roman" w:hint="eastAsia"/>
          <w:color w:val="000000" w:themeColor="text1"/>
          <w:sz w:val="32"/>
          <w:szCs w:val="32"/>
        </w:rPr>
        <w:t>（一）资金分配办法</w:t>
      </w:r>
    </w:p>
    <w:p w:rsidR="00F00910" w:rsidRPr="00F00910" w:rsidRDefault="00F00910" w:rsidP="00F00910">
      <w:pPr>
        <w:spacing w:line="560" w:lineRule="exact"/>
        <w:ind w:firstLineChars="200" w:firstLine="640"/>
        <w:rPr>
          <w:rFonts w:ascii="Times New Roman" w:eastAsia="仿宋_GB2312" w:hAnsi="Times New Roman" w:cs="Times New Roman"/>
          <w:color w:val="000000" w:themeColor="text1"/>
          <w:sz w:val="32"/>
          <w:szCs w:val="32"/>
        </w:rPr>
      </w:pPr>
      <w:r w:rsidRPr="00F00910">
        <w:rPr>
          <w:rFonts w:ascii="Times New Roman" w:eastAsia="仿宋_GB2312" w:hAnsi="Times New Roman" w:cs="Times New Roman" w:hint="eastAsia"/>
          <w:color w:val="000000" w:themeColor="text1"/>
          <w:sz w:val="32"/>
          <w:szCs w:val="32"/>
        </w:rPr>
        <w:t>分配因素包括当地农民专业合作社入社农户数、列入政府优先扶持名录的农民专业合作社数、创建省级农民专业合作社示范社任务数，以及农民合作社综合社试点、“苏合”农产品销售合作联社建设、农民合作社规范化建设整体推进县试点等指标，同时参考</w:t>
      </w:r>
      <w:r w:rsidRPr="00F00910">
        <w:rPr>
          <w:rFonts w:ascii="Times New Roman" w:eastAsia="仿宋_GB2312" w:hAnsi="Times New Roman" w:cs="Times New Roman" w:hint="eastAsia"/>
          <w:color w:val="000000" w:themeColor="text1"/>
          <w:sz w:val="32"/>
          <w:szCs w:val="32"/>
        </w:rPr>
        <w:t>2015</w:t>
      </w:r>
      <w:r w:rsidRPr="00F00910">
        <w:rPr>
          <w:rFonts w:ascii="Times New Roman" w:eastAsia="仿宋_GB2312" w:hAnsi="Times New Roman" w:cs="Times New Roman" w:hint="eastAsia"/>
          <w:color w:val="000000" w:themeColor="text1"/>
          <w:sz w:val="32"/>
          <w:szCs w:val="32"/>
        </w:rPr>
        <w:t>年各地项目实施情况综合确定。</w:t>
      </w:r>
    </w:p>
    <w:p w:rsidR="00F00910" w:rsidRPr="00110F5E" w:rsidRDefault="00F00910" w:rsidP="00F00910">
      <w:pPr>
        <w:spacing w:line="560" w:lineRule="exact"/>
        <w:ind w:firstLineChars="200" w:firstLine="640"/>
        <w:rPr>
          <w:rFonts w:ascii="楷体_GB2312" w:eastAsia="楷体_GB2312" w:hAnsi="Times New Roman" w:cs="Times New Roman"/>
          <w:color w:val="000000" w:themeColor="text1"/>
          <w:sz w:val="32"/>
          <w:szCs w:val="32"/>
        </w:rPr>
      </w:pPr>
      <w:r w:rsidRPr="00110F5E">
        <w:rPr>
          <w:rFonts w:ascii="楷体_GB2312" w:eastAsia="楷体_GB2312" w:hAnsi="Times New Roman" w:cs="Times New Roman" w:hint="eastAsia"/>
          <w:color w:val="000000" w:themeColor="text1"/>
          <w:sz w:val="32"/>
          <w:szCs w:val="32"/>
        </w:rPr>
        <w:t>（二）补助办法</w:t>
      </w:r>
    </w:p>
    <w:p w:rsidR="00F00910" w:rsidRPr="00F00910" w:rsidRDefault="00F00910" w:rsidP="00F00910">
      <w:pPr>
        <w:spacing w:line="560" w:lineRule="exact"/>
        <w:ind w:firstLineChars="200" w:firstLine="640"/>
        <w:rPr>
          <w:rFonts w:ascii="Times New Roman" w:eastAsia="仿宋_GB2312" w:hAnsi="Times New Roman" w:cs="Times New Roman"/>
          <w:color w:val="000000" w:themeColor="text1"/>
          <w:sz w:val="32"/>
          <w:szCs w:val="32"/>
        </w:rPr>
      </w:pPr>
      <w:r w:rsidRPr="00F00910">
        <w:rPr>
          <w:rFonts w:ascii="Times New Roman" w:eastAsia="仿宋_GB2312" w:hAnsi="Times New Roman" w:cs="Times New Roman" w:hint="eastAsia"/>
          <w:color w:val="000000" w:themeColor="text1"/>
          <w:sz w:val="32"/>
          <w:szCs w:val="32"/>
        </w:rPr>
        <w:t>1</w:t>
      </w:r>
      <w:r w:rsidRPr="00F00910">
        <w:rPr>
          <w:rFonts w:ascii="Times New Roman" w:eastAsia="仿宋_GB2312" w:hAnsi="Times New Roman" w:cs="Times New Roman" w:hint="eastAsia"/>
          <w:color w:val="000000" w:themeColor="text1"/>
          <w:sz w:val="32"/>
          <w:szCs w:val="32"/>
        </w:rPr>
        <w:t>、</w:t>
      </w:r>
      <w:r w:rsidRPr="00110F5E">
        <w:rPr>
          <w:rFonts w:asciiTheme="majorEastAsia" w:eastAsiaTheme="majorEastAsia" w:hAnsiTheme="majorEastAsia" w:cs="Times New Roman" w:hint="eastAsia"/>
          <w:b/>
          <w:color w:val="000000" w:themeColor="text1"/>
          <w:sz w:val="32"/>
          <w:szCs w:val="32"/>
        </w:rPr>
        <w:t>农民合作社培育项目。</w:t>
      </w:r>
      <w:r w:rsidRPr="00F00910">
        <w:rPr>
          <w:rFonts w:ascii="Times New Roman" w:eastAsia="仿宋_GB2312" w:hAnsi="Times New Roman" w:cs="Times New Roman" w:hint="eastAsia"/>
          <w:color w:val="000000" w:themeColor="text1"/>
          <w:sz w:val="32"/>
          <w:szCs w:val="32"/>
        </w:rPr>
        <w:t>每个项目补助</w:t>
      </w:r>
      <w:r w:rsidRPr="00F00910">
        <w:rPr>
          <w:rFonts w:ascii="Times New Roman" w:eastAsia="仿宋_GB2312" w:hAnsi="Times New Roman" w:cs="Times New Roman" w:hint="eastAsia"/>
          <w:color w:val="000000" w:themeColor="text1"/>
          <w:sz w:val="32"/>
          <w:szCs w:val="32"/>
        </w:rPr>
        <w:t>20</w:t>
      </w:r>
      <w:r w:rsidRPr="00F00910">
        <w:rPr>
          <w:rFonts w:ascii="Times New Roman" w:eastAsia="仿宋_GB2312" w:hAnsi="Times New Roman" w:cs="Times New Roman" w:hint="eastAsia"/>
          <w:color w:val="000000" w:themeColor="text1"/>
          <w:sz w:val="32"/>
          <w:szCs w:val="32"/>
        </w:rPr>
        <w:t>—</w:t>
      </w:r>
      <w:r w:rsidRPr="00F00910">
        <w:rPr>
          <w:rFonts w:ascii="Times New Roman" w:eastAsia="仿宋_GB2312" w:hAnsi="Times New Roman" w:cs="Times New Roman" w:hint="eastAsia"/>
          <w:color w:val="000000" w:themeColor="text1"/>
          <w:sz w:val="32"/>
          <w:szCs w:val="32"/>
        </w:rPr>
        <w:t>80</w:t>
      </w:r>
      <w:r w:rsidRPr="00F00910">
        <w:rPr>
          <w:rFonts w:ascii="Times New Roman" w:eastAsia="仿宋_GB2312" w:hAnsi="Times New Roman" w:cs="Times New Roman" w:hint="eastAsia"/>
          <w:color w:val="000000" w:themeColor="text1"/>
          <w:sz w:val="32"/>
          <w:szCs w:val="32"/>
        </w:rPr>
        <w:t>万元。其中，一般性农民合作社培育项目每个补助</w:t>
      </w:r>
      <w:r w:rsidRPr="00F00910">
        <w:rPr>
          <w:rFonts w:ascii="Times New Roman" w:eastAsia="仿宋_GB2312" w:hAnsi="Times New Roman" w:cs="Times New Roman" w:hint="eastAsia"/>
          <w:color w:val="000000" w:themeColor="text1"/>
          <w:sz w:val="32"/>
          <w:szCs w:val="32"/>
        </w:rPr>
        <w:t>20-30</w:t>
      </w:r>
      <w:r w:rsidRPr="00F00910">
        <w:rPr>
          <w:rFonts w:ascii="Times New Roman" w:eastAsia="仿宋_GB2312" w:hAnsi="Times New Roman" w:cs="Times New Roman" w:hint="eastAsia"/>
          <w:color w:val="000000" w:themeColor="text1"/>
          <w:sz w:val="32"/>
          <w:szCs w:val="32"/>
        </w:rPr>
        <w:t>万元；以信用合作为主的农民合作社综合</w:t>
      </w:r>
      <w:proofErr w:type="gramStart"/>
      <w:r w:rsidRPr="00F00910">
        <w:rPr>
          <w:rFonts w:ascii="Times New Roman" w:eastAsia="仿宋_GB2312" w:hAnsi="Times New Roman" w:cs="Times New Roman" w:hint="eastAsia"/>
          <w:color w:val="000000" w:themeColor="text1"/>
          <w:sz w:val="32"/>
          <w:szCs w:val="32"/>
        </w:rPr>
        <w:t>社每个</w:t>
      </w:r>
      <w:proofErr w:type="gramEnd"/>
      <w:r w:rsidRPr="00F00910">
        <w:rPr>
          <w:rFonts w:ascii="Times New Roman" w:eastAsia="仿宋_GB2312" w:hAnsi="Times New Roman" w:cs="Times New Roman" w:hint="eastAsia"/>
          <w:color w:val="000000" w:themeColor="text1"/>
          <w:sz w:val="32"/>
          <w:szCs w:val="32"/>
        </w:rPr>
        <w:t>补助</w:t>
      </w:r>
      <w:r w:rsidR="00CB7C69">
        <w:rPr>
          <w:rFonts w:ascii="Times New Roman" w:eastAsia="仿宋_GB2312" w:hAnsi="Times New Roman" w:cs="Times New Roman" w:hint="eastAsia"/>
          <w:color w:val="000000" w:themeColor="text1"/>
          <w:sz w:val="32"/>
          <w:szCs w:val="32"/>
        </w:rPr>
        <w:t>不超过</w:t>
      </w:r>
      <w:r w:rsidRPr="00F00910">
        <w:rPr>
          <w:rFonts w:ascii="Times New Roman" w:eastAsia="仿宋_GB2312" w:hAnsi="Times New Roman" w:cs="Times New Roman" w:hint="eastAsia"/>
          <w:color w:val="000000" w:themeColor="text1"/>
          <w:sz w:val="32"/>
          <w:szCs w:val="32"/>
        </w:rPr>
        <w:t>80</w:t>
      </w:r>
      <w:r w:rsidRPr="00F00910">
        <w:rPr>
          <w:rFonts w:ascii="Times New Roman" w:eastAsia="仿宋_GB2312" w:hAnsi="Times New Roman" w:cs="Times New Roman" w:hint="eastAsia"/>
          <w:color w:val="000000" w:themeColor="text1"/>
          <w:sz w:val="32"/>
          <w:szCs w:val="32"/>
        </w:rPr>
        <w:t>万元，其他农民合作社综合社和“苏合”农产品销售合作联社，每个补助</w:t>
      </w:r>
      <w:r w:rsidRPr="00F00910">
        <w:rPr>
          <w:rFonts w:ascii="Times New Roman" w:eastAsia="仿宋_GB2312" w:hAnsi="Times New Roman" w:cs="Times New Roman" w:hint="eastAsia"/>
          <w:color w:val="000000" w:themeColor="text1"/>
          <w:sz w:val="32"/>
          <w:szCs w:val="32"/>
        </w:rPr>
        <w:t>40</w:t>
      </w:r>
      <w:r w:rsidRPr="00F00910">
        <w:rPr>
          <w:rFonts w:ascii="Times New Roman" w:eastAsia="仿宋_GB2312" w:hAnsi="Times New Roman" w:cs="Times New Roman" w:hint="eastAsia"/>
          <w:color w:val="000000" w:themeColor="text1"/>
          <w:sz w:val="32"/>
          <w:szCs w:val="32"/>
        </w:rPr>
        <w:t>万元左右。资金主要用于必需的生产经营设备购置及附属设施建设、品牌创建、市场推广等，开展农产品直供直销、线上线下整体营销。</w:t>
      </w:r>
    </w:p>
    <w:p w:rsidR="00F00910" w:rsidRPr="00F00910" w:rsidRDefault="00F00910" w:rsidP="00F00910">
      <w:pPr>
        <w:spacing w:line="560" w:lineRule="exact"/>
        <w:ind w:firstLineChars="200" w:firstLine="640"/>
        <w:rPr>
          <w:rFonts w:ascii="Times New Roman" w:eastAsia="仿宋_GB2312" w:hAnsi="Times New Roman" w:cs="Times New Roman"/>
          <w:color w:val="000000" w:themeColor="text1"/>
          <w:sz w:val="32"/>
          <w:szCs w:val="32"/>
        </w:rPr>
      </w:pPr>
      <w:r w:rsidRPr="00F00910">
        <w:rPr>
          <w:rFonts w:ascii="Times New Roman" w:eastAsia="仿宋_GB2312" w:hAnsi="Times New Roman" w:cs="Times New Roman" w:hint="eastAsia"/>
          <w:color w:val="000000" w:themeColor="text1"/>
          <w:sz w:val="32"/>
          <w:szCs w:val="32"/>
        </w:rPr>
        <w:t>2</w:t>
      </w:r>
      <w:r w:rsidRPr="00F00910">
        <w:rPr>
          <w:rFonts w:ascii="Times New Roman" w:eastAsia="仿宋_GB2312" w:hAnsi="Times New Roman" w:cs="Times New Roman" w:hint="eastAsia"/>
          <w:color w:val="000000" w:themeColor="text1"/>
          <w:sz w:val="32"/>
          <w:szCs w:val="32"/>
        </w:rPr>
        <w:t>、</w:t>
      </w:r>
      <w:r w:rsidRPr="00110F5E">
        <w:rPr>
          <w:rFonts w:asciiTheme="majorEastAsia" w:eastAsiaTheme="majorEastAsia" w:hAnsiTheme="majorEastAsia" w:cs="Times New Roman" w:hint="eastAsia"/>
          <w:b/>
          <w:color w:val="000000" w:themeColor="text1"/>
          <w:sz w:val="32"/>
          <w:szCs w:val="32"/>
        </w:rPr>
        <w:t>农民合作社规范化管理项目。</w:t>
      </w:r>
      <w:r w:rsidRPr="00F00910">
        <w:rPr>
          <w:rFonts w:ascii="Times New Roman" w:eastAsia="仿宋_GB2312" w:hAnsi="Times New Roman" w:cs="Times New Roman" w:hint="eastAsia"/>
          <w:color w:val="000000" w:themeColor="text1"/>
          <w:sz w:val="32"/>
          <w:szCs w:val="32"/>
        </w:rPr>
        <w:t>每个项目补助</w:t>
      </w:r>
      <w:r w:rsidRPr="00F00910">
        <w:rPr>
          <w:rFonts w:ascii="Times New Roman" w:eastAsia="仿宋_GB2312" w:hAnsi="Times New Roman" w:cs="Times New Roman" w:hint="eastAsia"/>
          <w:color w:val="000000" w:themeColor="text1"/>
          <w:sz w:val="32"/>
          <w:szCs w:val="32"/>
        </w:rPr>
        <w:t>30</w:t>
      </w:r>
      <w:r w:rsidRPr="00F00910">
        <w:rPr>
          <w:rFonts w:ascii="Times New Roman" w:eastAsia="仿宋_GB2312" w:hAnsi="Times New Roman" w:cs="Times New Roman" w:hint="eastAsia"/>
          <w:color w:val="000000" w:themeColor="text1"/>
          <w:sz w:val="32"/>
          <w:szCs w:val="32"/>
        </w:rPr>
        <w:t>万元。资金主要用于建立合作</w:t>
      </w:r>
      <w:bookmarkStart w:id="0" w:name="_GoBack"/>
      <w:bookmarkEnd w:id="0"/>
      <w:r w:rsidRPr="00F00910">
        <w:rPr>
          <w:rFonts w:ascii="Times New Roman" w:eastAsia="仿宋_GB2312" w:hAnsi="Times New Roman" w:cs="Times New Roman" w:hint="eastAsia"/>
          <w:color w:val="000000" w:themeColor="text1"/>
          <w:sz w:val="32"/>
          <w:szCs w:val="32"/>
        </w:rPr>
        <w:t>社财务管理、社务管理信息化平台，构建农民合作社指导、扶持、服务、监测动态管理体系。</w:t>
      </w:r>
    </w:p>
    <w:p w:rsidR="00F00910" w:rsidRDefault="00F00910" w:rsidP="00F00910">
      <w:pPr>
        <w:spacing w:line="560" w:lineRule="exact"/>
        <w:ind w:firstLineChars="200" w:firstLine="640"/>
        <w:rPr>
          <w:rFonts w:ascii="Times New Roman" w:eastAsia="仿宋_GB2312" w:hAnsi="Times New Roman" w:cs="Times New Roman"/>
          <w:color w:val="000000" w:themeColor="text1"/>
          <w:sz w:val="32"/>
          <w:szCs w:val="32"/>
        </w:rPr>
      </w:pPr>
      <w:r w:rsidRPr="00F00910">
        <w:rPr>
          <w:rFonts w:ascii="Times New Roman" w:eastAsia="仿宋_GB2312" w:hAnsi="Times New Roman" w:cs="Times New Roman" w:hint="eastAsia"/>
          <w:color w:val="000000" w:themeColor="text1"/>
          <w:sz w:val="32"/>
          <w:szCs w:val="32"/>
        </w:rPr>
        <w:t>3</w:t>
      </w:r>
      <w:r w:rsidRPr="00F00910">
        <w:rPr>
          <w:rFonts w:ascii="Times New Roman" w:eastAsia="仿宋_GB2312" w:hAnsi="Times New Roman" w:cs="Times New Roman" w:hint="eastAsia"/>
          <w:color w:val="000000" w:themeColor="text1"/>
          <w:sz w:val="32"/>
          <w:szCs w:val="32"/>
        </w:rPr>
        <w:t>、</w:t>
      </w:r>
      <w:r w:rsidRPr="00110F5E">
        <w:rPr>
          <w:rFonts w:asciiTheme="majorEastAsia" w:eastAsiaTheme="majorEastAsia" w:hAnsiTheme="majorEastAsia" w:cs="Times New Roman" w:hint="eastAsia"/>
          <w:b/>
          <w:color w:val="000000" w:themeColor="text1"/>
          <w:sz w:val="32"/>
          <w:szCs w:val="32"/>
        </w:rPr>
        <w:t>农民合作社指导服务项目。</w:t>
      </w:r>
      <w:r w:rsidRPr="00F00910">
        <w:rPr>
          <w:rFonts w:ascii="Times New Roman" w:eastAsia="仿宋_GB2312" w:hAnsi="Times New Roman" w:cs="Times New Roman" w:hint="eastAsia"/>
          <w:color w:val="000000" w:themeColor="text1"/>
          <w:sz w:val="32"/>
          <w:szCs w:val="32"/>
        </w:rPr>
        <w:t>每个项目补助</w:t>
      </w:r>
      <w:r w:rsidRPr="00F00910">
        <w:rPr>
          <w:rFonts w:ascii="Times New Roman" w:eastAsia="仿宋_GB2312" w:hAnsi="Times New Roman" w:cs="Times New Roman" w:hint="eastAsia"/>
          <w:color w:val="000000" w:themeColor="text1"/>
          <w:sz w:val="32"/>
          <w:szCs w:val="32"/>
        </w:rPr>
        <w:t>10-20</w:t>
      </w:r>
      <w:r w:rsidRPr="00F00910">
        <w:rPr>
          <w:rFonts w:ascii="Times New Roman" w:eastAsia="仿宋_GB2312" w:hAnsi="Times New Roman" w:cs="Times New Roman" w:hint="eastAsia"/>
          <w:color w:val="000000" w:themeColor="text1"/>
          <w:sz w:val="32"/>
          <w:szCs w:val="32"/>
        </w:rPr>
        <w:t>万元。资金主要用于辅导员和理事长培训交流、重点合作社定期实地辅导，知名合作社整体宣传及农产品营销策划、“双十”品牌年度宣传推广等活动。</w:t>
      </w:r>
    </w:p>
    <w:p w:rsidR="000648E6" w:rsidRPr="00631D5C" w:rsidRDefault="007B0A85" w:rsidP="007B0A85">
      <w:pPr>
        <w:spacing w:line="560" w:lineRule="exact"/>
        <w:ind w:firstLineChars="200" w:firstLine="640"/>
        <w:rPr>
          <w:rFonts w:ascii="Times New Roman" w:eastAsia="仿宋_GB2312" w:hAnsi="Times New Roman" w:cs="Times New Roman"/>
          <w:color w:val="000000" w:themeColor="text1"/>
          <w:sz w:val="32"/>
          <w:szCs w:val="32"/>
        </w:rPr>
      </w:pPr>
      <w:r w:rsidRPr="007B0A85">
        <w:rPr>
          <w:rFonts w:ascii="Times New Roman" w:eastAsia="仿宋_GB2312" w:hAnsi="Times New Roman" w:cs="Times New Roman" w:hint="eastAsia"/>
          <w:color w:val="000000" w:themeColor="text1"/>
          <w:sz w:val="32"/>
          <w:szCs w:val="32"/>
        </w:rPr>
        <w:lastRenderedPageBreak/>
        <w:t>联系方式：省农委合作社处</w:t>
      </w:r>
      <w:r w:rsidR="00D767F5">
        <w:rPr>
          <w:rFonts w:ascii="Times New Roman" w:eastAsia="仿宋_GB2312" w:hAnsi="Times New Roman" w:cs="Times New Roman" w:hint="eastAsia"/>
          <w:color w:val="000000" w:themeColor="text1"/>
          <w:sz w:val="32"/>
          <w:szCs w:val="32"/>
        </w:rPr>
        <w:t>杜静</w:t>
      </w:r>
      <w:r w:rsidRPr="007B0A85">
        <w:rPr>
          <w:rFonts w:ascii="Times New Roman" w:eastAsia="仿宋_GB2312" w:hAnsi="Times New Roman" w:cs="Times New Roman" w:hint="eastAsia"/>
          <w:color w:val="000000" w:themeColor="text1"/>
          <w:sz w:val="32"/>
          <w:szCs w:val="32"/>
        </w:rPr>
        <w:t>，</w:t>
      </w:r>
      <w:r w:rsidRPr="007B0A85">
        <w:rPr>
          <w:rFonts w:ascii="Times New Roman" w:eastAsia="仿宋_GB2312" w:hAnsi="Times New Roman" w:cs="Times New Roman" w:hint="eastAsia"/>
          <w:color w:val="000000" w:themeColor="text1"/>
          <w:sz w:val="32"/>
          <w:szCs w:val="32"/>
        </w:rPr>
        <w:t>025-86263430</w:t>
      </w:r>
      <w:r w:rsidRPr="007B0A85">
        <w:rPr>
          <w:rFonts w:ascii="Times New Roman" w:eastAsia="仿宋_GB2312" w:hAnsi="Times New Roman" w:cs="Times New Roman" w:hint="eastAsia"/>
          <w:color w:val="000000" w:themeColor="text1"/>
          <w:sz w:val="32"/>
          <w:szCs w:val="32"/>
        </w:rPr>
        <w:t>、</w:t>
      </w:r>
      <w:r w:rsidRPr="007B0A85">
        <w:rPr>
          <w:rFonts w:ascii="Times New Roman" w:eastAsia="仿宋_GB2312" w:hAnsi="Times New Roman" w:cs="Times New Roman" w:hint="eastAsia"/>
          <w:color w:val="000000" w:themeColor="text1"/>
          <w:sz w:val="32"/>
          <w:szCs w:val="32"/>
        </w:rPr>
        <w:t>86215722</w:t>
      </w:r>
      <w:r w:rsidRPr="007B0A85">
        <w:rPr>
          <w:rFonts w:ascii="Times New Roman" w:eastAsia="仿宋_GB2312" w:hAnsi="Times New Roman" w:cs="Times New Roman" w:hint="eastAsia"/>
          <w:color w:val="000000" w:themeColor="text1"/>
          <w:sz w:val="32"/>
          <w:szCs w:val="32"/>
        </w:rPr>
        <w:t>（传真），邮箱</w:t>
      </w:r>
      <w:r w:rsidR="00D767F5" w:rsidRPr="00D767F5">
        <w:rPr>
          <w:rFonts w:ascii="Times New Roman" w:eastAsia="仿宋_GB2312" w:hAnsi="Times New Roman" w:cs="Times New Roman"/>
          <w:color w:val="000000" w:themeColor="text1"/>
          <w:sz w:val="32"/>
          <w:szCs w:val="32"/>
        </w:rPr>
        <w:t>64027484@qq.com</w:t>
      </w:r>
      <w:r w:rsidRPr="007B0A85">
        <w:rPr>
          <w:rFonts w:ascii="Times New Roman" w:eastAsia="仿宋_GB2312" w:hAnsi="Times New Roman" w:cs="Times New Roman" w:hint="eastAsia"/>
          <w:color w:val="000000" w:themeColor="text1"/>
          <w:sz w:val="32"/>
          <w:szCs w:val="32"/>
        </w:rPr>
        <w:t>；通讯地址：月光广场</w:t>
      </w:r>
      <w:r w:rsidRPr="007B0A85">
        <w:rPr>
          <w:rFonts w:ascii="Times New Roman" w:eastAsia="仿宋_GB2312" w:hAnsi="Times New Roman" w:cs="Times New Roman" w:hint="eastAsia"/>
          <w:color w:val="000000" w:themeColor="text1"/>
          <w:sz w:val="32"/>
          <w:szCs w:val="32"/>
        </w:rPr>
        <w:t>8</w:t>
      </w:r>
      <w:r w:rsidRPr="007B0A85">
        <w:rPr>
          <w:rFonts w:ascii="Times New Roman" w:eastAsia="仿宋_GB2312" w:hAnsi="Times New Roman" w:cs="Times New Roman" w:hint="eastAsia"/>
          <w:color w:val="000000" w:themeColor="text1"/>
          <w:sz w:val="32"/>
          <w:szCs w:val="32"/>
        </w:rPr>
        <w:t>号江苏农林大厦</w:t>
      </w:r>
      <w:r w:rsidRPr="007B0A85">
        <w:rPr>
          <w:rFonts w:ascii="Times New Roman" w:eastAsia="仿宋_GB2312" w:hAnsi="Times New Roman" w:cs="Times New Roman" w:hint="eastAsia"/>
          <w:color w:val="000000" w:themeColor="text1"/>
          <w:sz w:val="32"/>
          <w:szCs w:val="32"/>
        </w:rPr>
        <w:t>2002</w:t>
      </w:r>
      <w:r w:rsidRPr="007B0A85">
        <w:rPr>
          <w:rFonts w:ascii="Times New Roman" w:eastAsia="仿宋_GB2312" w:hAnsi="Times New Roman" w:cs="Times New Roman" w:hint="eastAsia"/>
          <w:color w:val="000000" w:themeColor="text1"/>
          <w:sz w:val="32"/>
          <w:szCs w:val="32"/>
        </w:rPr>
        <w:t>室（邮编</w:t>
      </w:r>
      <w:r w:rsidRPr="007B0A85">
        <w:rPr>
          <w:rFonts w:ascii="Times New Roman" w:eastAsia="仿宋_GB2312" w:hAnsi="Times New Roman" w:cs="Times New Roman" w:hint="eastAsia"/>
          <w:color w:val="000000" w:themeColor="text1"/>
          <w:sz w:val="32"/>
          <w:szCs w:val="32"/>
        </w:rPr>
        <w:t>210036</w:t>
      </w:r>
      <w:r w:rsidRPr="007B0A85">
        <w:rPr>
          <w:rFonts w:ascii="Times New Roman" w:eastAsia="仿宋_GB2312" w:hAnsi="Times New Roman" w:cs="Times New Roman" w:hint="eastAsia"/>
          <w:color w:val="000000" w:themeColor="text1"/>
          <w:sz w:val="32"/>
          <w:szCs w:val="32"/>
        </w:rPr>
        <w:t>）。</w:t>
      </w:r>
    </w:p>
    <w:sectPr w:rsidR="000648E6" w:rsidRPr="00631D5C" w:rsidSect="00E02AAD">
      <w:footerReference w:type="default" r:id="rId7"/>
      <w:pgSz w:w="11906" w:h="16838"/>
      <w:pgMar w:top="1440" w:right="1797" w:bottom="1440" w:left="1797"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FBC" w:rsidRDefault="00541FBC" w:rsidP="00A54774">
      <w:r>
        <w:separator/>
      </w:r>
    </w:p>
  </w:endnote>
  <w:endnote w:type="continuationSeparator" w:id="0">
    <w:p w:rsidR="00541FBC" w:rsidRDefault="00541FBC" w:rsidP="00A547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EC0" w:rsidRDefault="00CF5F6F">
    <w:pPr>
      <w:pStyle w:val="a5"/>
      <w:jc w:val="center"/>
    </w:pPr>
    <w:r>
      <w:fldChar w:fldCharType="begin"/>
    </w:r>
    <w:r w:rsidR="00A20EC0">
      <w:instrText>PAGE   \* MERGEFORMAT</w:instrText>
    </w:r>
    <w:r>
      <w:fldChar w:fldCharType="separate"/>
    </w:r>
    <w:r w:rsidR="00D767F5" w:rsidRPr="00D767F5">
      <w:rPr>
        <w:noProof/>
        <w:lang w:val="zh-CN"/>
      </w:rPr>
      <w:t>5</w:t>
    </w:r>
    <w:r>
      <w:fldChar w:fldCharType="end"/>
    </w:r>
  </w:p>
  <w:p w:rsidR="00A20EC0" w:rsidRDefault="00A20EC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FBC" w:rsidRDefault="00541FBC" w:rsidP="00A54774">
      <w:r>
        <w:separator/>
      </w:r>
    </w:p>
  </w:footnote>
  <w:footnote w:type="continuationSeparator" w:id="0">
    <w:p w:rsidR="00541FBC" w:rsidRDefault="00541FBC" w:rsidP="00A547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856766"/>
    <w:multiLevelType w:val="hybridMultilevel"/>
    <w:tmpl w:val="2B8A9650"/>
    <w:lvl w:ilvl="0" w:tplc="972614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0575"/>
    <w:rsid w:val="00004700"/>
    <w:rsid w:val="00014866"/>
    <w:rsid w:val="0001506A"/>
    <w:rsid w:val="00015DD6"/>
    <w:rsid w:val="00017612"/>
    <w:rsid w:val="00017CB8"/>
    <w:rsid w:val="00023810"/>
    <w:rsid w:val="000260FD"/>
    <w:rsid w:val="0003009F"/>
    <w:rsid w:val="00031F71"/>
    <w:rsid w:val="000426FA"/>
    <w:rsid w:val="00052CBD"/>
    <w:rsid w:val="00061414"/>
    <w:rsid w:val="000648E6"/>
    <w:rsid w:val="00064EDC"/>
    <w:rsid w:val="00081A19"/>
    <w:rsid w:val="00095572"/>
    <w:rsid w:val="000964D3"/>
    <w:rsid w:val="00097483"/>
    <w:rsid w:val="000A3C4B"/>
    <w:rsid w:val="000B16DC"/>
    <w:rsid w:val="000E12D9"/>
    <w:rsid w:val="000E5491"/>
    <w:rsid w:val="000E7C4B"/>
    <w:rsid w:val="000F49A1"/>
    <w:rsid w:val="00104143"/>
    <w:rsid w:val="0010700D"/>
    <w:rsid w:val="00110F5E"/>
    <w:rsid w:val="00127736"/>
    <w:rsid w:val="001279F3"/>
    <w:rsid w:val="001301F4"/>
    <w:rsid w:val="001403D0"/>
    <w:rsid w:val="00141D99"/>
    <w:rsid w:val="001442AA"/>
    <w:rsid w:val="001475E3"/>
    <w:rsid w:val="00160DFB"/>
    <w:rsid w:val="00161F41"/>
    <w:rsid w:val="00170B33"/>
    <w:rsid w:val="00171C16"/>
    <w:rsid w:val="00191C66"/>
    <w:rsid w:val="00196DFC"/>
    <w:rsid w:val="001A2BD1"/>
    <w:rsid w:val="001A3B5B"/>
    <w:rsid w:val="001A7A01"/>
    <w:rsid w:val="001B7CFC"/>
    <w:rsid w:val="001C4DED"/>
    <w:rsid w:val="001D01A2"/>
    <w:rsid w:val="001D313E"/>
    <w:rsid w:val="001E052C"/>
    <w:rsid w:val="001E35CC"/>
    <w:rsid w:val="001E4F07"/>
    <w:rsid w:val="00211F25"/>
    <w:rsid w:val="0022333F"/>
    <w:rsid w:val="002412FB"/>
    <w:rsid w:val="002471C9"/>
    <w:rsid w:val="00250323"/>
    <w:rsid w:val="00270A9D"/>
    <w:rsid w:val="00271B69"/>
    <w:rsid w:val="002732B9"/>
    <w:rsid w:val="00276F59"/>
    <w:rsid w:val="00285E9F"/>
    <w:rsid w:val="00295714"/>
    <w:rsid w:val="002B4456"/>
    <w:rsid w:val="002C0AC7"/>
    <w:rsid w:val="002C53B5"/>
    <w:rsid w:val="002D6DE0"/>
    <w:rsid w:val="002E30FE"/>
    <w:rsid w:val="002E6BEE"/>
    <w:rsid w:val="002E7483"/>
    <w:rsid w:val="002F0575"/>
    <w:rsid w:val="002F231B"/>
    <w:rsid w:val="00312917"/>
    <w:rsid w:val="00312D66"/>
    <w:rsid w:val="00312E7A"/>
    <w:rsid w:val="00322777"/>
    <w:rsid w:val="00332F3A"/>
    <w:rsid w:val="0033546D"/>
    <w:rsid w:val="00335E29"/>
    <w:rsid w:val="00342668"/>
    <w:rsid w:val="003443FC"/>
    <w:rsid w:val="003511BE"/>
    <w:rsid w:val="00366E18"/>
    <w:rsid w:val="00375045"/>
    <w:rsid w:val="00381C26"/>
    <w:rsid w:val="00390511"/>
    <w:rsid w:val="003929DE"/>
    <w:rsid w:val="003A383D"/>
    <w:rsid w:val="003A4902"/>
    <w:rsid w:val="003A58C3"/>
    <w:rsid w:val="003B1E50"/>
    <w:rsid w:val="003B6CE7"/>
    <w:rsid w:val="003C6C33"/>
    <w:rsid w:val="003C72B9"/>
    <w:rsid w:val="003D1E3F"/>
    <w:rsid w:val="003D25FC"/>
    <w:rsid w:val="003D2DAB"/>
    <w:rsid w:val="003E1CA1"/>
    <w:rsid w:val="003E4FD7"/>
    <w:rsid w:val="003F252C"/>
    <w:rsid w:val="003F472C"/>
    <w:rsid w:val="0041369A"/>
    <w:rsid w:val="004245D3"/>
    <w:rsid w:val="00427349"/>
    <w:rsid w:val="004328DC"/>
    <w:rsid w:val="00433336"/>
    <w:rsid w:val="00435239"/>
    <w:rsid w:val="00435585"/>
    <w:rsid w:val="0046531C"/>
    <w:rsid w:val="004732B4"/>
    <w:rsid w:val="00475839"/>
    <w:rsid w:val="004821BA"/>
    <w:rsid w:val="004936D3"/>
    <w:rsid w:val="0049432B"/>
    <w:rsid w:val="00494A13"/>
    <w:rsid w:val="004A0ABD"/>
    <w:rsid w:val="004A33A1"/>
    <w:rsid w:val="004A7714"/>
    <w:rsid w:val="004B7A01"/>
    <w:rsid w:val="004B7B15"/>
    <w:rsid w:val="004C0421"/>
    <w:rsid w:val="004C0727"/>
    <w:rsid w:val="004C2E4F"/>
    <w:rsid w:val="004D57F1"/>
    <w:rsid w:val="004E06BC"/>
    <w:rsid w:val="004E3BF7"/>
    <w:rsid w:val="00500EC7"/>
    <w:rsid w:val="00501C82"/>
    <w:rsid w:val="005114C8"/>
    <w:rsid w:val="00513CC4"/>
    <w:rsid w:val="00514BE9"/>
    <w:rsid w:val="00516BF1"/>
    <w:rsid w:val="005222F4"/>
    <w:rsid w:val="00525158"/>
    <w:rsid w:val="005313E6"/>
    <w:rsid w:val="005318FF"/>
    <w:rsid w:val="00537671"/>
    <w:rsid w:val="00541FBC"/>
    <w:rsid w:val="005474ED"/>
    <w:rsid w:val="00554B9E"/>
    <w:rsid w:val="005727BF"/>
    <w:rsid w:val="00573B7C"/>
    <w:rsid w:val="00574A31"/>
    <w:rsid w:val="00576035"/>
    <w:rsid w:val="00590867"/>
    <w:rsid w:val="00595AAB"/>
    <w:rsid w:val="005B7BB5"/>
    <w:rsid w:val="005C35DB"/>
    <w:rsid w:val="005D039A"/>
    <w:rsid w:val="005D0A1F"/>
    <w:rsid w:val="005D0E29"/>
    <w:rsid w:val="005D2C39"/>
    <w:rsid w:val="005D59E2"/>
    <w:rsid w:val="005E271D"/>
    <w:rsid w:val="005E3EE4"/>
    <w:rsid w:val="005F17DD"/>
    <w:rsid w:val="005F695D"/>
    <w:rsid w:val="00603CC4"/>
    <w:rsid w:val="00604F63"/>
    <w:rsid w:val="00606C69"/>
    <w:rsid w:val="006125D1"/>
    <w:rsid w:val="006135B9"/>
    <w:rsid w:val="00613AA4"/>
    <w:rsid w:val="006212D5"/>
    <w:rsid w:val="00631D5C"/>
    <w:rsid w:val="00636F59"/>
    <w:rsid w:val="006535FC"/>
    <w:rsid w:val="00657EED"/>
    <w:rsid w:val="00675CE9"/>
    <w:rsid w:val="006776FA"/>
    <w:rsid w:val="00677D12"/>
    <w:rsid w:val="00693B12"/>
    <w:rsid w:val="00694294"/>
    <w:rsid w:val="006965C5"/>
    <w:rsid w:val="006A27C4"/>
    <w:rsid w:val="006A5B39"/>
    <w:rsid w:val="006B5B5B"/>
    <w:rsid w:val="006B7265"/>
    <w:rsid w:val="006F0CD5"/>
    <w:rsid w:val="006F1E5D"/>
    <w:rsid w:val="006F204E"/>
    <w:rsid w:val="006F4361"/>
    <w:rsid w:val="006F7267"/>
    <w:rsid w:val="006F7C26"/>
    <w:rsid w:val="0070463E"/>
    <w:rsid w:val="00706378"/>
    <w:rsid w:val="00706A8F"/>
    <w:rsid w:val="00711A7D"/>
    <w:rsid w:val="00713FC9"/>
    <w:rsid w:val="00721AE2"/>
    <w:rsid w:val="007310AE"/>
    <w:rsid w:val="007323B8"/>
    <w:rsid w:val="00735BC8"/>
    <w:rsid w:val="007362C3"/>
    <w:rsid w:val="00736BE9"/>
    <w:rsid w:val="00743EAF"/>
    <w:rsid w:val="00747088"/>
    <w:rsid w:val="007754FC"/>
    <w:rsid w:val="007768CD"/>
    <w:rsid w:val="00794488"/>
    <w:rsid w:val="007B0310"/>
    <w:rsid w:val="007B0A85"/>
    <w:rsid w:val="007B3B3F"/>
    <w:rsid w:val="007C1F46"/>
    <w:rsid w:val="007C47DA"/>
    <w:rsid w:val="007C4D23"/>
    <w:rsid w:val="007C696E"/>
    <w:rsid w:val="007D6BE4"/>
    <w:rsid w:val="007E1E5A"/>
    <w:rsid w:val="007F00BC"/>
    <w:rsid w:val="007F08F8"/>
    <w:rsid w:val="0080166B"/>
    <w:rsid w:val="00805974"/>
    <w:rsid w:val="00811178"/>
    <w:rsid w:val="00816FB2"/>
    <w:rsid w:val="008272DA"/>
    <w:rsid w:val="00830764"/>
    <w:rsid w:val="0083292E"/>
    <w:rsid w:val="00856179"/>
    <w:rsid w:val="00865F62"/>
    <w:rsid w:val="00873174"/>
    <w:rsid w:val="008811BB"/>
    <w:rsid w:val="00885C67"/>
    <w:rsid w:val="00886F4C"/>
    <w:rsid w:val="008A4544"/>
    <w:rsid w:val="008A4854"/>
    <w:rsid w:val="008D4D4A"/>
    <w:rsid w:val="008F79E3"/>
    <w:rsid w:val="009006A2"/>
    <w:rsid w:val="0090462E"/>
    <w:rsid w:val="00905548"/>
    <w:rsid w:val="009074F5"/>
    <w:rsid w:val="00921B0D"/>
    <w:rsid w:val="009310DC"/>
    <w:rsid w:val="009333F4"/>
    <w:rsid w:val="00933425"/>
    <w:rsid w:val="00941449"/>
    <w:rsid w:val="00950154"/>
    <w:rsid w:val="00954790"/>
    <w:rsid w:val="00961869"/>
    <w:rsid w:val="00964121"/>
    <w:rsid w:val="00971ABF"/>
    <w:rsid w:val="0097621D"/>
    <w:rsid w:val="00976976"/>
    <w:rsid w:val="00981441"/>
    <w:rsid w:val="00981EAD"/>
    <w:rsid w:val="009B469E"/>
    <w:rsid w:val="009E1E36"/>
    <w:rsid w:val="009E3FB0"/>
    <w:rsid w:val="009F2BCD"/>
    <w:rsid w:val="009F4A08"/>
    <w:rsid w:val="00A162AB"/>
    <w:rsid w:val="00A20EC0"/>
    <w:rsid w:val="00A25BEA"/>
    <w:rsid w:val="00A32C0B"/>
    <w:rsid w:val="00A360FE"/>
    <w:rsid w:val="00A37E8F"/>
    <w:rsid w:val="00A44C2C"/>
    <w:rsid w:val="00A4732F"/>
    <w:rsid w:val="00A54774"/>
    <w:rsid w:val="00A5689B"/>
    <w:rsid w:val="00A676D1"/>
    <w:rsid w:val="00A70845"/>
    <w:rsid w:val="00A712BC"/>
    <w:rsid w:val="00A7360C"/>
    <w:rsid w:val="00A75742"/>
    <w:rsid w:val="00A77E7F"/>
    <w:rsid w:val="00A83732"/>
    <w:rsid w:val="00A87920"/>
    <w:rsid w:val="00A87979"/>
    <w:rsid w:val="00A97346"/>
    <w:rsid w:val="00A97A4A"/>
    <w:rsid w:val="00AA285D"/>
    <w:rsid w:val="00AB22D9"/>
    <w:rsid w:val="00AB2BBA"/>
    <w:rsid w:val="00AB38BF"/>
    <w:rsid w:val="00AD5317"/>
    <w:rsid w:val="00AE568F"/>
    <w:rsid w:val="00AE6699"/>
    <w:rsid w:val="00AF3481"/>
    <w:rsid w:val="00B00A43"/>
    <w:rsid w:val="00B0337C"/>
    <w:rsid w:val="00B060FA"/>
    <w:rsid w:val="00B307DC"/>
    <w:rsid w:val="00B33A96"/>
    <w:rsid w:val="00B44320"/>
    <w:rsid w:val="00B521C8"/>
    <w:rsid w:val="00B53C73"/>
    <w:rsid w:val="00B6091A"/>
    <w:rsid w:val="00B70086"/>
    <w:rsid w:val="00B87C0A"/>
    <w:rsid w:val="00B93E73"/>
    <w:rsid w:val="00B95F5B"/>
    <w:rsid w:val="00BA267A"/>
    <w:rsid w:val="00BA7B3D"/>
    <w:rsid w:val="00BB1609"/>
    <w:rsid w:val="00BC3CBC"/>
    <w:rsid w:val="00BD00A6"/>
    <w:rsid w:val="00BD0802"/>
    <w:rsid w:val="00BD1207"/>
    <w:rsid w:val="00BE258C"/>
    <w:rsid w:val="00C00392"/>
    <w:rsid w:val="00C06D85"/>
    <w:rsid w:val="00C12A0E"/>
    <w:rsid w:val="00C12EA4"/>
    <w:rsid w:val="00C17760"/>
    <w:rsid w:val="00C23101"/>
    <w:rsid w:val="00C31DF1"/>
    <w:rsid w:val="00C32CFB"/>
    <w:rsid w:val="00C34284"/>
    <w:rsid w:val="00C46215"/>
    <w:rsid w:val="00C809E4"/>
    <w:rsid w:val="00C83C56"/>
    <w:rsid w:val="00C8503A"/>
    <w:rsid w:val="00C91B59"/>
    <w:rsid w:val="00C93823"/>
    <w:rsid w:val="00C944AD"/>
    <w:rsid w:val="00CA3105"/>
    <w:rsid w:val="00CA736D"/>
    <w:rsid w:val="00CB2173"/>
    <w:rsid w:val="00CB7C69"/>
    <w:rsid w:val="00CC13B9"/>
    <w:rsid w:val="00CC1902"/>
    <w:rsid w:val="00CC2516"/>
    <w:rsid w:val="00CE605B"/>
    <w:rsid w:val="00CF5F6F"/>
    <w:rsid w:val="00D02A7F"/>
    <w:rsid w:val="00D03D5A"/>
    <w:rsid w:val="00D27B1A"/>
    <w:rsid w:val="00D30F9D"/>
    <w:rsid w:val="00D51E6C"/>
    <w:rsid w:val="00D54621"/>
    <w:rsid w:val="00D6024D"/>
    <w:rsid w:val="00D749B2"/>
    <w:rsid w:val="00D749DD"/>
    <w:rsid w:val="00D767F5"/>
    <w:rsid w:val="00D8498D"/>
    <w:rsid w:val="00D8718D"/>
    <w:rsid w:val="00D9406B"/>
    <w:rsid w:val="00DA69B5"/>
    <w:rsid w:val="00DB7D16"/>
    <w:rsid w:val="00DC6C0A"/>
    <w:rsid w:val="00DC6DAC"/>
    <w:rsid w:val="00DD548A"/>
    <w:rsid w:val="00DE2D48"/>
    <w:rsid w:val="00DE4668"/>
    <w:rsid w:val="00DF4071"/>
    <w:rsid w:val="00DF4240"/>
    <w:rsid w:val="00E0056E"/>
    <w:rsid w:val="00E02AAD"/>
    <w:rsid w:val="00E02C56"/>
    <w:rsid w:val="00E1171F"/>
    <w:rsid w:val="00E11989"/>
    <w:rsid w:val="00E21603"/>
    <w:rsid w:val="00E2622F"/>
    <w:rsid w:val="00E31BB8"/>
    <w:rsid w:val="00E356A3"/>
    <w:rsid w:val="00E42391"/>
    <w:rsid w:val="00E43E34"/>
    <w:rsid w:val="00E45A2B"/>
    <w:rsid w:val="00E52AAE"/>
    <w:rsid w:val="00E964AE"/>
    <w:rsid w:val="00E96BDC"/>
    <w:rsid w:val="00EA2E93"/>
    <w:rsid w:val="00EB45B8"/>
    <w:rsid w:val="00EB66A2"/>
    <w:rsid w:val="00EE5CC9"/>
    <w:rsid w:val="00EF45D9"/>
    <w:rsid w:val="00F00910"/>
    <w:rsid w:val="00F15A8D"/>
    <w:rsid w:val="00F16391"/>
    <w:rsid w:val="00F26EBF"/>
    <w:rsid w:val="00F32684"/>
    <w:rsid w:val="00F36522"/>
    <w:rsid w:val="00F37342"/>
    <w:rsid w:val="00F4246F"/>
    <w:rsid w:val="00F44920"/>
    <w:rsid w:val="00F456A1"/>
    <w:rsid w:val="00F54200"/>
    <w:rsid w:val="00F638CE"/>
    <w:rsid w:val="00F82538"/>
    <w:rsid w:val="00F90AC5"/>
    <w:rsid w:val="00F926D6"/>
    <w:rsid w:val="00F95AC0"/>
    <w:rsid w:val="00FA4B09"/>
    <w:rsid w:val="00FB1A1D"/>
    <w:rsid w:val="00FB245A"/>
    <w:rsid w:val="00FC798E"/>
    <w:rsid w:val="00FE4120"/>
    <w:rsid w:val="00FE41A7"/>
    <w:rsid w:val="00FE5898"/>
    <w:rsid w:val="00FF28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3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44AD"/>
    <w:pPr>
      <w:ind w:firstLineChars="200" w:firstLine="420"/>
    </w:pPr>
  </w:style>
  <w:style w:type="paragraph" w:styleId="a4">
    <w:name w:val="header"/>
    <w:basedOn w:val="a"/>
    <w:link w:val="Char"/>
    <w:uiPriority w:val="99"/>
    <w:unhideWhenUsed/>
    <w:rsid w:val="00A547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54774"/>
    <w:rPr>
      <w:sz w:val="18"/>
      <w:szCs w:val="18"/>
    </w:rPr>
  </w:style>
  <w:style w:type="paragraph" w:styleId="a5">
    <w:name w:val="footer"/>
    <w:basedOn w:val="a"/>
    <w:link w:val="Char0"/>
    <w:uiPriority w:val="99"/>
    <w:unhideWhenUsed/>
    <w:rsid w:val="00A54774"/>
    <w:pPr>
      <w:tabs>
        <w:tab w:val="center" w:pos="4153"/>
        <w:tab w:val="right" w:pos="8306"/>
      </w:tabs>
      <w:snapToGrid w:val="0"/>
      <w:jc w:val="left"/>
    </w:pPr>
    <w:rPr>
      <w:sz w:val="18"/>
      <w:szCs w:val="18"/>
    </w:rPr>
  </w:style>
  <w:style w:type="character" w:customStyle="1" w:styleId="Char0">
    <w:name w:val="页脚 Char"/>
    <w:basedOn w:val="a0"/>
    <w:link w:val="a5"/>
    <w:uiPriority w:val="99"/>
    <w:rsid w:val="00A54774"/>
    <w:rPr>
      <w:sz w:val="18"/>
      <w:szCs w:val="18"/>
    </w:rPr>
  </w:style>
  <w:style w:type="table" w:styleId="a6">
    <w:name w:val="Table Grid"/>
    <w:basedOn w:val="a1"/>
    <w:uiPriority w:val="59"/>
    <w:rsid w:val="00A5477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721AE2"/>
    <w:rPr>
      <w:color w:val="0000FF" w:themeColor="hyperlink"/>
      <w:u w:val="single"/>
    </w:rPr>
  </w:style>
  <w:style w:type="paragraph" w:styleId="a8">
    <w:name w:val="Balloon Text"/>
    <w:basedOn w:val="a"/>
    <w:link w:val="Char1"/>
    <w:uiPriority w:val="99"/>
    <w:semiHidden/>
    <w:unhideWhenUsed/>
    <w:rsid w:val="00A20EC0"/>
    <w:rPr>
      <w:sz w:val="18"/>
      <w:szCs w:val="18"/>
    </w:rPr>
  </w:style>
  <w:style w:type="character" w:customStyle="1" w:styleId="Char1">
    <w:name w:val="批注框文本 Char"/>
    <w:basedOn w:val="a0"/>
    <w:link w:val="a8"/>
    <w:uiPriority w:val="99"/>
    <w:semiHidden/>
    <w:rsid w:val="00A20EC0"/>
    <w:rPr>
      <w:sz w:val="18"/>
      <w:szCs w:val="18"/>
    </w:rPr>
  </w:style>
  <w:style w:type="paragraph" w:customStyle="1" w:styleId="Char2">
    <w:name w:val="Char"/>
    <w:basedOn w:val="a"/>
    <w:rsid w:val="000260FD"/>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44AD"/>
    <w:pPr>
      <w:ind w:firstLineChars="200" w:firstLine="420"/>
    </w:pPr>
  </w:style>
  <w:style w:type="paragraph" w:styleId="a4">
    <w:name w:val="header"/>
    <w:basedOn w:val="a"/>
    <w:link w:val="Char"/>
    <w:uiPriority w:val="99"/>
    <w:unhideWhenUsed/>
    <w:rsid w:val="00A5477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54774"/>
    <w:rPr>
      <w:sz w:val="18"/>
      <w:szCs w:val="18"/>
    </w:rPr>
  </w:style>
  <w:style w:type="paragraph" w:styleId="a5">
    <w:name w:val="footer"/>
    <w:basedOn w:val="a"/>
    <w:link w:val="Char0"/>
    <w:uiPriority w:val="99"/>
    <w:unhideWhenUsed/>
    <w:rsid w:val="00A54774"/>
    <w:pPr>
      <w:tabs>
        <w:tab w:val="center" w:pos="4153"/>
        <w:tab w:val="right" w:pos="8306"/>
      </w:tabs>
      <w:snapToGrid w:val="0"/>
      <w:jc w:val="left"/>
    </w:pPr>
    <w:rPr>
      <w:sz w:val="18"/>
      <w:szCs w:val="18"/>
    </w:rPr>
  </w:style>
  <w:style w:type="character" w:customStyle="1" w:styleId="Char0">
    <w:name w:val="页脚 Char"/>
    <w:basedOn w:val="a0"/>
    <w:link w:val="a5"/>
    <w:uiPriority w:val="99"/>
    <w:rsid w:val="00A54774"/>
    <w:rPr>
      <w:sz w:val="18"/>
      <w:szCs w:val="18"/>
    </w:rPr>
  </w:style>
  <w:style w:type="table" w:styleId="a6">
    <w:name w:val="Table Grid"/>
    <w:basedOn w:val="a1"/>
    <w:uiPriority w:val="59"/>
    <w:rsid w:val="00A5477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721AE2"/>
    <w:rPr>
      <w:color w:val="0000FF" w:themeColor="hyperlink"/>
      <w:u w:val="single"/>
    </w:rPr>
  </w:style>
  <w:style w:type="paragraph" w:styleId="a8">
    <w:name w:val="Balloon Text"/>
    <w:basedOn w:val="a"/>
    <w:link w:val="Char1"/>
    <w:uiPriority w:val="99"/>
    <w:semiHidden/>
    <w:unhideWhenUsed/>
    <w:rsid w:val="00A20EC0"/>
    <w:rPr>
      <w:sz w:val="18"/>
      <w:szCs w:val="18"/>
    </w:rPr>
  </w:style>
  <w:style w:type="character" w:customStyle="1" w:styleId="Char1">
    <w:name w:val="批注框文本 Char"/>
    <w:basedOn w:val="a0"/>
    <w:link w:val="a8"/>
    <w:uiPriority w:val="99"/>
    <w:semiHidden/>
    <w:rsid w:val="00A20EC0"/>
    <w:rPr>
      <w:sz w:val="18"/>
      <w:szCs w:val="18"/>
    </w:rPr>
  </w:style>
</w:styles>
</file>

<file path=word/webSettings.xml><?xml version="1.0" encoding="utf-8"?>
<w:webSettings xmlns:r="http://schemas.openxmlformats.org/officeDocument/2006/relationships" xmlns:w="http://schemas.openxmlformats.org/wordprocessingml/2006/main">
  <w:divs>
    <w:div w:id="1047409051">
      <w:bodyDiv w:val="1"/>
      <w:marLeft w:val="0"/>
      <w:marRight w:val="0"/>
      <w:marTop w:val="0"/>
      <w:marBottom w:val="0"/>
      <w:divBdr>
        <w:top w:val="none" w:sz="0" w:space="0" w:color="auto"/>
        <w:left w:val="none" w:sz="0" w:space="0" w:color="auto"/>
        <w:bottom w:val="none" w:sz="0" w:space="0" w:color="auto"/>
        <w:right w:val="none" w:sz="0" w:space="0" w:color="auto"/>
      </w:divBdr>
    </w:div>
    <w:div w:id="132562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274</Words>
  <Characters>1563</Characters>
  <Application>Microsoft Office Word</Application>
  <DocSecurity>0</DocSecurity>
  <Lines>13</Lines>
  <Paragraphs>3</Paragraphs>
  <ScaleCrop>false</ScaleCrop>
  <Company/>
  <LinksUpToDate>false</LinksUpToDate>
  <CharactersWithSpaces>1834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dc:creator>
  <cp:lastModifiedBy>user</cp:lastModifiedBy>
  <cp:revision>3</cp:revision>
  <cp:lastPrinted>2016-03-24T07:22:00Z</cp:lastPrinted>
  <dcterms:created xsi:type="dcterms:W3CDTF">2016-05-06T08:00:00Z</dcterms:created>
  <dcterms:modified xsi:type="dcterms:W3CDTF">2016-05-06T08:00:00Z</dcterms:modified>
</cp:coreProperties>
</file>