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2"/>
          <w:szCs w:val="32"/>
        </w:rPr>
      </w:pPr>
      <w:r>
        <w:rPr>
          <w:rFonts w:hint="eastAsia" w:ascii="方正小标宋_GBK" w:eastAsia="方正小标宋_GBK"/>
          <w:sz w:val="32"/>
          <w:szCs w:val="32"/>
        </w:rPr>
        <w:t>2023年度农村产权交易市场标准化样板中心建设项目拟立项情况统计表</w:t>
      </w:r>
    </w:p>
    <w:p>
      <w:pPr>
        <w:jc w:val="left"/>
      </w:pPr>
      <w:r>
        <w:rPr>
          <w:rFonts w:hint="eastAsia" w:ascii="方正仿宋_GBK" w:eastAsia="方正仿宋_GBK"/>
          <w:sz w:val="32"/>
          <w:szCs w:val="32"/>
          <w:lang w:val="en-US" w:eastAsia="zh-CN"/>
        </w:rPr>
        <w:t xml:space="preserve"> </w:t>
      </w:r>
      <w:r>
        <w:rPr>
          <w:rFonts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ascii="方正仿宋_GBK" w:eastAsia="方正仿宋_GBK"/>
          <w:sz w:val="32"/>
          <w:szCs w:val="32"/>
        </w:rPr>
        <w:t xml:space="preserve">                                      </w:t>
      </w:r>
      <w:r>
        <w:rPr>
          <w:rFonts w:hint="eastAsia" w:ascii="方正仿宋_GBK" w:eastAsia="方正仿宋_GBK"/>
          <w:sz w:val="32"/>
          <w:szCs w:val="32"/>
        </w:rPr>
        <w:t>单位：万元</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65"/>
        <w:gridCol w:w="776"/>
        <w:gridCol w:w="3410"/>
        <w:gridCol w:w="2149"/>
        <w:gridCol w:w="2415"/>
        <w:gridCol w:w="1020"/>
        <w:gridCol w:w="1155"/>
        <w:gridCol w:w="93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25"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所属街道</w:t>
            </w:r>
          </w:p>
        </w:tc>
        <w:tc>
          <w:tcPr>
            <w:tcW w:w="865"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项目名称</w:t>
            </w:r>
          </w:p>
        </w:tc>
        <w:tc>
          <w:tcPr>
            <w:tcW w:w="776"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实施主体</w:t>
            </w:r>
          </w:p>
        </w:tc>
        <w:tc>
          <w:tcPr>
            <w:tcW w:w="3410"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项目实施地点及含GPS点位</w:t>
            </w:r>
          </w:p>
        </w:tc>
        <w:tc>
          <w:tcPr>
            <w:tcW w:w="2149"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建设内容</w:t>
            </w:r>
          </w:p>
        </w:tc>
        <w:tc>
          <w:tcPr>
            <w:tcW w:w="2415"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绩效目标</w:t>
            </w:r>
          </w:p>
        </w:tc>
        <w:tc>
          <w:tcPr>
            <w:tcW w:w="1020"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项目总投资</w:t>
            </w:r>
          </w:p>
        </w:tc>
        <w:tc>
          <w:tcPr>
            <w:tcW w:w="1155"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申请财政补助资金</w:t>
            </w:r>
          </w:p>
        </w:tc>
        <w:tc>
          <w:tcPr>
            <w:tcW w:w="930"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自筹资金</w:t>
            </w:r>
          </w:p>
        </w:tc>
        <w:tc>
          <w:tcPr>
            <w:tcW w:w="629" w:type="dxa"/>
            <w:vAlign w:val="center"/>
          </w:tcPr>
          <w:p>
            <w:pPr>
              <w:keepNext w:val="0"/>
              <w:keepLines w:val="0"/>
              <w:suppressLineNumbers w:val="0"/>
              <w:spacing w:before="0" w:beforeAutospacing="0" w:after="0" w:afterAutospacing="0" w:line="280" w:lineRule="exact"/>
              <w:ind w:left="0" w:right="0"/>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3" w:hRule="atLeast"/>
        </w:trPr>
        <w:tc>
          <w:tcPr>
            <w:tcW w:w="825"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八卦洲街道</w:t>
            </w:r>
          </w:p>
        </w:tc>
        <w:tc>
          <w:tcPr>
            <w:tcW w:w="865"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八卦洲街道农村产权交易市场标准化样板中心建设</w:t>
            </w:r>
          </w:p>
        </w:tc>
        <w:tc>
          <w:tcPr>
            <w:tcW w:w="776"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八卦洲办事处</w:t>
            </w:r>
          </w:p>
        </w:tc>
        <w:tc>
          <w:tcPr>
            <w:tcW w:w="3410"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实施地点：栖霞区东江村路与环洲路交叉口西南80米</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GPS点位：</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A: E118°49'3.867" N32°10'8.256" </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 xml:space="preserve">B: E118°49'4.966" N32°10'7.847" </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C: E118°49'4.741" N32°10'7.355"</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D: E118°49'3.867" N32°10'8.256"</w:t>
            </w:r>
          </w:p>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p>
        </w:tc>
        <w:tc>
          <w:tcPr>
            <w:tcW w:w="2149"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对八卦洲街道农村产权交易服务中心进行基础设施建设和社会化服务建设，主要以服务中心的“一厅四室”装修改造、水电安装、仪器设备购置等建设内容，从而提高服务水平和能力。</w:t>
            </w:r>
          </w:p>
        </w:tc>
        <w:tc>
          <w:tcPr>
            <w:tcW w:w="2415" w:type="dxa"/>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中心建成后，提供发布交易信息、受理交易咨询和申请、协助产权查询、组织交易、出具产权流转交易鉴证书，协助办理产权变更登记和资金结算手续等基本服务。为农村产权流转交易提供专业化服务。</w:t>
            </w:r>
          </w:p>
        </w:tc>
        <w:tc>
          <w:tcPr>
            <w:tcW w:w="102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60</w:t>
            </w:r>
          </w:p>
        </w:tc>
        <w:tc>
          <w:tcPr>
            <w:tcW w:w="1155"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50</w:t>
            </w:r>
          </w:p>
        </w:tc>
        <w:tc>
          <w:tcPr>
            <w:tcW w:w="930" w:type="dxa"/>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val="en-US" w:eastAsia="zh-CN"/>
              </w:rPr>
              <w:t>10</w:t>
            </w:r>
          </w:p>
        </w:tc>
        <w:tc>
          <w:tcPr>
            <w:tcW w:w="629" w:type="dxa"/>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highlight w:val="none"/>
                <w:lang w:val="en-US" w:eastAsia="zh-CN"/>
              </w:rPr>
            </w:pPr>
          </w:p>
        </w:tc>
      </w:tr>
    </w:tbl>
    <w:p/>
    <w:p>
      <w:pPr>
        <w:keepNext w:val="0"/>
        <w:keepLines w:val="0"/>
        <w:pageBreakBefore w:val="0"/>
        <w:kinsoku/>
        <w:wordWrap/>
        <w:overflowPunct/>
        <w:topLinePunct w:val="0"/>
        <w:bidi w:val="0"/>
        <w:snapToGrid/>
        <w:spacing w:line="400" w:lineRule="exact"/>
        <w:outlineLvl w:val="9"/>
        <w:rPr>
          <w:rFonts w:hint="eastAsia" w:ascii="Times New Roman" w:hAnsi="Times New Roman" w:eastAsia="仿宋" w:cs="Times New Roman"/>
          <w:sz w:val="32"/>
          <w:szCs w:val="32"/>
          <w:lang w:val="en-US" w:eastAsia="zh-CN"/>
        </w:rPr>
      </w:pPr>
    </w:p>
    <w:p>
      <w:bookmarkStart w:id="0" w:name="_GoBack"/>
      <w:bookmarkEnd w:id="0"/>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jkyNDIzMTdiNDUwZTgxMWQzYWYzMjZjNWNhNmIifQ=="/>
  </w:docVars>
  <w:rsids>
    <w:rsidRoot w:val="00000000"/>
    <w:rsid w:val="56DA7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2023-09-27T01:44:10Z</dcterms:created>
  <dc:creator>zhangz</dc:creator>
  <cp:lastModifiedBy>张张</cp:lastModifiedBy>
  <dcterms:modified xsi:type="dcterms:W3CDTF">2023-09-27T01:44:24Z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912BDD3E3E494F098B1E3A31269E505E_12</vt:lpwstr>
  </property>
</Properties>
</file>