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 w14:paraId="0C35C7C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栖霞区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地产农产品胶体金检测、农产品质量安全主体巡查服务询价函</w:t>
      </w:r>
    </w:p>
    <w:p w14:paraId="48E3113B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FCDA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为做好南京市栖霞区地产农产品胶体金检测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农产品质量安全主体巡查工作，特此开展编制服务询价。</w:t>
      </w:r>
    </w:p>
    <w:p w14:paraId="2C410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一、服务内容</w:t>
      </w:r>
    </w:p>
    <w:p w14:paraId="09AB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1、对入江苏省农产品质量追溯平台的栖霞区228家农产品质量安全主体（蔬菜水果、畜禽、水产品）的地产农产品进行胶体金检测，计2500批次。</w:t>
      </w:r>
    </w:p>
    <w:p w14:paraId="602D5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2、对入江苏省农产品质量追溯平台的栖霞区228家农产品质量安全主体（蔬菜水果、畜禽、水产品）巡查，计730次。</w:t>
      </w:r>
    </w:p>
    <w:p w14:paraId="145BF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二、项目预算</w:t>
      </w:r>
    </w:p>
    <w:p w14:paraId="494DE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项目服务费控制在14万元以内。</w:t>
      </w:r>
    </w:p>
    <w:p w14:paraId="706DE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三、报价方式</w:t>
      </w:r>
    </w:p>
    <w:p w14:paraId="746C3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将报价函、营业执照等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具有从事本项工作相关资质，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通过快递发送至南京市栖霞区农业农村局。（地址：南京市栖霞区仙林街道文苑路118号商务中心）</w:t>
      </w:r>
    </w:p>
    <w:p w14:paraId="0F8AD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报价期限：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2024年7月25日下午6点前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。</w:t>
      </w:r>
    </w:p>
    <w:p w14:paraId="401F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联系人：徐敏   联系电话：85561213 。</w:t>
      </w:r>
    </w:p>
    <w:p w14:paraId="67932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D4F7AB0"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675713A2">
      <w:pPr>
        <w:jc w:val="left"/>
        <w:rPr>
          <w:rFonts w:hint="eastAsia" w:ascii="仿宋" w:hAnsi="仿宋" w:eastAsia="仿宋"/>
          <w:sz w:val="32"/>
          <w:szCs w:val="32"/>
        </w:rPr>
      </w:pPr>
    </w:p>
    <w:p w14:paraId="19C9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 w14:paraId="574BA28D">
      <w:pPr>
        <w:spacing w:beforeLines="50"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栖霞区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地产农产品胶体金检测、农产品质量安全主体巡查服务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报价函</w:t>
      </w:r>
    </w:p>
    <w:p w14:paraId="4CA1E8DE">
      <w:pPr>
        <w:spacing w:beforeLines="50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 w14:paraId="6E7EEBFD">
      <w:pPr>
        <w:spacing w:beforeLines="50"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 w14:paraId="7F40DD65">
      <w:pPr>
        <w:spacing w:beforeLines="50"/>
        <w:jc w:val="left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</w:p>
    <w:p w14:paraId="1C2B6029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服务单位：    （盖章）</w:t>
      </w:r>
    </w:p>
    <w:p w14:paraId="02FF0338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7243DAA7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报    价: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kern w:val="0"/>
          <w:sz w:val="32"/>
          <w:szCs w:val="32"/>
        </w:rPr>
        <w:t>万元</w:t>
      </w:r>
    </w:p>
    <w:p w14:paraId="5FCC179C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229A486E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经办人：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kern w:val="0"/>
          <w:sz w:val="32"/>
          <w:szCs w:val="32"/>
        </w:rPr>
        <w:t>（签名）</w:t>
      </w:r>
    </w:p>
    <w:p w14:paraId="62BBB8F3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37E70BD8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联系电话：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               </w:t>
      </w:r>
    </w:p>
    <w:p w14:paraId="355EC113">
      <w:pPr>
        <w:spacing w:beforeLines="5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 w14:paraId="19E867E3">
      <w:pPr>
        <w:spacing w:beforeLines="5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/>
          <w:kern w:val="0"/>
          <w:sz w:val="32"/>
          <w:szCs w:val="32"/>
        </w:rPr>
        <w:t>时    间：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年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kern w:val="0"/>
          <w:sz w:val="32"/>
          <w:szCs w:val="32"/>
        </w:rPr>
        <w:t>月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kern w:val="0"/>
          <w:sz w:val="32"/>
          <w:szCs w:val="32"/>
        </w:rPr>
        <w:t>日</w:t>
      </w:r>
    </w:p>
    <w:p w14:paraId="73D95429">
      <w:pPr>
        <w:adjustRightInd w:val="0"/>
        <w:snapToGrid w:val="0"/>
        <w:spacing w:line="540" w:lineRule="exact"/>
        <w:ind w:left="5349" w:leftChars="2547" w:firstLine="741" w:firstLineChars="3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/>
          <w:b/>
          <w:bCs/>
          <w:spacing w:val="-17"/>
          <w:sz w:val="28"/>
          <w:szCs w:val="28"/>
        </w:rPr>
        <w:t xml:space="preserve"> </w:t>
      </w:r>
    </w:p>
    <w:p w14:paraId="0B16F82F"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yMjgzYzFiN2M2MGVjZDk5ZWExODFkZGFlZDE4Y2EifQ=="/>
  </w:docVars>
  <w:rsids>
    <w:rsidRoot w:val="00894AAD"/>
    <w:rsid w:val="00252A0C"/>
    <w:rsid w:val="00355864"/>
    <w:rsid w:val="00413EDE"/>
    <w:rsid w:val="004B3B5D"/>
    <w:rsid w:val="00894AAD"/>
    <w:rsid w:val="008B29A8"/>
    <w:rsid w:val="00934F53"/>
    <w:rsid w:val="00942529"/>
    <w:rsid w:val="009B27C6"/>
    <w:rsid w:val="00AE425C"/>
    <w:rsid w:val="00F42E6F"/>
    <w:rsid w:val="02AF2317"/>
    <w:rsid w:val="02FD3505"/>
    <w:rsid w:val="1BB67A0A"/>
    <w:rsid w:val="1C220A88"/>
    <w:rsid w:val="2F112ED8"/>
    <w:rsid w:val="3CF12519"/>
    <w:rsid w:val="560E1042"/>
    <w:rsid w:val="59C81A7A"/>
    <w:rsid w:val="5A3B59C8"/>
    <w:rsid w:val="5F152560"/>
    <w:rsid w:val="63065F3A"/>
    <w:rsid w:val="74FD6522"/>
    <w:rsid w:val="77C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421</Characters>
  <Lines>3</Lines>
  <Paragraphs>1</Paragraphs>
  <TotalTime>1</TotalTime>
  <ScaleCrop>false</ScaleCrop>
  <LinksUpToDate>false</LinksUpToDate>
  <CharactersWithSpaces>586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2024-07-08T06:45:00Z</dcterms:created>
  <dc:creator>Dell</dc:creator>
  <cp:lastModifiedBy>cl</cp:lastModifiedBy>
  <dcterms:modified xsi:type="dcterms:W3CDTF">2024-07-16T07:25:00Z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ADB6EAF9DEBB4D91954B35C95AE45083_12</vt:lpwstr>
  </property>
</Properties>
</file>