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BE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微软雅黑" w:eastAsia="方正小标宋简体" w:cs="宋体"/>
          <w:b w:val="0"/>
          <w:bCs w:val="0"/>
          <w:i w:val="0"/>
          <w:iCs w:val="0"/>
          <w:color w:val="3D3D3D"/>
          <w:kern w:val="0"/>
          <w:sz w:val="40"/>
          <w:szCs w:val="40"/>
          <w:lang w:val="en-US" w:eastAsia="zh-CN"/>
        </w:rPr>
      </w:pPr>
      <w:r>
        <w:rPr>
          <w:rFonts w:hint="eastAsia" w:ascii="方正小标宋简体" w:hAnsi="微软雅黑" w:eastAsia="方正小标宋简体" w:cs="宋体"/>
          <w:b w:val="0"/>
          <w:bCs w:val="0"/>
          <w:i w:val="0"/>
          <w:iCs w:val="0"/>
          <w:color w:val="3D3D3D"/>
          <w:kern w:val="0"/>
          <w:sz w:val="40"/>
          <w:szCs w:val="40"/>
          <w:lang w:val="en-US" w:eastAsia="zh-CN"/>
        </w:rPr>
        <w:t>栖霞区2023年度八卦洲现代花卉及园艺产业中</w:t>
      </w:r>
    </w:p>
    <w:p w14:paraId="1A7B4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微软雅黑" w:eastAsia="方正小标宋简体" w:cs="宋体"/>
          <w:b w:val="0"/>
          <w:bCs w:val="0"/>
          <w:i w:val="0"/>
          <w:iCs w:val="0"/>
          <w:color w:val="3D3D3D"/>
          <w:kern w:val="0"/>
          <w:sz w:val="40"/>
          <w:szCs w:val="40"/>
          <w:lang w:val="en-US" w:eastAsia="zh-CN"/>
        </w:rPr>
      </w:pPr>
      <w:r>
        <w:rPr>
          <w:rFonts w:hint="eastAsia" w:ascii="方正小标宋简体" w:hAnsi="微软雅黑" w:eastAsia="方正小标宋简体" w:cs="宋体"/>
          <w:b w:val="0"/>
          <w:bCs w:val="0"/>
          <w:i w:val="0"/>
          <w:iCs w:val="0"/>
          <w:color w:val="3D3D3D"/>
          <w:kern w:val="0"/>
          <w:sz w:val="40"/>
          <w:szCs w:val="40"/>
          <w:lang w:val="en-US" w:eastAsia="zh-CN"/>
        </w:rPr>
        <w:t>试孵化基地三期建设项目验收结果公示</w:t>
      </w:r>
    </w:p>
    <w:p w14:paraId="5709096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1134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0DB3095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根据区农业农村局、区财政局《关于2023年市级衔接推进乡村振兴项目实施方案的批复及资金下达的通知》（宁栖农字﹝2023﹞65号）和栖霞区农业农村局《关于调整变更八卦洲街道2023年衔接推进乡村振兴补助资金项目实施方案部分建设内容的批复》（宁栖农字〔2024〕27号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要求，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项目实施单位针对项目相继开展了自验、街道审核、第三方机构审计核查。经街道申请，区农业农村局组织专家于202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2月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日对项目进行了验收。现将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2023年度八卦洲现代花卉及园艺产业中试孵化基地三期建设项目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验收结果予以公示。</w:t>
      </w:r>
    </w:p>
    <w:p w14:paraId="5B3F1DA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验收结果：通过验收，详见附件。</w:t>
      </w:r>
    </w:p>
    <w:p w14:paraId="54B6083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公示时间：202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日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—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26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 w14:paraId="1D10025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对以上公示如有异议的，请以书面方式向南京市栖霞区农业农村局反映，并提供必要的证据材料，以便核实查证。</w:t>
      </w:r>
    </w:p>
    <w:p w14:paraId="2E4D56F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1134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联系人：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袁璟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    联系电话：85576697</w:t>
      </w:r>
    </w:p>
    <w:p w14:paraId="29954C6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1134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7025EDC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1134" w:firstLineChars="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栖霞区农业农村局</w:t>
      </w:r>
    </w:p>
    <w:p w14:paraId="445D7F2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1134" w:firstLineChars="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 w14:paraId="2201168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1134" w:firstLineChars="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7D57F83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leftChars="0" w:right="0" w:rightChars="0" w:firstLine="1134" w:firstLineChars="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622E383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leftChars="0" w:right="0" w:rightChars="0" w:firstLine="1134" w:firstLineChars="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52803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栖霞区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2023年度八卦洲现代花卉及园艺产业中</w:t>
      </w:r>
    </w:p>
    <w:p w14:paraId="1B1EB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试孵化基地三期建设项目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验收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情况</w:t>
      </w:r>
    </w:p>
    <w:p w14:paraId="39CA6E9A">
      <w:pPr>
        <w:spacing w:line="500" w:lineRule="exact"/>
        <w:jc w:val="center"/>
        <w:rPr>
          <w:rFonts w:ascii="Times New Roman" w:hAnsi="Times New Roman" w:eastAsia="方正仿宋_GBK" w:cs="方正仿宋_GBK"/>
          <w:sz w:val="32"/>
          <w:szCs w:val="32"/>
        </w:rPr>
      </w:pPr>
    </w:p>
    <w:tbl>
      <w:tblPr>
        <w:tblStyle w:val="6"/>
        <w:tblW w:w="10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381"/>
        <w:gridCol w:w="1669"/>
        <w:gridCol w:w="4189"/>
        <w:gridCol w:w="1544"/>
      </w:tblGrid>
      <w:tr w14:paraId="5B821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 w14:paraId="25EF7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381" w:type="dxa"/>
            <w:vAlign w:val="center"/>
          </w:tcPr>
          <w:p w14:paraId="390B8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669" w:type="dxa"/>
            <w:vAlign w:val="center"/>
          </w:tcPr>
          <w:p w14:paraId="037EB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24"/>
                <w:szCs w:val="24"/>
              </w:rPr>
              <w:t>项目实施主体</w:t>
            </w:r>
          </w:p>
        </w:tc>
        <w:tc>
          <w:tcPr>
            <w:tcW w:w="4189" w:type="dxa"/>
            <w:vAlign w:val="center"/>
          </w:tcPr>
          <w:p w14:paraId="51BBC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24"/>
                <w:szCs w:val="24"/>
                <w:lang w:val="en-US" w:eastAsia="zh-CN"/>
              </w:rPr>
              <w:t>项目建设内容</w:t>
            </w:r>
          </w:p>
        </w:tc>
        <w:tc>
          <w:tcPr>
            <w:tcW w:w="1544" w:type="dxa"/>
            <w:vAlign w:val="center"/>
          </w:tcPr>
          <w:p w14:paraId="71177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24"/>
                <w:szCs w:val="24"/>
              </w:rPr>
              <w:t>验收结果</w:t>
            </w:r>
          </w:p>
        </w:tc>
      </w:tr>
      <w:tr w14:paraId="4AA6B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  <w:jc w:val="center"/>
        </w:trPr>
        <w:tc>
          <w:tcPr>
            <w:tcW w:w="780" w:type="dxa"/>
            <w:vAlign w:val="center"/>
          </w:tcPr>
          <w:p w14:paraId="3F30A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vAlign w:val="center"/>
          </w:tcPr>
          <w:p w14:paraId="2CBE1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>八卦洲现代花卉及园艺产业中试孵化基地三期建设</w:t>
            </w:r>
          </w:p>
        </w:tc>
        <w:tc>
          <w:tcPr>
            <w:tcW w:w="1669" w:type="dxa"/>
            <w:vAlign w:val="center"/>
          </w:tcPr>
          <w:p w14:paraId="57EC1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>八卦洲街道</w:t>
            </w:r>
          </w:p>
        </w:tc>
        <w:tc>
          <w:tcPr>
            <w:tcW w:w="4189" w:type="dxa"/>
            <w:vAlign w:val="center"/>
          </w:tcPr>
          <w:p w14:paraId="2E4CA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64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项目完成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了14976平方米连幢薄膜温室及相关配套设施的建设、蔬菜加工车间600平方米（完善功能分区、参观通道、冷库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等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）的改造和设备采购等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实施方案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规定的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建设内容。</w:t>
            </w:r>
          </w:p>
        </w:tc>
        <w:tc>
          <w:tcPr>
            <w:tcW w:w="1544" w:type="dxa"/>
            <w:vAlign w:val="center"/>
          </w:tcPr>
          <w:p w14:paraId="30949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>通过验收</w:t>
            </w:r>
          </w:p>
        </w:tc>
      </w:tr>
    </w:tbl>
    <w:p w14:paraId="5AD3DCE3">
      <w:pPr>
        <w:spacing w:line="560" w:lineRule="exact"/>
        <w:jc w:val="center"/>
        <w:rPr>
          <w:rFonts w:hint="default"/>
          <w:color w:val="0000FF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1NDcyNjRkNmEwMDFmNmI3YTI5MzJlMDQyMmQwYzkifQ=="/>
  </w:docVars>
  <w:rsids>
    <w:rsidRoot w:val="005F7119"/>
    <w:rsid w:val="00166234"/>
    <w:rsid w:val="005F7119"/>
    <w:rsid w:val="006C5B76"/>
    <w:rsid w:val="0C281B5E"/>
    <w:rsid w:val="13B74AB5"/>
    <w:rsid w:val="21156CCD"/>
    <w:rsid w:val="24111A48"/>
    <w:rsid w:val="24131A6E"/>
    <w:rsid w:val="26BF691A"/>
    <w:rsid w:val="2D0C2B29"/>
    <w:rsid w:val="2FCD7E8E"/>
    <w:rsid w:val="311B2C0E"/>
    <w:rsid w:val="32063667"/>
    <w:rsid w:val="35542952"/>
    <w:rsid w:val="36F92373"/>
    <w:rsid w:val="3E17708C"/>
    <w:rsid w:val="3EAF4622"/>
    <w:rsid w:val="48F818E3"/>
    <w:rsid w:val="49FF3928"/>
    <w:rsid w:val="4C9B7A63"/>
    <w:rsid w:val="529D18A6"/>
    <w:rsid w:val="62E907B2"/>
    <w:rsid w:val="65D56CB1"/>
    <w:rsid w:val="68947D39"/>
    <w:rsid w:val="6EF7291C"/>
    <w:rsid w:val="786F4B78"/>
    <w:rsid w:val="7E03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paragraph" w:styleId="3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15"/>
    <w:basedOn w:val="7"/>
    <w:qFormat/>
    <w:uiPriority w:val="0"/>
    <w:rPr>
      <w:rFonts w:hint="default" w:ascii="Calibri" w:hAnsi="Calibr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532</Words>
  <Characters>588</Characters>
  <Lines>2</Lines>
  <Paragraphs>1</Paragraphs>
  <TotalTime>1</TotalTime>
  <ScaleCrop>false</ScaleCrop>
  <LinksUpToDate>false</LinksUpToDate>
  <CharactersWithSpaces>588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2022-07-12T02:38:00Z</dcterms:created>
  <dc:creator>Dell</dc:creator>
  <cp:lastModifiedBy>张张</cp:lastModifiedBy>
  <cp:lastPrinted>2023-02-13T01:42:00Z</cp:lastPrinted>
  <dcterms:modified xsi:type="dcterms:W3CDTF">2024-12-20T09:17:38Z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3F40416CEA2D4209BF94326BBF1358C2</vt:lpwstr>
  </property>
</Properties>
</file>