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8E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8"/>
          <w:szCs w:val="48"/>
          <w:lang w:val="en-US" w:eastAsia="zh-CN"/>
        </w:rPr>
        <w:t>2024</w:t>
      </w:r>
      <w:r>
        <w:rPr>
          <w:rFonts w:hint="eastAsia" w:eastAsia="方正小标宋_GBK" w:cs="Times New Roman"/>
          <w:sz w:val="48"/>
          <w:szCs w:val="48"/>
          <w:lang w:val="en-US" w:eastAsia="zh-CN"/>
        </w:rPr>
        <w:t>—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8"/>
          <w:szCs w:val="48"/>
          <w:lang w:val="en-US" w:eastAsia="zh-CN"/>
        </w:rPr>
        <w:t>2025年栖霞区</w:t>
      </w:r>
      <w:r>
        <w:rPr>
          <w:rFonts w:hint="eastAsia" w:eastAsia="方正小标宋_GBK" w:cs="Times New Roman"/>
          <w:sz w:val="48"/>
          <w:szCs w:val="48"/>
          <w:lang w:val="en-US" w:eastAsia="zh-CN"/>
        </w:rPr>
        <w:t>耕地质量</w:t>
      </w:r>
      <w:r>
        <w:rPr>
          <w:rFonts w:hint="default" w:ascii="Times New Roman" w:hAnsi="Times New Roman" w:eastAsia="方正小标宋_GBK" w:cs="Times New Roman"/>
          <w:sz w:val="48"/>
          <w:szCs w:val="48"/>
          <w:lang w:val="en-US" w:eastAsia="zh-CN"/>
        </w:rPr>
        <w:t>监测</w:t>
      </w:r>
      <w:r>
        <w:rPr>
          <w:rFonts w:hint="eastAsia" w:eastAsia="方正小标宋_GBK" w:cs="Times New Roman"/>
          <w:sz w:val="48"/>
          <w:szCs w:val="48"/>
          <w:lang w:val="en-US" w:eastAsia="zh-CN"/>
        </w:rPr>
        <w:t>工作</w:t>
      </w:r>
    </w:p>
    <w:p w14:paraId="30980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8"/>
          <w:szCs w:val="48"/>
        </w:rPr>
      </w:pPr>
      <w:r>
        <w:rPr>
          <w:rFonts w:hint="eastAsia" w:eastAsia="方正小标宋_GBK" w:cs="Times New Roman"/>
          <w:sz w:val="48"/>
          <w:szCs w:val="48"/>
          <w:lang w:val="en-US" w:eastAsia="zh-CN"/>
        </w:rPr>
        <w:t>询价函</w:t>
      </w:r>
    </w:p>
    <w:p w14:paraId="0EDFA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21" w:firstLineChars="100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一、询价邀请：</w:t>
      </w:r>
    </w:p>
    <w:p w14:paraId="08D1C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栖霞区农业农村局就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年栖霞区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耕地质量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监测工作进行询价，现邀请贵单位参加本次询价。</w:t>
      </w:r>
    </w:p>
    <w:p w14:paraId="5EFF4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二、供应商须知：</w:t>
      </w:r>
    </w:p>
    <w:p w14:paraId="56517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（一）供应商需提供营业执照，具有本项工作相关资质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业绩等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证明。</w:t>
      </w:r>
    </w:p>
    <w:p w14:paraId="41A13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（二）项目名称：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年栖霞区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耕地质量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监测</w:t>
      </w:r>
    </w:p>
    <w:p w14:paraId="34BC4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（三）项目内容：按照</w:t>
      </w:r>
      <w:r>
        <w:rPr>
          <w:rFonts w:hint="default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《关于印发 2024 年全省耕环工作要点的通知》（苏耕环〔2024〕4号）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文件要求，开展耕地质量监测工作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一是完善耕地质量监测网络；二是加快新增一个省级监测点标准化建设，加强基础设施维护；三是做好信息调查和数据报送；四是编制耕地质量监测报告。</w:t>
      </w:r>
    </w:p>
    <w:p w14:paraId="2A461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（四）采购单位：栖霞区农业农村局</w:t>
      </w:r>
    </w:p>
    <w:p w14:paraId="5130A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（五）采购方式：询价</w:t>
      </w:r>
    </w:p>
    <w:p w14:paraId="2E29E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（六）采购价格：不高于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万元。</w:t>
      </w:r>
    </w:p>
    <w:p w14:paraId="632A5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（六）建设地点：南京栖霞区</w:t>
      </w:r>
    </w:p>
    <w:p w14:paraId="5E114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（七）资金来源：财政</w:t>
      </w:r>
    </w:p>
    <w:p w14:paraId="01CEC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（八）付款方式：</w:t>
      </w:r>
      <w:r>
        <w:rPr>
          <w:rFonts w:hint="eastAsia" w:eastAsia="方正仿宋_GBK" w:cs="方正仿宋_GBK"/>
          <w:color w:val="auto"/>
          <w:kern w:val="0"/>
          <w:sz w:val="32"/>
          <w:szCs w:val="32"/>
          <w:lang w:val="en-US" w:eastAsia="zh-CN"/>
        </w:rPr>
        <w:t>按合同约定支付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BBDA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（九）联系人：陈紫龄   联系电话：85566890 。 </w:t>
      </w:r>
    </w:p>
    <w:p w14:paraId="54EAA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（十）报价：供应商的报价函需盖单位公章，通过快递发送至南京市栖霞区农业农村局。（地址：南京市栖霞区仙林街道文苑路118号商务中心）</w:t>
      </w:r>
    </w:p>
    <w:p w14:paraId="7C570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报价期限：202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日18点前。</w:t>
      </w:r>
    </w:p>
    <w:p w14:paraId="0C765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E42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26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栖霞区农业农村局   </w:t>
      </w:r>
    </w:p>
    <w:p w14:paraId="64B9E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  </w:t>
      </w:r>
    </w:p>
    <w:p w14:paraId="6F29D336">
      <w:pPr>
        <w:widowControl/>
        <w:jc w:val="left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6A0831D4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2024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~2025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年栖霞区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耕地质量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监测</w:t>
      </w:r>
    </w:p>
    <w:p w14:paraId="3639098C">
      <w:pPr>
        <w:jc w:val="center"/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报价函</w:t>
      </w:r>
    </w:p>
    <w:p w14:paraId="38F56907">
      <w:pPr>
        <w:spacing w:before="156" w:beforeLines="50"/>
        <w:jc w:val="center"/>
        <w:rPr>
          <w:rFonts w:hint="eastAsia" w:ascii="黑体" w:hAnsi="黑体" w:eastAsia="黑体"/>
          <w:bCs/>
          <w:snapToGrid w:val="0"/>
          <w:kern w:val="0"/>
          <w:sz w:val="44"/>
          <w:szCs w:val="36"/>
        </w:rPr>
      </w:pPr>
    </w:p>
    <w:p w14:paraId="0118A920"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44"/>
          <w:szCs w:val="36"/>
        </w:rPr>
      </w:pPr>
    </w:p>
    <w:p w14:paraId="25F57C6B"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服务单位：    （盖章）</w:t>
      </w:r>
    </w:p>
    <w:p w14:paraId="7D4B6A8E"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 w14:paraId="0DAD7F44"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报    价: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万元</w:t>
      </w:r>
    </w:p>
    <w:p w14:paraId="3FA521E8"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 w14:paraId="48BFFE6C"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经办人：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（签名）</w:t>
      </w:r>
    </w:p>
    <w:p w14:paraId="286C3CDA"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 w14:paraId="3C6514CE"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联系电话：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 xml:space="preserve">       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 xml:space="preserve">                       </w:t>
      </w:r>
    </w:p>
    <w:p w14:paraId="1717F543"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 w14:paraId="4A247B49">
      <w:pPr>
        <w:spacing w:before="156" w:beforeLines="50"/>
        <w:ind w:firstLine="2560" w:firstLineChars="800"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时    间：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 xml:space="preserve"> 年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月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日</w:t>
      </w:r>
    </w:p>
    <w:p w14:paraId="742671D8">
      <w:pPr>
        <w:spacing w:line="520" w:lineRule="exact"/>
        <w:ind w:firstLine="640" w:firstLineChars="200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</w:p>
    <w:p w14:paraId="6F416308">
      <w:pPr>
        <w:spacing w:line="520" w:lineRule="exact"/>
        <w:ind w:firstLine="640" w:firstLineChars="200"/>
        <w:jc w:val="center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DC594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E9431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3026B"/>
    <w:multiLevelType w:val="multilevel"/>
    <w:tmpl w:val="02D3026B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suff w:val="nothing"/>
      <w:lvlText w:val="%2.%3、"/>
      <w:lvlJc w:val="left"/>
      <w:pPr>
        <w:ind w:left="1277" w:hanging="567"/>
      </w:pPr>
      <w:rPr>
        <w:rFonts w:hint="eastAsia"/>
      </w:rPr>
    </w:lvl>
    <w:lvl w:ilvl="3" w:tentative="0">
      <w:start w:val="1"/>
      <w:numFmt w:val="none"/>
      <w:isLgl/>
      <w:suff w:val="nothing"/>
      <w:lvlText w:val="%1.%2.%3、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2E2MWViMWNkZWJlMDU1MWE2YjU0ZTI3NzhiMmQifQ=="/>
  </w:docVars>
  <w:rsids>
    <w:rsidRoot w:val="00500CD2"/>
    <w:rsid w:val="0000625A"/>
    <w:rsid w:val="000267D5"/>
    <w:rsid w:val="00035315"/>
    <w:rsid w:val="00067FFD"/>
    <w:rsid w:val="000C04FC"/>
    <w:rsid w:val="001070CC"/>
    <w:rsid w:val="00132223"/>
    <w:rsid w:val="00170DB3"/>
    <w:rsid w:val="001F63E3"/>
    <w:rsid w:val="00217E03"/>
    <w:rsid w:val="0022228C"/>
    <w:rsid w:val="0025532F"/>
    <w:rsid w:val="00317FD8"/>
    <w:rsid w:val="00380115"/>
    <w:rsid w:val="00380602"/>
    <w:rsid w:val="0038348B"/>
    <w:rsid w:val="004203C0"/>
    <w:rsid w:val="00446C12"/>
    <w:rsid w:val="004717EB"/>
    <w:rsid w:val="004B6F5C"/>
    <w:rsid w:val="004F6A36"/>
    <w:rsid w:val="004F730B"/>
    <w:rsid w:val="00500CD2"/>
    <w:rsid w:val="00501A01"/>
    <w:rsid w:val="0052714A"/>
    <w:rsid w:val="00552129"/>
    <w:rsid w:val="005603E9"/>
    <w:rsid w:val="00582F51"/>
    <w:rsid w:val="005B0FE9"/>
    <w:rsid w:val="005C7FE1"/>
    <w:rsid w:val="005F6D6C"/>
    <w:rsid w:val="00692C58"/>
    <w:rsid w:val="006C0703"/>
    <w:rsid w:val="006E4B8B"/>
    <w:rsid w:val="006E5E33"/>
    <w:rsid w:val="006F332F"/>
    <w:rsid w:val="006F6484"/>
    <w:rsid w:val="00701927"/>
    <w:rsid w:val="00777BC6"/>
    <w:rsid w:val="007A7765"/>
    <w:rsid w:val="007F7CC3"/>
    <w:rsid w:val="00835914"/>
    <w:rsid w:val="008B4D99"/>
    <w:rsid w:val="0090740D"/>
    <w:rsid w:val="00920F02"/>
    <w:rsid w:val="00974AA8"/>
    <w:rsid w:val="009769E0"/>
    <w:rsid w:val="00980379"/>
    <w:rsid w:val="00987BB3"/>
    <w:rsid w:val="00A05AF5"/>
    <w:rsid w:val="00A12E8D"/>
    <w:rsid w:val="00A4668E"/>
    <w:rsid w:val="00A546D7"/>
    <w:rsid w:val="00A95E98"/>
    <w:rsid w:val="00AA5659"/>
    <w:rsid w:val="00AD3B10"/>
    <w:rsid w:val="00AE40CB"/>
    <w:rsid w:val="00AE6FB7"/>
    <w:rsid w:val="00B1581D"/>
    <w:rsid w:val="00B31438"/>
    <w:rsid w:val="00B32FC2"/>
    <w:rsid w:val="00B62AC4"/>
    <w:rsid w:val="00BA7A8D"/>
    <w:rsid w:val="00BB0FC8"/>
    <w:rsid w:val="00BC7B0C"/>
    <w:rsid w:val="00BF780F"/>
    <w:rsid w:val="00C03E35"/>
    <w:rsid w:val="00C57599"/>
    <w:rsid w:val="00CB3E45"/>
    <w:rsid w:val="00CB44C2"/>
    <w:rsid w:val="00D11669"/>
    <w:rsid w:val="00D11E38"/>
    <w:rsid w:val="00D328FF"/>
    <w:rsid w:val="00D645C9"/>
    <w:rsid w:val="00DC36FC"/>
    <w:rsid w:val="00DE60FD"/>
    <w:rsid w:val="00E14D19"/>
    <w:rsid w:val="00E27F1E"/>
    <w:rsid w:val="00E34553"/>
    <w:rsid w:val="00E62AAC"/>
    <w:rsid w:val="00E66183"/>
    <w:rsid w:val="00E71C57"/>
    <w:rsid w:val="00E71E8E"/>
    <w:rsid w:val="00EC1FFE"/>
    <w:rsid w:val="00EE0CF5"/>
    <w:rsid w:val="00EE1023"/>
    <w:rsid w:val="00EF6374"/>
    <w:rsid w:val="00F012C6"/>
    <w:rsid w:val="00F07B00"/>
    <w:rsid w:val="00F8046B"/>
    <w:rsid w:val="00FA4416"/>
    <w:rsid w:val="01912C06"/>
    <w:rsid w:val="03FD2992"/>
    <w:rsid w:val="043D2CAE"/>
    <w:rsid w:val="05B40F59"/>
    <w:rsid w:val="0A706BB7"/>
    <w:rsid w:val="0B8C156A"/>
    <w:rsid w:val="0F5218A3"/>
    <w:rsid w:val="10180CA8"/>
    <w:rsid w:val="11093635"/>
    <w:rsid w:val="13154516"/>
    <w:rsid w:val="13392B90"/>
    <w:rsid w:val="16492921"/>
    <w:rsid w:val="19C97654"/>
    <w:rsid w:val="1C390122"/>
    <w:rsid w:val="1F6E00BE"/>
    <w:rsid w:val="22CB2AE0"/>
    <w:rsid w:val="26EE6F51"/>
    <w:rsid w:val="27AE7634"/>
    <w:rsid w:val="28236820"/>
    <w:rsid w:val="28EC7FC1"/>
    <w:rsid w:val="2FED47A6"/>
    <w:rsid w:val="34C90222"/>
    <w:rsid w:val="35875E0A"/>
    <w:rsid w:val="393B7BED"/>
    <w:rsid w:val="3A6D5779"/>
    <w:rsid w:val="3C9F71B5"/>
    <w:rsid w:val="3E73164B"/>
    <w:rsid w:val="3ED47040"/>
    <w:rsid w:val="40281AC0"/>
    <w:rsid w:val="4A2D3305"/>
    <w:rsid w:val="4B801937"/>
    <w:rsid w:val="4C791488"/>
    <w:rsid w:val="4E891CFF"/>
    <w:rsid w:val="4FAB244B"/>
    <w:rsid w:val="588469BD"/>
    <w:rsid w:val="5B817EE3"/>
    <w:rsid w:val="62323B9F"/>
    <w:rsid w:val="6A4119BD"/>
    <w:rsid w:val="6B095659"/>
    <w:rsid w:val="6E546815"/>
    <w:rsid w:val="74081876"/>
    <w:rsid w:val="754374D6"/>
    <w:rsid w:val="7733149D"/>
    <w:rsid w:val="787B7FC6"/>
    <w:rsid w:val="7C6B29CC"/>
    <w:rsid w:val="7FD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numPr>
        <w:ilvl w:val="1"/>
        <w:numId w:val="1"/>
      </w:numPr>
      <w:spacing w:line="360" w:lineRule="auto"/>
      <w:ind w:firstLine="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标题 2 字符"/>
    <w:basedOn w:val="7"/>
    <w:link w:val="2"/>
    <w:qFormat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480</Words>
  <Characters>536</Characters>
  <Lines>6</Lines>
  <Paragraphs>1</Paragraphs>
  <TotalTime>0</TotalTime>
  <ScaleCrop>false</ScaleCrop>
  <LinksUpToDate>false</LinksUpToDate>
  <CharactersWithSpaces>712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2019-07-18T10:07:00Z</dcterms:created>
  <dc:creator>Ellie</dc:creator>
  <cp:lastModifiedBy>陈琳</cp:lastModifiedBy>
  <cp:lastPrinted>2023-01-09T08:13:00Z</cp:lastPrinted>
  <dcterms:modified xsi:type="dcterms:W3CDTF">2025-03-10T08:30:48Z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C3B64541E83246AC89F40C161260F8E9</vt:lpwstr>
  </property>
  <property fmtid="{D5CDD505-2E9C-101B-9397-08002B2CF9AE}" pid="4" name="KSOTemplateDocerSaveRecord">
    <vt:lpwstr>eyJoZGlkIjoiY2MyMjgzYzFiN2M2MGVjZDk5ZWExODFkZGFlZDE4Y2EiLCJ1c2VySWQiOiIyNjU1Njc1NDUifQ==</vt:lpwstr>
  </property>
</Properties>
</file>