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BBD54">
      <w:pPr>
        <w:spacing w:line="360" w:lineRule="exact"/>
        <w:jc w:val="both"/>
        <w:rPr>
          <w:rFonts w:ascii="宋体" w:hAnsi="宋体"/>
          <w:b/>
          <w:sz w:val="30"/>
        </w:rPr>
      </w:pPr>
      <w:r>
        <w:rPr>
          <w:rFonts w:hint="eastAsia" w:ascii="宋体" w:hAnsi="宋体"/>
          <w:b/>
          <w:sz w:val="30"/>
        </w:rPr>
        <w:t>附件1</w:t>
      </w:r>
    </w:p>
    <w:p w14:paraId="55E0696E">
      <w:pPr>
        <w:spacing w:line="360" w:lineRule="exact"/>
        <w:jc w:val="center"/>
        <w:rPr>
          <w:rFonts w:hint="eastAsia" w:ascii="宋体" w:hAnsi="宋体"/>
          <w:b/>
          <w:sz w:val="30"/>
        </w:rPr>
      </w:pPr>
    </w:p>
    <w:p w14:paraId="1A9060CA">
      <w:pPr>
        <w:spacing w:line="360" w:lineRule="exact"/>
        <w:jc w:val="center"/>
        <w:rPr>
          <w:rFonts w:hint="eastAsia" w:ascii="宋体" w:hAnsi="宋体"/>
          <w:b/>
          <w:sz w:val="30"/>
        </w:rPr>
      </w:pPr>
    </w:p>
    <w:p w14:paraId="00B9B168">
      <w:pPr>
        <w:jc w:val="center"/>
        <w:rPr>
          <w:rFonts w:hint="eastAsia" w:ascii="华文新魏" w:eastAsia="华文新魏"/>
          <w:b/>
          <w:sz w:val="100"/>
          <w:szCs w:val="100"/>
        </w:rPr>
      </w:pPr>
      <w:r>
        <w:rPr>
          <w:rFonts w:hint="eastAsia" w:ascii="华文新魏" w:eastAsia="华文新魏"/>
          <w:b/>
          <w:sz w:val="84"/>
          <w:szCs w:val="84"/>
        </w:rPr>
        <w:t>栖霞区农业农村局采购询价文件</w:t>
      </w:r>
    </w:p>
    <w:p w14:paraId="21851825">
      <w:pPr>
        <w:spacing w:line="360" w:lineRule="exact"/>
        <w:jc w:val="center"/>
        <w:rPr>
          <w:rFonts w:hint="eastAsia" w:ascii="宋体" w:hAnsi="宋体"/>
          <w:b/>
          <w:sz w:val="30"/>
        </w:rPr>
      </w:pPr>
    </w:p>
    <w:p w14:paraId="0254B865">
      <w:pPr>
        <w:spacing w:line="360" w:lineRule="exact"/>
        <w:jc w:val="center"/>
        <w:rPr>
          <w:rFonts w:hint="eastAsia" w:ascii="宋体" w:hAnsi="宋体"/>
          <w:b/>
          <w:sz w:val="30"/>
        </w:rPr>
      </w:pPr>
    </w:p>
    <w:p w14:paraId="7FFE0860">
      <w:pPr>
        <w:spacing w:line="360" w:lineRule="exact"/>
        <w:jc w:val="center"/>
        <w:rPr>
          <w:rFonts w:hint="eastAsia" w:ascii="宋体" w:hAnsi="宋体"/>
          <w:b/>
          <w:sz w:val="30"/>
        </w:rPr>
      </w:pPr>
    </w:p>
    <w:p w14:paraId="62CF062A">
      <w:pPr>
        <w:spacing w:line="360" w:lineRule="exact"/>
        <w:jc w:val="center"/>
        <w:rPr>
          <w:rFonts w:hint="eastAsia" w:ascii="宋体" w:hAnsi="宋体"/>
          <w:b/>
          <w:sz w:val="30"/>
        </w:rPr>
      </w:pPr>
    </w:p>
    <w:p w14:paraId="4A61B33D">
      <w:pPr>
        <w:spacing w:line="360" w:lineRule="exact"/>
        <w:jc w:val="center"/>
        <w:rPr>
          <w:rFonts w:hint="eastAsia" w:ascii="宋体" w:hAnsi="宋体"/>
          <w:b/>
          <w:sz w:val="30"/>
        </w:rPr>
      </w:pPr>
    </w:p>
    <w:p w14:paraId="2B9D5952">
      <w:pPr>
        <w:spacing w:line="360" w:lineRule="exact"/>
        <w:jc w:val="center"/>
        <w:rPr>
          <w:rFonts w:hint="eastAsia" w:ascii="宋体" w:hAnsi="宋体"/>
          <w:b/>
          <w:sz w:val="30"/>
        </w:rPr>
      </w:pPr>
    </w:p>
    <w:p w14:paraId="78C9E11A">
      <w:pPr>
        <w:spacing w:line="360" w:lineRule="exact"/>
        <w:jc w:val="center"/>
        <w:rPr>
          <w:rFonts w:hint="eastAsia" w:ascii="宋体" w:hAnsi="宋体"/>
          <w:b/>
          <w:sz w:val="30"/>
        </w:rPr>
      </w:pPr>
    </w:p>
    <w:p w14:paraId="0D8C3E43">
      <w:pPr>
        <w:spacing w:line="360" w:lineRule="exact"/>
        <w:jc w:val="center"/>
        <w:rPr>
          <w:rFonts w:hint="eastAsia" w:ascii="宋体" w:hAnsi="宋体"/>
          <w:b/>
          <w:sz w:val="30"/>
        </w:rPr>
      </w:pPr>
    </w:p>
    <w:p w14:paraId="67A1ECDA">
      <w:pPr>
        <w:spacing w:line="360" w:lineRule="exact"/>
        <w:jc w:val="center"/>
        <w:rPr>
          <w:rFonts w:hint="eastAsia" w:ascii="宋体" w:hAnsi="宋体"/>
          <w:b/>
          <w:sz w:val="30"/>
        </w:rPr>
      </w:pPr>
    </w:p>
    <w:p w14:paraId="26AE4FD6">
      <w:pPr>
        <w:spacing w:line="360" w:lineRule="auto"/>
        <w:jc w:val="center"/>
        <w:rPr>
          <w:rFonts w:hint="eastAsia" w:ascii="宋体" w:hAnsi="宋体"/>
          <w:sz w:val="32"/>
          <w:szCs w:val="32"/>
        </w:rPr>
      </w:pPr>
      <w:r>
        <w:rPr>
          <w:rFonts w:hint="eastAsia" w:ascii="宋体" w:hAnsi="宋体"/>
          <w:sz w:val="32"/>
          <w:szCs w:val="32"/>
        </w:rPr>
        <w:t>项目名称</w:t>
      </w:r>
      <w:r>
        <w:rPr>
          <w:rFonts w:hint="eastAsia" w:ascii="宋体" w:hAnsi="宋体"/>
          <w:b/>
          <w:sz w:val="32"/>
          <w:szCs w:val="32"/>
        </w:rPr>
        <w:t>：</w:t>
      </w:r>
      <w:r>
        <w:rPr>
          <w:rFonts w:hint="eastAsia" w:ascii="宋体" w:hAnsi="宋体"/>
          <w:sz w:val="32"/>
          <w:szCs w:val="32"/>
        </w:rPr>
        <w:t>栖霞区胶体金对比精确度测试采购项目</w:t>
      </w:r>
    </w:p>
    <w:p w14:paraId="017C6350">
      <w:pPr>
        <w:spacing w:line="360" w:lineRule="auto"/>
        <w:ind w:left="3680" w:leftChars="1524" w:hanging="480" w:hangingChars="150"/>
        <w:jc w:val="left"/>
        <w:rPr>
          <w:rFonts w:hint="eastAsia" w:ascii="仿宋_GB2312" w:eastAsia="仿宋_GB2312"/>
          <w:sz w:val="28"/>
        </w:rPr>
      </w:pPr>
      <w:r>
        <w:rPr>
          <w:rFonts w:hint="eastAsia" w:ascii="宋体" w:hAnsi="宋体"/>
          <w:sz w:val="32"/>
          <w:szCs w:val="32"/>
        </w:rPr>
        <w:t xml:space="preserve"> </w:t>
      </w:r>
    </w:p>
    <w:p w14:paraId="7269383B">
      <w:pPr>
        <w:spacing w:line="360" w:lineRule="auto"/>
        <w:jc w:val="center"/>
        <w:rPr>
          <w:rFonts w:hint="eastAsia" w:ascii="宋体" w:hAnsi="宋体"/>
          <w:sz w:val="32"/>
          <w:szCs w:val="32"/>
        </w:rPr>
      </w:pPr>
      <w:r>
        <w:rPr>
          <w:rFonts w:hint="eastAsia" w:ascii="宋体" w:hAnsi="宋体"/>
          <w:sz w:val="32"/>
          <w:szCs w:val="32"/>
        </w:rPr>
        <w:t>采购单位：栖霞区农业农村局</w:t>
      </w:r>
    </w:p>
    <w:p w14:paraId="1F1ECEA4">
      <w:pPr>
        <w:spacing w:line="360" w:lineRule="exact"/>
        <w:jc w:val="center"/>
        <w:rPr>
          <w:rFonts w:hint="eastAsia" w:ascii="宋体" w:hAnsi="宋体"/>
          <w:sz w:val="30"/>
        </w:rPr>
      </w:pPr>
    </w:p>
    <w:p w14:paraId="181B5C14">
      <w:pPr>
        <w:spacing w:line="360" w:lineRule="exact"/>
        <w:jc w:val="center"/>
        <w:rPr>
          <w:rFonts w:hint="eastAsia" w:ascii="宋体" w:hAnsi="宋体"/>
          <w:sz w:val="30"/>
        </w:rPr>
      </w:pPr>
      <w:r>
        <w:rPr>
          <w:rFonts w:hint="eastAsia" w:ascii="宋体" w:hAnsi="宋体"/>
          <w:sz w:val="30"/>
        </w:rPr>
        <w:t xml:space="preserve"> </w:t>
      </w:r>
    </w:p>
    <w:p w14:paraId="4A5609E0">
      <w:pPr>
        <w:spacing w:line="360" w:lineRule="exact"/>
        <w:jc w:val="center"/>
        <w:rPr>
          <w:rFonts w:hint="eastAsia" w:ascii="宋体" w:hAnsi="宋体"/>
          <w:sz w:val="30"/>
        </w:rPr>
      </w:pPr>
    </w:p>
    <w:p w14:paraId="22742E8C">
      <w:pPr>
        <w:spacing w:line="360" w:lineRule="exact"/>
        <w:jc w:val="center"/>
        <w:rPr>
          <w:rFonts w:hint="eastAsia" w:ascii="宋体" w:hAnsi="宋体"/>
          <w:sz w:val="30"/>
        </w:rPr>
      </w:pPr>
    </w:p>
    <w:p w14:paraId="31ABE44D">
      <w:pPr>
        <w:spacing w:line="360" w:lineRule="exact"/>
        <w:jc w:val="center"/>
        <w:rPr>
          <w:rFonts w:hint="eastAsia" w:ascii="宋体" w:hAnsi="宋体"/>
          <w:sz w:val="30"/>
        </w:rPr>
      </w:pPr>
    </w:p>
    <w:p w14:paraId="71F42708">
      <w:pPr>
        <w:spacing w:line="360" w:lineRule="exact"/>
        <w:jc w:val="center"/>
        <w:rPr>
          <w:rFonts w:hint="eastAsia" w:ascii="宋体" w:hAnsi="宋体"/>
          <w:sz w:val="30"/>
        </w:rPr>
      </w:pPr>
    </w:p>
    <w:p w14:paraId="3C9E5A8D">
      <w:pPr>
        <w:spacing w:line="360" w:lineRule="exact"/>
        <w:jc w:val="center"/>
        <w:rPr>
          <w:rFonts w:hint="eastAsia" w:ascii="宋体" w:hAnsi="宋体"/>
          <w:sz w:val="30"/>
        </w:rPr>
      </w:pPr>
    </w:p>
    <w:p w14:paraId="46E3B6E8">
      <w:pPr>
        <w:spacing w:line="360" w:lineRule="exact"/>
        <w:jc w:val="center"/>
        <w:rPr>
          <w:rFonts w:hint="eastAsia" w:ascii="宋体" w:hAnsi="宋体"/>
          <w:sz w:val="30"/>
        </w:rPr>
      </w:pPr>
    </w:p>
    <w:p w14:paraId="5D3AB65C">
      <w:pPr>
        <w:pStyle w:val="2"/>
        <w:jc w:val="center"/>
        <w:rPr>
          <w:rFonts w:hint="eastAsia" w:ascii="黑体" w:hAnsi="黑体" w:eastAsia="黑体"/>
          <w:color w:val="000000"/>
          <w:sz w:val="32"/>
          <w:szCs w:val="32"/>
        </w:rPr>
      </w:pPr>
    </w:p>
    <w:p w14:paraId="6E4ED485">
      <w:pPr>
        <w:rPr>
          <w:rFonts w:hint="eastAsia"/>
        </w:rPr>
      </w:pPr>
    </w:p>
    <w:p w14:paraId="0B25D753">
      <w:pPr>
        <w:pStyle w:val="2"/>
        <w:pageBreakBefore w:val="0"/>
        <w:kinsoku/>
        <w:wordWrap/>
        <w:overflowPunct/>
        <w:topLinePunct w:val="0"/>
        <w:autoSpaceDN/>
        <w:bidi w:val="0"/>
        <w:spacing w:before="0" w:after="0" w:line="480" w:lineRule="exact"/>
        <w:jc w:val="center"/>
        <w:rPr>
          <w:rFonts w:hint="eastAsia" w:ascii="黑体" w:hAnsi="黑体" w:eastAsia="黑体"/>
          <w:b/>
          <w:color w:val="000000"/>
          <w:sz w:val="32"/>
          <w:szCs w:val="32"/>
        </w:rPr>
      </w:pPr>
      <w:r>
        <w:rPr>
          <w:rFonts w:hint="eastAsia"/>
        </w:rPr>
        <w:t>第一部分  询价公告</w:t>
      </w:r>
    </w:p>
    <w:p w14:paraId="2B13F202">
      <w:pPr>
        <w:pageBreakBefore w:val="0"/>
        <w:kinsoku/>
        <w:wordWrap/>
        <w:overflowPunct/>
        <w:topLinePunct w:val="0"/>
        <w:autoSpaceDN/>
        <w:bidi w:val="0"/>
        <w:spacing w:line="480" w:lineRule="exact"/>
        <w:ind w:firstLine="640" w:firstLineChars="200"/>
        <w:jc w:val="left"/>
        <w:rPr>
          <w:rFonts w:hint="eastAsia" w:ascii="仿宋" w:hAnsi="仿宋" w:eastAsia="仿宋" w:cs="仿宋"/>
          <w:sz w:val="32"/>
          <w:szCs w:val="32"/>
        </w:rPr>
      </w:pPr>
    </w:p>
    <w:p w14:paraId="3041816E">
      <w:pPr>
        <w:pageBreakBefore w:val="0"/>
        <w:kinsoku/>
        <w:wordWrap/>
        <w:overflowPunct/>
        <w:topLinePunct w:val="0"/>
        <w:autoSpaceDN/>
        <w:bidi w:val="0"/>
        <w:spacing w:line="4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根据政府采购相关法律法规的规定，南京市栖霞区农业农村局就</w:t>
      </w:r>
      <w:r>
        <w:rPr>
          <w:rFonts w:hint="eastAsia" w:ascii="仿宋" w:hAnsi="仿宋" w:eastAsia="仿宋" w:cs="仿宋"/>
          <w:sz w:val="32"/>
          <w:szCs w:val="32"/>
          <w:lang w:eastAsia="zh-CN"/>
        </w:rPr>
        <w:t>采购</w:t>
      </w:r>
      <w:r>
        <w:rPr>
          <w:rFonts w:hint="eastAsia" w:ascii="仿宋" w:hAnsi="仿宋" w:eastAsia="仿宋" w:cs="仿宋"/>
          <w:sz w:val="32"/>
          <w:szCs w:val="32"/>
        </w:rPr>
        <w:t>实施栖霞区胶体金对比精确度</w:t>
      </w:r>
      <w:r>
        <w:rPr>
          <w:rFonts w:hint="eastAsia" w:ascii="华文仿宋" w:hAnsi="华文仿宋" w:eastAsia="华文仿宋" w:cs="华文仿宋"/>
          <w:sz w:val="32"/>
          <w:szCs w:val="32"/>
        </w:rPr>
        <w:t>测试项目</w:t>
      </w:r>
      <w:r>
        <w:rPr>
          <w:rFonts w:hint="eastAsia" w:ascii="仿宋" w:hAnsi="仿宋" w:eastAsia="仿宋" w:cs="仿宋"/>
          <w:sz w:val="32"/>
          <w:szCs w:val="32"/>
        </w:rPr>
        <w:t>进行询价，欢迎符合要求的单位前来参与。</w:t>
      </w:r>
    </w:p>
    <w:p w14:paraId="2B9FBA9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项目名称：</w:t>
      </w:r>
      <w:bookmarkStart w:id="0" w:name="OLE_LINK2"/>
      <w:bookmarkStart w:id="1" w:name="OLE_LINK1"/>
      <w:r>
        <w:rPr>
          <w:rFonts w:hint="eastAsia" w:ascii="仿宋" w:hAnsi="仿宋" w:eastAsia="仿宋" w:cs="仿宋"/>
          <w:b/>
          <w:bCs/>
          <w:sz w:val="32"/>
          <w:szCs w:val="32"/>
        </w:rPr>
        <w:t>栖霞区胶体金对比精确度</w:t>
      </w:r>
      <w:r>
        <w:rPr>
          <w:rFonts w:hint="eastAsia" w:ascii="华文仿宋" w:hAnsi="华文仿宋" w:eastAsia="华文仿宋" w:cs="华文仿宋"/>
          <w:b/>
          <w:bCs/>
          <w:sz w:val="32"/>
          <w:szCs w:val="32"/>
        </w:rPr>
        <w:t>测试</w:t>
      </w:r>
      <w:r>
        <w:rPr>
          <w:rFonts w:hint="eastAsia" w:ascii="仿宋" w:hAnsi="仿宋" w:eastAsia="仿宋" w:cs="仿宋"/>
          <w:b/>
          <w:bCs/>
          <w:sz w:val="32"/>
          <w:szCs w:val="32"/>
        </w:rPr>
        <w:t>采购项目</w:t>
      </w:r>
      <w:bookmarkEnd w:id="0"/>
      <w:bookmarkEnd w:id="1"/>
    </w:p>
    <w:p w14:paraId="1D17006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参与询价第三方的资格要求</w:t>
      </w:r>
    </w:p>
    <w:p w14:paraId="5B8853D0">
      <w:pPr>
        <w:pageBreakBefore w:val="0"/>
        <w:kinsoku/>
        <w:wordWrap/>
        <w:overflowPunct/>
        <w:topLinePunct w:val="0"/>
        <w:autoSpaceDN/>
        <w:bidi w:val="0"/>
        <w:spacing w:line="48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1、具有独立承担民事责任的能力（</w:t>
      </w:r>
      <w:r>
        <w:rPr>
          <w:rFonts w:hint="eastAsia" w:ascii="仿宋" w:hAnsi="仿宋" w:eastAsia="仿宋" w:cs="仿宋"/>
          <w:color w:val="auto"/>
          <w:sz w:val="32"/>
          <w:szCs w:val="32"/>
        </w:rPr>
        <w:t>提供法人或者其他组织的营业执照复印件，自然人的身份证明</w:t>
      </w:r>
      <w:r>
        <w:rPr>
          <w:rFonts w:hint="eastAsia" w:ascii="仿宋" w:hAnsi="仿宋" w:eastAsia="仿宋" w:cs="仿宋"/>
          <w:color w:val="000000"/>
          <w:sz w:val="32"/>
          <w:szCs w:val="32"/>
        </w:rPr>
        <w:t>）；</w:t>
      </w:r>
    </w:p>
    <w:p w14:paraId="7674832D">
      <w:pPr>
        <w:pageBreakBefore w:val="0"/>
        <w:widowControl/>
        <w:kinsoku/>
        <w:wordWrap/>
        <w:overflowPunct/>
        <w:topLinePunct w:val="0"/>
        <w:autoSpaceDN/>
        <w:bidi w:val="0"/>
        <w:spacing w:line="48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sz w:val="32"/>
          <w:szCs w:val="32"/>
        </w:rPr>
        <w:t>2、具有履行合同所必需的设备和专业技术能力（</w:t>
      </w:r>
      <w:r>
        <w:rPr>
          <w:rFonts w:hint="eastAsia" w:ascii="仿宋" w:hAnsi="仿宋" w:eastAsia="仿宋" w:cs="仿宋"/>
          <w:color w:val="auto"/>
          <w:sz w:val="32"/>
          <w:szCs w:val="32"/>
        </w:rPr>
        <w:t>提供履行合同所必需的设备和专业技术能力的证明材料或相关加盖公章的承诺函</w:t>
      </w:r>
      <w:r>
        <w:rPr>
          <w:rFonts w:hint="eastAsia" w:ascii="仿宋" w:hAnsi="仿宋" w:eastAsia="仿宋" w:cs="仿宋"/>
          <w:color w:val="auto"/>
          <w:sz w:val="32"/>
          <w:szCs w:val="32"/>
          <w:lang w:eastAsia="zh-CN"/>
        </w:rPr>
        <w:t>）</w:t>
      </w:r>
    </w:p>
    <w:p w14:paraId="06853B82">
      <w:pPr>
        <w:pageBreakBefore w:val="0"/>
        <w:widowControl/>
        <w:kinsoku/>
        <w:wordWrap/>
        <w:overflowPunct/>
        <w:topLinePunct w:val="0"/>
        <w:autoSpaceDN/>
        <w:bidi w:val="0"/>
        <w:spacing w:line="480" w:lineRule="exact"/>
        <w:ind w:firstLine="643" w:firstLineChars="200"/>
        <w:jc w:val="left"/>
        <w:rPr>
          <w:rFonts w:hint="eastAsia" w:ascii="仿宋" w:hAnsi="仿宋" w:eastAsia="仿宋" w:cs="仿宋"/>
          <w:color w:val="000000"/>
          <w:sz w:val="32"/>
          <w:szCs w:val="32"/>
        </w:rPr>
      </w:pPr>
      <w:r>
        <w:rPr>
          <w:rFonts w:hint="eastAsia" w:ascii="仿宋" w:hAnsi="仿宋" w:eastAsia="仿宋" w:cs="仿宋"/>
          <w:b/>
          <w:bCs/>
          <w:color w:val="000000"/>
          <w:sz w:val="32"/>
          <w:szCs w:val="32"/>
        </w:rPr>
        <w:t>三、领取询价文件：</w:t>
      </w:r>
      <w:bookmarkStart w:id="2" w:name="OLE_LINK5"/>
      <w:r>
        <w:rPr>
          <w:rFonts w:hint="eastAsia" w:ascii="仿宋" w:hAnsi="仿宋" w:eastAsia="仿宋" w:cs="仿宋"/>
          <w:color w:val="000000"/>
          <w:sz w:val="32"/>
          <w:szCs w:val="32"/>
        </w:rPr>
        <w:t>2025年</w:t>
      </w:r>
      <w:r>
        <w:rPr>
          <w:rFonts w:hint="eastAsia" w:ascii="仿宋" w:hAnsi="仿宋" w:eastAsia="仿宋" w:cs="仿宋"/>
          <w:sz w:val="32"/>
          <w:szCs w:val="32"/>
        </w:rPr>
        <w:t>5月21日至20</w:t>
      </w:r>
      <w:r>
        <w:rPr>
          <w:rFonts w:hint="eastAsia" w:ascii="仿宋" w:hAnsi="仿宋" w:eastAsia="仿宋" w:cs="仿宋"/>
          <w:color w:val="000000"/>
          <w:sz w:val="32"/>
          <w:szCs w:val="32"/>
        </w:rPr>
        <w:t>25年5月</w:t>
      </w:r>
      <w:r>
        <w:rPr>
          <w:rFonts w:hint="eastAsia" w:ascii="仿宋" w:hAnsi="仿宋" w:eastAsia="仿宋" w:cs="仿宋"/>
          <w:sz w:val="32"/>
          <w:szCs w:val="32"/>
        </w:rPr>
        <w:t>27日</w:t>
      </w:r>
      <w:r>
        <w:rPr>
          <w:rFonts w:hint="eastAsia" w:ascii="仿宋" w:hAnsi="仿宋" w:eastAsia="仿宋" w:cs="仿宋"/>
          <w:color w:val="000000"/>
          <w:sz w:val="32"/>
          <w:szCs w:val="32"/>
        </w:rPr>
        <w:t>公告期内,在栖霞区人民政府网站自行下载。</w:t>
      </w:r>
      <w:bookmarkEnd w:id="2"/>
    </w:p>
    <w:p w14:paraId="5815EE8A">
      <w:pPr>
        <w:pageBreakBefore w:val="0"/>
        <w:widowControl/>
        <w:kinsoku/>
        <w:wordWrap/>
        <w:overflowPunct/>
        <w:topLinePunct w:val="0"/>
        <w:autoSpaceDN/>
        <w:bidi w:val="0"/>
        <w:spacing w:line="480" w:lineRule="exact"/>
        <w:ind w:firstLine="643" w:firstLineChars="200"/>
        <w:jc w:val="left"/>
        <w:rPr>
          <w:rFonts w:hint="eastAsia" w:ascii="仿宋" w:hAnsi="仿宋" w:eastAsia="仿宋" w:cs="仿宋"/>
          <w:snapToGrid w:val="0"/>
          <w:color w:val="000000"/>
          <w:sz w:val="32"/>
          <w:szCs w:val="32"/>
        </w:rPr>
      </w:pPr>
      <w:r>
        <w:rPr>
          <w:rFonts w:hint="eastAsia" w:ascii="仿宋" w:hAnsi="仿宋" w:eastAsia="仿宋" w:cs="仿宋"/>
          <w:b/>
          <w:bCs/>
          <w:color w:val="000000"/>
          <w:sz w:val="32"/>
          <w:szCs w:val="32"/>
        </w:rPr>
        <w:t>四、询价文件递交时间及地点：</w:t>
      </w:r>
      <w:bookmarkStart w:id="3" w:name="OLE_LINK3"/>
      <w:bookmarkStart w:id="4" w:name="OLE_LINK4"/>
      <w:r>
        <w:rPr>
          <w:rFonts w:hint="eastAsia" w:ascii="仿宋" w:hAnsi="仿宋" w:eastAsia="仿宋" w:cs="仿宋"/>
          <w:color w:val="000000"/>
          <w:sz w:val="32"/>
          <w:szCs w:val="32"/>
        </w:rPr>
        <w:t>询价文件递交时间：2025年5月28日上午9点至2025年6月3日下午5点前。</w:t>
      </w:r>
      <w:bookmarkEnd w:id="3"/>
      <w:bookmarkEnd w:id="4"/>
      <w:r>
        <w:rPr>
          <w:rFonts w:hint="eastAsia" w:ascii="仿宋" w:hAnsi="仿宋" w:eastAsia="仿宋" w:cs="仿宋"/>
          <w:color w:val="000000"/>
          <w:sz w:val="32"/>
          <w:szCs w:val="32"/>
        </w:rPr>
        <w:t>递交询价文件地址：</w:t>
      </w:r>
      <w:r>
        <w:rPr>
          <w:rFonts w:hint="eastAsia" w:ascii="仿宋" w:hAnsi="仿宋" w:eastAsia="仿宋" w:cs="仿宋"/>
          <w:snapToGrid w:val="0"/>
          <w:color w:val="000000"/>
          <w:sz w:val="32"/>
          <w:szCs w:val="32"/>
        </w:rPr>
        <w:t>南京市栖霞区仙林文苑路118号区仙林商务办公中心78</w:t>
      </w:r>
      <w:r>
        <w:rPr>
          <w:rFonts w:hint="eastAsia" w:ascii="仿宋" w:hAnsi="仿宋" w:eastAsia="仿宋" w:cs="仿宋"/>
          <w:snapToGrid w:val="0"/>
          <w:color w:val="000000"/>
          <w:sz w:val="32"/>
          <w:szCs w:val="32"/>
          <w:lang w:val="en-US" w:eastAsia="zh-CN"/>
        </w:rPr>
        <w:t>05</w:t>
      </w:r>
      <w:r>
        <w:rPr>
          <w:rFonts w:hint="eastAsia" w:ascii="仿宋" w:hAnsi="仿宋" w:eastAsia="仿宋" w:cs="仿宋"/>
          <w:snapToGrid w:val="0"/>
          <w:color w:val="000000"/>
          <w:sz w:val="32"/>
          <w:szCs w:val="32"/>
        </w:rPr>
        <w:t>室。</w:t>
      </w:r>
    </w:p>
    <w:p w14:paraId="7697A046">
      <w:pPr>
        <w:pageBreakBefore w:val="0"/>
        <w:widowControl/>
        <w:kinsoku/>
        <w:wordWrap/>
        <w:overflowPunct/>
        <w:topLinePunct w:val="0"/>
        <w:autoSpaceDN/>
        <w:bidi w:val="0"/>
        <w:spacing w:line="480" w:lineRule="exact"/>
        <w:ind w:firstLine="643" w:firstLineChars="200"/>
        <w:jc w:val="left"/>
        <w:rPr>
          <w:rFonts w:hint="eastAsia" w:ascii="仿宋" w:hAnsi="仿宋" w:eastAsia="仿宋" w:cs="仿宋"/>
          <w:snapToGrid w:val="0"/>
          <w:color w:val="000000"/>
          <w:sz w:val="32"/>
          <w:szCs w:val="32"/>
        </w:rPr>
      </w:pPr>
      <w:r>
        <w:rPr>
          <w:rFonts w:hint="eastAsia" w:ascii="仿宋" w:hAnsi="仿宋" w:eastAsia="仿宋" w:cs="仿宋"/>
          <w:b/>
          <w:bCs/>
          <w:color w:val="000000"/>
          <w:sz w:val="32"/>
          <w:szCs w:val="32"/>
        </w:rPr>
        <w:t>五、询价会议时间：</w:t>
      </w:r>
      <w:r>
        <w:rPr>
          <w:rFonts w:hint="eastAsia" w:ascii="仿宋" w:hAnsi="仿宋" w:eastAsia="仿宋" w:cs="仿宋"/>
          <w:color w:val="000000"/>
          <w:sz w:val="32"/>
          <w:szCs w:val="32"/>
        </w:rPr>
        <w:t>2025年6月4日下午2点，地点：</w:t>
      </w:r>
      <w:r>
        <w:rPr>
          <w:rFonts w:hint="eastAsia" w:ascii="仿宋" w:hAnsi="仿宋" w:eastAsia="仿宋" w:cs="仿宋"/>
          <w:snapToGrid w:val="0"/>
          <w:color w:val="000000"/>
          <w:sz w:val="32"/>
          <w:szCs w:val="32"/>
        </w:rPr>
        <w:t>栖霞区仙林文苑路118号区仙林商务办公中心七楼</w:t>
      </w:r>
    </w:p>
    <w:p w14:paraId="509AF3E0">
      <w:pPr>
        <w:pageBreakBefore w:val="0"/>
        <w:widowControl/>
        <w:kinsoku/>
        <w:wordWrap/>
        <w:overflowPunct/>
        <w:topLinePunct w:val="0"/>
        <w:autoSpaceDN/>
        <w:bidi w:val="0"/>
        <w:spacing w:line="480" w:lineRule="exact"/>
        <w:ind w:firstLine="643" w:firstLineChars="200"/>
        <w:jc w:val="left"/>
        <w:rPr>
          <w:rFonts w:ascii="仿宋" w:hAnsi="仿宋" w:eastAsia="仿宋" w:cs="仿宋"/>
          <w:sz w:val="32"/>
          <w:szCs w:val="32"/>
        </w:rPr>
      </w:pPr>
      <w:r>
        <w:rPr>
          <w:rFonts w:hint="eastAsia" w:ascii="仿宋" w:hAnsi="仿宋" w:eastAsia="仿宋" w:cs="仿宋"/>
          <w:b/>
          <w:bCs/>
          <w:color w:val="000000"/>
          <w:sz w:val="32"/>
          <w:szCs w:val="32"/>
        </w:rPr>
        <w:t>六、联系方式：</w:t>
      </w:r>
      <w:r>
        <w:rPr>
          <w:rFonts w:hint="eastAsia" w:ascii="仿宋" w:hAnsi="仿宋" w:eastAsia="仿宋" w:cs="仿宋"/>
          <w:sz w:val="32"/>
          <w:szCs w:val="32"/>
        </w:rPr>
        <w:t>联系人：</w:t>
      </w:r>
      <w:r>
        <w:rPr>
          <w:rFonts w:hint="eastAsia" w:ascii="仿宋" w:hAnsi="仿宋" w:eastAsia="仿宋" w:cs="仿宋"/>
          <w:sz w:val="32"/>
          <w:szCs w:val="32"/>
          <w:lang w:eastAsia="zh-CN"/>
        </w:rPr>
        <w:t>毛焕胜</w:t>
      </w:r>
      <w:r>
        <w:rPr>
          <w:rFonts w:hint="eastAsia" w:ascii="仿宋" w:hAnsi="仿宋" w:eastAsia="仿宋" w:cs="仿宋"/>
          <w:sz w:val="32"/>
          <w:szCs w:val="32"/>
        </w:rPr>
        <w:t>；联系电话：5571</w:t>
      </w:r>
      <w:r>
        <w:rPr>
          <w:rFonts w:hint="eastAsia" w:ascii="仿宋" w:hAnsi="仿宋" w:eastAsia="仿宋" w:cs="仿宋"/>
          <w:sz w:val="32"/>
          <w:szCs w:val="32"/>
          <w:lang w:val="en-US" w:eastAsia="zh-CN"/>
        </w:rPr>
        <w:t>023</w:t>
      </w:r>
      <w:r>
        <w:rPr>
          <w:rFonts w:hint="eastAsia" w:ascii="仿宋" w:hAnsi="仿宋" w:eastAsia="仿宋" w:cs="仿宋"/>
          <w:sz w:val="32"/>
          <w:szCs w:val="32"/>
        </w:rPr>
        <w:t>,181516</w:t>
      </w:r>
      <w:r>
        <w:rPr>
          <w:rFonts w:hint="eastAsia" w:ascii="仿宋" w:hAnsi="仿宋" w:eastAsia="仿宋" w:cs="仿宋"/>
          <w:sz w:val="32"/>
          <w:szCs w:val="32"/>
          <w:lang w:val="en-US" w:eastAsia="zh-CN"/>
        </w:rPr>
        <w:t>27866</w:t>
      </w:r>
    </w:p>
    <w:p w14:paraId="3D51945B">
      <w:pPr>
        <w:pageBreakBefore w:val="0"/>
        <w:tabs>
          <w:tab w:val="left" w:pos="1155"/>
        </w:tabs>
        <w:kinsoku/>
        <w:wordWrap/>
        <w:overflowPunct/>
        <w:topLinePunct w:val="0"/>
        <w:autoSpaceDN/>
        <w:bidi w:val="0"/>
        <w:spacing w:line="480" w:lineRule="exact"/>
        <w:ind w:firstLine="573"/>
        <w:rPr>
          <w:rFonts w:ascii="仿宋" w:hAnsi="仿宋" w:eastAsia="仿宋"/>
          <w:sz w:val="30"/>
          <w:szCs w:val="30"/>
        </w:rPr>
      </w:pPr>
      <w:r>
        <w:rPr>
          <w:rFonts w:hint="eastAsia" w:ascii="仿宋" w:hAnsi="仿宋" w:eastAsia="仿宋" w:cs="仿宋"/>
          <w:b/>
          <w:bCs/>
          <w:color w:val="000000"/>
          <w:sz w:val="32"/>
          <w:szCs w:val="32"/>
        </w:rPr>
        <w:t>七、</w:t>
      </w:r>
      <w:r>
        <w:rPr>
          <w:rFonts w:hint="eastAsia" w:ascii="仿宋" w:hAnsi="仿宋" w:eastAsia="仿宋" w:cs="仿宋"/>
          <w:b/>
          <w:bCs/>
          <w:color w:val="000000"/>
          <w:sz w:val="32"/>
          <w:szCs w:val="32"/>
          <w:lang w:eastAsia="zh-CN"/>
        </w:rPr>
        <w:t>合同有效期</w:t>
      </w:r>
      <w:r>
        <w:rPr>
          <w:rFonts w:hint="eastAsia" w:ascii="仿宋" w:hAnsi="仿宋" w:eastAsia="仿宋" w:cs="仿宋"/>
          <w:b/>
          <w:bCs/>
          <w:color w:val="000000"/>
          <w:sz w:val="32"/>
          <w:szCs w:val="32"/>
        </w:rPr>
        <w:t>：</w:t>
      </w:r>
      <w:r>
        <w:rPr>
          <w:rFonts w:hint="eastAsia" w:ascii="仿宋" w:hAnsi="仿宋" w:eastAsia="仿宋"/>
          <w:sz w:val="30"/>
          <w:szCs w:val="30"/>
          <w:lang w:eastAsia="zh-CN"/>
        </w:rPr>
        <w:t>签订日</w:t>
      </w:r>
      <w:r>
        <w:rPr>
          <w:rFonts w:hint="eastAsia" w:ascii="仿宋" w:hAnsi="仿宋" w:eastAsia="仿宋"/>
          <w:color w:val="000000"/>
          <w:kern w:val="0"/>
          <w:sz w:val="32"/>
          <w:szCs w:val="32"/>
        </w:rPr>
        <w:t>至202</w:t>
      </w:r>
      <w:r>
        <w:rPr>
          <w:rFonts w:hint="eastAsia" w:ascii="仿宋" w:hAnsi="仿宋" w:eastAsia="仿宋"/>
          <w:color w:val="000000"/>
          <w:kern w:val="0"/>
          <w:sz w:val="32"/>
          <w:szCs w:val="32"/>
          <w:lang w:val="en-US" w:eastAsia="zh-CN"/>
        </w:rPr>
        <w:t>6</w:t>
      </w:r>
      <w:r>
        <w:rPr>
          <w:rFonts w:hint="eastAsia" w:ascii="仿宋" w:hAnsi="仿宋" w:eastAsia="仿宋"/>
          <w:color w:val="000000"/>
          <w:kern w:val="0"/>
          <w:sz w:val="32"/>
          <w:szCs w:val="32"/>
        </w:rPr>
        <w:t>年1</w:t>
      </w:r>
      <w:r>
        <w:rPr>
          <w:rFonts w:hint="eastAsia" w:ascii="仿宋" w:hAnsi="仿宋" w:eastAsia="仿宋"/>
          <w:color w:val="000000"/>
          <w:kern w:val="0"/>
          <w:sz w:val="32"/>
          <w:szCs w:val="32"/>
          <w:lang w:val="en-US" w:eastAsia="zh-CN"/>
        </w:rPr>
        <w:t>0</w:t>
      </w:r>
      <w:r>
        <w:rPr>
          <w:rFonts w:hint="eastAsia" w:ascii="仿宋" w:hAnsi="仿宋" w:eastAsia="仿宋"/>
          <w:color w:val="000000"/>
          <w:kern w:val="0"/>
          <w:sz w:val="32"/>
          <w:szCs w:val="32"/>
        </w:rPr>
        <w:t>月3</w:t>
      </w:r>
      <w:r>
        <w:rPr>
          <w:rFonts w:hint="eastAsia" w:ascii="仿宋" w:hAnsi="仿宋" w:eastAsia="仿宋"/>
          <w:color w:val="000000"/>
          <w:kern w:val="0"/>
          <w:sz w:val="32"/>
          <w:szCs w:val="32"/>
          <w:lang w:val="en-US" w:eastAsia="zh-CN"/>
        </w:rPr>
        <w:t>1</w:t>
      </w:r>
      <w:r>
        <w:rPr>
          <w:rFonts w:hint="eastAsia" w:ascii="仿宋" w:hAnsi="仿宋" w:eastAsia="仿宋"/>
          <w:color w:val="000000"/>
          <w:kern w:val="0"/>
          <w:sz w:val="32"/>
          <w:szCs w:val="32"/>
        </w:rPr>
        <w:t>日</w:t>
      </w:r>
    </w:p>
    <w:p w14:paraId="1BDE8F09">
      <w:pPr>
        <w:pageBreakBefore w:val="0"/>
        <w:kinsoku/>
        <w:wordWrap/>
        <w:overflowPunct/>
        <w:topLinePunct w:val="0"/>
        <w:autoSpaceDN/>
        <w:bidi w:val="0"/>
        <w:snapToGrid w:val="0"/>
        <w:spacing w:line="4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友情提醒：</w:t>
      </w:r>
    </w:p>
    <w:p w14:paraId="3C365659">
      <w:pPr>
        <w:pageBreakBefore w:val="0"/>
        <w:kinsoku/>
        <w:wordWrap/>
        <w:overflowPunct/>
        <w:topLinePunct w:val="0"/>
        <w:autoSpaceDN/>
        <w:bidi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1、请各供应商认真阅读询价文件，</w:t>
      </w:r>
      <w:r>
        <w:rPr>
          <w:rFonts w:hint="eastAsia" w:ascii="仿宋" w:hAnsi="仿宋" w:eastAsia="仿宋" w:cs="仿宋"/>
          <w:bCs/>
          <w:sz w:val="32"/>
          <w:szCs w:val="32"/>
        </w:rPr>
        <w:t>严格遵守时间</w:t>
      </w:r>
      <w:r>
        <w:rPr>
          <w:rFonts w:hint="eastAsia" w:ascii="仿宋" w:hAnsi="仿宋" w:eastAsia="仿宋" w:cs="仿宋"/>
          <w:sz w:val="32"/>
          <w:szCs w:val="32"/>
        </w:rPr>
        <w:t>、资料提供等相关约定。</w:t>
      </w:r>
    </w:p>
    <w:p w14:paraId="0DB2E715">
      <w:pPr>
        <w:pageBreakBefore w:val="0"/>
        <w:kinsoku/>
        <w:wordWrap/>
        <w:overflowPunct/>
        <w:topLinePunct w:val="0"/>
        <w:autoSpaceDN/>
        <w:bidi w:val="0"/>
        <w:snapToGrid w:val="0"/>
        <w:spacing w:line="48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s="仿宋"/>
          <w:sz w:val="32"/>
          <w:szCs w:val="32"/>
        </w:rPr>
        <w:t>2、</w:t>
      </w:r>
      <w:r>
        <w:rPr>
          <w:rFonts w:hint="eastAsia" w:ascii="仿宋" w:hAnsi="仿宋" w:eastAsia="仿宋" w:cs="仿宋"/>
          <w:sz w:val="32"/>
          <w:szCs w:val="32"/>
          <w:lang w:val="zh-CN"/>
        </w:rPr>
        <w:t>请各</w:t>
      </w:r>
      <w:r>
        <w:rPr>
          <w:rFonts w:hint="eastAsia" w:ascii="仿宋" w:hAnsi="仿宋" w:eastAsia="仿宋" w:cs="仿宋"/>
          <w:sz w:val="32"/>
          <w:szCs w:val="32"/>
        </w:rPr>
        <w:t>供应商认真对照资格要求，如不符合要求，无意或故意参与报名、询价所产生的一切后果由第三方自行承担。</w:t>
      </w:r>
    </w:p>
    <w:p w14:paraId="7B26A206">
      <w:pPr>
        <w:pStyle w:val="2"/>
        <w:pageBreakBefore w:val="0"/>
        <w:kinsoku/>
        <w:wordWrap/>
        <w:overflowPunct/>
        <w:topLinePunct w:val="0"/>
        <w:autoSpaceDN/>
        <w:bidi w:val="0"/>
        <w:spacing w:before="0" w:after="0" w:line="480" w:lineRule="exact"/>
        <w:jc w:val="center"/>
        <w:rPr>
          <w:rFonts w:hint="eastAsia"/>
        </w:rPr>
      </w:pPr>
    </w:p>
    <w:p w14:paraId="622EF404">
      <w:pPr>
        <w:pStyle w:val="2"/>
        <w:pageBreakBefore w:val="0"/>
        <w:kinsoku/>
        <w:wordWrap/>
        <w:overflowPunct/>
        <w:topLinePunct w:val="0"/>
        <w:autoSpaceDN/>
        <w:bidi w:val="0"/>
        <w:spacing w:before="0" w:after="0" w:line="480" w:lineRule="exact"/>
        <w:jc w:val="center"/>
        <w:rPr>
          <w:rFonts w:hint="eastAsia" w:ascii="宋体" w:hAnsi="宋体"/>
          <w:b w:val="0"/>
          <w:color w:val="FF0000"/>
          <w:szCs w:val="21"/>
        </w:rPr>
      </w:pPr>
      <w:r>
        <w:rPr>
          <w:rFonts w:hint="eastAsia"/>
        </w:rPr>
        <w:t>第二部分  询价项目需求</w:t>
      </w:r>
    </w:p>
    <w:p w14:paraId="4165B796">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0"/>
        <w:rPr>
          <w:rFonts w:hint="eastAsia" w:ascii="仿宋" w:hAnsi="仿宋" w:eastAsia="仿宋" w:cs="仿宋"/>
          <w:b/>
          <w:bCs/>
          <w:sz w:val="32"/>
          <w:szCs w:val="32"/>
        </w:rPr>
      </w:pPr>
    </w:p>
    <w:p w14:paraId="25FA57ED">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一、采购内容</w:t>
      </w:r>
    </w:p>
    <w:p w14:paraId="61E5C08F">
      <w:pPr>
        <w:pageBreakBefore w:val="0"/>
        <w:kinsoku/>
        <w:wordWrap/>
        <w:overflowPunct/>
        <w:topLinePunct w:val="0"/>
        <w:autoSpaceDN/>
        <w:bidi w:val="0"/>
        <w:spacing w:line="480" w:lineRule="exact"/>
        <w:ind w:firstLine="960" w:firstLineChars="300"/>
        <w:rPr>
          <w:rFonts w:hint="eastAsia" w:ascii="华文仿宋" w:hAnsi="华文仿宋" w:eastAsia="华文仿宋" w:cs="华文仿宋"/>
          <w:b w:val="0"/>
          <w:bCs w:val="0"/>
          <w:sz w:val="32"/>
          <w:szCs w:val="32"/>
          <w:lang w:eastAsia="zh-CN"/>
        </w:rPr>
      </w:pPr>
      <w:r>
        <w:rPr>
          <w:rFonts w:hint="eastAsia" w:ascii="仿宋" w:hAnsi="仿宋" w:eastAsia="仿宋" w:cs="仿宋"/>
          <w:sz w:val="32"/>
          <w:szCs w:val="32"/>
        </w:rPr>
        <w:t>根据政府采购相关法律法规的规定</w:t>
      </w:r>
      <w:r>
        <w:rPr>
          <w:rFonts w:hint="eastAsia" w:ascii="仿宋" w:hAnsi="仿宋" w:eastAsia="仿宋" w:cs="仿宋"/>
          <w:sz w:val="32"/>
          <w:szCs w:val="32"/>
          <w:lang w:eastAsia="zh-CN"/>
        </w:rPr>
        <w:t>，采购一家（最低价）具有相关资质的第三方进行</w:t>
      </w:r>
      <w:r>
        <w:rPr>
          <w:rFonts w:hint="eastAsia" w:ascii="仿宋" w:hAnsi="仿宋" w:eastAsia="仿宋" w:cs="仿宋"/>
          <w:b w:val="0"/>
          <w:bCs w:val="0"/>
          <w:sz w:val="32"/>
          <w:szCs w:val="32"/>
        </w:rPr>
        <w:t>胶体金对比精确度</w:t>
      </w:r>
      <w:r>
        <w:rPr>
          <w:rFonts w:hint="eastAsia" w:ascii="华文仿宋" w:hAnsi="华文仿宋" w:eastAsia="华文仿宋" w:cs="华文仿宋"/>
          <w:b w:val="0"/>
          <w:bCs w:val="0"/>
          <w:sz w:val="32"/>
          <w:szCs w:val="32"/>
        </w:rPr>
        <w:t>测试</w:t>
      </w:r>
      <w:r>
        <w:rPr>
          <w:rFonts w:hint="eastAsia" w:ascii="华文仿宋" w:hAnsi="华文仿宋" w:eastAsia="华文仿宋" w:cs="华文仿宋"/>
          <w:b w:val="0"/>
          <w:bCs w:val="0"/>
          <w:sz w:val="32"/>
          <w:szCs w:val="32"/>
          <w:lang w:eastAsia="zh-CN"/>
        </w:rPr>
        <w:t>。</w:t>
      </w:r>
    </w:p>
    <w:p w14:paraId="2B1521D9">
      <w:pPr>
        <w:keepNext w:val="0"/>
        <w:keepLines w:val="0"/>
        <w:pageBreakBefore w:val="0"/>
        <w:widowControl w:val="0"/>
        <w:numPr>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olor w:val="000000"/>
          <w:sz w:val="32"/>
          <w:szCs w:val="32"/>
          <w:lang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采购最高限价</w:t>
      </w:r>
      <w:r>
        <w:rPr>
          <w:rFonts w:hint="eastAsia" w:ascii="仿宋" w:hAnsi="仿宋" w:eastAsia="仿宋" w:cs="仿宋"/>
          <w:b/>
          <w:bCs/>
          <w:sz w:val="32"/>
          <w:szCs w:val="32"/>
          <w:lang w:eastAsia="zh-CN"/>
        </w:rPr>
        <w:t>：</w:t>
      </w:r>
      <w:r>
        <w:rPr>
          <w:rFonts w:hint="eastAsia" w:ascii="仿宋" w:hAnsi="仿宋" w:eastAsia="仿宋"/>
          <w:color w:val="000000"/>
          <w:kern w:val="0"/>
          <w:sz w:val="32"/>
          <w:szCs w:val="32"/>
        </w:rPr>
        <w:t>总资金不超过</w:t>
      </w:r>
      <w:r>
        <w:rPr>
          <w:rFonts w:hint="eastAsia" w:ascii="仿宋" w:hAnsi="仿宋" w:eastAsia="仿宋"/>
          <w:color w:val="000000"/>
          <w:sz w:val="32"/>
          <w:szCs w:val="32"/>
        </w:rPr>
        <w:t xml:space="preserve"> 9万</w:t>
      </w:r>
      <w:r>
        <w:rPr>
          <w:rFonts w:hint="eastAsia" w:ascii="仿宋" w:hAnsi="仿宋" w:eastAsia="仿宋"/>
          <w:color w:val="000000"/>
          <w:sz w:val="32"/>
          <w:szCs w:val="32"/>
          <w:lang w:eastAsia="zh-CN"/>
        </w:rPr>
        <w:t>元。</w:t>
      </w:r>
    </w:p>
    <w:p w14:paraId="7B7FCB69">
      <w:pPr>
        <w:pageBreakBefore w:val="0"/>
        <w:numPr>
          <w:ilvl w:val="0"/>
          <w:numId w:val="0"/>
        </w:numPr>
        <w:kinsoku/>
        <w:wordWrap/>
        <w:overflowPunct/>
        <w:topLinePunct w:val="0"/>
        <w:autoSpaceDN/>
        <w:bidi w:val="0"/>
        <w:spacing w:line="480" w:lineRule="exact"/>
        <w:ind w:firstLine="643" w:firstLineChars="200"/>
        <w:rPr>
          <w:rFonts w:hint="eastAsia" w:ascii="仿宋" w:hAnsi="仿宋" w:eastAsia="仿宋"/>
          <w:sz w:val="32"/>
          <w:szCs w:val="32"/>
        </w:rPr>
      </w:pPr>
      <w:r>
        <w:rPr>
          <w:rFonts w:hint="eastAsia" w:ascii="仿宋" w:hAnsi="仿宋" w:eastAsia="仿宋"/>
          <w:b/>
          <w:bCs/>
          <w:color w:val="000000"/>
          <w:kern w:val="0"/>
          <w:sz w:val="32"/>
          <w:szCs w:val="32"/>
          <w:lang w:eastAsia="zh-CN"/>
        </w:rPr>
        <w:t>三、</w:t>
      </w:r>
      <w:r>
        <w:rPr>
          <w:rFonts w:hint="eastAsia" w:ascii="仿宋" w:hAnsi="仿宋" w:eastAsia="仿宋"/>
          <w:b/>
          <w:bCs/>
          <w:color w:val="000000"/>
          <w:kern w:val="0"/>
          <w:sz w:val="32"/>
          <w:szCs w:val="32"/>
        </w:rPr>
        <w:t>付款方式：</w:t>
      </w:r>
      <w:r>
        <w:rPr>
          <w:rFonts w:hint="eastAsia" w:ascii="仿宋" w:hAnsi="仿宋" w:eastAsia="仿宋"/>
          <w:color w:val="000000"/>
          <w:kern w:val="0"/>
          <w:sz w:val="32"/>
          <w:szCs w:val="32"/>
        </w:rPr>
        <w:t>签订合同后，在项目实施过程中，采购单位根据</w:t>
      </w:r>
      <w:r>
        <w:rPr>
          <w:rFonts w:hint="eastAsia" w:ascii="仿宋" w:hAnsi="仿宋" w:eastAsia="仿宋"/>
          <w:color w:val="000000"/>
          <w:kern w:val="0"/>
          <w:sz w:val="32"/>
          <w:szCs w:val="32"/>
          <w:lang w:eastAsia="zh-CN"/>
        </w:rPr>
        <w:t>资金</w:t>
      </w:r>
      <w:r>
        <w:rPr>
          <w:rFonts w:hint="eastAsia" w:ascii="仿宋" w:hAnsi="仿宋" w:eastAsia="仿宋"/>
          <w:color w:val="000000"/>
          <w:kern w:val="0"/>
          <w:sz w:val="32"/>
          <w:szCs w:val="32"/>
        </w:rPr>
        <w:t>到位情况可先预付给供应商一</w:t>
      </w:r>
      <w:r>
        <w:rPr>
          <w:rFonts w:hint="eastAsia" w:ascii="仿宋" w:hAnsi="仿宋" w:eastAsia="仿宋"/>
          <w:kern w:val="0"/>
          <w:sz w:val="32"/>
          <w:szCs w:val="32"/>
        </w:rPr>
        <w:t>部分采购资金，</w:t>
      </w:r>
      <w:r>
        <w:rPr>
          <w:rFonts w:hint="eastAsia" w:ascii="仿宋" w:hAnsi="仿宋" w:eastAsia="仿宋"/>
          <w:sz w:val="32"/>
          <w:szCs w:val="32"/>
        </w:rPr>
        <w:t>项目实施结束后，剩余资金到位后一次性支付。</w:t>
      </w:r>
    </w:p>
    <w:p w14:paraId="2FF38805">
      <w:pPr>
        <w:pageBreakBefore w:val="0"/>
        <w:kinsoku/>
        <w:wordWrap/>
        <w:overflowPunct/>
        <w:topLinePunct w:val="0"/>
        <w:autoSpaceDE w:val="0"/>
        <w:autoSpaceDN/>
        <w:bidi w:val="0"/>
        <w:adjustRightInd w:val="0"/>
        <w:snapToGrid w:val="0"/>
        <w:spacing w:line="48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说明：</w:t>
      </w:r>
      <w:r>
        <w:rPr>
          <w:rFonts w:hint="eastAsia" w:ascii="仿宋" w:hAnsi="仿宋" w:eastAsia="仿宋"/>
          <w:color w:val="000000"/>
          <w:sz w:val="32"/>
          <w:szCs w:val="32"/>
        </w:rPr>
        <w:t>因采购单位使用的是财政资金，采购单位在前款规定的付款时间为向政府采购支付部门提出办理财政支付申请手续的时间（不含政府财政支付部门审核的时间），在规定时间内提出支付申请手续后即视为采购单位已经按期支付。</w:t>
      </w:r>
      <w:r>
        <w:rPr>
          <w:rFonts w:hint="eastAsia" w:ascii="仿宋" w:hAnsi="仿宋" w:eastAsia="仿宋"/>
          <w:color w:val="000000"/>
          <w:sz w:val="32"/>
          <w:szCs w:val="32"/>
          <w:lang w:eastAsia="zh-CN"/>
        </w:rPr>
        <w:t>）</w:t>
      </w:r>
    </w:p>
    <w:p w14:paraId="3BCE58C7">
      <w:pPr>
        <w:keepNext w:val="0"/>
        <w:keepLines w:val="0"/>
        <w:pageBreakBefore w:val="0"/>
        <w:widowControl w:val="0"/>
        <w:numPr>
          <w:numId w:val="0"/>
        </w:numPr>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olor w:val="000000"/>
          <w:sz w:val="32"/>
          <w:szCs w:val="32"/>
          <w:shd w:val="clear" w:color="auto" w:fill="FFFFFF"/>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实施内容</w:t>
      </w:r>
      <w:r>
        <w:rPr>
          <w:rFonts w:hint="eastAsia" w:ascii="仿宋" w:hAnsi="仿宋" w:eastAsia="仿宋"/>
          <w:sz w:val="32"/>
          <w:szCs w:val="32"/>
        </w:rPr>
        <w:t>：</w:t>
      </w:r>
      <w:r>
        <w:rPr>
          <w:rFonts w:ascii="仿宋" w:hAnsi="仿宋" w:eastAsia="仿宋"/>
          <w:color w:val="000000"/>
          <w:sz w:val="32"/>
          <w:szCs w:val="32"/>
          <w:shd w:val="clear" w:color="auto" w:fill="FFFFFF"/>
        </w:rPr>
        <w:t>通过对比试验，重点检测10种种植业产品</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普通白菜、蕹菜、四季豆、黄瓜、辣椒、丝瓜、韭菜、番茄、芦蒿、葡萄</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中6种农药</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啶虫脒、烯酰吗啉、吡虫啉、阿维菌素、腐霉利、毒死蜱</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对应胶体金产品、2种水产养殖产品</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鲫鱼、鳊鱼</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中4种兽药</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地西泮、氧氟沙星、孔雀石绿、</w:t>
      </w:r>
      <w:r>
        <w:rPr>
          <w:rFonts w:ascii="仿宋" w:hAnsi="仿宋" w:eastAsia="仿宋"/>
          <w:sz w:val="32"/>
          <w:szCs w:val="32"/>
          <w:shd w:val="clear" w:color="auto" w:fill="FFFFFF"/>
        </w:rPr>
        <w:t>呋喃唑酮代谢物</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对应胶体金产品的检测准确度</w:t>
      </w:r>
      <w:r>
        <w:rPr>
          <w:rFonts w:hint="eastAsia" w:ascii="仿宋" w:hAnsi="仿宋" w:eastAsia="仿宋"/>
          <w:color w:val="000000"/>
          <w:sz w:val="32"/>
          <w:szCs w:val="32"/>
          <w:shd w:val="clear" w:color="auto" w:fill="FFFFFF"/>
        </w:rPr>
        <w:t>，出具测试报告。</w:t>
      </w:r>
    </w:p>
    <w:p w14:paraId="01A5C069">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五、其他要求</w:t>
      </w:r>
    </w:p>
    <w:p w14:paraId="34BE3E12">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lang w:val="en-GB"/>
        </w:rPr>
      </w:pPr>
      <w:r>
        <w:rPr>
          <w:rFonts w:hint="eastAsia" w:ascii="仿宋" w:hAnsi="仿宋" w:eastAsia="仿宋" w:cs="仿宋"/>
          <w:sz w:val="32"/>
          <w:szCs w:val="32"/>
        </w:rPr>
        <w:t>1、</w:t>
      </w:r>
      <w:r>
        <w:rPr>
          <w:rFonts w:hint="eastAsia" w:ascii="仿宋" w:hAnsi="仿宋" w:eastAsia="仿宋" w:cs="仿宋"/>
          <w:sz w:val="32"/>
          <w:szCs w:val="32"/>
          <w:lang w:val="en-GB"/>
        </w:rPr>
        <w:t>参与询价单位应按询价文件组成顺序编写、制作询价</w:t>
      </w:r>
      <w:r>
        <w:rPr>
          <w:rFonts w:hint="eastAsia" w:ascii="仿宋" w:hAnsi="仿宋" w:eastAsia="仿宋" w:cs="仿宋"/>
          <w:sz w:val="32"/>
          <w:szCs w:val="32"/>
        </w:rPr>
        <w:t>响应</w:t>
      </w:r>
      <w:r>
        <w:rPr>
          <w:rFonts w:hint="eastAsia" w:ascii="仿宋" w:hAnsi="仿宋" w:eastAsia="仿宋" w:cs="仿宋"/>
          <w:sz w:val="32"/>
          <w:szCs w:val="32"/>
          <w:lang w:val="en-GB"/>
        </w:rPr>
        <w:t>文件，装订成册。询价</w:t>
      </w:r>
      <w:r>
        <w:rPr>
          <w:rFonts w:hint="eastAsia" w:ascii="仿宋" w:hAnsi="仿宋" w:eastAsia="仿宋" w:cs="仿宋"/>
          <w:sz w:val="32"/>
          <w:szCs w:val="32"/>
        </w:rPr>
        <w:t>响应</w:t>
      </w:r>
      <w:r>
        <w:rPr>
          <w:rFonts w:hint="eastAsia" w:ascii="仿宋" w:hAnsi="仿宋" w:eastAsia="仿宋" w:cs="仿宋"/>
          <w:sz w:val="32"/>
          <w:szCs w:val="32"/>
          <w:lang w:val="en-GB"/>
        </w:rPr>
        <w:t>文件均需采用A4纸。询价</w:t>
      </w:r>
      <w:r>
        <w:rPr>
          <w:rFonts w:hint="eastAsia" w:ascii="仿宋" w:hAnsi="仿宋" w:eastAsia="仿宋" w:cs="仿宋"/>
          <w:sz w:val="32"/>
          <w:szCs w:val="32"/>
        </w:rPr>
        <w:t>响应</w:t>
      </w:r>
      <w:r>
        <w:rPr>
          <w:rFonts w:hint="eastAsia" w:ascii="仿宋" w:hAnsi="仿宋" w:eastAsia="仿宋" w:cs="仿宋"/>
          <w:sz w:val="32"/>
          <w:szCs w:val="32"/>
          <w:lang w:val="en-GB"/>
        </w:rPr>
        <w:t>文件不得行间插字、涂改、增删，如修改错漏处，须经询价</w:t>
      </w:r>
      <w:r>
        <w:rPr>
          <w:rFonts w:hint="eastAsia" w:ascii="仿宋" w:hAnsi="仿宋" w:eastAsia="仿宋" w:cs="仿宋"/>
          <w:sz w:val="32"/>
          <w:szCs w:val="32"/>
        </w:rPr>
        <w:t>响应</w:t>
      </w:r>
      <w:r>
        <w:rPr>
          <w:rFonts w:hint="eastAsia" w:ascii="仿宋" w:hAnsi="仿宋" w:eastAsia="仿宋" w:cs="仿宋"/>
          <w:sz w:val="32"/>
          <w:szCs w:val="32"/>
          <w:lang w:val="en-GB"/>
        </w:rPr>
        <w:t>文件签署人签字并加盖公章。</w:t>
      </w:r>
    </w:p>
    <w:p w14:paraId="05528562">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lang w:val="en-GB"/>
        </w:rPr>
      </w:pPr>
      <w:r>
        <w:rPr>
          <w:rFonts w:hint="eastAsia" w:ascii="仿宋" w:hAnsi="仿宋" w:eastAsia="仿宋" w:cs="仿宋"/>
          <w:sz w:val="32"/>
          <w:szCs w:val="32"/>
        </w:rPr>
        <w:t>2、</w:t>
      </w:r>
      <w:r>
        <w:rPr>
          <w:rFonts w:hint="eastAsia" w:ascii="仿宋" w:hAnsi="仿宋" w:eastAsia="仿宋" w:cs="仿宋"/>
          <w:sz w:val="32"/>
          <w:szCs w:val="32"/>
          <w:lang w:val="en-GB"/>
        </w:rPr>
        <w:t>提供询价</w:t>
      </w:r>
      <w:r>
        <w:rPr>
          <w:rFonts w:hint="eastAsia" w:ascii="仿宋" w:hAnsi="仿宋" w:eastAsia="仿宋" w:cs="仿宋"/>
          <w:sz w:val="32"/>
          <w:szCs w:val="32"/>
        </w:rPr>
        <w:t>响应文件一份。</w:t>
      </w:r>
    </w:p>
    <w:p w14:paraId="5895CCC3">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lang w:val="en-GB"/>
        </w:rPr>
      </w:pPr>
      <w:r>
        <w:rPr>
          <w:rFonts w:hint="eastAsia" w:ascii="仿宋" w:hAnsi="仿宋" w:eastAsia="仿宋" w:cs="仿宋"/>
          <w:sz w:val="32"/>
          <w:szCs w:val="32"/>
        </w:rPr>
        <w:t>3、</w:t>
      </w:r>
      <w:r>
        <w:rPr>
          <w:rFonts w:hint="eastAsia" w:ascii="仿宋" w:hAnsi="仿宋" w:eastAsia="仿宋" w:cs="仿宋"/>
          <w:sz w:val="32"/>
          <w:szCs w:val="32"/>
          <w:lang w:val="en-GB"/>
        </w:rPr>
        <w:t>询价</w:t>
      </w:r>
      <w:r>
        <w:rPr>
          <w:rFonts w:hint="eastAsia" w:ascii="仿宋" w:hAnsi="仿宋" w:eastAsia="仿宋" w:cs="仿宋"/>
          <w:sz w:val="32"/>
          <w:szCs w:val="32"/>
        </w:rPr>
        <w:t>响应文件须打印并由法定代表人或授权人签字并加盖单位印章。</w:t>
      </w:r>
    </w:p>
    <w:p w14:paraId="0D21D77E">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4、询价人应将本项目询价响应文件密封。</w:t>
      </w:r>
    </w:p>
    <w:p w14:paraId="16B02502">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lang w:val="en-GB"/>
        </w:rPr>
      </w:pPr>
      <w:r>
        <w:rPr>
          <w:rFonts w:hint="eastAsia" w:ascii="仿宋" w:hAnsi="仿宋" w:eastAsia="仿宋" w:cs="仿宋"/>
          <w:sz w:val="32"/>
          <w:szCs w:val="32"/>
        </w:rPr>
        <w:t>5、所有密封文件封套正面须标明项目名称、项目编号、边缝处加盖单位骑缝章或骑缝签字，并注明于询价前不得启封。</w:t>
      </w:r>
    </w:p>
    <w:p w14:paraId="666CCDB5">
      <w:pPr>
        <w:pageBreakBefore w:val="0"/>
        <w:kinsoku/>
        <w:wordWrap/>
        <w:overflowPunct/>
        <w:topLinePunct w:val="0"/>
        <w:autoSpaceDN/>
        <w:bidi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6、如果询价单位未加写标记，采购方对询价响应文件的误投和提前启封不负责任。</w:t>
      </w:r>
    </w:p>
    <w:p w14:paraId="1E47E4A1">
      <w:pPr>
        <w:pStyle w:val="2"/>
        <w:pageBreakBefore w:val="0"/>
        <w:kinsoku/>
        <w:wordWrap/>
        <w:overflowPunct/>
        <w:topLinePunct w:val="0"/>
        <w:autoSpaceDN/>
        <w:bidi w:val="0"/>
        <w:spacing w:before="0" w:after="0" w:line="480" w:lineRule="exact"/>
        <w:jc w:val="center"/>
        <w:rPr>
          <w:rFonts w:hint="eastAsia"/>
          <w:lang w:val="en-GB"/>
        </w:rPr>
      </w:pPr>
    </w:p>
    <w:p w14:paraId="12368F90">
      <w:pPr>
        <w:pStyle w:val="2"/>
        <w:pageBreakBefore w:val="0"/>
        <w:kinsoku/>
        <w:wordWrap/>
        <w:overflowPunct/>
        <w:topLinePunct w:val="0"/>
        <w:autoSpaceDN/>
        <w:bidi w:val="0"/>
        <w:spacing w:before="0" w:after="0" w:line="480" w:lineRule="exact"/>
        <w:jc w:val="center"/>
        <w:rPr>
          <w:rFonts w:hint="eastAsia"/>
          <w:lang w:val="en-GB"/>
        </w:rPr>
      </w:pPr>
      <w:r>
        <w:rPr>
          <w:rFonts w:hint="eastAsia"/>
          <w:lang w:val="en-GB"/>
        </w:rPr>
        <w:t>第</w:t>
      </w:r>
      <w:r>
        <w:rPr>
          <w:rFonts w:hint="eastAsia"/>
        </w:rPr>
        <w:t>三</w:t>
      </w:r>
      <w:r>
        <w:rPr>
          <w:rFonts w:hint="eastAsia"/>
          <w:lang w:val="en-GB"/>
        </w:rPr>
        <w:t>部分</w:t>
      </w:r>
      <w:r>
        <w:rPr>
          <w:rFonts w:hint="eastAsia"/>
        </w:rPr>
        <w:t xml:space="preserve"> 询价</w:t>
      </w:r>
      <w:r>
        <w:rPr>
          <w:rFonts w:hint="eastAsia"/>
          <w:lang w:val="en-GB"/>
        </w:rPr>
        <w:t>文件格式</w:t>
      </w:r>
    </w:p>
    <w:p w14:paraId="6BA4568D">
      <w:pPr>
        <w:pStyle w:val="3"/>
        <w:pageBreakBefore w:val="0"/>
        <w:kinsoku/>
        <w:wordWrap/>
        <w:overflowPunct/>
        <w:topLinePunct w:val="0"/>
        <w:autoSpaceDN/>
        <w:bidi w:val="0"/>
        <w:spacing w:before="0" w:beforeLines="0" w:after="0" w:afterLines="0" w:line="480" w:lineRule="exact"/>
        <w:rPr>
          <w:rFonts w:hint="eastAsia"/>
        </w:rPr>
      </w:pPr>
    </w:p>
    <w:p w14:paraId="166CB5B9">
      <w:pPr>
        <w:pStyle w:val="3"/>
        <w:pageBreakBefore w:val="0"/>
        <w:kinsoku/>
        <w:wordWrap/>
        <w:overflowPunct/>
        <w:topLinePunct w:val="0"/>
        <w:autoSpaceDN/>
        <w:bidi w:val="0"/>
        <w:spacing w:before="0" w:beforeLines="0" w:after="0" w:afterLines="0" w:line="480" w:lineRule="exact"/>
        <w:rPr>
          <w:rFonts w:hint="eastAsia" w:ascii="宋体" w:hAnsi="宋体"/>
          <w:szCs w:val="21"/>
        </w:rPr>
      </w:pPr>
      <w:r>
        <w:rPr>
          <w:rFonts w:hint="eastAsia"/>
        </w:rPr>
        <w:t>询价资料目录</w:t>
      </w:r>
    </w:p>
    <w:tbl>
      <w:tblPr>
        <w:tblStyle w:val="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951"/>
        <w:gridCol w:w="2338"/>
        <w:gridCol w:w="1296"/>
        <w:gridCol w:w="1930"/>
      </w:tblGrid>
      <w:tr w14:paraId="01B4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730" w:type="dxa"/>
            <w:vAlign w:val="center"/>
          </w:tcPr>
          <w:p w14:paraId="2CB26FC4">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951" w:type="dxa"/>
            <w:vAlign w:val="center"/>
          </w:tcPr>
          <w:p w14:paraId="4A0D0BCE">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询价响应文件要求</w:t>
            </w:r>
          </w:p>
        </w:tc>
        <w:tc>
          <w:tcPr>
            <w:tcW w:w="2338" w:type="dxa"/>
            <w:vAlign w:val="center"/>
          </w:tcPr>
          <w:p w14:paraId="30D24C37">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证明材料名称</w:t>
            </w:r>
          </w:p>
        </w:tc>
        <w:tc>
          <w:tcPr>
            <w:tcW w:w="1296" w:type="dxa"/>
            <w:vAlign w:val="center"/>
          </w:tcPr>
          <w:p w14:paraId="4CB9AF21">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响应文件位置</w:t>
            </w:r>
          </w:p>
        </w:tc>
        <w:tc>
          <w:tcPr>
            <w:tcW w:w="1930" w:type="dxa"/>
            <w:vAlign w:val="center"/>
          </w:tcPr>
          <w:p w14:paraId="62EC780A">
            <w:pPr>
              <w:tabs>
                <w:tab w:val="left" w:pos="3375"/>
              </w:tabs>
              <w:autoSpaceDE w:val="0"/>
              <w:autoSpaceDN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说  明</w:t>
            </w:r>
          </w:p>
        </w:tc>
      </w:tr>
      <w:tr w14:paraId="4932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0" w:type="dxa"/>
            <w:vAlign w:val="center"/>
          </w:tcPr>
          <w:p w14:paraId="7853E4F9">
            <w:pPr>
              <w:tabs>
                <w:tab w:val="left" w:pos="3375"/>
              </w:tabs>
              <w:autoSpaceDE w:val="0"/>
              <w:autoSpaceDN w:val="0"/>
              <w:adjustRightInd w:val="0"/>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951" w:type="dxa"/>
            <w:vAlign w:val="center"/>
          </w:tcPr>
          <w:p w14:paraId="42A847BD">
            <w:pPr>
              <w:tabs>
                <w:tab w:val="left" w:pos="3375"/>
              </w:tabs>
              <w:autoSpaceDE w:val="0"/>
              <w:autoSpaceDN w:val="0"/>
              <w:adjustRightInd w:val="0"/>
              <w:snapToGrid w:val="0"/>
              <w:jc w:val="left"/>
              <w:rPr>
                <w:rFonts w:hint="eastAsia" w:ascii="仿宋" w:hAnsi="仿宋" w:eastAsia="仿宋" w:cs="仿宋"/>
                <w:color w:val="000000"/>
                <w:szCs w:val="21"/>
              </w:rPr>
            </w:pPr>
            <w:r>
              <w:rPr>
                <w:rFonts w:hint="eastAsia" w:ascii="仿宋" w:hAnsi="仿宋" w:eastAsia="仿宋" w:cs="仿宋"/>
                <w:color w:val="000000"/>
                <w:szCs w:val="21"/>
                <w:lang w:eastAsia="zh-CN"/>
              </w:rPr>
              <w:t>单位</w:t>
            </w:r>
            <w:r>
              <w:rPr>
                <w:rFonts w:hint="eastAsia" w:ascii="仿宋" w:hAnsi="仿宋" w:eastAsia="仿宋" w:cs="仿宋"/>
                <w:color w:val="000000"/>
                <w:szCs w:val="21"/>
              </w:rPr>
              <w:t>综合评价</w:t>
            </w:r>
          </w:p>
        </w:tc>
        <w:tc>
          <w:tcPr>
            <w:tcW w:w="2338" w:type="dxa"/>
            <w:vAlign w:val="center"/>
          </w:tcPr>
          <w:p w14:paraId="3CBC0E72">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lang w:eastAsia="zh-CN"/>
              </w:rPr>
              <w:t>单位</w:t>
            </w:r>
            <w:r>
              <w:rPr>
                <w:rFonts w:hint="eastAsia" w:ascii="仿宋" w:hAnsi="仿宋" w:eastAsia="仿宋" w:cs="仿宋"/>
                <w:color w:val="000000"/>
                <w:szCs w:val="21"/>
              </w:rPr>
              <w:t>综合评价证明资料</w:t>
            </w:r>
          </w:p>
        </w:tc>
        <w:tc>
          <w:tcPr>
            <w:tcW w:w="1296" w:type="dxa"/>
            <w:vAlign w:val="center"/>
          </w:tcPr>
          <w:p w14:paraId="553BBA6C">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14:paraId="2E6941C0">
            <w:pPr>
              <w:tabs>
                <w:tab w:val="left" w:pos="3375"/>
              </w:tabs>
              <w:autoSpaceDE w:val="0"/>
              <w:autoSpaceDN w:val="0"/>
              <w:adjustRightInd w:val="0"/>
              <w:snapToGrid w:val="0"/>
              <w:jc w:val="center"/>
              <w:rPr>
                <w:rFonts w:hint="eastAsia" w:ascii="仿宋" w:hAnsi="仿宋" w:eastAsia="仿宋" w:cs="仿宋"/>
                <w:color w:val="000000"/>
                <w:szCs w:val="21"/>
              </w:rPr>
            </w:pPr>
          </w:p>
        </w:tc>
      </w:tr>
      <w:tr w14:paraId="6A40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30" w:type="dxa"/>
            <w:vAlign w:val="center"/>
          </w:tcPr>
          <w:p w14:paraId="0371A4F7">
            <w:pPr>
              <w:tabs>
                <w:tab w:val="left" w:pos="3375"/>
              </w:tabs>
              <w:autoSpaceDE w:val="0"/>
              <w:autoSpaceDN w:val="0"/>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2</w:t>
            </w:r>
          </w:p>
        </w:tc>
        <w:tc>
          <w:tcPr>
            <w:tcW w:w="2951" w:type="dxa"/>
            <w:vAlign w:val="center"/>
          </w:tcPr>
          <w:p w14:paraId="24BBA003">
            <w:pPr>
              <w:tabs>
                <w:tab w:val="left" w:pos="3375"/>
              </w:tabs>
              <w:autoSpaceDE w:val="0"/>
              <w:autoSpaceDN w:val="0"/>
              <w:adjustRightInd w:val="0"/>
              <w:snapToGrid w:val="0"/>
              <w:jc w:val="left"/>
              <w:rPr>
                <w:rFonts w:hint="eastAsia" w:ascii="仿宋" w:hAnsi="仿宋" w:eastAsia="仿宋" w:cs="仿宋"/>
                <w:color w:val="000000"/>
                <w:szCs w:val="21"/>
              </w:rPr>
            </w:pPr>
            <w:r>
              <w:rPr>
                <w:rFonts w:hint="eastAsia" w:ascii="仿宋" w:hAnsi="仿宋" w:eastAsia="仿宋" w:cs="仿宋"/>
                <w:color w:val="000000"/>
                <w:szCs w:val="21"/>
              </w:rPr>
              <w:t>询价授权代表为参与询价</w:t>
            </w:r>
            <w:r>
              <w:rPr>
                <w:rFonts w:hint="eastAsia" w:ascii="仿宋" w:hAnsi="仿宋" w:eastAsia="仿宋" w:cs="仿宋"/>
                <w:color w:val="000000"/>
                <w:szCs w:val="21"/>
                <w:lang w:eastAsia="zh-CN"/>
              </w:rPr>
              <w:t>单位</w:t>
            </w:r>
            <w:r>
              <w:rPr>
                <w:rFonts w:hint="eastAsia" w:ascii="仿宋" w:hAnsi="仿宋" w:eastAsia="仿宋" w:cs="仿宋"/>
                <w:color w:val="000000"/>
                <w:szCs w:val="21"/>
              </w:rPr>
              <w:t>委托人员证明及身份证复印件</w:t>
            </w:r>
          </w:p>
        </w:tc>
        <w:tc>
          <w:tcPr>
            <w:tcW w:w="2338" w:type="dxa"/>
            <w:vAlign w:val="center"/>
          </w:tcPr>
          <w:p w14:paraId="0A4872AD">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授权委托书及委托人身份证复印件加盖公章</w:t>
            </w:r>
          </w:p>
        </w:tc>
        <w:tc>
          <w:tcPr>
            <w:tcW w:w="1296" w:type="dxa"/>
            <w:vAlign w:val="center"/>
          </w:tcPr>
          <w:p w14:paraId="4E4A73DC">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14:paraId="6645CA0A">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如授权代表为法定代表人可不提供</w:t>
            </w:r>
          </w:p>
        </w:tc>
      </w:tr>
      <w:tr w14:paraId="5FEA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730" w:type="dxa"/>
            <w:vAlign w:val="center"/>
          </w:tcPr>
          <w:p w14:paraId="6B14E1FE">
            <w:pPr>
              <w:tabs>
                <w:tab w:val="left" w:pos="3375"/>
              </w:tabs>
              <w:autoSpaceDE w:val="0"/>
              <w:autoSpaceDN w:val="0"/>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3</w:t>
            </w:r>
          </w:p>
        </w:tc>
        <w:tc>
          <w:tcPr>
            <w:tcW w:w="2951" w:type="dxa"/>
            <w:vAlign w:val="center"/>
          </w:tcPr>
          <w:p w14:paraId="6580486E">
            <w:pPr>
              <w:tabs>
                <w:tab w:val="left" w:pos="3375"/>
              </w:tabs>
              <w:autoSpaceDE w:val="0"/>
              <w:autoSpaceDN w:val="0"/>
              <w:adjustRightInd w:val="0"/>
              <w:snapToGrid w:val="0"/>
              <w:jc w:val="left"/>
              <w:rPr>
                <w:rFonts w:hint="eastAsia" w:ascii="仿宋" w:hAnsi="仿宋" w:eastAsia="仿宋" w:cs="仿宋"/>
                <w:szCs w:val="21"/>
              </w:rPr>
            </w:pPr>
            <w:r>
              <w:rPr>
                <w:rFonts w:hint="eastAsia" w:ascii="仿宋" w:hAnsi="仿宋" w:eastAsia="仿宋" w:cs="仿宋"/>
                <w:szCs w:val="21"/>
              </w:rPr>
              <w:t>营业执照（副本）复印件、执业证书复印件、员工交社保证明复印件</w:t>
            </w:r>
          </w:p>
        </w:tc>
        <w:tc>
          <w:tcPr>
            <w:tcW w:w="2338" w:type="dxa"/>
            <w:vAlign w:val="center"/>
          </w:tcPr>
          <w:p w14:paraId="418AD507">
            <w:pPr>
              <w:tabs>
                <w:tab w:val="left" w:pos="3375"/>
              </w:tabs>
              <w:autoSpaceDE w:val="0"/>
              <w:autoSpaceDN w:val="0"/>
              <w:adjustRightInd w:val="0"/>
              <w:snapToGrid w:val="0"/>
              <w:jc w:val="center"/>
              <w:rPr>
                <w:rFonts w:hint="eastAsia" w:ascii="仿宋" w:hAnsi="仿宋" w:eastAsia="仿宋" w:cs="仿宋"/>
                <w:color w:val="000000"/>
                <w:szCs w:val="21"/>
              </w:rPr>
            </w:pPr>
          </w:p>
        </w:tc>
        <w:tc>
          <w:tcPr>
            <w:tcW w:w="1296" w:type="dxa"/>
            <w:vAlign w:val="center"/>
          </w:tcPr>
          <w:p w14:paraId="30492D0E">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14:paraId="45A2680E">
            <w:pPr>
              <w:tabs>
                <w:tab w:val="left" w:pos="3375"/>
              </w:tabs>
              <w:autoSpaceDE w:val="0"/>
              <w:autoSpaceDN w:val="0"/>
              <w:adjustRightInd w:val="0"/>
              <w:snapToGrid w:val="0"/>
              <w:jc w:val="center"/>
              <w:rPr>
                <w:rFonts w:hint="eastAsia" w:ascii="仿宋" w:hAnsi="仿宋" w:eastAsia="仿宋" w:cs="仿宋"/>
                <w:color w:val="000000"/>
                <w:szCs w:val="21"/>
              </w:rPr>
            </w:pPr>
          </w:p>
        </w:tc>
      </w:tr>
      <w:tr w14:paraId="1D87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0" w:type="dxa"/>
            <w:vAlign w:val="center"/>
          </w:tcPr>
          <w:p w14:paraId="32BB2274">
            <w:pPr>
              <w:tabs>
                <w:tab w:val="left" w:pos="3375"/>
              </w:tabs>
              <w:autoSpaceDE w:val="0"/>
              <w:autoSpaceDN w:val="0"/>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4</w:t>
            </w:r>
          </w:p>
        </w:tc>
        <w:tc>
          <w:tcPr>
            <w:tcW w:w="2951" w:type="dxa"/>
            <w:vAlign w:val="center"/>
          </w:tcPr>
          <w:p w14:paraId="7EC0B762">
            <w:pPr>
              <w:tabs>
                <w:tab w:val="left" w:pos="3375"/>
              </w:tabs>
              <w:autoSpaceDE w:val="0"/>
              <w:autoSpaceDN w:val="0"/>
              <w:adjustRightInd w:val="0"/>
              <w:snapToGrid w:val="0"/>
              <w:jc w:val="left"/>
              <w:rPr>
                <w:rFonts w:hint="eastAsia" w:ascii="仿宋" w:hAnsi="仿宋" w:eastAsia="仿宋" w:cs="仿宋"/>
                <w:szCs w:val="21"/>
              </w:rPr>
            </w:pPr>
            <w:r>
              <w:rPr>
                <w:rFonts w:hint="eastAsia" w:ascii="仿宋" w:hAnsi="仿宋" w:eastAsia="仿宋" w:cs="仿宋"/>
                <w:szCs w:val="21"/>
                <w:lang w:val="en-GB"/>
              </w:rPr>
              <w:t>询价承诺函</w:t>
            </w:r>
          </w:p>
        </w:tc>
        <w:tc>
          <w:tcPr>
            <w:tcW w:w="2338" w:type="dxa"/>
            <w:vAlign w:val="center"/>
          </w:tcPr>
          <w:p w14:paraId="627B824F">
            <w:pPr>
              <w:tabs>
                <w:tab w:val="left" w:pos="3375"/>
              </w:tabs>
              <w:autoSpaceDE w:val="0"/>
              <w:autoSpaceDN w:val="0"/>
              <w:adjustRightInd w:val="0"/>
              <w:snapToGrid w:val="0"/>
              <w:jc w:val="left"/>
              <w:rPr>
                <w:rFonts w:hint="eastAsia" w:ascii="仿宋" w:hAnsi="仿宋" w:eastAsia="仿宋" w:cs="仿宋"/>
                <w:color w:val="000000"/>
                <w:szCs w:val="21"/>
              </w:rPr>
            </w:pPr>
          </w:p>
        </w:tc>
        <w:tc>
          <w:tcPr>
            <w:tcW w:w="1296" w:type="dxa"/>
            <w:vAlign w:val="center"/>
          </w:tcPr>
          <w:p w14:paraId="3C40D94F">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14:paraId="482EBC53">
            <w:pPr>
              <w:tabs>
                <w:tab w:val="left" w:pos="3375"/>
              </w:tabs>
              <w:autoSpaceDE w:val="0"/>
              <w:autoSpaceDN w:val="0"/>
              <w:adjustRightInd w:val="0"/>
              <w:snapToGrid w:val="0"/>
              <w:jc w:val="center"/>
              <w:rPr>
                <w:rFonts w:hint="eastAsia" w:ascii="仿宋" w:hAnsi="仿宋" w:eastAsia="仿宋" w:cs="仿宋"/>
                <w:color w:val="000000"/>
                <w:szCs w:val="21"/>
              </w:rPr>
            </w:pPr>
          </w:p>
        </w:tc>
      </w:tr>
      <w:tr w14:paraId="2D48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0" w:type="dxa"/>
            <w:vAlign w:val="center"/>
          </w:tcPr>
          <w:p w14:paraId="1B19BC88">
            <w:pPr>
              <w:tabs>
                <w:tab w:val="left" w:pos="3375"/>
              </w:tabs>
              <w:autoSpaceDE w:val="0"/>
              <w:autoSpaceDN w:val="0"/>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5</w:t>
            </w:r>
          </w:p>
        </w:tc>
        <w:tc>
          <w:tcPr>
            <w:tcW w:w="2951" w:type="dxa"/>
            <w:vAlign w:val="center"/>
          </w:tcPr>
          <w:p w14:paraId="2A83531D">
            <w:pPr>
              <w:tabs>
                <w:tab w:val="left" w:pos="3375"/>
              </w:tabs>
              <w:autoSpaceDE w:val="0"/>
              <w:autoSpaceDN w:val="0"/>
              <w:adjustRightInd w:val="0"/>
              <w:snapToGrid w:val="0"/>
              <w:rPr>
                <w:rFonts w:hint="eastAsia" w:ascii="仿宋" w:hAnsi="仿宋" w:eastAsia="仿宋" w:cs="仿宋"/>
                <w:szCs w:val="21"/>
              </w:rPr>
            </w:pPr>
            <w:r>
              <w:rPr>
                <w:rFonts w:hint="eastAsia" w:ascii="仿宋" w:hAnsi="仿宋" w:eastAsia="仿宋" w:cs="仿宋"/>
                <w:szCs w:val="21"/>
              </w:rPr>
              <w:t>诚信承诺函</w:t>
            </w:r>
          </w:p>
        </w:tc>
        <w:tc>
          <w:tcPr>
            <w:tcW w:w="2338" w:type="dxa"/>
            <w:vAlign w:val="center"/>
          </w:tcPr>
          <w:p w14:paraId="4670ED67">
            <w:pPr>
              <w:tabs>
                <w:tab w:val="left" w:pos="3375"/>
              </w:tabs>
              <w:autoSpaceDE w:val="0"/>
              <w:autoSpaceDN w:val="0"/>
              <w:adjustRightInd w:val="0"/>
              <w:snapToGrid w:val="0"/>
              <w:rPr>
                <w:rFonts w:hint="eastAsia" w:ascii="仿宋" w:hAnsi="仿宋" w:eastAsia="仿宋" w:cs="仿宋"/>
                <w:color w:val="000000"/>
                <w:szCs w:val="21"/>
              </w:rPr>
            </w:pPr>
          </w:p>
        </w:tc>
        <w:tc>
          <w:tcPr>
            <w:tcW w:w="1296" w:type="dxa"/>
            <w:vAlign w:val="center"/>
          </w:tcPr>
          <w:p w14:paraId="7A5A6243">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14:paraId="00E5A313">
            <w:pPr>
              <w:tabs>
                <w:tab w:val="left" w:pos="3375"/>
              </w:tabs>
              <w:autoSpaceDE w:val="0"/>
              <w:autoSpaceDN w:val="0"/>
              <w:adjustRightInd w:val="0"/>
              <w:snapToGrid w:val="0"/>
              <w:jc w:val="center"/>
              <w:rPr>
                <w:rFonts w:hint="eastAsia" w:ascii="仿宋" w:hAnsi="仿宋" w:eastAsia="仿宋" w:cs="仿宋"/>
                <w:color w:val="000000"/>
                <w:szCs w:val="21"/>
              </w:rPr>
            </w:pPr>
          </w:p>
        </w:tc>
      </w:tr>
      <w:tr w14:paraId="135F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0" w:type="dxa"/>
            <w:vAlign w:val="center"/>
          </w:tcPr>
          <w:p w14:paraId="3A868F4F">
            <w:pPr>
              <w:tabs>
                <w:tab w:val="left" w:pos="3375"/>
              </w:tabs>
              <w:autoSpaceDE w:val="0"/>
              <w:autoSpaceDN w:val="0"/>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6</w:t>
            </w:r>
          </w:p>
        </w:tc>
        <w:tc>
          <w:tcPr>
            <w:tcW w:w="2951" w:type="dxa"/>
            <w:vAlign w:val="center"/>
          </w:tcPr>
          <w:p w14:paraId="3221ABA3">
            <w:pPr>
              <w:tabs>
                <w:tab w:val="left" w:pos="3375"/>
              </w:tabs>
              <w:autoSpaceDE w:val="0"/>
              <w:autoSpaceDN w:val="0"/>
              <w:adjustRightInd w:val="0"/>
              <w:snapToGrid w:val="0"/>
              <w:rPr>
                <w:rFonts w:hint="eastAsia" w:ascii="仿宋" w:hAnsi="仿宋" w:eastAsia="仿宋" w:cs="仿宋"/>
                <w:szCs w:val="21"/>
              </w:rPr>
            </w:pPr>
            <w:r>
              <w:rPr>
                <w:rFonts w:hint="eastAsia" w:ascii="仿宋" w:hAnsi="仿宋" w:eastAsia="仿宋" w:cs="仿宋"/>
                <w:szCs w:val="21"/>
              </w:rPr>
              <w:t>技术方案</w:t>
            </w:r>
          </w:p>
        </w:tc>
        <w:tc>
          <w:tcPr>
            <w:tcW w:w="2338" w:type="dxa"/>
            <w:vAlign w:val="center"/>
          </w:tcPr>
          <w:p w14:paraId="52636B26">
            <w:pPr>
              <w:tabs>
                <w:tab w:val="left" w:pos="3375"/>
              </w:tabs>
              <w:autoSpaceDE w:val="0"/>
              <w:autoSpaceDN w:val="0"/>
              <w:adjustRightInd w:val="0"/>
              <w:snapToGrid w:val="0"/>
              <w:rPr>
                <w:rFonts w:hint="eastAsia" w:ascii="仿宋" w:hAnsi="仿宋" w:eastAsia="仿宋" w:cs="仿宋"/>
                <w:color w:val="000000"/>
                <w:szCs w:val="21"/>
              </w:rPr>
            </w:pPr>
          </w:p>
        </w:tc>
        <w:tc>
          <w:tcPr>
            <w:tcW w:w="1296" w:type="dxa"/>
            <w:vAlign w:val="center"/>
          </w:tcPr>
          <w:p w14:paraId="004EA9F2">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14:paraId="7DC2EF98">
            <w:pPr>
              <w:tabs>
                <w:tab w:val="left" w:pos="3375"/>
              </w:tabs>
              <w:autoSpaceDE w:val="0"/>
              <w:autoSpaceDN w:val="0"/>
              <w:adjustRightInd w:val="0"/>
              <w:snapToGrid w:val="0"/>
              <w:jc w:val="center"/>
              <w:rPr>
                <w:rFonts w:hint="eastAsia" w:ascii="仿宋" w:hAnsi="仿宋" w:eastAsia="仿宋" w:cs="仿宋"/>
                <w:color w:val="000000"/>
                <w:szCs w:val="21"/>
              </w:rPr>
            </w:pPr>
          </w:p>
        </w:tc>
      </w:tr>
      <w:tr w14:paraId="2129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0" w:type="dxa"/>
            <w:vAlign w:val="center"/>
          </w:tcPr>
          <w:p w14:paraId="2F5D6D1B">
            <w:pPr>
              <w:tabs>
                <w:tab w:val="left" w:pos="3375"/>
              </w:tabs>
              <w:autoSpaceDE w:val="0"/>
              <w:autoSpaceDN w:val="0"/>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7</w:t>
            </w:r>
          </w:p>
        </w:tc>
        <w:tc>
          <w:tcPr>
            <w:tcW w:w="2951" w:type="dxa"/>
            <w:vAlign w:val="center"/>
          </w:tcPr>
          <w:p w14:paraId="6438964E">
            <w:pPr>
              <w:tabs>
                <w:tab w:val="left" w:pos="3375"/>
              </w:tabs>
              <w:autoSpaceDE w:val="0"/>
              <w:autoSpaceDN w:val="0"/>
              <w:adjustRightInd w:val="0"/>
              <w:snapToGrid w:val="0"/>
              <w:rPr>
                <w:rFonts w:hint="eastAsia" w:ascii="仿宋" w:hAnsi="仿宋" w:eastAsia="仿宋" w:cs="仿宋"/>
                <w:szCs w:val="21"/>
              </w:rPr>
            </w:pPr>
            <w:r>
              <w:rPr>
                <w:rFonts w:hint="eastAsia" w:ascii="仿宋" w:hAnsi="仿宋" w:eastAsia="仿宋" w:cs="仿宋"/>
                <w:szCs w:val="21"/>
              </w:rPr>
              <w:t>项目组成员情况</w:t>
            </w:r>
          </w:p>
        </w:tc>
        <w:tc>
          <w:tcPr>
            <w:tcW w:w="2338" w:type="dxa"/>
            <w:vAlign w:val="center"/>
          </w:tcPr>
          <w:p w14:paraId="12AE0C70">
            <w:pPr>
              <w:tabs>
                <w:tab w:val="left" w:pos="3375"/>
              </w:tabs>
              <w:autoSpaceDE w:val="0"/>
              <w:autoSpaceDN w:val="0"/>
              <w:adjustRightInd w:val="0"/>
              <w:snapToGrid w:val="0"/>
              <w:rPr>
                <w:rFonts w:ascii="仿宋" w:hAnsi="仿宋" w:eastAsia="仿宋" w:cs="仿宋"/>
                <w:color w:val="000000"/>
                <w:szCs w:val="21"/>
              </w:rPr>
            </w:pPr>
            <w:r>
              <w:rPr>
                <w:rFonts w:hint="eastAsia" w:ascii="仿宋" w:hAnsi="仿宋" w:eastAsia="仿宋" w:cs="仿宋"/>
                <w:color w:val="000000"/>
                <w:szCs w:val="21"/>
              </w:rPr>
              <w:t>职称证书复印件、单位社保证明（复印件加盖公章）</w:t>
            </w:r>
          </w:p>
        </w:tc>
        <w:tc>
          <w:tcPr>
            <w:tcW w:w="1296" w:type="dxa"/>
            <w:vAlign w:val="center"/>
          </w:tcPr>
          <w:p w14:paraId="342B051B">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14:paraId="61F30466">
            <w:pPr>
              <w:tabs>
                <w:tab w:val="left" w:pos="3375"/>
              </w:tabs>
              <w:autoSpaceDE w:val="0"/>
              <w:autoSpaceDN w:val="0"/>
              <w:adjustRightInd w:val="0"/>
              <w:snapToGrid w:val="0"/>
              <w:jc w:val="center"/>
              <w:rPr>
                <w:rFonts w:hint="eastAsia" w:ascii="仿宋" w:hAnsi="仿宋" w:eastAsia="仿宋" w:cs="仿宋"/>
                <w:color w:val="000000"/>
                <w:szCs w:val="21"/>
              </w:rPr>
            </w:pPr>
          </w:p>
        </w:tc>
      </w:tr>
      <w:tr w14:paraId="7EC2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0" w:type="dxa"/>
            <w:vAlign w:val="center"/>
          </w:tcPr>
          <w:p w14:paraId="4CAF1B37">
            <w:pPr>
              <w:tabs>
                <w:tab w:val="left" w:pos="3375"/>
              </w:tabs>
              <w:autoSpaceDE w:val="0"/>
              <w:autoSpaceDN w:val="0"/>
              <w:adjustRightInd w:val="0"/>
              <w:snapToGrid w:val="0"/>
              <w:jc w:val="center"/>
              <w:rPr>
                <w:rFonts w:ascii="仿宋" w:hAnsi="仿宋" w:eastAsia="仿宋" w:cs="仿宋"/>
                <w:sz w:val="28"/>
                <w:szCs w:val="28"/>
              </w:rPr>
            </w:pPr>
            <w:r>
              <w:rPr>
                <w:rFonts w:hint="eastAsia" w:ascii="仿宋" w:hAnsi="仿宋" w:eastAsia="仿宋" w:cs="仿宋"/>
                <w:sz w:val="28"/>
                <w:szCs w:val="28"/>
              </w:rPr>
              <w:t>8</w:t>
            </w:r>
          </w:p>
        </w:tc>
        <w:tc>
          <w:tcPr>
            <w:tcW w:w="2951" w:type="dxa"/>
            <w:vAlign w:val="center"/>
          </w:tcPr>
          <w:p w14:paraId="528BA3B5">
            <w:pPr>
              <w:tabs>
                <w:tab w:val="left" w:pos="3375"/>
              </w:tabs>
              <w:autoSpaceDE w:val="0"/>
              <w:autoSpaceDN w:val="0"/>
              <w:adjustRightInd w:val="0"/>
              <w:snapToGrid w:val="0"/>
              <w:rPr>
                <w:rFonts w:hint="eastAsia" w:ascii="仿宋" w:hAnsi="仿宋" w:eastAsia="仿宋" w:cs="仿宋"/>
                <w:szCs w:val="21"/>
              </w:rPr>
            </w:pPr>
            <w:r>
              <w:rPr>
                <w:rFonts w:hint="eastAsia" w:ascii="仿宋" w:hAnsi="仿宋" w:eastAsia="仿宋" w:cs="仿宋"/>
                <w:szCs w:val="21"/>
              </w:rPr>
              <w:t>报价</w:t>
            </w:r>
            <w:r>
              <w:rPr>
                <w:rFonts w:hint="eastAsia" w:ascii="仿宋" w:hAnsi="仿宋" w:eastAsia="仿宋" w:cs="仿宋"/>
                <w:bCs/>
                <w:szCs w:val="21"/>
              </w:rPr>
              <w:t>一览表</w:t>
            </w:r>
          </w:p>
        </w:tc>
        <w:tc>
          <w:tcPr>
            <w:tcW w:w="2338" w:type="dxa"/>
            <w:vAlign w:val="center"/>
          </w:tcPr>
          <w:p w14:paraId="73347F5B">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szCs w:val="21"/>
              </w:rPr>
              <w:t>报价</w:t>
            </w:r>
            <w:r>
              <w:rPr>
                <w:rFonts w:hint="eastAsia" w:ascii="仿宋" w:hAnsi="仿宋" w:eastAsia="仿宋" w:cs="仿宋"/>
                <w:bCs/>
                <w:szCs w:val="21"/>
              </w:rPr>
              <w:t>一览表</w:t>
            </w:r>
          </w:p>
        </w:tc>
        <w:tc>
          <w:tcPr>
            <w:tcW w:w="1296" w:type="dxa"/>
            <w:vAlign w:val="center"/>
          </w:tcPr>
          <w:p w14:paraId="0930B9D8">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第    页</w:t>
            </w:r>
          </w:p>
        </w:tc>
        <w:tc>
          <w:tcPr>
            <w:tcW w:w="1930" w:type="dxa"/>
            <w:vAlign w:val="center"/>
          </w:tcPr>
          <w:p w14:paraId="4503DB5A">
            <w:pPr>
              <w:tabs>
                <w:tab w:val="left" w:pos="3375"/>
              </w:tabs>
              <w:autoSpaceDE w:val="0"/>
              <w:autoSpaceDN w:val="0"/>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详见附件</w:t>
            </w:r>
          </w:p>
        </w:tc>
      </w:tr>
    </w:tbl>
    <w:p w14:paraId="7FAE9432">
      <w:pPr>
        <w:spacing w:line="520" w:lineRule="exact"/>
        <w:ind w:firstLine="420" w:firstLineChars="150"/>
        <w:rPr>
          <w:rFonts w:hint="eastAsia" w:ascii="楷体_GB2312" w:hAnsi="宋体" w:eastAsia="楷体_GB2312"/>
          <w:sz w:val="28"/>
          <w:szCs w:val="28"/>
        </w:rPr>
      </w:pPr>
    </w:p>
    <w:p w14:paraId="238BF9ED">
      <w:pPr>
        <w:spacing w:line="520" w:lineRule="exact"/>
        <w:rPr>
          <w:rFonts w:hint="eastAsia" w:ascii="楷体_GB2312" w:hAnsi="宋体" w:eastAsia="楷体_GB2312"/>
          <w:sz w:val="28"/>
          <w:szCs w:val="28"/>
        </w:rPr>
      </w:pPr>
      <w:r>
        <w:rPr>
          <w:rFonts w:hint="eastAsia" w:ascii="楷体_GB2312" w:hAnsi="宋体" w:eastAsia="楷体_GB2312"/>
          <w:sz w:val="28"/>
          <w:szCs w:val="28"/>
        </w:rPr>
        <w:t>单位名称（公章）         法定代表人或被授权人（签字）</w:t>
      </w:r>
    </w:p>
    <w:p w14:paraId="634D3FD7">
      <w:pPr>
        <w:spacing w:line="520" w:lineRule="exact"/>
        <w:rPr>
          <w:rFonts w:hint="eastAsia" w:ascii="楷体_GB2312" w:hAnsi="宋体" w:eastAsia="楷体_GB2312"/>
          <w:sz w:val="28"/>
          <w:szCs w:val="28"/>
        </w:rPr>
      </w:pPr>
    </w:p>
    <w:p w14:paraId="602A10AA">
      <w:pPr>
        <w:spacing w:line="520" w:lineRule="exact"/>
        <w:ind w:firstLine="2100" w:firstLineChars="750"/>
        <w:rPr>
          <w:rFonts w:hint="eastAsia" w:ascii="楷体_GB2312" w:hAnsi="宋体" w:eastAsia="楷体_GB2312"/>
          <w:sz w:val="28"/>
          <w:szCs w:val="28"/>
        </w:rPr>
      </w:pPr>
      <w:r>
        <w:rPr>
          <w:rFonts w:hint="eastAsia" w:ascii="楷体_GB2312" w:hAnsi="宋体" w:eastAsia="楷体_GB2312"/>
          <w:sz w:val="28"/>
          <w:szCs w:val="28"/>
        </w:rPr>
        <w:t xml:space="preserve">                             年   月    日  </w:t>
      </w:r>
    </w:p>
    <w:p w14:paraId="31905C3B">
      <w:pPr>
        <w:numPr>
          <w:ilvl w:val="0"/>
          <w:numId w:val="0"/>
        </w:numPr>
        <w:spacing w:line="520" w:lineRule="exact"/>
        <w:ind w:left="480" w:leftChars="0"/>
        <w:rPr>
          <w:rFonts w:hint="eastAsia" w:ascii="仿宋" w:hAnsi="仿宋" w:eastAsia="仿宋"/>
          <w:color w:val="000000"/>
          <w:sz w:val="32"/>
          <w:szCs w:val="32"/>
          <w:shd w:val="clear" w:color="auto" w:fill="FFFFFF"/>
        </w:rPr>
      </w:pPr>
    </w:p>
    <w:p w14:paraId="23076DDB">
      <w:pPr>
        <w:spacing w:line="360" w:lineRule="auto"/>
        <w:jc w:val="center"/>
        <w:rPr>
          <w:rFonts w:hint="eastAsia"/>
          <w:b/>
          <w:sz w:val="44"/>
          <w:szCs w:val="44"/>
          <w:lang w:eastAsia="zh-CN"/>
        </w:rPr>
      </w:pPr>
      <w:r>
        <w:rPr>
          <w:rFonts w:hint="eastAsia"/>
          <w:b/>
          <w:sz w:val="44"/>
          <w:szCs w:val="44"/>
        </w:rPr>
        <w:t>栖霞区胶体金对比精确度测试采购项</w:t>
      </w:r>
      <w:r>
        <w:rPr>
          <w:rFonts w:hint="eastAsia"/>
          <w:b/>
          <w:sz w:val="44"/>
          <w:szCs w:val="44"/>
          <w:lang w:eastAsia="zh-CN"/>
        </w:rPr>
        <w:t>目</w:t>
      </w:r>
    </w:p>
    <w:p w14:paraId="49B2B58B">
      <w:pPr>
        <w:spacing w:line="360" w:lineRule="auto"/>
        <w:jc w:val="center"/>
        <w:rPr>
          <w:rFonts w:hint="eastAsia"/>
          <w:b/>
          <w:sz w:val="44"/>
          <w:szCs w:val="44"/>
        </w:rPr>
      </w:pPr>
      <w:r>
        <w:rPr>
          <w:rFonts w:hint="eastAsia"/>
          <w:b/>
          <w:sz w:val="44"/>
          <w:szCs w:val="44"/>
        </w:rPr>
        <w:t>询价响应文件</w:t>
      </w:r>
    </w:p>
    <w:p w14:paraId="439CACDA">
      <w:pPr>
        <w:spacing w:line="360" w:lineRule="auto"/>
        <w:jc w:val="center"/>
        <w:rPr>
          <w:rFonts w:hint="eastAsia" w:ascii="宋体" w:hAnsi="宋体"/>
          <w:sz w:val="36"/>
          <w:szCs w:val="36"/>
        </w:rPr>
      </w:pPr>
    </w:p>
    <w:p w14:paraId="607005D9">
      <w:pPr>
        <w:spacing w:line="360" w:lineRule="auto"/>
        <w:jc w:val="center"/>
        <w:rPr>
          <w:rFonts w:hint="eastAsia" w:ascii="宋体" w:hAnsi="宋体"/>
          <w:sz w:val="36"/>
          <w:szCs w:val="36"/>
        </w:rPr>
      </w:pPr>
    </w:p>
    <w:p w14:paraId="4E72F4A8">
      <w:pPr>
        <w:spacing w:line="360" w:lineRule="auto"/>
        <w:jc w:val="center"/>
        <w:rPr>
          <w:rFonts w:hint="eastAsia"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0092E98B">
      <w:pPr>
        <w:pStyle w:val="6"/>
        <w:ind w:left="101" w:leftChars="48" w:firstLine="1680" w:firstLineChars="800"/>
        <w:jc w:val="left"/>
        <w:rPr>
          <w:rFonts w:hint="eastAsia"/>
          <w:szCs w:val="28"/>
          <w:u w:val="single"/>
        </w:rPr>
      </w:pPr>
    </w:p>
    <w:p w14:paraId="4B88D604">
      <w:pPr>
        <w:pStyle w:val="6"/>
        <w:spacing w:line="360" w:lineRule="auto"/>
        <w:ind w:left="101" w:leftChars="48" w:firstLine="2880" w:firstLineChars="800"/>
        <w:jc w:val="left"/>
        <w:rPr>
          <w:rFonts w:hint="eastAsia"/>
          <w:sz w:val="36"/>
          <w:szCs w:val="36"/>
        </w:rPr>
      </w:pP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14:paraId="2F06CB79">
      <w:pPr>
        <w:tabs>
          <w:tab w:val="left" w:pos="6609"/>
        </w:tabs>
        <w:rPr>
          <w:rFonts w:hint="eastAsia"/>
          <w:sz w:val="36"/>
          <w:szCs w:val="36"/>
          <w:lang w:eastAsia="zh-CN"/>
        </w:rPr>
      </w:pPr>
      <w:r>
        <w:rPr>
          <w:rFonts w:hint="eastAsia"/>
          <w:sz w:val="36"/>
          <w:szCs w:val="36"/>
          <w:lang w:eastAsia="zh-CN"/>
        </w:rPr>
        <w:tab/>
      </w:r>
      <w:bookmarkStart w:id="9" w:name="_GoBack"/>
      <w:bookmarkEnd w:id="9"/>
    </w:p>
    <w:p w14:paraId="49AD9A34">
      <w:pPr>
        <w:tabs>
          <w:tab w:val="left" w:pos="6609"/>
        </w:tabs>
        <w:rPr>
          <w:rFonts w:hint="eastAsia"/>
          <w:sz w:val="36"/>
          <w:szCs w:val="36"/>
          <w:lang w:eastAsia="zh-CN"/>
        </w:rPr>
      </w:pPr>
    </w:p>
    <w:p w14:paraId="1B77412D">
      <w:pPr>
        <w:tabs>
          <w:tab w:val="left" w:pos="6609"/>
        </w:tabs>
        <w:rPr>
          <w:rFonts w:hint="eastAsia"/>
          <w:sz w:val="36"/>
          <w:szCs w:val="36"/>
          <w:lang w:eastAsia="zh-CN"/>
        </w:rPr>
      </w:pPr>
    </w:p>
    <w:p w14:paraId="0AD2249C">
      <w:pPr>
        <w:pStyle w:val="3"/>
        <w:rPr>
          <w:rFonts w:hint="eastAsia"/>
          <w:b w:val="0"/>
          <w:bCs/>
          <w:sz w:val="36"/>
          <w:szCs w:val="36"/>
          <w:lang w:val="en-GB"/>
        </w:rPr>
      </w:pPr>
      <w:r>
        <w:rPr>
          <w:rFonts w:hint="eastAsia"/>
          <w:b w:val="0"/>
          <w:bCs/>
          <w:sz w:val="36"/>
          <w:szCs w:val="32"/>
        </w:rPr>
        <w:t>附件：</w:t>
      </w:r>
      <w:bookmarkStart w:id="5" w:name="_Toc19289"/>
      <w:bookmarkStart w:id="6" w:name="_二、投标承诺函"/>
      <w:r>
        <w:rPr>
          <w:rFonts w:hint="eastAsia"/>
          <w:b w:val="0"/>
          <w:bCs/>
          <w:sz w:val="36"/>
          <w:szCs w:val="32"/>
        </w:rPr>
        <w:t>一</w:t>
      </w:r>
      <w:r>
        <w:rPr>
          <w:rFonts w:hint="eastAsia"/>
          <w:lang w:val="en-GB"/>
        </w:rPr>
        <w:t>、</w:t>
      </w:r>
      <w:r>
        <w:rPr>
          <w:rFonts w:hint="eastAsia"/>
          <w:b w:val="0"/>
          <w:bCs/>
          <w:sz w:val="36"/>
          <w:szCs w:val="36"/>
          <w:lang w:val="en-GB"/>
        </w:rPr>
        <w:t>询价承诺函</w:t>
      </w:r>
      <w:bookmarkEnd w:id="5"/>
    </w:p>
    <w:bookmarkEnd w:id="6"/>
    <w:p w14:paraId="4599942A">
      <w:pPr>
        <w:spacing w:line="520" w:lineRule="exact"/>
        <w:rPr>
          <w:rFonts w:hint="eastAsia" w:ascii="仿宋" w:hAnsi="仿宋" w:eastAsia="仿宋" w:cs="仿宋"/>
          <w:sz w:val="30"/>
          <w:szCs w:val="30"/>
        </w:rPr>
      </w:pPr>
      <w:r>
        <w:rPr>
          <w:rFonts w:hint="eastAsia" w:ascii="仿宋" w:hAnsi="仿宋" w:eastAsia="仿宋" w:cs="仿宋"/>
          <w:sz w:val="30"/>
          <w:szCs w:val="30"/>
        </w:rPr>
        <w:t>南京市栖霞区农业农村局：</w:t>
      </w:r>
    </w:p>
    <w:p w14:paraId="1568DB29">
      <w:pPr>
        <w:spacing w:line="360" w:lineRule="auto"/>
        <w:jc w:val="left"/>
        <w:rPr>
          <w:rFonts w:hint="eastAsia" w:ascii="仿宋" w:hAnsi="仿宋" w:eastAsia="仿宋" w:cs="仿宋"/>
          <w:sz w:val="30"/>
          <w:szCs w:val="30"/>
        </w:rPr>
      </w:pPr>
      <w:r>
        <w:rPr>
          <w:rFonts w:hint="eastAsia" w:ascii="仿宋" w:hAnsi="仿宋" w:eastAsia="仿宋" w:cs="仿宋"/>
          <w:sz w:val="30"/>
          <w:szCs w:val="30"/>
        </w:rPr>
        <w:t>依据贵单位</w:t>
      </w:r>
      <w:r>
        <w:rPr>
          <w:rFonts w:hint="eastAsia" w:ascii="仿宋" w:hAnsi="仿宋" w:eastAsia="仿宋" w:cs="仿宋"/>
          <w:sz w:val="30"/>
          <w:szCs w:val="30"/>
          <w:lang w:val="en-US" w:eastAsia="zh-CN"/>
        </w:rPr>
        <w:t xml:space="preserve">  </w:t>
      </w:r>
      <w:r>
        <w:rPr>
          <w:rFonts w:hint="eastAsia" w:ascii="仿宋" w:hAnsi="仿宋" w:eastAsia="仿宋" w:cs="仿宋"/>
          <w:b/>
          <w:bCs/>
          <w:sz w:val="32"/>
          <w:szCs w:val="32"/>
          <w:u w:val="single"/>
        </w:rPr>
        <w:t>栖霞区胶体金对比精确度</w:t>
      </w:r>
      <w:r>
        <w:rPr>
          <w:rFonts w:hint="eastAsia" w:ascii="华文仿宋" w:hAnsi="华文仿宋" w:eastAsia="华文仿宋" w:cs="华文仿宋"/>
          <w:b/>
          <w:bCs/>
          <w:sz w:val="32"/>
          <w:szCs w:val="32"/>
          <w:u w:val="single"/>
        </w:rPr>
        <w:t>测试</w:t>
      </w:r>
      <w:r>
        <w:rPr>
          <w:rFonts w:hint="eastAsia" w:ascii="仿宋" w:hAnsi="仿宋" w:eastAsia="仿宋" w:cs="仿宋"/>
          <w:b/>
          <w:bCs/>
          <w:sz w:val="32"/>
          <w:szCs w:val="32"/>
          <w:u w:val="single"/>
        </w:rPr>
        <w:t>采购项</w:t>
      </w:r>
      <w:r>
        <w:rPr>
          <w:rFonts w:hint="eastAsia" w:ascii="仿宋" w:hAnsi="仿宋" w:eastAsia="仿宋" w:cs="仿宋"/>
          <w:b/>
          <w:bCs/>
          <w:sz w:val="32"/>
          <w:szCs w:val="32"/>
          <w:u w:val="single"/>
          <w:lang w:eastAsia="zh-CN"/>
        </w:rPr>
        <w:t>目</w:t>
      </w:r>
      <w:r>
        <w:rPr>
          <w:rFonts w:hint="eastAsia" w:ascii="仿宋" w:hAnsi="仿宋" w:eastAsia="仿宋" w:cs="仿宋"/>
          <w:sz w:val="30"/>
          <w:szCs w:val="30"/>
          <w:u w:val="single"/>
        </w:rPr>
        <w:t xml:space="preserve"> </w:t>
      </w:r>
      <w:r>
        <w:rPr>
          <w:rFonts w:hint="eastAsia" w:ascii="仿宋" w:hAnsi="仿宋" w:eastAsia="仿宋" w:cs="仿宋"/>
          <w:sz w:val="30"/>
          <w:szCs w:val="30"/>
        </w:rPr>
        <w:t>（采购项目名称)项目询价采购的邀请，我方授权</w:t>
      </w:r>
      <w:r>
        <w:rPr>
          <w:rFonts w:hint="eastAsia" w:ascii="仿宋" w:hAnsi="仿宋" w:eastAsia="仿宋" w:cs="仿宋"/>
          <w:sz w:val="30"/>
          <w:szCs w:val="30"/>
          <w:u w:val="single"/>
        </w:rPr>
        <w:t xml:space="preserve">         </w:t>
      </w:r>
      <w:r>
        <w:rPr>
          <w:rFonts w:hint="eastAsia" w:ascii="仿宋" w:hAnsi="仿宋" w:eastAsia="仿宋" w:cs="仿宋"/>
          <w:sz w:val="30"/>
          <w:szCs w:val="30"/>
        </w:rPr>
        <w:t>（姓名）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（职务）为全权代表参加该项目的询价，全权处理本次询价项目的有关事宜。同时，我公司声明如下：</w:t>
      </w:r>
    </w:p>
    <w:p w14:paraId="7CE9A41E">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1、我方符合贵方提出的资格要求，同意并接受询价文件的各项要求，遵守询价文件中的各项规定，按询价文件的要求提供报价。</w:t>
      </w:r>
    </w:p>
    <w:p w14:paraId="6B9294D1">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2、我公司已经详细阅读了全部询价文件及其附件，我方已完全清晰理解询价文件的要求，不存在任何含糊不清和误解之处，同意放弃对这些文件所提出的异议和质疑的权利。</w:t>
      </w:r>
    </w:p>
    <w:p w14:paraId="437F5EE7">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3、我公司承诺在本次询价文件中提供的一切文件，无论是原件还是复印件均真实有效，绝无任何虚假、伪造和夸大的成份。否则，愿承担相应的后果和法律责任。</w:t>
      </w:r>
    </w:p>
    <w:p w14:paraId="6FF4B35A">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一旦我方中选,我方将根据询价文件的规定，在规定的时限内与采购方签订合同，并严格履行合同的责任和义务,保证在询价文件及合同规定的时间内完成项目，交付采购人验收、使用。否则我方愿意承担一切后果，并不再寻求任何旨在减轻或免除法律责任的辩解。</w:t>
      </w:r>
    </w:p>
    <w:p w14:paraId="5306F520">
      <w:pPr>
        <w:spacing w:line="520" w:lineRule="exact"/>
        <w:rPr>
          <w:rFonts w:hint="eastAsia" w:ascii="仿宋" w:hAnsi="仿宋" w:eastAsia="仿宋" w:cs="仿宋"/>
          <w:sz w:val="30"/>
          <w:szCs w:val="30"/>
        </w:rPr>
      </w:pPr>
      <w:r>
        <w:rPr>
          <w:rFonts w:hint="eastAsia" w:ascii="仿宋" w:hAnsi="仿宋" w:eastAsia="仿宋" w:cs="仿宋"/>
          <w:sz w:val="30"/>
          <w:szCs w:val="30"/>
        </w:rPr>
        <w:t>询价人：</w:t>
      </w:r>
      <w:r>
        <w:rPr>
          <w:rFonts w:hint="eastAsia" w:ascii="仿宋" w:hAnsi="仿宋" w:eastAsia="仿宋" w:cs="仿宋"/>
          <w:sz w:val="30"/>
          <w:szCs w:val="30"/>
          <w:u w:val="single"/>
        </w:rPr>
        <w:t xml:space="preserve">                    </w:t>
      </w:r>
      <w:r>
        <w:rPr>
          <w:rFonts w:hint="eastAsia" w:ascii="仿宋" w:hAnsi="仿宋" w:eastAsia="仿宋" w:cs="仿宋"/>
          <w:sz w:val="30"/>
          <w:szCs w:val="30"/>
        </w:rPr>
        <w:t>（加盖公章）</w:t>
      </w:r>
    </w:p>
    <w:p w14:paraId="3FF4DAC4">
      <w:pPr>
        <w:spacing w:before="145" w:beforeLines="50" w:line="520" w:lineRule="exact"/>
        <w:rPr>
          <w:rFonts w:hint="eastAsia"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（签字或盖章）   授权代表：</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14:paraId="1D3056B5">
      <w:pPr>
        <w:spacing w:before="145" w:beforeLines="50" w:line="520" w:lineRule="exact"/>
        <w:rPr>
          <w:rFonts w:hint="eastAsia" w:ascii="仿宋" w:hAnsi="仿宋" w:eastAsia="仿宋" w:cs="仿宋"/>
          <w:sz w:val="30"/>
          <w:szCs w:val="30"/>
        </w:rPr>
      </w:pPr>
    </w:p>
    <w:p w14:paraId="65DA884E">
      <w:pPr>
        <w:spacing w:line="520" w:lineRule="exact"/>
        <w:rPr>
          <w:rFonts w:hint="eastAsia" w:ascii="仿宋" w:hAnsi="仿宋" w:eastAsia="仿宋" w:cs="仿宋"/>
          <w:sz w:val="30"/>
          <w:szCs w:val="30"/>
        </w:rPr>
      </w:pPr>
      <w:r>
        <w:rPr>
          <w:rFonts w:hint="eastAsia" w:ascii="仿宋" w:hAnsi="仿宋" w:eastAsia="仿宋" w:cs="仿宋"/>
          <w:sz w:val="30"/>
          <w:szCs w:val="30"/>
        </w:rPr>
        <w:t xml:space="preserve">              年  月  日                     年  月  日</w:t>
      </w:r>
    </w:p>
    <w:p w14:paraId="08556C38">
      <w:pPr>
        <w:pStyle w:val="3"/>
        <w:rPr>
          <w:rFonts w:hint="eastAsia" w:ascii="黑体" w:hAnsi="黑体" w:cs="黑体"/>
          <w:sz w:val="30"/>
          <w:szCs w:val="30"/>
          <w:lang w:val="en-GB"/>
        </w:rPr>
      </w:pPr>
      <w:bookmarkStart w:id="7" w:name="_Toc29991"/>
      <w:bookmarkStart w:id="8" w:name="_三、诚信承诺函"/>
      <w:r>
        <w:rPr>
          <w:rFonts w:hint="eastAsia" w:ascii="仿宋" w:hAnsi="仿宋" w:eastAsia="仿宋" w:cs="仿宋"/>
          <w:sz w:val="30"/>
          <w:szCs w:val="30"/>
          <w:lang w:val="en-GB"/>
        </w:rPr>
        <w:br w:type="page"/>
      </w:r>
      <w:r>
        <w:rPr>
          <w:rFonts w:hint="eastAsia" w:ascii="黑体" w:hAnsi="黑体" w:cs="黑体"/>
          <w:sz w:val="36"/>
          <w:szCs w:val="36"/>
          <w:lang w:val="en-GB"/>
        </w:rPr>
        <w:t>二、诚信承诺函</w:t>
      </w:r>
      <w:bookmarkEnd w:id="7"/>
    </w:p>
    <w:bookmarkEnd w:id="8"/>
    <w:p w14:paraId="3718F2C4">
      <w:pPr>
        <w:pStyle w:val="12"/>
        <w:spacing w:before="145" w:beforeLines="50" w:line="480" w:lineRule="atLeast"/>
        <w:rPr>
          <w:rFonts w:hint="eastAsia" w:ascii="仿宋" w:hAnsi="仿宋" w:eastAsia="仿宋" w:cs="仿宋"/>
          <w:sz w:val="32"/>
          <w:szCs w:val="32"/>
        </w:rPr>
      </w:pPr>
      <w:r>
        <w:rPr>
          <w:rFonts w:hint="eastAsia" w:ascii="仿宋" w:hAnsi="仿宋" w:eastAsia="仿宋" w:cs="仿宋"/>
          <w:sz w:val="32"/>
          <w:szCs w:val="32"/>
        </w:rPr>
        <w:t>南京市栖霞区农业农村局：</w:t>
      </w:r>
    </w:p>
    <w:p w14:paraId="1D9EAF3C">
      <w:pPr>
        <w:spacing w:line="360" w:lineRule="auto"/>
        <w:ind w:firstLine="672" w:firstLineChars="200"/>
        <w:jc w:val="left"/>
        <w:rPr>
          <w:rFonts w:hint="eastAsia" w:ascii="仿宋" w:hAnsi="仿宋" w:eastAsia="仿宋" w:cs="仿宋"/>
          <w:sz w:val="32"/>
          <w:szCs w:val="32"/>
        </w:rPr>
      </w:pPr>
      <w:r>
        <w:rPr>
          <w:rFonts w:hint="eastAsia" w:ascii="仿宋" w:hAnsi="仿宋" w:eastAsia="仿宋" w:cs="仿宋"/>
          <w:spacing w:val="8"/>
          <w:sz w:val="32"/>
          <w:szCs w:val="32"/>
        </w:rPr>
        <w:t>我单位参与贵单位组织的</w:t>
      </w:r>
      <w:r>
        <w:rPr>
          <w:rFonts w:hint="eastAsia" w:ascii="仿宋" w:hAnsi="仿宋" w:eastAsia="仿宋" w:cs="仿宋"/>
          <w:b/>
          <w:bCs/>
          <w:sz w:val="32"/>
          <w:szCs w:val="32"/>
          <w:u w:val="single"/>
        </w:rPr>
        <w:t>栖霞区胶体金对比精确度</w:t>
      </w:r>
      <w:r>
        <w:rPr>
          <w:rFonts w:hint="eastAsia" w:ascii="华文仿宋" w:hAnsi="华文仿宋" w:eastAsia="华文仿宋" w:cs="华文仿宋"/>
          <w:b/>
          <w:bCs/>
          <w:sz w:val="32"/>
          <w:szCs w:val="32"/>
          <w:u w:val="single"/>
        </w:rPr>
        <w:t>测试</w:t>
      </w:r>
      <w:r>
        <w:rPr>
          <w:rFonts w:hint="eastAsia" w:ascii="仿宋" w:hAnsi="仿宋" w:eastAsia="仿宋" w:cs="仿宋"/>
          <w:b/>
          <w:bCs/>
          <w:sz w:val="32"/>
          <w:szCs w:val="32"/>
          <w:u w:val="single"/>
        </w:rPr>
        <w:t>采购项</w:t>
      </w:r>
      <w:r>
        <w:rPr>
          <w:rFonts w:hint="eastAsia" w:ascii="仿宋" w:hAnsi="仿宋" w:eastAsia="仿宋" w:cs="仿宋"/>
          <w:b/>
          <w:bCs/>
          <w:sz w:val="32"/>
          <w:szCs w:val="32"/>
          <w:u w:val="single"/>
          <w:lang w:eastAsia="zh-CN"/>
        </w:rPr>
        <w:t>目</w:t>
      </w:r>
      <w:r>
        <w:rPr>
          <w:rFonts w:hint="eastAsia" w:ascii="仿宋" w:hAnsi="仿宋" w:eastAsia="仿宋" w:cs="仿宋"/>
          <w:sz w:val="32"/>
          <w:szCs w:val="32"/>
        </w:rPr>
        <w:t>（项目名称）的询价，我单位</w:t>
      </w:r>
      <w:r>
        <w:rPr>
          <w:rFonts w:hint="eastAsia" w:ascii="仿宋" w:hAnsi="仿宋" w:eastAsia="仿宋" w:cs="仿宋"/>
          <w:spacing w:val="8"/>
          <w:sz w:val="32"/>
          <w:szCs w:val="32"/>
        </w:rPr>
        <w:t>慎重</w:t>
      </w:r>
      <w:r>
        <w:rPr>
          <w:rFonts w:hint="eastAsia" w:ascii="仿宋" w:hAnsi="仿宋" w:eastAsia="仿宋" w:cs="仿宋"/>
          <w:sz w:val="32"/>
          <w:szCs w:val="32"/>
        </w:rPr>
        <w:t>作出以下承诺：</w:t>
      </w:r>
    </w:p>
    <w:p w14:paraId="61B87AC6">
      <w:pPr>
        <w:pStyle w:val="12"/>
        <w:spacing w:line="480" w:lineRule="atLeast"/>
        <w:ind w:firstLine="480"/>
        <w:rPr>
          <w:rFonts w:hint="eastAsia" w:ascii="仿宋" w:hAnsi="仿宋" w:eastAsia="仿宋" w:cs="仿宋"/>
          <w:sz w:val="32"/>
          <w:szCs w:val="32"/>
        </w:rPr>
      </w:pPr>
      <w:r>
        <w:rPr>
          <w:rFonts w:hint="eastAsia" w:ascii="仿宋" w:hAnsi="仿宋" w:eastAsia="仿宋" w:cs="仿宋"/>
          <w:sz w:val="32"/>
          <w:szCs w:val="32"/>
        </w:rPr>
        <w:t>1、我单位参与本项目询价，提交的询价响应文件包括资格审查材料均真实可信。证件及有关附件是真实的，绝无提供虚假材料行为。</w:t>
      </w:r>
    </w:p>
    <w:p w14:paraId="756F5C02">
      <w:pPr>
        <w:pStyle w:val="12"/>
        <w:spacing w:line="480" w:lineRule="atLeast"/>
        <w:ind w:firstLine="480"/>
        <w:rPr>
          <w:rFonts w:hint="eastAsia" w:ascii="仿宋" w:hAnsi="仿宋" w:eastAsia="仿宋" w:cs="仿宋"/>
          <w:sz w:val="32"/>
          <w:szCs w:val="32"/>
        </w:rPr>
      </w:pPr>
      <w:r>
        <w:rPr>
          <w:rFonts w:hint="eastAsia" w:ascii="仿宋" w:hAnsi="仿宋" w:eastAsia="仿宋" w:cs="仿宋"/>
          <w:sz w:val="32"/>
          <w:szCs w:val="32"/>
        </w:rPr>
        <w:t>2、我单位参与本项目询价绝无借资质、挂靠行为。</w:t>
      </w:r>
    </w:p>
    <w:p w14:paraId="486E1AB8">
      <w:pPr>
        <w:pStyle w:val="12"/>
        <w:spacing w:line="480" w:lineRule="atLeast"/>
        <w:ind w:firstLine="480"/>
        <w:rPr>
          <w:rFonts w:hint="eastAsia" w:ascii="仿宋" w:hAnsi="仿宋" w:eastAsia="仿宋" w:cs="仿宋"/>
          <w:sz w:val="32"/>
          <w:szCs w:val="32"/>
        </w:rPr>
      </w:pPr>
      <w:r>
        <w:rPr>
          <w:rFonts w:hint="eastAsia" w:ascii="仿宋" w:hAnsi="仿宋" w:eastAsia="仿宋" w:cs="仿宋"/>
          <w:sz w:val="32"/>
          <w:szCs w:val="32"/>
        </w:rPr>
        <w:t>3、本项目授权代表为本单位正式员工。</w:t>
      </w:r>
    </w:p>
    <w:p w14:paraId="50DCC906">
      <w:pPr>
        <w:pStyle w:val="12"/>
        <w:spacing w:line="480" w:lineRule="atLeast"/>
        <w:ind w:firstLine="480"/>
        <w:rPr>
          <w:rFonts w:hint="eastAsia" w:ascii="仿宋" w:hAnsi="仿宋" w:eastAsia="仿宋" w:cs="仿宋"/>
          <w:sz w:val="32"/>
          <w:szCs w:val="32"/>
        </w:rPr>
      </w:pPr>
      <w:r>
        <w:rPr>
          <w:rFonts w:hint="eastAsia" w:ascii="仿宋" w:hAnsi="仿宋" w:eastAsia="仿宋" w:cs="仿宋"/>
          <w:sz w:val="32"/>
          <w:szCs w:val="32"/>
        </w:rPr>
        <w:t>4、我单位遵守国家廉政相关规定，无失信、行贿等不良行为。</w:t>
      </w:r>
    </w:p>
    <w:p w14:paraId="0747839D">
      <w:pPr>
        <w:pStyle w:val="12"/>
        <w:spacing w:line="480"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若我单位未能兑现以上承诺，愿意放弃本项目中选资格。</w:t>
      </w:r>
    </w:p>
    <w:p w14:paraId="62ECD8CC">
      <w:pPr>
        <w:pStyle w:val="12"/>
        <w:spacing w:line="480" w:lineRule="atLeast"/>
        <w:ind w:firstLine="640" w:firstLineChars="200"/>
        <w:jc w:val="both"/>
        <w:rPr>
          <w:rFonts w:hint="eastAsia" w:ascii="仿宋" w:hAnsi="仿宋" w:eastAsia="仿宋" w:cs="仿宋"/>
          <w:sz w:val="32"/>
          <w:szCs w:val="32"/>
        </w:rPr>
      </w:pPr>
    </w:p>
    <w:p w14:paraId="46B1B531">
      <w:pPr>
        <w:pStyle w:val="12"/>
        <w:spacing w:line="480" w:lineRule="atLeast"/>
        <w:ind w:firstLine="640" w:firstLineChars="200"/>
        <w:jc w:val="both"/>
        <w:rPr>
          <w:rFonts w:hint="eastAsia" w:ascii="仿宋" w:hAnsi="仿宋" w:eastAsia="仿宋" w:cs="仿宋"/>
          <w:sz w:val="32"/>
          <w:szCs w:val="32"/>
        </w:rPr>
      </w:pPr>
    </w:p>
    <w:p w14:paraId="5B22D632">
      <w:pPr>
        <w:pStyle w:val="12"/>
        <w:spacing w:line="560" w:lineRule="atLeast"/>
        <w:rPr>
          <w:rFonts w:hint="eastAsia" w:ascii="仿宋" w:hAnsi="仿宋" w:eastAsia="仿宋" w:cs="仿宋"/>
          <w:sz w:val="32"/>
          <w:szCs w:val="32"/>
        </w:rPr>
      </w:pPr>
      <w:r>
        <w:rPr>
          <w:rFonts w:hint="eastAsia" w:ascii="仿宋" w:hAnsi="仿宋" w:eastAsia="仿宋" w:cs="仿宋"/>
          <w:sz w:val="32"/>
          <w:szCs w:val="32"/>
        </w:rPr>
        <w:t xml:space="preserve">                         </w:t>
      </w:r>
    </w:p>
    <w:p w14:paraId="6D68D375">
      <w:pPr>
        <w:pStyle w:val="12"/>
        <w:spacing w:line="560" w:lineRule="atLeast"/>
        <w:rPr>
          <w:rFonts w:hint="eastAsia" w:ascii="仿宋" w:hAnsi="仿宋" w:eastAsia="仿宋" w:cs="仿宋"/>
          <w:sz w:val="32"/>
          <w:szCs w:val="32"/>
        </w:rPr>
      </w:pPr>
    </w:p>
    <w:p w14:paraId="4CE6FAE9">
      <w:pPr>
        <w:pStyle w:val="12"/>
        <w:spacing w:line="560" w:lineRule="atLeast"/>
        <w:rPr>
          <w:rFonts w:hint="eastAsia" w:ascii="仿宋" w:hAnsi="仿宋" w:eastAsia="仿宋" w:cs="仿宋"/>
          <w:sz w:val="32"/>
          <w:szCs w:val="32"/>
        </w:rPr>
      </w:pPr>
      <w:r>
        <w:rPr>
          <w:rFonts w:hint="eastAsia" w:ascii="仿宋" w:hAnsi="仿宋" w:eastAsia="仿宋" w:cs="仿宋"/>
          <w:sz w:val="32"/>
          <w:szCs w:val="32"/>
        </w:rPr>
        <w:t xml:space="preserve">询价人（盖公章）： </w:t>
      </w:r>
      <w:r>
        <w:rPr>
          <w:rFonts w:hint="eastAsia" w:ascii="仿宋" w:hAnsi="仿宋" w:eastAsia="仿宋" w:cs="仿宋"/>
          <w:sz w:val="32"/>
          <w:szCs w:val="32"/>
          <w:u w:val="single"/>
        </w:rPr>
        <w:t xml:space="preserve">                     </w:t>
      </w:r>
    </w:p>
    <w:p w14:paraId="645112F8">
      <w:pPr>
        <w:pStyle w:val="12"/>
        <w:spacing w:line="560" w:lineRule="atLeast"/>
        <w:rPr>
          <w:rFonts w:hint="eastAsia" w:ascii="仿宋" w:hAnsi="仿宋" w:eastAsia="仿宋" w:cs="仿宋"/>
          <w:sz w:val="32"/>
          <w:szCs w:val="32"/>
        </w:rPr>
      </w:pPr>
      <w:r>
        <w:rPr>
          <w:rFonts w:hint="eastAsia" w:ascii="仿宋" w:hAnsi="仿宋" w:eastAsia="仿宋" w:cs="仿宋"/>
          <w:sz w:val="32"/>
          <w:szCs w:val="32"/>
        </w:rPr>
        <w:t xml:space="preserve">                              </w:t>
      </w:r>
    </w:p>
    <w:p w14:paraId="47C65E18">
      <w:pPr>
        <w:pStyle w:val="12"/>
        <w:spacing w:line="560" w:lineRule="atLeast"/>
        <w:rPr>
          <w:rFonts w:hint="eastAsia" w:ascii="仿宋" w:hAnsi="仿宋" w:eastAsia="仿宋" w:cs="仿宋"/>
          <w:sz w:val="32"/>
          <w:szCs w:val="32"/>
        </w:rPr>
      </w:pPr>
      <w:r>
        <w:rPr>
          <w:rFonts w:hint="eastAsia" w:ascii="仿宋" w:hAnsi="仿宋" w:eastAsia="仿宋" w:cs="仿宋"/>
          <w:sz w:val="32"/>
          <w:szCs w:val="32"/>
        </w:rPr>
        <w:t>法定代表人或授权代表（签字）：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74123355">
      <w:pPr>
        <w:pStyle w:val="12"/>
        <w:spacing w:line="560" w:lineRule="atLeast"/>
        <w:rPr>
          <w:rFonts w:hint="eastAsia" w:ascii="仿宋" w:hAnsi="仿宋" w:eastAsia="仿宋" w:cs="仿宋"/>
          <w:sz w:val="32"/>
          <w:szCs w:val="32"/>
        </w:rPr>
      </w:pPr>
    </w:p>
    <w:p w14:paraId="55A3B3E9">
      <w:pPr>
        <w:pStyle w:val="12"/>
        <w:spacing w:line="560" w:lineRule="atLeast"/>
        <w:rPr>
          <w:rFonts w:hint="eastAsia" w:ascii="仿宋" w:hAnsi="仿宋" w:eastAsia="仿宋" w:cs="仿宋"/>
          <w:sz w:val="32"/>
          <w:szCs w:val="32"/>
        </w:rPr>
      </w:pPr>
    </w:p>
    <w:p w14:paraId="0E839E85">
      <w:pPr>
        <w:pStyle w:val="3"/>
        <w:rPr>
          <w:rFonts w:hint="eastAsia"/>
        </w:rPr>
      </w:pPr>
      <w:r>
        <w:rPr>
          <w:rFonts w:hint="eastAsia"/>
          <w:sz w:val="36"/>
          <w:szCs w:val="36"/>
        </w:rPr>
        <w:t>三、报价一览表</w:t>
      </w:r>
    </w:p>
    <w:p w14:paraId="27523A80">
      <w:pPr>
        <w:spacing w:line="500" w:lineRule="exact"/>
        <w:ind w:firstLine="240" w:firstLineChars="100"/>
        <w:rPr>
          <w:rFonts w:hint="eastAsia" w:ascii="黑体" w:hAnsi="宋体" w:eastAsia="黑体"/>
          <w:bCs/>
          <w:color w:val="000000"/>
          <w:sz w:val="24"/>
          <w:szCs w:val="24"/>
        </w:rPr>
      </w:pPr>
      <w:r>
        <w:rPr>
          <w:rFonts w:hint="eastAsia" w:ascii="黑体" w:hAnsi="宋体" w:eastAsia="黑体"/>
          <w:bCs/>
          <w:color w:val="000000"/>
          <w:sz w:val="24"/>
          <w:szCs w:val="24"/>
        </w:rPr>
        <w:t xml:space="preserve">报价单位：  （公章）                                           </w:t>
      </w:r>
      <w:r>
        <w:rPr>
          <w:rFonts w:ascii="黑体" w:hAnsi="宋体" w:eastAsia="黑体"/>
          <w:bCs/>
          <w:color w:val="000000"/>
          <w:sz w:val="24"/>
          <w:szCs w:val="24"/>
        </w:rPr>
        <w:t xml:space="preserve">  </w:t>
      </w:r>
    </w:p>
    <w:tbl>
      <w:tblPr>
        <w:tblStyle w:val="7"/>
        <w:tblW w:w="9368" w:type="dxa"/>
        <w:jc w:val="center"/>
        <w:tblLayout w:type="fixed"/>
        <w:tblCellMar>
          <w:top w:w="0" w:type="dxa"/>
          <w:left w:w="108" w:type="dxa"/>
          <w:bottom w:w="0" w:type="dxa"/>
          <w:right w:w="108" w:type="dxa"/>
        </w:tblCellMar>
      </w:tblPr>
      <w:tblGrid>
        <w:gridCol w:w="1009"/>
        <w:gridCol w:w="8359"/>
      </w:tblGrid>
      <w:tr w14:paraId="781F6A76">
        <w:tblPrEx>
          <w:tblCellMar>
            <w:top w:w="0" w:type="dxa"/>
            <w:left w:w="108" w:type="dxa"/>
            <w:bottom w:w="0" w:type="dxa"/>
            <w:right w:w="108" w:type="dxa"/>
          </w:tblCellMar>
        </w:tblPrEx>
        <w:trPr>
          <w:trHeight w:val="860" w:hRule="atLeast"/>
          <w:jc w:val="center"/>
        </w:trPr>
        <w:tc>
          <w:tcPr>
            <w:tcW w:w="1009" w:type="dxa"/>
            <w:tcBorders>
              <w:top w:val="single" w:color="auto" w:sz="4" w:space="0"/>
              <w:left w:val="single" w:color="auto" w:sz="4" w:space="0"/>
              <w:bottom w:val="single" w:color="auto" w:sz="4" w:space="0"/>
              <w:right w:val="nil"/>
            </w:tcBorders>
            <w:vAlign w:val="center"/>
          </w:tcPr>
          <w:p w14:paraId="1F4DF569">
            <w:pPr>
              <w:pStyle w:val="13"/>
              <w:jc w:val="center"/>
              <w:rPr>
                <w:rFonts w:hint="eastAsia" w:ascii="仿宋_GB2312" w:hAnsi="仿宋_GB2312" w:eastAsia="仿宋_GB2312" w:cs="仿宋_GB2312"/>
                <w:b/>
              </w:rPr>
            </w:pPr>
            <w:r>
              <w:rPr>
                <w:rFonts w:hint="eastAsia" w:ascii="仿宋_GB2312" w:hAnsi="仿宋_GB2312" w:eastAsia="仿宋_GB2312" w:cs="仿宋_GB2312"/>
                <w:b/>
              </w:rPr>
              <w:t>项目</w:t>
            </w:r>
          </w:p>
          <w:p w14:paraId="4E7B60EE">
            <w:pPr>
              <w:pStyle w:val="13"/>
              <w:jc w:val="center"/>
              <w:rPr>
                <w:rFonts w:hint="eastAsia" w:ascii="仿宋_GB2312" w:hAnsi="仿宋_GB2312" w:eastAsia="仿宋_GB2312" w:cs="仿宋_GB2312"/>
                <w:b/>
              </w:rPr>
            </w:pPr>
            <w:r>
              <w:rPr>
                <w:rFonts w:hint="eastAsia" w:ascii="仿宋_GB2312" w:hAnsi="仿宋_GB2312" w:eastAsia="仿宋_GB2312" w:cs="仿宋_GB2312"/>
                <w:b/>
              </w:rPr>
              <w:t>名称</w:t>
            </w:r>
          </w:p>
        </w:tc>
        <w:tc>
          <w:tcPr>
            <w:tcW w:w="8359" w:type="dxa"/>
            <w:tcBorders>
              <w:top w:val="single" w:color="auto" w:sz="4" w:space="0"/>
              <w:left w:val="single" w:color="auto" w:sz="4" w:space="0"/>
              <w:bottom w:val="single" w:color="auto" w:sz="4" w:space="0"/>
              <w:right w:val="single" w:color="auto" w:sz="4" w:space="0"/>
            </w:tcBorders>
            <w:vAlign w:val="center"/>
          </w:tcPr>
          <w:p w14:paraId="4005D357">
            <w:pPr>
              <w:spacing w:line="360" w:lineRule="auto"/>
              <w:jc w:val="center"/>
              <w:rPr>
                <w:rFonts w:hint="eastAsia" w:ascii="仿宋_GB2312" w:hAnsi="仿宋_GB2312" w:eastAsia="仿宋_GB2312" w:cs="仿宋_GB2312"/>
                <w:b/>
              </w:rPr>
            </w:pPr>
            <w:r>
              <w:rPr>
                <w:rFonts w:hint="eastAsia" w:ascii="仿宋" w:hAnsi="仿宋" w:eastAsia="仿宋" w:cs="仿宋"/>
                <w:b/>
                <w:bCs/>
                <w:sz w:val="32"/>
                <w:szCs w:val="32"/>
              </w:rPr>
              <w:t>栖霞区胶体金对比精确度</w:t>
            </w:r>
            <w:r>
              <w:rPr>
                <w:rFonts w:hint="eastAsia" w:ascii="华文仿宋" w:hAnsi="华文仿宋" w:eastAsia="华文仿宋" w:cs="华文仿宋"/>
                <w:b/>
                <w:bCs/>
                <w:sz w:val="32"/>
                <w:szCs w:val="32"/>
              </w:rPr>
              <w:t>测试</w:t>
            </w:r>
            <w:r>
              <w:rPr>
                <w:rFonts w:hint="eastAsia" w:ascii="仿宋" w:hAnsi="仿宋" w:eastAsia="仿宋" w:cs="仿宋"/>
                <w:b/>
                <w:bCs/>
                <w:sz w:val="32"/>
                <w:szCs w:val="32"/>
              </w:rPr>
              <w:t>采购项</w:t>
            </w:r>
            <w:r>
              <w:rPr>
                <w:rFonts w:hint="eastAsia" w:ascii="仿宋" w:hAnsi="仿宋" w:eastAsia="仿宋" w:cs="仿宋"/>
                <w:b/>
                <w:bCs/>
                <w:sz w:val="32"/>
                <w:szCs w:val="32"/>
                <w:lang w:eastAsia="zh-CN"/>
              </w:rPr>
              <w:t>目</w:t>
            </w:r>
          </w:p>
        </w:tc>
      </w:tr>
      <w:tr w14:paraId="61171B57">
        <w:tblPrEx>
          <w:tblCellMar>
            <w:top w:w="0" w:type="dxa"/>
            <w:left w:w="108" w:type="dxa"/>
            <w:bottom w:w="0" w:type="dxa"/>
            <w:right w:w="108" w:type="dxa"/>
          </w:tblCellMar>
        </w:tblPrEx>
        <w:trPr>
          <w:trHeight w:val="660" w:hRule="atLeast"/>
          <w:jc w:val="center"/>
        </w:trPr>
        <w:tc>
          <w:tcPr>
            <w:tcW w:w="1009" w:type="dxa"/>
            <w:tcBorders>
              <w:top w:val="single" w:color="auto" w:sz="4" w:space="0"/>
              <w:left w:val="single" w:color="auto" w:sz="4" w:space="0"/>
              <w:bottom w:val="single" w:color="auto" w:sz="4" w:space="0"/>
              <w:right w:val="nil"/>
            </w:tcBorders>
            <w:vAlign w:val="center"/>
          </w:tcPr>
          <w:p w14:paraId="4378B3CD">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报价</w:t>
            </w:r>
          </w:p>
        </w:tc>
        <w:tc>
          <w:tcPr>
            <w:tcW w:w="8359" w:type="dxa"/>
            <w:tcBorders>
              <w:top w:val="single" w:color="auto" w:sz="4" w:space="0"/>
              <w:left w:val="single" w:color="auto" w:sz="4" w:space="0"/>
              <w:bottom w:val="single" w:color="auto" w:sz="4" w:space="0"/>
              <w:right w:val="single" w:color="auto" w:sz="4" w:space="0"/>
            </w:tcBorders>
            <w:vAlign w:val="center"/>
          </w:tcPr>
          <w:p w14:paraId="4FA71C85">
            <w:pPr>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 xml:space="preserve"> 万元</w:t>
            </w:r>
          </w:p>
        </w:tc>
      </w:tr>
      <w:tr w14:paraId="6EAE6C3A">
        <w:tblPrEx>
          <w:tblCellMar>
            <w:top w:w="0" w:type="dxa"/>
            <w:left w:w="108" w:type="dxa"/>
            <w:bottom w:w="0" w:type="dxa"/>
            <w:right w:w="108" w:type="dxa"/>
          </w:tblCellMar>
        </w:tblPrEx>
        <w:trPr>
          <w:trHeight w:val="984" w:hRule="atLeast"/>
          <w:jc w:val="center"/>
        </w:trPr>
        <w:tc>
          <w:tcPr>
            <w:tcW w:w="9368" w:type="dxa"/>
            <w:gridSpan w:val="2"/>
            <w:tcBorders>
              <w:top w:val="single" w:color="auto" w:sz="4" w:space="0"/>
              <w:left w:val="single" w:color="auto" w:sz="4" w:space="0"/>
              <w:bottom w:val="single" w:color="auto" w:sz="4" w:space="0"/>
              <w:right w:val="single" w:color="auto" w:sz="4" w:space="0"/>
            </w:tcBorders>
            <w:vAlign w:val="center"/>
          </w:tcPr>
          <w:p w14:paraId="25D28C80">
            <w:pPr>
              <w:spacing w:line="500" w:lineRule="exact"/>
              <w:rPr>
                <w:rFonts w:ascii="仿宋_GB2312" w:hAnsi="仿宋_GB2312" w:eastAsia="仿宋_GB2312" w:cs="仿宋_GB2312"/>
                <w:bCs/>
                <w:color w:val="000000"/>
                <w:sz w:val="24"/>
                <w:u w:val="single"/>
              </w:rPr>
            </w:pPr>
            <w:r>
              <w:rPr>
                <w:rFonts w:hint="eastAsia" w:ascii="仿宋_GB2312" w:hAnsi="仿宋_GB2312" w:eastAsia="仿宋_GB2312" w:cs="仿宋_GB2312"/>
                <w:bCs/>
                <w:color w:val="000000"/>
                <w:sz w:val="24"/>
              </w:rPr>
              <w:t xml:space="preserve">人民币大写：               </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rPr>
              <w:t>万元</w:t>
            </w:r>
          </w:p>
        </w:tc>
      </w:tr>
    </w:tbl>
    <w:p w14:paraId="49485E81">
      <w:pPr>
        <w:pStyle w:val="12"/>
        <w:spacing w:line="560" w:lineRule="atLeast"/>
        <w:rPr>
          <w:rFonts w:hint="eastAsia" w:ascii="仿宋" w:hAnsi="仿宋" w:eastAsia="仿宋" w:cs="仿宋"/>
          <w:sz w:val="32"/>
          <w:szCs w:val="32"/>
        </w:rPr>
      </w:pPr>
    </w:p>
    <w:p w14:paraId="4CF2AB1A">
      <w:pPr>
        <w:tabs>
          <w:tab w:val="left" w:pos="6609"/>
        </w:tabs>
        <w:rPr>
          <w:rFonts w:hint="eastAsia"/>
          <w:sz w:val="36"/>
          <w:szCs w:val="36"/>
          <w:lang w:eastAsia="zh-CN"/>
        </w:rPr>
      </w:pPr>
    </w:p>
    <w:p w14:paraId="2D672017">
      <w:pPr>
        <w:numPr>
          <w:ilvl w:val="0"/>
          <w:numId w:val="0"/>
        </w:numPr>
        <w:spacing w:line="520" w:lineRule="exact"/>
        <w:ind w:left="480" w:leftChars="0"/>
        <w:rPr>
          <w:rFonts w:hint="eastAsia" w:ascii="仿宋" w:hAnsi="仿宋" w:eastAsia="仿宋"/>
          <w:color w:val="000000"/>
          <w:sz w:val="32"/>
          <w:szCs w:val="32"/>
          <w:shd w:val="clear" w:color="auto" w:fill="FFFFFF"/>
        </w:rPr>
      </w:pPr>
    </w:p>
    <w:p w14:paraId="49B6E19B">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12BE6"/>
    <w:multiLevelType w:val="singleLevel"/>
    <w:tmpl w:val="BED12B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F5"/>
    <w:rsid w:val="0002359F"/>
    <w:rsid w:val="0016266E"/>
    <w:rsid w:val="001A2172"/>
    <w:rsid w:val="0049674E"/>
    <w:rsid w:val="004D39EA"/>
    <w:rsid w:val="00925294"/>
    <w:rsid w:val="00AA7871"/>
    <w:rsid w:val="00AF49B7"/>
    <w:rsid w:val="00BD3FC4"/>
    <w:rsid w:val="00C731BF"/>
    <w:rsid w:val="00D427F5"/>
    <w:rsid w:val="00EE793E"/>
    <w:rsid w:val="13AB7A5D"/>
    <w:rsid w:val="1F49048F"/>
    <w:rsid w:val="215274E9"/>
    <w:rsid w:val="239A2750"/>
    <w:rsid w:val="285E4F9F"/>
    <w:rsid w:val="3BE279DF"/>
    <w:rsid w:val="40D520E0"/>
    <w:rsid w:val="4256131F"/>
    <w:rsid w:val="4DC70A59"/>
    <w:rsid w:val="55EE3807"/>
    <w:rsid w:val="5D8E6BB7"/>
    <w:rsid w:val="60B3352A"/>
    <w:rsid w:val="66BD6C2B"/>
    <w:rsid w:val="6791300A"/>
    <w:rsid w:val="69CA06CF"/>
    <w:rsid w:val="6E68732C"/>
    <w:rsid w:val="792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adjustRightInd w:val="0"/>
      <w:spacing w:before="340" w:after="330" w:line="578" w:lineRule="atLeast"/>
      <w:textAlignment w:val="baseline"/>
      <w:outlineLvl w:val="0"/>
    </w:pPr>
    <w:rPr>
      <w:b/>
      <w:bCs/>
      <w:kern w:val="44"/>
      <w:sz w:val="44"/>
      <w:szCs w:val="44"/>
    </w:rPr>
  </w:style>
  <w:style w:type="paragraph" w:styleId="3">
    <w:name w:val="heading 2"/>
    <w:basedOn w:val="1"/>
    <w:next w:val="4"/>
    <w:semiHidden/>
    <w:unhideWhenUsed/>
    <w:qFormat/>
    <w:uiPriority w:val="9"/>
    <w:pPr>
      <w:keepNext/>
      <w:keepLines/>
      <w:spacing w:before="120" w:beforeLines="0" w:after="120" w:afterLines="0"/>
      <w:jc w:val="center"/>
      <w:outlineLvl w:val="1"/>
    </w:pPr>
    <w:rPr>
      <w:rFonts w:ascii="Arial" w:hAnsi="Arial" w:eastAsia="黑体"/>
      <w:b/>
      <w:sz w:val="28"/>
      <w:szCs w:val="28"/>
    </w:rPr>
  </w:style>
  <w:style w:type="paragraph" w:styleId="5">
    <w:name w:val="heading 3"/>
    <w:basedOn w:val="1"/>
    <w:next w:val="1"/>
    <w:link w:val="11"/>
    <w:qFormat/>
    <w:uiPriority w:val="99"/>
    <w:pPr>
      <w:keepNext/>
      <w:keepLines/>
      <w:spacing w:before="260" w:after="260" w:line="412"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pPr>
  </w:style>
  <w:style w:type="paragraph" w:styleId="6">
    <w:name w:val="Date"/>
    <w:basedOn w:val="1"/>
    <w:next w:val="1"/>
    <w:semiHidden/>
    <w:unhideWhenUsed/>
    <w:qFormat/>
    <w:uiPriority w:val="99"/>
    <w:pPr>
      <w:ind w:left="100" w:leftChars="2500"/>
    </w:pPr>
    <w:rPr>
      <w:szCs w:val="24"/>
    </w:rPr>
  </w:style>
  <w:style w:type="character" w:styleId="9">
    <w:name w:val="page number"/>
    <w:basedOn w:val="8"/>
    <w:semiHidden/>
    <w:unhideWhenUsed/>
    <w:qFormat/>
    <w:uiPriority w:val="99"/>
  </w:style>
  <w:style w:type="character" w:customStyle="1" w:styleId="10">
    <w:name w:val="15"/>
    <w:basedOn w:val="8"/>
    <w:qFormat/>
    <w:uiPriority w:val="0"/>
    <w:rPr>
      <w:rFonts w:hint="default" w:ascii="Calibri" w:hAnsi="Calibri"/>
      <w:i/>
      <w:iCs/>
    </w:rPr>
  </w:style>
  <w:style w:type="character" w:customStyle="1" w:styleId="11">
    <w:name w:val="标题 3 Char"/>
    <w:basedOn w:val="8"/>
    <w:link w:val="5"/>
    <w:qFormat/>
    <w:uiPriority w:val="99"/>
    <w:rPr>
      <w:rFonts w:ascii="Calibri" w:hAnsi="Calibri" w:eastAsia="宋体" w:cs="Times New Roman"/>
      <w:b/>
      <w:bCs/>
      <w:sz w:val="32"/>
      <w:szCs w:val="32"/>
    </w:rPr>
  </w:style>
  <w:style w:type="paragraph" w:customStyle="1" w:styleId="12">
    <w:name w:val="p0"/>
    <w:qFormat/>
    <w:uiPriority w:val="0"/>
    <w:rPr>
      <w:rFonts w:asciiTheme="minorHAnsi" w:hAnsiTheme="minorHAnsi" w:eastAsiaTheme="minorEastAsia" w:cstheme="minorBidi"/>
      <w:sz w:val="21"/>
      <w:szCs w:val="21"/>
      <w:lang w:val="en-US" w:eastAsia="zh-CN" w:bidi="ar-SA"/>
    </w:rPr>
  </w:style>
  <w:style w:type="paragraph" w:customStyle="1" w:styleId="13">
    <w:name w:val="No Spacing"/>
    <w:qFormat/>
    <w:uiPriority w:val="0"/>
    <w:rPr>
      <w:rFonts w:ascii="Calibri" w:hAnsi="Calibri" w:eastAsia="Times New Roman" w:cstheme="minorBidi"/>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2290</Words>
  <Characters>2340</Characters>
  <Lines>11</Lines>
  <Paragraphs>3</Paragraphs>
  <TotalTime>6</TotalTime>
  <ScaleCrop>false</ScaleCrop>
  <LinksUpToDate>false</LinksUpToDate>
  <CharactersWithSpaces>2746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2025-05-07T06:26:00Z</dcterms:created>
  <dc:creator>Dell</dc:creator>
  <cp:lastModifiedBy>陈琳</cp:lastModifiedBy>
  <dcterms:modified xsi:type="dcterms:W3CDTF">2025-05-21T07:53:23Z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eyJoZGlkIjoiMzMwZTk5MWJmMjVjZGU4ODdjNTA0MmRhYzAxYzJiNDEiLCJ1c2VySWQiOiIyNjU1Njc1NDUifQ==</vt:lpwstr>
  </property>
  <property fmtid="{D5CDD505-2E9C-101B-9397-08002B2CF9AE}" pid="4" name="ICV">
    <vt:lpwstr>F66AEA0CEE9E47D6B9490EA532976595_12</vt:lpwstr>
  </property>
</Properties>
</file>