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ED6D15">
      <w:pPr>
        <w:jc w:val="right"/>
        <w:rPr>
          <w:rFonts w:hint="default" w:ascii="仿宋" w:hAnsi="仿宋" w:eastAsia="仿宋" w:cs="仿宋"/>
          <w:sz w:val="44"/>
          <w:lang w:val="en-US" w:eastAsia="zh-CN"/>
        </w:rPr>
      </w:pPr>
    </w:p>
    <w:p w14:paraId="56564A68">
      <w:pPr>
        <w:pStyle w:val="2"/>
        <w:rPr>
          <w:rFonts w:hint="eastAsia" w:ascii="宋体" w:hAnsi="宋体" w:cs="宋体"/>
        </w:rPr>
      </w:pPr>
    </w:p>
    <w:p w14:paraId="4E8D4BA3">
      <w:pPr>
        <w:pStyle w:val="2"/>
        <w:rPr>
          <w:rFonts w:hint="eastAsia" w:ascii="宋体" w:hAnsi="宋体" w:cs="宋体"/>
        </w:rPr>
      </w:pPr>
    </w:p>
    <w:p w14:paraId="130AD39B">
      <w:pPr>
        <w:pStyle w:val="2"/>
        <w:rPr>
          <w:rFonts w:hint="eastAsia" w:ascii="宋体" w:hAnsi="宋体" w:cs="宋体"/>
        </w:rPr>
      </w:pPr>
    </w:p>
    <w:p w14:paraId="6D033BED">
      <w:pPr>
        <w:pStyle w:val="2"/>
        <w:rPr>
          <w:rFonts w:hint="eastAsia" w:ascii="宋体" w:hAnsi="宋体" w:cs="宋体"/>
        </w:rPr>
      </w:pPr>
    </w:p>
    <w:p w14:paraId="27ABFD08">
      <w:pPr>
        <w:jc w:val="center"/>
        <w:rPr>
          <w:rFonts w:hint="eastAsia" w:ascii="宋体" w:hAnsi="宋体" w:cs="宋体"/>
          <w:b/>
          <w:bCs/>
          <w:sz w:val="76"/>
          <w:szCs w:val="76"/>
        </w:rPr>
      </w:pPr>
      <w:r>
        <w:rPr>
          <w:rFonts w:hint="eastAsia" w:ascii="宋体" w:hAnsi="宋体" w:cs="宋体"/>
          <w:b/>
          <w:bCs/>
          <w:sz w:val="96"/>
          <w:szCs w:val="96"/>
        </w:rPr>
        <w:t>竞争性磋商文件</w:t>
      </w:r>
    </w:p>
    <w:p w14:paraId="6962B296">
      <w:pPr>
        <w:pStyle w:val="2"/>
        <w:ind w:firstLine="422"/>
        <w:rPr>
          <w:rFonts w:hint="eastAsia" w:ascii="宋体" w:hAnsi="宋体" w:cs="宋体"/>
          <w:b/>
          <w:bCs/>
        </w:rPr>
      </w:pPr>
    </w:p>
    <w:p w14:paraId="33590351">
      <w:pPr>
        <w:jc w:val="center"/>
        <w:rPr>
          <w:rFonts w:ascii="宋体" w:hAnsi="宋体" w:cs="宋体"/>
          <w:b/>
          <w:sz w:val="36"/>
          <w:szCs w:val="36"/>
        </w:rPr>
      </w:pPr>
    </w:p>
    <w:p w14:paraId="662B618E">
      <w:pPr>
        <w:jc w:val="center"/>
        <w:rPr>
          <w:rFonts w:ascii="宋体" w:hAnsi="宋体" w:cs="宋体"/>
          <w:b/>
          <w:sz w:val="36"/>
          <w:szCs w:val="36"/>
        </w:rPr>
      </w:pPr>
    </w:p>
    <w:p w14:paraId="126921D3">
      <w:pPr>
        <w:jc w:val="center"/>
        <w:rPr>
          <w:rFonts w:ascii="宋体" w:hAnsi="宋体" w:cs="宋体"/>
          <w:b/>
          <w:sz w:val="36"/>
          <w:szCs w:val="36"/>
        </w:rPr>
      </w:pPr>
    </w:p>
    <w:p w14:paraId="4B397015">
      <w:pPr>
        <w:jc w:val="center"/>
        <w:rPr>
          <w:rFonts w:ascii="宋体" w:hAnsi="宋体" w:cs="宋体"/>
          <w:b/>
          <w:sz w:val="36"/>
          <w:szCs w:val="36"/>
        </w:rPr>
      </w:pPr>
    </w:p>
    <w:p w14:paraId="569578E8">
      <w:pPr>
        <w:jc w:val="center"/>
        <w:rPr>
          <w:rFonts w:hint="eastAsia" w:ascii="宋体" w:hAnsi="宋体" w:eastAsia="宋体" w:cs="宋体"/>
          <w:b/>
          <w:sz w:val="28"/>
          <w:szCs w:val="28"/>
          <w:lang w:eastAsia="zh-CN"/>
        </w:rPr>
      </w:pPr>
      <w:r>
        <w:rPr>
          <w:rFonts w:hint="eastAsia" w:ascii="宋体" w:hAnsi="宋体" w:cs="宋体"/>
          <w:b/>
          <w:sz w:val="28"/>
          <w:szCs w:val="28"/>
        </w:rPr>
        <w:t>项目名称：仙林湖东科技园项目第三方服务采购项目</w:t>
      </w:r>
    </w:p>
    <w:p w14:paraId="5EBAEA25">
      <w:pPr>
        <w:pStyle w:val="2"/>
        <w:ind w:firstLine="326" w:firstLineChars="116"/>
        <w:rPr>
          <w:rFonts w:ascii="宋体" w:hAnsi="宋体" w:cs="宋体"/>
          <w:b/>
          <w:sz w:val="28"/>
          <w:szCs w:val="28"/>
        </w:rPr>
      </w:pPr>
    </w:p>
    <w:p w14:paraId="04A8BFFA">
      <w:pPr>
        <w:pStyle w:val="2"/>
        <w:ind w:left="0" w:leftChars="0" w:firstLine="0" w:firstLineChars="0"/>
        <w:jc w:val="center"/>
        <w:rPr>
          <w:rFonts w:hint="default" w:ascii="宋体" w:hAnsi="宋体" w:eastAsia="宋体" w:cs="宋体"/>
          <w:b/>
          <w:sz w:val="28"/>
          <w:szCs w:val="28"/>
          <w:lang w:val="en-US" w:eastAsia="zh-CN"/>
        </w:rPr>
      </w:pPr>
      <w:r>
        <w:rPr>
          <w:rFonts w:hint="eastAsia" w:ascii="宋体" w:hAnsi="宋体" w:cs="宋体"/>
          <w:b/>
          <w:sz w:val="28"/>
          <w:szCs w:val="28"/>
        </w:rPr>
        <w:t>项目编号：JSGZFW-(2026)JC-007</w:t>
      </w:r>
    </w:p>
    <w:p w14:paraId="028B4F34">
      <w:pPr>
        <w:pStyle w:val="2"/>
        <w:ind w:firstLine="723"/>
        <w:rPr>
          <w:rFonts w:hint="eastAsia" w:ascii="宋体" w:hAnsi="宋体" w:cs="宋体"/>
          <w:b/>
          <w:bCs/>
          <w:sz w:val="36"/>
          <w:szCs w:val="36"/>
        </w:rPr>
      </w:pPr>
    </w:p>
    <w:p w14:paraId="71DA603E">
      <w:pPr>
        <w:pStyle w:val="2"/>
        <w:ind w:firstLine="723"/>
        <w:rPr>
          <w:rFonts w:hint="eastAsia" w:ascii="宋体" w:hAnsi="宋体" w:cs="宋体"/>
          <w:b/>
          <w:bCs/>
          <w:sz w:val="36"/>
          <w:szCs w:val="36"/>
        </w:rPr>
      </w:pPr>
    </w:p>
    <w:p w14:paraId="4D88147F">
      <w:pPr>
        <w:pStyle w:val="2"/>
        <w:ind w:firstLine="0" w:firstLineChars="0"/>
        <w:rPr>
          <w:rFonts w:hint="eastAsia" w:ascii="宋体" w:hAnsi="宋体" w:cs="宋体"/>
          <w:b/>
          <w:bCs/>
        </w:rPr>
      </w:pPr>
    </w:p>
    <w:p w14:paraId="708533BB">
      <w:pPr>
        <w:pStyle w:val="2"/>
        <w:ind w:firstLine="422"/>
        <w:rPr>
          <w:rFonts w:hint="eastAsia" w:ascii="宋体" w:hAnsi="宋体" w:cs="宋体"/>
          <w:b/>
          <w:bCs/>
        </w:rPr>
      </w:pPr>
    </w:p>
    <w:p w14:paraId="3CBB2042">
      <w:pPr>
        <w:pStyle w:val="2"/>
        <w:ind w:firstLine="422"/>
        <w:rPr>
          <w:rFonts w:hint="eastAsia" w:ascii="宋体" w:hAnsi="宋体" w:cs="宋体"/>
          <w:b/>
          <w:bCs/>
        </w:rPr>
      </w:pPr>
    </w:p>
    <w:p w14:paraId="32A8098E">
      <w:pPr>
        <w:pStyle w:val="2"/>
        <w:ind w:firstLine="422"/>
        <w:rPr>
          <w:rFonts w:hint="eastAsia" w:ascii="宋体" w:hAnsi="宋体" w:cs="宋体"/>
          <w:b/>
          <w:bCs/>
        </w:rPr>
      </w:pPr>
    </w:p>
    <w:p w14:paraId="01FE6BB6">
      <w:pPr>
        <w:pStyle w:val="2"/>
        <w:ind w:firstLine="422"/>
        <w:rPr>
          <w:rFonts w:hint="eastAsia" w:ascii="宋体" w:hAnsi="宋体" w:cs="宋体"/>
          <w:b/>
          <w:bCs/>
        </w:rPr>
      </w:pPr>
    </w:p>
    <w:p w14:paraId="67252B4C">
      <w:pPr>
        <w:pStyle w:val="2"/>
        <w:ind w:firstLine="422"/>
        <w:rPr>
          <w:rFonts w:hint="eastAsia" w:ascii="宋体" w:hAnsi="宋体" w:cs="宋体"/>
          <w:b/>
          <w:bCs/>
        </w:rPr>
      </w:pPr>
    </w:p>
    <w:p w14:paraId="49209FC6">
      <w:pPr>
        <w:pStyle w:val="2"/>
        <w:ind w:firstLine="422"/>
        <w:rPr>
          <w:rFonts w:hint="eastAsia" w:ascii="宋体" w:hAnsi="宋体" w:cs="宋体"/>
          <w:b/>
          <w:bCs/>
        </w:rPr>
      </w:pPr>
    </w:p>
    <w:p w14:paraId="276F73EB">
      <w:pPr>
        <w:pStyle w:val="2"/>
        <w:ind w:firstLine="422"/>
        <w:rPr>
          <w:rFonts w:hint="eastAsia" w:ascii="宋体" w:hAnsi="宋体" w:cs="宋体"/>
          <w:b/>
          <w:bCs/>
        </w:rPr>
      </w:pPr>
    </w:p>
    <w:p w14:paraId="0AB26C25">
      <w:pPr>
        <w:pStyle w:val="2"/>
        <w:ind w:firstLine="0" w:firstLineChars="0"/>
        <w:rPr>
          <w:rFonts w:hint="eastAsia" w:ascii="宋体" w:hAnsi="宋体" w:cs="宋体"/>
          <w:b/>
          <w:bCs/>
          <w:sz w:val="32"/>
          <w:szCs w:val="32"/>
        </w:rPr>
      </w:pPr>
    </w:p>
    <w:p w14:paraId="3D4A9AF5">
      <w:pPr>
        <w:pStyle w:val="2"/>
        <w:jc w:val="both"/>
        <w:rPr>
          <w:rFonts w:hint="eastAsia" w:ascii="宋体" w:hAnsi="宋体" w:cs="宋体"/>
          <w:b/>
          <w:bCs/>
          <w:sz w:val="32"/>
          <w:szCs w:val="32"/>
        </w:rPr>
      </w:pPr>
      <w:r>
        <w:rPr>
          <w:rFonts w:hint="eastAsia" w:ascii="宋体" w:hAnsi="宋体" w:cs="宋体"/>
          <w:b/>
          <w:bCs/>
          <w:sz w:val="32"/>
          <w:szCs w:val="32"/>
        </w:rPr>
        <w:t>采</w:t>
      </w:r>
      <w:r>
        <w:rPr>
          <w:rFonts w:hint="eastAsia" w:ascii="宋体" w:hAnsi="宋体" w:cs="宋体"/>
          <w:b/>
          <w:bCs/>
          <w:sz w:val="32"/>
          <w:szCs w:val="32"/>
          <w:lang w:val="en-US" w:eastAsia="zh-CN"/>
        </w:rPr>
        <w:t xml:space="preserve"> </w:t>
      </w:r>
      <w:r>
        <w:rPr>
          <w:rFonts w:hint="eastAsia" w:ascii="宋体" w:hAnsi="宋体" w:cs="宋体"/>
          <w:b/>
          <w:bCs/>
          <w:sz w:val="32"/>
          <w:szCs w:val="32"/>
        </w:rPr>
        <w:t>购</w:t>
      </w:r>
      <w:r>
        <w:rPr>
          <w:rFonts w:hint="eastAsia" w:ascii="宋体" w:hAnsi="宋体" w:cs="宋体"/>
          <w:b/>
          <w:bCs/>
          <w:sz w:val="32"/>
          <w:szCs w:val="32"/>
          <w:lang w:val="en-US" w:eastAsia="zh-CN"/>
        </w:rPr>
        <w:t xml:space="preserve"> </w:t>
      </w:r>
      <w:r>
        <w:rPr>
          <w:rFonts w:hint="eastAsia" w:ascii="宋体" w:hAnsi="宋体" w:cs="宋体"/>
          <w:b/>
          <w:bCs/>
          <w:sz w:val="32"/>
          <w:szCs w:val="32"/>
        </w:rPr>
        <w:t>人：南京市栖霞区人民政府西岗街道办事处</w:t>
      </w:r>
    </w:p>
    <w:p w14:paraId="5D993D6A">
      <w:pPr>
        <w:ind w:firstLine="643" w:firstLineChars="200"/>
        <w:rPr>
          <w:rFonts w:hint="eastAsia" w:ascii="宋体" w:hAnsi="宋体" w:cs="宋体"/>
          <w:b/>
          <w:bCs/>
          <w:sz w:val="32"/>
          <w:szCs w:val="32"/>
        </w:rPr>
      </w:pPr>
      <w:r>
        <w:rPr>
          <w:rFonts w:hint="eastAsia" w:ascii="宋体" w:hAnsi="宋体" w:cs="宋体"/>
          <w:b/>
          <w:bCs/>
          <w:sz w:val="32"/>
          <w:szCs w:val="32"/>
        </w:rPr>
        <w:t>代理机构：江苏高智项目管理有限公司</w:t>
      </w:r>
    </w:p>
    <w:p w14:paraId="046B87F2">
      <w:pPr>
        <w:jc w:val="center"/>
        <w:rPr>
          <w:rFonts w:hint="eastAsia" w:ascii="宋体" w:hAnsi="宋体" w:cs="宋体"/>
          <w:b/>
          <w:bCs/>
          <w:sz w:val="32"/>
          <w:szCs w:val="32"/>
        </w:rPr>
      </w:pPr>
    </w:p>
    <w:p w14:paraId="498A711E">
      <w:pPr>
        <w:pStyle w:val="112"/>
        <w:rPr>
          <w:rFonts w:hint="eastAsia"/>
        </w:rPr>
      </w:pPr>
    </w:p>
    <w:p w14:paraId="07577D51">
      <w:pPr>
        <w:pStyle w:val="112"/>
        <w:rPr>
          <w:rFonts w:hint="eastAsia"/>
        </w:rPr>
      </w:pPr>
    </w:p>
    <w:p w14:paraId="3653B47A">
      <w:pPr>
        <w:jc w:val="center"/>
        <w:rPr>
          <w:rFonts w:hint="eastAsia" w:ascii="宋体" w:hAnsi="宋体" w:cs="宋体"/>
          <w:sz w:val="32"/>
          <w:szCs w:val="32"/>
        </w:rPr>
      </w:pPr>
      <w:r>
        <w:rPr>
          <w:rFonts w:hint="eastAsia" w:ascii="宋体" w:hAnsi="宋体" w:cs="宋体"/>
          <w:b/>
          <w:bCs/>
          <w:sz w:val="32"/>
          <w:szCs w:val="32"/>
        </w:rPr>
        <w:t>二〇二</w:t>
      </w:r>
      <w:r>
        <w:rPr>
          <w:rFonts w:hint="eastAsia" w:ascii="宋体" w:hAnsi="宋体" w:cs="宋体"/>
          <w:b/>
          <w:bCs/>
          <w:sz w:val="32"/>
          <w:szCs w:val="32"/>
          <w:lang w:val="en-US" w:eastAsia="zh-CN"/>
        </w:rPr>
        <w:t>六</w:t>
      </w:r>
      <w:r>
        <w:rPr>
          <w:rFonts w:hint="eastAsia" w:ascii="宋体" w:hAnsi="宋体" w:cs="宋体"/>
          <w:b/>
          <w:bCs/>
          <w:sz w:val="32"/>
          <w:szCs w:val="32"/>
        </w:rPr>
        <w:t>年</w:t>
      </w:r>
      <w:r>
        <w:rPr>
          <w:rFonts w:hint="eastAsia" w:ascii="宋体" w:hAnsi="宋体" w:cs="宋体"/>
          <w:b/>
          <w:bCs/>
          <w:sz w:val="32"/>
          <w:szCs w:val="32"/>
          <w:lang w:val="en-US" w:eastAsia="zh-CN"/>
        </w:rPr>
        <w:t>二</w:t>
      </w:r>
      <w:r>
        <w:rPr>
          <w:rFonts w:hint="eastAsia" w:ascii="宋体" w:hAnsi="宋体" w:cs="宋体"/>
          <w:b/>
          <w:bCs/>
          <w:sz w:val="32"/>
          <w:szCs w:val="32"/>
        </w:rPr>
        <w:t>月</w:t>
      </w:r>
    </w:p>
    <w:p w14:paraId="129AB993">
      <w:pPr>
        <w:spacing w:line="360" w:lineRule="auto"/>
        <w:jc w:val="center"/>
        <w:rPr>
          <w:rFonts w:hint="eastAsia" w:ascii="宋体" w:hAnsi="宋体" w:cs="宋体"/>
          <w:b/>
          <w:sz w:val="36"/>
          <w:szCs w:val="36"/>
        </w:rPr>
        <w:sectPr>
          <w:headerReference r:id="rId4" w:type="first"/>
          <w:headerReference r:id="rId3" w:type="default"/>
          <w:footerReference r:id="rId5" w:type="default"/>
          <w:pgSz w:w="11906" w:h="16838"/>
          <w:pgMar w:top="1440" w:right="1800" w:bottom="1440" w:left="1800" w:header="907" w:footer="680" w:gutter="0"/>
          <w:pgNumType w:start="1"/>
          <w:cols w:space="720" w:num="1"/>
          <w:titlePg/>
          <w:docGrid w:linePitch="290" w:charSpace="0"/>
        </w:sectPr>
      </w:pPr>
    </w:p>
    <w:p w14:paraId="1F0A3DC4">
      <w:pPr>
        <w:spacing w:line="360" w:lineRule="auto"/>
        <w:jc w:val="center"/>
        <w:rPr>
          <w:rFonts w:ascii="仿宋" w:hAnsi="仿宋" w:eastAsia="仿宋" w:cs="仿宋"/>
          <w:b/>
          <w:sz w:val="36"/>
          <w:szCs w:val="36"/>
        </w:rPr>
      </w:pPr>
      <w:r>
        <w:rPr>
          <w:rFonts w:hint="eastAsia" w:ascii="仿宋" w:hAnsi="仿宋" w:eastAsia="仿宋" w:cs="仿宋"/>
          <w:b/>
          <w:sz w:val="36"/>
          <w:szCs w:val="36"/>
        </w:rPr>
        <w:t>目  录</w:t>
      </w:r>
    </w:p>
    <w:p w14:paraId="40D63070">
      <w:pPr>
        <w:pStyle w:val="42"/>
        <w:tabs>
          <w:tab w:val="right" w:leader="dot" w:pos="8306"/>
        </w:tabs>
        <w:spacing w:line="360" w:lineRule="auto"/>
        <w:rPr>
          <w:rFonts w:hint="eastAsia" w:ascii="仿宋" w:hAnsi="仿宋" w:eastAsia="仿宋" w:cs="仿宋"/>
          <w:b w:val="0"/>
          <w:sz w:val="24"/>
          <w:szCs w:val="24"/>
        </w:rPr>
      </w:pPr>
    </w:p>
    <w:p w14:paraId="7B107D05">
      <w:pPr>
        <w:pStyle w:val="42"/>
        <w:tabs>
          <w:tab w:val="right" w:leader="dot" w:pos="8306"/>
        </w:tabs>
        <w:spacing w:line="360" w:lineRule="auto"/>
        <w:rPr>
          <w:rFonts w:hint="eastAsia" w:ascii="仿宋" w:hAnsi="仿宋" w:eastAsia="仿宋" w:cs="仿宋"/>
          <w:b w:val="0"/>
          <w:bCs/>
          <w:sz w:val="28"/>
          <w:szCs w:val="28"/>
        </w:rPr>
      </w:pPr>
      <w:r>
        <w:rPr>
          <w:rFonts w:hint="eastAsia" w:ascii="仿宋" w:hAnsi="仿宋" w:eastAsia="仿宋" w:cs="仿宋"/>
          <w:b w:val="0"/>
          <w:sz w:val="24"/>
          <w:szCs w:val="24"/>
        </w:rPr>
        <w:fldChar w:fldCharType="begin"/>
      </w:r>
      <w:r>
        <w:rPr>
          <w:rFonts w:hint="eastAsia" w:ascii="仿宋" w:hAnsi="仿宋" w:eastAsia="仿宋" w:cs="仿宋"/>
          <w:b w:val="0"/>
          <w:sz w:val="24"/>
          <w:szCs w:val="24"/>
        </w:rPr>
        <w:instrText xml:space="preserve"> TOC \o "1-3" \h \z \u </w:instrText>
      </w:r>
      <w:r>
        <w:rPr>
          <w:rFonts w:hint="eastAsia" w:ascii="仿宋" w:hAnsi="仿宋" w:eastAsia="仿宋" w:cs="仿宋"/>
          <w:b w:val="0"/>
          <w:sz w:val="24"/>
          <w:szCs w:val="24"/>
        </w:rPr>
        <w:fldChar w:fldCharType="separate"/>
      </w:r>
      <w:r>
        <w:rPr>
          <w:rFonts w:hint="eastAsia" w:ascii="仿宋" w:hAnsi="仿宋" w:eastAsia="仿宋" w:cs="仿宋"/>
          <w:b w:val="0"/>
          <w:bCs/>
          <w:sz w:val="28"/>
          <w:szCs w:val="40"/>
        </w:rPr>
        <w:fldChar w:fldCharType="begin"/>
      </w:r>
      <w:r>
        <w:rPr>
          <w:rFonts w:hint="eastAsia" w:ascii="仿宋" w:hAnsi="仿宋" w:eastAsia="仿宋" w:cs="仿宋"/>
          <w:b w:val="0"/>
          <w:bCs/>
          <w:sz w:val="28"/>
          <w:szCs w:val="40"/>
        </w:rPr>
        <w:instrText xml:space="preserve"> HYPERLINK \l _Toc2637 </w:instrText>
      </w:r>
      <w:r>
        <w:rPr>
          <w:rFonts w:hint="eastAsia" w:ascii="仿宋" w:hAnsi="仿宋" w:eastAsia="仿宋" w:cs="仿宋"/>
          <w:b w:val="0"/>
          <w:bCs/>
          <w:sz w:val="28"/>
          <w:szCs w:val="40"/>
        </w:rPr>
        <w:fldChar w:fldCharType="separate"/>
      </w:r>
      <w:r>
        <w:rPr>
          <w:rFonts w:hint="eastAsia" w:ascii="仿宋" w:hAnsi="仿宋" w:eastAsia="仿宋" w:cs="仿宋"/>
          <w:b w:val="0"/>
          <w:bCs/>
          <w:sz w:val="28"/>
          <w:szCs w:val="56"/>
          <w:lang w:val="en-US" w:eastAsia="zh-CN"/>
        </w:rPr>
        <w:t xml:space="preserve">第一章 </w:t>
      </w:r>
      <w:r>
        <w:rPr>
          <w:rFonts w:hint="eastAsia" w:ascii="仿宋" w:hAnsi="仿宋" w:eastAsia="仿宋" w:cs="仿宋"/>
          <w:b w:val="0"/>
          <w:bCs/>
          <w:sz w:val="28"/>
          <w:szCs w:val="56"/>
        </w:rPr>
        <w:t>竞争性磋商公告</w:t>
      </w:r>
      <w:r>
        <w:rPr>
          <w:rFonts w:hint="eastAsia" w:ascii="仿宋" w:hAnsi="仿宋" w:eastAsia="仿宋" w:cs="仿宋"/>
          <w:b w:val="0"/>
          <w:bCs/>
          <w:sz w:val="28"/>
          <w:szCs w:val="28"/>
        </w:rPr>
        <w:tab/>
      </w:r>
      <w:r>
        <w:rPr>
          <w:rFonts w:hint="eastAsia" w:ascii="仿宋" w:hAnsi="仿宋" w:eastAsia="仿宋" w:cs="仿宋"/>
          <w:b w:val="0"/>
          <w:bCs/>
          <w:sz w:val="28"/>
          <w:szCs w:val="28"/>
        </w:rPr>
        <w:fldChar w:fldCharType="begin"/>
      </w:r>
      <w:r>
        <w:rPr>
          <w:rFonts w:hint="eastAsia" w:ascii="仿宋" w:hAnsi="仿宋" w:eastAsia="仿宋" w:cs="仿宋"/>
          <w:b w:val="0"/>
          <w:bCs/>
          <w:sz w:val="28"/>
          <w:szCs w:val="28"/>
        </w:rPr>
        <w:instrText xml:space="preserve"> PAGEREF _Toc2637 \h </w:instrText>
      </w:r>
      <w:r>
        <w:rPr>
          <w:rFonts w:hint="eastAsia" w:ascii="仿宋" w:hAnsi="仿宋" w:eastAsia="仿宋" w:cs="仿宋"/>
          <w:b w:val="0"/>
          <w:bCs/>
          <w:sz w:val="28"/>
          <w:szCs w:val="28"/>
        </w:rPr>
        <w:fldChar w:fldCharType="separate"/>
      </w:r>
      <w:r>
        <w:rPr>
          <w:rFonts w:hint="eastAsia" w:ascii="仿宋" w:hAnsi="仿宋" w:eastAsia="仿宋" w:cs="仿宋"/>
          <w:b w:val="0"/>
          <w:bCs/>
          <w:sz w:val="28"/>
          <w:szCs w:val="28"/>
        </w:rPr>
        <w:t>1</w:t>
      </w:r>
      <w:r>
        <w:rPr>
          <w:rFonts w:hint="eastAsia" w:ascii="仿宋" w:hAnsi="仿宋" w:eastAsia="仿宋" w:cs="仿宋"/>
          <w:b w:val="0"/>
          <w:bCs/>
          <w:sz w:val="28"/>
          <w:szCs w:val="28"/>
        </w:rPr>
        <w:fldChar w:fldCharType="end"/>
      </w:r>
      <w:r>
        <w:rPr>
          <w:rFonts w:hint="eastAsia" w:ascii="仿宋" w:hAnsi="仿宋" w:eastAsia="仿宋" w:cs="仿宋"/>
          <w:b w:val="0"/>
          <w:bCs/>
          <w:sz w:val="28"/>
          <w:szCs w:val="40"/>
        </w:rPr>
        <w:fldChar w:fldCharType="end"/>
      </w:r>
    </w:p>
    <w:p w14:paraId="520E69D4">
      <w:pPr>
        <w:pStyle w:val="42"/>
        <w:tabs>
          <w:tab w:val="right" w:leader="dot" w:pos="8306"/>
        </w:tabs>
        <w:spacing w:line="360" w:lineRule="auto"/>
        <w:rPr>
          <w:rFonts w:hint="eastAsia" w:ascii="仿宋" w:hAnsi="仿宋" w:eastAsia="仿宋" w:cs="仿宋"/>
          <w:b w:val="0"/>
          <w:bCs/>
          <w:sz w:val="28"/>
          <w:szCs w:val="28"/>
        </w:rPr>
      </w:pPr>
      <w:r>
        <w:rPr>
          <w:rFonts w:hint="eastAsia" w:ascii="仿宋" w:hAnsi="仿宋" w:eastAsia="仿宋" w:cs="仿宋"/>
          <w:b w:val="0"/>
          <w:bCs/>
          <w:sz w:val="28"/>
          <w:szCs w:val="40"/>
        </w:rPr>
        <w:fldChar w:fldCharType="begin"/>
      </w:r>
      <w:r>
        <w:rPr>
          <w:rFonts w:hint="eastAsia" w:ascii="仿宋" w:hAnsi="仿宋" w:eastAsia="仿宋" w:cs="仿宋"/>
          <w:b w:val="0"/>
          <w:bCs/>
          <w:sz w:val="28"/>
          <w:szCs w:val="40"/>
        </w:rPr>
        <w:instrText xml:space="preserve"> HYPERLINK \l _Toc22103 </w:instrText>
      </w:r>
      <w:r>
        <w:rPr>
          <w:rFonts w:hint="eastAsia" w:ascii="仿宋" w:hAnsi="仿宋" w:eastAsia="仿宋" w:cs="仿宋"/>
          <w:b w:val="0"/>
          <w:bCs/>
          <w:sz w:val="28"/>
          <w:szCs w:val="40"/>
        </w:rPr>
        <w:fldChar w:fldCharType="separate"/>
      </w:r>
      <w:r>
        <w:rPr>
          <w:rFonts w:hint="eastAsia" w:ascii="仿宋" w:hAnsi="仿宋" w:eastAsia="仿宋" w:cs="仿宋"/>
          <w:b w:val="0"/>
          <w:bCs/>
          <w:sz w:val="28"/>
          <w:szCs w:val="56"/>
        </w:rPr>
        <w:t>第二章 竞争性磋商须知</w:t>
      </w:r>
      <w:r>
        <w:rPr>
          <w:rFonts w:hint="eastAsia" w:ascii="仿宋" w:hAnsi="仿宋" w:eastAsia="仿宋" w:cs="仿宋"/>
          <w:b w:val="0"/>
          <w:bCs/>
          <w:sz w:val="28"/>
          <w:szCs w:val="28"/>
        </w:rPr>
        <w:tab/>
      </w:r>
      <w:r>
        <w:rPr>
          <w:rFonts w:hint="eastAsia" w:ascii="仿宋" w:hAnsi="仿宋" w:eastAsia="仿宋" w:cs="仿宋"/>
          <w:b w:val="0"/>
          <w:bCs/>
          <w:sz w:val="28"/>
          <w:szCs w:val="28"/>
        </w:rPr>
        <w:fldChar w:fldCharType="begin"/>
      </w:r>
      <w:r>
        <w:rPr>
          <w:rFonts w:hint="eastAsia" w:ascii="仿宋" w:hAnsi="仿宋" w:eastAsia="仿宋" w:cs="仿宋"/>
          <w:b w:val="0"/>
          <w:bCs/>
          <w:sz w:val="28"/>
          <w:szCs w:val="28"/>
        </w:rPr>
        <w:instrText xml:space="preserve"> PAGEREF _Toc22103 \h </w:instrText>
      </w:r>
      <w:r>
        <w:rPr>
          <w:rFonts w:hint="eastAsia" w:ascii="仿宋" w:hAnsi="仿宋" w:eastAsia="仿宋" w:cs="仿宋"/>
          <w:b w:val="0"/>
          <w:bCs/>
          <w:sz w:val="28"/>
          <w:szCs w:val="28"/>
        </w:rPr>
        <w:fldChar w:fldCharType="separate"/>
      </w:r>
      <w:r>
        <w:rPr>
          <w:rFonts w:hint="eastAsia" w:ascii="仿宋" w:hAnsi="仿宋" w:eastAsia="仿宋" w:cs="仿宋"/>
          <w:b w:val="0"/>
          <w:bCs/>
          <w:sz w:val="28"/>
          <w:szCs w:val="28"/>
        </w:rPr>
        <w:t>5</w:t>
      </w:r>
      <w:r>
        <w:rPr>
          <w:rFonts w:hint="eastAsia" w:ascii="仿宋" w:hAnsi="仿宋" w:eastAsia="仿宋" w:cs="仿宋"/>
          <w:b w:val="0"/>
          <w:bCs/>
          <w:sz w:val="28"/>
          <w:szCs w:val="28"/>
        </w:rPr>
        <w:fldChar w:fldCharType="end"/>
      </w:r>
      <w:r>
        <w:rPr>
          <w:rFonts w:hint="eastAsia" w:ascii="仿宋" w:hAnsi="仿宋" w:eastAsia="仿宋" w:cs="仿宋"/>
          <w:b w:val="0"/>
          <w:bCs/>
          <w:sz w:val="28"/>
          <w:szCs w:val="40"/>
        </w:rPr>
        <w:fldChar w:fldCharType="end"/>
      </w:r>
    </w:p>
    <w:p w14:paraId="0D618745">
      <w:pPr>
        <w:pStyle w:val="42"/>
        <w:tabs>
          <w:tab w:val="right" w:leader="dot" w:pos="8306"/>
        </w:tabs>
        <w:spacing w:line="360" w:lineRule="auto"/>
        <w:rPr>
          <w:rFonts w:hint="eastAsia" w:ascii="仿宋" w:hAnsi="仿宋" w:eastAsia="仿宋" w:cs="仿宋"/>
          <w:b w:val="0"/>
          <w:bCs/>
          <w:sz w:val="28"/>
          <w:szCs w:val="28"/>
        </w:rPr>
      </w:pPr>
      <w:r>
        <w:rPr>
          <w:rFonts w:hint="eastAsia" w:ascii="仿宋" w:hAnsi="仿宋" w:eastAsia="仿宋" w:cs="仿宋"/>
          <w:b w:val="0"/>
          <w:bCs/>
          <w:sz w:val="28"/>
          <w:szCs w:val="40"/>
        </w:rPr>
        <w:fldChar w:fldCharType="begin"/>
      </w:r>
      <w:r>
        <w:rPr>
          <w:rFonts w:hint="eastAsia" w:ascii="仿宋" w:hAnsi="仿宋" w:eastAsia="仿宋" w:cs="仿宋"/>
          <w:b w:val="0"/>
          <w:bCs/>
          <w:sz w:val="28"/>
          <w:szCs w:val="40"/>
        </w:rPr>
        <w:instrText xml:space="preserve"> HYPERLINK \l _Toc9274 </w:instrText>
      </w:r>
      <w:r>
        <w:rPr>
          <w:rFonts w:hint="eastAsia" w:ascii="仿宋" w:hAnsi="仿宋" w:eastAsia="仿宋" w:cs="仿宋"/>
          <w:b w:val="0"/>
          <w:bCs/>
          <w:sz w:val="28"/>
          <w:szCs w:val="40"/>
        </w:rPr>
        <w:fldChar w:fldCharType="separate"/>
      </w:r>
      <w:r>
        <w:rPr>
          <w:rFonts w:hint="eastAsia" w:ascii="仿宋" w:hAnsi="仿宋" w:eastAsia="仿宋" w:cs="仿宋"/>
          <w:b w:val="0"/>
          <w:bCs/>
          <w:sz w:val="28"/>
          <w:szCs w:val="52"/>
          <w:highlight w:val="none"/>
        </w:rPr>
        <w:t>第三章 评标标准</w:t>
      </w:r>
      <w:r>
        <w:rPr>
          <w:rFonts w:hint="eastAsia" w:ascii="仿宋" w:hAnsi="仿宋" w:eastAsia="仿宋" w:cs="仿宋"/>
          <w:b w:val="0"/>
          <w:bCs/>
          <w:sz w:val="28"/>
          <w:szCs w:val="28"/>
        </w:rPr>
        <w:tab/>
      </w:r>
      <w:r>
        <w:rPr>
          <w:rFonts w:hint="eastAsia" w:ascii="仿宋" w:hAnsi="仿宋" w:eastAsia="仿宋" w:cs="仿宋"/>
          <w:b w:val="0"/>
          <w:bCs/>
          <w:sz w:val="28"/>
          <w:szCs w:val="28"/>
        </w:rPr>
        <w:fldChar w:fldCharType="begin"/>
      </w:r>
      <w:r>
        <w:rPr>
          <w:rFonts w:hint="eastAsia" w:ascii="仿宋" w:hAnsi="仿宋" w:eastAsia="仿宋" w:cs="仿宋"/>
          <w:b w:val="0"/>
          <w:bCs/>
          <w:sz w:val="28"/>
          <w:szCs w:val="28"/>
        </w:rPr>
        <w:instrText xml:space="preserve"> PAGEREF _Toc9274 \h </w:instrText>
      </w:r>
      <w:r>
        <w:rPr>
          <w:rFonts w:hint="eastAsia" w:ascii="仿宋" w:hAnsi="仿宋" w:eastAsia="仿宋" w:cs="仿宋"/>
          <w:b w:val="0"/>
          <w:bCs/>
          <w:sz w:val="28"/>
          <w:szCs w:val="28"/>
        </w:rPr>
        <w:fldChar w:fldCharType="separate"/>
      </w:r>
      <w:r>
        <w:rPr>
          <w:rFonts w:hint="eastAsia" w:ascii="仿宋" w:hAnsi="仿宋" w:eastAsia="仿宋" w:cs="仿宋"/>
          <w:b w:val="0"/>
          <w:bCs/>
          <w:sz w:val="28"/>
          <w:szCs w:val="28"/>
        </w:rPr>
        <w:t>15</w:t>
      </w:r>
      <w:r>
        <w:rPr>
          <w:rFonts w:hint="eastAsia" w:ascii="仿宋" w:hAnsi="仿宋" w:eastAsia="仿宋" w:cs="仿宋"/>
          <w:b w:val="0"/>
          <w:bCs/>
          <w:sz w:val="28"/>
          <w:szCs w:val="28"/>
        </w:rPr>
        <w:fldChar w:fldCharType="end"/>
      </w:r>
      <w:r>
        <w:rPr>
          <w:rFonts w:hint="eastAsia" w:ascii="仿宋" w:hAnsi="仿宋" w:eastAsia="仿宋" w:cs="仿宋"/>
          <w:b w:val="0"/>
          <w:bCs/>
          <w:sz w:val="28"/>
          <w:szCs w:val="40"/>
        </w:rPr>
        <w:fldChar w:fldCharType="end"/>
      </w:r>
    </w:p>
    <w:p w14:paraId="131F25DE">
      <w:pPr>
        <w:pStyle w:val="42"/>
        <w:tabs>
          <w:tab w:val="right" w:leader="dot" w:pos="8306"/>
        </w:tabs>
        <w:spacing w:line="360" w:lineRule="auto"/>
        <w:rPr>
          <w:rFonts w:hint="eastAsia" w:ascii="仿宋" w:hAnsi="仿宋" w:eastAsia="仿宋" w:cs="仿宋"/>
          <w:b w:val="0"/>
          <w:bCs/>
          <w:sz w:val="28"/>
          <w:szCs w:val="28"/>
        </w:rPr>
      </w:pPr>
      <w:r>
        <w:rPr>
          <w:rFonts w:hint="eastAsia" w:ascii="仿宋" w:hAnsi="仿宋" w:eastAsia="仿宋" w:cs="仿宋"/>
          <w:b w:val="0"/>
          <w:bCs/>
          <w:sz w:val="28"/>
          <w:szCs w:val="40"/>
        </w:rPr>
        <w:fldChar w:fldCharType="begin"/>
      </w:r>
      <w:r>
        <w:rPr>
          <w:rFonts w:hint="eastAsia" w:ascii="仿宋" w:hAnsi="仿宋" w:eastAsia="仿宋" w:cs="仿宋"/>
          <w:b w:val="0"/>
          <w:bCs/>
          <w:sz w:val="28"/>
          <w:szCs w:val="40"/>
        </w:rPr>
        <w:instrText xml:space="preserve"> HYPERLINK \l _Toc12032 </w:instrText>
      </w:r>
      <w:r>
        <w:rPr>
          <w:rFonts w:hint="eastAsia" w:ascii="仿宋" w:hAnsi="仿宋" w:eastAsia="仿宋" w:cs="仿宋"/>
          <w:b w:val="0"/>
          <w:bCs/>
          <w:sz w:val="28"/>
          <w:szCs w:val="40"/>
        </w:rPr>
        <w:fldChar w:fldCharType="separate"/>
      </w:r>
      <w:r>
        <w:rPr>
          <w:rFonts w:hint="eastAsia" w:ascii="仿宋" w:hAnsi="仿宋" w:eastAsia="仿宋" w:cs="仿宋"/>
          <w:b w:val="0"/>
          <w:bCs/>
          <w:kern w:val="44"/>
          <w:sz w:val="28"/>
          <w:szCs w:val="52"/>
          <w:highlight w:val="none"/>
        </w:rPr>
        <w:t>第四章 采购需求</w:t>
      </w:r>
      <w:r>
        <w:rPr>
          <w:rFonts w:hint="eastAsia" w:ascii="仿宋" w:hAnsi="仿宋" w:eastAsia="仿宋" w:cs="仿宋"/>
          <w:b w:val="0"/>
          <w:bCs/>
          <w:sz w:val="28"/>
          <w:szCs w:val="28"/>
        </w:rPr>
        <w:tab/>
      </w:r>
      <w:r>
        <w:rPr>
          <w:rFonts w:hint="eastAsia" w:ascii="仿宋" w:hAnsi="仿宋" w:eastAsia="仿宋" w:cs="仿宋"/>
          <w:b w:val="0"/>
          <w:bCs/>
          <w:sz w:val="28"/>
          <w:szCs w:val="28"/>
        </w:rPr>
        <w:fldChar w:fldCharType="begin"/>
      </w:r>
      <w:r>
        <w:rPr>
          <w:rFonts w:hint="eastAsia" w:ascii="仿宋" w:hAnsi="仿宋" w:eastAsia="仿宋" w:cs="仿宋"/>
          <w:b w:val="0"/>
          <w:bCs/>
          <w:sz w:val="28"/>
          <w:szCs w:val="28"/>
        </w:rPr>
        <w:instrText xml:space="preserve"> PAGEREF _Toc12032 \h </w:instrText>
      </w:r>
      <w:r>
        <w:rPr>
          <w:rFonts w:hint="eastAsia" w:ascii="仿宋" w:hAnsi="仿宋" w:eastAsia="仿宋" w:cs="仿宋"/>
          <w:b w:val="0"/>
          <w:bCs/>
          <w:sz w:val="28"/>
          <w:szCs w:val="28"/>
        </w:rPr>
        <w:fldChar w:fldCharType="separate"/>
      </w:r>
      <w:r>
        <w:rPr>
          <w:rFonts w:hint="eastAsia" w:ascii="仿宋" w:hAnsi="仿宋" w:eastAsia="仿宋" w:cs="仿宋"/>
          <w:b w:val="0"/>
          <w:bCs/>
          <w:sz w:val="28"/>
          <w:szCs w:val="28"/>
        </w:rPr>
        <w:t>17</w:t>
      </w:r>
      <w:r>
        <w:rPr>
          <w:rFonts w:hint="eastAsia" w:ascii="仿宋" w:hAnsi="仿宋" w:eastAsia="仿宋" w:cs="仿宋"/>
          <w:b w:val="0"/>
          <w:bCs/>
          <w:sz w:val="28"/>
          <w:szCs w:val="28"/>
        </w:rPr>
        <w:fldChar w:fldCharType="end"/>
      </w:r>
      <w:r>
        <w:rPr>
          <w:rFonts w:hint="eastAsia" w:ascii="仿宋" w:hAnsi="仿宋" w:eastAsia="仿宋" w:cs="仿宋"/>
          <w:b w:val="0"/>
          <w:bCs/>
          <w:sz w:val="28"/>
          <w:szCs w:val="40"/>
        </w:rPr>
        <w:fldChar w:fldCharType="end"/>
      </w:r>
    </w:p>
    <w:p w14:paraId="12FA1F11">
      <w:pPr>
        <w:pStyle w:val="42"/>
        <w:tabs>
          <w:tab w:val="right" w:leader="dot" w:pos="8306"/>
        </w:tabs>
        <w:spacing w:line="360" w:lineRule="auto"/>
        <w:rPr>
          <w:rFonts w:hint="eastAsia" w:ascii="仿宋" w:hAnsi="仿宋" w:eastAsia="仿宋" w:cs="仿宋"/>
          <w:b w:val="0"/>
          <w:bCs/>
          <w:sz w:val="28"/>
          <w:szCs w:val="28"/>
        </w:rPr>
      </w:pPr>
      <w:r>
        <w:rPr>
          <w:rFonts w:hint="eastAsia" w:ascii="仿宋" w:hAnsi="仿宋" w:eastAsia="仿宋" w:cs="仿宋"/>
          <w:b w:val="0"/>
          <w:bCs/>
          <w:sz w:val="28"/>
          <w:szCs w:val="40"/>
        </w:rPr>
        <w:fldChar w:fldCharType="begin"/>
      </w:r>
      <w:r>
        <w:rPr>
          <w:rFonts w:hint="eastAsia" w:ascii="仿宋" w:hAnsi="仿宋" w:eastAsia="仿宋" w:cs="仿宋"/>
          <w:b w:val="0"/>
          <w:bCs/>
          <w:sz w:val="28"/>
          <w:szCs w:val="40"/>
        </w:rPr>
        <w:instrText xml:space="preserve"> HYPERLINK \l _Toc21006 </w:instrText>
      </w:r>
      <w:r>
        <w:rPr>
          <w:rFonts w:hint="eastAsia" w:ascii="仿宋" w:hAnsi="仿宋" w:eastAsia="仿宋" w:cs="仿宋"/>
          <w:b w:val="0"/>
          <w:bCs/>
          <w:sz w:val="28"/>
          <w:szCs w:val="40"/>
        </w:rPr>
        <w:fldChar w:fldCharType="separate"/>
      </w:r>
      <w:r>
        <w:rPr>
          <w:rFonts w:hint="eastAsia" w:ascii="仿宋" w:hAnsi="仿宋" w:eastAsia="仿宋" w:cs="仿宋"/>
          <w:b w:val="0"/>
          <w:bCs/>
          <w:sz w:val="28"/>
          <w:szCs w:val="56"/>
        </w:rPr>
        <w:t>第五章 合同条款及格式</w:t>
      </w:r>
      <w:r>
        <w:rPr>
          <w:rFonts w:hint="eastAsia" w:ascii="仿宋" w:hAnsi="仿宋" w:eastAsia="仿宋" w:cs="仿宋"/>
          <w:b w:val="0"/>
          <w:bCs/>
          <w:sz w:val="28"/>
          <w:szCs w:val="28"/>
        </w:rPr>
        <w:tab/>
      </w:r>
      <w:r>
        <w:rPr>
          <w:rFonts w:hint="eastAsia" w:ascii="仿宋" w:hAnsi="仿宋" w:eastAsia="仿宋" w:cs="仿宋"/>
          <w:b w:val="0"/>
          <w:bCs/>
          <w:sz w:val="28"/>
          <w:szCs w:val="28"/>
        </w:rPr>
        <w:fldChar w:fldCharType="begin"/>
      </w:r>
      <w:r>
        <w:rPr>
          <w:rFonts w:hint="eastAsia" w:ascii="仿宋" w:hAnsi="仿宋" w:eastAsia="仿宋" w:cs="仿宋"/>
          <w:b w:val="0"/>
          <w:bCs/>
          <w:sz w:val="28"/>
          <w:szCs w:val="28"/>
        </w:rPr>
        <w:instrText xml:space="preserve"> PAGEREF _Toc21006 \h </w:instrText>
      </w:r>
      <w:r>
        <w:rPr>
          <w:rFonts w:hint="eastAsia" w:ascii="仿宋" w:hAnsi="仿宋" w:eastAsia="仿宋" w:cs="仿宋"/>
          <w:b w:val="0"/>
          <w:bCs/>
          <w:sz w:val="28"/>
          <w:szCs w:val="28"/>
        </w:rPr>
        <w:fldChar w:fldCharType="separate"/>
      </w:r>
      <w:r>
        <w:rPr>
          <w:rFonts w:hint="eastAsia" w:ascii="仿宋" w:hAnsi="仿宋" w:eastAsia="仿宋" w:cs="仿宋"/>
          <w:b w:val="0"/>
          <w:bCs/>
          <w:sz w:val="28"/>
          <w:szCs w:val="28"/>
        </w:rPr>
        <w:t>20</w:t>
      </w:r>
      <w:r>
        <w:rPr>
          <w:rFonts w:hint="eastAsia" w:ascii="仿宋" w:hAnsi="仿宋" w:eastAsia="仿宋" w:cs="仿宋"/>
          <w:b w:val="0"/>
          <w:bCs/>
          <w:sz w:val="28"/>
          <w:szCs w:val="28"/>
        </w:rPr>
        <w:fldChar w:fldCharType="end"/>
      </w:r>
      <w:r>
        <w:rPr>
          <w:rFonts w:hint="eastAsia" w:ascii="仿宋" w:hAnsi="仿宋" w:eastAsia="仿宋" w:cs="仿宋"/>
          <w:b w:val="0"/>
          <w:bCs/>
          <w:sz w:val="28"/>
          <w:szCs w:val="40"/>
        </w:rPr>
        <w:fldChar w:fldCharType="end"/>
      </w:r>
    </w:p>
    <w:p w14:paraId="2EA34F9D">
      <w:pPr>
        <w:pStyle w:val="42"/>
        <w:tabs>
          <w:tab w:val="right" w:leader="dot" w:pos="8306"/>
        </w:tabs>
        <w:spacing w:line="360" w:lineRule="auto"/>
        <w:rPr>
          <w:rFonts w:hint="eastAsia" w:ascii="仿宋" w:hAnsi="仿宋" w:eastAsia="仿宋" w:cs="仿宋"/>
          <w:b w:val="0"/>
          <w:bCs/>
          <w:sz w:val="28"/>
          <w:szCs w:val="28"/>
        </w:rPr>
      </w:pPr>
      <w:r>
        <w:rPr>
          <w:rFonts w:hint="eastAsia" w:ascii="仿宋" w:hAnsi="仿宋" w:eastAsia="仿宋" w:cs="仿宋"/>
          <w:b w:val="0"/>
          <w:bCs/>
          <w:sz w:val="28"/>
          <w:szCs w:val="40"/>
        </w:rPr>
        <w:fldChar w:fldCharType="begin"/>
      </w:r>
      <w:r>
        <w:rPr>
          <w:rFonts w:hint="eastAsia" w:ascii="仿宋" w:hAnsi="仿宋" w:eastAsia="仿宋" w:cs="仿宋"/>
          <w:b w:val="0"/>
          <w:bCs/>
          <w:sz w:val="28"/>
          <w:szCs w:val="40"/>
        </w:rPr>
        <w:instrText xml:space="preserve"> HYPERLINK \l _Toc31927 </w:instrText>
      </w:r>
      <w:r>
        <w:rPr>
          <w:rFonts w:hint="eastAsia" w:ascii="仿宋" w:hAnsi="仿宋" w:eastAsia="仿宋" w:cs="仿宋"/>
          <w:b w:val="0"/>
          <w:bCs/>
          <w:sz w:val="28"/>
          <w:szCs w:val="40"/>
        </w:rPr>
        <w:fldChar w:fldCharType="separate"/>
      </w:r>
      <w:r>
        <w:rPr>
          <w:rFonts w:hint="eastAsia" w:ascii="仿宋" w:hAnsi="仿宋" w:eastAsia="仿宋" w:cs="仿宋"/>
          <w:b w:val="0"/>
          <w:bCs/>
          <w:sz w:val="28"/>
          <w:szCs w:val="56"/>
        </w:rPr>
        <w:t>第六章 响应文件格式及附件</w:t>
      </w:r>
      <w:r>
        <w:rPr>
          <w:rFonts w:hint="eastAsia" w:ascii="仿宋" w:hAnsi="仿宋" w:eastAsia="仿宋" w:cs="仿宋"/>
          <w:b w:val="0"/>
          <w:bCs/>
          <w:sz w:val="28"/>
          <w:szCs w:val="28"/>
        </w:rPr>
        <w:tab/>
      </w:r>
      <w:r>
        <w:rPr>
          <w:rFonts w:hint="eastAsia" w:ascii="仿宋" w:hAnsi="仿宋" w:eastAsia="仿宋" w:cs="仿宋"/>
          <w:b w:val="0"/>
          <w:bCs/>
          <w:sz w:val="28"/>
          <w:szCs w:val="28"/>
        </w:rPr>
        <w:fldChar w:fldCharType="begin"/>
      </w:r>
      <w:r>
        <w:rPr>
          <w:rFonts w:hint="eastAsia" w:ascii="仿宋" w:hAnsi="仿宋" w:eastAsia="仿宋" w:cs="仿宋"/>
          <w:b w:val="0"/>
          <w:bCs/>
          <w:sz w:val="28"/>
          <w:szCs w:val="28"/>
        </w:rPr>
        <w:instrText xml:space="preserve"> PAGEREF _Toc31927 \h </w:instrText>
      </w:r>
      <w:r>
        <w:rPr>
          <w:rFonts w:hint="eastAsia" w:ascii="仿宋" w:hAnsi="仿宋" w:eastAsia="仿宋" w:cs="仿宋"/>
          <w:b w:val="0"/>
          <w:bCs/>
          <w:sz w:val="28"/>
          <w:szCs w:val="28"/>
        </w:rPr>
        <w:fldChar w:fldCharType="separate"/>
      </w:r>
      <w:r>
        <w:rPr>
          <w:rFonts w:hint="eastAsia" w:ascii="仿宋" w:hAnsi="仿宋" w:eastAsia="仿宋" w:cs="仿宋"/>
          <w:b w:val="0"/>
          <w:bCs/>
          <w:sz w:val="28"/>
          <w:szCs w:val="28"/>
        </w:rPr>
        <w:t>25</w:t>
      </w:r>
      <w:r>
        <w:rPr>
          <w:rFonts w:hint="eastAsia" w:ascii="仿宋" w:hAnsi="仿宋" w:eastAsia="仿宋" w:cs="仿宋"/>
          <w:b w:val="0"/>
          <w:bCs/>
          <w:sz w:val="28"/>
          <w:szCs w:val="28"/>
        </w:rPr>
        <w:fldChar w:fldCharType="end"/>
      </w:r>
      <w:r>
        <w:rPr>
          <w:rFonts w:hint="eastAsia" w:ascii="仿宋" w:hAnsi="仿宋" w:eastAsia="仿宋" w:cs="仿宋"/>
          <w:b w:val="0"/>
          <w:bCs/>
          <w:sz w:val="28"/>
          <w:szCs w:val="40"/>
        </w:rPr>
        <w:fldChar w:fldCharType="end"/>
      </w:r>
    </w:p>
    <w:p w14:paraId="2F3FB7B2">
      <w:pPr>
        <w:pStyle w:val="42"/>
        <w:tabs>
          <w:tab w:val="right" w:leader="dot" w:pos="8306"/>
        </w:tabs>
      </w:pPr>
    </w:p>
    <w:p w14:paraId="73B5960C">
      <w:pPr>
        <w:pStyle w:val="42"/>
        <w:tabs>
          <w:tab w:val="right" w:leader="dot" w:pos="8302"/>
        </w:tabs>
        <w:spacing w:line="360" w:lineRule="auto"/>
        <w:rPr>
          <w:rFonts w:ascii="仿宋" w:hAnsi="仿宋" w:eastAsia="仿宋" w:cs="仿宋"/>
          <w:sz w:val="24"/>
          <w:szCs w:val="24"/>
        </w:rPr>
      </w:pPr>
      <w:r>
        <w:rPr>
          <w:rFonts w:hint="eastAsia" w:ascii="仿宋" w:hAnsi="仿宋" w:eastAsia="仿宋" w:cs="仿宋"/>
          <w:szCs w:val="24"/>
        </w:rPr>
        <w:fldChar w:fldCharType="end"/>
      </w:r>
      <w:bookmarkStart w:id="0" w:name="_Toc33266147"/>
    </w:p>
    <w:p w14:paraId="71BB256C">
      <w:pPr>
        <w:rPr>
          <w:rFonts w:ascii="仿宋" w:hAnsi="仿宋" w:eastAsia="仿宋"/>
        </w:rPr>
      </w:pPr>
    </w:p>
    <w:p w14:paraId="162EEBCD">
      <w:pPr>
        <w:pStyle w:val="3"/>
        <w:spacing w:before="240" w:after="240"/>
        <w:ind w:firstLine="0" w:firstLineChars="0"/>
        <w:jc w:val="center"/>
        <w:rPr>
          <w:rFonts w:hint="eastAsia" w:ascii="仿宋" w:hAnsi="仿宋"/>
          <w:sz w:val="36"/>
          <w:szCs w:val="40"/>
        </w:rPr>
        <w:sectPr>
          <w:footerReference r:id="rId7" w:type="first"/>
          <w:footerReference r:id="rId6" w:type="default"/>
          <w:pgSz w:w="11906" w:h="16838"/>
          <w:pgMar w:top="1440" w:right="1800" w:bottom="1440" w:left="1800" w:header="907" w:footer="680" w:gutter="0"/>
          <w:pgNumType w:start="1"/>
          <w:cols w:space="720" w:num="1"/>
          <w:titlePg/>
          <w:docGrid w:linePitch="290" w:charSpace="0"/>
        </w:sectPr>
      </w:pPr>
      <w:bookmarkStart w:id="1" w:name="_Toc30294"/>
      <w:bookmarkStart w:id="2" w:name="_Hlk80003672"/>
    </w:p>
    <w:bookmarkEnd w:id="0"/>
    <w:bookmarkEnd w:id="1"/>
    <w:bookmarkEnd w:id="2"/>
    <w:p w14:paraId="4F3F7C08">
      <w:pPr>
        <w:pStyle w:val="3"/>
        <w:spacing w:before="240" w:after="240"/>
        <w:ind w:firstLine="0" w:firstLineChars="0"/>
        <w:jc w:val="center"/>
        <w:rPr>
          <w:rFonts w:ascii="仿宋" w:hAnsi="仿宋"/>
          <w:sz w:val="56"/>
          <w:szCs w:val="24"/>
        </w:rPr>
      </w:pPr>
      <w:bookmarkStart w:id="3" w:name="_Toc2637"/>
      <w:bookmarkStart w:id="4" w:name="_Toc33266148"/>
      <w:r>
        <w:rPr>
          <w:rFonts w:hint="eastAsia" w:ascii="仿宋" w:hAnsi="仿宋"/>
          <w:sz w:val="36"/>
          <w:szCs w:val="40"/>
          <w:lang w:val="en-US" w:eastAsia="zh-CN"/>
        </w:rPr>
        <w:t xml:space="preserve">第一章 </w:t>
      </w:r>
      <w:r>
        <w:rPr>
          <w:rFonts w:hint="eastAsia" w:ascii="仿宋" w:hAnsi="仿宋"/>
          <w:sz w:val="36"/>
          <w:szCs w:val="40"/>
        </w:rPr>
        <w:t>竞争性磋商公告</w:t>
      </w:r>
      <w:bookmarkEnd w:id="3"/>
    </w:p>
    <w:p w14:paraId="38EFF101">
      <w:pPr>
        <w:pBdr>
          <w:top w:val="single" w:color="auto" w:sz="4" w:space="1"/>
          <w:left w:val="single" w:color="auto" w:sz="4" w:space="4"/>
          <w:bottom w:val="single" w:color="auto" w:sz="4" w:space="1"/>
          <w:right w:val="single" w:color="auto" w:sz="4" w:space="4"/>
        </w:pBdr>
        <w:spacing w:line="360" w:lineRule="auto"/>
        <w:ind w:firstLine="480" w:firstLineChars="200"/>
        <w:rPr>
          <w:rFonts w:ascii="仿宋" w:hAnsi="仿宋" w:eastAsia="仿宋"/>
          <w:sz w:val="24"/>
          <w:szCs w:val="24"/>
        </w:rPr>
      </w:pPr>
      <w:r>
        <w:rPr>
          <w:rFonts w:hint="eastAsia" w:ascii="仿宋" w:hAnsi="仿宋" w:eastAsia="仿宋"/>
          <w:sz w:val="24"/>
          <w:szCs w:val="24"/>
        </w:rPr>
        <w:t>项目概况</w:t>
      </w:r>
    </w:p>
    <w:p w14:paraId="42423D3A">
      <w:pPr>
        <w:pBdr>
          <w:top w:val="single" w:color="auto" w:sz="4" w:space="1"/>
          <w:left w:val="single" w:color="auto" w:sz="4" w:space="4"/>
          <w:bottom w:val="single" w:color="auto" w:sz="4" w:space="1"/>
          <w:right w:val="single" w:color="auto" w:sz="4" w:space="4"/>
        </w:pBd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u w:val="single"/>
          <w:lang w:val="en-US" w:eastAsia="zh-CN"/>
        </w:rPr>
        <w:t xml:space="preserve">  </w:t>
      </w:r>
      <w:r>
        <w:rPr>
          <w:rFonts w:hint="eastAsia" w:ascii="仿宋" w:hAnsi="仿宋" w:eastAsia="仿宋"/>
          <w:sz w:val="24"/>
          <w:szCs w:val="24"/>
          <w:highlight w:val="none"/>
          <w:u w:val="single"/>
        </w:rPr>
        <w:t>仙林湖东科技园项目第三方服务采购项目</w:t>
      </w:r>
      <w:r>
        <w:rPr>
          <w:rFonts w:hint="eastAsia" w:ascii="仿宋" w:hAnsi="仿宋" w:eastAsia="仿宋"/>
          <w:sz w:val="24"/>
          <w:szCs w:val="24"/>
          <w:highlight w:val="none"/>
          <w:u w:val="single"/>
          <w:lang w:val="en-US" w:eastAsia="zh-CN"/>
        </w:rPr>
        <w:t xml:space="preserve"> </w:t>
      </w:r>
      <w:r>
        <w:rPr>
          <w:rFonts w:hint="eastAsia" w:ascii="仿宋" w:hAnsi="仿宋" w:eastAsia="仿宋"/>
          <w:sz w:val="24"/>
          <w:szCs w:val="24"/>
          <w:highlight w:val="none"/>
        </w:rPr>
        <w:t>的潜在供应商应在</w:t>
      </w:r>
      <w:r>
        <w:rPr>
          <w:rFonts w:hint="eastAsia" w:ascii="仿宋" w:hAnsi="仿宋" w:eastAsia="仿宋"/>
          <w:sz w:val="24"/>
          <w:szCs w:val="24"/>
          <w:u w:val="single"/>
          <w:lang w:eastAsia="zh-CN"/>
        </w:rPr>
        <w:t>栖霞区政府门户网站“公示公告”栏目免费下载</w:t>
      </w:r>
      <w:r>
        <w:rPr>
          <w:rFonts w:hint="eastAsia" w:ascii="仿宋" w:hAnsi="仿宋" w:eastAsia="仿宋"/>
          <w:sz w:val="24"/>
          <w:szCs w:val="24"/>
          <w:highlight w:val="none"/>
        </w:rPr>
        <w:t>获取采购文件，并于</w:t>
      </w:r>
      <w:r>
        <w:rPr>
          <w:rFonts w:hint="eastAsia" w:ascii="仿宋" w:hAnsi="仿宋" w:eastAsia="仿宋"/>
          <w:bCs/>
          <w:sz w:val="24"/>
          <w:szCs w:val="24"/>
          <w:highlight w:val="none"/>
          <w:u w:val="single"/>
        </w:rPr>
        <w:t>202</w:t>
      </w:r>
      <w:r>
        <w:rPr>
          <w:rFonts w:hint="eastAsia" w:ascii="仿宋" w:hAnsi="仿宋" w:eastAsia="仿宋"/>
          <w:bCs/>
          <w:sz w:val="24"/>
          <w:szCs w:val="24"/>
          <w:highlight w:val="none"/>
          <w:u w:val="single"/>
          <w:lang w:val="en-US" w:eastAsia="zh-CN"/>
        </w:rPr>
        <w:t>6</w:t>
      </w:r>
      <w:r>
        <w:rPr>
          <w:rFonts w:hint="eastAsia" w:ascii="仿宋" w:hAnsi="仿宋" w:eastAsia="仿宋"/>
          <w:bCs/>
          <w:sz w:val="24"/>
          <w:szCs w:val="24"/>
          <w:highlight w:val="none"/>
          <w:u w:val="single"/>
        </w:rPr>
        <w:t>年</w:t>
      </w:r>
      <w:r>
        <w:rPr>
          <w:rFonts w:hint="eastAsia" w:ascii="仿宋" w:hAnsi="仿宋" w:eastAsia="仿宋"/>
          <w:bCs/>
          <w:sz w:val="24"/>
          <w:szCs w:val="24"/>
          <w:highlight w:val="none"/>
          <w:u w:val="single"/>
          <w:lang w:val="en-US" w:eastAsia="zh-CN"/>
        </w:rPr>
        <w:t>2</w:t>
      </w:r>
      <w:r>
        <w:rPr>
          <w:rFonts w:hint="eastAsia" w:ascii="仿宋" w:hAnsi="仿宋" w:eastAsia="仿宋"/>
          <w:bCs/>
          <w:sz w:val="24"/>
          <w:szCs w:val="24"/>
          <w:highlight w:val="none"/>
          <w:u w:val="single"/>
        </w:rPr>
        <w:t>月</w:t>
      </w:r>
      <w:r>
        <w:rPr>
          <w:rFonts w:hint="eastAsia" w:ascii="仿宋" w:hAnsi="仿宋" w:eastAsia="仿宋"/>
          <w:bCs/>
          <w:sz w:val="24"/>
          <w:szCs w:val="24"/>
          <w:highlight w:val="none"/>
          <w:u w:val="single"/>
          <w:lang w:val="en-US" w:eastAsia="zh-CN"/>
        </w:rPr>
        <w:t>28</w:t>
      </w:r>
      <w:r>
        <w:rPr>
          <w:rFonts w:hint="eastAsia" w:ascii="仿宋" w:hAnsi="仿宋" w:eastAsia="仿宋"/>
          <w:bCs/>
          <w:sz w:val="24"/>
          <w:szCs w:val="24"/>
          <w:highlight w:val="none"/>
          <w:u w:val="single"/>
        </w:rPr>
        <w:t>日</w:t>
      </w:r>
      <w:r>
        <w:rPr>
          <w:rFonts w:hint="eastAsia" w:ascii="仿宋" w:hAnsi="仿宋" w:eastAsia="仿宋"/>
          <w:bCs/>
          <w:sz w:val="24"/>
          <w:szCs w:val="24"/>
          <w:highlight w:val="none"/>
          <w:u w:val="single"/>
          <w:lang w:val="en-US" w:eastAsia="zh-CN"/>
        </w:rPr>
        <w:t>10</w:t>
      </w:r>
      <w:r>
        <w:rPr>
          <w:rFonts w:hint="eastAsia" w:ascii="仿宋" w:hAnsi="仿宋" w:eastAsia="仿宋"/>
          <w:bCs/>
          <w:sz w:val="24"/>
          <w:szCs w:val="24"/>
          <w:highlight w:val="none"/>
          <w:u w:val="single"/>
        </w:rPr>
        <w:t>时</w:t>
      </w:r>
      <w:r>
        <w:rPr>
          <w:rFonts w:hint="eastAsia" w:ascii="仿宋" w:hAnsi="仿宋" w:eastAsia="仿宋"/>
          <w:bCs/>
          <w:sz w:val="24"/>
          <w:szCs w:val="24"/>
          <w:highlight w:val="none"/>
          <w:u w:val="single"/>
          <w:lang w:val="en-US" w:eastAsia="zh-CN"/>
        </w:rPr>
        <w:t>00</w:t>
      </w:r>
      <w:r>
        <w:rPr>
          <w:rFonts w:hint="eastAsia" w:ascii="仿宋" w:hAnsi="仿宋" w:eastAsia="仿宋"/>
          <w:bCs/>
          <w:sz w:val="24"/>
          <w:szCs w:val="24"/>
          <w:highlight w:val="none"/>
          <w:u w:val="single"/>
        </w:rPr>
        <w:t>分</w:t>
      </w:r>
      <w:r>
        <w:rPr>
          <w:rFonts w:hint="eastAsia" w:ascii="仿宋" w:hAnsi="仿宋" w:eastAsia="仿宋"/>
          <w:bCs/>
          <w:sz w:val="24"/>
          <w:szCs w:val="24"/>
          <w:highlight w:val="none"/>
        </w:rPr>
        <w:t>（北京时间）前提交响应文件</w:t>
      </w:r>
      <w:r>
        <w:rPr>
          <w:rFonts w:hint="eastAsia" w:ascii="仿宋" w:hAnsi="仿宋" w:eastAsia="仿宋"/>
          <w:sz w:val="24"/>
          <w:szCs w:val="24"/>
          <w:highlight w:val="none"/>
        </w:rPr>
        <w:t>。</w:t>
      </w:r>
    </w:p>
    <w:p w14:paraId="67FBDDB1">
      <w:pPr>
        <w:spacing w:line="360" w:lineRule="auto"/>
        <w:rPr>
          <w:rFonts w:ascii="仿宋" w:hAnsi="仿宋" w:eastAsia="仿宋"/>
          <w:b/>
          <w:bCs/>
          <w:sz w:val="24"/>
          <w:szCs w:val="24"/>
        </w:rPr>
      </w:pPr>
      <w:r>
        <w:rPr>
          <w:rFonts w:hint="eastAsia" w:ascii="仿宋" w:hAnsi="仿宋" w:eastAsia="仿宋"/>
          <w:b/>
          <w:bCs/>
          <w:sz w:val="24"/>
          <w:szCs w:val="24"/>
        </w:rPr>
        <w:t>一、项目基本情况</w:t>
      </w:r>
    </w:p>
    <w:p w14:paraId="70646F91">
      <w:pPr>
        <w:spacing w:line="360" w:lineRule="auto"/>
        <w:ind w:firstLine="480" w:firstLineChars="200"/>
        <w:rPr>
          <w:rFonts w:hint="default" w:ascii="仿宋" w:hAnsi="仿宋" w:eastAsia="仿宋"/>
          <w:b w:val="0"/>
          <w:bCs/>
          <w:sz w:val="24"/>
          <w:szCs w:val="24"/>
          <w:lang w:val="en-US" w:eastAsia="zh-CN"/>
        </w:rPr>
      </w:pPr>
      <w:r>
        <w:rPr>
          <w:rFonts w:hint="eastAsia" w:ascii="仿宋" w:hAnsi="仿宋" w:eastAsia="仿宋"/>
          <w:sz w:val="24"/>
          <w:szCs w:val="24"/>
        </w:rPr>
        <w:t>1.1项目编号：JSGZFW-(2026)JC-007</w:t>
      </w:r>
    </w:p>
    <w:p w14:paraId="40BAEA3B">
      <w:pPr>
        <w:spacing w:line="360" w:lineRule="auto"/>
        <w:ind w:firstLine="480" w:firstLineChars="200"/>
        <w:rPr>
          <w:rFonts w:hint="eastAsia" w:ascii="仿宋" w:hAnsi="仿宋" w:eastAsia="仿宋"/>
          <w:bCs/>
          <w:sz w:val="24"/>
          <w:szCs w:val="24"/>
          <w:u w:val="none"/>
          <w:lang w:eastAsia="zh-CN"/>
        </w:rPr>
      </w:pPr>
      <w:r>
        <w:rPr>
          <w:rFonts w:hint="eastAsia" w:ascii="仿宋" w:hAnsi="仿宋" w:eastAsia="仿宋"/>
          <w:sz w:val="24"/>
          <w:szCs w:val="24"/>
        </w:rPr>
        <w:t>1.2项目名称：仙林湖东科技园项目第三方服务采购项目</w:t>
      </w:r>
    </w:p>
    <w:p w14:paraId="27759D81">
      <w:pPr>
        <w:spacing w:line="360" w:lineRule="auto"/>
        <w:ind w:firstLine="480" w:firstLineChars="200"/>
        <w:rPr>
          <w:rFonts w:ascii="仿宋" w:hAnsi="仿宋" w:eastAsia="仿宋"/>
          <w:sz w:val="24"/>
          <w:szCs w:val="24"/>
        </w:rPr>
      </w:pPr>
      <w:r>
        <w:rPr>
          <w:rFonts w:hint="eastAsia" w:ascii="仿宋" w:hAnsi="仿宋" w:eastAsia="仿宋"/>
          <w:sz w:val="24"/>
          <w:szCs w:val="24"/>
        </w:rPr>
        <w:t>1.3采购方式：竞争性磋商</w:t>
      </w:r>
    </w:p>
    <w:p w14:paraId="303FCDCB">
      <w:pPr>
        <w:spacing w:line="360" w:lineRule="auto"/>
        <w:ind w:firstLine="480" w:firstLineChars="200"/>
        <w:rPr>
          <w:rFonts w:ascii="仿宋" w:hAnsi="仿宋" w:eastAsia="仿宋"/>
          <w:sz w:val="24"/>
          <w:szCs w:val="24"/>
        </w:rPr>
      </w:pPr>
      <w:r>
        <w:rPr>
          <w:rFonts w:hint="eastAsia" w:ascii="仿宋" w:hAnsi="仿宋" w:eastAsia="仿宋"/>
          <w:sz w:val="24"/>
          <w:szCs w:val="24"/>
        </w:rPr>
        <w:t>1.4预算金额：</w:t>
      </w:r>
      <w:r>
        <w:rPr>
          <w:rFonts w:hint="eastAsia" w:ascii="仿宋" w:hAnsi="仿宋" w:eastAsia="仿宋"/>
          <w:sz w:val="24"/>
          <w:szCs w:val="24"/>
          <w:lang w:val="en-US" w:eastAsia="zh-CN"/>
        </w:rPr>
        <w:t>17</w:t>
      </w:r>
      <w:r>
        <w:rPr>
          <w:rFonts w:hint="eastAsia" w:ascii="仿宋" w:hAnsi="仿宋" w:eastAsia="仿宋"/>
          <w:sz w:val="24"/>
          <w:szCs w:val="24"/>
          <w:lang w:eastAsia="zh-CN"/>
        </w:rPr>
        <w:t>万元</w:t>
      </w:r>
      <w:r>
        <w:rPr>
          <w:rFonts w:hint="eastAsia" w:ascii="仿宋" w:hAnsi="仿宋" w:eastAsia="仿宋"/>
          <w:sz w:val="24"/>
          <w:szCs w:val="24"/>
          <w:lang w:val="zh-CN"/>
        </w:rPr>
        <w:t>（超过预算金额作无效</w:t>
      </w:r>
      <w:r>
        <w:rPr>
          <w:rFonts w:hint="eastAsia" w:ascii="仿宋" w:hAnsi="仿宋" w:eastAsia="仿宋"/>
          <w:sz w:val="24"/>
          <w:szCs w:val="24"/>
        </w:rPr>
        <w:t>响应</w:t>
      </w:r>
      <w:r>
        <w:rPr>
          <w:rFonts w:hint="eastAsia" w:ascii="仿宋" w:hAnsi="仿宋" w:eastAsia="仿宋"/>
          <w:sz w:val="24"/>
          <w:szCs w:val="24"/>
          <w:lang w:val="zh-CN"/>
        </w:rPr>
        <w:t>处理）</w:t>
      </w:r>
    </w:p>
    <w:p w14:paraId="3C6B172B">
      <w:pPr>
        <w:spacing w:line="360" w:lineRule="auto"/>
        <w:ind w:firstLine="480" w:firstLineChars="200"/>
        <w:rPr>
          <w:rFonts w:hint="eastAsia" w:ascii="仿宋" w:hAnsi="仿宋" w:eastAsia="仿宋"/>
          <w:sz w:val="24"/>
          <w:szCs w:val="24"/>
          <w:lang w:eastAsia="zh-CN"/>
        </w:rPr>
      </w:pPr>
      <w:r>
        <w:rPr>
          <w:rFonts w:hint="eastAsia" w:ascii="仿宋" w:hAnsi="仿宋" w:eastAsia="仿宋"/>
          <w:sz w:val="24"/>
          <w:szCs w:val="24"/>
        </w:rPr>
        <w:t>1.5最高限价：</w:t>
      </w:r>
      <w:r>
        <w:rPr>
          <w:rFonts w:hint="eastAsia" w:ascii="仿宋" w:hAnsi="仿宋" w:eastAsia="仿宋"/>
          <w:sz w:val="24"/>
          <w:szCs w:val="24"/>
          <w:lang w:val="en-US" w:eastAsia="zh-CN"/>
        </w:rPr>
        <w:t>17</w:t>
      </w:r>
      <w:r>
        <w:rPr>
          <w:rFonts w:hint="eastAsia" w:ascii="仿宋" w:hAnsi="仿宋" w:eastAsia="仿宋"/>
          <w:sz w:val="24"/>
          <w:szCs w:val="24"/>
          <w:lang w:eastAsia="zh-CN"/>
        </w:rPr>
        <w:t>万元</w:t>
      </w:r>
      <w:r>
        <w:rPr>
          <w:rFonts w:hint="eastAsia" w:ascii="仿宋" w:hAnsi="仿宋" w:eastAsia="仿宋"/>
          <w:sz w:val="24"/>
          <w:szCs w:val="24"/>
          <w:lang w:val="zh-CN"/>
        </w:rPr>
        <w:t>（超过</w:t>
      </w:r>
      <w:r>
        <w:rPr>
          <w:rFonts w:hint="eastAsia" w:ascii="仿宋" w:hAnsi="仿宋" w:eastAsia="仿宋"/>
          <w:sz w:val="24"/>
          <w:szCs w:val="24"/>
        </w:rPr>
        <w:t>最高限价</w:t>
      </w:r>
      <w:r>
        <w:rPr>
          <w:rFonts w:hint="eastAsia" w:ascii="仿宋" w:hAnsi="仿宋" w:eastAsia="仿宋"/>
          <w:sz w:val="24"/>
          <w:szCs w:val="24"/>
          <w:lang w:val="zh-CN"/>
        </w:rPr>
        <w:t>作无效</w:t>
      </w:r>
      <w:r>
        <w:rPr>
          <w:rFonts w:hint="eastAsia" w:ascii="仿宋" w:hAnsi="仿宋" w:eastAsia="仿宋"/>
          <w:sz w:val="24"/>
          <w:szCs w:val="24"/>
        </w:rPr>
        <w:t>响应</w:t>
      </w:r>
      <w:r>
        <w:rPr>
          <w:rFonts w:hint="eastAsia" w:ascii="仿宋" w:hAnsi="仿宋" w:eastAsia="仿宋"/>
          <w:sz w:val="24"/>
          <w:szCs w:val="24"/>
          <w:lang w:val="zh-CN"/>
        </w:rPr>
        <w:t>处理）</w:t>
      </w:r>
    </w:p>
    <w:p w14:paraId="347A6615">
      <w:pPr>
        <w:spacing w:line="360" w:lineRule="auto"/>
        <w:ind w:firstLine="480" w:firstLineChars="200"/>
        <w:rPr>
          <w:rFonts w:hint="default" w:ascii="仿宋" w:hAnsi="仿宋" w:eastAsia="仿宋"/>
          <w:sz w:val="24"/>
          <w:szCs w:val="24"/>
          <w:highlight w:val="none"/>
          <w:lang w:val="en-US"/>
        </w:rPr>
      </w:pPr>
      <w:r>
        <w:rPr>
          <w:rFonts w:hint="eastAsia" w:ascii="仿宋" w:hAnsi="仿宋" w:eastAsia="仿宋"/>
          <w:sz w:val="24"/>
          <w:szCs w:val="24"/>
        </w:rPr>
        <w:t>1.6采购需求：</w:t>
      </w:r>
      <w:r>
        <w:rPr>
          <w:rFonts w:hint="eastAsia" w:ascii="仿宋" w:hAnsi="仿宋" w:eastAsia="仿宋"/>
          <w:sz w:val="24"/>
          <w:szCs w:val="24"/>
          <w:lang w:val="en-US" w:eastAsia="zh-CN"/>
        </w:rPr>
        <w:t>本项目为仙林湖东科技园用地性质调整及控规编制等相关服务进行采购。</w:t>
      </w:r>
      <w:r>
        <w:rPr>
          <w:rFonts w:hint="eastAsia" w:ascii="仿宋" w:hAnsi="仿宋" w:eastAsia="仿宋" w:cs="Times New Roman"/>
          <w:sz w:val="24"/>
          <w:szCs w:val="24"/>
          <w:lang w:val="en-US" w:eastAsia="zh-CN"/>
        </w:rPr>
        <w:t>具体详见采购文件第四章。</w:t>
      </w:r>
    </w:p>
    <w:p w14:paraId="58CD5FF7">
      <w:pP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1.7服务</w:t>
      </w:r>
      <w:r>
        <w:rPr>
          <w:rFonts w:hint="eastAsia" w:ascii="仿宋" w:hAnsi="仿宋" w:eastAsia="仿宋" w:cs="仿宋"/>
          <w:sz w:val="24"/>
          <w:szCs w:val="24"/>
          <w:highlight w:val="none"/>
        </w:rPr>
        <w:t>期限：</w:t>
      </w:r>
      <w:r>
        <w:rPr>
          <w:rFonts w:hint="eastAsia" w:ascii="仿宋" w:hAnsi="仿宋" w:eastAsia="仿宋" w:cs="仿宋"/>
          <w:lang w:val="en-US" w:eastAsia="zh-CN"/>
        </w:rPr>
        <w:t>180日</w:t>
      </w:r>
      <w:r>
        <w:rPr>
          <w:rFonts w:hint="eastAsia" w:ascii="仿宋" w:hAnsi="仿宋" w:eastAsia="仿宋" w:cs="仿宋"/>
          <w:sz w:val="24"/>
          <w:szCs w:val="24"/>
          <w:highlight w:val="none"/>
        </w:rPr>
        <w:t>。</w:t>
      </w:r>
    </w:p>
    <w:p w14:paraId="7881DDB7">
      <w:pPr>
        <w:spacing w:line="360" w:lineRule="auto"/>
        <w:ind w:firstLine="480"/>
        <w:rPr>
          <w:rFonts w:ascii="仿宋" w:hAnsi="仿宋" w:eastAsia="仿宋"/>
          <w:sz w:val="24"/>
          <w:szCs w:val="24"/>
        </w:rPr>
      </w:pPr>
      <w:r>
        <w:rPr>
          <w:rFonts w:hint="eastAsia" w:ascii="仿宋" w:hAnsi="仿宋" w:eastAsia="仿宋"/>
          <w:sz w:val="24"/>
          <w:szCs w:val="24"/>
        </w:rPr>
        <w:t>1.8本项目</w:t>
      </w:r>
      <w:r>
        <w:rPr>
          <w:rFonts w:hint="eastAsia" w:ascii="仿宋" w:hAnsi="仿宋" w:eastAsia="仿宋"/>
          <w:b/>
          <w:bCs/>
          <w:sz w:val="24"/>
          <w:szCs w:val="24"/>
        </w:rPr>
        <w:t>不</w:t>
      </w:r>
      <w:r>
        <w:rPr>
          <w:rFonts w:hint="eastAsia" w:ascii="仿宋" w:hAnsi="仿宋" w:eastAsia="仿宋"/>
          <w:b/>
          <w:sz w:val="24"/>
          <w:szCs w:val="24"/>
        </w:rPr>
        <w:t>接受</w:t>
      </w:r>
      <w:r>
        <w:rPr>
          <w:rFonts w:hint="eastAsia" w:ascii="仿宋" w:hAnsi="仿宋" w:eastAsia="仿宋"/>
          <w:sz w:val="24"/>
          <w:szCs w:val="24"/>
        </w:rPr>
        <w:t>联合体。</w:t>
      </w:r>
    </w:p>
    <w:p w14:paraId="109B35EB">
      <w:pPr>
        <w:spacing w:line="360" w:lineRule="auto"/>
        <w:rPr>
          <w:rFonts w:ascii="仿宋" w:hAnsi="仿宋" w:eastAsia="仿宋"/>
          <w:b/>
          <w:bCs/>
          <w:sz w:val="24"/>
          <w:szCs w:val="24"/>
        </w:rPr>
      </w:pPr>
      <w:r>
        <w:rPr>
          <w:rFonts w:hint="eastAsia" w:ascii="仿宋" w:hAnsi="仿宋" w:eastAsia="仿宋"/>
          <w:b/>
          <w:bCs/>
          <w:sz w:val="24"/>
          <w:szCs w:val="24"/>
        </w:rPr>
        <w:t>二、供应商的资格要求</w:t>
      </w:r>
    </w:p>
    <w:p w14:paraId="2FEA3241">
      <w:pPr>
        <w:spacing w:line="360" w:lineRule="auto"/>
        <w:ind w:firstLine="480" w:firstLineChars="200"/>
        <w:rPr>
          <w:rFonts w:ascii="仿宋" w:hAnsi="仿宋" w:eastAsia="仿宋"/>
          <w:sz w:val="24"/>
          <w:szCs w:val="24"/>
        </w:rPr>
      </w:pPr>
      <w:r>
        <w:rPr>
          <w:rFonts w:hint="eastAsia" w:ascii="仿宋" w:hAnsi="仿宋" w:eastAsia="仿宋"/>
          <w:sz w:val="24"/>
          <w:szCs w:val="24"/>
        </w:rPr>
        <w:t>2.1满足《中华人民共和国政府采购法》第二十二条规定：</w:t>
      </w:r>
    </w:p>
    <w:p w14:paraId="5F072290">
      <w:pPr>
        <w:spacing w:line="360" w:lineRule="auto"/>
        <w:ind w:firstLine="360" w:firstLineChars="150"/>
        <w:rPr>
          <w:rFonts w:hint="eastAsia" w:ascii="仿宋" w:hAnsi="仿宋" w:eastAsia="仿宋"/>
          <w:bCs/>
          <w:sz w:val="24"/>
          <w:szCs w:val="24"/>
        </w:rPr>
      </w:pPr>
      <w:r>
        <w:rPr>
          <w:rFonts w:hint="eastAsia" w:ascii="仿宋" w:hAnsi="仿宋" w:eastAsia="仿宋"/>
          <w:bCs/>
          <w:sz w:val="24"/>
          <w:szCs w:val="24"/>
        </w:rPr>
        <w:t>（1）具有独立承担民事责任的能力（提供法人或者其他组织的营业执照；自然人的身份证明）；</w:t>
      </w:r>
    </w:p>
    <w:p w14:paraId="7374934C">
      <w:pPr>
        <w:spacing w:line="360" w:lineRule="auto"/>
        <w:ind w:firstLine="360" w:firstLineChars="150"/>
        <w:rPr>
          <w:rFonts w:hint="eastAsia" w:ascii="仿宋" w:hAnsi="仿宋" w:eastAsia="仿宋"/>
          <w:bCs/>
          <w:sz w:val="24"/>
          <w:szCs w:val="24"/>
        </w:rPr>
      </w:pPr>
      <w:r>
        <w:rPr>
          <w:rFonts w:hint="eastAsia" w:ascii="仿宋" w:hAnsi="仿宋" w:eastAsia="仿宋"/>
          <w:bCs/>
          <w:sz w:val="24"/>
          <w:szCs w:val="24"/>
        </w:rPr>
        <w:t>（2）具有良好的商业信誉和健全的财务会计制度（提供参加本次政府采购活动前一年内（至少一个月）的会计报表，成立不满一个月的无需提供）；</w:t>
      </w:r>
    </w:p>
    <w:p w14:paraId="7418399F">
      <w:pPr>
        <w:spacing w:line="360" w:lineRule="auto"/>
        <w:ind w:firstLine="360" w:firstLineChars="150"/>
        <w:rPr>
          <w:rFonts w:hint="eastAsia" w:ascii="仿宋" w:hAnsi="仿宋" w:eastAsia="仿宋"/>
          <w:bCs/>
          <w:sz w:val="24"/>
          <w:szCs w:val="24"/>
        </w:rPr>
      </w:pPr>
      <w:r>
        <w:rPr>
          <w:rFonts w:hint="eastAsia" w:ascii="仿宋" w:hAnsi="仿宋" w:eastAsia="仿宋"/>
          <w:bCs/>
          <w:sz w:val="24"/>
          <w:szCs w:val="24"/>
        </w:rPr>
        <w:t>（3）具有履行合同所必需的设备和专业技术能力（根据项目需求提供履行合同所必需的设备和专业技术能力的声明或证明材料）；</w:t>
      </w:r>
    </w:p>
    <w:p w14:paraId="40EA15DE">
      <w:pPr>
        <w:spacing w:line="360" w:lineRule="auto"/>
        <w:ind w:firstLine="360" w:firstLineChars="150"/>
        <w:rPr>
          <w:rFonts w:hint="eastAsia" w:ascii="仿宋" w:hAnsi="仿宋" w:eastAsia="仿宋"/>
          <w:bCs/>
          <w:sz w:val="24"/>
          <w:szCs w:val="24"/>
        </w:rPr>
      </w:pPr>
      <w:r>
        <w:rPr>
          <w:rFonts w:hint="eastAsia" w:ascii="仿宋" w:hAnsi="仿宋" w:eastAsia="仿宋"/>
          <w:bCs/>
          <w:sz w:val="24"/>
          <w:szCs w:val="24"/>
        </w:rPr>
        <w:t>（4）有依法缴纳税收和社会保障资金的良好记录（提供参加本次政府采购活动前半年内（至少一个月）依法缴纳税收和社会保障资金的相关资料，根据国家相关政策免缴或迟缴的需要提供相关证明材料）；</w:t>
      </w:r>
    </w:p>
    <w:p w14:paraId="225162FB">
      <w:pPr>
        <w:spacing w:line="360" w:lineRule="auto"/>
        <w:ind w:firstLine="360" w:firstLineChars="150"/>
        <w:rPr>
          <w:rFonts w:hint="eastAsia" w:ascii="仿宋" w:hAnsi="仿宋" w:eastAsia="仿宋"/>
          <w:bCs/>
          <w:sz w:val="24"/>
          <w:szCs w:val="24"/>
        </w:rPr>
      </w:pPr>
      <w:r>
        <w:rPr>
          <w:rFonts w:hint="eastAsia" w:ascii="仿宋" w:hAnsi="仿宋" w:eastAsia="仿宋"/>
          <w:bCs/>
          <w:sz w:val="24"/>
          <w:szCs w:val="24"/>
        </w:rPr>
        <w:t>（5）参加采购活动前三年内，在经营活动中没有重大违法记录（提供参加本次政府采购活动前3年内在经营活动中没有重大违法记录的书面声明）；</w:t>
      </w:r>
    </w:p>
    <w:p w14:paraId="180913E0">
      <w:pPr>
        <w:spacing w:line="360" w:lineRule="auto"/>
        <w:ind w:firstLine="360" w:firstLineChars="150"/>
        <w:rPr>
          <w:rFonts w:ascii="仿宋" w:hAnsi="仿宋" w:eastAsia="仿宋"/>
          <w:bCs/>
          <w:sz w:val="24"/>
          <w:szCs w:val="24"/>
        </w:rPr>
      </w:pPr>
      <w:r>
        <w:rPr>
          <w:rFonts w:hint="eastAsia" w:ascii="仿宋" w:hAnsi="仿宋" w:eastAsia="仿宋"/>
          <w:bCs/>
          <w:sz w:val="24"/>
          <w:szCs w:val="24"/>
        </w:rPr>
        <w:t>（6）法律、行政法规规定的其他条件：无。</w:t>
      </w:r>
    </w:p>
    <w:p w14:paraId="28E8C4A7">
      <w:pPr>
        <w:spacing w:line="360" w:lineRule="auto"/>
        <w:ind w:firstLine="484" w:firstLineChars="202"/>
        <w:jc w:val="left"/>
        <w:rPr>
          <w:rFonts w:hint="eastAsia" w:ascii="仿宋" w:hAnsi="仿宋" w:eastAsia="仿宋" w:cs="仿宋"/>
          <w:sz w:val="24"/>
        </w:rPr>
      </w:pPr>
      <w:r>
        <w:rPr>
          <w:rFonts w:hint="eastAsia" w:ascii="仿宋" w:hAnsi="仿宋" w:eastAsia="仿宋" w:cs="仿宋"/>
          <w:sz w:val="24"/>
        </w:rPr>
        <w:t>根据《关于在政府采购活动中推行信用承诺制的通知》宁财购通〔2021〕5号规定， 参加南京地区政府采购活动的供应商，应以书面形式向采购人或政府采购代理机构作出信用承诺。</w:t>
      </w:r>
    </w:p>
    <w:p w14:paraId="030A6A0B">
      <w:pPr>
        <w:spacing w:line="360" w:lineRule="auto"/>
        <w:ind w:firstLine="484" w:firstLineChars="202"/>
        <w:jc w:val="left"/>
        <w:rPr>
          <w:rFonts w:hint="eastAsia" w:ascii="仿宋" w:hAnsi="仿宋" w:eastAsia="仿宋" w:cs="仿宋"/>
          <w:sz w:val="24"/>
        </w:rPr>
      </w:pPr>
      <w:r>
        <w:rPr>
          <w:rFonts w:hint="eastAsia" w:ascii="仿宋" w:hAnsi="仿宋" w:eastAsia="仿宋" w:cs="仿宋"/>
          <w:sz w:val="24"/>
        </w:rPr>
        <w:t>供应商应尽早做好承诺工作，点击‘南京公共采购信息网’首页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要求完成注册），然后在“信用记录”模块页面点击“信用记录打印”下载本单位《南京市政府采购供应商信用记录表暨信用承诺书》，由法人签字并盖单位公章，随响应文件一并递交。</w:t>
      </w:r>
    </w:p>
    <w:p w14:paraId="792EEC31">
      <w:pPr>
        <w:spacing w:line="360" w:lineRule="auto"/>
        <w:ind w:firstLine="484" w:firstLineChars="202"/>
        <w:rPr>
          <w:rFonts w:hint="eastAsia" w:ascii="仿宋" w:hAnsi="仿宋" w:eastAsia="仿宋" w:cs="仿宋"/>
          <w:sz w:val="24"/>
        </w:rPr>
      </w:pPr>
      <w:r>
        <w:rPr>
          <w:rFonts w:hint="eastAsia" w:ascii="仿宋" w:hAnsi="仿宋" w:eastAsia="仿宋" w:cs="仿宋"/>
          <w:sz w:val="24"/>
        </w:rPr>
        <w:t>在政府采购资格审查环节，供应商只需提供书面《南京市政府采购供应商信用记录表暨信用承诺书》，即可替代以下证明材料：</w:t>
      </w:r>
    </w:p>
    <w:p w14:paraId="08D5F034">
      <w:pPr>
        <w:spacing w:line="360" w:lineRule="auto"/>
        <w:ind w:firstLine="484" w:firstLineChars="202"/>
        <w:rPr>
          <w:rFonts w:hint="eastAsia" w:ascii="仿宋" w:hAnsi="仿宋" w:eastAsia="仿宋" w:cs="仿宋"/>
          <w:sz w:val="24"/>
        </w:rPr>
      </w:pPr>
      <w:r>
        <w:rPr>
          <w:rFonts w:hint="eastAsia" w:ascii="仿宋" w:hAnsi="仿宋" w:eastAsia="仿宋" w:cs="仿宋"/>
          <w:sz w:val="24"/>
        </w:rPr>
        <w:t>（1）符合国家相关规定的财务状况报告；</w:t>
      </w:r>
    </w:p>
    <w:p w14:paraId="7D1796F4">
      <w:pPr>
        <w:spacing w:line="360" w:lineRule="auto"/>
        <w:ind w:firstLine="484" w:firstLineChars="202"/>
        <w:rPr>
          <w:rFonts w:hint="eastAsia" w:ascii="仿宋" w:hAnsi="仿宋" w:eastAsia="仿宋" w:cs="仿宋"/>
          <w:sz w:val="24"/>
        </w:rPr>
      </w:pPr>
      <w:r>
        <w:rPr>
          <w:rFonts w:hint="eastAsia" w:ascii="仿宋" w:hAnsi="仿宋" w:eastAsia="仿宋" w:cs="仿宋"/>
          <w:sz w:val="24"/>
        </w:rPr>
        <w:t>（2）依法缴纳税收的证明材料；</w:t>
      </w:r>
    </w:p>
    <w:p w14:paraId="679D25D7">
      <w:pPr>
        <w:spacing w:line="360" w:lineRule="auto"/>
        <w:ind w:firstLine="484" w:firstLineChars="202"/>
        <w:rPr>
          <w:rFonts w:hint="eastAsia" w:ascii="仿宋" w:hAnsi="仿宋" w:eastAsia="仿宋" w:cs="仿宋"/>
          <w:sz w:val="24"/>
        </w:rPr>
      </w:pPr>
      <w:r>
        <w:rPr>
          <w:rFonts w:hint="eastAsia" w:ascii="仿宋" w:hAnsi="仿宋" w:eastAsia="仿宋" w:cs="仿宋"/>
          <w:sz w:val="24"/>
        </w:rPr>
        <w:t>（3）依法缴纳社会保障资金的证明材料；</w:t>
      </w:r>
    </w:p>
    <w:p w14:paraId="7638E6DF">
      <w:pPr>
        <w:spacing w:line="360" w:lineRule="auto"/>
        <w:ind w:firstLine="484" w:firstLineChars="202"/>
        <w:rPr>
          <w:rFonts w:hint="eastAsia" w:ascii="仿宋" w:hAnsi="仿宋" w:eastAsia="仿宋" w:cs="仿宋"/>
          <w:sz w:val="24"/>
        </w:rPr>
      </w:pPr>
      <w:r>
        <w:rPr>
          <w:rFonts w:hint="eastAsia" w:ascii="仿宋" w:hAnsi="仿宋" w:eastAsia="仿宋" w:cs="仿宋"/>
          <w:sz w:val="24"/>
        </w:rPr>
        <w:t>（4）具备履行政府采购合同所必需的设备和专业技术能力的证明材料；</w:t>
      </w:r>
    </w:p>
    <w:p w14:paraId="2DBD0AAA">
      <w:pPr>
        <w:spacing w:line="360" w:lineRule="auto"/>
        <w:ind w:firstLine="484" w:firstLineChars="202"/>
        <w:rPr>
          <w:rFonts w:hint="eastAsia" w:ascii="仿宋" w:hAnsi="仿宋" w:eastAsia="仿宋" w:cs="仿宋"/>
          <w:sz w:val="24"/>
        </w:rPr>
      </w:pPr>
      <w:r>
        <w:rPr>
          <w:rFonts w:hint="eastAsia" w:ascii="仿宋" w:hAnsi="仿宋" w:eastAsia="仿宋" w:cs="仿宋"/>
          <w:sz w:val="24"/>
        </w:rPr>
        <w:t>（5）参加政府采购活动前三年内在经营活动中没有重大违法记录的证明材料；</w:t>
      </w:r>
    </w:p>
    <w:p w14:paraId="1B6DF3FA">
      <w:pPr>
        <w:spacing w:line="360" w:lineRule="auto"/>
        <w:ind w:firstLine="484" w:firstLineChars="202"/>
        <w:rPr>
          <w:rFonts w:hint="eastAsia" w:ascii="仿宋" w:hAnsi="仿宋" w:eastAsia="仿宋" w:cs="仿宋"/>
          <w:sz w:val="24"/>
        </w:rPr>
      </w:pPr>
      <w:r>
        <w:rPr>
          <w:rFonts w:hint="eastAsia" w:ascii="仿宋" w:hAnsi="仿宋" w:eastAsia="仿宋" w:cs="仿宋"/>
          <w:sz w:val="24"/>
        </w:rPr>
        <w:t>（6）未被列入失信被执行人、重大税收违法失信主体、政府采购严重违法失信行为记录名单的证明材料。</w:t>
      </w:r>
    </w:p>
    <w:p w14:paraId="5BB1F8EF">
      <w:pPr>
        <w:spacing w:line="360" w:lineRule="auto"/>
        <w:ind w:firstLine="484" w:firstLineChars="202"/>
        <w:rPr>
          <w:rFonts w:hint="eastAsia" w:ascii="仿宋" w:hAnsi="仿宋" w:eastAsia="仿宋" w:cs="仿宋"/>
          <w:sz w:val="24"/>
        </w:rPr>
      </w:pPr>
      <w:r>
        <w:rPr>
          <w:rFonts w:hint="eastAsia" w:ascii="仿宋" w:hAnsi="仿宋" w:eastAsia="仿宋" w:cs="仿宋"/>
          <w:sz w:val="24"/>
        </w:rPr>
        <w:t>供应商在中标（成交）后，应按采购文件要求，将上述由信用承诺书替代的证明材料提交采购人或采购代理机构核验。经核验无误后，由采购人或采购代理机构发出中标（成交）通知书。</w:t>
      </w:r>
    </w:p>
    <w:p w14:paraId="17FBD963">
      <w:pPr>
        <w:spacing w:line="360" w:lineRule="auto"/>
        <w:ind w:firstLine="484" w:firstLineChars="202"/>
        <w:rPr>
          <w:rFonts w:hint="eastAsia" w:ascii="仿宋" w:hAnsi="仿宋" w:eastAsia="仿宋" w:cs="仿宋"/>
          <w:sz w:val="24"/>
        </w:rPr>
      </w:pPr>
      <w:r>
        <w:rPr>
          <w:rFonts w:hint="eastAsia" w:ascii="仿宋" w:hAnsi="仿宋" w:eastAsia="仿宋" w:cs="仿宋"/>
          <w:sz w:val="24"/>
        </w:rPr>
        <w:t>供应商涉及以下情形的，不适用信用承诺：</w:t>
      </w:r>
    </w:p>
    <w:p w14:paraId="650C450B">
      <w:pPr>
        <w:spacing w:line="360" w:lineRule="auto"/>
        <w:ind w:firstLine="484" w:firstLineChars="202"/>
        <w:rPr>
          <w:rFonts w:hint="eastAsia" w:ascii="仿宋" w:hAnsi="仿宋" w:eastAsia="仿宋" w:cs="仿宋"/>
          <w:sz w:val="24"/>
        </w:rPr>
      </w:pPr>
      <w:r>
        <w:rPr>
          <w:rFonts w:hint="eastAsia" w:ascii="仿宋" w:hAnsi="仿宋" w:eastAsia="仿宋" w:cs="仿宋"/>
          <w:sz w:val="24"/>
        </w:rPr>
        <w:t>（1）供应商被列入严重失信主体名单；</w:t>
      </w:r>
    </w:p>
    <w:p w14:paraId="45CECD29">
      <w:pPr>
        <w:spacing w:line="360" w:lineRule="auto"/>
        <w:ind w:firstLine="484" w:firstLineChars="202"/>
        <w:rPr>
          <w:rFonts w:hint="eastAsia" w:ascii="仿宋" w:hAnsi="仿宋" w:eastAsia="仿宋" w:cs="仿宋"/>
          <w:sz w:val="24"/>
        </w:rPr>
      </w:pPr>
      <w:r>
        <w:rPr>
          <w:rFonts w:hint="eastAsia" w:ascii="仿宋" w:hAnsi="仿宋" w:eastAsia="仿宋" w:cs="仿宋"/>
          <w:sz w:val="24"/>
        </w:rPr>
        <w:t>（2）被相关监管部门作出行政处罚且尚在处罚有效期内；</w:t>
      </w:r>
    </w:p>
    <w:p w14:paraId="7F117AA5">
      <w:pPr>
        <w:spacing w:line="360" w:lineRule="auto"/>
        <w:ind w:firstLine="484" w:firstLineChars="202"/>
        <w:rPr>
          <w:rFonts w:hint="eastAsia" w:ascii="仿宋" w:hAnsi="仿宋" w:eastAsia="仿宋" w:cs="仿宋"/>
          <w:sz w:val="24"/>
        </w:rPr>
      </w:pPr>
      <w:r>
        <w:rPr>
          <w:rFonts w:hint="eastAsia" w:ascii="仿宋" w:hAnsi="仿宋" w:eastAsia="仿宋" w:cs="仿宋"/>
          <w:sz w:val="24"/>
        </w:rPr>
        <w:t>（3）其他法律、行政法规规定的不适用信用承诺的情形。</w:t>
      </w:r>
    </w:p>
    <w:p w14:paraId="3E08B2A9">
      <w:pPr>
        <w:spacing w:line="360" w:lineRule="auto"/>
        <w:ind w:firstLine="487" w:firstLineChars="202"/>
        <w:rPr>
          <w:rFonts w:hint="eastAsia" w:ascii="仿宋" w:hAnsi="仿宋" w:eastAsia="仿宋"/>
          <w:bCs/>
          <w:sz w:val="24"/>
          <w:szCs w:val="24"/>
        </w:rPr>
      </w:pPr>
      <w:r>
        <w:rPr>
          <w:rFonts w:hint="eastAsia" w:ascii="仿宋" w:hAnsi="仿宋" w:eastAsia="仿宋" w:cs="仿宋"/>
          <w:b/>
          <w:bCs/>
          <w:sz w:val="24"/>
        </w:rPr>
        <w:t>供应商对信用承诺内容的真实性、合法性、有效性负责。如作出虚假信用承诺，视同为“提供虚假材料谋取中标、成交”的违法行为。</w:t>
      </w:r>
    </w:p>
    <w:p w14:paraId="0810C415">
      <w:pPr>
        <w:spacing w:line="360" w:lineRule="auto"/>
        <w:ind w:firstLine="480" w:firstLineChars="200"/>
        <w:rPr>
          <w:rFonts w:hint="eastAsia" w:ascii="仿宋" w:hAnsi="仿宋" w:eastAsia="仿宋"/>
          <w:bCs/>
          <w:sz w:val="24"/>
          <w:szCs w:val="24"/>
        </w:rPr>
      </w:pPr>
      <w:r>
        <w:rPr>
          <w:rFonts w:hint="eastAsia" w:ascii="仿宋" w:hAnsi="仿宋" w:eastAsia="仿宋"/>
          <w:bCs/>
          <w:sz w:val="24"/>
          <w:szCs w:val="24"/>
        </w:rPr>
        <w:t>2.2落实政府采购政策需满足的资格要求：无。</w:t>
      </w:r>
    </w:p>
    <w:p w14:paraId="5ED4EAE7">
      <w:pPr>
        <w:spacing w:line="360" w:lineRule="auto"/>
        <w:ind w:firstLine="482" w:firstLineChars="200"/>
        <w:rPr>
          <w:rFonts w:hint="eastAsia" w:ascii="仿宋" w:hAnsi="仿宋" w:eastAsia="仿宋"/>
          <w:b w:val="0"/>
          <w:bCs/>
          <w:sz w:val="24"/>
          <w:szCs w:val="24"/>
          <w:lang w:val="en-US" w:eastAsia="zh-CN"/>
        </w:rPr>
      </w:pPr>
      <w:r>
        <w:rPr>
          <w:rFonts w:hint="eastAsia" w:ascii="仿宋" w:hAnsi="仿宋" w:eastAsia="仿宋"/>
          <w:b/>
          <w:sz w:val="24"/>
          <w:szCs w:val="24"/>
        </w:rPr>
        <w:t>2.3本项目的特定资格要求：</w:t>
      </w:r>
      <w:r>
        <w:rPr>
          <w:rFonts w:hint="eastAsia" w:ascii="仿宋" w:hAnsi="仿宋" w:eastAsia="仿宋"/>
          <w:b w:val="0"/>
          <w:bCs/>
          <w:sz w:val="24"/>
          <w:szCs w:val="24"/>
        </w:rPr>
        <w:t>供应商须具备城乡规划编制乙级及以上资质（提供资质证书复印件并加盖公章）</w:t>
      </w:r>
      <w:r>
        <w:rPr>
          <w:rFonts w:hint="eastAsia" w:ascii="仿宋" w:hAnsi="仿宋" w:eastAsia="仿宋"/>
          <w:b w:val="0"/>
          <w:bCs/>
          <w:sz w:val="24"/>
          <w:szCs w:val="24"/>
          <w:lang w:eastAsia="zh-CN"/>
        </w:rPr>
        <w:t>。</w:t>
      </w:r>
    </w:p>
    <w:p w14:paraId="44541ED3">
      <w:pPr>
        <w:spacing w:line="360" w:lineRule="auto"/>
        <w:rPr>
          <w:rFonts w:ascii="仿宋" w:hAnsi="仿宋" w:eastAsia="仿宋"/>
          <w:b/>
          <w:bCs/>
          <w:sz w:val="24"/>
          <w:szCs w:val="24"/>
        </w:rPr>
      </w:pPr>
      <w:r>
        <w:rPr>
          <w:rFonts w:hint="eastAsia" w:ascii="仿宋" w:hAnsi="仿宋" w:eastAsia="仿宋"/>
          <w:b/>
          <w:bCs/>
          <w:sz w:val="24"/>
          <w:szCs w:val="24"/>
        </w:rPr>
        <w:t>三、获取采购文件</w:t>
      </w:r>
    </w:p>
    <w:p w14:paraId="4D17103A">
      <w:pPr>
        <w:spacing w:line="360" w:lineRule="auto"/>
        <w:ind w:firstLine="352" w:firstLineChars="147"/>
        <w:rPr>
          <w:rFonts w:hint="eastAsia" w:ascii="仿宋" w:hAnsi="仿宋" w:eastAsia="仿宋"/>
          <w:color w:val="auto"/>
          <w:sz w:val="24"/>
          <w:szCs w:val="24"/>
          <w:highlight w:val="none"/>
        </w:rPr>
      </w:pPr>
      <w:r>
        <w:rPr>
          <w:rFonts w:hint="eastAsia" w:ascii="仿宋" w:hAnsi="仿宋" w:eastAsia="仿宋"/>
          <w:sz w:val="24"/>
          <w:szCs w:val="24"/>
          <w:highlight w:val="none"/>
          <w:lang w:val="en-US" w:eastAsia="zh-CN"/>
        </w:rPr>
        <w:t>3.1 时间</w:t>
      </w:r>
      <w:r>
        <w:rPr>
          <w:rFonts w:hint="eastAsia" w:ascii="仿宋" w:hAnsi="仿宋" w:eastAsia="仿宋"/>
          <w:color w:val="auto"/>
          <w:sz w:val="24"/>
          <w:szCs w:val="24"/>
          <w:highlight w:val="none"/>
        </w:rPr>
        <w:t>：自采购公告发布之日起</w:t>
      </w:r>
      <w:r>
        <w:rPr>
          <w:rFonts w:hint="eastAsia" w:ascii="仿宋" w:hAnsi="仿宋" w:eastAsia="仿宋"/>
          <w:color w:val="auto"/>
          <w:sz w:val="24"/>
          <w:szCs w:val="24"/>
          <w:highlight w:val="none"/>
          <w:lang w:val="en-US" w:eastAsia="zh-CN"/>
        </w:rPr>
        <w:t>5</w:t>
      </w:r>
      <w:r>
        <w:rPr>
          <w:rFonts w:hint="eastAsia" w:ascii="仿宋" w:hAnsi="仿宋" w:eastAsia="仿宋"/>
          <w:color w:val="auto"/>
          <w:sz w:val="24"/>
          <w:szCs w:val="24"/>
          <w:highlight w:val="none"/>
        </w:rPr>
        <w:t>个工作日；</w:t>
      </w:r>
    </w:p>
    <w:p w14:paraId="5FF49B84">
      <w:pPr>
        <w:spacing w:line="360" w:lineRule="auto"/>
        <w:ind w:firstLine="352" w:firstLineChars="147"/>
        <w:rPr>
          <w:rFonts w:hint="default" w:ascii="仿宋" w:hAnsi="仿宋" w:eastAsia="仿宋"/>
          <w:sz w:val="24"/>
          <w:szCs w:val="24"/>
          <w:lang w:val="en-US" w:eastAsia="zh-CN"/>
        </w:rPr>
      </w:pPr>
      <w:r>
        <w:rPr>
          <w:rFonts w:hint="eastAsia" w:ascii="仿宋" w:hAnsi="仿宋" w:eastAsia="仿宋"/>
          <w:sz w:val="24"/>
          <w:szCs w:val="24"/>
          <w:highlight w:val="none"/>
          <w:lang w:val="en-US" w:eastAsia="zh-CN"/>
        </w:rPr>
        <w:t xml:space="preserve">3.2 </w:t>
      </w:r>
      <w:r>
        <w:rPr>
          <w:rFonts w:hint="eastAsia" w:ascii="仿宋" w:hAnsi="仿宋" w:eastAsia="仿宋"/>
          <w:sz w:val="24"/>
          <w:szCs w:val="24"/>
          <w:highlight w:val="none"/>
          <w:lang w:eastAsia="zh-CN"/>
        </w:rPr>
        <w:t>方式：在栖霞区政府门户网站“公示公告”栏目免费下载电子版采购文件。</w:t>
      </w:r>
    </w:p>
    <w:p w14:paraId="06A12126">
      <w:pPr>
        <w:spacing w:line="360" w:lineRule="auto"/>
        <w:rPr>
          <w:rFonts w:hint="eastAsia" w:ascii="仿宋" w:hAnsi="仿宋" w:eastAsia="仿宋"/>
          <w:b/>
          <w:bCs/>
          <w:sz w:val="24"/>
          <w:szCs w:val="24"/>
        </w:rPr>
      </w:pPr>
      <w:r>
        <w:rPr>
          <w:rFonts w:hint="eastAsia" w:ascii="仿宋" w:hAnsi="仿宋" w:eastAsia="仿宋"/>
          <w:b/>
          <w:bCs/>
          <w:sz w:val="24"/>
          <w:szCs w:val="24"/>
        </w:rPr>
        <w:t>四、响应文件提交信息</w:t>
      </w:r>
    </w:p>
    <w:p w14:paraId="40819EFC">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4.1响应文件提交截止时间：</w:t>
      </w:r>
      <w:r>
        <w:rPr>
          <w:rFonts w:hint="eastAsia" w:ascii="仿宋" w:hAnsi="仿宋" w:eastAsia="仿宋" w:cs="仿宋"/>
          <w:color w:val="auto"/>
          <w:sz w:val="24"/>
          <w:szCs w:val="24"/>
          <w:highlight w:val="none"/>
          <w:lang w:val="en-US" w:eastAsia="zh-CN"/>
        </w:rPr>
        <w:t>2026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28</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时</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auto"/>
          <w:sz w:val="24"/>
          <w:szCs w:val="24"/>
          <w:highlight w:val="none"/>
        </w:rPr>
        <w:t>分。</w:t>
      </w:r>
    </w:p>
    <w:p w14:paraId="158C1CB8">
      <w:pPr>
        <w:spacing w:line="360" w:lineRule="auto"/>
        <w:ind w:firstLine="480"/>
        <w:rPr>
          <w:rFonts w:hint="eastAsia" w:ascii="仿宋" w:hAnsi="仿宋" w:eastAsia="仿宋" w:cs="仿宋"/>
          <w:color w:val="auto"/>
          <w:sz w:val="24"/>
          <w:szCs w:val="24"/>
        </w:rPr>
      </w:pPr>
      <w:r>
        <w:rPr>
          <w:rFonts w:hint="eastAsia" w:ascii="仿宋" w:hAnsi="仿宋" w:eastAsia="仿宋" w:cs="仿宋"/>
          <w:color w:val="auto"/>
          <w:sz w:val="24"/>
          <w:szCs w:val="24"/>
        </w:rPr>
        <w:t>4.</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响应文件提交地点：</w:t>
      </w:r>
      <w:r>
        <w:rPr>
          <w:rFonts w:hint="eastAsia" w:ascii="仿宋" w:hAnsi="仿宋" w:eastAsia="仿宋"/>
          <w:color w:val="auto"/>
          <w:sz w:val="24"/>
          <w:szCs w:val="24"/>
        </w:rPr>
        <w:t>南京市栖霞区南大科学园协同创新大厦一楼会议室</w:t>
      </w:r>
      <w:r>
        <w:rPr>
          <w:rFonts w:hint="eastAsia" w:ascii="仿宋" w:hAnsi="仿宋" w:eastAsia="仿宋" w:cs="仿宋"/>
          <w:color w:val="auto"/>
          <w:sz w:val="24"/>
          <w:szCs w:val="24"/>
        </w:rPr>
        <w:t>。</w:t>
      </w:r>
    </w:p>
    <w:p w14:paraId="3646AA72">
      <w:pPr>
        <w:autoSpaceDE w:val="0"/>
        <w:autoSpaceDN w:val="0"/>
        <w:adjustRightInd w:val="0"/>
        <w:snapToGrid w:val="0"/>
        <w:spacing w:line="360" w:lineRule="auto"/>
        <w:rPr>
          <w:rFonts w:ascii="仿宋" w:hAnsi="仿宋" w:eastAsia="仿宋"/>
          <w:b/>
          <w:bCs/>
          <w:sz w:val="24"/>
          <w:szCs w:val="24"/>
        </w:rPr>
      </w:pPr>
      <w:r>
        <w:rPr>
          <w:rFonts w:hint="eastAsia" w:ascii="仿宋" w:hAnsi="仿宋" w:eastAsia="仿宋"/>
          <w:b/>
          <w:bCs/>
          <w:sz w:val="24"/>
          <w:szCs w:val="24"/>
        </w:rPr>
        <w:t>五、响应文件开启信息</w:t>
      </w:r>
    </w:p>
    <w:p w14:paraId="40285119">
      <w:pPr>
        <w:autoSpaceDE w:val="0"/>
        <w:autoSpaceDN w:val="0"/>
        <w:adjustRightInd w:val="0"/>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5.1 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 xml:space="preserve">6 </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 xml:space="preserve"> 2 </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 xml:space="preserve"> 28 </w:t>
      </w:r>
      <w:r>
        <w:rPr>
          <w:rFonts w:hint="eastAsia" w:ascii="仿宋" w:hAnsi="仿宋" w:eastAsia="仿宋" w:cs="仿宋"/>
          <w:sz w:val="24"/>
          <w:szCs w:val="24"/>
          <w:u w:val="single"/>
        </w:rPr>
        <w:t>日</w:t>
      </w:r>
      <w:r>
        <w:rPr>
          <w:rFonts w:hint="eastAsia" w:ascii="仿宋" w:hAnsi="仿宋" w:eastAsia="仿宋" w:cs="仿宋"/>
          <w:sz w:val="24"/>
          <w:szCs w:val="24"/>
          <w:u w:val="single"/>
          <w:lang w:val="en-US" w:eastAsia="zh-CN"/>
        </w:rPr>
        <w:t xml:space="preserve"> 10 </w:t>
      </w:r>
      <w:r>
        <w:rPr>
          <w:rFonts w:hint="eastAsia" w:ascii="仿宋" w:hAnsi="仿宋" w:eastAsia="仿宋" w:cs="仿宋"/>
          <w:sz w:val="24"/>
          <w:szCs w:val="24"/>
          <w:u w:val="single"/>
        </w:rPr>
        <w:t>时</w:t>
      </w:r>
      <w:r>
        <w:rPr>
          <w:rFonts w:hint="eastAsia" w:ascii="仿宋" w:hAnsi="仿宋" w:eastAsia="仿宋" w:cs="仿宋"/>
          <w:sz w:val="24"/>
          <w:szCs w:val="24"/>
          <w:u w:val="single"/>
          <w:lang w:val="en-US" w:eastAsia="zh-CN"/>
        </w:rPr>
        <w:t xml:space="preserve"> 00 </w:t>
      </w:r>
      <w:r>
        <w:rPr>
          <w:rFonts w:hint="eastAsia" w:ascii="仿宋" w:hAnsi="仿宋" w:eastAsia="仿宋" w:cs="仿宋"/>
          <w:sz w:val="24"/>
          <w:szCs w:val="24"/>
          <w:u w:val="single"/>
        </w:rPr>
        <w:t>分</w:t>
      </w:r>
      <w:r>
        <w:rPr>
          <w:rFonts w:hint="eastAsia" w:ascii="仿宋" w:hAnsi="仿宋" w:eastAsia="仿宋"/>
          <w:bCs/>
          <w:sz w:val="24"/>
          <w:szCs w:val="24"/>
        </w:rPr>
        <w:t>（北京时间）</w:t>
      </w:r>
    </w:p>
    <w:p w14:paraId="4FB1DBB5">
      <w:pPr>
        <w:autoSpaceDE w:val="0"/>
        <w:autoSpaceDN w:val="0"/>
        <w:adjustRightInd w:val="0"/>
        <w:snapToGrid w:val="0"/>
        <w:spacing w:line="360" w:lineRule="auto"/>
        <w:ind w:firstLine="480" w:firstLineChars="200"/>
        <w:rPr>
          <w:rFonts w:hint="eastAsia" w:ascii="仿宋" w:hAnsi="仿宋" w:eastAsia="仿宋"/>
          <w:sz w:val="24"/>
          <w:szCs w:val="24"/>
          <w:u w:val="single"/>
        </w:rPr>
      </w:pPr>
      <w:r>
        <w:rPr>
          <w:rFonts w:hint="eastAsia" w:ascii="仿宋" w:hAnsi="仿宋" w:eastAsia="仿宋"/>
          <w:sz w:val="24"/>
          <w:szCs w:val="24"/>
        </w:rPr>
        <w:t>5.2 地点：</w:t>
      </w:r>
      <w:r>
        <w:rPr>
          <w:rFonts w:hint="eastAsia" w:ascii="仿宋" w:hAnsi="仿宋" w:eastAsia="仿宋"/>
          <w:sz w:val="24"/>
          <w:szCs w:val="24"/>
          <w:u w:val="single"/>
        </w:rPr>
        <w:t>南京市栖霞区南大科学园协同创新大厦一楼会议室</w:t>
      </w:r>
    </w:p>
    <w:p w14:paraId="016F1FD6">
      <w:pPr>
        <w:autoSpaceDE w:val="0"/>
        <w:autoSpaceDN w:val="0"/>
        <w:adjustRightInd w:val="0"/>
        <w:snapToGrid w:val="0"/>
        <w:spacing w:line="360" w:lineRule="auto"/>
        <w:rPr>
          <w:rFonts w:ascii="仿宋" w:hAnsi="仿宋" w:eastAsia="仿宋"/>
          <w:b/>
          <w:bCs/>
          <w:sz w:val="24"/>
          <w:szCs w:val="24"/>
        </w:rPr>
      </w:pPr>
      <w:r>
        <w:rPr>
          <w:rFonts w:hint="eastAsia" w:ascii="仿宋" w:hAnsi="仿宋" w:eastAsia="仿宋"/>
          <w:b/>
          <w:bCs/>
          <w:sz w:val="24"/>
          <w:szCs w:val="24"/>
        </w:rPr>
        <w:t>六、公告期限</w:t>
      </w:r>
    </w:p>
    <w:p w14:paraId="1E26F2D2">
      <w:pPr>
        <w:autoSpaceDE w:val="0"/>
        <w:autoSpaceDN w:val="0"/>
        <w:adjustRightInd w:val="0"/>
        <w:snapToGrid w:val="0"/>
        <w:spacing w:line="360" w:lineRule="auto"/>
        <w:ind w:firstLine="480" w:firstLineChars="200"/>
        <w:rPr>
          <w:rFonts w:ascii="仿宋" w:hAnsi="仿宋" w:eastAsia="仿宋"/>
          <w:kern w:val="0"/>
          <w:sz w:val="24"/>
          <w:szCs w:val="24"/>
        </w:rPr>
      </w:pPr>
      <w:r>
        <w:rPr>
          <w:rFonts w:hint="eastAsia" w:ascii="仿宋" w:hAnsi="仿宋" w:eastAsia="仿宋"/>
          <w:kern w:val="0"/>
          <w:sz w:val="24"/>
          <w:szCs w:val="24"/>
        </w:rPr>
        <w:t>自本公告发布之日起 5 个工作日。</w:t>
      </w:r>
    </w:p>
    <w:p w14:paraId="7260E511">
      <w:pPr>
        <w:autoSpaceDE w:val="0"/>
        <w:autoSpaceDN w:val="0"/>
        <w:adjustRightInd w:val="0"/>
        <w:snapToGrid w:val="0"/>
        <w:spacing w:line="360" w:lineRule="auto"/>
        <w:rPr>
          <w:rFonts w:ascii="仿宋" w:hAnsi="仿宋" w:eastAsia="仿宋"/>
          <w:b/>
          <w:bCs/>
          <w:sz w:val="24"/>
          <w:szCs w:val="24"/>
        </w:rPr>
      </w:pPr>
      <w:r>
        <w:rPr>
          <w:rFonts w:hint="eastAsia" w:ascii="仿宋" w:hAnsi="仿宋" w:eastAsia="仿宋"/>
          <w:b/>
          <w:bCs/>
          <w:sz w:val="24"/>
          <w:szCs w:val="24"/>
        </w:rPr>
        <w:t>七、其他补充事宜</w:t>
      </w:r>
    </w:p>
    <w:p w14:paraId="23926B2B">
      <w:pPr>
        <w:autoSpaceDE w:val="0"/>
        <w:autoSpaceDN w:val="0"/>
        <w:adjustRightInd w:val="0"/>
        <w:snapToGrid w:val="0"/>
        <w:spacing w:line="360" w:lineRule="auto"/>
        <w:ind w:firstLine="480" w:firstLineChars="200"/>
        <w:rPr>
          <w:rFonts w:ascii="仿宋" w:hAnsi="仿宋" w:eastAsia="仿宋"/>
          <w:sz w:val="24"/>
          <w:szCs w:val="24"/>
        </w:rPr>
      </w:pPr>
      <w:r>
        <w:rPr>
          <w:rFonts w:hint="eastAsia" w:ascii="仿宋" w:hAnsi="仿宋" w:eastAsia="仿宋"/>
          <w:bCs/>
          <w:sz w:val="24"/>
          <w:szCs w:val="24"/>
        </w:rPr>
        <w:t>7.1 响应文件份数：纸质版响应文件</w:t>
      </w:r>
      <w:r>
        <w:rPr>
          <w:rFonts w:hint="eastAsia" w:ascii="仿宋" w:hAnsi="仿宋" w:eastAsia="仿宋"/>
          <w:sz w:val="24"/>
          <w:szCs w:val="24"/>
        </w:rPr>
        <w:t>一式</w:t>
      </w:r>
      <w:r>
        <w:rPr>
          <w:rFonts w:hint="eastAsia" w:ascii="仿宋" w:hAnsi="仿宋" w:eastAsia="仿宋"/>
          <w:b/>
          <w:bCs/>
          <w:sz w:val="24"/>
          <w:szCs w:val="24"/>
        </w:rPr>
        <w:t>叁</w:t>
      </w:r>
      <w:r>
        <w:rPr>
          <w:rFonts w:hint="eastAsia" w:ascii="仿宋" w:hAnsi="仿宋" w:eastAsia="仿宋"/>
          <w:bCs/>
          <w:sz w:val="24"/>
          <w:szCs w:val="24"/>
        </w:rPr>
        <w:t>份</w:t>
      </w:r>
      <w:r>
        <w:rPr>
          <w:rFonts w:hint="eastAsia" w:ascii="仿宋" w:hAnsi="仿宋" w:eastAsia="仿宋"/>
          <w:sz w:val="24"/>
          <w:szCs w:val="24"/>
        </w:rPr>
        <w:t>（壹份正本、贰份副本）；</w:t>
      </w:r>
      <w:r>
        <w:rPr>
          <w:rFonts w:hint="eastAsia" w:ascii="仿宋" w:hAnsi="仿宋" w:eastAsia="仿宋"/>
          <w:bCs/>
          <w:sz w:val="24"/>
          <w:szCs w:val="24"/>
        </w:rPr>
        <w:t>(电子版标书一份，U盘形式，单独封装；响应文件电子版中必须包含响应文件的全部内容，不得加密，所有文档、图表等采用PDF格式或WORD格式)</w:t>
      </w:r>
      <w:r>
        <w:rPr>
          <w:rFonts w:hint="eastAsia" w:ascii="仿宋" w:hAnsi="仿宋" w:eastAsia="仿宋"/>
          <w:sz w:val="24"/>
          <w:szCs w:val="24"/>
        </w:rPr>
        <w:t>，每份响应文件须清楚标明“正本”或“副本”字样。一旦正本和副本不符，以正本为准。</w:t>
      </w:r>
    </w:p>
    <w:p w14:paraId="69420B81">
      <w:pPr>
        <w:adjustRightInd w:val="0"/>
        <w:snapToGrid w:val="0"/>
        <w:spacing w:line="360" w:lineRule="auto"/>
        <w:ind w:firstLine="480" w:firstLineChars="200"/>
        <w:rPr>
          <w:rFonts w:ascii="仿宋" w:hAnsi="仿宋" w:eastAsia="仿宋"/>
          <w:bCs/>
          <w:sz w:val="24"/>
          <w:szCs w:val="24"/>
        </w:rPr>
      </w:pPr>
      <w:r>
        <w:rPr>
          <w:rFonts w:hint="eastAsia" w:ascii="仿宋" w:hAnsi="仿宋" w:eastAsia="仿宋"/>
          <w:bCs/>
          <w:sz w:val="24"/>
          <w:szCs w:val="24"/>
        </w:rPr>
        <w:t>7.2拒绝下述供应商参加本次采购活动：</w:t>
      </w:r>
    </w:p>
    <w:p w14:paraId="3FA663E6">
      <w:pPr>
        <w:adjustRightInd w:val="0"/>
        <w:snapToGrid w:val="0"/>
        <w:spacing w:line="360" w:lineRule="auto"/>
        <w:ind w:firstLine="480" w:firstLineChars="200"/>
        <w:rPr>
          <w:rFonts w:ascii="仿宋" w:hAnsi="仿宋" w:eastAsia="仿宋"/>
          <w:bCs/>
          <w:sz w:val="24"/>
          <w:szCs w:val="24"/>
        </w:rPr>
      </w:pPr>
      <w:r>
        <w:rPr>
          <w:rFonts w:hint="eastAsia" w:ascii="仿宋" w:hAnsi="仿宋" w:eastAsia="仿宋"/>
          <w:bCs/>
          <w:sz w:val="24"/>
          <w:szCs w:val="24"/>
        </w:rPr>
        <w:t>（1）供应商单位负责人为同一人或者存在直接控股、管理关系的不同供应商，不得参加同一合同项下的政府采购活动；</w:t>
      </w:r>
    </w:p>
    <w:p w14:paraId="627F84B9">
      <w:pPr>
        <w:adjustRightInd w:val="0"/>
        <w:snapToGrid w:val="0"/>
        <w:spacing w:line="360" w:lineRule="auto"/>
        <w:ind w:firstLine="480" w:firstLineChars="200"/>
        <w:rPr>
          <w:rFonts w:ascii="仿宋" w:hAnsi="仿宋" w:eastAsia="仿宋"/>
          <w:bCs/>
          <w:sz w:val="24"/>
          <w:szCs w:val="24"/>
        </w:rPr>
      </w:pPr>
      <w:r>
        <w:rPr>
          <w:rFonts w:hint="eastAsia" w:ascii="仿宋" w:hAnsi="仿宋" w:eastAsia="仿宋"/>
          <w:bCs/>
          <w:sz w:val="24"/>
          <w:szCs w:val="24"/>
        </w:rPr>
        <w:t>（2）凡为采购项目提供整体设计、规范编制或者项目管理、监理、检测等服务的供应商，不得再参加该项目的其他采购活动；</w:t>
      </w:r>
    </w:p>
    <w:p w14:paraId="27CAB47C">
      <w:pPr>
        <w:adjustRightInd w:val="0"/>
        <w:snapToGrid w:val="0"/>
        <w:spacing w:line="360" w:lineRule="auto"/>
        <w:ind w:firstLine="480" w:firstLineChars="200"/>
        <w:rPr>
          <w:rFonts w:ascii="仿宋" w:hAnsi="仿宋" w:eastAsia="仿宋"/>
          <w:bCs/>
          <w:sz w:val="24"/>
          <w:szCs w:val="24"/>
        </w:rPr>
      </w:pPr>
      <w:r>
        <w:rPr>
          <w:rFonts w:hint="eastAsia" w:ascii="仿宋" w:hAnsi="仿宋" w:eastAsia="仿宋"/>
          <w:bCs/>
          <w:sz w:val="24"/>
          <w:szCs w:val="24"/>
        </w:rPr>
        <w:t>（3）被信用中国网站、中国政府采购网站列入失信被执行人名单、重大税收违法案件当事人名单、政府采购严重违法失信行为记录名单及《南京市政府采购供应商信用管理工作暂行办法》宁财规</w:t>
      </w:r>
      <w:r>
        <w:rPr>
          <w:rFonts w:hint="eastAsia" w:ascii="仿宋" w:hAnsi="仿宋" w:eastAsia="仿宋"/>
          <w:sz w:val="24"/>
          <w:szCs w:val="24"/>
        </w:rPr>
        <w:t>〔</w:t>
      </w:r>
      <w:r>
        <w:rPr>
          <w:rFonts w:hint="eastAsia" w:ascii="仿宋" w:hAnsi="仿宋" w:eastAsia="仿宋"/>
          <w:bCs/>
          <w:sz w:val="24"/>
          <w:szCs w:val="24"/>
        </w:rPr>
        <w:t>2018</w:t>
      </w:r>
      <w:r>
        <w:rPr>
          <w:rFonts w:hint="eastAsia" w:ascii="仿宋" w:hAnsi="仿宋" w:eastAsia="仿宋"/>
          <w:sz w:val="24"/>
          <w:szCs w:val="24"/>
        </w:rPr>
        <w:t>〕</w:t>
      </w:r>
      <w:r>
        <w:rPr>
          <w:rFonts w:hint="eastAsia" w:ascii="仿宋" w:hAnsi="仿宋" w:eastAsia="仿宋"/>
          <w:bCs/>
          <w:sz w:val="24"/>
          <w:szCs w:val="24"/>
        </w:rPr>
        <w:t>10 号第十一条、十二条所列严重失信行为情形的供应商；</w:t>
      </w:r>
    </w:p>
    <w:p w14:paraId="09EF9FD0">
      <w:pPr>
        <w:adjustRightInd w:val="0"/>
        <w:snapToGrid w:val="0"/>
        <w:spacing w:line="360" w:lineRule="auto"/>
        <w:ind w:firstLine="480" w:firstLineChars="200"/>
        <w:rPr>
          <w:rFonts w:ascii="仿宋" w:hAnsi="仿宋" w:eastAsia="仿宋"/>
          <w:bCs/>
          <w:sz w:val="24"/>
          <w:szCs w:val="24"/>
        </w:rPr>
      </w:pPr>
      <w:r>
        <w:rPr>
          <w:rFonts w:hint="eastAsia" w:ascii="仿宋" w:hAnsi="仿宋" w:eastAsia="仿宋"/>
          <w:sz w:val="24"/>
          <w:szCs w:val="24"/>
        </w:rPr>
        <w:t>（4）如本项目接受联合体投标，联合体成员存在不良信用记录的，视同联合体存在不良信用记录。</w:t>
      </w:r>
    </w:p>
    <w:p w14:paraId="4C310EB6">
      <w:pPr>
        <w:adjustRightInd w:val="0"/>
        <w:snapToGrid w:val="0"/>
        <w:spacing w:line="360" w:lineRule="auto"/>
        <w:ind w:firstLine="480" w:firstLineChars="200"/>
        <w:rPr>
          <w:rFonts w:ascii="仿宋" w:hAnsi="仿宋" w:eastAsia="仿宋"/>
          <w:bCs/>
          <w:sz w:val="24"/>
          <w:szCs w:val="24"/>
        </w:rPr>
      </w:pPr>
      <w:r>
        <w:rPr>
          <w:rFonts w:hint="eastAsia" w:ascii="仿宋" w:hAnsi="仿宋" w:eastAsia="仿宋"/>
          <w:bCs/>
          <w:sz w:val="24"/>
          <w:szCs w:val="24"/>
        </w:rPr>
        <w:t>7.3本项目成交后不允许分包、转包。</w:t>
      </w:r>
    </w:p>
    <w:p w14:paraId="48E4C956">
      <w:pPr>
        <w:adjustRightInd w:val="0"/>
        <w:snapToGrid w:val="0"/>
        <w:spacing w:line="360" w:lineRule="auto"/>
        <w:ind w:firstLine="482" w:firstLineChars="200"/>
        <w:rPr>
          <w:rFonts w:ascii="仿宋" w:hAnsi="仿宋" w:eastAsia="仿宋"/>
          <w:b/>
          <w:sz w:val="24"/>
          <w:szCs w:val="24"/>
        </w:rPr>
      </w:pPr>
      <w:r>
        <w:rPr>
          <w:rFonts w:hint="eastAsia" w:ascii="仿宋" w:hAnsi="仿宋" w:eastAsia="仿宋"/>
          <w:b/>
          <w:sz w:val="24"/>
          <w:szCs w:val="24"/>
        </w:rPr>
        <w:t>7.4现场递交文件时，请供应商法定代表人或其被授权委托代表人携带本人有效身份证原件出席。</w:t>
      </w:r>
    </w:p>
    <w:p w14:paraId="6BF1F354">
      <w:pPr>
        <w:adjustRightInd w:val="0"/>
        <w:snapToGrid w:val="0"/>
        <w:spacing w:line="360" w:lineRule="auto"/>
        <w:ind w:firstLine="480" w:firstLineChars="200"/>
        <w:rPr>
          <w:rFonts w:ascii="仿宋" w:hAnsi="仿宋" w:eastAsia="仿宋"/>
          <w:sz w:val="24"/>
          <w:szCs w:val="24"/>
        </w:rPr>
      </w:pPr>
      <w:r>
        <w:rPr>
          <w:rFonts w:hint="eastAsia" w:ascii="仿宋" w:hAnsi="仿宋" w:eastAsia="仿宋"/>
          <w:bCs/>
          <w:sz w:val="24"/>
          <w:szCs w:val="24"/>
        </w:rPr>
        <w:t>7.5</w:t>
      </w:r>
      <w:r>
        <w:rPr>
          <w:rFonts w:hint="eastAsia" w:ascii="仿宋" w:hAnsi="仿宋" w:eastAsia="仿宋"/>
          <w:sz w:val="24"/>
          <w:szCs w:val="24"/>
        </w:rPr>
        <w:t>供应商应当从采购代理机构合法获得竞争性磋商项目的竞争性磋商文件。</w:t>
      </w:r>
    </w:p>
    <w:p w14:paraId="47C2796D">
      <w:pPr>
        <w:adjustRightInd w:val="0"/>
        <w:snapToGrid w:val="0"/>
        <w:spacing w:line="360" w:lineRule="auto"/>
        <w:ind w:firstLine="480" w:firstLineChars="200"/>
        <w:rPr>
          <w:rFonts w:hint="eastAsia" w:ascii="仿宋" w:hAnsi="仿宋" w:eastAsia="仿宋"/>
          <w:sz w:val="24"/>
          <w:szCs w:val="24"/>
        </w:rPr>
      </w:pPr>
      <w:r>
        <w:rPr>
          <w:rFonts w:hint="eastAsia" w:ascii="仿宋" w:hAnsi="仿宋" w:eastAsia="仿宋"/>
          <w:sz w:val="24"/>
          <w:szCs w:val="24"/>
        </w:rPr>
        <w:t>7.6现场考察、答疑时间：采购人不组织，供应商可自行考察。</w:t>
      </w:r>
    </w:p>
    <w:p w14:paraId="38B9B950">
      <w:pPr>
        <w:adjustRightInd w:val="0"/>
        <w:snapToGrid w:val="0"/>
        <w:spacing w:line="360" w:lineRule="auto"/>
        <w:jc w:val="left"/>
        <w:rPr>
          <w:rFonts w:ascii="仿宋" w:hAnsi="仿宋" w:eastAsia="仿宋"/>
          <w:b/>
          <w:bCs/>
          <w:sz w:val="24"/>
          <w:szCs w:val="24"/>
        </w:rPr>
      </w:pPr>
      <w:r>
        <w:rPr>
          <w:rFonts w:hint="eastAsia" w:ascii="仿宋" w:hAnsi="仿宋" w:eastAsia="仿宋"/>
          <w:b/>
          <w:bCs/>
          <w:sz w:val="24"/>
          <w:szCs w:val="24"/>
        </w:rPr>
        <w:t>八、凡对本次采购提出询问，请按以下方式联系</w:t>
      </w:r>
    </w:p>
    <w:p w14:paraId="360C454C">
      <w:pPr>
        <w:spacing w:line="360" w:lineRule="auto"/>
        <w:ind w:firstLine="480" w:firstLineChars="200"/>
        <w:rPr>
          <w:rFonts w:ascii="仿宋" w:hAnsi="仿宋" w:eastAsia="仿宋" w:cs="仿宋"/>
          <w:b/>
          <w:sz w:val="24"/>
        </w:rPr>
      </w:pPr>
      <w:r>
        <w:rPr>
          <w:rFonts w:hint="eastAsia" w:ascii="仿宋" w:hAnsi="仿宋" w:eastAsia="仿宋" w:cs="仿宋"/>
          <w:sz w:val="24"/>
        </w:rPr>
        <w:t>1.采购人信息</w:t>
      </w:r>
      <w:bookmarkStart w:id="5" w:name="_Toc28359097"/>
      <w:bookmarkStart w:id="6" w:name="_Toc28359020"/>
      <w:bookmarkStart w:id="7" w:name="_Toc35393638"/>
      <w:bookmarkStart w:id="8" w:name="_Toc35393807"/>
    </w:p>
    <w:p w14:paraId="457B23D0">
      <w:pPr>
        <w:tabs>
          <w:tab w:val="left" w:pos="3150"/>
        </w:tabs>
        <w:spacing w:line="360" w:lineRule="auto"/>
        <w:ind w:firstLine="480" w:firstLineChars="200"/>
        <w:rPr>
          <w:rFonts w:hint="default" w:ascii="仿宋" w:hAnsi="仿宋" w:eastAsia="仿宋" w:cs="仿宋"/>
          <w:b/>
          <w:sz w:val="24"/>
          <w:lang w:val="en-US" w:eastAsia="zh-CN"/>
        </w:rPr>
      </w:pPr>
      <w:r>
        <w:rPr>
          <w:rFonts w:hint="eastAsia" w:ascii="仿宋" w:hAnsi="仿宋" w:eastAsia="仿宋" w:cs="仿宋"/>
          <w:sz w:val="24"/>
          <w:szCs w:val="24"/>
        </w:rPr>
        <w:t>名    称：</w:t>
      </w:r>
      <w:r>
        <w:rPr>
          <w:rFonts w:hint="eastAsia" w:ascii="仿宋" w:hAnsi="仿宋" w:eastAsia="仿宋" w:cs="仿宋"/>
          <w:sz w:val="24"/>
          <w:szCs w:val="24"/>
          <w:u w:val="single"/>
        </w:rPr>
        <w:t>南京市栖霞区人民政府西岗街道办事处</w:t>
      </w:r>
      <w:r>
        <w:rPr>
          <w:rFonts w:hint="eastAsia" w:ascii="仿宋" w:hAnsi="仿宋" w:eastAsia="仿宋" w:cs="仿宋"/>
          <w:sz w:val="24"/>
          <w:szCs w:val="24"/>
          <w:u w:val="single"/>
          <w:lang w:val="en-US" w:eastAsia="zh-CN"/>
        </w:rPr>
        <w:t xml:space="preserve">  </w:t>
      </w:r>
    </w:p>
    <w:p w14:paraId="3BF91B56">
      <w:pPr>
        <w:spacing w:line="360" w:lineRule="auto"/>
        <w:ind w:firstLine="480" w:firstLineChars="200"/>
        <w:rPr>
          <w:rFonts w:hint="default" w:ascii="仿宋" w:hAnsi="仿宋" w:eastAsia="仿宋" w:cs="仿宋"/>
          <w:b/>
          <w:sz w:val="24"/>
          <w:lang w:val="en-US"/>
        </w:rPr>
      </w:pPr>
      <w:r>
        <w:rPr>
          <w:rFonts w:hint="eastAsia" w:ascii="仿宋" w:hAnsi="仿宋" w:eastAsia="仿宋" w:cs="仿宋"/>
          <w:sz w:val="24"/>
          <w:szCs w:val="24"/>
        </w:rPr>
        <w:t>地    址：</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highlight w:val="none"/>
          <w:u w:val="single"/>
        </w:rPr>
        <w:t>南京市栖霞区竹丝东路8号</w:t>
      </w:r>
      <w:r>
        <w:rPr>
          <w:rFonts w:hint="eastAsia" w:ascii="仿宋" w:hAnsi="仿宋" w:eastAsia="仿宋" w:cs="仿宋"/>
          <w:sz w:val="24"/>
          <w:szCs w:val="24"/>
          <w:u w:val="single"/>
          <w:lang w:val="en-US" w:eastAsia="zh-CN"/>
        </w:rPr>
        <w:t xml:space="preserve">  </w:t>
      </w:r>
    </w:p>
    <w:p w14:paraId="030FCB36">
      <w:pPr>
        <w:spacing w:line="360" w:lineRule="auto"/>
        <w:ind w:firstLine="480" w:firstLineChars="20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zh-CN"/>
        </w:rPr>
        <w:t>联 系 人：</w:t>
      </w:r>
      <w:r>
        <w:rPr>
          <w:rFonts w:hint="eastAsia" w:ascii="仿宋" w:hAnsi="仿宋" w:eastAsia="仿宋" w:cs="仿宋"/>
          <w:sz w:val="24"/>
          <w:szCs w:val="24"/>
          <w:highlight w:val="none"/>
          <w:u w:val="single"/>
          <w:lang w:val="en-US" w:eastAsia="zh-CN"/>
        </w:rPr>
        <w:t xml:space="preserve">     王工       </w:t>
      </w:r>
    </w:p>
    <w:p w14:paraId="277F1D77">
      <w:pPr>
        <w:spacing w:line="360" w:lineRule="auto"/>
        <w:ind w:firstLine="480" w:firstLineChars="200"/>
        <w:rPr>
          <w:rFonts w:hint="default" w:ascii="仿宋" w:hAnsi="仿宋" w:eastAsia="仿宋" w:cs="仿宋"/>
          <w:sz w:val="24"/>
          <w:szCs w:val="24"/>
          <w:highlight w:val="none"/>
          <w:lang w:val="en-US"/>
        </w:rPr>
      </w:pPr>
      <w:r>
        <w:rPr>
          <w:rFonts w:hint="eastAsia" w:ascii="仿宋" w:hAnsi="仿宋" w:eastAsia="仿宋" w:cs="仿宋"/>
          <w:sz w:val="24"/>
          <w:szCs w:val="24"/>
          <w:highlight w:val="none"/>
          <w:lang w:val="zh-CN"/>
        </w:rPr>
        <w:t>联系方式：</w:t>
      </w:r>
      <w:r>
        <w:rPr>
          <w:rFonts w:hint="eastAsia" w:ascii="仿宋" w:hAnsi="仿宋" w:eastAsia="仿宋" w:cs="仿宋"/>
          <w:sz w:val="24"/>
          <w:szCs w:val="24"/>
          <w:highlight w:val="none"/>
          <w:u w:val="single"/>
          <w:lang w:val="en-US" w:eastAsia="zh-CN"/>
        </w:rPr>
        <w:t xml:space="preserve">   18951937391     </w:t>
      </w:r>
    </w:p>
    <w:p w14:paraId="54BDC37D">
      <w:pPr>
        <w:spacing w:line="360" w:lineRule="auto"/>
        <w:ind w:firstLine="480" w:firstLineChars="200"/>
        <w:rPr>
          <w:rFonts w:ascii="仿宋" w:hAnsi="仿宋" w:eastAsia="仿宋" w:cs="仿宋"/>
          <w:b/>
          <w:sz w:val="24"/>
        </w:rPr>
      </w:pPr>
      <w:r>
        <w:rPr>
          <w:rFonts w:hint="eastAsia" w:ascii="仿宋" w:hAnsi="仿宋" w:eastAsia="仿宋" w:cs="仿宋"/>
          <w:sz w:val="24"/>
        </w:rPr>
        <w:t>2.采购代理机构信息</w:t>
      </w:r>
      <w:bookmarkEnd w:id="5"/>
      <w:bookmarkEnd w:id="6"/>
      <w:bookmarkEnd w:id="7"/>
      <w:bookmarkEnd w:id="8"/>
    </w:p>
    <w:p w14:paraId="13F53BF2">
      <w:pPr>
        <w:adjustRightInd w:val="0"/>
        <w:snapToGrid w:val="0"/>
        <w:spacing w:line="360" w:lineRule="auto"/>
        <w:ind w:firstLine="480" w:firstLineChars="200"/>
        <w:jc w:val="left"/>
        <w:rPr>
          <w:rFonts w:hint="eastAsia" w:ascii="仿宋" w:hAnsi="仿宋" w:eastAsia="仿宋"/>
          <w:bCs/>
          <w:sz w:val="24"/>
          <w:szCs w:val="24"/>
        </w:rPr>
      </w:pPr>
      <w:r>
        <w:rPr>
          <w:rFonts w:hint="eastAsia" w:ascii="仿宋" w:hAnsi="仿宋" w:eastAsia="仿宋"/>
          <w:sz w:val="24"/>
          <w:szCs w:val="24"/>
        </w:rPr>
        <w:t>地    址：</w:t>
      </w:r>
      <w:r>
        <w:rPr>
          <w:rFonts w:hint="eastAsia" w:ascii="仿宋" w:hAnsi="仿宋" w:eastAsia="仿宋"/>
          <w:bCs/>
          <w:sz w:val="24"/>
          <w:szCs w:val="24"/>
          <w:u w:val="single"/>
        </w:rPr>
        <w:t>南京市栖霞区南大科学园协同创新大厦1楼</w:t>
      </w:r>
    </w:p>
    <w:p w14:paraId="03B63311">
      <w:pPr>
        <w:adjustRightInd w:val="0"/>
        <w:snapToGrid w:val="0"/>
        <w:spacing w:line="360" w:lineRule="auto"/>
        <w:ind w:firstLine="480"/>
        <w:jc w:val="left"/>
        <w:rPr>
          <w:rFonts w:hint="default" w:ascii="仿宋" w:hAnsi="仿宋" w:eastAsia="仿宋"/>
          <w:sz w:val="24"/>
          <w:szCs w:val="24"/>
          <w:lang w:val="en-US" w:eastAsia="zh-CN"/>
        </w:rPr>
      </w:pPr>
      <w:r>
        <w:rPr>
          <w:rFonts w:hint="eastAsia" w:ascii="仿宋" w:hAnsi="仿宋" w:eastAsia="仿宋"/>
          <w:sz w:val="24"/>
        </w:rPr>
        <w:t>联 系 人：</w:t>
      </w:r>
      <w:r>
        <w:rPr>
          <w:rFonts w:hint="eastAsia" w:ascii="仿宋" w:hAnsi="仿宋" w:eastAsia="仿宋"/>
          <w:sz w:val="24"/>
          <w:u w:val="single"/>
          <w:lang w:val="en-US" w:eastAsia="zh-CN"/>
        </w:rPr>
        <w:t xml:space="preserve"> 张工   </w:t>
      </w:r>
    </w:p>
    <w:p w14:paraId="48F9E1C8">
      <w:pPr>
        <w:adjustRightInd w:val="0"/>
        <w:snapToGrid w:val="0"/>
        <w:spacing w:line="360" w:lineRule="auto"/>
        <w:ind w:firstLine="480" w:firstLineChars="200"/>
        <w:jc w:val="left"/>
        <w:rPr>
          <w:rFonts w:hint="default" w:ascii="仿宋" w:hAnsi="仿宋" w:eastAsia="仿宋"/>
          <w:sz w:val="24"/>
          <w:szCs w:val="24"/>
          <w:u w:val="single"/>
          <w:lang w:val="en-US" w:eastAsia="zh-CN"/>
        </w:rPr>
      </w:pPr>
      <w:r>
        <w:rPr>
          <w:rFonts w:hint="eastAsia" w:ascii="仿宋" w:hAnsi="仿宋" w:eastAsia="仿宋"/>
          <w:sz w:val="24"/>
          <w:szCs w:val="24"/>
        </w:rPr>
        <w:t>联系方式：</w:t>
      </w:r>
      <w:r>
        <w:rPr>
          <w:rFonts w:hint="eastAsia" w:ascii="仿宋" w:hAnsi="仿宋" w:eastAsia="仿宋"/>
          <w:sz w:val="24"/>
          <w:szCs w:val="24"/>
          <w:u w:val="single"/>
          <w:lang w:val="en-US" w:eastAsia="zh-CN"/>
        </w:rPr>
        <w:t xml:space="preserve">  18066082526    </w:t>
      </w:r>
    </w:p>
    <w:p w14:paraId="429A7E62">
      <w:pPr>
        <w:adjustRightInd w:val="0"/>
        <w:snapToGrid w:val="0"/>
        <w:spacing w:line="360" w:lineRule="auto"/>
        <w:ind w:firstLine="480" w:firstLineChars="200"/>
        <w:jc w:val="left"/>
        <w:rPr>
          <w:rFonts w:hint="eastAsia" w:ascii="仿宋" w:hAnsi="仿宋" w:eastAsia="仿宋"/>
          <w:sz w:val="24"/>
          <w:szCs w:val="24"/>
          <w:u w:val="single"/>
          <w:lang w:val="en-US" w:eastAsia="zh-CN"/>
        </w:rPr>
      </w:pPr>
    </w:p>
    <w:p w14:paraId="39B5B118">
      <w:pPr>
        <w:adjustRightInd w:val="0"/>
        <w:snapToGrid w:val="0"/>
        <w:spacing w:line="360" w:lineRule="auto"/>
        <w:ind w:firstLine="480" w:firstLineChars="200"/>
        <w:jc w:val="left"/>
        <w:rPr>
          <w:rFonts w:hint="eastAsia" w:ascii="仿宋" w:hAnsi="仿宋" w:eastAsia="仿宋"/>
          <w:sz w:val="24"/>
          <w:szCs w:val="24"/>
          <w:u w:val="single"/>
          <w:lang w:val="en-US" w:eastAsia="zh-CN"/>
        </w:rPr>
      </w:pPr>
    </w:p>
    <w:p w14:paraId="2EACF836">
      <w:pPr>
        <w:adjustRightInd w:val="0"/>
        <w:snapToGrid w:val="0"/>
        <w:spacing w:line="360" w:lineRule="auto"/>
        <w:ind w:firstLine="480" w:firstLineChars="200"/>
        <w:jc w:val="left"/>
        <w:rPr>
          <w:rFonts w:hint="eastAsia" w:ascii="仿宋" w:hAnsi="仿宋" w:eastAsia="仿宋"/>
          <w:sz w:val="24"/>
          <w:szCs w:val="24"/>
          <w:u w:val="single"/>
          <w:lang w:val="en-US" w:eastAsia="zh-CN"/>
        </w:rPr>
      </w:pPr>
    </w:p>
    <w:p w14:paraId="20537D29">
      <w:pPr>
        <w:adjustRightInd w:val="0"/>
        <w:snapToGrid w:val="0"/>
        <w:spacing w:line="360" w:lineRule="auto"/>
        <w:ind w:firstLine="480" w:firstLineChars="200"/>
        <w:jc w:val="left"/>
        <w:rPr>
          <w:rFonts w:hint="eastAsia" w:ascii="仿宋" w:hAnsi="仿宋" w:eastAsia="仿宋"/>
          <w:sz w:val="24"/>
          <w:szCs w:val="24"/>
          <w:u w:val="single"/>
          <w:lang w:val="en-US" w:eastAsia="zh-CN"/>
        </w:rPr>
      </w:pPr>
    </w:p>
    <w:p w14:paraId="31E1B9B0">
      <w:pPr>
        <w:adjustRightInd w:val="0"/>
        <w:snapToGrid w:val="0"/>
        <w:spacing w:line="360" w:lineRule="auto"/>
        <w:ind w:firstLine="480" w:firstLineChars="200"/>
        <w:jc w:val="left"/>
        <w:rPr>
          <w:rFonts w:hint="eastAsia" w:ascii="仿宋" w:hAnsi="仿宋" w:eastAsia="仿宋"/>
          <w:sz w:val="24"/>
          <w:szCs w:val="24"/>
          <w:u w:val="single"/>
          <w:lang w:val="en-US" w:eastAsia="zh-CN"/>
        </w:rPr>
      </w:pPr>
    </w:p>
    <w:p w14:paraId="08205C5A">
      <w:pPr>
        <w:adjustRightInd w:val="0"/>
        <w:snapToGrid w:val="0"/>
        <w:spacing w:line="360" w:lineRule="auto"/>
        <w:ind w:firstLine="480" w:firstLineChars="200"/>
        <w:jc w:val="left"/>
        <w:rPr>
          <w:rFonts w:hint="eastAsia" w:ascii="仿宋" w:hAnsi="仿宋" w:eastAsia="仿宋"/>
          <w:sz w:val="24"/>
          <w:szCs w:val="24"/>
          <w:u w:val="single"/>
          <w:lang w:val="en-US" w:eastAsia="zh-CN"/>
        </w:rPr>
      </w:pPr>
    </w:p>
    <w:p w14:paraId="31CA7B8D">
      <w:pPr>
        <w:pStyle w:val="3"/>
        <w:spacing w:before="240" w:after="240"/>
        <w:ind w:firstLine="0" w:firstLineChars="0"/>
        <w:jc w:val="center"/>
        <w:rPr>
          <w:rFonts w:ascii="仿宋" w:hAnsi="仿宋"/>
          <w:sz w:val="36"/>
          <w:szCs w:val="40"/>
        </w:rPr>
      </w:pPr>
      <w:r>
        <w:rPr>
          <w:rFonts w:hint="eastAsia" w:ascii="仿宋" w:hAnsi="仿宋" w:eastAsia="仿宋" w:cs="Times New Roman"/>
          <w:b w:val="0"/>
          <w:kern w:val="2"/>
          <w:sz w:val="24"/>
          <w:szCs w:val="24"/>
          <w:u w:val="single"/>
          <w:lang w:val="en-US" w:eastAsia="zh-CN" w:bidi="ar-SA"/>
        </w:rPr>
        <w:br w:type="page"/>
      </w:r>
      <w:bookmarkStart w:id="9" w:name="_Toc22103"/>
      <w:r>
        <w:rPr>
          <w:rFonts w:hint="eastAsia" w:ascii="仿宋" w:hAnsi="仿宋"/>
          <w:sz w:val="36"/>
          <w:szCs w:val="40"/>
        </w:rPr>
        <w:t>第二章 竞争性磋商须知</w:t>
      </w:r>
      <w:bookmarkEnd w:id="4"/>
      <w:bookmarkEnd w:id="9"/>
    </w:p>
    <w:p w14:paraId="3C4BB891">
      <w:pPr>
        <w:spacing w:line="360" w:lineRule="auto"/>
        <w:ind w:firstLine="487" w:firstLineChars="202"/>
        <w:rPr>
          <w:rFonts w:ascii="仿宋" w:hAnsi="仿宋" w:eastAsia="仿宋" w:cs="仿宋"/>
          <w:b/>
          <w:bCs/>
          <w:sz w:val="24"/>
          <w:szCs w:val="24"/>
          <w:lang w:val="zh-CN"/>
        </w:rPr>
      </w:pPr>
      <w:r>
        <w:rPr>
          <w:rFonts w:hint="eastAsia" w:ascii="仿宋" w:hAnsi="仿宋" w:eastAsia="仿宋" w:cs="仿宋"/>
          <w:b/>
          <w:bCs/>
          <w:sz w:val="24"/>
          <w:szCs w:val="24"/>
          <w:lang w:val="zh-CN"/>
        </w:rPr>
        <w:t>一、总则</w:t>
      </w:r>
    </w:p>
    <w:p w14:paraId="0FDECB47">
      <w:pPr>
        <w:spacing w:line="360" w:lineRule="auto"/>
        <w:ind w:firstLine="484" w:firstLineChars="202"/>
        <w:rPr>
          <w:rFonts w:ascii="仿宋" w:hAnsi="仿宋" w:eastAsia="仿宋" w:cs="仿宋"/>
          <w:sz w:val="24"/>
          <w:szCs w:val="24"/>
          <w:lang w:val="zh-CN"/>
        </w:rPr>
      </w:pPr>
      <w:r>
        <w:rPr>
          <w:rFonts w:hint="eastAsia" w:ascii="仿宋" w:hAnsi="仿宋" w:eastAsia="仿宋" w:cs="仿宋"/>
          <w:sz w:val="24"/>
          <w:szCs w:val="24"/>
          <w:lang w:val="zh-CN"/>
        </w:rPr>
        <w:t>1、适用法律</w:t>
      </w:r>
    </w:p>
    <w:p w14:paraId="728D82EE">
      <w:pPr>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1.1《中华人民共和国政府采购法》《中华人民共和国政府采购法实施条例》《政府采购竞争性磋商采购方式管理暂行办法》</w:t>
      </w:r>
      <w:r>
        <w:rPr>
          <w:rFonts w:hint="eastAsia" w:ascii="仿宋" w:hAnsi="仿宋" w:eastAsia="仿宋" w:cs="Times New Roman"/>
          <w:bCs/>
          <w:sz w:val="24"/>
          <w:szCs w:val="24"/>
          <w:lang w:val="en-US" w:eastAsia="zh-CN"/>
        </w:rPr>
        <w:t>及采购人的内控制度</w:t>
      </w:r>
      <w:r>
        <w:rPr>
          <w:rFonts w:hint="eastAsia" w:ascii="仿宋" w:hAnsi="仿宋" w:eastAsia="仿宋" w:cs="Times New Roman"/>
          <w:bCs/>
          <w:sz w:val="24"/>
          <w:szCs w:val="24"/>
        </w:rPr>
        <w:t>等有关法律、规章和规定等。</w:t>
      </w:r>
    </w:p>
    <w:p w14:paraId="6A7F3875">
      <w:pPr>
        <w:spacing w:line="360" w:lineRule="auto"/>
        <w:ind w:firstLine="487" w:firstLineChars="202"/>
        <w:rPr>
          <w:rFonts w:ascii="仿宋" w:hAnsi="仿宋" w:eastAsia="仿宋" w:cs="仿宋"/>
          <w:b/>
          <w:sz w:val="24"/>
          <w:szCs w:val="24"/>
          <w:lang w:val="zh-CN"/>
        </w:rPr>
      </w:pPr>
      <w:r>
        <w:rPr>
          <w:rFonts w:hint="eastAsia" w:ascii="仿宋" w:hAnsi="仿宋" w:eastAsia="仿宋" w:cs="仿宋"/>
          <w:b/>
          <w:sz w:val="24"/>
          <w:szCs w:val="24"/>
          <w:lang w:val="zh-CN"/>
        </w:rPr>
        <w:t>2、定义</w:t>
      </w:r>
    </w:p>
    <w:p w14:paraId="052FADCE">
      <w:pPr>
        <w:spacing w:line="360" w:lineRule="auto"/>
        <w:ind w:firstLine="484" w:firstLineChars="202"/>
        <w:rPr>
          <w:rFonts w:ascii="仿宋" w:hAnsi="仿宋" w:eastAsia="仿宋" w:cs="仿宋"/>
          <w:sz w:val="24"/>
          <w:szCs w:val="24"/>
          <w:lang w:val="zh-CN"/>
        </w:rPr>
      </w:pPr>
      <w:r>
        <w:rPr>
          <w:rFonts w:hint="eastAsia" w:ascii="仿宋" w:hAnsi="仿宋" w:eastAsia="仿宋" w:cs="仿宋"/>
          <w:sz w:val="24"/>
          <w:szCs w:val="24"/>
          <w:lang w:val="zh-CN"/>
        </w:rPr>
        <w:t>2.1“</w:t>
      </w:r>
      <w:r>
        <w:rPr>
          <w:rFonts w:hint="eastAsia" w:ascii="仿宋" w:hAnsi="仿宋" w:eastAsia="仿宋" w:cs="仿宋"/>
          <w:b/>
          <w:sz w:val="24"/>
          <w:szCs w:val="24"/>
          <w:lang w:val="zh-CN"/>
        </w:rPr>
        <w:t>供应商</w:t>
      </w:r>
      <w:r>
        <w:rPr>
          <w:rFonts w:hint="eastAsia" w:ascii="仿宋" w:hAnsi="仿宋" w:eastAsia="仿宋" w:cs="仿宋"/>
          <w:sz w:val="24"/>
          <w:szCs w:val="24"/>
          <w:lang w:val="zh-CN"/>
        </w:rPr>
        <w:t>”</w:t>
      </w:r>
      <w:r>
        <w:rPr>
          <w:rFonts w:hint="eastAsia" w:ascii="仿宋" w:hAnsi="仿宋" w:eastAsia="仿宋" w:cs="仿宋"/>
          <w:sz w:val="24"/>
          <w:szCs w:val="24"/>
        </w:rPr>
        <w:t>是指参加磋商竞争，并符合采购文件规定资格条件的法人、其他组织或者自然人。</w:t>
      </w:r>
    </w:p>
    <w:p w14:paraId="44369D2E">
      <w:pPr>
        <w:spacing w:line="360" w:lineRule="auto"/>
        <w:ind w:firstLine="484" w:firstLineChars="202"/>
        <w:rPr>
          <w:rFonts w:ascii="仿宋" w:hAnsi="仿宋" w:eastAsia="仿宋" w:cs="仿宋"/>
          <w:b/>
          <w:sz w:val="24"/>
          <w:szCs w:val="24"/>
          <w:lang w:val="zh-CN"/>
        </w:rPr>
      </w:pPr>
      <w:r>
        <w:rPr>
          <w:rFonts w:hint="eastAsia" w:ascii="仿宋" w:hAnsi="仿宋" w:eastAsia="仿宋" w:cs="仿宋"/>
          <w:sz w:val="24"/>
          <w:szCs w:val="24"/>
          <w:lang w:val="zh-CN"/>
        </w:rPr>
        <w:t>2.2</w:t>
      </w:r>
      <w:r>
        <w:rPr>
          <w:rFonts w:hint="eastAsia" w:ascii="仿宋" w:hAnsi="仿宋" w:eastAsia="仿宋" w:cs="仿宋"/>
          <w:b/>
          <w:sz w:val="24"/>
          <w:szCs w:val="24"/>
          <w:lang w:val="zh-CN"/>
        </w:rPr>
        <w:t>“服务”</w:t>
      </w:r>
      <w:r>
        <w:rPr>
          <w:rFonts w:hint="eastAsia" w:ascii="仿宋" w:hAnsi="仿宋" w:eastAsia="仿宋" w:cs="仿宋"/>
          <w:sz w:val="24"/>
          <w:szCs w:val="24"/>
          <w:lang w:val="zh-CN"/>
        </w:rPr>
        <w:t>指本采购文件中所述产品及相关服务。</w:t>
      </w:r>
    </w:p>
    <w:p w14:paraId="0EFAFD0D">
      <w:pPr>
        <w:spacing w:line="360" w:lineRule="auto"/>
        <w:ind w:firstLine="484" w:firstLineChars="202"/>
        <w:rPr>
          <w:rFonts w:ascii="仿宋" w:hAnsi="仿宋" w:eastAsia="仿宋" w:cs="仿宋"/>
          <w:sz w:val="24"/>
          <w:szCs w:val="24"/>
          <w:lang w:val="zh-CN"/>
        </w:rPr>
      </w:pPr>
      <w:r>
        <w:rPr>
          <w:rFonts w:hint="eastAsia" w:ascii="仿宋" w:hAnsi="仿宋" w:eastAsia="仿宋" w:cs="仿宋"/>
          <w:sz w:val="24"/>
          <w:szCs w:val="24"/>
          <w:lang w:val="zh-CN"/>
        </w:rPr>
        <w:t>2.3“用户或使用单位”是指使用服务的单位。</w:t>
      </w:r>
    </w:p>
    <w:p w14:paraId="2E89DB0C">
      <w:pPr>
        <w:spacing w:line="360" w:lineRule="auto"/>
        <w:ind w:firstLine="487" w:firstLineChars="202"/>
        <w:rPr>
          <w:rFonts w:ascii="仿宋" w:hAnsi="仿宋" w:eastAsia="仿宋" w:cs="仿宋"/>
          <w:b/>
          <w:sz w:val="24"/>
          <w:szCs w:val="24"/>
          <w:lang w:val="zh-CN"/>
        </w:rPr>
      </w:pPr>
      <w:r>
        <w:rPr>
          <w:rFonts w:hint="eastAsia" w:ascii="仿宋" w:hAnsi="仿宋" w:eastAsia="仿宋" w:cs="仿宋"/>
          <w:b/>
          <w:sz w:val="24"/>
          <w:szCs w:val="24"/>
          <w:lang w:val="zh-CN"/>
        </w:rPr>
        <w:t>3、政策功能</w:t>
      </w:r>
    </w:p>
    <w:p w14:paraId="7EC2EBEE">
      <w:pPr>
        <w:spacing w:line="360" w:lineRule="auto"/>
        <w:ind w:firstLine="480" w:firstLineChars="200"/>
        <w:outlineLvl w:val="3"/>
        <w:rPr>
          <w:rFonts w:ascii="仿宋" w:hAnsi="仿宋" w:eastAsia="仿宋" w:cs="仿宋"/>
          <w:bCs/>
          <w:sz w:val="24"/>
          <w:szCs w:val="24"/>
        </w:rPr>
      </w:pPr>
      <w:r>
        <w:rPr>
          <w:rFonts w:hint="eastAsia" w:ascii="仿宋" w:hAnsi="仿宋" w:eastAsia="仿宋" w:cs="仿宋"/>
          <w:bCs/>
          <w:sz w:val="24"/>
          <w:szCs w:val="24"/>
        </w:rPr>
        <w:t>3.1 中小企业政策</w:t>
      </w:r>
    </w:p>
    <w:p w14:paraId="4388F406">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（1）中小企业（含中型、小型、微型企业）应当符合《政府采购促进中小企业发展管理办法》（财库〔2020〕46号）第二条、《关于政府采购支持监狱企业发展有关问题的通知》（财库〔2014〕68 号）第一条或《关于促进残疾人就业政府采购政策的通知》（财库〔2017〕141 号）第一条的规定。</w:t>
      </w:r>
    </w:p>
    <w:p w14:paraId="6F1D7E09">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（2）参加政府采购活动的中小企业应当提供《中小企业声明函》、由省级以上监狱管理局戒毒管理局(含新疆生产建设兵团)出具的属于监狱企业的证明文件或《残疾人福利性单位声明函》。</w:t>
      </w:r>
    </w:p>
    <w:p w14:paraId="297A1107">
      <w:pPr>
        <w:spacing w:line="360" w:lineRule="auto"/>
        <w:ind w:firstLine="480" w:firstLineChars="200"/>
        <w:rPr>
          <w:rFonts w:ascii="仿宋" w:hAnsi="仿宋" w:eastAsia="仿宋" w:cs="仿宋"/>
          <w:sz w:val="24"/>
        </w:rPr>
      </w:pPr>
      <w:r>
        <w:rPr>
          <w:rFonts w:hint="eastAsia" w:ascii="仿宋" w:hAnsi="仿宋" w:eastAsia="仿宋" w:cs="仿宋"/>
          <w:sz w:val="24"/>
        </w:rPr>
        <w:t>（3）对于接受供应商以联合体形式参加采购活动的项目，小微型企业联合体应当符合《政府采购促进中小企业发展管理办法》（财库〔2020〕46号）第九条的规定。根据《关于进一步加大政府采购支持中小企业力度的通知》（财库〔2022〕19号）对于联合协议或者分包意向协议约定小微企业的合同份额占到合同总金额30%以上的，给予联合体4%的价格扣除。</w:t>
      </w:r>
    </w:p>
    <w:p w14:paraId="33DADE74">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（4）中小企业依据《政府采购促进中小企业发展管理办法》（财库〔2020〕46号）规定的政策获取政府采购合同后，小型、微型企业不得分包或转包给大型、中型企业，中型企业不得分包或转包给大型企业。</w:t>
      </w:r>
    </w:p>
    <w:p w14:paraId="50B22CF4">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（5）未按要求提供相关材料的，不享受相关政策。</w:t>
      </w:r>
    </w:p>
    <w:p w14:paraId="657D98DC">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（6）项目所属行业：根据《关于印发中小企业划型标准规定的通知》（工信部联企业〔2011〕300号）及《国家统计局关于印发</w:t>
      </w:r>
      <w:r>
        <w:rPr>
          <w:rFonts w:ascii="仿宋" w:hAnsi="仿宋" w:eastAsia="仿宋" w:cs="仿宋"/>
          <w:sz w:val="24"/>
          <w:szCs w:val="24"/>
        </w:rPr>
        <w:t>&lt;</w:t>
      </w:r>
      <w:r>
        <w:rPr>
          <w:rFonts w:hint="eastAsia" w:ascii="仿宋" w:hAnsi="仿宋" w:eastAsia="仿宋" w:cs="仿宋"/>
          <w:sz w:val="24"/>
          <w:szCs w:val="24"/>
        </w:rPr>
        <w:t>统计上大中小微型企业划分办法〔2017〕</w:t>
      </w:r>
      <w:r>
        <w:rPr>
          <w:rFonts w:ascii="仿宋" w:hAnsi="仿宋" w:eastAsia="仿宋" w:cs="仿宋"/>
          <w:sz w:val="24"/>
          <w:szCs w:val="24"/>
        </w:rPr>
        <w:t>&gt;</w:t>
      </w:r>
      <w:r>
        <w:rPr>
          <w:rFonts w:hint="eastAsia" w:ascii="仿宋" w:hAnsi="仿宋" w:eastAsia="仿宋" w:cs="仿宋"/>
          <w:sz w:val="24"/>
          <w:szCs w:val="24"/>
        </w:rPr>
        <w:t>的通知》（国统字〔2017〕213号）等文件规定，本项目所属行业为</w:t>
      </w:r>
      <w:r>
        <w:rPr>
          <w:rFonts w:hint="eastAsia" w:ascii="仿宋" w:hAnsi="仿宋" w:eastAsia="仿宋" w:cs="仿宋"/>
          <w:sz w:val="24"/>
        </w:rPr>
        <w:t>其他未列明行业。</w:t>
      </w:r>
    </w:p>
    <w:p w14:paraId="36005111">
      <w:pPr>
        <w:spacing w:line="360" w:lineRule="auto"/>
        <w:ind w:firstLine="480" w:firstLineChars="200"/>
        <w:outlineLvl w:val="3"/>
        <w:rPr>
          <w:rFonts w:ascii="仿宋" w:hAnsi="仿宋" w:eastAsia="仿宋" w:cs="仿宋"/>
          <w:bCs/>
          <w:sz w:val="24"/>
          <w:szCs w:val="24"/>
        </w:rPr>
      </w:pPr>
      <w:r>
        <w:rPr>
          <w:rFonts w:hint="eastAsia" w:ascii="仿宋" w:hAnsi="仿宋" w:eastAsia="仿宋" w:cs="仿宋"/>
          <w:bCs/>
          <w:sz w:val="24"/>
          <w:szCs w:val="24"/>
        </w:rPr>
        <w:t>3.2 节能产品政策</w:t>
      </w:r>
    </w:p>
    <w:p w14:paraId="7BEDA775">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（1）节能产品是指列入财政部、国家发展和改革委员会制定的节能产品品目政府采购清单，且经过认证的节能产品；</w:t>
      </w:r>
    </w:p>
    <w:p w14:paraId="46AB92C0">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（2）拟采购产品属于节能产品政府采购清单规定必须强制采购的，实行强制采购。</w:t>
      </w:r>
    </w:p>
    <w:p w14:paraId="0E2BC968">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（3）拟采购产品属于节能产品政府采购清单规定优先采购的，在技术、服务等指标同等条件下，实行优先采购，优先采购的要求详见第三章说明内容。</w:t>
      </w:r>
    </w:p>
    <w:p w14:paraId="12A1C88B">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（4）参加政府采购活动的节能产品供应商应当提供有效的节能产品认证证书复印件。</w:t>
      </w:r>
    </w:p>
    <w:p w14:paraId="675AD283">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（5）未按要求提供相关材料的，不享受相关政策。</w:t>
      </w:r>
    </w:p>
    <w:p w14:paraId="4BEBA224">
      <w:pPr>
        <w:spacing w:line="360" w:lineRule="auto"/>
        <w:ind w:firstLine="480" w:firstLineChars="200"/>
        <w:outlineLvl w:val="3"/>
        <w:rPr>
          <w:rFonts w:ascii="仿宋" w:hAnsi="仿宋" w:eastAsia="仿宋" w:cs="仿宋"/>
          <w:bCs/>
          <w:sz w:val="24"/>
          <w:szCs w:val="24"/>
        </w:rPr>
      </w:pPr>
      <w:r>
        <w:rPr>
          <w:rFonts w:hint="eastAsia" w:ascii="仿宋" w:hAnsi="仿宋" w:eastAsia="仿宋" w:cs="仿宋"/>
          <w:bCs/>
          <w:sz w:val="24"/>
          <w:szCs w:val="24"/>
        </w:rPr>
        <w:t>3.3 环境标志产品政策</w:t>
      </w:r>
    </w:p>
    <w:p w14:paraId="777C6E7C">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（1）环境标志产品是指列入财政部、生态环境部制定的环境标志产品品目政府采购清单，且经过认证的环境标志产品；</w:t>
      </w:r>
    </w:p>
    <w:p w14:paraId="4FB63463">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（2）拟采购产品属于环境标志产品政府采购清单规定优先采购的，在性能、技术、服务等指标同等条件下，实行优先采购，优先采购的要求详见第三章说明内容。</w:t>
      </w:r>
    </w:p>
    <w:p w14:paraId="3C8D68AF">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（3）参加政府采购活动的环境标志产品应当提供有效的环境标志产品认证证书复印件。</w:t>
      </w:r>
    </w:p>
    <w:p w14:paraId="64F21F2F">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（4）未按要求提供相关材料的，不享受相关政策。</w:t>
      </w:r>
    </w:p>
    <w:p w14:paraId="3B6F2108">
      <w:pPr>
        <w:spacing w:line="360" w:lineRule="auto"/>
        <w:ind w:firstLine="480" w:firstLineChars="200"/>
        <w:outlineLvl w:val="3"/>
        <w:rPr>
          <w:rFonts w:ascii="仿宋" w:hAnsi="仿宋" w:eastAsia="仿宋" w:cs="仿宋"/>
          <w:bCs/>
          <w:sz w:val="24"/>
          <w:szCs w:val="24"/>
        </w:rPr>
      </w:pPr>
      <w:r>
        <w:rPr>
          <w:rFonts w:hint="eastAsia" w:ascii="仿宋" w:hAnsi="仿宋" w:eastAsia="仿宋" w:cs="仿宋"/>
          <w:bCs/>
          <w:sz w:val="24"/>
          <w:szCs w:val="24"/>
        </w:rPr>
        <w:t>3.4 信息安全产品政策</w:t>
      </w:r>
    </w:p>
    <w:p w14:paraId="58C9BB85">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（1）信息安全产品是指列入国家质检总局、国家认监委《信息安全产品强制性认证目录》，并获得强制性产品认证证书的产品；</w:t>
      </w:r>
    </w:p>
    <w:p w14:paraId="4089C386">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（2）提供的产品属于信息安全产品的，供应商应当选择经国家认证的信息安全产品投标，并提供由中国信息安全认证中心按国家标准认证颁发的有效认证证书复印件。</w:t>
      </w:r>
    </w:p>
    <w:p w14:paraId="548F6E5B">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（3）未按要求提供相关材料的，不享受相关政策。</w:t>
      </w:r>
    </w:p>
    <w:p w14:paraId="543C4557">
      <w:pPr>
        <w:spacing w:line="360" w:lineRule="auto"/>
        <w:ind w:firstLine="480" w:firstLineChars="200"/>
        <w:outlineLvl w:val="3"/>
        <w:rPr>
          <w:rFonts w:ascii="仿宋" w:hAnsi="仿宋" w:eastAsia="仿宋" w:cs="仿宋"/>
          <w:bCs/>
          <w:sz w:val="24"/>
          <w:szCs w:val="24"/>
        </w:rPr>
      </w:pPr>
      <w:r>
        <w:rPr>
          <w:rFonts w:hint="eastAsia" w:ascii="仿宋" w:hAnsi="仿宋" w:eastAsia="仿宋" w:cs="仿宋"/>
          <w:bCs/>
          <w:sz w:val="24"/>
          <w:szCs w:val="24"/>
        </w:rPr>
        <w:t>3.5 进口产品政策</w:t>
      </w:r>
    </w:p>
    <w:p w14:paraId="7464DD61">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（1）除第一章竞争性磋商公告另有规定外，不允许进口产品参加。进口产品认定依照《财政部关于政府采购进口产品管理有关问题的通知》（财办库〔2008〕248 号）的规定。</w:t>
      </w:r>
    </w:p>
    <w:p w14:paraId="317D1874">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（2）允许进口产品参加的，满足需求的国内产品可以参加。</w:t>
      </w:r>
    </w:p>
    <w:p w14:paraId="16398BCF">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（3）允许进口产品参加的，优先采购向我国企业转让技术、与我国企业签订消化吸收再创新方案的供应商的进口产品。</w:t>
      </w:r>
    </w:p>
    <w:p w14:paraId="1EE56BF8">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（4）未按要求提供相关材料的，不享受相关政策。</w:t>
      </w:r>
    </w:p>
    <w:p w14:paraId="6FA282AE">
      <w:pPr>
        <w:spacing w:line="360" w:lineRule="auto"/>
        <w:ind w:firstLine="480" w:firstLineChars="200"/>
        <w:outlineLvl w:val="3"/>
        <w:rPr>
          <w:rFonts w:ascii="仿宋" w:hAnsi="仿宋" w:eastAsia="仿宋" w:cs="仿宋"/>
          <w:bCs/>
          <w:sz w:val="24"/>
          <w:szCs w:val="24"/>
        </w:rPr>
      </w:pPr>
      <w:r>
        <w:rPr>
          <w:rFonts w:hint="eastAsia" w:ascii="仿宋" w:hAnsi="仿宋" w:eastAsia="仿宋" w:cs="仿宋"/>
          <w:bCs/>
          <w:sz w:val="24"/>
          <w:szCs w:val="24"/>
        </w:rPr>
        <w:t>3.6供应商信用信息查询</w:t>
      </w:r>
    </w:p>
    <w:p w14:paraId="145FA58A">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（1）采购人或采购代理机构将在“信用中国”（www.creditchina.gov.cn）、“中国政府采购网”（www.ccgp.gov.cn）对供应商进行信用信息查询，并将网站查询有关记录留存（财库〔</w:t>
      </w:r>
      <w:r>
        <w:rPr>
          <w:rFonts w:hint="eastAsia" w:ascii="仿宋" w:hAnsi="仿宋" w:eastAsia="仿宋" w:cs="仿宋"/>
          <w:sz w:val="24"/>
          <w:szCs w:val="24"/>
          <w:lang w:val="zh-CN"/>
        </w:rPr>
        <w:t>2016〕</w:t>
      </w:r>
      <w:r>
        <w:rPr>
          <w:rFonts w:hint="eastAsia" w:ascii="仿宋" w:hAnsi="仿宋" w:eastAsia="仿宋" w:cs="仿宋"/>
          <w:sz w:val="24"/>
          <w:szCs w:val="24"/>
        </w:rPr>
        <w:t>125 号）。</w:t>
      </w:r>
    </w:p>
    <w:p w14:paraId="38107920">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（2）查询截止时间：提交响应文件截止时间前。</w:t>
      </w:r>
    </w:p>
    <w:p w14:paraId="1FCC72AE">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（3）供应商信用查询记录不符合要求的，采购人或采购代理机构将依法拒绝供应商参加本次采购活动。</w:t>
      </w:r>
    </w:p>
    <w:p w14:paraId="5FB304AE">
      <w:pPr>
        <w:spacing w:line="360" w:lineRule="auto"/>
        <w:ind w:firstLine="487" w:firstLineChars="202"/>
        <w:rPr>
          <w:rFonts w:ascii="仿宋" w:hAnsi="仿宋" w:eastAsia="仿宋" w:cs="仿宋"/>
          <w:b/>
          <w:bCs/>
          <w:sz w:val="24"/>
          <w:szCs w:val="24"/>
          <w:lang w:val="zh-CN"/>
        </w:rPr>
      </w:pPr>
      <w:r>
        <w:rPr>
          <w:rFonts w:hint="eastAsia" w:ascii="仿宋" w:hAnsi="仿宋" w:eastAsia="仿宋" w:cs="仿宋"/>
          <w:b/>
          <w:sz w:val="24"/>
          <w:szCs w:val="24"/>
        </w:rPr>
        <w:t>4、</w:t>
      </w:r>
      <w:r>
        <w:rPr>
          <w:rFonts w:hint="eastAsia" w:ascii="仿宋" w:hAnsi="仿宋" w:eastAsia="仿宋" w:cs="仿宋"/>
          <w:b/>
          <w:bCs/>
          <w:sz w:val="24"/>
          <w:szCs w:val="24"/>
          <w:lang w:val="zh-CN"/>
        </w:rPr>
        <w:t>磋商费用</w:t>
      </w:r>
    </w:p>
    <w:p w14:paraId="5719A88E">
      <w:pPr>
        <w:spacing w:line="360" w:lineRule="auto"/>
        <w:ind w:firstLine="484" w:firstLineChars="202"/>
        <w:rPr>
          <w:rFonts w:ascii="仿宋" w:hAnsi="仿宋" w:eastAsia="仿宋" w:cs="仿宋"/>
          <w:sz w:val="24"/>
          <w:szCs w:val="24"/>
          <w:lang w:val="zh-CN"/>
        </w:rPr>
      </w:pPr>
      <w:r>
        <w:rPr>
          <w:rFonts w:hint="eastAsia" w:ascii="仿宋" w:hAnsi="仿宋" w:eastAsia="仿宋" w:cs="仿宋"/>
          <w:sz w:val="24"/>
          <w:szCs w:val="24"/>
          <w:lang w:val="zh-CN"/>
        </w:rPr>
        <w:t>4.1供应商应承担所有与准备和参加磋商有关的费用，无论采购结果如何，采购代理和采购人在任何情况下均无义务和责任承担这些费用。</w:t>
      </w:r>
    </w:p>
    <w:p w14:paraId="55B4A884">
      <w:pPr>
        <w:spacing w:line="360" w:lineRule="auto"/>
        <w:ind w:firstLine="484" w:firstLineChars="202"/>
        <w:rPr>
          <w:rFonts w:hint="eastAsia" w:ascii="仿宋" w:hAnsi="仿宋" w:eastAsia="仿宋" w:cs="仿宋"/>
          <w:sz w:val="24"/>
          <w:szCs w:val="24"/>
          <w:lang w:val="zh-CN"/>
        </w:rPr>
      </w:pPr>
      <w:r>
        <w:rPr>
          <w:rFonts w:hint="eastAsia" w:ascii="仿宋" w:hAnsi="仿宋" w:eastAsia="仿宋" w:cs="仿宋"/>
          <w:sz w:val="24"/>
          <w:szCs w:val="24"/>
          <w:highlight w:val="none"/>
          <w:lang w:val="zh-CN"/>
        </w:rPr>
        <w:t>4.2本次采购招标代理服务费由成交供应商在领取《成交通知书》前支付给代理机构。</w:t>
      </w:r>
      <w:r>
        <w:rPr>
          <w:rFonts w:hint="eastAsia" w:ascii="仿宋" w:hAnsi="仿宋" w:eastAsia="仿宋" w:cs="仿宋"/>
          <w:sz w:val="24"/>
          <w:szCs w:val="24"/>
          <w:highlight w:val="none"/>
        </w:rPr>
        <w:t>专家评审费</w:t>
      </w:r>
      <w:r>
        <w:rPr>
          <w:rFonts w:hint="eastAsia" w:ascii="仿宋" w:hAnsi="仿宋" w:eastAsia="仿宋" w:cs="仿宋"/>
          <w:sz w:val="24"/>
          <w:szCs w:val="24"/>
          <w:highlight w:val="none"/>
          <w:lang w:val="zh-CN"/>
        </w:rPr>
        <w:t>由采购人支付给采购代理机构。招标代理服务费按照国家计委《招标代理服务收费管理暂行办法》的通知【计价格(2002)1980号】文件标准执行(单个项目最低收费标准按30</w:t>
      </w:r>
      <w:r>
        <w:rPr>
          <w:rFonts w:hint="eastAsia" w:ascii="仿宋" w:hAnsi="仿宋" w:eastAsia="仿宋" w:cs="仿宋"/>
          <w:sz w:val="24"/>
          <w:szCs w:val="24"/>
          <w:lang w:val="zh-CN"/>
        </w:rPr>
        <w:t>00元计算)，评审费据实收取。付款时请供应商备注项目名称和项目编号。</w:t>
      </w:r>
    </w:p>
    <w:p w14:paraId="10A0DDC2">
      <w:pPr>
        <w:spacing w:line="360" w:lineRule="auto"/>
        <w:ind w:firstLine="484" w:firstLineChars="202"/>
        <w:rPr>
          <w:rFonts w:hint="eastAsia" w:ascii="仿宋" w:hAnsi="仿宋" w:eastAsia="仿宋" w:cs="仿宋"/>
          <w:sz w:val="24"/>
          <w:szCs w:val="24"/>
          <w:lang w:val="zh-CN"/>
        </w:rPr>
      </w:pPr>
      <w:r>
        <w:rPr>
          <w:rFonts w:hint="eastAsia" w:ascii="仿宋" w:hAnsi="仿宋" w:eastAsia="仿宋" w:cs="仿宋"/>
          <w:sz w:val="24"/>
          <w:szCs w:val="24"/>
          <w:lang w:val="zh-CN"/>
        </w:rPr>
        <w:t>公司名称:江苏高智项目管理有限公司</w:t>
      </w:r>
    </w:p>
    <w:p w14:paraId="67012FEC">
      <w:pPr>
        <w:spacing w:line="360" w:lineRule="auto"/>
        <w:ind w:firstLine="484" w:firstLineChars="202"/>
        <w:rPr>
          <w:rFonts w:hint="eastAsia" w:ascii="仿宋" w:hAnsi="仿宋" w:eastAsia="仿宋" w:cs="仿宋"/>
          <w:sz w:val="24"/>
          <w:szCs w:val="24"/>
          <w:lang w:val="zh-CN"/>
        </w:rPr>
      </w:pPr>
      <w:r>
        <w:rPr>
          <w:rFonts w:hint="eastAsia" w:ascii="仿宋" w:hAnsi="仿宋" w:eastAsia="仿宋" w:cs="仿宋"/>
          <w:sz w:val="24"/>
          <w:szCs w:val="24"/>
          <w:lang w:val="zh-CN"/>
        </w:rPr>
        <w:t>开户行:工行镇江黄山南路支行</w:t>
      </w:r>
    </w:p>
    <w:p w14:paraId="2C248FC4">
      <w:pPr>
        <w:spacing w:line="360" w:lineRule="auto"/>
        <w:ind w:firstLine="484" w:firstLineChars="202"/>
        <w:rPr>
          <w:rFonts w:ascii="仿宋" w:hAnsi="仿宋" w:eastAsia="仿宋" w:cs="仿宋"/>
          <w:sz w:val="24"/>
          <w:szCs w:val="24"/>
          <w:lang w:val="zh-CN"/>
        </w:rPr>
      </w:pPr>
      <w:r>
        <w:rPr>
          <w:rFonts w:hint="eastAsia" w:ascii="仿宋" w:hAnsi="仿宋" w:eastAsia="仿宋" w:cs="仿宋"/>
          <w:sz w:val="24"/>
          <w:szCs w:val="24"/>
          <w:lang w:val="zh-CN"/>
        </w:rPr>
        <w:t>账号:1104050209000062658</w:t>
      </w:r>
    </w:p>
    <w:p w14:paraId="5DA182AE">
      <w:pPr>
        <w:spacing w:line="360" w:lineRule="auto"/>
        <w:ind w:firstLine="487" w:firstLineChars="202"/>
        <w:rPr>
          <w:rFonts w:ascii="仿宋" w:hAnsi="仿宋" w:eastAsia="仿宋" w:cs="仿宋"/>
          <w:b/>
          <w:sz w:val="24"/>
          <w:szCs w:val="24"/>
          <w:lang w:val="zh-CN"/>
        </w:rPr>
      </w:pPr>
      <w:r>
        <w:rPr>
          <w:rFonts w:hint="eastAsia" w:ascii="仿宋" w:hAnsi="仿宋" w:eastAsia="仿宋" w:cs="仿宋"/>
          <w:b/>
          <w:sz w:val="24"/>
          <w:szCs w:val="24"/>
          <w:lang w:val="zh-CN"/>
        </w:rPr>
        <w:t>二、响应文件编制</w:t>
      </w:r>
    </w:p>
    <w:p w14:paraId="4C40DF19">
      <w:pPr>
        <w:spacing w:line="360" w:lineRule="auto"/>
        <w:ind w:firstLine="484" w:firstLineChars="202"/>
        <w:rPr>
          <w:rFonts w:ascii="仿宋" w:hAnsi="仿宋" w:eastAsia="仿宋" w:cs="仿宋"/>
          <w:b/>
          <w:bCs/>
          <w:sz w:val="24"/>
          <w:szCs w:val="24"/>
          <w:lang w:val="zh-CN"/>
        </w:rPr>
      </w:pPr>
      <w:r>
        <w:rPr>
          <w:rFonts w:hint="eastAsia" w:ascii="仿宋" w:hAnsi="仿宋" w:eastAsia="仿宋" w:cs="仿宋"/>
          <w:sz w:val="24"/>
          <w:szCs w:val="24"/>
          <w:lang w:val="zh-CN"/>
        </w:rPr>
        <w:t>5、供应商应当按照磋商文件的要求编制响应文件，并对其提交的响应文件真实性、合法性承担法律责任。</w:t>
      </w:r>
    </w:p>
    <w:p w14:paraId="011E7FFE">
      <w:pPr>
        <w:spacing w:line="360" w:lineRule="auto"/>
        <w:ind w:firstLine="487" w:firstLineChars="202"/>
        <w:rPr>
          <w:rFonts w:ascii="仿宋" w:hAnsi="仿宋" w:eastAsia="仿宋" w:cs="仿宋"/>
          <w:b/>
          <w:bCs/>
          <w:sz w:val="24"/>
          <w:szCs w:val="24"/>
          <w:lang w:val="zh-CN"/>
        </w:rPr>
      </w:pPr>
      <w:r>
        <w:rPr>
          <w:rFonts w:hint="eastAsia" w:ascii="仿宋" w:hAnsi="仿宋" w:eastAsia="仿宋" w:cs="仿宋"/>
          <w:b/>
          <w:bCs/>
          <w:sz w:val="24"/>
          <w:szCs w:val="24"/>
          <w:lang w:val="zh-CN"/>
        </w:rPr>
        <w:t>6、响应文件的语言、计量单位、货币和编制</w:t>
      </w:r>
    </w:p>
    <w:p w14:paraId="2719E6E9">
      <w:pPr>
        <w:spacing w:line="360" w:lineRule="auto"/>
        <w:ind w:firstLine="484" w:firstLineChars="202"/>
        <w:rPr>
          <w:rFonts w:ascii="仿宋" w:hAnsi="仿宋" w:eastAsia="仿宋" w:cs="仿宋"/>
          <w:sz w:val="24"/>
          <w:szCs w:val="24"/>
          <w:lang w:val="zh-CN"/>
        </w:rPr>
      </w:pPr>
      <w:r>
        <w:rPr>
          <w:rFonts w:hint="eastAsia" w:ascii="仿宋" w:hAnsi="仿宋" w:eastAsia="仿宋" w:cs="仿宋"/>
          <w:sz w:val="24"/>
          <w:szCs w:val="24"/>
          <w:lang w:val="zh-CN"/>
        </w:rPr>
        <w:t>6.1提交的响应文件、技术文件和资料，包括图纸中的说明，以及供应商与采购代理就有关磋商的所有来往函电均应使用中文。响应文件中若有英文或其他语言文字的资料，应提供相应的中文翻译资料。对不同文本响应文件的解释发生异议的，以中文文本为准。</w:t>
      </w:r>
    </w:p>
    <w:p w14:paraId="71624061">
      <w:pPr>
        <w:spacing w:line="360" w:lineRule="auto"/>
        <w:ind w:firstLine="484" w:firstLineChars="202"/>
        <w:rPr>
          <w:rFonts w:ascii="仿宋" w:hAnsi="仿宋" w:eastAsia="仿宋" w:cs="仿宋"/>
          <w:sz w:val="24"/>
          <w:szCs w:val="24"/>
          <w:lang w:val="zh-CN"/>
        </w:rPr>
      </w:pPr>
      <w:r>
        <w:rPr>
          <w:rFonts w:hint="eastAsia" w:ascii="仿宋" w:hAnsi="仿宋" w:eastAsia="仿宋" w:cs="仿宋"/>
          <w:sz w:val="24"/>
          <w:szCs w:val="24"/>
          <w:lang w:val="zh-CN"/>
        </w:rPr>
        <w:t>6.2供应商所使用的计量单位应为国家法定计量单位。</w:t>
      </w:r>
    </w:p>
    <w:p w14:paraId="4D6EB702">
      <w:pPr>
        <w:spacing w:line="360" w:lineRule="auto"/>
        <w:ind w:firstLine="484" w:firstLineChars="202"/>
        <w:rPr>
          <w:rFonts w:ascii="仿宋" w:hAnsi="仿宋" w:eastAsia="仿宋" w:cs="仿宋"/>
          <w:sz w:val="24"/>
          <w:szCs w:val="24"/>
          <w:lang w:val="zh-CN"/>
        </w:rPr>
      </w:pPr>
      <w:r>
        <w:rPr>
          <w:rFonts w:hint="eastAsia" w:ascii="仿宋" w:hAnsi="仿宋" w:eastAsia="仿宋" w:cs="仿宋"/>
          <w:sz w:val="24"/>
          <w:szCs w:val="24"/>
          <w:lang w:val="zh-CN"/>
        </w:rPr>
        <w:t>6.3供应商应用人民币报价。</w:t>
      </w:r>
    </w:p>
    <w:p w14:paraId="3FD37C33">
      <w:pPr>
        <w:spacing w:line="360" w:lineRule="auto"/>
        <w:ind w:firstLine="484" w:firstLineChars="202"/>
        <w:rPr>
          <w:rFonts w:ascii="仿宋" w:hAnsi="仿宋" w:eastAsia="仿宋" w:cs="仿宋"/>
          <w:sz w:val="24"/>
          <w:szCs w:val="24"/>
          <w:lang w:val="zh-CN"/>
        </w:rPr>
      </w:pPr>
      <w:r>
        <w:rPr>
          <w:rFonts w:hint="eastAsia" w:ascii="仿宋" w:hAnsi="仿宋" w:eastAsia="仿宋" w:cs="仿宋"/>
          <w:sz w:val="24"/>
          <w:szCs w:val="24"/>
          <w:lang w:val="zh-CN"/>
        </w:rPr>
        <w:t>6.4响应文件应字迹清楚、内容齐全、不得涂改。如有修改，修改处须有供应商公章或法定代表人或其授权磋商代表签字。由授权磋商代表签字的，应当附法定代表人授权书。</w:t>
      </w:r>
    </w:p>
    <w:p w14:paraId="1DC4F6BD">
      <w:pPr>
        <w:spacing w:line="360" w:lineRule="auto"/>
        <w:ind w:firstLine="484" w:firstLineChars="202"/>
        <w:rPr>
          <w:rFonts w:ascii="仿宋" w:hAnsi="仿宋" w:eastAsia="仿宋" w:cs="仿宋"/>
          <w:sz w:val="24"/>
          <w:szCs w:val="24"/>
          <w:lang w:val="zh-CN"/>
        </w:rPr>
      </w:pPr>
      <w:r>
        <w:rPr>
          <w:rFonts w:hint="eastAsia" w:ascii="仿宋" w:hAnsi="仿宋" w:eastAsia="仿宋" w:cs="仿宋"/>
          <w:sz w:val="24"/>
          <w:szCs w:val="24"/>
          <w:lang w:val="zh-CN"/>
        </w:rPr>
        <w:t>6.5响应文件应按照磋商文件规定的顺序，统一用A4规格幅面打印、装订成册并编制目录，由于编排混乱导致响应文件被误读或查找不到，责任由供应商承担。</w:t>
      </w:r>
    </w:p>
    <w:p w14:paraId="3E912CD5">
      <w:pPr>
        <w:spacing w:line="360" w:lineRule="auto"/>
        <w:ind w:firstLine="484" w:firstLineChars="202"/>
        <w:rPr>
          <w:rFonts w:ascii="仿宋" w:hAnsi="仿宋" w:eastAsia="仿宋" w:cs="仿宋"/>
          <w:sz w:val="24"/>
          <w:szCs w:val="24"/>
          <w:lang w:val="zh-CN"/>
        </w:rPr>
      </w:pPr>
      <w:r>
        <w:rPr>
          <w:rFonts w:hint="eastAsia" w:ascii="仿宋" w:hAnsi="仿宋" w:eastAsia="仿宋" w:cs="仿宋"/>
          <w:sz w:val="24"/>
          <w:szCs w:val="24"/>
          <w:lang w:val="zh-CN"/>
        </w:rPr>
        <w:t>6.6供应商应在响应文件中写清相应的项目编号、项目名称、供应商名称、地址、电话、传真等。</w:t>
      </w:r>
    </w:p>
    <w:p w14:paraId="38327704">
      <w:pPr>
        <w:spacing w:line="360" w:lineRule="auto"/>
        <w:ind w:firstLine="487" w:firstLineChars="202"/>
        <w:rPr>
          <w:rFonts w:ascii="仿宋" w:hAnsi="仿宋" w:eastAsia="仿宋" w:cs="仿宋"/>
          <w:b/>
          <w:bCs/>
          <w:sz w:val="24"/>
          <w:szCs w:val="24"/>
          <w:lang w:val="zh-CN"/>
        </w:rPr>
      </w:pPr>
      <w:r>
        <w:rPr>
          <w:rFonts w:hint="eastAsia" w:ascii="仿宋" w:hAnsi="仿宋" w:eastAsia="仿宋" w:cs="仿宋"/>
          <w:b/>
          <w:bCs/>
          <w:sz w:val="24"/>
          <w:szCs w:val="24"/>
          <w:lang w:val="zh-CN"/>
        </w:rPr>
        <w:t>7、响应文件的组成</w:t>
      </w:r>
    </w:p>
    <w:p w14:paraId="6803A99B">
      <w:pPr>
        <w:spacing w:line="360" w:lineRule="auto"/>
        <w:ind w:firstLine="484" w:firstLineChars="202"/>
        <w:rPr>
          <w:rFonts w:ascii="仿宋" w:hAnsi="仿宋" w:eastAsia="仿宋" w:cs="仿宋"/>
          <w:sz w:val="24"/>
          <w:szCs w:val="24"/>
          <w:lang w:val="zh-CN"/>
        </w:rPr>
      </w:pPr>
      <w:r>
        <w:rPr>
          <w:rFonts w:hint="eastAsia" w:ascii="仿宋" w:hAnsi="仿宋" w:eastAsia="仿宋" w:cs="仿宋"/>
          <w:sz w:val="24"/>
          <w:szCs w:val="24"/>
          <w:lang w:val="zh-CN"/>
        </w:rPr>
        <w:t>7.1</w:t>
      </w:r>
      <w:r>
        <w:rPr>
          <w:rFonts w:hint="eastAsia" w:ascii="仿宋" w:hAnsi="仿宋" w:eastAsia="仿宋" w:cs="仿宋"/>
          <w:sz w:val="24"/>
          <w:szCs w:val="24"/>
        </w:rPr>
        <w:t>供应商应当根据磋商文件要求编制响应文件，并根据自己的商务能力、技术水平对磋商文件提出的要求和条件逐条标明是否响应。</w:t>
      </w:r>
      <w:r>
        <w:rPr>
          <w:rFonts w:hint="eastAsia" w:ascii="仿宋" w:hAnsi="仿宋" w:eastAsia="仿宋" w:cs="仿宋"/>
          <w:sz w:val="24"/>
          <w:szCs w:val="24"/>
          <w:lang w:val="zh-CN"/>
        </w:rPr>
        <w:t>响应文件由商务部分、技术部分、价格部分，以及其他部分组成。</w:t>
      </w:r>
    </w:p>
    <w:p w14:paraId="7BADF4A5">
      <w:pPr>
        <w:spacing w:line="360" w:lineRule="auto"/>
        <w:ind w:firstLine="484" w:firstLineChars="202"/>
        <w:rPr>
          <w:rFonts w:ascii="仿宋" w:hAnsi="仿宋" w:eastAsia="仿宋" w:cs="仿宋"/>
          <w:sz w:val="24"/>
          <w:szCs w:val="24"/>
          <w:lang w:val="zh-CN"/>
        </w:rPr>
      </w:pPr>
      <w:r>
        <w:rPr>
          <w:rFonts w:hint="eastAsia" w:ascii="仿宋" w:hAnsi="仿宋" w:eastAsia="仿宋" w:cs="仿宋"/>
          <w:bCs/>
          <w:sz w:val="24"/>
          <w:szCs w:val="24"/>
          <w:lang w:val="zh-CN"/>
        </w:rPr>
        <w:t>7.2</w:t>
      </w:r>
      <w:r>
        <w:rPr>
          <w:rFonts w:hint="eastAsia" w:ascii="仿宋" w:hAnsi="仿宋" w:eastAsia="仿宋" w:cs="仿宋"/>
          <w:b/>
          <w:bCs/>
          <w:sz w:val="24"/>
          <w:szCs w:val="24"/>
          <w:lang w:val="zh-CN"/>
        </w:rPr>
        <w:t>响应文件的商务部分。</w:t>
      </w:r>
      <w:r>
        <w:rPr>
          <w:rFonts w:hint="eastAsia" w:ascii="仿宋" w:hAnsi="仿宋" w:eastAsia="仿宋" w:cs="仿宋"/>
          <w:sz w:val="24"/>
          <w:szCs w:val="24"/>
          <w:lang w:val="zh-CN"/>
        </w:rPr>
        <w:t>商务部分是证明供应商有资格参加磋商和成交后有能力履行合同的文件，</w:t>
      </w:r>
      <w:r>
        <w:rPr>
          <w:rFonts w:hint="eastAsia" w:ascii="仿宋" w:hAnsi="仿宋" w:eastAsia="仿宋" w:cs="仿宋"/>
          <w:sz w:val="24"/>
          <w:szCs w:val="24"/>
        </w:rPr>
        <w:t>这些文件应能满足竞争性磋商采购文件的要求</w:t>
      </w:r>
      <w:r>
        <w:rPr>
          <w:rFonts w:hint="eastAsia" w:ascii="仿宋" w:hAnsi="仿宋" w:eastAsia="仿宋" w:cs="仿宋"/>
          <w:sz w:val="24"/>
          <w:szCs w:val="24"/>
          <w:lang w:val="zh-CN"/>
        </w:rPr>
        <w:t>，包括但不限于下列文件，其中加</w:t>
      </w:r>
      <w:r>
        <w:rPr>
          <w:rFonts w:hint="eastAsia" w:ascii="仿宋" w:hAnsi="仿宋" w:eastAsia="仿宋" w:cs="仿宋"/>
          <w:b/>
          <w:sz w:val="24"/>
          <w:szCs w:val="24"/>
          <w:lang w:val="zh-CN"/>
        </w:rPr>
        <w:t>★</w:t>
      </w:r>
      <w:r>
        <w:rPr>
          <w:rFonts w:hint="eastAsia" w:ascii="仿宋" w:hAnsi="仿宋" w:eastAsia="仿宋" w:cs="仿宋"/>
          <w:sz w:val="24"/>
          <w:szCs w:val="24"/>
          <w:lang w:val="zh-CN"/>
        </w:rPr>
        <w:t>项目不得有缺失或无效：</w:t>
      </w:r>
    </w:p>
    <w:p w14:paraId="2B4DE9F8">
      <w:pPr>
        <w:spacing w:line="360" w:lineRule="auto"/>
        <w:ind w:firstLine="484" w:firstLineChars="202"/>
        <w:rPr>
          <w:rFonts w:ascii="仿宋" w:hAnsi="仿宋" w:eastAsia="仿宋" w:cs="仿宋"/>
          <w:sz w:val="24"/>
          <w:szCs w:val="24"/>
          <w:lang w:val="zh-CN"/>
        </w:rPr>
      </w:pPr>
      <w:r>
        <w:rPr>
          <w:rFonts w:hint="eastAsia" w:ascii="仿宋" w:hAnsi="仿宋" w:eastAsia="仿宋" w:cs="仿宋"/>
          <w:sz w:val="24"/>
          <w:szCs w:val="24"/>
          <w:lang w:val="zh-CN"/>
        </w:rPr>
        <w:t>（1）</w:t>
      </w:r>
      <w:r>
        <w:rPr>
          <w:rFonts w:hint="eastAsia" w:ascii="仿宋" w:hAnsi="仿宋" w:eastAsia="仿宋" w:cs="仿宋"/>
          <w:b/>
          <w:sz w:val="24"/>
          <w:szCs w:val="24"/>
          <w:lang w:val="zh-CN"/>
        </w:rPr>
        <w:t>★</w:t>
      </w:r>
      <w:r>
        <w:rPr>
          <w:rFonts w:hint="eastAsia" w:ascii="仿宋" w:hAnsi="仿宋" w:eastAsia="仿宋" w:cs="仿宋"/>
          <w:sz w:val="24"/>
          <w:szCs w:val="24"/>
          <w:lang w:val="zh-CN"/>
        </w:rPr>
        <w:t>磋商申请及声明；</w:t>
      </w:r>
    </w:p>
    <w:p w14:paraId="736245E3">
      <w:pPr>
        <w:spacing w:line="360" w:lineRule="auto"/>
        <w:ind w:firstLine="484" w:firstLineChars="202"/>
        <w:rPr>
          <w:rFonts w:ascii="仿宋" w:hAnsi="仿宋" w:eastAsia="仿宋" w:cs="仿宋"/>
          <w:kern w:val="0"/>
          <w:sz w:val="24"/>
          <w:szCs w:val="24"/>
          <w:lang w:val="zh-CN"/>
        </w:rPr>
      </w:pPr>
      <w:r>
        <w:rPr>
          <w:rFonts w:hint="eastAsia" w:ascii="仿宋" w:hAnsi="仿宋" w:eastAsia="仿宋" w:cs="仿宋"/>
          <w:kern w:val="0"/>
          <w:sz w:val="24"/>
          <w:szCs w:val="24"/>
          <w:lang w:val="zh-CN"/>
        </w:rPr>
        <w:t>（2）</w:t>
      </w:r>
      <w:r>
        <w:rPr>
          <w:rFonts w:hint="eastAsia" w:ascii="仿宋" w:hAnsi="仿宋" w:eastAsia="仿宋" w:cs="仿宋"/>
          <w:b/>
          <w:sz w:val="24"/>
          <w:szCs w:val="24"/>
          <w:lang w:val="zh-CN"/>
        </w:rPr>
        <w:t>★</w:t>
      </w:r>
      <w:r>
        <w:rPr>
          <w:rFonts w:hint="eastAsia" w:ascii="仿宋" w:hAnsi="仿宋" w:eastAsia="仿宋" w:cs="仿宋"/>
          <w:kern w:val="0"/>
          <w:sz w:val="24"/>
          <w:szCs w:val="24"/>
          <w:lang w:val="zh-CN"/>
        </w:rPr>
        <w:t>法定代表人授权委托书及委托代理人的身份证复印件；</w:t>
      </w:r>
    </w:p>
    <w:p w14:paraId="05E87273">
      <w:pPr>
        <w:spacing w:line="360" w:lineRule="auto"/>
        <w:ind w:firstLine="484" w:firstLineChars="202"/>
        <w:rPr>
          <w:rFonts w:ascii="仿宋" w:hAnsi="仿宋" w:eastAsia="仿宋" w:cs="仿宋"/>
          <w:kern w:val="0"/>
          <w:sz w:val="24"/>
          <w:szCs w:val="24"/>
          <w:lang w:val="zh-CN"/>
        </w:rPr>
      </w:pPr>
      <w:r>
        <w:rPr>
          <w:rFonts w:hint="eastAsia" w:ascii="仿宋" w:hAnsi="仿宋" w:eastAsia="仿宋" w:cs="仿宋"/>
          <w:kern w:val="0"/>
          <w:sz w:val="24"/>
          <w:szCs w:val="24"/>
          <w:lang w:val="zh-CN"/>
        </w:rPr>
        <w:t>（3）</w:t>
      </w:r>
      <w:r>
        <w:rPr>
          <w:rFonts w:hint="eastAsia" w:ascii="仿宋" w:hAnsi="仿宋" w:eastAsia="仿宋" w:cs="仿宋"/>
          <w:b/>
          <w:sz w:val="24"/>
          <w:szCs w:val="24"/>
          <w:lang w:val="zh-CN"/>
        </w:rPr>
        <w:t>★</w:t>
      </w:r>
      <w:r>
        <w:rPr>
          <w:rFonts w:hint="eastAsia" w:ascii="仿宋" w:hAnsi="仿宋" w:eastAsia="仿宋" w:cs="仿宋"/>
          <w:kern w:val="0"/>
          <w:sz w:val="24"/>
          <w:szCs w:val="24"/>
        </w:rPr>
        <w:t>第一章竞争性磋商公告中2.1</w:t>
      </w:r>
      <w:r>
        <w:rPr>
          <w:rFonts w:hint="eastAsia" w:ascii="仿宋" w:hAnsi="仿宋" w:eastAsia="仿宋" w:cs="仿宋"/>
          <w:sz w:val="24"/>
          <w:szCs w:val="24"/>
          <w:lang w:val="zh-CN"/>
        </w:rPr>
        <w:t>《中华人民共和国政府采购法》规定的资格条件证明文件</w:t>
      </w:r>
      <w:r>
        <w:rPr>
          <w:rFonts w:hint="eastAsia" w:ascii="仿宋" w:hAnsi="仿宋" w:eastAsia="仿宋" w:cs="仿宋"/>
          <w:sz w:val="24"/>
          <w:szCs w:val="24"/>
        </w:rPr>
        <w:t>（提供承诺书并加盖供应商单位公章，格式见磋商文件附件）</w:t>
      </w:r>
      <w:r>
        <w:rPr>
          <w:rFonts w:hint="eastAsia" w:ascii="仿宋" w:hAnsi="仿宋" w:eastAsia="仿宋" w:cs="仿宋"/>
          <w:kern w:val="0"/>
          <w:sz w:val="24"/>
          <w:szCs w:val="24"/>
          <w:lang w:val="zh-CN"/>
        </w:rPr>
        <w:t>；</w:t>
      </w:r>
    </w:p>
    <w:p w14:paraId="11401E8B">
      <w:pPr>
        <w:spacing w:line="360" w:lineRule="auto"/>
        <w:ind w:firstLine="484" w:firstLineChars="202"/>
        <w:rPr>
          <w:rFonts w:ascii="仿宋" w:hAnsi="仿宋" w:eastAsia="仿宋" w:cs="仿宋"/>
          <w:sz w:val="24"/>
          <w:szCs w:val="24"/>
        </w:rPr>
      </w:pPr>
      <w:r>
        <w:rPr>
          <w:rFonts w:hint="eastAsia" w:ascii="仿宋" w:hAnsi="仿宋" w:eastAsia="仿宋" w:cs="仿宋"/>
          <w:kern w:val="0"/>
          <w:sz w:val="24"/>
          <w:szCs w:val="24"/>
          <w:lang w:val="zh-CN"/>
        </w:rPr>
        <w:t>（4）</w:t>
      </w:r>
      <w:r>
        <w:rPr>
          <w:rFonts w:hint="eastAsia" w:ascii="仿宋" w:hAnsi="仿宋" w:eastAsia="仿宋" w:cs="仿宋"/>
          <w:b/>
          <w:sz w:val="24"/>
          <w:szCs w:val="24"/>
          <w:lang w:val="zh-CN"/>
        </w:rPr>
        <w:t>★</w:t>
      </w:r>
      <w:r>
        <w:rPr>
          <w:rFonts w:hint="eastAsia" w:ascii="仿宋" w:hAnsi="仿宋" w:eastAsia="仿宋" w:cs="仿宋"/>
          <w:kern w:val="0"/>
          <w:sz w:val="24"/>
          <w:szCs w:val="24"/>
        </w:rPr>
        <w:t>第一章竞争性磋商公告中2.3</w:t>
      </w:r>
      <w:r>
        <w:rPr>
          <w:rFonts w:hint="eastAsia" w:ascii="仿宋" w:hAnsi="仿宋" w:eastAsia="仿宋" w:cs="仿宋"/>
          <w:sz w:val="24"/>
          <w:szCs w:val="24"/>
        </w:rPr>
        <w:t>采购人根据采购项目的特殊要求规定的特定条件证明文件（如有）；</w:t>
      </w:r>
    </w:p>
    <w:p w14:paraId="4B170B87">
      <w:pPr>
        <w:spacing w:line="360" w:lineRule="auto"/>
        <w:ind w:firstLine="484" w:firstLineChars="202"/>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（5）</w:t>
      </w:r>
      <w:r>
        <w:rPr>
          <w:rFonts w:hint="eastAsia" w:ascii="仿宋" w:hAnsi="仿宋" w:eastAsia="仿宋" w:cs="仿宋"/>
          <w:b/>
          <w:sz w:val="24"/>
          <w:szCs w:val="24"/>
          <w:lang w:val="zh-CN"/>
        </w:rPr>
        <w:t>★</w:t>
      </w:r>
      <w:r>
        <w:rPr>
          <w:rFonts w:hint="eastAsia" w:ascii="仿宋" w:hAnsi="仿宋" w:eastAsia="仿宋" w:cs="仿宋"/>
          <w:kern w:val="0"/>
          <w:sz w:val="24"/>
          <w:szCs w:val="24"/>
          <w:lang w:val="zh-CN"/>
        </w:rPr>
        <w:t>《</w:t>
      </w:r>
      <w:r>
        <w:rPr>
          <w:rFonts w:hint="eastAsia" w:ascii="仿宋" w:hAnsi="仿宋" w:eastAsia="仿宋" w:cs="仿宋"/>
          <w:b/>
          <w:bCs/>
          <w:sz w:val="24"/>
          <w:szCs w:val="24"/>
        </w:rPr>
        <w:t>报价一览表</w:t>
      </w:r>
      <w:r>
        <w:rPr>
          <w:rFonts w:hint="eastAsia" w:ascii="仿宋" w:hAnsi="仿宋" w:eastAsia="仿宋" w:cs="仿宋"/>
          <w:kern w:val="0"/>
          <w:sz w:val="24"/>
          <w:szCs w:val="24"/>
          <w:lang w:val="zh-CN"/>
        </w:rPr>
        <w:t>》；</w:t>
      </w:r>
    </w:p>
    <w:p w14:paraId="16CD9E19">
      <w:pPr>
        <w:spacing w:line="360" w:lineRule="auto"/>
        <w:ind w:firstLine="484" w:firstLineChars="202"/>
        <w:rPr>
          <w:rFonts w:hint="eastAsia"/>
          <w:lang w:val="zh-CN"/>
        </w:rPr>
      </w:pPr>
      <w:r>
        <w:rPr>
          <w:rFonts w:hint="eastAsia" w:ascii="仿宋" w:hAnsi="仿宋" w:eastAsia="仿宋" w:cs="仿宋"/>
          <w:kern w:val="0"/>
          <w:sz w:val="24"/>
          <w:szCs w:val="24"/>
          <w:lang w:val="zh-CN"/>
        </w:rPr>
        <w:t>（</w:t>
      </w:r>
      <w:r>
        <w:rPr>
          <w:rFonts w:hint="eastAsia" w:ascii="仿宋" w:hAnsi="仿宋" w:eastAsia="仿宋" w:cs="仿宋"/>
          <w:kern w:val="0"/>
          <w:sz w:val="24"/>
          <w:szCs w:val="24"/>
          <w:lang w:val="en-US" w:eastAsia="zh-CN"/>
        </w:rPr>
        <w:t>6</w:t>
      </w:r>
      <w:r>
        <w:rPr>
          <w:rFonts w:hint="eastAsia" w:ascii="仿宋" w:hAnsi="仿宋" w:eastAsia="仿宋" w:cs="仿宋"/>
          <w:kern w:val="0"/>
          <w:sz w:val="24"/>
          <w:szCs w:val="24"/>
          <w:lang w:val="zh-CN"/>
        </w:rPr>
        <w:t>）《</w:t>
      </w:r>
      <w:r>
        <w:rPr>
          <w:rFonts w:hint="eastAsia" w:ascii="仿宋" w:hAnsi="仿宋" w:eastAsia="仿宋" w:cs="仿宋"/>
          <w:b/>
          <w:bCs/>
          <w:sz w:val="24"/>
          <w:szCs w:val="24"/>
          <w:lang w:val="en-US" w:eastAsia="zh-CN"/>
        </w:rPr>
        <w:t>分项报价表</w:t>
      </w:r>
      <w:r>
        <w:rPr>
          <w:rFonts w:hint="eastAsia" w:ascii="仿宋" w:hAnsi="仿宋" w:eastAsia="仿宋" w:cs="仿宋"/>
          <w:kern w:val="0"/>
          <w:sz w:val="24"/>
          <w:szCs w:val="24"/>
          <w:lang w:val="zh-CN"/>
        </w:rPr>
        <w:t>》；</w:t>
      </w:r>
    </w:p>
    <w:p w14:paraId="78C0AC71">
      <w:pPr>
        <w:spacing w:line="360" w:lineRule="auto"/>
        <w:ind w:firstLine="484" w:firstLineChars="202"/>
        <w:rPr>
          <w:rFonts w:ascii="仿宋" w:hAnsi="仿宋" w:eastAsia="仿宋" w:cs="仿宋"/>
          <w:kern w:val="0"/>
          <w:sz w:val="24"/>
          <w:szCs w:val="24"/>
          <w:lang w:val="zh-CN"/>
        </w:rPr>
      </w:pPr>
      <w:r>
        <w:rPr>
          <w:rFonts w:hint="eastAsia" w:ascii="仿宋" w:hAnsi="仿宋" w:eastAsia="仿宋" w:cs="仿宋"/>
          <w:kern w:val="0"/>
          <w:sz w:val="24"/>
          <w:szCs w:val="24"/>
          <w:lang w:val="zh-CN"/>
        </w:rPr>
        <w:t>（</w:t>
      </w:r>
      <w:r>
        <w:rPr>
          <w:rFonts w:hint="eastAsia" w:ascii="仿宋" w:hAnsi="仿宋" w:eastAsia="仿宋" w:cs="仿宋"/>
          <w:kern w:val="0"/>
          <w:sz w:val="24"/>
          <w:szCs w:val="24"/>
          <w:lang w:val="en-US" w:eastAsia="zh-CN"/>
        </w:rPr>
        <w:t>7</w:t>
      </w:r>
      <w:r>
        <w:rPr>
          <w:rFonts w:hint="eastAsia" w:ascii="仿宋" w:hAnsi="仿宋" w:eastAsia="仿宋" w:cs="仿宋"/>
          <w:kern w:val="0"/>
          <w:sz w:val="24"/>
          <w:szCs w:val="24"/>
          <w:lang w:val="zh-CN"/>
        </w:rPr>
        <w:t>）《商务条款偏离表》；</w:t>
      </w:r>
    </w:p>
    <w:p w14:paraId="52609317">
      <w:pPr>
        <w:spacing w:line="360" w:lineRule="auto"/>
        <w:ind w:firstLine="484" w:firstLineChars="202"/>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w:t>
      </w:r>
      <w:r>
        <w:rPr>
          <w:rFonts w:hint="eastAsia" w:ascii="仿宋" w:hAnsi="仿宋" w:eastAsia="仿宋" w:cs="仿宋"/>
          <w:kern w:val="0"/>
          <w:sz w:val="24"/>
          <w:szCs w:val="24"/>
          <w:lang w:val="en-US" w:eastAsia="zh-CN"/>
        </w:rPr>
        <w:t>8</w:t>
      </w:r>
      <w:r>
        <w:rPr>
          <w:rFonts w:hint="eastAsia" w:ascii="仿宋" w:hAnsi="仿宋" w:eastAsia="仿宋" w:cs="仿宋"/>
          <w:kern w:val="0"/>
          <w:sz w:val="24"/>
          <w:szCs w:val="24"/>
          <w:lang w:val="zh-CN"/>
        </w:rPr>
        <w:t>）投入本项目人员一览表；</w:t>
      </w:r>
    </w:p>
    <w:p w14:paraId="0DC59285">
      <w:pPr>
        <w:spacing w:line="360" w:lineRule="auto"/>
        <w:ind w:firstLine="484" w:firstLineChars="202"/>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w:t>
      </w:r>
      <w:r>
        <w:rPr>
          <w:rFonts w:hint="eastAsia" w:ascii="仿宋" w:hAnsi="仿宋" w:eastAsia="仿宋" w:cs="仿宋"/>
          <w:kern w:val="0"/>
          <w:sz w:val="24"/>
          <w:szCs w:val="24"/>
          <w:lang w:val="en-US" w:eastAsia="zh-CN"/>
        </w:rPr>
        <w:t>9</w:t>
      </w:r>
      <w:r>
        <w:rPr>
          <w:rFonts w:hint="eastAsia" w:ascii="仿宋" w:hAnsi="仿宋" w:eastAsia="仿宋" w:cs="仿宋"/>
          <w:kern w:val="0"/>
          <w:sz w:val="24"/>
          <w:szCs w:val="24"/>
          <w:lang w:val="zh-CN"/>
        </w:rPr>
        <w:t>）供应商类似业绩情况表；</w:t>
      </w:r>
    </w:p>
    <w:p w14:paraId="14A12537">
      <w:pPr>
        <w:spacing w:line="360" w:lineRule="auto"/>
        <w:ind w:firstLine="480" w:firstLineChars="20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w:t>
      </w:r>
      <w:r>
        <w:rPr>
          <w:rFonts w:hint="eastAsia" w:ascii="仿宋" w:hAnsi="仿宋" w:eastAsia="仿宋" w:cs="仿宋"/>
          <w:kern w:val="0"/>
          <w:sz w:val="24"/>
          <w:szCs w:val="24"/>
          <w:lang w:val="en-US" w:eastAsia="zh-CN"/>
        </w:rPr>
        <w:t>10</w:t>
      </w:r>
      <w:r>
        <w:rPr>
          <w:rFonts w:hint="eastAsia" w:ascii="仿宋" w:hAnsi="仿宋" w:eastAsia="仿宋" w:cs="仿宋"/>
          <w:kern w:val="0"/>
          <w:sz w:val="24"/>
          <w:szCs w:val="24"/>
          <w:lang w:val="zh-CN"/>
        </w:rPr>
        <w:t>）《南京市政府采购供应商信用记录表暨信用承诺书》；</w:t>
      </w:r>
    </w:p>
    <w:p w14:paraId="1221B333">
      <w:pPr>
        <w:spacing w:line="360" w:lineRule="auto"/>
        <w:ind w:firstLine="480" w:firstLineChars="200"/>
        <w:rPr>
          <w:rFonts w:ascii="仿宋" w:hAnsi="仿宋" w:eastAsia="仿宋" w:cs="仿宋"/>
          <w:kern w:val="0"/>
          <w:sz w:val="24"/>
          <w:szCs w:val="24"/>
          <w:lang w:val="zh-CN"/>
        </w:rPr>
      </w:pPr>
      <w:r>
        <w:rPr>
          <w:rFonts w:hint="eastAsia" w:ascii="仿宋" w:hAnsi="仿宋" w:eastAsia="仿宋" w:cs="仿宋"/>
          <w:kern w:val="0"/>
          <w:sz w:val="24"/>
          <w:szCs w:val="24"/>
          <w:lang w:val="zh-CN"/>
        </w:rPr>
        <w:t>（</w:t>
      </w:r>
      <w:r>
        <w:rPr>
          <w:rFonts w:hint="eastAsia" w:ascii="仿宋" w:hAnsi="仿宋" w:eastAsia="仿宋" w:cs="仿宋"/>
          <w:kern w:val="0"/>
          <w:sz w:val="24"/>
          <w:szCs w:val="24"/>
          <w:lang w:val="en-US" w:eastAsia="zh-CN"/>
        </w:rPr>
        <w:t>11</w:t>
      </w:r>
      <w:r>
        <w:rPr>
          <w:rFonts w:hint="eastAsia" w:ascii="仿宋" w:hAnsi="仿宋" w:eastAsia="仿宋" w:cs="仿宋"/>
          <w:kern w:val="0"/>
          <w:sz w:val="24"/>
          <w:szCs w:val="24"/>
          <w:lang w:val="zh-CN"/>
        </w:rPr>
        <w:t>）</w:t>
      </w:r>
      <w:r>
        <w:rPr>
          <w:rFonts w:hint="eastAsia" w:ascii="仿宋" w:hAnsi="仿宋" w:eastAsia="仿宋" w:cs="仿宋"/>
          <w:b/>
          <w:sz w:val="24"/>
          <w:szCs w:val="24"/>
          <w:lang w:val="zh-CN"/>
        </w:rPr>
        <w:t>★</w:t>
      </w:r>
      <w:r>
        <w:rPr>
          <w:rFonts w:hint="eastAsia" w:ascii="仿宋" w:hAnsi="仿宋" w:eastAsia="仿宋" w:cs="仿宋"/>
          <w:kern w:val="0"/>
          <w:sz w:val="24"/>
          <w:szCs w:val="24"/>
          <w:lang w:val="zh-CN"/>
        </w:rPr>
        <w:t>供应商在有效经营期内的营业执照复印件；</w:t>
      </w:r>
    </w:p>
    <w:p w14:paraId="567F10C5">
      <w:pPr>
        <w:spacing w:line="360" w:lineRule="auto"/>
        <w:ind w:firstLine="484" w:firstLineChars="202"/>
        <w:rPr>
          <w:rFonts w:ascii="仿宋" w:hAnsi="仿宋" w:eastAsia="仿宋" w:cs="仿宋"/>
          <w:sz w:val="24"/>
          <w:szCs w:val="24"/>
        </w:rPr>
      </w:pP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lang w:val="en-US" w:eastAsia="zh-CN"/>
        </w:rPr>
        <w:t>1</w:t>
      </w:r>
      <w:r>
        <w:rPr>
          <w:rFonts w:hint="eastAsia" w:ascii="仿宋" w:hAnsi="仿宋" w:eastAsia="仿宋" w:cs="仿宋"/>
          <w:sz w:val="24"/>
          <w:szCs w:val="24"/>
        </w:rPr>
        <w:t>）供应商认为需要</w:t>
      </w:r>
      <w:r>
        <w:rPr>
          <w:rFonts w:hint="eastAsia" w:ascii="仿宋" w:hAnsi="仿宋" w:eastAsia="仿宋" w:cs="仿宋"/>
          <w:kern w:val="0"/>
          <w:sz w:val="24"/>
          <w:szCs w:val="24"/>
          <w:lang w:val="zh-CN"/>
        </w:rPr>
        <w:t>提供的其他资格证明文件和商务资料。</w:t>
      </w:r>
    </w:p>
    <w:p w14:paraId="06F72DB5">
      <w:pPr>
        <w:spacing w:line="360" w:lineRule="auto"/>
        <w:ind w:firstLine="484" w:firstLineChars="202"/>
        <w:rPr>
          <w:rFonts w:ascii="仿宋" w:hAnsi="仿宋" w:eastAsia="仿宋" w:cs="仿宋"/>
          <w:sz w:val="24"/>
          <w:szCs w:val="24"/>
          <w:lang w:val="zh-CN"/>
        </w:rPr>
      </w:pPr>
      <w:r>
        <w:rPr>
          <w:rFonts w:hint="eastAsia" w:ascii="仿宋" w:hAnsi="仿宋" w:eastAsia="仿宋" w:cs="仿宋"/>
          <w:bCs/>
          <w:sz w:val="24"/>
          <w:szCs w:val="24"/>
          <w:lang w:val="zh-CN"/>
        </w:rPr>
        <w:t>7.3</w:t>
      </w:r>
      <w:r>
        <w:rPr>
          <w:rFonts w:hint="eastAsia" w:ascii="仿宋" w:hAnsi="仿宋" w:eastAsia="仿宋" w:cs="仿宋"/>
          <w:b/>
          <w:bCs/>
          <w:sz w:val="24"/>
          <w:szCs w:val="24"/>
          <w:lang w:val="zh-CN"/>
        </w:rPr>
        <w:t>响应文件的技术部分。</w:t>
      </w:r>
      <w:r>
        <w:rPr>
          <w:rFonts w:hint="eastAsia" w:ascii="仿宋" w:hAnsi="仿宋" w:eastAsia="仿宋" w:cs="仿宋"/>
          <w:sz w:val="24"/>
          <w:szCs w:val="24"/>
          <w:lang w:val="zh-CN"/>
        </w:rPr>
        <w:t>技术部分是证明</w:t>
      </w:r>
      <w:r>
        <w:rPr>
          <w:rFonts w:hint="eastAsia" w:ascii="仿宋" w:hAnsi="仿宋" w:eastAsia="仿宋" w:cs="仿宋"/>
          <w:sz w:val="24"/>
          <w:szCs w:val="24"/>
        </w:rPr>
        <w:t>供应商提供的服务是合格的，并符合磋商文件要求的证明文件，以及</w:t>
      </w:r>
      <w:r>
        <w:rPr>
          <w:rFonts w:hint="eastAsia" w:ascii="仿宋" w:hAnsi="仿宋" w:eastAsia="仿宋" w:cs="仿宋"/>
          <w:sz w:val="24"/>
          <w:szCs w:val="24"/>
          <w:lang w:val="zh-CN"/>
        </w:rPr>
        <w:t>对服务的详细说明，这些文件可以是文字资料、图纸和数据等。提供的服务如与磋商文件要求有不符之处，应说明其差别之所在。包括但不限于下列文件，其中加</w:t>
      </w:r>
      <w:r>
        <w:rPr>
          <w:rFonts w:hint="eastAsia" w:ascii="仿宋" w:hAnsi="仿宋" w:eastAsia="仿宋" w:cs="仿宋"/>
          <w:b/>
          <w:sz w:val="24"/>
          <w:szCs w:val="24"/>
          <w:lang w:val="zh-CN"/>
        </w:rPr>
        <w:t>★</w:t>
      </w:r>
      <w:r>
        <w:rPr>
          <w:rFonts w:hint="eastAsia" w:ascii="仿宋" w:hAnsi="仿宋" w:eastAsia="仿宋" w:cs="仿宋"/>
          <w:sz w:val="24"/>
          <w:szCs w:val="24"/>
          <w:lang w:val="zh-CN"/>
        </w:rPr>
        <w:t>项目不得有缺失或无效：</w:t>
      </w:r>
    </w:p>
    <w:p w14:paraId="4AF34C40">
      <w:pPr>
        <w:spacing w:line="360" w:lineRule="auto"/>
        <w:ind w:firstLine="600" w:firstLineChars="25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（1）</w:t>
      </w:r>
      <w:r>
        <w:rPr>
          <w:rFonts w:hint="eastAsia" w:ascii="仿宋" w:hAnsi="仿宋" w:eastAsia="仿宋" w:cs="仿宋"/>
          <w:b/>
          <w:sz w:val="24"/>
          <w:szCs w:val="24"/>
          <w:lang w:val="zh-CN"/>
        </w:rPr>
        <w:t>★</w:t>
      </w:r>
      <w:r>
        <w:rPr>
          <w:rFonts w:hint="eastAsia" w:ascii="仿宋" w:hAnsi="仿宋" w:eastAsia="仿宋" w:cs="仿宋"/>
          <w:kern w:val="0"/>
          <w:sz w:val="24"/>
          <w:szCs w:val="24"/>
          <w:lang w:val="zh-CN"/>
        </w:rPr>
        <w:t>项目服务方案；</w:t>
      </w:r>
    </w:p>
    <w:p w14:paraId="53936E87">
      <w:pPr>
        <w:spacing w:line="360" w:lineRule="auto"/>
        <w:ind w:firstLine="600" w:firstLineChars="25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w:t>
      </w:r>
      <w:r>
        <w:rPr>
          <w:rFonts w:hint="eastAsia" w:ascii="仿宋" w:hAnsi="仿宋" w:eastAsia="仿宋" w:cs="仿宋"/>
          <w:kern w:val="0"/>
          <w:sz w:val="24"/>
          <w:szCs w:val="24"/>
        </w:rPr>
        <w:t>2</w:t>
      </w:r>
      <w:r>
        <w:rPr>
          <w:rFonts w:hint="eastAsia" w:ascii="仿宋" w:hAnsi="仿宋" w:eastAsia="仿宋" w:cs="仿宋"/>
          <w:kern w:val="0"/>
          <w:sz w:val="24"/>
          <w:szCs w:val="24"/>
          <w:lang w:val="zh-CN"/>
        </w:rPr>
        <w:t>）服务承诺（如有）；</w:t>
      </w:r>
    </w:p>
    <w:p w14:paraId="13ADB431">
      <w:pPr>
        <w:spacing w:line="360" w:lineRule="auto"/>
        <w:ind w:firstLine="600" w:firstLineChars="250"/>
        <w:rPr>
          <w:rFonts w:ascii="仿宋" w:hAnsi="仿宋" w:eastAsia="仿宋" w:cs="仿宋"/>
          <w:kern w:val="0"/>
          <w:sz w:val="24"/>
          <w:szCs w:val="24"/>
          <w:lang w:val="zh-CN"/>
        </w:rPr>
      </w:pPr>
      <w:r>
        <w:rPr>
          <w:rFonts w:hint="eastAsia" w:ascii="仿宋" w:hAnsi="仿宋" w:eastAsia="仿宋" w:cs="仿宋"/>
          <w:kern w:val="0"/>
          <w:sz w:val="24"/>
          <w:szCs w:val="24"/>
          <w:lang w:val="zh-CN"/>
        </w:rPr>
        <w:t>（</w:t>
      </w:r>
      <w:r>
        <w:rPr>
          <w:rFonts w:hint="eastAsia" w:ascii="仿宋" w:hAnsi="仿宋" w:eastAsia="仿宋" w:cs="仿宋"/>
          <w:kern w:val="0"/>
          <w:sz w:val="24"/>
          <w:szCs w:val="24"/>
        </w:rPr>
        <w:t>3</w:t>
      </w:r>
      <w:r>
        <w:rPr>
          <w:rFonts w:hint="eastAsia" w:ascii="仿宋" w:hAnsi="仿宋" w:eastAsia="仿宋" w:cs="仿宋"/>
          <w:kern w:val="0"/>
          <w:sz w:val="24"/>
          <w:szCs w:val="24"/>
          <w:lang w:val="zh-CN"/>
        </w:rPr>
        <w:t>）《技术条款偏离表》；</w:t>
      </w:r>
    </w:p>
    <w:p w14:paraId="1ECDE935">
      <w:pPr>
        <w:spacing w:line="360" w:lineRule="auto"/>
        <w:ind w:firstLine="600" w:firstLineChars="250"/>
        <w:rPr>
          <w:rFonts w:ascii="仿宋" w:hAnsi="仿宋" w:eastAsia="仿宋" w:cs="仿宋"/>
          <w:kern w:val="0"/>
          <w:sz w:val="24"/>
          <w:szCs w:val="24"/>
          <w:lang w:val="zh-CN"/>
        </w:rPr>
      </w:pPr>
      <w:r>
        <w:rPr>
          <w:rFonts w:hint="eastAsia" w:ascii="仿宋" w:hAnsi="仿宋" w:eastAsia="仿宋" w:cs="仿宋"/>
          <w:kern w:val="0"/>
          <w:sz w:val="24"/>
          <w:szCs w:val="24"/>
          <w:lang w:val="zh-CN"/>
        </w:rPr>
        <w:t>（</w:t>
      </w:r>
      <w:r>
        <w:rPr>
          <w:rFonts w:hint="eastAsia" w:ascii="仿宋" w:hAnsi="仿宋" w:eastAsia="仿宋" w:cs="仿宋"/>
          <w:kern w:val="0"/>
          <w:sz w:val="24"/>
          <w:szCs w:val="24"/>
        </w:rPr>
        <w:t>4</w:t>
      </w:r>
      <w:r>
        <w:rPr>
          <w:rFonts w:hint="eastAsia" w:ascii="仿宋" w:hAnsi="仿宋" w:eastAsia="仿宋" w:cs="仿宋"/>
          <w:kern w:val="0"/>
          <w:sz w:val="24"/>
          <w:szCs w:val="24"/>
          <w:lang w:val="zh-CN"/>
        </w:rPr>
        <w:t>）供应商认为需要提供的其他技术资料。</w:t>
      </w:r>
    </w:p>
    <w:p w14:paraId="2F182058">
      <w:pPr>
        <w:spacing w:line="360" w:lineRule="auto"/>
        <w:ind w:firstLine="484" w:firstLineChars="202"/>
        <w:rPr>
          <w:rFonts w:ascii="仿宋" w:hAnsi="仿宋" w:eastAsia="仿宋" w:cs="仿宋"/>
          <w:b/>
          <w:sz w:val="24"/>
          <w:szCs w:val="24"/>
          <w:lang w:val="zh-CN"/>
        </w:rPr>
      </w:pPr>
      <w:r>
        <w:rPr>
          <w:rFonts w:hint="eastAsia" w:ascii="仿宋" w:hAnsi="仿宋" w:eastAsia="仿宋" w:cs="仿宋"/>
          <w:sz w:val="24"/>
          <w:szCs w:val="24"/>
          <w:lang w:val="zh-CN"/>
        </w:rPr>
        <w:t>7.4</w:t>
      </w:r>
      <w:r>
        <w:rPr>
          <w:rFonts w:hint="eastAsia" w:ascii="仿宋" w:hAnsi="仿宋" w:eastAsia="仿宋" w:cs="仿宋"/>
          <w:b/>
          <w:sz w:val="24"/>
          <w:szCs w:val="24"/>
          <w:lang w:val="zh-CN"/>
        </w:rPr>
        <w:t>响应文件的价格部分</w:t>
      </w:r>
    </w:p>
    <w:p w14:paraId="734C2F15">
      <w:pPr>
        <w:spacing w:line="360" w:lineRule="auto"/>
        <w:ind w:firstLine="484" w:firstLineChars="202"/>
        <w:rPr>
          <w:rFonts w:ascii="仿宋" w:hAnsi="仿宋" w:eastAsia="仿宋" w:cs="仿宋"/>
          <w:sz w:val="24"/>
          <w:szCs w:val="24"/>
          <w:lang w:val="zh-CN"/>
        </w:rPr>
      </w:pPr>
      <w:r>
        <w:rPr>
          <w:rFonts w:hint="eastAsia" w:ascii="仿宋" w:hAnsi="仿宋" w:eastAsia="仿宋" w:cs="仿宋"/>
          <w:sz w:val="24"/>
          <w:szCs w:val="24"/>
          <w:lang w:val="zh-CN"/>
        </w:rPr>
        <w:t>（1）价格部分是对服务价格构成的说明，磋商文件如没有特别说明的话，对每一项服务仅接受一个价格。</w:t>
      </w:r>
    </w:p>
    <w:p w14:paraId="43774F5D">
      <w:pPr>
        <w:spacing w:line="360" w:lineRule="auto"/>
        <w:ind w:firstLine="487" w:firstLineChars="202"/>
        <w:rPr>
          <w:rStyle w:val="417"/>
          <w:rFonts w:hint="eastAsia" w:ascii="仿宋" w:hAnsi="仿宋" w:eastAsia="仿宋" w:cs="仿宋"/>
          <w:b/>
          <w:kern w:val="0"/>
          <w:sz w:val="24"/>
          <w:szCs w:val="24"/>
          <w:lang w:val="zh-CN"/>
        </w:rPr>
      </w:pPr>
      <w:r>
        <w:rPr>
          <w:rStyle w:val="417"/>
          <w:rFonts w:hint="eastAsia" w:ascii="仿宋" w:hAnsi="仿宋" w:eastAsia="仿宋" w:cs="仿宋"/>
          <w:b/>
          <w:sz w:val="24"/>
          <w:szCs w:val="24"/>
          <w:lang w:val="zh-CN"/>
        </w:rPr>
        <w:t>（2）</w:t>
      </w:r>
      <w:r>
        <w:rPr>
          <w:rStyle w:val="417"/>
          <w:rFonts w:hint="eastAsia" w:ascii="仿宋" w:hAnsi="仿宋" w:eastAsia="仿宋" w:cs="仿宋"/>
          <w:b/>
          <w:kern w:val="0"/>
          <w:sz w:val="24"/>
          <w:szCs w:val="24"/>
          <w:lang w:val="zh-CN"/>
        </w:rPr>
        <w:t>报价应包含完成本服务项目发生的所有含税费用、支付给员工的工资和国家强制缴纳的各种社会保障资金以及供应商为完成相关服务所承担的全部费用（利润、税金、政策性文件规定及合同包含内的所有风险、责任等各项应有费用）。</w:t>
      </w:r>
    </w:p>
    <w:p w14:paraId="7049E591">
      <w:pPr>
        <w:spacing w:line="360" w:lineRule="auto"/>
        <w:ind w:firstLine="487" w:firstLineChars="202"/>
        <w:rPr>
          <w:rFonts w:ascii="仿宋" w:hAnsi="仿宋" w:eastAsia="仿宋" w:cs="仿宋"/>
          <w:b/>
          <w:sz w:val="24"/>
          <w:szCs w:val="24"/>
          <w:lang w:val="zh-CN"/>
        </w:rPr>
      </w:pPr>
      <w:r>
        <w:rPr>
          <w:rStyle w:val="417"/>
          <w:rFonts w:hint="eastAsia" w:ascii="仿宋" w:hAnsi="仿宋" w:eastAsia="仿宋" w:cs="仿宋"/>
          <w:b/>
          <w:sz w:val="24"/>
          <w:szCs w:val="24"/>
          <w:lang w:val="zh-CN"/>
        </w:rPr>
        <w:t>（3）供应</w:t>
      </w:r>
      <w:r>
        <w:rPr>
          <w:rFonts w:hint="eastAsia" w:ascii="仿宋" w:hAnsi="仿宋" w:eastAsia="仿宋" w:cs="仿宋"/>
          <w:b/>
          <w:sz w:val="24"/>
          <w:szCs w:val="24"/>
          <w:lang w:val="zh-CN"/>
        </w:rPr>
        <w:t>商应充分考虑到市场价格变动，以及项目实施过程中的不可预见因素，一旦成交，总价格不变。如果有漏项，视同让利。</w:t>
      </w:r>
    </w:p>
    <w:p w14:paraId="1C8CA0B8">
      <w:pPr>
        <w:spacing w:line="360" w:lineRule="auto"/>
        <w:ind w:firstLine="484" w:firstLineChars="202"/>
        <w:rPr>
          <w:rFonts w:ascii="仿宋" w:hAnsi="仿宋" w:eastAsia="仿宋" w:cs="仿宋"/>
          <w:sz w:val="24"/>
          <w:szCs w:val="24"/>
        </w:rPr>
      </w:pPr>
      <w:r>
        <w:rPr>
          <w:rFonts w:hint="eastAsia" w:ascii="仿宋" w:hAnsi="仿宋" w:eastAsia="仿宋" w:cs="仿宋"/>
          <w:sz w:val="24"/>
          <w:szCs w:val="24"/>
        </w:rPr>
        <w:t>（4）供应商应按竞争性磋商文件的要求,并结合本企业的融资能力、管理水平和项目实际，参照各类费用标准和规范，结合项目所在地的社会、政治、自然条件，综合考虑市场及政策风险因素自主报价。</w:t>
      </w:r>
    </w:p>
    <w:p w14:paraId="0C254522">
      <w:pPr>
        <w:spacing w:line="360" w:lineRule="auto"/>
        <w:ind w:firstLine="484" w:firstLineChars="202"/>
        <w:rPr>
          <w:rFonts w:ascii="仿宋" w:hAnsi="仿宋" w:eastAsia="仿宋" w:cs="仿宋"/>
          <w:sz w:val="24"/>
          <w:szCs w:val="24"/>
          <w:lang w:val="zh-CN"/>
        </w:rPr>
      </w:pPr>
      <w:r>
        <w:rPr>
          <w:rFonts w:hint="eastAsia" w:ascii="仿宋" w:hAnsi="仿宋" w:eastAsia="仿宋" w:cs="仿宋"/>
          <w:sz w:val="24"/>
          <w:szCs w:val="24"/>
          <w:lang w:val="zh-CN"/>
        </w:rPr>
        <w:t>7.5</w:t>
      </w:r>
      <w:r>
        <w:rPr>
          <w:rFonts w:hint="eastAsia" w:ascii="仿宋" w:hAnsi="仿宋" w:eastAsia="仿宋" w:cs="仿宋"/>
          <w:b/>
          <w:sz w:val="24"/>
          <w:szCs w:val="24"/>
          <w:lang w:val="zh-CN"/>
        </w:rPr>
        <w:t>响应文件的其他部分。</w:t>
      </w:r>
      <w:r>
        <w:rPr>
          <w:rFonts w:hint="eastAsia" w:ascii="仿宋" w:hAnsi="仿宋" w:eastAsia="仿宋" w:cs="仿宋"/>
          <w:sz w:val="24"/>
          <w:szCs w:val="24"/>
          <w:lang w:val="zh-CN"/>
        </w:rPr>
        <w:t>其他部分由供应商根据编制响应文件需要提供的其他相关文件。</w:t>
      </w:r>
    </w:p>
    <w:p w14:paraId="20F2E19C">
      <w:pPr>
        <w:spacing w:line="360" w:lineRule="auto"/>
        <w:ind w:firstLine="487" w:firstLineChars="202"/>
        <w:rPr>
          <w:rFonts w:ascii="仿宋" w:hAnsi="仿宋" w:eastAsia="仿宋" w:cs="仿宋"/>
          <w:b/>
          <w:bCs/>
          <w:sz w:val="24"/>
          <w:szCs w:val="24"/>
          <w:lang w:val="zh-CN"/>
        </w:rPr>
      </w:pPr>
      <w:r>
        <w:rPr>
          <w:rFonts w:hint="eastAsia" w:ascii="仿宋" w:hAnsi="仿宋" w:eastAsia="仿宋" w:cs="仿宋"/>
          <w:b/>
          <w:bCs/>
          <w:sz w:val="24"/>
          <w:szCs w:val="24"/>
          <w:lang w:val="zh-CN"/>
        </w:rPr>
        <w:t>三、响应文件签署与提交</w:t>
      </w:r>
    </w:p>
    <w:p w14:paraId="6548CEE6">
      <w:pPr>
        <w:spacing w:line="360" w:lineRule="auto"/>
        <w:ind w:firstLine="487" w:firstLineChars="202"/>
        <w:rPr>
          <w:rFonts w:ascii="仿宋" w:hAnsi="仿宋" w:eastAsia="仿宋" w:cs="仿宋"/>
          <w:b/>
          <w:bCs/>
          <w:sz w:val="24"/>
          <w:szCs w:val="24"/>
          <w:lang w:val="zh-CN"/>
        </w:rPr>
      </w:pPr>
      <w:r>
        <w:rPr>
          <w:rFonts w:hint="eastAsia" w:ascii="仿宋" w:hAnsi="仿宋" w:eastAsia="仿宋" w:cs="仿宋"/>
          <w:b/>
          <w:bCs/>
          <w:sz w:val="24"/>
          <w:szCs w:val="24"/>
          <w:lang w:val="zh-CN"/>
        </w:rPr>
        <w:t>8、响应文件签署</w:t>
      </w:r>
    </w:p>
    <w:p w14:paraId="3713E1AE">
      <w:pPr>
        <w:spacing w:line="360" w:lineRule="auto"/>
        <w:ind w:firstLine="484" w:firstLineChars="202"/>
        <w:rPr>
          <w:rFonts w:ascii="仿宋" w:hAnsi="仿宋" w:eastAsia="仿宋" w:cs="仿宋"/>
          <w:b/>
          <w:bCs/>
          <w:sz w:val="24"/>
          <w:szCs w:val="24"/>
          <w:lang w:val="zh-CN"/>
        </w:rPr>
      </w:pPr>
      <w:r>
        <w:rPr>
          <w:rFonts w:hint="eastAsia" w:ascii="仿宋" w:hAnsi="仿宋" w:eastAsia="仿宋" w:cs="仿宋"/>
          <w:sz w:val="24"/>
          <w:szCs w:val="24"/>
          <w:lang w:val="zh-CN"/>
        </w:rPr>
        <w:t>8.1响应文件应由供应商法定代表人或授权代表签字，并加盖公章。</w:t>
      </w:r>
    </w:p>
    <w:p w14:paraId="2A52A0E7">
      <w:pPr>
        <w:spacing w:line="360" w:lineRule="auto"/>
        <w:ind w:firstLine="484" w:firstLineChars="202"/>
        <w:rPr>
          <w:rFonts w:ascii="仿宋" w:hAnsi="仿宋" w:eastAsia="仿宋" w:cs="仿宋"/>
          <w:sz w:val="24"/>
          <w:szCs w:val="24"/>
        </w:rPr>
      </w:pPr>
      <w:r>
        <w:rPr>
          <w:rFonts w:hint="eastAsia" w:ascii="仿宋" w:hAnsi="仿宋" w:eastAsia="仿宋" w:cs="仿宋"/>
          <w:sz w:val="24"/>
          <w:szCs w:val="24"/>
          <w:lang w:val="zh-CN"/>
        </w:rPr>
        <w:t>8.2供应商应当在磋商文件要求提交响应文件的截止时间前，将响应文件密封送达指定地点。</w:t>
      </w:r>
    </w:p>
    <w:p w14:paraId="337F64F3">
      <w:pPr>
        <w:spacing w:line="360" w:lineRule="auto"/>
        <w:ind w:firstLine="484" w:firstLineChars="202"/>
        <w:rPr>
          <w:rFonts w:ascii="仿宋" w:hAnsi="仿宋" w:eastAsia="仿宋" w:cs="仿宋"/>
          <w:b/>
          <w:bCs/>
          <w:sz w:val="24"/>
          <w:szCs w:val="24"/>
          <w:lang w:val="zh-CN"/>
        </w:rPr>
      </w:pPr>
      <w:r>
        <w:rPr>
          <w:rFonts w:hint="eastAsia" w:ascii="仿宋" w:hAnsi="仿宋" w:eastAsia="仿宋" w:cs="仿宋"/>
          <w:bCs/>
          <w:sz w:val="24"/>
          <w:szCs w:val="24"/>
          <w:lang w:val="zh-CN"/>
        </w:rPr>
        <w:t>8.3</w:t>
      </w:r>
      <w:r>
        <w:rPr>
          <w:rFonts w:hint="eastAsia" w:ascii="仿宋" w:hAnsi="仿宋" w:eastAsia="仿宋" w:cs="仿宋"/>
          <w:b/>
          <w:bCs/>
          <w:sz w:val="24"/>
          <w:szCs w:val="24"/>
          <w:lang w:val="zh-CN"/>
        </w:rPr>
        <w:t>有下列情形的响应文件将拒收：</w:t>
      </w:r>
    </w:p>
    <w:p w14:paraId="6A027DC3">
      <w:pPr>
        <w:numPr>
          <w:ilvl w:val="0"/>
          <w:numId w:val="2"/>
        </w:numPr>
        <w:spacing w:line="360" w:lineRule="auto"/>
        <w:ind w:firstLine="484" w:firstLineChars="202"/>
        <w:rPr>
          <w:rFonts w:hint="eastAsia" w:ascii="仿宋" w:hAnsi="仿宋" w:eastAsia="仿宋" w:cs="仿宋"/>
          <w:sz w:val="24"/>
          <w:szCs w:val="24"/>
          <w:lang w:val="zh-CN"/>
        </w:rPr>
      </w:pPr>
      <w:r>
        <w:rPr>
          <w:rFonts w:hint="eastAsia" w:ascii="仿宋" w:hAnsi="仿宋" w:eastAsia="仿宋" w:cs="仿宋"/>
          <w:sz w:val="24"/>
          <w:szCs w:val="24"/>
          <w:lang w:val="zh-CN"/>
        </w:rPr>
        <w:t>在磋商文件要求提交响应文件的截止时间之后送达的。</w:t>
      </w:r>
    </w:p>
    <w:p w14:paraId="2709C645">
      <w:pPr>
        <w:numPr>
          <w:ilvl w:val="0"/>
          <w:numId w:val="2"/>
        </w:numPr>
        <w:spacing w:line="360" w:lineRule="auto"/>
        <w:ind w:firstLine="487" w:firstLineChars="202"/>
        <w:rPr>
          <w:rFonts w:hint="eastAsia" w:ascii="仿宋" w:hAnsi="仿宋" w:eastAsia="仿宋" w:cs="仿宋"/>
          <w:sz w:val="24"/>
          <w:szCs w:val="24"/>
          <w:lang w:val="zh-CN"/>
        </w:rPr>
      </w:pPr>
      <w:r>
        <w:rPr>
          <w:rFonts w:hint="eastAsia" w:ascii="仿宋" w:hAnsi="仿宋" w:eastAsia="仿宋" w:cs="仿宋"/>
          <w:b/>
          <w:bCs/>
          <w:sz w:val="24"/>
          <w:szCs w:val="24"/>
          <w:lang w:val="en-US" w:eastAsia="zh-CN"/>
        </w:rPr>
        <w:t>未按磋商文件要求单独密封封装</w:t>
      </w:r>
      <w:r>
        <w:rPr>
          <w:rFonts w:hint="eastAsia" w:ascii="仿宋" w:hAnsi="仿宋" w:eastAsia="仿宋" w:cs="仿宋"/>
          <w:b/>
          <w:bCs/>
          <w:kern w:val="0"/>
          <w:sz w:val="24"/>
          <w:szCs w:val="24"/>
          <w:lang w:val="zh-CN"/>
        </w:rPr>
        <w:t>《</w:t>
      </w:r>
      <w:r>
        <w:rPr>
          <w:rFonts w:hint="eastAsia" w:ascii="仿宋" w:hAnsi="仿宋" w:eastAsia="仿宋" w:cs="仿宋"/>
          <w:b/>
          <w:bCs/>
          <w:sz w:val="24"/>
          <w:szCs w:val="24"/>
        </w:rPr>
        <w:t>报价一览表</w:t>
      </w:r>
      <w:r>
        <w:rPr>
          <w:rFonts w:hint="eastAsia" w:ascii="仿宋" w:hAnsi="仿宋" w:eastAsia="仿宋" w:cs="仿宋"/>
          <w:kern w:val="0"/>
          <w:sz w:val="24"/>
          <w:szCs w:val="24"/>
          <w:lang w:val="zh-CN"/>
        </w:rPr>
        <w:t>》。</w:t>
      </w:r>
    </w:p>
    <w:p w14:paraId="106402A7">
      <w:pPr>
        <w:spacing w:line="360" w:lineRule="auto"/>
        <w:ind w:firstLine="487" w:firstLineChars="202"/>
        <w:rPr>
          <w:rFonts w:ascii="仿宋" w:hAnsi="仿宋" w:eastAsia="仿宋" w:cs="仿宋"/>
          <w:sz w:val="24"/>
          <w:szCs w:val="24"/>
          <w:lang w:val="zh-CN"/>
        </w:rPr>
      </w:pPr>
      <w:r>
        <w:rPr>
          <w:rFonts w:hint="eastAsia" w:ascii="仿宋" w:hAnsi="仿宋" w:eastAsia="仿宋" w:cs="仿宋"/>
          <w:b/>
          <w:bCs/>
          <w:sz w:val="24"/>
          <w:szCs w:val="24"/>
          <w:lang w:val="zh-CN"/>
        </w:rPr>
        <w:t>四、磋商</w:t>
      </w:r>
    </w:p>
    <w:p w14:paraId="2E7408FF">
      <w:pPr>
        <w:spacing w:line="360" w:lineRule="auto"/>
        <w:ind w:firstLine="484" w:firstLineChars="202"/>
        <w:rPr>
          <w:rFonts w:ascii="仿宋" w:hAnsi="仿宋" w:eastAsia="仿宋" w:cs="仿宋"/>
          <w:b/>
          <w:bCs/>
          <w:sz w:val="24"/>
          <w:szCs w:val="24"/>
          <w:lang w:val="zh-CN"/>
        </w:rPr>
      </w:pPr>
      <w:r>
        <w:rPr>
          <w:rFonts w:hint="eastAsia" w:ascii="仿宋" w:hAnsi="仿宋" w:eastAsia="仿宋" w:cs="仿宋"/>
          <w:sz w:val="24"/>
          <w:szCs w:val="24"/>
          <w:lang w:val="zh-CN"/>
        </w:rPr>
        <w:t>9</w:t>
      </w:r>
      <w:r>
        <w:rPr>
          <w:rFonts w:hint="eastAsia" w:ascii="仿宋" w:hAnsi="仿宋" w:eastAsia="仿宋" w:cs="仿宋"/>
          <w:b/>
          <w:bCs/>
          <w:sz w:val="24"/>
          <w:szCs w:val="24"/>
          <w:lang w:val="zh-CN"/>
        </w:rPr>
        <w:t>、联合体（本项目不适用）</w:t>
      </w:r>
    </w:p>
    <w:p w14:paraId="128767B5">
      <w:pPr>
        <w:spacing w:line="360" w:lineRule="auto"/>
        <w:ind w:firstLine="484" w:firstLineChars="202"/>
        <w:rPr>
          <w:rFonts w:ascii="仿宋" w:hAnsi="仿宋" w:eastAsia="仿宋" w:cs="仿宋"/>
          <w:sz w:val="24"/>
          <w:szCs w:val="24"/>
        </w:rPr>
      </w:pPr>
      <w:r>
        <w:rPr>
          <w:rFonts w:hint="eastAsia" w:ascii="仿宋" w:hAnsi="仿宋" w:eastAsia="仿宋" w:cs="仿宋"/>
          <w:bCs/>
          <w:kern w:val="0"/>
          <w:sz w:val="24"/>
          <w:szCs w:val="24"/>
        </w:rPr>
        <w:t>9.1</w:t>
      </w:r>
      <w:r>
        <w:rPr>
          <w:rFonts w:hint="eastAsia" w:ascii="仿宋" w:hAnsi="仿宋" w:eastAsia="仿宋" w:cs="仿宋"/>
          <w:sz w:val="24"/>
          <w:szCs w:val="24"/>
        </w:rPr>
        <w:t>两个以上的自然人、法人或者其他组织可以组成一个联合体，以一个供应商的身份共同参加政府采购。</w:t>
      </w:r>
    </w:p>
    <w:p w14:paraId="2D971B19">
      <w:pPr>
        <w:spacing w:line="360" w:lineRule="auto"/>
        <w:ind w:firstLine="484" w:firstLineChars="202"/>
        <w:rPr>
          <w:rFonts w:ascii="仿宋" w:hAnsi="仿宋" w:eastAsia="仿宋" w:cs="仿宋"/>
          <w:sz w:val="24"/>
          <w:szCs w:val="24"/>
        </w:rPr>
      </w:pPr>
      <w:r>
        <w:rPr>
          <w:rFonts w:hint="eastAsia" w:ascii="仿宋" w:hAnsi="仿宋" w:eastAsia="仿宋" w:cs="仿宋"/>
          <w:sz w:val="24"/>
          <w:szCs w:val="24"/>
        </w:rPr>
        <w:t>9.2</w:t>
      </w:r>
      <w:r>
        <w:rPr>
          <w:rFonts w:hint="eastAsia" w:ascii="仿宋" w:hAnsi="仿宋" w:eastAsia="仿宋" w:cs="仿宋"/>
          <w:kern w:val="0"/>
          <w:sz w:val="24"/>
          <w:szCs w:val="24"/>
        </w:rPr>
        <w:t>鼓励大中型企业和其他自然人、法人或者其他组织与小型、微型企业组成联合体共同参加非专门面向中小企业的政府采购活动。</w:t>
      </w:r>
    </w:p>
    <w:p w14:paraId="7A965CB6">
      <w:pPr>
        <w:spacing w:line="360" w:lineRule="auto"/>
        <w:ind w:firstLine="484" w:firstLineChars="202"/>
        <w:rPr>
          <w:rFonts w:ascii="仿宋" w:hAnsi="仿宋" w:eastAsia="仿宋" w:cs="仿宋"/>
          <w:sz w:val="24"/>
          <w:szCs w:val="24"/>
        </w:rPr>
      </w:pPr>
      <w:r>
        <w:rPr>
          <w:rFonts w:hint="eastAsia" w:ascii="仿宋" w:hAnsi="仿宋" w:eastAsia="仿宋" w:cs="仿宋"/>
          <w:sz w:val="24"/>
          <w:szCs w:val="24"/>
        </w:rPr>
        <w:t>9.3以联合体形式参加采购的，</w:t>
      </w:r>
      <w:r>
        <w:rPr>
          <w:rFonts w:hint="eastAsia" w:ascii="仿宋" w:hAnsi="仿宋" w:eastAsia="仿宋" w:cs="仿宋"/>
          <w:b/>
          <w:sz w:val="24"/>
          <w:szCs w:val="24"/>
        </w:rPr>
        <w:t>联合体各方均应当符合政府采购法第二十二条第一款规定的条件；采购人根据采购项目的特殊要求规定供应商特定条件的，联合体各方中至少应当有一方符合采购人规定的特定条件</w:t>
      </w:r>
      <w:r>
        <w:rPr>
          <w:rFonts w:hint="eastAsia" w:ascii="仿宋" w:hAnsi="仿宋" w:eastAsia="仿宋" w:cs="仿宋"/>
          <w:sz w:val="24"/>
          <w:szCs w:val="24"/>
        </w:rPr>
        <w:t>。由同一专业的供应商组成的联合体，联合体中有同类资质的供应商按照联合体分工承担相同工作的，按照资质等级较低的供应商确定资质等级，并以响应全权代表方的应答材料作为商务评审的依据。由不同专业的供应商组成联合体，首先以响应全权代表方的应答材料作为认定资质以及商务评审的依据，涉及行业专属的资质，按照所属行业对应的供应商的应答材料确定。</w:t>
      </w:r>
    </w:p>
    <w:p w14:paraId="700AEC13">
      <w:pPr>
        <w:spacing w:line="360" w:lineRule="auto"/>
        <w:ind w:firstLine="484" w:firstLineChars="202"/>
        <w:rPr>
          <w:rFonts w:ascii="仿宋" w:hAnsi="仿宋" w:eastAsia="仿宋" w:cs="仿宋"/>
          <w:sz w:val="24"/>
          <w:szCs w:val="24"/>
        </w:rPr>
      </w:pPr>
      <w:r>
        <w:rPr>
          <w:rFonts w:hint="eastAsia" w:ascii="仿宋" w:hAnsi="仿宋" w:eastAsia="仿宋" w:cs="仿宋"/>
          <w:sz w:val="24"/>
          <w:szCs w:val="24"/>
        </w:rPr>
        <w:t>9.4联合体各方之间应当签订联合体协议，明确约定联合体各方承担的工作和相应的责任，并将联合体协议连同响应文件一并提交。</w:t>
      </w:r>
    </w:p>
    <w:p w14:paraId="162B6B7A">
      <w:pPr>
        <w:spacing w:line="360" w:lineRule="auto"/>
        <w:ind w:firstLine="484" w:firstLineChars="202"/>
        <w:rPr>
          <w:rFonts w:ascii="仿宋" w:hAnsi="仿宋" w:eastAsia="仿宋" w:cs="仿宋"/>
          <w:b/>
          <w:bCs/>
          <w:sz w:val="24"/>
          <w:szCs w:val="24"/>
          <w:lang w:val="zh-CN"/>
        </w:rPr>
      </w:pPr>
      <w:r>
        <w:rPr>
          <w:rFonts w:hint="eastAsia" w:ascii="仿宋" w:hAnsi="仿宋" w:eastAsia="仿宋" w:cs="仿宋"/>
          <w:sz w:val="24"/>
          <w:szCs w:val="24"/>
        </w:rPr>
        <w:t>9.5以联合体形式参加政府采购活动的，联合体各方不得再单独参加或者与其他供应商另外组成联合体参加同一合同项下的政府采购活动。</w:t>
      </w:r>
    </w:p>
    <w:p w14:paraId="385FB454">
      <w:pPr>
        <w:spacing w:line="360" w:lineRule="auto"/>
        <w:ind w:firstLine="487" w:firstLineChars="202"/>
        <w:rPr>
          <w:rFonts w:ascii="仿宋" w:hAnsi="仿宋" w:eastAsia="仿宋" w:cs="仿宋"/>
          <w:b/>
          <w:bCs/>
          <w:sz w:val="24"/>
          <w:szCs w:val="24"/>
          <w:lang w:val="zh-CN"/>
        </w:rPr>
      </w:pPr>
      <w:r>
        <w:rPr>
          <w:rFonts w:hint="eastAsia" w:ascii="仿宋" w:hAnsi="仿宋" w:eastAsia="仿宋" w:cs="仿宋"/>
          <w:b/>
          <w:bCs/>
          <w:sz w:val="24"/>
          <w:szCs w:val="24"/>
          <w:lang w:val="zh-CN"/>
        </w:rPr>
        <w:t>10、磋商组织</w:t>
      </w:r>
    </w:p>
    <w:p w14:paraId="6E996A47">
      <w:pPr>
        <w:spacing w:line="360" w:lineRule="auto"/>
        <w:ind w:firstLine="484" w:firstLineChars="202"/>
        <w:rPr>
          <w:rFonts w:ascii="仿宋" w:hAnsi="仿宋" w:eastAsia="仿宋" w:cs="仿宋"/>
          <w:sz w:val="24"/>
          <w:szCs w:val="24"/>
          <w:lang w:val="zh-CN"/>
        </w:rPr>
      </w:pPr>
      <w:r>
        <w:rPr>
          <w:rFonts w:hint="eastAsia" w:ascii="仿宋" w:hAnsi="仿宋" w:eastAsia="仿宋" w:cs="仿宋"/>
          <w:sz w:val="24"/>
          <w:szCs w:val="24"/>
          <w:lang w:val="zh-CN"/>
        </w:rPr>
        <w:t>10.1在提交响应文件时间截止后，采购代理在规定的时间和地点组织磋商小组</w:t>
      </w:r>
      <w:r>
        <w:rPr>
          <w:rFonts w:hint="eastAsia" w:ascii="仿宋" w:hAnsi="仿宋" w:eastAsia="仿宋" w:cs="仿宋"/>
          <w:b/>
          <w:bCs/>
          <w:sz w:val="24"/>
          <w:szCs w:val="24"/>
        </w:rPr>
        <w:t>按照供应商投标签到逆顺序</w:t>
      </w:r>
      <w:r>
        <w:rPr>
          <w:rFonts w:hint="eastAsia" w:ascii="仿宋" w:hAnsi="仿宋" w:eastAsia="仿宋" w:cs="仿宋"/>
          <w:sz w:val="24"/>
          <w:szCs w:val="24"/>
          <w:lang w:val="zh-CN"/>
        </w:rPr>
        <w:t>分别与供应商进行磋商。</w:t>
      </w:r>
    </w:p>
    <w:p w14:paraId="24769D2E">
      <w:pPr>
        <w:spacing w:line="360" w:lineRule="auto"/>
        <w:ind w:firstLine="484" w:firstLineChars="202"/>
        <w:rPr>
          <w:rFonts w:ascii="仿宋" w:hAnsi="仿宋" w:eastAsia="仿宋" w:cs="仿宋"/>
          <w:sz w:val="24"/>
          <w:szCs w:val="24"/>
          <w:lang w:val="zh-CN"/>
        </w:rPr>
      </w:pPr>
      <w:r>
        <w:rPr>
          <w:rFonts w:hint="eastAsia" w:ascii="仿宋" w:hAnsi="仿宋" w:eastAsia="仿宋" w:cs="仿宋"/>
          <w:sz w:val="24"/>
          <w:szCs w:val="24"/>
          <w:lang w:val="zh-CN"/>
        </w:rPr>
        <w:t>10.2磋商工作由采购代理负责组织，具体磋商事务由依法组建的磋商小组负责。</w:t>
      </w:r>
    </w:p>
    <w:p w14:paraId="648E414B">
      <w:pPr>
        <w:spacing w:line="360" w:lineRule="auto"/>
        <w:ind w:firstLine="487" w:firstLineChars="202"/>
        <w:rPr>
          <w:rFonts w:ascii="仿宋" w:hAnsi="仿宋" w:eastAsia="仿宋" w:cs="仿宋"/>
          <w:b/>
          <w:sz w:val="24"/>
          <w:szCs w:val="24"/>
          <w:lang w:val="zh-CN"/>
        </w:rPr>
      </w:pPr>
      <w:r>
        <w:rPr>
          <w:rFonts w:hint="eastAsia" w:ascii="仿宋" w:hAnsi="仿宋" w:eastAsia="仿宋" w:cs="仿宋"/>
          <w:b/>
          <w:sz w:val="24"/>
          <w:szCs w:val="24"/>
          <w:lang w:val="zh-CN"/>
        </w:rPr>
        <w:t>11、磋商程序</w:t>
      </w:r>
    </w:p>
    <w:p w14:paraId="6D1F2329">
      <w:pPr>
        <w:spacing w:line="360" w:lineRule="auto"/>
        <w:ind w:firstLine="484" w:firstLineChars="202"/>
        <w:rPr>
          <w:rFonts w:ascii="仿宋" w:hAnsi="仿宋" w:eastAsia="仿宋" w:cs="仿宋"/>
          <w:sz w:val="24"/>
          <w:szCs w:val="24"/>
          <w:lang w:val="zh-CN"/>
        </w:rPr>
      </w:pPr>
      <w:r>
        <w:rPr>
          <w:rFonts w:hint="eastAsia" w:ascii="仿宋" w:hAnsi="仿宋" w:eastAsia="仿宋" w:cs="仿宋"/>
          <w:sz w:val="24"/>
          <w:szCs w:val="24"/>
          <w:lang w:val="zh-CN"/>
        </w:rPr>
        <w:t>11.1磋商小组评审供应商所递交的响应性文件，</w:t>
      </w:r>
      <w:r>
        <w:rPr>
          <w:rFonts w:hint="eastAsia" w:ascii="仿宋" w:hAnsi="仿宋" w:eastAsia="仿宋" w:cs="仿宋"/>
          <w:sz w:val="24"/>
          <w:szCs w:val="24"/>
        </w:rPr>
        <w:t>并根据磋商文件规定的程序、评定成交的标准等事项与实质性响应磋商文件要求的供应商进行磋商。未实质性响应磋商文件的响应文件按无效处理，磋商小组应当告知有关供应商。</w:t>
      </w:r>
    </w:p>
    <w:p w14:paraId="31AF43D9">
      <w:pPr>
        <w:spacing w:line="360" w:lineRule="auto"/>
        <w:ind w:firstLine="484" w:firstLineChars="202"/>
        <w:rPr>
          <w:rFonts w:ascii="仿宋" w:hAnsi="仿宋" w:eastAsia="仿宋" w:cs="仿宋"/>
          <w:sz w:val="24"/>
          <w:szCs w:val="24"/>
          <w:lang w:val="zh-CN"/>
        </w:rPr>
      </w:pPr>
      <w:r>
        <w:rPr>
          <w:rFonts w:hint="eastAsia" w:ascii="仿宋" w:hAnsi="仿宋" w:eastAsia="仿宋" w:cs="仿宋"/>
          <w:sz w:val="24"/>
          <w:szCs w:val="24"/>
          <w:lang w:val="zh-CN"/>
        </w:rPr>
        <w:t>11.2磋商小组所有成员集中与单一供应商分别进行磋商，所有参加磋商的供应商均有同等的磋商机会。</w:t>
      </w:r>
    </w:p>
    <w:p w14:paraId="4770D570">
      <w:pPr>
        <w:spacing w:line="360" w:lineRule="auto"/>
        <w:ind w:firstLine="484" w:firstLineChars="202"/>
        <w:rPr>
          <w:rFonts w:ascii="仿宋" w:hAnsi="仿宋" w:eastAsia="仿宋" w:cs="仿宋"/>
          <w:sz w:val="24"/>
          <w:szCs w:val="24"/>
          <w:lang w:val="zh-CN"/>
        </w:rPr>
      </w:pPr>
      <w:r>
        <w:rPr>
          <w:rFonts w:hint="eastAsia" w:ascii="仿宋" w:hAnsi="仿宋" w:eastAsia="仿宋" w:cs="仿宋"/>
          <w:sz w:val="24"/>
          <w:szCs w:val="24"/>
          <w:lang w:val="zh-CN"/>
        </w:rPr>
        <w:t>11.3磋商过程中，磋商小组根据磋商文件和磋商情况可能实质性变动采购需求中的技术、服务要求以及合同条款格式，但不得变动磋商文件中的其他内容。实质性变动的内容，须经采购人代表确认。实质性变动是磋商文件的有效组成部分，磋商小组将以书面形式通知所有参加磋商的供应商。</w:t>
      </w:r>
      <w:r>
        <w:rPr>
          <w:rFonts w:hint="eastAsia" w:ascii="仿宋" w:hAnsi="仿宋" w:eastAsia="仿宋" w:cs="仿宋"/>
          <w:b/>
          <w:sz w:val="24"/>
          <w:szCs w:val="24"/>
          <w:lang w:val="zh-CN"/>
        </w:rPr>
        <w:t>用“★”加注或特别说明的内容为实质性要求。</w:t>
      </w:r>
    </w:p>
    <w:p w14:paraId="146139E1">
      <w:pPr>
        <w:spacing w:line="360" w:lineRule="auto"/>
        <w:ind w:firstLine="484" w:firstLineChars="202"/>
        <w:rPr>
          <w:rFonts w:ascii="仿宋" w:hAnsi="仿宋" w:eastAsia="仿宋" w:cs="仿宋"/>
          <w:sz w:val="24"/>
          <w:szCs w:val="24"/>
          <w:lang w:val="zh-CN"/>
        </w:rPr>
      </w:pPr>
      <w:r>
        <w:rPr>
          <w:rFonts w:hint="eastAsia" w:ascii="仿宋" w:hAnsi="仿宋" w:eastAsia="仿宋" w:cs="仿宋"/>
          <w:sz w:val="24"/>
          <w:szCs w:val="24"/>
          <w:lang w:val="zh-CN"/>
        </w:rPr>
        <w:t>11.4供应商应当按照磋商文件的变动情况和磋商小组的要求重新提交响应文件，并由其法定代表人或授权代表签字或者加盖公章。由授权代表签字的，应当附法定代表人授权书。</w:t>
      </w:r>
    </w:p>
    <w:p w14:paraId="0F1DB9B3">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lang w:val="zh-CN"/>
        </w:rPr>
        <w:t>11.5</w:t>
      </w:r>
      <w:r>
        <w:rPr>
          <w:rFonts w:hint="eastAsia" w:ascii="仿宋" w:hAnsi="仿宋" w:eastAsia="仿宋" w:cs="仿宋"/>
          <w:sz w:val="24"/>
          <w:szCs w:val="24"/>
        </w:rPr>
        <w:t>已提交响应文件的供应商，在提交最后报价之前，可以根据磋商情况退出磋商。</w:t>
      </w:r>
    </w:p>
    <w:p w14:paraId="3A029DC6">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11.6</w:t>
      </w:r>
      <w:r>
        <w:rPr>
          <w:rFonts w:hint="eastAsia" w:ascii="仿宋" w:hAnsi="仿宋" w:eastAsia="仿宋" w:cs="仿宋"/>
          <w:sz w:val="24"/>
          <w:szCs w:val="24"/>
          <w:lang w:val="zh-CN"/>
        </w:rPr>
        <w:t>出现下列情形之一的响应文件按照无效处理：</w:t>
      </w:r>
    </w:p>
    <w:p w14:paraId="1A66C2AD">
      <w:pPr>
        <w:spacing w:line="360" w:lineRule="auto"/>
        <w:ind w:firstLine="484" w:firstLineChars="202"/>
        <w:rPr>
          <w:rFonts w:ascii="仿宋" w:hAnsi="仿宋" w:eastAsia="仿宋" w:cs="仿宋"/>
          <w:sz w:val="24"/>
          <w:szCs w:val="24"/>
        </w:rPr>
      </w:pPr>
      <w:r>
        <w:rPr>
          <w:rFonts w:hint="eastAsia" w:ascii="仿宋" w:hAnsi="仿宋" w:eastAsia="仿宋" w:cs="仿宋"/>
          <w:sz w:val="24"/>
          <w:szCs w:val="24"/>
        </w:rPr>
        <w:t>（1）不具备磋商文件中规定资格条件的；</w:t>
      </w:r>
    </w:p>
    <w:p w14:paraId="6EC52991">
      <w:pPr>
        <w:spacing w:line="360" w:lineRule="auto"/>
        <w:ind w:firstLine="484" w:firstLineChars="202"/>
        <w:rPr>
          <w:rFonts w:ascii="仿宋" w:hAnsi="仿宋" w:eastAsia="仿宋" w:cs="仿宋"/>
          <w:sz w:val="24"/>
          <w:szCs w:val="24"/>
        </w:rPr>
      </w:pPr>
      <w:r>
        <w:rPr>
          <w:rFonts w:hint="eastAsia" w:ascii="仿宋" w:hAnsi="仿宋" w:eastAsia="仿宋" w:cs="仿宋"/>
          <w:sz w:val="24"/>
          <w:szCs w:val="24"/>
        </w:rPr>
        <w:t>（2）未实质性响应磋商文件要求的</w:t>
      </w:r>
      <w:r>
        <w:rPr>
          <w:rFonts w:hint="eastAsia" w:ascii="仿宋" w:hAnsi="仿宋" w:eastAsia="仿宋" w:cs="宋体"/>
          <w:sz w:val="24"/>
          <w:szCs w:val="24"/>
        </w:rPr>
        <w:t>（</w:t>
      </w:r>
      <w:r>
        <w:rPr>
          <w:rFonts w:hint="eastAsia" w:ascii="仿宋" w:hAnsi="仿宋" w:eastAsia="仿宋" w:cs="仿宋"/>
          <w:sz w:val="24"/>
          <w:szCs w:val="24"/>
        </w:rPr>
        <w:t>包括改变清单设备配置、清单子目数量、单位及清单报价漏项、缺失等）；</w:t>
      </w:r>
    </w:p>
    <w:p w14:paraId="31612F8D">
      <w:pPr>
        <w:spacing w:line="360" w:lineRule="auto"/>
        <w:ind w:firstLine="484" w:firstLineChars="202"/>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val="zh-CN"/>
        </w:rPr>
        <w:t>报价低于</w:t>
      </w:r>
      <w:r>
        <w:rPr>
          <w:rFonts w:hint="eastAsia" w:ascii="仿宋" w:hAnsi="仿宋" w:eastAsia="仿宋" w:cs="仿宋"/>
          <w:kern w:val="0"/>
          <w:sz w:val="24"/>
          <w:szCs w:val="24"/>
          <w:lang w:val="zh-CN"/>
        </w:rPr>
        <w:t>完成本项目发生的所有含税费用、支付给员工的工资（不得低于供应商所在地最低工资标准）和国家强制缴纳的各种社会保障资金</w:t>
      </w:r>
      <w:r>
        <w:rPr>
          <w:rFonts w:hint="eastAsia" w:ascii="仿宋" w:hAnsi="仿宋" w:eastAsia="仿宋" w:cs="仿宋"/>
          <w:bCs/>
          <w:sz w:val="24"/>
          <w:szCs w:val="24"/>
        </w:rPr>
        <w:t>、公积金，以</w:t>
      </w:r>
      <w:r>
        <w:rPr>
          <w:rFonts w:hint="eastAsia" w:ascii="仿宋" w:hAnsi="仿宋" w:eastAsia="仿宋" w:cs="仿宋"/>
          <w:sz w:val="24"/>
          <w:szCs w:val="24"/>
        </w:rPr>
        <w:t>及供应商认为需要的其他费用等；</w:t>
      </w:r>
    </w:p>
    <w:p w14:paraId="68C2044C">
      <w:pPr>
        <w:spacing w:line="360" w:lineRule="auto"/>
        <w:ind w:firstLine="484" w:firstLineChars="202"/>
        <w:rPr>
          <w:rFonts w:ascii="仿宋" w:hAnsi="仿宋" w:eastAsia="仿宋" w:cs="仿宋"/>
          <w:sz w:val="24"/>
          <w:szCs w:val="24"/>
        </w:rPr>
      </w:pPr>
      <w:r>
        <w:rPr>
          <w:rFonts w:hint="eastAsia" w:ascii="仿宋" w:hAnsi="仿宋" w:eastAsia="仿宋" w:cs="仿宋"/>
          <w:kern w:val="0"/>
          <w:sz w:val="24"/>
          <w:szCs w:val="24"/>
          <w:lang w:val="zh-CN"/>
        </w:rPr>
        <w:t>（4</w:t>
      </w:r>
      <w:r>
        <w:rPr>
          <w:rFonts w:ascii="仿宋" w:hAnsi="仿宋" w:eastAsia="仿宋" w:cs="仿宋"/>
          <w:kern w:val="0"/>
          <w:sz w:val="24"/>
          <w:szCs w:val="24"/>
          <w:lang w:val="zh-CN"/>
        </w:rPr>
        <w:t>）</w:t>
      </w:r>
      <w:r>
        <w:rPr>
          <w:rFonts w:hint="eastAsia" w:ascii="仿宋" w:hAnsi="仿宋" w:eastAsia="仿宋" w:cs="仿宋"/>
          <w:sz w:val="24"/>
          <w:szCs w:val="24"/>
        </w:rPr>
        <w:t>在磋商文件要求的截止时间后送达的响应文件；</w:t>
      </w:r>
    </w:p>
    <w:p w14:paraId="6AF7D83F">
      <w:pPr>
        <w:spacing w:line="360" w:lineRule="auto"/>
        <w:ind w:firstLine="480" w:firstLineChars="20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w:t>
      </w:r>
      <w:r>
        <w:rPr>
          <w:rFonts w:hint="eastAsia" w:ascii="仿宋" w:hAnsi="仿宋" w:eastAsia="仿宋" w:cs="仿宋"/>
          <w:kern w:val="0"/>
          <w:sz w:val="24"/>
          <w:szCs w:val="24"/>
          <w:lang w:val="en-US" w:eastAsia="zh-CN"/>
        </w:rPr>
        <w:t>5</w:t>
      </w:r>
      <w:r>
        <w:rPr>
          <w:rFonts w:hint="eastAsia" w:ascii="仿宋" w:hAnsi="仿宋" w:eastAsia="仿宋" w:cs="仿宋"/>
          <w:kern w:val="0"/>
          <w:sz w:val="24"/>
          <w:szCs w:val="24"/>
          <w:lang w:val="zh-CN"/>
        </w:rPr>
        <w:t>）报价超过项目预算金额或最高限价；</w:t>
      </w:r>
    </w:p>
    <w:p w14:paraId="4B41DD55">
      <w:pPr>
        <w:spacing w:line="360" w:lineRule="auto"/>
        <w:ind w:firstLine="480" w:firstLineChars="20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w:t>
      </w:r>
      <w:r>
        <w:rPr>
          <w:rFonts w:hint="eastAsia" w:ascii="仿宋" w:hAnsi="仿宋" w:eastAsia="仿宋" w:cs="仿宋"/>
          <w:kern w:val="0"/>
          <w:sz w:val="24"/>
          <w:szCs w:val="24"/>
          <w:lang w:val="en-US" w:eastAsia="zh-CN"/>
        </w:rPr>
        <w:t>6</w:t>
      </w:r>
      <w:r>
        <w:rPr>
          <w:rFonts w:hint="eastAsia" w:ascii="仿宋" w:hAnsi="仿宋" w:eastAsia="仿宋" w:cs="仿宋"/>
          <w:kern w:val="0"/>
          <w:sz w:val="24"/>
          <w:szCs w:val="24"/>
          <w:lang w:val="zh-CN"/>
        </w:rPr>
        <w:t>）磋商小组认为供应商的报价明显低于其他供应商的报价，有可能影响服务质量或者不能诚信履约的，供应商未在磋商现场合理的时间内提供书面说明或相关证明材料，不能证明其报价合理的；</w:t>
      </w:r>
    </w:p>
    <w:p w14:paraId="0E9400A4">
      <w:pPr>
        <w:spacing w:line="360" w:lineRule="auto"/>
        <w:ind w:firstLine="484" w:firstLineChars="202"/>
        <w:rPr>
          <w:rFonts w:ascii="仿宋" w:hAnsi="仿宋" w:eastAsia="仿宋" w:cs="仿宋"/>
          <w:sz w:val="24"/>
          <w:szCs w:val="24"/>
          <w:lang w:val="zh-CN"/>
        </w:rPr>
      </w:pPr>
      <w:r>
        <w:rPr>
          <w:rFonts w:hint="eastAsia" w:ascii="仿宋" w:hAnsi="仿宋" w:eastAsia="仿宋" w:cs="仿宋"/>
          <w:sz w:val="24"/>
          <w:szCs w:val="24"/>
        </w:rPr>
        <w:t>（</w:t>
      </w:r>
      <w:r>
        <w:rPr>
          <w:rFonts w:hint="eastAsia" w:ascii="仿宋" w:hAnsi="仿宋" w:eastAsia="仿宋" w:cs="仿宋"/>
          <w:sz w:val="24"/>
          <w:szCs w:val="24"/>
          <w:lang w:val="en-US" w:eastAsia="zh-CN"/>
        </w:rPr>
        <w:t>7</w:t>
      </w:r>
      <w:r>
        <w:rPr>
          <w:rFonts w:hint="eastAsia" w:ascii="仿宋" w:hAnsi="仿宋" w:eastAsia="仿宋" w:cs="仿宋"/>
          <w:sz w:val="24"/>
          <w:szCs w:val="24"/>
        </w:rPr>
        <w:t>）</w:t>
      </w:r>
      <w:r>
        <w:rPr>
          <w:rFonts w:hint="eastAsia" w:ascii="仿宋" w:hAnsi="仿宋" w:eastAsia="仿宋" w:cs="仿宋"/>
          <w:sz w:val="24"/>
          <w:szCs w:val="24"/>
          <w:lang w:val="zh-CN"/>
        </w:rPr>
        <w:t>不符合法律、法规和磋商文件规定的其他实质性要求的。</w:t>
      </w:r>
    </w:p>
    <w:p w14:paraId="22F7A6A2">
      <w:pPr>
        <w:spacing w:line="360" w:lineRule="auto"/>
        <w:ind w:firstLine="484" w:firstLineChars="202"/>
        <w:rPr>
          <w:rFonts w:ascii="仿宋" w:hAnsi="仿宋" w:eastAsia="仿宋" w:cs="仿宋"/>
          <w:b/>
          <w:bCs/>
          <w:sz w:val="24"/>
          <w:szCs w:val="24"/>
        </w:rPr>
      </w:pPr>
      <w:r>
        <w:rPr>
          <w:rFonts w:hint="eastAsia" w:ascii="仿宋" w:hAnsi="仿宋" w:eastAsia="仿宋" w:cs="仿宋"/>
          <w:sz w:val="24"/>
          <w:szCs w:val="24"/>
          <w:lang w:val="zh-CN"/>
        </w:rPr>
        <w:t>11.</w:t>
      </w:r>
      <w:r>
        <w:rPr>
          <w:rFonts w:ascii="仿宋" w:hAnsi="仿宋" w:eastAsia="仿宋" w:cs="仿宋"/>
          <w:sz w:val="24"/>
          <w:szCs w:val="24"/>
          <w:lang w:val="zh-CN"/>
        </w:rPr>
        <w:t>7</w:t>
      </w:r>
      <w:r>
        <w:rPr>
          <w:rFonts w:hint="eastAsia" w:ascii="仿宋" w:hAnsi="仿宋" w:eastAsia="仿宋" w:cs="仿宋"/>
          <w:b/>
          <w:bCs/>
          <w:sz w:val="24"/>
          <w:szCs w:val="24"/>
        </w:rPr>
        <w:t>出现下列情形之一的，磋商终止：</w:t>
      </w:r>
    </w:p>
    <w:p w14:paraId="59106854">
      <w:pPr>
        <w:spacing w:line="360" w:lineRule="auto"/>
        <w:ind w:firstLine="484" w:firstLineChars="202"/>
        <w:rPr>
          <w:rFonts w:ascii="仿宋" w:hAnsi="仿宋" w:eastAsia="仿宋" w:cs="仿宋"/>
          <w:bCs/>
          <w:sz w:val="24"/>
          <w:szCs w:val="24"/>
          <w:lang w:val="zh-CN"/>
        </w:rPr>
      </w:pPr>
      <w:r>
        <w:rPr>
          <w:rFonts w:hint="eastAsia" w:ascii="仿宋" w:hAnsi="仿宋" w:eastAsia="仿宋" w:cs="仿宋"/>
          <w:bCs/>
          <w:sz w:val="24"/>
          <w:szCs w:val="24"/>
          <w:lang w:val="zh-CN"/>
        </w:rPr>
        <w:t>（1）因情况变化，不再符合规定的竞争性磋商采购方式适用情形的；</w:t>
      </w:r>
    </w:p>
    <w:p w14:paraId="17AE560A">
      <w:pPr>
        <w:spacing w:line="360" w:lineRule="auto"/>
        <w:ind w:firstLine="484" w:firstLineChars="202"/>
        <w:rPr>
          <w:rFonts w:ascii="仿宋" w:hAnsi="仿宋" w:eastAsia="仿宋" w:cs="仿宋"/>
          <w:b/>
          <w:bCs/>
          <w:sz w:val="24"/>
          <w:szCs w:val="24"/>
          <w:lang w:val="zh-CN"/>
        </w:rPr>
      </w:pPr>
      <w:r>
        <w:rPr>
          <w:rFonts w:hint="eastAsia" w:ascii="仿宋" w:hAnsi="仿宋" w:eastAsia="仿宋" w:cs="仿宋"/>
          <w:bCs/>
          <w:sz w:val="24"/>
          <w:szCs w:val="24"/>
          <w:lang w:val="zh-CN"/>
        </w:rPr>
        <w:t>（2）</w:t>
      </w:r>
      <w:r>
        <w:rPr>
          <w:rFonts w:hint="eastAsia" w:ascii="仿宋" w:hAnsi="仿宋" w:eastAsia="仿宋" w:cs="仿宋"/>
          <w:b/>
          <w:bCs/>
          <w:sz w:val="24"/>
          <w:szCs w:val="24"/>
          <w:lang w:val="zh-CN"/>
        </w:rPr>
        <w:t>所有供应商的响应文件被磋商小组认定为无效的；</w:t>
      </w:r>
    </w:p>
    <w:p w14:paraId="00D38432">
      <w:pPr>
        <w:spacing w:line="360" w:lineRule="auto"/>
        <w:ind w:firstLine="484" w:firstLineChars="202"/>
        <w:rPr>
          <w:rFonts w:ascii="仿宋" w:hAnsi="仿宋" w:eastAsia="仿宋" w:cs="仿宋"/>
          <w:b/>
          <w:bCs/>
          <w:sz w:val="24"/>
          <w:szCs w:val="24"/>
          <w:lang w:val="zh-CN"/>
        </w:rPr>
      </w:pPr>
      <w:r>
        <w:rPr>
          <w:rFonts w:hint="eastAsia" w:ascii="仿宋" w:hAnsi="仿宋" w:eastAsia="仿宋" w:cs="仿宋"/>
          <w:bCs/>
          <w:sz w:val="24"/>
          <w:szCs w:val="24"/>
          <w:lang w:val="zh-CN"/>
        </w:rPr>
        <w:t>（3）</w:t>
      </w:r>
      <w:r>
        <w:rPr>
          <w:rFonts w:hint="eastAsia" w:ascii="仿宋" w:hAnsi="仿宋" w:eastAsia="仿宋" w:cs="仿宋"/>
          <w:sz w:val="24"/>
          <w:szCs w:val="24"/>
          <w:lang w:val="zh-CN"/>
        </w:rPr>
        <w:t>出现影响采购公正的违法、违规行为的；</w:t>
      </w:r>
    </w:p>
    <w:p w14:paraId="19EC1479">
      <w:pPr>
        <w:spacing w:line="360" w:lineRule="auto"/>
        <w:ind w:firstLine="484" w:firstLineChars="202"/>
        <w:rPr>
          <w:rFonts w:ascii="仿宋" w:hAnsi="仿宋" w:eastAsia="仿宋" w:cs="仿宋"/>
          <w:bCs/>
          <w:sz w:val="24"/>
          <w:szCs w:val="24"/>
          <w:lang w:val="zh-CN"/>
        </w:rPr>
      </w:pPr>
      <w:r>
        <w:rPr>
          <w:rFonts w:hint="eastAsia" w:ascii="仿宋" w:hAnsi="仿宋" w:eastAsia="仿宋" w:cs="仿宋"/>
          <w:bCs/>
          <w:sz w:val="24"/>
          <w:szCs w:val="24"/>
          <w:lang w:val="zh-CN"/>
        </w:rPr>
        <w:t>（4）所有供应商的最终报价超过采购预算的；</w:t>
      </w:r>
    </w:p>
    <w:p w14:paraId="2711236C">
      <w:pPr>
        <w:spacing w:line="360" w:lineRule="auto"/>
        <w:ind w:firstLine="484" w:firstLineChars="202"/>
        <w:rPr>
          <w:rFonts w:ascii="仿宋" w:hAnsi="仿宋" w:eastAsia="仿宋" w:cs="仿宋"/>
          <w:sz w:val="24"/>
          <w:szCs w:val="24"/>
          <w:lang w:val="zh-CN"/>
        </w:rPr>
      </w:pPr>
      <w:r>
        <w:rPr>
          <w:rFonts w:hint="eastAsia" w:ascii="仿宋" w:hAnsi="仿宋" w:eastAsia="仿宋" w:cs="仿宋"/>
          <w:sz w:val="24"/>
          <w:szCs w:val="24"/>
          <w:lang w:val="zh-CN"/>
        </w:rPr>
        <w:t>（5）因重大变故，采购任务取消的；</w:t>
      </w:r>
    </w:p>
    <w:p w14:paraId="70FF055C">
      <w:pPr>
        <w:spacing w:line="360" w:lineRule="auto"/>
        <w:ind w:firstLine="484" w:firstLineChars="202"/>
        <w:rPr>
          <w:rFonts w:ascii="仿宋" w:hAnsi="仿宋" w:eastAsia="仿宋" w:cs="仿宋"/>
          <w:sz w:val="24"/>
          <w:szCs w:val="24"/>
          <w:lang w:val="zh-CN"/>
        </w:rPr>
      </w:pPr>
      <w:r>
        <w:rPr>
          <w:rFonts w:hint="eastAsia" w:ascii="仿宋" w:hAnsi="仿宋" w:eastAsia="仿宋" w:cs="仿宋"/>
          <w:sz w:val="24"/>
          <w:szCs w:val="24"/>
          <w:lang w:val="zh-CN"/>
        </w:rPr>
        <w:t>（6）采购人需求发生重大变化暂时不能确定或供应商提供的服务不能满足需求等。</w:t>
      </w:r>
    </w:p>
    <w:p w14:paraId="036F9ED5">
      <w:pPr>
        <w:spacing w:line="360" w:lineRule="auto"/>
        <w:ind w:firstLine="487" w:firstLineChars="202"/>
        <w:rPr>
          <w:rFonts w:ascii="仿宋" w:hAnsi="仿宋" w:eastAsia="仿宋" w:cs="仿宋"/>
          <w:b/>
          <w:sz w:val="24"/>
          <w:szCs w:val="24"/>
          <w:lang w:val="zh-CN"/>
        </w:rPr>
      </w:pPr>
      <w:r>
        <w:rPr>
          <w:rFonts w:hint="eastAsia" w:ascii="仿宋" w:hAnsi="仿宋" w:eastAsia="仿宋" w:cs="仿宋"/>
          <w:b/>
          <w:sz w:val="24"/>
          <w:szCs w:val="24"/>
          <w:lang w:val="zh-CN"/>
        </w:rPr>
        <w:t>12、评定成交方法和标准</w:t>
      </w:r>
    </w:p>
    <w:p w14:paraId="64BB2700">
      <w:pPr>
        <w:spacing w:line="360" w:lineRule="auto"/>
        <w:ind w:firstLine="484" w:firstLineChars="202"/>
        <w:rPr>
          <w:rFonts w:ascii="仿宋" w:hAnsi="仿宋" w:eastAsia="仿宋" w:cs="仿宋"/>
          <w:kern w:val="0"/>
          <w:sz w:val="24"/>
          <w:szCs w:val="24"/>
          <w:lang w:val="zh-CN"/>
        </w:rPr>
      </w:pPr>
      <w:r>
        <w:rPr>
          <w:rFonts w:hint="eastAsia" w:ascii="仿宋" w:hAnsi="仿宋" w:eastAsia="仿宋" w:cs="仿宋"/>
          <w:sz w:val="24"/>
          <w:szCs w:val="24"/>
          <w:lang w:val="zh-CN"/>
        </w:rPr>
        <w:t>12.1</w:t>
      </w:r>
      <w:r>
        <w:rPr>
          <w:rFonts w:hint="eastAsia" w:ascii="仿宋" w:hAnsi="仿宋" w:eastAsia="仿宋" w:cs="仿宋"/>
          <w:kern w:val="0"/>
          <w:sz w:val="24"/>
          <w:szCs w:val="24"/>
          <w:lang w:val="zh-CN"/>
        </w:rPr>
        <w:t>采用综合评分法。即在最大限度地满足竞争性磋商文件实质性要求前提下，按照磋商文件中规定的各项因素进行综合评审后，以评审总得分最高的供应商作为成交候选供应商或者成交供应商的评审方法。</w:t>
      </w:r>
    </w:p>
    <w:p w14:paraId="3AFCA60B">
      <w:pPr>
        <w:spacing w:line="360" w:lineRule="auto"/>
        <w:ind w:firstLine="484" w:firstLineChars="202"/>
        <w:rPr>
          <w:rFonts w:ascii="仿宋" w:hAnsi="仿宋" w:eastAsia="仿宋" w:cs="仿宋"/>
          <w:kern w:val="0"/>
          <w:sz w:val="24"/>
          <w:szCs w:val="24"/>
          <w:lang w:val="zh-CN"/>
        </w:rPr>
      </w:pPr>
      <w:r>
        <w:rPr>
          <w:rFonts w:hint="eastAsia" w:ascii="仿宋" w:hAnsi="仿宋" w:eastAsia="仿宋" w:cs="仿宋"/>
          <w:kern w:val="0"/>
          <w:sz w:val="24"/>
          <w:szCs w:val="24"/>
          <w:lang w:val="zh-CN"/>
        </w:rPr>
        <w:t>12.2综合评审的主要因素是：详见文件第三章。</w:t>
      </w:r>
    </w:p>
    <w:p w14:paraId="4A90801C">
      <w:pPr>
        <w:spacing w:line="360" w:lineRule="auto"/>
        <w:ind w:firstLine="484" w:firstLineChars="202"/>
        <w:rPr>
          <w:rFonts w:ascii="仿宋" w:hAnsi="仿宋" w:eastAsia="仿宋" w:cs="仿宋"/>
          <w:sz w:val="24"/>
          <w:szCs w:val="24"/>
          <w:lang w:val="zh-CN"/>
        </w:rPr>
      </w:pPr>
      <w:r>
        <w:rPr>
          <w:rFonts w:hint="eastAsia" w:ascii="仿宋" w:hAnsi="仿宋" w:eastAsia="仿宋" w:cs="仿宋"/>
          <w:bCs/>
          <w:kern w:val="0"/>
          <w:sz w:val="24"/>
          <w:szCs w:val="24"/>
          <w:lang w:val="zh-CN"/>
        </w:rPr>
        <w:t>12.3</w:t>
      </w:r>
      <w:r>
        <w:rPr>
          <w:rFonts w:hint="eastAsia" w:ascii="仿宋" w:hAnsi="仿宋" w:eastAsia="仿宋" w:cs="仿宋"/>
          <w:b/>
          <w:sz w:val="24"/>
          <w:szCs w:val="24"/>
        </w:rPr>
        <w:t>评审标准详见文件第三章。</w:t>
      </w:r>
    </w:p>
    <w:p w14:paraId="49839797">
      <w:pPr>
        <w:spacing w:line="360" w:lineRule="auto"/>
        <w:ind w:firstLine="487" w:firstLineChars="202"/>
        <w:rPr>
          <w:rFonts w:ascii="仿宋" w:hAnsi="仿宋" w:eastAsia="仿宋" w:cs="仿宋"/>
          <w:b/>
          <w:bCs/>
          <w:sz w:val="24"/>
          <w:szCs w:val="24"/>
          <w:lang w:val="zh-CN"/>
        </w:rPr>
      </w:pPr>
      <w:r>
        <w:rPr>
          <w:rFonts w:hint="eastAsia" w:ascii="仿宋" w:hAnsi="仿宋" w:eastAsia="仿宋" w:cs="仿宋"/>
          <w:b/>
          <w:bCs/>
          <w:sz w:val="24"/>
          <w:szCs w:val="24"/>
          <w:lang w:val="zh-CN"/>
        </w:rPr>
        <w:t>13、确定成交供应商</w:t>
      </w:r>
    </w:p>
    <w:p w14:paraId="5EADD147">
      <w:pPr>
        <w:spacing w:line="360" w:lineRule="auto"/>
        <w:ind w:firstLine="484" w:firstLineChars="202"/>
        <w:rPr>
          <w:rFonts w:ascii="仿宋" w:hAnsi="仿宋" w:eastAsia="仿宋" w:cs="仿宋"/>
          <w:sz w:val="24"/>
          <w:szCs w:val="24"/>
          <w:lang w:val="zh-CN"/>
        </w:rPr>
      </w:pPr>
      <w:r>
        <w:rPr>
          <w:rFonts w:hint="eastAsia" w:ascii="仿宋" w:hAnsi="仿宋" w:eastAsia="仿宋" w:cs="仿宋"/>
          <w:sz w:val="24"/>
          <w:szCs w:val="24"/>
          <w:lang w:val="zh-CN"/>
        </w:rPr>
        <w:t>13.1在综合比较与评价后按照得分高低顺序对供应商进行排列。</w:t>
      </w:r>
      <w:r>
        <w:rPr>
          <w:rFonts w:hint="eastAsia" w:ascii="仿宋" w:hAnsi="仿宋" w:eastAsia="仿宋" w:cs="仿宋"/>
          <w:sz w:val="24"/>
          <w:szCs w:val="24"/>
        </w:rPr>
        <w:t>得分相同的，按报价由低到高顺序排列。得分且报价相同的，按技术指标优劣顺序排列。</w:t>
      </w:r>
      <w:r>
        <w:rPr>
          <w:rFonts w:hint="eastAsia" w:ascii="仿宋" w:hAnsi="仿宋" w:eastAsia="仿宋" w:cs="仿宋"/>
          <w:sz w:val="24"/>
          <w:szCs w:val="24"/>
          <w:lang w:val="zh-CN"/>
        </w:rPr>
        <w:t>磋商小组将综合排名第一的供应商确定为成交供应商。</w:t>
      </w:r>
    </w:p>
    <w:p w14:paraId="4CAD344F">
      <w:pPr>
        <w:spacing w:line="360" w:lineRule="auto"/>
        <w:ind w:firstLine="484" w:firstLineChars="202"/>
        <w:rPr>
          <w:rFonts w:ascii="仿宋" w:hAnsi="仿宋" w:eastAsia="仿宋" w:cs="仿宋"/>
          <w:b/>
          <w:sz w:val="24"/>
          <w:szCs w:val="24"/>
        </w:rPr>
      </w:pPr>
      <w:r>
        <w:rPr>
          <w:rFonts w:hint="eastAsia" w:ascii="仿宋" w:hAnsi="仿宋" w:eastAsia="仿宋" w:cs="仿宋"/>
          <w:sz w:val="24"/>
          <w:szCs w:val="24"/>
          <w:lang w:val="zh-CN"/>
        </w:rPr>
        <w:t>13.2成交供应商确定后，将</w:t>
      </w:r>
      <w:r>
        <w:rPr>
          <w:rFonts w:hint="eastAsia" w:ascii="仿宋" w:hAnsi="仿宋" w:eastAsia="仿宋" w:cs="仿宋"/>
          <w:sz w:val="24"/>
          <w:szCs w:val="24"/>
        </w:rPr>
        <w:t>在指定的采购信息发布媒体上公告</w:t>
      </w:r>
      <w:r>
        <w:rPr>
          <w:rFonts w:hint="eastAsia" w:ascii="仿宋" w:hAnsi="仿宋" w:eastAsia="仿宋" w:cs="仿宋"/>
          <w:sz w:val="24"/>
          <w:szCs w:val="24"/>
          <w:lang w:val="zh-CN"/>
        </w:rPr>
        <w:t>，</w:t>
      </w:r>
      <w:r>
        <w:rPr>
          <w:rFonts w:hint="eastAsia" w:ascii="仿宋" w:hAnsi="仿宋" w:eastAsia="仿宋" w:cs="仿宋"/>
          <w:b/>
          <w:sz w:val="24"/>
          <w:szCs w:val="24"/>
        </w:rPr>
        <w:t>成交供应商及时到江苏高智项目管理有限公司领取成交通知书。</w:t>
      </w:r>
    </w:p>
    <w:p w14:paraId="5B3EB694">
      <w:pPr>
        <w:spacing w:line="360" w:lineRule="auto"/>
        <w:ind w:firstLine="484" w:firstLineChars="202"/>
        <w:rPr>
          <w:rFonts w:ascii="仿宋" w:hAnsi="仿宋" w:eastAsia="仿宋" w:cs="仿宋"/>
          <w:sz w:val="24"/>
          <w:szCs w:val="24"/>
          <w:lang w:val="zh-CN"/>
        </w:rPr>
      </w:pPr>
      <w:r>
        <w:rPr>
          <w:rFonts w:hint="eastAsia" w:ascii="仿宋" w:hAnsi="仿宋" w:eastAsia="仿宋" w:cs="仿宋"/>
          <w:sz w:val="24"/>
          <w:szCs w:val="24"/>
          <w:lang w:val="zh-CN"/>
        </w:rPr>
        <w:t>13.3成交通知书对采购人和成交供应商具有同等法律效力。</w:t>
      </w:r>
    </w:p>
    <w:p w14:paraId="7F175416">
      <w:pPr>
        <w:spacing w:line="360" w:lineRule="auto"/>
        <w:ind w:firstLine="484" w:firstLineChars="202"/>
        <w:rPr>
          <w:rFonts w:ascii="仿宋" w:hAnsi="仿宋" w:eastAsia="仿宋" w:cs="仿宋"/>
          <w:sz w:val="24"/>
          <w:szCs w:val="24"/>
        </w:rPr>
      </w:pPr>
      <w:r>
        <w:rPr>
          <w:rFonts w:hint="eastAsia" w:ascii="仿宋" w:hAnsi="仿宋" w:eastAsia="仿宋" w:cs="仿宋"/>
          <w:sz w:val="24"/>
          <w:szCs w:val="24"/>
        </w:rPr>
        <w:t>13.4采购代理对未成交的供应商不作未成交原因的解释。</w:t>
      </w:r>
    </w:p>
    <w:p w14:paraId="4C5F11C6">
      <w:pPr>
        <w:spacing w:line="360" w:lineRule="auto"/>
        <w:ind w:firstLine="484" w:firstLineChars="202"/>
        <w:rPr>
          <w:rFonts w:ascii="仿宋" w:hAnsi="仿宋" w:eastAsia="仿宋" w:cs="仿宋"/>
          <w:b/>
          <w:sz w:val="24"/>
          <w:szCs w:val="24"/>
        </w:rPr>
      </w:pPr>
      <w:r>
        <w:rPr>
          <w:rFonts w:hint="eastAsia" w:ascii="仿宋" w:hAnsi="仿宋" w:eastAsia="仿宋" w:cs="仿宋"/>
          <w:sz w:val="24"/>
          <w:szCs w:val="24"/>
        </w:rPr>
        <w:t>13.5所有响应文件都将作为档案保存，不论成交与否，采购代理均不退回。</w:t>
      </w:r>
    </w:p>
    <w:p w14:paraId="0859727C">
      <w:pPr>
        <w:spacing w:line="360" w:lineRule="auto"/>
        <w:ind w:firstLine="487" w:firstLineChars="202"/>
        <w:rPr>
          <w:rFonts w:ascii="仿宋" w:hAnsi="仿宋" w:eastAsia="仿宋" w:cs="仿宋"/>
          <w:b/>
          <w:sz w:val="24"/>
          <w:szCs w:val="24"/>
        </w:rPr>
      </w:pPr>
      <w:r>
        <w:rPr>
          <w:rFonts w:hint="eastAsia" w:ascii="仿宋" w:hAnsi="仿宋" w:eastAsia="仿宋" w:cs="仿宋"/>
          <w:b/>
          <w:sz w:val="24"/>
          <w:szCs w:val="24"/>
          <w:lang w:val="zh-CN"/>
        </w:rPr>
        <w:t>14</w:t>
      </w:r>
      <w:r>
        <w:rPr>
          <w:rFonts w:hint="eastAsia" w:ascii="仿宋" w:hAnsi="仿宋" w:eastAsia="仿宋" w:cs="仿宋"/>
          <w:b/>
          <w:bCs/>
          <w:sz w:val="24"/>
          <w:szCs w:val="24"/>
          <w:lang w:val="zh-CN"/>
        </w:rPr>
        <w:t>、</w:t>
      </w:r>
      <w:r>
        <w:rPr>
          <w:rFonts w:hint="eastAsia" w:ascii="仿宋" w:hAnsi="仿宋" w:eastAsia="仿宋" w:cs="仿宋"/>
          <w:b/>
          <w:sz w:val="24"/>
          <w:szCs w:val="24"/>
        </w:rPr>
        <w:t>编写评审报告</w:t>
      </w:r>
    </w:p>
    <w:p w14:paraId="5189D592">
      <w:pPr>
        <w:spacing w:line="360" w:lineRule="auto"/>
        <w:ind w:firstLine="484" w:firstLineChars="202"/>
        <w:rPr>
          <w:rFonts w:ascii="仿宋" w:hAnsi="仿宋" w:eastAsia="仿宋" w:cs="仿宋"/>
          <w:sz w:val="24"/>
          <w:szCs w:val="24"/>
        </w:rPr>
      </w:pPr>
      <w:r>
        <w:rPr>
          <w:rFonts w:hint="eastAsia" w:ascii="仿宋" w:hAnsi="仿宋" w:eastAsia="仿宋" w:cs="仿宋"/>
          <w:sz w:val="24"/>
          <w:szCs w:val="24"/>
        </w:rPr>
        <w:t>14.1磋商小组根据磋商过程和结果编写评审报告。</w:t>
      </w:r>
    </w:p>
    <w:p w14:paraId="3EACF1EC">
      <w:pPr>
        <w:spacing w:line="360" w:lineRule="auto"/>
        <w:ind w:firstLine="487" w:firstLineChars="202"/>
        <w:rPr>
          <w:rFonts w:ascii="仿宋" w:hAnsi="仿宋" w:eastAsia="仿宋" w:cs="仿宋"/>
          <w:b/>
          <w:bCs/>
          <w:sz w:val="24"/>
          <w:szCs w:val="24"/>
          <w:lang w:val="zh-CN"/>
        </w:rPr>
      </w:pPr>
      <w:r>
        <w:rPr>
          <w:rFonts w:hint="eastAsia" w:ascii="仿宋" w:hAnsi="仿宋" w:eastAsia="仿宋" w:cs="仿宋"/>
          <w:b/>
          <w:sz w:val="24"/>
          <w:szCs w:val="24"/>
          <w:lang w:val="zh-CN"/>
        </w:rPr>
        <w:t>15、</w:t>
      </w:r>
      <w:r>
        <w:rPr>
          <w:rFonts w:hint="eastAsia" w:ascii="仿宋" w:hAnsi="仿宋" w:eastAsia="仿宋" w:cs="仿宋"/>
          <w:b/>
          <w:bCs/>
          <w:sz w:val="24"/>
          <w:szCs w:val="24"/>
          <w:lang w:val="zh-CN"/>
        </w:rPr>
        <w:t>签订合同</w:t>
      </w:r>
    </w:p>
    <w:p w14:paraId="385F8F21">
      <w:pPr>
        <w:spacing w:line="360" w:lineRule="auto"/>
        <w:ind w:firstLine="484" w:firstLineChars="202"/>
        <w:rPr>
          <w:rFonts w:ascii="仿宋" w:hAnsi="仿宋" w:eastAsia="仿宋" w:cs="仿宋"/>
          <w:sz w:val="24"/>
          <w:szCs w:val="24"/>
          <w:lang w:val="zh-CN"/>
        </w:rPr>
      </w:pPr>
      <w:r>
        <w:rPr>
          <w:rFonts w:hint="eastAsia" w:ascii="仿宋" w:hAnsi="仿宋" w:eastAsia="仿宋" w:cs="仿宋"/>
          <w:sz w:val="24"/>
          <w:szCs w:val="24"/>
        </w:rPr>
        <w:t>15</w:t>
      </w:r>
      <w:r>
        <w:rPr>
          <w:rFonts w:hint="eastAsia" w:ascii="仿宋" w:hAnsi="仿宋" w:eastAsia="仿宋" w:cs="仿宋"/>
          <w:sz w:val="24"/>
          <w:szCs w:val="24"/>
          <w:lang w:val="zh-CN"/>
        </w:rPr>
        <w:t>.</w:t>
      </w:r>
      <w:r>
        <w:rPr>
          <w:rFonts w:hint="eastAsia" w:ascii="仿宋" w:hAnsi="仿宋" w:eastAsia="仿宋" w:cs="仿宋"/>
          <w:sz w:val="24"/>
          <w:szCs w:val="24"/>
        </w:rPr>
        <w:t>1成交供应商应当</w:t>
      </w:r>
      <w:r>
        <w:rPr>
          <w:rFonts w:hint="eastAsia" w:ascii="仿宋" w:hAnsi="仿宋" w:eastAsia="仿宋" w:cs="仿宋"/>
          <w:sz w:val="24"/>
          <w:szCs w:val="24"/>
          <w:lang w:val="zh-CN"/>
        </w:rPr>
        <w:t>自成交通知书发出之日起三十日内，</w:t>
      </w:r>
      <w:r>
        <w:rPr>
          <w:rFonts w:hint="eastAsia" w:ascii="仿宋" w:hAnsi="仿宋" w:eastAsia="仿宋" w:cs="仿宋"/>
          <w:sz w:val="24"/>
          <w:szCs w:val="24"/>
        </w:rPr>
        <w:t>与采购人签订政府采购合同，所签订的合同不得对磋商文件和响应文件作实质性修改。</w:t>
      </w:r>
    </w:p>
    <w:p w14:paraId="1CF54C1C">
      <w:pPr>
        <w:spacing w:line="360" w:lineRule="auto"/>
        <w:ind w:firstLine="484" w:firstLineChars="202"/>
        <w:rPr>
          <w:rFonts w:ascii="仿宋" w:hAnsi="仿宋" w:eastAsia="仿宋" w:cs="仿宋"/>
          <w:sz w:val="24"/>
          <w:szCs w:val="24"/>
        </w:rPr>
      </w:pPr>
      <w:r>
        <w:rPr>
          <w:rFonts w:hint="eastAsia" w:ascii="仿宋" w:hAnsi="仿宋" w:eastAsia="仿宋" w:cs="仿宋"/>
          <w:sz w:val="24"/>
          <w:szCs w:val="24"/>
        </w:rPr>
        <w:t>15</w:t>
      </w:r>
      <w:r>
        <w:rPr>
          <w:rFonts w:hint="eastAsia" w:ascii="仿宋" w:hAnsi="仿宋" w:eastAsia="仿宋" w:cs="仿宋"/>
          <w:sz w:val="24"/>
          <w:szCs w:val="24"/>
          <w:lang w:val="zh-CN"/>
        </w:rPr>
        <w:t>.2</w:t>
      </w:r>
      <w:r>
        <w:rPr>
          <w:rFonts w:hint="eastAsia" w:ascii="仿宋" w:hAnsi="仿宋" w:eastAsia="仿宋" w:cs="仿宋"/>
          <w:sz w:val="24"/>
          <w:szCs w:val="24"/>
        </w:rPr>
        <w:t>采购人不得向成交供应商提出任何不合理的要求作为签订合同的条件，不得与成交供应商私下订立背离合同实质性内容的协议。</w:t>
      </w:r>
    </w:p>
    <w:p w14:paraId="0CE4FCB8">
      <w:pPr>
        <w:spacing w:line="360" w:lineRule="auto"/>
        <w:ind w:firstLine="484" w:firstLineChars="202"/>
        <w:rPr>
          <w:rFonts w:ascii="仿宋" w:hAnsi="仿宋" w:eastAsia="仿宋" w:cs="仿宋"/>
          <w:sz w:val="24"/>
          <w:szCs w:val="24"/>
          <w:lang w:val="zh-CN"/>
        </w:rPr>
      </w:pPr>
      <w:r>
        <w:rPr>
          <w:rFonts w:hint="eastAsia" w:ascii="仿宋" w:hAnsi="仿宋" w:eastAsia="仿宋" w:cs="仿宋"/>
          <w:sz w:val="24"/>
          <w:szCs w:val="24"/>
          <w:lang w:val="zh-CN"/>
        </w:rPr>
        <w:t>15.3</w:t>
      </w:r>
      <w:r>
        <w:rPr>
          <w:rFonts w:hint="eastAsia" w:ascii="仿宋" w:hAnsi="仿宋" w:eastAsia="仿宋" w:cs="仿宋"/>
          <w:sz w:val="24"/>
          <w:szCs w:val="24"/>
        </w:rPr>
        <w:t>除不可抗力等因素外，</w:t>
      </w:r>
      <w:r>
        <w:rPr>
          <w:rFonts w:hint="eastAsia" w:ascii="仿宋" w:hAnsi="仿宋" w:eastAsia="仿宋" w:cs="仿宋"/>
          <w:sz w:val="24"/>
          <w:szCs w:val="24"/>
          <w:lang w:val="zh-CN"/>
        </w:rPr>
        <w:t>成交通知书发出后，采购人改变成交结果，或者成交供应商拒绝签订政府采购合同的，应当承担相应的法律责任。</w:t>
      </w:r>
    </w:p>
    <w:p w14:paraId="46E22E0B">
      <w:pPr>
        <w:spacing w:line="360" w:lineRule="auto"/>
        <w:ind w:firstLine="484" w:firstLineChars="202"/>
        <w:rPr>
          <w:rFonts w:ascii="仿宋" w:hAnsi="仿宋" w:eastAsia="仿宋" w:cs="仿宋"/>
          <w:b/>
          <w:sz w:val="24"/>
          <w:szCs w:val="24"/>
        </w:rPr>
      </w:pPr>
      <w:r>
        <w:rPr>
          <w:rFonts w:hint="eastAsia" w:ascii="仿宋" w:hAnsi="仿宋" w:eastAsia="仿宋" w:cs="仿宋"/>
          <w:sz w:val="24"/>
          <w:szCs w:val="24"/>
          <w:lang w:val="zh-CN"/>
        </w:rPr>
        <w:t>15.4</w:t>
      </w:r>
      <w:r>
        <w:rPr>
          <w:rFonts w:hint="eastAsia" w:ascii="仿宋" w:hAnsi="仿宋" w:eastAsia="仿宋" w:cs="仿宋"/>
          <w:bCs/>
          <w:sz w:val="24"/>
          <w:szCs w:val="24"/>
        </w:rPr>
        <w:t>成交供应商除发生法律规定的不能预见、不能避免并不能克服的客观情况外不得放弃或拒绝签订合同的。放弃或拒绝签订合同的，采购人、采购代理机构视情将其列入不良行为名单，在一至三年内不得参加采购人、采购代理机构的采购活动。</w:t>
      </w:r>
    </w:p>
    <w:p w14:paraId="2BB619D8">
      <w:pPr>
        <w:spacing w:line="360" w:lineRule="auto"/>
        <w:ind w:firstLine="484" w:firstLineChars="202"/>
        <w:rPr>
          <w:rFonts w:ascii="仿宋" w:hAnsi="仿宋" w:eastAsia="仿宋" w:cs="仿宋"/>
          <w:sz w:val="24"/>
          <w:szCs w:val="24"/>
          <w:lang w:val="zh-CN"/>
        </w:rPr>
      </w:pPr>
      <w:r>
        <w:rPr>
          <w:rFonts w:hint="eastAsia" w:ascii="仿宋" w:hAnsi="仿宋" w:eastAsia="仿宋" w:cs="仿宋"/>
          <w:sz w:val="24"/>
          <w:szCs w:val="24"/>
          <w:lang w:val="zh-CN"/>
        </w:rPr>
        <w:t>15.5成交供应商拒绝签订政府采购合同的，</w:t>
      </w:r>
      <w:r>
        <w:rPr>
          <w:rFonts w:hint="eastAsia" w:ascii="仿宋" w:hAnsi="仿宋" w:eastAsia="仿宋" w:cs="仿宋"/>
          <w:sz w:val="24"/>
          <w:szCs w:val="24"/>
        </w:rPr>
        <w:t>或因不可抗力或者自身原因不能履行政府采购合同的，</w:t>
      </w:r>
      <w:r>
        <w:rPr>
          <w:rFonts w:hint="eastAsia" w:ascii="仿宋" w:hAnsi="仿宋" w:eastAsia="仿宋" w:cs="仿宋"/>
          <w:sz w:val="24"/>
          <w:szCs w:val="24"/>
          <w:lang w:val="zh-CN"/>
        </w:rPr>
        <w:t>采购人可以视情与排位在成交供应商之后第一位的成交候选供应商签订政府采购合同，也可以重新开展采购活动。</w:t>
      </w:r>
    </w:p>
    <w:p w14:paraId="1FFF19FC">
      <w:pPr>
        <w:spacing w:line="360" w:lineRule="auto"/>
        <w:ind w:firstLine="484" w:firstLineChars="202"/>
        <w:rPr>
          <w:rFonts w:ascii="仿宋" w:hAnsi="仿宋" w:eastAsia="仿宋" w:cs="仿宋"/>
          <w:sz w:val="24"/>
          <w:szCs w:val="24"/>
          <w:lang w:val="zh-CN"/>
        </w:rPr>
      </w:pPr>
      <w:r>
        <w:rPr>
          <w:rFonts w:hint="eastAsia" w:ascii="仿宋" w:hAnsi="仿宋" w:eastAsia="仿宋" w:cs="仿宋"/>
          <w:sz w:val="24"/>
          <w:szCs w:val="24"/>
          <w:lang w:val="zh-CN"/>
        </w:rPr>
        <w:t>15.6政府采购合同履行中，采购人需追加与合同标的相同的服务的，在不改变合同其他条款的前提下，可以与供应商协商签订补充合同，但所有补充合同的采购金额不得超过原合同采购金额的百分之十。</w:t>
      </w:r>
    </w:p>
    <w:p w14:paraId="35D23CE1">
      <w:pPr>
        <w:spacing w:line="360" w:lineRule="auto"/>
        <w:ind w:firstLine="487" w:firstLineChars="202"/>
        <w:rPr>
          <w:rFonts w:ascii="仿宋" w:hAnsi="仿宋" w:eastAsia="仿宋" w:cs="仿宋"/>
          <w:b/>
          <w:bCs/>
          <w:sz w:val="24"/>
          <w:szCs w:val="24"/>
          <w:lang w:val="zh-CN"/>
        </w:rPr>
      </w:pPr>
      <w:r>
        <w:rPr>
          <w:rFonts w:hint="eastAsia" w:ascii="仿宋" w:hAnsi="仿宋" w:eastAsia="仿宋" w:cs="仿宋"/>
          <w:b/>
          <w:bCs/>
          <w:sz w:val="24"/>
          <w:szCs w:val="24"/>
          <w:lang w:val="zh-CN"/>
        </w:rPr>
        <w:t>五、询问、质疑、投诉和诚实信用</w:t>
      </w:r>
    </w:p>
    <w:p w14:paraId="6666F4E7">
      <w:pPr>
        <w:spacing w:line="360" w:lineRule="auto"/>
        <w:ind w:firstLine="487" w:firstLineChars="202"/>
        <w:rPr>
          <w:rFonts w:ascii="仿宋" w:hAnsi="仿宋" w:eastAsia="仿宋" w:cs="仿宋"/>
          <w:b/>
          <w:bCs/>
          <w:sz w:val="24"/>
          <w:szCs w:val="24"/>
          <w:lang w:val="zh-CN"/>
        </w:rPr>
      </w:pPr>
      <w:r>
        <w:rPr>
          <w:rFonts w:hint="eastAsia" w:ascii="仿宋" w:hAnsi="仿宋" w:eastAsia="仿宋" w:cs="仿宋"/>
          <w:b/>
          <w:bCs/>
          <w:sz w:val="24"/>
          <w:szCs w:val="24"/>
          <w:lang w:val="zh-CN"/>
        </w:rPr>
        <w:t>16、询问</w:t>
      </w:r>
    </w:p>
    <w:p w14:paraId="0A700793">
      <w:pPr>
        <w:spacing w:line="360" w:lineRule="auto"/>
        <w:ind w:firstLine="484" w:firstLineChars="202"/>
        <w:rPr>
          <w:rFonts w:ascii="仿宋" w:hAnsi="仿宋" w:eastAsia="仿宋" w:cs="仿宋"/>
          <w:sz w:val="24"/>
          <w:szCs w:val="24"/>
          <w:lang w:val="zh-CN"/>
        </w:rPr>
      </w:pPr>
      <w:r>
        <w:rPr>
          <w:rFonts w:hint="eastAsia" w:ascii="仿宋" w:hAnsi="仿宋" w:eastAsia="仿宋" w:cs="仿宋"/>
          <w:sz w:val="24"/>
          <w:szCs w:val="24"/>
          <w:lang w:val="zh-CN"/>
        </w:rPr>
        <w:t>16.1供应商对采购活动事项有疑问的，可以向采购代理提出询问，采购代理将在两个工作日内作出答复，但答复的内容不涉及商业秘密</w:t>
      </w:r>
      <w:r>
        <w:rPr>
          <w:rFonts w:hint="eastAsia" w:ascii="仿宋" w:hAnsi="仿宋" w:eastAsia="仿宋" w:cs="仿宋"/>
          <w:b/>
          <w:sz w:val="24"/>
          <w:szCs w:val="24"/>
          <w:lang w:val="zh-CN"/>
        </w:rPr>
        <w:t>。</w:t>
      </w:r>
    </w:p>
    <w:p w14:paraId="4AA74DAF">
      <w:pPr>
        <w:spacing w:line="360" w:lineRule="auto"/>
        <w:ind w:firstLine="487" w:firstLineChars="202"/>
        <w:rPr>
          <w:rFonts w:ascii="仿宋" w:hAnsi="仿宋" w:eastAsia="仿宋" w:cs="仿宋"/>
          <w:b/>
          <w:sz w:val="24"/>
          <w:szCs w:val="24"/>
          <w:lang w:val="zh-CN"/>
        </w:rPr>
      </w:pPr>
      <w:r>
        <w:rPr>
          <w:rFonts w:hint="eastAsia" w:ascii="仿宋" w:hAnsi="仿宋" w:eastAsia="仿宋" w:cs="仿宋"/>
          <w:b/>
          <w:sz w:val="24"/>
          <w:szCs w:val="24"/>
          <w:lang w:val="zh-CN"/>
        </w:rPr>
        <w:t>17、质疑</w:t>
      </w:r>
    </w:p>
    <w:p w14:paraId="4BFEE55E">
      <w:pPr>
        <w:spacing w:line="360" w:lineRule="auto"/>
        <w:ind w:firstLine="484" w:firstLineChars="202"/>
        <w:rPr>
          <w:rFonts w:ascii="仿宋" w:hAnsi="仿宋" w:eastAsia="仿宋" w:cs="仿宋"/>
          <w:sz w:val="24"/>
          <w:szCs w:val="24"/>
          <w:lang w:val="zh-CN"/>
        </w:rPr>
      </w:pPr>
      <w:r>
        <w:rPr>
          <w:rFonts w:hint="eastAsia" w:ascii="仿宋" w:hAnsi="仿宋" w:eastAsia="仿宋" w:cs="仿宋"/>
          <w:sz w:val="24"/>
          <w:szCs w:val="24"/>
          <w:lang w:val="zh-CN"/>
        </w:rPr>
        <w:t>17.1供应商认为采购文件、采购过程和成交结果使自己的合法权益受到损害的，可以在知道或者应当知道其权益受到损害之日起七个工作日内，</w:t>
      </w:r>
      <w:r>
        <w:rPr>
          <w:rFonts w:hint="eastAsia" w:ascii="仿宋" w:hAnsi="仿宋" w:eastAsia="仿宋" w:cs="仿宋"/>
          <w:b/>
          <w:sz w:val="24"/>
          <w:szCs w:val="24"/>
          <w:lang w:val="zh-CN"/>
        </w:rPr>
        <w:t>将质疑文件原件送达采购代理机构。</w:t>
      </w:r>
    </w:p>
    <w:p w14:paraId="3E1DBE58">
      <w:pPr>
        <w:spacing w:line="360" w:lineRule="auto"/>
        <w:ind w:firstLine="484" w:firstLineChars="202"/>
        <w:rPr>
          <w:rFonts w:ascii="仿宋" w:hAnsi="仿宋" w:eastAsia="仿宋" w:cs="仿宋"/>
          <w:snapToGrid w:val="0"/>
          <w:sz w:val="24"/>
          <w:szCs w:val="24"/>
        </w:rPr>
      </w:pPr>
      <w:r>
        <w:rPr>
          <w:rFonts w:hint="eastAsia" w:ascii="仿宋" w:hAnsi="仿宋" w:eastAsia="仿宋" w:cs="仿宋"/>
          <w:sz w:val="24"/>
          <w:szCs w:val="24"/>
          <w:lang w:val="zh-CN"/>
        </w:rPr>
        <w:t>17.2质疑文件应包括以下主要内容，并</w:t>
      </w:r>
      <w:r>
        <w:rPr>
          <w:rFonts w:hint="eastAsia" w:ascii="仿宋" w:hAnsi="仿宋" w:eastAsia="仿宋" w:cs="仿宋"/>
          <w:sz w:val="24"/>
          <w:szCs w:val="24"/>
        </w:rPr>
        <w:t>按照“谁主张、谁举证”的原则，附上相关证明材料。否则，采购代理不予受理：</w:t>
      </w:r>
    </w:p>
    <w:p w14:paraId="78222D4B">
      <w:pPr>
        <w:spacing w:line="360" w:lineRule="auto"/>
        <w:ind w:firstLine="484" w:firstLineChars="202"/>
        <w:rPr>
          <w:rFonts w:ascii="仿宋" w:hAnsi="仿宋" w:eastAsia="仿宋" w:cs="仿宋"/>
          <w:sz w:val="24"/>
          <w:szCs w:val="24"/>
          <w:lang w:val="zh-CN"/>
        </w:rPr>
      </w:pPr>
      <w:r>
        <w:rPr>
          <w:rFonts w:hint="eastAsia" w:ascii="仿宋" w:hAnsi="仿宋" w:eastAsia="仿宋" w:cs="仿宋"/>
          <w:sz w:val="24"/>
          <w:szCs w:val="24"/>
        </w:rPr>
        <w:t>（1）质疑项目名称、项目编号、包号、采购公告发布时间、磋商时间；</w:t>
      </w:r>
    </w:p>
    <w:p w14:paraId="262F1DEC">
      <w:pPr>
        <w:spacing w:line="360" w:lineRule="auto"/>
        <w:ind w:firstLine="484" w:firstLineChars="202"/>
        <w:rPr>
          <w:rFonts w:ascii="仿宋" w:hAnsi="仿宋" w:eastAsia="仿宋" w:cs="仿宋"/>
          <w:sz w:val="24"/>
          <w:szCs w:val="24"/>
          <w:lang w:val="zh-CN"/>
        </w:rPr>
      </w:pPr>
      <w:r>
        <w:rPr>
          <w:rFonts w:hint="eastAsia" w:ascii="仿宋" w:hAnsi="仿宋" w:eastAsia="仿宋" w:cs="仿宋"/>
          <w:sz w:val="24"/>
          <w:szCs w:val="24"/>
          <w:lang w:val="zh-CN"/>
        </w:rPr>
        <w:t>（2）提起质疑的日期、具体的质疑事项及事实根据（具体条款）；</w:t>
      </w:r>
    </w:p>
    <w:p w14:paraId="11DB4ACC">
      <w:pPr>
        <w:spacing w:line="360" w:lineRule="auto"/>
        <w:ind w:firstLine="484" w:firstLineChars="202"/>
        <w:rPr>
          <w:rFonts w:ascii="仿宋" w:hAnsi="仿宋" w:eastAsia="仿宋" w:cs="仿宋"/>
          <w:sz w:val="24"/>
          <w:szCs w:val="24"/>
          <w:lang w:val="zh-CN"/>
        </w:rPr>
      </w:pPr>
      <w:r>
        <w:rPr>
          <w:rFonts w:hint="eastAsia" w:ascii="仿宋" w:hAnsi="仿宋" w:eastAsia="仿宋" w:cs="仿宋"/>
          <w:sz w:val="24"/>
          <w:szCs w:val="24"/>
          <w:lang w:val="zh-CN"/>
        </w:rPr>
        <w:t>（3）认为自己合法权益受到损害或可能受到损害的相关证据材料；</w:t>
      </w:r>
    </w:p>
    <w:p w14:paraId="2E64FD6B">
      <w:pPr>
        <w:spacing w:line="360" w:lineRule="auto"/>
        <w:ind w:firstLine="484" w:firstLineChars="202"/>
        <w:rPr>
          <w:rFonts w:ascii="仿宋" w:hAnsi="仿宋" w:eastAsia="仿宋" w:cs="仿宋"/>
          <w:sz w:val="24"/>
          <w:szCs w:val="24"/>
          <w:lang w:val="zh-CN"/>
        </w:rPr>
      </w:pPr>
      <w:r>
        <w:rPr>
          <w:rFonts w:hint="eastAsia" w:ascii="仿宋" w:hAnsi="仿宋" w:eastAsia="仿宋" w:cs="仿宋"/>
          <w:sz w:val="24"/>
          <w:szCs w:val="24"/>
          <w:lang w:val="zh-CN"/>
        </w:rPr>
        <w:t>（4）质疑供应商名称、地址、邮编、联系人、联系电话</w:t>
      </w:r>
      <w:r>
        <w:rPr>
          <w:rFonts w:hint="eastAsia" w:ascii="仿宋" w:hAnsi="仿宋" w:eastAsia="仿宋" w:cs="仿宋"/>
          <w:sz w:val="24"/>
          <w:szCs w:val="24"/>
        </w:rPr>
        <w:t>（包括座机、手机、传真号码等）</w:t>
      </w:r>
      <w:r>
        <w:rPr>
          <w:rFonts w:hint="eastAsia" w:ascii="仿宋" w:hAnsi="仿宋" w:eastAsia="仿宋" w:cs="仿宋"/>
          <w:sz w:val="24"/>
          <w:szCs w:val="24"/>
          <w:lang w:val="zh-CN"/>
        </w:rPr>
        <w:t>；</w:t>
      </w:r>
    </w:p>
    <w:p w14:paraId="3C0E8107">
      <w:pPr>
        <w:spacing w:line="360" w:lineRule="auto"/>
        <w:ind w:firstLine="484" w:firstLineChars="202"/>
        <w:rPr>
          <w:rFonts w:ascii="仿宋" w:hAnsi="仿宋" w:eastAsia="仿宋" w:cs="仿宋"/>
          <w:sz w:val="24"/>
          <w:szCs w:val="24"/>
          <w:lang w:val="zh-CN"/>
        </w:rPr>
      </w:pPr>
      <w:r>
        <w:rPr>
          <w:rFonts w:hint="eastAsia" w:ascii="仿宋" w:hAnsi="仿宋" w:eastAsia="仿宋" w:cs="仿宋"/>
          <w:sz w:val="24"/>
          <w:szCs w:val="24"/>
          <w:lang w:val="zh-CN"/>
        </w:rPr>
        <w:t>（5）质疑文件应当署名，质疑人为自然人的，应当由本人签字并附有效身份证明；质疑人为法人或其他组织的，应当由法定代表人签字并加盖单位公章；</w:t>
      </w:r>
    </w:p>
    <w:p w14:paraId="61974DD1">
      <w:pPr>
        <w:spacing w:line="360" w:lineRule="auto"/>
        <w:ind w:firstLine="484" w:firstLineChars="202"/>
        <w:rPr>
          <w:rFonts w:ascii="仿宋" w:hAnsi="仿宋" w:eastAsia="仿宋" w:cs="仿宋"/>
          <w:sz w:val="24"/>
          <w:szCs w:val="24"/>
        </w:rPr>
      </w:pPr>
      <w:r>
        <w:rPr>
          <w:rFonts w:hint="eastAsia" w:ascii="仿宋" w:hAnsi="仿宋" w:eastAsia="仿宋" w:cs="仿宋"/>
          <w:sz w:val="24"/>
          <w:szCs w:val="24"/>
          <w:lang w:val="zh-CN"/>
        </w:rPr>
        <w:t>（6）供应商委托代理质疑的，应当提交授权委托书，并载明委托代理的具体权限和事项。</w:t>
      </w:r>
    </w:p>
    <w:p w14:paraId="027994CF">
      <w:pPr>
        <w:spacing w:line="360" w:lineRule="auto"/>
        <w:ind w:firstLine="484" w:firstLineChars="202"/>
        <w:rPr>
          <w:rFonts w:ascii="仿宋" w:hAnsi="仿宋" w:eastAsia="仿宋" w:cs="仿宋"/>
          <w:sz w:val="24"/>
          <w:szCs w:val="24"/>
        </w:rPr>
      </w:pPr>
      <w:r>
        <w:rPr>
          <w:rFonts w:hint="eastAsia" w:ascii="仿宋" w:hAnsi="仿宋" w:eastAsia="仿宋" w:cs="仿宋"/>
          <w:sz w:val="24"/>
          <w:szCs w:val="24"/>
          <w:lang w:val="zh-CN"/>
        </w:rPr>
        <w:t>17.3质疑</w:t>
      </w:r>
      <w:r>
        <w:rPr>
          <w:rFonts w:hint="eastAsia" w:ascii="仿宋" w:hAnsi="仿宋" w:eastAsia="仿宋" w:cs="仿宋"/>
          <w:sz w:val="24"/>
          <w:szCs w:val="24"/>
        </w:rPr>
        <w:t>供应商是指直接参加本项目采购活动的供应商；对采购文件提出质疑的，应自供应商获得采购文件之日起计算，且应当在提交响应截止之日前提出；对采购过程提出质疑的，自采购程序环节结束之日起计算；对采购结果提出质疑的，自采购结果公告之日起计算。</w:t>
      </w:r>
    </w:p>
    <w:p w14:paraId="5568D53E">
      <w:pPr>
        <w:spacing w:line="360" w:lineRule="auto"/>
        <w:ind w:firstLine="484" w:firstLineChars="202"/>
        <w:rPr>
          <w:rFonts w:ascii="仿宋" w:hAnsi="仿宋" w:eastAsia="仿宋" w:cs="仿宋"/>
          <w:sz w:val="24"/>
          <w:szCs w:val="24"/>
          <w:lang w:val="zh-CN"/>
        </w:rPr>
      </w:pPr>
      <w:r>
        <w:rPr>
          <w:rFonts w:hint="eastAsia" w:ascii="仿宋" w:hAnsi="仿宋" w:eastAsia="仿宋" w:cs="仿宋"/>
          <w:sz w:val="24"/>
          <w:szCs w:val="24"/>
        </w:rPr>
        <w:t>17.4</w:t>
      </w:r>
      <w:r>
        <w:rPr>
          <w:rFonts w:hint="eastAsia" w:ascii="仿宋" w:hAnsi="仿宋" w:eastAsia="仿宋" w:cs="仿宋"/>
          <w:sz w:val="24"/>
          <w:szCs w:val="24"/>
          <w:lang w:val="zh-CN"/>
        </w:rPr>
        <w:t>采购代理</w:t>
      </w:r>
      <w:r>
        <w:rPr>
          <w:rFonts w:hint="eastAsia" w:ascii="仿宋" w:hAnsi="仿宋" w:eastAsia="仿宋" w:cs="仿宋"/>
          <w:sz w:val="24"/>
          <w:szCs w:val="24"/>
        </w:rPr>
        <w:t>在收到供应商的书面质疑后将及时组织调查核实，在</w:t>
      </w:r>
      <w:r>
        <w:rPr>
          <w:rFonts w:hint="eastAsia" w:ascii="仿宋" w:hAnsi="仿宋" w:eastAsia="仿宋" w:cs="仿宋"/>
          <w:b/>
          <w:bCs/>
          <w:sz w:val="24"/>
          <w:szCs w:val="24"/>
          <w:lang w:val="zh-CN"/>
        </w:rPr>
        <w:t>七个工作日内</w:t>
      </w:r>
      <w:r>
        <w:rPr>
          <w:rFonts w:hint="eastAsia" w:ascii="仿宋" w:hAnsi="仿宋" w:eastAsia="仿宋" w:cs="仿宋"/>
          <w:sz w:val="24"/>
          <w:szCs w:val="24"/>
          <w:lang w:val="zh-CN"/>
        </w:rPr>
        <w:t>作出答复，并以书面通知质疑供应商和其他有关供应商，答复的内容不涉及商业秘密。采购代理</w:t>
      </w:r>
      <w:r>
        <w:rPr>
          <w:rFonts w:hint="eastAsia" w:ascii="仿宋" w:hAnsi="仿宋" w:eastAsia="仿宋" w:cs="仿宋"/>
          <w:sz w:val="24"/>
          <w:szCs w:val="24"/>
        </w:rPr>
        <w:t>遵循“谁过错谁负担”的原则，有过错的一方承担调查论证费用。</w:t>
      </w:r>
    </w:p>
    <w:p w14:paraId="4B771C8E">
      <w:pPr>
        <w:spacing w:line="360" w:lineRule="auto"/>
        <w:ind w:firstLine="487" w:firstLineChars="202"/>
        <w:rPr>
          <w:rFonts w:ascii="仿宋" w:hAnsi="仿宋" w:eastAsia="仿宋" w:cs="仿宋"/>
          <w:sz w:val="24"/>
          <w:szCs w:val="24"/>
          <w:lang w:val="zh-CN"/>
        </w:rPr>
      </w:pPr>
      <w:r>
        <w:rPr>
          <w:rFonts w:hint="eastAsia" w:ascii="仿宋" w:hAnsi="仿宋" w:eastAsia="仿宋" w:cs="仿宋"/>
          <w:b/>
          <w:bCs/>
          <w:sz w:val="24"/>
          <w:szCs w:val="24"/>
          <w:lang w:val="zh-CN"/>
        </w:rPr>
        <w:t>18、投诉</w:t>
      </w:r>
    </w:p>
    <w:p w14:paraId="02B318DA">
      <w:pPr>
        <w:spacing w:line="360" w:lineRule="auto"/>
        <w:ind w:firstLine="484" w:firstLineChars="202"/>
        <w:rPr>
          <w:rFonts w:ascii="仿宋" w:hAnsi="仿宋" w:eastAsia="仿宋" w:cs="仿宋"/>
          <w:sz w:val="24"/>
          <w:szCs w:val="24"/>
          <w:lang w:val="zh-CN"/>
        </w:rPr>
      </w:pPr>
      <w:r>
        <w:rPr>
          <w:rFonts w:hint="eastAsia" w:ascii="仿宋" w:hAnsi="仿宋" w:eastAsia="仿宋" w:cs="仿宋"/>
          <w:sz w:val="24"/>
          <w:szCs w:val="24"/>
          <w:lang w:val="zh-CN"/>
        </w:rPr>
        <w:t>18.1质疑供应商对采购代理的答复不满意，或采购代理未在规定的时间内作出答复的，可以在答复期满后</w:t>
      </w:r>
      <w:r>
        <w:rPr>
          <w:rFonts w:hint="eastAsia" w:ascii="仿宋" w:hAnsi="仿宋" w:eastAsia="仿宋" w:cs="仿宋"/>
          <w:b/>
          <w:bCs/>
          <w:sz w:val="24"/>
          <w:szCs w:val="24"/>
          <w:lang w:val="zh-CN"/>
        </w:rPr>
        <w:t>十五个工作日内</w:t>
      </w:r>
      <w:r>
        <w:rPr>
          <w:rFonts w:hint="eastAsia" w:ascii="仿宋" w:hAnsi="仿宋" w:eastAsia="仿宋" w:cs="仿宋"/>
          <w:sz w:val="24"/>
          <w:szCs w:val="24"/>
          <w:lang w:val="zh-CN"/>
        </w:rPr>
        <w:t>向采购项目同级财政部门投诉。</w:t>
      </w:r>
    </w:p>
    <w:p w14:paraId="7BD7FB94">
      <w:pPr>
        <w:spacing w:line="360" w:lineRule="auto"/>
        <w:ind w:firstLine="487" w:firstLineChars="202"/>
        <w:rPr>
          <w:rFonts w:ascii="仿宋" w:hAnsi="仿宋" w:eastAsia="仿宋" w:cs="仿宋"/>
          <w:b/>
          <w:bCs/>
          <w:sz w:val="24"/>
          <w:szCs w:val="24"/>
          <w:lang w:val="zh-CN"/>
        </w:rPr>
      </w:pPr>
      <w:r>
        <w:rPr>
          <w:rFonts w:hint="eastAsia" w:ascii="仿宋" w:hAnsi="仿宋" w:eastAsia="仿宋" w:cs="仿宋"/>
          <w:b/>
          <w:bCs/>
          <w:sz w:val="24"/>
          <w:szCs w:val="24"/>
          <w:lang w:val="zh-CN"/>
        </w:rPr>
        <w:t>19、诚实信用</w:t>
      </w:r>
    </w:p>
    <w:p w14:paraId="74980482">
      <w:pPr>
        <w:spacing w:line="360" w:lineRule="auto"/>
        <w:ind w:firstLine="484" w:firstLineChars="202"/>
        <w:rPr>
          <w:rFonts w:ascii="仿宋" w:hAnsi="仿宋" w:eastAsia="仿宋" w:cs="仿宋"/>
          <w:sz w:val="24"/>
          <w:szCs w:val="24"/>
          <w:lang w:val="zh-CN"/>
        </w:rPr>
      </w:pPr>
      <w:r>
        <w:rPr>
          <w:rFonts w:hint="eastAsia" w:ascii="仿宋" w:hAnsi="仿宋" w:eastAsia="仿宋" w:cs="仿宋"/>
          <w:sz w:val="24"/>
          <w:szCs w:val="24"/>
          <w:lang w:val="zh-CN"/>
        </w:rPr>
        <w:t>19.1供应商之间不得相互串通报价，不得妨碍其他供应商的公平竞争，不得损害采购人和其他供应商的合法权益。</w:t>
      </w:r>
    </w:p>
    <w:p w14:paraId="2DEEDB29">
      <w:pPr>
        <w:spacing w:line="360" w:lineRule="auto"/>
        <w:ind w:firstLine="484" w:firstLineChars="202"/>
        <w:rPr>
          <w:rFonts w:ascii="仿宋" w:hAnsi="仿宋" w:eastAsia="仿宋" w:cs="仿宋"/>
          <w:sz w:val="24"/>
          <w:szCs w:val="24"/>
          <w:lang w:val="zh-CN"/>
        </w:rPr>
      </w:pPr>
      <w:r>
        <w:rPr>
          <w:rFonts w:hint="eastAsia" w:ascii="仿宋" w:hAnsi="仿宋" w:eastAsia="仿宋" w:cs="仿宋"/>
          <w:sz w:val="24"/>
          <w:szCs w:val="24"/>
          <w:lang w:val="zh-CN"/>
        </w:rPr>
        <w:t>19.2供应商不得以向采购代理工作人员、磋商小组成员行贿或者采取其他不正当手段谋取成交。经查实供应商有此行为的，</w:t>
      </w:r>
      <w:r>
        <w:rPr>
          <w:rFonts w:hint="eastAsia" w:ascii="仿宋" w:hAnsi="仿宋" w:eastAsia="仿宋" w:cs="仿宋"/>
          <w:sz w:val="24"/>
          <w:szCs w:val="24"/>
        </w:rPr>
        <w:t>政府采购管理部门将供应商列入不良行为记录名单，按照《</w:t>
      </w:r>
      <w:r>
        <w:rPr>
          <w:rFonts w:hint="eastAsia" w:ascii="仿宋" w:hAnsi="仿宋" w:eastAsia="仿宋" w:cs="仿宋"/>
          <w:sz w:val="24"/>
          <w:szCs w:val="24"/>
          <w:lang w:eastAsia="zh-CN"/>
        </w:rPr>
        <w:t>中华人民共和国政府采购法</w:t>
      </w:r>
      <w:r>
        <w:rPr>
          <w:rFonts w:hint="eastAsia" w:ascii="仿宋" w:hAnsi="仿宋" w:eastAsia="仿宋" w:cs="仿宋"/>
          <w:sz w:val="24"/>
          <w:szCs w:val="24"/>
        </w:rPr>
        <w:t>》有关规定处理。</w:t>
      </w:r>
    </w:p>
    <w:p w14:paraId="021D883F">
      <w:pPr>
        <w:spacing w:line="360" w:lineRule="auto"/>
        <w:ind w:firstLine="484" w:firstLineChars="202"/>
        <w:rPr>
          <w:rFonts w:ascii="仿宋" w:hAnsi="仿宋" w:eastAsia="仿宋" w:cs="仿宋"/>
          <w:sz w:val="24"/>
          <w:szCs w:val="24"/>
        </w:rPr>
      </w:pPr>
      <w:r>
        <w:rPr>
          <w:rFonts w:hint="eastAsia" w:ascii="仿宋" w:hAnsi="仿宋" w:eastAsia="仿宋" w:cs="仿宋"/>
          <w:sz w:val="24"/>
          <w:szCs w:val="24"/>
          <w:lang w:val="zh-CN"/>
        </w:rPr>
        <w:t>19.3供应商不得虚假质疑和恶意质疑，并对质疑内容的真实性承担责任。</w:t>
      </w:r>
      <w:r>
        <w:rPr>
          <w:rFonts w:hint="eastAsia" w:ascii="仿宋" w:hAnsi="仿宋" w:eastAsia="仿宋" w:cs="仿宋"/>
          <w:sz w:val="24"/>
          <w:szCs w:val="24"/>
        </w:rPr>
        <w:t>供应商或者其他利害关系人通过捏造事实、伪造证明材料等方式提出异议或投诉，阻碍政府采购活动正常进行的，属于严重不良行为，采购代理将提请财政部门将其列入不良行为记录名单，并依法予以处罚。</w:t>
      </w:r>
    </w:p>
    <w:p w14:paraId="67591799">
      <w:pPr>
        <w:spacing w:line="360" w:lineRule="auto"/>
        <w:ind w:firstLine="484" w:firstLineChars="202"/>
        <w:rPr>
          <w:rFonts w:ascii="仿宋" w:hAnsi="仿宋" w:eastAsia="仿宋" w:cs="仿宋"/>
          <w:sz w:val="24"/>
          <w:szCs w:val="24"/>
          <w:lang w:val="zh-CN"/>
        </w:rPr>
      </w:pPr>
      <w:r>
        <w:rPr>
          <w:rFonts w:hint="eastAsia" w:ascii="仿宋" w:hAnsi="仿宋" w:eastAsia="仿宋" w:cs="仿宋"/>
          <w:sz w:val="24"/>
          <w:szCs w:val="24"/>
          <w:lang w:val="zh-CN"/>
        </w:rPr>
        <w:t>19.4供应商不得虚假承诺，否则，按照提供虚假材料谋取成交处理。</w:t>
      </w:r>
    </w:p>
    <w:p w14:paraId="29D8E0B1">
      <w:pPr>
        <w:spacing w:line="360" w:lineRule="auto"/>
        <w:ind w:firstLine="484" w:firstLineChars="202"/>
        <w:rPr>
          <w:rFonts w:ascii="仿宋" w:hAnsi="仿宋" w:eastAsia="仿宋" w:cs="仿宋"/>
          <w:sz w:val="24"/>
          <w:szCs w:val="24"/>
          <w:lang w:val="zh-CN"/>
        </w:rPr>
      </w:pPr>
      <w:r>
        <w:rPr>
          <w:rFonts w:hint="eastAsia" w:ascii="仿宋" w:hAnsi="仿宋" w:eastAsia="仿宋" w:cs="仿宋"/>
          <w:sz w:val="24"/>
          <w:szCs w:val="24"/>
          <w:lang w:val="zh-CN"/>
        </w:rPr>
        <w:t>19.5供应商应自觉遵守磋商、评审纪律，扰乱磋商、评审现场秩序的，属于失信行为，根据《江苏省政府采购供应商监督管理暂行办法》，失信行为将被记入供应商诚信档案。</w:t>
      </w:r>
    </w:p>
    <w:p w14:paraId="34C79CFE">
      <w:pPr>
        <w:pStyle w:val="3"/>
        <w:spacing w:before="240" w:after="240"/>
        <w:ind w:firstLine="0" w:firstLineChars="0"/>
        <w:jc w:val="center"/>
        <w:rPr>
          <w:rFonts w:ascii="仿宋" w:hAnsi="仿宋"/>
          <w:szCs w:val="36"/>
          <w:highlight w:val="none"/>
        </w:rPr>
      </w:pPr>
      <w:bookmarkStart w:id="10" w:name="_Toc33266149"/>
      <w:bookmarkStart w:id="11" w:name="_Toc98348353"/>
      <w:bookmarkStart w:id="12" w:name="_Hlk48299931"/>
      <w:r>
        <w:rPr>
          <w:rFonts w:ascii="仿宋" w:hAnsi="仿宋"/>
          <w:sz w:val="36"/>
          <w:szCs w:val="36"/>
        </w:rPr>
        <w:br w:type="page"/>
      </w:r>
      <w:bookmarkStart w:id="13" w:name="_Toc9274"/>
      <w:r>
        <w:rPr>
          <w:rFonts w:hint="eastAsia" w:ascii="仿宋" w:hAnsi="仿宋"/>
          <w:sz w:val="36"/>
          <w:szCs w:val="36"/>
          <w:highlight w:val="none"/>
        </w:rPr>
        <w:t>第三章 评标标准</w:t>
      </w:r>
      <w:bookmarkEnd w:id="10"/>
      <w:bookmarkEnd w:id="11"/>
      <w:bookmarkEnd w:id="13"/>
    </w:p>
    <w:p w14:paraId="72E70ECD">
      <w:pPr>
        <w:autoSpaceDE w:val="0"/>
        <w:autoSpaceDN w:val="0"/>
        <w:adjustRightInd w:val="0"/>
        <w:spacing w:line="360" w:lineRule="auto"/>
        <w:ind w:firstLine="482" w:firstLineChars="200"/>
        <w:jc w:val="left"/>
        <w:rPr>
          <w:rFonts w:ascii="仿宋" w:hAnsi="仿宋" w:eastAsia="仿宋" w:cs="仿宋"/>
          <w:kern w:val="0"/>
          <w:sz w:val="24"/>
          <w:szCs w:val="21"/>
          <w:lang w:val="zh-CN"/>
        </w:rPr>
      </w:pPr>
      <w:r>
        <w:rPr>
          <w:rFonts w:hint="eastAsia" w:ascii="仿宋" w:hAnsi="仿宋" w:eastAsia="仿宋" w:cs="仿宋"/>
          <w:b/>
          <w:bCs/>
          <w:kern w:val="0"/>
          <w:sz w:val="24"/>
          <w:szCs w:val="21"/>
          <w:lang w:val="zh-CN"/>
        </w:rPr>
        <w:t>评分方法和标准：</w:t>
      </w:r>
      <w:r>
        <w:rPr>
          <w:rFonts w:hint="eastAsia" w:ascii="仿宋" w:hAnsi="仿宋" w:eastAsia="仿宋" w:cs="仿宋"/>
          <w:kern w:val="0"/>
          <w:sz w:val="24"/>
          <w:szCs w:val="24"/>
        </w:rPr>
        <w:t>本项目采用综合评分法，评分统计方法采用百分制（满分100分），将全部评委评分直接进行算术平均，小数点后保留2位。按评审后得分由高到低顺序排列，得分相同的，按投标报价由低到高顺序排列，得分且投标报价相同的，按技术指标优劣顺序排列，由评标委员会确定成交供应商</w:t>
      </w:r>
      <w:r>
        <w:rPr>
          <w:rFonts w:hint="eastAsia" w:ascii="仿宋" w:hAnsi="仿宋" w:eastAsia="仿宋" w:cs="仿宋"/>
          <w:kern w:val="0"/>
          <w:sz w:val="24"/>
          <w:szCs w:val="21"/>
          <w:lang w:val="zh-CN"/>
        </w:rPr>
        <w:t>。</w:t>
      </w:r>
    </w:p>
    <w:bookmarkEnd w:id="12"/>
    <w:tbl>
      <w:tblPr>
        <w:tblStyle w:val="63"/>
        <w:tblW w:w="526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8"/>
        <w:gridCol w:w="1162"/>
        <w:gridCol w:w="6597"/>
        <w:gridCol w:w="697"/>
      </w:tblGrid>
      <w:tr w14:paraId="74EBF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288" w:type="pct"/>
            <w:noWrap w:val="0"/>
            <w:vAlign w:val="center"/>
          </w:tcPr>
          <w:p w14:paraId="44426EC6">
            <w:pPr>
              <w:spacing w:line="360" w:lineRule="auto"/>
              <w:jc w:val="center"/>
              <w:rPr>
                <w:rFonts w:hint="eastAsia" w:ascii="仿宋" w:hAnsi="仿宋" w:eastAsia="仿宋" w:cs="仿宋"/>
                <w:b/>
                <w:sz w:val="24"/>
                <w:szCs w:val="24"/>
                <w:lang w:val="zh-CN" w:bidi="zh-CN"/>
              </w:rPr>
            </w:pPr>
            <w:bookmarkStart w:id="14" w:name="_Toc33266150"/>
            <w:bookmarkStart w:id="15" w:name="_Toc98348354"/>
            <w:bookmarkStart w:id="16" w:name="_Toc2076"/>
            <w:bookmarkStart w:id="17" w:name="_Toc33266151"/>
            <w:r>
              <w:rPr>
                <w:rFonts w:hint="eastAsia" w:ascii="仿宋" w:hAnsi="仿宋" w:eastAsia="仿宋" w:cs="仿宋"/>
                <w:b/>
                <w:sz w:val="24"/>
                <w:szCs w:val="24"/>
                <w:lang w:val="zh-CN" w:bidi="zh-CN"/>
              </w:rPr>
              <w:t>序</w:t>
            </w:r>
          </w:p>
          <w:p w14:paraId="5B1795FC">
            <w:pPr>
              <w:spacing w:line="360" w:lineRule="auto"/>
              <w:jc w:val="center"/>
              <w:rPr>
                <w:rFonts w:hint="eastAsia" w:ascii="仿宋" w:hAnsi="仿宋" w:eastAsia="仿宋" w:cs="仿宋"/>
                <w:b/>
                <w:sz w:val="24"/>
                <w:szCs w:val="24"/>
                <w:lang w:val="zh-CN" w:bidi="zh-CN"/>
              </w:rPr>
            </w:pPr>
            <w:r>
              <w:rPr>
                <w:rFonts w:hint="eastAsia" w:ascii="仿宋" w:hAnsi="仿宋" w:eastAsia="仿宋" w:cs="仿宋"/>
                <w:b/>
                <w:sz w:val="24"/>
                <w:szCs w:val="24"/>
                <w:lang w:val="zh-CN" w:bidi="zh-CN"/>
              </w:rPr>
              <w:t>号</w:t>
            </w:r>
          </w:p>
        </w:tc>
        <w:tc>
          <w:tcPr>
            <w:tcW w:w="647" w:type="pct"/>
            <w:noWrap w:val="0"/>
            <w:vAlign w:val="center"/>
          </w:tcPr>
          <w:p w14:paraId="220C5866">
            <w:pPr>
              <w:spacing w:line="360" w:lineRule="auto"/>
              <w:jc w:val="center"/>
              <w:rPr>
                <w:rFonts w:hint="eastAsia" w:ascii="仿宋" w:hAnsi="仿宋" w:eastAsia="仿宋" w:cs="仿宋"/>
                <w:b/>
                <w:sz w:val="24"/>
                <w:szCs w:val="24"/>
                <w:lang w:val="zh-CN" w:bidi="zh-CN"/>
              </w:rPr>
            </w:pPr>
            <w:r>
              <w:rPr>
                <w:rFonts w:hint="eastAsia" w:ascii="仿宋" w:hAnsi="仿宋" w:eastAsia="仿宋" w:cs="仿宋"/>
                <w:b/>
                <w:sz w:val="24"/>
                <w:szCs w:val="24"/>
                <w:lang w:val="zh-CN" w:bidi="zh-CN"/>
              </w:rPr>
              <w:t>评分</w:t>
            </w:r>
          </w:p>
          <w:p w14:paraId="79751147">
            <w:pPr>
              <w:spacing w:line="360" w:lineRule="auto"/>
              <w:jc w:val="center"/>
              <w:rPr>
                <w:rFonts w:hint="eastAsia" w:ascii="仿宋" w:hAnsi="仿宋" w:eastAsia="仿宋" w:cs="仿宋"/>
                <w:b/>
                <w:sz w:val="24"/>
                <w:szCs w:val="24"/>
                <w:lang w:val="zh-CN" w:bidi="zh-CN"/>
              </w:rPr>
            </w:pPr>
            <w:r>
              <w:rPr>
                <w:rFonts w:hint="eastAsia" w:ascii="仿宋" w:hAnsi="仿宋" w:eastAsia="仿宋" w:cs="仿宋"/>
                <w:b/>
                <w:sz w:val="24"/>
                <w:szCs w:val="24"/>
                <w:lang w:val="zh-CN" w:bidi="zh-CN"/>
              </w:rPr>
              <w:t>因素</w:t>
            </w:r>
          </w:p>
        </w:tc>
        <w:tc>
          <w:tcPr>
            <w:tcW w:w="3675" w:type="pct"/>
            <w:noWrap w:val="0"/>
            <w:vAlign w:val="center"/>
          </w:tcPr>
          <w:p w14:paraId="209B5A6A">
            <w:pPr>
              <w:spacing w:line="360" w:lineRule="auto"/>
              <w:jc w:val="center"/>
              <w:rPr>
                <w:rFonts w:hint="eastAsia" w:ascii="仿宋" w:hAnsi="仿宋" w:eastAsia="仿宋" w:cs="仿宋"/>
                <w:b/>
                <w:sz w:val="24"/>
                <w:szCs w:val="24"/>
                <w:lang w:val="zh-CN" w:bidi="zh-CN"/>
              </w:rPr>
            </w:pPr>
            <w:r>
              <w:rPr>
                <w:rFonts w:hint="eastAsia" w:ascii="仿宋" w:hAnsi="仿宋" w:eastAsia="仿宋" w:cs="仿宋"/>
                <w:b/>
                <w:sz w:val="24"/>
                <w:szCs w:val="24"/>
                <w:lang w:val="zh-CN" w:bidi="zh-CN"/>
              </w:rPr>
              <w:t>评分标准</w:t>
            </w:r>
          </w:p>
        </w:tc>
        <w:tc>
          <w:tcPr>
            <w:tcW w:w="388" w:type="pct"/>
            <w:noWrap w:val="0"/>
            <w:vAlign w:val="center"/>
          </w:tcPr>
          <w:p w14:paraId="45B4EDAF">
            <w:pPr>
              <w:spacing w:line="360" w:lineRule="auto"/>
              <w:jc w:val="center"/>
              <w:rPr>
                <w:rFonts w:hint="eastAsia" w:ascii="仿宋" w:hAnsi="仿宋" w:eastAsia="仿宋" w:cs="仿宋"/>
                <w:b/>
                <w:sz w:val="24"/>
                <w:szCs w:val="24"/>
                <w:lang w:val="zh-CN" w:bidi="zh-CN"/>
              </w:rPr>
            </w:pPr>
            <w:r>
              <w:rPr>
                <w:rFonts w:hint="eastAsia" w:ascii="仿宋" w:hAnsi="仿宋" w:eastAsia="仿宋" w:cs="仿宋"/>
                <w:b/>
                <w:sz w:val="24"/>
                <w:szCs w:val="24"/>
                <w:lang w:val="zh-CN" w:bidi="zh-CN"/>
              </w:rPr>
              <w:t>分值</w:t>
            </w:r>
          </w:p>
        </w:tc>
      </w:tr>
      <w:tr w14:paraId="23E6D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3" w:hRule="atLeast"/>
          <w:jc w:val="center"/>
        </w:trPr>
        <w:tc>
          <w:tcPr>
            <w:tcW w:w="288" w:type="pct"/>
            <w:noWrap w:val="0"/>
            <w:vAlign w:val="center"/>
          </w:tcPr>
          <w:p w14:paraId="6E2E42F3">
            <w:pPr>
              <w:jc w:val="center"/>
              <w:rPr>
                <w:rFonts w:hint="eastAsia" w:ascii="仿宋" w:hAnsi="仿宋" w:eastAsia="仿宋" w:cs="仿宋"/>
                <w:sz w:val="24"/>
                <w:szCs w:val="24"/>
              </w:rPr>
            </w:pPr>
            <w:r>
              <w:rPr>
                <w:rFonts w:hint="eastAsia" w:ascii="仿宋" w:hAnsi="仿宋" w:eastAsia="仿宋" w:cs="仿宋"/>
                <w:sz w:val="24"/>
                <w:szCs w:val="24"/>
              </w:rPr>
              <w:t>1</w:t>
            </w:r>
          </w:p>
        </w:tc>
        <w:tc>
          <w:tcPr>
            <w:tcW w:w="647" w:type="pct"/>
            <w:noWrap w:val="0"/>
            <w:vAlign w:val="center"/>
          </w:tcPr>
          <w:p w14:paraId="12F3EA1E">
            <w:pPr>
              <w:jc w:val="center"/>
              <w:rPr>
                <w:rFonts w:hint="eastAsia" w:ascii="仿宋" w:hAnsi="仿宋" w:eastAsia="仿宋" w:cs="仿宋"/>
                <w:sz w:val="24"/>
                <w:szCs w:val="24"/>
              </w:rPr>
            </w:pPr>
            <w:r>
              <w:rPr>
                <w:rFonts w:hint="eastAsia" w:ascii="仿宋" w:hAnsi="仿宋" w:eastAsia="仿宋" w:cs="仿宋"/>
                <w:sz w:val="24"/>
                <w:szCs w:val="24"/>
              </w:rPr>
              <w:t>价格</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w:t>
            </w:r>
            <w:r>
              <w:rPr>
                <w:rFonts w:hint="eastAsia" w:ascii="仿宋" w:hAnsi="仿宋" w:eastAsia="仿宋" w:cs="仿宋"/>
                <w:sz w:val="24"/>
                <w:szCs w:val="24"/>
                <w:lang w:val="en-US" w:eastAsia="zh-CN"/>
              </w:rPr>
              <w:t>30</w:t>
            </w:r>
            <w:r>
              <w:rPr>
                <w:rFonts w:hint="eastAsia" w:ascii="仿宋" w:hAnsi="仿宋" w:eastAsia="仿宋" w:cs="仿宋"/>
                <w:sz w:val="24"/>
                <w:szCs w:val="24"/>
              </w:rPr>
              <w:t>分）</w:t>
            </w:r>
          </w:p>
        </w:tc>
        <w:tc>
          <w:tcPr>
            <w:tcW w:w="3675" w:type="pct"/>
            <w:noWrap w:val="0"/>
            <w:vAlign w:val="center"/>
          </w:tcPr>
          <w:p w14:paraId="7CC3FBE5">
            <w:pPr>
              <w:jc w:val="left"/>
              <w:rPr>
                <w:rFonts w:hint="eastAsia" w:ascii="仿宋" w:hAnsi="仿宋" w:eastAsia="仿宋" w:cs="仿宋"/>
                <w:sz w:val="24"/>
                <w:szCs w:val="24"/>
              </w:rPr>
            </w:pPr>
            <w:r>
              <w:rPr>
                <w:rFonts w:hint="eastAsia" w:ascii="仿宋" w:hAnsi="仿宋" w:eastAsia="仿宋" w:cs="仿宋"/>
                <w:sz w:val="24"/>
                <w:szCs w:val="24"/>
              </w:rPr>
              <w:t>磋商基准价计算公式：本项目采用低价优先法计算，即满足磋商文件要求且价格最低的报价为磋商基准价，其价格分为满分。其他供应商的价格分按照下列公式计算：报价得分=(磋商基准价／磋商报价)×</w:t>
            </w:r>
            <w:r>
              <w:rPr>
                <w:rFonts w:hint="eastAsia" w:ascii="仿宋" w:hAnsi="仿宋" w:eastAsia="仿宋" w:cs="仿宋"/>
                <w:sz w:val="24"/>
                <w:szCs w:val="24"/>
                <w:lang w:val="en-US" w:eastAsia="zh-CN"/>
              </w:rPr>
              <w:t>30</w:t>
            </w:r>
            <w:r>
              <w:rPr>
                <w:rFonts w:hint="eastAsia" w:ascii="仿宋" w:hAnsi="仿宋" w:eastAsia="仿宋" w:cs="仿宋"/>
                <w:sz w:val="24"/>
                <w:szCs w:val="24"/>
              </w:rPr>
              <w:t>（小数点保留两位）</w:t>
            </w:r>
          </w:p>
          <w:p w14:paraId="5E1BBBC4">
            <w:pPr>
              <w:jc w:val="left"/>
              <w:rPr>
                <w:rFonts w:hint="default" w:ascii="仿宋" w:hAnsi="仿宋" w:eastAsia="仿宋" w:cs="仿宋"/>
                <w:sz w:val="24"/>
                <w:szCs w:val="24"/>
                <w:lang w:val="en-US" w:eastAsia="zh-CN"/>
              </w:rPr>
            </w:pPr>
            <w:r>
              <w:rPr>
                <w:rFonts w:hint="eastAsia" w:ascii="仿宋" w:hAnsi="仿宋" w:eastAsia="仿宋"/>
                <w:sz w:val="24"/>
                <w:szCs w:val="24"/>
                <w:lang w:val="en-US" w:eastAsia="zh-CN"/>
              </w:rPr>
              <w:t>（各供应商最后报价结束后,磋商小组认为供应商最终报价明显低于其他通过符合性审查供应商报价，可能影响服务质量、难以诚信履约的，则有权要求该供应商在现场规定的时间内提供书面文件【需包含成本明细说明】予以说明理由，内容包括但不限于其最后报价与首次报价差额的原因、具体可落实环节和理由等。若该供应商不能按磋商小组要求说明报价合理性的，磋商小组有权将其作为无效响应。）</w:t>
            </w:r>
          </w:p>
        </w:tc>
        <w:tc>
          <w:tcPr>
            <w:tcW w:w="388" w:type="pct"/>
            <w:noWrap w:val="0"/>
            <w:vAlign w:val="center"/>
          </w:tcPr>
          <w:p w14:paraId="59DAC930">
            <w:pPr>
              <w:tabs>
                <w:tab w:val="left" w:pos="1380"/>
              </w:tabs>
              <w:jc w:val="center"/>
              <w:rPr>
                <w:rFonts w:hint="default" w:ascii="仿宋" w:hAnsi="仿宋" w:eastAsia="仿宋" w:cs="仿宋"/>
                <w:sz w:val="24"/>
                <w:szCs w:val="24"/>
                <w:lang w:val="en-US"/>
              </w:rPr>
            </w:pPr>
            <w:r>
              <w:rPr>
                <w:rFonts w:hint="eastAsia" w:ascii="仿宋" w:hAnsi="仿宋" w:eastAsia="仿宋" w:cs="仿宋"/>
                <w:sz w:val="24"/>
                <w:szCs w:val="24"/>
                <w:lang w:val="en-US" w:eastAsia="zh-CN"/>
              </w:rPr>
              <w:t>30</w:t>
            </w:r>
          </w:p>
        </w:tc>
      </w:tr>
      <w:tr w14:paraId="05B61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8" w:type="pct"/>
            <w:noWrap w:val="0"/>
            <w:vAlign w:val="center"/>
          </w:tcPr>
          <w:p w14:paraId="457BEA15">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647" w:type="pct"/>
            <w:noWrap w:val="0"/>
            <w:vAlign w:val="center"/>
          </w:tcPr>
          <w:p w14:paraId="743A0BCD">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企业</w:t>
            </w:r>
          </w:p>
          <w:p w14:paraId="6A1C57CF">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业绩</w:t>
            </w:r>
          </w:p>
          <w:p w14:paraId="61FAACD9">
            <w:pPr>
              <w:jc w:val="center"/>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12</w:t>
            </w:r>
            <w:r>
              <w:rPr>
                <w:rFonts w:hint="eastAsia" w:ascii="仿宋" w:hAnsi="仿宋" w:eastAsia="仿宋" w:cs="仿宋"/>
                <w:sz w:val="24"/>
                <w:szCs w:val="24"/>
              </w:rPr>
              <w:t>分）</w:t>
            </w:r>
          </w:p>
        </w:tc>
        <w:tc>
          <w:tcPr>
            <w:tcW w:w="3675" w:type="pct"/>
            <w:noWrap w:val="0"/>
            <w:vAlign w:val="center"/>
          </w:tcPr>
          <w:p w14:paraId="2414274F">
            <w:pPr>
              <w:keepNext w:val="0"/>
              <w:keepLines w:val="0"/>
              <w:widowControl/>
              <w:suppressLineNumbers w:val="0"/>
              <w:jc w:val="left"/>
            </w:pPr>
            <w:r>
              <w:rPr>
                <w:rFonts w:ascii="仿宋" w:hAnsi="仿宋" w:eastAsia="仿宋" w:cs="仿宋"/>
                <w:color w:val="000000"/>
                <w:kern w:val="0"/>
                <w:sz w:val="24"/>
                <w:szCs w:val="24"/>
                <w:lang w:val="en-US" w:eastAsia="zh-CN" w:bidi="ar"/>
              </w:rPr>
              <w:t>供应商提供自 202</w:t>
            </w:r>
            <w:r>
              <w:rPr>
                <w:rFonts w:hint="eastAsia" w:ascii="仿宋" w:hAnsi="仿宋" w:eastAsia="仿宋" w:cs="仿宋"/>
                <w:color w:val="000000"/>
                <w:kern w:val="0"/>
                <w:sz w:val="24"/>
                <w:szCs w:val="24"/>
                <w:lang w:val="en-US" w:eastAsia="zh-CN" w:bidi="ar"/>
              </w:rPr>
              <w:t>3</w:t>
            </w:r>
            <w:r>
              <w:rPr>
                <w:rFonts w:ascii="仿宋" w:hAnsi="仿宋" w:eastAsia="仿宋" w:cs="仿宋"/>
                <w:color w:val="000000"/>
                <w:kern w:val="0"/>
                <w:sz w:val="24"/>
                <w:szCs w:val="24"/>
                <w:lang w:val="en-US" w:eastAsia="zh-CN" w:bidi="ar"/>
              </w:rPr>
              <w:t>年1月 1 日（含）以来承接过的类似项目业绩，每</w:t>
            </w:r>
            <w:r>
              <w:rPr>
                <w:rFonts w:hint="eastAsia" w:ascii="仿宋" w:hAnsi="仿宋" w:eastAsia="仿宋" w:cs="仿宋"/>
                <w:color w:val="000000"/>
                <w:kern w:val="0"/>
                <w:sz w:val="24"/>
                <w:szCs w:val="24"/>
                <w:lang w:val="en-US" w:eastAsia="zh-CN" w:bidi="ar"/>
              </w:rPr>
              <w:t xml:space="preserve">提供一个得4分，最多得12 分。 </w:t>
            </w:r>
          </w:p>
          <w:p w14:paraId="799DAA1E">
            <w:pPr>
              <w:keepNext w:val="0"/>
              <w:keepLines w:val="0"/>
              <w:widowControl/>
              <w:suppressLineNumbers w:val="0"/>
              <w:jc w:val="left"/>
              <w:rPr>
                <w:rFonts w:hint="eastAsia" w:ascii="仿宋" w:hAnsi="仿宋" w:eastAsia="仿宋"/>
                <w:sz w:val="24"/>
                <w:szCs w:val="24"/>
                <w:lang w:val="en-US" w:eastAsia="zh-CN"/>
              </w:rPr>
            </w:pPr>
            <w:r>
              <w:rPr>
                <w:rFonts w:hint="eastAsia" w:ascii="仿宋" w:hAnsi="仿宋" w:eastAsia="仿宋" w:cs="仿宋"/>
                <w:color w:val="000000"/>
                <w:kern w:val="0"/>
                <w:sz w:val="24"/>
                <w:szCs w:val="24"/>
                <w:lang w:val="en-US" w:eastAsia="zh-CN" w:bidi="ar"/>
              </w:rPr>
              <w:t>注：</w:t>
            </w:r>
            <w:r>
              <w:rPr>
                <w:rFonts w:hint="eastAsia" w:ascii="仿宋" w:hAnsi="仿宋" w:eastAsia="仿宋" w:cs="宋体"/>
                <w:color w:val="000000" w:themeColor="text1"/>
                <w:sz w:val="24"/>
                <w14:textFill>
                  <w14:solidFill>
                    <w14:schemeClr w14:val="tx1"/>
                  </w14:solidFill>
                </w14:textFill>
              </w:rPr>
              <w:t>供应商须同时</w:t>
            </w:r>
            <w:r>
              <w:rPr>
                <w:rFonts w:hint="eastAsia" w:ascii="仿宋" w:hAnsi="仿宋" w:eastAsia="仿宋" w:cs="楷体_GB2312"/>
                <w:color w:val="000000" w:themeColor="text1"/>
                <w:sz w:val="24"/>
                <w:lang w:val="zh-CN"/>
                <w14:textFill>
                  <w14:solidFill>
                    <w14:schemeClr w14:val="tx1"/>
                  </w14:solidFill>
                </w14:textFill>
              </w:rPr>
              <w:t>提供中标通知书和完整合同扫描件加盖供应商单位电子公章。时间</w:t>
            </w:r>
            <w:r>
              <w:rPr>
                <w:rFonts w:ascii="仿宋" w:hAnsi="仿宋" w:eastAsia="仿宋" w:cs="楷体_GB2312"/>
                <w:color w:val="000000" w:themeColor="text1"/>
                <w:sz w:val="24"/>
                <w:lang w:val="zh-CN"/>
                <w14:textFill>
                  <w14:solidFill>
                    <w14:schemeClr w14:val="tx1"/>
                  </w14:solidFill>
                </w14:textFill>
              </w:rPr>
              <w:t>以合同签订时间为准</w:t>
            </w:r>
            <w:r>
              <w:rPr>
                <w:rFonts w:hint="eastAsia" w:ascii="仿宋" w:hAnsi="仿宋" w:eastAsia="仿宋" w:cs="楷体_GB2312"/>
                <w:color w:val="000000" w:themeColor="text1"/>
                <w:sz w:val="24"/>
                <w:lang w:val="zh-CN"/>
                <w14:textFill>
                  <w14:solidFill>
                    <w14:schemeClr w14:val="tx1"/>
                  </w14:solidFill>
                </w14:textFill>
              </w:rPr>
              <w:t>，所提供的合同必须</w:t>
            </w:r>
            <w:r>
              <w:rPr>
                <w:rFonts w:ascii="仿宋" w:hAnsi="仿宋" w:eastAsia="仿宋" w:cs="楷体_GB2312"/>
                <w:color w:val="000000" w:themeColor="text1"/>
                <w:sz w:val="24"/>
                <w:lang w:val="zh-CN"/>
                <w14:textFill>
                  <w14:solidFill>
                    <w14:schemeClr w14:val="tx1"/>
                  </w14:solidFill>
                </w14:textFill>
              </w:rPr>
              <w:t>能反映出相关数据和内容，否则一律视为未提供</w:t>
            </w:r>
            <w:r>
              <w:rPr>
                <w:rFonts w:hint="eastAsia" w:ascii="仿宋" w:hAnsi="仿宋" w:eastAsia="仿宋" w:cs="楷体_GB2312"/>
                <w:color w:val="000000" w:themeColor="text1"/>
                <w:sz w:val="24"/>
                <w:lang w:val="zh-CN"/>
                <w14:textFill>
                  <w14:solidFill>
                    <w14:schemeClr w14:val="tx1"/>
                  </w14:solidFill>
                </w14:textFill>
              </w:rPr>
              <w:t>。</w:t>
            </w:r>
            <w:r>
              <w:rPr>
                <w:rFonts w:hint="eastAsia" w:ascii="仿宋" w:hAnsi="仿宋" w:eastAsia="仿宋" w:cs="仿宋"/>
                <w:color w:val="000000"/>
                <w:kern w:val="0"/>
                <w:sz w:val="24"/>
                <w:szCs w:val="24"/>
                <w:lang w:val="en-US" w:eastAsia="zh-CN" w:bidi="ar"/>
              </w:rPr>
              <w:t>同一业主单位业绩不重复计分</w:t>
            </w:r>
          </w:p>
        </w:tc>
        <w:tc>
          <w:tcPr>
            <w:tcW w:w="388" w:type="pct"/>
            <w:noWrap w:val="0"/>
            <w:vAlign w:val="center"/>
          </w:tcPr>
          <w:p w14:paraId="41DD8BF4">
            <w:pPr>
              <w:tabs>
                <w:tab w:val="left" w:pos="1380"/>
              </w:tabs>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12</w:t>
            </w:r>
          </w:p>
        </w:tc>
      </w:tr>
      <w:tr w14:paraId="28178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jc w:val="center"/>
        </w:trPr>
        <w:tc>
          <w:tcPr>
            <w:tcW w:w="288" w:type="pct"/>
            <w:noWrap w:val="0"/>
            <w:vAlign w:val="center"/>
          </w:tcPr>
          <w:p w14:paraId="10BF11E2">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647" w:type="pct"/>
            <w:noWrap w:val="0"/>
            <w:vAlign w:val="center"/>
          </w:tcPr>
          <w:p w14:paraId="752CA469">
            <w:pPr>
              <w:jc w:val="center"/>
              <w:rPr>
                <w:rFonts w:hint="eastAsia" w:ascii="仿宋" w:hAnsi="仿宋" w:eastAsia="仿宋" w:cs="仿宋"/>
                <w:sz w:val="24"/>
                <w:szCs w:val="24"/>
              </w:rPr>
            </w:pPr>
            <w:r>
              <w:rPr>
                <w:rFonts w:hint="eastAsia" w:ascii="仿宋" w:hAnsi="仿宋" w:eastAsia="仿宋" w:cs="仿宋"/>
                <w:sz w:val="24"/>
                <w:szCs w:val="24"/>
              </w:rPr>
              <w:t>人员</w:t>
            </w:r>
          </w:p>
          <w:p w14:paraId="5F025237">
            <w:pPr>
              <w:jc w:val="center"/>
              <w:rPr>
                <w:rFonts w:hint="eastAsia" w:ascii="仿宋" w:hAnsi="仿宋" w:eastAsia="仿宋" w:cs="仿宋"/>
                <w:sz w:val="24"/>
                <w:szCs w:val="24"/>
              </w:rPr>
            </w:pPr>
            <w:r>
              <w:rPr>
                <w:rFonts w:hint="eastAsia" w:ascii="仿宋" w:hAnsi="仿宋" w:eastAsia="仿宋" w:cs="仿宋"/>
                <w:sz w:val="24"/>
                <w:szCs w:val="24"/>
              </w:rPr>
              <w:t>配备</w:t>
            </w:r>
          </w:p>
          <w:p w14:paraId="555AAFB6">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14分</w:t>
            </w:r>
            <w:r>
              <w:rPr>
                <w:rFonts w:hint="eastAsia" w:ascii="仿宋" w:hAnsi="仿宋" w:eastAsia="仿宋" w:cs="仿宋"/>
                <w:sz w:val="24"/>
                <w:szCs w:val="24"/>
                <w:lang w:eastAsia="zh-CN"/>
              </w:rPr>
              <w:t>）</w:t>
            </w:r>
          </w:p>
        </w:tc>
        <w:tc>
          <w:tcPr>
            <w:tcW w:w="3675" w:type="pct"/>
            <w:noWrap w:val="0"/>
            <w:vAlign w:val="center"/>
          </w:tcPr>
          <w:p w14:paraId="48E71E53">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1、项目负责人</w:t>
            </w:r>
          </w:p>
          <w:p w14:paraId="002E2396">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项目负责人同时具有注册规划师执业资格和正高级技术职称，得4分；同时具有注册规划师执业资格和高级技术职称，得2分；同时具有注册规划师执业资格和规划师职称，得1分。本项最高得4分。</w:t>
            </w:r>
          </w:p>
          <w:p w14:paraId="257258EB">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2、项目组其他成员（不包括项目负责人）</w:t>
            </w:r>
          </w:p>
          <w:p w14:paraId="657DF2E9">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具有国家注册规划师执业资格证的,每有1人得2分，最多得10分</w:t>
            </w:r>
          </w:p>
          <w:p w14:paraId="0242198E">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（注：以上人员相关执业资格证书需注册在供应商名下且在有效期内，须提供证书复印件加盖公章，须提供本单位近6个月（2025年8月-2026年1月）社保证明复印件加盖公章，以上人员不得重复得分。）</w:t>
            </w:r>
          </w:p>
        </w:tc>
        <w:tc>
          <w:tcPr>
            <w:tcW w:w="388" w:type="pct"/>
            <w:noWrap w:val="0"/>
            <w:vAlign w:val="center"/>
          </w:tcPr>
          <w:p w14:paraId="6CB60488">
            <w:pPr>
              <w:tabs>
                <w:tab w:val="left" w:pos="1380"/>
              </w:tabs>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14</w:t>
            </w:r>
          </w:p>
        </w:tc>
      </w:tr>
      <w:tr w14:paraId="6BE17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2" w:hRule="atLeast"/>
          <w:jc w:val="center"/>
        </w:trPr>
        <w:tc>
          <w:tcPr>
            <w:tcW w:w="288" w:type="pct"/>
            <w:vMerge w:val="restart"/>
            <w:noWrap w:val="0"/>
            <w:vAlign w:val="center"/>
          </w:tcPr>
          <w:p w14:paraId="03A6B7D3">
            <w:pPr>
              <w:spacing w:line="360" w:lineRule="auto"/>
              <w:jc w:val="center"/>
              <w:rPr>
                <w:rFonts w:hint="eastAsia" w:ascii="仿宋" w:hAnsi="仿宋" w:eastAsia="仿宋" w:cs="仿宋"/>
                <w:spacing w:val="-2"/>
                <w:sz w:val="24"/>
                <w:szCs w:val="24"/>
                <w:highlight w:val="none"/>
                <w:lang w:val="zh-CN" w:bidi="zh-CN"/>
              </w:rPr>
            </w:pPr>
            <w:r>
              <w:rPr>
                <w:rFonts w:hint="eastAsia" w:ascii="仿宋" w:hAnsi="仿宋" w:eastAsia="仿宋" w:cs="仿宋"/>
                <w:spacing w:val="-2"/>
                <w:sz w:val="24"/>
                <w:szCs w:val="24"/>
                <w:highlight w:val="none"/>
                <w:lang w:val="en-US" w:bidi="zh-CN"/>
              </w:rPr>
              <w:t>3</w:t>
            </w:r>
          </w:p>
        </w:tc>
        <w:tc>
          <w:tcPr>
            <w:tcW w:w="647" w:type="pct"/>
            <w:vMerge w:val="restart"/>
            <w:noWrap w:val="0"/>
            <w:vAlign w:val="center"/>
          </w:tcPr>
          <w:p w14:paraId="23B61334">
            <w:pPr>
              <w:spacing w:line="360" w:lineRule="auto"/>
              <w:jc w:val="center"/>
              <w:textAlignment w:val="center"/>
              <w:rPr>
                <w:rFonts w:hint="eastAsia" w:ascii="仿宋" w:hAnsi="仿宋" w:eastAsia="仿宋" w:cs="仿宋"/>
                <w:spacing w:val="-2"/>
                <w:sz w:val="24"/>
                <w:szCs w:val="24"/>
                <w:highlight w:val="none"/>
                <w:lang w:bidi="zh-CN"/>
              </w:rPr>
            </w:pPr>
            <w:r>
              <w:rPr>
                <w:rFonts w:hint="eastAsia" w:ascii="仿宋" w:hAnsi="仿宋" w:eastAsia="仿宋" w:cs="仿宋"/>
                <w:spacing w:val="-2"/>
                <w:sz w:val="24"/>
                <w:szCs w:val="24"/>
                <w:highlight w:val="none"/>
                <w:lang w:bidi="zh-CN"/>
              </w:rPr>
              <w:t>服务</w:t>
            </w:r>
          </w:p>
          <w:p w14:paraId="3B904DEE">
            <w:pPr>
              <w:spacing w:line="360" w:lineRule="auto"/>
              <w:jc w:val="center"/>
              <w:textAlignment w:val="center"/>
              <w:rPr>
                <w:rFonts w:hint="eastAsia" w:ascii="仿宋" w:hAnsi="仿宋" w:eastAsia="仿宋" w:cs="仿宋"/>
                <w:spacing w:val="-2"/>
                <w:sz w:val="24"/>
                <w:szCs w:val="24"/>
                <w:highlight w:val="none"/>
                <w:lang w:bidi="zh-CN"/>
              </w:rPr>
            </w:pPr>
            <w:r>
              <w:rPr>
                <w:rFonts w:hint="eastAsia" w:ascii="仿宋" w:hAnsi="仿宋" w:eastAsia="仿宋" w:cs="仿宋"/>
                <w:spacing w:val="-2"/>
                <w:sz w:val="24"/>
                <w:szCs w:val="24"/>
                <w:highlight w:val="none"/>
                <w:lang w:bidi="zh-CN"/>
              </w:rPr>
              <w:t>方案</w:t>
            </w:r>
          </w:p>
          <w:p w14:paraId="7AD99920">
            <w:pPr>
              <w:spacing w:line="360" w:lineRule="auto"/>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44</w:t>
            </w:r>
            <w:r>
              <w:rPr>
                <w:rFonts w:hint="eastAsia" w:ascii="仿宋" w:hAnsi="仿宋" w:eastAsia="仿宋" w:cs="仿宋"/>
                <w:sz w:val="24"/>
                <w:szCs w:val="24"/>
                <w:highlight w:val="none"/>
              </w:rPr>
              <w:t>分）</w:t>
            </w:r>
          </w:p>
        </w:tc>
        <w:tc>
          <w:tcPr>
            <w:tcW w:w="3675" w:type="pct"/>
            <w:noWrap w:val="0"/>
            <w:vAlign w:val="center"/>
          </w:tcPr>
          <w:p w14:paraId="42F31873">
            <w:pPr>
              <w:jc w:val="both"/>
              <w:rPr>
                <w:rFonts w:hint="eastAsia" w:ascii="仿宋" w:hAnsi="仿宋" w:eastAsia="仿宋" w:cs="仿宋"/>
                <w:sz w:val="24"/>
                <w:szCs w:val="24"/>
                <w:lang w:eastAsia="zh-CN"/>
              </w:rPr>
            </w:pPr>
            <w:r>
              <w:rPr>
                <w:rFonts w:hint="eastAsia" w:ascii="仿宋" w:hAnsi="仿宋" w:eastAsia="仿宋" w:cs="仿宋"/>
                <w:sz w:val="24"/>
                <w:szCs w:val="24"/>
              </w:rPr>
              <w:t>根据供应商对项目的认知情况、服务整体设想、总体目标及基本服务方案编制情况综合评分</w:t>
            </w:r>
            <w:r>
              <w:rPr>
                <w:rFonts w:hint="eastAsia" w:ascii="仿宋" w:hAnsi="仿宋" w:eastAsia="仿宋" w:cs="仿宋"/>
                <w:sz w:val="24"/>
                <w:szCs w:val="24"/>
                <w:lang w:eastAsia="zh-CN"/>
              </w:rPr>
              <w:t>：</w:t>
            </w:r>
          </w:p>
          <w:p w14:paraId="75ECE86C">
            <w:pPr>
              <w:jc w:val="both"/>
              <w:rPr>
                <w:rFonts w:hint="eastAsia" w:ascii="仿宋" w:hAnsi="仿宋" w:eastAsia="仿宋" w:cs="仿宋"/>
                <w:sz w:val="24"/>
                <w:szCs w:val="24"/>
              </w:rPr>
            </w:pPr>
            <w:r>
              <w:rPr>
                <w:rFonts w:hint="eastAsia" w:ascii="仿宋" w:hAnsi="仿宋" w:eastAsia="仿宋" w:cs="仿宋"/>
                <w:sz w:val="24"/>
                <w:szCs w:val="24"/>
              </w:rPr>
              <w:t>方案全面、科学、可行,无明显瑕疵的得</w:t>
            </w:r>
            <w:r>
              <w:rPr>
                <w:rFonts w:hint="eastAsia" w:ascii="仿宋" w:hAnsi="仿宋" w:eastAsia="仿宋" w:cs="仿宋"/>
                <w:sz w:val="24"/>
                <w:szCs w:val="24"/>
                <w:lang w:val="en-US" w:eastAsia="zh-CN"/>
              </w:rPr>
              <w:t>9</w:t>
            </w:r>
            <w:r>
              <w:rPr>
                <w:rFonts w:hint="eastAsia" w:ascii="仿宋" w:hAnsi="仿宋" w:eastAsia="仿宋" w:cs="仿宋"/>
                <w:sz w:val="24"/>
                <w:szCs w:val="24"/>
              </w:rPr>
              <w:t>分；</w:t>
            </w:r>
          </w:p>
          <w:p w14:paraId="1FCC454B">
            <w:pPr>
              <w:jc w:val="both"/>
              <w:rPr>
                <w:rFonts w:hint="eastAsia" w:ascii="仿宋" w:hAnsi="仿宋" w:eastAsia="仿宋" w:cs="仿宋"/>
                <w:sz w:val="24"/>
                <w:szCs w:val="24"/>
              </w:rPr>
            </w:pPr>
            <w:r>
              <w:rPr>
                <w:rFonts w:hint="eastAsia" w:ascii="仿宋" w:hAnsi="仿宋" w:eastAsia="仿宋" w:cs="仿宋"/>
                <w:sz w:val="24"/>
                <w:szCs w:val="24"/>
              </w:rPr>
              <w:t>方案较为全面、科学、可行,有略微瑕疵的得</w:t>
            </w:r>
            <w:r>
              <w:rPr>
                <w:rFonts w:hint="eastAsia" w:ascii="仿宋" w:hAnsi="仿宋" w:eastAsia="仿宋" w:cs="仿宋"/>
                <w:sz w:val="24"/>
                <w:szCs w:val="24"/>
                <w:lang w:val="en-US" w:eastAsia="zh-CN"/>
              </w:rPr>
              <w:t>6</w:t>
            </w:r>
            <w:r>
              <w:rPr>
                <w:rFonts w:hint="eastAsia" w:ascii="仿宋" w:hAnsi="仿宋" w:eastAsia="仿宋" w:cs="仿宋"/>
                <w:sz w:val="24"/>
                <w:szCs w:val="24"/>
              </w:rPr>
              <w:t>分；</w:t>
            </w:r>
          </w:p>
          <w:p w14:paraId="62170E6D">
            <w:pPr>
              <w:jc w:val="both"/>
              <w:rPr>
                <w:rFonts w:hint="eastAsia" w:ascii="仿宋" w:hAnsi="仿宋" w:eastAsia="仿宋" w:cs="仿宋"/>
                <w:sz w:val="24"/>
                <w:szCs w:val="24"/>
                <w:lang w:eastAsia="zh-CN"/>
              </w:rPr>
            </w:pPr>
            <w:r>
              <w:rPr>
                <w:rFonts w:hint="eastAsia" w:ascii="仿宋" w:hAnsi="仿宋" w:eastAsia="仿宋" w:cs="仿宋"/>
                <w:sz w:val="24"/>
                <w:szCs w:val="24"/>
              </w:rPr>
              <w:t>方案基本完整,具备基本可行性,有略微瑕疵的得</w:t>
            </w:r>
            <w:r>
              <w:rPr>
                <w:rFonts w:hint="eastAsia" w:ascii="仿宋" w:hAnsi="仿宋" w:eastAsia="仿宋" w:cs="仿宋"/>
                <w:sz w:val="24"/>
                <w:szCs w:val="24"/>
                <w:lang w:val="en-US" w:eastAsia="zh-CN"/>
              </w:rPr>
              <w:t>3</w:t>
            </w:r>
            <w:r>
              <w:rPr>
                <w:rFonts w:hint="eastAsia" w:ascii="仿宋" w:hAnsi="仿宋" w:eastAsia="仿宋" w:cs="仿宋"/>
                <w:sz w:val="24"/>
                <w:szCs w:val="24"/>
              </w:rPr>
              <w:t>分</w:t>
            </w:r>
            <w:r>
              <w:rPr>
                <w:rFonts w:hint="eastAsia" w:ascii="仿宋" w:hAnsi="仿宋" w:eastAsia="仿宋" w:cs="仿宋"/>
                <w:sz w:val="24"/>
                <w:szCs w:val="24"/>
                <w:lang w:eastAsia="zh-CN"/>
              </w:rPr>
              <w:t>；</w:t>
            </w:r>
          </w:p>
          <w:p w14:paraId="6BA041E0">
            <w:pPr>
              <w:jc w:val="both"/>
              <w:rPr>
                <w:rFonts w:hint="eastAsia" w:ascii="仿宋" w:hAnsi="仿宋" w:eastAsia="仿宋" w:cs="仿宋"/>
                <w:sz w:val="24"/>
                <w:szCs w:val="24"/>
                <w:highlight w:val="none"/>
              </w:rPr>
            </w:pPr>
            <w:r>
              <w:rPr>
                <w:rFonts w:hint="eastAsia" w:ascii="仿宋" w:hAnsi="仿宋" w:eastAsia="仿宋" w:cs="仿宋"/>
                <w:sz w:val="24"/>
                <w:szCs w:val="24"/>
              </w:rPr>
              <w:t>未提供则不得分。</w:t>
            </w:r>
          </w:p>
        </w:tc>
        <w:tc>
          <w:tcPr>
            <w:tcW w:w="388" w:type="pct"/>
            <w:noWrap w:val="0"/>
            <w:vAlign w:val="center"/>
          </w:tcPr>
          <w:p w14:paraId="494964BC">
            <w:pPr>
              <w:pStyle w:val="31"/>
              <w:spacing w:line="360" w:lineRule="auto"/>
              <w:jc w:val="center"/>
              <w:rPr>
                <w:rFonts w:hint="default" w:ascii="仿宋" w:hAnsi="仿宋" w:eastAsia="仿宋" w:cs="仿宋"/>
                <w:spacing w:val="-2"/>
                <w:sz w:val="24"/>
                <w:szCs w:val="24"/>
                <w:highlight w:val="none"/>
                <w:lang w:val="en-US" w:bidi="zh-CN"/>
              </w:rPr>
            </w:pPr>
            <w:r>
              <w:rPr>
                <w:rFonts w:hint="eastAsia" w:ascii="仿宋" w:hAnsi="仿宋" w:eastAsia="仿宋" w:cs="仿宋"/>
                <w:spacing w:val="-2"/>
                <w:sz w:val="24"/>
                <w:szCs w:val="24"/>
                <w:highlight w:val="none"/>
                <w:lang w:val="en-US" w:bidi="zh-CN"/>
              </w:rPr>
              <w:t>9</w:t>
            </w:r>
          </w:p>
        </w:tc>
      </w:tr>
      <w:tr w14:paraId="5BB0C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atLeast"/>
          <w:jc w:val="center"/>
        </w:trPr>
        <w:tc>
          <w:tcPr>
            <w:tcW w:w="288" w:type="pct"/>
            <w:vMerge w:val="continue"/>
            <w:noWrap w:val="0"/>
            <w:vAlign w:val="center"/>
          </w:tcPr>
          <w:p w14:paraId="759A7069">
            <w:pPr>
              <w:widowControl/>
              <w:spacing w:line="360" w:lineRule="auto"/>
              <w:jc w:val="left"/>
              <w:rPr>
                <w:rFonts w:hint="eastAsia" w:ascii="仿宋" w:hAnsi="仿宋" w:eastAsia="仿宋" w:cs="仿宋"/>
                <w:sz w:val="24"/>
                <w:szCs w:val="24"/>
                <w:highlight w:val="none"/>
                <w:lang w:val="zh-CN" w:bidi="zh-CN"/>
              </w:rPr>
            </w:pPr>
          </w:p>
        </w:tc>
        <w:tc>
          <w:tcPr>
            <w:tcW w:w="647" w:type="pct"/>
            <w:vMerge w:val="continue"/>
            <w:noWrap w:val="0"/>
            <w:vAlign w:val="center"/>
          </w:tcPr>
          <w:p w14:paraId="4AA70C00">
            <w:pPr>
              <w:spacing w:line="360" w:lineRule="auto"/>
              <w:jc w:val="left"/>
              <w:rPr>
                <w:rFonts w:hint="eastAsia" w:ascii="仿宋" w:hAnsi="仿宋" w:eastAsia="仿宋" w:cs="仿宋"/>
                <w:spacing w:val="-2"/>
                <w:sz w:val="24"/>
                <w:szCs w:val="24"/>
                <w:highlight w:val="none"/>
                <w:lang w:bidi="zh-CN"/>
              </w:rPr>
            </w:pPr>
          </w:p>
        </w:tc>
        <w:tc>
          <w:tcPr>
            <w:tcW w:w="3675" w:type="pct"/>
            <w:noWrap w:val="0"/>
            <w:vAlign w:val="center"/>
          </w:tcPr>
          <w:p w14:paraId="67D70314">
            <w:pPr>
              <w:jc w:val="both"/>
              <w:rPr>
                <w:rFonts w:hint="eastAsia" w:ascii="仿宋" w:hAnsi="仿宋" w:eastAsia="仿宋" w:cs="仿宋"/>
                <w:sz w:val="24"/>
                <w:szCs w:val="24"/>
                <w:lang w:eastAsia="zh-CN"/>
              </w:rPr>
            </w:pPr>
            <w:r>
              <w:rPr>
                <w:rFonts w:hint="eastAsia" w:ascii="仿宋" w:hAnsi="仿宋" w:eastAsia="仿宋" w:cs="仿宋"/>
                <w:sz w:val="24"/>
                <w:szCs w:val="24"/>
              </w:rPr>
              <w:t>根据供应商提供的工作重难点及解决方案进行综合评分</w:t>
            </w:r>
            <w:r>
              <w:rPr>
                <w:rFonts w:hint="eastAsia" w:ascii="仿宋" w:hAnsi="仿宋" w:eastAsia="仿宋" w:cs="仿宋"/>
                <w:sz w:val="24"/>
                <w:szCs w:val="24"/>
                <w:lang w:eastAsia="zh-CN"/>
              </w:rPr>
              <w:t>：</w:t>
            </w:r>
          </w:p>
          <w:p w14:paraId="7860B013">
            <w:pPr>
              <w:pStyle w:val="251"/>
              <w:ind w:left="5" w:leftChars="0" w:right="-15" w:rightChars="0"/>
              <w:jc w:val="both"/>
              <w:rPr>
                <w:rFonts w:hint="eastAsia" w:ascii="仿宋" w:hAnsi="仿宋" w:eastAsia="仿宋" w:cs="仿宋"/>
                <w:kern w:val="2"/>
                <w:sz w:val="24"/>
                <w:szCs w:val="24"/>
                <w:lang w:val="zh-CN" w:eastAsia="zh-CN" w:bidi="ar-SA"/>
              </w:rPr>
            </w:pPr>
            <w:r>
              <w:rPr>
                <w:rFonts w:hint="eastAsia" w:ascii="仿宋" w:hAnsi="仿宋" w:eastAsia="仿宋" w:cs="仿宋"/>
                <w:kern w:val="2"/>
                <w:sz w:val="24"/>
                <w:szCs w:val="24"/>
                <w:lang w:val="zh-CN" w:eastAsia="zh-CN" w:bidi="ar-SA"/>
              </w:rPr>
              <w:t xml:space="preserve">方案内容完整、详实可行的方案得 </w:t>
            </w:r>
            <w:r>
              <w:rPr>
                <w:rFonts w:hint="eastAsia" w:ascii="仿宋" w:hAnsi="仿宋" w:eastAsia="仿宋" w:cs="仿宋"/>
                <w:kern w:val="2"/>
                <w:sz w:val="24"/>
                <w:szCs w:val="24"/>
                <w:lang w:val="en-US" w:eastAsia="zh-CN" w:bidi="ar-SA"/>
              </w:rPr>
              <w:t>9</w:t>
            </w:r>
            <w:r>
              <w:rPr>
                <w:rFonts w:hint="eastAsia" w:ascii="仿宋" w:hAnsi="仿宋" w:eastAsia="仿宋" w:cs="仿宋"/>
                <w:kern w:val="2"/>
                <w:sz w:val="24"/>
                <w:szCs w:val="24"/>
                <w:lang w:val="zh-CN" w:eastAsia="zh-CN" w:bidi="ar-SA"/>
              </w:rPr>
              <w:t xml:space="preserve"> 分；</w:t>
            </w:r>
          </w:p>
          <w:p w14:paraId="1A106AF1">
            <w:pPr>
              <w:pStyle w:val="251"/>
              <w:ind w:left="5" w:leftChars="0" w:right="-15" w:rightChars="0"/>
              <w:jc w:val="both"/>
              <w:rPr>
                <w:rFonts w:hint="eastAsia" w:ascii="仿宋" w:hAnsi="仿宋" w:eastAsia="仿宋" w:cs="仿宋"/>
                <w:kern w:val="2"/>
                <w:sz w:val="24"/>
                <w:szCs w:val="24"/>
                <w:lang w:val="zh-CN" w:eastAsia="zh-CN" w:bidi="ar-SA"/>
              </w:rPr>
            </w:pPr>
            <w:r>
              <w:rPr>
                <w:rFonts w:hint="eastAsia" w:ascii="仿宋" w:hAnsi="仿宋" w:eastAsia="仿宋" w:cs="仿宋"/>
                <w:kern w:val="2"/>
                <w:sz w:val="24"/>
                <w:szCs w:val="24"/>
                <w:lang w:val="zh-CN" w:eastAsia="zh-CN" w:bidi="ar-SA"/>
              </w:rPr>
              <w:t>方案较完整，方案内容满足要求得</w:t>
            </w:r>
            <w:r>
              <w:rPr>
                <w:rFonts w:hint="eastAsia" w:ascii="仿宋" w:hAnsi="仿宋" w:eastAsia="仿宋" w:cs="仿宋"/>
                <w:kern w:val="2"/>
                <w:sz w:val="24"/>
                <w:szCs w:val="24"/>
                <w:lang w:val="en-US" w:eastAsia="zh-CN" w:bidi="ar-SA"/>
              </w:rPr>
              <w:t>6</w:t>
            </w:r>
            <w:r>
              <w:rPr>
                <w:rFonts w:hint="eastAsia" w:ascii="仿宋" w:hAnsi="仿宋" w:eastAsia="仿宋" w:cs="仿宋"/>
                <w:kern w:val="2"/>
                <w:sz w:val="24"/>
                <w:szCs w:val="24"/>
                <w:lang w:val="zh-CN" w:eastAsia="zh-CN" w:bidi="ar-SA"/>
              </w:rPr>
              <w:t>分；</w:t>
            </w:r>
          </w:p>
          <w:p w14:paraId="76A7006F">
            <w:pPr>
              <w:pStyle w:val="251"/>
              <w:ind w:left="5" w:leftChars="0" w:right="-15" w:rightChars="0"/>
              <w:jc w:val="both"/>
              <w:rPr>
                <w:rFonts w:hint="eastAsia" w:ascii="仿宋" w:hAnsi="仿宋" w:eastAsia="仿宋" w:cs="仿宋"/>
                <w:kern w:val="2"/>
                <w:sz w:val="24"/>
                <w:szCs w:val="24"/>
                <w:lang w:val="zh-CN" w:eastAsia="zh-CN" w:bidi="ar-SA"/>
              </w:rPr>
            </w:pPr>
            <w:r>
              <w:rPr>
                <w:rFonts w:hint="eastAsia" w:ascii="仿宋" w:hAnsi="仿宋" w:eastAsia="仿宋" w:cs="仿宋"/>
                <w:kern w:val="2"/>
                <w:sz w:val="24"/>
                <w:szCs w:val="24"/>
                <w:lang w:val="zh-CN" w:eastAsia="zh-CN" w:bidi="ar-SA"/>
              </w:rPr>
              <w:t>方案</w:t>
            </w:r>
            <w:r>
              <w:rPr>
                <w:rFonts w:hint="eastAsia" w:ascii="仿宋" w:hAnsi="仿宋" w:eastAsia="仿宋" w:cs="仿宋"/>
                <w:kern w:val="2"/>
                <w:sz w:val="24"/>
                <w:szCs w:val="24"/>
                <w:lang w:val="en-US" w:eastAsia="zh-CN" w:bidi="ar-SA"/>
              </w:rPr>
              <w:t>内容缺失、缺少</w:t>
            </w:r>
            <w:r>
              <w:rPr>
                <w:rFonts w:hint="eastAsia" w:ascii="仿宋" w:hAnsi="仿宋" w:eastAsia="仿宋" w:cs="仿宋"/>
                <w:kern w:val="2"/>
                <w:sz w:val="24"/>
                <w:szCs w:val="24"/>
                <w:lang w:val="zh-CN" w:eastAsia="zh-CN" w:bidi="ar-SA"/>
              </w:rPr>
              <w:t>得</w:t>
            </w:r>
            <w:r>
              <w:rPr>
                <w:rFonts w:hint="eastAsia" w:ascii="仿宋" w:hAnsi="仿宋" w:eastAsia="仿宋" w:cs="仿宋"/>
                <w:kern w:val="2"/>
                <w:sz w:val="24"/>
                <w:szCs w:val="24"/>
                <w:lang w:val="en-US" w:eastAsia="zh-CN" w:bidi="ar-SA"/>
              </w:rPr>
              <w:t>3</w:t>
            </w:r>
            <w:r>
              <w:rPr>
                <w:rFonts w:hint="eastAsia" w:ascii="仿宋" w:hAnsi="仿宋" w:eastAsia="仿宋" w:cs="仿宋"/>
                <w:kern w:val="2"/>
                <w:sz w:val="24"/>
                <w:szCs w:val="24"/>
                <w:lang w:val="zh-CN" w:eastAsia="zh-CN" w:bidi="ar-SA"/>
              </w:rPr>
              <w:t>分；</w:t>
            </w:r>
          </w:p>
          <w:p w14:paraId="062534EA">
            <w:pPr>
              <w:jc w:val="both"/>
              <w:rPr>
                <w:rFonts w:hint="eastAsia" w:ascii="仿宋" w:hAnsi="仿宋" w:eastAsia="仿宋" w:cs="仿宋"/>
                <w:sz w:val="24"/>
                <w:szCs w:val="24"/>
              </w:rPr>
            </w:pPr>
            <w:r>
              <w:rPr>
                <w:rFonts w:hint="eastAsia" w:ascii="仿宋" w:hAnsi="仿宋" w:eastAsia="仿宋" w:cs="仿宋"/>
                <w:kern w:val="2"/>
                <w:sz w:val="24"/>
                <w:szCs w:val="24"/>
                <w:lang w:val="zh-CN" w:eastAsia="zh-CN" w:bidi="ar-SA"/>
              </w:rPr>
              <w:t>未提供不得分。</w:t>
            </w:r>
          </w:p>
        </w:tc>
        <w:tc>
          <w:tcPr>
            <w:tcW w:w="388" w:type="pct"/>
            <w:noWrap w:val="0"/>
            <w:vAlign w:val="center"/>
          </w:tcPr>
          <w:p w14:paraId="2A082618">
            <w:pPr>
              <w:pStyle w:val="31"/>
              <w:spacing w:line="360" w:lineRule="auto"/>
              <w:jc w:val="center"/>
              <w:rPr>
                <w:rFonts w:hint="default" w:ascii="仿宋" w:hAnsi="仿宋" w:eastAsia="仿宋" w:cs="仿宋"/>
                <w:spacing w:val="-2"/>
                <w:sz w:val="24"/>
                <w:szCs w:val="24"/>
                <w:highlight w:val="none"/>
                <w:lang w:val="en-US" w:bidi="zh-CN"/>
              </w:rPr>
            </w:pPr>
            <w:r>
              <w:rPr>
                <w:rFonts w:hint="eastAsia" w:ascii="仿宋" w:hAnsi="仿宋" w:eastAsia="仿宋" w:cs="仿宋"/>
                <w:spacing w:val="-2"/>
                <w:sz w:val="24"/>
                <w:szCs w:val="24"/>
                <w:highlight w:val="none"/>
                <w:lang w:val="en-US" w:bidi="zh-CN"/>
              </w:rPr>
              <w:t>9</w:t>
            </w:r>
          </w:p>
        </w:tc>
      </w:tr>
      <w:tr w14:paraId="6F678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9" w:hRule="atLeast"/>
          <w:jc w:val="center"/>
        </w:trPr>
        <w:tc>
          <w:tcPr>
            <w:tcW w:w="288" w:type="pct"/>
            <w:vMerge w:val="continue"/>
            <w:noWrap w:val="0"/>
            <w:vAlign w:val="center"/>
          </w:tcPr>
          <w:p w14:paraId="115607F7">
            <w:pPr>
              <w:widowControl/>
              <w:spacing w:line="360" w:lineRule="auto"/>
              <w:jc w:val="left"/>
              <w:rPr>
                <w:rFonts w:hint="eastAsia" w:ascii="仿宋" w:hAnsi="仿宋" w:eastAsia="仿宋" w:cs="仿宋"/>
                <w:sz w:val="24"/>
                <w:szCs w:val="24"/>
                <w:highlight w:val="none"/>
                <w:lang w:val="zh-CN" w:bidi="zh-CN"/>
              </w:rPr>
            </w:pPr>
          </w:p>
        </w:tc>
        <w:tc>
          <w:tcPr>
            <w:tcW w:w="647" w:type="pct"/>
            <w:vMerge w:val="continue"/>
            <w:noWrap w:val="0"/>
            <w:vAlign w:val="center"/>
          </w:tcPr>
          <w:p w14:paraId="5B8F2725">
            <w:pPr>
              <w:spacing w:line="360" w:lineRule="auto"/>
              <w:jc w:val="left"/>
              <w:rPr>
                <w:rFonts w:hint="eastAsia" w:ascii="仿宋" w:hAnsi="仿宋" w:eastAsia="仿宋" w:cs="仿宋"/>
                <w:spacing w:val="-2"/>
                <w:sz w:val="24"/>
                <w:szCs w:val="24"/>
                <w:highlight w:val="none"/>
                <w:lang w:bidi="zh-CN"/>
              </w:rPr>
            </w:pPr>
          </w:p>
        </w:tc>
        <w:tc>
          <w:tcPr>
            <w:tcW w:w="3675" w:type="pct"/>
            <w:noWrap w:val="0"/>
            <w:vAlign w:val="center"/>
          </w:tcPr>
          <w:p w14:paraId="14ED52C9">
            <w:pPr>
              <w:pStyle w:val="251"/>
              <w:ind w:left="5" w:leftChars="0" w:right="-15" w:rightChars="0"/>
              <w:jc w:val="both"/>
              <w:rPr>
                <w:rFonts w:hint="eastAsia" w:ascii="仿宋" w:hAnsi="仿宋" w:eastAsia="仿宋" w:cs="仿宋"/>
                <w:kern w:val="2"/>
                <w:sz w:val="24"/>
                <w:szCs w:val="24"/>
                <w:lang w:val="zh-CN" w:eastAsia="zh-CN" w:bidi="ar-SA"/>
              </w:rPr>
            </w:pPr>
            <w:r>
              <w:rPr>
                <w:rFonts w:hint="eastAsia" w:ascii="仿宋" w:hAnsi="仿宋" w:eastAsia="仿宋" w:cs="仿宋"/>
                <w:sz w:val="24"/>
                <w:szCs w:val="24"/>
              </w:rPr>
              <w:t>根据</w:t>
            </w:r>
            <w:r>
              <w:rPr>
                <w:rFonts w:hint="eastAsia" w:ascii="仿宋" w:hAnsi="仿宋" w:eastAsia="仿宋" w:cs="仿宋"/>
                <w:kern w:val="2"/>
                <w:sz w:val="24"/>
                <w:szCs w:val="24"/>
                <w:lang w:val="zh-CN" w:eastAsia="zh-CN" w:bidi="ar-SA"/>
              </w:rPr>
              <w:t>供应商提供的质量目标及保障措施进行综合评分：</w:t>
            </w:r>
          </w:p>
          <w:p w14:paraId="19931539">
            <w:pPr>
              <w:pStyle w:val="251"/>
              <w:ind w:left="5" w:leftChars="0" w:right="-15" w:rightChars="0"/>
              <w:jc w:val="both"/>
              <w:rPr>
                <w:rFonts w:hint="eastAsia" w:ascii="仿宋" w:hAnsi="仿宋" w:eastAsia="仿宋" w:cs="仿宋"/>
                <w:kern w:val="2"/>
                <w:sz w:val="24"/>
                <w:szCs w:val="24"/>
                <w:lang w:val="zh-CN" w:eastAsia="zh-CN" w:bidi="ar-SA"/>
              </w:rPr>
            </w:pPr>
            <w:r>
              <w:rPr>
                <w:rFonts w:hint="eastAsia" w:ascii="仿宋" w:hAnsi="仿宋" w:eastAsia="仿宋" w:cs="仿宋"/>
                <w:kern w:val="2"/>
                <w:sz w:val="24"/>
                <w:szCs w:val="24"/>
                <w:lang w:val="zh-CN" w:eastAsia="zh-CN" w:bidi="ar-SA"/>
              </w:rPr>
              <w:t>方案内容具有科学、合理、针对性、服务的连续性和稳定性，技术组织措施合理、规范的得</w:t>
            </w:r>
            <w:r>
              <w:rPr>
                <w:rFonts w:hint="eastAsia" w:ascii="仿宋" w:hAnsi="仿宋" w:eastAsia="仿宋" w:cs="仿宋"/>
                <w:kern w:val="2"/>
                <w:sz w:val="24"/>
                <w:szCs w:val="24"/>
                <w:lang w:val="en-US" w:eastAsia="zh-CN" w:bidi="ar-SA"/>
              </w:rPr>
              <w:t>9</w:t>
            </w:r>
            <w:r>
              <w:rPr>
                <w:rFonts w:hint="eastAsia" w:ascii="仿宋" w:hAnsi="仿宋" w:eastAsia="仿宋" w:cs="仿宋"/>
                <w:kern w:val="2"/>
                <w:sz w:val="24"/>
                <w:szCs w:val="24"/>
                <w:lang w:val="zh-CN" w:eastAsia="zh-CN" w:bidi="ar-SA"/>
              </w:rPr>
              <w:t>分；</w:t>
            </w:r>
          </w:p>
          <w:p w14:paraId="097D08CF">
            <w:pPr>
              <w:pStyle w:val="251"/>
              <w:ind w:left="5" w:leftChars="0" w:right="-15" w:rightChars="0"/>
              <w:jc w:val="both"/>
              <w:rPr>
                <w:rFonts w:hint="eastAsia" w:ascii="仿宋" w:hAnsi="仿宋" w:eastAsia="仿宋" w:cs="仿宋"/>
                <w:kern w:val="2"/>
                <w:sz w:val="24"/>
                <w:szCs w:val="24"/>
                <w:lang w:val="zh-CN" w:eastAsia="zh-CN" w:bidi="ar-SA"/>
              </w:rPr>
            </w:pPr>
            <w:r>
              <w:rPr>
                <w:rFonts w:hint="eastAsia" w:ascii="仿宋" w:hAnsi="仿宋" w:eastAsia="仿宋" w:cs="仿宋"/>
                <w:kern w:val="2"/>
                <w:sz w:val="24"/>
                <w:szCs w:val="24"/>
                <w:lang w:val="zh-CN" w:eastAsia="zh-CN" w:bidi="ar-SA"/>
              </w:rPr>
              <w:t xml:space="preserve">方案内容基本满足要求，服务的连续性和稳定性基本满足要求，技术组织措施较合理、规范的得 </w:t>
            </w:r>
            <w:r>
              <w:rPr>
                <w:rFonts w:hint="eastAsia" w:ascii="仿宋" w:hAnsi="仿宋" w:eastAsia="仿宋" w:cs="仿宋"/>
                <w:kern w:val="2"/>
                <w:sz w:val="24"/>
                <w:szCs w:val="24"/>
                <w:lang w:val="en-US" w:eastAsia="zh-CN" w:bidi="ar-SA"/>
              </w:rPr>
              <w:t>6</w:t>
            </w:r>
            <w:r>
              <w:rPr>
                <w:rFonts w:hint="eastAsia" w:ascii="仿宋" w:hAnsi="仿宋" w:eastAsia="仿宋" w:cs="仿宋"/>
                <w:kern w:val="2"/>
                <w:sz w:val="24"/>
                <w:szCs w:val="24"/>
                <w:lang w:val="zh-CN" w:eastAsia="zh-CN" w:bidi="ar-SA"/>
              </w:rPr>
              <w:t>分；</w:t>
            </w:r>
          </w:p>
          <w:p w14:paraId="48990C5F">
            <w:pPr>
              <w:pStyle w:val="251"/>
              <w:ind w:left="5" w:leftChars="0" w:right="-15" w:rightChars="0"/>
              <w:jc w:val="both"/>
              <w:rPr>
                <w:rFonts w:hint="eastAsia" w:ascii="仿宋" w:hAnsi="仿宋" w:eastAsia="仿宋" w:cs="仿宋"/>
                <w:kern w:val="2"/>
                <w:sz w:val="24"/>
                <w:szCs w:val="24"/>
                <w:lang w:val="zh-CN" w:eastAsia="zh-CN" w:bidi="ar-SA"/>
              </w:rPr>
            </w:pPr>
            <w:r>
              <w:rPr>
                <w:rFonts w:hint="eastAsia" w:ascii="仿宋" w:hAnsi="仿宋" w:eastAsia="仿宋" w:cs="仿宋"/>
                <w:kern w:val="2"/>
                <w:sz w:val="24"/>
                <w:szCs w:val="24"/>
                <w:lang w:val="zh-CN" w:eastAsia="zh-CN" w:bidi="ar-SA"/>
              </w:rPr>
              <w:t>方案内容，服务性、稳定性、技术措施</w:t>
            </w:r>
            <w:r>
              <w:rPr>
                <w:rFonts w:hint="eastAsia" w:ascii="仿宋" w:hAnsi="仿宋" w:eastAsia="仿宋" w:cs="仿宋"/>
                <w:kern w:val="2"/>
                <w:sz w:val="24"/>
                <w:szCs w:val="24"/>
                <w:lang w:val="en-US" w:eastAsia="zh-CN" w:bidi="ar-SA"/>
              </w:rPr>
              <w:t>基本满足要求</w:t>
            </w:r>
            <w:r>
              <w:rPr>
                <w:rFonts w:hint="eastAsia" w:ascii="仿宋" w:hAnsi="仿宋" w:eastAsia="仿宋" w:cs="仿宋"/>
                <w:kern w:val="2"/>
                <w:sz w:val="24"/>
                <w:szCs w:val="24"/>
                <w:lang w:val="zh-CN" w:eastAsia="zh-CN" w:bidi="ar-SA"/>
              </w:rPr>
              <w:t>得</w:t>
            </w:r>
            <w:r>
              <w:rPr>
                <w:rFonts w:hint="eastAsia" w:ascii="仿宋" w:hAnsi="仿宋" w:eastAsia="仿宋" w:cs="仿宋"/>
                <w:kern w:val="2"/>
                <w:sz w:val="24"/>
                <w:szCs w:val="24"/>
                <w:lang w:val="en-US" w:eastAsia="zh-CN" w:bidi="ar-SA"/>
              </w:rPr>
              <w:t>3</w:t>
            </w:r>
            <w:r>
              <w:rPr>
                <w:rFonts w:hint="eastAsia" w:ascii="仿宋" w:hAnsi="仿宋" w:eastAsia="仿宋" w:cs="仿宋"/>
                <w:kern w:val="2"/>
                <w:sz w:val="24"/>
                <w:szCs w:val="24"/>
                <w:lang w:val="zh-CN" w:eastAsia="zh-CN" w:bidi="ar-SA"/>
              </w:rPr>
              <w:t>分；</w:t>
            </w:r>
          </w:p>
          <w:p w14:paraId="550231FF">
            <w:pPr>
              <w:jc w:val="both"/>
              <w:rPr>
                <w:rFonts w:hint="eastAsia" w:ascii="仿宋" w:hAnsi="仿宋" w:eastAsia="仿宋" w:cs="仿宋"/>
                <w:sz w:val="24"/>
                <w:szCs w:val="24"/>
              </w:rPr>
            </w:pPr>
            <w:r>
              <w:rPr>
                <w:rFonts w:hint="eastAsia" w:ascii="仿宋" w:hAnsi="仿宋" w:eastAsia="仿宋" w:cs="仿宋"/>
                <w:kern w:val="2"/>
                <w:sz w:val="24"/>
                <w:szCs w:val="24"/>
                <w:lang w:val="zh-CN" w:eastAsia="zh-CN" w:bidi="ar-SA"/>
              </w:rPr>
              <w:t>未提供不得分。</w:t>
            </w:r>
          </w:p>
        </w:tc>
        <w:tc>
          <w:tcPr>
            <w:tcW w:w="388" w:type="pct"/>
            <w:noWrap w:val="0"/>
            <w:vAlign w:val="center"/>
          </w:tcPr>
          <w:p w14:paraId="5216A07B">
            <w:pPr>
              <w:pStyle w:val="31"/>
              <w:spacing w:line="360" w:lineRule="auto"/>
              <w:jc w:val="center"/>
              <w:rPr>
                <w:rFonts w:hint="default" w:ascii="仿宋" w:hAnsi="仿宋" w:eastAsia="仿宋" w:cs="仿宋"/>
                <w:spacing w:val="-2"/>
                <w:sz w:val="24"/>
                <w:szCs w:val="24"/>
                <w:highlight w:val="none"/>
                <w:lang w:val="en-US" w:bidi="zh-CN"/>
              </w:rPr>
            </w:pPr>
            <w:r>
              <w:rPr>
                <w:rFonts w:hint="eastAsia" w:ascii="仿宋" w:hAnsi="仿宋" w:eastAsia="仿宋" w:cs="仿宋"/>
                <w:spacing w:val="-2"/>
                <w:sz w:val="24"/>
                <w:szCs w:val="24"/>
                <w:highlight w:val="none"/>
                <w:lang w:val="en-US" w:bidi="zh-CN"/>
              </w:rPr>
              <w:t>9</w:t>
            </w:r>
          </w:p>
        </w:tc>
      </w:tr>
      <w:tr w14:paraId="6DD12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6" w:hRule="atLeast"/>
          <w:jc w:val="center"/>
        </w:trPr>
        <w:tc>
          <w:tcPr>
            <w:tcW w:w="288" w:type="pct"/>
            <w:vMerge w:val="continue"/>
            <w:noWrap w:val="0"/>
            <w:vAlign w:val="center"/>
          </w:tcPr>
          <w:p w14:paraId="33BE4823">
            <w:pPr>
              <w:jc w:val="left"/>
            </w:pPr>
          </w:p>
        </w:tc>
        <w:tc>
          <w:tcPr>
            <w:tcW w:w="647" w:type="pct"/>
            <w:vMerge w:val="continue"/>
            <w:noWrap w:val="0"/>
            <w:vAlign w:val="center"/>
          </w:tcPr>
          <w:p w14:paraId="745305C5">
            <w:pPr>
              <w:jc w:val="left"/>
            </w:pPr>
          </w:p>
        </w:tc>
        <w:tc>
          <w:tcPr>
            <w:tcW w:w="3675" w:type="pct"/>
            <w:noWrap w:val="0"/>
            <w:vAlign w:val="center"/>
          </w:tcPr>
          <w:p w14:paraId="52FC03B3">
            <w:pPr>
              <w:jc w:val="both"/>
              <w:rPr>
                <w:rFonts w:hint="eastAsia" w:ascii="仿宋" w:hAnsi="仿宋" w:eastAsia="仿宋" w:cs="仿宋"/>
                <w:sz w:val="24"/>
                <w:szCs w:val="24"/>
              </w:rPr>
            </w:pPr>
            <w:r>
              <w:rPr>
                <w:rFonts w:hint="eastAsia" w:ascii="仿宋" w:hAnsi="仿宋" w:eastAsia="仿宋" w:cs="仿宋"/>
                <w:sz w:val="24"/>
                <w:szCs w:val="24"/>
              </w:rPr>
              <w:t>根据供应商</w:t>
            </w:r>
            <w:r>
              <w:rPr>
                <w:rFonts w:hint="eastAsia" w:ascii="仿宋" w:hAnsi="仿宋" w:eastAsia="仿宋" w:cs="仿宋"/>
                <w:sz w:val="24"/>
                <w:szCs w:val="24"/>
                <w:lang w:val="en-US" w:eastAsia="zh-CN"/>
              </w:rPr>
              <w:t>提供的</w:t>
            </w:r>
            <w:r>
              <w:rPr>
                <w:rFonts w:hint="eastAsia" w:ascii="仿宋" w:hAnsi="仿宋" w:eastAsia="仿宋" w:cs="仿宋"/>
                <w:sz w:val="24"/>
                <w:szCs w:val="24"/>
              </w:rPr>
              <w:t>成果框架、工作方案、时间进度</w:t>
            </w:r>
            <w:r>
              <w:rPr>
                <w:rFonts w:hint="eastAsia" w:ascii="仿宋" w:hAnsi="仿宋" w:eastAsia="仿宋" w:cs="仿宋"/>
                <w:sz w:val="24"/>
                <w:szCs w:val="24"/>
                <w:lang w:val="en-US" w:eastAsia="zh-CN"/>
              </w:rPr>
              <w:t>规划方案进行综合评分</w:t>
            </w:r>
            <w:r>
              <w:rPr>
                <w:rFonts w:hint="eastAsia" w:ascii="仿宋" w:hAnsi="仿宋" w:eastAsia="仿宋" w:cs="仿宋"/>
                <w:sz w:val="24"/>
                <w:szCs w:val="24"/>
              </w:rPr>
              <w:t>：</w:t>
            </w:r>
          </w:p>
          <w:p w14:paraId="78E7498C">
            <w:pPr>
              <w:jc w:val="both"/>
              <w:rPr>
                <w:rFonts w:hint="eastAsia" w:ascii="仿宋" w:hAnsi="仿宋" w:eastAsia="仿宋" w:cs="仿宋"/>
                <w:sz w:val="24"/>
                <w:szCs w:val="24"/>
              </w:rPr>
            </w:pPr>
            <w:r>
              <w:rPr>
                <w:rFonts w:hint="eastAsia" w:ascii="仿宋" w:hAnsi="仿宋" w:eastAsia="仿宋" w:cs="仿宋"/>
                <w:sz w:val="24"/>
                <w:szCs w:val="24"/>
                <w:lang w:val="en-US" w:eastAsia="zh-CN"/>
              </w:rPr>
              <w:t>方案</w:t>
            </w:r>
            <w:r>
              <w:rPr>
                <w:rFonts w:hint="eastAsia" w:ascii="仿宋" w:hAnsi="仿宋" w:eastAsia="仿宋" w:cs="仿宋"/>
                <w:sz w:val="24"/>
                <w:szCs w:val="24"/>
              </w:rPr>
              <w:t>符合要求，安排详尽，可操作性强，优于项目需求的得9分；</w:t>
            </w:r>
          </w:p>
          <w:p w14:paraId="6DF90FFA">
            <w:pPr>
              <w:jc w:val="both"/>
              <w:rPr>
                <w:rFonts w:hint="eastAsia" w:ascii="仿宋" w:hAnsi="仿宋" w:eastAsia="仿宋" w:cs="仿宋"/>
                <w:sz w:val="24"/>
                <w:szCs w:val="24"/>
              </w:rPr>
            </w:pPr>
            <w:r>
              <w:rPr>
                <w:rFonts w:hint="eastAsia" w:ascii="仿宋" w:hAnsi="仿宋" w:eastAsia="仿宋" w:cs="仿宋"/>
                <w:sz w:val="24"/>
                <w:szCs w:val="24"/>
              </w:rPr>
              <w:t>方案</w:t>
            </w:r>
            <w:r>
              <w:rPr>
                <w:rFonts w:hint="eastAsia" w:ascii="仿宋" w:hAnsi="仿宋" w:eastAsia="仿宋" w:cs="仿宋"/>
                <w:sz w:val="24"/>
                <w:szCs w:val="24"/>
                <w:lang w:val="en-US" w:eastAsia="zh-CN"/>
              </w:rPr>
              <w:t>较</w:t>
            </w:r>
            <w:r>
              <w:rPr>
                <w:rFonts w:hint="eastAsia" w:ascii="仿宋" w:hAnsi="仿宋" w:eastAsia="仿宋" w:cs="仿宋"/>
                <w:sz w:val="24"/>
                <w:szCs w:val="24"/>
              </w:rPr>
              <w:t>符合要求，可操作性</w:t>
            </w:r>
            <w:r>
              <w:rPr>
                <w:rFonts w:hint="eastAsia" w:ascii="仿宋" w:hAnsi="仿宋" w:eastAsia="仿宋" w:cs="仿宋"/>
                <w:sz w:val="24"/>
                <w:szCs w:val="24"/>
                <w:lang w:val="en-US" w:eastAsia="zh-CN"/>
              </w:rPr>
              <w:t>较</w:t>
            </w:r>
            <w:r>
              <w:rPr>
                <w:rFonts w:hint="eastAsia" w:ascii="仿宋" w:hAnsi="仿宋" w:eastAsia="仿宋" w:cs="仿宋"/>
                <w:sz w:val="24"/>
                <w:szCs w:val="24"/>
              </w:rPr>
              <w:t>强</w:t>
            </w:r>
            <w:r>
              <w:rPr>
                <w:rFonts w:hint="eastAsia" w:ascii="仿宋" w:hAnsi="仿宋" w:eastAsia="仿宋" w:cs="仿宋"/>
                <w:sz w:val="24"/>
                <w:szCs w:val="24"/>
                <w:lang w:eastAsia="zh-CN"/>
              </w:rPr>
              <w:t>，</w:t>
            </w:r>
            <w:r>
              <w:rPr>
                <w:rFonts w:hint="eastAsia" w:ascii="仿宋" w:hAnsi="仿宋" w:eastAsia="仿宋" w:cs="仿宋"/>
                <w:sz w:val="24"/>
                <w:szCs w:val="24"/>
              </w:rPr>
              <w:t>较符合项目需求的得6分；</w:t>
            </w:r>
          </w:p>
          <w:p w14:paraId="3CE854D5">
            <w:pPr>
              <w:jc w:val="both"/>
              <w:rPr>
                <w:rFonts w:hint="eastAsia" w:ascii="仿宋" w:hAnsi="仿宋" w:eastAsia="仿宋" w:cs="仿宋"/>
                <w:sz w:val="24"/>
                <w:szCs w:val="24"/>
              </w:rPr>
            </w:pPr>
            <w:r>
              <w:rPr>
                <w:rFonts w:hint="eastAsia" w:ascii="仿宋" w:hAnsi="仿宋" w:eastAsia="仿宋" w:cs="仿宋"/>
                <w:sz w:val="24"/>
                <w:szCs w:val="24"/>
              </w:rPr>
              <w:t>方案</w:t>
            </w:r>
            <w:r>
              <w:rPr>
                <w:rFonts w:hint="eastAsia" w:ascii="仿宋" w:hAnsi="仿宋" w:eastAsia="仿宋" w:cs="仿宋"/>
                <w:sz w:val="24"/>
                <w:szCs w:val="24"/>
                <w:lang w:val="en-US" w:eastAsia="zh-CN"/>
              </w:rPr>
              <w:t>基本</w:t>
            </w:r>
            <w:r>
              <w:rPr>
                <w:rFonts w:hint="eastAsia" w:ascii="仿宋" w:hAnsi="仿宋" w:eastAsia="仿宋" w:cs="仿宋"/>
                <w:sz w:val="24"/>
                <w:szCs w:val="24"/>
              </w:rPr>
              <w:t>符合要求，</w:t>
            </w:r>
            <w:r>
              <w:rPr>
                <w:rFonts w:hint="eastAsia" w:ascii="仿宋" w:hAnsi="仿宋" w:eastAsia="仿宋" w:cs="仿宋"/>
                <w:sz w:val="24"/>
                <w:szCs w:val="24"/>
                <w:lang w:val="en-US" w:eastAsia="zh-CN"/>
              </w:rPr>
              <w:t>基本具备</w:t>
            </w:r>
            <w:r>
              <w:rPr>
                <w:rFonts w:hint="eastAsia" w:ascii="仿宋" w:hAnsi="仿宋" w:eastAsia="仿宋" w:cs="仿宋"/>
                <w:sz w:val="24"/>
                <w:szCs w:val="24"/>
              </w:rPr>
              <w:t>可操作性</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基本符合项目要求</w:t>
            </w:r>
            <w:r>
              <w:rPr>
                <w:rFonts w:hint="eastAsia" w:ascii="仿宋" w:hAnsi="仿宋" w:eastAsia="仿宋" w:cs="仿宋"/>
                <w:sz w:val="24"/>
                <w:szCs w:val="24"/>
              </w:rPr>
              <w:t>的得6分；</w:t>
            </w:r>
          </w:p>
          <w:p w14:paraId="1CEAD145">
            <w:pPr>
              <w:jc w:val="both"/>
              <w:rPr>
                <w:rFonts w:hint="eastAsia" w:ascii="仿宋" w:hAnsi="仿宋" w:eastAsia="仿宋" w:cs="仿宋"/>
                <w:sz w:val="24"/>
                <w:szCs w:val="24"/>
              </w:rPr>
            </w:pPr>
            <w:r>
              <w:rPr>
                <w:rFonts w:hint="eastAsia" w:ascii="仿宋" w:hAnsi="仿宋" w:eastAsia="仿宋" w:cs="仿宋"/>
                <w:kern w:val="2"/>
                <w:sz w:val="24"/>
                <w:szCs w:val="24"/>
                <w:lang w:val="zh-CN" w:eastAsia="zh-CN" w:bidi="ar-SA"/>
              </w:rPr>
              <w:t>未提供不得分</w:t>
            </w:r>
            <w:r>
              <w:rPr>
                <w:rFonts w:hint="eastAsia" w:ascii="仿宋" w:hAnsi="仿宋" w:eastAsia="仿宋" w:cs="仿宋"/>
                <w:sz w:val="24"/>
                <w:szCs w:val="24"/>
              </w:rPr>
              <w:t>。</w:t>
            </w:r>
          </w:p>
        </w:tc>
        <w:tc>
          <w:tcPr>
            <w:tcW w:w="388" w:type="pct"/>
            <w:noWrap w:val="0"/>
            <w:vAlign w:val="center"/>
          </w:tcPr>
          <w:p w14:paraId="09FA42F6">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9</w:t>
            </w:r>
          </w:p>
        </w:tc>
      </w:tr>
      <w:tr w14:paraId="72B75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3" w:hRule="atLeast"/>
          <w:jc w:val="center"/>
        </w:trPr>
        <w:tc>
          <w:tcPr>
            <w:tcW w:w="288" w:type="pct"/>
            <w:vMerge w:val="continue"/>
            <w:noWrap w:val="0"/>
            <w:vAlign w:val="center"/>
          </w:tcPr>
          <w:p w14:paraId="239E341C">
            <w:pPr>
              <w:widowControl/>
              <w:spacing w:line="360" w:lineRule="auto"/>
              <w:jc w:val="left"/>
              <w:rPr>
                <w:rFonts w:hint="eastAsia" w:ascii="仿宋" w:hAnsi="仿宋" w:eastAsia="仿宋" w:cs="仿宋"/>
                <w:sz w:val="24"/>
                <w:szCs w:val="24"/>
                <w:highlight w:val="none"/>
                <w:lang w:val="zh-CN" w:bidi="zh-CN"/>
              </w:rPr>
            </w:pPr>
          </w:p>
        </w:tc>
        <w:tc>
          <w:tcPr>
            <w:tcW w:w="647" w:type="pct"/>
            <w:vMerge w:val="continue"/>
            <w:noWrap w:val="0"/>
            <w:vAlign w:val="center"/>
          </w:tcPr>
          <w:p w14:paraId="46DA7C63">
            <w:pPr>
              <w:spacing w:line="360" w:lineRule="auto"/>
              <w:jc w:val="left"/>
              <w:rPr>
                <w:rFonts w:hint="eastAsia" w:ascii="仿宋" w:hAnsi="仿宋" w:eastAsia="仿宋" w:cs="仿宋"/>
                <w:spacing w:val="-2"/>
                <w:sz w:val="24"/>
                <w:szCs w:val="24"/>
                <w:highlight w:val="none"/>
                <w:lang w:bidi="zh-CN"/>
              </w:rPr>
            </w:pPr>
          </w:p>
        </w:tc>
        <w:tc>
          <w:tcPr>
            <w:tcW w:w="3675" w:type="pct"/>
            <w:noWrap w:val="0"/>
            <w:vAlign w:val="center"/>
          </w:tcPr>
          <w:p w14:paraId="54C4B582">
            <w:pPr>
              <w:jc w:val="both"/>
              <w:rPr>
                <w:rFonts w:hint="eastAsia" w:ascii="仿宋" w:hAnsi="仿宋" w:eastAsia="仿宋" w:cs="仿宋"/>
                <w:sz w:val="24"/>
                <w:szCs w:val="24"/>
                <w:lang w:eastAsia="zh-CN"/>
              </w:rPr>
            </w:pPr>
            <w:r>
              <w:rPr>
                <w:rFonts w:hint="eastAsia" w:ascii="仿宋" w:hAnsi="仿宋" w:eastAsia="仿宋" w:cs="仿宋"/>
                <w:sz w:val="24"/>
                <w:szCs w:val="24"/>
              </w:rPr>
              <w:t>根据供应商对突发事件应急处理预案完备健全，现场困难工作解决方法思路正确，对本服务针对性强，具有实际可操作性综合评分</w:t>
            </w:r>
            <w:r>
              <w:rPr>
                <w:rFonts w:hint="eastAsia" w:ascii="仿宋" w:hAnsi="仿宋" w:eastAsia="仿宋" w:cs="仿宋"/>
                <w:sz w:val="24"/>
                <w:szCs w:val="24"/>
                <w:lang w:eastAsia="zh-CN"/>
              </w:rPr>
              <w:t>：</w:t>
            </w:r>
          </w:p>
          <w:p w14:paraId="5672981F">
            <w:pPr>
              <w:jc w:val="both"/>
              <w:rPr>
                <w:rFonts w:hint="eastAsia" w:ascii="仿宋" w:hAnsi="仿宋" w:eastAsia="仿宋" w:cs="仿宋"/>
                <w:sz w:val="24"/>
                <w:szCs w:val="24"/>
              </w:rPr>
            </w:pPr>
            <w:r>
              <w:rPr>
                <w:rFonts w:hint="eastAsia" w:ascii="仿宋" w:hAnsi="仿宋" w:eastAsia="仿宋" w:cs="仿宋"/>
                <w:sz w:val="24"/>
                <w:szCs w:val="24"/>
              </w:rPr>
              <w:t>应急保障方案合理可行，针对性强，无明显瑕疵的得</w:t>
            </w:r>
            <w:r>
              <w:rPr>
                <w:rFonts w:hint="eastAsia" w:ascii="仿宋" w:hAnsi="仿宋" w:eastAsia="仿宋" w:cs="仿宋"/>
                <w:sz w:val="24"/>
                <w:szCs w:val="24"/>
                <w:lang w:val="en-US" w:eastAsia="zh-CN"/>
              </w:rPr>
              <w:t>8</w:t>
            </w:r>
            <w:r>
              <w:rPr>
                <w:rFonts w:hint="eastAsia" w:ascii="仿宋" w:hAnsi="仿宋" w:eastAsia="仿宋" w:cs="仿宋"/>
                <w:sz w:val="24"/>
                <w:szCs w:val="24"/>
              </w:rPr>
              <w:t>分；</w:t>
            </w:r>
          </w:p>
          <w:p w14:paraId="37CEB717">
            <w:pPr>
              <w:jc w:val="both"/>
              <w:rPr>
                <w:rFonts w:hint="eastAsia" w:ascii="仿宋" w:hAnsi="仿宋" w:eastAsia="仿宋" w:cs="仿宋"/>
                <w:sz w:val="24"/>
                <w:szCs w:val="24"/>
              </w:rPr>
            </w:pPr>
            <w:r>
              <w:rPr>
                <w:rFonts w:hint="eastAsia" w:ascii="仿宋" w:hAnsi="仿宋" w:eastAsia="仿宋" w:cs="仿宋"/>
                <w:sz w:val="24"/>
                <w:szCs w:val="24"/>
              </w:rPr>
              <w:t>应急保障方案较合理可行，针对性强，有略微瑕疵的得</w:t>
            </w:r>
            <w:r>
              <w:rPr>
                <w:rFonts w:hint="eastAsia" w:ascii="仿宋" w:hAnsi="仿宋" w:eastAsia="仿宋" w:cs="仿宋"/>
                <w:sz w:val="24"/>
                <w:szCs w:val="24"/>
                <w:lang w:val="en-US" w:eastAsia="zh-CN"/>
              </w:rPr>
              <w:t>5</w:t>
            </w:r>
            <w:r>
              <w:rPr>
                <w:rFonts w:hint="eastAsia" w:ascii="仿宋" w:hAnsi="仿宋" w:eastAsia="仿宋" w:cs="仿宋"/>
                <w:sz w:val="24"/>
                <w:szCs w:val="24"/>
              </w:rPr>
              <w:t>分；</w:t>
            </w:r>
          </w:p>
          <w:p w14:paraId="16F85F4B">
            <w:pPr>
              <w:jc w:val="both"/>
              <w:rPr>
                <w:rFonts w:hint="eastAsia" w:ascii="仿宋" w:hAnsi="仿宋" w:eastAsia="仿宋" w:cs="仿宋"/>
                <w:sz w:val="24"/>
                <w:szCs w:val="24"/>
                <w:lang w:eastAsia="zh-CN"/>
              </w:rPr>
            </w:pPr>
            <w:r>
              <w:rPr>
                <w:rFonts w:hint="eastAsia" w:ascii="仿宋" w:hAnsi="仿宋" w:eastAsia="仿宋" w:cs="仿宋"/>
                <w:sz w:val="24"/>
                <w:szCs w:val="24"/>
              </w:rPr>
              <w:t>应急保障方案基本合理可行，有针对性，有略微瑕疵的得</w:t>
            </w:r>
            <w:r>
              <w:rPr>
                <w:rFonts w:hint="eastAsia" w:ascii="仿宋" w:hAnsi="仿宋" w:eastAsia="仿宋" w:cs="仿宋"/>
                <w:sz w:val="24"/>
                <w:szCs w:val="24"/>
                <w:lang w:val="en-US" w:eastAsia="zh-CN"/>
              </w:rPr>
              <w:t>2</w:t>
            </w:r>
            <w:r>
              <w:rPr>
                <w:rFonts w:hint="eastAsia" w:ascii="仿宋" w:hAnsi="仿宋" w:eastAsia="仿宋" w:cs="仿宋"/>
                <w:sz w:val="24"/>
                <w:szCs w:val="24"/>
              </w:rPr>
              <w:t>分</w:t>
            </w:r>
            <w:r>
              <w:rPr>
                <w:rFonts w:hint="eastAsia" w:ascii="仿宋" w:hAnsi="仿宋" w:eastAsia="仿宋" w:cs="仿宋"/>
                <w:sz w:val="24"/>
                <w:szCs w:val="24"/>
                <w:lang w:eastAsia="zh-CN"/>
              </w:rPr>
              <w:t>；</w:t>
            </w:r>
          </w:p>
          <w:p w14:paraId="6831F464">
            <w:pPr>
              <w:jc w:val="both"/>
              <w:rPr>
                <w:rFonts w:hint="eastAsia" w:ascii="仿宋" w:hAnsi="仿宋" w:eastAsia="仿宋" w:cs="仿宋"/>
                <w:sz w:val="24"/>
                <w:szCs w:val="24"/>
                <w:lang w:val="en-US" w:eastAsia="zh-CN"/>
              </w:rPr>
            </w:pPr>
            <w:r>
              <w:rPr>
                <w:rFonts w:hint="eastAsia" w:ascii="仿宋" w:hAnsi="仿宋" w:eastAsia="仿宋" w:cs="仿宋"/>
                <w:sz w:val="24"/>
                <w:szCs w:val="24"/>
              </w:rPr>
              <w:t>未提供则不得分。</w:t>
            </w:r>
          </w:p>
        </w:tc>
        <w:tc>
          <w:tcPr>
            <w:tcW w:w="388" w:type="pct"/>
            <w:noWrap w:val="0"/>
            <w:vAlign w:val="center"/>
          </w:tcPr>
          <w:p w14:paraId="4EC58E38">
            <w:pPr>
              <w:pStyle w:val="31"/>
              <w:spacing w:line="360"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w:t>
            </w:r>
          </w:p>
        </w:tc>
      </w:tr>
      <w:tr w14:paraId="30E24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4611" w:type="pct"/>
            <w:gridSpan w:val="3"/>
            <w:noWrap w:val="0"/>
            <w:vAlign w:val="center"/>
          </w:tcPr>
          <w:p w14:paraId="2FBAE6BC">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合计：</w:t>
            </w:r>
          </w:p>
        </w:tc>
        <w:tc>
          <w:tcPr>
            <w:tcW w:w="388" w:type="pct"/>
            <w:noWrap w:val="0"/>
            <w:vAlign w:val="center"/>
          </w:tcPr>
          <w:p w14:paraId="55B314A9">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100</w:t>
            </w:r>
          </w:p>
        </w:tc>
      </w:tr>
    </w:tbl>
    <w:p w14:paraId="02877B00">
      <w:pPr>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说明:</w:t>
      </w:r>
    </w:p>
    <w:p w14:paraId="2B895AD2">
      <w:pPr>
        <w:ind w:firstLine="42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评审评分标准涉及到的所有材料需按要求提供相应的证明材料在磋商响应文件中，需提供原件核查的另需提供原件，未按要求提供的均不得分。提供的证明材料必须真实可靠，如发现弄虚作假者，将向政府采购管理部门汇报，将供应商列入不良行为记录名单，并依法予以处罚。</w:t>
      </w:r>
    </w:p>
    <w:p w14:paraId="43E5C3EB">
      <w:pPr>
        <w:ind w:firstLine="42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2、所有认证、证明和业绩均以有效的证明文件的复印件为依据。</w:t>
      </w:r>
    </w:p>
    <w:p w14:paraId="008C83FE">
      <w:pPr>
        <w:jc w:val="center"/>
        <w:rPr>
          <w:rFonts w:hint="eastAsia" w:ascii="仿宋" w:hAnsi="仿宋" w:eastAsia="仿宋"/>
          <w:b/>
          <w:kern w:val="44"/>
          <w:sz w:val="36"/>
          <w:szCs w:val="36"/>
          <w:highlight w:val="none"/>
        </w:rPr>
      </w:pPr>
    </w:p>
    <w:p w14:paraId="6820F9B1">
      <w:pPr>
        <w:jc w:val="center"/>
        <w:outlineLvl w:val="0"/>
        <w:rPr>
          <w:rFonts w:hint="eastAsia" w:ascii="仿宋" w:hAnsi="仿宋" w:eastAsia="仿宋"/>
          <w:b/>
          <w:kern w:val="44"/>
          <w:sz w:val="36"/>
          <w:szCs w:val="36"/>
          <w:highlight w:val="none"/>
        </w:rPr>
      </w:pPr>
      <w:r>
        <w:rPr>
          <w:rFonts w:ascii="仿宋" w:hAnsi="仿宋" w:eastAsia="仿宋"/>
          <w:b/>
          <w:kern w:val="44"/>
          <w:sz w:val="36"/>
          <w:szCs w:val="36"/>
          <w:highlight w:val="none"/>
        </w:rPr>
        <w:br w:type="page"/>
      </w:r>
      <w:bookmarkStart w:id="18" w:name="_Toc12032"/>
      <w:r>
        <w:rPr>
          <w:rFonts w:hint="eastAsia" w:ascii="仿宋" w:hAnsi="仿宋" w:eastAsia="仿宋"/>
          <w:b/>
          <w:kern w:val="44"/>
          <w:sz w:val="36"/>
          <w:szCs w:val="36"/>
          <w:highlight w:val="none"/>
        </w:rPr>
        <w:t>第四章</w:t>
      </w:r>
      <w:bookmarkStart w:id="19" w:name="_Toc150538845"/>
      <w:r>
        <w:rPr>
          <w:rFonts w:hint="eastAsia" w:ascii="仿宋" w:hAnsi="仿宋" w:eastAsia="仿宋"/>
          <w:b/>
          <w:kern w:val="44"/>
          <w:sz w:val="36"/>
          <w:szCs w:val="36"/>
          <w:highlight w:val="none"/>
        </w:rPr>
        <w:t xml:space="preserve"> 采购</w:t>
      </w:r>
      <w:bookmarkEnd w:id="14"/>
      <w:bookmarkEnd w:id="19"/>
      <w:r>
        <w:rPr>
          <w:rFonts w:hint="eastAsia" w:ascii="仿宋" w:hAnsi="仿宋" w:eastAsia="仿宋"/>
          <w:b/>
          <w:kern w:val="44"/>
          <w:sz w:val="36"/>
          <w:szCs w:val="36"/>
          <w:highlight w:val="none"/>
        </w:rPr>
        <w:t>需求</w:t>
      </w:r>
      <w:bookmarkEnd w:id="15"/>
      <w:bookmarkEnd w:id="18"/>
    </w:p>
    <w:p w14:paraId="0F267983">
      <w:pPr>
        <w:autoSpaceDE w:val="0"/>
        <w:autoSpaceDN w:val="0"/>
        <w:adjustRightInd w:val="0"/>
        <w:spacing w:before="120" w:beforeLines="50" w:line="360" w:lineRule="auto"/>
        <w:ind w:firstLine="420"/>
        <w:rPr>
          <w:rFonts w:hint="eastAsia" w:ascii="仿宋" w:hAnsi="仿宋" w:eastAsia="仿宋" w:cs="仿宋"/>
          <w:b/>
          <w:bCs/>
          <w:sz w:val="28"/>
          <w:szCs w:val="28"/>
          <w:highlight w:val="none"/>
        </w:rPr>
      </w:pPr>
      <w:bookmarkStart w:id="20" w:name="OLE_LINK45"/>
      <w:bookmarkStart w:id="21" w:name="_Toc16854684"/>
      <w:r>
        <w:rPr>
          <w:rFonts w:hint="eastAsia" w:ascii="仿宋" w:hAnsi="仿宋" w:eastAsia="仿宋" w:cs="仿宋"/>
          <w:b/>
          <w:bCs/>
          <w:sz w:val="28"/>
          <w:szCs w:val="28"/>
          <w:highlight w:val="none"/>
        </w:rPr>
        <w:t>一、项目概况</w:t>
      </w:r>
    </w:p>
    <w:bookmarkEnd w:id="20"/>
    <w:p w14:paraId="631A7816">
      <w:pPr>
        <w:autoSpaceDE w:val="0"/>
        <w:autoSpaceDN w:val="0"/>
        <w:adjustRightInd w:val="0"/>
        <w:spacing w:before="120" w:beforeLines="50" w:line="360" w:lineRule="auto"/>
        <w:ind w:firstLine="420"/>
        <w:rPr>
          <w:rFonts w:hint="eastAsia" w:ascii="仿宋" w:hAnsi="仿宋" w:eastAsia="仿宋" w:cs="仿宋"/>
          <w:b w:val="0"/>
          <w:bCs w:val="0"/>
          <w:sz w:val="24"/>
          <w:szCs w:val="24"/>
          <w:lang w:val="zh-CN"/>
        </w:rPr>
      </w:pPr>
      <w:r>
        <w:rPr>
          <w:rFonts w:hint="eastAsia" w:ascii="仿宋" w:hAnsi="仿宋" w:eastAsia="仿宋" w:cs="仿宋"/>
          <w:b w:val="0"/>
          <w:bCs w:val="0"/>
          <w:sz w:val="24"/>
          <w:szCs w:val="24"/>
          <w:lang w:val="zh-CN"/>
        </w:rPr>
        <w:t>为进一步提升特色产业园区示范引领作用，打造仙林科学城环南大创新圈功能载体，西岗街道拟规划建设仙林湖东科技园（江苏BCI仙林湖科创湾）项目。该项目</w:t>
      </w:r>
      <w:r>
        <w:rPr>
          <w:rFonts w:hint="eastAsia" w:ascii="仿宋" w:hAnsi="仿宋" w:eastAsia="仿宋" w:cs="仿宋"/>
          <w:b w:val="0"/>
          <w:bCs w:val="0"/>
          <w:sz w:val="24"/>
          <w:szCs w:val="24"/>
          <w:lang w:val="en-US" w:eastAsia="zh-CN"/>
        </w:rPr>
        <w:t>占地5.89公顷，</w:t>
      </w:r>
      <w:r>
        <w:rPr>
          <w:rFonts w:hint="eastAsia" w:ascii="仿宋" w:hAnsi="仿宋" w:eastAsia="仿宋" w:cs="仿宋"/>
          <w:b w:val="0"/>
          <w:bCs w:val="0"/>
          <w:sz w:val="24"/>
          <w:szCs w:val="24"/>
          <w:lang w:val="zh-CN"/>
        </w:rPr>
        <w:t>位于仙林湖万科金色领域东侧，拟规划打造以脑机接口、高端医疗器械研发为主导的特色园区。当前地块性质为商业用地，按照工作进度现需开展用地性质调整及控规编制等相关服务工作。</w:t>
      </w:r>
    </w:p>
    <w:p w14:paraId="79B284F4">
      <w:pPr>
        <w:autoSpaceDE w:val="0"/>
        <w:autoSpaceDN w:val="0"/>
        <w:adjustRightInd w:val="0"/>
        <w:spacing w:before="120" w:beforeLines="50" w:line="360" w:lineRule="auto"/>
        <w:ind w:firstLine="420"/>
        <w:rPr>
          <w:rFonts w:hint="eastAsia" w:ascii="仿宋" w:hAnsi="仿宋" w:eastAsia="仿宋" w:cs="仿宋"/>
          <w:b/>
          <w:bCs/>
          <w:sz w:val="28"/>
          <w:szCs w:val="28"/>
          <w:lang w:val="zh-CN" w:eastAsia="zh-CN"/>
        </w:rPr>
      </w:pPr>
      <w:r>
        <w:rPr>
          <w:rFonts w:hint="eastAsia" w:ascii="仿宋" w:hAnsi="仿宋" w:eastAsia="仿宋" w:cs="仿宋"/>
          <w:b/>
          <w:bCs/>
          <w:sz w:val="28"/>
          <w:szCs w:val="28"/>
          <w:lang w:val="zh-CN"/>
        </w:rPr>
        <w:t>二、服务</w:t>
      </w:r>
      <w:r>
        <w:rPr>
          <w:rFonts w:hint="eastAsia" w:ascii="仿宋" w:hAnsi="仿宋" w:eastAsia="仿宋" w:cs="仿宋"/>
          <w:b/>
          <w:bCs/>
          <w:sz w:val="28"/>
          <w:szCs w:val="28"/>
          <w:lang w:val="en-US" w:eastAsia="zh-CN"/>
        </w:rPr>
        <w:t>内容</w:t>
      </w:r>
    </w:p>
    <w:p w14:paraId="49251019">
      <w:pPr>
        <w:autoSpaceDE w:val="0"/>
        <w:autoSpaceDN w:val="0"/>
        <w:adjustRightInd w:val="0"/>
        <w:spacing w:before="120" w:beforeLines="50"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1、工作内容：</w:t>
      </w:r>
    </w:p>
    <w:p w14:paraId="0DA1E409">
      <w:pPr>
        <w:autoSpaceDE w:val="0"/>
        <w:autoSpaceDN w:val="0"/>
        <w:adjustRightInd w:val="0"/>
        <w:spacing w:before="120" w:beforeLines="50"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对</w:t>
      </w:r>
      <w:r>
        <w:rPr>
          <w:rFonts w:hint="eastAsia" w:ascii="仿宋" w:hAnsi="仿宋" w:eastAsia="仿宋" w:cs="仿宋"/>
          <w:b w:val="0"/>
          <w:bCs w:val="0"/>
          <w:sz w:val="24"/>
          <w:szCs w:val="24"/>
          <w:lang w:val="zh-CN"/>
        </w:rPr>
        <w:t>仙林湖东科技园</w:t>
      </w:r>
      <w:r>
        <w:rPr>
          <w:rFonts w:hint="eastAsia" w:ascii="仿宋" w:hAnsi="仿宋" w:eastAsia="仿宋" w:cs="仿宋"/>
          <w:b w:val="0"/>
          <w:bCs w:val="0"/>
          <w:sz w:val="24"/>
          <w:szCs w:val="24"/>
          <w:lang w:val="en-US" w:eastAsia="zh-CN"/>
        </w:rPr>
        <w:t>项目</w:t>
      </w:r>
      <w:r>
        <w:rPr>
          <w:rFonts w:hint="eastAsia" w:ascii="仿宋" w:hAnsi="仿宋" w:eastAsia="仿宋" w:cs="仿宋"/>
          <w:sz w:val="24"/>
          <w:szCs w:val="24"/>
          <w:highlight w:val="none"/>
          <w:lang w:val="en-US" w:eastAsia="zh-CN"/>
        </w:rPr>
        <w:t xml:space="preserve">进行控规图则调整，将位于EAc030-06控规单元的用地由原Bb商办混合用地调整成B29a科研设计用地，以及相关指标调整。 </w:t>
      </w:r>
    </w:p>
    <w:p w14:paraId="37B5F930">
      <w:pPr>
        <w:pStyle w:val="2"/>
        <w:spacing w:line="360" w:lineRule="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2、工作深度：</w:t>
      </w:r>
    </w:p>
    <w:p w14:paraId="671F38FF">
      <w:pPr>
        <w:pStyle w:val="2"/>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地块城市设计研究：从区域角度分析入手，结合上位规划要求和片区发展特征，明确地块未来开发方向;并通过城市设计研究，充分考虑地块与周边住宅、商业的建筑空间形态关系，与仙林湖公园的景观视线关系，控制未来建设界面与形象，合理论证指标。</w:t>
      </w:r>
    </w:p>
    <w:p w14:paraId="1C734602">
      <w:pPr>
        <w:autoSpaceDE w:val="0"/>
        <w:autoSpaceDN w:val="0"/>
        <w:adjustRightInd w:val="0"/>
        <w:spacing w:before="120" w:beforeLines="50" w:line="360" w:lineRule="auto"/>
        <w:ind w:firstLine="480" w:firstLineChars="20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规划管理单元图则调整：依据南京市规划和自然资源局《市政府办公厅关于批次审议南京市控制性详细规划修改项目的通知》的深度要求，结合地块城市设计研究结论，编制规划管理单元图则调整材料，按程序报规划资源分局、南京市规划和自然资源局、市委市政府审查批复，最终完成成果入库。主要内容包括项目修改需求、修改必要性、调整影响分析等相关内容。</w:t>
      </w:r>
    </w:p>
    <w:p w14:paraId="0482BE1D">
      <w:pPr>
        <w:autoSpaceDE w:val="0"/>
        <w:autoSpaceDN w:val="0"/>
        <w:adjustRightInd w:val="0"/>
        <w:spacing w:before="120" w:beforeLines="50" w:line="360" w:lineRule="auto"/>
        <w:ind w:firstLine="420"/>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三</w:t>
      </w:r>
      <w:r>
        <w:rPr>
          <w:rFonts w:hint="eastAsia" w:ascii="仿宋" w:hAnsi="仿宋" w:eastAsia="仿宋" w:cs="仿宋"/>
          <w:b/>
          <w:bCs/>
          <w:sz w:val="28"/>
          <w:szCs w:val="28"/>
          <w:highlight w:val="none"/>
          <w:lang w:val="zh-CN"/>
        </w:rPr>
        <w:t>、</w:t>
      </w:r>
      <w:r>
        <w:rPr>
          <w:rFonts w:hint="eastAsia" w:ascii="仿宋" w:hAnsi="仿宋" w:eastAsia="仿宋" w:cs="仿宋"/>
          <w:b/>
          <w:bCs/>
          <w:sz w:val="28"/>
          <w:szCs w:val="28"/>
          <w:highlight w:val="none"/>
          <w:lang w:val="en-US" w:eastAsia="zh-CN"/>
        </w:rPr>
        <w:t>成果要求</w:t>
      </w:r>
    </w:p>
    <w:p w14:paraId="7D7FFF79">
      <w:pPr>
        <w:autoSpaceDE w:val="0"/>
        <w:autoSpaceDN w:val="0"/>
        <w:adjustRightInd w:val="0"/>
        <w:spacing w:before="120" w:beforeLines="50"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1、成果形式</w:t>
      </w:r>
    </w:p>
    <w:p w14:paraId="51A31485">
      <w:pPr>
        <w:autoSpaceDE w:val="0"/>
        <w:autoSpaceDN w:val="0"/>
        <w:adjustRightInd w:val="0"/>
        <w:spacing w:before="120" w:beforeLines="50" w:line="360" w:lineRule="auto"/>
        <w:ind w:firstLine="480" w:firstLineChars="20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规划成果应包括规划文本、图件和附件。附件包括基础资料汇编、必要的专题研究报告等。</w:t>
      </w:r>
    </w:p>
    <w:p w14:paraId="55C4115C">
      <w:pPr>
        <w:autoSpaceDE w:val="0"/>
        <w:autoSpaceDN w:val="0"/>
        <w:adjustRightInd w:val="0"/>
        <w:spacing w:before="120" w:beforeLines="50" w:line="360" w:lineRule="auto"/>
        <w:ind w:firstLine="480" w:firstLineChars="20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2、成果深度</w:t>
      </w:r>
    </w:p>
    <w:p w14:paraId="4B8EF65A">
      <w:pPr>
        <w:autoSpaceDE w:val="0"/>
        <w:autoSpaceDN w:val="0"/>
        <w:adjustRightInd w:val="0"/>
        <w:spacing w:before="120" w:beforeLines="50" w:line="360" w:lineRule="auto"/>
        <w:ind w:firstLine="480" w:firstLineChars="200"/>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根据项目建设需求对规划范围内的用地进行调整并对单元图则进行相应修改制作，达到南京市规定的控制性详细规划图则调整相关深度的要求，并通过管理部门的审查批复，最终完成成果入库。</w:t>
      </w:r>
    </w:p>
    <w:p w14:paraId="54E2E51A">
      <w:pPr>
        <w:autoSpaceDE w:val="0"/>
        <w:autoSpaceDN w:val="0"/>
        <w:adjustRightInd w:val="0"/>
        <w:spacing w:before="120" w:beforeLines="50" w:line="360" w:lineRule="auto"/>
        <w:ind w:firstLine="420"/>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四、</w:t>
      </w:r>
      <w:r>
        <w:rPr>
          <w:rFonts w:hint="eastAsia" w:ascii="仿宋" w:hAnsi="仿宋" w:eastAsia="仿宋" w:cs="仿宋"/>
          <w:b/>
          <w:bCs/>
          <w:sz w:val="28"/>
          <w:szCs w:val="28"/>
          <w:highlight w:val="none"/>
        </w:rPr>
        <w:t>费用及付款方式</w:t>
      </w:r>
    </w:p>
    <w:p w14:paraId="7AEC3100">
      <w:pPr>
        <w:pStyle w:val="597"/>
        <w:spacing w:before="0" w:beforeAutospacing="0" w:after="0" w:afterAutospacing="0" w:line="360" w:lineRule="auto"/>
        <w:ind w:firstLine="480" w:firstLineChars="200"/>
        <w:rPr>
          <w:rFonts w:hint="eastAsia" w:ascii="仿宋" w:hAnsi="仿宋" w:eastAsia="仿宋" w:cs="仿宋"/>
          <w:b/>
          <w:bCs/>
          <w:highlight w:val="none"/>
        </w:rPr>
      </w:pPr>
      <w:r>
        <w:rPr>
          <w:rFonts w:hint="eastAsia" w:ascii="仿宋" w:hAnsi="仿宋" w:eastAsia="仿宋" w:cs="仿宋"/>
          <w:highlight w:val="none"/>
        </w:rPr>
        <w:t>1、费用:服务费用</w:t>
      </w:r>
      <w:r>
        <w:rPr>
          <w:rFonts w:hint="eastAsia" w:ascii="仿宋" w:hAnsi="仿宋" w:eastAsia="仿宋" w:cs="仿宋"/>
          <w:b w:val="0"/>
          <w:bCs w:val="0"/>
          <w:sz w:val="24"/>
          <w:szCs w:val="24"/>
          <w:highlight w:val="none"/>
          <w:lang w:val="en-US" w:eastAsia="zh-CN"/>
        </w:rPr>
        <w:t>报价</w:t>
      </w:r>
      <w:r>
        <w:rPr>
          <w:rFonts w:hint="eastAsia" w:ascii="仿宋" w:hAnsi="仿宋" w:eastAsia="仿宋" w:cs="仿宋"/>
          <w:b w:val="0"/>
          <w:bCs w:val="0"/>
          <w:highlight w:val="none"/>
        </w:rPr>
        <w:t>包括服务期限内完成该项目工作所需的所有费用，人工费、材料费、差旅、食宿、交通费用、现场踏勘、招标代理费、管理费、税费及政策性文件规定和合同所包含的所有风险、责任等各项应有费用。供应商应根据本项目的实际与自身情况，并充分考虑不确定性因素可能导致的风险。若因供应商原因造成的漏报、错报而导致本项目无法履行的，由供应商负责，采购人不承担任何费用。</w:t>
      </w:r>
    </w:p>
    <w:p w14:paraId="50AF305A">
      <w:pPr>
        <w:pStyle w:val="597"/>
        <w:spacing w:before="0" w:beforeAutospacing="0" w:after="0" w:afterAutospacing="0"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2、付款方式:</w:t>
      </w:r>
    </w:p>
    <w:p w14:paraId="02F350F6">
      <w:pPr>
        <w:pStyle w:val="597"/>
        <w:spacing w:before="0" w:beforeAutospacing="0" w:after="0" w:afterAutospacing="0" w:line="360" w:lineRule="auto"/>
        <w:ind w:firstLine="480" w:firstLineChars="200"/>
        <w:rPr>
          <w:rFonts w:hint="eastAsia" w:ascii="仿宋" w:hAnsi="仿宋" w:eastAsia="仿宋" w:cs="仿宋"/>
          <w:highlight w:val="none"/>
        </w:rPr>
      </w:pPr>
      <w:r>
        <w:rPr>
          <w:rFonts w:hint="eastAsia" w:ascii="仿宋" w:hAnsi="仿宋" w:eastAsia="仿宋" w:cs="仿宋"/>
          <w:highlight w:val="none"/>
          <w:lang w:eastAsia="zh-CN"/>
        </w:rPr>
        <w:t>（</w:t>
      </w:r>
      <w:r>
        <w:rPr>
          <w:rFonts w:hint="eastAsia" w:ascii="仿宋" w:hAnsi="仿宋" w:eastAsia="仿宋" w:cs="仿宋"/>
          <w:highlight w:val="none"/>
          <w:lang w:val="en-US" w:eastAsia="zh-CN"/>
        </w:rPr>
        <w:t>1</w:t>
      </w:r>
      <w:r>
        <w:rPr>
          <w:rFonts w:hint="eastAsia" w:ascii="仿宋" w:hAnsi="仿宋" w:eastAsia="仿宋" w:cs="仿宋"/>
          <w:highlight w:val="none"/>
          <w:lang w:eastAsia="zh-CN"/>
        </w:rPr>
        <w:t>）</w:t>
      </w:r>
      <w:r>
        <w:rPr>
          <w:rFonts w:hint="eastAsia" w:ascii="仿宋" w:hAnsi="仿宋" w:eastAsia="仿宋" w:cs="仿宋"/>
          <w:highlight w:val="none"/>
          <w:lang w:val="en-US" w:eastAsia="zh-CN"/>
        </w:rPr>
        <w:t>规划研究成果初步方案完成并取得</w:t>
      </w:r>
      <w:r>
        <w:rPr>
          <w:rFonts w:hint="eastAsia" w:ascii="仿宋" w:hAnsi="仿宋" w:eastAsia="仿宋" w:cs="仿宋"/>
          <w:highlight w:val="none"/>
        </w:rPr>
        <w:t>采购人</w:t>
      </w:r>
      <w:r>
        <w:rPr>
          <w:rFonts w:hint="eastAsia" w:ascii="仿宋" w:hAnsi="仿宋" w:eastAsia="仿宋" w:cs="仿宋"/>
          <w:highlight w:val="none"/>
          <w:lang w:val="en-US" w:eastAsia="zh-CN"/>
        </w:rPr>
        <w:t>认可后</w:t>
      </w:r>
      <w:r>
        <w:rPr>
          <w:rFonts w:hint="eastAsia" w:ascii="仿宋" w:hAnsi="仿宋" w:eastAsia="仿宋" w:cs="仿宋"/>
          <w:highlight w:val="none"/>
        </w:rPr>
        <w:t>，采购人向</w:t>
      </w:r>
      <w:r>
        <w:rPr>
          <w:rFonts w:hint="eastAsia" w:ascii="仿宋" w:hAnsi="仿宋" w:eastAsia="仿宋" w:cs="仿宋"/>
          <w:highlight w:val="none"/>
          <w:lang w:val="en-US" w:eastAsia="zh-CN"/>
        </w:rPr>
        <w:t>成交</w:t>
      </w:r>
      <w:r>
        <w:rPr>
          <w:rFonts w:hint="eastAsia" w:ascii="仿宋" w:hAnsi="仿宋" w:eastAsia="仿宋" w:cs="仿宋"/>
          <w:highlight w:val="none"/>
        </w:rPr>
        <w:t>供应商支付本合同总金额的</w:t>
      </w:r>
      <w:r>
        <w:rPr>
          <w:rFonts w:hint="eastAsia" w:ascii="仿宋" w:hAnsi="仿宋" w:eastAsia="仿宋" w:cs="仿宋"/>
          <w:highlight w:val="none"/>
          <w:lang w:val="en-US" w:eastAsia="zh-CN"/>
        </w:rPr>
        <w:t>3</w:t>
      </w:r>
      <w:r>
        <w:rPr>
          <w:rFonts w:hint="eastAsia" w:ascii="仿宋" w:hAnsi="仿宋" w:eastAsia="仿宋" w:cs="仿宋"/>
          <w:highlight w:val="none"/>
        </w:rPr>
        <w:t>0%作为首付款；</w:t>
      </w:r>
    </w:p>
    <w:p w14:paraId="6280AB7D">
      <w:pPr>
        <w:pStyle w:val="597"/>
        <w:spacing w:before="0" w:beforeAutospacing="0" w:after="0" w:afterAutospacing="0" w:line="360" w:lineRule="auto"/>
        <w:ind w:firstLine="480" w:firstLineChars="200"/>
        <w:rPr>
          <w:rFonts w:hint="eastAsia" w:ascii="仿宋" w:hAnsi="仿宋" w:eastAsia="仿宋" w:cs="仿宋"/>
          <w:highlight w:val="none"/>
        </w:rPr>
      </w:pPr>
      <w:r>
        <w:rPr>
          <w:rFonts w:hint="eastAsia" w:ascii="仿宋" w:hAnsi="仿宋" w:eastAsia="仿宋" w:cs="仿宋"/>
          <w:highlight w:val="none"/>
          <w:lang w:eastAsia="zh-CN"/>
        </w:rPr>
        <w:t>（</w:t>
      </w:r>
      <w:r>
        <w:rPr>
          <w:rFonts w:hint="eastAsia" w:ascii="仿宋" w:hAnsi="仿宋" w:eastAsia="仿宋" w:cs="仿宋"/>
          <w:highlight w:val="none"/>
          <w:lang w:val="en-US" w:eastAsia="zh-CN"/>
        </w:rPr>
        <w:t>2</w:t>
      </w:r>
      <w:r>
        <w:rPr>
          <w:rFonts w:hint="eastAsia" w:ascii="仿宋" w:hAnsi="仿宋" w:eastAsia="仿宋" w:cs="仿宋"/>
          <w:highlight w:val="none"/>
          <w:lang w:eastAsia="zh-CN"/>
        </w:rPr>
        <w:t>）</w:t>
      </w:r>
      <w:r>
        <w:rPr>
          <w:rFonts w:hint="eastAsia" w:ascii="仿宋" w:hAnsi="仿宋" w:eastAsia="仿宋" w:cs="仿宋"/>
          <w:highlight w:val="none"/>
        </w:rPr>
        <w:t>通过</w:t>
      </w:r>
      <w:r>
        <w:rPr>
          <w:rFonts w:hint="eastAsia" w:ascii="仿宋" w:hAnsi="仿宋" w:eastAsia="仿宋" w:cs="仿宋"/>
          <w:highlight w:val="none"/>
          <w:lang w:val="en-US" w:eastAsia="zh-CN"/>
        </w:rPr>
        <w:t>南京市规划和自然资源局栖霞分局认可后</w:t>
      </w:r>
      <w:r>
        <w:rPr>
          <w:rFonts w:hint="eastAsia" w:ascii="仿宋" w:hAnsi="仿宋" w:eastAsia="仿宋" w:cs="仿宋"/>
          <w:highlight w:val="none"/>
        </w:rPr>
        <w:t>，采购人向</w:t>
      </w:r>
      <w:r>
        <w:rPr>
          <w:rFonts w:hint="eastAsia" w:ascii="仿宋" w:hAnsi="仿宋" w:eastAsia="仿宋" w:cs="仿宋"/>
          <w:highlight w:val="none"/>
          <w:lang w:val="en-US" w:eastAsia="zh-CN"/>
        </w:rPr>
        <w:t>成交</w:t>
      </w:r>
      <w:r>
        <w:rPr>
          <w:rFonts w:hint="eastAsia" w:ascii="仿宋" w:hAnsi="仿宋" w:eastAsia="仿宋" w:cs="仿宋"/>
          <w:highlight w:val="none"/>
        </w:rPr>
        <w:t>供应商支付本合同总金额的</w:t>
      </w:r>
      <w:r>
        <w:rPr>
          <w:rFonts w:hint="eastAsia" w:ascii="仿宋" w:hAnsi="仿宋" w:eastAsia="仿宋" w:cs="仿宋"/>
          <w:highlight w:val="none"/>
          <w:lang w:val="en-US" w:eastAsia="zh-CN"/>
        </w:rPr>
        <w:t>30</w:t>
      </w:r>
      <w:r>
        <w:rPr>
          <w:rFonts w:hint="eastAsia" w:ascii="仿宋" w:hAnsi="仿宋" w:eastAsia="仿宋" w:cs="仿宋"/>
          <w:highlight w:val="none"/>
        </w:rPr>
        <w:t>%；</w:t>
      </w:r>
    </w:p>
    <w:p w14:paraId="1AE52947">
      <w:pPr>
        <w:pStyle w:val="597"/>
        <w:spacing w:before="0" w:beforeAutospacing="0" w:after="0" w:afterAutospacing="0" w:line="360" w:lineRule="auto"/>
        <w:ind w:firstLine="480" w:firstLineChars="200"/>
        <w:rPr>
          <w:rFonts w:hint="eastAsia" w:ascii="仿宋" w:hAnsi="仿宋" w:eastAsia="仿宋" w:cs="仿宋"/>
          <w:highlight w:val="none"/>
        </w:rPr>
      </w:pPr>
      <w:r>
        <w:rPr>
          <w:rFonts w:hint="eastAsia" w:ascii="仿宋" w:hAnsi="仿宋" w:eastAsia="仿宋" w:cs="仿宋"/>
          <w:highlight w:val="none"/>
          <w:lang w:eastAsia="zh-CN"/>
        </w:rPr>
        <w:t>（</w:t>
      </w:r>
      <w:r>
        <w:rPr>
          <w:rFonts w:hint="eastAsia" w:ascii="仿宋" w:hAnsi="仿宋" w:eastAsia="仿宋" w:cs="仿宋"/>
          <w:highlight w:val="none"/>
          <w:lang w:val="en-US" w:eastAsia="zh-CN"/>
        </w:rPr>
        <w:t>3</w:t>
      </w:r>
      <w:r>
        <w:rPr>
          <w:rFonts w:hint="eastAsia" w:ascii="仿宋" w:hAnsi="仿宋" w:eastAsia="仿宋" w:cs="仿宋"/>
          <w:highlight w:val="none"/>
          <w:lang w:eastAsia="zh-CN"/>
        </w:rPr>
        <w:t>）</w:t>
      </w:r>
      <w:r>
        <w:rPr>
          <w:rFonts w:hint="eastAsia" w:ascii="仿宋" w:hAnsi="仿宋" w:eastAsia="仿宋" w:cs="仿宋"/>
          <w:highlight w:val="none"/>
        </w:rPr>
        <w:t>本项目由市政府批复并完成项目入库、归档、成果汇编等工作后，采购人向</w:t>
      </w:r>
      <w:r>
        <w:rPr>
          <w:rFonts w:hint="eastAsia" w:ascii="仿宋" w:hAnsi="仿宋" w:eastAsia="仿宋" w:cs="仿宋"/>
          <w:highlight w:val="none"/>
          <w:lang w:val="en-US" w:eastAsia="zh-CN"/>
        </w:rPr>
        <w:t>成交</w:t>
      </w:r>
      <w:r>
        <w:rPr>
          <w:rFonts w:hint="eastAsia" w:ascii="仿宋" w:hAnsi="仿宋" w:eastAsia="仿宋" w:cs="仿宋"/>
          <w:highlight w:val="none"/>
        </w:rPr>
        <w:t>供应商支付本合同总金额的</w:t>
      </w:r>
      <w:r>
        <w:rPr>
          <w:rFonts w:hint="eastAsia" w:ascii="仿宋" w:hAnsi="仿宋" w:eastAsia="仿宋" w:cs="仿宋"/>
          <w:highlight w:val="none"/>
          <w:lang w:val="en-US" w:eastAsia="zh-CN"/>
        </w:rPr>
        <w:t>4</w:t>
      </w:r>
      <w:r>
        <w:rPr>
          <w:rFonts w:hint="eastAsia" w:ascii="仿宋" w:hAnsi="仿宋" w:eastAsia="仿宋" w:cs="仿宋"/>
          <w:highlight w:val="none"/>
        </w:rPr>
        <w:t>0%。</w:t>
      </w:r>
    </w:p>
    <w:p w14:paraId="6EE5E57B">
      <w:pPr>
        <w:pStyle w:val="597"/>
        <w:spacing w:before="0" w:beforeAutospacing="0" w:after="0" w:afterAutospacing="0" w:line="360" w:lineRule="auto"/>
        <w:ind w:firstLine="480" w:firstLineChars="200"/>
        <w:rPr>
          <w:rFonts w:ascii="仿宋" w:hAnsi="仿宋" w:eastAsia="仿宋" w:cs="仿宋"/>
          <w:highlight w:val="none"/>
        </w:rPr>
      </w:pPr>
      <w:r>
        <w:rPr>
          <w:rFonts w:hint="eastAsia" w:ascii="仿宋" w:hAnsi="仿宋" w:eastAsia="仿宋" w:cs="仿宋"/>
          <w:highlight w:val="none"/>
        </w:rPr>
        <w:t>3、付款前，成交供应商须提供等额发票，否则采购人有权拒绝付款，因财政审批导致的延迟支付，采购人不承担迟延支付的违约责任。</w:t>
      </w:r>
    </w:p>
    <w:p w14:paraId="00E80C33">
      <w:pPr>
        <w:autoSpaceDE w:val="0"/>
        <w:autoSpaceDN w:val="0"/>
        <w:adjustRightInd w:val="0"/>
        <w:spacing w:before="120" w:beforeLines="50" w:line="360" w:lineRule="auto"/>
        <w:ind w:firstLine="420"/>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五</w:t>
      </w:r>
      <w:r>
        <w:rPr>
          <w:rFonts w:hint="eastAsia" w:ascii="仿宋" w:hAnsi="仿宋" w:eastAsia="仿宋" w:cs="仿宋"/>
          <w:b/>
          <w:bCs/>
          <w:sz w:val="28"/>
          <w:szCs w:val="28"/>
          <w:highlight w:val="none"/>
        </w:rPr>
        <w:t>、其他要求</w:t>
      </w:r>
    </w:p>
    <w:p w14:paraId="0268B311">
      <w:pPr>
        <w:autoSpaceDE w:val="0"/>
        <w:autoSpaceDN w:val="0"/>
        <w:adjustRightInd w:val="0"/>
        <w:spacing w:before="120" w:beforeLines="50" w:line="360" w:lineRule="auto"/>
        <w:ind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1、依据项目实施的实际需求，</w:t>
      </w:r>
      <w:r>
        <w:rPr>
          <w:rFonts w:hint="eastAsia" w:ascii="仿宋" w:hAnsi="仿宋" w:eastAsia="仿宋" w:cs="仿宋"/>
          <w:sz w:val="24"/>
          <w:szCs w:val="24"/>
          <w:highlight w:val="none"/>
        </w:rPr>
        <w:t>供应商应谨慎报价</w:t>
      </w:r>
      <w:r>
        <w:rPr>
          <w:rFonts w:hint="eastAsia" w:ascii="仿宋" w:hAnsi="仿宋" w:eastAsia="仿宋" w:cs="仿宋"/>
          <w:sz w:val="24"/>
          <w:szCs w:val="24"/>
          <w:highlight w:val="none"/>
          <w:lang w:val="zh-CN"/>
        </w:rPr>
        <w:t>。成交供应商不得对其他的条款和条件做任何改变。</w:t>
      </w:r>
    </w:p>
    <w:p w14:paraId="314AB42A">
      <w:pPr>
        <w:autoSpaceDE w:val="0"/>
        <w:autoSpaceDN w:val="0"/>
        <w:adjustRightInd w:val="0"/>
        <w:spacing w:before="120" w:beforeLines="50" w:line="360" w:lineRule="auto"/>
        <w:ind w:firstLine="480" w:firstLineChars="200"/>
        <w:rPr>
          <w:rFonts w:ascii="仿宋" w:hAnsi="仿宋" w:eastAsia="仿宋" w:cs="仿宋"/>
          <w:sz w:val="24"/>
          <w:szCs w:val="24"/>
          <w:highlight w:val="none"/>
          <w:lang w:val="zh-CN"/>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zh-CN"/>
        </w:rPr>
        <w:t>、如有疑问请及时与采购人</w:t>
      </w:r>
      <w:r>
        <w:rPr>
          <w:rFonts w:hint="eastAsia" w:ascii="仿宋" w:hAnsi="仿宋" w:eastAsia="仿宋" w:cs="仿宋"/>
          <w:sz w:val="24"/>
          <w:szCs w:val="24"/>
          <w:highlight w:val="none"/>
        </w:rPr>
        <w:t>和代理机构</w:t>
      </w:r>
      <w:r>
        <w:rPr>
          <w:rFonts w:hint="eastAsia" w:ascii="仿宋" w:hAnsi="仿宋" w:eastAsia="仿宋" w:cs="仿宋"/>
          <w:sz w:val="24"/>
          <w:szCs w:val="24"/>
          <w:highlight w:val="none"/>
          <w:lang w:val="zh-CN"/>
        </w:rPr>
        <w:t>联系</w:t>
      </w:r>
      <w:bookmarkEnd w:id="21"/>
      <w:r>
        <w:rPr>
          <w:rFonts w:hint="eastAsia" w:ascii="仿宋" w:hAnsi="仿宋" w:eastAsia="仿宋" w:cs="仿宋"/>
          <w:sz w:val="24"/>
          <w:szCs w:val="24"/>
          <w:highlight w:val="none"/>
          <w:lang w:val="zh-CN"/>
        </w:rPr>
        <w:t>。</w:t>
      </w:r>
    </w:p>
    <w:p w14:paraId="4F651EC8">
      <w:pPr>
        <w:autoSpaceDE w:val="0"/>
        <w:autoSpaceDN w:val="0"/>
        <w:adjustRightInd w:val="0"/>
        <w:spacing w:before="120" w:beforeLines="50" w:line="360" w:lineRule="auto"/>
        <w:ind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val="zh-CN"/>
        </w:rPr>
        <w:t>、本项目不允许成交供应商以任何名义和理由在成交后将成交项目进行转包、分包，在履行合同过程中如有发现，采购人有权单方终止合同。视为成交供应商违约，成交供应商违约对采购人造成的损失的，需另行支付相应的赔偿，并追究相关法律责任。</w:t>
      </w:r>
    </w:p>
    <w:p w14:paraId="4B23D34D">
      <w:pPr>
        <w:autoSpaceDE w:val="0"/>
        <w:autoSpaceDN w:val="0"/>
        <w:adjustRightInd w:val="0"/>
        <w:spacing w:before="120" w:beforeLines="50" w:line="360" w:lineRule="auto"/>
        <w:ind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lang w:val="en-US" w:eastAsia="zh-CN"/>
        </w:rPr>
        <w:t>成交</w:t>
      </w:r>
      <w:r>
        <w:rPr>
          <w:rFonts w:hint="eastAsia" w:ascii="仿宋" w:hAnsi="仿宋" w:eastAsia="仿宋" w:cs="仿宋"/>
          <w:sz w:val="24"/>
          <w:szCs w:val="24"/>
          <w:highlight w:val="none"/>
          <w:lang w:val="zh-CN"/>
        </w:rPr>
        <w:t>供应商</w:t>
      </w:r>
      <w:r>
        <w:rPr>
          <w:rFonts w:hint="eastAsia" w:ascii="仿宋" w:hAnsi="仿宋" w:eastAsia="仿宋" w:cs="仿宋"/>
          <w:sz w:val="24"/>
          <w:szCs w:val="24"/>
          <w:highlight w:val="none"/>
          <w:lang w:val="en-US" w:eastAsia="zh-CN"/>
        </w:rPr>
        <w:t>不得</w:t>
      </w:r>
      <w:r>
        <w:rPr>
          <w:rFonts w:hint="eastAsia" w:ascii="仿宋" w:hAnsi="仿宋" w:eastAsia="仿宋" w:cs="仿宋"/>
          <w:sz w:val="24"/>
          <w:szCs w:val="24"/>
          <w:highlight w:val="none"/>
          <w:lang w:val="zh-CN"/>
        </w:rPr>
        <w:t>怠于履行服务工作，</w:t>
      </w:r>
      <w:r>
        <w:rPr>
          <w:rFonts w:hint="eastAsia" w:ascii="仿宋" w:hAnsi="仿宋" w:eastAsia="仿宋" w:cs="仿宋"/>
          <w:sz w:val="24"/>
          <w:szCs w:val="24"/>
          <w:highlight w:val="none"/>
          <w:lang w:val="en-US" w:eastAsia="zh-CN"/>
        </w:rPr>
        <w:t>不得</w:t>
      </w:r>
      <w:r>
        <w:rPr>
          <w:rFonts w:hint="eastAsia" w:ascii="仿宋" w:hAnsi="仿宋" w:eastAsia="仿宋" w:cs="仿宋"/>
          <w:sz w:val="24"/>
          <w:szCs w:val="24"/>
          <w:highlight w:val="none"/>
          <w:lang w:val="zh-CN"/>
        </w:rPr>
        <w:t>出现被</w:t>
      </w:r>
      <w:r>
        <w:rPr>
          <w:rFonts w:hint="eastAsia" w:ascii="仿宋" w:hAnsi="仿宋" w:eastAsia="仿宋" w:cs="仿宋"/>
          <w:sz w:val="24"/>
          <w:szCs w:val="24"/>
          <w:highlight w:val="none"/>
          <w:lang w:val="en-US" w:eastAsia="zh-CN"/>
        </w:rPr>
        <w:t>投诉情况</w:t>
      </w:r>
      <w:r>
        <w:rPr>
          <w:rFonts w:hint="eastAsia" w:ascii="仿宋" w:hAnsi="仿宋" w:eastAsia="仿宋" w:cs="仿宋"/>
          <w:sz w:val="24"/>
          <w:szCs w:val="24"/>
          <w:highlight w:val="none"/>
          <w:lang w:val="zh-CN"/>
        </w:rPr>
        <w:t>。</w:t>
      </w:r>
    </w:p>
    <w:p w14:paraId="430FB20F">
      <w:pPr>
        <w:jc w:val="left"/>
        <w:rPr>
          <w:sz w:val="36"/>
          <w:szCs w:val="40"/>
        </w:rPr>
      </w:pPr>
      <w:r>
        <w:rPr>
          <w:rFonts w:ascii="仿宋" w:hAnsi="仿宋" w:eastAsia="仿宋" w:cs="仿宋"/>
          <w:sz w:val="24"/>
          <w:szCs w:val="24"/>
          <w:highlight w:val="none"/>
          <w:lang w:val="zh-CN"/>
        </w:rPr>
        <w:br w:type="page"/>
      </w:r>
    </w:p>
    <w:p w14:paraId="6FB51800">
      <w:pPr>
        <w:pStyle w:val="3"/>
        <w:spacing w:before="240" w:after="240"/>
        <w:ind w:firstLine="0" w:firstLineChars="0"/>
        <w:jc w:val="center"/>
        <w:rPr>
          <w:sz w:val="36"/>
          <w:szCs w:val="40"/>
        </w:rPr>
      </w:pPr>
      <w:bookmarkStart w:id="22" w:name="_Toc21006"/>
      <w:r>
        <w:rPr>
          <w:rFonts w:hint="eastAsia"/>
          <w:sz w:val="36"/>
          <w:szCs w:val="40"/>
        </w:rPr>
        <w:t>第五章 合同条款</w:t>
      </w:r>
      <w:bookmarkEnd w:id="16"/>
      <w:bookmarkEnd w:id="17"/>
      <w:r>
        <w:rPr>
          <w:rFonts w:hint="eastAsia"/>
          <w:sz w:val="36"/>
          <w:szCs w:val="40"/>
        </w:rPr>
        <w:t>及格式</w:t>
      </w:r>
      <w:bookmarkEnd w:id="22"/>
    </w:p>
    <w:p w14:paraId="659F39CD">
      <w:pPr>
        <w:jc w:val="center"/>
        <w:rPr>
          <w:rFonts w:ascii="宋体" w:hAnsi="宋体"/>
          <w:b/>
          <w:sz w:val="30"/>
          <w:szCs w:val="30"/>
        </w:rPr>
      </w:pPr>
      <w:r>
        <w:rPr>
          <w:rFonts w:hint="eastAsia" w:ascii="宋体" w:hAnsi="宋体"/>
          <w:b/>
          <w:sz w:val="30"/>
          <w:szCs w:val="30"/>
        </w:rPr>
        <w:t>(供参考）</w:t>
      </w:r>
    </w:p>
    <w:p w14:paraId="6DC8D163">
      <w:pPr>
        <w:rPr>
          <w:rFonts w:ascii="宋体" w:hAnsi="宋体"/>
          <w:b/>
          <w:sz w:val="72"/>
          <w:szCs w:val="52"/>
        </w:rPr>
      </w:pPr>
    </w:p>
    <w:p w14:paraId="4297A6F0">
      <w:pPr>
        <w:pStyle w:val="25"/>
        <w:rPr>
          <w:rFonts w:hint="eastAsia" w:ascii="黑体" w:hAnsi="黑体" w:eastAsia="黑体" w:cs="黑体"/>
        </w:rPr>
      </w:pPr>
    </w:p>
    <w:p w14:paraId="6F572364">
      <w:pPr>
        <w:spacing w:line="560" w:lineRule="exact"/>
        <w:ind w:firstLine="2209" w:firstLineChars="500"/>
        <w:rPr>
          <w:rFonts w:hint="eastAsia" w:ascii="黑体" w:hAnsi="黑体" w:eastAsia="黑体" w:cs="黑体"/>
          <w:b/>
          <w:sz w:val="44"/>
          <w:szCs w:val="44"/>
        </w:rPr>
      </w:pPr>
      <w:r>
        <w:rPr>
          <w:rFonts w:hint="eastAsia" w:ascii="黑体" w:hAnsi="黑体" w:eastAsia="黑体" w:cs="黑体"/>
          <w:b/>
          <w:sz w:val="44"/>
          <w:szCs w:val="44"/>
        </w:rPr>
        <w:t>南京市政府采购合同</w:t>
      </w:r>
    </w:p>
    <w:p w14:paraId="6F2339EF">
      <w:pPr>
        <w:spacing w:line="560" w:lineRule="exact"/>
        <w:ind w:firstLine="2249" w:firstLineChars="700"/>
        <w:rPr>
          <w:rFonts w:hint="eastAsia" w:ascii="黑体" w:hAnsi="黑体" w:eastAsia="黑体" w:cs="黑体"/>
          <w:b/>
          <w:color w:val="000000"/>
          <w:sz w:val="32"/>
          <w:szCs w:val="32"/>
        </w:rPr>
      </w:pPr>
    </w:p>
    <w:p w14:paraId="02B82235">
      <w:pPr>
        <w:spacing w:line="560" w:lineRule="exact"/>
        <w:ind w:firstLine="2249" w:firstLineChars="700"/>
        <w:rPr>
          <w:rFonts w:hint="eastAsia" w:ascii="黑体" w:hAnsi="黑体" w:eastAsia="黑体" w:cs="黑体"/>
          <w:b/>
          <w:color w:val="000000"/>
          <w:sz w:val="32"/>
          <w:szCs w:val="32"/>
        </w:rPr>
      </w:pPr>
    </w:p>
    <w:p w14:paraId="47A06689">
      <w:pPr>
        <w:spacing w:line="560" w:lineRule="exact"/>
        <w:ind w:firstLine="2249" w:firstLineChars="700"/>
        <w:rPr>
          <w:rFonts w:hint="eastAsia" w:ascii="黑体" w:hAnsi="黑体" w:eastAsia="黑体" w:cs="黑体"/>
          <w:b/>
          <w:color w:val="000000"/>
          <w:sz w:val="32"/>
          <w:szCs w:val="32"/>
        </w:rPr>
      </w:pPr>
    </w:p>
    <w:p w14:paraId="0913C36F">
      <w:pPr>
        <w:spacing w:line="560" w:lineRule="exact"/>
        <w:ind w:firstLine="2249" w:firstLineChars="700"/>
        <w:rPr>
          <w:rFonts w:hint="eastAsia" w:ascii="黑体" w:hAnsi="黑体" w:eastAsia="黑体" w:cs="黑体"/>
          <w:b/>
          <w:color w:val="000000"/>
          <w:sz w:val="32"/>
          <w:szCs w:val="32"/>
        </w:rPr>
      </w:pPr>
    </w:p>
    <w:p w14:paraId="52622AB5">
      <w:pPr>
        <w:spacing w:line="560" w:lineRule="exact"/>
        <w:ind w:firstLine="2249" w:firstLineChars="700"/>
        <w:rPr>
          <w:rFonts w:hint="eastAsia" w:ascii="黑体" w:hAnsi="黑体" w:eastAsia="黑体" w:cs="黑体"/>
          <w:b/>
          <w:color w:val="000000"/>
          <w:sz w:val="32"/>
          <w:szCs w:val="32"/>
        </w:rPr>
      </w:pPr>
    </w:p>
    <w:p w14:paraId="6C00952E">
      <w:pPr>
        <w:spacing w:line="480" w:lineRule="auto"/>
        <w:ind w:firstLine="2249" w:firstLineChars="700"/>
        <w:rPr>
          <w:rFonts w:hint="eastAsia" w:ascii="黑体" w:hAnsi="黑体" w:eastAsia="黑体" w:cs="黑体"/>
          <w:b/>
          <w:color w:val="000000"/>
          <w:sz w:val="32"/>
          <w:szCs w:val="32"/>
        </w:rPr>
      </w:pPr>
      <w:r>
        <w:rPr>
          <w:rFonts w:hint="eastAsia" w:ascii="黑体" w:hAnsi="黑体" w:eastAsia="黑体" w:cs="黑体"/>
          <w:b/>
          <w:color w:val="000000"/>
          <w:sz w:val="32"/>
          <w:szCs w:val="32"/>
        </w:rPr>
        <w:t>合同编号 ：</w:t>
      </w:r>
    </w:p>
    <w:p w14:paraId="0257B4FF">
      <w:pPr>
        <w:spacing w:line="480" w:lineRule="auto"/>
        <w:ind w:firstLine="2249" w:firstLineChars="700"/>
        <w:rPr>
          <w:rFonts w:hint="eastAsia" w:ascii="黑体" w:hAnsi="黑体" w:eastAsia="黑体" w:cs="黑体"/>
          <w:b/>
          <w:color w:val="000000"/>
          <w:sz w:val="32"/>
          <w:szCs w:val="32"/>
        </w:rPr>
      </w:pPr>
      <w:r>
        <w:rPr>
          <w:rFonts w:hint="eastAsia" w:ascii="黑体" w:hAnsi="黑体" w:eastAsia="黑体" w:cs="黑体"/>
          <w:b/>
          <w:color w:val="000000"/>
          <w:sz w:val="32"/>
          <w:szCs w:val="32"/>
        </w:rPr>
        <w:t>项目名称 ：</w:t>
      </w:r>
    </w:p>
    <w:p w14:paraId="22EE72A4">
      <w:pPr>
        <w:spacing w:line="480" w:lineRule="auto"/>
        <w:ind w:firstLine="2249" w:firstLineChars="700"/>
        <w:rPr>
          <w:rFonts w:hint="eastAsia" w:ascii="黑体" w:hAnsi="黑体" w:eastAsia="黑体" w:cs="黑体"/>
          <w:b/>
          <w:color w:val="000000"/>
          <w:sz w:val="32"/>
          <w:szCs w:val="32"/>
        </w:rPr>
      </w:pPr>
      <w:r>
        <w:rPr>
          <w:rFonts w:hint="eastAsia" w:ascii="黑体" w:hAnsi="黑体" w:eastAsia="黑体" w:cs="黑体"/>
          <w:b/>
          <w:color w:val="000000"/>
          <w:sz w:val="32"/>
          <w:szCs w:val="32"/>
        </w:rPr>
        <w:t>项目编号 ：</w:t>
      </w:r>
    </w:p>
    <w:p w14:paraId="4AB7D88D">
      <w:pPr>
        <w:spacing w:line="480" w:lineRule="auto"/>
        <w:ind w:firstLine="2249" w:firstLineChars="700"/>
        <w:rPr>
          <w:rFonts w:hint="eastAsia" w:ascii="黑体" w:hAnsi="黑体" w:eastAsia="黑体" w:cs="黑体"/>
          <w:b/>
          <w:color w:val="000000"/>
          <w:sz w:val="32"/>
          <w:szCs w:val="32"/>
        </w:rPr>
      </w:pPr>
      <w:r>
        <w:rPr>
          <w:rFonts w:hint="eastAsia" w:ascii="黑体" w:hAnsi="黑体" w:eastAsia="黑体" w:cs="黑体"/>
          <w:b/>
          <w:color w:val="000000"/>
          <w:sz w:val="32"/>
          <w:szCs w:val="32"/>
        </w:rPr>
        <w:t>采 购 人 ：</w:t>
      </w:r>
    </w:p>
    <w:p w14:paraId="58C26BB1">
      <w:pPr>
        <w:spacing w:line="480" w:lineRule="auto"/>
        <w:ind w:firstLine="2249" w:firstLineChars="700"/>
        <w:rPr>
          <w:rFonts w:hint="eastAsia" w:ascii="黑体" w:hAnsi="黑体" w:eastAsia="黑体" w:cs="黑体"/>
          <w:b/>
          <w:color w:val="000000"/>
          <w:sz w:val="32"/>
          <w:szCs w:val="32"/>
        </w:rPr>
      </w:pPr>
      <w:r>
        <w:rPr>
          <w:rFonts w:hint="eastAsia" w:ascii="黑体" w:hAnsi="黑体" w:eastAsia="黑体" w:cs="黑体"/>
          <w:b/>
          <w:color w:val="000000"/>
          <w:sz w:val="32"/>
          <w:szCs w:val="32"/>
        </w:rPr>
        <w:t>供 应 商 ：</w:t>
      </w:r>
    </w:p>
    <w:p w14:paraId="054CCF28">
      <w:pPr>
        <w:spacing w:line="480" w:lineRule="auto"/>
        <w:ind w:firstLine="2249" w:firstLineChars="700"/>
        <w:jc w:val="left"/>
        <w:rPr>
          <w:rFonts w:hint="eastAsia" w:ascii="黑体" w:hAnsi="黑体" w:eastAsia="黑体" w:cs="黑体"/>
          <w:b/>
          <w:color w:val="000000"/>
          <w:sz w:val="32"/>
          <w:szCs w:val="32"/>
        </w:rPr>
      </w:pPr>
      <w:r>
        <w:rPr>
          <w:rFonts w:hint="eastAsia" w:ascii="黑体" w:hAnsi="黑体" w:eastAsia="黑体" w:cs="黑体"/>
          <w:b/>
          <w:color w:val="000000"/>
          <w:sz w:val="32"/>
          <w:szCs w:val="32"/>
        </w:rPr>
        <w:t>签订日期 ：</w:t>
      </w:r>
    </w:p>
    <w:p w14:paraId="011B54FD">
      <w:pPr>
        <w:pStyle w:val="25"/>
        <w:rPr>
          <w:rFonts w:hint="eastAsia" w:ascii="黑体" w:hAnsi="黑体" w:eastAsia="黑体" w:cs="黑体"/>
        </w:rPr>
      </w:pPr>
    </w:p>
    <w:p w14:paraId="48B8DA46">
      <w:pPr>
        <w:pStyle w:val="25"/>
      </w:pPr>
    </w:p>
    <w:p w14:paraId="68E62A31">
      <w:pPr>
        <w:pStyle w:val="25"/>
      </w:pPr>
    </w:p>
    <w:p w14:paraId="3E4CB930">
      <w:pPr>
        <w:pStyle w:val="25"/>
      </w:pPr>
    </w:p>
    <w:p w14:paraId="6579DCD4">
      <w:pPr>
        <w:pStyle w:val="25"/>
      </w:pPr>
    </w:p>
    <w:p w14:paraId="4CC51F65">
      <w:pPr>
        <w:pStyle w:val="25"/>
      </w:pPr>
    </w:p>
    <w:p w14:paraId="6113D5DA">
      <w:pPr>
        <w:pStyle w:val="25"/>
      </w:pPr>
    </w:p>
    <w:p w14:paraId="3FABD9D1">
      <w:pPr>
        <w:pStyle w:val="25"/>
      </w:pPr>
    </w:p>
    <w:p w14:paraId="4A8B1245">
      <w:pPr>
        <w:tabs>
          <w:tab w:val="left" w:pos="3855"/>
        </w:tabs>
        <w:spacing w:line="527" w:lineRule="atLeast"/>
        <w:jc w:val="left"/>
        <w:rPr>
          <w:rFonts w:hint="eastAsia" w:ascii="仿宋" w:hAnsi="仿宋" w:eastAsia="仿宋"/>
          <w:sz w:val="24"/>
          <w:szCs w:val="24"/>
          <w:lang w:val="zh-CN"/>
        </w:rPr>
      </w:pPr>
      <w:r>
        <w:rPr>
          <w:rFonts w:hint="eastAsia" w:ascii="仿宋" w:hAnsi="仿宋" w:eastAsia="仿宋"/>
          <w:sz w:val="24"/>
          <w:szCs w:val="24"/>
          <w:lang w:val="zh-CN"/>
        </w:rPr>
        <w:t xml:space="preserve">合同编号： </w:t>
      </w:r>
    </w:p>
    <w:p w14:paraId="3CA4BFC5">
      <w:pPr>
        <w:tabs>
          <w:tab w:val="left" w:pos="3855"/>
        </w:tabs>
        <w:spacing w:line="527" w:lineRule="atLeast"/>
        <w:jc w:val="left"/>
        <w:rPr>
          <w:rFonts w:hint="eastAsia" w:ascii="仿宋" w:hAnsi="仿宋" w:eastAsia="仿宋"/>
          <w:sz w:val="24"/>
          <w:szCs w:val="24"/>
        </w:rPr>
      </w:pPr>
      <w:r>
        <w:rPr>
          <w:rFonts w:hint="eastAsia" w:ascii="仿宋" w:hAnsi="仿宋" w:eastAsia="仿宋"/>
          <w:sz w:val="24"/>
          <w:szCs w:val="24"/>
          <w:lang w:val="zh-CN"/>
        </w:rPr>
        <w:t>政府采购计划号：</w:t>
      </w:r>
    </w:p>
    <w:tbl>
      <w:tblPr>
        <w:tblStyle w:val="63"/>
        <w:tblW w:w="5000" w:type="pct"/>
        <w:tblInd w:w="0" w:type="dxa"/>
        <w:tblLayout w:type="autofit"/>
        <w:tblCellMar>
          <w:top w:w="0" w:type="dxa"/>
          <w:left w:w="0" w:type="dxa"/>
          <w:bottom w:w="0" w:type="dxa"/>
          <w:right w:w="0" w:type="dxa"/>
        </w:tblCellMar>
      </w:tblPr>
      <w:tblGrid>
        <w:gridCol w:w="4153"/>
        <w:gridCol w:w="4153"/>
      </w:tblGrid>
      <w:tr w14:paraId="5679E7B1">
        <w:tblPrEx>
          <w:tblCellMar>
            <w:top w:w="0" w:type="dxa"/>
            <w:left w:w="0" w:type="dxa"/>
            <w:bottom w:w="0" w:type="dxa"/>
            <w:right w:w="0" w:type="dxa"/>
          </w:tblCellMar>
        </w:tblPrEx>
        <w:tc>
          <w:tcPr>
            <w:tcW w:w="2500" w:type="pct"/>
            <w:noWrap/>
            <w:vAlign w:val="top"/>
          </w:tcPr>
          <w:p w14:paraId="5DCBA56E">
            <w:pPr>
              <w:tabs>
                <w:tab w:val="left" w:pos="3855"/>
              </w:tabs>
              <w:spacing w:line="527" w:lineRule="atLeast"/>
              <w:jc w:val="left"/>
              <w:rPr>
                <w:rFonts w:hint="eastAsia" w:ascii="仿宋" w:hAnsi="仿宋" w:eastAsia="仿宋"/>
                <w:sz w:val="24"/>
                <w:szCs w:val="24"/>
                <w:lang w:val="zh-CN"/>
              </w:rPr>
            </w:pPr>
            <w:r>
              <w:rPr>
                <w:rFonts w:hint="eastAsia" w:ascii="仿宋" w:hAnsi="仿宋" w:eastAsia="仿宋"/>
                <w:sz w:val="24"/>
                <w:szCs w:val="24"/>
                <w:lang w:val="zh-CN"/>
              </w:rPr>
              <w:t>采购人（以下称甲方）</w:t>
            </w:r>
          </w:p>
        </w:tc>
        <w:tc>
          <w:tcPr>
            <w:tcW w:w="2500" w:type="pct"/>
            <w:noWrap/>
            <w:vAlign w:val="top"/>
          </w:tcPr>
          <w:p w14:paraId="598D24F6">
            <w:pPr>
              <w:tabs>
                <w:tab w:val="left" w:pos="3855"/>
              </w:tabs>
              <w:spacing w:line="527" w:lineRule="atLeast"/>
              <w:jc w:val="left"/>
              <w:rPr>
                <w:rFonts w:hint="eastAsia" w:ascii="仿宋" w:hAnsi="仿宋" w:eastAsia="仿宋"/>
                <w:sz w:val="24"/>
                <w:szCs w:val="24"/>
                <w:lang w:val="zh-CN"/>
              </w:rPr>
            </w:pPr>
            <w:r>
              <w:rPr>
                <w:rFonts w:hint="eastAsia" w:ascii="仿宋" w:hAnsi="仿宋" w:eastAsia="仿宋"/>
                <w:sz w:val="24"/>
                <w:szCs w:val="24"/>
                <w:lang w:val="zh-CN"/>
              </w:rPr>
              <w:t>供应商：（以下称乙方）</w:t>
            </w:r>
          </w:p>
        </w:tc>
      </w:tr>
      <w:tr w14:paraId="13DE4F7E">
        <w:tblPrEx>
          <w:tblCellMar>
            <w:top w:w="0" w:type="dxa"/>
            <w:left w:w="0" w:type="dxa"/>
            <w:bottom w:w="0" w:type="dxa"/>
            <w:right w:w="0" w:type="dxa"/>
          </w:tblCellMar>
        </w:tblPrEx>
        <w:tc>
          <w:tcPr>
            <w:tcW w:w="2500" w:type="pct"/>
            <w:noWrap/>
            <w:vAlign w:val="top"/>
          </w:tcPr>
          <w:p w14:paraId="27672323">
            <w:pPr>
              <w:tabs>
                <w:tab w:val="left" w:pos="3855"/>
              </w:tabs>
              <w:spacing w:line="527" w:lineRule="atLeast"/>
              <w:jc w:val="left"/>
              <w:rPr>
                <w:rFonts w:hint="eastAsia" w:ascii="仿宋" w:hAnsi="仿宋" w:eastAsia="仿宋"/>
                <w:sz w:val="24"/>
                <w:szCs w:val="24"/>
              </w:rPr>
            </w:pPr>
            <w:r>
              <w:rPr>
                <w:rFonts w:hint="eastAsia" w:ascii="仿宋" w:hAnsi="仿宋" w:eastAsia="仿宋"/>
                <w:sz w:val="24"/>
                <w:szCs w:val="24"/>
                <w:lang w:val="zh-CN"/>
              </w:rPr>
              <w:t>住所地：</w:t>
            </w:r>
          </w:p>
        </w:tc>
        <w:tc>
          <w:tcPr>
            <w:tcW w:w="2500" w:type="pct"/>
            <w:noWrap/>
            <w:vAlign w:val="top"/>
          </w:tcPr>
          <w:p w14:paraId="1A7DDCE7">
            <w:pPr>
              <w:tabs>
                <w:tab w:val="left" w:pos="3855"/>
              </w:tabs>
              <w:spacing w:line="527" w:lineRule="atLeast"/>
              <w:jc w:val="left"/>
              <w:rPr>
                <w:rFonts w:hint="eastAsia" w:ascii="仿宋" w:hAnsi="仿宋" w:eastAsia="仿宋"/>
                <w:sz w:val="24"/>
                <w:szCs w:val="24"/>
              </w:rPr>
            </w:pPr>
            <w:r>
              <w:rPr>
                <w:rFonts w:hint="eastAsia" w:ascii="仿宋" w:hAnsi="仿宋" w:eastAsia="仿宋"/>
                <w:sz w:val="24"/>
                <w:szCs w:val="24"/>
                <w:lang w:val="zh-CN"/>
              </w:rPr>
              <w:t>住所地</w:t>
            </w:r>
          </w:p>
        </w:tc>
      </w:tr>
    </w:tbl>
    <w:p w14:paraId="7109AE6D">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rPr>
      </w:pPr>
      <w:r>
        <w:rPr>
          <w:rFonts w:hint="eastAsia" w:ascii="仿宋" w:hAnsi="仿宋" w:eastAsia="仿宋"/>
          <w:sz w:val="24"/>
          <w:szCs w:val="24"/>
          <w:lang w:val="zh-CN"/>
        </w:rPr>
        <w:t>根据《中华人民共和国政府采购法》、《中华人民共和国民法典》等法律法规的规定，甲乙双方按照</w:t>
      </w:r>
      <w:r>
        <w:rPr>
          <w:rFonts w:hint="eastAsia" w:ascii="仿宋" w:hAnsi="仿宋" w:eastAsia="仿宋"/>
          <w:sz w:val="24"/>
          <w:szCs w:val="24"/>
          <w:lang w:val="en-US" w:eastAsia="zh-CN"/>
        </w:rPr>
        <w:t>江苏高智项目管理有限公司</w:t>
      </w:r>
      <w:r>
        <w:rPr>
          <w:rFonts w:hint="eastAsia" w:ascii="仿宋" w:hAnsi="仿宋" w:eastAsia="仿宋"/>
          <w:sz w:val="24"/>
          <w:szCs w:val="24"/>
          <w:lang w:val="zh-CN"/>
        </w:rPr>
        <w:t>代理机构的招标（或者为磋商、谈判、询价等）结果签订本合同。</w:t>
      </w:r>
    </w:p>
    <w:p w14:paraId="0A1392D5">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2" w:firstLineChars="200"/>
        <w:jc w:val="left"/>
        <w:textAlignment w:val="auto"/>
        <w:rPr>
          <w:rFonts w:hint="eastAsia" w:ascii="仿宋" w:hAnsi="仿宋" w:eastAsia="仿宋"/>
          <w:sz w:val="24"/>
          <w:szCs w:val="24"/>
          <w:lang w:val="zh-CN"/>
        </w:rPr>
      </w:pPr>
      <w:r>
        <w:rPr>
          <w:rFonts w:hint="eastAsia" w:ascii="仿宋" w:hAnsi="仿宋" w:eastAsia="仿宋"/>
          <w:b/>
          <w:bCs/>
          <w:sz w:val="24"/>
          <w:szCs w:val="24"/>
          <w:lang w:val="zh-CN"/>
        </w:rPr>
        <w:t>第一条合同标的</w:t>
      </w:r>
      <w:r>
        <w:rPr>
          <w:rFonts w:hint="eastAsia" w:ascii="仿宋" w:hAnsi="仿宋" w:eastAsia="仿宋"/>
          <w:sz w:val="24"/>
          <w:szCs w:val="24"/>
          <w:lang w:val="zh-CN"/>
        </w:rPr>
        <w:t xml:space="preserve"> </w:t>
      </w:r>
    </w:p>
    <w:p w14:paraId="39C2A269">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lang w:val="zh-CN"/>
        </w:rPr>
      </w:pPr>
      <w:r>
        <w:rPr>
          <w:rFonts w:hint="eastAsia" w:ascii="仿宋" w:hAnsi="仿宋" w:eastAsia="仿宋"/>
          <w:sz w:val="24"/>
          <w:szCs w:val="24"/>
          <w:lang w:val="zh-CN"/>
        </w:rPr>
        <w:t>乙方根据甲方需求提供下列服务：</w:t>
      </w:r>
      <w:r>
        <w:rPr>
          <w:rFonts w:hint="eastAsia" w:ascii="仿宋" w:hAnsi="仿宋" w:eastAsia="仿宋"/>
          <w:sz w:val="24"/>
          <w:szCs w:val="24"/>
          <w:u w:val="single"/>
        </w:rPr>
        <w:t>仙林湖东科技园项目第三方服务采购项目</w:t>
      </w:r>
      <w:r>
        <w:rPr>
          <w:rFonts w:hint="eastAsia" w:ascii="仿宋" w:hAnsi="仿宋" w:eastAsia="仿宋"/>
          <w:sz w:val="24"/>
          <w:szCs w:val="24"/>
          <w:lang w:val="zh-CN"/>
        </w:rPr>
        <w:t>，服务期限为</w:t>
      </w:r>
      <w:r>
        <w:rPr>
          <w:rFonts w:hint="eastAsia" w:ascii="仿宋" w:hAnsi="仿宋" w:eastAsia="仿宋"/>
          <w:sz w:val="24"/>
          <w:szCs w:val="24"/>
          <w:u w:val="single"/>
          <w:lang w:val="en-US" w:eastAsia="zh-CN"/>
        </w:rPr>
        <w:t xml:space="preserve">         </w:t>
      </w:r>
      <w:r>
        <w:rPr>
          <w:rFonts w:hint="eastAsia" w:ascii="仿宋" w:hAnsi="仿宋" w:eastAsia="仿宋"/>
          <w:sz w:val="24"/>
          <w:szCs w:val="24"/>
          <w:lang w:val="zh-CN"/>
        </w:rPr>
        <w:t>，具体详情可见乙方投标文件（或者为响应文件）。</w:t>
      </w:r>
    </w:p>
    <w:p w14:paraId="2963B546">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2" w:firstLineChars="200"/>
        <w:jc w:val="left"/>
        <w:textAlignment w:val="auto"/>
        <w:rPr>
          <w:rFonts w:hint="eastAsia" w:ascii="仿宋" w:hAnsi="仿宋" w:eastAsia="仿宋"/>
          <w:sz w:val="24"/>
          <w:szCs w:val="24"/>
          <w:lang w:val="zh-CN"/>
        </w:rPr>
      </w:pPr>
      <w:r>
        <w:rPr>
          <w:rFonts w:hint="eastAsia" w:ascii="仿宋" w:hAnsi="仿宋" w:eastAsia="仿宋"/>
          <w:b/>
          <w:bCs/>
          <w:sz w:val="24"/>
          <w:szCs w:val="24"/>
          <w:lang w:val="zh-CN"/>
        </w:rPr>
        <w:t>第二条合同总价款</w:t>
      </w:r>
      <w:r>
        <w:rPr>
          <w:rFonts w:hint="eastAsia" w:ascii="仿宋" w:hAnsi="仿宋" w:eastAsia="仿宋"/>
          <w:sz w:val="24"/>
          <w:szCs w:val="24"/>
          <w:lang w:val="zh-CN"/>
        </w:rPr>
        <w:t xml:space="preserve"> </w:t>
      </w:r>
    </w:p>
    <w:p w14:paraId="4E08E33F">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lang w:val="zh-CN"/>
        </w:rPr>
      </w:pPr>
      <w:r>
        <w:rPr>
          <w:rFonts w:hint="eastAsia" w:ascii="仿宋" w:hAnsi="仿宋" w:eastAsia="仿宋"/>
          <w:sz w:val="24"/>
          <w:szCs w:val="24"/>
          <w:lang w:val="zh-CN"/>
        </w:rPr>
        <w:t>本合同项下服务的总价款为(小写)</w:t>
      </w:r>
      <w:r>
        <w:rPr>
          <w:rFonts w:hint="eastAsia" w:ascii="仿宋" w:hAnsi="仿宋" w:eastAsia="仿宋"/>
          <w:sz w:val="24"/>
          <w:szCs w:val="24"/>
          <w:u w:val="single"/>
          <w:lang w:val="en-US" w:eastAsia="zh-CN"/>
        </w:rPr>
        <w:t xml:space="preserve">          ，</w:t>
      </w:r>
      <w:r>
        <w:rPr>
          <w:rFonts w:hint="eastAsia" w:ascii="仿宋" w:hAnsi="仿宋" w:eastAsia="仿宋"/>
          <w:sz w:val="24"/>
          <w:szCs w:val="24"/>
          <w:lang w:val="zh-CN"/>
        </w:rPr>
        <w:t>（大写）人民币</w:t>
      </w:r>
      <w:r>
        <w:rPr>
          <w:rFonts w:hint="eastAsia" w:ascii="仿宋" w:hAnsi="仿宋" w:eastAsia="仿宋"/>
          <w:sz w:val="24"/>
          <w:szCs w:val="24"/>
          <w:u w:val="single"/>
          <w:lang w:val="zh-CN"/>
        </w:rPr>
        <w:t xml:space="preserve">           </w:t>
      </w:r>
      <w:r>
        <w:rPr>
          <w:rFonts w:hint="eastAsia" w:ascii="仿宋" w:hAnsi="仿宋" w:eastAsia="仿宋"/>
          <w:sz w:val="24"/>
          <w:szCs w:val="24"/>
          <w:lang w:val="zh-CN"/>
        </w:rPr>
        <w:t>，分项价款在“投标报价表”中有明确规定。</w:t>
      </w:r>
    </w:p>
    <w:p w14:paraId="52BE6D13">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lang w:val="zh-CN"/>
        </w:rPr>
      </w:pPr>
      <w:r>
        <w:rPr>
          <w:rFonts w:hint="eastAsia" w:ascii="仿宋" w:hAnsi="仿宋" w:eastAsia="仿宋"/>
          <w:sz w:val="24"/>
          <w:szCs w:val="24"/>
          <w:lang w:val="zh-CN"/>
        </w:rPr>
        <w:t>本合同总价款是完成本项目所发生的所有含税费用、支付给员工的工资和国家强制缴纳的各种社会保障资金，以及投标人认为需要的其他费用等。</w:t>
      </w:r>
    </w:p>
    <w:p w14:paraId="12C2AAF3">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lang w:val="zh-CN"/>
        </w:rPr>
      </w:pPr>
      <w:r>
        <w:rPr>
          <w:rFonts w:hint="eastAsia" w:ascii="仿宋" w:hAnsi="仿宋" w:eastAsia="仿宋"/>
          <w:sz w:val="24"/>
          <w:szCs w:val="24"/>
          <w:lang w:val="zh-CN"/>
        </w:rPr>
        <w:t>本合同执行期间合同总价款不变。</w:t>
      </w:r>
    </w:p>
    <w:p w14:paraId="324500C3">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2" w:firstLineChars="200"/>
        <w:jc w:val="left"/>
        <w:textAlignment w:val="auto"/>
        <w:rPr>
          <w:rFonts w:hint="eastAsia" w:ascii="仿宋" w:hAnsi="仿宋" w:eastAsia="仿宋"/>
          <w:b/>
          <w:bCs/>
          <w:sz w:val="24"/>
          <w:szCs w:val="24"/>
          <w:lang w:val="zh-CN"/>
        </w:rPr>
      </w:pPr>
      <w:r>
        <w:rPr>
          <w:rFonts w:hint="eastAsia" w:ascii="仿宋" w:hAnsi="仿宋" w:eastAsia="仿宋"/>
          <w:b/>
          <w:bCs/>
          <w:sz w:val="24"/>
          <w:szCs w:val="24"/>
          <w:lang w:val="zh-CN"/>
        </w:rPr>
        <w:t>第三条组成本合同的有关文件</w:t>
      </w:r>
    </w:p>
    <w:p w14:paraId="7FE44695">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lang w:val="zh-CN"/>
        </w:rPr>
      </w:pPr>
      <w:r>
        <w:rPr>
          <w:rFonts w:hint="eastAsia" w:ascii="仿宋" w:hAnsi="仿宋" w:eastAsia="仿宋"/>
          <w:sz w:val="24"/>
          <w:szCs w:val="24"/>
          <w:lang w:val="zh-CN"/>
        </w:rPr>
        <w:t>下列关于</w:t>
      </w:r>
      <w:r>
        <w:rPr>
          <w:rFonts w:hint="eastAsia" w:ascii="仿宋" w:hAnsi="仿宋" w:eastAsia="仿宋"/>
          <w:sz w:val="24"/>
          <w:szCs w:val="24"/>
          <w:u w:val="single"/>
          <w:lang w:val="zh-CN"/>
        </w:rPr>
        <w:t xml:space="preserve"> JSGZFW-(2026)JC-007 </w:t>
      </w:r>
      <w:r>
        <w:rPr>
          <w:rFonts w:hint="eastAsia" w:ascii="仿宋" w:hAnsi="仿宋" w:eastAsia="仿宋"/>
          <w:sz w:val="24"/>
          <w:szCs w:val="24"/>
          <w:lang w:val="zh-CN"/>
        </w:rPr>
        <w:t>号标的招投标文件或与本次采购活动方式相适应的文件及有关附件是本合同不可分割的组成部分，与本合同具有同等法律效力，这些文件包括但不限于：</w:t>
      </w:r>
    </w:p>
    <w:p w14:paraId="6F7040DD">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lang w:val="zh-CN"/>
        </w:rPr>
      </w:pPr>
      <w:r>
        <w:rPr>
          <w:rFonts w:hint="eastAsia" w:ascii="仿宋" w:hAnsi="仿宋" w:eastAsia="仿宋"/>
          <w:sz w:val="24"/>
          <w:szCs w:val="24"/>
          <w:lang w:val="zh-CN"/>
        </w:rPr>
        <w:t>（1）乙方提供的投标文件和投标报价表；</w:t>
      </w:r>
    </w:p>
    <w:p w14:paraId="28F8D4DC">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lang w:val="zh-CN"/>
        </w:rPr>
      </w:pPr>
      <w:r>
        <w:rPr>
          <w:rFonts w:hint="eastAsia" w:ascii="仿宋" w:hAnsi="仿宋" w:eastAsia="仿宋"/>
          <w:sz w:val="24"/>
          <w:szCs w:val="24"/>
          <w:lang w:val="zh-CN"/>
        </w:rPr>
        <w:t>（2）技术规格响应表；</w:t>
      </w:r>
    </w:p>
    <w:p w14:paraId="5F4B568E">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lang w:val="zh-CN"/>
        </w:rPr>
      </w:pPr>
      <w:r>
        <w:rPr>
          <w:rFonts w:hint="eastAsia" w:ascii="仿宋" w:hAnsi="仿宋" w:eastAsia="仿宋"/>
          <w:sz w:val="24"/>
          <w:szCs w:val="24"/>
          <w:lang w:val="zh-CN"/>
        </w:rPr>
        <w:t>（3）投标承诺/服务承诺；</w:t>
      </w:r>
    </w:p>
    <w:p w14:paraId="5386DB71">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lang w:val="zh-CN"/>
        </w:rPr>
      </w:pPr>
      <w:r>
        <w:rPr>
          <w:rFonts w:hint="eastAsia" w:ascii="仿宋" w:hAnsi="仿宋" w:eastAsia="仿宋"/>
          <w:sz w:val="24"/>
          <w:szCs w:val="24"/>
          <w:lang w:val="zh-CN"/>
        </w:rPr>
        <w:t>（4）中标通知书；</w:t>
      </w:r>
    </w:p>
    <w:p w14:paraId="76A3ABBA">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lang w:val="zh-CN"/>
        </w:rPr>
      </w:pPr>
      <w:r>
        <w:rPr>
          <w:rFonts w:hint="eastAsia" w:ascii="仿宋" w:hAnsi="仿宋" w:eastAsia="仿宋"/>
          <w:sz w:val="24"/>
          <w:szCs w:val="24"/>
          <w:lang w:val="zh-CN"/>
        </w:rPr>
        <w:t>（5）甲乙双方商定的其他文件等。</w:t>
      </w:r>
    </w:p>
    <w:p w14:paraId="72D05342">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2" w:firstLineChars="200"/>
        <w:jc w:val="left"/>
        <w:textAlignment w:val="auto"/>
        <w:rPr>
          <w:rFonts w:hint="eastAsia" w:ascii="仿宋" w:hAnsi="仿宋" w:eastAsia="仿宋"/>
          <w:b/>
          <w:bCs/>
          <w:sz w:val="24"/>
          <w:szCs w:val="24"/>
          <w:lang w:val="zh-CN"/>
        </w:rPr>
      </w:pPr>
      <w:r>
        <w:rPr>
          <w:rFonts w:hint="eastAsia" w:ascii="仿宋" w:hAnsi="仿宋" w:eastAsia="仿宋"/>
          <w:b/>
          <w:bCs/>
          <w:sz w:val="24"/>
          <w:szCs w:val="24"/>
          <w:lang w:val="zh-CN"/>
        </w:rPr>
        <w:t>第四条权利保证</w:t>
      </w:r>
    </w:p>
    <w:p w14:paraId="57B07BCD">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lang w:val="zh-CN"/>
        </w:rPr>
      </w:pPr>
      <w:r>
        <w:rPr>
          <w:rFonts w:hint="eastAsia" w:ascii="仿宋" w:hAnsi="仿宋" w:eastAsia="仿宋"/>
          <w:sz w:val="24"/>
          <w:szCs w:val="24"/>
          <w:lang w:val="zh-CN"/>
        </w:rPr>
        <w:t>乙方应保证甲方在使用该服务或其任何一部分时不受第三方提出侵犯其专利权、版权、商标权或其他权利的起诉。一旦出现侵权，乙方应承担全部责任。</w:t>
      </w:r>
    </w:p>
    <w:p w14:paraId="1CE4010D">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2" w:firstLineChars="200"/>
        <w:jc w:val="left"/>
        <w:textAlignment w:val="auto"/>
        <w:rPr>
          <w:rFonts w:hint="eastAsia" w:ascii="仿宋" w:hAnsi="仿宋" w:eastAsia="仿宋"/>
          <w:b/>
          <w:bCs/>
          <w:sz w:val="24"/>
          <w:szCs w:val="24"/>
          <w:lang w:val="zh-CN"/>
        </w:rPr>
      </w:pPr>
      <w:r>
        <w:rPr>
          <w:rFonts w:hint="eastAsia" w:ascii="仿宋" w:hAnsi="仿宋" w:eastAsia="仿宋"/>
          <w:b/>
          <w:bCs/>
          <w:sz w:val="24"/>
          <w:szCs w:val="24"/>
          <w:lang w:val="zh-CN"/>
        </w:rPr>
        <w:t>第五条质量保证</w:t>
      </w:r>
    </w:p>
    <w:p w14:paraId="499B0C55">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lang w:val="zh-CN"/>
        </w:rPr>
      </w:pPr>
      <w:r>
        <w:rPr>
          <w:rFonts w:hint="eastAsia" w:ascii="仿宋" w:hAnsi="仿宋" w:eastAsia="仿宋"/>
          <w:sz w:val="24"/>
          <w:szCs w:val="24"/>
          <w:lang w:val="zh-CN"/>
        </w:rPr>
        <w:t>乙方所提供的服务的技术规格应与招标文件规定的技术规格及所附的“技术条款偏离表”相一致；若技术性能无特殊说明，则按国家有关部门最新颁布的标准及规范为准。</w:t>
      </w:r>
    </w:p>
    <w:p w14:paraId="273E33F1">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2" w:firstLineChars="200"/>
        <w:jc w:val="left"/>
        <w:textAlignment w:val="auto"/>
        <w:rPr>
          <w:rFonts w:hint="eastAsia" w:ascii="仿宋" w:hAnsi="仿宋" w:eastAsia="仿宋"/>
          <w:b/>
          <w:bCs/>
          <w:sz w:val="24"/>
          <w:szCs w:val="24"/>
          <w:lang w:val="zh-CN"/>
        </w:rPr>
      </w:pPr>
      <w:r>
        <w:rPr>
          <w:rFonts w:hint="eastAsia" w:ascii="仿宋" w:hAnsi="仿宋" w:eastAsia="仿宋"/>
          <w:b/>
          <w:bCs/>
          <w:sz w:val="24"/>
          <w:szCs w:val="24"/>
          <w:lang w:val="zh-CN"/>
        </w:rPr>
        <w:t>第六条交付和验收</w:t>
      </w:r>
    </w:p>
    <w:p w14:paraId="4D0B2DFF">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lang w:val="zh-CN"/>
        </w:rPr>
      </w:pPr>
      <w:r>
        <w:rPr>
          <w:rFonts w:hint="eastAsia" w:ascii="仿宋" w:hAnsi="仿宋" w:eastAsia="仿宋"/>
          <w:sz w:val="24"/>
          <w:szCs w:val="24"/>
          <w:lang w:val="zh-CN"/>
        </w:rPr>
        <w:t>1、乙方应当在合同签订后</w:t>
      </w:r>
      <w:r>
        <w:rPr>
          <w:rFonts w:hint="eastAsia" w:ascii="仿宋" w:hAnsi="仿宋" w:eastAsia="仿宋"/>
          <w:sz w:val="24"/>
          <w:szCs w:val="24"/>
          <w:u w:val="single"/>
          <w:lang w:val="zh-CN"/>
        </w:rPr>
        <w:t xml:space="preserve">   </w:t>
      </w:r>
      <w:r>
        <w:rPr>
          <w:rFonts w:hint="eastAsia" w:ascii="仿宋" w:hAnsi="仿宋" w:eastAsia="仿宋"/>
          <w:sz w:val="24"/>
          <w:szCs w:val="24"/>
          <w:u w:val="single"/>
          <w:lang w:val="en-US" w:eastAsia="zh-CN"/>
        </w:rPr>
        <w:t xml:space="preserve">  </w:t>
      </w:r>
      <w:r>
        <w:rPr>
          <w:rFonts w:hint="eastAsia" w:ascii="仿宋" w:hAnsi="仿宋" w:eastAsia="仿宋"/>
          <w:sz w:val="24"/>
          <w:szCs w:val="24"/>
          <w:u w:val="single"/>
          <w:lang w:val="zh-CN"/>
        </w:rPr>
        <w:t xml:space="preserve">   </w:t>
      </w:r>
      <w:r>
        <w:rPr>
          <w:rFonts w:hint="eastAsia" w:ascii="仿宋" w:hAnsi="仿宋" w:eastAsia="仿宋"/>
          <w:sz w:val="24"/>
          <w:szCs w:val="24"/>
          <w:lang w:val="zh-CN"/>
        </w:rPr>
        <w:t>天内完成服务事项。</w:t>
      </w:r>
    </w:p>
    <w:p w14:paraId="26F6713A">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lang w:val="zh-CN"/>
        </w:rPr>
      </w:pPr>
      <w:r>
        <w:rPr>
          <w:rFonts w:hint="eastAsia" w:ascii="仿宋" w:hAnsi="仿宋" w:eastAsia="仿宋"/>
          <w:sz w:val="24"/>
          <w:szCs w:val="24"/>
          <w:lang w:val="zh-CN"/>
        </w:rPr>
        <w:t>2、验收标准：</w:t>
      </w:r>
    </w:p>
    <w:p w14:paraId="2F529017">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lang w:val="zh-CN"/>
        </w:rPr>
      </w:pPr>
      <w:r>
        <w:rPr>
          <w:rFonts w:hint="eastAsia" w:ascii="仿宋" w:hAnsi="仿宋" w:eastAsia="仿宋"/>
          <w:sz w:val="24"/>
          <w:szCs w:val="24"/>
        </w:rPr>
        <w:t>按行业通行标准和乙方响应文件的承诺（不低于国家相关标准）。</w:t>
      </w:r>
    </w:p>
    <w:p w14:paraId="67B149DD">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2" w:firstLineChars="200"/>
        <w:jc w:val="left"/>
        <w:textAlignment w:val="auto"/>
        <w:rPr>
          <w:rFonts w:hint="eastAsia" w:ascii="仿宋" w:hAnsi="仿宋" w:eastAsia="仿宋"/>
          <w:b/>
          <w:bCs/>
          <w:sz w:val="24"/>
          <w:szCs w:val="24"/>
          <w:lang w:val="zh-CN"/>
        </w:rPr>
      </w:pPr>
      <w:r>
        <w:rPr>
          <w:rFonts w:hint="eastAsia" w:ascii="仿宋" w:hAnsi="仿宋" w:eastAsia="仿宋"/>
          <w:b/>
          <w:bCs/>
          <w:sz w:val="24"/>
          <w:szCs w:val="24"/>
          <w:lang w:val="zh-CN"/>
        </w:rPr>
        <w:t>第七条履约保证金</w:t>
      </w:r>
    </w:p>
    <w:p w14:paraId="79777328">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lang w:val="zh-CN"/>
        </w:rPr>
      </w:pPr>
      <w:r>
        <w:rPr>
          <w:rFonts w:hint="eastAsia" w:ascii="仿宋" w:hAnsi="仿宋" w:eastAsia="仿宋"/>
          <w:sz w:val="24"/>
          <w:szCs w:val="24"/>
          <w:lang w:val="zh-CN"/>
        </w:rPr>
        <w:t>1、乙方在签订本合同缴纳履约保证金（是或者否）（招标文件另有约定的从其约定）。</w:t>
      </w:r>
    </w:p>
    <w:p w14:paraId="009E8A28">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lang w:val="zh-CN"/>
        </w:rPr>
      </w:pPr>
      <w:r>
        <w:rPr>
          <w:rFonts w:hint="eastAsia" w:ascii="仿宋" w:hAnsi="仿宋" w:eastAsia="仿宋"/>
          <w:sz w:val="24"/>
          <w:szCs w:val="24"/>
          <w:lang w:val="zh-CN"/>
        </w:rPr>
        <w:t>2、履约保证金的有效期为该项目免费维护期满时止。</w:t>
      </w:r>
    </w:p>
    <w:p w14:paraId="4598B130">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lang w:val="zh-CN"/>
        </w:rPr>
      </w:pPr>
      <w:r>
        <w:rPr>
          <w:rFonts w:hint="eastAsia" w:ascii="仿宋" w:hAnsi="仿宋" w:eastAsia="仿宋"/>
          <w:sz w:val="24"/>
          <w:szCs w:val="24"/>
          <w:lang w:val="zh-CN"/>
        </w:rPr>
        <w:t>3、如乙方未能履行合同规定的义务，甲方有权从履约保证金中取得补偿。</w:t>
      </w:r>
    </w:p>
    <w:p w14:paraId="06D52DEE">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lang w:val="zh-CN"/>
        </w:rPr>
      </w:pPr>
      <w:r>
        <w:rPr>
          <w:rFonts w:hint="eastAsia" w:ascii="仿宋" w:hAnsi="仿宋" w:eastAsia="仿宋"/>
          <w:sz w:val="24"/>
          <w:szCs w:val="24"/>
          <w:lang w:val="zh-CN"/>
        </w:rPr>
        <w:t>4、履约保证金扣除甲方应得的补偿后的余额在有效期满后七工作日内无息退还给乙方。</w:t>
      </w:r>
    </w:p>
    <w:p w14:paraId="77F882F9">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2" w:firstLineChars="200"/>
        <w:jc w:val="left"/>
        <w:textAlignment w:val="auto"/>
        <w:rPr>
          <w:rFonts w:hint="eastAsia" w:ascii="仿宋" w:hAnsi="仿宋" w:eastAsia="仿宋"/>
          <w:b/>
          <w:bCs/>
          <w:sz w:val="24"/>
          <w:szCs w:val="24"/>
        </w:rPr>
      </w:pPr>
      <w:r>
        <w:rPr>
          <w:rFonts w:hint="eastAsia" w:ascii="仿宋" w:hAnsi="仿宋" w:eastAsia="仿宋"/>
          <w:b/>
          <w:bCs/>
          <w:sz w:val="24"/>
          <w:szCs w:val="24"/>
          <w:lang w:val="zh-CN"/>
        </w:rPr>
        <w:t>第八条合同款支付</w:t>
      </w:r>
    </w:p>
    <w:p w14:paraId="34135AAF">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lang w:val="zh-CN"/>
        </w:rPr>
      </w:pPr>
      <w:r>
        <w:rPr>
          <w:rFonts w:hint="eastAsia" w:ascii="仿宋" w:hAnsi="仿宋" w:eastAsia="仿宋"/>
          <w:sz w:val="24"/>
          <w:szCs w:val="24"/>
          <w:lang w:val="zh-CN"/>
        </w:rPr>
        <w:t>1、费用支付方式：</w:t>
      </w:r>
    </w:p>
    <w:p w14:paraId="2C4CC895">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lang w:val="zh-CN"/>
        </w:rPr>
      </w:pPr>
      <w:r>
        <w:rPr>
          <w:rFonts w:hint="eastAsia" w:ascii="仿宋" w:hAnsi="仿宋" w:eastAsia="仿宋"/>
          <w:sz w:val="24"/>
          <w:szCs w:val="24"/>
          <w:lang w:val="zh-CN"/>
        </w:rPr>
        <w:t>1)本合同项目下的所有款项均以人民币支付</w:t>
      </w:r>
    </w:p>
    <w:p w14:paraId="0EF4564E">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lang w:val="zh-CN"/>
        </w:rPr>
      </w:pPr>
      <w:r>
        <w:rPr>
          <w:rFonts w:hint="eastAsia" w:ascii="仿宋" w:hAnsi="仿宋" w:eastAsia="仿宋"/>
          <w:sz w:val="24"/>
          <w:szCs w:val="24"/>
          <w:lang w:val="zh-CN"/>
        </w:rPr>
        <w:t>2）本合同项下的采购资金由甲方自行支付，乙方向甲方开具发票</w:t>
      </w:r>
    </w:p>
    <w:p w14:paraId="132B8746">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rPr>
      </w:pPr>
      <w:r>
        <w:rPr>
          <w:rFonts w:hint="eastAsia" w:ascii="仿宋" w:hAnsi="仿宋" w:eastAsia="仿宋"/>
          <w:sz w:val="24"/>
          <w:szCs w:val="24"/>
          <w:lang w:val="zh-CN"/>
        </w:rPr>
        <w:t>2、付款条件：</w:t>
      </w:r>
      <w:r>
        <w:rPr>
          <w:rFonts w:hint="eastAsia" w:ascii="仿宋" w:hAnsi="仿宋" w:eastAsia="仿宋"/>
          <w:sz w:val="24"/>
          <w:szCs w:val="24"/>
        </w:rPr>
        <w:t xml:space="preserve">根据甲方双方约定，按规定程序付款。 </w:t>
      </w:r>
    </w:p>
    <w:p w14:paraId="457AE421">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2" w:firstLineChars="200"/>
        <w:jc w:val="left"/>
        <w:textAlignment w:val="auto"/>
        <w:rPr>
          <w:rFonts w:hint="eastAsia" w:ascii="仿宋" w:hAnsi="仿宋" w:eastAsia="仿宋"/>
          <w:b/>
          <w:bCs/>
          <w:sz w:val="24"/>
          <w:szCs w:val="24"/>
          <w:lang w:val="zh-CN"/>
        </w:rPr>
      </w:pPr>
      <w:r>
        <w:rPr>
          <w:rFonts w:hint="eastAsia" w:ascii="仿宋" w:hAnsi="仿宋" w:eastAsia="仿宋"/>
          <w:b/>
          <w:bCs/>
          <w:sz w:val="24"/>
          <w:szCs w:val="24"/>
          <w:lang w:val="zh-CN"/>
        </w:rPr>
        <w:t>第九条违约责任</w:t>
      </w:r>
    </w:p>
    <w:p w14:paraId="6F0AE787">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lang w:val="zh-CN"/>
        </w:rPr>
      </w:pPr>
      <w:r>
        <w:rPr>
          <w:rFonts w:hint="eastAsia" w:ascii="仿宋" w:hAnsi="仿宋" w:eastAsia="仿宋"/>
          <w:sz w:val="24"/>
          <w:szCs w:val="24"/>
          <w:lang w:val="zh-CN"/>
        </w:rPr>
        <w:t>１、甲方无正当理由拒收服务、拒付服务款的，由甲方向乙方偿付合同总价的5%违约金。</w:t>
      </w:r>
    </w:p>
    <w:p w14:paraId="7F91ACC1">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lang w:val="zh-CN"/>
        </w:rPr>
      </w:pPr>
      <w:r>
        <w:rPr>
          <w:rFonts w:hint="eastAsia" w:ascii="仿宋" w:hAnsi="仿宋" w:eastAsia="仿宋"/>
          <w:sz w:val="24"/>
          <w:szCs w:val="24"/>
          <w:lang w:val="zh-CN"/>
        </w:rPr>
        <w:t>２、甲方未按合同规定的期限向乙方支付货款的，每逾期1天甲方向乙方偿付欠款总额的5‰滞纳金，但累计滞纳金总额不超过欠款总额的5% 。</w:t>
      </w:r>
    </w:p>
    <w:p w14:paraId="2D7B4BCA">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lang w:val="zh-CN"/>
        </w:rPr>
      </w:pPr>
      <w:r>
        <w:rPr>
          <w:rFonts w:hint="eastAsia" w:ascii="仿宋" w:hAnsi="仿宋" w:eastAsia="仿宋"/>
          <w:sz w:val="24"/>
          <w:szCs w:val="24"/>
          <w:lang w:val="zh-CN"/>
        </w:rPr>
        <w:t>３、如乙方不能交付服务、完成安装调试的，甲方有权扣留全部履约保证金；同时乙方应向甲方支付合同总价5%的违约金。</w:t>
      </w:r>
    </w:p>
    <w:p w14:paraId="1C8AE303">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lang w:val="zh-CN"/>
        </w:rPr>
      </w:pPr>
      <w:r>
        <w:rPr>
          <w:rFonts w:hint="eastAsia" w:ascii="仿宋" w:hAnsi="仿宋" w:eastAsia="仿宋"/>
          <w:sz w:val="24"/>
          <w:szCs w:val="24"/>
          <w:lang w:val="zh-CN"/>
        </w:rPr>
        <w:t>４、乙方逾期交付的，每逾期1天，乙方向甲方偿付合同总额的5‰的滞纳金。如乙方逾期交付达10天，甲方有权解除合同，解除合同的通知自到达乙方时生效。</w:t>
      </w:r>
    </w:p>
    <w:p w14:paraId="0598B3F9">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lang w:val="zh-CN"/>
        </w:rPr>
      </w:pPr>
      <w:r>
        <w:rPr>
          <w:rFonts w:hint="eastAsia" w:ascii="仿宋" w:hAnsi="仿宋" w:eastAsia="仿宋"/>
          <w:sz w:val="24"/>
          <w:szCs w:val="24"/>
          <w:lang w:val="zh-CN"/>
        </w:rPr>
        <w:t>５、乙方所交付的服务不符合合同规定的，甲方有权拒收。甲方拒收的，乙方应向甲方支付合同总款5%的违约金。甲方未拒收的，</w:t>
      </w:r>
      <w:r>
        <w:rPr>
          <w:rFonts w:hint="eastAsia" w:ascii="仿宋" w:hAnsi="仿宋" w:eastAsia="仿宋"/>
          <w:sz w:val="24"/>
          <w:szCs w:val="24"/>
        </w:rPr>
        <w:t>招标代理</w:t>
      </w:r>
      <w:r>
        <w:rPr>
          <w:rFonts w:hint="eastAsia" w:ascii="仿宋" w:hAnsi="仿宋" w:eastAsia="仿宋"/>
          <w:sz w:val="24"/>
          <w:szCs w:val="24"/>
          <w:lang w:val="zh-CN"/>
        </w:rPr>
        <w:t>发现后将向有关部门反映，并责成乙方按照采购结果提供服务，同时视情给予不退还部分或全部履约保证金处理。</w:t>
      </w:r>
    </w:p>
    <w:p w14:paraId="27429E0F">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lang w:val="zh-CN"/>
        </w:rPr>
      </w:pPr>
      <w:r>
        <w:rPr>
          <w:rFonts w:hint="eastAsia" w:ascii="仿宋" w:hAnsi="仿宋" w:eastAsia="仿宋"/>
          <w:sz w:val="24"/>
          <w:szCs w:val="24"/>
          <w:lang w:val="zh-CN"/>
        </w:rPr>
        <w:t>６、在乙方承诺的或国家规定的质量保证期内（取两者中最长的期限），如经乙方两次整改仍不能达到合同约定的质量标准，乙方应退回全部合同价款，并按第3款处理，同时，乙方还须赔偿甲方因此遭受的损失。</w:t>
      </w:r>
    </w:p>
    <w:p w14:paraId="16C4091A">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lang w:val="zh-CN"/>
        </w:rPr>
      </w:pPr>
      <w:r>
        <w:rPr>
          <w:rFonts w:hint="eastAsia" w:ascii="仿宋" w:hAnsi="仿宋" w:eastAsia="仿宋"/>
          <w:sz w:val="24"/>
          <w:szCs w:val="24"/>
          <w:lang w:val="zh-CN"/>
        </w:rPr>
        <w:t>7、乙方未按本合同的规定和“服务承诺”提供伴随服务/售后服务的，应按合同总价款的5 %向甲方承担违约责任。</w:t>
      </w:r>
    </w:p>
    <w:p w14:paraId="6E473517">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lang w:val="zh-CN"/>
        </w:rPr>
      </w:pPr>
      <w:r>
        <w:rPr>
          <w:rFonts w:hint="eastAsia" w:ascii="仿宋" w:hAnsi="仿宋" w:eastAsia="仿宋"/>
          <w:sz w:val="24"/>
          <w:szCs w:val="24"/>
          <w:lang w:val="zh-CN"/>
        </w:rPr>
        <w:t>8、乙方在承担上述4-7款一项或多项违约责任后，仍应继续履行合同规定的义务（甲方解除合同的除外）。甲方未能及时追究乙方的任何一项违约责任并不表明甲方放弃追究乙方该项或其他违约责任。</w:t>
      </w:r>
    </w:p>
    <w:p w14:paraId="0794683D">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lang w:val="zh-CN"/>
        </w:rPr>
      </w:pPr>
      <w:r>
        <w:rPr>
          <w:rFonts w:hint="eastAsia" w:ascii="仿宋" w:hAnsi="仿宋" w:eastAsia="仿宋"/>
          <w:sz w:val="24"/>
          <w:szCs w:val="24"/>
          <w:lang w:val="zh-CN"/>
        </w:rPr>
        <w:t>9、乙方投标属虚假承诺，或经权威部门监测提供的服务不能满足招标文件要求，或是由于乙方的过错造成合同无法继续履行的，乙方履约保证金不予退还外，还应向甲方支付不少于合同总价30%赔偿金。</w:t>
      </w:r>
    </w:p>
    <w:p w14:paraId="0E3B50A5">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2" w:firstLineChars="200"/>
        <w:jc w:val="left"/>
        <w:textAlignment w:val="auto"/>
        <w:rPr>
          <w:rFonts w:hint="eastAsia" w:ascii="仿宋" w:hAnsi="仿宋" w:eastAsia="仿宋"/>
          <w:b/>
          <w:bCs/>
          <w:sz w:val="24"/>
          <w:szCs w:val="24"/>
          <w:lang w:val="zh-CN"/>
        </w:rPr>
      </w:pPr>
      <w:r>
        <w:rPr>
          <w:rFonts w:hint="eastAsia" w:ascii="仿宋" w:hAnsi="仿宋" w:eastAsia="仿宋"/>
          <w:b/>
          <w:bCs/>
          <w:sz w:val="24"/>
          <w:szCs w:val="24"/>
          <w:lang w:val="zh-CN"/>
        </w:rPr>
        <w:t>第十条合同的变更和终止</w:t>
      </w:r>
    </w:p>
    <w:p w14:paraId="0A58E685">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lang w:val="zh-CN"/>
        </w:rPr>
      </w:pPr>
      <w:r>
        <w:rPr>
          <w:rFonts w:hint="eastAsia" w:ascii="仿宋" w:hAnsi="仿宋" w:eastAsia="仿宋"/>
          <w:sz w:val="24"/>
          <w:szCs w:val="24"/>
          <w:lang w:val="zh-CN"/>
        </w:rPr>
        <w:t>1、除《中华人民共和国政府采购法》第50条第二款规定的情形外，本合同一经签订，甲乙双方不得擅自变更、中止或终止合同。</w:t>
      </w:r>
    </w:p>
    <w:p w14:paraId="4718E6F3">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lang w:val="zh-CN"/>
        </w:rPr>
      </w:pPr>
      <w:r>
        <w:rPr>
          <w:rFonts w:hint="eastAsia" w:ascii="仿宋" w:hAnsi="仿宋" w:eastAsia="仿宋"/>
          <w:sz w:val="24"/>
          <w:szCs w:val="24"/>
          <w:lang w:val="zh-CN"/>
        </w:rPr>
        <w:t>2、</w:t>
      </w:r>
      <w:r>
        <w:rPr>
          <w:rFonts w:hint="eastAsia" w:ascii="仿宋" w:hAnsi="仿宋" w:eastAsia="仿宋"/>
          <w:sz w:val="24"/>
          <w:szCs w:val="24"/>
        </w:rPr>
        <w:t>除发生法律规定的不能预见、不能避免并不能克服的客观情况外，甲乙双方不得放弃或拒绝履行合同。如若乙方缴纳政府采购履约保证金的，且乙方放弃或拒绝履行合同，该履约保证金不予退还。</w:t>
      </w:r>
    </w:p>
    <w:p w14:paraId="15426C0D">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2" w:firstLineChars="200"/>
        <w:jc w:val="left"/>
        <w:textAlignment w:val="auto"/>
        <w:rPr>
          <w:rFonts w:hint="eastAsia" w:ascii="仿宋" w:hAnsi="仿宋" w:eastAsia="仿宋"/>
          <w:b/>
          <w:bCs/>
          <w:sz w:val="24"/>
          <w:szCs w:val="24"/>
          <w:lang w:val="zh-CN"/>
        </w:rPr>
      </w:pPr>
      <w:r>
        <w:rPr>
          <w:rFonts w:hint="eastAsia" w:ascii="仿宋" w:hAnsi="仿宋" w:eastAsia="仿宋"/>
          <w:b/>
          <w:bCs/>
          <w:sz w:val="24"/>
          <w:szCs w:val="24"/>
          <w:lang w:val="zh-CN"/>
        </w:rPr>
        <w:t>第十一条合同的转让</w:t>
      </w:r>
    </w:p>
    <w:p w14:paraId="16E630D3">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lang w:val="zh-CN"/>
        </w:rPr>
      </w:pPr>
      <w:r>
        <w:rPr>
          <w:rFonts w:hint="eastAsia" w:ascii="仿宋" w:hAnsi="仿宋" w:eastAsia="仿宋"/>
          <w:sz w:val="24"/>
          <w:szCs w:val="24"/>
          <w:lang w:val="zh-CN"/>
        </w:rPr>
        <w:t>乙方不得擅自部分或全部转让其应履行的合同义务。</w:t>
      </w:r>
    </w:p>
    <w:p w14:paraId="5CFBEDE4">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2" w:firstLineChars="200"/>
        <w:jc w:val="left"/>
        <w:textAlignment w:val="auto"/>
        <w:rPr>
          <w:rFonts w:hint="eastAsia" w:ascii="仿宋" w:hAnsi="仿宋" w:eastAsia="仿宋"/>
          <w:b/>
          <w:bCs/>
          <w:sz w:val="24"/>
          <w:szCs w:val="24"/>
          <w:lang w:val="zh-CN"/>
        </w:rPr>
      </w:pPr>
      <w:r>
        <w:rPr>
          <w:rFonts w:hint="eastAsia" w:ascii="仿宋" w:hAnsi="仿宋" w:eastAsia="仿宋"/>
          <w:b/>
          <w:bCs/>
          <w:sz w:val="24"/>
          <w:szCs w:val="24"/>
          <w:lang w:val="zh-CN"/>
        </w:rPr>
        <w:t>第十二条争议的解决</w:t>
      </w:r>
    </w:p>
    <w:p w14:paraId="16D6B59A">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lang w:val="zh-CN"/>
        </w:rPr>
      </w:pPr>
      <w:r>
        <w:rPr>
          <w:rFonts w:hint="eastAsia" w:ascii="仿宋" w:hAnsi="仿宋" w:eastAsia="仿宋"/>
          <w:sz w:val="24"/>
          <w:szCs w:val="24"/>
          <w:lang w:val="zh-CN"/>
        </w:rPr>
        <w:t>1、因服务的质量问题发生争议的，应当邀请国家认可的质量检测机构对服务质量进行鉴定。符合标准的，鉴定费由甲方承担；不符合质量标准的，鉴定费由乙方承担。</w:t>
      </w:r>
    </w:p>
    <w:p w14:paraId="0901B55D">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lang w:val="zh-CN"/>
        </w:rPr>
      </w:pPr>
      <w:r>
        <w:rPr>
          <w:rFonts w:hint="eastAsia" w:ascii="仿宋" w:hAnsi="仿宋" w:eastAsia="仿宋"/>
          <w:sz w:val="24"/>
          <w:szCs w:val="24"/>
          <w:lang w:val="zh-CN"/>
        </w:rPr>
        <w:t>2、因履行本合同引起的或与本合同有关的争议，甲、乙双方应首先通过友好协商解决，如果协商不能解决争议，则采取以下第（ ）种方式解决争议：</w:t>
      </w:r>
    </w:p>
    <w:p w14:paraId="3E0A9C70">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lang w:val="zh-CN"/>
        </w:rPr>
      </w:pPr>
      <w:r>
        <w:rPr>
          <w:rFonts w:hint="eastAsia" w:ascii="仿宋" w:hAnsi="仿宋" w:eastAsia="仿宋"/>
          <w:sz w:val="24"/>
          <w:szCs w:val="24"/>
          <w:lang w:val="zh-CN"/>
        </w:rPr>
        <w:t>（1）向甲方所在地有管辖权的人民法院提起诉讼；</w:t>
      </w:r>
    </w:p>
    <w:p w14:paraId="260DD2BA">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lang w:val="zh-CN"/>
        </w:rPr>
      </w:pPr>
      <w:r>
        <w:rPr>
          <w:rFonts w:hint="eastAsia" w:ascii="仿宋" w:hAnsi="仿宋" w:eastAsia="仿宋"/>
          <w:sz w:val="24"/>
          <w:szCs w:val="24"/>
          <w:lang w:val="zh-CN"/>
        </w:rPr>
        <w:t>（2）向南京仲裁委员会按其仲裁规则申请仲裁。</w:t>
      </w:r>
    </w:p>
    <w:p w14:paraId="01179E87">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lang w:val="zh-CN"/>
        </w:rPr>
      </w:pPr>
      <w:r>
        <w:rPr>
          <w:rFonts w:hint="eastAsia" w:ascii="仿宋" w:hAnsi="仿宋" w:eastAsia="仿宋"/>
          <w:sz w:val="24"/>
          <w:szCs w:val="24"/>
          <w:lang w:val="zh-CN"/>
        </w:rPr>
        <w:t>如没有约定，默认采取第2种方式解决争议。</w:t>
      </w:r>
    </w:p>
    <w:p w14:paraId="6DAD06FA">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lang w:val="zh-CN"/>
        </w:rPr>
      </w:pPr>
      <w:r>
        <w:rPr>
          <w:rFonts w:hint="eastAsia" w:ascii="仿宋" w:hAnsi="仿宋" w:eastAsia="仿宋"/>
          <w:sz w:val="24"/>
          <w:szCs w:val="24"/>
          <w:lang w:val="zh-CN"/>
        </w:rPr>
        <w:t>3、在仲裁期间，本合同应继续履行。</w:t>
      </w:r>
    </w:p>
    <w:p w14:paraId="40A2B940">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2" w:firstLineChars="200"/>
        <w:jc w:val="left"/>
        <w:textAlignment w:val="auto"/>
        <w:rPr>
          <w:rFonts w:hint="eastAsia" w:ascii="仿宋" w:hAnsi="仿宋" w:eastAsia="仿宋"/>
          <w:b/>
          <w:bCs/>
          <w:sz w:val="24"/>
          <w:szCs w:val="24"/>
          <w:lang w:val="zh-CN"/>
        </w:rPr>
      </w:pPr>
      <w:r>
        <w:rPr>
          <w:rFonts w:hint="eastAsia" w:ascii="仿宋" w:hAnsi="仿宋" w:eastAsia="仿宋"/>
          <w:b/>
          <w:bCs/>
          <w:sz w:val="24"/>
          <w:szCs w:val="24"/>
          <w:lang w:val="zh-CN"/>
        </w:rPr>
        <w:t>第十三条诚实信用</w:t>
      </w:r>
    </w:p>
    <w:p w14:paraId="31D8FAEF">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lang w:val="zh-CN"/>
        </w:rPr>
      </w:pPr>
      <w:r>
        <w:rPr>
          <w:rFonts w:hint="eastAsia" w:ascii="仿宋" w:hAnsi="仿宋" w:eastAsia="仿宋"/>
          <w:sz w:val="24"/>
          <w:szCs w:val="24"/>
          <w:lang w:val="zh-CN"/>
        </w:rPr>
        <w:t>乙方应诚实信用，严格按照招标文件要求和投标承诺履行合同，不向甲方进行商业贿赂或者提供不正当利益。</w:t>
      </w:r>
    </w:p>
    <w:p w14:paraId="5D66D344">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2" w:firstLineChars="200"/>
        <w:jc w:val="left"/>
        <w:textAlignment w:val="auto"/>
        <w:rPr>
          <w:rFonts w:hint="eastAsia" w:ascii="仿宋" w:hAnsi="仿宋" w:eastAsia="仿宋"/>
          <w:b/>
          <w:bCs/>
          <w:sz w:val="24"/>
          <w:szCs w:val="24"/>
          <w:lang w:val="zh-CN"/>
        </w:rPr>
      </w:pPr>
      <w:r>
        <w:rPr>
          <w:rFonts w:hint="eastAsia" w:ascii="仿宋" w:hAnsi="仿宋" w:eastAsia="仿宋"/>
          <w:b/>
          <w:bCs/>
          <w:sz w:val="24"/>
          <w:szCs w:val="24"/>
          <w:lang w:val="zh-CN"/>
        </w:rPr>
        <w:t>第十四条合同生效及其他</w:t>
      </w:r>
    </w:p>
    <w:p w14:paraId="0EC0652C">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lang w:val="zh-CN"/>
        </w:rPr>
      </w:pPr>
      <w:r>
        <w:rPr>
          <w:rFonts w:hint="eastAsia" w:ascii="仿宋" w:hAnsi="仿宋" w:eastAsia="仿宋"/>
          <w:sz w:val="24"/>
          <w:szCs w:val="24"/>
          <w:lang w:val="zh-CN"/>
        </w:rPr>
        <w:t>1、本合同自签订之日起生效。</w:t>
      </w:r>
    </w:p>
    <w:p w14:paraId="1F0F589B">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lang w:val="zh-CN"/>
        </w:rPr>
      </w:pPr>
      <w:r>
        <w:rPr>
          <w:rFonts w:hint="eastAsia" w:ascii="仿宋" w:hAnsi="仿宋" w:eastAsia="仿宋"/>
          <w:sz w:val="24"/>
          <w:szCs w:val="24"/>
          <w:lang w:val="zh-CN"/>
        </w:rPr>
        <w:t>2、本合同一式四份，甲乙双方各执一份，一份报送本级政府采购监督管理部门备案。</w:t>
      </w:r>
    </w:p>
    <w:p w14:paraId="3FBF0377">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lang w:val="zh-CN"/>
        </w:rPr>
      </w:pPr>
      <w:r>
        <w:rPr>
          <w:rFonts w:hint="eastAsia" w:ascii="仿宋" w:hAnsi="仿宋" w:eastAsia="仿宋"/>
          <w:sz w:val="24"/>
          <w:szCs w:val="24"/>
          <w:lang w:val="zh-CN"/>
        </w:rPr>
        <w:t>3、本合同应按照中华人民共和国的现行法律进行解释。</w:t>
      </w:r>
    </w:p>
    <w:p w14:paraId="74F8505F">
      <w:pPr>
        <w:pStyle w:val="2"/>
        <w:rPr>
          <w:rFonts w:hint="eastAsia" w:ascii="仿宋" w:hAnsi="仿宋" w:eastAsia="仿宋"/>
          <w:sz w:val="24"/>
          <w:szCs w:val="24"/>
          <w:lang w:val="zh-CN"/>
        </w:rPr>
      </w:pPr>
    </w:p>
    <w:p w14:paraId="1C28F59B">
      <w:pPr>
        <w:pStyle w:val="2"/>
        <w:ind w:left="0" w:leftChars="0" w:firstLine="0" w:firstLineChars="0"/>
        <w:rPr>
          <w:rFonts w:hint="eastAsia" w:ascii="仿宋" w:hAnsi="仿宋" w:eastAsia="仿宋"/>
          <w:sz w:val="24"/>
          <w:szCs w:val="24"/>
          <w:lang w:val="zh-CN"/>
        </w:rPr>
      </w:pPr>
    </w:p>
    <w:tbl>
      <w:tblPr>
        <w:tblStyle w:val="63"/>
        <w:tblW w:w="5000" w:type="pct"/>
        <w:tblInd w:w="0" w:type="dxa"/>
        <w:tblLayout w:type="autofit"/>
        <w:tblCellMar>
          <w:top w:w="0" w:type="dxa"/>
          <w:left w:w="0" w:type="dxa"/>
          <w:bottom w:w="0" w:type="dxa"/>
          <w:right w:w="0" w:type="dxa"/>
        </w:tblCellMar>
      </w:tblPr>
      <w:tblGrid>
        <w:gridCol w:w="4153"/>
        <w:gridCol w:w="4153"/>
      </w:tblGrid>
      <w:tr w14:paraId="5B5C8428">
        <w:tblPrEx>
          <w:tblCellMar>
            <w:top w:w="0" w:type="dxa"/>
            <w:left w:w="0" w:type="dxa"/>
            <w:bottom w:w="0" w:type="dxa"/>
            <w:right w:w="0" w:type="dxa"/>
          </w:tblCellMar>
        </w:tblPrEx>
        <w:tc>
          <w:tcPr>
            <w:tcW w:w="2500" w:type="pct"/>
            <w:noWrap/>
            <w:vAlign w:val="top"/>
          </w:tcPr>
          <w:p w14:paraId="5496C4A3">
            <w:pPr>
              <w:tabs>
                <w:tab w:val="left" w:pos="3855"/>
              </w:tabs>
              <w:spacing w:line="527" w:lineRule="atLeast"/>
              <w:jc w:val="left"/>
              <w:rPr>
                <w:rFonts w:hint="eastAsia" w:ascii="仿宋" w:hAnsi="仿宋" w:eastAsia="仿宋"/>
                <w:sz w:val="24"/>
                <w:szCs w:val="24"/>
                <w:lang w:val="zh-CN"/>
              </w:rPr>
            </w:pPr>
            <w:r>
              <w:rPr>
                <w:rFonts w:hint="eastAsia" w:ascii="仿宋" w:hAnsi="仿宋" w:eastAsia="仿宋"/>
                <w:sz w:val="24"/>
                <w:szCs w:val="24"/>
                <w:lang w:val="zh-CN"/>
              </w:rPr>
              <w:t>甲方（采购人）：（盖章）</w:t>
            </w:r>
          </w:p>
        </w:tc>
        <w:tc>
          <w:tcPr>
            <w:tcW w:w="2500" w:type="pct"/>
            <w:noWrap/>
            <w:vAlign w:val="top"/>
          </w:tcPr>
          <w:p w14:paraId="77B0D3B7">
            <w:pPr>
              <w:tabs>
                <w:tab w:val="left" w:pos="3855"/>
              </w:tabs>
              <w:spacing w:line="527" w:lineRule="atLeast"/>
              <w:jc w:val="left"/>
              <w:rPr>
                <w:rFonts w:hint="eastAsia" w:ascii="仿宋" w:hAnsi="仿宋" w:eastAsia="仿宋"/>
                <w:sz w:val="24"/>
                <w:szCs w:val="24"/>
                <w:lang w:val="zh-CN"/>
              </w:rPr>
            </w:pPr>
            <w:r>
              <w:rPr>
                <w:rFonts w:hint="eastAsia" w:ascii="仿宋" w:hAnsi="仿宋" w:eastAsia="仿宋"/>
                <w:sz w:val="24"/>
                <w:szCs w:val="24"/>
                <w:lang w:val="zh-CN"/>
              </w:rPr>
              <w:t>乙方（供应商）：（盖章）</w:t>
            </w:r>
          </w:p>
        </w:tc>
      </w:tr>
      <w:tr w14:paraId="47323872">
        <w:tblPrEx>
          <w:tblCellMar>
            <w:top w:w="0" w:type="dxa"/>
            <w:left w:w="0" w:type="dxa"/>
            <w:bottom w:w="0" w:type="dxa"/>
            <w:right w:w="0" w:type="dxa"/>
          </w:tblCellMar>
        </w:tblPrEx>
        <w:tc>
          <w:tcPr>
            <w:tcW w:w="2500" w:type="pct"/>
            <w:noWrap/>
            <w:vAlign w:val="top"/>
          </w:tcPr>
          <w:p w14:paraId="439B4D1A">
            <w:pPr>
              <w:tabs>
                <w:tab w:val="left" w:pos="3855"/>
              </w:tabs>
              <w:spacing w:line="527" w:lineRule="atLeast"/>
              <w:jc w:val="left"/>
              <w:rPr>
                <w:rFonts w:hint="eastAsia" w:ascii="仿宋" w:hAnsi="仿宋" w:eastAsia="仿宋"/>
                <w:sz w:val="24"/>
                <w:szCs w:val="24"/>
              </w:rPr>
            </w:pPr>
            <w:r>
              <w:rPr>
                <w:rFonts w:hint="eastAsia" w:ascii="仿宋" w:hAnsi="仿宋" w:eastAsia="仿宋"/>
                <w:sz w:val="24"/>
                <w:szCs w:val="24"/>
                <w:lang w:val="zh-CN"/>
              </w:rPr>
              <w:t>法定代表人或授权委托人：</w:t>
            </w:r>
          </w:p>
        </w:tc>
        <w:tc>
          <w:tcPr>
            <w:tcW w:w="2500" w:type="pct"/>
            <w:noWrap/>
            <w:vAlign w:val="top"/>
          </w:tcPr>
          <w:p w14:paraId="6E90C7FE">
            <w:pPr>
              <w:tabs>
                <w:tab w:val="left" w:pos="3855"/>
              </w:tabs>
              <w:spacing w:line="527" w:lineRule="atLeast"/>
              <w:jc w:val="left"/>
              <w:rPr>
                <w:rFonts w:hint="eastAsia" w:ascii="仿宋" w:hAnsi="仿宋" w:eastAsia="仿宋"/>
                <w:sz w:val="24"/>
                <w:szCs w:val="24"/>
              </w:rPr>
            </w:pPr>
            <w:r>
              <w:rPr>
                <w:rFonts w:hint="eastAsia" w:ascii="仿宋" w:hAnsi="仿宋" w:eastAsia="仿宋"/>
                <w:sz w:val="24"/>
                <w:szCs w:val="24"/>
              </w:rPr>
              <w:t>法定</w:t>
            </w:r>
            <w:r>
              <w:rPr>
                <w:rFonts w:hint="eastAsia" w:ascii="仿宋" w:hAnsi="仿宋" w:eastAsia="仿宋"/>
                <w:sz w:val="24"/>
                <w:szCs w:val="24"/>
                <w:lang w:val="zh-CN"/>
              </w:rPr>
              <w:t>代表人或授权委托人</w:t>
            </w:r>
            <w:r>
              <w:rPr>
                <w:rFonts w:hint="eastAsia" w:ascii="仿宋" w:hAnsi="仿宋" w:eastAsia="仿宋"/>
                <w:sz w:val="24"/>
                <w:szCs w:val="24"/>
              </w:rPr>
              <w:t>：</w:t>
            </w:r>
          </w:p>
        </w:tc>
      </w:tr>
      <w:tr w14:paraId="052E577D">
        <w:tblPrEx>
          <w:tblCellMar>
            <w:top w:w="0" w:type="dxa"/>
            <w:left w:w="0" w:type="dxa"/>
            <w:bottom w:w="0" w:type="dxa"/>
            <w:right w:w="0" w:type="dxa"/>
          </w:tblCellMar>
        </w:tblPrEx>
        <w:tc>
          <w:tcPr>
            <w:tcW w:w="2500" w:type="pct"/>
            <w:noWrap/>
            <w:vAlign w:val="top"/>
          </w:tcPr>
          <w:p w14:paraId="6BC8EB4E">
            <w:pPr>
              <w:tabs>
                <w:tab w:val="left" w:pos="3855"/>
              </w:tabs>
              <w:spacing w:line="527" w:lineRule="atLeast"/>
              <w:jc w:val="left"/>
              <w:rPr>
                <w:rFonts w:hint="eastAsia" w:ascii="仿宋" w:hAnsi="仿宋" w:eastAsia="仿宋"/>
                <w:sz w:val="24"/>
                <w:szCs w:val="24"/>
              </w:rPr>
            </w:pPr>
            <w:r>
              <w:rPr>
                <w:rFonts w:hint="eastAsia" w:ascii="仿宋" w:hAnsi="仿宋" w:eastAsia="仿宋"/>
                <w:sz w:val="24"/>
                <w:szCs w:val="24"/>
                <w:lang w:val="zh-CN"/>
              </w:rPr>
              <w:t>电话：</w:t>
            </w:r>
          </w:p>
        </w:tc>
        <w:tc>
          <w:tcPr>
            <w:tcW w:w="2500" w:type="pct"/>
            <w:noWrap/>
            <w:vAlign w:val="top"/>
          </w:tcPr>
          <w:p w14:paraId="5D60D145">
            <w:pPr>
              <w:tabs>
                <w:tab w:val="left" w:pos="3855"/>
              </w:tabs>
              <w:spacing w:line="527" w:lineRule="atLeast"/>
              <w:jc w:val="left"/>
              <w:rPr>
                <w:rFonts w:hint="eastAsia" w:ascii="仿宋" w:hAnsi="仿宋" w:eastAsia="仿宋"/>
                <w:sz w:val="24"/>
                <w:szCs w:val="24"/>
              </w:rPr>
            </w:pPr>
            <w:r>
              <w:rPr>
                <w:rFonts w:hint="eastAsia" w:ascii="仿宋" w:hAnsi="仿宋" w:eastAsia="仿宋"/>
                <w:sz w:val="24"/>
                <w:szCs w:val="24"/>
                <w:lang w:val="zh-CN"/>
              </w:rPr>
              <w:t>电话：</w:t>
            </w:r>
          </w:p>
        </w:tc>
      </w:tr>
      <w:tr w14:paraId="481F8BAB">
        <w:tblPrEx>
          <w:tblCellMar>
            <w:top w:w="0" w:type="dxa"/>
            <w:left w:w="0" w:type="dxa"/>
            <w:bottom w:w="0" w:type="dxa"/>
            <w:right w:w="0" w:type="dxa"/>
          </w:tblCellMar>
        </w:tblPrEx>
        <w:tc>
          <w:tcPr>
            <w:tcW w:w="2500" w:type="pct"/>
            <w:noWrap/>
            <w:vAlign w:val="top"/>
          </w:tcPr>
          <w:p w14:paraId="4727893E">
            <w:pPr>
              <w:tabs>
                <w:tab w:val="left" w:pos="3855"/>
              </w:tabs>
              <w:spacing w:line="527" w:lineRule="atLeast"/>
              <w:jc w:val="left"/>
              <w:rPr>
                <w:rFonts w:hint="eastAsia" w:ascii="仿宋" w:hAnsi="仿宋" w:eastAsia="仿宋"/>
                <w:sz w:val="24"/>
                <w:szCs w:val="24"/>
              </w:rPr>
            </w:pPr>
            <w:r>
              <w:rPr>
                <w:rFonts w:hint="eastAsia" w:ascii="仿宋" w:hAnsi="仿宋" w:eastAsia="仿宋"/>
                <w:sz w:val="24"/>
                <w:szCs w:val="24"/>
                <w:lang w:val="zh-CN"/>
              </w:rPr>
              <w:t>开户银行：</w:t>
            </w:r>
          </w:p>
        </w:tc>
        <w:tc>
          <w:tcPr>
            <w:tcW w:w="2500" w:type="pct"/>
            <w:noWrap/>
            <w:vAlign w:val="top"/>
          </w:tcPr>
          <w:p w14:paraId="6CADDDB1">
            <w:pPr>
              <w:tabs>
                <w:tab w:val="left" w:pos="3855"/>
              </w:tabs>
              <w:spacing w:line="527" w:lineRule="atLeast"/>
              <w:jc w:val="left"/>
              <w:rPr>
                <w:rFonts w:hint="eastAsia" w:ascii="仿宋" w:hAnsi="仿宋" w:eastAsia="仿宋"/>
                <w:sz w:val="24"/>
                <w:szCs w:val="24"/>
              </w:rPr>
            </w:pPr>
            <w:r>
              <w:rPr>
                <w:rFonts w:hint="eastAsia" w:ascii="仿宋" w:hAnsi="仿宋" w:eastAsia="仿宋"/>
                <w:sz w:val="24"/>
                <w:szCs w:val="24"/>
                <w:lang w:val="zh-CN"/>
              </w:rPr>
              <w:t>开户银行：</w:t>
            </w:r>
          </w:p>
        </w:tc>
      </w:tr>
      <w:tr w14:paraId="70289BED">
        <w:tblPrEx>
          <w:tblCellMar>
            <w:top w:w="0" w:type="dxa"/>
            <w:left w:w="0" w:type="dxa"/>
            <w:bottom w:w="0" w:type="dxa"/>
            <w:right w:w="0" w:type="dxa"/>
          </w:tblCellMar>
        </w:tblPrEx>
        <w:tc>
          <w:tcPr>
            <w:tcW w:w="2500" w:type="pct"/>
            <w:noWrap/>
            <w:vAlign w:val="top"/>
          </w:tcPr>
          <w:p w14:paraId="6A937B52">
            <w:pPr>
              <w:tabs>
                <w:tab w:val="left" w:pos="3855"/>
              </w:tabs>
              <w:spacing w:line="527" w:lineRule="atLeast"/>
              <w:jc w:val="left"/>
              <w:rPr>
                <w:rFonts w:hint="eastAsia" w:ascii="仿宋" w:hAnsi="仿宋" w:eastAsia="仿宋"/>
                <w:sz w:val="24"/>
                <w:szCs w:val="24"/>
              </w:rPr>
            </w:pPr>
            <w:r>
              <w:rPr>
                <w:rFonts w:hint="eastAsia" w:ascii="仿宋" w:hAnsi="仿宋" w:eastAsia="仿宋"/>
                <w:sz w:val="24"/>
                <w:szCs w:val="24"/>
                <w:lang w:val="zh-CN"/>
              </w:rPr>
              <w:t>账号：</w:t>
            </w:r>
          </w:p>
        </w:tc>
        <w:tc>
          <w:tcPr>
            <w:tcW w:w="2500" w:type="pct"/>
            <w:noWrap/>
            <w:vAlign w:val="top"/>
          </w:tcPr>
          <w:p w14:paraId="6A76C9F1">
            <w:pPr>
              <w:tabs>
                <w:tab w:val="left" w:pos="3855"/>
              </w:tabs>
              <w:spacing w:line="527" w:lineRule="atLeast"/>
              <w:jc w:val="left"/>
              <w:rPr>
                <w:rFonts w:hint="eastAsia" w:ascii="仿宋" w:hAnsi="仿宋" w:eastAsia="仿宋"/>
                <w:sz w:val="24"/>
                <w:szCs w:val="24"/>
                <w:lang w:val="zh-CN"/>
              </w:rPr>
            </w:pPr>
            <w:r>
              <w:rPr>
                <w:rFonts w:hint="eastAsia" w:ascii="仿宋" w:hAnsi="仿宋" w:eastAsia="仿宋"/>
                <w:sz w:val="24"/>
                <w:szCs w:val="24"/>
                <w:lang w:val="zh-CN"/>
              </w:rPr>
              <w:t>账号：</w:t>
            </w:r>
          </w:p>
          <w:p w14:paraId="2625050B">
            <w:pPr>
              <w:tabs>
                <w:tab w:val="left" w:pos="3855"/>
              </w:tabs>
              <w:spacing w:line="527" w:lineRule="atLeast"/>
              <w:jc w:val="left"/>
              <w:rPr>
                <w:rFonts w:hint="eastAsia" w:ascii="仿宋" w:hAnsi="仿宋" w:eastAsia="仿宋"/>
                <w:sz w:val="24"/>
                <w:szCs w:val="24"/>
                <w:lang w:val="zh-CN"/>
              </w:rPr>
            </w:pPr>
          </w:p>
        </w:tc>
      </w:tr>
    </w:tbl>
    <w:p w14:paraId="7A00F551">
      <w:pPr>
        <w:tabs>
          <w:tab w:val="left" w:pos="3855"/>
        </w:tabs>
        <w:spacing w:line="527" w:lineRule="atLeast"/>
        <w:jc w:val="left"/>
        <w:rPr>
          <w:rFonts w:hint="eastAsia" w:ascii="仿宋" w:hAnsi="仿宋" w:eastAsia="仿宋"/>
          <w:szCs w:val="24"/>
        </w:rPr>
      </w:pPr>
    </w:p>
    <w:p w14:paraId="1FD226AB">
      <w:pPr>
        <w:pStyle w:val="3"/>
        <w:spacing w:before="240" w:after="240"/>
        <w:ind w:firstLine="0" w:firstLineChars="0"/>
        <w:jc w:val="center"/>
        <w:rPr>
          <w:rFonts w:hint="eastAsia" w:hAnsi="Times New Roman" w:cs="Times New Roman"/>
          <w:sz w:val="36"/>
          <w:szCs w:val="40"/>
        </w:rPr>
      </w:pPr>
      <w:bookmarkStart w:id="23" w:name="_Toc31927"/>
      <w:r>
        <w:rPr>
          <w:rFonts w:hint="eastAsia" w:hAnsi="Times New Roman" w:cs="Times New Roman"/>
          <w:sz w:val="36"/>
          <w:szCs w:val="40"/>
        </w:rPr>
        <w:t>第六章 响应文件格式及附件</w:t>
      </w:r>
      <w:bookmarkEnd w:id="23"/>
    </w:p>
    <w:p w14:paraId="34B72FDD">
      <w:pPr>
        <w:pStyle w:val="2"/>
        <w:rPr>
          <w:rFonts w:ascii="仿宋" w:hAnsi="仿宋" w:eastAsia="仿宋" w:cs="仿宋"/>
        </w:rPr>
      </w:pPr>
    </w:p>
    <w:p w14:paraId="75031790">
      <w:pPr>
        <w:pStyle w:val="2"/>
        <w:rPr>
          <w:rFonts w:ascii="仿宋" w:hAnsi="仿宋" w:eastAsia="仿宋" w:cs="仿宋"/>
        </w:rPr>
      </w:pPr>
    </w:p>
    <w:p w14:paraId="732B7E60">
      <w:pPr>
        <w:bidi w:val="0"/>
      </w:pPr>
    </w:p>
    <w:p w14:paraId="2FE0BA34">
      <w:pPr>
        <w:pStyle w:val="2"/>
        <w:rPr>
          <w:rFonts w:ascii="仿宋" w:hAnsi="仿宋" w:eastAsia="仿宋" w:cs="仿宋"/>
        </w:rPr>
      </w:pPr>
    </w:p>
    <w:p w14:paraId="45E7AA1B">
      <w:pPr>
        <w:bidi w:val="0"/>
      </w:pPr>
    </w:p>
    <w:p w14:paraId="2C865C00">
      <w:pPr>
        <w:pStyle w:val="2"/>
        <w:rPr>
          <w:rFonts w:ascii="仿宋" w:hAnsi="仿宋" w:eastAsia="仿宋" w:cs="仿宋"/>
        </w:rPr>
      </w:pPr>
    </w:p>
    <w:p w14:paraId="0ECFBE6F">
      <w:pPr>
        <w:jc w:val="center"/>
        <w:rPr>
          <w:rFonts w:ascii="仿宋" w:hAnsi="仿宋" w:eastAsia="仿宋" w:cs="仿宋"/>
          <w:b/>
          <w:bCs/>
          <w:sz w:val="72"/>
          <w:szCs w:val="72"/>
        </w:rPr>
      </w:pPr>
      <w:r>
        <w:rPr>
          <w:rFonts w:hint="eastAsia" w:ascii="仿宋" w:hAnsi="仿宋" w:eastAsia="仿宋" w:cs="仿宋"/>
          <w:b/>
          <w:bCs/>
          <w:sz w:val="72"/>
          <w:szCs w:val="72"/>
        </w:rPr>
        <w:t>响  应  文  件</w:t>
      </w:r>
    </w:p>
    <w:p w14:paraId="502BF6FC">
      <w:pPr>
        <w:pStyle w:val="2"/>
        <w:rPr>
          <w:rFonts w:ascii="仿宋" w:hAnsi="仿宋" w:eastAsia="仿宋" w:cs="仿宋"/>
        </w:rPr>
      </w:pPr>
    </w:p>
    <w:p w14:paraId="541D7EC1">
      <w:pPr>
        <w:pStyle w:val="2"/>
        <w:rPr>
          <w:rFonts w:ascii="仿宋" w:hAnsi="仿宋" w:eastAsia="仿宋" w:cs="仿宋"/>
        </w:rPr>
      </w:pPr>
    </w:p>
    <w:p w14:paraId="67A7E2BB">
      <w:pPr>
        <w:pStyle w:val="2"/>
        <w:rPr>
          <w:rFonts w:ascii="仿宋" w:hAnsi="仿宋" w:eastAsia="仿宋" w:cs="仿宋"/>
        </w:rPr>
      </w:pPr>
    </w:p>
    <w:p w14:paraId="781D705A">
      <w:pPr>
        <w:pStyle w:val="2"/>
        <w:rPr>
          <w:rFonts w:ascii="仿宋" w:hAnsi="仿宋" w:eastAsia="仿宋" w:cs="仿宋"/>
        </w:rPr>
      </w:pPr>
    </w:p>
    <w:p w14:paraId="0A9FFFFA">
      <w:pPr>
        <w:pStyle w:val="2"/>
        <w:rPr>
          <w:rFonts w:ascii="仿宋" w:hAnsi="仿宋" w:eastAsia="仿宋" w:cs="仿宋"/>
        </w:rPr>
      </w:pPr>
    </w:p>
    <w:p w14:paraId="6F1ABD7C">
      <w:pPr>
        <w:pStyle w:val="2"/>
        <w:rPr>
          <w:rFonts w:ascii="仿宋" w:hAnsi="仿宋" w:eastAsia="仿宋" w:cs="仿宋"/>
        </w:rPr>
      </w:pPr>
    </w:p>
    <w:p w14:paraId="378E0E41">
      <w:pPr>
        <w:rPr>
          <w:rFonts w:ascii="仿宋" w:hAnsi="仿宋" w:eastAsia="仿宋" w:cs="仿宋"/>
        </w:rPr>
      </w:pPr>
    </w:p>
    <w:p w14:paraId="2D69060D">
      <w:pPr>
        <w:pStyle w:val="2"/>
        <w:rPr>
          <w:rFonts w:ascii="仿宋" w:hAnsi="仿宋" w:eastAsia="仿宋" w:cs="仿宋"/>
        </w:rPr>
      </w:pPr>
    </w:p>
    <w:p w14:paraId="38DC058C">
      <w:pPr>
        <w:jc w:val="center"/>
        <w:rPr>
          <w:rFonts w:ascii="仿宋" w:hAnsi="仿宋" w:eastAsia="仿宋" w:cs="仿宋"/>
          <w:b/>
          <w:bCs/>
          <w:sz w:val="36"/>
          <w:szCs w:val="36"/>
        </w:rPr>
      </w:pPr>
    </w:p>
    <w:p w14:paraId="311E98DE">
      <w:pPr>
        <w:spacing w:line="360" w:lineRule="auto"/>
        <w:ind w:firstLine="1446" w:firstLineChars="400"/>
        <w:rPr>
          <w:rFonts w:ascii="仿宋" w:hAnsi="仿宋" w:eastAsia="仿宋" w:cs="仿宋"/>
          <w:sz w:val="32"/>
          <w:szCs w:val="32"/>
        </w:rPr>
      </w:pPr>
      <w:r>
        <w:rPr>
          <w:rFonts w:hint="eastAsia" w:ascii="仿宋" w:hAnsi="仿宋" w:eastAsia="仿宋" w:cs="仿宋"/>
          <w:b/>
          <w:bCs/>
          <w:sz w:val="36"/>
          <w:szCs w:val="36"/>
        </w:rPr>
        <w:t>项目编号：</w:t>
      </w:r>
      <w:r>
        <w:rPr>
          <w:rFonts w:hint="eastAsia" w:ascii="仿宋" w:hAnsi="仿宋" w:eastAsia="仿宋" w:cs="仿宋"/>
          <w:b/>
          <w:bCs/>
          <w:sz w:val="36"/>
          <w:szCs w:val="36"/>
          <w:u w:val="single"/>
        </w:rPr>
        <w:t xml:space="preserve"> </w:t>
      </w:r>
      <w:r>
        <w:rPr>
          <w:rFonts w:ascii="仿宋" w:hAnsi="仿宋" w:eastAsia="仿宋" w:cs="仿宋"/>
          <w:b/>
          <w:bCs/>
          <w:sz w:val="36"/>
          <w:szCs w:val="36"/>
          <w:u w:val="single"/>
        </w:rPr>
        <w:t xml:space="preserve">                </w:t>
      </w:r>
    </w:p>
    <w:p w14:paraId="2E9530F3">
      <w:pPr>
        <w:spacing w:line="360" w:lineRule="auto"/>
        <w:ind w:left="1050" w:leftChars="500" w:firstLine="361" w:firstLineChars="100"/>
        <w:rPr>
          <w:rFonts w:hint="eastAsia" w:ascii="仿宋" w:hAnsi="仿宋" w:eastAsia="仿宋" w:cs="仿宋"/>
          <w:b/>
          <w:bCs/>
          <w:sz w:val="36"/>
          <w:szCs w:val="36"/>
        </w:rPr>
      </w:pPr>
      <w:r>
        <w:rPr>
          <w:rFonts w:hint="eastAsia" w:ascii="仿宋" w:hAnsi="仿宋" w:eastAsia="仿宋" w:cs="仿宋"/>
          <w:b/>
          <w:bCs/>
          <w:sz w:val="36"/>
          <w:szCs w:val="36"/>
        </w:rPr>
        <w:t>项目名称：</w:t>
      </w:r>
      <w:r>
        <w:rPr>
          <w:rFonts w:hint="eastAsia" w:ascii="仿宋" w:hAnsi="仿宋" w:eastAsia="仿宋" w:cs="仿宋"/>
          <w:b/>
          <w:bCs/>
          <w:sz w:val="36"/>
          <w:szCs w:val="36"/>
          <w:u w:val="single"/>
        </w:rPr>
        <w:t xml:space="preserve"> </w:t>
      </w:r>
      <w:r>
        <w:rPr>
          <w:rFonts w:ascii="仿宋" w:hAnsi="仿宋" w:eastAsia="仿宋" w:cs="仿宋"/>
          <w:b/>
          <w:bCs/>
          <w:sz w:val="36"/>
          <w:szCs w:val="36"/>
          <w:u w:val="single"/>
        </w:rPr>
        <w:t xml:space="preserve">                </w:t>
      </w:r>
    </w:p>
    <w:p w14:paraId="2440394E">
      <w:pPr>
        <w:rPr>
          <w:rFonts w:ascii="仿宋" w:hAnsi="仿宋" w:eastAsia="仿宋" w:cs="仿宋"/>
          <w:b/>
          <w:bCs/>
          <w:sz w:val="36"/>
          <w:szCs w:val="36"/>
        </w:rPr>
      </w:pPr>
    </w:p>
    <w:p w14:paraId="5B7E00BB">
      <w:pPr>
        <w:pStyle w:val="2"/>
        <w:rPr>
          <w:rFonts w:ascii="仿宋" w:hAnsi="仿宋" w:eastAsia="仿宋" w:cs="仿宋"/>
        </w:rPr>
      </w:pPr>
    </w:p>
    <w:p w14:paraId="41DB1E15">
      <w:pPr>
        <w:pStyle w:val="2"/>
        <w:rPr>
          <w:rFonts w:ascii="仿宋" w:hAnsi="仿宋" w:eastAsia="仿宋" w:cs="仿宋"/>
        </w:rPr>
      </w:pPr>
    </w:p>
    <w:p w14:paraId="129EF289">
      <w:pPr>
        <w:pStyle w:val="2"/>
        <w:ind w:firstLine="0" w:firstLineChars="0"/>
        <w:rPr>
          <w:rFonts w:ascii="仿宋" w:hAnsi="仿宋" w:eastAsia="仿宋" w:cs="仿宋"/>
        </w:rPr>
      </w:pPr>
    </w:p>
    <w:p w14:paraId="0BF3401F">
      <w:pPr>
        <w:pStyle w:val="2"/>
        <w:rPr>
          <w:rFonts w:ascii="仿宋" w:hAnsi="仿宋" w:eastAsia="仿宋" w:cs="仿宋"/>
        </w:rPr>
      </w:pPr>
    </w:p>
    <w:p w14:paraId="202EB115">
      <w:pPr>
        <w:rPr>
          <w:rFonts w:ascii="仿宋" w:hAnsi="仿宋" w:eastAsia="仿宋" w:cs="仿宋"/>
          <w:b/>
          <w:bCs/>
          <w:sz w:val="36"/>
          <w:szCs w:val="36"/>
        </w:rPr>
      </w:pPr>
    </w:p>
    <w:p w14:paraId="34D0D689">
      <w:pPr>
        <w:spacing w:line="360" w:lineRule="auto"/>
        <w:ind w:firstLine="964" w:firstLineChars="300"/>
        <w:rPr>
          <w:rFonts w:ascii="仿宋" w:hAnsi="仿宋" w:eastAsia="仿宋" w:cs="仿宋"/>
          <w:b/>
          <w:bCs/>
          <w:sz w:val="32"/>
          <w:szCs w:val="32"/>
        </w:rPr>
      </w:pPr>
      <w:r>
        <w:rPr>
          <w:rFonts w:hint="eastAsia" w:ascii="仿宋" w:hAnsi="仿宋" w:eastAsia="仿宋" w:cs="仿宋"/>
          <w:b/>
          <w:bCs/>
          <w:sz w:val="32"/>
          <w:szCs w:val="32"/>
        </w:rPr>
        <w:t>供应商名称（盖章）：</w:t>
      </w:r>
      <w:r>
        <w:rPr>
          <w:rFonts w:hint="eastAsia" w:ascii="仿宋" w:hAnsi="仿宋" w:eastAsia="仿宋" w:cs="仿宋"/>
          <w:b/>
          <w:bCs/>
          <w:sz w:val="32"/>
          <w:szCs w:val="32"/>
          <w:u w:val="single"/>
        </w:rPr>
        <w:t xml:space="preserve"> </w:t>
      </w:r>
      <w:r>
        <w:rPr>
          <w:rFonts w:ascii="仿宋" w:hAnsi="仿宋" w:eastAsia="仿宋" w:cs="仿宋"/>
          <w:b/>
          <w:bCs/>
          <w:sz w:val="32"/>
          <w:szCs w:val="32"/>
          <w:u w:val="single"/>
        </w:rPr>
        <w:t xml:space="preserve">           </w:t>
      </w:r>
    </w:p>
    <w:p w14:paraId="19E5ABED">
      <w:pPr>
        <w:spacing w:line="360" w:lineRule="auto"/>
        <w:ind w:firstLine="964" w:firstLineChars="300"/>
        <w:rPr>
          <w:rFonts w:hint="eastAsia" w:ascii="仿宋" w:hAnsi="仿宋" w:eastAsia="仿宋" w:cs="仿宋"/>
          <w:b/>
          <w:bCs/>
          <w:sz w:val="32"/>
          <w:szCs w:val="32"/>
        </w:rPr>
      </w:pPr>
      <w:r>
        <w:rPr>
          <w:rFonts w:hint="eastAsia" w:ascii="仿宋" w:hAnsi="仿宋" w:eastAsia="仿宋" w:cs="仿宋"/>
          <w:b/>
          <w:bCs/>
          <w:sz w:val="32"/>
          <w:szCs w:val="32"/>
        </w:rPr>
        <w:t>法定代表人或其委托代理人（签字或盖章）：</w:t>
      </w:r>
      <w:r>
        <w:rPr>
          <w:rFonts w:hint="eastAsia" w:ascii="仿宋" w:hAnsi="仿宋" w:eastAsia="仿宋" w:cs="仿宋"/>
          <w:b/>
          <w:bCs/>
          <w:sz w:val="32"/>
          <w:szCs w:val="32"/>
          <w:u w:val="single"/>
        </w:rPr>
        <w:t xml:space="preserve">      </w:t>
      </w:r>
    </w:p>
    <w:p w14:paraId="446101FA">
      <w:pPr>
        <w:spacing w:line="360" w:lineRule="auto"/>
        <w:ind w:firstLine="964" w:firstLineChars="300"/>
        <w:rPr>
          <w:rFonts w:ascii="仿宋" w:hAnsi="仿宋" w:eastAsia="仿宋" w:cs="仿宋"/>
          <w:b/>
          <w:bCs/>
          <w:sz w:val="32"/>
          <w:szCs w:val="32"/>
        </w:rPr>
      </w:pPr>
      <w:r>
        <w:rPr>
          <w:rFonts w:hint="eastAsia" w:ascii="仿宋" w:hAnsi="仿宋" w:eastAsia="仿宋" w:cs="仿宋"/>
          <w:b/>
          <w:bCs/>
          <w:sz w:val="32"/>
          <w:szCs w:val="32"/>
        </w:rPr>
        <w:t>日   期：</w:t>
      </w:r>
      <w:r>
        <w:rPr>
          <w:rFonts w:hint="eastAsia" w:ascii="仿宋" w:hAnsi="仿宋" w:eastAsia="仿宋" w:cs="仿宋"/>
          <w:b/>
          <w:bCs/>
          <w:sz w:val="32"/>
          <w:szCs w:val="32"/>
          <w:u w:val="single"/>
        </w:rPr>
        <w:t xml:space="preserve"> </w:t>
      </w:r>
      <w:r>
        <w:rPr>
          <w:rFonts w:ascii="仿宋" w:hAnsi="仿宋" w:eastAsia="仿宋" w:cs="仿宋"/>
          <w:b/>
          <w:bCs/>
          <w:sz w:val="32"/>
          <w:szCs w:val="32"/>
          <w:u w:val="single"/>
        </w:rPr>
        <w:t xml:space="preserve">    </w:t>
      </w:r>
      <w:r>
        <w:rPr>
          <w:rFonts w:hint="eastAsia" w:ascii="仿宋" w:hAnsi="仿宋" w:eastAsia="仿宋" w:cs="仿宋"/>
          <w:b/>
          <w:bCs/>
          <w:sz w:val="32"/>
          <w:szCs w:val="32"/>
        </w:rPr>
        <w:t>年</w:t>
      </w:r>
      <w:r>
        <w:rPr>
          <w:rFonts w:ascii="仿宋" w:hAnsi="仿宋" w:eastAsia="仿宋" w:cs="仿宋"/>
          <w:b/>
          <w:bCs/>
          <w:sz w:val="32"/>
          <w:szCs w:val="32"/>
          <w:u w:val="single"/>
        </w:rPr>
        <w:t xml:space="preserve">    </w:t>
      </w:r>
      <w:r>
        <w:rPr>
          <w:rFonts w:hint="eastAsia" w:ascii="仿宋" w:hAnsi="仿宋" w:eastAsia="仿宋" w:cs="仿宋"/>
          <w:b/>
          <w:bCs/>
          <w:sz w:val="32"/>
          <w:szCs w:val="32"/>
        </w:rPr>
        <w:t>月</w:t>
      </w:r>
      <w:r>
        <w:rPr>
          <w:rFonts w:ascii="仿宋" w:hAnsi="仿宋" w:eastAsia="仿宋" w:cs="仿宋"/>
          <w:b/>
          <w:bCs/>
          <w:sz w:val="32"/>
          <w:szCs w:val="32"/>
          <w:u w:val="single"/>
        </w:rPr>
        <w:t xml:space="preserve">    </w:t>
      </w:r>
      <w:r>
        <w:rPr>
          <w:rFonts w:hint="eastAsia" w:ascii="仿宋" w:hAnsi="仿宋" w:eastAsia="仿宋" w:cs="仿宋"/>
          <w:b/>
          <w:bCs/>
          <w:sz w:val="32"/>
          <w:szCs w:val="32"/>
        </w:rPr>
        <w:t>日</w:t>
      </w:r>
    </w:p>
    <w:p w14:paraId="614AE0F3">
      <w:pPr>
        <w:spacing w:line="360" w:lineRule="auto"/>
        <w:jc w:val="center"/>
        <w:rPr>
          <w:rFonts w:hint="eastAsia" w:ascii="仿宋" w:hAnsi="仿宋" w:eastAsia="仿宋" w:cs="仿宋"/>
          <w:b/>
          <w:bCs/>
          <w:sz w:val="28"/>
          <w:szCs w:val="28"/>
        </w:rPr>
      </w:pPr>
    </w:p>
    <w:p w14:paraId="1B5E464A">
      <w:pPr>
        <w:spacing w:line="360" w:lineRule="auto"/>
        <w:jc w:val="center"/>
        <w:rPr>
          <w:rFonts w:hint="eastAsia" w:ascii="仿宋" w:hAnsi="仿宋" w:eastAsia="仿宋" w:cs="仿宋"/>
          <w:b/>
          <w:bCs/>
          <w:sz w:val="28"/>
          <w:szCs w:val="28"/>
        </w:rPr>
        <w:sectPr>
          <w:footerReference r:id="rId8" w:type="default"/>
          <w:pgSz w:w="11906" w:h="16838"/>
          <w:pgMar w:top="1440" w:right="1800" w:bottom="1440" w:left="1800" w:header="907" w:footer="680" w:gutter="0"/>
          <w:pgNumType w:fmt="decimal" w:start="1"/>
          <w:cols w:space="720" w:num="1"/>
          <w:docGrid w:linePitch="290" w:charSpace="0"/>
        </w:sectPr>
      </w:pPr>
    </w:p>
    <w:p w14:paraId="60879F19">
      <w:pPr>
        <w:spacing w:line="360" w:lineRule="auto"/>
        <w:jc w:val="center"/>
        <w:rPr>
          <w:rFonts w:ascii="仿宋" w:hAnsi="仿宋" w:eastAsia="仿宋" w:cs="仿宋"/>
          <w:b/>
          <w:bCs/>
          <w:sz w:val="24"/>
          <w:szCs w:val="24"/>
        </w:rPr>
      </w:pPr>
      <w:r>
        <w:rPr>
          <w:rFonts w:hint="eastAsia" w:ascii="仿宋" w:hAnsi="仿宋" w:eastAsia="仿宋" w:cs="仿宋"/>
          <w:b/>
          <w:bCs/>
          <w:sz w:val="28"/>
          <w:szCs w:val="28"/>
        </w:rPr>
        <w:t>目录</w:t>
      </w:r>
    </w:p>
    <w:p w14:paraId="2B1C06FD">
      <w:pPr>
        <w:jc w:val="center"/>
        <w:rPr>
          <w:rFonts w:ascii="仿宋" w:hAnsi="仿宋" w:eastAsia="仿宋" w:cs="仿宋"/>
          <w:sz w:val="24"/>
          <w:szCs w:val="24"/>
        </w:rPr>
      </w:pPr>
      <w:r>
        <w:rPr>
          <w:rFonts w:hint="eastAsia" w:ascii="仿宋" w:hAnsi="仿宋" w:eastAsia="仿宋" w:cs="仿宋"/>
          <w:sz w:val="24"/>
          <w:szCs w:val="24"/>
        </w:rPr>
        <w:t>注：供应商根据附件顺序编制响应文件并制作目录（须生成页码）</w:t>
      </w:r>
    </w:p>
    <w:p w14:paraId="794D15EF">
      <w:pPr>
        <w:spacing w:line="360" w:lineRule="auto"/>
        <w:rPr>
          <w:rFonts w:ascii="仿宋" w:hAnsi="仿宋" w:eastAsia="仿宋"/>
          <w:sz w:val="24"/>
          <w:szCs w:val="24"/>
        </w:rPr>
      </w:pPr>
    </w:p>
    <w:p w14:paraId="03E712EB">
      <w:pPr>
        <w:spacing w:line="360" w:lineRule="auto"/>
        <w:jc w:val="center"/>
        <w:rPr>
          <w:rFonts w:ascii="仿宋" w:hAnsi="仿宋" w:eastAsia="仿宋"/>
          <w:sz w:val="24"/>
          <w:szCs w:val="24"/>
        </w:rPr>
      </w:pPr>
      <w:r>
        <w:rPr>
          <w:rFonts w:ascii="仿宋" w:hAnsi="仿宋" w:eastAsia="仿宋"/>
          <w:sz w:val="24"/>
          <w:szCs w:val="24"/>
        </w:rPr>
        <w:br w:type="page"/>
      </w:r>
      <w:r>
        <w:rPr>
          <w:rFonts w:ascii="仿宋" w:hAnsi="仿宋" w:eastAsia="仿宋"/>
          <w:b/>
          <w:bCs/>
          <w:sz w:val="24"/>
          <w:szCs w:val="22"/>
        </w:rPr>
        <w:t>评分索引表</w:t>
      </w:r>
    </w:p>
    <w:tbl>
      <w:tblPr>
        <w:tblStyle w:val="63"/>
        <w:tblW w:w="92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7"/>
        <w:gridCol w:w="3911"/>
        <w:gridCol w:w="1276"/>
        <w:gridCol w:w="3179"/>
      </w:tblGrid>
      <w:tr w14:paraId="45A04A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center"/>
          </w:tcPr>
          <w:p w14:paraId="17AC3A13">
            <w:pPr>
              <w:jc w:val="center"/>
              <w:rPr>
                <w:rFonts w:ascii="仿宋" w:hAnsi="仿宋" w:eastAsia="仿宋" w:cs="宋体"/>
                <w:b/>
                <w:bCs/>
                <w:kern w:val="0"/>
                <w:szCs w:val="24"/>
              </w:rPr>
            </w:pPr>
            <w:r>
              <w:rPr>
                <w:rFonts w:ascii="仿宋" w:hAnsi="仿宋" w:eastAsia="仿宋" w:cs="宋体"/>
                <w:b/>
                <w:bCs/>
                <w:kern w:val="0"/>
                <w:szCs w:val="24"/>
              </w:rPr>
              <w:t>序号</w:t>
            </w:r>
          </w:p>
        </w:tc>
        <w:tc>
          <w:tcPr>
            <w:tcW w:w="3911" w:type="dxa"/>
            <w:tcBorders>
              <w:top w:val="single" w:color="000000" w:sz="4" w:space="0"/>
              <w:left w:val="single" w:color="000000" w:sz="4" w:space="0"/>
              <w:bottom w:val="single" w:color="000000" w:sz="4" w:space="0"/>
              <w:right w:val="single" w:color="000000" w:sz="4" w:space="0"/>
            </w:tcBorders>
            <w:noWrap w:val="0"/>
            <w:vAlign w:val="center"/>
          </w:tcPr>
          <w:p w14:paraId="5CA10604">
            <w:pPr>
              <w:jc w:val="center"/>
              <w:rPr>
                <w:rFonts w:ascii="仿宋" w:hAnsi="仿宋" w:eastAsia="仿宋"/>
                <w:b/>
                <w:bCs/>
                <w:kern w:val="0"/>
                <w:szCs w:val="24"/>
              </w:rPr>
            </w:pPr>
            <w:r>
              <w:rPr>
                <w:rFonts w:ascii="仿宋" w:hAnsi="仿宋" w:eastAsia="仿宋" w:cs="宋体"/>
                <w:b/>
                <w:bCs/>
                <w:kern w:val="0"/>
                <w:szCs w:val="24"/>
              </w:rPr>
              <w:t>评分项目</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33D5EA53">
            <w:pPr>
              <w:jc w:val="center"/>
              <w:rPr>
                <w:rFonts w:ascii="仿宋" w:hAnsi="仿宋" w:eastAsia="仿宋"/>
                <w:b/>
                <w:bCs/>
                <w:kern w:val="0"/>
                <w:szCs w:val="24"/>
              </w:rPr>
            </w:pPr>
            <w:r>
              <w:rPr>
                <w:rFonts w:ascii="仿宋" w:hAnsi="仿宋" w:eastAsia="仿宋"/>
                <w:b/>
                <w:bCs/>
                <w:kern w:val="0"/>
                <w:szCs w:val="24"/>
              </w:rPr>
              <w:t>自评得分</w:t>
            </w:r>
          </w:p>
        </w:tc>
        <w:tc>
          <w:tcPr>
            <w:tcW w:w="3179" w:type="dxa"/>
            <w:tcBorders>
              <w:top w:val="single" w:color="000000" w:sz="4" w:space="0"/>
              <w:left w:val="single" w:color="000000" w:sz="4" w:space="0"/>
              <w:bottom w:val="single" w:color="000000" w:sz="4" w:space="0"/>
              <w:right w:val="single" w:color="000000" w:sz="4" w:space="0"/>
            </w:tcBorders>
            <w:noWrap w:val="0"/>
            <w:vAlign w:val="center"/>
          </w:tcPr>
          <w:p w14:paraId="6AC1C728">
            <w:pPr>
              <w:jc w:val="center"/>
              <w:rPr>
                <w:rFonts w:ascii="仿宋" w:hAnsi="仿宋" w:eastAsia="仿宋"/>
                <w:b/>
                <w:bCs/>
                <w:kern w:val="0"/>
                <w:szCs w:val="24"/>
              </w:rPr>
            </w:pPr>
            <w:r>
              <w:rPr>
                <w:rFonts w:ascii="仿宋" w:hAnsi="仿宋" w:eastAsia="仿宋" w:cs="宋体"/>
                <w:b/>
                <w:bCs/>
                <w:kern w:val="0"/>
                <w:szCs w:val="24"/>
              </w:rPr>
              <w:t>在</w:t>
            </w:r>
            <w:r>
              <w:rPr>
                <w:rFonts w:hint="eastAsia" w:ascii="仿宋" w:hAnsi="仿宋" w:eastAsia="仿宋" w:cs="宋体"/>
                <w:b/>
                <w:bCs/>
                <w:kern w:val="0"/>
                <w:szCs w:val="24"/>
              </w:rPr>
              <w:t>响应</w:t>
            </w:r>
            <w:r>
              <w:rPr>
                <w:rFonts w:ascii="仿宋" w:hAnsi="仿宋" w:eastAsia="仿宋" w:cs="宋体"/>
                <w:b/>
                <w:bCs/>
                <w:kern w:val="0"/>
                <w:szCs w:val="24"/>
              </w:rPr>
              <w:t>文件中的页码位置</w:t>
            </w:r>
          </w:p>
        </w:tc>
      </w:tr>
      <w:tr w14:paraId="3BB589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312883F5">
            <w:pPr>
              <w:rPr>
                <w:rFonts w:ascii="仿宋" w:hAnsi="仿宋" w:eastAsia="仿宋"/>
                <w:b/>
                <w:bCs/>
                <w:kern w:val="0"/>
                <w:szCs w:val="24"/>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64DD2117">
            <w:pPr>
              <w:rPr>
                <w:rFonts w:ascii="仿宋" w:hAnsi="仿宋" w:eastAsia="仿宋"/>
                <w:b/>
                <w:bCs/>
                <w:kern w:val="0"/>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44453C7F">
            <w:pPr>
              <w:rPr>
                <w:rFonts w:ascii="仿宋" w:hAnsi="仿宋" w:eastAsia="仿宋"/>
                <w:b/>
                <w:bCs/>
                <w:kern w:val="0"/>
                <w:szCs w:val="24"/>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37BC0437">
            <w:pPr>
              <w:rPr>
                <w:rFonts w:ascii="仿宋" w:hAnsi="仿宋" w:eastAsia="仿宋"/>
                <w:b/>
                <w:bCs/>
                <w:kern w:val="0"/>
                <w:szCs w:val="24"/>
              </w:rPr>
            </w:pPr>
          </w:p>
        </w:tc>
      </w:tr>
      <w:tr w14:paraId="7DDF38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7B4BD6B7">
            <w:pPr>
              <w:rPr>
                <w:rFonts w:ascii="仿宋" w:hAnsi="仿宋" w:eastAsia="仿宋"/>
                <w:b/>
                <w:bCs/>
                <w:kern w:val="0"/>
                <w:szCs w:val="24"/>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35CF25E4">
            <w:pPr>
              <w:rPr>
                <w:rFonts w:ascii="仿宋" w:hAnsi="仿宋" w:eastAsia="仿宋"/>
                <w:b/>
                <w:bCs/>
                <w:kern w:val="0"/>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7B1E0EF0">
            <w:pPr>
              <w:rPr>
                <w:rFonts w:ascii="仿宋" w:hAnsi="仿宋" w:eastAsia="仿宋"/>
                <w:b/>
                <w:bCs/>
                <w:kern w:val="0"/>
                <w:szCs w:val="24"/>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6531BAEF">
            <w:pPr>
              <w:rPr>
                <w:rFonts w:ascii="仿宋" w:hAnsi="仿宋" w:eastAsia="仿宋"/>
                <w:b/>
                <w:bCs/>
                <w:kern w:val="0"/>
                <w:szCs w:val="24"/>
              </w:rPr>
            </w:pPr>
          </w:p>
        </w:tc>
      </w:tr>
      <w:tr w14:paraId="3793A8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00C8A54F">
            <w:pPr>
              <w:rPr>
                <w:rFonts w:ascii="仿宋" w:hAnsi="仿宋" w:eastAsia="仿宋"/>
                <w:b/>
                <w:bCs/>
                <w:kern w:val="0"/>
                <w:szCs w:val="24"/>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0DD6E6F1">
            <w:pPr>
              <w:rPr>
                <w:rFonts w:ascii="仿宋" w:hAnsi="仿宋" w:eastAsia="仿宋"/>
                <w:b/>
                <w:bCs/>
                <w:kern w:val="0"/>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0B579767">
            <w:pPr>
              <w:rPr>
                <w:rFonts w:ascii="仿宋" w:hAnsi="仿宋" w:eastAsia="仿宋"/>
                <w:b/>
                <w:bCs/>
                <w:kern w:val="0"/>
                <w:szCs w:val="24"/>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3DD6222B">
            <w:pPr>
              <w:rPr>
                <w:rFonts w:ascii="仿宋" w:hAnsi="仿宋" w:eastAsia="仿宋"/>
                <w:b/>
                <w:bCs/>
                <w:kern w:val="0"/>
                <w:szCs w:val="24"/>
              </w:rPr>
            </w:pPr>
          </w:p>
        </w:tc>
      </w:tr>
      <w:tr w14:paraId="0CC039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675BB004">
            <w:pPr>
              <w:rPr>
                <w:rFonts w:ascii="仿宋" w:hAnsi="仿宋" w:eastAsia="仿宋"/>
                <w:b/>
                <w:bCs/>
                <w:kern w:val="0"/>
                <w:szCs w:val="24"/>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61A4C025">
            <w:pPr>
              <w:rPr>
                <w:rFonts w:ascii="仿宋" w:hAnsi="仿宋" w:eastAsia="仿宋"/>
                <w:b/>
                <w:bCs/>
                <w:kern w:val="0"/>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2EF64F1E">
            <w:pPr>
              <w:rPr>
                <w:rFonts w:ascii="仿宋" w:hAnsi="仿宋" w:eastAsia="仿宋"/>
                <w:b/>
                <w:bCs/>
                <w:kern w:val="0"/>
                <w:szCs w:val="24"/>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2FD09B44">
            <w:pPr>
              <w:rPr>
                <w:rFonts w:ascii="仿宋" w:hAnsi="仿宋" w:eastAsia="仿宋"/>
                <w:b/>
                <w:bCs/>
                <w:kern w:val="0"/>
                <w:szCs w:val="24"/>
              </w:rPr>
            </w:pPr>
          </w:p>
        </w:tc>
      </w:tr>
      <w:tr w14:paraId="209962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75A3FB83">
            <w:pPr>
              <w:rPr>
                <w:rFonts w:ascii="仿宋" w:hAnsi="仿宋" w:eastAsia="仿宋"/>
                <w:b/>
                <w:bCs/>
                <w:kern w:val="0"/>
                <w:szCs w:val="24"/>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6012ABB7">
            <w:pPr>
              <w:rPr>
                <w:rFonts w:ascii="仿宋" w:hAnsi="仿宋" w:eastAsia="仿宋"/>
                <w:b/>
                <w:bCs/>
                <w:kern w:val="0"/>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6B912AD4">
            <w:pPr>
              <w:rPr>
                <w:rFonts w:ascii="仿宋" w:hAnsi="仿宋" w:eastAsia="仿宋"/>
                <w:b/>
                <w:bCs/>
                <w:kern w:val="0"/>
                <w:szCs w:val="24"/>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4889B190">
            <w:pPr>
              <w:rPr>
                <w:rFonts w:ascii="仿宋" w:hAnsi="仿宋" w:eastAsia="仿宋"/>
                <w:b/>
                <w:bCs/>
                <w:kern w:val="0"/>
                <w:szCs w:val="24"/>
              </w:rPr>
            </w:pPr>
          </w:p>
        </w:tc>
      </w:tr>
      <w:tr w14:paraId="28A4F4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76D0D8DB">
            <w:pPr>
              <w:rPr>
                <w:rFonts w:ascii="仿宋" w:hAnsi="仿宋" w:eastAsia="仿宋"/>
                <w:b/>
                <w:bCs/>
                <w:kern w:val="0"/>
                <w:szCs w:val="24"/>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05F0DB5C">
            <w:pPr>
              <w:rPr>
                <w:rFonts w:ascii="仿宋" w:hAnsi="仿宋" w:eastAsia="仿宋"/>
                <w:b/>
                <w:bCs/>
                <w:kern w:val="0"/>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074316BF">
            <w:pPr>
              <w:rPr>
                <w:rFonts w:ascii="仿宋" w:hAnsi="仿宋" w:eastAsia="仿宋"/>
                <w:b/>
                <w:bCs/>
                <w:kern w:val="0"/>
                <w:szCs w:val="24"/>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5A2EA038">
            <w:pPr>
              <w:rPr>
                <w:rFonts w:ascii="仿宋" w:hAnsi="仿宋" w:eastAsia="仿宋"/>
                <w:b/>
                <w:bCs/>
                <w:kern w:val="0"/>
                <w:szCs w:val="24"/>
              </w:rPr>
            </w:pPr>
          </w:p>
        </w:tc>
      </w:tr>
      <w:tr w14:paraId="110FD7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5F48FC7F">
            <w:pPr>
              <w:rPr>
                <w:rFonts w:ascii="仿宋" w:hAnsi="仿宋" w:eastAsia="仿宋"/>
                <w:b/>
                <w:bCs/>
                <w:kern w:val="0"/>
                <w:szCs w:val="24"/>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2A36BC43">
            <w:pPr>
              <w:rPr>
                <w:rFonts w:ascii="仿宋" w:hAnsi="仿宋" w:eastAsia="仿宋"/>
                <w:b/>
                <w:bCs/>
                <w:kern w:val="0"/>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4C2AB9FF">
            <w:pPr>
              <w:rPr>
                <w:rFonts w:ascii="仿宋" w:hAnsi="仿宋" w:eastAsia="仿宋"/>
                <w:b/>
                <w:bCs/>
                <w:kern w:val="0"/>
                <w:szCs w:val="24"/>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4A6C76F5">
            <w:pPr>
              <w:rPr>
                <w:rFonts w:ascii="仿宋" w:hAnsi="仿宋" w:eastAsia="仿宋"/>
                <w:b/>
                <w:bCs/>
                <w:kern w:val="0"/>
                <w:szCs w:val="24"/>
              </w:rPr>
            </w:pPr>
          </w:p>
        </w:tc>
      </w:tr>
      <w:tr w14:paraId="661902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631C5AEE">
            <w:pPr>
              <w:rPr>
                <w:rFonts w:ascii="仿宋" w:hAnsi="仿宋" w:eastAsia="仿宋"/>
                <w:b/>
                <w:bCs/>
                <w:kern w:val="0"/>
                <w:szCs w:val="24"/>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3C18DC4C">
            <w:pPr>
              <w:rPr>
                <w:rFonts w:ascii="仿宋" w:hAnsi="仿宋" w:eastAsia="仿宋"/>
                <w:b/>
                <w:bCs/>
                <w:kern w:val="0"/>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5DD42D0F">
            <w:pPr>
              <w:rPr>
                <w:rFonts w:ascii="仿宋" w:hAnsi="仿宋" w:eastAsia="仿宋"/>
                <w:b/>
                <w:bCs/>
                <w:kern w:val="0"/>
                <w:szCs w:val="24"/>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6DFFFD50">
            <w:pPr>
              <w:rPr>
                <w:rFonts w:ascii="仿宋" w:hAnsi="仿宋" w:eastAsia="仿宋"/>
                <w:b/>
                <w:bCs/>
                <w:kern w:val="0"/>
                <w:szCs w:val="24"/>
              </w:rPr>
            </w:pPr>
          </w:p>
        </w:tc>
      </w:tr>
      <w:tr w14:paraId="39ADA7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0B4E891E">
            <w:pPr>
              <w:rPr>
                <w:rFonts w:ascii="仿宋" w:hAnsi="仿宋" w:eastAsia="仿宋"/>
                <w:b/>
                <w:bCs/>
                <w:kern w:val="0"/>
                <w:szCs w:val="24"/>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5F5AE2E9">
            <w:pPr>
              <w:rPr>
                <w:rFonts w:ascii="仿宋" w:hAnsi="仿宋" w:eastAsia="仿宋"/>
                <w:b/>
                <w:bCs/>
                <w:kern w:val="0"/>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56BEBCBF">
            <w:pPr>
              <w:rPr>
                <w:rFonts w:ascii="仿宋" w:hAnsi="仿宋" w:eastAsia="仿宋"/>
                <w:b/>
                <w:bCs/>
                <w:kern w:val="0"/>
                <w:szCs w:val="24"/>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0D2D3D9E">
            <w:pPr>
              <w:rPr>
                <w:rFonts w:ascii="仿宋" w:hAnsi="仿宋" w:eastAsia="仿宋"/>
                <w:b/>
                <w:bCs/>
                <w:kern w:val="0"/>
                <w:szCs w:val="24"/>
              </w:rPr>
            </w:pPr>
          </w:p>
        </w:tc>
      </w:tr>
      <w:tr w14:paraId="614D9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0F43B669">
            <w:pPr>
              <w:rPr>
                <w:rFonts w:ascii="仿宋" w:hAnsi="仿宋" w:eastAsia="仿宋"/>
                <w:b/>
                <w:bCs/>
                <w:kern w:val="0"/>
                <w:szCs w:val="24"/>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6941F604">
            <w:pPr>
              <w:rPr>
                <w:rFonts w:ascii="仿宋" w:hAnsi="仿宋" w:eastAsia="仿宋"/>
                <w:b/>
                <w:bCs/>
                <w:kern w:val="0"/>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60C20728">
            <w:pPr>
              <w:rPr>
                <w:rFonts w:ascii="仿宋" w:hAnsi="仿宋" w:eastAsia="仿宋"/>
                <w:b/>
                <w:bCs/>
                <w:kern w:val="0"/>
                <w:szCs w:val="24"/>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30E9C22E">
            <w:pPr>
              <w:rPr>
                <w:rFonts w:ascii="仿宋" w:hAnsi="仿宋" w:eastAsia="仿宋"/>
                <w:b/>
                <w:bCs/>
                <w:kern w:val="0"/>
                <w:szCs w:val="24"/>
              </w:rPr>
            </w:pPr>
          </w:p>
        </w:tc>
      </w:tr>
      <w:tr w14:paraId="067512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7EC9E9C1">
            <w:pPr>
              <w:rPr>
                <w:rFonts w:ascii="仿宋" w:hAnsi="仿宋" w:eastAsia="仿宋"/>
                <w:b/>
                <w:bCs/>
                <w:kern w:val="0"/>
                <w:szCs w:val="24"/>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6720E446">
            <w:pPr>
              <w:rPr>
                <w:rFonts w:ascii="仿宋" w:hAnsi="仿宋" w:eastAsia="仿宋"/>
                <w:b/>
                <w:bCs/>
                <w:kern w:val="0"/>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50F3E938">
            <w:pPr>
              <w:rPr>
                <w:rFonts w:ascii="仿宋" w:hAnsi="仿宋" w:eastAsia="仿宋"/>
                <w:b/>
                <w:bCs/>
                <w:kern w:val="0"/>
                <w:szCs w:val="24"/>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25EB5743">
            <w:pPr>
              <w:rPr>
                <w:rFonts w:ascii="仿宋" w:hAnsi="仿宋" w:eastAsia="仿宋"/>
                <w:b/>
                <w:bCs/>
                <w:kern w:val="0"/>
                <w:szCs w:val="24"/>
              </w:rPr>
            </w:pPr>
          </w:p>
        </w:tc>
      </w:tr>
      <w:tr w14:paraId="1A8F6E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4DE43102">
            <w:pPr>
              <w:rPr>
                <w:rFonts w:ascii="仿宋" w:hAnsi="仿宋" w:eastAsia="仿宋"/>
                <w:b/>
                <w:bCs/>
                <w:kern w:val="0"/>
                <w:szCs w:val="24"/>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610E06DD">
            <w:pPr>
              <w:rPr>
                <w:rFonts w:ascii="仿宋" w:hAnsi="仿宋" w:eastAsia="仿宋"/>
                <w:b/>
                <w:bCs/>
                <w:kern w:val="0"/>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255FF505">
            <w:pPr>
              <w:rPr>
                <w:rFonts w:ascii="仿宋" w:hAnsi="仿宋" w:eastAsia="仿宋"/>
                <w:b/>
                <w:bCs/>
                <w:kern w:val="0"/>
                <w:szCs w:val="24"/>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66A5FF4C">
            <w:pPr>
              <w:rPr>
                <w:rFonts w:ascii="仿宋" w:hAnsi="仿宋" w:eastAsia="仿宋"/>
                <w:b/>
                <w:bCs/>
                <w:kern w:val="0"/>
                <w:szCs w:val="24"/>
              </w:rPr>
            </w:pPr>
          </w:p>
        </w:tc>
      </w:tr>
      <w:tr w14:paraId="3C210F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6616BF3F">
            <w:pPr>
              <w:rPr>
                <w:rFonts w:ascii="仿宋" w:hAnsi="仿宋" w:eastAsia="仿宋"/>
                <w:b/>
                <w:bCs/>
                <w:kern w:val="0"/>
                <w:szCs w:val="24"/>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45690623">
            <w:pPr>
              <w:rPr>
                <w:rFonts w:ascii="仿宋" w:hAnsi="仿宋" w:eastAsia="仿宋"/>
                <w:b/>
                <w:bCs/>
                <w:kern w:val="0"/>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2A069D85">
            <w:pPr>
              <w:rPr>
                <w:rFonts w:ascii="仿宋" w:hAnsi="仿宋" w:eastAsia="仿宋"/>
                <w:b/>
                <w:bCs/>
                <w:kern w:val="0"/>
                <w:szCs w:val="24"/>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64E87824">
            <w:pPr>
              <w:rPr>
                <w:rFonts w:ascii="仿宋" w:hAnsi="仿宋" w:eastAsia="仿宋"/>
                <w:b/>
                <w:bCs/>
                <w:kern w:val="0"/>
                <w:szCs w:val="24"/>
              </w:rPr>
            </w:pPr>
          </w:p>
        </w:tc>
      </w:tr>
      <w:tr w14:paraId="20C02F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2C5C2B79">
            <w:pPr>
              <w:rPr>
                <w:rFonts w:ascii="仿宋" w:hAnsi="仿宋" w:eastAsia="仿宋"/>
                <w:b/>
                <w:bCs/>
                <w:kern w:val="0"/>
                <w:szCs w:val="24"/>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4B326320">
            <w:pPr>
              <w:rPr>
                <w:rFonts w:ascii="仿宋" w:hAnsi="仿宋" w:eastAsia="仿宋"/>
                <w:b/>
                <w:bCs/>
                <w:kern w:val="0"/>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77074EBD">
            <w:pPr>
              <w:rPr>
                <w:rFonts w:ascii="仿宋" w:hAnsi="仿宋" w:eastAsia="仿宋"/>
                <w:b/>
                <w:bCs/>
                <w:kern w:val="0"/>
                <w:szCs w:val="24"/>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03F1E5CF">
            <w:pPr>
              <w:rPr>
                <w:rFonts w:ascii="仿宋" w:hAnsi="仿宋" w:eastAsia="仿宋"/>
                <w:b/>
                <w:bCs/>
                <w:kern w:val="0"/>
                <w:szCs w:val="24"/>
              </w:rPr>
            </w:pPr>
          </w:p>
        </w:tc>
      </w:tr>
      <w:tr w14:paraId="7BCA14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3821FF55">
            <w:pPr>
              <w:rPr>
                <w:rFonts w:ascii="仿宋" w:hAnsi="仿宋" w:eastAsia="仿宋"/>
                <w:b/>
                <w:bCs/>
                <w:kern w:val="0"/>
                <w:szCs w:val="24"/>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7F9BE55A">
            <w:pPr>
              <w:rPr>
                <w:rFonts w:ascii="仿宋" w:hAnsi="仿宋" w:eastAsia="仿宋"/>
                <w:b/>
                <w:bCs/>
                <w:kern w:val="0"/>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4D0630BE">
            <w:pPr>
              <w:rPr>
                <w:rFonts w:ascii="仿宋" w:hAnsi="仿宋" w:eastAsia="仿宋"/>
                <w:b/>
                <w:bCs/>
                <w:kern w:val="0"/>
                <w:szCs w:val="24"/>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717A9D10">
            <w:pPr>
              <w:rPr>
                <w:rFonts w:ascii="仿宋" w:hAnsi="仿宋" w:eastAsia="仿宋"/>
                <w:b/>
                <w:bCs/>
                <w:kern w:val="0"/>
                <w:szCs w:val="24"/>
              </w:rPr>
            </w:pPr>
          </w:p>
        </w:tc>
      </w:tr>
      <w:tr w14:paraId="02BBC4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74FDC32B">
            <w:pPr>
              <w:rPr>
                <w:rFonts w:ascii="仿宋" w:hAnsi="仿宋" w:eastAsia="仿宋"/>
                <w:b/>
                <w:bCs/>
                <w:kern w:val="0"/>
                <w:szCs w:val="24"/>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49C3737A">
            <w:pPr>
              <w:rPr>
                <w:rFonts w:ascii="仿宋" w:hAnsi="仿宋" w:eastAsia="仿宋"/>
                <w:b/>
                <w:bCs/>
                <w:kern w:val="0"/>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6E34A4EE">
            <w:pPr>
              <w:rPr>
                <w:rFonts w:ascii="仿宋" w:hAnsi="仿宋" w:eastAsia="仿宋"/>
                <w:b/>
                <w:bCs/>
                <w:kern w:val="0"/>
                <w:szCs w:val="24"/>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184FC063">
            <w:pPr>
              <w:rPr>
                <w:rFonts w:ascii="仿宋" w:hAnsi="仿宋" w:eastAsia="仿宋"/>
                <w:b/>
                <w:bCs/>
                <w:kern w:val="0"/>
                <w:szCs w:val="24"/>
              </w:rPr>
            </w:pPr>
          </w:p>
        </w:tc>
      </w:tr>
      <w:tr w14:paraId="1A4E89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72EA289C">
            <w:pPr>
              <w:rPr>
                <w:rFonts w:ascii="仿宋" w:hAnsi="仿宋" w:eastAsia="仿宋"/>
                <w:b/>
                <w:bCs/>
                <w:kern w:val="0"/>
                <w:szCs w:val="24"/>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5268782B">
            <w:pPr>
              <w:rPr>
                <w:rFonts w:ascii="仿宋" w:hAnsi="仿宋" w:eastAsia="仿宋"/>
                <w:b/>
                <w:bCs/>
                <w:kern w:val="0"/>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31D6C0CE">
            <w:pPr>
              <w:rPr>
                <w:rFonts w:ascii="仿宋" w:hAnsi="仿宋" w:eastAsia="仿宋"/>
                <w:b/>
                <w:bCs/>
                <w:kern w:val="0"/>
                <w:szCs w:val="24"/>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5C910166">
            <w:pPr>
              <w:rPr>
                <w:rFonts w:ascii="仿宋" w:hAnsi="仿宋" w:eastAsia="仿宋"/>
                <w:b/>
                <w:bCs/>
                <w:kern w:val="0"/>
                <w:szCs w:val="24"/>
              </w:rPr>
            </w:pPr>
          </w:p>
        </w:tc>
      </w:tr>
      <w:tr w14:paraId="27204A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45752440">
            <w:pPr>
              <w:rPr>
                <w:rFonts w:ascii="仿宋" w:hAnsi="仿宋" w:eastAsia="仿宋"/>
                <w:b/>
                <w:bCs/>
                <w:kern w:val="0"/>
                <w:szCs w:val="24"/>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7BB676C0">
            <w:pPr>
              <w:rPr>
                <w:rFonts w:ascii="仿宋" w:hAnsi="仿宋" w:eastAsia="仿宋"/>
                <w:b/>
                <w:bCs/>
                <w:kern w:val="0"/>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340CABD4">
            <w:pPr>
              <w:rPr>
                <w:rFonts w:ascii="仿宋" w:hAnsi="仿宋" w:eastAsia="仿宋"/>
                <w:b/>
                <w:bCs/>
                <w:kern w:val="0"/>
                <w:szCs w:val="24"/>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0D82DAA6">
            <w:pPr>
              <w:rPr>
                <w:rFonts w:ascii="仿宋" w:hAnsi="仿宋" w:eastAsia="仿宋"/>
                <w:b/>
                <w:bCs/>
                <w:kern w:val="0"/>
                <w:szCs w:val="24"/>
              </w:rPr>
            </w:pPr>
          </w:p>
        </w:tc>
      </w:tr>
      <w:tr w14:paraId="22CABF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3491D633">
            <w:pPr>
              <w:rPr>
                <w:rFonts w:ascii="仿宋" w:hAnsi="仿宋" w:eastAsia="仿宋"/>
                <w:b/>
                <w:bCs/>
                <w:kern w:val="0"/>
                <w:szCs w:val="24"/>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30729CB3">
            <w:pPr>
              <w:rPr>
                <w:rFonts w:ascii="仿宋" w:hAnsi="仿宋" w:eastAsia="仿宋"/>
                <w:b/>
                <w:bCs/>
                <w:kern w:val="0"/>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365C4465">
            <w:pPr>
              <w:rPr>
                <w:rFonts w:ascii="仿宋" w:hAnsi="仿宋" w:eastAsia="仿宋"/>
                <w:b/>
                <w:bCs/>
                <w:kern w:val="0"/>
                <w:szCs w:val="24"/>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4625995E">
            <w:pPr>
              <w:rPr>
                <w:rFonts w:ascii="仿宋" w:hAnsi="仿宋" w:eastAsia="仿宋"/>
                <w:b/>
                <w:bCs/>
                <w:kern w:val="0"/>
                <w:szCs w:val="24"/>
              </w:rPr>
            </w:pPr>
          </w:p>
        </w:tc>
      </w:tr>
      <w:tr w14:paraId="211363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410F5C0E">
            <w:pPr>
              <w:rPr>
                <w:rFonts w:ascii="仿宋" w:hAnsi="仿宋" w:eastAsia="仿宋"/>
                <w:b/>
                <w:bCs/>
                <w:kern w:val="0"/>
                <w:szCs w:val="24"/>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2CB4CED0">
            <w:pPr>
              <w:rPr>
                <w:rFonts w:ascii="仿宋" w:hAnsi="仿宋" w:eastAsia="仿宋"/>
                <w:b/>
                <w:bCs/>
                <w:kern w:val="0"/>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32B3A222">
            <w:pPr>
              <w:rPr>
                <w:rFonts w:ascii="仿宋" w:hAnsi="仿宋" w:eastAsia="仿宋"/>
                <w:b/>
                <w:bCs/>
                <w:kern w:val="0"/>
                <w:szCs w:val="24"/>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7B5764B2">
            <w:pPr>
              <w:rPr>
                <w:rFonts w:ascii="仿宋" w:hAnsi="仿宋" w:eastAsia="仿宋"/>
                <w:b/>
                <w:bCs/>
                <w:kern w:val="0"/>
                <w:szCs w:val="24"/>
              </w:rPr>
            </w:pPr>
          </w:p>
        </w:tc>
      </w:tr>
    </w:tbl>
    <w:p w14:paraId="61722441">
      <w:pPr>
        <w:spacing w:line="360" w:lineRule="auto"/>
        <w:rPr>
          <w:rFonts w:ascii="仿宋" w:hAnsi="仿宋" w:eastAsia="仿宋" w:cs="仿宋"/>
          <w:b/>
          <w:sz w:val="24"/>
          <w:szCs w:val="24"/>
        </w:rPr>
      </w:pPr>
      <w:r>
        <w:rPr>
          <w:rFonts w:hint="eastAsia" w:ascii="仿宋" w:hAnsi="仿宋" w:eastAsia="仿宋" w:cs="仿宋"/>
          <w:b/>
          <w:sz w:val="24"/>
          <w:szCs w:val="24"/>
        </w:rPr>
        <w:br w:type="page"/>
      </w:r>
      <w:bookmarkStart w:id="24" w:name="_Toc39048942"/>
      <w:bookmarkStart w:id="25" w:name="_Toc50035733"/>
      <w:r>
        <w:rPr>
          <w:rFonts w:hint="eastAsia" w:ascii="仿宋" w:hAnsi="仿宋" w:eastAsia="仿宋"/>
          <w:b/>
          <w:sz w:val="24"/>
          <w:szCs w:val="24"/>
        </w:rPr>
        <w:t>附件一、磋商申请及声明格式</w:t>
      </w:r>
      <w:bookmarkEnd w:id="24"/>
      <w:bookmarkEnd w:id="25"/>
    </w:p>
    <w:p w14:paraId="3917FE54">
      <w:pPr>
        <w:spacing w:line="360" w:lineRule="auto"/>
        <w:jc w:val="center"/>
        <w:rPr>
          <w:rFonts w:ascii="仿宋" w:hAnsi="仿宋" w:eastAsia="仿宋" w:cs="仿宋"/>
          <w:b/>
          <w:bCs/>
          <w:sz w:val="24"/>
          <w:szCs w:val="24"/>
        </w:rPr>
      </w:pPr>
      <w:r>
        <w:rPr>
          <w:rFonts w:hint="eastAsia" w:ascii="仿宋" w:hAnsi="仿宋" w:eastAsia="仿宋" w:cs="仿宋"/>
          <w:b/>
          <w:bCs/>
          <w:sz w:val="24"/>
          <w:szCs w:val="24"/>
        </w:rPr>
        <w:t>磋商申请及声明</w:t>
      </w:r>
    </w:p>
    <w:p w14:paraId="67A4A861">
      <w:pPr>
        <w:spacing w:line="360" w:lineRule="auto"/>
        <w:rPr>
          <w:rFonts w:ascii="仿宋" w:hAnsi="仿宋" w:eastAsia="仿宋" w:cs="仿宋"/>
          <w:sz w:val="24"/>
          <w:szCs w:val="24"/>
          <w:u w:val="single"/>
        </w:rPr>
      </w:pPr>
      <w:r>
        <w:rPr>
          <w:rFonts w:hint="eastAsia" w:ascii="仿宋" w:hAnsi="仿宋" w:eastAsia="仿宋" w:cs="仿宋"/>
          <w:sz w:val="24"/>
          <w:szCs w:val="24"/>
          <w:lang w:val="zh-CN"/>
        </w:rPr>
        <w:t>致</w:t>
      </w:r>
      <w:r>
        <w:rPr>
          <w:rFonts w:hint="eastAsia" w:ascii="仿宋" w:hAnsi="仿宋" w:eastAsia="仿宋" w:cs="仿宋"/>
          <w:sz w:val="24"/>
          <w:szCs w:val="24"/>
        </w:rPr>
        <w:t>：</w:t>
      </w:r>
      <w:r>
        <w:rPr>
          <w:rFonts w:hint="eastAsia" w:ascii="仿宋" w:hAnsi="仿宋" w:eastAsia="仿宋" w:cs="仿宋"/>
          <w:b/>
          <w:sz w:val="24"/>
          <w:szCs w:val="21"/>
          <w:u w:val="single"/>
          <w:lang w:val="zh-CN"/>
        </w:rPr>
        <w:t xml:space="preserve"> </w:t>
      </w:r>
      <w:r>
        <w:rPr>
          <w:rFonts w:ascii="仿宋" w:hAnsi="仿宋" w:eastAsia="仿宋" w:cs="仿宋"/>
          <w:b/>
          <w:sz w:val="24"/>
          <w:szCs w:val="21"/>
          <w:u w:val="single"/>
          <w:lang w:val="zh-CN"/>
        </w:rPr>
        <w:t xml:space="preserve">               </w:t>
      </w:r>
      <w:r>
        <w:rPr>
          <w:rFonts w:hint="eastAsia" w:ascii="仿宋" w:hAnsi="仿宋" w:eastAsia="仿宋" w:cs="仿宋"/>
          <w:b/>
          <w:sz w:val="24"/>
          <w:szCs w:val="21"/>
          <w:u w:val="single"/>
          <w:lang w:val="zh-CN"/>
        </w:rPr>
        <w:t>（采购单位）</w:t>
      </w:r>
    </w:p>
    <w:p w14:paraId="65564EEE">
      <w:pPr>
        <w:spacing w:line="360" w:lineRule="auto"/>
        <w:ind w:firstLine="484" w:firstLineChars="202"/>
        <w:rPr>
          <w:rFonts w:ascii="仿宋" w:hAnsi="仿宋" w:eastAsia="仿宋" w:cs="仿宋"/>
          <w:sz w:val="24"/>
          <w:szCs w:val="24"/>
          <w:lang w:val="zh-CN"/>
        </w:rPr>
      </w:pPr>
      <w:r>
        <w:rPr>
          <w:rFonts w:hint="eastAsia" w:ascii="仿宋" w:hAnsi="仿宋" w:eastAsia="仿宋" w:cs="仿宋"/>
          <w:sz w:val="24"/>
          <w:szCs w:val="24"/>
          <w:lang w:val="zh-CN"/>
        </w:rPr>
        <w:t>根据贵方</w:t>
      </w:r>
      <w:r>
        <w:rPr>
          <w:rFonts w:hint="eastAsia" w:ascii="仿宋" w:hAnsi="仿宋" w:eastAsia="仿宋" w:cs="仿宋"/>
          <w:sz w:val="24"/>
          <w:szCs w:val="24"/>
          <w:u w:val="single"/>
          <w:lang w:val="zh-CN"/>
        </w:rPr>
        <w:t xml:space="preserve">         </w:t>
      </w:r>
      <w:r>
        <w:rPr>
          <w:rFonts w:hint="eastAsia" w:ascii="仿宋" w:hAnsi="仿宋" w:eastAsia="仿宋" w:cs="仿宋"/>
          <w:sz w:val="24"/>
          <w:szCs w:val="24"/>
          <w:lang w:val="zh-CN"/>
        </w:rPr>
        <w:t>（项目名称）</w:t>
      </w:r>
      <w:r>
        <w:rPr>
          <w:rFonts w:hint="eastAsia" w:ascii="仿宋" w:hAnsi="仿宋" w:eastAsia="仿宋" w:cs="仿宋"/>
          <w:sz w:val="24"/>
          <w:szCs w:val="24"/>
          <w:u w:val="single"/>
          <w:lang w:val="zh-CN"/>
        </w:rPr>
        <w:t xml:space="preserve">         </w:t>
      </w:r>
      <w:r>
        <w:rPr>
          <w:rFonts w:hint="eastAsia" w:ascii="仿宋" w:hAnsi="仿宋" w:eastAsia="仿宋" w:cs="仿宋"/>
          <w:sz w:val="24"/>
          <w:szCs w:val="24"/>
          <w:lang w:val="zh-CN"/>
        </w:rPr>
        <w:t>（项目编号）投标邀请，正式授权下述签字人</w:t>
      </w:r>
      <w:r>
        <w:rPr>
          <w:rFonts w:hint="eastAsia" w:ascii="仿宋" w:hAnsi="仿宋" w:eastAsia="仿宋" w:cs="仿宋"/>
          <w:sz w:val="24"/>
          <w:szCs w:val="24"/>
          <w:u w:val="single"/>
          <w:lang w:val="zh-CN"/>
        </w:rPr>
        <w:t xml:space="preserve">         </w:t>
      </w:r>
      <w:r>
        <w:rPr>
          <w:rFonts w:ascii="仿宋" w:hAnsi="仿宋" w:eastAsia="仿宋" w:cs="仿宋"/>
          <w:sz w:val="24"/>
          <w:szCs w:val="24"/>
          <w:lang w:val="zh-CN"/>
        </w:rPr>
        <w:t xml:space="preserve"> (姓名和职务)代表供应商</w:t>
      </w:r>
      <w:r>
        <w:rPr>
          <w:rFonts w:hint="eastAsia" w:ascii="仿宋" w:hAnsi="仿宋" w:eastAsia="仿宋" w:cs="仿宋"/>
          <w:sz w:val="24"/>
          <w:szCs w:val="24"/>
          <w:u w:val="single"/>
          <w:lang w:val="zh-CN"/>
        </w:rPr>
        <w:t xml:space="preserve">         </w:t>
      </w:r>
      <w:r>
        <w:rPr>
          <w:rFonts w:ascii="仿宋" w:hAnsi="仿宋" w:eastAsia="仿宋" w:cs="仿宋"/>
          <w:sz w:val="24"/>
          <w:szCs w:val="24"/>
          <w:lang w:val="zh-CN"/>
        </w:rPr>
        <w:t>（供应商名称），提交响应文件。</w:t>
      </w:r>
    </w:p>
    <w:p w14:paraId="0AF8E9D6">
      <w:pPr>
        <w:spacing w:line="360" w:lineRule="auto"/>
        <w:ind w:firstLine="484" w:firstLineChars="202"/>
        <w:rPr>
          <w:rFonts w:ascii="仿宋" w:hAnsi="仿宋" w:eastAsia="仿宋" w:cs="仿宋"/>
          <w:sz w:val="24"/>
          <w:szCs w:val="24"/>
          <w:lang w:val="zh-CN"/>
        </w:rPr>
      </w:pPr>
      <w:r>
        <w:rPr>
          <w:rFonts w:hint="eastAsia" w:ascii="仿宋" w:hAnsi="仿宋" w:eastAsia="仿宋" w:cs="仿宋"/>
          <w:sz w:val="24"/>
          <w:szCs w:val="24"/>
          <w:lang w:val="zh-CN"/>
        </w:rPr>
        <w:t>据此函，签字人兹宣布声明和承诺如下：</w:t>
      </w:r>
    </w:p>
    <w:p w14:paraId="14C120BB">
      <w:pPr>
        <w:spacing w:line="360" w:lineRule="auto"/>
        <w:ind w:firstLine="484" w:firstLineChars="202"/>
        <w:rPr>
          <w:rFonts w:ascii="仿宋" w:hAnsi="仿宋" w:eastAsia="仿宋" w:cs="仿宋"/>
          <w:sz w:val="24"/>
          <w:szCs w:val="24"/>
        </w:rPr>
      </w:pPr>
      <w:r>
        <w:rPr>
          <w:rFonts w:ascii="仿宋" w:hAnsi="仿宋" w:eastAsia="仿宋" w:cs="仿宋"/>
          <w:sz w:val="24"/>
          <w:szCs w:val="24"/>
          <w:lang w:val="zh-CN"/>
        </w:rPr>
        <w:t>1、</w:t>
      </w:r>
      <w:r>
        <w:rPr>
          <w:rFonts w:hint="eastAsia" w:ascii="仿宋" w:hAnsi="仿宋" w:eastAsia="仿宋" w:cs="仿宋"/>
          <w:b/>
          <w:bCs/>
          <w:sz w:val="24"/>
          <w:szCs w:val="24"/>
          <w:lang w:val="zh-CN"/>
        </w:rPr>
        <w:t>我们的资格条件完全符合政府采购法和本次采购要求</w:t>
      </w:r>
      <w:r>
        <w:rPr>
          <w:rFonts w:hint="eastAsia" w:ascii="仿宋" w:hAnsi="仿宋" w:eastAsia="仿宋" w:cs="仿宋"/>
          <w:sz w:val="24"/>
          <w:szCs w:val="24"/>
          <w:lang w:val="zh-CN"/>
        </w:rPr>
        <w:t>，</w:t>
      </w:r>
      <w:r>
        <w:rPr>
          <w:rFonts w:hint="eastAsia" w:ascii="仿宋" w:hAnsi="仿宋" w:eastAsia="仿宋" w:cs="仿宋"/>
          <w:sz w:val="24"/>
          <w:szCs w:val="24"/>
        </w:rPr>
        <w:t>我们</w:t>
      </w:r>
      <w:r>
        <w:rPr>
          <w:rFonts w:hint="eastAsia" w:ascii="仿宋" w:hAnsi="仿宋" w:eastAsia="仿宋" w:cs="仿宋"/>
          <w:sz w:val="24"/>
          <w:szCs w:val="24"/>
          <w:lang w:val="zh-CN"/>
        </w:rPr>
        <w:t>同意并向贵方提供了与磋商有关的所有证据和资料。</w:t>
      </w:r>
    </w:p>
    <w:p w14:paraId="5196A0BE">
      <w:pPr>
        <w:spacing w:line="360" w:lineRule="auto"/>
        <w:ind w:firstLine="484" w:firstLineChars="202"/>
        <w:rPr>
          <w:rFonts w:ascii="仿宋" w:hAnsi="仿宋" w:eastAsia="仿宋" w:cs="仿宋"/>
          <w:sz w:val="24"/>
          <w:szCs w:val="24"/>
          <w:u w:val="single"/>
          <w:lang w:val="zh-CN"/>
        </w:rPr>
      </w:pPr>
      <w:r>
        <w:rPr>
          <w:rFonts w:ascii="仿宋" w:hAnsi="仿宋" w:eastAsia="仿宋" w:cs="仿宋"/>
          <w:sz w:val="24"/>
          <w:szCs w:val="24"/>
          <w:lang w:val="zh-CN"/>
        </w:rPr>
        <w:t>2、按磋商要求，我们的</w:t>
      </w:r>
      <w:r>
        <w:rPr>
          <w:rFonts w:hint="eastAsia" w:ascii="仿宋" w:hAnsi="仿宋" w:eastAsia="仿宋" w:cs="仿宋"/>
          <w:sz w:val="24"/>
          <w:szCs w:val="24"/>
          <w:lang w:val="zh-CN"/>
        </w:rPr>
        <w:t>磋商</w:t>
      </w:r>
      <w:r>
        <w:rPr>
          <w:rFonts w:ascii="仿宋" w:hAnsi="仿宋" w:eastAsia="仿宋" w:cs="仿宋"/>
          <w:sz w:val="24"/>
          <w:szCs w:val="24"/>
          <w:lang w:val="zh-CN"/>
        </w:rPr>
        <w:t>总报价为</w:t>
      </w:r>
      <w:r>
        <w:rPr>
          <w:rFonts w:hint="eastAsia" w:ascii="仿宋" w:hAnsi="仿宋" w:eastAsia="仿宋" w:cs="仿宋"/>
          <w:sz w:val="24"/>
          <w:szCs w:val="24"/>
          <w:u w:val="single"/>
          <w:lang w:val="zh-CN"/>
        </w:rPr>
        <w:t xml:space="preserve">      </w:t>
      </w:r>
      <w:r>
        <w:rPr>
          <w:rFonts w:ascii="仿宋" w:hAnsi="仿宋" w:eastAsia="仿宋" w:cs="仿宋"/>
          <w:sz w:val="24"/>
          <w:szCs w:val="24"/>
          <w:lang w:val="zh-CN"/>
        </w:rPr>
        <w:t>（大写）元人民币，</w:t>
      </w:r>
      <w:r>
        <w:rPr>
          <w:rFonts w:hint="eastAsia" w:ascii="仿宋" w:hAnsi="仿宋" w:eastAsia="仿宋" w:cs="仿宋"/>
          <w:sz w:val="24"/>
          <w:szCs w:val="24"/>
          <w:u w:val="single"/>
          <w:lang w:val="zh-CN"/>
        </w:rPr>
        <w:t xml:space="preserve">      </w:t>
      </w:r>
      <w:r>
        <w:rPr>
          <w:rFonts w:ascii="仿宋" w:hAnsi="仿宋" w:eastAsia="仿宋" w:cs="仿宋"/>
          <w:sz w:val="24"/>
          <w:szCs w:val="24"/>
          <w:lang w:val="zh-CN"/>
        </w:rPr>
        <w:t>（小写）元人民币。项目负责人</w:t>
      </w:r>
      <w:r>
        <w:rPr>
          <w:rFonts w:hint="eastAsia" w:ascii="仿宋" w:hAnsi="仿宋" w:eastAsia="仿宋" w:cs="仿宋"/>
          <w:sz w:val="24"/>
          <w:szCs w:val="24"/>
          <w:u w:val="single"/>
          <w:lang w:val="zh-CN"/>
        </w:rPr>
        <w:t xml:space="preserve">         </w:t>
      </w:r>
      <w:r>
        <w:rPr>
          <w:rFonts w:ascii="仿宋" w:hAnsi="仿宋" w:eastAsia="仿宋" w:cs="仿宋"/>
          <w:sz w:val="24"/>
          <w:szCs w:val="24"/>
          <w:lang w:val="zh-CN"/>
        </w:rPr>
        <w:t>（姓名）</w:t>
      </w:r>
      <w:r>
        <w:rPr>
          <w:rFonts w:hint="eastAsia" w:ascii="仿宋" w:hAnsi="仿宋" w:eastAsia="仿宋" w:cs="仿宋"/>
          <w:sz w:val="24"/>
          <w:szCs w:val="24"/>
          <w:lang w:val="zh-CN"/>
        </w:rPr>
        <w:t>。服务期限</w:t>
      </w:r>
      <w:r>
        <w:rPr>
          <w:rFonts w:hint="eastAsia" w:ascii="仿宋" w:hAnsi="仿宋" w:eastAsia="仿宋" w:cs="仿宋"/>
          <w:sz w:val="24"/>
          <w:szCs w:val="24"/>
          <w:u w:val="single"/>
          <w:lang w:val="zh-CN"/>
        </w:rPr>
        <w:t xml:space="preserve"> </w:t>
      </w:r>
      <w:r>
        <w:rPr>
          <w:rFonts w:ascii="仿宋" w:hAnsi="仿宋" w:eastAsia="仿宋" w:cs="仿宋"/>
          <w:sz w:val="24"/>
          <w:szCs w:val="24"/>
          <w:u w:val="single"/>
          <w:lang w:val="zh-CN"/>
        </w:rPr>
        <w:t xml:space="preserve">          </w:t>
      </w:r>
      <w:r>
        <w:rPr>
          <w:rFonts w:hint="eastAsia" w:ascii="仿宋" w:hAnsi="仿宋" w:eastAsia="仿宋" w:cs="仿宋"/>
          <w:sz w:val="24"/>
          <w:szCs w:val="24"/>
          <w:lang w:val="zh-CN"/>
        </w:rPr>
        <w:t>。</w:t>
      </w:r>
    </w:p>
    <w:p w14:paraId="362DA6B6">
      <w:pPr>
        <w:spacing w:line="360" w:lineRule="auto"/>
        <w:ind w:firstLine="484" w:firstLineChars="202"/>
        <w:rPr>
          <w:rFonts w:ascii="仿宋" w:hAnsi="仿宋" w:eastAsia="仿宋" w:cs="仿宋"/>
          <w:sz w:val="24"/>
          <w:szCs w:val="24"/>
          <w:lang w:val="zh-CN"/>
        </w:rPr>
      </w:pPr>
      <w:r>
        <w:rPr>
          <w:rFonts w:ascii="仿宋" w:hAnsi="仿宋" w:eastAsia="仿宋" w:cs="仿宋"/>
          <w:sz w:val="24"/>
          <w:szCs w:val="24"/>
          <w:lang w:val="zh-CN"/>
        </w:rPr>
        <w:t>3、我们已详细审核全部竞争性磋商文件及其有效补充文件，我们放弃对竞争性磋商文件任何误解的权利，提交响应文件后，</w:t>
      </w:r>
      <w:r>
        <w:rPr>
          <w:rFonts w:hint="eastAsia" w:ascii="仿宋" w:hAnsi="仿宋" w:eastAsia="仿宋" w:cs="仿宋"/>
          <w:b/>
          <w:bCs/>
          <w:sz w:val="24"/>
          <w:szCs w:val="24"/>
          <w:lang w:val="zh-CN"/>
        </w:rPr>
        <w:t>不对竞争性磋商文件本身提出质疑</w:t>
      </w:r>
      <w:r>
        <w:rPr>
          <w:rFonts w:hint="eastAsia" w:ascii="仿宋" w:hAnsi="仿宋" w:eastAsia="仿宋" w:cs="仿宋"/>
          <w:sz w:val="24"/>
          <w:szCs w:val="24"/>
          <w:lang w:val="zh-CN"/>
        </w:rPr>
        <w:t>。否则，属于不诚信和故意扰乱政府采购活动行为，我们将无条件接受处罚。</w:t>
      </w:r>
    </w:p>
    <w:p w14:paraId="69ADEF37">
      <w:pPr>
        <w:spacing w:line="360" w:lineRule="auto"/>
        <w:ind w:firstLine="484" w:firstLineChars="202"/>
        <w:rPr>
          <w:rFonts w:ascii="仿宋" w:hAnsi="仿宋" w:eastAsia="仿宋" w:cs="仿宋"/>
          <w:sz w:val="24"/>
          <w:szCs w:val="24"/>
          <w:lang w:val="zh-CN"/>
        </w:rPr>
      </w:pPr>
      <w:r>
        <w:rPr>
          <w:rFonts w:ascii="仿宋" w:hAnsi="仿宋" w:eastAsia="仿宋" w:cs="仿宋"/>
          <w:sz w:val="24"/>
          <w:szCs w:val="24"/>
          <w:lang w:val="zh-CN"/>
        </w:rPr>
        <w:t>4、我们同意从规定的开标日期起遵循本响应文件，并在规定的投标有效期期满之前均具有约束力。</w:t>
      </w:r>
    </w:p>
    <w:p w14:paraId="49654271">
      <w:pPr>
        <w:spacing w:line="360" w:lineRule="auto"/>
        <w:ind w:firstLine="484" w:firstLineChars="202"/>
        <w:rPr>
          <w:rFonts w:ascii="仿宋" w:hAnsi="仿宋" w:eastAsia="仿宋" w:cs="仿宋"/>
          <w:sz w:val="24"/>
          <w:szCs w:val="24"/>
          <w:lang w:val="zh-CN"/>
        </w:rPr>
      </w:pPr>
      <w:r>
        <w:rPr>
          <w:rFonts w:ascii="仿宋" w:hAnsi="仿宋" w:eastAsia="仿宋" w:cs="仿宋"/>
          <w:sz w:val="24"/>
          <w:szCs w:val="24"/>
          <w:lang w:val="zh-CN"/>
        </w:rPr>
        <w:t>5、一旦我方成交，我方将根据竞争性磋商文件的规定严格履行合同，并保证于承诺的时间完成服务的启动/集成、调试等服务，交付采购人验收、使用。</w:t>
      </w:r>
    </w:p>
    <w:p w14:paraId="37F83AB6">
      <w:pPr>
        <w:spacing w:line="360" w:lineRule="auto"/>
        <w:ind w:firstLine="484" w:firstLineChars="202"/>
        <w:rPr>
          <w:rFonts w:ascii="仿宋" w:hAnsi="仿宋" w:eastAsia="仿宋" w:cs="仿宋"/>
          <w:sz w:val="24"/>
          <w:szCs w:val="24"/>
          <w:lang w:val="zh-CN"/>
        </w:rPr>
      </w:pPr>
      <w:r>
        <w:rPr>
          <w:rFonts w:ascii="仿宋" w:hAnsi="仿宋" w:eastAsia="仿宋" w:cs="仿宋"/>
          <w:sz w:val="24"/>
          <w:szCs w:val="24"/>
          <w:lang w:val="zh-CN"/>
        </w:rPr>
        <w:t>6、我方决不提供虚假材料谋取成交、决不采取不正当手段诋毁、排挤其他供应商、决不与采购人、其它供应商或者代理机构恶意串通、决不向采购人、代理机构工作人员和评委进行商业贿赂、决不在采购过程中与采购人进行协商谈判、决不拒绝有关部门监督检查或提供虚假情况，如有违反，无条件接受贵方及相关管理部门的处罚。</w:t>
      </w:r>
    </w:p>
    <w:p w14:paraId="2E4B2809">
      <w:pPr>
        <w:spacing w:line="360" w:lineRule="auto"/>
        <w:ind w:firstLine="484" w:firstLineChars="202"/>
        <w:rPr>
          <w:rFonts w:ascii="仿宋" w:hAnsi="仿宋" w:eastAsia="仿宋" w:cs="仿宋"/>
          <w:sz w:val="24"/>
          <w:szCs w:val="24"/>
          <w:lang w:val="zh-CN"/>
        </w:rPr>
      </w:pPr>
      <w:r>
        <w:rPr>
          <w:rFonts w:ascii="仿宋" w:hAnsi="仿宋" w:eastAsia="仿宋" w:cs="仿宋"/>
          <w:sz w:val="24"/>
          <w:szCs w:val="24"/>
        </w:rPr>
        <w:t>7</w:t>
      </w:r>
      <w:r>
        <w:rPr>
          <w:rFonts w:hint="eastAsia" w:ascii="仿宋" w:hAnsi="仿宋" w:eastAsia="仿宋" w:cs="仿宋"/>
          <w:sz w:val="24"/>
          <w:szCs w:val="24"/>
          <w:lang w:val="zh-CN"/>
        </w:rPr>
        <w:t>、与本投标有关的正式联系方式为：</w:t>
      </w:r>
    </w:p>
    <w:p w14:paraId="5CA3B3D3">
      <w:pPr>
        <w:spacing w:line="360" w:lineRule="auto"/>
        <w:ind w:firstLine="484" w:firstLineChars="202"/>
        <w:rPr>
          <w:rFonts w:ascii="仿宋" w:hAnsi="仿宋" w:eastAsia="仿宋" w:cs="仿宋"/>
          <w:sz w:val="24"/>
          <w:szCs w:val="24"/>
          <w:u w:val="single"/>
          <w:lang w:val="zh-CN"/>
        </w:rPr>
      </w:pPr>
      <w:r>
        <w:rPr>
          <w:rFonts w:hint="eastAsia" w:ascii="仿宋" w:hAnsi="仿宋" w:eastAsia="仿宋" w:cs="仿宋"/>
          <w:sz w:val="24"/>
          <w:szCs w:val="24"/>
          <w:lang w:val="zh-CN"/>
        </w:rPr>
        <w:t>地</w:t>
      </w:r>
      <w:r>
        <w:rPr>
          <w:rFonts w:ascii="仿宋" w:hAnsi="仿宋" w:eastAsia="仿宋" w:cs="仿宋"/>
          <w:sz w:val="24"/>
          <w:szCs w:val="24"/>
          <w:lang w:val="zh-CN"/>
        </w:rPr>
        <w:t xml:space="preserve">   </w:t>
      </w:r>
      <w:r>
        <w:rPr>
          <w:rFonts w:hint="eastAsia" w:ascii="仿宋" w:hAnsi="仿宋" w:eastAsia="仿宋" w:cs="仿宋"/>
          <w:sz w:val="24"/>
          <w:szCs w:val="24"/>
          <w:lang w:val="zh-CN"/>
        </w:rPr>
        <w:t>址：</w:t>
      </w:r>
    </w:p>
    <w:p w14:paraId="52D44956">
      <w:pPr>
        <w:spacing w:line="360" w:lineRule="auto"/>
        <w:ind w:firstLine="484" w:firstLineChars="202"/>
        <w:rPr>
          <w:rFonts w:ascii="仿宋" w:hAnsi="仿宋" w:eastAsia="仿宋" w:cs="仿宋"/>
          <w:sz w:val="24"/>
          <w:szCs w:val="24"/>
          <w:u w:val="single"/>
          <w:lang w:val="zh-CN"/>
        </w:rPr>
      </w:pPr>
      <w:r>
        <w:rPr>
          <w:rFonts w:hint="eastAsia" w:ascii="仿宋" w:hAnsi="仿宋" w:eastAsia="仿宋" w:cs="仿宋"/>
          <w:sz w:val="24"/>
          <w:szCs w:val="24"/>
          <w:lang w:val="zh-CN"/>
        </w:rPr>
        <w:t>电</w:t>
      </w:r>
      <w:r>
        <w:rPr>
          <w:rFonts w:ascii="仿宋" w:hAnsi="仿宋" w:eastAsia="仿宋" w:cs="仿宋"/>
          <w:sz w:val="24"/>
          <w:szCs w:val="24"/>
          <w:lang w:val="zh-CN"/>
        </w:rPr>
        <w:t xml:space="preserve">   话：                  </w:t>
      </w:r>
    </w:p>
    <w:p w14:paraId="02728003">
      <w:pPr>
        <w:spacing w:line="360" w:lineRule="auto"/>
        <w:ind w:firstLine="484" w:firstLineChars="202"/>
        <w:rPr>
          <w:rFonts w:ascii="仿宋" w:hAnsi="仿宋" w:eastAsia="仿宋" w:cs="仿宋"/>
          <w:sz w:val="24"/>
          <w:szCs w:val="24"/>
          <w:lang w:val="zh-CN"/>
        </w:rPr>
      </w:pPr>
      <w:r>
        <w:rPr>
          <w:rFonts w:hint="eastAsia" w:ascii="仿宋" w:hAnsi="仿宋" w:eastAsia="仿宋" w:cs="仿宋"/>
          <w:sz w:val="24"/>
          <w:szCs w:val="24"/>
          <w:lang w:val="zh-CN"/>
        </w:rPr>
        <w:t>开户银行：</w:t>
      </w:r>
      <w:r>
        <w:rPr>
          <w:rFonts w:ascii="仿宋" w:hAnsi="仿宋" w:eastAsia="仿宋" w:cs="仿宋"/>
          <w:sz w:val="24"/>
          <w:szCs w:val="24"/>
          <w:lang w:val="zh-CN"/>
        </w:rPr>
        <w:t xml:space="preserve">                     </w:t>
      </w:r>
      <w:r>
        <w:rPr>
          <w:rFonts w:hint="eastAsia" w:ascii="仿宋" w:hAnsi="仿宋" w:eastAsia="仿宋" w:cs="仿宋"/>
          <w:sz w:val="24"/>
          <w:szCs w:val="24"/>
          <w:lang w:val="zh-CN"/>
        </w:rPr>
        <w:t>银行账号：</w:t>
      </w:r>
    </w:p>
    <w:p w14:paraId="18ABBAE1">
      <w:pPr>
        <w:spacing w:line="360" w:lineRule="auto"/>
        <w:ind w:firstLine="484" w:firstLineChars="202"/>
        <w:rPr>
          <w:rFonts w:ascii="仿宋" w:hAnsi="仿宋" w:eastAsia="仿宋" w:cs="仿宋"/>
          <w:sz w:val="24"/>
          <w:szCs w:val="24"/>
          <w:u w:val="single"/>
          <w:lang w:val="zh-CN"/>
        </w:rPr>
      </w:pPr>
      <w:r>
        <w:rPr>
          <w:rFonts w:hint="eastAsia" w:ascii="仿宋" w:hAnsi="仿宋" w:eastAsia="仿宋" w:cs="仿宋"/>
          <w:sz w:val="24"/>
          <w:szCs w:val="24"/>
          <w:lang w:val="zh-CN"/>
        </w:rPr>
        <w:t>供应商授权代表姓名（签字）：</w:t>
      </w:r>
    </w:p>
    <w:p w14:paraId="1FFF1680">
      <w:pPr>
        <w:spacing w:line="360" w:lineRule="auto"/>
        <w:ind w:firstLine="484" w:firstLineChars="202"/>
        <w:rPr>
          <w:rFonts w:ascii="仿宋" w:hAnsi="仿宋" w:eastAsia="仿宋" w:cs="仿宋"/>
          <w:sz w:val="24"/>
          <w:szCs w:val="24"/>
          <w:u w:val="single"/>
          <w:lang w:val="zh-CN"/>
        </w:rPr>
      </w:pPr>
      <w:r>
        <w:rPr>
          <w:rFonts w:hint="eastAsia" w:ascii="仿宋" w:hAnsi="仿宋" w:eastAsia="仿宋" w:cs="仿宋"/>
          <w:sz w:val="24"/>
          <w:szCs w:val="24"/>
          <w:lang w:val="zh-CN"/>
        </w:rPr>
        <w:t>供应商名称（盖章）：</w:t>
      </w:r>
    </w:p>
    <w:p w14:paraId="7B0D9A12">
      <w:pPr>
        <w:spacing w:line="360" w:lineRule="auto"/>
        <w:ind w:firstLine="484" w:firstLineChars="202"/>
        <w:jc w:val="left"/>
        <w:rPr>
          <w:rFonts w:ascii="仿宋" w:hAnsi="仿宋" w:eastAsia="仿宋" w:cs="仿宋"/>
          <w:b/>
          <w:bCs/>
          <w:sz w:val="24"/>
          <w:szCs w:val="24"/>
        </w:rPr>
      </w:pPr>
      <w:r>
        <w:rPr>
          <w:rFonts w:hint="eastAsia" w:ascii="仿宋" w:hAnsi="仿宋" w:eastAsia="仿宋" w:cs="仿宋"/>
          <w:sz w:val="24"/>
          <w:szCs w:val="24"/>
          <w:lang w:val="zh-CN"/>
        </w:rPr>
        <w:t>日</w:t>
      </w:r>
      <w:r>
        <w:rPr>
          <w:rFonts w:ascii="仿宋" w:hAnsi="仿宋" w:eastAsia="仿宋" w:cs="仿宋"/>
          <w:sz w:val="24"/>
          <w:szCs w:val="24"/>
          <w:lang w:val="zh-CN"/>
        </w:rPr>
        <w:t xml:space="preserve">    </w:t>
      </w:r>
      <w:r>
        <w:rPr>
          <w:rFonts w:hint="eastAsia" w:ascii="仿宋" w:hAnsi="仿宋" w:eastAsia="仿宋" w:cs="仿宋"/>
          <w:sz w:val="24"/>
          <w:szCs w:val="24"/>
          <w:lang w:val="zh-CN"/>
        </w:rPr>
        <w:t>期：</w:t>
      </w:r>
      <w:r>
        <w:rPr>
          <w:rFonts w:ascii="仿宋" w:hAnsi="仿宋" w:eastAsia="仿宋" w:cs="仿宋"/>
          <w:sz w:val="24"/>
          <w:szCs w:val="24"/>
          <w:lang w:val="zh-CN"/>
        </w:rPr>
        <w:t xml:space="preserve">       </w:t>
      </w:r>
      <w:r>
        <w:rPr>
          <w:rFonts w:hint="eastAsia" w:ascii="仿宋" w:hAnsi="仿宋" w:eastAsia="仿宋" w:cs="仿宋"/>
          <w:sz w:val="24"/>
          <w:szCs w:val="24"/>
          <w:lang w:val="zh-CN"/>
        </w:rPr>
        <w:t>年</w:t>
      </w:r>
      <w:r>
        <w:rPr>
          <w:rFonts w:ascii="仿宋" w:hAnsi="仿宋" w:eastAsia="仿宋" w:cs="仿宋"/>
          <w:sz w:val="24"/>
          <w:szCs w:val="24"/>
          <w:lang w:val="zh-CN"/>
        </w:rPr>
        <w:t xml:space="preserve">    </w:t>
      </w:r>
      <w:r>
        <w:rPr>
          <w:rFonts w:hint="eastAsia" w:ascii="仿宋" w:hAnsi="仿宋" w:eastAsia="仿宋" w:cs="仿宋"/>
          <w:sz w:val="24"/>
          <w:szCs w:val="24"/>
          <w:lang w:val="zh-CN"/>
        </w:rPr>
        <w:t>月</w:t>
      </w:r>
      <w:r>
        <w:rPr>
          <w:rFonts w:ascii="仿宋" w:hAnsi="仿宋" w:eastAsia="仿宋" w:cs="仿宋"/>
          <w:sz w:val="24"/>
          <w:szCs w:val="24"/>
          <w:lang w:val="zh-CN"/>
        </w:rPr>
        <w:t xml:space="preserve">    </w:t>
      </w:r>
      <w:r>
        <w:rPr>
          <w:rFonts w:hint="eastAsia" w:ascii="仿宋" w:hAnsi="仿宋" w:eastAsia="仿宋" w:cs="仿宋"/>
          <w:sz w:val="24"/>
          <w:szCs w:val="24"/>
          <w:lang w:val="zh-CN"/>
        </w:rPr>
        <w:t>日</w:t>
      </w:r>
      <w:r>
        <w:rPr>
          <w:rFonts w:ascii="仿宋" w:hAnsi="仿宋" w:eastAsia="仿宋" w:cs="仿宋"/>
          <w:bCs/>
          <w:kern w:val="0"/>
          <w:sz w:val="24"/>
          <w:szCs w:val="24"/>
          <w:lang w:val="zh-CN"/>
        </w:rPr>
        <w:br w:type="page"/>
      </w:r>
      <w:r>
        <w:rPr>
          <w:rFonts w:hint="eastAsia" w:ascii="仿宋" w:hAnsi="仿宋" w:eastAsia="仿宋" w:cs="仿宋"/>
          <w:b/>
          <w:bCs/>
          <w:sz w:val="24"/>
          <w:szCs w:val="24"/>
        </w:rPr>
        <w:t>附件二、法定代表人授权书格式</w:t>
      </w:r>
    </w:p>
    <w:p w14:paraId="582F2E75">
      <w:pPr>
        <w:spacing w:line="360" w:lineRule="auto"/>
        <w:jc w:val="center"/>
        <w:rPr>
          <w:rFonts w:ascii="仿宋" w:hAnsi="仿宋" w:eastAsia="仿宋" w:cs="仿宋"/>
          <w:b/>
          <w:bCs/>
          <w:sz w:val="24"/>
          <w:szCs w:val="24"/>
        </w:rPr>
      </w:pPr>
      <w:r>
        <w:rPr>
          <w:rFonts w:hint="eastAsia" w:ascii="仿宋" w:hAnsi="仿宋" w:eastAsia="仿宋" w:cs="仿宋"/>
          <w:b/>
          <w:bCs/>
          <w:sz w:val="24"/>
          <w:szCs w:val="24"/>
        </w:rPr>
        <w:t>法定代表人授权委托书</w:t>
      </w:r>
    </w:p>
    <w:p w14:paraId="67150411">
      <w:pPr>
        <w:spacing w:line="360" w:lineRule="auto"/>
        <w:rPr>
          <w:rFonts w:ascii="仿宋" w:hAnsi="仿宋" w:eastAsia="仿宋" w:cs="仿宋"/>
          <w:bCs/>
          <w:sz w:val="24"/>
          <w:szCs w:val="21"/>
          <w:u w:val="single"/>
          <w:lang w:val="zh-CN"/>
        </w:rPr>
      </w:pPr>
    </w:p>
    <w:p w14:paraId="7205E907">
      <w:pPr>
        <w:spacing w:line="360" w:lineRule="auto"/>
        <w:rPr>
          <w:rFonts w:ascii="仿宋" w:hAnsi="仿宋" w:eastAsia="仿宋" w:cs="仿宋"/>
          <w:sz w:val="24"/>
          <w:szCs w:val="24"/>
        </w:rPr>
      </w:pPr>
      <w:r>
        <w:rPr>
          <w:rFonts w:hint="eastAsia" w:ascii="仿宋" w:hAnsi="仿宋" w:eastAsia="仿宋" w:cs="仿宋"/>
          <w:bCs/>
          <w:sz w:val="24"/>
          <w:szCs w:val="21"/>
          <w:u w:val="single"/>
          <w:lang w:val="zh-CN"/>
        </w:rPr>
        <w:t xml:space="preserve">                （采购单位）</w:t>
      </w:r>
      <w:r>
        <w:rPr>
          <w:rFonts w:hint="eastAsia" w:ascii="仿宋" w:hAnsi="仿宋" w:eastAsia="仿宋" w:cs="仿宋"/>
          <w:kern w:val="0"/>
          <w:sz w:val="24"/>
          <w:szCs w:val="24"/>
        </w:rPr>
        <w:t>：</w:t>
      </w:r>
    </w:p>
    <w:p w14:paraId="5DEB4969">
      <w:pPr>
        <w:spacing w:line="360" w:lineRule="auto"/>
        <w:ind w:firstLine="484" w:firstLineChars="202"/>
        <w:rPr>
          <w:rFonts w:ascii="仿宋" w:hAnsi="仿宋" w:eastAsia="仿宋" w:cs="仿宋"/>
          <w:kern w:val="0"/>
          <w:sz w:val="24"/>
          <w:szCs w:val="24"/>
          <w:lang w:val="zh-CN"/>
        </w:rPr>
      </w:pPr>
      <w:r>
        <w:rPr>
          <w:rFonts w:hint="eastAsia" w:ascii="仿宋" w:hAnsi="仿宋" w:eastAsia="仿宋" w:cs="仿宋"/>
          <w:kern w:val="0"/>
          <w:sz w:val="24"/>
          <w:szCs w:val="24"/>
          <w:lang w:val="zh-CN"/>
        </w:rPr>
        <w:t>本授权书声明：注册于</w:t>
      </w:r>
      <w:r>
        <w:rPr>
          <w:rFonts w:hint="eastAsia" w:ascii="仿宋" w:hAnsi="仿宋" w:eastAsia="仿宋" w:cs="仿宋"/>
          <w:sz w:val="24"/>
          <w:szCs w:val="24"/>
          <w:u w:val="single"/>
          <w:lang w:val="zh-CN"/>
        </w:rPr>
        <w:t xml:space="preserve">         </w:t>
      </w:r>
      <w:r>
        <w:rPr>
          <w:rFonts w:hint="eastAsia" w:ascii="仿宋" w:hAnsi="仿宋" w:eastAsia="仿宋" w:cs="仿宋"/>
          <w:kern w:val="0"/>
          <w:sz w:val="24"/>
          <w:szCs w:val="24"/>
          <w:lang w:val="zh-CN"/>
        </w:rPr>
        <w:t>（供应商住址）的</w:t>
      </w:r>
      <w:r>
        <w:rPr>
          <w:rFonts w:hint="eastAsia" w:ascii="仿宋" w:hAnsi="仿宋" w:eastAsia="仿宋" w:cs="仿宋"/>
          <w:sz w:val="24"/>
          <w:szCs w:val="24"/>
          <w:u w:val="single"/>
          <w:lang w:val="zh-CN"/>
        </w:rPr>
        <w:t xml:space="preserve">         </w:t>
      </w:r>
      <w:r>
        <w:rPr>
          <w:rFonts w:hint="eastAsia" w:ascii="仿宋" w:hAnsi="仿宋" w:eastAsia="仿宋" w:cs="仿宋"/>
          <w:kern w:val="0"/>
          <w:sz w:val="24"/>
          <w:szCs w:val="24"/>
          <w:lang w:val="zh-CN"/>
        </w:rPr>
        <w:t>（供应商名称）法定代表人</w:t>
      </w:r>
      <w:r>
        <w:rPr>
          <w:rFonts w:hint="eastAsia" w:ascii="仿宋" w:hAnsi="仿宋" w:eastAsia="仿宋" w:cs="仿宋"/>
          <w:sz w:val="24"/>
          <w:szCs w:val="24"/>
          <w:u w:val="single"/>
          <w:lang w:val="zh-CN"/>
        </w:rPr>
        <w:t xml:space="preserve">            </w:t>
      </w:r>
      <w:r>
        <w:rPr>
          <w:rFonts w:hint="eastAsia" w:ascii="仿宋" w:hAnsi="仿宋" w:eastAsia="仿宋" w:cs="仿宋"/>
          <w:kern w:val="0"/>
          <w:sz w:val="24"/>
          <w:szCs w:val="24"/>
          <w:lang w:val="zh-CN"/>
        </w:rPr>
        <w:t>（法定代表人姓名、职务）代表本公司授权在下面签字的</w:t>
      </w:r>
      <w:r>
        <w:rPr>
          <w:rFonts w:hint="eastAsia" w:ascii="仿宋" w:hAnsi="仿宋" w:eastAsia="仿宋" w:cs="仿宋"/>
          <w:sz w:val="24"/>
          <w:szCs w:val="24"/>
          <w:u w:val="single"/>
          <w:lang w:val="zh-CN"/>
        </w:rPr>
        <w:t xml:space="preserve">           </w:t>
      </w:r>
      <w:r>
        <w:rPr>
          <w:rFonts w:hint="eastAsia" w:ascii="仿宋" w:hAnsi="仿宋" w:eastAsia="仿宋" w:cs="仿宋"/>
          <w:kern w:val="0"/>
          <w:sz w:val="24"/>
          <w:szCs w:val="24"/>
          <w:lang w:val="zh-CN"/>
        </w:rPr>
        <w:t>（供应商代表姓名、职务）为本公司的合法代理人，就贵方组织的</w:t>
      </w:r>
      <w:r>
        <w:rPr>
          <w:rFonts w:hint="eastAsia" w:ascii="仿宋" w:hAnsi="仿宋" w:eastAsia="仿宋" w:cs="仿宋"/>
          <w:sz w:val="24"/>
          <w:szCs w:val="24"/>
          <w:u w:val="single"/>
          <w:lang w:val="zh-CN"/>
        </w:rPr>
        <w:t xml:space="preserve">          </w:t>
      </w:r>
      <w:r>
        <w:rPr>
          <w:rFonts w:hint="eastAsia" w:ascii="仿宋" w:hAnsi="仿宋" w:eastAsia="仿宋" w:cs="仿宋"/>
          <w:kern w:val="0"/>
          <w:sz w:val="24"/>
          <w:szCs w:val="24"/>
          <w:lang w:val="zh-CN"/>
        </w:rPr>
        <w:t>（项目名称），</w:t>
      </w:r>
      <w:r>
        <w:rPr>
          <w:rFonts w:hint="eastAsia" w:ascii="仿宋" w:hAnsi="仿宋" w:eastAsia="仿宋" w:cs="仿宋"/>
          <w:sz w:val="24"/>
          <w:szCs w:val="24"/>
          <w:u w:val="single"/>
          <w:lang w:val="zh-CN"/>
        </w:rPr>
        <w:t xml:space="preserve">          </w:t>
      </w:r>
      <w:r>
        <w:rPr>
          <w:rFonts w:hint="eastAsia" w:ascii="仿宋" w:hAnsi="仿宋" w:eastAsia="仿宋" w:cs="仿宋"/>
          <w:kern w:val="0"/>
          <w:sz w:val="24"/>
          <w:szCs w:val="24"/>
          <w:lang w:val="zh-CN"/>
        </w:rPr>
        <w:t>（项目编号）投标，以本公司名义处理一切与之有关的事务。</w:t>
      </w:r>
    </w:p>
    <w:p w14:paraId="1B0754A4">
      <w:pPr>
        <w:autoSpaceDE w:val="0"/>
        <w:autoSpaceDN w:val="0"/>
        <w:adjustRightIn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本授权书于</w:t>
      </w:r>
      <w:r>
        <w:rPr>
          <w:rFonts w:ascii="仿宋" w:hAnsi="仿宋" w:eastAsia="仿宋" w:cs="仿宋"/>
          <w:sz w:val="24"/>
          <w:szCs w:val="24"/>
        </w:rPr>
        <w:t xml:space="preserve">        </w:t>
      </w:r>
      <w:r>
        <w:rPr>
          <w:rFonts w:hint="eastAsia" w:ascii="仿宋" w:hAnsi="仿宋" w:eastAsia="仿宋" w:cs="仿宋"/>
          <w:sz w:val="24"/>
          <w:szCs w:val="24"/>
        </w:rPr>
        <w:t>年</w:t>
      </w:r>
      <w:r>
        <w:rPr>
          <w:rFonts w:ascii="仿宋" w:hAnsi="仿宋" w:eastAsia="仿宋" w:cs="仿宋"/>
          <w:sz w:val="24"/>
          <w:szCs w:val="24"/>
        </w:rPr>
        <w:t xml:space="preserve">   </w:t>
      </w:r>
      <w:r>
        <w:rPr>
          <w:rFonts w:hint="eastAsia" w:ascii="仿宋" w:hAnsi="仿宋" w:eastAsia="仿宋" w:cs="仿宋"/>
          <w:sz w:val="24"/>
          <w:szCs w:val="24"/>
        </w:rPr>
        <w:t>月</w:t>
      </w:r>
      <w:r>
        <w:rPr>
          <w:rFonts w:ascii="仿宋" w:hAnsi="仿宋" w:eastAsia="仿宋" w:cs="仿宋"/>
          <w:sz w:val="24"/>
          <w:szCs w:val="24"/>
        </w:rPr>
        <w:t xml:space="preserve">   </w:t>
      </w:r>
      <w:r>
        <w:rPr>
          <w:rFonts w:hint="eastAsia" w:ascii="仿宋" w:hAnsi="仿宋" w:eastAsia="仿宋" w:cs="仿宋"/>
          <w:sz w:val="24"/>
          <w:szCs w:val="24"/>
        </w:rPr>
        <w:t>日签字生效，特此声明。</w:t>
      </w:r>
    </w:p>
    <w:p w14:paraId="671652A4">
      <w:pPr>
        <w:autoSpaceDE w:val="0"/>
        <w:autoSpaceDN w:val="0"/>
        <w:adjustRightInd w:val="0"/>
        <w:spacing w:line="360" w:lineRule="auto"/>
        <w:ind w:firstLine="480" w:firstLineChars="200"/>
        <w:rPr>
          <w:rFonts w:ascii="仿宋" w:hAnsi="仿宋" w:eastAsia="仿宋" w:cs="仿宋"/>
          <w:sz w:val="24"/>
          <w:szCs w:val="24"/>
        </w:rPr>
      </w:pPr>
    </w:p>
    <w:p w14:paraId="753D245F">
      <w:pPr>
        <w:autoSpaceDE w:val="0"/>
        <w:autoSpaceDN w:val="0"/>
        <w:adjustRightIn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被授权代表人姓名：</w:t>
      </w:r>
      <w:r>
        <w:rPr>
          <w:rFonts w:ascii="仿宋" w:hAnsi="仿宋" w:eastAsia="仿宋" w:cs="仿宋"/>
          <w:sz w:val="24"/>
          <w:szCs w:val="24"/>
        </w:rPr>
        <w:t xml:space="preserve">     </w:t>
      </w:r>
      <w:r>
        <w:rPr>
          <w:rFonts w:hint="eastAsia" w:ascii="仿宋" w:hAnsi="仿宋" w:eastAsia="仿宋" w:cs="仿宋"/>
          <w:sz w:val="24"/>
          <w:szCs w:val="24"/>
        </w:rPr>
        <w:t>年龄：</w:t>
      </w:r>
      <w:r>
        <w:rPr>
          <w:rFonts w:ascii="仿宋" w:hAnsi="仿宋" w:eastAsia="仿宋" w:cs="仿宋"/>
          <w:sz w:val="24"/>
          <w:szCs w:val="24"/>
        </w:rPr>
        <w:t xml:space="preserve">       </w:t>
      </w:r>
      <w:r>
        <w:rPr>
          <w:rFonts w:hint="eastAsia" w:ascii="仿宋" w:hAnsi="仿宋" w:eastAsia="仿宋" w:cs="仿宋"/>
          <w:sz w:val="24"/>
          <w:szCs w:val="24"/>
        </w:rPr>
        <w:t>职务：</w:t>
      </w:r>
    </w:p>
    <w:p w14:paraId="3B4EAD50">
      <w:pPr>
        <w:autoSpaceDE w:val="0"/>
        <w:autoSpaceDN w:val="0"/>
        <w:adjustRightIn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身份证：</w:t>
      </w:r>
      <w:r>
        <w:rPr>
          <w:rFonts w:ascii="仿宋" w:hAnsi="仿宋" w:eastAsia="仿宋" w:cs="仿宋"/>
          <w:sz w:val="24"/>
          <w:szCs w:val="24"/>
        </w:rPr>
        <w:t xml:space="preserve">                </w:t>
      </w:r>
      <w:r>
        <w:rPr>
          <w:rFonts w:hint="eastAsia" w:ascii="仿宋" w:hAnsi="仿宋" w:eastAsia="仿宋" w:cs="仿宋"/>
          <w:sz w:val="24"/>
          <w:szCs w:val="24"/>
        </w:rPr>
        <w:t>联系电话：</w:t>
      </w:r>
    </w:p>
    <w:p w14:paraId="08DB0190">
      <w:pPr>
        <w:autoSpaceDE w:val="0"/>
        <w:autoSpaceDN w:val="0"/>
        <w:adjustRightInd w:val="0"/>
        <w:spacing w:line="360" w:lineRule="auto"/>
        <w:ind w:firstLine="480" w:firstLineChars="200"/>
        <w:rPr>
          <w:rFonts w:ascii="仿宋" w:hAnsi="仿宋" w:eastAsia="仿宋" w:cs="仿宋"/>
          <w:sz w:val="24"/>
          <w:szCs w:val="24"/>
        </w:rPr>
      </w:pPr>
    </w:p>
    <w:p w14:paraId="55DA5334">
      <w:pPr>
        <w:autoSpaceDE w:val="0"/>
        <w:autoSpaceDN w:val="0"/>
        <w:adjustRightIn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供应商（盖章）：</w:t>
      </w:r>
    </w:p>
    <w:p w14:paraId="2E2B48F0">
      <w:pPr>
        <w:autoSpaceDE w:val="0"/>
        <w:autoSpaceDN w:val="0"/>
        <w:adjustRightIn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法定代表人签字或盖章：</w:t>
      </w:r>
    </w:p>
    <w:p w14:paraId="60C8B542">
      <w:pPr>
        <w:autoSpaceDE w:val="0"/>
        <w:autoSpaceDN w:val="0"/>
        <w:adjustRightIn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授权代表签字或盖章：</w:t>
      </w:r>
    </w:p>
    <w:p w14:paraId="34695891">
      <w:pPr>
        <w:autoSpaceDE w:val="0"/>
        <w:autoSpaceDN w:val="0"/>
        <w:adjustRightIn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日期：</w:t>
      </w:r>
      <w:r>
        <w:rPr>
          <w:rFonts w:ascii="仿宋" w:hAnsi="仿宋" w:eastAsia="仿宋" w:cs="仿宋"/>
          <w:sz w:val="24"/>
          <w:szCs w:val="24"/>
        </w:rPr>
        <w:t xml:space="preserve">     </w:t>
      </w:r>
      <w:r>
        <w:rPr>
          <w:rFonts w:hint="eastAsia" w:ascii="仿宋" w:hAnsi="仿宋" w:eastAsia="仿宋" w:cs="仿宋"/>
          <w:sz w:val="24"/>
          <w:szCs w:val="24"/>
        </w:rPr>
        <w:t>年</w:t>
      </w:r>
      <w:r>
        <w:rPr>
          <w:rFonts w:ascii="仿宋" w:hAnsi="仿宋" w:eastAsia="仿宋" w:cs="仿宋"/>
          <w:sz w:val="24"/>
          <w:szCs w:val="24"/>
        </w:rPr>
        <w:t xml:space="preserve">   </w:t>
      </w:r>
      <w:r>
        <w:rPr>
          <w:rFonts w:hint="eastAsia" w:ascii="仿宋" w:hAnsi="仿宋" w:eastAsia="仿宋" w:cs="仿宋"/>
          <w:sz w:val="24"/>
          <w:szCs w:val="24"/>
        </w:rPr>
        <w:t>月</w:t>
      </w:r>
      <w:r>
        <w:rPr>
          <w:rFonts w:ascii="仿宋" w:hAnsi="仿宋" w:eastAsia="仿宋" w:cs="仿宋"/>
          <w:sz w:val="24"/>
          <w:szCs w:val="24"/>
        </w:rPr>
        <w:t xml:space="preserve">    </w:t>
      </w:r>
      <w:r>
        <w:rPr>
          <w:rFonts w:hint="eastAsia" w:ascii="仿宋" w:hAnsi="仿宋" w:eastAsia="仿宋" w:cs="仿宋"/>
          <w:sz w:val="24"/>
          <w:szCs w:val="24"/>
        </w:rPr>
        <w:t>日</w:t>
      </w:r>
    </w:p>
    <w:p w14:paraId="114F5F37">
      <w:pPr>
        <w:autoSpaceDE w:val="0"/>
        <w:autoSpaceDN w:val="0"/>
        <w:adjustRightIn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（注：后附法人、被授权委托人身份证正反面复印件）</w:t>
      </w:r>
    </w:p>
    <w:p w14:paraId="229472E9">
      <w:pPr>
        <w:spacing w:line="360" w:lineRule="auto"/>
        <w:rPr>
          <w:rFonts w:ascii="仿宋" w:hAnsi="仿宋" w:eastAsia="仿宋" w:cs="仿宋"/>
          <w:b/>
          <w:bCs/>
          <w:sz w:val="24"/>
          <w:szCs w:val="24"/>
        </w:rPr>
      </w:pPr>
      <w:r>
        <w:rPr>
          <w:rFonts w:ascii="仿宋" w:hAnsi="仿宋" w:eastAsia="仿宋" w:cs="仿宋"/>
          <w:b/>
          <w:bCs/>
          <w:sz w:val="24"/>
          <w:szCs w:val="24"/>
        </w:rPr>
        <w:br w:type="page"/>
      </w:r>
      <w:bookmarkStart w:id="26" w:name="_Toc39048943"/>
      <w:r>
        <w:rPr>
          <w:rFonts w:hint="eastAsia" w:ascii="仿宋" w:hAnsi="仿宋" w:eastAsia="仿宋" w:cs="仿宋"/>
          <w:b/>
          <w:bCs/>
          <w:sz w:val="24"/>
          <w:szCs w:val="24"/>
        </w:rPr>
        <w:t>附件三、报价一览表格式</w:t>
      </w:r>
      <w:bookmarkEnd w:id="26"/>
    </w:p>
    <w:p w14:paraId="103E71CC">
      <w:pPr>
        <w:jc w:val="center"/>
        <w:rPr>
          <w:rFonts w:hint="eastAsia" w:ascii="仿宋" w:hAnsi="仿宋" w:eastAsia="仿宋" w:cs="仿宋"/>
          <w:b/>
          <w:bCs/>
          <w:sz w:val="24"/>
          <w:szCs w:val="24"/>
        </w:rPr>
      </w:pPr>
    </w:p>
    <w:p w14:paraId="2C072ECA">
      <w:pPr>
        <w:jc w:val="center"/>
        <w:rPr>
          <w:rFonts w:ascii="仿宋" w:hAnsi="仿宋" w:eastAsia="仿宋" w:cs="仿宋"/>
          <w:b/>
          <w:bCs/>
          <w:sz w:val="24"/>
          <w:szCs w:val="24"/>
        </w:rPr>
      </w:pPr>
      <w:r>
        <w:rPr>
          <w:rFonts w:hint="eastAsia" w:ascii="仿宋" w:hAnsi="仿宋" w:eastAsia="仿宋" w:cs="仿宋"/>
          <w:b/>
          <w:bCs/>
          <w:sz w:val="24"/>
          <w:szCs w:val="24"/>
        </w:rPr>
        <w:t>报价一览表（首轮报价）</w:t>
      </w:r>
    </w:p>
    <w:p w14:paraId="31092B16">
      <w:pPr>
        <w:jc w:val="center"/>
        <w:rPr>
          <w:rFonts w:ascii="仿宋" w:hAnsi="仿宋" w:eastAsia="仿宋" w:cs="仿宋"/>
          <w:b/>
          <w:bCs/>
          <w:sz w:val="24"/>
          <w:szCs w:val="24"/>
        </w:rPr>
      </w:pPr>
    </w:p>
    <w:tbl>
      <w:tblPr>
        <w:tblStyle w:val="63"/>
        <w:tblW w:w="861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238"/>
        <w:gridCol w:w="5381"/>
      </w:tblGrid>
      <w:tr w14:paraId="1E4C2B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8619" w:type="dxa"/>
            <w:gridSpan w:val="2"/>
            <w:tcBorders>
              <w:top w:val="nil"/>
              <w:left w:val="nil"/>
              <w:bottom w:val="single" w:color="auto" w:sz="4" w:space="0"/>
              <w:right w:val="nil"/>
            </w:tcBorders>
            <w:noWrap w:val="0"/>
            <w:vAlign w:val="center"/>
          </w:tcPr>
          <w:p w14:paraId="6A23AF2A">
            <w:pPr>
              <w:spacing w:line="360" w:lineRule="auto"/>
              <w:rPr>
                <w:rFonts w:ascii="仿宋" w:hAnsi="仿宋" w:eastAsia="仿宋" w:cs="仿宋"/>
                <w:kern w:val="0"/>
                <w:sz w:val="24"/>
                <w:szCs w:val="24"/>
                <w:lang w:val="zh-CN"/>
              </w:rPr>
            </w:pPr>
            <w:r>
              <w:rPr>
                <w:rFonts w:hint="eastAsia" w:ascii="仿宋" w:hAnsi="仿宋" w:eastAsia="仿宋" w:cs="仿宋"/>
                <w:kern w:val="0"/>
                <w:sz w:val="24"/>
                <w:szCs w:val="24"/>
                <w:lang w:val="zh-CN"/>
              </w:rPr>
              <w:t xml:space="preserve">项目名称： </w:t>
            </w:r>
            <w:r>
              <w:rPr>
                <w:rFonts w:ascii="仿宋" w:hAnsi="仿宋" w:eastAsia="仿宋" w:cs="仿宋"/>
                <w:kern w:val="0"/>
                <w:sz w:val="24"/>
                <w:szCs w:val="24"/>
                <w:lang w:val="zh-CN"/>
              </w:rPr>
              <w:t xml:space="preserve">                                    </w:t>
            </w:r>
            <w:r>
              <w:rPr>
                <w:rFonts w:hint="eastAsia" w:ascii="仿宋" w:hAnsi="仿宋" w:eastAsia="仿宋" w:cs="仿宋"/>
                <w:kern w:val="0"/>
                <w:sz w:val="24"/>
                <w:szCs w:val="24"/>
                <w:lang w:val="zh-CN"/>
              </w:rPr>
              <w:t>项目编号：</w:t>
            </w:r>
          </w:p>
        </w:tc>
      </w:tr>
      <w:tr w14:paraId="12298C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37" w:hRule="atLeast"/>
          <w:jc w:val="center"/>
        </w:trPr>
        <w:tc>
          <w:tcPr>
            <w:tcW w:w="3238" w:type="dxa"/>
            <w:tcBorders>
              <w:top w:val="single" w:color="auto" w:sz="4" w:space="0"/>
              <w:left w:val="single" w:color="auto" w:sz="4" w:space="0"/>
              <w:bottom w:val="single" w:color="auto" w:sz="4" w:space="0"/>
              <w:right w:val="single" w:color="auto" w:sz="4" w:space="0"/>
            </w:tcBorders>
            <w:noWrap w:val="0"/>
            <w:vAlign w:val="center"/>
          </w:tcPr>
          <w:p w14:paraId="5F69695F">
            <w:pPr>
              <w:jc w:val="center"/>
              <w:rPr>
                <w:rFonts w:ascii="仿宋" w:hAnsi="仿宋" w:eastAsia="仿宋" w:cs="仿宋"/>
                <w:sz w:val="24"/>
                <w:szCs w:val="24"/>
                <w:lang w:val="zh-CN"/>
              </w:rPr>
            </w:pPr>
            <w:r>
              <w:rPr>
                <w:rFonts w:hint="eastAsia" w:ascii="仿宋" w:hAnsi="仿宋" w:eastAsia="仿宋" w:cs="仿宋"/>
                <w:sz w:val="24"/>
                <w:szCs w:val="24"/>
                <w:lang w:val="zh-CN"/>
              </w:rPr>
              <w:t>磋商总报价（元）</w:t>
            </w:r>
          </w:p>
        </w:tc>
        <w:tc>
          <w:tcPr>
            <w:tcW w:w="5381" w:type="dxa"/>
            <w:tcBorders>
              <w:top w:val="single" w:color="auto" w:sz="4" w:space="0"/>
              <w:left w:val="single" w:color="auto" w:sz="4" w:space="0"/>
              <w:bottom w:val="single" w:color="auto" w:sz="4" w:space="0"/>
              <w:right w:val="single" w:color="auto" w:sz="4" w:space="0"/>
            </w:tcBorders>
            <w:noWrap w:val="0"/>
            <w:vAlign w:val="center"/>
          </w:tcPr>
          <w:p w14:paraId="7253AFE0">
            <w:pPr>
              <w:jc w:val="center"/>
              <w:rPr>
                <w:rFonts w:ascii="仿宋" w:hAnsi="仿宋" w:eastAsia="仿宋" w:cs="仿宋"/>
                <w:sz w:val="24"/>
                <w:szCs w:val="24"/>
                <w:lang w:val="zh-CN"/>
              </w:rPr>
            </w:pPr>
            <w:r>
              <w:rPr>
                <w:rFonts w:ascii="仿宋" w:hAnsi="仿宋" w:eastAsia="仿宋" w:cs="仿宋"/>
                <w:sz w:val="24"/>
                <w:szCs w:val="24"/>
                <w:lang w:val="zh-CN"/>
              </w:rPr>
              <w:t>大写</w:t>
            </w:r>
            <w:r>
              <w:rPr>
                <w:rFonts w:hint="eastAsia" w:ascii="仿宋" w:hAnsi="仿宋" w:eastAsia="仿宋" w:cs="仿宋"/>
                <w:sz w:val="24"/>
                <w:szCs w:val="24"/>
                <w:lang w:val="zh-CN"/>
              </w:rPr>
              <w:t>：</w:t>
            </w:r>
            <w:r>
              <w:rPr>
                <w:rFonts w:hint="eastAsia" w:ascii="仿宋" w:hAnsi="仿宋" w:eastAsia="仿宋" w:cs="仿宋"/>
                <w:sz w:val="24"/>
                <w:szCs w:val="24"/>
                <w:u w:val="single"/>
                <w:lang w:val="zh-CN"/>
              </w:rPr>
              <w:t xml:space="preserve"> </w:t>
            </w:r>
            <w:r>
              <w:rPr>
                <w:rFonts w:ascii="仿宋" w:hAnsi="仿宋" w:eastAsia="仿宋" w:cs="仿宋"/>
                <w:sz w:val="24"/>
                <w:szCs w:val="24"/>
                <w:u w:val="single"/>
                <w:lang w:val="zh-CN"/>
              </w:rPr>
              <w:t xml:space="preserve">           </w:t>
            </w:r>
            <w:r>
              <w:rPr>
                <w:rFonts w:hint="eastAsia" w:ascii="仿宋" w:hAnsi="仿宋" w:eastAsia="仿宋"/>
                <w:sz w:val="24"/>
                <w:szCs w:val="24"/>
                <w:lang w:val="zh-CN"/>
              </w:rPr>
              <w:t>元；</w:t>
            </w:r>
          </w:p>
          <w:p w14:paraId="259D2B05">
            <w:pPr>
              <w:jc w:val="center"/>
              <w:rPr>
                <w:rFonts w:hint="eastAsia" w:ascii="仿宋" w:hAnsi="仿宋" w:eastAsia="仿宋"/>
                <w:sz w:val="24"/>
                <w:szCs w:val="24"/>
                <w:lang w:val="zh-CN"/>
              </w:rPr>
            </w:pPr>
          </w:p>
          <w:p w14:paraId="0E6B6701">
            <w:pPr>
              <w:jc w:val="center"/>
              <w:rPr>
                <w:rFonts w:ascii="仿宋" w:hAnsi="仿宋" w:eastAsia="仿宋" w:cs="仿宋"/>
                <w:sz w:val="24"/>
                <w:szCs w:val="24"/>
                <w:lang w:val="zh-CN"/>
              </w:rPr>
            </w:pPr>
            <w:r>
              <w:rPr>
                <w:rFonts w:hint="eastAsia" w:ascii="仿宋" w:hAnsi="仿宋" w:eastAsia="仿宋"/>
                <w:sz w:val="24"/>
                <w:szCs w:val="24"/>
                <w:lang w:val="zh-CN"/>
              </w:rPr>
              <w:t>小写：</w:t>
            </w:r>
            <w:r>
              <w:rPr>
                <w:rFonts w:hint="eastAsia" w:ascii="仿宋" w:hAnsi="仿宋" w:eastAsia="仿宋"/>
                <w:sz w:val="24"/>
                <w:szCs w:val="24"/>
                <w:u w:val="single"/>
                <w:lang w:val="zh-CN"/>
              </w:rPr>
              <w:t xml:space="preserve"> </w:t>
            </w:r>
            <w:r>
              <w:rPr>
                <w:rFonts w:ascii="仿宋" w:hAnsi="仿宋" w:eastAsia="仿宋"/>
                <w:sz w:val="24"/>
                <w:szCs w:val="24"/>
                <w:u w:val="single"/>
                <w:lang w:val="zh-CN"/>
              </w:rPr>
              <w:t xml:space="preserve">           </w:t>
            </w:r>
            <w:r>
              <w:rPr>
                <w:rFonts w:hint="eastAsia" w:ascii="仿宋" w:hAnsi="仿宋" w:eastAsia="仿宋"/>
                <w:sz w:val="24"/>
                <w:szCs w:val="24"/>
                <w:lang w:val="zh-CN"/>
              </w:rPr>
              <w:t>元。</w:t>
            </w:r>
          </w:p>
        </w:tc>
      </w:tr>
      <w:tr w14:paraId="2BD922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22" w:hRule="atLeast"/>
          <w:jc w:val="center"/>
        </w:trPr>
        <w:tc>
          <w:tcPr>
            <w:tcW w:w="3238" w:type="dxa"/>
            <w:tcBorders>
              <w:top w:val="single" w:color="auto" w:sz="4" w:space="0"/>
              <w:left w:val="single" w:color="auto" w:sz="4" w:space="0"/>
              <w:right w:val="single" w:color="auto" w:sz="4" w:space="0"/>
            </w:tcBorders>
            <w:noWrap w:val="0"/>
            <w:vAlign w:val="center"/>
          </w:tcPr>
          <w:p w14:paraId="0A744E1B">
            <w:pPr>
              <w:pStyle w:val="7"/>
              <w:jc w:val="center"/>
              <w:rPr>
                <w:lang w:val="zh-CN"/>
              </w:rPr>
            </w:pPr>
            <w:r>
              <w:rPr>
                <w:rFonts w:hint="eastAsia" w:ascii="仿宋" w:hAnsi="仿宋" w:eastAsia="仿宋"/>
                <w:b w:val="0"/>
                <w:sz w:val="24"/>
                <w:szCs w:val="24"/>
              </w:rPr>
              <w:t>项目负责人</w:t>
            </w:r>
          </w:p>
        </w:tc>
        <w:tc>
          <w:tcPr>
            <w:tcW w:w="5381" w:type="dxa"/>
            <w:tcBorders>
              <w:top w:val="single" w:color="auto" w:sz="4" w:space="0"/>
              <w:left w:val="single" w:color="auto" w:sz="4" w:space="0"/>
              <w:right w:val="single" w:color="auto" w:sz="4" w:space="0"/>
            </w:tcBorders>
            <w:noWrap w:val="0"/>
            <w:vAlign w:val="center"/>
          </w:tcPr>
          <w:p w14:paraId="642D60A3">
            <w:pPr>
              <w:jc w:val="center"/>
              <w:rPr>
                <w:rFonts w:ascii="仿宋" w:hAnsi="仿宋" w:eastAsia="仿宋" w:cs="仿宋"/>
                <w:sz w:val="24"/>
                <w:szCs w:val="24"/>
                <w:lang w:val="zh-CN"/>
              </w:rPr>
            </w:pPr>
          </w:p>
        </w:tc>
      </w:tr>
      <w:tr w14:paraId="5DFEDA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54" w:hRule="atLeast"/>
          <w:jc w:val="center"/>
        </w:trPr>
        <w:tc>
          <w:tcPr>
            <w:tcW w:w="3238" w:type="dxa"/>
            <w:tcBorders>
              <w:top w:val="single" w:color="auto" w:sz="4" w:space="0"/>
              <w:left w:val="single" w:color="auto" w:sz="4" w:space="0"/>
              <w:right w:val="single" w:color="auto" w:sz="4" w:space="0"/>
            </w:tcBorders>
            <w:noWrap w:val="0"/>
            <w:vAlign w:val="center"/>
          </w:tcPr>
          <w:p w14:paraId="137C2688">
            <w:pPr>
              <w:pStyle w:val="7"/>
              <w:jc w:val="center"/>
              <w:rPr>
                <w:rFonts w:hint="default" w:ascii="仿宋" w:hAnsi="仿宋" w:eastAsia="仿宋"/>
                <w:b w:val="0"/>
                <w:sz w:val="24"/>
                <w:szCs w:val="24"/>
                <w:lang w:val="en-US" w:eastAsia="zh-CN"/>
              </w:rPr>
            </w:pPr>
            <w:r>
              <w:rPr>
                <w:rFonts w:hint="eastAsia" w:ascii="仿宋" w:hAnsi="仿宋" w:eastAsia="仿宋" w:cs="仿宋"/>
                <w:b w:val="0"/>
                <w:sz w:val="24"/>
                <w:szCs w:val="24"/>
                <w:lang w:val="en-US" w:eastAsia="zh-CN"/>
              </w:rPr>
              <w:t>服务期限</w:t>
            </w:r>
          </w:p>
        </w:tc>
        <w:tc>
          <w:tcPr>
            <w:tcW w:w="5381" w:type="dxa"/>
            <w:tcBorders>
              <w:top w:val="single" w:color="auto" w:sz="4" w:space="0"/>
              <w:left w:val="single" w:color="auto" w:sz="4" w:space="0"/>
              <w:right w:val="single" w:color="auto" w:sz="4" w:space="0"/>
            </w:tcBorders>
            <w:noWrap w:val="0"/>
            <w:vAlign w:val="center"/>
          </w:tcPr>
          <w:p w14:paraId="76700015">
            <w:pPr>
              <w:jc w:val="center"/>
              <w:rPr>
                <w:rFonts w:ascii="仿宋" w:hAnsi="仿宋" w:eastAsia="仿宋" w:cs="仿宋"/>
                <w:sz w:val="24"/>
                <w:szCs w:val="24"/>
                <w:lang w:val="zh-CN"/>
              </w:rPr>
            </w:pPr>
          </w:p>
        </w:tc>
      </w:tr>
    </w:tbl>
    <w:p w14:paraId="198A820D">
      <w:pPr>
        <w:pStyle w:val="2"/>
        <w:ind w:firstLine="480"/>
        <w:rPr>
          <w:rFonts w:ascii="仿宋" w:hAnsi="仿宋" w:eastAsia="仿宋" w:cs="仿宋"/>
          <w:sz w:val="24"/>
        </w:rPr>
      </w:pPr>
    </w:p>
    <w:p w14:paraId="1EDEE5E6">
      <w:pPr>
        <w:autoSpaceDE w:val="0"/>
        <w:autoSpaceDN w:val="0"/>
        <w:adjustRightInd w:val="0"/>
        <w:spacing w:line="360" w:lineRule="auto"/>
        <w:ind w:firstLine="480" w:firstLineChars="200"/>
        <w:rPr>
          <w:rFonts w:ascii="仿宋" w:hAnsi="仿宋" w:eastAsia="仿宋" w:cs="仿宋"/>
          <w:kern w:val="0"/>
          <w:sz w:val="24"/>
          <w:szCs w:val="24"/>
          <w:lang w:val="zh-CN"/>
        </w:rPr>
      </w:pPr>
      <w:r>
        <w:rPr>
          <w:rFonts w:hint="eastAsia" w:ascii="仿宋" w:hAnsi="仿宋" w:eastAsia="仿宋" w:cs="仿宋"/>
          <w:kern w:val="0"/>
          <w:sz w:val="24"/>
          <w:szCs w:val="24"/>
          <w:lang w:val="zh-CN"/>
        </w:rPr>
        <w:t>供应商名称：（盖章）</w:t>
      </w:r>
    </w:p>
    <w:p w14:paraId="23BC5DEA">
      <w:pPr>
        <w:autoSpaceDE w:val="0"/>
        <w:autoSpaceDN w:val="0"/>
        <w:adjustRightIn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授权代表签字或盖章：</w:t>
      </w:r>
    </w:p>
    <w:p w14:paraId="76525718">
      <w:pPr>
        <w:autoSpaceDE w:val="0"/>
        <w:autoSpaceDN w:val="0"/>
        <w:adjustRightIn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日期：</w:t>
      </w:r>
      <w:r>
        <w:rPr>
          <w:rFonts w:ascii="仿宋" w:hAnsi="仿宋" w:eastAsia="仿宋" w:cs="仿宋"/>
          <w:sz w:val="24"/>
          <w:szCs w:val="24"/>
        </w:rPr>
        <w:t xml:space="preserve">     </w:t>
      </w:r>
      <w:r>
        <w:rPr>
          <w:rFonts w:hint="eastAsia" w:ascii="仿宋" w:hAnsi="仿宋" w:eastAsia="仿宋" w:cs="仿宋"/>
          <w:sz w:val="24"/>
          <w:szCs w:val="24"/>
        </w:rPr>
        <w:t>年</w:t>
      </w:r>
      <w:r>
        <w:rPr>
          <w:rFonts w:ascii="仿宋" w:hAnsi="仿宋" w:eastAsia="仿宋" w:cs="仿宋"/>
          <w:sz w:val="24"/>
          <w:szCs w:val="24"/>
        </w:rPr>
        <w:t xml:space="preserve">   </w:t>
      </w:r>
      <w:r>
        <w:rPr>
          <w:rFonts w:hint="eastAsia" w:ascii="仿宋" w:hAnsi="仿宋" w:eastAsia="仿宋" w:cs="仿宋"/>
          <w:sz w:val="24"/>
          <w:szCs w:val="24"/>
        </w:rPr>
        <w:t>月</w:t>
      </w:r>
      <w:r>
        <w:rPr>
          <w:rFonts w:ascii="仿宋" w:hAnsi="仿宋" w:eastAsia="仿宋" w:cs="仿宋"/>
          <w:sz w:val="24"/>
          <w:szCs w:val="24"/>
        </w:rPr>
        <w:t xml:space="preserve">    </w:t>
      </w:r>
      <w:r>
        <w:rPr>
          <w:rFonts w:hint="eastAsia" w:ascii="仿宋" w:hAnsi="仿宋" w:eastAsia="仿宋" w:cs="仿宋"/>
          <w:sz w:val="24"/>
          <w:szCs w:val="24"/>
        </w:rPr>
        <w:t>日</w:t>
      </w:r>
    </w:p>
    <w:p w14:paraId="648BAE0C">
      <w:pPr>
        <w:autoSpaceDE w:val="0"/>
        <w:autoSpaceDN w:val="0"/>
        <w:adjustRightInd w:val="0"/>
        <w:spacing w:line="360" w:lineRule="auto"/>
        <w:rPr>
          <w:rFonts w:ascii="仿宋" w:hAnsi="仿宋" w:eastAsia="仿宋" w:cs="仿宋"/>
          <w:sz w:val="24"/>
          <w:szCs w:val="24"/>
        </w:rPr>
      </w:pPr>
    </w:p>
    <w:p w14:paraId="4EB6D980">
      <w:pPr>
        <w:spacing w:line="360" w:lineRule="auto"/>
        <w:rPr>
          <w:rFonts w:ascii="仿宋" w:hAnsi="仿宋" w:eastAsia="仿宋" w:cs="仿宋"/>
          <w:kern w:val="0"/>
          <w:sz w:val="24"/>
          <w:szCs w:val="24"/>
          <w:lang w:val="zh-CN"/>
        </w:rPr>
      </w:pPr>
      <w:r>
        <w:rPr>
          <w:rFonts w:hint="eastAsia" w:ascii="仿宋" w:hAnsi="仿宋" w:eastAsia="仿宋" w:cs="仿宋"/>
          <w:kern w:val="0"/>
          <w:sz w:val="24"/>
          <w:szCs w:val="24"/>
          <w:lang w:val="zh-CN"/>
        </w:rPr>
        <w:t>说明：</w:t>
      </w:r>
    </w:p>
    <w:p w14:paraId="168AED52">
      <w:pPr>
        <w:spacing w:line="360" w:lineRule="auto"/>
        <w:ind w:firstLine="482" w:firstLineChars="200"/>
        <w:rPr>
          <w:rFonts w:ascii="仿宋" w:hAnsi="仿宋" w:eastAsia="仿宋" w:cs="仿宋"/>
          <w:b/>
          <w:bCs/>
          <w:kern w:val="0"/>
          <w:sz w:val="24"/>
          <w:szCs w:val="24"/>
          <w:lang w:val="zh-CN"/>
        </w:rPr>
      </w:pPr>
      <w:r>
        <w:rPr>
          <w:rFonts w:ascii="仿宋" w:hAnsi="仿宋" w:eastAsia="仿宋" w:cs="仿宋"/>
          <w:b/>
          <w:bCs/>
          <w:kern w:val="0"/>
          <w:sz w:val="24"/>
          <w:szCs w:val="24"/>
          <w:lang w:val="zh-CN"/>
        </w:rPr>
        <w:t>1、《报价一览表》一份，要求单独封装并标明“报价一览表”字样，随报价文件一并递交</w:t>
      </w:r>
      <w:r>
        <w:rPr>
          <w:rFonts w:hint="eastAsia" w:ascii="仿宋" w:hAnsi="仿宋" w:eastAsia="仿宋" w:cs="仿宋"/>
          <w:b/>
          <w:bCs/>
          <w:kern w:val="0"/>
          <w:sz w:val="24"/>
          <w:lang w:val="zh-CN"/>
        </w:rPr>
        <w:t>。</w:t>
      </w:r>
    </w:p>
    <w:p w14:paraId="54DCDAA4">
      <w:pPr>
        <w:jc w:val="center"/>
        <w:rPr>
          <w:rFonts w:ascii="仿宋" w:hAnsi="仿宋" w:eastAsia="仿宋" w:cs="仿宋"/>
          <w:b/>
          <w:bCs/>
          <w:sz w:val="24"/>
          <w:szCs w:val="24"/>
        </w:rPr>
      </w:pPr>
      <w:r>
        <w:rPr>
          <w:rFonts w:ascii="仿宋" w:hAnsi="仿宋" w:eastAsia="仿宋" w:cs="仿宋"/>
          <w:sz w:val="24"/>
          <w:szCs w:val="24"/>
          <w:lang w:val="zh-CN"/>
        </w:rPr>
        <w:br w:type="page"/>
      </w:r>
      <w:bookmarkStart w:id="27" w:name="_Toc108793398"/>
      <w:bookmarkStart w:id="28" w:name="_Toc69202849"/>
      <w:bookmarkStart w:id="29" w:name="_Toc50035734"/>
      <w:bookmarkStart w:id="30" w:name="_Toc39048944"/>
      <w:bookmarkStart w:id="31" w:name="_Toc29916"/>
      <w:bookmarkStart w:id="32" w:name="_Toc8775"/>
      <w:bookmarkStart w:id="33" w:name="_Toc99466362"/>
      <w:bookmarkStart w:id="34" w:name="_Toc120873488"/>
      <w:r>
        <w:rPr>
          <w:rFonts w:hint="eastAsia" w:ascii="仿宋" w:hAnsi="仿宋" w:eastAsia="仿宋" w:cs="仿宋"/>
          <w:b/>
          <w:bCs/>
          <w:sz w:val="24"/>
          <w:szCs w:val="24"/>
        </w:rPr>
        <w:t>报价一览表（最终报价）</w:t>
      </w:r>
    </w:p>
    <w:p w14:paraId="51FBF2AF">
      <w:pPr>
        <w:jc w:val="center"/>
        <w:rPr>
          <w:rFonts w:ascii="仿宋" w:hAnsi="仿宋" w:eastAsia="仿宋" w:cs="仿宋"/>
          <w:b/>
          <w:bCs/>
          <w:sz w:val="24"/>
          <w:szCs w:val="24"/>
        </w:rPr>
      </w:pPr>
    </w:p>
    <w:tbl>
      <w:tblPr>
        <w:tblStyle w:val="63"/>
        <w:tblW w:w="861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238"/>
        <w:gridCol w:w="5381"/>
      </w:tblGrid>
      <w:tr w14:paraId="20B716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8619" w:type="dxa"/>
            <w:gridSpan w:val="2"/>
            <w:tcBorders>
              <w:top w:val="nil"/>
              <w:left w:val="nil"/>
              <w:bottom w:val="single" w:color="auto" w:sz="4" w:space="0"/>
              <w:right w:val="nil"/>
            </w:tcBorders>
            <w:noWrap w:val="0"/>
            <w:vAlign w:val="center"/>
          </w:tcPr>
          <w:p w14:paraId="215A6F51">
            <w:pPr>
              <w:spacing w:line="360" w:lineRule="auto"/>
              <w:rPr>
                <w:rFonts w:ascii="仿宋" w:hAnsi="仿宋" w:eastAsia="仿宋" w:cs="仿宋"/>
                <w:kern w:val="0"/>
                <w:sz w:val="24"/>
                <w:szCs w:val="24"/>
                <w:lang w:val="zh-CN"/>
              </w:rPr>
            </w:pPr>
            <w:r>
              <w:rPr>
                <w:rFonts w:hint="eastAsia" w:ascii="仿宋" w:hAnsi="仿宋" w:eastAsia="仿宋" w:cs="仿宋"/>
                <w:kern w:val="0"/>
                <w:sz w:val="24"/>
                <w:szCs w:val="24"/>
                <w:lang w:val="zh-CN"/>
              </w:rPr>
              <w:t xml:space="preserve">项目名称： </w:t>
            </w:r>
            <w:r>
              <w:rPr>
                <w:rFonts w:ascii="仿宋" w:hAnsi="仿宋" w:eastAsia="仿宋" w:cs="仿宋"/>
                <w:kern w:val="0"/>
                <w:sz w:val="24"/>
                <w:szCs w:val="24"/>
                <w:lang w:val="zh-CN"/>
              </w:rPr>
              <w:t xml:space="preserve">                                    </w:t>
            </w:r>
            <w:r>
              <w:rPr>
                <w:rFonts w:hint="eastAsia" w:ascii="仿宋" w:hAnsi="仿宋" w:eastAsia="仿宋" w:cs="仿宋"/>
                <w:kern w:val="0"/>
                <w:sz w:val="24"/>
                <w:szCs w:val="24"/>
                <w:lang w:val="zh-CN"/>
              </w:rPr>
              <w:t>项目编号：</w:t>
            </w:r>
          </w:p>
        </w:tc>
      </w:tr>
      <w:tr w14:paraId="108F4B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03" w:hRule="atLeast"/>
          <w:jc w:val="center"/>
        </w:trPr>
        <w:tc>
          <w:tcPr>
            <w:tcW w:w="3238" w:type="dxa"/>
            <w:tcBorders>
              <w:top w:val="single" w:color="auto" w:sz="4" w:space="0"/>
              <w:left w:val="single" w:color="auto" w:sz="4" w:space="0"/>
              <w:bottom w:val="single" w:color="auto" w:sz="4" w:space="0"/>
              <w:right w:val="single" w:color="auto" w:sz="4" w:space="0"/>
            </w:tcBorders>
            <w:noWrap w:val="0"/>
            <w:vAlign w:val="center"/>
          </w:tcPr>
          <w:p w14:paraId="050F0156">
            <w:pPr>
              <w:jc w:val="center"/>
              <w:rPr>
                <w:rFonts w:ascii="仿宋" w:hAnsi="仿宋" w:eastAsia="仿宋" w:cs="仿宋"/>
                <w:sz w:val="24"/>
                <w:szCs w:val="24"/>
                <w:lang w:val="zh-CN"/>
              </w:rPr>
            </w:pPr>
            <w:r>
              <w:rPr>
                <w:rFonts w:hint="eastAsia" w:ascii="仿宋" w:hAnsi="仿宋" w:eastAsia="仿宋" w:cs="仿宋"/>
                <w:sz w:val="24"/>
                <w:szCs w:val="24"/>
                <w:lang w:val="zh-CN"/>
              </w:rPr>
              <w:t>磋商总报价（元）</w:t>
            </w:r>
          </w:p>
        </w:tc>
        <w:tc>
          <w:tcPr>
            <w:tcW w:w="5381" w:type="dxa"/>
            <w:tcBorders>
              <w:top w:val="single" w:color="auto" w:sz="4" w:space="0"/>
              <w:left w:val="single" w:color="auto" w:sz="4" w:space="0"/>
              <w:bottom w:val="single" w:color="auto" w:sz="4" w:space="0"/>
              <w:right w:val="single" w:color="auto" w:sz="4" w:space="0"/>
            </w:tcBorders>
            <w:noWrap w:val="0"/>
            <w:vAlign w:val="center"/>
          </w:tcPr>
          <w:p w14:paraId="299A275A">
            <w:pPr>
              <w:spacing w:line="480" w:lineRule="auto"/>
              <w:jc w:val="center"/>
              <w:rPr>
                <w:rFonts w:ascii="仿宋" w:hAnsi="仿宋" w:eastAsia="仿宋" w:cs="仿宋"/>
                <w:sz w:val="24"/>
                <w:szCs w:val="24"/>
                <w:lang w:val="zh-CN"/>
              </w:rPr>
            </w:pPr>
          </w:p>
          <w:p w14:paraId="4108B568">
            <w:pPr>
              <w:spacing w:line="480" w:lineRule="auto"/>
              <w:jc w:val="center"/>
              <w:rPr>
                <w:rFonts w:ascii="仿宋" w:hAnsi="仿宋" w:eastAsia="仿宋" w:cs="仿宋"/>
                <w:sz w:val="24"/>
                <w:szCs w:val="24"/>
                <w:lang w:val="zh-CN"/>
              </w:rPr>
            </w:pPr>
            <w:r>
              <w:rPr>
                <w:rFonts w:ascii="仿宋" w:hAnsi="仿宋" w:eastAsia="仿宋" w:cs="仿宋"/>
                <w:sz w:val="24"/>
                <w:szCs w:val="24"/>
                <w:lang w:val="zh-CN"/>
              </w:rPr>
              <w:t>大写</w:t>
            </w:r>
            <w:r>
              <w:rPr>
                <w:rFonts w:hint="eastAsia" w:ascii="仿宋" w:hAnsi="仿宋" w:eastAsia="仿宋" w:cs="仿宋"/>
                <w:sz w:val="24"/>
                <w:szCs w:val="24"/>
                <w:lang w:val="zh-CN"/>
              </w:rPr>
              <w:t>：</w:t>
            </w:r>
            <w:r>
              <w:rPr>
                <w:rFonts w:hint="eastAsia" w:ascii="仿宋" w:hAnsi="仿宋" w:eastAsia="仿宋" w:cs="仿宋"/>
                <w:sz w:val="24"/>
                <w:szCs w:val="24"/>
                <w:u w:val="single"/>
                <w:lang w:val="zh-CN"/>
              </w:rPr>
              <w:t xml:space="preserve"> </w:t>
            </w:r>
            <w:r>
              <w:rPr>
                <w:rFonts w:ascii="仿宋" w:hAnsi="仿宋" w:eastAsia="仿宋" w:cs="仿宋"/>
                <w:sz w:val="24"/>
                <w:szCs w:val="24"/>
                <w:u w:val="single"/>
                <w:lang w:val="zh-CN"/>
              </w:rPr>
              <w:t xml:space="preserve">           </w:t>
            </w:r>
            <w:r>
              <w:rPr>
                <w:rFonts w:hint="eastAsia" w:ascii="仿宋" w:hAnsi="仿宋" w:eastAsia="仿宋"/>
                <w:sz w:val="24"/>
                <w:szCs w:val="24"/>
                <w:lang w:val="zh-CN"/>
              </w:rPr>
              <w:t>元；</w:t>
            </w:r>
          </w:p>
          <w:p w14:paraId="1D69EC5B">
            <w:pPr>
              <w:spacing w:line="480" w:lineRule="auto"/>
              <w:jc w:val="center"/>
              <w:rPr>
                <w:rFonts w:hint="eastAsia" w:ascii="仿宋" w:hAnsi="仿宋" w:eastAsia="仿宋"/>
                <w:sz w:val="24"/>
                <w:szCs w:val="24"/>
                <w:lang w:val="zh-CN"/>
              </w:rPr>
            </w:pPr>
            <w:r>
              <w:rPr>
                <w:rFonts w:hint="eastAsia" w:ascii="仿宋" w:hAnsi="仿宋" w:eastAsia="仿宋"/>
                <w:sz w:val="24"/>
                <w:szCs w:val="24"/>
                <w:lang w:val="zh-CN"/>
              </w:rPr>
              <w:t>小写：</w:t>
            </w:r>
            <w:r>
              <w:rPr>
                <w:rFonts w:hint="eastAsia" w:ascii="仿宋" w:hAnsi="仿宋" w:eastAsia="仿宋"/>
                <w:sz w:val="24"/>
                <w:szCs w:val="24"/>
                <w:u w:val="single"/>
                <w:lang w:val="zh-CN"/>
              </w:rPr>
              <w:t xml:space="preserve"> </w:t>
            </w:r>
            <w:r>
              <w:rPr>
                <w:rFonts w:ascii="仿宋" w:hAnsi="仿宋" w:eastAsia="仿宋"/>
                <w:sz w:val="24"/>
                <w:szCs w:val="24"/>
                <w:u w:val="single"/>
                <w:lang w:val="zh-CN"/>
              </w:rPr>
              <w:t xml:space="preserve">           </w:t>
            </w:r>
            <w:r>
              <w:rPr>
                <w:rFonts w:hint="eastAsia" w:ascii="仿宋" w:hAnsi="仿宋" w:eastAsia="仿宋"/>
                <w:sz w:val="24"/>
                <w:szCs w:val="24"/>
                <w:lang w:val="zh-CN"/>
              </w:rPr>
              <w:t>元。</w:t>
            </w:r>
          </w:p>
          <w:p w14:paraId="3787A9B8">
            <w:pPr>
              <w:pStyle w:val="2"/>
              <w:rPr>
                <w:lang w:val="zh-CN"/>
              </w:rPr>
            </w:pPr>
          </w:p>
        </w:tc>
      </w:tr>
      <w:tr w14:paraId="29CFE9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22" w:hRule="atLeast"/>
          <w:jc w:val="center"/>
        </w:trPr>
        <w:tc>
          <w:tcPr>
            <w:tcW w:w="3238" w:type="dxa"/>
            <w:tcBorders>
              <w:top w:val="single" w:color="auto" w:sz="4" w:space="0"/>
              <w:left w:val="single" w:color="auto" w:sz="4" w:space="0"/>
              <w:right w:val="single" w:color="auto" w:sz="4" w:space="0"/>
            </w:tcBorders>
            <w:noWrap w:val="0"/>
            <w:vAlign w:val="center"/>
          </w:tcPr>
          <w:p w14:paraId="6BC87111">
            <w:pPr>
              <w:pStyle w:val="7"/>
              <w:jc w:val="center"/>
              <w:rPr>
                <w:lang w:val="zh-CN"/>
              </w:rPr>
            </w:pPr>
            <w:r>
              <w:rPr>
                <w:rFonts w:hint="eastAsia" w:ascii="仿宋" w:hAnsi="仿宋" w:eastAsia="仿宋"/>
                <w:b w:val="0"/>
                <w:sz w:val="24"/>
                <w:szCs w:val="24"/>
              </w:rPr>
              <w:t>项目负责人</w:t>
            </w:r>
          </w:p>
        </w:tc>
        <w:tc>
          <w:tcPr>
            <w:tcW w:w="5381" w:type="dxa"/>
            <w:tcBorders>
              <w:top w:val="single" w:color="auto" w:sz="4" w:space="0"/>
              <w:left w:val="single" w:color="auto" w:sz="4" w:space="0"/>
              <w:right w:val="single" w:color="auto" w:sz="4" w:space="0"/>
            </w:tcBorders>
            <w:noWrap w:val="0"/>
            <w:vAlign w:val="center"/>
          </w:tcPr>
          <w:p w14:paraId="3DA833F5">
            <w:pPr>
              <w:jc w:val="center"/>
              <w:rPr>
                <w:rFonts w:ascii="仿宋" w:hAnsi="仿宋" w:eastAsia="仿宋" w:cs="仿宋"/>
                <w:sz w:val="24"/>
                <w:szCs w:val="24"/>
                <w:lang w:val="zh-CN"/>
              </w:rPr>
            </w:pPr>
          </w:p>
        </w:tc>
      </w:tr>
      <w:tr w14:paraId="0B5D0D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54" w:hRule="atLeast"/>
          <w:jc w:val="center"/>
        </w:trPr>
        <w:tc>
          <w:tcPr>
            <w:tcW w:w="3238" w:type="dxa"/>
            <w:tcBorders>
              <w:top w:val="single" w:color="auto" w:sz="4" w:space="0"/>
              <w:left w:val="single" w:color="auto" w:sz="4" w:space="0"/>
              <w:right w:val="single" w:color="auto" w:sz="4" w:space="0"/>
            </w:tcBorders>
            <w:noWrap w:val="0"/>
            <w:vAlign w:val="center"/>
          </w:tcPr>
          <w:p w14:paraId="05133C2E">
            <w:pPr>
              <w:pStyle w:val="7"/>
              <w:jc w:val="center"/>
              <w:rPr>
                <w:rFonts w:hint="default" w:ascii="仿宋" w:hAnsi="仿宋" w:eastAsia="仿宋"/>
                <w:b w:val="0"/>
                <w:sz w:val="24"/>
                <w:szCs w:val="24"/>
                <w:lang w:val="en-US" w:eastAsia="zh-CN"/>
              </w:rPr>
            </w:pPr>
            <w:r>
              <w:rPr>
                <w:rFonts w:hint="eastAsia" w:ascii="仿宋" w:hAnsi="仿宋" w:eastAsia="仿宋" w:cs="仿宋"/>
                <w:b w:val="0"/>
                <w:sz w:val="24"/>
                <w:szCs w:val="24"/>
                <w:lang w:val="en-US" w:eastAsia="zh-CN"/>
              </w:rPr>
              <w:t>服务期限</w:t>
            </w:r>
          </w:p>
        </w:tc>
        <w:tc>
          <w:tcPr>
            <w:tcW w:w="5381" w:type="dxa"/>
            <w:tcBorders>
              <w:top w:val="single" w:color="auto" w:sz="4" w:space="0"/>
              <w:left w:val="single" w:color="auto" w:sz="4" w:space="0"/>
              <w:right w:val="single" w:color="auto" w:sz="4" w:space="0"/>
            </w:tcBorders>
            <w:noWrap w:val="0"/>
            <w:vAlign w:val="center"/>
          </w:tcPr>
          <w:p w14:paraId="32636841">
            <w:pPr>
              <w:jc w:val="center"/>
              <w:rPr>
                <w:rFonts w:ascii="仿宋" w:hAnsi="仿宋" w:eastAsia="仿宋" w:cs="仿宋"/>
                <w:sz w:val="24"/>
                <w:szCs w:val="24"/>
                <w:lang w:val="zh-CN"/>
              </w:rPr>
            </w:pPr>
          </w:p>
        </w:tc>
      </w:tr>
    </w:tbl>
    <w:p w14:paraId="0DADCA9D">
      <w:pPr>
        <w:pStyle w:val="2"/>
        <w:ind w:firstLine="480"/>
        <w:rPr>
          <w:rFonts w:ascii="仿宋" w:hAnsi="仿宋" w:eastAsia="仿宋" w:cs="仿宋"/>
          <w:sz w:val="24"/>
        </w:rPr>
      </w:pPr>
    </w:p>
    <w:p w14:paraId="0D664216">
      <w:pPr>
        <w:autoSpaceDE w:val="0"/>
        <w:autoSpaceDN w:val="0"/>
        <w:adjustRightInd w:val="0"/>
        <w:spacing w:line="360" w:lineRule="auto"/>
        <w:ind w:firstLine="480" w:firstLineChars="200"/>
        <w:rPr>
          <w:rFonts w:ascii="仿宋" w:hAnsi="仿宋" w:eastAsia="仿宋" w:cs="仿宋"/>
          <w:kern w:val="0"/>
          <w:sz w:val="24"/>
          <w:szCs w:val="24"/>
          <w:lang w:val="zh-CN"/>
        </w:rPr>
      </w:pPr>
      <w:r>
        <w:rPr>
          <w:rFonts w:hint="eastAsia" w:ascii="仿宋" w:hAnsi="仿宋" w:eastAsia="仿宋" w:cs="仿宋"/>
          <w:kern w:val="0"/>
          <w:sz w:val="24"/>
          <w:szCs w:val="24"/>
          <w:lang w:val="zh-CN"/>
        </w:rPr>
        <w:t>供应商名称：（盖章）</w:t>
      </w:r>
    </w:p>
    <w:p w14:paraId="0E8CDF29">
      <w:pPr>
        <w:autoSpaceDE w:val="0"/>
        <w:autoSpaceDN w:val="0"/>
        <w:adjustRightIn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授权代表签字或盖章：</w:t>
      </w:r>
    </w:p>
    <w:p w14:paraId="5EC3E3B1">
      <w:pPr>
        <w:autoSpaceDE w:val="0"/>
        <w:autoSpaceDN w:val="0"/>
        <w:adjustRightIn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日期：</w:t>
      </w:r>
      <w:r>
        <w:rPr>
          <w:rFonts w:ascii="仿宋" w:hAnsi="仿宋" w:eastAsia="仿宋" w:cs="仿宋"/>
          <w:sz w:val="24"/>
          <w:szCs w:val="24"/>
        </w:rPr>
        <w:t xml:space="preserve">     </w:t>
      </w:r>
      <w:r>
        <w:rPr>
          <w:rFonts w:hint="eastAsia" w:ascii="仿宋" w:hAnsi="仿宋" w:eastAsia="仿宋" w:cs="仿宋"/>
          <w:sz w:val="24"/>
          <w:szCs w:val="24"/>
        </w:rPr>
        <w:t>年</w:t>
      </w:r>
      <w:r>
        <w:rPr>
          <w:rFonts w:ascii="仿宋" w:hAnsi="仿宋" w:eastAsia="仿宋" w:cs="仿宋"/>
          <w:sz w:val="24"/>
          <w:szCs w:val="24"/>
        </w:rPr>
        <w:t xml:space="preserve">   </w:t>
      </w:r>
      <w:r>
        <w:rPr>
          <w:rFonts w:hint="eastAsia" w:ascii="仿宋" w:hAnsi="仿宋" w:eastAsia="仿宋" w:cs="仿宋"/>
          <w:sz w:val="24"/>
          <w:szCs w:val="24"/>
        </w:rPr>
        <w:t>月</w:t>
      </w:r>
      <w:r>
        <w:rPr>
          <w:rFonts w:ascii="仿宋" w:hAnsi="仿宋" w:eastAsia="仿宋" w:cs="仿宋"/>
          <w:sz w:val="24"/>
          <w:szCs w:val="24"/>
        </w:rPr>
        <w:t xml:space="preserve">    </w:t>
      </w:r>
      <w:r>
        <w:rPr>
          <w:rFonts w:hint="eastAsia" w:ascii="仿宋" w:hAnsi="仿宋" w:eastAsia="仿宋" w:cs="仿宋"/>
          <w:sz w:val="24"/>
          <w:szCs w:val="24"/>
        </w:rPr>
        <w:t>日</w:t>
      </w:r>
    </w:p>
    <w:p w14:paraId="4F15CAD5">
      <w:pPr>
        <w:autoSpaceDE w:val="0"/>
        <w:autoSpaceDN w:val="0"/>
        <w:adjustRightInd w:val="0"/>
        <w:spacing w:line="360" w:lineRule="auto"/>
        <w:rPr>
          <w:rFonts w:ascii="仿宋" w:hAnsi="仿宋" w:eastAsia="仿宋" w:cs="仿宋"/>
          <w:sz w:val="24"/>
          <w:szCs w:val="24"/>
        </w:rPr>
      </w:pPr>
    </w:p>
    <w:p w14:paraId="39D4DB00">
      <w:pPr>
        <w:spacing w:line="360" w:lineRule="auto"/>
        <w:rPr>
          <w:rFonts w:ascii="仿宋" w:hAnsi="仿宋" w:eastAsia="仿宋" w:cs="仿宋"/>
          <w:kern w:val="0"/>
          <w:sz w:val="24"/>
          <w:szCs w:val="24"/>
          <w:lang w:val="zh-CN"/>
        </w:rPr>
      </w:pPr>
      <w:r>
        <w:rPr>
          <w:rFonts w:hint="eastAsia" w:ascii="仿宋" w:hAnsi="仿宋" w:eastAsia="仿宋" w:cs="仿宋"/>
          <w:kern w:val="0"/>
          <w:sz w:val="24"/>
          <w:szCs w:val="24"/>
          <w:lang w:val="zh-CN"/>
        </w:rPr>
        <w:t>说明：</w:t>
      </w:r>
    </w:p>
    <w:p w14:paraId="29CA1C15">
      <w:pPr>
        <w:spacing w:line="360" w:lineRule="auto"/>
        <w:ind w:firstLine="482" w:firstLineChars="200"/>
        <w:rPr>
          <w:rFonts w:ascii="仿宋" w:hAnsi="仿宋" w:eastAsia="仿宋" w:cs="仿宋"/>
          <w:b/>
          <w:bCs/>
          <w:kern w:val="0"/>
          <w:sz w:val="24"/>
          <w:szCs w:val="24"/>
          <w:lang w:val="zh-CN"/>
        </w:rPr>
      </w:pPr>
      <w:r>
        <w:rPr>
          <w:rFonts w:ascii="仿宋" w:hAnsi="仿宋" w:eastAsia="仿宋" w:cs="仿宋"/>
          <w:b/>
          <w:bCs/>
          <w:kern w:val="0"/>
          <w:sz w:val="24"/>
          <w:szCs w:val="24"/>
          <w:lang w:val="zh-CN"/>
        </w:rPr>
        <w:t>1、《报价一览表》</w:t>
      </w:r>
      <w:r>
        <w:rPr>
          <w:rFonts w:hint="eastAsia" w:ascii="仿宋" w:hAnsi="仿宋" w:eastAsia="仿宋" w:cs="仿宋"/>
          <w:b/>
          <w:bCs/>
          <w:kern w:val="0"/>
          <w:sz w:val="24"/>
          <w:szCs w:val="24"/>
          <w:lang w:val="zh-CN"/>
        </w:rPr>
        <w:t>最终报价表应提前加盖单位公章，并单独携带，不需密封，供磋商报价时使用。</w:t>
      </w:r>
    </w:p>
    <w:p w14:paraId="6D52636E">
      <w:pPr>
        <w:spacing w:line="360" w:lineRule="auto"/>
        <w:rPr>
          <w:rFonts w:ascii="仿宋" w:hAnsi="仿宋" w:eastAsia="仿宋" w:cs="仿宋"/>
          <w:sz w:val="24"/>
          <w:szCs w:val="24"/>
          <w:lang w:val="zh-CN"/>
        </w:rPr>
      </w:pPr>
    </w:p>
    <w:p w14:paraId="017858B6">
      <w:pPr>
        <w:spacing w:line="360" w:lineRule="auto"/>
        <w:rPr>
          <w:rFonts w:ascii="仿宋" w:hAnsi="仿宋" w:eastAsia="仿宋" w:cs="仿宋"/>
          <w:sz w:val="24"/>
          <w:szCs w:val="24"/>
          <w:lang w:val="zh-CN"/>
        </w:rPr>
      </w:pPr>
    </w:p>
    <w:p w14:paraId="34A61CC8">
      <w:pPr>
        <w:spacing w:line="360" w:lineRule="auto"/>
        <w:rPr>
          <w:rFonts w:ascii="仿宋" w:hAnsi="仿宋" w:eastAsia="仿宋" w:cs="仿宋"/>
          <w:b/>
          <w:bCs/>
          <w:sz w:val="24"/>
          <w:szCs w:val="24"/>
        </w:rPr>
      </w:pPr>
      <w:r>
        <w:rPr>
          <w:rFonts w:ascii="仿宋" w:hAnsi="仿宋" w:eastAsia="仿宋" w:cs="仿宋"/>
          <w:sz w:val="24"/>
          <w:szCs w:val="24"/>
          <w:lang w:val="zh-CN"/>
        </w:rPr>
        <w:br w:type="page"/>
      </w:r>
      <w:bookmarkStart w:id="35" w:name="_Toc26482"/>
      <w:r>
        <w:rPr>
          <w:rStyle w:val="78"/>
          <w:rFonts w:hint="eastAsia" w:ascii="仿宋" w:hAnsi="仿宋" w:cs="仿宋"/>
          <w:szCs w:val="24"/>
        </w:rPr>
        <w:t>附件四、分项报价表</w:t>
      </w:r>
      <w:bookmarkEnd w:id="27"/>
      <w:bookmarkEnd w:id="28"/>
      <w:bookmarkEnd w:id="29"/>
      <w:bookmarkEnd w:id="30"/>
      <w:bookmarkEnd w:id="31"/>
      <w:bookmarkEnd w:id="32"/>
      <w:bookmarkEnd w:id="33"/>
      <w:bookmarkEnd w:id="34"/>
      <w:bookmarkEnd w:id="35"/>
      <w:bookmarkStart w:id="36" w:name="_Toc33266156"/>
    </w:p>
    <w:p w14:paraId="5B103C30">
      <w:pPr>
        <w:spacing w:line="360" w:lineRule="auto"/>
        <w:jc w:val="center"/>
        <w:rPr>
          <w:rFonts w:ascii="仿宋" w:hAnsi="仿宋" w:eastAsia="仿宋"/>
          <w:kern w:val="0"/>
          <w:sz w:val="24"/>
          <w:szCs w:val="24"/>
        </w:rPr>
      </w:pPr>
      <w:r>
        <w:rPr>
          <w:rFonts w:hint="eastAsia" w:ascii="仿宋" w:hAnsi="仿宋" w:eastAsia="仿宋"/>
          <w:b/>
          <w:bCs/>
          <w:kern w:val="0"/>
          <w:sz w:val="24"/>
          <w:szCs w:val="24"/>
          <w:lang w:val="zh-CN"/>
        </w:rPr>
        <w:t>分项报价表（</w:t>
      </w:r>
      <w:r>
        <w:rPr>
          <w:rFonts w:hint="eastAsia" w:ascii="仿宋" w:hAnsi="仿宋" w:eastAsia="仿宋"/>
          <w:b/>
          <w:bCs/>
          <w:kern w:val="0"/>
          <w:sz w:val="24"/>
          <w:szCs w:val="24"/>
          <w:lang w:val="en-US" w:eastAsia="zh-CN"/>
        </w:rPr>
        <w:t>如有，格式自拟</w:t>
      </w:r>
      <w:r>
        <w:rPr>
          <w:rFonts w:hint="eastAsia" w:ascii="仿宋" w:hAnsi="仿宋" w:eastAsia="仿宋"/>
          <w:b/>
          <w:bCs/>
          <w:kern w:val="0"/>
          <w:sz w:val="24"/>
          <w:szCs w:val="24"/>
          <w:lang w:val="zh-CN"/>
        </w:rPr>
        <w:t>）</w:t>
      </w:r>
    </w:p>
    <w:p w14:paraId="7C7DFA3E">
      <w:pPr>
        <w:pStyle w:val="25"/>
        <w:rPr>
          <w:rFonts w:ascii="仿宋" w:hAnsi="仿宋" w:eastAsia="仿宋"/>
          <w:sz w:val="24"/>
          <w:szCs w:val="24"/>
          <w:lang w:val="zh-CN"/>
        </w:rPr>
      </w:pPr>
    </w:p>
    <w:p w14:paraId="7F860838">
      <w:pPr>
        <w:rPr>
          <w:lang w:val="zh-CN"/>
        </w:rPr>
      </w:pPr>
    </w:p>
    <w:p w14:paraId="434DC852">
      <w:pPr>
        <w:spacing w:line="360" w:lineRule="auto"/>
        <w:ind w:right="1440" w:firstLine="480" w:firstLineChars="200"/>
        <w:jc w:val="right"/>
        <w:rPr>
          <w:rFonts w:ascii="仿宋" w:hAnsi="仿宋" w:eastAsia="仿宋"/>
          <w:kern w:val="0"/>
          <w:sz w:val="24"/>
          <w:szCs w:val="24"/>
          <w:u w:val="single"/>
          <w:lang w:val="zh-CN"/>
        </w:rPr>
      </w:pPr>
      <w:r>
        <w:rPr>
          <w:rFonts w:hint="eastAsia" w:ascii="仿宋" w:hAnsi="仿宋" w:eastAsia="仿宋"/>
          <w:kern w:val="0"/>
          <w:sz w:val="24"/>
          <w:szCs w:val="24"/>
          <w:lang w:val="zh-CN"/>
        </w:rPr>
        <w:t>供应商（盖章）：</w:t>
      </w:r>
    </w:p>
    <w:p w14:paraId="3BE4CA5C">
      <w:pPr>
        <w:spacing w:line="360" w:lineRule="auto"/>
        <w:ind w:right="1440" w:firstLine="480" w:firstLineChars="200"/>
        <w:jc w:val="right"/>
        <w:rPr>
          <w:rFonts w:ascii="仿宋" w:hAnsi="仿宋" w:eastAsia="仿宋"/>
          <w:kern w:val="0"/>
          <w:sz w:val="24"/>
          <w:szCs w:val="24"/>
          <w:lang w:val="zh-CN"/>
        </w:rPr>
      </w:pPr>
      <w:r>
        <w:rPr>
          <w:rFonts w:hint="eastAsia" w:ascii="仿宋" w:hAnsi="仿宋" w:eastAsia="仿宋"/>
          <w:kern w:val="0"/>
          <w:sz w:val="24"/>
          <w:szCs w:val="24"/>
          <w:lang w:val="zh-CN"/>
        </w:rPr>
        <w:t>授权代表（签字）：</w:t>
      </w:r>
    </w:p>
    <w:p w14:paraId="75740DD7">
      <w:pPr>
        <w:wordWrap w:val="0"/>
        <w:spacing w:line="360" w:lineRule="auto"/>
        <w:ind w:right="1440" w:firstLine="480" w:firstLineChars="200"/>
        <w:jc w:val="right"/>
        <w:rPr>
          <w:rFonts w:hint="eastAsia" w:ascii="仿宋" w:hAnsi="仿宋" w:eastAsia="仿宋"/>
          <w:kern w:val="0"/>
          <w:sz w:val="24"/>
          <w:szCs w:val="24"/>
          <w:lang w:val="en-US" w:eastAsia="zh-CN"/>
        </w:rPr>
      </w:pPr>
      <w:r>
        <w:rPr>
          <w:rFonts w:hint="eastAsia" w:ascii="仿宋" w:hAnsi="仿宋" w:eastAsia="仿宋"/>
          <w:kern w:val="0"/>
          <w:sz w:val="24"/>
          <w:szCs w:val="24"/>
          <w:lang w:val="zh-CN"/>
        </w:rPr>
        <w:t>日期：</w:t>
      </w:r>
      <w:r>
        <w:rPr>
          <w:rFonts w:ascii="仿宋" w:hAnsi="仿宋" w:eastAsia="仿宋"/>
          <w:kern w:val="0"/>
          <w:sz w:val="24"/>
          <w:szCs w:val="24"/>
          <w:lang w:val="zh-CN"/>
        </w:rPr>
        <w:t xml:space="preserve">   </w:t>
      </w:r>
      <w:r>
        <w:rPr>
          <w:rFonts w:hint="eastAsia" w:ascii="仿宋" w:hAnsi="仿宋" w:eastAsia="仿宋"/>
          <w:kern w:val="0"/>
          <w:sz w:val="24"/>
          <w:szCs w:val="24"/>
          <w:lang w:val="zh-CN"/>
        </w:rPr>
        <w:t>年</w:t>
      </w:r>
      <w:r>
        <w:rPr>
          <w:rFonts w:ascii="仿宋" w:hAnsi="仿宋" w:eastAsia="仿宋"/>
          <w:kern w:val="0"/>
          <w:sz w:val="24"/>
          <w:szCs w:val="24"/>
          <w:lang w:val="zh-CN"/>
        </w:rPr>
        <w:t xml:space="preserve">  </w:t>
      </w:r>
      <w:r>
        <w:rPr>
          <w:rFonts w:hint="eastAsia" w:ascii="仿宋" w:hAnsi="仿宋" w:eastAsia="仿宋"/>
          <w:kern w:val="0"/>
          <w:sz w:val="24"/>
          <w:szCs w:val="24"/>
          <w:lang w:val="zh-CN"/>
        </w:rPr>
        <w:t>月</w:t>
      </w:r>
      <w:r>
        <w:rPr>
          <w:rFonts w:ascii="仿宋" w:hAnsi="仿宋" w:eastAsia="仿宋"/>
          <w:kern w:val="0"/>
          <w:sz w:val="24"/>
          <w:szCs w:val="24"/>
          <w:lang w:val="zh-CN"/>
        </w:rPr>
        <w:t xml:space="preserve">  </w:t>
      </w:r>
      <w:r>
        <w:rPr>
          <w:rFonts w:hint="eastAsia" w:ascii="仿宋" w:hAnsi="仿宋" w:eastAsia="仿宋"/>
          <w:kern w:val="0"/>
          <w:sz w:val="24"/>
          <w:szCs w:val="24"/>
          <w:lang w:val="zh-CN"/>
        </w:rPr>
        <w:t>日</w:t>
      </w:r>
      <w:r>
        <w:rPr>
          <w:rFonts w:hint="eastAsia" w:ascii="仿宋" w:hAnsi="仿宋" w:eastAsia="仿宋"/>
          <w:kern w:val="0"/>
          <w:sz w:val="24"/>
          <w:szCs w:val="24"/>
          <w:lang w:val="en-US" w:eastAsia="zh-CN"/>
        </w:rPr>
        <w:t xml:space="preserve"> </w:t>
      </w:r>
    </w:p>
    <w:p w14:paraId="4EDC798F">
      <w:pPr>
        <w:spacing w:line="360" w:lineRule="auto"/>
        <w:jc w:val="right"/>
        <w:rPr>
          <w:rFonts w:ascii="仿宋" w:hAnsi="仿宋" w:eastAsia="仿宋" w:cs="仿宋"/>
          <w:b/>
          <w:bCs/>
          <w:sz w:val="24"/>
          <w:szCs w:val="24"/>
        </w:rPr>
      </w:pPr>
    </w:p>
    <w:p w14:paraId="1586D858">
      <w:pPr>
        <w:pStyle w:val="25"/>
        <w:sectPr>
          <w:pgSz w:w="11906" w:h="16838"/>
          <w:pgMar w:top="1440" w:right="1800" w:bottom="1440" w:left="1800" w:header="907" w:footer="680" w:gutter="0"/>
          <w:pgNumType w:fmt="decimal"/>
          <w:cols w:space="720" w:num="1"/>
          <w:docGrid w:linePitch="290" w:charSpace="0"/>
        </w:sectPr>
      </w:pPr>
    </w:p>
    <w:p w14:paraId="47D716AA">
      <w:pPr>
        <w:spacing w:line="360" w:lineRule="auto"/>
        <w:rPr>
          <w:rFonts w:ascii="仿宋" w:hAnsi="仿宋" w:eastAsia="仿宋" w:cs="仿宋"/>
          <w:b/>
          <w:bCs/>
          <w:sz w:val="24"/>
          <w:szCs w:val="24"/>
        </w:rPr>
      </w:pPr>
      <w:r>
        <w:rPr>
          <w:rFonts w:hint="eastAsia" w:ascii="仿宋" w:hAnsi="仿宋" w:eastAsia="仿宋" w:cs="仿宋"/>
          <w:b/>
          <w:bCs/>
          <w:sz w:val="24"/>
          <w:szCs w:val="24"/>
        </w:rPr>
        <w:t>附件五、资格性和符合性审查响应对照表</w:t>
      </w:r>
      <w:bookmarkEnd w:id="36"/>
    </w:p>
    <w:p w14:paraId="393D274C">
      <w:pPr>
        <w:spacing w:line="360" w:lineRule="auto"/>
        <w:jc w:val="center"/>
        <w:rPr>
          <w:rFonts w:ascii="仿宋" w:hAnsi="仿宋" w:eastAsia="仿宋" w:cs="宋体"/>
          <w:b/>
          <w:bCs/>
          <w:sz w:val="24"/>
          <w:szCs w:val="24"/>
        </w:rPr>
      </w:pPr>
      <w:r>
        <w:rPr>
          <w:rFonts w:hint="eastAsia" w:ascii="仿宋" w:hAnsi="仿宋" w:eastAsia="仿宋" w:cs="宋体"/>
          <w:b/>
          <w:bCs/>
          <w:sz w:val="24"/>
          <w:szCs w:val="24"/>
        </w:rPr>
        <w:t>资格性和符合性审查响应对照表</w:t>
      </w:r>
    </w:p>
    <w:p w14:paraId="1E5663A3">
      <w:pPr>
        <w:spacing w:line="360" w:lineRule="auto"/>
        <w:rPr>
          <w:rFonts w:ascii="仿宋" w:hAnsi="仿宋" w:eastAsia="仿宋" w:cs="宋体"/>
          <w:sz w:val="24"/>
          <w:szCs w:val="24"/>
        </w:rPr>
      </w:pPr>
      <w:r>
        <w:rPr>
          <w:rFonts w:hint="eastAsia" w:ascii="仿宋" w:hAnsi="仿宋" w:eastAsia="仿宋" w:cs="宋体"/>
          <w:sz w:val="24"/>
          <w:szCs w:val="24"/>
        </w:rPr>
        <w:t xml:space="preserve">项目名称： </w:t>
      </w:r>
      <w:r>
        <w:rPr>
          <w:rFonts w:ascii="仿宋" w:hAnsi="仿宋" w:eastAsia="仿宋" w:cs="宋体"/>
          <w:sz w:val="24"/>
          <w:szCs w:val="24"/>
        </w:rPr>
        <w:t xml:space="preserve">                                </w:t>
      </w:r>
      <w:r>
        <w:rPr>
          <w:rFonts w:hint="eastAsia" w:ascii="仿宋" w:hAnsi="仿宋" w:eastAsia="仿宋" w:cs="宋体"/>
          <w:sz w:val="24"/>
          <w:szCs w:val="24"/>
        </w:rPr>
        <w:t>项目编号：</w:t>
      </w:r>
    </w:p>
    <w:tbl>
      <w:tblPr>
        <w:tblStyle w:val="63"/>
        <w:tblW w:w="85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4063"/>
        <w:gridCol w:w="1842"/>
        <w:gridCol w:w="1888"/>
      </w:tblGrid>
      <w:tr w14:paraId="52402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noWrap w:val="0"/>
            <w:vAlign w:val="center"/>
          </w:tcPr>
          <w:p w14:paraId="0CC5720D">
            <w:pPr>
              <w:jc w:val="center"/>
              <w:rPr>
                <w:rFonts w:ascii="仿宋" w:hAnsi="仿宋" w:eastAsia="仿宋"/>
                <w:sz w:val="24"/>
                <w:szCs w:val="24"/>
              </w:rPr>
            </w:pPr>
            <w:r>
              <w:rPr>
                <w:rFonts w:hint="eastAsia" w:ascii="仿宋" w:hAnsi="仿宋" w:eastAsia="仿宋" w:cs="宋体"/>
                <w:sz w:val="24"/>
                <w:szCs w:val="24"/>
              </w:rPr>
              <w:t>序号</w:t>
            </w:r>
          </w:p>
        </w:tc>
        <w:tc>
          <w:tcPr>
            <w:tcW w:w="4063" w:type="dxa"/>
            <w:noWrap w:val="0"/>
            <w:vAlign w:val="center"/>
          </w:tcPr>
          <w:p w14:paraId="5D5AA3EB">
            <w:pPr>
              <w:jc w:val="center"/>
              <w:rPr>
                <w:rFonts w:ascii="仿宋" w:hAnsi="仿宋" w:eastAsia="仿宋"/>
                <w:b/>
                <w:bCs/>
                <w:sz w:val="24"/>
                <w:szCs w:val="24"/>
              </w:rPr>
            </w:pPr>
            <w:r>
              <w:rPr>
                <w:rFonts w:hint="eastAsia" w:ascii="仿宋" w:hAnsi="仿宋" w:eastAsia="仿宋" w:cs="宋体"/>
                <w:b/>
                <w:bCs/>
                <w:sz w:val="24"/>
                <w:szCs w:val="24"/>
              </w:rPr>
              <w:t>资格性审查响应内容</w:t>
            </w:r>
          </w:p>
        </w:tc>
        <w:tc>
          <w:tcPr>
            <w:tcW w:w="1842" w:type="dxa"/>
            <w:noWrap w:val="0"/>
            <w:vAlign w:val="center"/>
          </w:tcPr>
          <w:p w14:paraId="4BF76F9E">
            <w:pPr>
              <w:jc w:val="center"/>
              <w:rPr>
                <w:rFonts w:ascii="仿宋" w:hAnsi="仿宋" w:eastAsia="仿宋"/>
                <w:sz w:val="24"/>
                <w:szCs w:val="24"/>
              </w:rPr>
            </w:pPr>
            <w:r>
              <w:rPr>
                <w:rFonts w:hint="eastAsia" w:ascii="仿宋" w:hAnsi="仿宋" w:eastAsia="仿宋" w:cs="宋体"/>
                <w:sz w:val="24"/>
                <w:szCs w:val="24"/>
              </w:rPr>
              <w:t>是否响应</w:t>
            </w:r>
          </w:p>
          <w:p w14:paraId="59B89D76">
            <w:pPr>
              <w:jc w:val="center"/>
              <w:rPr>
                <w:rFonts w:ascii="仿宋" w:hAnsi="仿宋" w:eastAsia="仿宋"/>
                <w:sz w:val="24"/>
                <w:szCs w:val="24"/>
              </w:rPr>
            </w:pPr>
            <w:r>
              <w:rPr>
                <w:rFonts w:hint="eastAsia" w:ascii="仿宋" w:hAnsi="仿宋" w:eastAsia="仿宋" w:cs="宋体"/>
                <w:sz w:val="24"/>
                <w:szCs w:val="24"/>
              </w:rPr>
              <w:t>（填是或者否）</w:t>
            </w:r>
          </w:p>
        </w:tc>
        <w:tc>
          <w:tcPr>
            <w:tcW w:w="1888" w:type="dxa"/>
            <w:noWrap w:val="0"/>
            <w:vAlign w:val="center"/>
          </w:tcPr>
          <w:p w14:paraId="36EC793C">
            <w:pPr>
              <w:jc w:val="center"/>
              <w:rPr>
                <w:rFonts w:ascii="仿宋" w:hAnsi="仿宋" w:eastAsia="仿宋"/>
                <w:sz w:val="24"/>
                <w:szCs w:val="24"/>
              </w:rPr>
            </w:pPr>
            <w:r>
              <w:rPr>
                <w:rFonts w:hint="eastAsia" w:ascii="仿宋" w:hAnsi="仿宋" w:eastAsia="仿宋" w:cs="宋体"/>
                <w:sz w:val="24"/>
                <w:szCs w:val="24"/>
              </w:rPr>
              <w:t>响应文件中的</w:t>
            </w:r>
          </w:p>
          <w:p w14:paraId="13C9EFFB">
            <w:pPr>
              <w:jc w:val="center"/>
              <w:rPr>
                <w:rFonts w:ascii="仿宋" w:hAnsi="仿宋" w:eastAsia="仿宋"/>
                <w:sz w:val="24"/>
                <w:szCs w:val="24"/>
              </w:rPr>
            </w:pPr>
            <w:r>
              <w:rPr>
                <w:rFonts w:hint="eastAsia" w:ascii="仿宋" w:hAnsi="仿宋" w:eastAsia="仿宋" w:cs="宋体"/>
                <w:sz w:val="24"/>
                <w:szCs w:val="24"/>
              </w:rPr>
              <w:t>页码位置</w:t>
            </w:r>
          </w:p>
        </w:tc>
      </w:tr>
      <w:tr w14:paraId="40E9C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9" w:hRule="atLeast"/>
          <w:jc w:val="center"/>
        </w:trPr>
        <w:tc>
          <w:tcPr>
            <w:tcW w:w="709" w:type="dxa"/>
            <w:noWrap w:val="0"/>
            <w:vAlign w:val="center"/>
          </w:tcPr>
          <w:p w14:paraId="418E17A9">
            <w:pPr>
              <w:jc w:val="center"/>
              <w:rPr>
                <w:rFonts w:ascii="仿宋" w:hAnsi="仿宋" w:eastAsia="仿宋"/>
                <w:sz w:val="24"/>
                <w:szCs w:val="24"/>
              </w:rPr>
            </w:pPr>
            <w:r>
              <w:rPr>
                <w:rFonts w:ascii="仿宋" w:hAnsi="仿宋" w:eastAsia="仿宋"/>
                <w:sz w:val="24"/>
                <w:szCs w:val="24"/>
              </w:rPr>
              <w:t>1</w:t>
            </w:r>
          </w:p>
        </w:tc>
        <w:tc>
          <w:tcPr>
            <w:tcW w:w="4063" w:type="dxa"/>
            <w:noWrap w:val="0"/>
            <w:vAlign w:val="center"/>
          </w:tcPr>
          <w:p w14:paraId="494C1B74">
            <w:pPr>
              <w:keepNext/>
              <w:tabs>
                <w:tab w:val="left" w:pos="1440"/>
                <w:tab w:val="left" w:pos="5670"/>
              </w:tabs>
              <w:spacing w:before="240" w:beforeLines="100" w:after="240" w:afterLines="100"/>
              <w:outlineLvl w:val="0"/>
              <w:rPr>
                <w:rFonts w:ascii="仿宋" w:hAnsi="仿宋" w:eastAsia="仿宋"/>
                <w:sz w:val="24"/>
                <w:szCs w:val="24"/>
              </w:rPr>
            </w:pPr>
            <w:bookmarkStart w:id="37" w:name="_Toc13459"/>
            <w:r>
              <w:rPr>
                <w:rFonts w:hint="eastAsia" w:ascii="仿宋" w:hAnsi="仿宋" w:eastAsia="仿宋"/>
                <w:sz w:val="24"/>
                <w:szCs w:val="24"/>
              </w:rPr>
              <w:t>满足《中华人民共和国政府采购法》第二十二条规定</w:t>
            </w:r>
            <w:bookmarkEnd w:id="37"/>
          </w:p>
        </w:tc>
        <w:tc>
          <w:tcPr>
            <w:tcW w:w="1842" w:type="dxa"/>
            <w:noWrap w:val="0"/>
            <w:vAlign w:val="center"/>
          </w:tcPr>
          <w:p w14:paraId="0BEDEFFE">
            <w:pPr>
              <w:keepNext/>
              <w:tabs>
                <w:tab w:val="left" w:pos="1440"/>
                <w:tab w:val="left" w:pos="5670"/>
              </w:tabs>
              <w:spacing w:before="240" w:beforeLines="100" w:after="240" w:afterLines="100"/>
              <w:ind w:firstLine="2887" w:firstLineChars="1203"/>
              <w:jc w:val="center"/>
              <w:outlineLvl w:val="0"/>
              <w:rPr>
                <w:rFonts w:ascii="仿宋" w:hAnsi="仿宋" w:eastAsia="仿宋"/>
                <w:sz w:val="24"/>
                <w:szCs w:val="24"/>
              </w:rPr>
            </w:pPr>
          </w:p>
        </w:tc>
        <w:tc>
          <w:tcPr>
            <w:tcW w:w="1888" w:type="dxa"/>
            <w:noWrap w:val="0"/>
            <w:vAlign w:val="center"/>
          </w:tcPr>
          <w:p w14:paraId="4AF1DEFC">
            <w:pPr>
              <w:keepNext/>
              <w:tabs>
                <w:tab w:val="left" w:pos="1440"/>
                <w:tab w:val="left" w:pos="5670"/>
              </w:tabs>
              <w:spacing w:before="240" w:beforeLines="100" w:after="240" w:afterLines="100"/>
              <w:ind w:firstLine="2887" w:firstLineChars="1203"/>
              <w:jc w:val="center"/>
              <w:outlineLvl w:val="0"/>
              <w:rPr>
                <w:rFonts w:ascii="仿宋" w:hAnsi="仿宋" w:eastAsia="仿宋"/>
                <w:sz w:val="24"/>
                <w:szCs w:val="24"/>
              </w:rPr>
            </w:pPr>
          </w:p>
        </w:tc>
      </w:tr>
      <w:tr w14:paraId="7B303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709" w:type="dxa"/>
            <w:noWrap w:val="0"/>
            <w:vAlign w:val="center"/>
          </w:tcPr>
          <w:p w14:paraId="1E99DB05">
            <w:pPr>
              <w:jc w:val="center"/>
              <w:rPr>
                <w:rFonts w:ascii="仿宋" w:hAnsi="仿宋" w:eastAsia="仿宋"/>
                <w:sz w:val="24"/>
                <w:szCs w:val="24"/>
              </w:rPr>
            </w:pPr>
            <w:r>
              <w:rPr>
                <w:rFonts w:ascii="仿宋" w:hAnsi="仿宋" w:eastAsia="仿宋"/>
                <w:sz w:val="24"/>
                <w:szCs w:val="24"/>
              </w:rPr>
              <w:t>2</w:t>
            </w:r>
          </w:p>
        </w:tc>
        <w:tc>
          <w:tcPr>
            <w:tcW w:w="4063" w:type="dxa"/>
            <w:noWrap w:val="0"/>
            <w:vAlign w:val="center"/>
          </w:tcPr>
          <w:p w14:paraId="1E9B4B2F">
            <w:pPr>
              <w:keepNext/>
              <w:tabs>
                <w:tab w:val="left" w:pos="1440"/>
                <w:tab w:val="left" w:pos="5670"/>
              </w:tabs>
              <w:spacing w:before="240" w:beforeLines="100" w:after="240" w:afterLines="100"/>
              <w:outlineLvl w:val="0"/>
              <w:rPr>
                <w:rFonts w:ascii="仿宋" w:hAnsi="仿宋" w:eastAsia="仿宋"/>
                <w:sz w:val="24"/>
                <w:szCs w:val="24"/>
              </w:rPr>
            </w:pPr>
            <w:bookmarkStart w:id="38" w:name="_Toc31976"/>
            <w:r>
              <w:rPr>
                <w:rFonts w:hint="eastAsia" w:ascii="仿宋" w:hAnsi="仿宋" w:eastAsia="仿宋"/>
                <w:sz w:val="24"/>
                <w:szCs w:val="24"/>
              </w:rPr>
              <w:t>本次采购项目实施所必须的特定资格要求证明材料</w:t>
            </w:r>
            <w:bookmarkEnd w:id="38"/>
          </w:p>
        </w:tc>
        <w:tc>
          <w:tcPr>
            <w:tcW w:w="1842" w:type="dxa"/>
            <w:noWrap w:val="0"/>
            <w:vAlign w:val="center"/>
          </w:tcPr>
          <w:p w14:paraId="78CC8DE7">
            <w:pPr>
              <w:keepNext/>
              <w:tabs>
                <w:tab w:val="left" w:pos="1440"/>
                <w:tab w:val="left" w:pos="5670"/>
              </w:tabs>
              <w:spacing w:before="240" w:beforeLines="100" w:after="240" w:afterLines="100"/>
              <w:ind w:firstLine="2887" w:firstLineChars="1203"/>
              <w:jc w:val="center"/>
              <w:outlineLvl w:val="0"/>
              <w:rPr>
                <w:rFonts w:ascii="仿宋" w:hAnsi="仿宋" w:eastAsia="仿宋"/>
                <w:sz w:val="24"/>
                <w:szCs w:val="24"/>
              </w:rPr>
            </w:pPr>
          </w:p>
        </w:tc>
        <w:tc>
          <w:tcPr>
            <w:tcW w:w="1888" w:type="dxa"/>
            <w:noWrap w:val="0"/>
            <w:vAlign w:val="center"/>
          </w:tcPr>
          <w:p w14:paraId="194420E5">
            <w:pPr>
              <w:keepNext/>
              <w:tabs>
                <w:tab w:val="left" w:pos="1440"/>
                <w:tab w:val="left" w:pos="5670"/>
              </w:tabs>
              <w:spacing w:before="240" w:beforeLines="100" w:after="240" w:afterLines="100"/>
              <w:ind w:firstLine="2887" w:firstLineChars="1203"/>
              <w:jc w:val="center"/>
              <w:outlineLvl w:val="0"/>
              <w:rPr>
                <w:rFonts w:ascii="仿宋" w:hAnsi="仿宋" w:eastAsia="仿宋"/>
                <w:sz w:val="24"/>
                <w:szCs w:val="24"/>
              </w:rPr>
            </w:pPr>
          </w:p>
        </w:tc>
      </w:tr>
      <w:tr w14:paraId="26040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noWrap w:val="0"/>
            <w:vAlign w:val="center"/>
          </w:tcPr>
          <w:p w14:paraId="4EBEBA38">
            <w:pPr>
              <w:jc w:val="center"/>
              <w:rPr>
                <w:rFonts w:ascii="仿宋" w:hAnsi="仿宋" w:eastAsia="仿宋"/>
                <w:sz w:val="24"/>
                <w:szCs w:val="24"/>
              </w:rPr>
            </w:pPr>
            <w:r>
              <w:rPr>
                <w:rFonts w:ascii="仿宋" w:hAnsi="仿宋" w:eastAsia="仿宋"/>
                <w:sz w:val="24"/>
                <w:szCs w:val="24"/>
              </w:rPr>
              <w:t>..</w:t>
            </w:r>
          </w:p>
        </w:tc>
        <w:tc>
          <w:tcPr>
            <w:tcW w:w="4063" w:type="dxa"/>
            <w:noWrap w:val="0"/>
            <w:vAlign w:val="center"/>
          </w:tcPr>
          <w:p w14:paraId="4087ACA7">
            <w:pPr>
              <w:keepNext/>
              <w:tabs>
                <w:tab w:val="left" w:pos="1440"/>
                <w:tab w:val="left" w:pos="5670"/>
              </w:tabs>
              <w:spacing w:before="240" w:beforeLines="100" w:after="240" w:afterLines="100"/>
              <w:outlineLvl w:val="0"/>
              <w:rPr>
                <w:rFonts w:ascii="仿宋" w:hAnsi="仿宋" w:eastAsia="仿宋"/>
                <w:sz w:val="24"/>
                <w:szCs w:val="24"/>
              </w:rPr>
            </w:pPr>
          </w:p>
        </w:tc>
        <w:tc>
          <w:tcPr>
            <w:tcW w:w="1842" w:type="dxa"/>
            <w:noWrap w:val="0"/>
            <w:vAlign w:val="center"/>
          </w:tcPr>
          <w:p w14:paraId="1DE1A4E2">
            <w:pPr>
              <w:keepNext/>
              <w:tabs>
                <w:tab w:val="left" w:pos="1440"/>
                <w:tab w:val="left" w:pos="5670"/>
              </w:tabs>
              <w:spacing w:before="240" w:beforeLines="100" w:after="240" w:afterLines="100"/>
              <w:ind w:firstLine="2887" w:firstLineChars="1203"/>
              <w:jc w:val="center"/>
              <w:outlineLvl w:val="0"/>
              <w:rPr>
                <w:rFonts w:ascii="仿宋" w:hAnsi="仿宋" w:eastAsia="仿宋"/>
                <w:sz w:val="24"/>
                <w:szCs w:val="24"/>
              </w:rPr>
            </w:pPr>
          </w:p>
        </w:tc>
        <w:tc>
          <w:tcPr>
            <w:tcW w:w="1888" w:type="dxa"/>
            <w:noWrap w:val="0"/>
            <w:vAlign w:val="center"/>
          </w:tcPr>
          <w:p w14:paraId="2D4A8717">
            <w:pPr>
              <w:keepNext/>
              <w:tabs>
                <w:tab w:val="left" w:pos="1440"/>
                <w:tab w:val="left" w:pos="5670"/>
              </w:tabs>
              <w:spacing w:before="240" w:beforeLines="100" w:after="240" w:afterLines="100"/>
              <w:ind w:firstLine="2887" w:firstLineChars="1203"/>
              <w:jc w:val="center"/>
              <w:outlineLvl w:val="0"/>
              <w:rPr>
                <w:rFonts w:ascii="仿宋" w:hAnsi="仿宋" w:eastAsia="仿宋"/>
                <w:sz w:val="24"/>
                <w:szCs w:val="24"/>
              </w:rPr>
            </w:pPr>
          </w:p>
        </w:tc>
      </w:tr>
      <w:tr w14:paraId="5A42B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noWrap w:val="0"/>
            <w:vAlign w:val="center"/>
          </w:tcPr>
          <w:p w14:paraId="5D3930A3">
            <w:pPr>
              <w:jc w:val="center"/>
              <w:rPr>
                <w:rFonts w:ascii="仿宋" w:hAnsi="仿宋" w:eastAsia="仿宋"/>
                <w:sz w:val="24"/>
                <w:szCs w:val="24"/>
              </w:rPr>
            </w:pPr>
            <w:r>
              <w:rPr>
                <w:rFonts w:hint="eastAsia" w:ascii="仿宋" w:hAnsi="仿宋" w:eastAsia="仿宋" w:cs="宋体"/>
                <w:sz w:val="24"/>
                <w:szCs w:val="24"/>
              </w:rPr>
              <w:t>序号</w:t>
            </w:r>
          </w:p>
        </w:tc>
        <w:tc>
          <w:tcPr>
            <w:tcW w:w="4063" w:type="dxa"/>
            <w:noWrap w:val="0"/>
            <w:vAlign w:val="center"/>
          </w:tcPr>
          <w:p w14:paraId="495DB53F">
            <w:pPr>
              <w:jc w:val="center"/>
              <w:rPr>
                <w:rFonts w:ascii="仿宋" w:hAnsi="仿宋" w:eastAsia="仿宋"/>
                <w:b/>
                <w:bCs/>
                <w:sz w:val="24"/>
                <w:szCs w:val="24"/>
              </w:rPr>
            </w:pPr>
            <w:r>
              <w:rPr>
                <w:rFonts w:hint="eastAsia" w:ascii="仿宋" w:hAnsi="仿宋" w:eastAsia="仿宋" w:cs="宋体"/>
                <w:b/>
                <w:bCs/>
                <w:sz w:val="24"/>
                <w:szCs w:val="24"/>
              </w:rPr>
              <w:t>符合性审查响应内容</w:t>
            </w:r>
          </w:p>
        </w:tc>
        <w:tc>
          <w:tcPr>
            <w:tcW w:w="1842" w:type="dxa"/>
            <w:noWrap w:val="0"/>
            <w:vAlign w:val="center"/>
          </w:tcPr>
          <w:p w14:paraId="1BB418B6">
            <w:pPr>
              <w:jc w:val="center"/>
              <w:rPr>
                <w:rFonts w:ascii="仿宋" w:hAnsi="仿宋" w:eastAsia="仿宋"/>
                <w:sz w:val="24"/>
                <w:szCs w:val="24"/>
              </w:rPr>
            </w:pPr>
            <w:r>
              <w:rPr>
                <w:rFonts w:hint="eastAsia" w:ascii="仿宋" w:hAnsi="仿宋" w:eastAsia="仿宋" w:cs="宋体"/>
                <w:sz w:val="24"/>
                <w:szCs w:val="24"/>
              </w:rPr>
              <w:t>是否响应</w:t>
            </w:r>
          </w:p>
          <w:p w14:paraId="78347038">
            <w:pPr>
              <w:jc w:val="center"/>
              <w:rPr>
                <w:rFonts w:ascii="仿宋" w:hAnsi="仿宋" w:eastAsia="仿宋"/>
                <w:sz w:val="24"/>
                <w:szCs w:val="24"/>
              </w:rPr>
            </w:pPr>
            <w:r>
              <w:rPr>
                <w:rFonts w:hint="eastAsia" w:ascii="仿宋" w:hAnsi="仿宋" w:eastAsia="仿宋" w:cs="宋体"/>
                <w:sz w:val="24"/>
                <w:szCs w:val="24"/>
              </w:rPr>
              <w:t>（填是或者否）</w:t>
            </w:r>
          </w:p>
        </w:tc>
        <w:tc>
          <w:tcPr>
            <w:tcW w:w="1888" w:type="dxa"/>
            <w:noWrap w:val="0"/>
            <w:vAlign w:val="center"/>
          </w:tcPr>
          <w:p w14:paraId="769343AE">
            <w:pPr>
              <w:jc w:val="center"/>
              <w:rPr>
                <w:rFonts w:ascii="仿宋" w:hAnsi="仿宋" w:eastAsia="仿宋"/>
                <w:sz w:val="24"/>
                <w:szCs w:val="24"/>
              </w:rPr>
            </w:pPr>
            <w:r>
              <w:rPr>
                <w:rFonts w:hint="eastAsia" w:ascii="仿宋" w:hAnsi="仿宋" w:eastAsia="仿宋" w:cs="宋体"/>
                <w:sz w:val="24"/>
                <w:szCs w:val="24"/>
              </w:rPr>
              <w:t>响应文件中的</w:t>
            </w:r>
          </w:p>
          <w:p w14:paraId="71C18D8A">
            <w:pPr>
              <w:jc w:val="center"/>
              <w:rPr>
                <w:rFonts w:ascii="仿宋" w:hAnsi="仿宋" w:eastAsia="仿宋"/>
                <w:sz w:val="24"/>
                <w:szCs w:val="24"/>
              </w:rPr>
            </w:pPr>
            <w:r>
              <w:rPr>
                <w:rFonts w:hint="eastAsia" w:ascii="仿宋" w:hAnsi="仿宋" w:eastAsia="仿宋" w:cs="宋体"/>
                <w:sz w:val="24"/>
                <w:szCs w:val="24"/>
              </w:rPr>
              <w:t>页码位置</w:t>
            </w:r>
          </w:p>
        </w:tc>
      </w:tr>
      <w:tr w14:paraId="1FF4F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noWrap w:val="0"/>
            <w:vAlign w:val="center"/>
          </w:tcPr>
          <w:p w14:paraId="677C3ACC">
            <w:pPr>
              <w:jc w:val="center"/>
              <w:rPr>
                <w:rFonts w:ascii="仿宋" w:hAnsi="仿宋" w:eastAsia="仿宋"/>
                <w:sz w:val="24"/>
                <w:szCs w:val="24"/>
              </w:rPr>
            </w:pPr>
            <w:r>
              <w:rPr>
                <w:rFonts w:hint="eastAsia" w:ascii="仿宋" w:hAnsi="仿宋" w:eastAsia="仿宋"/>
                <w:sz w:val="24"/>
                <w:szCs w:val="24"/>
              </w:rPr>
              <w:t>1</w:t>
            </w:r>
          </w:p>
        </w:tc>
        <w:tc>
          <w:tcPr>
            <w:tcW w:w="4063" w:type="dxa"/>
            <w:noWrap w:val="0"/>
            <w:vAlign w:val="center"/>
          </w:tcPr>
          <w:p w14:paraId="78993B6D">
            <w:pPr>
              <w:spacing w:line="440" w:lineRule="exact"/>
              <w:jc w:val="center"/>
              <w:rPr>
                <w:rFonts w:ascii="仿宋" w:hAnsi="仿宋" w:eastAsia="仿宋" w:cs="宋体"/>
                <w:sz w:val="24"/>
                <w:szCs w:val="24"/>
              </w:rPr>
            </w:pPr>
            <w:r>
              <w:rPr>
                <w:rFonts w:hint="eastAsia" w:ascii="仿宋" w:hAnsi="仿宋" w:eastAsia="仿宋" w:cs="宋体"/>
                <w:sz w:val="24"/>
                <w:szCs w:val="24"/>
              </w:rPr>
              <w:t>响应文件的有效性</w:t>
            </w:r>
          </w:p>
          <w:p w14:paraId="5F225AFF">
            <w:pPr>
              <w:spacing w:line="440" w:lineRule="exact"/>
              <w:jc w:val="center"/>
              <w:rPr>
                <w:rFonts w:ascii="仿宋" w:hAnsi="仿宋" w:eastAsia="仿宋" w:cs="宋体"/>
                <w:sz w:val="24"/>
                <w:szCs w:val="24"/>
              </w:rPr>
            </w:pPr>
            <w:r>
              <w:rPr>
                <w:rFonts w:hint="eastAsia" w:ascii="仿宋" w:hAnsi="仿宋" w:eastAsia="仿宋" w:cs="宋体"/>
                <w:sz w:val="24"/>
                <w:szCs w:val="24"/>
              </w:rPr>
              <w:t>（是否签字盖章）</w:t>
            </w:r>
          </w:p>
        </w:tc>
        <w:tc>
          <w:tcPr>
            <w:tcW w:w="1842" w:type="dxa"/>
            <w:noWrap w:val="0"/>
            <w:vAlign w:val="center"/>
          </w:tcPr>
          <w:p w14:paraId="24D6AC92">
            <w:pPr>
              <w:keepNext/>
              <w:tabs>
                <w:tab w:val="left" w:pos="1440"/>
                <w:tab w:val="left" w:pos="5670"/>
              </w:tabs>
              <w:spacing w:before="240" w:beforeLines="100" w:after="240" w:afterLines="100"/>
              <w:ind w:firstLine="2887" w:firstLineChars="1203"/>
              <w:outlineLvl w:val="0"/>
              <w:rPr>
                <w:rFonts w:ascii="仿宋" w:hAnsi="仿宋" w:eastAsia="仿宋"/>
                <w:sz w:val="24"/>
                <w:szCs w:val="24"/>
              </w:rPr>
            </w:pPr>
          </w:p>
        </w:tc>
        <w:tc>
          <w:tcPr>
            <w:tcW w:w="1888" w:type="dxa"/>
            <w:noWrap w:val="0"/>
            <w:vAlign w:val="center"/>
          </w:tcPr>
          <w:p w14:paraId="03BB3FE8">
            <w:pPr>
              <w:keepNext/>
              <w:tabs>
                <w:tab w:val="left" w:pos="1440"/>
                <w:tab w:val="left" w:pos="5670"/>
              </w:tabs>
              <w:spacing w:before="240" w:beforeLines="100" w:after="240" w:afterLines="100"/>
              <w:ind w:firstLine="2887" w:firstLineChars="1203"/>
              <w:outlineLvl w:val="0"/>
              <w:rPr>
                <w:rFonts w:ascii="仿宋" w:hAnsi="仿宋" w:eastAsia="仿宋"/>
                <w:sz w:val="24"/>
                <w:szCs w:val="24"/>
              </w:rPr>
            </w:pPr>
          </w:p>
        </w:tc>
      </w:tr>
      <w:tr w14:paraId="10B58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noWrap w:val="0"/>
            <w:vAlign w:val="center"/>
          </w:tcPr>
          <w:p w14:paraId="569C13B4">
            <w:pPr>
              <w:jc w:val="center"/>
              <w:rPr>
                <w:rFonts w:ascii="仿宋" w:hAnsi="仿宋" w:eastAsia="仿宋"/>
                <w:sz w:val="24"/>
                <w:szCs w:val="24"/>
              </w:rPr>
            </w:pPr>
            <w:r>
              <w:rPr>
                <w:rFonts w:hint="eastAsia" w:ascii="仿宋" w:hAnsi="仿宋" w:eastAsia="仿宋"/>
                <w:sz w:val="24"/>
                <w:szCs w:val="24"/>
              </w:rPr>
              <w:t>2</w:t>
            </w:r>
          </w:p>
        </w:tc>
        <w:tc>
          <w:tcPr>
            <w:tcW w:w="4063" w:type="dxa"/>
            <w:noWrap w:val="0"/>
            <w:vAlign w:val="center"/>
          </w:tcPr>
          <w:p w14:paraId="051F94DB">
            <w:pPr>
              <w:spacing w:line="440" w:lineRule="exact"/>
              <w:jc w:val="center"/>
              <w:rPr>
                <w:rFonts w:ascii="仿宋" w:hAnsi="仿宋" w:eastAsia="仿宋" w:cs="宋体"/>
                <w:sz w:val="24"/>
                <w:szCs w:val="24"/>
              </w:rPr>
            </w:pPr>
            <w:r>
              <w:rPr>
                <w:rFonts w:hint="eastAsia" w:ascii="仿宋" w:hAnsi="仿宋" w:eastAsia="仿宋" w:cs="宋体"/>
                <w:sz w:val="24"/>
                <w:szCs w:val="24"/>
              </w:rPr>
              <w:t>响应文件的完整性</w:t>
            </w:r>
          </w:p>
          <w:p w14:paraId="647665AB">
            <w:pPr>
              <w:spacing w:line="440" w:lineRule="exact"/>
              <w:jc w:val="center"/>
              <w:rPr>
                <w:rFonts w:ascii="仿宋" w:hAnsi="仿宋" w:eastAsia="仿宋" w:cs="宋体"/>
                <w:sz w:val="24"/>
                <w:szCs w:val="24"/>
              </w:rPr>
            </w:pPr>
            <w:r>
              <w:rPr>
                <w:rFonts w:hint="eastAsia" w:ascii="仿宋" w:hAnsi="仿宋" w:eastAsia="仿宋" w:cs="宋体"/>
                <w:sz w:val="24"/>
                <w:szCs w:val="24"/>
              </w:rPr>
              <w:t>（1正2副，1份电子档）</w:t>
            </w:r>
          </w:p>
        </w:tc>
        <w:tc>
          <w:tcPr>
            <w:tcW w:w="1842" w:type="dxa"/>
            <w:noWrap w:val="0"/>
            <w:vAlign w:val="center"/>
          </w:tcPr>
          <w:p w14:paraId="304169A9">
            <w:pPr>
              <w:keepNext/>
              <w:tabs>
                <w:tab w:val="left" w:pos="1440"/>
                <w:tab w:val="left" w:pos="5670"/>
              </w:tabs>
              <w:spacing w:before="240" w:beforeLines="100" w:after="240" w:afterLines="100"/>
              <w:ind w:firstLine="2887" w:firstLineChars="1203"/>
              <w:outlineLvl w:val="0"/>
              <w:rPr>
                <w:rFonts w:ascii="仿宋" w:hAnsi="仿宋" w:eastAsia="仿宋"/>
                <w:sz w:val="24"/>
                <w:szCs w:val="24"/>
              </w:rPr>
            </w:pPr>
          </w:p>
        </w:tc>
        <w:tc>
          <w:tcPr>
            <w:tcW w:w="1888" w:type="dxa"/>
            <w:noWrap w:val="0"/>
            <w:vAlign w:val="center"/>
          </w:tcPr>
          <w:p w14:paraId="5FE033A3">
            <w:pPr>
              <w:keepNext/>
              <w:tabs>
                <w:tab w:val="left" w:pos="1440"/>
                <w:tab w:val="left" w:pos="5670"/>
              </w:tabs>
              <w:spacing w:before="240" w:beforeLines="100" w:after="240" w:afterLines="100"/>
              <w:ind w:firstLine="2887" w:firstLineChars="1203"/>
              <w:outlineLvl w:val="0"/>
              <w:rPr>
                <w:rFonts w:ascii="仿宋" w:hAnsi="仿宋" w:eastAsia="仿宋"/>
                <w:sz w:val="24"/>
                <w:szCs w:val="24"/>
              </w:rPr>
            </w:pPr>
          </w:p>
        </w:tc>
      </w:tr>
      <w:tr w14:paraId="2A784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noWrap w:val="0"/>
            <w:vAlign w:val="center"/>
          </w:tcPr>
          <w:p w14:paraId="79928A7B">
            <w:pPr>
              <w:jc w:val="center"/>
              <w:rPr>
                <w:rFonts w:ascii="仿宋" w:hAnsi="仿宋" w:eastAsia="仿宋"/>
                <w:sz w:val="24"/>
                <w:szCs w:val="24"/>
              </w:rPr>
            </w:pPr>
            <w:r>
              <w:rPr>
                <w:rFonts w:hint="eastAsia" w:ascii="仿宋" w:hAnsi="仿宋" w:eastAsia="仿宋"/>
                <w:sz w:val="24"/>
                <w:szCs w:val="24"/>
              </w:rPr>
              <w:t>3</w:t>
            </w:r>
          </w:p>
        </w:tc>
        <w:tc>
          <w:tcPr>
            <w:tcW w:w="4063" w:type="dxa"/>
            <w:noWrap w:val="0"/>
            <w:vAlign w:val="center"/>
          </w:tcPr>
          <w:p w14:paraId="2DA298C9">
            <w:pPr>
              <w:spacing w:line="440" w:lineRule="exact"/>
              <w:jc w:val="center"/>
              <w:rPr>
                <w:rFonts w:ascii="仿宋" w:hAnsi="仿宋" w:eastAsia="仿宋" w:cs="宋体"/>
                <w:sz w:val="24"/>
                <w:szCs w:val="24"/>
              </w:rPr>
            </w:pPr>
            <w:r>
              <w:rPr>
                <w:rFonts w:ascii="仿宋" w:hAnsi="仿宋" w:eastAsia="仿宋" w:cs="宋体"/>
                <w:sz w:val="24"/>
                <w:szCs w:val="24"/>
              </w:rPr>
              <w:t>磋商报价未超过预算或最高限价</w:t>
            </w:r>
          </w:p>
        </w:tc>
        <w:tc>
          <w:tcPr>
            <w:tcW w:w="1842" w:type="dxa"/>
            <w:noWrap w:val="0"/>
            <w:vAlign w:val="center"/>
          </w:tcPr>
          <w:p w14:paraId="38EB7F01">
            <w:pPr>
              <w:keepNext/>
              <w:tabs>
                <w:tab w:val="left" w:pos="1440"/>
                <w:tab w:val="left" w:pos="5670"/>
              </w:tabs>
              <w:spacing w:before="240" w:beforeLines="100" w:after="240" w:afterLines="100"/>
              <w:ind w:firstLine="2887" w:firstLineChars="1203"/>
              <w:outlineLvl w:val="0"/>
              <w:rPr>
                <w:rFonts w:ascii="仿宋" w:hAnsi="仿宋" w:eastAsia="仿宋"/>
                <w:sz w:val="24"/>
                <w:szCs w:val="24"/>
              </w:rPr>
            </w:pPr>
          </w:p>
        </w:tc>
        <w:tc>
          <w:tcPr>
            <w:tcW w:w="1888" w:type="dxa"/>
            <w:noWrap w:val="0"/>
            <w:vAlign w:val="center"/>
          </w:tcPr>
          <w:p w14:paraId="2F052E76">
            <w:pPr>
              <w:keepNext/>
              <w:tabs>
                <w:tab w:val="left" w:pos="1440"/>
                <w:tab w:val="left" w:pos="5670"/>
              </w:tabs>
              <w:spacing w:before="240" w:beforeLines="100" w:after="240" w:afterLines="100"/>
              <w:ind w:firstLine="2887" w:firstLineChars="1203"/>
              <w:outlineLvl w:val="0"/>
              <w:rPr>
                <w:rFonts w:ascii="仿宋" w:hAnsi="仿宋" w:eastAsia="仿宋"/>
                <w:sz w:val="24"/>
                <w:szCs w:val="24"/>
              </w:rPr>
            </w:pPr>
          </w:p>
        </w:tc>
      </w:tr>
      <w:tr w14:paraId="32EE8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noWrap w:val="0"/>
            <w:vAlign w:val="center"/>
          </w:tcPr>
          <w:p w14:paraId="2DBF9615">
            <w:pPr>
              <w:jc w:val="center"/>
              <w:rPr>
                <w:rFonts w:ascii="仿宋" w:hAnsi="仿宋" w:eastAsia="仿宋"/>
                <w:sz w:val="24"/>
                <w:szCs w:val="24"/>
              </w:rPr>
            </w:pPr>
            <w:r>
              <w:rPr>
                <w:rFonts w:hint="eastAsia" w:ascii="仿宋" w:hAnsi="仿宋" w:eastAsia="仿宋"/>
                <w:sz w:val="24"/>
                <w:szCs w:val="24"/>
              </w:rPr>
              <w:t>4</w:t>
            </w:r>
          </w:p>
        </w:tc>
        <w:tc>
          <w:tcPr>
            <w:tcW w:w="4063" w:type="dxa"/>
            <w:noWrap w:val="0"/>
            <w:vAlign w:val="center"/>
          </w:tcPr>
          <w:p w14:paraId="46803361">
            <w:pPr>
              <w:spacing w:line="440" w:lineRule="exact"/>
              <w:jc w:val="center"/>
              <w:rPr>
                <w:rFonts w:ascii="仿宋" w:hAnsi="仿宋" w:eastAsia="仿宋" w:cs="宋体"/>
                <w:sz w:val="24"/>
                <w:szCs w:val="24"/>
              </w:rPr>
            </w:pPr>
            <w:r>
              <w:rPr>
                <w:rFonts w:hint="eastAsia" w:ascii="仿宋" w:hAnsi="仿宋" w:eastAsia="仿宋" w:cs="宋体"/>
                <w:sz w:val="24"/>
                <w:szCs w:val="24"/>
              </w:rPr>
              <w:t>不存在重大负偏离</w:t>
            </w:r>
          </w:p>
        </w:tc>
        <w:tc>
          <w:tcPr>
            <w:tcW w:w="1842" w:type="dxa"/>
            <w:noWrap w:val="0"/>
            <w:vAlign w:val="center"/>
          </w:tcPr>
          <w:p w14:paraId="195B4393">
            <w:pPr>
              <w:keepNext/>
              <w:tabs>
                <w:tab w:val="left" w:pos="1440"/>
                <w:tab w:val="left" w:pos="5670"/>
              </w:tabs>
              <w:spacing w:before="240" w:beforeLines="100" w:after="240" w:afterLines="100"/>
              <w:ind w:firstLine="2887" w:firstLineChars="1203"/>
              <w:outlineLvl w:val="0"/>
              <w:rPr>
                <w:rFonts w:ascii="仿宋" w:hAnsi="仿宋" w:eastAsia="仿宋"/>
                <w:sz w:val="24"/>
                <w:szCs w:val="24"/>
              </w:rPr>
            </w:pPr>
          </w:p>
        </w:tc>
        <w:tc>
          <w:tcPr>
            <w:tcW w:w="1888" w:type="dxa"/>
            <w:noWrap w:val="0"/>
            <w:vAlign w:val="center"/>
          </w:tcPr>
          <w:p w14:paraId="377B4D43">
            <w:pPr>
              <w:keepNext/>
              <w:tabs>
                <w:tab w:val="left" w:pos="1440"/>
                <w:tab w:val="left" w:pos="5670"/>
              </w:tabs>
              <w:spacing w:before="240" w:beforeLines="100" w:after="240" w:afterLines="100"/>
              <w:ind w:firstLine="2887" w:firstLineChars="1203"/>
              <w:outlineLvl w:val="0"/>
              <w:rPr>
                <w:rFonts w:ascii="仿宋" w:hAnsi="仿宋" w:eastAsia="仿宋"/>
                <w:sz w:val="24"/>
                <w:szCs w:val="24"/>
              </w:rPr>
            </w:pPr>
          </w:p>
        </w:tc>
      </w:tr>
      <w:tr w14:paraId="3C5F9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noWrap w:val="0"/>
            <w:vAlign w:val="center"/>
          </w:tcPr>
          <w:p w14:paraId="357EFCAA">
            <w:pPr>
              <w:jc w:val="center"/>
              <w:rPr>
                <w:rFonts w:ascii="仿宋" w:hAnsi="仿宋" w:eastAsia="仿宋"/>
                <w:sz w:val="24"/>
                <w:szCs w:val="24"/>
              </w:rPr>
            </w:pPr>
            <w:r>
              <w:rPr>
                <w:rFonts w:ascii="仿宋" w:hAnsi="仿宋" w:eastAsia="仿宋"/>
                <w:sz w:val="24"/>
                <w:szCs w:val="24"/>
              </w:rPr>
              <w:t>..</w:t>
            </w:r>
          </w:p>
        </w:tc>
        <w:tc>
          <w:tcPr>
            <w:tcW w:w="4063" w:type="dxa"/>
            <w:noWrap w:val="0"/>
            <w:vAlign w:val="center"/>
          </w:tcPr>
          <w:p w14:paraId="63010499">
            <w:pPr>
              <w:spacing w:line="440" w:lineRule="exact"/>
              <w:jc w:val="center"/>
              <w:rPr>
                <w:rFonts w:ascii="仿宋" w:hAnsi="仿宋" w:eastAsia="仿宋" w:cs="宋体"/>
                <w:sz w:val="24"/>
                <w:szCs w:val="24"/>
              </w:rPr>
            </w:pPr>
            <w:r>
              <w:rPr>
                <w:rFonts w:ascii="仿宋" w:hAnsi="仿宋" w:eastAsia="仿宋"/>
                <w:sz w:val="24"/>
                <w:szCs w:val="24"/>
              </w:rPr>
              <w:t>..</w:t>
            </w:r>
          </w:p>
        </w:tc>
        <w:tc>
          <w:tcPr>
            <w:tcW w:w="1842" w:type="dxa"/>
            <w:noWrap w:val="0"/>
            <w:vAlign w:val="center"/>
          </w:tcPr>
          <w:p w14:paraId="72ADCA29">
            <w:pPr>
              <w:keepNext/>
              <w:tabs>
                <w:tab w:val="left" w:pos="1440"/>
                <w:tab w:val="left" w:pos="5670"/>
              </w:tabs>
              <w:spacing w:before="240" w:beforeLines="100" w:after="240" w:afterLines="100"/>
              <w:ind w:firstLine="2887" w:firstLineChars="1203"/>
              <w:outlineLvl w:val="0"/>
              <w:rPr>
                <w:rFonts w:ascii="仿宋" w:hAnsi="仿宋" w:eastAsia="仿宋"/>
                <w:sz w:val="24"/>
                <w:szCs w:val="24"/>
              </w:rPr>
            </w:pPr>
          </w:p>
        </w:tc>
        <w:tc>
          <w:tcPr>
            <w:tcW w:w="1888" w:type="dxa"/>
            <w:noWrap w:val="0"/>
            <w:vAlign w:val="center"/>
          </w:tcPr>
          <w:p w14:paraId="027C1C56">
            <w:pPr>
              <w:keepNext/>
              <w:tabs>
                <w:tab w:val="left" w:pos="1440"/>
                <w:tab w:val="left" w:pos="5670"/>
              </w:tabs>
              <w:spacing w:before="240" w:beforeLines="100" w:after="240" w:afterLines="100"/>
              <w:ind w:firstLine="2887" w:firstLineChars="1203"/>
              <w:outlineLvl w:val="0"/>
              <w:rPr>
                <w:rFonts w:ascii="仿宋" w:hAnsi="仿宋" w:eastAsia="仿宋"/>
                <w:sz w:val="24"/>
                <w:szCs w:val="24"/>
              </w:rPr>
            </w:pPr>
          </w:p>
        </w:tc>
      </w:tr>
      <w:tr w14:paraId="2EC69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noWrap w:val="0"/>
            <w:vAlign w:val="center"/>
          </w:tcPr>
          <w:p w14:paraId="5278927D">
            <w:pPr>
              <w:jc w:val="center"/>
              <w:rPr>
                <w:rFonts w:ascii="仿宋" w:hAnsi="仿宋" w:eastAsia="仿宋"/>
                <w:sz w:val="24"/>
                <w:szCs w:val="24"/>
              </w:rPr>
            </w:pPr>
            <w:r>
              <w:rPr>
                <w:rFonts w:ascii="仿宋" w:hAnsi="仿宋" w:eastAsia="仿宋"/>
                <w:sz w:val="24"/>
                <w:szCs w:val="24"/>
              </w:rPr>
              <w:t>..</w:t>
            </w:r>
          </w:p>
        </w:tc>
        <w:tc>
          <w:tcPr>
            <w:tcW w:w="4063" w:type="dxa"/>
            <w:noWrap w:val="0"/>
            <w:vAlign w:val="center"/>
          </w:tcPr>
          <w:p w14:paraId="04096FE5">
            <w:pPr>
              <w:jc w:val="center"/>
              <w:rPr>
                <w:rFonts w:ascii="仿宋" w:hAnsi="仿宋" w:eastAsia="仿宋" w:cs="宋体"/>
                <w:sz w:val="24"/>
                <w:szCs w:val="24"/>
              </w:rPr>
            </w:pPr>
            <w:r>
              <w:rPr>
                <w:rFonts w:hint="eastAsia" w:ascii="仿宋" w:hAnsi="仿宋" w:eastAsia="仿宋" w:cs="宋体"/>
                <w:sz w:val="24"/>
                <w:szCs w:val="24"/>
              </w:rPr>
              <w:t>竞争性磋商文件中的其他实质性要求</w:t>
            </w:r>
          </w:p>
        </w:tc>
        <w:tc>
          <w:tcPr>
            <w:tcW w:w="1842" w:type="dxa"/>
            <w:noWrap w:val="0"/>
            <w:vAlign w:val="center"/>
          </w:tcPr>
          <w:p w14:paraId="5F6CF752">
            <w:pPr>
              <w:keepNext/>
              <w:keepLines/>
              <w:shd w:val="clear" w:color="auto" w:fill="FFFFFF"/>
              <w:wordWrap w:val="0"/>
              <w:spacing w:line="390" w:lineRule="atLeast"/>
              <w:outlineLvl w:val="2"/>
              <w:rPr>
                <w:rFonts w:ascii="仿宋" w:hAnsi="仿宋" w:eastAsia="仿宋"/>
                <w:sz w:val="24"/>
                <w:szCs w:val="24"/>
              </w:rPr>
            </w:pPr>
          </w:p>
        </w:tc>
        <w:tc>
          <w:tcPr>
            <w:tcW w:w="1888" w:type="dxa"/>
            <w:noWrap w:val="0"/>
            <w:vAlign w:val="center"/>
          </w:tcPr>
          <w:p w14:paraId="1AE5E2DC">
            <w:pPr>
              <w:keepNext/>
              <w:keepLines/>
              <w:shd w:val="clear" w:color="auto" w:fill="FFFFFF"/>
              <w:wordWrap w:val="0"/>
              <w:spacing w:line="390" w:lineRule="atLeast"/>
              <w:outlineLvl w:val="2"/>
              <w:rPr>
                <w:rFonts w:ascii="仿宋" w:hAnsi="仿宋" w:eastAsia="仿宋"/>
                <w:sz w:val="24"/>
                <w:szCs w:val="24"/>
              </w:rPr>
            </w:pPr>
          </w:p>
        </w:tc>
      </w:tr>
    </w:tbl>
    <w:p w14:paraId="5A06C9CB">
      <w:pPr>
        <w:spacing w:line="360" w:lineRule="auto"/>
        <w:rPr>
          <w:rFonts w:ascii="仿宋" w:hAnsi="仿宋" w:eastAsia="仿宋" w:cs="宋体"/>
          <w:kern w:val="0"/>
          <w:sz w:val="24"/>
          <w:szCs w:val="24"/>
        </w:rPr>
      </w:pPr>
    </w:p>
    <w:p w14:paraId="78A8E8C8">
      <w:pPr>
        <w:autoSpaceDE w:val="0"/>
        <w:autoSpaceDN w:val="0"/>
        <w:adjustRightInd w:val="0"/>
        <w:spacing w:line="360" w:lineRule="auto"/>
        <w:ind w:firstLine="480" w:firstLineChars="200"/>
        <w:rPr>
          <w:rFonts w:ascii="仿宋" w:hAnsi="仿宋" w:eastAsia="仿宋" w:cs="仿宋"/>
          <w:kern w:val="0"/>
          <w:sz w:val="24"/>
          <w:szCs w:val="24"/>
          <w:lang w:val="zh-CN"/>
        </w:rPr>
      </w:pPr>
      <w:r>
        <w:rPr>
          <w:rFonts w:hint="eastAsia" w:ascii="仿宋" w:hAnsi="仿宋" w:eastAsia="仿宋" w:cs="仿宋"/>
          <w:kern w:val="0"/>
          <w:sz w:val="24"/>
          <w:szCs w:val="24"/>
          <w:lang w:val="zh-CN"/>
        </w:rPr>
        <w:t>供应商名称：（盖章）</w:t>
      </w:r>
    </w:p>
    <w:p w14:paraId="05855DC9">
      <w:pPr>
        <w:autoSpaceDE w:val="0"/>
        <w:autoSpaceDN w:val="0"/>
        <w:adjustRightIn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授权代表签字或盖章：</w:t>
      </w:r>
    </w:p>
    <w:p w14:paraId="28BB7560">
      <w:pPr>
        <w:autoSpaceDE w:val="0"/>
        <w:autoSpaceDN w:val="0"/>
        <w:adjustRightIn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日期：</w:t>
      </w:r>
      <w:r>
        <w:rPr>
          <w:rFonts w:ascii="仿宋" w:hAnsi="仿宋" w:eastAsia="仿宋" w:cs="仿宋"/>
          <w:sz w:val="24"/>
          <w:szCs w:val="24"/>
        </w:rPr>
        <w:t xml:space="preserve">     </w:t>
      </w:r>
      <w:r>
        <w:rPr>
          <w:rFonts w:hint="eastAsia" w:ascii="仿宋" w:hAnsi="仿宋" w:eastAsia="仿宋" w:cs="仿宋"/>
          <w:sz w:val="24"/>
          <w:szCs w:val="24"/>
        </w:rPr>
        <w:t>年</w:t>
      </w:r>
      <w:r>
        <w:rPr>
          <w:rFonts w:ascii="仿宋" w:hAnsi="仿宋" w:eastAsia="仿宋" w:cs="仿宋"/>
          <w:sz w:val="24"/>
          <w:szCs w:val="24"/>
        </w:rPr>
        <w:t xml:space="preserve">   </w:t>
      </w:r>
      <w:r>
        <w:rPr>
          <w:rFonts w:hint="eastAsia" w:ascii="仿宋" w:hAnsi="仿宋" w:eastAsia="仿宋" w:cs="仿宋"/>
          <w:sz w:val="24"/>
          <w:szCs w:val="24"/>
        </w:rPr>
        <w:t>月</w:t>
      </w:r>
      <w:r>
        <w:rPr>
          <w:rFonts w:ascii="仿宋" w:hAnsi="仿宋" w:eastAsia="仿宋" w:cs="仿宋"/>
          <w:sz w:val="24"/>
          <w:szCs w:val="24"/>
        </w:rPr>
        <w:t xml:space="preserve">   </w:t>
      </w:r>
      <w:r>
        <w:rPr>
          <w:rFonts w:hint="eastAsia" w:ascii="仿宋" w:hAnsi="仿宋" w:eastAsia="仿宋" w:cs="仿宋"/>
          <w:sz w:val="24"/>
          <w:szCs w:val="24"/>
        </w:rPr>
        <w:t>日</w:t>
      </w:r>
    </w:p>
    <w:p w14:paraId="43DA154F">
      <w:pPr>
        <w:spacing w:line="360" w:lineRule="auto"/>
        <w:ind w:firstLine="480"/>
        <w:rPr>
          <w:rFonts w:ascii="仿宋" w:hAnsi="仿宋" w:eastAsia="仿宋" w:cs="宋体"/>
          <w:b/>
          <w:bCs/>
          <w:kern w:val="0"/>
          <w:sz w:val="24"/>
          <w:szCs w:val="24"/>
          <w:lang w:val="zh-CN"/>
        </w:rPr>
      </w:pPr>
      <w:r>
        <w:rPr>
          <w:rFonts w:hint="eastAsia" w:ascii="仿宋" w:hAnsi="仿宋" w:eastAsia="仿宋" w:cs="宋体"/>
          <w:kern w:val="0"/>
          <w:sz w:val="24"/>
          <w:szCs w:val="24"/>
          <w:lang w:val="zh-CN"/>
        </w:rPr>
        <w:t>说明：如果行数不够，请自行增加。</w:t>
      </w:r>
    </w:p>
    <w:p w14:paraId="13AB1281">
      <w:pPr>
        <w:spacing w:line="360" w:lineRule="auto"/>
        <w:rPr>
          <w:rFonts w:hint="eastAsia" w:ascii="仿宋" w:hAnsi="仿宋" w:eastAsia="仿宋" w:cs="仿宋"/>
          <w:b/>
          <w:bCs/>
          <w:sz w:val="24"/>
          <w:szCs w:val="24"/>
        </w:rPr>
      </w:pPr>
      <w:r>
        <w:rPr>
          <w:rFonts w:ascii="仿宋" w:hAnsi="仿宋" w:eastAsia="仿宋"/>
          <w:kern w:val="0"/>
          <w:sz w:val="24"/>
          <w:szCs w:val="24"/>
          <w:lang w:val="zh-CN"/>
        </w:rPr>
        <w:br w:type="page"/>
      </w:r>
      <w:bookmarkStart w:id="39" w:name="_Toc33266157"/>
      <w:r>
        <w:rPr>
          <w:rFonts w:hint="eastAsia" w:ascii="仿宋" w:hAnsi="仿宋" w:eastAsia="仿宋" w:cs="仿宋"/>
          <w:b/>
          <w:sz w:val="24"/>
          <w:szCs w:val="24"/>
          <w:lang w:val="zh-CN"/>
        </w:rPr>
        <w:t>★</w:t>
      </w:r>
      <w:r>
        <w:rPr>
          <w:rFonts w:hint="eastAsia" w:ascii="仿宋" w:hAnsi="仿宋" w:eastAsia="仿宋" w:cs="仿宋"/>
          <w:b/>
          <w:bCs/>
          <w:sz w:val="24"/>
          <w:szCs w:val="24"/>
        </w:rPr>
        <w:t>附件六、资格证明文件</w:t>
      </w:r>
      <w:bookmarkEnd w:id="39"/>
    </w:p>
    <w:p w14:paraId="6A256EC2">
      <w:pPr>
        <w:spacing w:line="360" w:lineRule="auto"/>
        <w:ind w:firstLine="487" w:firstLineChars="202"/>
        <w:rPr>
          <w:rFonts w:hint="eastAsia" w:ascii="仿宋" w:hAnsi="仿宋" w:eastAsia="仿宋" w:cs="仿宋"/>
          <w:b/>
          <w:bCs/>
          <w:sz w:val="24"/>
        </w:rPr>
      </w:pPr>
      <w:r>
        <w:rPr>
          <w:rFonts w:hint="eastAsia" w:ascii="仿宋" w:hAnsi="仿宋" w:eastAsia="仿宋" w:cs="仿宋"/>
          <w:b/>
          <w:bCs/>
          <w:sz w:val="24"/>
        </w:rPr>
        <w:t>（一）满足《中华人民共和国政府采购法》第二十二条规定；</w:t>
      </w:r>
    </w:p>
    <w:p w14:paraId="6697B4DC">
      <w:pPr>
        <w:spacing w:line="360" w:lineRule="auto"/>
        <w:ind w:firstLine="484" w:firstLineChars="202"/>
        <w:rPr>
          <w:rFonts w:hint="eastAsia" w:ascii="仿宋" w:hAnsi="仿宋" w:eastAsia="仿宋" w:cs="仿宋"/>
          <w:sz w:val="24"/>
        </w:rPr>
      </w:pPr>
      <w:r>
        <w:rPr>
          <w:rFonts w:hint="eastAsia" w:ascii="仿宋" w:hAnsi="仿宋" w:eastAsia="仿宋" w:cs="仿宋"/>
          <w:sz w:val="24"/>
        </w:rPr>
        <w:t>（1）具有独立承担民事责任的能力（提供法人或者其他组织的营业执照；自然人的身份证明）；</w:t>
      </w:r>
    </w:p>
    <w:p w14:paraId="718A4D98">
      <w:pPr>
        <w:spacing w:line="360" w:lineRule="auto"/>
        <w:ind w:firstLine="484" w:firstLineChars="202"/>
        <w:rPr>
          <w:rFonts w:hint="eastAsia" w:ascii="仿宋" w:hAnsi="仿宋" w:eastAsia="仿宋" w:cs="仿宋"/>
          <w:sz w:val="24"/>
        </w:rPr>
      </w:pPr>
      <w:r>
        <w:rPr>
          <w:rFonts w:hint="eastAsia" w:ascii="仿宋" w:hAnsi="仿宋" w:eastAsia="仿宋" w:cs="仿宋"/>
          <w:sz w:val="24"/>
        </w:rPr>
        <w:t>（2）具有良好的商业信誉和健全的财务会计制度（提供参加本次政府采购活动前一年内（至少一个月）的会计报表，成立不满一个月的无需提供）；</w:t>
      </w:r>
    </w:p>
    <w:p w14:paraId="4240AA72">
      <w:pPr>
        <w:spacing w:line="360" w:lineRule="auto"/>
        <w:ind w:firstLine="484" w:firstLineChars="202"/>
        <w:rPr>
          <w:rFonts w:hint="eastAsia" w:ascii="仿宋" w:hAnsi="仿宋" w:eastAsia="仿宋" w:cs="仿宋"/>
          <w:sz w:val="24"/>
        </w:rPr>
      </w:pPr>
      <w:r>
        <w:rPr>
          <w:rFonts w:hint="eastAsia" w:ascii="仿宋" w:hAnsi="仿宋" w:eastAsia="仿宋" w:cs="仿宋"/>
          <w:sz w:val="24"/>
        </w:rPr>
        <w:t>（3）具有履行合同所必需的设备和专业技术能力（根据项目需求提供履行合同所必需的设备和专业技术能力的声明或证明材料）；</w:t>
      </w:r>
    </w:p>
    <w:p w14:paraId="6FBEFFCE">
      <w:pPr>
        <w:spacing w:line="360" w:lineRule="auto"/>
        <w:ind w:firstLine="484" w:firstLineChars="202"/>
        <w:rPr>
          <w:rFonts w:hint="eastAsia" w:ascii="仿宋" w:hAnsi="仿宋" w:eastAsia="仿宋" w:cs="仿宋"/>
          <w:sz w:val="24"/>
        </w:rPr>
      </w:pPr>
      <w:r>
        <w:rPr>
          <w:rFonts w:hint="eastAsia" w:ascii="仿宋" w:hAnsi="仿宋" w:eastAsia="仿宋" w:cs="仿宋"/>
          <w:sz w:val="24"/>
        </w:rPr>
        <w:t>（4）有依法缴纳税收和社会保障资金的良好记录（提供参加本次政府采购活动前半年内（至少一个月）依法缴纳税收和社会保障资金的相关资料，根据国家相关政策免缴或迟缴的需要提供相关证明材料）；</w:t>
      </w:r>
    </w:p>
    <w:p w14:paraId="75D22CDC">
      <w:pPr>
        <w:spacing w:line="360" w:lineRule="auto"/>
        <w:ind w:firstLine="484" w:firstLineChars="202"/>
        <w:rPr>
          <w:rFonts w:hint="eastAsia" w:ascii="仿宋" w:hAnsi="仿宋" w:eastAsia="仿宋" w:cs="仿宋"/>
          <w:sz w:val="24"/>
        </w:rPr>
      </w:pPr>
      <w:r>
        <w:rPr>
          <w:rFonts w:hint="eastAsia" w:ascii="仿宋" w:hAnsi="仿宋" w:eastAsia="仿宋" w:cs="仿宋"/>
          <w:sz w:val="24"/>
        </w:rPr>
        <w:t>（5）参加采购活动前三年内，在经营活动中没有重大违法记录（提供参加本次政府采购活动前3年内在经营活动中没有重大违法记录的书面声明）；</w:t>
      </w:r>
    </w:p>
    <w:p w14:paraId="34E776F6">
      <w:pPr>
        <w:spacing w:line="360" w:lineRule="auto"/>
        <w:ind w:firstLine="484" w:firstLineChars="202"/>
        <w:rPr>
          <w:rFonts w:ascii="仿宋" w:hAnsi="仿宋" w:eastAsia="仿宋" w:cs="宋体"/>
          <w:sz w:val="24"/>
          <w:szCs w:val="24"/>
        </w:rPr>
      </w:pPr>
      <w:r>
        <w:rPr>
          <w:rFonts w:hint="eastAsia" w:ascii="仿宋" w:hAnsi="仿宋" w:eastAsia="仿宋" w:cs="仿宋"/>
          <w:sz w:val="24"/>
        </w:rPr>
        <w:t>（6）法律、行政法规规定的其他条件：无。</w:t>
      </w:r>
    </w:p>
    <w:p w14:paraId="3C500705">
      <w:pPr>
        <w:spacing w:line="360" w:lineRule="auto"/>
        <w:rPr>
          <w:rStyle w:val="78"/>
          <w:rFonts w:ascii="仿宋" w:hAnsi="仿宋" w:cs="仿宋"/>
          <w:szCs w:val="24"/>
        </w:rPr>
      </w:pPr>
    </w:p>
    <w:p w14:paraId="3E4BC845">
      <w:pPr>
        <w:spacing w:line="360" w:lineRule="auto"/>
        <w:rPr>
          <w:rStyle w:val="78"/>
          <w:rFonts w:hint="eastAsia" w:ascii="仿宋" w:hAnsi="仿宋" w:cs="仿宋"/>
          <w:szCs w:val="24"/>
        </w:rPr>
      </w:pPr>
      <w:r>
        <w:rPr>
          <w:rStyle w:val="78"/>
          <w:rFonts w:ascii="仿宋" w:hAnsi="仿宋" w:cs="仿宋"/>
          <w:szCs w:val="24"/>
        </w:rPr>
        <w:br w:type="page"/>
      </w:r>
    </w:p>
    <w:p w14:paraId="756D4C29">
      <w:pPr>
        <w:spacing w:line="360" w:lineRule="auto"/>
        <w:jc w:val="center"/>
        <w:rPr>
          <w:rFonts w:ascii="仿宋" w:hAnsi="仿宋" w:eastAsia="仿宋" w:cs="仿宋"/>
          <w:b/>
          <w:bCs/>
          <w:sz w:val="24"/>
          <w:szCs w:val="24"/>
        </w:rPr>
      </w:pPr>
      <w:bookmarkStart w:id="40" w:name="_Toc108793405"/>
      <w:bookmarkStart w:id="41" w:name="_Toc20539"/>
      <w:bookmarkStart w:id="42" w:name="_Toc99466369"/>
      <w:bookmarkStart w:id="43" w:name="_Toc4105"/>
      <w:bookmarkStart w:id="44" w:name="_Toc28062"/>
      <w:bookmarkStart w:id="45" w:name="_Toc120873496"/>
      <w:bookmarkStart w:id="46" w:name="_Toc1412"/>
      <w:r>
        <w:rPr>
          <w:rFonts w:hint="eastAsia" w:ascii="仿宋" w:hAnsi="仿宋" w:eastAsia="仿宋" w:cs="仿宋"/>
          <w:b/>
          <w:bCs/>
          <w:sz w:val="24"/>
          <w:szCs w:val="24"/>
        </w:rPr>
        <w:t>南京市政府采购供应商信用记录表暨信用承诺书</w:t>
      </w:r>
    </w:p>
    <w:p w14:paraId="792A7649">
      <w:pPr>
        <w:spacing w:line="360" w:lineRule="auto"/>
        <w:jc w:val="center"/>
        <w:rPr>
          <w:rFonts w:ascii="仿宋" w:hAnsi="仿宋" w:eastAsia="仿宋" w:cs="仿宋"/>
          <w:szCs w:val="21"/>
        </w:rPr>
      </w:pPr>
      <w:r>
        <w:rPr>
          <w:rFonts w:hint="eastAsia" w:ascii="仿宋" w:hAnsi="仿宋" w:eastAsia="仿宋" w:cs="仿宋"/>
          <w:szCs w:val="21"/>
        </w:rPr>
        <w:t>（仅为示范格式，需至“南京政府采购供应商诚信档案管理系统”在线打印）</w:t>
      </w:r>
    </w:p>
    <w:p w14:paraId="0D32958A">
      <w:pPr>
        <w:spacing w:line="20" w:lineRule="exact"/>
        <w:rPr>
          <w:rFonts w:ascii="仿宋" w:hAnsi="仿宋" w:eastAsia="仿宋" w:cs="仿宋"/>
          <w:sz w:val="24"/>
          <w:szCs w:val="24"/>
        </w:rPr>
      </w:pPr>
    </w:p>
    <w:tbl>
      <w:tblPr>
        <w:tblStyle w:val="63"/>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085"/>
        <w:gridCol w:w="2218"/>
        <w:gridCol w:w="2218"/>
        <w:gridCol w:w="2559"/>
      </w:tblGrid>
      <w:tr w14:paraId="02A83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2085" w:type="dxa"/>
            <w:noWrap w:val="0"/>
            <w:vAlign w:val="center"/>
          </w:tcPr>
          <w:p w14:paraId="10CECFD6">
            <w:pPr>
              <w:ind w:left="20"/>
              <w:jc w:val="center"/>
              <w:rPr>
                <w:rFonts w:ascii="仿宋" w:hAnsi="仿宋" w:eastAsia="仿宋" w:cs="仿宋"/>
                <w:sz w:val="24"/>
                <w:szCs w:val="24"/>
              </w:rPr>
            </w:pPr>
            <w:r>
              <w:rPr>
                <w:rFonts w:hint="eastAsia" w:ascii="仿宋" w:hAnsi="仿宋" w:eastAsia="仿宋" w:cs="仿宋"/>
                <w:b/>
                <w:bCs/>
                <w:sz w:val="24"/>
                <w:szCs w:val="24"/>
              </w:rPr>
              <w:t>单位名称</w:t>
            </w:r>
          </w:p>
        </w:tc>
        <w:tc>
          <w:tcPr>
            <w:tcW w:w="2218" w:type="dxa"/>
            <w:noWrap w:val="0"/>
            <w:vAlign w:val="center"/>
          </w:tcPr>
          <w:p w14:paraId="42F37F2F">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c>
          <w:tcPr>
            <w:tcW w:w="2218" w:type="dxa"/>
            <w:noWrap w:val="0"/>
            <w:vAlign w:val="center"/>
          </w:tcPr>
          <w:p w14:paraId="384EF905">
            <w:pPr>
              <w:jc w:val="center"/>
              <w:rPr>
                <w:rFonts w:ascii="仿宋" w:hAnsi="仿宋" w:eastAsia="仿宋" w:cs="仿宋"/>
                <w:sz w:val="24"/>
                <w:szCs w:val="24"/>
              </w:rPr>
            </w:pPr>
            <w:r>
              <w:rPr>
                <w:rFonts w:hint="eastAsia" w:ascii="仿宋" w:hAnsi="仿宋" w:eastAsia="仿宋" w:cs="仿宋"/>
                <w:b/>
                <w:bCs/>
                <w:sz w:val="24"/>
                <w:szCs w:val="24"/>
              </w:rPr>
              <w:t>统一社会信用代码</w:t>
            </w:r>
          </w:p>
        </w:tc>
        <w:tc>
          <w:tcPr>
            <w:tcW w:w="2559" w:type="dxa"/>
            <w:noWrap w:val="0"/>
            <w:vAlign w:val="center"/>
          </w:tcPr>
          <w:p w14:paraId="1B078A70">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r>
      <w:tr w14:paraId="7406C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jc w:val="center"/>
        </w:trPr>
        <w:tc>
          <w:tcPr>
            <w:tcW w:w="2085" w:type="dxa"/>
            <w:noWrap w:val="0"/>
            <w:vAlign w:val="center"/>
          </w:tcPr>
          <w:p w14:paraId="587D9F37">
            <w:pPr>
              <w:ind w:left="20"/>
              <w:jc w:val="center"/>
              <w:rPr>
                <w:rFonts w:ascii="仿宋" w:hAnsi="仿宋" w:eastAsia="仿宋" w:cs="仿宋"/>
                <w:sz w:val="24"/>
                <w:szCs w:val="24"/>
              </w:rPr>
            </w:pPr>
            <w:r>
              <w:rPr>
                <w:rFonts w:hint="eastAsia" w:ascii="仿宋" w:hAnsi="仿宋" w:eastAsia="仿宋" w:cs="仿宋"/>
                <w:b/>
                <w:bCs/>
                <w:sz w:val="24"/>
                <w:szCs w:val="24"/>
              </w:rPr>
              <w:t>法定代表人</w:t>
            </w:r>
          </w:p>
        </w:tc>
        <w:tc>
          <w:tcPr>
            <w:tcW w:w="2218" w:type="dxa"/>
            <w:noWrap w:val="0"/>
            <w:vAlign w:val="center"/>
          </w:tcPr>
          <w:p w14:paraId="0485E288">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c>
          <w:tcPr>
            <w:tcW w:w="2218" w:type="dxa"/>
            <w:noWrap w:val="0"/>
            <w:vAlign w:val="center"/>
          </w:tcPr>
          <w:p w14:paraId="766C9856">
            <w:pPr>
              <w:jc w:val="center"/>
              <w:rPr>
                <w:rFonts w:ascii="仿宋" w:hAnsi="仿宋" w:eastAsia="仿宋" w:cs="仿宋"/>
                <w:sz w:val="24"/>
                <w:szCs w:val="24"/>
              </w:rPr>
            </w:pPr>
            <w:r>
              <w:rPr>
                <w:rFonts w:hint="eastAsia" w:ascii="仿宋" w:hAnsi="仿宋" w:eastAsia="仿宋" w:cs="仿宋"/>
                <w:b/>
                <w:bCs/>
                <w:sz w:val="24"/>
                <w:szCs w:val="24"/>
              </w:rPr>
              <w:t>联系人</w:t>
            </w:r>
          </w:p>
        </w:tc>
        <w:tc>
          <w:tcPr>
            <w:tcW w:w="2559" w:type="dxa"/>
            <w:noWrap w:val="0"/>
            <w:vAlign w:val="center"/>
          </w:tcPr>
          <w:p w14:paraId="0530E010">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r>
      <w:tr w14:paraId="13357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4" w:hRule="atLeast"/>
          <w:jc w:val="center"/>
        </w:trPr>
        <w:tc>
          <w:tcPr>
            <w:tcW w:w="2085" w:type="dxa"/>
            <w:noWrap w:val="0"/>
            <w:vAlign w:val="center"/>
          </w:tcPr>
          <w:p w14:paraId="22C544F7">
            <w:pPr>
              <w:ind w:left="20"/>
              <w:jc w:val="center"/>
              <w:rPr>
                <w:rFonts w:ascii="仿宋" w:hAnsi="仿宋" w:eastAsia="仿宋" w:cs="仿宋"/>
                <w:sz w:val="24"/>
                <w:szCs w:val="24"/>
              </w:rPr>
            </w:pPr>
            <w:r>
              <w:rPr>
                <w:rFonts w:hint="eastAsia" w:ascii="仿宋" w:hAnsi="仿宋" w:eastAsia="仿宋" w:cs="仿宋"/>
                <w:b/>
                <w:bCs/>
                <w:sz w:val="24"/>
                <w:szCs w:val="24"/>
              </w:rPr>
              <w:t>联系地址</w:t>
            </w:r>
          </w:p>
        </w:tc>
        <w:tc>
          <w:tcPr>
            <w:tcW w:w="2218" w:type="dxa"/>
            <w:noWrap w:val="0"/>
            <w:vAlign w:val="center"/>
          </w:tcPr>
          <w:p w14:paraId="30C85E73">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c>
          <w:tcPr>
            <w:tcW w:w="2218" w:type="dxa"/>
            <w:noWrap w:val="0"/>
            <w:vAlign w:val="center"/>
          </w:tcPr>
          <w:p w14:paraId="6542A5A8">
            <w:pPr>
              <w:jc w:val="center"/>
              <w:rPr>
                <w:rFonts w:ascii="仿宋" w:hAnsi="仿宋" w:eastAsia="仿宋" w:cs="仿宋"/>
                <w:sz w:val="24"/>
                <w:szCs w:val="24"/>
              </w:rPr>
            </w:pPr>
            <w:r>
              <w:rPr>
                <w:rFonts w:hint="eastAsia" w:ascii="仿宋" w:hAnsi="仿宋" w:eastAsia="仿宋" w:cs="仿宋"/>
                <w:b/>
                <w:bCs/>
                <w:sz w:val="24"/>
                <w:szCs w:val="24"/>
              </w:rPr>
              <w:t>联系电话</w:t>
            </w:r>
          </w:p>
        </w:tc>
        <w:tc>
          <w:tcPr>
            <w:tcW w:w="2559" w:type="dxa"/>
            <w:noWrap w:val="0"/>
            <w:vAlign w:val="center"/>
          </w:tcPr>
          <w:p w14:paraId="348DE874">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r>
      <w:tr w14:paraId="63613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2" w:hRule="atLeast"/>
          <w:jc w:val="center"/>
        </w:trPr>
        <w:tc>
          <w:tcPr>
            <w:tcW w:w="2085" w:type="dxa"/>
            <w:noWrap w:val="0"/>
            <w:vAlign w:val="center"/>
          </w:tcPr>
          <w:p w14:paraId="1356B1F8">
            <w:pPr>
              <w:jc w:val="center"/>
              <w:rPr>
                <w:rFonts w:ascii="仿宋" w:hAnsi="仿宋" w:eastAsia="仿宋" w:cs="仿宋"/>
                <w:sz w:val="24"/>
                <w:szCs w:val="24"/>
              </w:rPr>
            </w:pPr>
            <w:r>
              <w:rPr>
                <w:rFonts w:hint="eastAsia" w:ascii="仿宋" w:hAnsi="仿宋" w:eastAsia="仿宋" w:cs="仿宋"/>
                <w:b/>
                <w:bCs/>
                <w:sz w:val="24"/>
                <w:szCs w:val="24"/>
              </w:rPr>
              <w:t>诚信档案记录情况</w:t>
            </w:r>
          </w:p>
        </w:tc>
        <w:tc>
          <w:tcPr>
            <w:tcW w:w="6995" w:type="dxa"/>
            <w:gridSpan w:val="3"/>
            <w:noWrap w:val="0"/>
            <w:vAlign w:val="center"/>
          </w:tcPr>
          <w:p w14:paraId="4877422B">
            <w:pPr>
              <w:keepNext/>
              <w:tabs>
                <w:tab w:val="left" w:pos="1440"/>
                <w:tab w:val="left" w:pos="5670"/>
              </w:tabs>
              <w:spacing w:before="240" w:beforeLines="100" w:after="240" w:afterLines="100"/>
              <w:ind w:firstLine="2887" w:firstLineChars="1203"/>
              <w:jc w:val="both"/>
              <w:outlineLvl w:val="0"/>
              <w:rPr>
                <w:rFonts w:ascii="仿宋" w:hAnsi="仿宋" w:eastAsia="仿宋" w:cs="仿宋"/>
                <w:sz w:val="24"/>
                <w:szCs w:val="24"/>
              </w:rPr>
            </w:pPr>
          </w:p>
        </w:tc>
      </w:tr>
      <w:tr w14:paraId="4A8C3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13" w:hRule="atLeast"/>
          <w:jc w:val="center"/>
        </w:trPr>
        <w:tc>
          <w:tcPr>
            <w:tcW w:w="2085" w:type="dxa"/>
            <w:noWrap w:val="0"/>
            <w:vAlign w:val="center"/>
          </w:tcPr>
          <w:p w14:paraId="012302ED">
            <w:pPr>
              <w:spacing w:line="251" w:lineRule="exact"/>
              <w:ind w:left="20"/>
              <w:jc w:val="center"/>
              <w:rPr>
                <w:rFonts w:ascii="仿宋" w:hAnsi="仿宋" w:eastAsia="仿宋" w:cs="仿宋"/>
                <w:sz w:val="24"/>
                <w:szCs w:val="24"/>
              </w:rPr>
            </w:pPr>
            <w:r>
              <w:rPr>
                <w:rFonts w:hint="eastAsia" w:ascii="仿宋" w:hAnsi="仿宋" w:eastAsia="仿宋" w:cs="仿宋"/>
                <w:b/>
                <w:bCs/>
                <w:sz w:val="24"/>
                <w:szCs w:val="24"/>
              </w:rPr>
              <w:t>信用承诺</w:t>
            </w:r>
          </w:p>
        </w:tc>
        <w:tc>
          <w:tcPr>
            <w:tcW w:w="6995" w:type="dxa"/>
            <w:gridSpan w:val="3"/>
            <w:noWrap w:val="0"/>
            <w:vAlign w:val="center"/>
          </w:tcPr>
          <w:p w14:paraId="621089F4">
            <w:pPr>
              <w:pStyle w:val="2"/>
              <w:spacing w:line="360" w:lineRule="auto"/>
              <w:ind w:firstLine="480"/>
              <w:rPr>
                <w:rFonts w:ascii="仿宋" w:hAnsi="仿宋" w:eastAsia="仿宋" w:cs="仿宋"/>
                <w:sz w:val="24"/>
              </w:rPr>
            </w:pPr>
            <w:r>
              <w:rPr>
                <w:rFonts w:hint="eastAsia" w:ascii="仿宋" w:hAnsi="仿宋" w:eastAsia="仿宋" w:cs="仿宋"/>
                <w:sz w:val="24"/>
              </w:rPr>
              <w:t>我公司自愿参加贵中心（公司）组织的本次采购活动，严格遵守《</w:t>
            </w:r>
            <w:r>
              <w:rPr>
                <w:rFonts w:hint="eastAsia" w:ascii="仿宋" w:hAnsi="仿宋" w:eastAsia="仿宋" w:cs="仿宋"/>
                <w:sz w:val="24"/>
                <w:lang w:eastAsia="zh-CN"/>
              </w:rPr>
              <w:t>中华人民共和国政府采购法</w:t>
            </w:r>
            <w:r>
              <w:rPr>
                <w:rFonts w:hint="eastAsia" w:ascii="仿宋" w:hAnsi="仿宋" w:eastAsia="仿宋" w:cs="仿宋"/>
                <w:sz w:val="24"/>
              </w:rPr>
              <w:t>》及相关法律法规，坚守公开、公平、公正和诚实信用的原则，依法诚信经营，无条件遵守本次政府采购活动的各项规定。我们郑重承诺，本公司符合《</w:t>
            </w:r>
            <w:r>
              <w:rPr>
                <w:rFonts w:hint="eastAsia" w:ascii="仿宋" w:hAnsi="仿宋" w:eastAsia="仿宋" w:cs="仿宋"/>
                <w:sz w:val="24"/>
                <w:lang w:eastAsia="zh-CN"/>
              </w:rPr>
              <w:t>中华人民共和国政府采购法</w:t>
            </w:r>
            <w:r>
              <w:rPr>
                <w:rFonts w:hint="eastAsia" w:ascii="仿宋" w:hAnsi="仿宋" w:eastAsia="仿宋" w:cs="仿宋"/>
                <w:sz w:val="24"/>
              </w:rPr>
              <w:t>》第二十二条规定的条件，包括：具有独立承担民事责任的能力；具有良好的商业信誉和健全的财务会计制度；有履行合同所必需的设备和专业技术能力；有依法缴纳税收和社会保障资金的良好记录；参加政府采购活动前三年内，在经营活动中没有重大违法记录；符合法律、行政法规和采购文件规定的其他条件。如有弄虚作假或其他违法违规行为，愿承担一切法律责任，接受各级政府采购监管部门和有权机关的审查和处罚。</w:t>
            </w:r>
          </w:p>
          <w:p w14:paraId="50A34C56">
            <w:pPr>
              <w:pStyle w:val="2"/>
              <w:keepNext/>
              <w:keepLines/>
              <w:shd w:val="clear" w:color="auto" w:fill="FFFFFF"/>
              <w:wordWrap w:val="0"/>
              <w:spacing w:line="360" w:lineRule="auto"/>
              <w:ind w:firstLine="480"/>
              <w:outlineLvl w:val="2"/>
              <w:rPr>
                <w:rFonts w:ascii="仿宋" w:hAnsi="仿宋" w:eastAsia="仿宋" w:cs="仿宋"/>
                <w:sz w:val="24"/>
              </w:rPr>
            </w:pPr>
          </w:p>
          <w:p w14:paraId="099A769E">
            <w:pPr>
              <w:pStyle w:val="2"/>
              <w:keepNext/>
              <w:keepLines/>
              <w:shd w:val="clear" w:color="auto" w:fill="FFFFFF"/>
              <w:wordWrap w:val="0"/>
              <w:spacing w:line="360" w:lineRule="auto"/>
              <w:ind w:firstLine="480"/>
              <w:outlineLvl w:val="2"/>
              <w:rPr>
                <w:rFonts w:ascii="仿宋" w:hAnsi="仿宋" w:eastAsia="仿宋" w:cs="仿宋"/>
                <w:sz w:val="24"/>
              </w:rPr>
            </w:pPr>
          </w:p>
          <w:p w14:paraId="1721E2B8">
            <w:pPr>
              <w:spacing w:line="360" w:lineRule="auto"/>
              <w:ind w:right="3180" w:firstLine="480" w:firstLineChars="200"/>
              <w:rPr>
                <w:rFonts w:ascii="仿宋" w:hAnsi="仿宋" w:eastAsia="仿宋" w:cs="仿宋"/>
                <w:sz w:val="24"/>
                <w:szCs w:val="24"/>
              </w:rPr>
            </w:pPr>
            <w:r>
              <w:rPr>
                <w:rFonts w:hint="eastAsia" w:ascii="仿宋" w:hAnsi="仿宋" w:eastAsia="仿宋" w:cs="仿宋"/>
                <w:sz w:val="24"/>
                <w:szCs w:val="24"/>
              </w:rPr>
              <w:t>供应商名称（盖章）：</w:t>
            </w:r>
          </w:p>
          <w:p w14:paraId="109F3DAF">
            <w:pPr>
              <w:spacing w:line="360" w:lineRule="auto"/>
              <w:ind w:right="3180" w:firstLine="480" w:firstLineChars="200"/>
              <w:rPr>
                <w:rFonts w:ascii="仿宋" w:hAnsi="仿宋" w:eastAsia="仿宋" w:cs="仿宋"/>
                <w:sz w:val="24"/>
                <w:szCs w:val="24"/>
              </w:rPr>
            </w:pPr>
            <w:r>
              <w:rPr>
                <w:rFonts w:hint="eastAsia" w:ascii="仿宋" w:hAnsi="仿宋" w:eastAsia="仿宋" w:cs="仿宋"/>
                <w:sz w:val="24"/>
                <w:szCs w:val="24"/>
              </w:rPr>
              <w:t>法定代表人（签字）：</w:t>
            </w:r>
          </w:p>
          <w:p w14:paraId="0CCE48AF">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二〇</w:t>
            </w:r>
            <w:r>
              <w:rPr>
                <w:rFonts w:ascii="仿宋" w:hAnsi="仿宋" w:eastAsia="仿宋" w:cs="仿宋"/>
                <w:sz w:val="24"/>
                <w:szCs w:val="24"/>
              </w:rPr>
              <w:t xml:space="preserve">   </w:t>
            </w:r>
            <w:r>
              <w:rPr>
                <w:rFonts w:hint="eastAsia" w:ascii="仿宋" w:hAnsi="仿宋" w:eastAsia="仿宋" w:cs="仿宋"/>
                <w:sz w:val="24"/>
                <w:szCs w:val="24"/>
              </w:rPr>
              <w:t>年</w:t>
            </w:r>
            <w:r>
              <w:rPr>
                <w:rFonts w:ascii="仿宋" w:hAnsi="仿宋" w:eastAsia="仿宋" w:cs="仿宋"/>
                <w:sz w:val="24"/>
                <w:szCs w:val="24"/>
              </w:rPr>
              <w:t xml:space="preserve">  </w:t>
            </w:r>
            <w:r>
              <w:rPr>
                <w:rFonts w:hint="eastAsia" w:ascii="仿宋" w:hAnsi="仿宋" w:eastAsia="仿宋" w:cs="仿宋"/>
                <w:sz w:val="24"/>
                <w:szCs w:val="24"/>
              </w:rPr>
              <w:t>月</w:t>
            </w:r>
            <w:r>
              <w:rPr>
                <w:rFonts w:ascii="仿宋" w:hAnsi="仿宋" w:eastAsia="仿宋" w:cs="仿宋"/>
                <w:sz w:val="24"/>
                <w:szCs w:val="24"/>
              </w:rPr>
              <w:t xml:space="preserve">    </w:t>
            </w:r>
            <w:r>
              <w:rPr>
                <w:rFonts w:hint="eastAsia" w:ascii="仿宋" w:hAnsi="仿宋" w:eastAsia="仿宋" w:cs="仿宋"/>
                <w:sz w:val="24"/>
                <w:szCs w:val="24"/>
              </w:rPr>
              <w:t>日</w:t>
            </w:r>
          </w:p>
        </w:tc>
      </w:tr>
    </w:tbl>
    <w:p w14:paraId="490FDC7F">
      <w:pPr>
        <w:spacing w:line="360" w:lineRule="auto"/>
        <w:rPr>
          <w:rStyle w:val="78"/>
          <w:rFonts w:hint="eastAsia" w:ascii="仿宋" w:hAnsi="仿宋" w:cs="仿宋"/>
          <w:szCs w:val="24"/>
        </w:rPr>
      </w:pPr>
    </w:p>
    <w:p w14:paraId="17774321">
      <w:pPr>
        <w:spacing w:line="360" w:lineRule="auto"/>
        <w:jc w:val="center"/>
        <w:rPr>
          <w:rFonts w:ascii="仿宋" w:hAnsi="仿宋" w:eastAsia="仿宋" w:cs="仿宋"/>
          <w:b/>
          <w:bCs/>
          <w:sz w:val="24"/>
          <w:szCs w:val="24"/>
          <w:lang w:val="zh-CN"/>
        </w:rPr>
      </w:pPr>
      <w:r>
        <w:rPr>
          <w:rStyle w:val="78"/>
          <w:rFonts w:ascii="仿宋" w:hAnsi="仿宋" w:cs="仿宋"/>
          <w:szCs w:val="24"/>
        </w:rPr>
        <w:br w:type="page"/>
      </w:r>
      <w:bookmarkStart w:id="47" w:name="_Toc19883"/>
      <w:r>
        <w:rPr>
          <w:rStyle w:val="78"/>
          <w:rFonts w:ascii="仿宋" w:hAnsi="仿宋" w:cs="仿宋"/>
          <w:szCs w:val="24"/>
        </w:rPr>
        <w:t>供应商资格承诺函</w:t>
      </w:r>
      <w:bookmarkEnd w:id="40"/>
      <w:bookmarkEnd w:id="41"/>
      <w:bookmarkEnd w:id="42"/>
      <w:bookmarkEnd w:id="43"/>
      <w:bookmarkEnd w:id="44"/>
      <w:bookmarkEnd w:id="45"/>
      <w:bookmarkEnd w:id="46"/>
      <w:bookmarkEnd w:id="47"/>
    </w:p>
    <w:p w14:paraId="5AD71565">
      <w:pPr>
        <w:spacing w:line="4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u w:val="single"/>
        </w:rPr>
        <w:t xml:space="preserve">采购人名称 </w:t>
      </w:r>
      <w:r>
        <w:rPr>
          <w:rFonts w:hint="eastAsia" w:ascii="仿宋" w:hAnsi="仿宋" w:eastAsia="仿宋" w:cs="仿宋"/>
          <w:color w:val="000000"/>
          <w:sz w:val="24"/>
          <w:szCs w:val="24"/>
        </w:rPr>
        <w:t>：</w:t>
      </w:r>
    </w:p>
    <w:p w14:paraId="04BD9818">
      <w:pPr>
        <w:spacing w:line="460" w:lineRule="exact"/>
        <w:ind w:firstLine="492"/>
        <w:rPr>
          <w:rFonts w:hint="eastAsia" w:ascii="仿宋" w:hAnsi="仿宋" w:eastAsia="仿宋" w:cs="仿宋"/>
          <w:color w:val="000000"/>
          <w:sz w:val="24"/>
          <w:szCs w:val="24"/>
        </w:rPr>
      </w:pPr>
      <w:r>
        <w:rPr>
          <w:rFonts w:hint="eastAsia" w:ascii="仿宋" w:hAnsi="仿宋" w:eastAsia="仿宋" w:cs="仿宋"/>
          <w:color w:val="000000"/>
          <w:sz w:val="24"/>
          <w:szCs w:val="24"/>
        </w:rPr>
        <w:t>我公司</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（供应商名称）郑重承诺：</w:t>
      </w:r>
    </w:p>
    <w:p w14:paraId="1EF4CE04">
      <w:pPr>
        <w:spacing w:line="460" w:lineRule="exact"/>
        <w:ind w:firstLine="492"/>
        <w:rPr>
          <w:rFonts w:hint="eastAsia" w:ascii="仿宋" w:hAnsi="仿宋" w:eastAsia="仿宋" w:cs="仿宋"/>
          <w:color w:val="000000"/>
          <w:sz w:val="24"/>
          <w:szCs w:val="24"/>
        </w:rPr>
      </w:pPr>
      <w:r>
        <w:rPr>
          <w:rFonts w:hint="eastAsia" w:ascii="仿宋" w:hAnsi="仿宋" w:eastAsia="仿宋" w:cs="仿宋"/>
          <w:color w:val="000000"/>
          <w:sz w:val="24"/>
          <w:szCs w:val="24"/>
        </w:rPr>
        <w:t>我公司符合下列要求：</w:t>
      </w:r>
    </w:p>
    <w:p w14:paraId="3B7CAE8A">
      <w:pPr>
        <w:spacing w:line="460" w:lineRule="exact"/>
        <w:ind w:firstLine="492"/>
        <w:rPr>
          <w:rFonts w:hint="eastAsia" w:ascii="仿宋" w:hAnsi="仿宋" w:eastAsia="仿宋" w:cs="仿宋"/>
          <w:color w:val="000000"/>
          <w:sz w:val="24"/>
          <w:szCs w:val="24"/>
        </w:rPr>
      </w:pPr>
      <w:r>
        <w:rPr>
          <w:rFonts w:hint="eastAsia" w:ascii="仿宋" w:hAnsi="仿宋" w:eastAsia="仿宋" w:cs="仿宋"/>
          <w:color w:val="000000"/>
          <w:sz w:val="24"/>
          <w:szCs w:val="24"/>
        </w:rPr>
        <w:t>(一)具有独立承担民事责任的能力；</w:t>
      </w:r>
    </w:p>
    <w:p w14:paraId="2BE5ACBD">
      <w:pPr>
        <w:spacing w:line="460" w:lineRule="exact"/>
        <w:ind w:firstLine="492"/>
        <w:rPr>
          <w:rFonts w:hint="eastAsia" w:ascii="仿宋" w:hAnsi="仿宋" w:eastAsia="仿宋" w:cs="仿宋"/>
          <w:color w:val="000000"/>
          <w:sz w:val="24"/>
          <w:szCs w:val="24"/>
        </w:rPr>
      </w:pPr>
      <w:r>
        <w:rPr>
          <w:rFonts w:hint="eastAsia" w:ascii="仿宋" w:hAnsi="仿宋" w:eastAsia="仿宋" w:cs="仿宋"/>
          <w:color w:val="000000"/>
          <w:sz w:val="24"/>
          <w:szCs w:val="24"/>
        </w:rPr>
        <w:t>(二)具有良好的商业信誉和健全的财务会计制度；</w:t>
      </w:r>
    </w:p>
    <w:p w14:paraId="4390C87F">
      <w:pPr>
        <w:spacing w:line="460" w:lineRule="exact"/>
        <w:ind w:firstLine="492"/>
        <w:rPr>
          <w:rFonts w:hint="eastAsia" w:ascii="仿宋" w:hAnsi="仿宋" w:eastAsia="仿宋" w:cs="仿宋"/>
          <w:color w:val="000000"/>
          <w:sz w:val="24"/>
          <w:szCs w:val="24"/>
        </w:rPr>
      </w:pPr>
      <w:r>
        <w:rPr>
          <w:rFonts w:hint="eastAsia" w:ascii="仿宋" w:hAnsi="仿宋" w:eastAsia="仿宋" w:cs="仿宋"/>
          <w:color w:val="000000"/>
          <w:sz w:val="24"/>
          <w:szCs w:val="24"/>
        </w:rPr>
        <w:t>(三)具有履行合同所必需的设备和专业技术能力；</w:t>
      </w:r>
    </w:p>
    <w:p w14:paraId="08470FC4">
      <w:pPr>
        <w:spacing w:line="460" w:lineRule="exact"/>
        <w:ind w:firstLine="492"/>
        <w:rPr>
          <w:rFonts w:hint="eastAsia" w:ascii="仿宋" w:hAnsi="仿宋" w:eastAsia="仿宋" w:cs="仿宋"/>
          <w:color w:val="000000"/>
          <w:sz w:val="24"/>
          <w:szCs w:val="24"/>
        </w:rPr>
      </w:pPr>
      <w:r>
        <w:rPr>
          <w:rFonts w:hint="eastAsia" w:ascii="仿宋" w:hAnsi="仿宋" w:eastAsia="仿宋" w:cs="仿宋"/>
          <w:color w:val="000000"/>
          <w:sz w:val="24"/>
          <w:szCs w:val="24"/>
        </w:rPr>
        <w:t>(四)有依法缴纳税收和社会保障资金的良好记录；</w:t>
      </w:r>
    </w:p>
    <w:p w14:paraId="728ADDA6">
      <w:pPr>
        <w:spacing w:line="460" w:lineRule="exact"/>
        <w:ind w:firstLine="492"/>
        <w:rPr>
          <w:rFonts w:hint="eastAsia" w:ascii="仿宋" w:hAnsi="仿宋" w:eastAsia="仿宋" w:cs="仿宋"/>
          <w:color w:val="000000"/>
          <w:sz w:val="24"/>
          <w:szCs w:val="24"/>
        </w:rPr>
      </w:pPr>
      <w:r>
        <w:rPr>
          <w:rFonts w:hint="eastAsia" w:ascii="仿宋" w:hAnsi="仿宋" w:eastAsia="仿宋" w:cs="仿宋"/>
          <w:color w:val="000000"/>
          <w:sz w:val="24"/>
          <w:szCs w:val="24"/>
        </w:rPr>
        <w:t>(五)参加政府采购活动前三年内，在经营活动中没有重大违法记录。</w:t>
      </w:r>
    </w:p>
    <w:p w14:paraId="3CBDF184">
      <w:pPr>
        <w:spacing w:line="460" w:lineRule="exact"/>
        <w:ind w:firstLine="492"/>
        <w:rPr>
          <w:rFonts w:hint="eastAsia" w:ascii="仿宋" w:hAnsi="仿宋" w:eastAsia="仿宋" w:cs="仿宋"/>
          <w:color w:val="000000"/>
          <w:sz w:val="24"/>
          <w:szCs w:val="24"/>
        </w:rPr>
      </w:pPr>
      <w:r>
        <w:rPr>
          <w:rFonts w:hint="eastAsia" w:ascii="仿宋" w:hAnsi="仿宋" w:eastAsia="仿宋" w:cs="仿宋"/>
          <w:color w:val="000000"/>
          <w:sz w:val="24"/>
          <w:szCs w:val="24"/>
        </w:rPr>
        <w:t>如果我公司中标，将在成交结果公示后七个工作日内向采购人提供下列材料核验：</w:t>
      </w:r>
    </w:p>
    <w:p w14:paraId="2365A195">
      <w:pPr>
        <w:spacing w:line="460" w:lineRule="exact"/>
        <w:ind w:firstLine="492"/>
        <w:rPr>
          <w:rFonts w:hint="eastAsia" w:ascii="仿宋" w:hAnsi="仿宋" w:eastAsia="仿宋" w:cs="仿宋"/>
          <w:color w:val="000000"/>
          <w:sz w:val="24"/>
          <w:szCs w:val="24"/>
        </w:rPr>
      </w:pPr>
      <w:r>
        <w:rPr>
          <w:rFonts w:hint="eastAsia" w:ascii="仿宋" w:hAnsi="仿宋" w:eastAsia="仿宋" w:cs="仿宋"/>
          <w:color w:val="000000"/>
          <w:sz w:val="24"/>
          <w:szCs w:val="24"/>
        </w:rPr>
        <w:t>（1）营业执照副本或事业单位法人登记证书；</w:t>
      </w:r>
    </w:p>
    <w:p w14:paraId="55C57854">
      <w:pPr>
        <w:spacing w:line="460" w:lineRule="exact"/>
        <w:ind w:firstLine="492"/>
        <w:rPr>
          <w:rFonts w:hint="eastAsia" w:ascii="仿宋" w:hAnsi="仿宋" w:eastAsia="仿宋" w:cs="仿宋"/>
          <w:color w:val="000000"/>
          <w:sz w:val="24"/>
          <w:szCs w:val="24"/>
        </w:rPr>
      </w:pPr>
      <w:r>
        <w:rPr>
          <w:rFonts w:hint="eastAsia" w:ascii="仿宋" w:hAnsi="仿宋" w:eastAsia="仿宋" w:cs="仿宋"/>
          <w:color w:val="000000"/>
          <w:sz w:val="24"/>
          <w:szCs w:val="24"/>
        </w:rPr>
        <w:t>（2）参加本次政府采购活动前一年的经审计的财务报告（包括“四表一注”，法人成立满一年的提供）或参加本次政府采购活动前一年内的银行资信证明（法人或其他组织提供）或其他证明材料；</w:t>
      </w:r>
    </w:p>
    <w:p w14:paraId="04DC414C">
      <w:pPr>
        <w:spacing w:line="460" w:lineRule="exact"/>
        <w:ind w:firstLine="492"/>
        <w:rPr>
          <w:rFonts w:hint="eastAsia" w:ascii="仿宋" w:hAnsi="仿宋" w:eastAsia="仿宋" w:cs="仿宋"/>
          <w:color w:val="000000"/>
          <w:sz w:val="24"/>
          <w:szCs w:val="24"/>
        </w:rPr>
      </w:pPr>
      <w:r>
        <w:rPr>
          <w:rFonts w:hint="eastAsia" w:ascii="仿宋" w:hAnsi="仿宋" w:eastAsia="仿宋" w:cs="仿宋"/>
          <w:color w:val="000000"/>
          <w:sz w:val="24"/>
          <w:szCs w:val="24"/>
        </w:rPr>
        <w:t>（3）履行合同所必需的设备和专业技术能力证明材料；</w:t>
      </w:r>
    </w:p>
    <w:p w14:paraId="3DDB8E50">
      <w:pPr>
        <w:spacing w:line="460" w:lineRule="exact"/>
        <w:ind w:firstLine="492"/>
        <w:rPr>
          <w:rFonts w:hint="eastAsia" w:ascii="仿宋" w:hAnsi="仿宋" w:eastAsia="仿宋" w:cs="仿宋"/>
          <w:color w:val="000000"/>
          <w:sz w:val="24"/>
          <w:szCs w:val="24"/>
        </w:rPr>
      </w:pPr>
      <w:r>
        <w:rPr>
          <w:rFonts w:hint="eastAsia" w:ascii="仿宋" w:hAnsi="仿宋" w:eastAsia="仿宋" w:cs="仿宋"/>
          <w:color w:val="000000"/>
          <w:sz w:val="24"/>
          <w:szCs w:val="24"/>
        </w:rPr>
        <w:t>（4）参加本次政府采购活动前一年内至少一个月依法缴纳税收和社会保障资金的证明材料。</w:t>
      </w:r>
    </w:p>
    <w:p w14:paraId="56005F47">
      <w:pPr>
        <w:spacing w:line="460" w:lineRule="exact"/>
        <w:ind w:firstLine="492"/>
        <w:rPr>
          <w:rFonts w:hint="eastAsia" w:ascii="仿宋" w:hAnsi="仿宋" w:eastAsia="仿宋" w:cs="仿宋"/>
          <w:color w:val="000000"/>
          <w:sz w:val="24"/>
          <w:szCs w:val="24"/>
        </w:rPr>
      </w:pPr>
      <w:r>
        <w:rPr>
          <w:rFonts w:hint="eastAsia" w:ascii="仿宋" w:hAnsi="仿宋" w:eastAsia="仿宋" w:cs="仿宋"/>
          <w:color w:val="000000"/>
          <w:sz w:val="24"/>
          <w:szCs w:val="24"/>
        </w:rPr>
        <w:t>本公司对上述承诺内容的真实性、合法性、有效性负责，如有虚假，将依法承担相应责任。</w:t>
      </w:r>
    </w:p>
    <w:p w14:paraId="1867BF80">
      <w:pPr>
        <w:spacing w:line="460" w:lineRule="exact"/>
        <w:ind w:firstLine="492"/>
        <w:rPr>
          <w:rFonts w:hint="eastAsia" w:ascii="仿宋" w:hAnsi="仿宋" w:eastAsia="仿宋" w:cs="仿宋"/>
          <w:color w:val="000000"/>
          <w:sz w:val="24"/>
          <w:szCs w:val="24"/>
        </w:rPr>
      </w:pPr>
    </w:p>
    <w:p w14:paraId="6DBC09AF">
      <w:pPr>
        <w:pStyle w:val="376"/>
        <w:rPr>
          <w:rFonts w:hint="eastAsia" w:ascii="仿宋" w:hAnsi="仿宋" w:eastAsia="仿宋" w:cs="仿宋"/>
          <w:color w:val="000000"/>
          <w:szCs w:val="24"/>
        </w:rPr>
      </w:pPr>
    </w:p>
    <w:p w14:paraId="2236826A">
      <w:pPr>
        <w:spacing w:line="560" w:lineRule="exact"/>
        <w:ind w:right="180" w:firstLine="360"/>
        <w:jc w:val="right"/>
        <w:rPr>
          <w:rFonts w:hint="eastAsia" w:ascii="仿宋" w:hAnsi="仿宋" w:eastAsia="仿宋" w:cs="仿宋"/>
          <w:sz w:val="24"/>
          <w:szCs w:val="24"/>
        </w:rPr>
      </w:pPr>
      <w:r>
        <w:rPr>
          <w:rFonts w:hint="eastAsia" w:ascii="仿宋" w:hAnsi="仿宋" w:eastAsia="仿宋" w:cs="仿宋"/>
          <w:sz w:val="24"/>
          <w:szCs w:val="24"/>
        </w:rPr>
        <w:t>供应商名称：（盖章）</w:t>
      </w:r>
    </w:p>
    <w:p w14:paraId="3FB1563A">
      <w:pPr>
        <w:spacing w:line="560" w:lineRule="exact"/>
        <w:ind w:firstLine="6240"/>
        <w:rPr>
          <w:rFonts w:hint="eastAsia" w:ascii="仿宋" w:hAnsi="仿宋" w:eastAsia="仿宋" w:cs="仿宋"/>
          <w:sz w:val="24"/>
          <w:szCs w:val="24"/>
        </w:rPr>
      </w:pPr>
      <w:r>
        <w:rPr>
          <w:rFonts w:hint="eastAsia" w:ascii="仿宋" w:hAnsi="仿宋" w:eastAsia="仿宋" w:cs="仿宋"/>
          <w:color w:val="000000"/>
          <w:sz w:val="24"/>
          <w:szCs w:val="24"/>
        </w:rPr>
        <w:t>日  期：</w:t>
      </w:r>
    </w:p>
    <w:p w14:paraId="4CED1B74">
      <w:pPr>
        <w:rPr>
          <w:rFonts w:hint="eastAsia" w:ascii="仿宋" w:hAnsi="仿宋" w:eastAsia="仿宋" w:cs="仿宋"/>
          <w:sz w:val="24"/>
          <w:szCs w:val="24"/>
        </w:rPr>
      </w:pPr>
    </w:p>
    <w:p w14:paraId="16D1873C">
      <w:pPr>
        <w:spacing w:line="440" w:lineRule="exact"/>
        <w:rPr>
          <w:rFonts w:hint="eastAsia" w:ascii="仿宋" w:hAnsi="仿宋" w:eastAsia="仿宋" w:cs="仿宋"/>
          <w:sz w:val="24"/>
          <w:szCs w:val="24"/>
        </w:rPr>
      </w:pPr>
    </w:p>
    <w:p w14:paraId="31D11228">
      <w:pPr>
        <w:spacing w:line="440" w:lineRule="exact"/>
        <w:ind w:firstLine="480"/>
        <w:rPr>
          <w:rFonts w:hint="eastAsia" w:ascii="仿宋" w:hAnsi="仿宋" w:eastAsia="仿宋" w:cs="仿宋"/>
          <w:sz w:val="24"/>
          <w:szCs w:val="24"/>
        </w:rPr>
      </w:pPr>
      <w:r>
        <w:rPr>
          <w:rFonts w:hint="eastAsia" w:ascii="仿宋" w:hAnsi="仿宋" w:eastAsia="仿宋" w:cs="仿宋"/>
          <w:sz w:val="24"/>
          <w:szCs w:val="24"/>
        </w:rPr>
        <w:t>说明：执行南京市财政局《关于在政府采购活动中推行信用承诺制的通知》（宁财购通</w:t>
      </w:r>
      <w:r>
        <w:rPr>
          <w:rFonts w:hint="eastAsia" w:ascii="仿宋" w:hAnsi="仿宋" w:eastAsia="仿宋" w:cs="仿宋"/>
          <w:sz w:val="24"/>
          <w:szCs w:val="24"/>
          <w:lang w:val="zh-CN"/>
        </w:rPr>
        <w:t>〔202</w:t>
      </w:r>
      <w:r>
        <w:rPr>
          <w:rFonts w:hint="eastAsia" w:ascii="仿宋" w:hAnsi="仿宋" w:eastAsia="仿宋" w:cs="仿宋"/>
          <w:sz w:val="24"/>
          <w:szCs w:val="24"/>
        </w:rPr>
        <w:t>1</w:t>
      </w:r>
      <w:r>
        <w:rPr>
          <w:rFonts w:hint="eastAsia" w:ascii="仿宋" w:hAnsi="仿宋" w:eastAsia="仿宋" w:cs="仿宋"/>
          <w:sz w:val="24"/>
          <w:szCs w:val="24"/>
          <w:lang w:val="zh-CN"/>
        </w:rPr>
        <w:t>〕5号</w:t>
      </w:r>
      <w:r>
        <w:rPr>
          <w:rFonts w:hint="eastAsia" w:ascii="仿宋" w:hAnsi="仿宋" w:eastAsia="仿宋" w:cs="仿宋"/>
          <w:sz w:val="24"/>
          <w:szCs w:val="24"/>
        </w:rPr>
        <w:t>）要求。</w:t>
      </w:r>
    </w:p>
    <w:p w14:paraId="15694009">
      <w:pPr>
        <w:spacing w:line="360" w:lineRule="auto"/>
        <w:rPr>
          <w:rStyle w:val="78"/>
          <w:rFonts w:ascii="仿宋" w:hAnsi="仿宋" w:cs="仿宋"/>
          <w:szCs w:val="24"/>
        </w:rPr>
      </w:pPr>
    </w:p>
    <w:p w14:paraId="7AC7A9BE">
      <w:pPr>
        <w:spacing w:line="360" w:lineRule="auto"/>
        <w:rPr>
          <w:rFonts w:ascii="仿宋" w:hAnsi="仿宋" w:eastAsia="仿宋" w:cs="仿宋"/>
          <w:b/>
          <w:bCs/>
          <w:sz w:val="24"/>
          <w:lang w:val="zh-CN"/>
        </w:rPr>
      </w:pPr>
      <w:r>
        <w:rPr>
          <w:rStyle w:val="78"/>
          <w:rFonts w:ascii="仿宋" w:hAnsi="仿宋" w:cs="仿宋"/>
          <w:szCs w:val="24"/>
        </w:rPr>
        <w:br w:type="page"/>
      </w:r>
      <w:r>
        <w:rPr>
          <w:rFonts w:hint="eastAsia" w:ascii="仿宋" w:hAnsi="仿宋" w:eastAsia="仿宋" w:cs="仿宋"/>
          <w:b/>
          <w:bCs/>
          <w:sz w:val="24"/>
        </w:rPr>
        <w:t>（二）</w:t>
      </w:r>
      <w:r>
        <w:rPr>
          <w:rFonts w:hint="eastAsia" w:ascii="仿宋" w:hAnsi="仿宋" w:eastAsia="仿宋" w:cs="仿宋"/>
          <w:b/>
          <w:bCs/>
          <w:sz w:val="24"/>
          <w:lang w:val="zh-CN"/>
        </w:rPr>
        <w:t>本次采购项目实施所必须的</w:t>
      </w:r>
      <w:r>
        <w:rPr>
          <w:rFonts w:hint="eastAsia" w:ascii="仿宋" w:hAnsi="仿宋" w:eastAsia="仿宋"/>
          <w:b/>
          <w:bCs/>
          <w:sz w:val="24"/>
        </w:rPr>
        <w:t>特定资格要求</w:t>
      </w:r>
      <w:r>
        <w:rPr>
          <w:rFonts w:hint="eastAsia" w:ascii="仿宋" w:hAnsi="仿宋" w:eastAsia="仿宋" w:cs="仿宋"/>
          <w:b/>
          <w:bCs/>
          <w:sz w:val="24"/>
          <w:lang w:val="zh-CN"/>
        </w:rPr>
        <w:t>证明材料。</w:t>
      </w:r>
    </w:p>
    <w:p w14:paraId="26C896B8">
      <w:pPr>
        <w:spacing w:line="360" w:lineRule="auto"/>
        <w:ind w:firstLine="480" w:firstLineChars="200"/>
        <w:rPr>
          <w:rFonts w:ascii="仿宋" w:hAnsi="仿宋" w:eastAsia="仿宋" w:cs="宋体"/>
          <w:b/>
          <w:bCs/>
          <w:sz w:val="24"/>
          <w:szCs w:val="24"/>
        </w:rPr>
      </w:pPr>
      <w:r>
        <w:rPr>
          <w:rFonts w:hint="eastAsia" w:ascii="仿宋" w:hAnsi="仿宋" w:eastAsia="仿宋"/>
          <w:b w:val="0"/>
          <w:bCs/>
          <w:sz w:val="24"/>
          <w:szCs w:val="24"/>
        </w:rPr>
        <w:t>供应商须具备城乡规划编制乙级及以上资质（提供资质证书复印件并加盖公章）</w:t>
      </w:r>
    </w:p>
    <w:p w14:paraId="5B70AD34">
      <w:pPr>
        <w:pStyle w:val="61"/>
        <w:ind w:firstLine="210"/>
      </w:pPr>
    </w:p>
    <w:p w14:paraId="4954A35A">
      <w:pPr>
        <w:pStyle w:val="61"/>
        <w:ind w:firstLine="210"/>
        <w:rPr>
          <w:rFonts w:hint="eastAsia"/>
        </w:rPr>
      </w:pPr>
    </w:p>
    <w:p w14:paraId="09AE4915">
      <w:pPr>
        <w:widowControl/>
        <w:jc w:val="left"/>
        <w:rPr>
          <w:rFonts w:ascii="仿宋" w:hAnsi="仿宋" w:eastAsia="仿宋" w:cs="仿宋"/>
          <w:b/>
          <w:bCs/>
          <w:sz w:val="24"/>
          <w:szCs w:val="24"/>
        </w:rPr>
      </w:pPr>
      <w:r>
        <w:rPr>
          <w:rFonts w:ascii="仿宋" w:hAnsi="仿宋" w:eastAsia="仿宋" w:cs="仿宋"/>
          <w:b/>
          <w:bCs/>
          <w:sz w:val="24"/>
          <w:szCs w:val="24"/>
        </w:rPr>
        <w:br w:type="page"/>
      </w:r>
      <w:r>
        <w:rPr>
          <w:rFonts w:hint="eastAsia" w:ascii="仿宋" w:hAnsi="仿宋" w:eastAsia="仿宋" w:cs="仿宋"/>
          <w:b/>
          <w:bCs/>
          <w:sz w:val="24"/>
          <w:szCs w:val="24"/>
        </w:rPr>
        <w:t>附件七、技</w:t>
      </w:r>
      <w:r>
        <w:rPr>
          <w:rStyle w:val="78"/>
          <w:rFonts w:hint="eastAsia" w:ascii="仿宋" w:hAnsi="仿宋" w:cs="仿宋"/>
        </w:rPr>
        <w:t>术条款偏离表格式</w:t>
      </w:r>
    </w:p>
    <w:p w14:paraId="50729644">
      <w:pPr>
        <w:spacing w:line="360" w:lineRule="auto"/>
        <w:jc w:val="center"/>
        <w:rPr>
          <w:rFonts w:ascii="仿宋" w:hAnsi="仿宋" w:eastAsia="仿宋" w:cs="仿宋"/>
          <w:b/>
          <w:bCs/>
          <w:sz w:val="24"/>
          <w:szCs w:val="24"/>
        </w:rPr>
      </w:pPr>
      <w:r>
        <w:rPr>
          <w:rFonts w:hint="eastAsia" w:ascii="仿宋" w:hAnsi="仿宋" w:eastAsia="仿宋" w:cs="仿宋"/>
          <w:b/>
          <w:bCs/>
          <w:sz w:val="24"/>
          <w:szCs w:val="24"/>
        </w:rPr>
        <w:t>技术条款偏离表</w:t>
      </w:r>
    </w:p>
    <w:tbl>
      <w:tblPr>
        <w:tblStyle w:val="63"/>
        <w:tblW w:w="8236" w:type="dxa"/>
        <w:jc w:val="center"/>
        <w:tblLayout w:type="fixed"/>
        <w:tblCellMar>
          <w:top w:w="0" w:type="dxa"/>
          <w:left w:w="0" w:type="dxa"/>
          <w:bottom w:w="0" w:type="dxa"/>
          <w:right w:w="0" w:type="dxa"/>
        </w:tblCellMar>
      </w:tblPr>
      <w:tblGrid>
        <w:gridCol w:w="737"/>
        <w:gridCol w:w="1829"/>
        <w:gridCol w:w="1559"/>
        <w:gridCol w:w="1843"/>
        <w:gridCol w:w="816"/>
        <w:gridCol w:w="318"/>
        <w:gridCol w:w="1134"/>
      </w:tblGrid>
      <w:tr w14:paraId="793C0CB8">
        <w:tblPrEx>
          <w:tblCellMar>
            <w:top w:w="0" w:type="dxa"/>
            <w:left w:w="0" w:type="dxa"/>
            <w:bottom w:w="0" w:type="dxa"/>
            <w:right w:w="0" w:type="dxa"/>
          </w:tblCellMar>
        </w:tblPrEx>
        <w:trPr>
          <w:trHeight w:val="680" w:hRule="atLeast"/>
          <w:jc w:val="center"/>
        </w:trPr>
        <w:tc>
          <w:tcPr>
            <w:tcW w:w="6784" w:type="dxa"/>
            <w:gridSpan w:val="5"/>
            <w:tcBorders>
              <w:top w:val="nil"/>
              <w:left w:val="nil"/>
              <w:bottom w:val="single" w:color="auto" w:sz="6" w:space="0"/>
              <w:right w:val="nil"/>
            </w:tcBorders>
            <w:noWrap w:val="0"/>
            <w:vAlign w:val="center"/>
          </w:tcPr>
          <w:p w14:paraId="7653E69E">
            <w:pPr>
              <w:rPr>
                <w:rFonts w:ascii="仿宋" w:hAnsi="仿宋" w:eastAsia="仿宋" w:cs="仿宋"/>
                <w:kern w:val="0"/>
                <w:sz w:val="24"/>
                <w:lang w:val="zh-CN"/>
              </w:rPr>
            </w:pPr>
            <w:r>
              <w:rPr>
                <w:rFonts w:hint="eastAsia" w:ascii="仿宋" w:hAnsi="仿宋" w:eastAsia="仿宋" w:cs="仿宋"/>
                <w:kern w:val="0"/>
                <w:sz w:val="24"/>
                <w:lang w:val="zh-CN"/>
              </w:rPr>
              <w:t>项目名称：</w:t>
            </w:r>
          </w:p>
        </w:tc>
        <w:tc>
          <w:tcPr>
            <w:tcW w:w="1452" w:type="dxa"/>
            <w:gridSpan w:val="2"/>
            <w:tcBorders>
              <w:top w:val="nil"/>
              <w:left w:val="nil"/>
              <w:bottom w:val="single" w:color="auto" w:sz="6" w:space="0"/>
              <w:right w:val="nil"/>
            </w:tcBorders>
            <w:noWrap w:val="0"/>
            <w:vAlign w:val="center"/>
          </w:tcPr>
          <w:p w14:paraId="7FAFA34F">
            <w:pPr>
              <w:rPr>
                <w:rFonts w:ascii="仿宋" w:hAnsi="仿宋" w:eastAsia="仿宋" w:cs="仿宋"/>
                <w:kern w:val="0"/>
                <w:sz w:val="24"/>
                <w:lang w:val="zh-CN"/>
              </w:rPr>
            </w:pPr>
            <w:r>
              <w:rPr>
                <w:rFonts w:hint="eastAsia" w:ascii="仿宋" w:hAnsi="仿宋" w:eastAsia="仿宋" w:cs="仿宋"/>
                <w:kern w:val="0"/>
                <w:sz w:val="24"/>
                <w:lang w:val="zh-CN"/>
              </w:rPr>
              <w:t>项目编号：</w:t>
            </w:r>
          </w:p>
        </w:tc>
      </w:tr>
      <w:tr w14:paraId="495585BE">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14:paraId="6182D6F6">
            <w:pPr>
              <w:jc w:val="center"/>
              <w:rPr>
                <w:rFonts w:ascii="仿宋" w:hAnsi="仿宋" w:eastAsia="仿宋" w:cs="仿宋"/>
                <w:kern w:val="0"/>
                <w:sz w:val="24"/>
                <w:lang w:val="zh-CN"/>
              </w:rPr>
            </w:pPr>
            <w:r>
              <w:rPr>
                <w:rFonts w:hint="eastAsia" w:ascii="仿宋" w:hAnsi="仿宋" w:eastAsia="仿宋" w:cs="仿宋"/>
                <w:kern w:val="0"/>
                <w:sz w:val="24"/>
                <w:lang w:val="zh-CN"/>
              </w:rPr>
              <w:t>序号</w:t>
            </w:r>
          </w:p>
        </w:tc>
        <w:tc>
          <w:tcPr>
            <w:tcW w:w="1829" w:type="dxa"/>
            <w:tcBorders>
              <w:top w:val="single" w:color="auto" w:sz="6" w:space="0"/>
              <w:left w:val="single" w:color="auto" w:sz="6" w:space="0"/>
              <w:bottom w:val="single" w:color="auto" w:sz="6" w:space="0"/>
              <w:right w:val="single" w:color="auto" w:sz="6" w:space="0"/>
            </w:tcBorders>
            <w:noWrap w:val="0"/>
            <w:vAlign w:val="center"/>
          </w:tcPr>
          <w:p w14:paraId="59EF98EC">
            <w:pPr>
              <w:jc w:val="center"/>
              <w:rPr>
                <w:rFonts w:ascii="仿宋" w:hAnsi="仿宋" w:eastAsia="仿宋" w:cs="仿宋"/>
                <w:kern w:val="0"/>
                <w:sz w:val="24"/>
                <w:lang w:val="zh-CN"/>
              </w:rPr>
            </w:pPr>
            <w:r>
              <w:rPr>
                <w:rFonts w:hint="eastAsia" w:ascii="仿宋" w:hAnsi="仿宋" w:eastAsia="仿宋" w:cs="仿宋"/>
                <w:kern w:val="0"/>
                <w:sz w:val="24"/>
                <w:lang w:val="zh-CN"/>
              </w:rPr>
              <w:t>竞争性磋商文件条目号</w:t>
            </w:r>
          </w:p>
        </w:tc>
        <w:tc>
          <w:tcPr>
            <w:tcW w:w="1559" w:type="dxa"/>
            <w:tcBorders>
              <w:top w:val="single" w:color="auto" w:sz="6" w:space="0"/>
              <w:left w:val="single" w:color="auto" w:sz="6" w:space="0"/>
              <w:bottom w:val="single" w:color="auto" w:sz="6" w:space="0"/>
              <w:right w:val="single" w:color="auto" w:sz="6" w:space="0"/>
            </w:tcBorders>
            <w:noWrap w:val="0"/>
            <w:vAlign w:val="center"/>
          </w:tcPr>
          <w:p w14:paraId="49361740">
            <w:pPr>
              <w:jc w:val="center"/>
              <w:rPr>
                <w:rFonts w:ascii="仿宋" w:hAnsi="仿宋" w:eastAsia="仿宋" w:cs="仿宋"/>
                <w:kern w:val="0"/>
                <w:sz w:val="24"/>
                <w:lang w:val="zh-CN"/>
              </w:rPr>
            </w:pPr>
            <w:r>
              <w:rPr>
                <w:rFonts w:hint="eastAsia" w:ascii="仿宋" w:hAnsi="仿宋" w:eastAsia="仿宋" w:cs="仿宋"/>
                <w:kern w:val="0"/>
                <w:sz w:val="24"/>
                <w:lang w:val="zh-CN"/>
              </w:rPr>
              <w:t>竞争性磋商要求规格</w:t>
            </w:r>
          </w:p>
        </w:tc>
        <w:tc>
          <w:tcPr>
            <w:tcW w:w="1843" w:type="dxa"/>
            <w:tcBorders>
              <w:top w:val="single" w:color="auto" w:sz="6" w:space="0"/>
              <w:left w:val="single" w:color="auto" w:sz="6" w:space="0"/>
              <w:bottom w:val="single" w:color="auto" w:sz="6" w:space="0"/>
              <w:right w:val="single" w:color="auto" w:sz="6" w:space="0"/>
            </w:tcBorders>
            <w:noWrap w:val="0"/>
            <w:vAlign w:val="center"/>
          </w:tcPr>
          <w:p w14:paraId="679C6A48">
            <w:pPr>
              <w:jc w:val="center"/>
              <w:rPr>
                <w:rFonts w:ascii="仿宋" w:hAnsi="仿宋" w:eastAsia="仿宋" w:cs="仿宋"/>
                <w:kern w:val="0"/>
                <w:sz w:val="24"/>
                <w:lang w:val="zh-CN"/>
              </w:rPr>
            </w:pPr>
            <w:r>
              <w:rPr>
                <w:rFonts w:hint="eastAsia" w:ascii="仿宋" w:hAnsi="仿宋" w:eastAsia="仿宋" w:cs="仿宋"/>
                <w:kern w:val="0"/>
                <w:sz w:val="24"/>
                <w:lang w:val="zh-CN"/>
              </w:rPr>
              <w:t>供应商响应的技术要求</w:t>
            </w:r>
          </w:p>
        </w:tc>
        <w:tc>
          <w:tcPr>
            <w:tcW w:w="1134" w:type="dxa"/>
            <w:gridSpan w:val="2"/>
            <w:tcBorders>
              <w:top w:val="single" w:color="auto" w:sz="6" w:space="0"/>
              <w:left w:val="single" w:color="auto" w:sz="6" w:space="0"/>
              <w:bottom w:val="single" w:color="auto" w:sz="6" w:space="0"/>
              <w:right w:val="single" w:color="auto" w:sz="6" w:space="0"/>
            </w:tcBorders>
            <w:noWrap w:val="0"/>
            <w:vAlign w:val="center"/>
          </w:tcPr>
          <w:p w14:paraId="3AFAA59A">
            <w:pPr>
              <w:jc w:val="center"/>
              <w:rPr>
                <w:rFonts w:ascii="仿宋" w:hAnsi="仿宋" w:eastAsia="仿宋" w:cs="仿宋"/>
                <w:kern w:val="0"/>
                <w:sz w:val="24"/>
                <w:lang w:val="zh-CN"/>
              </w:rPr>
            </w:pPr>
            <w:r>
              <w:rPr>
                <w:rFonts w:hint="eastAsia" w:ascii="仿宋" w:hAnsi="仿宋" w:eastAsia="仿宋" w:cs="仿宋"/>
                <w:kern w:val="0"/>
                <w:sz w:val="24"/>
                <w:lang w:val="zh-CN"/>
              </w:rPr>
              <w:t>是否响应</w:t>
            </w:r>
          </w:p>
        </w:tc>
        <w:tc>
          <w:tcPr>
            <w:tcW w:w="1134" w:type="dxa"/>
            <w:tcBorders>
              <w:top w:val="single" w:color="auto" w:sz="6" w:space="0"/>
              <w:left w:val="single" w:color="auto" w:sz="6" w:space="0"/>
              <w:bottom w:val="single" w:color="auto" w:sz="6" w:space="0"/>
              <w:right w:val="single" w:color="auto" w:sz="6" w:space="0"/>
            </w:tcBorders>
            <w:noWrap w:val="0"/>
            <w:vAlign w:val="center"/>
          </w:tcPr>
          <w:p w14:paraId="0DD755E5">
            <w:pPr>
              <w:jc w:val="center"/>
              <w:rPr>
                <w:rFonts w:ascii="仿宋" w:hAnsi="仿宋" w:eastAsia="仿宋" w:cs="仿宋"/>
                <w:kern w:val="0"/>
                <w:sz w:val="24"/>
                <w:lang w:val="zh-CN"/>
              </w:rPr>
            </w:pPr>
            <w:r>
              <w:rPr>
                <w:rFonts w:hint="eastAsia" w:ascii="仿宋" w:hAnsi="仿宋" w:eastAsia="仿宋" w:cs="仿宋"/>
                <w:kern w:val="0"/>
                <w:sz w:val="24"/>
                <w:lang w:val="zh-CN"/>
              </w:rPr>
              <w:t>偏离情况</w:t>
            </w:r>
          </w:p>
        </w:tc>
      </w:tr>
      <w:tr w14:paraId="4D9D52FC">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14:paraId="19B5E8F8">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829" w:type="dxa"/>
            <w:tcBorders>
              <w:top w:val="single" w:color="auto" w:sz="6" w:space="0"/>
              <w:left w:val="single" w:color="auto" w:sz="6" w:space="0"/>
              <w:bottom w:val="single" w:color="auto" w:sz="6" w:space="0"/>
              <w:right w:val="single" w:color="auto" w:sz="6" w:space="0"/>
            </w:tcBorders>
            <w:noWrap w:val="0"/>
            <w:vAlign w:val="center"/>
          </w:tcPr>
          <w:p w14:paraId="136835A8">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14:paraId="59779AAB">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0532EACA">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134" w:type="dxa"/>
            <w:gridSpan w:val="2"/>
            <w:tcBorders>
              <w:top w:val="single" w:color="auto" w:sz="6" w:space="0"/>
              <w:left w:val="single" w:color="auto" w:sz="6" w:space="0"/>
              <w:bottom w:val="single" w:color="auto" w:sz="6" w:space="0"/>
              <w:right w:val="single" w:color="auto" w:sz="6" w:space="0"/>
            </w:tcBorders>
            <w:noWrap w:val="0"/>
            <w:vAlign w:val="top"/>
          </w:tcPr>
          <w:p w14:paraId="090CB793">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36F87B10">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r>
      <w:tr w14:paraId="51FED204">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14:paraId="5618E2EC">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829" w:type="dxa"/>
            <w:tcBorders>
              <w:top w:val="single" w:color="auto" w:sz="6" w:space="0"/>
              <w:left w:val="single" w:color="auto" w:sz="6" w:space="0"/>
              <w:bottom w:val="single" w:color="auto" w:sz="6" w:space="0"/>
              <w:right w:val="single" w:color="auto" w:sz="6" w:space="0"/>
            </w:tcBorders>
            <w:noWrap w:val="0"/>
            <w:vAlign w:val="center"/>
          </w:tcPr>
          <w:p w14:paraId="1169B0B1">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14:paraId="06A861FA">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0C72DB5F">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134" w:type="dxa"/>
            <w:gridSpan w:val="2"/>
            <w:tcBorders>
              <w:top w:val="single" w:color="auto" w:sz="6" w:space="0"/>
              <w:left w:val="single" w:color="auto" w:sz="6" w:space="0"/>
              <w:bottom w:val="single" w:color="auto" w:sz="6" w:space="0"/>
              <w:right w:val="single" w:color="auto" w:sz="6" w:space="0"/>
            </w:tcBorders>
            <w:noWrap w:val="0"/>
            <w:vAlign w:val="top"/>
          </w:tcPr>
          <w:p w14:paraId="18FAB959">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23367000">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r>
      <w:tr w14:paraId="7657A7A0">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14:paraId="2756C877">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829" w:type="dxa"/>
            <w:tcBorders>
              <w:top w:val="single" w:color="auto" w:sz="6" w:space="0"/>
              <w:left w:val="single" w:color="auto" w:sz="6" w:space="0"/>
              <w:bottom w:val="single" w:color="auto" w:sz="6" w:space="0"/>
              <w:right w:val="single" w:color="auto" w:sz="6" w:space="0"/>
            </w:tcBorders>
            <w:noWrap w:val="0"/>
            <w:vAlign w:val="center"/>
          </w:tcPr>
          <w:p w14:paraId="4824195D">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14:paraId="1664E9C8">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667B76CF">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134" w:type="dxa"/>
            <w:gridSpan w:val="2"/>
            <w:tcBorders>
              <w:top w:val="single" w:color="auto" w:sz="6" w:space="0"/>
              <w:left w:val="single" w:color="auto" w:sz="6" w:space="0"/>
              <w:bottom w:val="single" w:color="auto" w:sz="6" w:space="0"/>
              <w:right w:val="single" w:color="auto" w:sz="6" w:space="0"/>
            </w:tcBorders>
            <w:noWrap w:val="0"/>
            <w:vAlign w:val="top"/>
          </w:tcPr>
          <w:p w14:paraId="61E144FD">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5233339C">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r>
      <w:tr w14:paraId="2D588E5D">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14:paraId="53D7B9C7">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829" w:type="dxa"/>
            <w:tcBorders>
              <w:top w:val="single" w:color="auto" w:sz="6" w:space="0"/>
              <w:left w:val="single" w:color="auto" w:sz="6" w:space="0"/>
              <w:bottom w:val="single" w:color="auto" w:sz="6" w:space="0"/>
              <w:right w:val="single" w:color="auto" w:sz="6" w:space="0"/>
            </w:tcBorders>
            <w:noWrap w:val="0"/>
            <w:vAlign w:val="center"/>
          </w:tcPr>
          <w:p w14:paraId="4D60A674">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14:paraId="3E69D4DD">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334CE0AF">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134" w:type="dxa"/>
            <w:gridSpan w:val="2"/>
            <w:tcBorders>
              <w:top w:val="single" w:color="auto" w:sz="6" w:space="0"/>
              <w:left w:val="single" w:color="auto" w:sz="6" w:space="0"/>
              <w:bottom w:val="single" w:color="auto" w:sz="6" w:space="0"/>
              <w:right w:val="single" w:color="auto" w:sz="6" w:space="0"/>
            </w:tcBorders>
            <w:noWrap w:val="0"/>
            <w:vAlign w:val="top"/>
          </w:tcPr>
          <w:p w14:paraId="483C17F8">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1CB56216">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r>
      <w:tr w14:paraId="6F0242AF">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14:paraId="5A8CD8D1">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829" w:type="dxa"/>
            <w:tcBorders>
              <w:top w:val="single" w:color="auto" w:sz="6" w:space="0"/>
              <w:left w:val="single" w:color="auto" w:sz="6" w:space="0"/>
              <w:bottom w:val="single" w:color="auto" w:sz="6" w:space="0"/>
              <w:right w:val="single" w:color="auto" w:sz="6" w:space="0"/>
            </w:tcBorders>
            <w:noWrap w:val="0"/>
            <w:vAlign w:val="center"/>
          </w:tcPr>
          <w:p w14:paraId="759A86B8">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14:paraId="40331AC4">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5C92EA70">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134" w:type="dxa"/>
            <w:gridSpan w:val="2"/>
            <w:tcBorders>
              <w:top w:val="single" w:color="auto" w:sz="6" w:space="0"/>
              <w:left w:val="single" w:color="auto" w:sz="6" w:space="0"/>
              <w:bottom w:val="single" w:color="auto" w:sz="6" w:space="0"/>
              <w:right w:val="single" w:color="auto" w:sz="6" w:space="0"/>
            </w:tcBorders>
            <w:noWrap w:val="0"/>
            <w:vAlign w:val="top"/>
          </w:tcPr>
          <w:p w14:paraId="28D7FE31">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0B8786F0">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r>
      <w:tr w14:paraId="01B603DD">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14:paraId="33FD44E8">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829" w:type="dxa"/>
            <w:tcBorders>
              <w:top w:val="single" w:color="auto" w:sz="6" w:space="0"/>
              <w:left w:val="single" w:color="auto" w:sz="6" w:space="0"/>
              <w:bottom w:val="single" w:color="auto" w:sz="6" w:space="0"/>
              <w:right w:val="single" w:color="auto" w:sz="6" w:space="0"/>
            </w:tcBorders>
            <w:noWrap w:val="0"/>
            <w:vAlign w:val="center"/>
          </w:tcPr>
          <w:p w14:paraId="08F20474">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14:paraId="300EAECE">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64825201">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134" w:type="dxa"/>
            <w:gridSpan w:val="2"/>
            <w:tcBorders>
              <w:top w:val="single" w:color="auto" w:sz="6" w:space="0"/>
              <w:left w:val="single" w:color="auto" w:sz="6" w:space="0"/>
              <w:bottom w:val="single" w:color="auto" w:sz="6" w:space="0"/>
              <w:right w:val="single" w:color="auto" w:sz="6" w:space="0"/>
            </w:tcBorders>
            <w:noWrap w:val="0"/>
            <w:vAlign w:val="top"/>
          </w:tcPr>
          <w:p w14:paraId="0587CD59">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49635335">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r>
    </w:tbl>
    <w:p w14:paraId="09A1DD42">
      <w:pPr>
        <w:spacing w:line="360" w:lineRule="auto"/>
        <w:rPr>
          <w:rFonts w:ascii="仿宋" w:hAnsi="仿宋" w:eastAsia="仿宋" w:cs="仿宋"/>
          <w:kern w:val="0"/>
          <w:sz w:val="24"/>
          <w:szCs w:val="24"/>
          <w:lang w:val="zh-CN"/>
        </w:rPr>
      </w:pPr>
    </w:p>
    <w:p w14:paraId="18B94AE0">
      <w:pPr>
        <w:spacing w:line="360" w:lineRule="auto"/>
        <w:rPr>
          <w:rFonts w:ascii="仿宋" w:hAnsi="仿宋" w:eastAsia="仿宋" w:cs="仿宋"/>
          <w:kern w:val="0"/>
          <w:sz w:val="24"/>
          <w:lang w:val="zh-CN"/>
        </w:rPr>
      </w:pPr>
      <w:r>
        <w:rPr>
          <w:rFonts w:hint="eastAsia" w:ascii="仿宋" w:hAnsi="仿宋" w:eastAsia="仿宋" w:cs="仿宋"/>
          <w:kern w:val="0"/>
          <w:sz w:val="24"/>
          <w:lang w:val="zh-CN"/>
        </w:rPr>
        <w:t>供应商名称：（盖章）</w:t>
      </w:r>
    </w:p>
    <w:p w14:paraId="36DB15A3">
      <w:pPr>
        <w:spacing w:line="360" w:lineRule="auto"/>
        <w:rPr>
          <w:rFonts w:ascii="仿宋" w:hAnsi="仿宋" w:eastAsia="仿宋" w:cs="仿宋"/>
          <w:kern w:val="0"/>
          <w:sz w:val="24"/>
          <w:lang w:val="zh-CN"/>
        </w:rPr>
      </w:pPr>
      <w:r>
        <w:rPr>
          <w:rFonts w:hint="eastAsia" w:ascii="仿宋" w:hAnsi="仿宋" w:eastAsia="仿宋" w:cs="仿宋"/>
          <w:kern w:val="0"/>
          <w:sz w:val="24"/>
          <w:lang w:val="zh-CN"/>
        </w:rPr>
        <w:t>说明：如果行数不够，请自行增加。</w:t>
      </w:r>
    </w:p>
    <w:p w14:paraId="75CF6F29">
      <w:pPr>
        <w:spacing w:line="360" w:lineRule="auto"/>
        <w:rPr>
          <w:rFonts w:ascii="仿宋" w:hAnsi="仿宋" w:eastAsia="仿宋" w:cs="仿宋"/>
          <w:b/>
          <w:bCs/>
          <w:sz w:val="24"/>
          <w:szCs w:val="24"/>
          <w:lang w:val="zh-CN"/>
        </w:rPr>
      </w:pPr>
    </w:p>
    <w:p w14:paraId="351E9A2B">
      <w:pPr>
        <w:spacing w:line="360" w:lineRule="auto"/>
        <w:rPr>
          <w:rFonts w:ascii="仿宋" w:hAnsi="仿宋" w:eastAsia="仿宋" w:cs="仿宋"/>
          <w:sz w:val="24"/>
          <w:szCs w:val="24"/>
        </w:rPr>
      </w:pPr>
      <w:r>
        <w:rPr>
          <w:rFonts w:ascii="仿宋" w:hAnsi="仿宋" w:eastAsia="仿宋" w:cs="仿宋"/>
          <w:kern w:val="0"/>
          <w:sz w:val="24"/>
          <w:szCs w:val="24"/>
          <w:lang w:val="zh-CN"/>
        </w:rPr>
        <w:br w:type="page"/>
      </w:r>
      <w:bookmarkStart w:id="48" w:name="_Toc29513"/>
      <w:bookmarkStart w:id="49" w:name="_Toc99466363"/>
      <w:bookmarkStart w:id="50" w:name="_Toc23437"/>
      <w:bookmarkStart w:id="51" w:name="_Toc5552"/>
      <w:bookmarkStart w:id="52" w:name="_Toc69202851"/>
      <w:bookmarkStart w:id="53" w:name="_Toc50035736"/>
      <w:bookmarkStart w:id="54" w:name="_Toc108793399"/>
      <w:bookmarkStart w:id="55" w:name="_Toc120873490"/>
      <w:bookmarkStart w:id="56" w:name="_Toc39048946"/>
      <w:r>
        <w:rPr>
          <w:rStyle w:val="78"/>
          <w:rFonts w:hint="eastAsia" w:ascii="仿宋" w:hAnsi="仿宋" w:cs="仿宋"/>
          <w:szCs w:val="24"/>
        </w:rPr>
        <w:t>附件八、商务条款偏离表格式</w:t>
      </w:r>
      <w:bookmarkEnd w:id="48"/>
      <w:bookmarkEnd w:id="49"/>
      <w:bookmarkEnd w:id="50"/>
      <w:bookmarkEnd w:id="51"/>
      <w:bookmarkEnd w:id="52"/>
      <w:bookmarkEnd w:id="53"/>
      <w:bookmarkEnd w:id="54"/>
      <w:bookmarkEnd w:id="55"/>
      <w:bookmarkEnd w:id="56"/>
    </w:p>
    <w:p w14:paraId="79758CC5">
      <w:pPr>
        <w:spacing w:line="360" w:lineRule="auto"/>
        <w:jc w:val="center"/>
        <w:rPr>
          <w:rFonts w:ascii="仿宋" w:hAnsi="仿宋" w:eastAsia="仿宋" w:cs="仿宋"/>
          <w:b/>
          <w:bCs/>
          <w:sz w:val="24"/>
          <w:szCs w:val="24"/>
        </w:rPr>
      </w:pPr>
      <w:r>
        <w:rPr>
          <w:rFonts w:hint="eastAsia" w:ascii="仿宋" w:hAnsi="仿宋" w:eastAsia="仿宋" w:cs="仿宋"/>
          <w:b/>
          <w:bCs/>
          <w:sz w:val="24"/>
          <w:szCs w:val="24"/>
        </w:rPr>
        <w:t>商务条款偏离表</w:t>
      </w:r>
    </w:p>
    <w:tbl>
      <w:tblPr>
        <w:tblStyle w:val="63"/>
        <w:tblW w:w="8236" w:type="dxa"/>
        <w:jc w:val="center"/>
        <w:tblLayout w:type="fixed"/>
        <w:tblCellMar>
          <w:top w:w="0" w:type="dxa"/>
          <w:left w:w="0" w:type="dxa"/>
          <w:bottom w:w="0" w:type="dxa"/>
          <w:right w:w="0" w:type="dxa"/>
        </w:tblCellMar>
      </w:tblPr>
      <w:tblGrid>
        <w:gridCol w:w="737"/>
        <w:gridCol w:w="1638"/>
        <w:gridCol w:w="1750"/>
        <w:gridCol w:w="1843"/>
        <w:gridCol w:w="816"/>
        <w:gridCol w:w="318"/>
        <w:gridCol w:w="1134"/>
      </w:tblGrid>
      <w:tr w14:paraId="2903F631">
        <w:tblPrEx>
          <w:tblCellMar>
            <w:top w:w="0" w:type="dxa"/>
            <w:left w:w="0" w:type="dxa"/>
            <w:bottom w:w="0" w:type="dxa"/>
            <w:right w:w="0" w:type="dxa"/>
          </w:tblCellMar>
        </w:tblPrEx>
        <w:trPr>
          <w:trHeight w:val="680" w:hRule="atLeast"/>
          <w:jc w:val="center"/>
        </w:trPr>
        <w:tc>
          <w:tcPr>
            <w:tcW w:w="6784" w:type="dxa"/>
            <w:gridSpan w:val="5"/>
            <w:tcBorders>
              <w:top w:val="nil"/>
              <w:left w:val="nil"/>
              <w:bottom w:val="single" w:color="auto" w:sz="6" w:space="0"/>
              <w:right w:val="nil"/>
            </w:tcBorders>
            <w:noWrap w:val="0"/>
            <w:vAlign w:val="center"/>
          </w:tcPr>
          <w:p w14:paraId="186A2381">
            <w:pPr>
              <w:rPr>
                <w:rFonts w:ascii="仿宋" w:hAnsi="仿宋" w:eastAsia="仿宋" w:cs="仿宋"/>
                <w:kern w:val="0"/>
                <w:sz w:val="24"/>
                <w:lang w:val="zh-CN"/>
              </w:rPr>
            </w:pPr>
            <w:r>
              <w:rPr>
                <w:rFonts w:hint="eastAsia" w:ascii="仿宋" w:hAnsi="仿宋" w:eastAsia="仿宋" w:cs="仿宋"/>
                <w:kern w:val="0"/>
                <w:sz w:val="24"/>
                <w:lang w:val="zh-CN"/>
              </w:rPr>
              <w:t>项目名称：</w:t>
            </w:r>
          </w:p>
        </w:tc>
        <w:tc>
          <w:tcPr>
            <w:tcW w:w="1452" w:type="dxa"/>
            <w:gridSpan w:val="2"/>
            <w:tcBorders>
              <w:top w:val="nil"/>
              <w:left w:val="nil"/>
              <w:bottom w:val="single" w:color="auto" w:sz="6" w:space="0"/>
              <w:right w:val="nil"/>
            </w:tcBorders>
            <w:noWrap w:val="0"/>
            <w:vAlign w:val="center"/>
          </w:tcPr>
          <w:p w14:paraId="58DDA16B">
            <w:pPr>
              <w:rPr>
                <w:rFonts w:ascii="仿宋" w:hAnsi="仿宋" w:eastAsia="仿宋" w:cs="仿宋"/>
                <w:kern w:val="0"/>
                <w:sz w:val="24"/>
                <w:lang w:val="zh-CN"/>
              </w:rPr>
            </w:pPr>
            <w:r>
              <w:rPr>
                <w:rFonts w:hint="eastAsia" w:ascii="仿宋" w:hAnsi="仿宋" w:eastAsia="仿宋" w:cs="仿宋"/>
                <w:kern w:val="0"/>
                <w:sz w:val="24"/>
                <w:lang w:val="zh-CN"/>
              </w:rPr>
              <w:t>项目编号：</w:t>
            </w:r>
          </w:p>
        </w:tc>
      </w:tr>
      <w:tr w14:paraId="626D5C72">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14:paraId="730887C2">
            <w:pPr>
              <w:jc w:val="center"/>
              <w:rPr>
                <w:rFonts w:ascii="仿宋" w:hAnsi="仿宋" w:eastAsia="仿宋" w:cs="仿宋"/>
                <w:kern w:val="0"/>
                <w:sz w:val="24"/>
                <w:lang w:val="zh-CN"/>
              </w:rPr>
            </w:pPr>
            <w:r>
              <w:rPr>
                <w:rFonts w:hint="eastAsia" w:ascii="仿宋" w:hAnsi="仿宋" w:eastAsia="仿宋" w:cs="仿宋"/>
                <w:kern w:val="0"/>
                <w:sz w:val="24"/>
                <w:lang w:val="zh-CN"/>
              </w:rPr>
              <w:t>序号</w:t>
            </w:r>
          </w:p>
        </w:tc>
        <w:tc>
          <w:tcPr>
            <w:tcW w:w="1638" w:type="dxa"/>
            <w:tcBorders>
              <w:top w:val="single" w:color="auto" w:sz="6" w:space="0"/>
              <w:left w:val="single" w:color="auto" w:sz="6" w:space="0"/>
              <w:bottom w:val="single" w:color="auto" w:sz="6" w:space="0"/>
              <w:right w:val="single" w:color="auto" w:sz="6" w:space="0"/>
            </w:tcBorders>
            <w:noWrap w:val="0"/>
            <w:vAlign w:val="center"/>
          </w:tcPr>
          <w:p w14:paraId="0A0718E3">
            <w:pPr>
              <w:jc w:val="center"/>
              <w:rPr>
                <w:rFonts w:ascii="仿宋" w:hAnsi="仿宋" w:eastAsia="仿宋" w:cs="仿宋"/>
                <w:kern w:val="0"/>
                <w:sz w:val="24"/>
                <w:lang w:val="zh-CN"/>
              </w:rPr>
            </w:pPr>
            <w:r>
              <w:rPr>
                <w:rFonts w:hint="eastAsia" w:ascii="仿宋" w:hAnsi="仿宋" w:eastAsia="仿宋" w:cs="仿宋"/>
                <w:kern w:val="0"/>
                <w:sz w:val="24"/>
                <w:lang w:val="zh-CN"/>
              </w:rPr>
              <w:t>竞争性磋商文件条目号</w:t>
            </w:r>
          </w:p>
        </w:tc>
        <w:tc>
          <w:tcPr>
            <w:tcW w:w="1750" w:type="dxa"/>
            <w:tcBorders>
              <w:top w:val="single" w:color="auto" w:sz="6" w:space="0"/>
              <w:left w:val="single" w:color="auto" w:sz="6" w:space="0"/>
              <w:bottom w:val="single" w:color="auto" w:sz="6" w:space="0"/>
              <w:right w:val="single" w:color="auto" w:sz="6" w:space="0"/>
            </w:tcBorders>
            <w:noWrap w:val="0"/>
            <w:vAlign w:val="center"/>
          </w:tcPr>
          <w:p w14:paraId="308641A0">
            <w:pPr>
              <w:jc w:val="center"/>
              <w:rPr>
                <w:rFonts w:ascii="仿宋" w:hAnsi="仿宋" w:eastAsia="仿宋" w:cs="仿宋"/>
                <w:kern w:val="0"/>
                <w:sz w:val="24"/>
                <w:lang w:val="zh-CN"/>
              </w:rPr>
            </w:pPr>
            <w:r>
              <w:rPr>
                <w:rFonts w:hint="eastAsia" w:ascii="仿宋" w:hAnsi="仿宋" w:eastAsia="仿宋" w:cs="仿宋"/>
                <w:kern w:val="0"/>
                <w:sz w:val="24"/>
                <w:szCs w:val="24"/>
                <w:lang w:val="zh-CN"/>
              </w:rPr>
              <w:t>竞争性磋商文件要求的商务条款</w:t>
            </w:r>
          </w:p>
        </w:tc>
        <w:tc>
          <w:tcPr>
            <w:tcW w:w="1843" w:type="dxa"/>
            <w:tcBorders>
              <w:top w:val="single" w:color="auto" w:sz="6" w:space="0"/>
              <w:left w:val="single" w:color="auto" w:sz="6" w:space="0"/>
              <w:bottom w:val="single" w:color="auto" w:sz="6" w:space="0"/>
              <w:right w:val="single" w:color="auto" w:sz="6" w:space="0"/>
            </w:tcBorders>
            <w:noWrap w:val="0"/>
            <w:vAlign w:val="center"/>
          </w:tcPr>
          <w:p w14:paraId="05290050">
            <w:pPr>
              <w:jc w:val="center"/>
              <w:rPr>
                <w:rFonts w:ascii="仿宋" w:hAnsi="仿宋" w:eastAsia="仿宋" w:cs="仿宋"/>
                <w:kern w:val="0"/>
                <w:sz w:val="24"/>
                <w:lang w:val="zh-CN"/>
              </w:rPr>
            </w:pPr>
            <w:r>
              <w:rPr>
                <w:rFonts w:ascii="仿宋" w:hAnsi="仿宋" w:eastAsia="仿宋" w:cs="仿宋"/>
                <w:kern w:val="0"/>
                <w:sz w:val="24"/>
                <w:lang w:val="zh-CN"/>
              </w:rPr>
              <w:t>供应商响应的商务</w:t>
            </w:r>
            <w:r>
              <w:rPr>
                <w:rFonts w:hint="eastAsia" w:ascii="仿宋" w:hAnsi="仿宋" w:eastAsia="仿宋" w:cs="仿宋"/>
                <w:kern w:val="0"/>
                <w:sz w:val="24"/>
                <w:lang w:val="zh-CN"/>
              </w:rPr>
              <w:t>要求</w:t>
            </w:r>
          </w:p>
        </w:tc>
        <w:tc>
          <w:tcPr>
            <w:tcW w:w="1134" w:type="dxa"/>
            <w:gridSpan w:val="2"/>
            <w:tcBorders>
              <w:top w:val="single" w:color="auto" w:sz="6" w:space="0"/>
              <w:left w:val="single" w:color="auto" w:sz="6" w:space="0"/>
              <w:bottom w:val="single" w:color="auto" w:sz="6" w:space="0"/>
              <w:right w:val="single" w:color="auto" w:sz="6" w:space="0"/>
            </w:tcBorders>
            <w:noWrap w:val="0"/>
            <w:vAlign w:val="center"/>
          </w:tcPr>
          <w:p w14:paraId="139318BD">
            <w:pPr>
              <w:jc w:val="center"/>
              <w:rPr>
                <w:rFonts w:ascii="仿宋" w:hAnsi="仿宋" w:eastAsia="仿宋" w:cs="仿宋"/>
                <w:kern w:val="0"/>
                <w:sz w:val="24"/>
                <w:lang w:val="zh-CN"/>
              </w:rPr>
            </w:pPr>
            <w:r>
              <w:rPr>
                <w:rFonts w:hint="eastAsia" w:ascii="仿宋" w:hAnsi="仿宋" w:eastAsia="仿宋" w:cs="仿宋"/>
                <w:kern w:val="0"/>
                <w:sz w:val="24"/>
                <w:lang w:val="zh-CN"/>
              </w:rPr>
              <w:t>是否响应</w:t>
            </w:r>
          </w:p>
        </w:tc>
        <w:tc>
          <w:tcPr>
            <w:tcW w:w="1134" w:type="dxa"/>
            <w:tcBorders>
              <w:top w:val="single" w:color="auto" w:sz="6" w:space="0"/>
              <w:left w:val="single" w:color="auto" w:sz="6" w:space="0"/>
              <w:bottom w:val="single" w:color="auto" w:sz="6" w:space="0"/>
              <w:right w:val="single" w:color="auto" w:sz="6" w:space="0"/>
            </w:tcBorders>
            <w:noWrap w:val="0"/>
            <w:vAlign w:val="center"/>
          </w:tcPr>
          <w:p w14:paraId="0283A9F2">
            <w:pPr>
              <w:jc w:val="center"/>
              <w:rPr>
                <w:rFonts w:ascii="仿宋" w:hAnsi="仿宋" w:eastAsia="仿宋" w:cs="仿宋"/>
                <w:kern w:val="0"/>
                <w:sz w:val="24"/>
                <w:lang w:val="zh-CN"/>
              </w:rPr>
            </w:pPr>
            <w:r>
              <w:rPr>
                <w:rFonts w:hint="eastAsia" w:ascii="仿宋" w:hAnsi="仿宋" w:eastAsia="仿宋" w:cs="仿宋"/>
                <w:kern w:val="0"/>
                <w:sz w:val="24"/>
                <w:lang w:val="zh-CN"/>
              </w:rPr>
              <w:t>偏离情况</w:t>
            </w:r>
          </w:p>
        </w:tc>
      </w:tr>
      <w:tr w14:paraId="215667E6">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14:paraId="020DD11B">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638" w:type="dxa"/>
            <w:tcBorders>
              <w:top w:val="single" w:color="auto" w:sz="6" w:space="0"/>
              <w:left w:val="single" w:color="auto" w:sz="6" w:space="0"/>
              <w:bottom w:val="single" w:color="auto" w:sz="6" w:space="0"/>
              <w:right w:val="single" w:color="auto" w:sz="6" w:space="0"/>
            </w:tcBorders>
            <w:noWrap w:val="0"/>
            <w:vAlign w:val="center"/>
          </w:tcPr>
          <w:p w14:paraId="59215997">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750" w:type="dxa"/>
            <w:tcBorders>
              <w:top w:val="single" w:color="auto" w:sz="6" w:space="0"/>
              <w:left w:val="single" w:color="auto" w:sz="6" w:space="0"/>
              <w:bottom w:val="single" w:color="auto" w:sz="6" w:space="0"/>
              <w:right w:val="single" w:color="auto" w:sz="6" w:space="0"/>
            </w:tcBorders>
            <w:noWrap w:val="0"/>
            <w:vAlign w:val="center"/>
          </w:tcPr>
          <w:p w14:paraId="4FBE07D6">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51F21BC0">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134" w:type="dxa"/>
            <w:gridSpan w:val="2"/>
            <w:tcBorders>
              <w:top w:val="single" w:color="auto" w:sz="6" w:space="0"/>
              <w:left w:val="single" w:color="auto" w:sz="6" w:space="0"/>
              <w:bottom w:val="single" w:color="auto" w:sz="6" w:space="0"/>
              <w:right w:val="single" w:color="auto" w:sz="6" w:space="0"/>
            </w:tcBorders>
            <w:noWrap w:val="0"/>
            <w:vAlign w:val="top"/>
          </w:tcPr>
          <w:p w14:paraId="3C822292">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31623029">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r>
      <w:tr w14:paraId="0207D29F">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14:paraId="6A018CC9">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638" w:type="dxa"/>
            <w:tcBorders>
              <w:top w:val="single" w:color="auto" w:sz="6" w:space="0"/>
              <w:left w:val="single" w:color="auto" w:sz="6" w:space="0"/>
              <w:bottom w:val="single" w:color="auto" w:sz="6" w:space="0"/>
              <w:right w:val="single" w:color="auto" w:sz="6" w:space="0"/>
            </w:tcBorders>
            <w:noWrap w:val="0"/>
            <w:vAlign w:val="center"/>
          </w:tcPr>
          <w:p w14:paraId="252591CC">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750" w:type="dxa"/>
            <w:tcBorders>
              <w:top w:val="single" w:color="auto" w:sz="6" w:space="0"/>
              <w:left w:val="single" w:color="auto" w:sz="6" w:space="0"/>
              <w:bottom w:val="single" w:color="auto" w:sz="6" w:space="0"/>
              <w:right w:val="single" w:color="auto" w:sz="6" w:space="0"/>
            </w:tcBorders>
            <w:noWrap w:val="0"/>
            <w:vAlign w:val="center"/>
          </w:tcPr>
          <w:p w14:paraId="77CB0E40">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4FDE32F7">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134" w:type="dxa"/>
            <w:gridSpan w:val="2"/>
            <w:tcBorders>
              <w:top w:val="single" w:color="auto" w:sz="6" w:space="0"/>
              <w:left w:val="single" w:color="auto" w:sz="6" w:space="0"/>
              <w:bottom w:val="single" w:color="auto" w:sz="6" w:space="0"/>
              <w:right w:val="single" w:color="auto" w:sz="6" w:space="0"/>
            </w:tcBorders>
            <w:noWrap w:val="0"/>
            <w:vAlign w:val="top"/>
          </w:tcPr>
          <w:p w14:paraId="48F650F3">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44E82C59">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r>
      <w:tr w14:paraId="782C2224">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14:paraId="53D1487D">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638" w:type="dxa"/>
            <w:tcBorders>
              <w:top w:val="single" w:color="auto" w:sz="6" w:space="0"/>
              <w:left w:val="single" w:color="auto" w:sz="6" w:space="0"/>
              <w:bottom w:val="single" w:color="auto" w:sz="6" w:space="0"/>
              <w:right w:val="single" w:color="auto" w:sz="6" w:space="0"/>
            </w:tcBorders>
            <w:noWrap w:val="0"/>
            <w:vAlign w:val="center"/>
          </w:tcPr>
          <w:p w14:paraId="01AE6180">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750" w:type="dxa"/>
            <w:tcBorders>
              <w:top w:val="single" w:color="auto" w:sz="6" w:space="0"/>
              <w:left w:val="single" w:color="auto" w:sz="6" w:space="0"/>
              <w:bottom w:val="single" w:color="auto" w:sz="6" w:space="0"/>
              <w:right w:val="single" w:color="auto" w:sz="6" w:space="0"/>
            </w:tcBorders>
            <w:noWrap w:val="0"/>
            <w:vAlign w:val="center"/>
          </w:tcPr>
          <w:p w14:paraId="64E2B6E8">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53DB1184">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134" w:type="dxa"/>
            <w:gridSpan w:val="2"/>
            <w:tcBorders>
              <w:top w:val="single" w:color="auto" w:sz="6" w:space="0"/>
              <w:left w:val="single" w:color="auto" w:sz="6" w:space="0"/>
              <w:bottom w:val="single" w:color="auto" w:sz="6" w:space="0"/>
              <w:right w:val="single" w:color="auto" w:sz="6" w:space="0"/>
            </w:tcBorders>
            <w:noWrap w:val="0"/>
            <w:vAlign w:val="top"/>
          </w:tcPr>
          <w:p w14:paraId="46405CAB">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3A884CFB">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r>
      <w:tr w14:paraId="6E1068F4">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14:paraId="2999086D">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638" w:type="dxa"/>
            <w:tcBorders>
              <w:top w:val="single" w:color="auto" w:sz="6" w:space="0"/>
              <w:left w:val="single" w:color="auto" w:sz="6" w:space="0"/>
              <w:bottom w:val="single" w:color="auto" w:sz="6" w:space="0"/>
              <w:right w:val="single" w:color="auto" w:sz="6" w:space="0"/>
            </w:tcBorders>
            <w:noWrap w:val="0"/>
            <w:vAlign w:val="center"/>
          </w:tcPr>
          <w:p w14:paraId="0DAE20C4">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750" w:type="dxa"/>
            <w:tcBorders>
              <w:top w:val="single" w:color="auto" w:sz="6" w:space="0"/>
              <w:left w:val="single" w:color="auto" w:sz="6" w:space="0"/>
              <w:bottom w:val="single" w:color="auto" w:sz="6" w:space="0"/>
              <w:right w:val="single" w:color="auto" w:sz="6" w:space="0"/>
            </w:tcBorders>
            <w:noWrap w:val="0"/>
            <w:vAlign w:val="center"/>
          </w:tcPr>
          <w:p w14:paraId="462ECF09">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415B7266">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134" w:type="dxa"/>
            <w:gridSpan w:val="2"/>
            <w:tcBorders>
              <w:top w:val="single" w:color="auto" w:sz="6" w:space="0"/>
              <w:left w:val="single" w:color="auto" w:sz="6" w:space="0"/>
              <w:bottom w:val="single" w:color="auto" w:sz="6" w:space="0"/>
              <w:right w:val="single" w:color="auto" w:sz="6" w:space="0"/>
            </w:tcBorders>
            <w:noWrap w:val="0"/>
            <w:vAlign w:val="top"/>
          </w:tcPr>
          <w:p w14:paraId="55118134">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34F034B3">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r>
      <w:tr w14:paraId="66689D96">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14:paraId="2FC733A5">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638" w:type="dxa"/>
            <w:tcBorders>
              <w:top w:val="single" w:color="auto" w:sz="6" w:space="0"/>
              <w:left w:val="single" w:color="auto" w:sz="6" w:space="0"/>
              <w:bottom w:val="single" w:color="auto" w:sz="6" w:space="0"/>
              <w:right w:val="single" w:color="auto" w:sz="6" w:space="0"/>
            </w:tcBorders>
            <w:noWrap w:val="0"/>
            <w:vAlign w:val="center"/>
          </w:tcPr>
          <w:p w14:paraId="4BF9FF26">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750" w:type="dxa"/>
            <w:tcBorders>
              <w:top w:val="single" w:color="auto" w:sz="6" w:space="0"/>
              <w:left w:val="single" w:color="auto" w:sz="6" w:space="0"/>
              <w:bottom w:val="single" w:color="auto" w:sz="6" w:space="0"/>
              <w:right w:val="single" w:color="auto" w:sz="6" w:space="0"/>
            </w:tcBorders>
            <w:noWrap w:val="0"/>
            <w:vAlign w:val="center"/>
          </w:tcPr>
          <w:p w14:paraId="507786BC">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781E6411">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134" w:type="dxa"/>
            <w:gridSpan w:val="2"/>
            <w:tcBorders>
              <w:top w:val="single" w:color="auto" w:sz="6" w:space="0"/>
              <w:left w:val="single" w:color="auto" w:sz="6" w:space="0"/>
              <w:bottom w:val="single" w:color="auto" w:sz="6" w:space="0"/>
              <w:right w:val="single" w:color="auto" w:sz="6" w:space="0"/>
            </w:tcBorders>
            <w:noWrap w:val="0"/>
            <w:vAlign w:val="top"/>
          </w:tcPr>
          <w:p w14:paraId="24A6F8A0">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1CAE3128">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r>
      <w:tr w14:paraId="38ACBF77">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14:paraId="3EBB8AFA">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638" w:type="dxa"/>
            <w:tcBorders>
              <w:top w:val="single" w:color="auto" w:sz="6" w:space="0"/>
              <w:left w:val="single" w:color="auto" w:sz="6" w:space="0"/>
              <w:bottom w:val="single" w:color="auto" w:sz="6" w:space="0"/>
              <w:right w:val="single" w:color="auto" w:sz="6" w:space="0"/>
            </w:tcBorders>
            <w:noWrap w:val="0"/>
            <w:vAlign w:val="center"/>
          </w:tcPr>
          <w:p w14:paraId="05C0AACB">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750" w:type="dxa"/>
            <w:tcBorders>
              <w:top w:val="single" w:color="auto" w:sz="6" w:space="0"/>
              <w:left w:val="single" w:color="auto" w:sz="6" w:space="0"/>
              <w:bottom w:val="single" w:color="auto" w:sz="6" w:space="0"/>
              <w:right w:val="single" w:color="auto" w:sz="6" w:space="0"/>
            </w:tcBorders>
            <w:noWrap w:val="0"/>
            <w:vAlign w:val="center"/>
          </w:tcPr>
          <w:p w14:paraId="2AACBAFA">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6FAD834E">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134" w:type="dxa"/>
            <w:gridSpan w:val="2"/>
            <w:tcBorders>
              <w:top w:val="single" w:color="auto" w:sz="6" w:space="0"/>
              <w:left w:val="single" w:color="auto" w:sz="6" w:space="0"/>
              <w:bottom w:val="single" w:color="auto" w:sz="6" w:space="0"/>
              <w:right w:val="single" w:color="auto" w:sz="6" w:space="0"/>
            </w:tcBorders>
            <w:noWrap w:val="0"/>
            <w:vAlign w:val="top"/>
          </w:tcPr>
          <w:p w14:paraId="1A9298D0">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729D9DEB">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r>
    </w:tbl>
    <w:p w14:paraId="46CFF7DD">
      <w:pPr>
        <w:spacing w:line="360" w:lineRule="auto"/>
        <w:rPr>
          <w:rFonts w:ascii="仿宋" w:hAnsi="仿宋" w:eastAsia="仿宋" w:cs="仿宋"/>
          <w:kern w:val="0"/>
          <w:sz w:val="24"/>
          <w:szCs w:val="24"/>
          <w:lang w:val="zh-CN"/>
        </w:rPr>
      </w:pPr>
    </w:p>
    <w:p w14:paraId="6FE25053">
      <w:pPr>
        <w:spacing w:line="360" w:lineRule="auto"/>
        <w:rPr>
          <w:rFonts w:ascii="仿宋" w:hAnsi="仿宋" w:eastAsia="仿宋" w:cs="仿宋"/>
          <w:kern w:val="0"/>
          <w:sz w:val="24"/>
          <w:szCs w:val="24"/>
          <w:lang w:val="zh-CN"/>
        </w:rPr>
      </w:pPr>
      <w:r>
        <w:rPr>
          <w:rFonts w:hint="eastAsia" w:ascii="仿宋" w:hAnsi="仿宋" w:eastAsia="仿宋" w:cs="仿宋"/>
          <w:kern w:val="0"/>
          <w:sz w:val="24"/>
          <w:szCs w:val="24"/>
          <w:lang w:val="zh-CN"/>
        </w:rPr>
        <w:t>供应商名称：（盖章）</w:t>
      </w:r>
    </w:p>
    <w:p w14:paraId="382DA641">
      <w:pPr>
        <w:spacing w:line="360" w:lineRule="auto"/>
        <w:rPr>
          <w:rFonts w:ascii="仿宋" w:hAnsi="仿宋" w:eastAsia="仿宋" w:cs="仿宋"/>
          <w:kern w:val="0"/>
          <w:sz w:val="24"/>
          <w:szCs w:val="24"/>
          <w:lang w:val="zh-CN"/>
        </w:rPr>
      </w:pPr>
      <w:r>
        <w:rPr>
          <w:rFonts w:hint="eastAsia" w:ascii="仿宋" w:hAnsi="仿宋" w:eastAsia="仿宋" w:cs="仿宋"/>
          <w:kern w:val="0"/>
          <w:sz w:val="24"/>
          <w:szCs w:val="24"/>
          <w:lang w:val="zh-CN"/>
        </w:rPr>
        <w:t>说明：如果行数不够，请自行增加。</w:t>
      </w:r>
    </w:p>
    <w:p w14:paraId="12FF2A9D">
      <w:pPr>
        <w:spacing w:line="360" w:lineRule="auto"/>
        <w:rPr>
          <w:rFonts w:ascii="仿宋" w:hAnsi="仿宋" w:eastAsia="仿宋"/>
          <w:kern w:val="0"/>
          <w:sz w:val="24"/>
          <w:szCs w:val="24"/>
        </w:rPr>
      </w:pPr>
      <w:r>
        <w:rPr>
          <w:rFonts w:ascii="仿宋" w:hAnsi="仿宋" w:eastAsia="仿宋" w:cs="仿宋"/>
          <w:kern w:val="0"/>
          <w:sz w:val="24"/>
          <w:szCs w:val="24"/>
          <w:lang w:val="zh-CN"/>
        </w:rPr>
        <w:br w:type="page"/>
      </w:r>
      <w:bookmarkStart w:id="57" w:name="_Toc39048947"/>
      <w:bookmarkStart w:id="58" w:name="_Toc120873491"/>
      <w:bookmarkStart w:id="59" w:name="_Toc50035737"/>
      <w:bookmarkStart w:id="60" w:name="_Toc23551"/>
      <w:bookmarkStart w:id="61" w:name="_Toc99466364"/>
      <w:bookmarkStart w:id="62" w:name="_Toc21045"/>
      <w:bookmarkStart w:id="63" w:name="_Toc15152"/>
      <w:bookmarkStart w:id="64" w:name="_Toc108793400"/>
      <w:bookmarkStart w:id="65" w:name="_Toc69202852"/>
      <w:r>
        <w:rPr>
          <w:rStyle w:val="78"/>
          <w:rFonts w:hint="eastAsia" w:ascii="仿宋" w:hAnsi="仿宋" w:cs="仿宋"/>
          <w:szCs w:val="24"/>
        </w:rPr>
        <w:t>附件九、</w:t>
      </w:r>
      <w:bookmarkEnd w:id="57"/>
      <w:bookmarkStart w:id="66" w:name="_Toc39048948"/>
      <w:r>
        <w:rPr>
          <w:rStyle w:val="78"/>
          <w:rFonts w:hint="eastAsia" w:ascii="仿宋" w:hAnsi="仿宋"/>
          <w:szCs w:val="24"/>
        </w:rPr>
        <w:t>拟参与本项目人员一览表</w:t>
      </w:r>
      <w:bookmarkEnd w:id="58"/>
      <w:bookmarkEnd w:id="59"/>
      <w:bookmarkEnd w:id="60"/>
      <w:bookmarkEnd w:id="61"/>
      <w:bookmarkEnd w:id="62"/>
      <w:bookmarkEnd w:id="63"/>
      <w:bookmarkEnd w:id="64"/>
      <w:bookmarkEnd w:id="65"/>
    </w:p>
    <w:p w14:paraId="6E8E8E8B">
      <w:pPr>
        <w:spacing w:line="360" w:lineRule="auto"/>
        <w:jc w:val="center"/>
        <w:rPr>
          <w:rFonts w:ascii="仿宋" w:hAnsi="仿宋" w:eastAsia="仿宋" w:cs="宋体"/>
          <w:b/>
          <w:bCs/>
          <w:sz w:val="24"/>
          <w:szCs w:val="24"/>
        </w:rPr>
      </w:pPr>
      <w:r>
        <w:rPr>
          <w:rFonts w:hint="eastAsia" w:ascii="仿宋" w:hAnsi="仿宋" w:eastAsia="仿宋" w:cs="宋体"/>
          <w:b/>
          <w:bCs/>
          <w:sz w:val="24"/>
          <w:szCs w:val="24"/>
        </w:rPr>
        <w:t>拟参与本项目人员一览表（参考格式）</w:t>
      </w:r>
    </w:p>
    <w:p w14:paraId="0BA29D7C">
      <w:pPr>
        <w:autoSpaceDE w:val="0"/>
        <w:autoSpaceDN w:val="0"/>
        <w:adjustRightInd w:val="0"/>
        <w:spacing w:line="360" w:lineRule="auto"/>
        <w:rPr>
          <w:rFonts w:ascii="仿宋" w:hAnsi="仿宋" w:eastAsia="仿宋"/>
          <w:sz w:val="24"/>
          <w:szCs w:val="24"/>
          <w:lang w:val="zh-CN"/>
        </w:rPr>
      </w:pPr>
      <w:r>
        <w:rPr>
          <w:rFonts w:hint="eastAsia" w:ascii="仿宋" w:hAnsi="仿宋" w:eastAsia="仿宋"/>
          <w:sz w:val="24"/>
          <w:szCs w:val="24"/>
          <w:lang w:val="zh-CN"/>
        </w:rPr>
        <w:t>项目名称：</w:t>
      </w:r>
      <w:r>
        <w:rPr>
          <w:rFonts w:ascii="仿宋" w:hAnsi="仿宋" w:eastAsia="仿宋"/>
          <w:sz w:val="24"/>
          <w:szCs w:val="24"/>
          <w:lang w:val="zh-CN"/>
        </w:rPr>
        <w:t xml:space="preserve">                                 </w:t>
      </w:r>
      <w:r>
        <w:rPr>
          <w:rFonts w:hint="eastAsia" w:ascii="仿宋" w:hAnsi="仿宋" w:eastAsia="仿宋"/>
          <w:sz w:val="24"/>
          <w:szCs w:val="24"/>
          <w:lang w:val="zh-CN"/>
        </w:rPr>
        <w:t>项目编号：</w:t>
      </w:r>
    </w:p>
    <w:tbl>
      <w:tblPr>
        <w:tblStyle w:val="63"/>
        <w:tblW w:w="84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786"/>
        <w:gridCol w:w="1340"/>
        <w:gridCol w:w="1424"/>
        <w:gridCol w:w="1559"/>
        <w:gridCol w:w="1559"/>
        <w:gridCol w:w="990"/>
      </w:tblGrid>
      <w:tr w14:paraId="6D1E1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jc w:val="center"/>
        </w:trPr>
        <w:tc>
          <w:tcPr>
            <w:tcW w:w="759" w:type="dxa"/>
            <w:noWrap w:val="0"/>
            <w:vAlign w:val="center"/>
          </w:tcPr>
          <w:p w14:paraId="63D48F39">
            <w:pPr>
              <w:autoSpaceDE w:val="0"/>
              <w:autoSpaceDN w:val="0"/>
              <w:adjustRightInd w:val="0"/>
              <w:jc w:val="center"/>
              <w:rPr>
                <w:rFonts w:ascii="仿宋" w:hAnsi="仿宋" w:eastAsia="仿宋"/>
                <w:bCs/>
                <w:sz w:val="24"/>
                <w:szCs w:val="24"/>
                <w:lang w:val="zh-CN"/>
              </w:rPr>
            </w:pPr>
            <w:r>
              <w:rPr>
                <w:rFonts w:hint="eastAsia" w:ascii="仿宋" w:hAnsi="仿宋" w:eastAsia="仿宋"/>
                <w:bCs/>
                <w:sz w:val="24"/>
                <w:szCs w:val="24"/>
                <w:lang w:val="zh-CN"/>
              </w:rPr>
              <w:t>序号</w:t>
            </w:r>
          </w:p>
        </w:tc>
        <w:tc>
          <w:tcPr>
            <w:tcW w:w="786" w:type="dxa"/>
            <w:noWrap w:val="0"/>
            <w:vAlign w:val="center"/>
          </w:tcPr>
          <w:p w14:paraId="370D01D9">
            <w:pPr>
              <w:autoSpaceDE w:val="0"/>
              <w:autoSpaceDN w:val="0"/>
              <w:adjustRightInd w:val="0"/>
              <w:jc w:val="center"/>
              <w:rPr>
                <w:rFonts w:ascii="仿宋" w:hAnsi="仿宋" w:eastAsia="仿宋"/>
                <w:bCs/>
                <w:sz w:val="24"/>
                <w:szCs w:val="24"/>
                <w:lang w:val="zh-CN"/>
              </w:rPr>
            </w:pPr>
            <w:r>
              <w:rPr>
                <w:rFonts w:hint="eastAsia" w:ascii="仿宋" w:hAnsi="仿宋" w:eastAsia="仿宋"/>
                <w:bCs/>
                <w:sz w:val="24"/>
                <w:szCs w:val="24"/>
                <w:lang w:val="zh-CN"/>
              </w:rPr>
              <w:t>姓名</w:t>
            </w:r>
          </w:p>
        </w:tc>
        <w:tc>
          <w:tcPr>
            <w:tcW w:w="1340" w:type="dxa"/>
            <w:noWrap w:val="0"/>
            <w:vAlign w:val="center"/>
          </w:tcPr>
          <w:p w14:paraId="7ACC264B">
            <w:pPr>
              <w:autoSpaceDE w:val="0"/>
              <w:autoSpaceDN w:val="0"/>
              <w:adjustRightInd w:val="0"/>
              <w:jc w:val="center"/>
              <w:rPr>
                <w:rFonts w:ascii="仿宋" w:hAnsi="仿宋" w:eastAsia="仿宋"/>
                <w:bCs/>
                <w:sz w:val="24"/>
                <w:szCs w:val="24"/>
                <w:lang w:val="zh-CN"/>
              </w:rPr>
            </w:pPr>
            <w:r>
              <w:rPr>
                <w:rFonts w:hint="eastAsia" w:ascii="仿宋" w:hAnsi="仿宋" w:eastAsia="仿宋"/>
                <w:bCs/>
                <w:sz w:val="24"/>
                <w:szCs w:val="24"/>
                <w:lang w:val="zh-CN"/>
              </w:rPr>
              <w:t>执业资格</w:t>
            </w:r>
          </w:p>
        </w:tc>
        <w:tc>
          <w:tcPr>
            <w:tcW w:w="1424" w:type="dxa"/>
            <w:noWrap w:val="0"/>
            <w:vAlign w:val="center"/>
          </w:tcPr>
          <w:p w14:paraId="64BC0464">
            <w:pPr>
              <w:autoSpaceDE w:val="0"/>
              <w:autoSpaceDN w:val="0"/>
              <w:adjustRightInd w:val="0"/>
              <w:jc w:val="center"/>
              <w:rPr>
                <w:rFonts w:ascii="仿宋" w:hAnsi="仿宋" w:eastAsia="仿宋"/>
                <w:bCs/>
                <w:sz w:val="24"/>
                <w:szCs w:val="24"/>
                <w:lang w:val="zh-CN"/>
              </w:rPr>
            </w:pPr>
            <w:r>
              <w:rPr>
                <w:rFonts w:hint="eastAsia" w:ascii="仿宋" w:hAnsi="仿宋" w:eastAsia="仿宋"/>
                <w:bCs/>
                <w:sz w:val="24"/>
                <w:szCs w:val="24"/>
                <w:lang w:val="zh-CN"/>
              </w:rPr>
              <w:t>技术职称</w:t>
            </w:r>
          </w:p>
        </w:tc>
        <w:tc>
          <w:tcPr>
            <w:tcW w:w="1559" w:type="dxa"/>
            <w:noWrap w:val="0"/>
            <w:vAlign w:val="center"/>
          </w:tcPr>
          <w:p w14:paraId="3500E30F">
            <w:pPr>
              <w:autoSpaceDE w:val="0"/>
              <w:autoSpaceDN w:val="0"/>
              <w:adjustRightInd w:val="0"/>
              <w:jc w:val="center"/>
              <w:rPr>
                <w:rFonts w:hint="eastAsia" w:ascii="仿宋" w:hAnsi="仿宋" w:eastAsia="仿宋"/>
                <w:bCs/>
                <w:sz w:val="24"/>
                <w:szCs w:val="24"/>
                <w:lang w:val="zh-CN"/>
              </w:rPr>
            </w:pPr>
            <w:r>
              <w:rPr>
                <w:rFonts w:hint="eastAsia" w:ascii="仿宋" w:hAnsi="仿宋" w:eastAsia="仿宋"/>
                <w:bCs/>
                <w:sz w:val="24"/>
                <w:szCs w:val="24"/>
                <w:lang w:val="zh-CN"/>
              </w:rPr>
              <w:t>类似项目</w:t>
            </w:r>
          </w:p>
          <w:p w14:paraId="05627D5D">
            <w:pPr>
              <w:autoSpaceDE w:val="0"/>
              <w:autoSpaceDN w:val="0"/>
              <w:adjustRightInd w:val="0"/>
              <w:jc w:val="center"/>
              <w:rPr>
                <w:rFonts w:ascii="仿宋" w:hAnsi="仿宋" w:eastAsia="仿宋"/>
                <w:bCs/>
                <w:sz w:val="24"/>
                <w:szCs w:val="24"/>
                <w:lang w:val="zh-CN"/>
              </w:rPr>
            </w:pPr>
            <w:r>
              <w:rPr>
                <w:rFonts w:hint="eastAsia" w:ascii="仿宋" w:hAnsi="仿宋" w:eastAsia="仿宋"/>
                <w:bCs/>
                <w:sz w:val="24"/>
                <w:szCs w:val="24"/>
                <w:lang w:val="zh-CN"/>
              </w:rPr>
              <w:t>经验</w:t>
            </w:r>
          </w:p>
        </w:tc>
        <w:tc>
          <w:tcPr>
            <w:tcW w:w="1559" w:type="dxa"/>
            <w:noWrap w:val="0"/>
            <w:vAlign w:val="center"/>
          </w:tcPr>
          <w:p w14:paraId="42B346EC">
            <w:pPr>
              <w:autoSpaceDE w:val="0"/>
              <w:autoSpaceDN w:val="0"/>
              <w:adjustRightInd w:val="0"/>
              <w:jc w:val="center"/>
              <w:rPr>
                <w:rFonts w:ascii="仿宋" w:hAnsi="仿宋" w:eastAsia="仿宋"/>
                <w:bCs/>
                <w:sz w:val="24"/>
                <w:szCs w:val="24"/>
                <w:lang w:val="zh-CN"/>
              </w:rPr>
            </w:pPr>
            <w:r>
              <w:rPr>
                <w:rFonts w:hint="eastAsia" w:ascii="仿宋" w:hAnsi="仿宋" w:eastAsia="仿宋"/>
                <w:bCs/>
                <w:sz w:val="24"/>
                <w:szCs w:val="24"/>
                <w:lang w:val="zh-CN"/>
              </w:rPr>
              <w:t>拟担任本项目岗位</w:t>
            </w:r>
          </w:p>
        </w:tc>
        <w:tc>
          <w:tcPr>
            <w:tcW w:w="990" w:type="dxa"/>
            <w:noWrap w:val="0"/>
            <w:vAlign w:val="center"/>
          </w:tcPr>
          <w:p w14:paraId="50C25572">
            <w:pPr>
              <w:autoSpaceDE w:val="0"/>
              <w:autoSpaceDN w:val="0"/>
              <w:adjustRightInd w:val="0"/>
              <w:jc w:val="center"/>
              <w:rPr>
                <w:rFonts w:ascii="仿宋" w:hAnsi="仿宋" w:eastAsia="仿宋"/>
                <w:bCs/>
                <w:sz w:val="24"/>
                <w:szCs w:val="24"/>
                <w:lang w:val="zh-CN"/>
              </w:rPr>
            </w:pPr>
            <w:r>
              <w:rPr>
                <w:rFonts w:hint="eastAsia" w:ascii="仿宋" w:hAnsi="仿宋" w:eastAsia="仿宋"/>
                <w:bCs/>
                <w:sz w:val="24"/>
                <w:szCs w:val="24"/>
                <w:lang w:val="zh-CN"/>
              </w:rPr>
              <w:t>备注</w:t>
            </w:r>
          </w:p>
        </w:tc>
      </w:tr>
      <w:tr w14:paraId="31E52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noWrap w:val="0"/>
            <w:vAlign w:val="center"/>
          </w:tcPr>
          <w:p w14:paraId="0851292F">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786" w:type="dxa"/>
            <w:noWrap w:val="0"/>
            <w:vAlign w:val="center"/>
          </w:tcPr>
          <w:p w14:paraId="7E6FDD82">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1340" w:type="dxa"/>
            <w:noWrap w:val="0"/>
            <w:vAlign w:val="center"/>
          </w:tcPr>
          <w:p w14:paraId="3B805DFB">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1424" w:type="dxa"/>
            <w:noWrap w:val="0"/>
            <w:vAlign w:val="center"/>
          </w:tcPr>
          <w:p w14:paraId="4359BD1A">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1559" w:type="dxa"/>
            <w:noWrap w:val="0"/>
            <w:vAlign w:val="center"/>
          </w:tcPr>
          <w:p w14:paraId="6FF82E6B">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1559" w:type="dxa"/>
            <w:noWrap w:val="0"/>
            <w:vAlign w:val="center"/>
          </w:tcPr>
          <w:p w14:paraId="426BAF3D">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990" w:type="dxa"/>
            <w:noWrap w:val="0"/>
            <w:vAlign w:val="center"/>
          </w:tcPr>
          <w:p w14:paraId="5DC3CC22">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r>
      <w:tr w14:paraId="377FC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noWrap w:val="0"/>
            <w:vAlign w:val="center"/>
          </w:tcPr>
          <w:p w14:paraId="37075B6A">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786" w:type="dxa"/>
            <w:noWrap w:val="0"/>
            <w:vAlign w:val="center"/>
          </w:tcPr>
          <w:p w14:paraId="32385DB1">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1340" w:type="dxa"/>
            <w:noWrap w:val="0"/>
            <w:vAlign w:val="center"/>
          </w:tcPr>
          <w:p w14:paraId="15820157">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1424" w:type="dxa"/>
            <w:noWrap w:val="0"/>
            <w:vAlign w:val="center"/>
          </w:tcPr>
          <w:p w14:paraId="52A778B9">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1559" w:type="dxa"/>
            <w:noWrap w:val="0"/>
            <w:vAlign w:val="center"/>
          </w:tcPr>
          <w:p w14:paraId="65C1D5F9">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1559" w:type="dxa"/>
            <w:noWrap w:val="0"/>
            <w:vAlign w:val="center"/>
          </w:tcPr>
          <w:p w14:paraId="6D4BF11D">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990" w:type="dxa"/>
            <w:noWrap w:val="0"/>
            <w:vAlign w:val="center"/>
          </w:tcPr>
          <w:p w14:paraId="19214311">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r>
      <w:tr w14:paraId="479D2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noWrap w:val="0"/>
            <w:vAlign w:val="center"/>
          </w:tcPr>
          <w:p w14:paraId="33C16E8A">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786" w:type="dxa"/>
            <w:noWrap w:val="0"/>
            <w:vAlign w:val="center"/>
          </w:tcPr>
          <w:p w14:paraId="7D9B9E97">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1340" w:type="dxa"/>
            <w:noWrap w:val="0"/>
            <w:vAlign w:val="center"/>
          </w:tcPr>
          <w:p w14:paraId="27D80C9C">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1424" w:type="dxa"/>
            <w:noWrap w:val="0"/>
            <w:vAlign w:val="center"/>
          </w:tcPr>
          <w:p w14:paraId="18368594">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1559" w:type="dxa"/>
            <w:noWrap w:val="0"/>
            <w:vAlign w:val="center"/>
          </w:tcPr>
          <w:p w14:paraId="47345067">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1559" w:type="dxa"/>
            <w:noWrap w:val="0"/>
            <w:vAlign w:val="center"/>
          </w:tcPr>
          <w:p w14:paraId="3575208F">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990" w:type="dxa"/>
            <w:noWrap w:val="0"/>
            <w:vAlign w:val="center"/>
          </w:tcPr>
          <w:p w14:paraId="30F4B5B7">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r>
      <w:tr w14:paraId="5972D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noWrap w:val="0"/>
            <w:vAlign w:val="center"/>
          </w:tcPr>
          <w:p w14:paraId="663F2E76">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786" w:type="dxa"/>
            <w:noWrap w:val="0"/>
            <w:vAlign w:val="center"/>
          </w:tcPr>
          <w:p w14:paraId="3B6D9F6C">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1340" w:type="dxa"/>
            <w:noWrap w:val="0"/>
            <w:vAlign w:val="center"/>
          </w:tcPr>
          <w:p w14:paraId="078CE8AD">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1424" w:type="dxa"/>
            <w:noWrap w:val="0"/>
            <w:vAlign w:val="center"/>
          </w:tcPr>
          <w:p w14:paraId="21BDFD2B">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1559" w:type="dxa"/>
            <w:noWrap w:val="0"/>
            <w:vAlign w:val="center"/>
          </w:tcPr>
          <w:p w14:paraId="56573557">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1559" w:type="dxa"/>
            <w:noWrap w:val="0"/>
            <w:vAlign w:val="center"/>
          </w:tcPr>
          <w:p w14:paraId="5E119A56">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990" w:type="dxa"/>
            <w:noWrap w:val="0"/>
            <w:vAlign w:val="center"/>
          </w:tcPr>
          <w:p w14:paraId="57BCFDCA">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r>
      <w:tr w14:paraId="2EBA5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noWrap w:val="0"/>
            <w:vAlign w:val="center"/>
          </w:tcPr>
          <w:p w14:paraId="23B0BA5E">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786" w:type="dxa"/>
            <w:noWrap w:val="0"/>
            <w:vAlign w:val="center"/>
          </w:tcPr>
          <w:p w14:paraId="6DB4D54C">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1340" w:type="dxa"/>
            <w:noWrap w:val="0"/>
            <w:vAlign w:val="center"/>
          </w:tcPr>
          <w:p w14:paraId="37B0A8C1">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1424" w:type="dxa"/>
            <w:noWrap w:val="0"/>
            <w:vAlign w:val="center"/>
          </w:tcPr>
          <w:p w14:paraId="7FA2B421">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1559" w:type="dxa"/>
            <w:noWrap w:val="0"/>
            <w:vAlign w:val="center"/>
          </w:tcPr>
          <w:p w14:paraId="20285DAA">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1559" w:type="dxa"/>
            <w:noWrap w:val="0"/>
            <w:vAlign w:val="center"/>
          </w:tcPr>
          <w:p w14:paraId="7F2A6073">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990" w:type="dxa"/>
            <w:noWrap w:val="0"/>
            <w:vAlign w:val="center"/>
          </w:tcPr>
          <w:p w14:paraId="0B8E4A0E">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r>
      <w:tr w14:paraId="639BC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noWrap w:val="0"/>
            <w:vAlign w:val="center"/>
          </w:tcPr>
          <w:p w14:paraId="150A055B">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786" w:type="dxa"/>
            <w:noWrap w:val="0"/>
            <w:vAlign w:val="center"/>
          </w:tcPr>
          <w:p w14:paraId="3928C124">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1340" w:type="dxa"/>
            <w:noWrap w:val="0"/>
            <w:vAlign w:val="center"/>
          </w:tcPr>
          <w:p w14:paraId="3CA60DDC">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1424" w:type="dxa"/>
            <w:noWrap w:val="0"/>
            <w:vAlign w:val="center"/>
          </w:tcPr>
          <w:p w14:paraId="5DFE5E2D">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1559" w:type="dxa"/>
            <w:noWrap w:val="0"/>
            <w:vAlign w:val="center"/>
          </w:tcPr>
          <w:p w14:paraId="26159955">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1559" w:type="dxa"/>
            <w:noWrap w:val="0"/>
            <w:vAlign w:val="center"/>
          </w:tcPr>
          <w:p w14:paraId="62844C39">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990" w:type="dxa"/>
            <w:noWrap w:val="0"/>
            <w:vAlign w:val="center"/>
          </w:tcPr>
          <w:p w14:paraId="6098B9FB">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r>
      <w:tr w14:paraId="4C821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noWrap w:val="0"/>
            <w:vAlign w:val="center"/>
          </w:tcPr>
          <w:p w14:paraId="48123889">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786" w:type="dxa"/>
            <w:noWrap w:val="0"/>
            <w:vAlign w:val="center"/>
          </w:tcPr>
          <w:p w14:paraId="6E9386D4">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1340" w:type="dxa"/>
            <w:noWrap w:val="0"/>
            <w:vAlign w:val="center"/>
          </w:tcPr>
          <w:p w14:paraId="7E741DB4">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1424" w:type="dxa"/>
            <w:noWrap w:val="0"/>
            <w:vAlign w:val="center"/>
          </w:tcPr>
          <w:p w14:paraId="3D098BD3">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1559" w:type="dxa"/>
            <w:noWrap w:val="0"/>
            <w:vAlign w:val="center"/>
          </w:tcPr>
          <w:p w14:paraId="759F834F">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1559" w:type="dxa"/>
            <w:noWrap w:val="0"/>
            <w:vAlign w:val="center"/>
          </w:tcPr>
          <w:p w14:paraId="4DB34858">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990" w:type="dxa"/>
            <w:noWrap w:val="0"/>
            <w:vAlign w:val="center"/>
          </w:tcPr>
          <w:p w14:paraId="0C230858">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r>
      <w:tr w14:paraId="1AA2A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noWrap w:val="0"/>
            <w:vAlign w:val="center"/>
          </w:tcPr>
          <w:p w14:paraId="2A2D13D0">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786" w:type="dxa"/>
            <w:noWrap w:val="0"/>
            <w:vAlign w:val="center"/>
          </w:tcPr>
          <w:p w14:paraId="759E4594">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1340" w:type="dxa"/>
            <w:noWrap w:val="0"/>
            <w:vAlign w:val="center"/>
          </w:tcPr>
          <w:p w14:paraId="7E863E8D">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1424" w:type="dxa"/>
            <w:noWrap w:val="0"/>
            <w:vAlign w:val="center"/>
          </w:tcPr>
          <w:p w14:paraId="7E7FD6FF">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1559" w:type="dxa"/>
            <w:noWrap w:val="0"/>
            <w:vAlign w:val="center"/>
          </w:tcPr>
          <w:p w14:paraId="2D59685A">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1559" w:type="dxa"/>
            <w:noWrap w:val="0"/>
            <w:vAlign w:val="center"/>
          </w:tcPr>
          <w:p w14:paraId="743A5B5D">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990" w:type="dxa"/>
            <w:noWrap w:val="0"/>
            <w:vAlign w:val="center"/>
          </w:tcPr>
          <w:p w14:paraId="27BFE387">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r>
    </w:tbl>
    <w:p w14:paraId="5BDF5FDE">
      <w:pPr>
        <w:autoSpaceDE w:val="0"/>
        <w:autoSpaceDN w:val="0"/>
        <w:adjustRightInd w:val="0"/>
        <w:rPr>
          <w:rFonts w:ascii="仿宋" w:hAnsi="仿宋" w:eastAsia="仿宋"/>
          <w:sz w:val="24"/>
          <w:szCs w:val="24"/>
          <w:lang w:val="zh-CN"/>
        </w:rPr>
      </w:pPr>
    </w:p>
    <w:p w14:paraId="62ABFB4A">
      <w:pPr>
        <w:spacing w:line="360" w:lineRule="auto"/>
        <w:rPr>
          <w:rFonts w:ascii="仿宋" w:hAnsi="仿宋" w:eastAsia="仿宋" w:cs="仿宋"/>
          <w:kern w:val="0"/>
          <w:sz w:val="24"/>
          <w:szCs w:val="24"/>
          <w:lang w:val="zh-CN"/>
        </w:rPr>
      </w:pPr>
      <w:r>
        <w:rPr>
          <w:rFonts w:hint="eastAsia" w:ascii="仿宋" w:hAnsi="仿宋" w:eastAsia="仿宋" w:cs="仿宋"/>
          <w:kern w:val="0"/>
          <w:sz w:val="24"/>
          <w:szCs w:val="24"/>
          <w:lang w:val="zh-CN"/>
        </w:rPr>
        <w:t>供应商名称：（盖章）</w:t>
      </w:r>
    </w:p>
    <w:p w14:paraId="28E48374">
      <w:pPr>
        <w:autoSpaceDE w:val="0"/>
        <w:autoSpaceDN w:val="0"/>
        <w:adjustRightInd w:val="0"/>
        <w:spacing w:line="360" w:lineRule="auto"/>
        <w:rPr>
          <w:rFonts w:ascii="仿宋" w:hAnsi="仿宋" w:eastAsia="仿宋"/>
          <w:b/>
          <w:sz w:val="24"/>
          <w:lang w:val="zh-CN"/>
        </w:rPr>
      </w:pPr>
      <w:r>
        <w:rPr>
          <w:rFonts w:hint="eastAsia" w:ascii="仿宋" w:hAnsi="仿宋" w:eastAsia="仿宋"/>
          <w:b/>
          <w:sz w:val="24"/>
          <w:lang w:val="zh-CN"/>
        </w:rPr>
        <w:t>说明：</w:t>
      </w:r>
    </w:p>
    <w:p w14:paraId="3837115D">
      <w:pPr>
        <w:autoSpaceDE w:val="0"/>
        <w:autoSpaceDN w:val="0"/>
        <w:adjustRightInd w:val="0"/>
        <w:spacing w:line="360" w:lineRule="auto"/>
        <w:rPr>
          <w:rFonts w:hint="eastAsia" w:ascii="仿宋" w:hAnsi="仿宋" w:eastAsia="仿宋"/>
          <w:b/>
          <w:sz w:val="24"/>
          <w:lang w:val="zh-CN"/>
        </w:rPr>
      </w:pPr>
      <w:r>
        <w:rPr>
          <w:rFonts w:hint="eastAsia" w:ascii="仿宋" w:hAnsi="仿宋" w:eastAsia="仿宋"/>
          <w:b/>
          <w:sz w:val="24"/>
          <w:lang w:val="zh-CN"/>
        </w:rPr>
        <w:t>1、如果行列数不够，请自行增加。</w:t>
      </w:r>
    </w:p>
    <w:p w14:paraId="2314636D">
      <w:pPr>
        <w:autoSpaceDE w:val="0"/>
        <w:autoSpaceDN w:val="0"/>
        <w:adjustRightInd w:val="0"/>
        <w:spacing w:line="360" w:lineRule="auto"/>
        <w:rPr>
          <w:rStyle w:val="78"/>
          <w:rFonts w:ascii="仿宋" w:hAnsi="仿宋"/>
          <w:b w:val="0"/>
          <w:kern w:val="2"/>
          <w:szCs w:val="20"/>
          <w:lang w:val="zh-CN"/>
        </w:rPr>
      </w:pPr>
      <w:r>
        <w:rPr>
          <w:rFonts w:hint="eastAsia" w:ascii="仿宋" w:hAnsi="仿宋" w:eastAsia="仿宋"/>
          <w:b/>
          <w:sz w:val="24"/>
          <w:lang w:val="zh-CN"/>
        </w:rPr>
        <w:t>2、附以上人员的证明材料复印件加盖公章。</w:t>
      </w:r>
    </w:p>
    <w:p w14:paraId="0DEE15A4">
      <w:pPr>
        <w:autoSpaceDE w:val="0"/>
        <w:autoSpaceDN w:val="0"/>
        <w:adjustRightInd w:val="0"/>
        <w:spacing w:line="360" w:lineRule="auto"/>
        <w:rPr>
          <w:rFonts w:ascii="仿宋" w:hAnsi="仿宋" w:eastAsia="仿宋" w:cs="仿宋"/>
          <w:b/>
          <w:sz w:val="24"/>
          <w:szCs w:val="24"/>
        </w:rPr>
      </w:pPr>
      <w:r>
        <w:rPr>
          <w:rStyle w:val="78"/>
          <w:rFonts w:ascii="仿宋" w:hAnsi="仿宋" w:cs="仿宋"/>
          <w:szCs w:val="24"/>
        </w:rPr>
        <w:br w:type="page"/>
      </w:r>
      <w:bookmarkStart w:id="67" w:name="_Toc108793401"/>
      <w:bookmarkStart w:id="68" w:name="_Toc69202853"/>
      <w:bookmarkStart w:id="69" w:name="_Toc30698"/>
      <w:bookmarkStart w:id="70" w:name="_Toc50035738"/>
      <w:bookmarkStart w:id="71" w:name="_Toc3478"/>
      <w:bookmarkStart w:id="72" w:name="_Toc99466365"/>
      <w:bookmarkStart w:id="73" w:name="_Toc120873492"/>
      <w:bookmarkStart w:id="74" w:name="_Toc9620"/>
      <w:r>
        <w:rPr>
          <w:rStyle w:val="78"/>
          <w:rFonts w:hint="eastAsia" w:ascii="仿宋" w:hAnsi="仿宋" w:cs="仿宋"/>
          <w:szCs w:val="24"/>
        </w:rPr>
        <w:t>附件十、供应商类似业绩情况表</w:t>
      </w:r>
      <w:bookmarkEnd w:id="66"/>
      <w:bookmarkEnd w:id="67"/>
      <w:bookmarkEnd w:id="68"/>
      <w:bookmarkEnd w:id="69"/>
      <w:bookmarkEnd w:id="70"/>
      <w:bookmarkEnd w:id="71"/>
      <w:bookmarkEnd w:id="72"/>
      <w:bookmarkEnd w:id="73"/>
      <w:bookmarkEnd w:id="74"/>
    </w:p>
    <w:p w14:paraId="06FA11FE">
      <w:pPr>
        <w:spacing w:line="360" w:lineRule="auto"/>
        <w:jc w:val="center"/>
        <w:rPr>
          <w:rFonts w:ascii="仿宋" w:hAnsi="仿宋" w:eastAsia="仿宋"/>
          <w:sz w:val="24"/>
          <w:szCs w:val="24"/>
        </w:rPr>
      </w:pPr>
      <w:r>
        <w:rPr>
          <w:rFonts w:hint="eastAsia" w:ascii="仿宋" w:hAnsi="仿宋" w:eastAsia="仿宋" w:cs="仿宋"/>
          <w:b/>
          <w:bCs/>
          <w:sz w:val="24"/>
          <w:szCs w:val="24"/>
        </w:rPr>
        <w:t>供应商近年类似业绩情况表</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1294"/>
        <w:gridCol w:w="1276"/>
        <w:gridCol w:w="1275"/>
        <w:gridCol w:w="1276"/>
        <w:gridCol w:w="1782"/>
        <w:gridCol w:w="794"/>
      </w:tblGrid>
      <w:tr w14:paraId="60350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773" w:type="dxa"/>
            <w:noWrap w:val="0"/>
            <w:vAlign w:val="center"/>
          </w:tcPr>
          <w:p w14:paraId="3C3C5DE4">
            <w:pPr>
              <w:jc w:val="center"/>
              <w:rPr>
                <w:rFonts w:ascii="仿宋" w:hAnsi="仿宋" w:eastAsia="仿宋" w:cs="仿宋"/>
                <w:sz w:val="24"/>
                <w:szCs w:val="24"/>
              </w:rPr>
            </w:pPr>
            <w:r>
              <w:rPr>
                <w:rFonts w:hint="eastAsia" w:ascii="仿宋" w:hAnsi="仿宋" w:eastAsia="仿宋" w:cs="仿宋"/>
                <w:sz w:val="24"/>
                <w:szCs w:val="24"/>
              </w:rPr>
              <w:t>序号</w:t>
            </w:r>
          </w:p>
        </w:tc>
        <w:tc>
          <w:tcPr>
            <w:tcW w:w="1294" w:type="dxa"/>
            <w:noWrap w:val="0"/>
            <w:vAlign w:val="center"/>
          </w:tcPr>
          <w:p w14:paraId="0FBCCDB2">
            <w:pPr>
              <w:jc w:val="center"/>
              <w:rPr>
                <w:rFonts w:ascii="仿宋" w:hAnsi="仿宋" w:eastAsia="仿宋" w:cs="仿宋"/>
                <w:sz w:val="24"/>
                <w:szCs w:val="24"/>
              </w:rPr>
            </w:pPr>
            <w:r>
              <w:rPr>
                <w:rFonts w:hint="eastAsia" w:ascii="仿宋" w:hAnsi="仿宋" w:eastAsia="仿宋" w:cs="仿宋"/>
                <w:sz w:val="24"/>
                <w:szCs w:val="24"/>
              </w:rPr>
              <w:t>项目名称</w:t>
            </w:r>
          </w:p>
        </w:tc>
        <w:tc>
          <w:tcPr>
            <w:tcW w:w="1276" w:type="dxa"/>
            <w:noWrap w:val="0"/>
            <w:vAlign w:val="center"/>
          </w:tcPr>
          <w:p w14:paraId="25146B85">
            <w:pPr>
              <w:jc w:val="center"/>
              <w:rPr>
                <w:rFonts w:hint="eastAsia" w:ascii="仿宋" w:hAnsi="仿宋" w:eastAsia="仿宋" w:cs="仿宋"/>
                <w:sz w:val="24"/>
                <w:szCs w:val="24"/>
              </w:rPr>
            </w:pPr>
            <w:r>
              <w:rPr>
                <w:rFonts w:hint="eastAsia" w:ascii="仿宋" w:hAnsi="仿宋" w:eastAsia="仿宋" w:cs="仿宋"/>
                <w:sz w:val="24"/>
                <w:szCs w:val="24"/>
              </w:rPr>
              <w:t>合同金额</w:t>
            </w:r>
          </w:p>
          <w:p w14:paraId="623EDA8D">
            <w:pPr>
              <w:jc w:val="center"/>
              <w:rPr>
                <w:rFonts w:ascii="仿宋" w:hAnsi="仿宋" w:eastAsia="仿宋" w:cs="仿宋"/>
                <w:sz w:val="24"/>
                <w:szCs w:val="24"/>
              </w:rPr>
            </w:pPr>
            <w:r>
              <w:rPr>
                <w:rFonts w:hint="eastAsia" w:ascii="仿宋" w:hAnsi="仿宋" w:eastAsia="仿宋" w:cs="仿宋"/>
                <w:sz w:val="24"/>
                <w:szCs w:val="24"/>
              </w:rPr>
              <w:t>(万元)</w:t>
            </w:r>
          </w:p>
        </w:tc>
        <w:tc>
          <w:tcPr>
            <w:tcW w:w="1275" w:type="dxa"/>
            <w:noWrap w:val="0"/>
            <w:vAlign w:val="center"/>
          </w:tcPr>
          <w:p w14:paraId="7E7A4E17">
            <w:pPr>
              <w:jc w:val="center"/>
              <w:rPr>
                <w:rFonts w:ascii="仿宋" w:hAnsi="仿宋" w:eastAsia="仿宋" w:cs="仿宋"/>
                <w:sz w:val="24"/>
                <w:szCs w:val="24"/>
              </w:rPr>
            </w:pPr>
            <w:r>
              <w:rPr>
                <w:rFonts w:hint="eastAsia" w:ascii="仿宋" w:hAnsi="仿宋" w:eastAsia="仿宋" w:cs="仿宋"/>
                <w:sz w:val="24"/>
                <w:szCs w:val="24"/>
              </w:rPr>
              <w:t>签订合同时间</w:t>
            </w:r>
          </w:p>
        </w:tc>
        <w:tc>
          <w:tcPr>
            <w:tcW w:w="1276" w:type="dxa"/>
            <w:noWrap w:val="0"/>
            <w:vAlign w:val="center"/>
          </w:tcPr>
          <w:p w14:paraId="038B37C3">
            <w:pPr>
              <w:jc w:val="center"/>
              <w:rPr>
                <w:rFonts w:ascii="仿宋" w:hAnsi="仿宋" w:eastAsia="仿宋" w:cs="仿宋"/>
                <w:sz w:val="24"/>
                <w:szCs w:val="24"/>
              </w:rPr>
            </w:pPr>
            <w:r>
              <w:rPr>
                <w:rFonts w:hint="eastAsia" w:ascii="仿宋" w:hAnsi="仿宋" w:eastAsia="仿宋" w:cs="仿宋"/>
                <w:sz w:val="24"/>
                <w:szCs w:val="24"/>
              </w:rPr>
              <w:t>业主名称</w:t>
            </w:r>
          </w:p>
        </w:tc>
        <w:tc>
          <w:tcPr>
            <w:tcW w:w="1782" w:type="dxa"/>
            <w:noWrap w:val="0"/>
            <w:vAlign w:val="center"/>
          </w:tcPr>
          <w:p w14:paraId="29F4B4E8">
            <w:pPr>
              <w:jc w:val="center"/>
              <w:rPr>
                <w:rFonts w:ascii="仿宋" w:hAnsi="仿宋" w:eastAsia="仿宋" w:cs="仿宋"/>
                <w:sz w:val="24"/>
                <w:szCs w:val="24"/>
              </w:rPr>
            </w:pPr>
            <w:r>
              <w:rPr>
                <w:rFonts w:hint="eastAsia" w:ascii="仿宋" w:hAnsi="仿宋" w:eastAsia="仿宋" w:cs="仿宋"/>
                <w:sz w:val="24"/>
                <w:szCs w:val="24"/>
              </w:rPr>
              <w:t>业主方联系人及联系方式</w:t>
            </w:r>
          </w:p>
        </w:tc>
        <w:tc>
          <w:tcPr>
            <w:tcW w:w="794" w:type="dxa"/>
            <w:noWrap w:val="0"/>
            <w:vAlign w:val="center"/>
          </w:tcPr>
          <w:p w14:paraId="46DD9CB3">
            <w:pPr>
              <w:jc w:val="center"/>
              <w:rPr>
                <w:rFonts w:ascii="仿宋" w:hAnsi="仿宋" w:eastAsia="仿宋" w:cs="仿宋"/>
                <w:sz w:val="24"/>
                <w:szCs w:val="24"/>
              </w:rPr>
            </w:pPr>
            <w:r>
              <w:rPr>
                <w:rFonts w:hint="eastAsia" w:ascii="仿宋" w:hAnsi="仿宋" w:eastAsia="仿宋" w:cs="仿宋"/>
                <w:sz w:val="24"/>
                <w:szCs w:val="24"/>
              </w:rPr>
              <w:t>备注</w:t>
            </w:r>
          </w:p>
        </w:tc>
      </w:tr>
      <w:tr w14:paraId="55668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14:paraId="3D270FC3">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c>
          <w:tcPr>
            <w:tcW w:w="1294" w:type="dxa"/>
            <w:noWrap w:val="0"/>
            <w:vAlign w:val="center"/>
          </w:tcPr>
          <w:p w14:paraId="3AFA61BD">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c>
          <w:tcPr>
            <w:tcW w:w="1276" w:type="dxa"/>
            <w:noWrap w:val="0"/>
            <w:vAlign w:val="center"/>
          </w:tcPr>
          <w:p w14:paraId="465D8C03">
            <w:pPr>
              <w:keepNext/>
              <w:tabs>
                <w:tab w:val="left" w:pos="1440"/>
                <w:tab w:val="left" w:pos="5670"/>
              </w:tabs>
              <w:spacing w:before="240" w:beforeLines="100" w:after="240" w:afterLines="100"/>
              <w:ind w:firstLine="120" w:firstLineChars="50"/>
              <w:jc w:val="center"/>
              <w:outlineLvl w:val="0"/>
              <w:rPr>
                <w:rFonts w:ascii="仿宋" w:hAnsi="仿宋" w:eastAsia="仿宋" w:cs="仿宋"/>
                <w:sz w:val="24"/>
                <w:szCs w:val="24"/>
              </w:rPr>
            </w:pPr>
          </w:p>
        </w:tc>
        <w:tc>
          <w:tcPr>
            <w:tcW w:w="1275" w:type="dxa"/>
            <w:noWrap w:val="0"/>
            <w:vAlign w:val="center"/>
          </w:tcPr>
          <w:p w14:paraId="43628328">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c>
          <w:tcPr>
            <w:tcW w:w="1276" w:type="dxa"/>
            <w:noWrap w:val="0"/>
            <w:vAlign w:val="center"/>
          </w:tcPr>
          <w:p w14:paraId="71C4CB48">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c>
          <w:tcPr>
            <w:tcW w:w="1782" w:type="dxa"/>
            <w:noWrap w:val="0"/>
            <w:vAlign w:val="center"/>
          </w:tcPr>
          <w:p w14:paraId="2A7D1AE7">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c>
          <w:tcPr>
            <w:tcW w:w="794" w:type="dxa"/>
            <w:noWrap w:val="0"/>
            <w:vAlign w:val="center"/>
          </w:tcPr>
          <w:p w14:paraId="1824F0DD">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r>
      <w:tr w14:paraId="70B75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14:paraId="7B511035">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c>
          <w:tcPr>
            <w:tcW w:w="1294" w:type="dxa"/>
            <w:noWrap w:val="0"/>
            <w:vAlign w:val="center"/>
          </w:tcPr>
          <w:p w14:paraId="62F8DE9D">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c>
          <w:tcPr>
            <w:tcW w:w="1276" w:type="dxa"/>
            <w:noWrap w:val="0"/>
            <w:vAlign w:val="center"/>
          </w:tcPr>
          <w:p w14:paraId="670303CF">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c>
          <w:tcPr>
            <w:tcW w:w="1275" w:type="dxa"/>
            <w:noWrap w:val="0"/>
            <w:vAlign w:val="center"/>
          </w:tcPr>
          <w:p w14:paraId="2705ACBA">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c>
          <w:tcPr>
            <w:tcW w:w="1276" w:type="dxa"/>
            <w:noWrap w:val="0"/>
            <w:vAlign w:val="center"/>
          </w:tcPr>
          <w:p w14:paraId="29F51D05">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c>
          <w:tcPr>
            <w:tcW w:w="1782" w:type="dxa"/>
            <w:noWrap w:val="0"/>
            <w:vAlign w:val="center"/>
          </w:tcPr>
          <w:p w14:paraId="3ED13A7D">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c>
          <w:tcPr>
            <w:tcW w:w="794" w:type="dxa"/>
            <w:noWrap w:val="0"/>
            <w:vAlign w:val="center"/>
          </w:tcPr>
          <w:p w14:paraId="114D506D">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r>
      <w:tr w14:paraId="6DD84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14:paraId="002B7897">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c>
          <w:tcPr>
            <w:tcW w:w="1294" w:type="dxa"/>
            <w:noWrap w:val="0"/>
            <w:vAlign w:val="center"/>
          </w:tcPr>
          <w:p w14:paraId="7548199E">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c>
          <w:tcPr>
            <w:tcW w:w="1276" w:type="dxa"/>
            <w:noWrap w:val="0"/>
            <w:vAlign w:val="center"/>
          </w:tcPr>
          <w:p w14:paraId="40D140A9">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c>
          <w:tcPr>
            <w:tcW w:w="1275" w:type="dxa"/>
            <w:noWrap w:val="0"/>
            <w:vAlign w:val="center"/>
          </w:tcPr>
          <w:p w14:paraId="4D1A3065">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c>
          <w:tcPr>
            <w:tcW w:w="1276" w:type="dxa"/>
            <w:noWrap w:val="0"/>
            <w:vAlign w:val="center"/>
          </w:tcPr>
          <w:p w14:paraId="5484057C">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c>
          <w:tcPr>
            <w:tcW w:w="1782" w:type="dxa"/>
            <w:noWrap w:val="0"/>
            <w:vAlign w:val="center"/>
          </w:tcPr>
          <w:p w14:paraId="33AE6EA1">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c>
          <w:tcPr>
            <w:tcW w:w="794" w:type="dxa"/>
            <w:noWrap w:val="0"/>
            <w:vAlign w:val="center"/>
          </w:tcPr>
          <w:p w14:paraId="59E8D0CB">
            <w:pPr>
              <w:jc w:val="center"/>
              <w:rPr>
                <w:rFonts w:ascii="仿宋" w:hAnsi="仿宋" w:eastAsia="仿宋" w:cs="仿宋"/>
                <w:sz w:val="24"/>
                <w:szCs w:val="24"/>
              </w:rPr>
            </w:pPr>
          </w:p>
        </w:tc>
      </w:tr>
      <w:tr w14:paraId="5F7AA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14:paraId="72D94900">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c>
          <w:tcPr>
            <w:tcW w:w="1294" w:type="dxa"/>
            <w:noWrap w:val="0"/>
            <w:vAlign w:val="center"/>
          </w:tcPr>
          <w:p w14:paraId="4908EE14">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c>
          <w:tcPr>
            <w:tcW w:w="1276" w:type="dxa"/>
            <w:noWrap w:val="0"/>
            <w:vAlign w:val="center"/>
          </w:tcPr>
          <w:p w14:paraId="4FBA15BC">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c>
          <w:tcPr>
            <w:tcW w:w="1275" w:type="dxa"/>
            <w:noWrap w:val="0"/>
            <w:vAlign w:val="center"/>
          </w:tcPr>
          <w:p w14:paraId="42ABA897">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c>
          <w:tcPr>
            <w:tcW w:w="1276" w:type="dxa"/>
            <w:noWrap w:val="0"/>
            <w:vAlign w:val="center"/>
          </w:tcPr>
          <w:p w14:paraId="43341F18">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c>
          <w:tcPr>
            <w:tcW w:w="1782" w:type="dxa"/>
            <w:noWrap w:val="0"/>
            <w:vAlign w:val="center"/>
          </w:tcPr>
          <w:p w14:paraId="65C0E404">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c>
          <w:tcPr>
            <w:tcW w:w="794" w:type="dxa"/>
            <w:noWrap w:val="0"/>
            <w:vAlign w:val="center"/>
          </w:tcPr>
          <w:p w14:paraId="1AC3B561">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r>
      <w:tr w14:paraId="26C29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14:paraId="53B7A4E6">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c>
          <w:tcPr>
            <w:tcW w:w="1294" w:type="dxa"/>
            <w:noWrap w:val="0"/>
            <w:vAlign w:val="center"/>
          </w:tcPr>
          <w:p w14:paraId="42DD04D1">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c>
          <w:tcPr>
            <w:tcW w:w="1276" w:type="dxa"/>
            <w:noWrap w:val="0"/>
            <w:vAlign w:val="center"/>
          </w:tcPr>
          <w:p w14:paraId="4F3F5C0E">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c>
          <w:tcPr>
            <w:tcW w:w="1275" w:type="dxa"/>
            <w:noWrap w:val="0"/>
            <w:vAlign w:val="center"/>
          </w:tcPr>
          <w:p w14:paraId="16946F34">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c>
          <w:tcPr>
            <w:tcW w:w="1276" w:type="dxa"/>
            <w:noWrap w:val="0"/>
            <w:vAlign w:val="center"/>
          </w:tcPr>
          <w:p w14:paraId="2E2B556C">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c>
          <w:tcPr>
            <w:tcW w:w="1782" w:type="dxa"/>
            <w:noWrap w:val="0"/>
            <w:vAlign w:val="center"/>
          </w:tcPr>
          <w:p w14:paraId="6FDA220B">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c>
          <w:tcPr>
            <w:tcW w:w="794" w:type="dxa"/>
            <w:noWrap w:val="0"/>
            <w:vAlign w:val="center"/>
          </w:tcPr>
          <w:p w14:paraId="20912751">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r>
    </w:tbl>
    <w:p w14:paraId="239E57CB">
      <w:pPr>
        <w:autoSpaceDE w:val="0"/>
        <w:autoSpaceDN w:val="0"/>
        <w:adjustRightInd w:val="0"/>
        <w:spacing w:line="360" w:lineRule="auto"/>
        <w:rPr>
          <w:rFonts w:ascii="仿宋" w:hAnsi="仿宋" w:eastAsia="仿宋" w:cs="仿宋"/>
          <w:b/>
          <w:sz w:val="24"/>
          <w:szCs w:val="24"/>
        </w:rPr>
      </w:pPr>
    </w:p>
    <w:p w14:paraId="212E7507">
      <w:pPr>
        <w:spacing w:line="360" w:lineRule="auto"/>
        <w:rPr>
          <w:rFonts w:ascii="仿宋" w:hAnsi="仿宋" w:eastAsia="仿宋" w:cs="仿宋"/>
          <w:kern w:val="0"/>
          <w:sz w:val="24"/>
          <w:szCs w:val="24"/>
          <w:lang w:val="zh-CN"/>
        </w:rPr>
      </w:pPr>
      <w:r>
        <w:rPr>
          <w:rFonts w:hint="eastAsia" w:ascii="仿宋" w:hAnsi="仿宋" w:eastAsia="仿宋" w:cs="仿宋"/>
          <w:kern w:val="0"/>
          <w:sz w:val="24"/>
          <w:szCs w:val="24"/>
          <w:lang w:val="zh-CN"/>
        </w:rPr>
        <w:t>供应商名称：（盖章）</w:t>
      </w:r>
    </w:p>
    <w:p w14:paraId="32D096BC">
      <w:pPr>
        <w:autoSpaceDE w:val="0"/>
        <w:autoSpaceDN w:val="0"/>
        <w:adjustRightInd w:val="0"/>
        <w:spacing w:line="360" w:lineRule="auto"/>
        <w:rPr>
          <w:rFonts w:ascii="仿宋" w:hAnsi="仿宋" w:eastAsia="仿宋"/>
          <w:b/>
          <w:sz w:val="24"/>
          <w:lang w:val="zh-CN"/>
        </w:rPr>
      </w:pPr>
      <w:r>
        <w:rPr>
          <w:rFonts w:hint="eastAsia" w:ascii="仿宋" w:hAnsi="仿宋" w:eastAsia="仿宋"/>
          <w:b/>
          <w:sz w:val="24"/>
          <w:lang w:val="zh-CN"/>
        </w:rPr>
        <w:t>说明：</w:t>
      </w:r>
    </w:p>
    <w:p w14:paraId="0C59B08C">
      <w:pPr>
        <w:autoSpaceDE w:val="0"/>
        <w:autoSpaceDN w:val="0"/>
        <w:adjustRightInd w:val="0"/>
        <w:spacing w:line="360" w:lineRule="auto"/>
        <w:rPr>
          <w:rFonts w:hint="eastAsia" w:ascii="仿宋" w:hAnsi="仿宋" w:eastAsia="仿宋"/>
          <w:b/>
          <w:sz w:val="24"/>
          <w:lang w:val="zh-CN"/>
        </w:rPr>
      </w:pPr>
      <w:r>
        <w:rPr>
          <w:rFonts w:hint="eastAsia" w:ascii="仿宋" w:hAnsi="仿宋" w:eastAsia="仿宋"/>
          <w:b/>
          <w:sz w:val="24"/>
          <w:lang w:val="zh-CN"/>
        </w:rPr>
        <w:t>1、如果行列数不够，请自行增加。</w:t>
      </w:r>
    </w:p>
    <w:p w14:paraId="58B0AC2C">
      <w:pPr>
        <w:autoSpaceDE w:val="0"/>
        <w:autoSpaceDN w:val="0"/>
        <w:adjustRightInd w:val="0"/>
        <w:spacing w:line="360" w:lineRule="auto"/>
        <w:rPr>
          <w:rFonts w:ascii="仿宋" w:hAnsi="仿宋" w:eastAsia="仿宋" w:cs="仿宋"/>
          <w:b/>
          <w:sz w:val="24"/>
          <w:szCs w:val="24"/>
        </w:rPr>
      </w:pPr>
      <w:r>
        <w:rPr>
          <w:rFonts w:hint="eastAsia" w:ascii="仿宋" w:hAnsi="仿宋" w:eastAsia="仿宋"/>
          <w:b/>
          <w:sz w:val="24"/>
          <w:lang w:val="zh-CN"/>
        </w:rPr>
        <w:t>2、</w:t>
      </w:r>
      <w:r>
        <w:rPr>
          <w:rFonts w:hint="eastAsia" w:ascii="仿宋" w:hAnsi="仿宋" w:eastAsia="仿宋" w:cs="仿宋"/>
          <w:b/>
          <w:sz w:val="24"/>
          <w:szCs w:val="24"/>
        </w:rPr>
        <w:t>请供应商根据本格式要求如实填写业绩情况表，附业绩合同复印件加盖公章。</w:t>
      </w:r>
    </w:p>
    <w:p w14:paraId="098CB8BD">
      <w:pPr>
        <w:spacing w:line="360" w:lineRule="auto"/>
        <w:rPr>
          <w:rFonts w:ascii="仿宋" w:hAnsi="仿宋" w:eastAsia="仿宋" w:cs="仿宋"/>
          <w:kern w:val="0"/>
          <w:sz w:val="24"/>
          <w:szCs w:val="24"/>
          <w:lang w:val="zh-CN"/>
        </w:rPr>
        <w:sectPr>
          <w:footerReference r:id="rId9" w:type="first"/>
          <w:pgSz w:w="11906" w:h="16838"/>
          <w:pgMar w:top="1440" w:right="1800" w:bottom="1440" w:left="1800" w:header="907" w:footer="680" w:gutter="0"/>
          <w:pgNumType w:fmt="decimal"/>
          <w:cols w:space="720" w:num="1"/>
          <w:docGrid w:linePitch="290" w:charSpace="0"/>
        </w:sectPr>
      </w:pPr>
    </w:p>
    <w:p w14:paraId="16D76EC1">
      <w:pPr>
        <w:spacing w:line="360" w:lineRule="auto"/>
        <w:rPr>
          <w:rFonts w:ascii="仿宋" w:hAnsi="仿宋" w:eastAsia="仿宋" w:cs="仿宋"/>
          <w:sz w:val="24"/>
          <w:szCs w:val="24"/>
        </w:rPr>
      </w:pPr>
      <w:bookmarkStart w:id="75" w:name="_Toc7902"/>
      <w:bookmarkStart w:id="76" w:name="_Toc39048949"/>
      <w:bookmarkStart w:id="77" w:name="_Toc108793402"/>
      <w:bookmarkStart w:id="78" w:name="_Toc4151"/>
      <w:bookmarkStart w:id="79" w:name="_Toc99466366"/>
      <w:bookmarkStart w:id="80" w:name="_Toc69202854"/>
      <w:bookmarkStart w:id="81" w:name="_Toc50035739"/>
      <w:bookmarkStart w:id="82" w:name="_Toc120873493"/>
      <w:bookmarkStart w:id="83" w:name="_Toc2140"/>
      <w:r>
        <w:rPr>
          <w:rStyle w:val="78"/>
          <w:rFonts w:hint="eastAsia" w:ascii="仿宋" w:hAnsi="仿宋" w:cs="仿宋"/>
          <w:szCs w:val="24"/>
        </w:rPr>
        <w:t>附件十一、</w:t>
      </w:r>
      <w:bookmarkEnd w:id="75"/>
      <w:bookmarkEnd w:id="76"/>
      <w:bookmarkEnd w:id="77"/>
      <w:bookmarkEnd w:id="78"/>
      <w:bookmarkEnd w:id="79"/>
      <w:bookmarkEnd w:id="80"/>
      <w:bookmarkEnd w:id="81"/>
      <w:bookmarkEnd w:id="82"/>
      <w:r>
        <w:rPr>
          <w:rStyle w:val="78"/>
          <w:rFonts w:hint="eastAsia" w:ascii="仿宋" w:hAnsi="仿宋" w:cs="仿宋"/>
          <w:szCs w:val="24"/>
        </w:rPr>
        <w:t>服务方案</w:t>
      </w:r>
      <w:bookmarkEnd w:id="83"/>
    </w:p>
    <w:p w14:paraId="09CF8E66">
      <w:pPr>
        <w:spacing w:line="360" w:lineRule="auto"/>
        <w:jc w:val="center"/>
        <w:rPr>
          <w:rFonts w:ascii="仿宋" w:hAnsi="仿宋" w:eastAsia="仿宋" w:cs="仿宋"/>
          <w:b/>
          <w:bCs/>
          <w:sz w:val="24"/>
          <w:szCs w:val="24"/>
        </w:rPr>
      </w:pPr>
      <w:r>
        <w:rPr>
          <w:rFonts w:hint="eastAsia" w:ascii="仿宋" w:hAnsi="仿宋" w:eastAsia="仿宋" w:cs="仿宋"/>
          <w:b/>
          <w:bCs/>
          <w:sz w:val="24"/>
          <w:szCs w:val="24"/>
        </w:rPr>
        <w:t>(内容格式自拟）</w:t>
      </w:r>
    </w:p>
    <w:p w14:paraId="3FA3C04C">
      <w:pPr>
        <w:rPr>
          <w:rFonts w:ascii="仿宋" w:hAnsi="仿宋" w:eastAsia="仿宋" w:cs="仿宋"/>
          <w:sz w:val="24"/>
          <w:szCs w:val="24"/>
        </w:rPr>
      </w:pPr>
      <w:bookmarkStart w:id="84" w:name="_Toc39048950"/>
    </w:p>
    <w:p w14:paraId="0FF0FC62">
      <w:pPr>
        <w:rPr>
          <w:rFonts w:ascii="仿宋" w:hAnsi="仿宋" w:eastAsia="仿宋" w:cs="仿宋"/>
          <w:sz w:val="24"/>
          <w:szCs w:val="24"/>
        </w:rPr>
      </w:pPr>
    </w:p>
    <w:bookmarkEnd w:id="84"/>
    <w:p w14:paraId="7E68AAED">
      <w:pPr>
        <w:rPr>
          <w:rFonts w:hint="eastAsia" w:ascii="仿宋" w:hAnsi="仿宋" w:eastAsia="仿宋" w:cs="仿宋"/>
          <w:sz w:val="24"/>
          <w:szCs w:val="24"/>
        </w:rPr>
      </w:pPr>
      <w:bookmarkStart w:id="85" w:name="_Toc38721227"/>
      <w:bookmarkStart w:id="86" w:name="_Toc33266162"/>
      <w:bookmarkStart w:id="87" w:name="_Toc38723699"/>
    </w:p>
    <w:p w14:paraId="1CBDA7AE">
      <w:pPr>
        <w:rPr>
          <w:rFonts w:ascii="仿宋" w:hAnsi="仿宋" w:eastAsia="仿宋" w:cs="仿宋"/>
          <w:sz w:val="24"/>
          <w:szCs w:val="24"/>
        </w:rPr>
      </w:pPr>
    </w:p>
    <w:p w14:paraId="27C605A8">
      <w:pPr>
        <w:rPr>
          <w:rFonts w:ascii="仿宋" w:hAnsi="仿宋" w:eastAsia="仿宋" w:cs="仿宋"/>
          <w:b/>
          <w:bCs/>
          <w:sz w:val="24"/>
          <w:szCs w:val="24"/>
        </w:rPr>
      </w:pPr>
    </w:p>
    <w:p w14:paraId="5379DAE3">
      <w:pPr>
        <w:spacing w:line="360" w:lineRule="auto"/>
        <w:rPr>
          <w:rStyle w:val="78"/>
          <w:rFonts w:ascii="仿宋" w:hAnsi="仿宋" w:cs="仿宋"/>
          <w:szCs w:val="24"/>
        </w:rPr>
      </w:pPr>
    </w:p>
    <w:p w14:paraId="71320DC7">
      <w:pPr>
        <w:spacing w:line="360" w:lineRule="auto"/>
        <w:rPr>
          <w:rStyle w:val="78"/>
          <w:rFonts w:ascii="仿宋" w:hAnsi="仿宋" w:cs="仿宋"/>
          <w:szCs w:val="24"/>
        </w:rPr>
      </w:pPr>
    </w:p>
    <w:p w14:paraId="67A8350B">
      <w:pPr>
        <w:spacing w:line="360" w:lineRule="auto"/>
        <w:rPr>
          <w:rStyle w:val="78"/>
          <w:rFonts w:ascii="仿宋" w:hAnsi="仿宋" w:cs="仿宋"/>
          <w:szCs w:val="24"/>
        </w:rPr>
      </w:pPr>
    </w:p>
    <w:p w14:paraId="018F5098">
      <w:pPr>
        <w:spacing w:line="360" w:lineRule="auto"/>
        <w:rPr>
          <w:rStyle w:val="78"/>
          <w:rFonts w:ascii="仿宋" w:hAnsi="仿宋" w:cs="仿宋"/>
          <w:szCs w:val="24"/>
        </w:rPr>
      </w:pPr>
    </w:p>
    <w:p w14:paraId="70FD662B">
      <w:pPr>
        <w:spacing w:line="360" w:lineRule="auto"/>
        <w:rPr>
          <w:rStyle w:val="78"/>
          <w:rFonts w:ascii="仿宋" w:hAnsi="仿宋" w:cs="仿宋"/>
          <w:szCs w:val="24"/>
        </w:rPr>
      </w:pPr>
    </w:p>
    <w:p w14:paraId="0B9B9B60">
      <w:pPr>
        <w:spacing w:line="360" w:lineRule="auto"/>
        <w:rPr>
          <w:rStyle w:val="78"/>
          <w:rFonts w:ascii="仿宋" w:hAnsi="仿宋" w:cs="仿宋"/>
          <w:szCs w:val="24"/>
        </w:rPr>
      </w:pPr>
    </w:p>
    <w:p w14:paraId="403D4D17">
      <w:pPr>
        <w:spacing w:line="360" w:lineRule="auto"/>
        <w:rPr>
          <w:rFonts w:ascii="仿宋" w:hAnsi="仿宋" w:eastAsia="仿宋" w:cs="仿宋"/>
          <w:b/>
          <w:bCs/>
          <w:sz w:val="24"/>
          <w:szCs w:val="24"/>
        </w:rPr>
      </w:pPr>
      <w:bookmarkStart w:id="88" w:name="_Toc14167"/>
      <w:r>
        <w:rPr>
          <w:rStyle w:val="78"/>
          <w:rFonts w:hint="eastAsia" w:ascii="仿宋" w:hAnsi="仿宋" w:cs="仿宋"/>
          <w:szCs w:val="24"/>
        </w:rPr>
        <w:t>附件十二、</w:t>
      </w:r>
      <w:bookmarkEnd w:id="88"/>
      <w:r>
        <w:rPr>
          <w:rFonts w:hint="eastAsia" w:ascii="仿宋" w:hAnsi="仿宋" w:eastAsia="仿宋" w:cs="仿宋"/>
          <w:b/>
          <w:bCs/>
          <w:sz w:val="24"/>
          <w:szCs w:val="24"/>
        </w:rPr>
        <w:t>竞争性磋商需要的其他证明文件及材料</w:t>
      </w:r>
      <w:bookmarkEnd w:id="85"/>
      <w:bookmarkEnd w:id="86"/>
      <w:bookmarkEnd w:id="87"/>
    </w:p>
    <w:p w14:paraId="29A2F186">
      <w:pPr>
        <w:rPr>
          <w:rFonts w:ascii="仿宋" w:hAnsi="仿宋" w:eastAsia="仿宋" w:cs="仿宋"/>
          <w:sz w:val="24"/>
          <w:szCs w:val="24"/>
        </w:rPr>
      </w:pPr>
    </w:p>
    <w:p w14:paraId="05252EAD">
      <w:pPr>
        <w:pStyle w:val="112"/>
        <w:rPr>
          <w:rFonts w:ascii="仿宋" w:hAnsi="仿宋" w:eastAsia="仿宋" w:cs="仿宋"/>
          <w:sz w:val="24"/>
        </w:rPr>
      </w:pPr>
    </w:p>
    <w:p w14:paraId="2B22F19E">
      <w:pPr>
        <w:rPr>
          <w:rFonts w:ascii="仿宋" w:hAnsi="仿宋" w:eastAsia="仿宋" w:cs="仿宋"/>
          <w:sz w:val="24"/>
          <w:szCs w:val="24"/>
        </w:rPr>
      </w:pPr>
    </w:p>
    <w:p w14:paraId="09AE2070">
      <w:pPr>
        <w:pStyle w:val="112"/>
        <w:rPr>
          <w:rFonts w:ascii="仿宋" w:hAnsi="仿宋" w:eastAsia="仿宋" w:cs="仿宋"/>
          <w:sz w:val="24"/>
        </w:rPr>
      </w:pPr>
    </w:p>
    <w:p w14:paraId="1A28F296">
      <w:pPr>
        <w:rPr>
          <w:rFonts w:ascii="仿宋" w:hAnsi="仿宋" w:eastAsia="仿宋" w:cs="仿宋"/>
          <w:sz w:val="24"/>
          <w:szCs w:val="24"/>
        </w:rPr>
      </w:pPr>
    </w:p>
    <w:p w14:paraId="31486720">
      <w:pPr>
        <w:pStyle w:val="112"/>
        <w:ind w:left="0"/>
        <w:rPr>
          <w:rFonts w:hint="eastAsia" w:ascii="仿宋" w:hAnsi="仿宋" w:eastAsia="仿宋" w:cs="仿宋"/>
          <w:sz w:val="24"/>
        </w:rPr>
      </w:pPr>
      <w:bookmarkStart w:id="89" w:name="_GoBack"/>
      <w:bookmarkEnd w:id="89"/>
    </w:p>
    <w:sectPr>
      <w:footerReference r:id="rId10" w:type="default"/>
      <w:pgSz w:w="11906" w:h="16838"/>
      <w:pgMar w:top="1440" w:right="1800" w:bottom="1440" w:left="1800" w:header="907" w:footer="680" w:gutter="0"/>
      <w:pgNumType w:fmt="decimal"/>
      <w:cols w:space="720" w:num="1"/>
      <w:docGrid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Georgia">
    <w:panose1 w:val="02040502050405020303"/>
    <w:charset w:val="00"/>
    <w:family w:val="roman"/>
    <w:pitch w:val="default"/>
    <w:sig w:usb0="00000287" w:usb1="00000000" w:usb2="00000000" w:usb3="00000000" w:csb0="2000009F" w:csb1="00000000"/>
  </w:font>
  <w:font w:name="Helvetica">
    <w:altName w:val="Arial"/>
    <w:panose1 w:val="020B0604020202020204"/>
    <w:charset w:val="00"/>
    <w:family w:val="swiss"/>
    <w:pitch w:val="default"/>
    <w:sig w:usb0="00000000" w:usb1="00000000" w:usb2="00000009" w:usb3="00000000" w:csb0="0000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华文楷体">
    <w:panose1 w:val="02010600040101010101"/>
    <w:charset w:val="86"/>
    <w:family w:val="auto"/>
    <w:pitch w:val="default"/>
    <w:sig w:usb0="00000287" w:usb1="080F0000" w:usb2="00000000" w:usb3="00000000" w:csb0="0004009F" w:csb1="DFD70000"/>
  </w:font>
  <w:font w:name="HYDaHeiJ">
    <w:altName w:val="宋体"/>
    <w:panose1 w:val="02010600000101010101"/>
    <w:charset w:val="86"/>
    <w:family w:val="auto"/>
    <w:pitch w:val="default"/>
    <w:sig w:usb0="00000000" w:usb1="00000000" w:usb2="00000002" w:usb3="00000000" w:csb0="00040000" w:csb1="00000000"/>
  </w:font>
  <w:font w:name="华文细黑">
    <w:panose1 w:val="02010600040101010101"/>
    <w:charset w:val="86"/>
    <w:family w:val="auto"/>
    <w:pitch w:val="default"/>
    <w:sig w:usb0="00000287" w:usb1="080F0000" w:usb2="00000000" w:usb3="00000000" w:csb0="0004009F" w:csb1="DFD70000"/>
  </w:font>
  <w:font w:name="font-weight : 400">
    <w:altName w:val="微软雅黑"/>
    <w:panose1 w:val="00000000000000000000"/>
    <w:charset w:val="00"/>
    <w:family w:val="auto"/>
    <w:pitch w:val="default"/>
    <w:sig w:usb0="00000000" w:usb1="00000000" w:usb2="00000000" w:usb3="00000000" w:csb0="00040001" w:csb1="00000000"/>
  </w:font>
  <w:font w:name="Calibri Light">
    <w:panose1 w:val="020F03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KNLe">
    <w:altName w:val="Times New Roman"/>
    <w:panose1 w:val="00000000000000000000"/>
    <w:charset w:val="00"/>
    <w:family w:val="decorative"/>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E75C07">
    <w:pPr>
      <w:pStyle w:val="38"/>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C4834">
    <w:pPr>
      <w:pStyle w:val="38"/>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27A0E">
    <w:pPr>
      <w:pStyle w:val="3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C316A">
    <w:pPr>
      <w:pStyle w:val="38"/>
      <w:tabs>
        <w:tab w:val="clear" w:pos="4153"/>
      </w:tabs>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1730" cy="2286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141730" cy="228600"/>
                      </a:xfrm>
                      <a:prstGeom prst="rect">
                        <a:avLst/>
                      </a:prstGeom>
                      <a:noFill/>
                      <a:ln>
                        <a:noFill/>
                      </a:ln>
                    </wps:spPr>
                    <wps:txbx>
                      <w:txbxContent>
                        <w:p w14:paraId="507A1427">
                          <w:pPr>
                            <w:pStyle w:val="38"/>
                          </w:pPr>
                          <w:r>
                            <w:t xml:space="preserve">第 </w:t>
                          </w:r>
                          <w:r>
                            <w:fldChar w:fldCharType="begin"/>
                          </w:r>
                          <w:r>
                            <w:instrText xml:space="preserve"> PAGE  \* MERGEFORMAT </w:instrText>
                          </w:r>
                          <w:r>
                            <w:fldChar w:fldCharType="separate"/>
                          </w:r>
                          <w:r>
                            <w:t>21</w:t>
                          </w:r>
                          <w:r>
                            <w:fldChar w:fldCharType="end"/>
                          </w:r>
                          <w:r>
                            <w:t xml:space="preserve"> 页 共 </w:t>
                          </w:r>
                          <w:r>
                            <w:rPr>
                              <w:rFonts w:hint="eastAsia"/>
                              <w:lang w:val="en-US" w:eastAsia="zh-CN"/>
                            </w:rPr>
                            <w:t>41</w:t>
                          </w:r>
                          <w:r>
                            <w:t xml:space="preserve"> 页</w:t>
                          </w:r>
                        </w:p>
                      </w:txbxContent>
                    </wps:txbx>
                    <wps:bodyPr wrap="square" lIns="0" tIns="0" rIns="0" bIns="0" upright="0"/>
                  </wps:wsp>
                </a:graphicData>
              </a:graphic>
            </wp:anchor>
          </w:drawing>
        </mc:Choice>
        <mc:Fallback>
          <w:pict>
            <v:shape id="文本框 3" o:spid="_x0000_s1026" o:spt="202" type="#_x0000_t202" style="position:absolute;left:0pt;margin-top:0pt;height:18pt;width:89.9pt;mso-position-horizontal:center;mso-position-horizontal-relative:margin;z-index:251659264;mso-width-relative:page;mso-height-relative:page;" filled="f" stroked="f" coordsize="21600,21600" o:gfxdata="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0d21ldQAAAAEAQAADwAAAAAAAAABACAAAAAiAAAAZHJzL2Rvd25yZXYueG1s&#10;UEsBAhQAFAAAAAgAh07iQKu0porDAQAAgAMAAA4AAAAAAAAAAQAgAAAAIwEAAGRycy9lMm9Eb2Mu&#10;eG1sUEsFBgAAAAAGAAYAWQEAAFgFAAAAAA==&#10;">
              <v:fill on="f" focussize="0,0"/>
              <v:stroke on="f"/>
              <v:imagedata o:title=""/>
              <o:lock v:ext="edit" aspectratio="f"/>
              <v:textbox inset="0mm,0mm,0mm,0mm">
                <w:txbxContent>
                  <w:p w14:paraId="507A1427">
                    <w:pPr>
                      <w:pStyle w:val="38"/>
                    </w:pPr>
                    <w:r>
                      <w:t xml:space="preserve">第 </w:t>
                    </w:r>
                    <w:r>
                      <w:fldChar w:fldCharType="begin"/>
                    </w:r>
                    <w:r>
                      <w:instrText xml:space="preserve"> PAGE  \* MERGEFORMAT </w:instrText>
                    </w:r>
                    <w:r>
                      <w:fldChar w:fldCharType="separate"/>
                    </w:r>
                    <w:r>
                      <w:t>21</w:t>
                    </w:r>
                    <w:r>
                      <w:fldChar w:fldCharType="end"/>
                    </w:r>
                    <w:r>
                      <w:t xml:space="preserve"> 页 共 </w:t>
                    </w:r>
                    <w:r>
                      <w:rPr>
                        <w:rFonts w:hint="eastAsia"/>
                        <w:lang w:val="en-US" w:eastAsia="zh-CN"/>
                      </w:rPr>
                      <w:t>41</w:t>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8796C">
    <w:pPr>
      <w:pStyle w:val="38"/>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78DE06">
                          <w:pPr>
                            <w:pStyle w:val="38"/>
                          </w:pPr>
                          <w:r>
                            <w:t xml:space="preserve">第 </w:t>
                          </w:r>
                          <w:r>
                            <w:fldChar w:fldCharType="begin"/>
                          </w:r>
                          <w:r>
                            <w:instrText xml:space="preserve"> PAGE  \* MERGEFORMAT </w:instrText>
                          </w:r>
                          <w:r>
                            <w:fldChar w:fldCharType="separate"/>
                          </w:r>
                          <w:r>
                            <w:t>63</w:t>
                          </w:r>
                          <w:r>
                            <w:fldChar w:fldCharType="end"/>
                          </w:r>
                          <w:r>
                            <w:t xml:space="preserve"> 页 共 </w:t>
                          </w:r>
                          <w:r>
                            <w:rPr>
                              <w:rFonts w:hint="eastAsia"/>
                              <w:lang w:val="en-US" w:eastAsia="zh-CN"/>
                            </w:rPr>
                            <w:t>42</w:t>
                          </w:r>
                          <w:r>
                            <w:t xml:space="preserve"> 页</w:t>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pfMzM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yl8zMyQEAAJkDAAAOAAAAAAAAAAEAIAAAAB4BAABkcnMvZTJvRG9j&#10;LnhtbFBLBQYAAAAABgAGAFkBAABZBQAAAAA=&#10;">
              <v:fill on="f" focussize="0,0"/>
              <v:stroke on="f"/>
              <v:imagedata o:title=""/>
              <o:lock v:ext="edit" aspectratio="f"/>
              <v:textbox inset="0mm,0mm,0mm,0mm" style="mso-fit-shape-to-text:t;">
                <w:txbxContent>
                  <w:p w14:paraId="6878DE06">
                    <w:pPr>
                      <w:pStyle w:val="38"/>
                    </w:pPr>
                    <w:r>
                      <w:t xml:space="preserve">第 </w:t>
                    </w:r>
                    <w:r>
                      <w:fldChar w:fldCharType="begin"/>
                    </w:r>
                    <w:r>
                      <w:instrText xml:space="preserve"> PAGE  \* MERGEFORMAT </w:instrText>
                    </w:r>
                    <w:r>
                      <w:fldChar w:fldCharType="separate"/>
                    </w:r>
                    <w:r>
                      <w:t>63</w:t>
                    </w:r>
                    <w:r>
                      <w:fldChar w:fldCharType="end"/>
                    </w:r>
                    <w:r>
                      <w:t xml:space="preserve"> 页 共 </w:t>
                    </w:r>
                    <w:r>
                      <w:rPr>
                        <w:rFonts w:hint="eastAsia"/>
                        <w:lang w:val="en-US" w:eastAsia="zh-CN"/>
                      </w:rPr>
                      <w:t>42</w:t>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BEDB7">
    <w:pPr>
      <w:pStyle w:val="38"/>
      <w:rPr>
        <w:rFonts w:ascii="仿宋" w:hAnsi="仿宋" w:eastAsia="仿宋"/>
        <w:b/>
        <w:bCs/>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3507B7B">
                          <w:pPr>
                            <w:pStyle w:val="38"/>
                          </w:pPr>
                          <w:r>
                            <w:t xml:space="preserve">第 </w:t>
                          </w:r>
                          <w:r>
                            <w:fldChar w:fldCharType="begin"/>
                          </w:r>
                          <w:r>
                            <w:instrText xml:space="preserve"> PAGE  \* MERGEFORMAT </w:instrText>
                          </w:r>
                          <w:r>
                            <w:fldChar w:fldCharType="separate"/>
                          </w:r>
                          <w:r>
                            <w:t>64</w:t>
                          </w:r>
                          <w:r>
                            <w:fldChar w:fldCharType="end"/>
                          </w:r>
                          <w:r>
                            <w:t xml:space="preserve"> 页 共 </w:t>
                          </w:r>
                          <w:r>
                            <w:rPr>
                              <w:rFonts w:hint="eastAsia"/>
                              <w:lang w:val="en-US" w:eastAsia="zh-CN"/>
                            </w:rPr>
                            <w:t>41</w:t>
                          </w:r>
                          <w:r>
                            <w:t xml:space="preserve"> 页</w:t>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vF7+8kBAACZAwAADgAAAGRycy9lMm9Eb2MueG1srVPNjtMwEL4j8Q6W&#10;79TZI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eUOG5x4OefP86//px/fydv&#10;sj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C8Xv7yQEAAJkDAAAOAAAAAAAAAAEAIAAAAB4BAABkcnMvZTJvRG9j&#10;LnhtbFBLBQYAAAAABgAGAFkBAABZBQAAAAA=&#10;">
              <v:fill on="f" focussize="0,0"/>
              <v:stroke on="f"/>
              <v:imagedata o:title=""/>
              <o:lock v:ext="edit" aspectratio="f"/>
              <v:textbox inset="0mm,0mm,0mm,0mm" style="mso-fit-shape-to-text:t;">
                <w:txbxContent>
                  <w:p w14:paraId="33507B7B">
                    <w:pPr>
                      <w:pStyle w:val="38"/>
                    </w:pPr>
                    <w:r>
                      <w:t xml:space="preserve">第 </w:t>
                    </w:r>
                    <w:r>
                      <w:fldChar w:fldCharType="begin"/>
                    </w:r>
                    <w:r>
                      <w:instrText xml:space="preserve"> PAGE  \* MERGEFORMAT </w:instrText>
                    </w:r>
                    <w:r>
                      <w:fldChar w:fldCharType="separate"/>
                    </w:r>
                    <w:r>
                      <w:t>64</w:t>
                    </w:r>
                    <w:r>
                      <w:fldChar w:fldCharType="end"/>
                    </w:r>
                    <w:r>
                      <w:t xml:space="preserve"> 页 共 </w:t>
                    </w:r>
                    <w:r>
                      <w:rPr>
                        <w:rFonts w:hint="eastAsia"/>
                        <w:lang w:val="en-US" w:eastAsia="zh-CN"/>
                      </w:rPr>
                      <w:t>41</w:t>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55BC7">
    <w:pPr>
      <w:pStyle w:val="40"/>
      <w:rPr>
        <w:rFonts w:hint="eastAsia" w:ascii="仿宋" w:hAnsi="仿宋" w:eastAsia="仿宋" w:cs="仿宋"/>
        <w:b/>
        <w:bCs/>
      </w:rPr>
    </w:pPr>
    <w:r>
      <w:rPr>
        <w:rFonts w:hint="eastAsia" w:ascii="仿宋" w:hAnsi="仿宋" w:eastAsia="仿宋" w:cs="仿宋"/>
        <w:b/>
        <w:bCs/>
      </w:rPr>
      <w:t>仙林湖东科技园项目第三方服务采购项目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AE05B">
    <w:pPr>
      <w:pStyle w:val="40"/>
      <w:pBdr>
        <w:bottom w:val="none" w:color="auto" w:sz="0" w:space="1"/>
      </w:pBdr>
      <w:rPr>
        <w:rFonts w:hint="eastAsia" w:ascii="仿宋" w:hAnsi="仿宋" w:eastAsia="仿宋"/>
        <w:sz w:val="18"/>
        <w:szCs w:val="18"/>
        <w:u w:val="none"/>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FB5EEE"/>
    <w:multiLevelType w:val="singleLevel"/>
    <w:tmpl w:val="D7FB5EEE"/>
    <w:lvl w:ilvl="0" w:tentative="0">
      <w:start w:val="1"/>
      <w:numFmt w:val="decimal"/>
      <w:suff w:val="nothing"/>
      <w:lvlText w:val="（%1）"/>
      <w:lvlJc w:val="left"/>
    </w:lvl>
  </w:abstractNum>
  <w:abstractNum w:abstractNumId="1">
    <w:nsid w:val="340B463C"/>
    <w:multiLevelType w:val="multilevel"/>
    <w:tmpl w:val="340B463C"/>
    <w:lvl w:ilvl="0" w:tentative="0">
      <w:start w:val="1"/>
      <w:numFmt w:val="bullet"/>
      <w:pStyle w:val="592"/>
      <w:lvlText w:val="•"/>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4NzJmYWE5YzE4Mzc5OWI0NGI1ZjNhYmUxNjg1ZTMifQ=="/>
    <w:docVar w:name="KGWebUrl" w:val="http://jszfcg.jscz.gov.cn/jszc/gateWay/joffice/office?access_token=c915920d-7858-4532-93b9-aaec0f25e43b"/>
  </w:docVars>
  <w:rsids>
    <w:rsidRoot w:val="00E73A62"/>
    <w:rsid w:val="00002D41"/>
    <w:rsid w:val="00005BE1"/>
    <w:rsid w:val="000116CE"/>
    <w:rsid w:val="0001359E"/>
    <w:rsid w:val="000202B0"/>
    <w:rsid w:val="000202C8"/>
    <w:rsid w:val="000202F6"/>
    <w:rsid w:val="00020ABE"/>
    <w:rsid w:val="000211AB"/>
    <w:rsid w:val="00023387"/>
    <w:rsid w:val="00023C74"/>
    <w:rsid w:val="00026A39"/>
    <w:rsid w:val="00030F4A"/>
    <w:rsid w:val="00031DC3"/>
    <w:rsid w:val="00044830"/>
    <w:rsid w:val="00045A83"/>
    <w:rsid w:val="00053FC4"/>
    <w:rsid w:val="000548CC"/>
    <w:rsid w:val="00062DEE"/>
    <w:rsid w:val="00063E36"/>
    <w:rsid w:val="000647CB"/>
    <w:rsid w:val="000653A8"/>
    <w:rsid w:val="000726F6"/>
    <w:rsid w:val="00073F8D"/>
    <w:rsid w:val="0009444E"/>
    <w:rsid w:val="000977F4"/>
    <w:rsid w:val="00097E5F"/>
    <w:rsid w:val="000A1B1B"/>
    <w:rsid w:val="000A3604"/>
    <w:rsid w:val="000A5FCA"/>
    <w:rsid w:val="000B7734"/>
    <w:rsid w:val="000C058C"/>
    <w:rsid w:val="000C148B"/>
    <w:rsid w:val="000C4AF7"/>
    <w:rsid w:val="000C62F7"/>
    <w:rsid w:val="000D011C"/>
    <w:rsid w:val="000E1BA4"/>
    <w:rsid w:val="000E1C51"/>
    <w:rsid w:val="000E7425"/>
    <w:rsid w:val="000F1E7F"/>
    <w:rsid w:val="000F5711"/>
    <w:rsid w:val="00101D30"/>
    <w:rsid w:val="0010223E"/>
    <w:rsid w:val="00102330"/>
    <w:rsid w:val="00104EE8"/>
    <w:rsid w:val="00105ADB"/>
    <w:rsid w:val="00120B2C"/>
    <w:rsid w:val="001212DB"/>
    <w:rsid w:val="001224FD"/>
    <w:rsid w:val="00126C21"/>
    <w:rsid w:val="001270CA"/>
    <w:rsid w:val="00130F2C"/>
    <w:rsid w:val="0013263D"/>
    <w:rsid w:val="0013305E"/>
    <w:rsid w:val="00133A52"/>
    <w:rsid w:val="0013569D"/>
    <w:rsid w:val="00137ACF"/>
    <w:rsid w:val="00142EB2"/>
    <w:rsid w:val="00154C55"/>
    <w:rsid w:val="0016615F"/>
    <w:rsid w:val="0016708C"/>
    <w:rsid w:val="00167331"/>
    <w:rsid w:val="00170134"/>
    <w:rsid w:val="00175420"/>
    <w:rsid w:val="00185B76"/>
    <w:rsid w:val="00191FA2"/>
    <w:rsid w:val="001A477A"/>
    <w:rsid w:val="001B6014"/>
    <w:rsid w:val="001C20A7"/>
    <w:rsid w:val="001C3E60"/>
    <w:rsid w:val="001C69E1"/>
    <w:rsid w:val="001D2482"/>
    <w:rsid w:val="001E3072"/>
    <w:rsid w:val="001E3F65"/>
    <w:rsid w:val="001E7242"/>
    <w:rsid w:val="00202061"/>
    <w:rsid w:val="00202393"/>
    <w:rsid w:val="00212E57"/>
    <w:rsid w:val="00216F22"/>
    <w:rsid w:val="00220667"/>
    <w:rsid w:val="00221272"/>
    <w:rsid w:val="00236C56"/>
    <w:rsid w:val="00242CF4"/>
    <w:rsid w:val="00243167"/>
    <w:rsid w:val="00253856"/>
    <w:rsid w:val="0027339D"/>
    <w:rsid w:val="0027505A"/>
    <w:rsid w:val="00277445"/>
    <w:rsid w:val="002776A4"/>
    <w:rsid w:val="0028364B"/>
    <w:rsid w:val="00283B6B"/>
    <w:rsid w:val="0029350B"/>
    <w:rsid w:val="00295C33"/>
    <w:rsid w:val="00296D42"/>
    <w:rsid w:val="002A5B5D"/>
    <w:rsid w:val="002A621B"/>
    <w:rsid w:val="002A6FD6"/>
    <w:rsid w:val="002B19DF"/>
    <w:rsid w:val="002B5ADF"/>
    <w:rsid w:val="002C16D6"/>
    <w:rsid w:val="002C720A"/>
    <w:rsid w:val="002C79F4"/>
    <w:rsid w:val="002D09CF"/>
    <w:rsid w:val="002D49E7"/>
    <w:rsid w:val="002D6D9B"/>
    <w:rsid w:val="002F18C2"/>
    <w:rsid w:val="002F1C9D"/>
    <w:rsid w:val="002F3A5F"/>
    <w:rsid w:val="002F431A"/>
    <w:rsid w:val="002F4448"/>
    <w:rsid w:val="002F6834"/>
    <w:rsid w:val="002F77A5"/>
    <w:rsid w:val="0030110E"/>
    <w:rsid w:val="00303A06"/>
    <w:rsid w:val="00304717"/>
    <w:rsid w:val="00304C51"/>
    <w:rsid w:val="00305787"/>
    <w:rsid w:val="00306E6D"/>
    <w:rsid w:val="003128DB"/>
    <w:rsid w:val="003155F0"/>
    <w:rsid w:val="00320847"/>
    <w:rsid w:val="00321BDD"/>
    <w:rsid w:val="003240C6"/>
    <w:rsid w:val="0032492C"/>
    <w:rsid w:val="0032536C"/>
    <w:rsid w:val="0033170D"/>
    <w:rsid w:val="00333B9B"/>
    <w:rsid w:val="00344852"/>
    <w:rsid w:val="00344F58"/>
    <w:rsid w:val="003522EA"/>
    <w:rsid w:val="00373794"/>
    <w:rsid w:val="00381A55"/>
    <w:rsid w:val="00382706"/>
    <w:rsid w:val="00387545"/>
    <w:rsid w:val="00390483"/>
    <w:rsid w:val="00394F51"/>
    <w:rsid w:val="00396F72"/>
    <w:rsid w:val="003A098D"/>
    <w:rsid w:val="003B7111"/>
    <w:rsid w:val="003C15F6"/>
    <w:rsid w:val="003C456A"/>
    <w:rsid w:val="003C5C8B"/>
    <w:rsid w:val="003F2E04"/>
    <w:rsid w:val="003F330C"/>
    <w:rsid w:val="003F5130"/>
    <w:rsid w:val="004027E7"/>
    <w:rsid w:val="00407D90"/>
    <w:rsid w:val="00412315"/>
    <w:rsid w:val="00417622"/>
    <w:rsid w:val="00420ECC"/>
    <w:rsid w:val="00421AFF"/>
    <w:rsid w:val="00424AA7"/>
    <w:rsid w:val="00426188"/>
    <w:rsid w:val="00430544"/>
    <w:rsid w:val="00436D54"/>
    <w:rsid w:val="0044576E"/>
    <w:rsid w:val="00453D8A"/>
    <w:rsid w:val="0045440D"/>
    <w:rsid w:val="00455E0D"/>
    <w:rsid w:val="004606E8"/>
    <w:rsid w:val="00473897"/>
    <w:rsid w:val="00474377"/>
    <w:rsid w:val="00477FDB"/>
    <w:rsid w:val="00483A47"/>
    <w:rsid w:val="004841F7"/>
    <w:rsid w:val="00484777"/>
    <w:rsid w:val="004860F9"/>
    <w:rsid w:val="004862D9"/>
    <w:rsid w:val="00491B4A"/>
    <w:rsid w:val="004965B0"/>
    <w:rsid w:val="00497B62"/>
    <w:rsid w:val="00497C39"/>
    <w:rsid w:val="004A791A"/>
    <w:rsid w:val="004B5FF8"/>
    <w:rsid w:val="004C1386"/>
    <w:rsid w:val="004C2D32"/>
    <w:rsid w:val="004C6393"/>
    <w:rsid w:val="004C6A28"/>
    <w:rsid w:val="004C6D3D"/>
    <w:rsid w:val="004C6F1C"/>
    <w:rsid w:val="004C78F7"/>
    <w:rsid w:val="004D3021"/>
    <w:rsid w:val="004D4042"/>
    <w:rsid w:val="004D7AF7"/>
    <w:rsid w:val="004E02DA"/>
    <w:rsid w:val="004E3684"/>
    <w:rsid w:val="004E3AE1"/>
    <w:rsid w:val="004E734A"/>
    <w:rsid w:val="004F49EA"/>
    <w:rsid w:val="005077D8"/>
    <w:rsid w:val="00515805"/>
    <w:rsid w:val="00521F9F"/>
    <w:rsid w:val="005221C3"/>
    <w:rsid w:val="00525B5E"/>
    <w:rsid w:val="005328BC"/>
    <w:rsid w:val="005500DC"/>
    <w:rsid w:val="0055041E"/>
    <w:rsid w:val="005540DE"/>
    <w:rsid w:val="00554C72"/>
    <w:rsid w:val="0057214A"/>
    <w:rsid w:val="00574D34"/>
    <w:rsid w:val="0058151C"/>
    <w:rsid w:val="00581D6E"/>
    <w:rsid w:val="00592936"/>
    <w:rsid w:val="00593A25"/>
    <w:rsid w:val="00597391"/>
    <w:rsid w:val="005A1350"/>
    <w:rsid w:val="005A2229"/>
    <w:rsid w:val="005A2546"/>
    <w:rsid w:val="005A3DA6"/>
    <w:rsid w:val="005A5478"/>
    <w:rsid w:val="005A75C6"/>
    <w:rsid w:val="005A788D"/>
    <w:rsid w:val="005B022B"/>
    <w:rsid w:val="005B0A7A"/>
    <w:rsid w:val="005B6401"/>
    <w:rsid w:val="005B7AD8"/>
    <w:rsid w:val="005B7D93"/>
    <w:rsid w:val="005C31E1"/>
    <w:rsid w:val="005C3410"/>
    <w:rsid w:val="005C67AA"/>
    <w:rsid w:val="005E5645"/>
    <w:rsid w:val="005E5DE3"/>
    <w:rsid w:val="00603486"/>
    <w:rsid w:val="00622776"/>
    <w:rsid w:val="006267EF"/>
    <w:rsid w:val="0062768E"/>
    <w:rsid w:val="00630647"/>
    <w:rsid w:val="0064018D"/>
    <w:rsid w:val="00643E4C"/>
    <w:rsid w:val="006467F7"/>
    <w:rsid w:val="00646E45"/>
    <w:rsid w:val="0065039C"/>
    <w:rsid w:val="00653EB5"/>
    <w:rsid w:val="00656A0F"/>
    <w:rsid w:val="00667AB0"/>
    <w:rsid w:val="00691925"/>
    <w:rsid w:val="006A790A"/>
    <w:rsid w:val="006B0EA3"/>
    <w:rsid w:val="006B4FF2"/>
    <w:rsid w:val="006C3944"/>
    <w:rsid w:val="006D7DC0"/>
    <w:rsid w:val="006E6795"/>
    <w:rsid w:val="006F1934"/>
    <w:rsid w:val="006F478B"/>
    <w:rsid w:val="006F6B80"/>
    <w:rsid w:val="00701A2E"/>
    <w:rsid w:val="00705B66"/>
    <w:rsid w:val="007206A1"/>
    <w:rsid w:val="00721667"/>
    <w:rsid w:val="00724F2D"/>
    <w:rsid w:val="00730DBE"/>
    <w:rsid w:val="00742DE6"/>
    <w:rsid w:val="00743905"/>
    <w:rsid w:val="00743E4D"/>
    <w:rsid w:val="00755DF0"/>
    <w:rsid w:val="00773F49"/>
    <w:rsid w:val="00774F6D"/>
    <w:rsid w:val="00777770"/>
    <w:rsid w:val="00785A99"/>
    <w:rsid w:val="0079315E"/>
    <w:rsid w:val="007A381E"/>
    <w:rsid w:val="007B0514"/>
    <w:rsid w:val="007B4177"/>
    <w:rsid w:val="007B47F2"/>
    <w:rsid w:val="007B54B3"/>
    <w:rsid w:val="007C1896"/>
    <w:rsid w:val="007C3060"/>
    <w:rsid w:val="007C4893"/>
    <w:rsid w:val="007D2EE2"/>
    <w:rsid w:val="007D4ACE"/>
    <w:rsid w:val="007D7202"/>
    <w:rsid w:val="007E086B"/>
    <w:rsid w:val="007E12F8"/>
    <w:rsid w:val="007E588C"/>
    <w:rsid w:val="007E6C44"/>
    <w:rsid w:val="007F1FDF"/>
    <w:rsid w:val="007F2482"/>
    <w:rsid w:val="007F75C7"/>
    <w:rsid w:val="00800E8F"/>
    <w:rsid w:val="008035BD"/>
    <w:rsid w:val="00803E77"/>
    <w:rsid w:val="0080433E"/>
    <w:rsid w:val="008059F8"/>
    <w:rsid w:val="00806BB4"/>
    <w:rsid w:val="00812163"/>
    <w:rsid w:val="00813E13"/>
    <w:rsid w:val="00821492"/>
    <w:rsid w:val="00826995"/>
    <w:rsid w:val="0082716E"/>
    <w:rsid w:val="008344A7"/>
    <w:rsid w:val="00837DF8"/>
    <w:rsid w:val="008418AE"/>
    <w:rsid w:val="00846FFE"/>
    <w:rsid w:val="00853CFB"/>
    <w:rsid w:val="008624BF"/>
    <w:rsid w:val="008657E4"/>
    <w:rsid w:val="0086593E"/>
    <w:rsid w:val="00870A82"/>
    <w:rsid w:val="008771EA"/>
    <w:rsid w:val="008A769E"/>
    <w:rsid w:val="008B3ABA"/>
    <w:rsid w:val="008B5454"/>
    <w:rsid w:val="008C0802"/>
    <w:rsid w:val="008C0985"/>
    <w:rsid w:val="008C0E0C"/>
    <w:rsid w:val="008C1C5D"/>
    <w:rsid w:val="008C1C67"/>
    <w:rsid w:val="008C3076"/>
    <w:rsid w:val="008C44CF"/>
    <w:rsid w:val="008D00C5"/>
    <w:rsid w:val="008E4834"/>
    <w:rsid w:val="008F0CDF"/>
    <w:rsid w:val="008F1449"/>
    <w:rsid w:val="00910A73"/>
    <w:rsid w:val="00920CD4"/>
    <w:rsid w:val="00921A84"/>
    <w:rsid w:val="009229B5"/>
    <w:rsid w:val="0093084C"/>
    <w:rsid w:val="00933018"/>
    <w:rsid w:val="00944CF1"/>
    <w:rsid w:val="00951B49"/>
    <w:rsid w:val="00953D9C"/>
    <w:rsid w:val="009651BB"/>
    <w:rsid w:val="009714A6"/>
    <w:rsid w:val="009727F3"/>
    <w:rsid w:val="009756B9"/>
    <w:rsid w:val="0098517F"/>
    <w:rsid w:val="009939DE"/>
    <w:rsid w:val="009945E0"/>
    <w:rsid w:val="00995F33"/>
    <w:rsid w:val="009A23DB"/>
    <w:rsid w:val="009A3D4D"/>
    <w:rsid w:val="009A4065"/>
    <w:rsid w:val="009B37B2"/>
    <w:rsid w:val="009B6E8C"/>
    <w:rsid w:val="009C07C2"/>
    <w:rsid w:val="009C2ACA"/>
    <w:rsid w:val="009C323D"/>
    <w:rsid w:val="009C6285"/>
    <w:rsid w:val="009D4518"/>
    <w:rsid w:val="009D47F6"/>
    <w:rsid w:val="009E5D57"/>
    <w:rsid w:val="00A0127F"/>
    <w:rsid w:val="00A10DFF"/>
    <w:rsid w:val="00A1177C"/>
    <w:rsid w:val="00A17062"/>
    <w:rsid w:val="00A21D77"/>
    <w:rsid w:val="00A277B1"/>
    <w:rsid w:val="00A27943"/>
    <w:rsid w:val="00A30FE8"/>
    <w:rsid w:val="00A326DF"/>
    <w:rsid w:val="00A3416C"/>
    <w:rsid w:val="00A34C19"/>
    <w:rsid w:val="00A446C8"/>
    <w:rsid w:val="00A52123"/>
    <w:rsid w:val="00A52D84"/>
    <w:rsid w:val="00A53714"/>
    <w:rsid w:val="00A54B52"/>
    <w:rsid w:val="00A57B87"/>
    <w:rsid w:val="00A61F38"/>
    <w:rsid w:val="00A84F46"/>
    <w:rsid w:val="00AA0A0C"/>
    <w:rsid w:val="00AA23CE"/>
    <w:rsid w:val="00AA252F"/>
    <w:rsid w:val="00AB177F"/>
    <w:rsid w:val="00AB38E5"/>
    <w:rsid w:val="00AB5FDA"/>
    <w:rsid w:val="00AB6B57"/>
    <w:rsid w:val="00AD6426"/>
    <w:rsid w:val="00AE17A3"/>
    <w:rsid w:val="00AE315A"/>
    <w:rsid w:val="00AE3D8F"/>
    <w:rsid w:val="00AE6C3E"/>
    <w:rsid w:val="00AE7978"/>
    <w:rsid w:val="00AE7A80"/>
    <w:rsid w:val="00AF5DC7"/>
    <w:rsid w:val="00AF7284"/>
    <w:rsid w:val="00B06704"/>
    <w:rsid w:val="00B11844"/>
    <w:rsid w:val="00B15E3C"/>
    <w:rsid w:val="00B17989"/>
    <w:rsid w:val="00B201DD"/>
    <w:rsid w:val="00B20CB4"/>
    <w:rsid w:val="00B2216F"/>
    <w:rsid w:val="00B24455"/>
    <w:rsid w:val="00B2521E"/>
    <w:rsid w:val="00B27CAB"/>
    <w:rsid w:val="00B32F8C"/>
    <w:rsid w:val="00B4355E"/>
    <w:rsid w:val="00B457BC"/>
    <w:rsid w:val="00B47FED"/>
    <w:rsid w:val="00B75328"/>
    <w:rsid w:val="00B75D16"/>
    <w:rsid w:val="00B77D6D"/>
    <w:rsid w:val="00B8755C"/>
    <w:rsid w:val="00B95D38"/>
    <w:rsid w:val="00BA0187"/>
    <w:rsid w:val="00BA3693"/>
    <w:rsid w:val="00BB4645"/>
    <w:rsid w:val="00BB7813"/>
    <w:rsid w:val="00BC03B2"/>
    <w:rsid w:val="00BC1E4B"/>
    <w:rsid w:val="00BC381F"/>
    <w:rsid w:val="00BC4A9E"/>
    <w:rsid w:val="00BC79D3"/>
    <w:rsid w:val="00BD2939"/>
    <w:rsid w:val="00BE5FC9"/>
    <w:rsid w:val="00BF39BA"/>
    <w:rsid w:val="00BF6565"/>
    <w:rsid w:val="00C03ACD"/>
    <w:rsid w:val="00C046DC"/>
    <w:rsid w:val="00C10C2A"/>
    <w:rsid w:val="00C25223"/>
    <w:rsid w:val="00C26D4F"/>
    <w:rsid w:val="00C3121B"/>
    <w:rsid w:val="00C34E17"/>
    <w:rsid w:val="00C369C8"/>
    <w:rsid w:val="00C40231"/>
    <w:rsid w:val="00C741BE"/>
    <w:rsid w:val="00C76AE2"/>
    <w:rsid w:val="00C83922"/>
    <w:rsid w:val="00C8502C"/>
    <w:rsid w:val="00C916AA"/>
    <w:rsid w:val="00CA0E5D"/>
    <w:rsid w:val="00CA789B"/>
    <w:rsid w:val="00CB2F4D"/>
    <w:rsid w:val="00CB3D62"/>
    <w:rsid w:val="00CB619E"/>
    <w:rsid w:val="00CB6E02"/>
    <w:rsid w:val="00CC36D6"/>
    <w:rsid w:val="00CC7194"/>
    <w:rsid w:val="00CD1B0C"/>
    <w:rsid w:val="00CD3DE4"/>
    <w:rsid w:val="00CD4A61"/>
    <w:rsid w:val="00CE57AD"/>
    <w:rsid w:val="00CE7D50"/>
    <w:rsid w:val="00CF2B46"/>
    <w:rsid w:val="00CF3564"/>
    <w:rsid w:val="00D12DB4"/>
    <w:rsid w:val="00D23AC3"/>
    <w:rsid w:val="00D30C49"/>
    <w:rsid w:val="00D3351A"/>
    <w:rsid w:val="00D54851"/>
    <w:rsid w:val="00D65DA4"/>
    <w:rsid w:val="00D66EC0"/>
    <w:rsid w:val="00D70E41"/>
    <w:rsid w:val="00D724A1"/>
    <w:rsid w:val="00D823E2"/>
    <w:rsid w:val="00D85B48"/>
    <w:rsid w:val="00DA0A84"/>
    <w:rsid w:val="00DB740E"/>
    <w:rsid w:val="00DC4B15"/>
    <w:rsid w:val="00DC7912"/>
    <w:rsid w:val="00DD3C2E"/>
    <w:rsid w:val="00DD5C61"/>
    <w:rsid w:val="00DE03BF"/>
    <w:rsid w:val="00DE44EC"/>
    <w:rsid w:val="00DF4917"/>
    <w:rsid w:val="00DF5311"/>
    <w:rsid w:val="00E02053"/>
    <w:rsid w:val="00E07812"/>
    <w:rsid w:val="00E106F0"/>
    <w:rsid w:val="00E33CD1"/>
    <w:rsid w:val="00E366E5"/>
    <w:rsid w:val="00E41F31"/>
    <w:rsid w:val="00E432A7"/>
    <w:rsid w:val="00E43A72"/>
    <w:rsid w:val="00E4497F"/>
    <w:rsid w:val="00E551C5"/>
    <w:rsid w:val="00E67AE3"/>
    <w:rsid w:val="00E71F26"/>
    <w:rsid w:val="00E73A62"/>
    <w:rsid w:val="00E73D75"/>
    <w:rsid w:val="00E76300"/>
    <w:rsid w:val="00E81407"/>
    <w:rsid w:val="00E84996"/>
    <w:rsid w:val="00E8602A"/>
    <w:rsid w:val="00E86727"/>
    <w:rsid w:val="00E876E6"/>
    <w:rsid w:val="00E91B78"/>
    <w:rsid w:val="00E923BC"/>
    <w:rsid w:val="00E9335E"/>
    <w:rsid w:val="00E95DA2"/>
    <w:rsid w:val="00EA1E9D"/>
    <w:rsid w:val="00EA43F0"/>
    <w:rsid w:val="00EB5547"/>
    <w:rsid w:val="00EB7D0A"/>
    <w:rsid w:val="00EC213D"/>
    <w:rsid w:val="00EE03D6"/>
    <w:rsid w:val="00EE28BF"/>
    <w:rsid w:val="00EE41DC"/>
    <w:rsid w:val="00EE51CB"/>
    <w:rsid w:val="00EF223B"/>
    <w:rsid w:val="00EF2609"/>
    <w:rsid w:val="00EF2F1A"/>
    <w:rsid w:val="00EF2FE1"/>
    <w:rsid w:val="00EF6FC0"/>
    <w:rsid w:val="00F05589"/>
    <w:rsid w:val="00F0559A"/>
    <w:rsid w:val="00F11FB0"/>
    <w:rsid w:val="00F13868"/>
    <w:rsid w:val="00F13FBD"/>
    <w:rsid w:val="00F226C6"/>
    <w:rsid w:val="00F438D9"/>
    <w:rsid w:val="00F4395F"/>
    <w:rsid w:val="00F45060"/>
    <w:rsid w:val="00F463DE"/>
    <w:rsid w:val="00F471C1"/>
    <w:rsid w:val="00F559F5"/>
    <w:rsid w:val="00F57CDD"/>
    <w:rsid w:val="00F80574"/>
    <w:rsid w:val="00F835F6"/>
    <w:rsid w:val="00F91AC7"/>
    <w:rsid w:val="00F94D0C"/>
    <w:rsid w:val="00F97D78"/>
    <w:rsid w:val="00FA0FC7"/>
    <w:rsid w:val="00FA54F4"/>
    <w:rsid w:val="00FB2190"/>
    <w:rsid w:val="00FC1D5E"/>
    <w:rsid w:val="00FC752D"/>
    <w:rsid w:val="00FD417D"/>
    <w:rsid w:val="00FD718E"/>
    <w:rsid w:val="00FE2A5F"/>
    <w:rsid w:val="00FE6863"/>
    <w:rsid w:val="00FF2DF4"/>
    <w:rsid w:val="00FF52C2"/>
    <w:rsid w:val="01526ABB"/>
    <w:rsid w:val="0188735E"/>
    <w:rsid w:val="01B66AA1"/>
    <w:rsid w:val="01B706DC"/>
    <w:rsid w:val="01E50D53"/>
    <w:rsid w:val="01EC20E2"/>
    <w:rsid w:val="02993C53"/>
    <w:rsid w:val="02BA21E0"/>
    <w:rsid w:val="02DB5E00"/>
    <w:rsid w:val="03011BBD"/>
    <w:rsid w:val="032D34E1"/>
    <w:rsid w:val="034B4BE6"/>
    <w:rsid w:val="035D261E"/>
    <w:rsid w:val="037B54CB"/>
    <w:rsid w:val="03AF33C7"/>
    <w:rsid w:val="048F43A9"/>
    <w:rsid w:val="04B66D74"/>
    <w:rsid w:val="04D017DE"/>
    <w:rsid w:val="04F26C6E"/>
    <w:rsid w:val="05393890"/>
    <w:rsid w:val="05C4143E"/>
    <w:rsid w:val="05CD222A"/>
    <w:rsid w:val="05F62C36"/>
    <w:rsid w:val="06023C82"/>
    <w:rsid w:val="0614266F"/>
    <w:rsid w:val="063940F0"/>
    <w:rsid w:val="06B6406C"/>
    <w:rsid w:val="075E138C"/>
    <w:rsid w:val="078E43B5"/>
    <w:rsid w:val="083D3697"/>
    <w:rsid w:val="08646E76"/>
    <w:rsid w:val="08CE42EF"/>
    <w:rsid w:val="08D86F1C"/>
    <w:rsid w:val="09024CF2"/>
    <w:rsid w:val="09664528"/>
    <w:rsid w:val="097E1D12"/>
    <w:rsid w:val="099217C1"/>
    <w:rsid w:val="0992531D"/>
    <w:rsid w:val="0A3E3104"/>
    <w:rsid w:val="0A9B3D6C"/>
    <w:rsid w:val="0AFA6421"/>
    <w:rsid w:val="0AFF2E86"/>
    <w:rsid w:val="0B287F9F"/>
    <w:rsid w:val="0B626F71"/>
    <w:rsid w:val="0BAC10FA"/>
    <w:rsid w:val="0BAC393A"/>
    <w:rsid w:val="0BBF43C3"/>
    <w:rsid w:val="0BF40511"/>
    <w:rsid w:val="0C142961"/>
    <w:rsid w:val="0C7E51DC"/>
    <w:rsid w:val="0CA710DF"/>
    <w:rsid w:val="0CB8153E"/>
    <w:rsid w:val="0CBE3ADF"/>
    <w:rsid w:val="0CCF3824"/>
    <w:rsid w:val="0D7C256C"/>
    <w:rsid w:val="0ED25684"/>
    <w:rsid w:val="0F0374FE"/>
    <w:rsid w:val="0F307130"/>
    <w:rsid w:val="0F317386"/>
    <w:rsid w:val="0F423341"/>
    <w:rsid w:val="0F731B0A"/>
    <w:rsid w:val="0FBC1346"/>
    <w:rsid w:val="102E01B8"/>
    <w:rsid w:val="10330277"/>
    <w:rsid w:val="10BE29C4"/>
    <w:rsid w:val="10C839F1"/>
    <w:rsid w:val="11124F95"/>
    <w:rsid w:val="11400BCA"/>
    <w:rsid w:val="114F61E9"/>
    <w:rsid w:val="116518B4"/>
    <w:rsid w:val="11991213"/>
    <w:rsid w:val="11E93F48"/>
    <w:rsid w:val="131245FD"/>
    <w:rsid w:val="13174AE5"/>
    <w:rsid w:val="139470CB"/>
    <w:rsid w:val="13FF5CA5"/>
    <w:rsid w:val="14357918"/>
    <w:rsid w:val="144621E7"/>
    <w:rsid w:val="14503436"/>
    <w:rsid w:val="14AE3227"/>
    <w:rsid w:val="14B06F9F"/>
    <w:rsid w:val="150F0169"/>
    <w:rsid w:val="15D039E8"/>
    <w:rsid w:val="15EF35D8"/>
    <w:rsid w:val="15F5110D"/>
    <w:rsid w:val="164B130C"/>
    <w:rsid w:val="1661679D"/>
    <w:rsid w:val="166774F3"/>
    <w:rsid w:val="17263548"/>
    <w:rsid w:val="178D3412"/>
    <w:rsid w:val="17905501"/>
    <w:rsid w:val="17920BDE"/>
    <w:rsid w:val="17A74689"/>
    <w:rsid w:val="17AC6144"/>
    <w:rsid w:val="17D15BAA"/>
    <w:rsid w:val="17E565DE"/>
    <w:rsid w:val="17F6116D"/>
    <w:rsid w:val="183323C1"/>
    <w:rsid w:val="18363C5F"/>
    <w:rsid w:val="1859532C"/>
    <w:rsid w:val="186A45F2"/>
    <w:rsid w:val="187255E6"/>
    <w:rsid w:val="18C15C1F"/>
    <w:rsid w:val="18F356AC"/>
    <w:rsid w:val="19001A9D"/>
    <w:rsid w:val="192F2B88"/>
    <w:rsid w:val="193463F1"/>
    <w:rsid w:val="195720DF"/>
    <w:rsid w:val="19956E3C"/>
    <w:rsid w:val="1A3638A0"/>
    <w:rsid w:val="1A5A1E8C"/>
    <w:rsid w:val="1ABD2416"/>
    <w:rsid w:val="1AC83294"/>
    <w:rsid w:val="1AEB2ADF"/>
    <w:rsid w:val="1B66396A"/>
    <w:rsid w:val="1BC81072"/>
    <w:rsid w:val="1BCA2AA9"/>
    <w:rsid w:val="1C0E1616"/>
    <w:rsid w:val="1C1442B7"/>
    <w:rsid w:val="1C456D5C"/>
    <w:rsid w:val="1C4A7CD9"/>
    <w:rsid w:val="1CBA195D"/>
    <w:rsid w:val="1CC65F30"/>
    <w:rsid w:val="1CC82894"/>
    <w:rsid w:val="1CD630BE"/>
    <w:rsid w:val="1D990F18"/>
    <w:rsid w:val="1DAF0EFD"/>
    <w:rsid w:val="1DC55869"/>
    <w:rsid w:val="1E2A7DC2"/>
    <w:rsid w:val="1E517871"/>
    <w:rsid w:val="1E8A1C4B"/>
    <w:rsid w:val="1E9C3974"/>
    <w:rsid w:val="1EC30E2C"/>
    <w:rsid w:val="1F301408"/>
    <w:rsid w:val="1F3B714B"/>
    <w:rsid w:val="1F745799"/>
    <w:rsid w:val="1F7D0CD8"/>
    <w:rsid w:val="1F941883"/>
    <w:rsid w:val="1F986B12"/>
    <w:rsid w:val="1FA8121E"/>
    <w:rsid w:val="1FC14756"/>
    <w:rsid w:val="1FD8433A"/>
    <w:rsid w:val="1FF266BE"/>
    <w:rsid w:val="20084133"/>
    <w:rsid w:val="20B61DE1"/>
    <w:rsid w:val="20C444FE"/>
    <w:rsid w:val="214C62A1"/>
    <w:rsid w:val="217C6B87"/>
    <w:rsid w:val="21A519A5"/>
    <w:rsid w:val="21B82027"/>
    <w:rsid w:val="21C72A3E"/>
    <w:rsid w:val="21D94134"/>
    <w:rsid w:val="22590C76"/>
    <w:rsid w:val="22F346A5"/>
    <w:rsid w:val="22FA23DA"/>
    <w:rsid w:val="233A7FAB"/>
    <w:rsid w:val="239301B8"/>
    <w:rsid w:val="23CD4AD7"/>
    <w:rsid w:val="23F25B16"/>
    <w:rsid w:val="23F5677C"/>
    <w:rsid w:val="2432177F"/>
    <w:rsid w:val="24466FD8"/>
    <w:rsid w:val="245A6346"/>
    <w:rsid w:val="24632CC1"/>
    <w:rsid w:val="247B4ED4"/>
    <w:rsid w:val="24CE5A34"/>
    <w:rsid w:val="24D26ABE"/>
    <w:rsid w:val="251356A3"/>
    <w:rsid w:val="25260C02"/>
    <w:rsid w:val="25551BC9"/>
    <w:rsid w:val="25B329D0"/>
    <w:rsid w:val="26081C40"/>
    <w:rsid w:val="263A2B6C"/>
    <w:rsid w:val="27152BE2"/>
    <w:rsid w:val="271C004E"/>
    <w:rsid w:val="27AA5AD0"/>
    <w:rsid w:val="27AD17E2"/>
    <w:rsid w:val="27C60B5C"/>
    <w:rsid w:val="27F80D57"/>
    <w:rsid w:val="284E28FF"/>
    <w:rsid w:val="28702875"/>
    <w:rsid w:val="28952EE0"/>
    <w:rsid w:val="289F095F"/>
    <w:rsid w:val="28BC50BB"/>
    <w:rsid w:val="29383E2B"/>
    <w:rsid w:val="29455AB0"/>
    <w:rsid w:val="294A57BC"/>
    <w:rsid w:val="297F5466"/>
    <w:rsid w:val="298F31CF"/>
    <w:rsid w:val="29910CF5"/>
    <w:rsid w:val="299D2E40"/>
    <w:rsid w:val="29AA7B88"/>
    <w:rsid w:val="29B437EF"/>
    <w:rsid w:val="2A7B4A0E"/>
    <w:rsid w:val="2A9669CD"/>
    <w:rsid w:val="2AEF03C9"/>
    <w:rsid w:val="2AFB6D6E"/>
    <w:rsid w:val="2B494EE0"/>
    <w:rsid w:val="2B5B134A"/>
    <w:rsid w:val="2B5D3585"/>
    <w:rsid w:val="2B6A7A50"/>
    <w:rsid w:val="2B876854"/>
    <w:rsid w:val="2BBB3F5F"/>
    <w:rsid w:val="2C180F2B"/>
    <w:rsid w:val="2C5A1872"/>
    <w:rsid w:val="2CAB316A"/>
    <w:rsid w:val="2D214A9F"/>
    <w:rsid w:val="2D746964"/>
    <w:rsid w:val="2DE03FF9"/>
    <w:rsid w:val="2DF900F4"/>
    <w:rsid w:val="2E4A5917"/>
    <w:rsid w:val="2ED11B38"/>
    <w:rsid w:val="2EFE0307"/>
    <w:rsid w:val="2F246340"/>
    <w:rsid w:val="2F2C5EDF"/>
    <w:rsid w:val="2F3F643D"/>
    <w:rsid w:val="2FC8625C"/>
    <w:rsid w:val="30240B15"/>
    <w:rsid w:val="30564DF2"/>
    <w:rsid w:val="30696528"/>
    <w:rsid w:val="3164003F"/>
    <w:rsid w:val="3195152F"/>
    <w:rsid w:val="31C91F5C"/>
    <w:rsid w:val="320A7897"/>
    <w:rsid w:val="32582CF8"/>
    <w:rsid w:val="32717D04"/>
    <w:rsid w:val="328709B2"/>
    <w:rsid w:val="32A01FA9"/>
    <w:rsid w:val="32B36180"/>
    <w:rsid w:val="32D75712"/>
    <w:rsid w:val="33304998"/>
    <w:rsid w:val="33753436"/>
    <w:rsid w:val="33DC2486"/>
    <w:rsid w:val="34062561"/>
    <w:rsid w:val="344277BC"/>
    <w:rsid w:val="346A6D13"/>
    <w:rsid w:val="347B2CCE"/>
    <w:rsid w:val="34C71A6F"/>
    <w:rsid w:val="34CC6788"/>
    <w:rsid w:val="34F42637"/>
    <w:rsid w:val="351F3659"/>
    <w:rsid w:val="35892E7D"/>
    <w:rsid w:val="35C7745C"/>
    <w:rsid w:val="364C06F5"/>
    <w:rsid w:val="364D112C"/>
    <w:rsid w:val="366265B6"/>
    <w:rsid w:val="36665841"/>
    <w:rsid w:val="36743E79"/>
    <w:rsid w:val="36AC53C0"/>
    <w:rsid w:val="36BF3346"/>
    <w:rsid w:val="36C14C4C"/>
    <w:rsid w:val="36D2555B"/>
    <w:rsid w:val="36EE123E"/>
    <w:rsid w:val="36FD70BD"/>
    <w:rsid w:val="36FF64DF"/>
    <w:rsid w:val="373C0644"/>
    <w:rsid w:val="377D0B0B"/>
    <w:rsid w:val="386473A8"/>
    <w:rsid w:val="3885236D"/>
    <w:rsid w:val="39140707"/>
    <w:rsid w:val="398F651B"/>
    <w:rsid w:val="3A0915BB"/>
    <w:rsid w:val="3A3F2B67"/>
    <w:rsid w:val="3A712BA9"/>
    <w:rsid w:val="3A726921"/>
    <w:rsid w:val="3B4665B0"/>
    <w:rsid w:val="3BC1190E"/>
    <w:rsid w:val="3BEF0A10"/>
    <w:rsid w:val="3C3519B4"/>
    <w:rsid w:val="3C6109FB"/>
    <w:rsid w:val="3C746EC6"/>
    <w:rsid w:val="3CAF79B9"/>
    <w:rsid w:val="3D46072A"/>
    <w:rsid w:val="3D614DA4"/>
    <w:rsid w:val="3DA60DBB"/>
    <w:rsid w:val="3DCC1F6D"/>
    <w:rsid w:val="3DEE4511"/>
    <w:rsid w:val="3E151A9D"/>
    <w:rsid w:val="3E2F5AD1"/>
    <w:rsid w:val="3E6D3687"/>
    <w:rsid w:val="3E6F5462"/>
    <w:rsid w:val="3F2969DF"/>
    <w:rsid w:val="3F3A6423"/>
    <w:rsid w:val="3F587F07"/>
    <w:rsid w:val="3F6D0166"/>
    <w:rsid w:val="3FB13A48"/>
    <w:rsid w:val="3FCE0156"/>
    <w:rsid w:val="3FDB0AC5"/>
    <w:rsid w:val="3FEB571C"/>
    <w:rsid w:val="4005236B"/>
    <w:rsid w:val="40337D20"/>
    <w:rsid w:val="40463591"/>
    <w:rsid w:val="407D13B2"/>
    <w:rsid w:val="409749EB"/>
    <w:rsid w:val="40D55514"/>
    <w:rsid w:val="40E22487"/>
    <w:rsid w:val="41313092"/>
    <w:rsid w:val="4196652E"/>
    <w:rsid w:val="41A16118"/>
    <w:rsid w:val="41AC38BB"/>
    <w:rsid w:val="41C757A4"/>
    <w:rsid w:val="41DD28D2"/>
    <w:rsid w:val="42C059CC"/>
    <w:rsid w:val="435910F0"/>
    <w:rsid w:val="43764C73"/>
    <w:rsid w:val="43DB53B8"/>
    <w:rsid w:val="43F53AD7"/>
    <w:rsid w:val="43FA3603"/>
    <w:rsid w:val="444F5BC2"/>
    <w:rsid w:val="445D027C"/>
    <w:rsid w:val="44F452B1"/>
    <w:rsid w:val="452D1DC2"/>
    <w:rsid w:val="45384064"/>
    <w:rsid w:val="45D109A0"/>
    <w:rsid w:val="45D43FEC"/>
    <w:rsid w:val="45F91CA4"/>
    <w:rsid w:val="46081EE8"/>
    <w:rsid w:val="46085435"/>
    <w:rsid w:val="46496788"/>
    <w:rsid w:val="46607F75"/>
    <w:rsid w:val="467852BF"/>
    <w:rsid w:val="4679570F"/>
    <w:rsid w:val="467D3FE1"/>
    <w:rsid w:val="467F664E"/>
    <w:rsid w:val="472B148B"/>
    <w:rsid w:val="473F171E"/>
    <w:rsid w:val="47887784"/>
    <w:rsid w:val="484C07B1"/>
    <w:rsid w:val="48DA5DBD"/>
    <w:rsid w:val="48DF1625"/>
    <w:rsid w:val="490201AF"/>
    <w:rsid w:val="49033566"/>
    <w:rsid w:val="49470F79"/>
    <w:rsid w:val="49667651"/>
    <w:rsid w:val="49AD34D2"/>
    <w:rsid w:val="49CB1BAA"/>
    <w:rsid w:val="49E9329C"/>
    <w:rsid w:val="4A1470AD"/>
    <w:rsid w:val="4A286FFC"/>
    <w:rsid w:val="4A6503E6"/>
    <w:rsid w:val="4A655B5A"/>
    <w:rsid w:val="4B46773A"/>
    <w:rsid w:val="4B533C05"/>
    <w:rsid w:val="4B9C1A50"/>
    <w:rsid w:val="4B9F0756"/>
    <w:rsid w:val="4BB52B12"/>
    <w:rsid w:val="4BC52D55"/>
    <w:rsid w:val="4C46376A"/>
    <w:rsid w:val="4CA02E7A"/>
    <w:rsid w:val="4CD40D75"/>
    <w:rsid w:val="4CED7344"/>
    <w:rsid w:val="4D64659D"/>
    <w:rsid w:val="4D7C5695"/>
    <w:rsid w:val="4DD21759"/>
    <w:rsid w:val="4DDF3E76"/>
    <w:rsid w:val="4E263853"/>
    <w:rsid w:val="4E2E5EC4"/>
    <w:rsid w:val="4E5B5EB2"/>
    <w:rsid w:val="4E847B38"/>
    <w:rsid w:val="4E9D1D67"/>
    <w:rsid w:val="4EA50C1B"/>
    <w:rsid w:val="4EBD41B7"/>
    <w:rsid w:val="4F25590B"/>
    <w:rsid w:val="4F5A1A06"/>
    <w:rsid w:val="4F5C03C2"/>
    <w:rsid w:val="4F863748"/>
    <w:rsid w:val="4FF754A7"/>
    <w:rsid w:val="4FF82B21"/>
    <w:rsid w:val="50670C63"/>
    <w:rsid w:val="509468A1"/>
    <w:rsid w:val="50BC224C"/>
    <w:rsid w:val="50C63DF0"/>
    <w:rsid w:val="50C7018E"/>
    <w:rsid w:val="50CC16E0"/>
    <w:rsid w:val="50E75C2B"/>
    <w:rsid w:val="50EA63EE"/>
    <w:rsid w:val="51347CF1"/>
    <w:rsid w:val="514242E3"/>
    <w:rsid w:val="51581F75"/>
    <w:rsid w:val="516A00A4"/>
    <w:rsid w:val="517D214D"/>
    <w:rsid w:val="51B11685"/>
    <w:rsid w:val="51F9110A"/>
    <w:rsid w:val="51FF405E"/>
    <w:rsid w:val="522A0590"/>
    <w:rsid w:val="52306A4E"/>
    <w:rsid w:val="52374280"/>
    <w:rsid w:val="525C70AE"/>
    <w:rsid w:val="527C7EE5"/>
    <w:rsid w:val="528857E9"/>
    <w:rsid w:val="52A449A0"/>
    <w:rsid w:val="52FE034E"/>
    <w:rsid w:val="53595D14"/>
    <w:rsid w:val="53783207"/>
    <w:rsid w:val="538A7275"/>
    <w:rsid w:val="53A96AB8"/>
    <w:rsid w:val="53DF4ADC"/>
    <w:rsid w:val="54A31759"/>
    <w:rsid w:val="54E2383E"/>
    <w:rsid w:val="552F123F"/>
    <w:rsid w:val="557E4063"/>
    <w:rsid w:val="559441A3"/>
    <w:rsid w:val="55A21A11"/>
    <w:rsid w:val="55A35789"/>
    <w:rsid w:val="55D63DB0"/>
    <w:rsid w:val="56013A0F"/>
    <w:rsid w:val="56064695"/>
    <w:rsid w:val="569C26EA"/>
    <w:rsid w:val="56C500AD"/>
    <w:rsid w:val="56DA1598"/>
    <w:rsid w:val="56DF0F1C"/>
    <w:rsid w:val="571E1E91"/>
    <w:rsid w:val="572A43B4"/>
    <w:rsid w:val="57C46E34"/>
    <w:rsid w:val="57CE5766"/>
    <w:rsid w:val="580E5A83"/>
    <w:rsid w:val="584E0D46"/>
    <w:rsid w:val="58523BC2"/>
    <w:rsid w:val="58546C75"/>
    <w:rsid w:val="588631F5"/>
    <w:rsid w:val="58980765"/>
    <w:rsid w:val="58BF43CB"/>
    <w:rsid w:val="58C83E84"/>
    <w:rsid w:val="59A85A64"/>
    <w:rsid w:val="5A195EAB"/>
    <w:rsid w:val="5A1E2996"/>
    <w:rsid w:val="5A274BDA"/>
    <w:rsid w:val="5AAD7DA3"/>
    <w:rsid w:val="5AD00DCE"/>
    <w:rsid w:val="5AD8300A"/>
    <w:rsid w:val="5B113633"/>
    <w:rsid w:val="5B2F1F99"/>
    <w:rsid w:val="5B5A2D8E"/>
    <w:rsid w:val="5B903A2F"/>
    <w:rsid w:val="5B9A6411"/>
    <w:rsid w:val="5BAC39A3"/>
    <w:rsid w:val="5BF25889"/>
    <w:rsid w:val="5C016FB8"/>
    <w:rsid w:val="5C2E2250"/>
    <w:rsid w:val="5C3B671B"/>
    <w:rsid w:val="5C442903"/>
    <w:rsid w:val="5C700ABB"/>
    <w:rsid w:val="5CAA2732"/>
    <w:rsid w:val="5CC901CB"/>
    <w:rsid w:val="5CD149F7"/>
    <w:rsid w:val="5CE42013"/>
    <w:rsid w:val="5DC015CE"/>
    <w:rsid w:val="5DD60B23"/>
    <w:rsid w:val="5E473A9D"/>
    <w:rsid w:val="5F352A44"/>
    <w:rsid w:val="5F724D0A"/>
    <w:rsid w:val="5F751F44"/>
    <w:rsid w:val="5FAF36A8"/>
    <w:rsid w:val="5FC44A06"/>
    <w:rsid w:val="5FC66C44"/>
    <w:rsid w:val="60200102"/>
    <w:rsid w:val="604E364F"/>
    <w:rsid w:val="605D42B2"/>
    <w:rsid w:val="605F0041"/>
    <w:rsid w:val="607A610C"/>
    <w:rsid w:val="60AF410C"/>
    <w:rsid w:val="611A0EA3"/>
    <w:rsid w:val="614B7400"/>
    <w:rsid w:val="61A05CD4"/>
    <w:rsid w:val="61A15272"/>
    <w:rsid w:val="61B31076"/>
    <w:rsid w:val="61BA4586"/>
    <w:rsid w:val="62E9322C"/>
    <w:rsid w:val="6303702A"/>
    <w:rsid w:val="636649C5"/>
    <w:rsid w:val="63934879"/>
    <w:rsid w:val="63BE65AF"/>
    <w:rsid w:val="63FF2325"/>
    <w:rsid w:val="641172DA"/>
    <w:rsid w:val="64BB2AEF"/>
    <w:rsid w:val="64C01EB3"/>
    <w:rsid w:val="64F16511"/>
    <w:rsid w:val="65162992"/>
    <w:rsid w:val="65E71731"/>
    <w:rsid w:val="662E64F4"/>
    <w:rsid w:val="66330D3F"/>
    <w:rsid w:val="66B47BC3"/>
    <w:rsid w:val="66E75856"/>
    <w:rsid w:val="66F61BBC"/>
    <w:rsid w:val="67441712"/>
    <w:rsid w:val="678C4E1B"/>
    <w:rsid w:val="67931B01"/>
    <w:rsid w:val="680F13B2"/>
    <w:rsid w:val="682B284D"/>
    <w:rsid w:val="68330BEE"/>
    <w:rsid w:val="684A6664"/>
    <w:rsid w:val="696279DD"/>
    <w:rsid w:val="69731BEA"/>
    <w:rsid w:val="69904185"/>
    <w:rsid w:val="699878A2"/>
    <w:rsid w:val="69B96006"/>
    <w:rsid w:val="6A694D9B"/>
    <w:rsid w:val="6B120F8F"/>
    <w:rsid w:val="6B2D6B18"/>
    <w:rsid w:val="6B4355EC"/>
    <w:rsid w:val="6B4C26F3"/>
    <w:rsid w:val="6B78473A"/>
    <w:rsid w:val="6BA633F2"/>
    <w:rsid w:val="6C270A6A"/>
    <w:rsid w:val="6C2F4EC9"/>
    <w:rsid w:val="6C512C51"/>
    <w:rsid w:val="6C88775B"/>
    <w:rsid w:val="6C8A37FF"/>
    <w:rsid w:val="6C922387"/>
    <w:rsid w:val="6CBA7B30"/>
    <w:rsid w:val="6CC63933"/>
    <w:rsid w:val="6D841E4C"/>
    <w:rsid w:val="6D9417F1"/>
    <w:rsid w:val="6DAF0D17"/>
    <w:rsid w:val="6DD864C0"/>
    <w:rsid w:val="6E0472B5"/>
    <w:rsid w:val="6E26242E"/>
    <w:rsid w:val="6E39318D"/>
    <w:rsid w:val="6E3F0E8B"/>
    <w:rsid w:val="6E492F1A"/>
    <w:rsid w:val="6E78422D"/>
    <w:rsid w:val="6E99593A"/>
    <w:rsid w:val="6EAB5102"/>
    <w:rsid w:val="6ECB52C8"/>
    <w:rsid w:val="6EE84735"/>
    <w:rsid w:val="6F3F60CB"/>
    <w:rsid w:val="6F775864"/>
    <w:rsid w:val="6FB46AB9"/>
    <w:rsid w:val="6FDC0789"/>
    <w:rsid w:val="70294DB1"/>
    <w:rsid w:val="702E23C7"/>
    <w:rsid w:val="70352DB4"/>
    <w:rsid w:val="70455963"/>
    <w:rsid w:val="70785D38"/>
    <w:rsid w:val="70E92792"/>
    <w:rsid w:val="70EC45A5"/>
    <w:rsid w:val="715E111B"/>
    <w:rsid w:val="71685DAD"/>
    <w:rsid w:val="717006EC"/>
    <w:rsid w:val="717C2696"/>
    <w:rsid w:val="71844269"/>
    <w:rsid w:val="71A8351C"/>
    <w:rsid w:val="71B21E12"/>
    <w:rsid w:val="71B2527A"/>
    <w:rsid w:val="71BD5F7D"/>
    <w:rsid w:val="71CD79BE"/>
    <w:rsid w:val="71E825BF"/>
    <w:rsid w:val="72595834"/>
    <w:rsid w:val="72710C91"/>
    <w:rsid w:val="72BB764F"/>
    <w:rsid w:val="72BF37AA"/>
    <w:rsid w:val="72C7059F"/>
    <w:rsid w:val="72E5241C"/>
    <w:rsid w:val="72ED47BB"/>
    <w:rsid w:val="73144B64"/>
    <w:rsid w:val="74167B0B"/>
    <w:rsid w:val="742137F3"/>
    <w:rsid w:val="743021DF"/>
    <w:rsid w:val="747B7BA5"/>
    <w:rsid w:val="748922C2"/>
    <w:rsid w:val="749872AC"/>
    <w:rsid w:val="74BF3595"/>
    <w:rsid w:val="74BF3F35"/>
    <w:rsid w:val="74CF0188"/>
    <w:rsid w:val="74D44AF6"/>
    <w:rsid w:val="750018DF"/>
    <w:rsid w:val="75297601"/>
    <w:rsid w:val="752E4C17"/>
    <w:rsid w:val="75497CA3"/>
    <w:rsid w:val="75630C65"/>
    <w:rsid w:val="75840CDB"/>
    <w:rsid w:val="75CA04F1"/>
    <w:rsid w:val="75F0455F"/>
    <w:rsid w:val="760C31AA"/>
    <w:rsid w:val="76261D92"/>
    <w:rsid w:val="763444AF"/>
    <w:rsid w:val="76A258BD"/>
    <w:rsid w:val="76B33AB6"/>
    <w:rsid w:val="76B86E8E"/>
    <w:rsid w:val="770A7D79"/>
    <w:rsid w:val="77127C66"/>
    <w:rsid w:val="774E77F3"/>
    <w:rsid w:val="775832D0"/>
    <w:rsid w:val="775B4C1A"/>
    <w:rsid w:val="77C11D73"/>
    <w:rsid w:val="77EB5041"/>
    <w:rsid w:val="7809377A"/>
    <w:rsid w:val="78104AA8"/>
    <w:rsid w:val="782A5538"/>
    <w:rsid w:val="786170B2"/>
    <w:rsid w:val="788A0C9E"/>
    <w:rsid w:val="78EC6022"/>
    <w:rsid w:val="78F87297"/>
    <w:rsid w:val="79393B8B"/>
    <w:rsid w:val="7A552C46"/>
    <w:rsid w:val="7A804D76"/>
    <w:rsid w:val="7A94376E"/>
    <w:rsid w:val="7B3B1E3C"/>
    <w:rsid w:val="7BAE5E49"/>
    <w:rsid w:val="7C3323D7"/>
    <w:rsid w:val="7C482B29"/>
    <w:rsid w:val="7C590F32"/>
    <w:rsid w:val="7C617D68"/>
    <w:rsid w:val="7C75312C"/>
    <w:rsid w:val="7C7E7C17"/>
    <w:rsid w:val="7CA560E7"/>
    <w:rsid w:val="7D6E474B"/>
    <w:rsid w:val="7D975247"/>
    <w:rsid w:val="7DC600E3"/>
    <w:rsid w:val="7DC720AD"/>
    <w:rsid w:val="7E4D4360"/>
    <w:rsid w:val="7E7828C7"/>
    <w:rsid w:val="7E7F64E4"/>
    <w:rsid w:val="7EC1639A"/>
    <w:rsid w:val="7F762A2D"/>
    <w:rsid w:val="7FA2692E"/>
    <w:rsid w:val="7FF958D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uiPriority="99"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78"/>
    <w:autoRedefine/>
    <w:qFormat/>
    <w:uiPriority w:val="0"/>
    <w:pPr>
      <w:keepNext/>
      <w:tabs>
        <w:tab w:val="left" w:pos="1440"/>
        <w:tab w:val="left" w:pos="5670"/>
      </w:tabs>
      <w:spacing w:beforeLines="100" w:afterLines="100"/>
      <w:ind w:firstLine="2890" w:firstLineChars="1203"/>
      <w:jc w:val="left"/>
      <w:outlineLvl w:val="0"/>
    </w:pPr>
    <w:rPr>
      <w:rFonts w:ascii="黑体" w:eastAsia="仿宋"/>
      <w:b/>
      <w:kern w:val="44"/>
      <w:sz w:val="24"/>
      <w:szCs w:val="28"/>
    </w:rPr>
  </w:style>
  <w:style w:type="paragraph" w:styleId="4">
    <w:name w:val="heading 2"/>
    <w:basedOn w:val="1"/>
    <w:next w:val="1"/>
    <w:link w:val="79"/>
    <w:autoRedefine/>
    <w:qFormat/>
    <w:uiPriority w:val="0"/>
    <w:pPr>
      <w:keepNext/>
      <w:keepLines/>
      <w:spacing w:before="120" w:after="120"/>
      <w:jc w:val="left"/>
      <w:outlineLvl w:val="1"/>
    </w:pPr>
    <w:rPr>
      <w:rFonts w:ascii="宋体" w:hAnsi="宋体"/>
      <w:b/>
      <w:szCs w:val="24"/>
    </w:rPr>
  </w:style>
  <w:style w:type="paragraph" w:styleId="5">
    <w:name w:val="heading 3"/>
    <w:basedOn w:val="1"/>
    <w:next w:val="6"/>
    <w:link w:val="80"/>
    <w:autoRedefine/>
    <w:qFormat/>
    <w:uiPriority w:val="0"/>
    <w:pPr>
      <w:keepNext/>
      <w:keepLines/>
      <w:shd w:val="clear" w:color="auto" w:fill="FFFFFF"/>
      <w:wordWrap w:val="0"/>
      <w:spacing w:line="390" w:lineRule="atLeast"/>
      <w:outlineLvl w:val="2"/>
    </w:pPr>
    <w:rPr>
      <w:rFonts w:ascii="宋体" w:hAnsi="宋体"/>
      <w:b/>
      <w:szCs w:val="21"/>
    </w:rPr>
  </w:style>
  <w:style w:type="paragraph" w:styleId="7">
    <w:name w:val="heading 4"/>
    <w:basedOn w:val="1"/>
    <w:next w:val="1"/>
    <w:link w:val="82"/>
    <w:autoRedefine/>
    <w:qFormat/>
    <w:uiPriority w:val="0"/>
    <w:pPr>
      <w:keepNext/>
      <w:keepLines/>
      <w:spacing w:before="120" w:after="120"/>
      <w:outlineLvl w:val="3"/>
    </w:pPr>
    <w:rPr>
      <w:rFonts w:ascii="Arial" w:hAnsi="Arial" w:eastAsia="黑体"/>
      <w:b/>
      <w:sz w:val="28"/>
    </w:rPr>
  </w:style>
  <w:style w:type="paragraph" w:styleId="8">
    <w:name w:val="heading 5"/>
    <w:basedOn w:val="1"/>
    <w:next w:val="6"/>
    <w:link w:val="83"/>
    <w:autoRedefine/>
    <w:qFormat/>
    <w:uiPriority w:val="0"/>
    <w:pPr>
      <w:keepNext/>
      <w:autoSpaceDE w:val="0"/>
      <w:autoSpaceDN w:val="0"/>
      <w:adjustRightInd w:val="0"/>
      <w:spacing w:beforeLines="50" w:afterLines="50"/>
      <w:outlineLvl w:val="4"/>
    </w:pPr>
    <w:rPr>
      <w:rFonts w:ascii="黑体" w:eastAsia="黑体"/>
      <w:b/>
      <w:color w:val="000000"/>
      <w:kern w:val="0"/>
      <w:sz w:val="28"/>
    </w:rPr>
  </w:style>
  <w:style w:type="paragraph" w:styleId="9">
    <w:name w:val="heading 6"/>
    <w:basedOn w:val="1"/>
    <w:next w:val="1"/>
    <w:link w:val="84"/>
    <w:autoRedefine/>
    <w:qFormat/>
    <w:uiPriority w:val="0"/>
    <w:pPr>
      <w:keepNext/>
      <w:keepLines/>
      <w:spacing w:before="240" w:after="64" w:line="320" w:lineRule="auto"/>
      <w:outlineLvl w:val="5"/>
    </w:pPr>
    <w:rPr>
      <w:rFonts w:ascii="Arial" w:hAnsi="Arial" w:eastAsia="黑体"/>
      <w:b/>
      <w:bCs/>
      <w:sz w:val="24"/>
      <w:szCs w:val="24"/>
    </w:rPr>
  </w:style>
  <w:style w:type="paragraph" w:styleId="10">
    <w:name w:val="heading 7"/>
    <w:basedOn w:val="1"/>
    <w:next w:val="1"/>
    <w:link w:val="85"/>
    <w:autoRedefine/>
    <w:qFormat/>
    <w:uiPriority w:val="0"/>
    <w:pPr>
      <w:keepNext/>
      <w:keepLines/>
      <w:spacing w:before="240" w:after="64" w:line="320" w:lineRule="auto"/>
      <w:outlineLvl w:val="6"/>
    </w:pPr>
    <w:rPr>
      <w:b/>
      <w:bCs/>
      <w:sz w:val="24"/>
      <w:szCs w:val="24"/>
    </w:rPr>
  </w:style>
  <w:style w:type="paragraph" w:styleId="11">
    <w:name w:val="heading 8"/>
    <w:basedOn w:val="1"/>
    <w:next w:val="1"/>
    <w:link w:val="86"/>
    <w:autoRedefine/>
    <w:qFormat/>
    <w:uiPriority w:val="0"/>
    <w:pPr>
      <w:keepNext/>
      <w:keepLines/>
      <w:spacing w:before="240" w:after="64" w:line="320" w:lineRule="auto"/>
      <w:outlineLvl w:val="7"/>
    </w:pPr>
    <w:rPr>
      <w:rFonts w:ascii="Arial" w:hAnsi="Arial" w:eastAsia="黑体"/>
      <w:sz w:val="24"/>
      <w:szCs w:val="24"/>
    </w:rPr>
  </w:style>
  <w:style w:type="paragraph" w:styleId="12">
    <w:name w:val="heading 9"/>
    <w:basedOn w:val="1"/>
    <w:next w:val="1"/>
    <w:link w:val="87"/>
    <w:autoRedefine/>
    <w:qFormat/>
    <w:uiPriority w:val="0"/>
    <w:pPr>
      <w:keepNext/>
      <w:keepLines/>
      <w:spacing w:before="240" w:after="64" w:line="320" w:lineRule="auto"/>
      <w:outlineLvl w:val="8"/>
    </w:pPr>
    <w:rPr>
      <w:rFonts w:ascii="Arial" w:hAnsi="Arial" w:eastAsia="黑体"/>
      <w:szCs w:val="21"/>
    </w:rPr>
  </w:style>
  <w:style w:type="character" w:default="1" w:styleId="65">
    <w:name w:val="Default Paragraph Font"/>
    <w:autoRedefine/>
    <w:unhideWhenUsed/>
    <w:qFormat/>
    <w:uiPriority w:val="1"/>
  </w:style>
  <w:style w:type="table" w:default="1" w:styleId="63">
    <w:name w:val="Normal Table"/>
    <w:autoRedefine/>
    <w:unhideWhenUsed/>
    <w:qFormat/>
    <w:uiPriority w:val="99"/>
    <w:tblPr>
      <w:tblCellMar>
        <w:top w:w="0" w:type="dxa"/>
        <w:left w:w="108" w:type="dxa"/>
        <w:bottom w:w="0" w:type="dxa"/>
        <w:right w:w="108" w:type="dxa"/>
      </w:tblCellMar>
    </w:tblPr>
  </w:style>
  <w:style w:type="paragraph" w:styleId="2">
    <w:name w:val="List Paragraph"/>
    <w:basedOn w:val="1"/>
    <w:qFormat/>
    <w:uiPriority w:val="34"/>
    <w:pPr>
      <w:ind w:firstLine="420" w:firstLineChars="200"/>
    </w:pPr>
    <w:rPr>
      <w:szCs w:val="24"/>
    </w:rPr>
  </w:style>
  <w:style w:type="paragraph" w:styleId="6">
    <w:name w:val="Normal Indent"/>
    <w:basedOn w:val="1"/>
    <w:link w:val="81"/>
    <w:autoRedefine/>
    <w:qFormat/>
    <w:uiPriority w:val="0"/>
    <w:pPr>
      <w:ind w:firstLine="420"/>
    </w:pPr>
    <w:rPr>
      <w:kern w:val="0"/>
      <w:sz w:val="20"/>
    </w:rPr>
  </w:style>
  <w:style w:type="paragraph" w:styleId="13">
    <w:name w:val="List 3"/>
    <w:basedOn w:val="1"/>
    <w:autoRedefine/>
    <w:qFormat/>
    <w:uiPriority w:val="0"/>
    <w:pPr>
      <w:ind w:left="1260" w:hanging="420"/>
    </w:pPr>
  </w:style>
  <w:style w:type="paragraph" w:styleId="14">
    <w:name w:val="toc 7"/>
    <w:basedOn w:val="1"/>
    <w:next w:val="1"/>
    <w:autoRedefine/>
    <w:qFormat/>
    <w:uiPriority w:val="0"/>
    <w:pPr>
      <w:ind w:left="1260"/>
      <w:jc w:val="left"/>
    </w:pPr>
    <w:rPr>
      <w:sz w:val="18"/>
    </w:rPr>
  </w:style>
  <w:style w:type="paragraph" w:styleId="15">
    <w:name w:val="List Number 2"/>
    <w:basedOn w:val="1"/>
    <w:qFormat/>
    <w:uiPriority w:val="0"/>
    <w:pPr>
      <w:tabs>
        <w:tab w:val="left" w:pos="1440"/>
      </w:tabs>
      <w:spacing w:line="360" w:lineRule="auto"/>
      <w:ind w:left="1440" w:hanging="1440"/>
    </w:pPr>
    <w:rPr>
      <w:sz w:val="24"/>
      <w:szCs w:val="24"/>
    </w:rPr>
  </w:style>
  <w:style w:type="paragraph" w:styleId="16">
    <w:name w:val="index 8"/>
    <w:basedOn w:val="1"/>
    <w:next w:val="1"/>
    <w:autoRedefine/>
    <w:qFormat/>
    <w:uiPriority w:val="0"/>
    <w:pPr>
      <w:ind w:left="2940"/>
    </w:pPr>
  </w:style>
  <w:style w:type="paragraph" w:styleId="17">
    <w:name w:val="List Number"/>
    <w:basedOn w:val="1"/>
    <w:autoRedefine/>
    <w:qFormat/>
    <w:uiPriority w:val="0"/>
    <w:pPr>
      <w:tabs>
        <w:tab w:val="left" w:pos="2952"/>
      </w:tabs>
      <w:ind w:left="2952" w:hanging="432"/>
    </w:pPr>
    <w:rPr>
      <w:szCs w:val="24"/>
    </w:rPr>
  </w:style>
  <w:style w:type="paragraph" w:styleId="18">
    <w:name w:val="caption"/>
    <w:basedOn w:val="1"/>
    <w:next w:val="1"/>
    <w:autoRedefine/>
    <w:qFormat/>
    <w:uiPriority w:val="0"/>
    <w:rPr>
      <w:rFonts w:ascii="Cambria" w:hAnsi="Cambria" w:eastAsia="黑体"/>
      <w:sz w:val="20"/>
    </w:rPr>
  </w:style>
  <w:style w:type="paragraph" w:styleId="19">
    <w:name w:val="index 5"/>
    <w:basedOn w:val="1"/>
    <w:next w:val="1"/>
    <w:autoRedefine/>
    <w:qFormat/>
    <w:uiPriority w:val="0"/>
    <w:pPr>
      <w:ind w:left="1680"/>
    </w:pPr>
  </w:style>
  <w:style w:type="paragraph" w:styleId="20">
    <w:name w:val="Document Map"/>
    <w:basedOn w:val="1"/>
    <w:link w:val="88"/>
    <w:autoRedefine/>
    <w:qFormat/>
    <w:uiPriority w:val="0"/>
    <w:pPr>
      <w:shd w:val="clear" w:color="auto" w:fill="000080"/>
    </w:pPr>
  </w:style>
  <w:style w:type="paragraph" w:styleId="21">
    <w:name w:val="annotation text"/>
    <w:basedOn w:val="1"/>
    <w:link w:val="89"/>
    <w:autoRedefine/>
    <w:qFormat/>
    <w:uiPriority w:val="0"/>
    <w:pPr>
      <w:jc w:val="left"/>
    </w:pPr>
  </w:style>
  <w:style w:type="paragraph" w:styleId="22">
    <w:name w:val="index 6"/>
    <w:basedOn w:val="1"/>
    <w:next w:val="1"/>
    <w:autoRedefine/>
    <w:qFormat/>
    <w:uiPriority w:val="0"/>
    <w:pPr>
      <w:ind w:left="2100"/>
    </w:pPr>
  </w:style>
  <w:style w:type="paragraph" w:styleId="23">
    <w:name w:val="Salutation"/>
    <w:basedOn w:val="1"/>
    <w:next w:val="1"/>
    <w:link w:val="90"/>
    <w:autoRedefine/>
    <w:qFormat/>
    <w:uiPriority w:val="0"/>
    <w:rPr>
      <w:rFonts w:ascii="仿宋_GB2312" w:eastAsia="仿宋_GB2312"/>
      <w:sz w:val="28"/>
    </w:rPr>
  </w:style>
  <w:style w:type="paragraph" w:styleId="24">
    <w:name w:val="Body Text 3"/>
    <w:basedOn w:val="1"/>
    <w:link w:val="91"/>
    <w:autoRedefine/>
    <w:qFormat/>
    <w:uiPriority w:val="0"/>
    <w:rPr>
      <w:rFonts w:ascii="仿宋_GB2312" w:hAnsi="Arial" w:eastAsia="仿宋_GB2312"/>
      <w:sz w:val="32"/>
    </w:rPr>
  </w:style>
  <w:style w:type="paragraph" w:styleId="25">
    <w:name w:val="Body Text"/>
    <w:basedOn w:val="1"/>
    <w:link w:val="110"/>
    <w:qFormat/>
    <w:uiPriority w:val="0"/>
    <w:rPr>
      <w:rFonts w:ascii="楷体_GB2312" w:hAnsi="Arial" w:eastAsia="楷体_GB2312"/>
      <w:sz w:val="28"/>
    </w:rPr>
  </w:style>
  <w:style w:type="paragraph" w:styleId="26">
    <w:name w:val="Body Text Indent"/>
    <w:basedOn w:val="1"/>
    <w:link w:val="92"/>
    <w:autoRedefine/>
    <w:qFormat/>
    <w:uiPriority w:val="0"/>
    <w:pPr>
      <w:ind w:firstLine="645"/>
    </w:pPr>
    <w:rPr>
      <w:rFonts w:ascii="楷体_GB2312" w:eastAsia="楷体_GB2312"/>
      <w:sz w:val="32"/>
    </w:rPr>
  </w:style>
  <w:style w:type="paragraph" w:styleId="27">
    <w:name w:val="Block Text"/>
    <w:basedOn w:val="1"/>
    <w:autoRedefine/>
    <w:qFormat/>
    <w:uiPriority w:val="99"/>
    <w:pPr>
      <w:ind w:left="-216" w:leftChars="-104" w:right="2" w:rightChars="1" w:hanging="2"/>
      <w:jc w:val="center"/>
    </w:pPr>
    <w:rPr>
      <w:rFonts w:ascii="楷体_GB2312" w:eastAsia="楷体_GB2312"/>
      <w:sz w:val="24"/>
      <w:szCs w:val="24"/>
    </w:rPr>
  </w:style>
  <w:style w:type="paragraph" w:styleId="28">
    <w:name w:val="index 4"/>
    <w:basedOn w:val="1"/>
    <w:next w:val="1"/>
    <w:autoRedefine/>
    <w:qFormat/>
    <w:uiPriority w:val="0"/>
    <w:pPr>
      <w:ind w:left="1260"/>
    </w:pPr>
  </w:style>
  <w:style w:type="paragraph" w:styleId="29">
    <w:name w:val="toc 5"/>
    <w:basedOn w:val="1"/>
    <w:next w:val="1"/>
    <w:autoRedefine/>
    <w:qFormat/>
    <w:uiPriority w:val="0"/>
    <w:pPr>
      <w:ind w:left="840"/>
      <w:jc w:val="left"/>
    </w:pPr>
    <w:rPr>
      <w:sz w:val="18"/>
    </w:rPr>
  </w:style>
  <w:style w:type="paragraph" w:styleId="30">
    <w:name w:val="toc 3"/>
    <w:basedOn w:val="1"/>
    <w:next w:val="1"/>
    <w:autoRedefine/>
    <w:qFormat/>
    <w:uiPriority w:val="39"/>
    <w:pPr>
      <w:ind w:left="420"/>
      <w:jc w:val="left"/>
    </w:pPr>
    <w:rPr>
      <w:i/>
      <w:sz w:val="20"/>
    </w:rPr>
  </w:style>
  <w:style w:type="paragraph" w:styleId="31">
    <w:name w:val="Plain Text"/>
    <w:basedOn w:val="1"/>
    <w:link w:val="93"/>
    <w:autoRedefine/>
    <w:qFormat/>
    <w:uiPriority w:val="0"/>
    <w:rPr>
      <w:rFonts w:ascii="宋体" w:hAnsi="Courier New"/>
    </w:rPr>
  </w:style>
  <w:style w:type="paragraph" w:styleId="32">
    <w:name w:val="toc 8"/>
    <w:basedOn w:val="1"/>
    <w:next w:val="1"/>
    <w:autoRedefine/>
    <w:qFormat/>
    <w:uiPriority w:val="0"/>
    <w:pPr>
      <w:ind w:left="1470"/>
      <w:jc w:val="left"/>
    </w:pPr>
    <w:rPr>
      <w:sz w:val="18"/>
    </w:rPr>
  </w:style>
  <w:style w:type="paragraph" w:styleId="33">
    <w:name w:val="index 3"/>
    <w:basedOn w:val="1"/>
    <w:next w:val="1"/>
    <w:autoRedefine/>
    <w:qFormat/>
    <w:uiPriority w:val="0"/>
    <w:pPr>
      <w:ind w:left="840"/>
    </w:pPr>
  </w:style>
  <w:style w:type="paragraph" w:styleId="34">
    <w:name w:val="Date"/>
    <w:basedOn w:val="1"/>
    <w:next w:val="1"/>
    <w:link w:val="94"/>
    <w:autoRedefine/>
    <w:qFormat/>
    <w:uiPriority w:val="0"/>
    <w:pPr>
      <w:ind w:left="100" w:leftChars="2500"/>
    </w:pPr>
    <w:rPr>
      <w:sz w:val="28"/>
    </w:rPr>
  </w:style>
  <w:style w:type="paragraph" w:styleId="35">
    <w:name w:val="Body Text Indent 2"/>
    <w:basedOn w:val="1"/>
    <w:link w:val="95"/>
    <w:qFormat/>
    <w:uiPriority w:val="0"/>
    <w:pPr>
      <w:ind w:left="630" w:firstLine="645"/>
    </w:pPr>
    <w:rPr>
      <w:rFonts w:ascii="Arial" w:hAnsi="Arial" w:eastAsia="仿宋_GB2312"/>
      <w:sz w:val="32"/>
    </w:rPr>
  </w:style>
  <w:style w:type="paragraph" w:styleId="36">
    <w:name w:val="endnote text"/>
    <w:basedOn w:val="1"/>
    <w:link w:val="96"/>
    <w:autoRedefine/>
    <w:qFormat/>
    <w:uiPriority w:val="0"/>
    <w:pPr>
      <w:snapToGrid w:val="0"/>
      <w:jc w:val="left"/>
    </w:pPr>
    <w:rPr>
      <w:kern w:val="0"/>
      <w:sz w:val="20"/>
      <w:szCs w:val="24"/>
    </w:rPr>
  </w:style>
  <w:style w:type="paragraph" w:styleId="37">
    <w:name w:val="Balloon Text"/>
    <w:basedOn w:val="1"/>
    <w:link w:val="97"/>
    <w:qFormat/>
    <w:uiPriority w:val="0"/>
    <w:rPr>
      <w:sz w:val="18"/>
      <w:szCs w:val="18"/>
    </w:rPr>
  </w:style>
  <w:style w:type="paragraph" w:styleId="38">
    <w:name w:val="footer"/>
    <w:basedOn w:val="1"/>
    <w:link w:val="98"/>
    <w:autoRedefine/>
    <w:unhideWhenUsed/>
    <w:qFormat/>
    <w:uiPriority w:val="99"/>
    <w:pPr>
      <w:tabs>
        <w:tab w:val="center" w:pos="4153"/>
        <w:tab w:val="right" w:pos="8306"/>
      </w:tabs>
      <w:snapToGrid w:val="0"/>
      <w:jc w:val="left"/>
    </w:pPr>
    <w:rPr>
      <w:sz w:val="18"/>
      <w:szCs w:val="18"/>
    </w:rPr>
  </w:style>
  <w:style w:type="paragraph" w:styleId="39">
    <w:name w:val="envelope return"/>
    <w:basedOn w:val="1"/>
    <w:autoRedefine/>
    <w:qFormat/>
    <w:uiPriority w:val="0"/>
    <w:rPr>
      <w:rFonts w:ascii="Arial" w:hAnsi="Arial"/>
      <w:szCs w:val="24"/>
    </w:rPr>
  </w:style>
  <w:style w:type="paragraph" w:styleId="40">
    <w:name w:val="header"/>
    <w:basedOn w:val="1"/>
    <w:link w:val="99"/>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41">
    <w:name w:val="Signature"/>
    <w:basedOn w:val="1"/>
    <w:link w:val="100"/>
    <w:autoRedefine/>
    <w:qFormat/>
    <w:uiPriority w:val="0"/>
    <w:pPr>
      <w:adjustRightInd w:val="0"/>
      <w:spacing w:after="600" w:line="312" w:lineRule="atLeast"/>
      <w:jc w:val="center"/>
      <w:textAlignment w:val="baseline"/>
    </w:pPr>
    <w:rPr>
      <w:rFonts w:eastAsia="仿宋_GB2312"/>
      <w:kern w:val="0"/>
      <w:sz w:val="24"/>
    </w:rPr>
  </w:style>
  <w:style w:type="paragraph" w:styleId="42">
    <w:name w:val="toc 1"/>
    <w:basedOn w:val="1"/>
    <w:next w:val="1"/>
    <w:autoRedefine/>
    <w:qFormat/>
    <w:uiPriority w:val="39"/>
    <w:pPr>
      <w:spacing w:before="120" w:after="120"/>
      <w:jc w:val="left"/>
    </w:pPr>
    <w:rPr>
      <w:b/>
      <w:caps/>
      <w:sz w:val="20"/>
    </w:rPr>
  </w:style>
  <w:style w:type="paragraph" w:styleId="43">
    <w:name w:val="toc 4"/>
    <w:basedOn w:val="1"/>
    <w:next w:val="1"/>
    <w:autoRedefine/>
    <w:qFormat/>
    <w:uiPriority w:val="0"/>
    <w:pPr>
      <w:ind w:left="630"/>
      <w:jc w:val="left"/>
    </w:pPr>
    <w:rPr>
      <w:sz w:val="18"/>
    </w:rPr>
  </w:style>
  <w:style w:type="paragraph" w:styleId="44">
    <w:name w:val="index heading"/>
    <w:basedOn w:val="1"/>
    <w:next w:val="45"/>
    <w:autoRedefine/>
    <w:qFormat/>
    <w:uiPriority w:val="0"/>
  </w:style>
  <w:style w:type="paragraph" w:styleId="45">
    <w:name w:val="index 1"/>
    <w:basedOn w:val="1"/>
    <w:next w:val="1"/>
    <w:autoRedefine/>
    <w:unhideWhenUsed/>
    <w:qFormat/>
    <w:uiPriority w:val="0"/>
  </w:style>
  <w:style w:type="paragraph" w:styleId="46">
    <w:name w:val="Subtitle"/>
    <w:basedOn w:val="1"/>
    <w:next w:val="1"/>
    <w:link w:val="101"/>
    <w:autoRedefine/>
    <w:qFormat/>
    <w:uiPriority w:val="0"/>
    <w:pPr>
      <w:widowControl/>
      <w:spacing w:after="600" w:line="276" w:lineRule="auto"/>
      <w:jc w:val="left"/>
    </w:pPr>
    <w:rPr>
      <w:rFonts w:ascii="Cambria" w:hAnsi="Cambria"/>
      <w:i/>
      <w:iCs/>
      <w:spacing w:val="13"/>
      <w:kern w:val="0"/>
      <w:sz w:val="24"/>
      <w:szCs w:val="24"/>
      <w:lang w:eastAsia="en-US" w:bidi="en-US"/>
    </w:rPr>
  </w:style>
  <w:style w:type="paragraph" w:styleId="47">
    <w:name w:val="footnote text"/>
    <w:basedOn w:val="1"/>
    <w:link w:val="102"/>
    <w:autoRedefine/>
    <w:qFormat/>
    <w:uiPriority w:val="0"/>
    <w:pPr>
      <w:snapToGrid w:val="0"/>
      <w:jc w:val="left"/>
    </w:pPr>
    <w:rPr>
      <w:sz w:val="18"/>
      <w:szCs w:val="18"/>
    </w:rPr>
  </w:style>
  <w:style w:type="paragraph" w:styleId="48">
    <w:name w:val="toc 6"/>
    <w:basedOn w:val="1"/>
    <w:next w:val="1"/>
    <w:autoRedefine/>
    <w:qFormat/>
    <w:uiPriority w:val="0"/>
    <w:pPr>
      <w:ind w:left="1050"/>
      <w:jc w:val="left"/>
    </w:pPr>
    <w:rPr>
      <w:sz w:val="18"/>
    </w:rPr>
  </w:style>
  <w:style w:type="paragraph" w:styleId="49">
    <w:name w:val="Body Text Indent 3"/>
    <w:basedOn w:val="1"/>
    <w:link w:val="103"/>
    <w:autoRedefine/>
    <w:qFormat/>
    <w:uiPriority w:val="0"/>
    <w:pPr>
      <w:ind w:left="645" w:firstLine="645"/>
    </w:pPr>
    <w:rPr>
      <w:rFonts w:ascii="Arial" w:hAnsi="Arial" w:eastAsia="仿宋_GB2312"/>
      <w:color w:val="FFFF00"/>
      <w:sz w:val="32"/>
    </w:rPr>
  </w:style>
  <w:style w:type="paragraph" w:styleId="50">
    <w:name w:val="index 7"/>
    <w:basedOn w:val="1"/>
    <w:next w:val="1"/>
    <w:autoRedefine/>
    <w:qFormat/>
    <w:uiPriority w:val="0"/>
    <w:pPr>
      <w:ind w:left="2520"/>
    </w:pPr>
  </w:style>
  <w:style w:type="paragraph" w:styleId="51">
    <w:name w:val="index 9"/>
    <w:basedOn w:val="1"/>
    <w:next w:val="1"/>
    <w:autoRedefine/>
    <w:qFormat/>
    <w:uiPriority w:val="0"/>
    <w:pPr>
      <w:ind w:left="3360"/>
    </w:pPr>
  </w:style>
  <w:style w:type="paragraph" w:styleId="52">
    <w:name w:val="table of figures"/>
    <w:basedOn w:val="1"/>
    <w:next w:val="1"/>
    <w:qFormat/>
    <w:uiPriority w:val="0"/>
    <w:pPr>
      <w:ind w:left="840" w:hanging="420"/>
    </w:pPr>
  </w:style>
  <w:style w:type="paragraph" w:styleId="53">
    <w:name w:val="toc 2"/>
    <w:basedOn w:val="1"/>
    <w:next w:val="1"/>
    <w:qFormat/>
    <w:uiPriority w:val="39"/>
    <w:pPr>
      <w:ind w:left="210"/>
      <w:jc w:val="left"/>
    </w:pPr>
    <w:rPr>
      <w:smallCaps/>
      <w:sz w:val="20"/>
    </w:rPr>
  </w:style>
  <w:style w:type="paragraph" w:styleId="54">
    <w:name w:val="toc 9"/>
    <w:basedOn w:val="1"/>
    <w:next w:val="1"/>
    <w:qFormat/>
    <w:uiPriority w:val="0"/>
    <w:pPr>
      <w:ind w:left="1680"/>
      <w:jc w:val="left"/>
    </w:pPr>
    <w:rPr>
      <w:sz w:val="18"/>
    </w:rPr>
  </w:style>
  <w:style w:type="paragraph" w:styleId="55">
    <w:name w:val="Body Text 2"/>
    <w:basedOn w:val="1"/>
    <w:link w:val="104"/>
    <w:qFormat/>
    <w:uiPriority w:val="0"/>
    <w:pPr>
      <w:widowControl/>
      <w:jc w:val="center"/>
    </w:pPr>
    <w:rPr>
      <w:rFonts w:ascii="楷体_GB2312" w:eastAsia="楷体_GB2312"/>
      <w:sz w:val="28"/>
    </w:rPr>
  </w:style>
  <w:style w:type="paragraph" w:styleId="56">
    <w:name w:val="HTML Preformatted"/>
    <w:basedOn w:val="1"/>
    <w:link w:val="10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rPr>
  </w:style>
  <w:style w:type="paragraph" w:styleId="57">
    <w:name w:val="Normal (Web)"/>
    <w:basedOn w:val="1"/>
    <w:qFormat/>
    <w:uiPriority w:val="0"/>
    <w:pPr>
      <w:widowControl/>
      <w:spacing w:before="100" w:beforeAutospacing="1" w:after="100" w:afterAutospacing="1"/>
      <w:jc w:val="left"/>
    </w:pPr>
    <w:rPr>
      <w:rFonts w:ascii="Arial" w:hAnsi="Arial" w:eastAsia="Arial Unicode MS" w:cs="Arial"/>
      <w:kern w:val="0"/>
      <w:sz w:val="24"/>
      <w:szCs w:val="24"/>
    </w:rPr>
  </w:style>
  <w:style w:type="paragraph" w:styleId="58">
    <w:name w:val="index 2"/>
    <w:basedOn w:val="1"/>
    <w:next w:val="1"/>
    <w:qFormat/>
    <w:uiPriority w:val="0"/>
    <w:pPr>
      <w:ind w:left="420"/>
    </w:pPr>
  </w:style>
  <w:style w:type="paragraph" w:styleId="59">
    <w:name w:val="Title"/>
    <w:basedOn w:val="1"/>
    <w:link w:val="106"/>
    <w:qFormat/>
    <w:uiPriority w:val="0"/>
    <w:pPr>
      <w:widowControl/>
      <w:overflowPunct w:val="0"/>
      <w:autoSpaceDE w:val="0"/>
      <w:autoSpaceDN w:val="0"/>
      <w:adjustRightInd w:val="0"/>
      <w:spacing w:line="420" w:lineRule="exact"/>
      <w:jc w:val="center"/>
      <w:textAlignment w:val="baseline"/>
    </w:pPr>
    <w:rPr>
      <w:rFonts w:eastAsia="黑体"/>
      <w:b/>
      <w:kern w:val="0"/>
      <w:sz w:val="28"/>
      <w:lang w:val="en-GB"/>
    </w:rPr>
  </w:style>
  <w:style w:type="paragraph" w:styleId="60">
    <w:name w:val="annotation subject"/>
    <w:basedOn w:val="21"/>
    <w:next w:val="21"/>
    <w:link w:val="107"/>
    <w:qFormat/>
    <w:uiPriority w:val="0"/>
    <w:rPr>
      <w:b/>
      <w:bCs/>
    </w:rPr>
  </w:style>
  <w:style w:type="paragraph" w:styleId="61">
    <w:name w:val="Body Text First Indent"/>
    <w:basedOn w:val="25"/>
    <w:link w:val="108"/>
    <w:qFormat/>
    <w:uiPriority w:val="0"/>
    <w:pPr>
      <w:spacing w:after="120"/>
      <w:ind w:firstLine="420" w:firstLineChars="100"/>
    </w:pPr>
    <w:rPr>
      <w:rFonts w:ascii="Times New Roman" w:hAnsi="Times New Roman" w:eastAsia="宋体"/>
      <w:sz w:val="21"/>
      <w:szCs w:val="24"/>
    </w:rPr>
  </w:style>
  <w:style w:type="paragraph" w:styleId="62">
    <w:name w:val="Body Text First Indent 2"/>
    <w:basedOn w:val="26"/>
    <w:link w:val="109"/>
    <w:qFormat/>
    <w:uiPriority w:val="0"/>
    <w:pPr>
      <w:spacing w:line="360" w:lineRule="auto"/>
      <w:ind w:firstLine="420" w:firstLineChars="200"/>
    </w:pPr>
    <w:rPr>
      <w:rFonts w:ascii="宋体" w:hAnsi="宋体"/>
      <w:sz w:val="20"/>
    </w:rPr>
  </w:style>
  <w:style w:type="table" w:styleId="64">
    <w:name w:val="Table Grid"/>
    <w:basedOn w:val="6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6">
    <w:name w:val="Strong"/>
    <w:qFormat/>
    <w:uiPriority w:val="22"/>
    <w:rPr>
      <w:b/>
      <w:bCs/>
    </w:rPr>
  </w:style>
  <w:style w:type="character" w:styleId="67">
    <w:name w:val="endnote reference"/>
    <w:qFormat/>
    <w:uiPriority w:val="0"/>
    <w:rPr>
      <w:vertAlign w:val="superscript"/>
    </w:rPr>
  </w:style>
  <w:style w:type="character" w:styleId="68">
    <w:name w:val="page number"/>
    <w:qFormat/>
    <w:uiPriority w:val="0"/>
  </w:style>
  <w:style w:type="character" w:styleId="69">
    <w:name w:val="FollowedHyperlink"/>
    <w:qFormat/>
    <w:uiPriority w:val="99"/>
    <w:rPr>
      <w:color w:val="800080"/>
      <w:u w:val="single"/>
    </w:rPr>
  </w:style>
  <w:style w:type="character" w:styleId="70">
    <w:name w:val="Emphasis"/>
    <w:qFormat/>
    <w:uiPriority w:val="0"/>
    <w:rPr>
      <w:b/>
      <w:bCs/>
      <w:i/>
      <w:iCs/>
      <w:spacing w:val="10"/>
      <w:shd w:val="clear" w:color="auto" w:fill="auto"/>
    </w:rPr>
  </w:style>
  <w:style w:type="character" w:styleId="71">
    <w:name w:val="line number"/>
    <w:qFormat/>
    <w:uiPriority w:val="0"/>
  </w:style>
  <w:style w:type="character" w:styleId="72">
    <w:name w:val="HTML Typewriter"/>
    <w:qFormat/>
    <w:uiPriority w:val="0"/>
    <w:rPr>
      <w:rFonts w:ascii="宋体" w:hAnsi="宋体" w:eastAsia="宋体" w:cs="宋体"/>
      <w:sz w:val="24"/>
      <w:szCs w:val="24"/>
    </w:rPr>
  </w:style>
  <w:style w:type="character" w:styleId="73">
    <w:name w:val="Hyperlink"/>
    <w:qFormat/>
    <w:uiPriority w:val="99"/>
    <w:rPr>
      <w:color w:val="0000FF"/>
      <w:u w:val="single"/>
    </w:rPr>
  </w:style>
  <w:style w:type="character" w:styleId="74">
    <w:name w:val="annotation reference"/>
    <w:autoRedefine/>
    <w:qFormat/>
    <w:uiPriority w:val="0"/>
    <w:rPr>
      <w:sz w:val="21"/>
    </w:rPr>
  </w:style>
  <w:style w:type="character" w:styleId="75">
    <w:name w:val="footnote reference"/>
    <w:autoRedefine/>
    <w:qFormat/>
    <w:uiPriority w:val="0"/>
    <w:rPr>
      <w:vertAlign w:val="superscript"/>
    </w:rPr>
  </w:style>
  <w:style w:type="character" w:styleId="76">
    <w:name w:val="HTML Sample"/>
    <w:qFormat/>
    <w:uiPriority w:val="0"/>
    <w:rPr>
      <w:rFonts w:ascii="Courier New" w:hAnsi="宋体" w:eastAsia="宋体" w:cs="Courier New"/>
    </w:rPr>
  </w:style>
  <w:style w:type="character" w:customStyle="1" w:styleId="77">
    <w:name w:val="正文文本 字符"/>
    <w:link w:val="25"/>
    <w:qFormat/>
    <w:uiPriority w:val="0"/>
    <w:rPr>
      <w:rFonts w:ascii="楷体_GB2312" w:hAnsi="Arial" w:eastAsia="楷体_GB2312" w:cs="Times New Roman"/>
      <w:sz w:val="28"/>
      <w:szCs w:val="20"/>
    </w:rPr>
  </w:style>
  <w:style w:type="character" w:customStyle="1" w:styleId="78">
    <w:name w:val="标题 1 字符"/>
    <w:link w:val="3"/>
    <w:autoRedefine/>
    <w:qFormat/>
    <w:uiPriority w:val="0"/>
    <w:rPr>
      <w:rFonts w:ascii="黑体" w:hAnsi="Times New Roman" w:eastAsia="仿宋" w:cs="Times New Roman"/>
      <w:b/>
      <w:kern w:val="44"/>
      <w:sz w:val="24"/>
      <w:szCs w:val="28"/>
    </w:rPr>
  </w:style>
  <w:style w:type="character" w:customStyle="1" w:styleId="79">
    <w:name w:val="标题 2 字符"/>
    <w:link w:val="4"/>
    <w:autoRedefine/>
    <w:qFormat/>
    <w:uiPriority w:val="0"/>
    <w:rPr>
      <w:rFonts w:ascii="宋体" w:hAnsi="宋体" w:eastAsia="宋体" w:cs="Times New Roman"/>
      <w:b/>
      <w:szCs w:val="24"/>
    </w:rPr>
  </w:style>
  <w:style w:type="character" w:customStyle="1" w:styleId="80">
    <w:name w:val="标题 3 字符"/>
    <w:link w:val="5"/>
    <w:autoRedefine/>
    <w:qFormat/>
    <w:uiPriority w:val="0"/>
    <w:rPr>
      <w:rFonts w:ascii="宋体" w:hAnsi="宋体" w:eastAsia="宋体" w:cs="Times New Roman"/>
      <w:b/>
      <w:szCs w:val="21"/>
      <w:shd w:val="clear" w:color="auto" w:fill="FFFFFF"/>
    </w:rPr>
  </w:style>
  <w:style w:type="character" w:customStyle="1" w:styleId="81">
    <w:name w:val="正文缩进 字符"/>
    <w:link w:val="6"/>
    <w:qFormat/>
    <w:locked/>
    <w:uiPriority w:val="0"/>
    <w:rPr>
      <w:rFonts w:ascii="Times New Roman" w:hAnsi="Times New Roman" w:eastAsia="宋体" w:cs="Times New Roman"/>
      <w:szCs w:val="20"/>
    </w:rPr>
  </w:style>
  <w:style w:type="character" w:customStyle="1" w:styleId="82">
    <w:name w:val="标题 4 字符"/>
    <w:link w:val="7"/>
    <w:qFormat/>
    <w:uiPriority w:val="0"/>
    <w:rPr>
      <w:rFonts w:ascii="Arial" w:hAnsi="Arial" w:eastAsia="黑体" w:cs="Times New Roman"/>
      <w:b/>
      <w:sz w:val="28"/>
      <w:szCs w:val="20"/>
    </w:rPr>
  </w:style>
  <w:style w:type="character" w:customStyle="1" w:styleId="83">
    <w:name w:val="标题 5 字符"/>
    <w:link w:val="8"/>
    <w:qFormat/>
    <w:uiPriority w:val="0"/>
    <w:rPr>
      <w:rFonts w:ascii="黑体" w:hAnsi="Times New Roman" w:eastAsia="黑体" w:cs="Times New Roman"/>
      <w:b/>
      <w:color w:val="000000"/>
      <w:kern w:val="0"/>
      <w:sz w:val="28"/>
      <w:szCs w:val="20"/>
    </w:rPr>
  </w:style>
  <w:style w:type="character" w:customStyle="1" w:styleId="84">
    <w:name w:val="标题 6 字符"/>
    <w:link w:val="9"/>
    <w:qFormat/>
    <w:uiPriority w:val="0"/>
    <w:rPr>
      <w:rFonts w:ascii="Arial" w:hAnsi="Arial" w:eastAsia="黑体" w:cs="Times New Roman"/>
      <w:b/>
      <w:bCs/>
      <w:sz w:val="24"/>
      <w:szCs w:val="24"/>
    </w:rPr>
  </w:style>
  <w:style w:type="character" w:customStyle="1" w:styleId="85">
    <w:name w:val="标题 7 字符"/>
    <w:link w:val="10"/>
    <w:qFormat/>
    <w:uiPriority w:val="0"/>
    <w:rPr>
      <w:rFonts w:ascii="Times New Roman" w:hAnsi="Times New Roman" w:eastAsia="宋体" w:cs="Times New Roman"/>
      <w:b/>
      <w:bCs/>
      <w:sz w:val="24"/>
      <w:szCs w:val="24"/>
    </w:rPr>
  </w:style>
  <w:style w:type="character" w:customStyle="1" w:styleId="86">
    <w:name w:val="标题 8 字符"/>
    <w:link w:val="11"/>
    <w:qFormat/>
    <w:uiPriority w:val="0"/>
    <w:rPr>
      <w:rFonts w:ascii="Arial" w:hAnsi="Arial" w:eastAsia="黑体" w:cs="Times New Roman"/>
      <w:sz w:val="24"/>
      <w:szCs w:val="24"/>
    </w:rPr>
  </w:style>
  <w:style w:type="character" w:customStyle="1" w:styleId="87">
    <w:name w:val="标题 9 字符"/>
    <w:link w:val="12"/>
    <w:qFormat/>
    <w:uiPriority w:val="0"/>
    <w:rPr>
      <w:rFonts w:ascii="Arial" w:hAnsi="Arial" w:eastAsia="黑体" w:cs="Times New Roman"/>
      <w:szCs w:val="21"/>
    </w:rPr>
  </w:style>
  <w:style w:type="character" w:customStyle="1" w:styleId="88">
    <w:name w:val="文档结构图 字符"/>
    <w:link w:val="20"/>
    <w:qFormat/>
    <w:uiPriority w:val="0"/>
    <w:rPr>
      <w:rFonts w:ascii="Times New Roman" w:hAnsi="Times New Roman" w:eastAsia="宋体" w:cs="Times New Roman"/>
      <w:szCs w:val="20"/>
      <w:shd w:val="clear" w:color="auto" w:fill="000080"/>
    </w:rPr>
  </w:style>
  <w:style w:type="character" w:customStyle="1" w:styleId="89">
    <w:name w:val="批注文字 字符"/>
    <w:link w:val="21"/>
    <w:autoRedefine/>
    <w:qFormat/>
    <w:uiPriority w:val="0"/>
    <w:rPr>
      <w:rFonts w:ascii="Times New Roman" w:hAnsi="Times New Roman" w:eastAsia="宋体" w:cs="Times New Roman"/>
      <w:szCs w:val="20"/>
    </w:rPr>
  </w:style>
  <w:style w:type="character" w:customStyle="1" w:styleId="90">
    <w:name w:val="称呼 字符"/>
    <w:link w:val="23"/>
    <w:autoRedefine/>
    <w:qFormat/>
    <w:uiPriority w:val="0"/>
    <w:rPr>
      <w:rFonts w:ascii="仿宋_GB2312" w:hAnsi="Times New Roman" w:eastAsia="仿宋_GB2312" w:cs="Times New Roman"/>
      <w:sz w:val="28"/>
      <w:szCs w:val="20"/>
    </w:rPr>
  </w:style>
  <w:style w:type="character" w:customStyle="1" w:styleId="91">
    <w:name w:val="正文文本 3 字符"/>
    <w:link w:val="24"/>
    <w:qFormat/>
    <w:uiPriority w:val="0"/>
    <w:rPr>
      <w:rFonts w:ascii="仿宋_GB2312" w:hAnsi="Arial" w:eastAsia="仿宋_GB2312" w:cs="Times New Roman"/>
      <w:sz w:val="32"/>
      <w:szCs w:val="20"/>
    </w:rPr>
  </w:style>
  <w:style w:type="character" w:customStyle="1" w:styleId="92">
    <w:name w:val="正文文本缩进 字符"/>
    <w:link w:val="26"/>
    <w:qFormat/>
    <w:uiPriority w:val="0"/>
    <w:rPr>
      <w:rFonts w:ascii="楷体_GB2312" w:hAnsi="Times New Roman" w:eastAsia="楷体_GB2312" w:cs="Times New Roman"/>
      <w:sz w:val="32"/>
      <w:szCs w:val="20"/>
    </w:rPr>
  </w:style>
  <w:style w:type="character" w:customStyle="1" w:styleId="93">
    <w:name w:val="纯文本 字符"/>
    <w:link w:val="31"/>
    <w:qFormat/>
    <w:uiPriority w:val="0"/>
    <w:rPr>
      <w:rFonts w:ascii="宋体" w:hAnsi="Courier New" w:eastAsia="宋体" w:cs="Times New Roman"/>
      <w:szCs w:val="20"/>
    </w:rPr>
  </w:style>
  <w:style w:type="character" w:customStyle="1" w:styleId="94">
    <w:name w:val="日期 字符"/>
    <w:link w:val="34"/>
    <w:qFormat/>
    <w:uiPriority w:val="0"/>
    <w:rPr>
      <w:rFonts w:ascii="Times New Roman" w:hAnsi="Times New Roman" w:eastAsia="宋体" w:cs="Times New Roman"/>
      <w:sz w:val="28"/>
      <w:szCs w:val="20"/>
    </w:rPr>
  </w:style>
  <w:style w:type="character" w:customStyle="1" w:styleId="95">
    <w:name w:val="正文文本缩进 2 字符"/>
    <w:link w:val="35"/>
    <w:qFormat/>
    <w:uiPriority w:val="0"/>
    <w:rPr>
      <w:rFonts w:ascii="Arial" w:hAnsi="Arial" w:eastAsia="仿宋_GB2312" w:cs="Times New Roman"/>
      <w:sz w:val="32"/>
      <w:szCs w:val="20"/>
    </w:rPr>
  </w:style>
  <w:style w:type="character" w:customStyle="1" w:styleId="96">
    <w:name w:val="尾注文本 字符"/>
    <w:link w:val="36"/>
    <w:qFormat/>
    <w:uiPriority w:val="0"/>
    <w:rPr>
      <w:rFonts w:ascii="Times New Roman" w:hAnsi="Times New Roman" w:eastAsia="宋体" w:cs="Times New Roman"/>
      <w:kern w:val="0"/>
      <w:sz w:val="20"/>
      <w:szCs w:val="24"/>
    </w:rPr>
  </w:style>
  <w:style w:type="character" w:customStyle="1" w:styleId="97">
    <w:name w:val="批注框文本 字符"/>
    <w:link w:val="37"/>
    <w:qFormat/>
    <w:uiPriority w:val="0"/>
    <w:rPr>
      <w:rFonts w:ascii="Times New Roman" w:hAnsi="Times New Roman" w:eastAsia="宋体" w:cs="Times New Roman"/>
      <w:sz w:val="18"/>
      <w:szCs w:val="18"/>
    </w:rPr>
  </w:style>
  <w:style w:type="character" w:customStyle="1" w:styleId="98">
    <w:name w:val="页脚 字符"/>
    <w:link w:val="38"/>
    <w:qFormat/>
    <w:uiPriority w:val="0"/>
    <w:rPr>
      <w:sz w:val="18"/>
      <w:szCs w:val="18"/>
    </w:rPr>
  </w:style>
  <w:style w:type="character" w:customStyle="1" w:styleId="99">
    <w:name w:val="页眉 字符"/>
    <w:link w:val="40"/>
    <w:qFormat/>
    <w:uiPriority w:val="99"/>
    <w:rPr>
      <w:sz w:val="18"/>
      <w:szCs w:val="18"/>
    </w:rPr>
  </w:style>
  <w:style w:type="character" w:customStyle="1" w:styleId="100">
    <w:name w:val="签名 字符"/>
    <w:link w:val="41"/>
    <w:qFormat/>
    <w:uiPriority w:val="0"/>
    <w:rPr>
      <w:rFonts w:ascii="Times New Roman" w:hAnsi="Times New Roman" w:eastAsia="仿宋_GB2312" w:cs="Times New Roman"/>
      <w:kern w:val="0"/>
      <w:sz w:val="24"/>
      <w:szCs w:val="20"/>
    </w:rPr>
  </w:style>
  <w:style w:type="character" w:customStyle="1" w:styleId="101">
    <w:name w:val="副标题 字符"/>
    <w:link w:val="46"/>
    <w:qFormat/>
    <w:uiPriority w:val="0"/>
    <w:rPr>
      <w:rFonts w:ascii="Cambria" w:hAnsi="Cambria" w:eastAsia="宋体" w:cs="Times New Roman"/>
      <w:i/>
      <w:iCs/>
      <w:spacing w:val="13"/>
      <w:kern w:val="0"/>
      <w:sz w:val="24"/>
      <w:szCs w:val="24"/>
      <w:lang w:eastAsia="en-US" w:bidi="en-US"/>
    </w:rPr>
  </w:style>
  <w:style w:type="character" w:customStyle="1" w:styleId="102">
    <w:name w:val="脚注文本 字符"/>
    <w:link w:val="47"/>
    <w:qFormat/>
    <w:uiPriority w:val="0"/>
    <w:rPr>
      <w:rFonts w:ascii="Times New Roman" w:hAnsi="Times New Roman" w:eastAsia="宋体" w:cs="Times New Roman"/>
      <w:sz w:val="18"/>
      <w:szCs w:val="18"/>
    </w:rPr>
  </w:style>
  <w:style w:type="character" w:customStyle="1" w:styleId="103">
    <w:name w:val="正文文本缩进 3 字符"/>
    <w:link w:val="49"/>
    <w:autoRedefine/>
    <w:qFormat/>
    <w:uiPriority w:val="0"/>
    <w:rPr>
      <w:rFonts w:ascii="Arial" w:hAnsi="Arial" w:eastAsia="仿宋_GB2312" w:cs="Times New Roman"/>
      <w:color w:val="FFFF00"/>
      <w:sz w:val="32"/>
      <w:szCs w:val="20"/>
    </w:rPr>
  </w:style>
  <w:style w:type="character" w:customStyle="1" w:styleId="104">
    <w:name w:val="正文文本 2 字符"/>
    <w:link w:val="55"/>
    <w:qFormat/>
    <w:uiPriority w:val="0"/>
    <w:rPr>
      <w:rFonts w:ascii="楷体_GB2312" w:hAnsi="Times New Roman" w:eastAsia="楷体_GB2312" w:cs="Times New Roman"/>
      <w:sz w:val="28"/>
      <w:szCs w:val="20"/>
    </w:rPr>
  </w:style>
  <w:style w:type="character" w:customStyle="1" w:styleId="105">
    <w:name w:val="HTML 预设格式 字符"/>
    <w:link w:val="56"/>
    <w:qFormat/>
    <w:uiPriority w:val="0"/>
    <w:rPr>
      <w:rFonts w:ascii="黑体" w:hAnsi="Courier New" w:eastAsia="黑体" w:cs="Courier New"/>
      <w:kern w:val="0"/>
      <w:sz w:val="20"/>
      <w:szCs w:val="20"/>
    </w:rPr>
  </w:style>
  <w:style w:type="character" w:customStyle="1" w:styleId="106">
    <w:name w:val="标题 字符"/>
    <w:link w:val="59"/>
    <w:qFormat/>
    <w:uiPriority w:val="0"/>
    <w:rPr>
      <w:rFonts w:ascii="Times New Roman" w:hAnsi="Times New Roman" w:eastAsia="黑体" w:cs="Times New Roman"/>
      <w:b/>
      <w:kern w:val="0"/>
      <w:sz w:val="28"/>
      <w:szCs w:val="20"/>
      <w:lang w:val="en-GB"/>
    </w:rPr>
  </w:style>
  <w:style w:type="character" w:customStyle="1" w:styleId="107">
    <w:name w:val="批注主题 字符"/>
    <w:link w:val="60"/>
    <w:qFormat/>
    <w:uiPriority w:val="0"/>
    <w:rPr>
      <w:rFonts w:ascii="Times New Roman" w:hAnsi="Times New Roman" w:eastAsia="宋体" w:cs="Times New Roman"/>
      <w:b/>
      <w:bCs/>
      <w:szCs w:val="20"/>
    </w:rPr>
  </w:style>
  <w:style w:type="character" w:customStyle="1" w:styleId="108">
    <w:name w:val="正文文本首行缩进 字符"/>
    <w:link w:val="61"/>
    <w:qFormat/>
    <w:uiPriority w:val="0"/>
    <w:rPr>
      <w:rFonts w:ascii="Times New Roman" w:hAnsi="Times New Roman" w:eastAsia="宋体" w:cs="Times New Roman"/>
      <w:sz w:val="28"/>
      <w:szCs w:val="24"/>
    </w:rPr>
  </w:style>
  <w:style w:type="character" w:customStyle="1" w:styleId="109">
    <w:name w:val="正文文本首行缩进 2 字符"/>
    <w:link w:val="62"/>
    <w:qFormat/>
    <w:uiPriority w:val="0"/>
    <w:rPr>
      <w:rFonts w:ascii="宋体" w:hAnsi="宋体" w:eastAsia="楷体_GB2312" w:cs="Times New Roman"/>
      <w:sz w:val="20"/>
      <w:szCs w:val="20"/>
    </w:rPr>
  </w:style>
  <w:style w:type="character" w:customStyle="1" w:styleId="110">
    <w:name w:val="正文文本 字符1"/>
    <w:link w:val="25"/>
    <w:qFormat/>
    <w:uiPriority w:val="0"/>
    <w:rPr>
      <w:rFonts w:hint="eastAsia" w:ascii="楷体_GB2312" w:hAnsi="Arial" w:eastAsia="楷体_GB2312" w:cs="楷体_GB2312"/>
      <w:kern w:val="2"/>
      <w:sz w:val="28"/>
    </w:rPr>
  </w:style>
  <w:style w:type="paragraph" w:customStyle="1" w:styleId="111">
    <w:name w:val="Default"/>
    <w:next w:val="53"/>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12">
    <w:name w:val="索引 4111"/>
    <w:basedOn w:val="1"/>
    <w:next w:val="1"/>
    <w:qFormat/>
    <w:uiPriority w:val="0"/>
    <w:pPr>
      <w:ind w:left="600"/>
    </w:pPr>
    <w:rPr>
      <w:szCs w:val="24"/>
    </w:rPr>
  </w:style>
  <w:style w:type="paragraph" w:customStyle="1" w:styleId="113">
    <w:name w:val="首行缩进"/>
    <w:basedOn w:val="1"/>
    <w:qFormat/>
    <w:uiPriority w:val="0"/>
    <w:pPr>
      <w:spacing w:line="360" w:lineRule="auto"/>
      <w:ind w:firstLine="480" w:firstLineChars="200"/>
      <w:jc w:val="left"/>
    </w:pPr>
    <w:rPr>
      <w:rFonts w:ascii="宋体" w:hAnsi="宋体"/>
      <w:sz w:val="24"/>
      <w:szCs w:val="24"/>
    </w:rPr>
  </w:style>
  <w:style w:type="character" w:customStyle="1" w:styleId="114">
    <w:name w:val="小四 段落 宋体 Char Char Char Char1"/>
    <w:qFormat/>
    <w:uiPriority w:val="0"/>
    <w:rPr>
      <w:rFonts w:eastAsia="宋体"/>
      <w:kern w:val="2"/>
      <w:sz w:val="24"/>
      <w:szCs w:val="24"/>
      <w:lang w:val="en-US" w:eastAsia="zh-CN" w:bidi="ar-SA"/>
    </w:rPr>
  </w:style>
  <w:style w:type="character" w:customStyle="1" w:styleId="115">
    <w:name w:val="111111 Char"/>
    <w:link w:val="116"/>
    <w:qFormat/>
    <w:uiPriority w:val="0"/>
    <w:rPr>
      <w:rFonts w:ascii="宋体" w:hAnsi="宋体" w:eastAsia="黑体" w:cs="宋体"/>
      <w:b/>
      <w:bCs/>
      <w:szCs w:val="21"/>
    </w:rPr>
  </w:style>
  <w:style w:type="paragraph" w:customStyle="1" w:styleId="116">
    <w:name w:val="111111"/>
    <w:basedOn w:val="1"/>
    <w:link w:val="115"/>
    <w:qFormat/>
    <w:uiPriority w:val="0"/>
    <w:pPr>
      <w:spacing w:before="120" w:after="120"/>
      <w:jc w:val="center"/>
    </w:pPr>
    <w:rPr>
      <w:rFonts w:ascii="宋体" w:hAnsi="宋体" w:eastAsia="黑体"/>
      <w:b/>
      <w:bCs/>
      <w:kern w:val="0"/>
      <w:sz w:val="20"/>
      <w:szCs w:val="21"/>
    </w:rPr>
  </w:style>
  <w:style w:type="character" w:customStyle="1" w:styleId="117">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eastAsia="宋体"/>
      <w:b/>
      <w:bCs/>
      <w:kern w:val="2"/>
      <w:sz w:val="32"/>
      <w:szCs w:val="32"/>
      <w:lang w:val="en-US" w:eastAsia="zh-CN" w:bidi="ar-SA"/>
    </w:rPr>
  </w:style>
  <w:style w:type="character" w:customStyle="1" w:styleId="118">
    <w:name w:val="Char Char20"/>
    <w:qFormat/>
    <w:uiPriority w:val="0"/>
    <w:rPr>
      <w:rFonts w:ascii="Arial" w:hAnsi="Arial" w:eastAsia="黑体"/>
      <w:kern w:val="2"/>
      <w:sz w:val="21"/>
      <w:szCs w:val="21"/>
    </w:rPr>
  </w:style>
  <w:style w:type="character" w:customStyle="1" w:styleId="119">
    <w:name w:val="style13"/>
    <w:qFormat/>
    <w:uiPriority w:val="0"/>
    <w:rPr>
      <w:sz w:val="18"/>
      <w:szCs w:val="18"/>
    </w:rPr>
  </w:style>
  <w:style w:type="character" w:customStyle="1" w:styleId="120">
    <w:name w:val="华宇段落1 Char Char Char"/>
    <w:qFormat/>
    <w:uiPriority w:val="0"/>
    <w:rPr>
      <w:rFonts w:eastAsia="宋体"/>
      <w:bCs/>
      <w:kern w:val="2"/>
      <w:sz w:val="24"/>
      <w:szCs w:val="24"/>
      <w:lang w:val="en-US" w:eastAsia="zh-CN" w:bidi="ar-SA"/>
    </w:rPr>
  </w:style>
  <w:style w:type="character" w:customStyle="1" w:styleId="121">
    <w:name w:val="2nd level Char"/>
    <w:qFormat/>
    <w:uiPriority w:val="0"/>
    <w:rPr>
      <w:rFonts w:ascii="Arial" w:hAnsi="Arial" w:eastAsia="黑体"/>
      <w:b/>
      <w:bCs/>
      <w:kern w:val="2"/>
      <w:sz w:val="32"/>
      <w:szCs w:val="32"/>
      <w:lang w:val="en-US" w:eastAsia="zh-CN" w:bidi="ar-SA"/>
    </w:rPr>
  </w:style>
  <w:style w:type="character" w:customStyle="1" w:styleId="122">
    <w:name w:val="Char Char21"/>
    <w:qFormat/>
    <w:uiPriority w:val="0"/>
    <w:rPr>
      <w:rFonts w:ascii="Arial" w:hAnsi="Arial" w:eastAsia="黑体"/>
      <w:kern w:val="2"/>
      <w:sz w:val="24"/>
      <w:szCs w:val="24"/>
    </w:rPr>
  </w:style>
  <w:style w:type="character" w:customStyle="1" w:styleId="123">
    <w:name w:val="3zw"/>
    <w:qFormat/>
    <w:uiPriority w:val="0"/>
  </w:style>
  <w:style w:type="character" w:customStyle="1" w:styleId="124">
    <w:name w:val="Char Char17"/>
    <w:qFormat/>
    <w:uiPriority w:val="0"/>
    <w:rPr>
      <w:rFonts w:ascii="宋体" w:hAnsi="Courier New"/>
      <w:kern w:val="2"/>
      <w:sz w:val="21"/>
      <w:szCs w:val="21"/>
    </w:rPr>
  </w:style>
  <w:style w:type="character" w:customStyle="1" w:styleId="125">
    <w:name w:val="华宇段落1 Char Char"/>
    <w:qFormat/>
    <w:uiPriority w:val="0"/>
    <w:rPr>
      <w:rFonts w:eastAsia="宋体"/>
      <w:bCs/>
      <w:kern w:val="2"/>
      <w:sz w:val="24"/>
      <w:szCs w:val="24"/>
      <w:lang w:val="en-US" w:eastAsia="zh-CN" w:bidi="ar-SA"/>
    </w:rPr>
  </w:style>
  <w:style w:type="character" w:customStyle="1" w:styleId="126">
    <w:name w:val="apple-converted-space"/>
    <w:qFormat/>
    <w:uiPriority w:val="0"/>
  </w:style>
  <w:style w:type="character" w:customStyle="1" w:styleId="127">
    <w:name w:val="title_emph1"/>
    <w:qFormat/>
    <w:uiPriority w:val="0"/>
    <w:rPr>
      <w:rFonts w:ascii="Arial" w:cs="Arial"/>
      <w:b/>
      <w:bCs/>
      <w:sz w:val="18"/>
      <w:szCs w:val="18"/>
    </w:rPr>
  </w:style>
  <w:style w:type="character" w:customStyle="1" w:styleId="128">
    <w:name w:val="style131"/>
    <w:qFormat/>
    <w:uiPriority w:val="0"/>
    <w:rPr>
      <w:rFonts w:cs="Times New Roman"/>
      <w:sz w:val="18"/>
      <w:szCs w:val="18"/>
    </w:rPr>
  </w:style>
  <w:style w:type="character" w:customStyle="1" w:styleId="129">
    <w:name w:val="小四 段落 宋体 Char Char Char Char Char Char"/>
    <w:qFormat/>
    <w:uiPriority w:val="0"/>
    <w:rPr>
      <w:rFonts w:eastAsia="宋体"/>
      <w:kern w:val="2"/>
      <w:sz w:val="24"/>
      <w:szCs w:val="24"/>
      <w:lang w:val="en-US" w:eastAsia="zh-CN" w:bidi="ar-SA"/>
    </w:rPr>
  </w:style>
  <w:style w:type="character" w:customStyle="1" w:styleId="130">
    <w:name w:val="标题 3 Char"/>
    <w:qFormat/>
    <w:uiPriority w:val="0"/>
    <w:rPr>
      <w:rFonts w:ascii="宋体" w:hAnsi="宋体" w:eastAsia="宋体"/>
      <w:b/>
      <w:bCs/>
      <w:kern w:val="2"/>
      <w:sz w:val="24"/>
      <w:szCs w:val="32"/>
      <w:lang w:val="en-US" w:eastAsia="zh-CN" w:bidi="ar-SA"/>
    </w:rPr>
  </w:style>
  <w:style w:type="character" w:customStyle="1" w:styleId="131">
    <w:name w:val="表格抬头 Char"/>
    <w:link w:val="132"/>
    <w:qFormat/>
    <w:locked/>
    <w:uiPriority w:val="0"/>
    <w:rPr>
      <w:rFonts w:ascii="黑体" w:eastAsia="黑体"/>
      <w:b/>
    </w:rPr>
  </w:style>
  <w:style w:type="paragraph" w:customStyle="1" w:styleId="132">
    <w:name w:val="表格抬头"/>
    <w:basedOn w:val="1"/>
    <w:link w:val="131"/>
    <w:qFormat/>
    <w:uiPriority w:val="0"/>
    <w:pPr>
      <w:jc w:val="center"/>
    </w:pPr>
    <w:rPr>
      <w:rFonts w:ascii="黑体" w:eastAsia="黑体"/>
      <w:b/>
      <w:kern w:val="0"/>
      <w:sz w:val="20"/>
    </w:rPr>
  </w:style>
  <w:style w:type="character" w:customStyle="1" w:styleId="133">
    <w:name w:val="正文缩进 Char1"/>
    <w:link w:val="134"/>
    <w:qFormat/>
    <w:uiPriority w:val="0"/>
    <w:rPr>
      <w:rFonts w:eastAsia="宋体"/>
    </w:rPr>
  </w:style>
  <w:style w:type="paragraph" w:customStyle="1" w:styleId="134">
    <w:name w:val="正文缩进1"/>
    <w:basedOn w:val="1"/>
    <w:link w:val="133"/>
    <w:qFormat/>
    <w:uiPriority w:val="0"/>
    <w:pPr>
      <w:ind w:firstLine="420"/>
    </w:pPr>
    <w:rPr>
      <w:kern w:val="0"/>
      <w:sz w:val="20"/>
    </w:rPr>
  </w:style>
  <w:style w:type="character" w:customStyle="1" w:styleId="135">
    <w:name w:val="样式 首行缩进:  2 字符 Char"/>
    <w:autoRedefine/>
    <w:qFormat/>
    <w:uiPriority w:val="0"/>
    <w:rPr>
      <w:rFonts w:eastAsia="宋体" w:cs="宋体"/>
      <w:kern w:val="2"/>
      <w:sz w:val="24"/>
      <w:lang w:val="en-US" w:eastAsia="zh-CN" w:bidi="ar-SA"/>
    </w:rPr>
  </w:style>
  <w:style w:type="character" w:customStyle="1" w:styleId="136">
    <w:name w:val="明显参考1"/>
    <w:qFormat/>
    <w:uiPriority w:val="0"/>
    <w:rPr>
      <w:smallCaps/>
      <w:spacing w:val="5"/>
      <w:u w:val="single"/>
    </w:rPr>
  </w:style>
  <w:style w:type="character" w:customStyle="1" w:styleId="137">
    <w:name w:val="无间隔 字符"/>
    <w:link w:val="138"/>
    <w:qFormat/>
    <w:uiPriority w:val="0"/>
    <w:rPr>
      <w:rFonts w:ascii="Calibri" w:hAnsi="Calibri" w:eastAsia="微软雅黑"/>
      <w:kern w:val="2"/>
      <w:sz w:val="24"/>
      <w:szCs w:val="22"/>
      <w:lang w:val="en-US" w:eastAsia="zh-CN" w:bidi="ar-SA"/>
    </w:rPr>
  </w:style>
  <w:style w:type="paragraph" w:styleId="138">
    <w:name w:val="No Spacing"/>
    <w:link w:val="137"/>
    <w:qFormat/>
    <w:uiPriority w:val="0"/>
    <w:pPr>
      <w:widowControl w:val="0"/>
      <w:jc w:val="both"/>
    </w:pPr>
    <w:rPr>
      <w:rFonts w:ascii="Calibri" w:hAnsi="Calibri" w:eastAsia="微软雅黑" w:cs="Times New Roman"/>
      <w:kern w:val="2"/>
      <w:sz w:val="24"/>
      <w:szCs w:val="22"/>
      <w:lang w:val="en-US" w:eastAsia="zh-CN" w:bidi="ar-SA"/>
    </w:rPr>
  </w:style>
  <w:style w:type="character" w:customStyle="1" w:styleId="139">
    <w:name w:val="纯文本 Char Char Char1"/>
    <w:qFormat/>
    <w:uiPriority w:val="0"/>
    <w:rPr>
      <w:rFonts w:ascii="宋体" w:hAnsi="Courier New" w:eastAsia="宋体"/>
      <w:kern w:val="2"/>
      <w:sz w:val="21"/>
      <w:szCs w:val="21"/>
      <w:lang w:val="en-US" w:eastAsia="zh-CN" w:bidi="ar-SA"/>
    </w:rPr>
  </w:style>
  <w:style w:type="character" w:customStyle="1" w:styleId="140">
    <w:name w:val="样式 宋体 小四"/>
    <w:qFormat/>
    <w:uiPriority w:val="0"/>
    <w:rPr>
      <w:rFonts w:ascii="宋体" w:hAnsi="宋体"/>
      <w:sz w:val="24"/>
    </w:rPr>
  </w:style>
  <w:style w:type="character" w:customStyle="1" w:styleId="141">
    <w:name w:val="listbenefit"/>
    <w:qFormat/>
    <w:uiPriority w:val="0"/>
  </w:style>
  <w:style w:type="character" w:customStyle="1" w:styleId="142">
    <w:name w:val="Char Char26"/>
    <w:qFormat/>
    <w:uiPriority w:val="0"/>
    <w:rPr>
      <w:b/>
      <w:bCs/>
      <w:kern w:val="2"/>
      <w:sz w:val="32"/>
      <w:szCs w:val="32"/>
    </w:rPr>
  </w:style>
  <w:style w:type="character" w:customStyle="1" w:styleId="143">
    <w:name w:val="Char Char2"/>
    <w:qFormat/>
    <w:uiPriority w:val="0"/>
    <w:rPr>
      <w:rFonts w:ascii="宋体" w:hAnsi="Courier New" w:eastAsia="宋体"/>
      <w:kern w:val="2"/>
      <w:sz w:val="21"/>
      <w:szCs w:val="21"/>
      <w:lang w:val="en-US" w:eastAsia="zh-CN" w:bidi="ar-SA"/>
    </w:rPr>
  </w:style>
  <w:style w:type="character" w:customStyle="1" w:styleId="144">
    <w:name w:val="书籍标题1"/>
    <w:qFormat/>
    <w:uiPriority w:val="0"/>
    <w:rPr>
      <w:i/>
      <w:iCs/>
      <w:smallCaps/>
      <w:spacing w:val="5"/>
    </w:rPr>
  </w:style>
  <w:style w:type="character" w:customStyle="1" w:styleId="145">
    <w:name w:val="明显引用 字符"/>
    <w:link w:val="146"/>
    <w:qFormat/>
    <w:uiPriority w:val="0"/>
    <w:rPr>
      <w:rFonts w:ascii="Calibri" w:hAnsi="Calibri" w:eastAsia="宋体"/>
      <w:b/>
      <w:bCs/>
      <w:i/>
      <w:iCs/>
      <w:sz w:val="22"/>
      <w:lang w:eastAsia="en-US" w:bidi="en-US"/>
    </w:rPr>
  </w:style>
  <w:style w:type="paragraph" w:styleId="146">
    <w:name w:val="Intense Quote"/>
    <w:basedOn w:val="1"/>
    <w:next w:val="1"/>
    <w:link w:val="145"/>
    <w:qFormat/>
    <w:uiPriority w:val="0"/>
    <w:pPr>
      <w:widowControl/>
      <w:pBdr>
        <w:bottom w:val="single" w:color="auto" w:sz="4" w:space="1"/>
      </w:pBdr>
      <w:spacing w:before="200" w:after="280" w:line="276" w:lineRule="auto"/>
      <w:ind w:left="1008" w:right="1152"/>
    </w:pPr>
    <w:rPr>
      <w:rFonts w:ascii="Calibri" w:hAnsi="Calibri"/>
      <w:b/>
      <w:bCs/>
      <w:i/>
      <w:iCs/>
      <w:kern w:val="0"/>
      <w:sz w:val="22"/>
      <w:lang w:eastAsia="en-US" w:bidi="en-US"/>
    </w:rPr>
  </w:style>
  <w:style w:type="character" w:customStyle="1" w:styleId="147">
    <w:name w:val="明显引用 字符1"/>
    <w:qFormat/>
    <w:uiPriority w:val="99"/>
    <w:rPr>
      <w:rFonts w:ascii="Times New Roman" w:hAnsi="Times New Roman" w:eastAsia="宋体" w:cs="Times New Roman"/>
      <w:i/>
      <w:iCs/>
      <w:color w:val="4F81BD"/>
      <w:szCs w:val="20"/>
    </w:rPr>
  </w:style>
  <w:style w:type="character" w:customStyle="1" w:styleId="148">
    <w:name w:val="Char Char23"/>
    <w:qFormat/>
    <w:uiPriority w:val="0"/>
    <w:rPr>
      <w:rFonts w:ascii="Arial" w:hAnsi="Arial" w:eastAsia="黑体"/>
      <w:b/>
      <w:bCs/>
      <w:kern w:val="2"/>
      <w:sz w:val="24"/>
      <w:szCs w:val="24"/>
    </w:rPr>
  </w:style>
  <w:style w:type="character" w:customStyle="1" w:styleId="149">
    <w:name w:val="normalfont1"/>
    <w:qFormat/>
    <w:uiPriority w:val="0"/>
    <w:rPr>
      <w:rFonts w:hint="default" w:ascii="ˎ̥" w:hAnsi="ˎ̥"/>
      <w:sz w:val="18"/>
      <w:szCs w:val="18"/>
      <w:u w:val="none"/>
    </w:rPr>
  </w:style>
  <w:style w:type="character" w:customStyle="1" w:styleId="150">
    <w:name w:val="subtitle1"/>
    <w:qFormat/>
    <w:uiPriority w:val="0"/>
    <w:rPr>
      <w:rFonts w:hint="default" w:ascii="Georgia" w:hAnsi="Georgia"/>
      <w:b/>
      <w:bCs/>
      <w:color w:val="666666"/>
      <w:sz w:val="18"/>
      <w:szCs w:val="18"/>
    </w:rPr>
  </w:style>
  <w:style w:type="character" w:customStyle="1" w:styleId="151">
    <w:name w:val="point_normal1"/>
    <w:qFormat/>
    <w:uiPriority w:val="0"/>
    <w:rPr>
      <w:rFonts w:hint="default" w:ascii="Arial" w:hAnsi="Arial" w:cs="Arial"/>
      <w:sz w:val="18"/>
      <w:szCs w:val="18"/>
    </w:rPr>
  </w:style>
  <w:style w:type="character" w:customStyle="1" w:styleId="152">
    <w:name w:val="纯文本 Char Char"/>
    <w:qFormat/>
    <w:uiPriority w:val="0"/>
    <w:rPr>
      <w:rFonts w:ascii="宋体" w:hAnsi="Courier New" w:eastAsia="宋体"/>
      <w:kern w:val="2"/>
      <w:sz w:val="21"/>
      <w:szCs w:val="21"/>
      <w:lang w:val="en-US" w:eastAsia="zh-CN" w:bidi="ar-SA"/>
    </w:rPr>
  </w:style>
  <w:style w:type="character" w:customStyle="1" w:styleId="153">
    <w:name w:val="不明显参考1"/>
    <w:qFormat/>
    <w:uiPriority w:val="0"/>
    <w:rPr>
      <w:smallCaps/>
    </w:rPr>
  </w:style>
  <w:style w:type="character" w:customStyle="1" w:styleId="154">
    <w:name w:val="Char Char28"/>
    <w:qFormat/>
    <w:uiPriority w:val="0"/>
    <w:rPr>
      <w:rFonts w:ascii="Arial" w:hAnsi="Arial" w:eastAsia="黑体" w:cs="Arial"/>
      <w:b/>
      <w:bCs/>
      <w:sz w:val="32"/>
      <w:szCs w:val="32"/>
    </w:rPr>
  </w:style>
  <w:style w:type="character" w:customStyle="1" w:styleId="155">
    <w:name w:val="普通文字1 Char"/>
    <w:qFormat/>
    <w:uiPriority w:val="0"/>
    <w:rPr>
      <w:rFonts w:ascii="宋体" w:eastAsia="宋体"/>
      <w:kern w:val="2"/>
      <w:sz w:val="21"/>
      <w:szCs w:val="21"/>
      <w:lang w:val="en-US" w:eastAsia="zh-CN" w:bidi="ar-SA"/>
    </w:rPr>
  </w:style>
  <w:style w:type="character" w:customStyle="1" w:styleId="156">
    <w:name w:val="特点 Char1"/>
    <w:qFormat/>
    <w:uiPriority w:val="0"/>
    <w:rPr>
      <w:rFonts w:eastAsia="宋体"/>
      <w:kern w:val="2"/>
      <w:sz w:val="21"/>
      <w:lang w:val="en-US" w:eastAsia="zh-CN" w:bidi="ar-SA"/>
    </w:rPr>
  </w:style>
  <w:style w:type="character" w:customStyle="1" w:styleId="157">
    <w:name w:val="标题 Char1"/>
    <w:autoRedefine/>
    <w:qFormat/>
    <w:uiPriority w:val="0"/>
    <w:rPr>
      <w:rFonts w:ascii="Cambria" w:eastAsia="宋体" w:cs="Times New Roman"/>
      <w:b/>
      <w:bCs/>
      <w:sz w:val="32"/>
      <w:szCs w:val="32"/>
    </w:rPr>
  </w:style>
  <w:style w:type="character" w:customStyle="1" w:styleId="158">
    <w:name w:val="小四 段落 宋体 Char Char Char1"/>
    <w:qFormat/>
    <w:uiPriority w:val="0"/>
    <w:rPr>
      <w:rFonts w:ascii="宋体" w:hAnsi="宋体" w:eastAsia="宋体"/>
      <w:kern w:val="2"/>
      <w:sz w:val="24"/>
      <w:szCs w:val="24"/>
      <w:lang w:val="en-US" w:eastAsia="zh-CN" w:bidi="ar-SA"/>
    </w:rPr>
  </w:style>
  <w:style w:type="character" w:customStyle="1" w:styleId="159">
    <w:name w:val="不明显强调1"/>
    <w:qFormat/>
    <w:uiPriority w:val="0"/>
    <w:rPr>
      <w:i/>
      <w:iCs/>
    </w:rPr>
  </w:style>
  <w:style w:type="character" w:customStyle="1" w:styleId="160">
    <w:name w:val="样式 首行缩进:  2 字符 Char Char"/>
    <w:link w:val="161"/>
    <w:qFormat/>
    <w:uiPriority w:val="0"/>
    <w:rPr>
      <w:rFonts w:eastAsia="宋体" w:cs="宋体"/>
      <w:sz w:val="24"/>
    </w:rPr>
  </w:style>
  <w:style w:type="paragraph" w:customStyle="1" w:styleId="161">
    <w:name w:val="样式 首行缩进:  2 字符"/>
    <w:basedOn w:val="1"/>
    <w:link w:val="160"/>
    <w:qFormat/>
    <w:uiPriority w:val="0"/>
    <w:pPr>
      <w:spacing w:line="360" w:lineRule="auto"/>
      <w:ind w:firstLine="480" w:firstLineChars="200"/>
    </w:pPr>
    <w:rPr>
      <w:kern w:val="0"/>
      <w:sz w:val="24"/>
    </w:rPr>
  </w:style>
  <w:style w:type="character" w:customStyle="1" w:styleId="162">
    <w:name w:val="font01"/>
    <w:qFormat/>
    <w:uiPriority w:val="0"/>
    <w:rPr>
      <w:rFonts w:hint="eastAsia" w:ascii="宋体" w:hAnsi="宋体" w:eastAsia="宋体" w:cs="宋体"/>
      <w:color w:val="000000"/>
      <w:sz w:val="28"/>
      <w:szCs w:val="28"/>
      <w:u w:val="none"/>
    </w:rPr>
  </w:style>
  <w:style w:type="character" w:customStyle="1" w:styleId="163">
    <w:name w:val="Char Char27"/>
    <w:qFormat/>
    <w:uiPriority w:val="0"/>
    <w:rPr>
      <w:b/>
      <w:bCs/>
      <w:kern w:val="44"/>
      <w:sz w:val="44"/>
      <w:szCs w:val="44"/>
    </w:rPr>
  </w:style>
  <w:style w:type="character" w:customStyle="1" w:styleId="164">
    <w:name w:val="Char Char25"/>
    <w:qFormat/>
    <w:uiPriority w:val="0"/>
    <w:rPr>
      <w:rFonts w:ascii="Arial" w:hAnsi="Arial" w:eastAsia="黑体"/>
      <w:b/>
      <w:kern w:val="2"/>
      <w:sz w:val="28"/>
    </w:rPr>
  </w:style>
  <w:style w:type="character" w:customStyle="1" w:styleId="165">
    <w:name w:val="标题 3 Char Char"/>
    <w:qFormat/>
    <w:uiPriority w:val="0"/>
    <w:rPr>
      <w:rFonts w:eastAsia="仿宋_GB2312"/>
      <w:b/>
      <w:bCs/>
      <w:kern w:val="2"/>
      <w:sz w:val="28"/>
      <w:szCs w:val="32"/>
      <w:lang w:val="en-US" w:eastAsia="zh-CN" w:bidi="ar-SA"/>
    </w:rPr>
  </w:style>
  <w:style w:type="character" w:customStyle="1" w:styleId="166">
    <w:name w:val="样式 非加粗"/>
    <w:qFormat/>
    <w:uiPriority w:val="0"/>
    <w:rPr>
      <w:rFonts w:eastAsia="宋体"/>
      <w:sz w:val="28"/>
    </w:rPr>
  </w:style>
  <w:style w:type="character" w:customStyle="1" w:styleId="167">
    <w:name w:val="A2"/>
    <w:qFormat/>
    <w:uiPriority w:val="0"/>
    <w:rPr>
      <w:rFonts w:cs="Helvetica"/>
      <w:color w:val="000000"/>
      <w:sz w:val="18"/>
      <w:szCs w:val="18"/>
    </w:rPr>
  </w:style>
  <w:style w:type="character" w:customStyle="1" w:styleId="168">
    <w:name w:val="标准文本 Char"/>
    <w:qFormat/>
    <w:uiPriority w:val="0"/>
    <w:rPr>
      <w:rFonts w:eastAsia="宋体" w:cs="宋体"/>
      <w:kern w:val="2"/>
      <w:sz w:val="24"/>
      <w:szCs w:val="24"/>
      <w:lang w:val="en-US" w:eastAsia="zh-CN" w:bidi="ar-SA"/>
    </w:rPr>
  </w:style>
  <w:style w:type="character" w:customStyle="1" w:styleId="169">
    <w:name w:val="concon"/>
    <w:qFormat/>
    <w:uiPriority w:val="0"/>
  </w:style>
  <w:style w:type="character" w:customStyle="1" w:styleId="170">
    <w:name w:val="t1"/>
    <w:qFormat/>
    <w:uiPriority w:val="0"/>
  </w:style>
  <w:style w:type="character" w:customStyle="1" w:styleId="171">
    <w:name w:val="标准小四 Char Char"/>
    <w:qFormat/>
    <w:uiPriority w:val="0"/>
    <w:rPr>
      <w:rFonts w:ascii="Arial" w:hAnsi="Arial" w:eastAsia="宋体"/>
      <w:kern w:val="2"/>
      <w:sz w:val="24"/>
      <w:szCs w:val="21"/>
      <w:lang w:val="en-US" w:eastAsia="zh-CN" w:bidi="ar-SA"/>
    </w:rPr>
  </w:style>
  <w:style w:type="character" w:customStyle="1" w:styleId="172">
    <w:name w:val="明显强调1"/>
    <w:qFormat/>
    <w:uiPriority w:val="0"/>
    <w:rPr>
      <w:b/>
      <w:bCs/>
    </w:rPr>
  </w:style>
  <w:style w:type="character" w:customStyle="1" w:styleId="173">
    <w:name w:val="引用 字符"/>
    <w:link w:val="174"/>
    <w:qFormat/>
    <w:uiPriority w:val="0"/>
    <w:rPr>
      <w:rFonts w:ascii="Calibri" w:hAnsi="Calibri" w:eastAsia="宋体"/>
      <w:i/>
      <w:iCs/>
      <w:sz w:val="22"/>
      <w:lang w:eastAsia="en-US" w:bidi="en-US"/>
    </w:rPr>
  </w:style>
  <w:style w:type="paragraph" w:styleId="174">
    <w:name w:val="Quote"/>
    <w:basedOn w:val="1"/>
    <w:next w:val="1"/>
    <w:link w:val="173"/>
    <w:autoRedefine/>
    <w:qFormat/>
    <w:uiPriority w:val="0"/>
    <w:pPr>
      <w:widowControl/>
      <w:spacing w:before="200" w:line="276" w:lineRule="auto"/>
      <w:ind w:left="360" w:right="360"/>
      <w:jc w:val="left"/>
    </w:pPr>
    <w:rPr>
      <w:rFonts w:ascii="Calibri" w:hAnsi="Calibri"/>
      <w:i/>
      <w:iCs/>
      <w:kern w:val="0"/>
      <w:sz w:val="22"/>
      <w:lang w:eastAsia="en-US" w:bidi="en-US"/>
    </w:rPr>
  </w:style>
  <w:style w:type="character" w:customStyle="1" w:styleId="175">
    <w:name w:val="引用 字符1"/>
    <w:autoRedefine/>
    <w:qFormat/>
    <w:uiPriority w:val="99"/>
    <w:rPr>
      <w:rFonts w:ascii="Times New Roman" w:hAnsi="Times New Roman" w:eastAsia="宋体" w:cs="Times New Roman"/>
      <w:i/>
      <w:iCs/>
      <w:color w:val="404040"/>
      <w:szCs w:val="20"/>
    </w:rPr>
  </w:style>
  <w:style w:type="character" w:customStyle="1" w:styleId="176">
    <w:name w:val="h Char Char"/>
    <w:qFormat/>
    <w:uiPriority w:val="0"/>
    <w:rPr>
      <w:rFonts w:eastAsia="宋体"/>
      <w:kern w:val="2"/>
      <w:sz w:val="18"/>
      <w:szCs w:val="18"/>
      <w:lang w:val="en-US" w:eastAsia="zh-CN" w:bidi="ar-SA"/>
    </w:rPr>
  </w:style>
  <w:style w:type="character" w:customStyle="1" w:styleId="177">
    <w:name w:val="小四 段落 宋体 Char1"/>
    <w:autoRedefine/>
    <w:qFormat/>
    <w:uiPriority w:val="0"/>
    <w:rPr>
      <w:rFonts w:eastAsia="宋体"/>
      <w:kern w:val="2"/>
      <w:sz w:val="24"/>
      <w:szCs w:val="24"/>
      <w:lang w:val="en-US" w:eastAsia="zh-CN" w:bidi="ar-SA"/>
    </w:rPr>
  </w:style>
  <w:style w:type="character" w:customStyle="1" w:styleId="178">
    <w:name w:val="param-value"/>
    <w:qFormat/>
    <w:uiPriority w:val="0"/>
  </w:style>
  <w:style w:type="character" w:customStyle="1" w:styleId="179">
    <w:name w:val="纯文本 Char Char Char"/>
    <w:qFormat/>
    <w:uiPriority w:val="0"/>
    <w:rPr>
      <w:rFonts w:ascii="宋体" w:hAnsi="Courier New" w:eastAsia="宋体"/>
      <w:kern w:val="2"/>
      <w:sz w:val="21"/>
      <w:szCs w:val="21"/>
      <w:lang w:val="en-US" w:eastAsia="zh-CN" w:bidi="ar-SA"/>
    </w:rPr>
  </w:style>
  <w:style w:type="character" w:customStyle="1" w:styleId="180">
    <w:name w:val="小四 段落 宋体 Char Char Char Char Char"/>
    <w:qFormat/>
    <w:uiPriority w:val="0"/>
    <w:rPr>
      <w:rFonts w:eastAsia="宋体"/>
      <w:kern w:val="2"/>
      <w:sz w:val="24"/>
      <w:szCs w:val="24"/>
      <w:lang w:val="en-US" w:eastAsia="zh-CN" w:bidi="ar-SA"/>
    </w:rPr>
  </w:style>
  <w:style w:type="character" w:customStyle="1" w:styleId="181">
    <w:name w:val="Char Char24"/>
    <w:qFormat/>
    <w:uiPriority w:val="0"/>
    <w:rPr>
      <w:b/>
      <w:bCs/>
      <w:kern w:val="2"/>
      <w:sz w:val="28"/>
      <w:szCs w:val="28"/>
    </w:rPr>
  </w:style>
  <w:style w:type="character" w:customStyle="1" w:styleId="182">
    <w:name w:val="Title1 Char"/>
    <w:qFormat/>
    <w:uiPriority w:val="0"/>
    <w:rPr>
      <w:rFonts w:eastAsia="宋体"/>
      <w:b/>
      <w:bCs/>
      <w:kern w:val="44"/>
      <w:sz w:val="44"/>
      <w:szCs w:val="44"/>
      <w:lang w:val="en-US" w:eastAsia="zh-CN" w:bidi="ar-SA"/>
    </w:rPr>
  </w:style>
  <w:style w:type="character" w:customStyle="1" w:styleId="183">
    <w:name w:val="content_lineheight1"/>
    <w:qFormat/>
    <w:uiPriority w:val="0"/>
  </w:style>
  <w:style w:type="character" w:customStyle="1" w:styleId="184">
    <w:name w:val="标准文本 Char Char"/>
    <w:qFormat/>
    <w:uiPriority w:val="0"/>
    <w:rPr>
      <w:rFonts w:eastAsia="宋体" w:cs="宋体"/>
      <w:kern w:val="2"/>
      <w:sz w:val="24"/>
      <w:szCs w:val="24"/>
      <w:lang w:val="en-US" w:eastAsia="zh-CN" w:bidi="ar-SA"/>
    </w:rPr>
  </w:style>
  <w:style w:type="character" w:customStyle="1" w:styleId="185">
    <w:name w:val="Char Char22"/>
    <w:qFormat/>
    <w:uiPriority w:val="0"/>
    <w:rPr>
      <w:b/>
      <w:bCs/>
      <w:kern w:val="2"/>
      <w:sz w:val="24"/>
      <w:szCs w:val="24"/>
    </w:rPr>
  </w:style>
  <w:style w:type="character" w:customStyle="1" w:styleId="186">
    <w:name w:val="font21"/>
    <w:qFormat/>
    <w:uiPriority w:val="0"/>
    <w:rPr>
      <w:rFonts w:hint="default" w:ascii="Arial" w:hAnsi="Arial" w:cs="Arial"/>
      <w:color w:val="000000"/>
      <w:sz w:val="28"/>
      <w:szCs w:val="28"/>
      <w:u w:val="none"/>
    </w:rPr>
  </w:style>
  <w:style w:type="character" w:customStyle="1" w:styleId="187">
    <w:name w:val="textcontents"/>
    <w:qFormat/>
    <w:uiPriority w:val="0"/>
  </w:style>
  <w:style w:type="character" w:customStyle="1" w:styleId="188">
    <w:name w:val="标准小四 Char"/>
    <w:qFormat/>
    <w:uiPriority w:val="0"/>
    <w:rPr>
      <w:rFonts w:ascii="Arial" w:hAnsi="Arial" w:eastAsia="宋体"/>
      <w:kern w:val="2"/>
      <w:sz w:val="24"/>
      <w:szCs w:val="21"/>
      <w:lang w:val="en-US" w:eastAsia="zh-CN" w:bidi="ar-SA"/>
    </w:rPr>
  </w:style>
  <w:style w:type="character" w:customStyle="1" w:styleId="189">
    <w:name w:val="正文 + 宋体 Char"/>
    <w:qFormat/>
    <w:uiPriority w:val="0"/>
    <w:rPr>
      <w:rFonts w:eastAsia="宋体"/>
      <w:kern w:val="2"/>
      <w:sz w:val="21"/>
      <w:szCs w:val="24"/>
      <w:lang w:val="en-US" w:eastAsia="zh-CN" w:bidi="ar-SA"/>
    </w:rPr>
  </w:style>
  <w:style w:type="character" w:customStyle="1" w:styleId="190">
    <w:name w:val="ih151"/>
    <w:qFormat/>
    <w:uiPriority w:val="0"/>
    <w:rPr>
      <w:color w:val="666666"/>
      <w:sz w:val="18"/>
      <w:szCs w:val="18"/>
      <w:u w:val="none"/>
    </w:rPr>
  </w:style>
  <w:style w:type="character" w:customStyle="1" w:styleId="191">
    <w:name w:val="content"/>
    <w:qFormat/>
    <w:uiPriority w:val="0"/>
  </w:style>
  <w:style w:type="character" w:customStyle="1" w:styleId="192">
    <w:name w:val="新图表正文 Char Char"/>
    <w:link w:val="193"/>
    <w:autoRedefine/>
    <w:qFormat/>
    <w:locked/>
    <w:uiPriority w:val="0"/>
    <w:rPr>
      <w:rFonts w:ascii="宋体" w:hAnsi="宋体"/>
      <w:kern w:val="2"/>
      <w:sz w:val="18"/>
      <w:szCs w:val="21"/>
      <w:lang w:val="en-US" w:eastAsia="zh-CN" w:bidi="ar-SA"/>
    </w:rPr>
  </w:style>
  <w:style w:type="paragraph" w:customStyle="1" w:styleId="193">
    <w:name w:val="新图表正文"/>
    <w:link w:val="192"/>
    <w:qFormat/>
    <w:uiPriority w:val="0"/>
    <w:pPr>
      <w:jc w:val="both"/>
    </w:pPr>
    <w:rPr>
      <w:rFonts w:ascii="宋体" w:hAnsi="宋体" w:eastAsia="宋体" w:cs="Times New Roman"/>
      <w:kern w:val="2"/>
      <w:sz w:val="18"/>
      <w:szCs w:val="21"/>
      <w:lang w:val="en-US" w:eastAsia="zh-CN" w:bidi="ar-SA"/>
    </w:rPr>
  </w:style>
  <w:style w:type="character" w:customStyle="1" w:styleId="194">
    <w:name w:val="小四 段落 宋体 Char Char Char Char Char Char Char Char"/>
    <w:qFormat/>
    <w:uiPriority w:val="0"/>
    <w:rPr>
      <w:rFonts w:eastAsia="宋体"/>
      <w:kern w:val="2"/>
      <w:sz w:val="24"/>
      <w:szCs w:val="24"/>
      <w:lang w:val="en-US" w:eastAsia="zh-CN" w:bidi="ar-SA"/>
    </w:rPr>
  </w:style>
  <w:style w:type="character" w:customStyle="1" w:styleId="195">
    <w:name w:val="para_small"/>
    <w:qFormat/>
    <w:uiPriority w:val="0"/>
  </w:style>
  <w:style w:type="character" w:customStyle="1" w:styleId="196">
    <w:name w:val="纯文本 Char1"/>
    <w:qFormat/>
    <w:uiPriority w:val="0"/>
    <w:rPr>
      <w:rFonts w:ascii="宋体" w:hAnsi="Courier New" w:cs="Courier New"/>
      <w:kern w:val="2"/>
      <w:sz w:val="21"/>
      <w:szCs w:val="21"/>
    </w:rPr>
  </w:style>
  <w:style w:type="character" w:customStyle="1" w:styleId="197">
    <w:name w:val="已访问的超链接1"/>
    <w:qFormat/>
    <w:uiPriority w:val="0"/>
    <w:rPr>
      <w:color w:val="auto"/>
      <w:u w:val="none"/>
    </w:rPr>
  </w:style>
  <w:style w:type="character" w:customStyle="1" w:styleId="198">
    <w:name w:val="case31"/>
    <w:qFormat/>
    <w:uiPriority w:val="0"/>
    <w:rPr>
      <w:sz w:val="21"/>
      <w:szCs w:val="21"/>
    </w:rPr>
  </w:style>
  <w:style w:type="character" w:customStyle="1" w:styleId="199">
    <w:name w:val="Char Char29"/>
    <w:qFormat/>
    <w:uiPriority w:val="0"/>
    <w:rPr>
      <w:rFonts w:ascii="Times New Roman" w:hAnsi="Times New Roman" w:eastAsia="宋体" w:cs="Times New Roman"/>
      <w:b/>
      <w:bCs/>
      <w:kern w:val="44"/>
      <w:sz w:val="44"/>
      <w:szCs w:val="44"/>
    </w:rPr>
  </w:style>
  <w:style w:type="paragraph" w:customStyle="1" w:styleId="200">
    <w:name w:val="font11"/>
    <w:basedOn w:val="1"/>
    <w:qFormat/>
    <w:uiPriority w:val="0"/>
    <w:pPr>
      <w:widowControl/>
      <w:spacing w:before="100" w:beforeAutospacing="1" w:after="100" w:afterAutospacing="1"/>
      <w:jc w:val="left"/>
    </w:pPr>
    <w:rPr>
      <w:b/>
      <w:bCs/>
      <w:kern w:val="0"/>
      <w:sz w:val="18"/>
      <w:szCs w:val="18"/>
    </w:rPr>
  </w:style>
  <w:style w:type="paragraph" w:customStyle="1" w:styleId="201">
    <w:name w:val="Char Char Char Char Char Char Char Char Char Char Char Char Char"/>
    <w:basedOn w:val="20"/>
    <w:qFormat/>
    <w:uiPriority w:val="0"/>
    <w:rPr>
      <w:rFonts w:ascii="Tahoma" w:hAnsi="Tahoma"/>
      <w:sz w:val="24"/>
      <w:szCs w:val="24"/>
    </w:rPr>
  </w:style>
  <w:style w:type="paragraph" w:customStyle="1" w:styleId="202">
    <w:name w:val="正文 New New New New New New New New New New New New New New"/>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203">
    <w:name w:val="tableau"/>
    <w:basedOn w:val="1"/>
    <w:qFormat/>
    <w:uiPriority w:val="0"/>
    <w:pPr>
      <w:widowControl/>
      <w:spacing w:before="20" w:after="20"/>
      <w:jc w:val="center"/>
    </w:pPr>
    <w:rPr>
      <w:rFonts w:ascii="Arial" w:hAnsi="Arial"/>
      <w:kern w:val="0"/>
      <w:sz w:val="16"/>
      <w:lang w:val="en-GB" w:eastAsia="en-US"/>
    </w:rPr>
  </w:style>
  <w:style w:type="paragraph" w:customStyle="1" w:styleId="204">
    <w:name w:val="flType"/>
    <w:basedOn w:val="205"/>
    <w:qFormat/>
    <w:uiPriority w:val="0"/>
    <w:pPr>
      <w:spacing w:after="284"/>
    </w:pPr>
    <w:rPr>
      <w:rFonts w:eastAsia="宋体"/>
      <w:b w:val="0"/>
    </w:rPr>
  </w:style>
  <w:style w:type="paragraph" w:customStyle="1" w:styleId="205">
    <w:name w:val="flName"/>
    <w:basedOn w:val="206"/>
    <w:qFormat/>
    <w:uiPriority w:val="0"/>
    <w:pPr>
      <w:spacing w:before="0" w:line="113" w:lineRule="atLeast"/>
    </w:pPr>
  </w:style>
  <w:style w:type="paragraph" w:customStyle="1" w:styleId="206">
    <w:name w:val="flNote"/>
    <w:basedOn w:val="1"/>
    <w:autoRedefine/>
    <w:qFormat/>
    <w:uiPriority w:val="0"/>
    <w:pPr>
      <w:adjustRightInd w:val="0"/>
      <w:spacing w:before="567" w:line="360" w:lineRule="atLeast"/>
      <w:jc w:val="center"/>
      <w:textAlignment w:val="baseline"/>
    </w:pPr>
    <w:rPr>
      <w:rFonts w:eastAsia="黑体"/>
      <w:b/>
      <w:kern w:val="0"/>
      <w:sz w:val="24"/>
    </w:rPr>
  </w:style>
  <w:style w:type="paragraph" w:customStyle="1" w:styleId="207">
    <w:name w:val="普通文字"/>
    <w:basedOn w:val="1"/>
    <w:next w:val="1"/>
    <w:qFormat/>
    <w:uiPriority w:val="0"/>
    <w:rPr>
      <w:rFonts w:ascii="宋体" w:hAnsi="宋体" w:cs="宋体"/>
      <w:kern w:val="0"/>
      <w:sz w:val="24"/>
      <w:u w:val="none" w:color="000000"/>
    </w:rPr>
  </w:style>
  <w:style w:type="paragraph" w:customStyle="1" w:styleId="208">
    <w:name w:val="Char Char1 Char"/>
    <w:basedOn w:val="1"/>
    <w:autoRedefine/>
    <w:qFormat/>
    <w:uiPriority w:val="0"/>
    <w:pPr>
      <w:widowControl/>
      <w:spacing w:after="160" w:line="240" w:lineRule="exact"/>
      <w:jc w:val="left"/>
    </w:pPr>
    <w:rPr>
      <w:rFonts w:ascii="Verdana" w:hAnsi="Verdana"/>
      <w:kern w:val="0"/>
      <w:sz w:val="20"/>
      <w:lang w:eastAsia="en-US"/>
    </w:rPr>
  </w:style>
  <w:style w:type="paragraph" w:customStyle="1" w:styleId="209">
    <w:name w:val="正文文本 New New"/>
    <w:basedOn w:val="1"/>
    <w:qFormat/>
    <w:uiPriority w:val="0"/>
    <w:pPr>
      <w:widowControl/>
      <w:spacing w:before="60" w:after="60" w:line="360" w:lineRule="auto"/>
      <w:ind w:firstLine="200" w:firstLineChars="200"/>
    </w:pPr>
    <w:rPr>
      <w:rFonts w:eastAsia="华文楷体"/>
      <w:sz w:val="24"/>
      <w:szCs w:val="24"/>
    </w:rPr>
  </w:style>
  <w:style w:type="paragraph" w:customStyle="1" w:styleId="210">
    <w:name w:val="默认段落字体 Para Char Char Char Char Char Char Char Char Char1 Char Char Char Char Char Char Char"/>
    <w:basedOn w:val="20"/>
    <w:qFormat/>
    <w:uiPriority w:val="0"/>
  </w:style>
  <w:style w:type="paragraph" w:customStyle="1" w:styleId="211">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21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213">
    <w:name w:val="表格内容"/>
    <w:basedOn w:val="1"/>
    <w:qFormat/>
    <w:uiPriority w:val="0"/>
    <w:pPr>
      <w:widowControl/>
      <w:autoSpaceDE w:val="0"/>
      <w:autoSpaceDN w:val="0"/>
      <w:adjustRightInd w:val="0"/>
      <w:spacing w:before="60" w:line="300" w:lineRule="auto"/>
      <w:jc w:val="center"/>
      <w:textAlignment w:val="bottom"/>
    </w:pPr>
    <w:rPr>
      <w:kern w:val="0"/>
    </w:rPr>
  </w:style>
  <w:style w:type="paragraph" w:customStyle="1" w:styleId="214">
    <w:name w:val="Char Char Char Char Char Char Char Char"/>
    <w:basedOn w:val="1"/>
    <w:qFormat/>
    <w:uiPriority w:val="0"/>
    <w:rPr>
      <w:rFonts w:ascii="Tahoma" w:hAnsi="Tahoma" w:cs="Tahoma"/>
      <w:sz w:val="24"/>
    </w:rPr>
  </w:style>
  <w:style w:type="paragraph" w:customStyle="1" w:styleId="215">
    <w:name w:val="表蕊"/>
    <w:basedOn w:val="1"/>
    <w:qFormat/>
    <w:uiPriority w:val="0"/>
    <w:pPr>
      <w:adjustRightInd w:val="0"/>
      <w:spacing w:line="320" w:lineRule="atLeast"/>
      <w:jc w:val="left"/>
      <w:textAlignment w:val="baseline"/>
    </w:pPr>
    <w:rPr>
      <w:rFonts w:eastAsia="楷体_GB2312"/>
      <w:spacing w:val="-10"/>
      <w:kern w:val="0"/>
    </w:rPr>
  </w:style>
  <w:style w:type="paragraph" w:customStyle="1" w:styleId="216">
    <w:name w:val="项目符号，一级"/>
    <w:basedOn w:val="217"/>
    <w:next w:val="217"/>
    <w:qFormat/>
    <w:uiPriority w:val="0"/>
    <w:pPr>
      <w:tabs>
        <w:tab w:val="left" w:pos="1320"/>
      </w:tabs>
      <w:spacing w:line="240" w:lineRule="atLeast"/>
      <w:ind w:left="376" w:leftChars="179" w:firstLine="0"/>
    </w:pPr>
    <w:rPr>
      <w:bCs w:val="0"/>
      <w:color w:val="000000"/>
      <w:szCs w:val="24"/>
    </w:rPr>
  </w:style>
  <w:style w:type="paragraph" w:customStyle="1" w:styleId="217">
    <w:name w:val="正文格式"/>
    <w:basedOn w:val="1"/>
    <w:qFormat/>
    <w:uiPriority w:val="0"/>
    <w:pPr>
      <w:widowControl/>
      <w:adjustRightInd w:val="0"/>
      <w:snapToGrid w:val="0"/>
      <w:spacing w:beforeLines="25" w:line="360" w:lineRule="auto"/>
      <w:ind w:left="178" w:right="44" w:rightChars="21" w:hanging="178" w:hangingChars="85"/>
      <w:jc w:val="left"/>
      <w:textAlignment w:val="baseline"/>
    </w:pPr>
    <w:rPr>
      <w:rFonts w:ascii="宋体" w:hAnsi="宋体"/>
      <w:bCs/>
      <w:kern w:val="0"/>
      <w:szCs w:val="21"/>
    </w:rPr>
  </w:style>
  <w:style w:type="paragraph" w:customStyle="1" w:styleId="218">
    <w:name w:val="xl5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19">
    <w:name w:val="Char Char1 Char1"/>
    <w:basedOn w:val="1"/>
    <w:qFormat/>
    <w:uiPriority w:val="0"/>
    <w:pPr>
      <w:widowControl/>
      <w:spacing w:after="160" w:line="240" w:lineRule="exact"/>
      <w:jc w:val="left"/>
    </w:pPr>
    <w:rPr>
      <w:rFonts w:ascii="Verdana" w:hAnsi="Verdana"/>
      <w:kern w:val="0"/>
      <w:sz w:val="20"/>
      <w:lang w:eastAsia="en-US"/>
    </w:rPr>
  </w:style>
  <w:style w:type="paragraph" w:customStyle="1" w:styleId="220">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1">
    <w:name w:val="华宇段落1 Char"/>
    <w:basedOn w:val="1"/>
    <w:qFormat/>
    <w:uiPriority w:val="0"/>
    <w:pPr>
      <w:spacing w:line="360" w:lineRule="auto"/>
      <w:ind w:firstLine="200" w:firstLineChars="200"/>
    </w:pPr>
    <w:rPr>
      <w:bCs/>
      <w:sz w:val="24"/>
      <w:szCs w:val="24"/>
    </w:rPr>
  </w:style>
  <w:style w:type="paragraph" w:customStyle="1" w:styleId="222">
    <w:name w:val="符号与编号 Char"/>
    <w:basedOn w:val="1"/>
    <w:qFormat/>
    <w:uiPriority w:val="0"/>
    <w:pPr>
      <w:tabs>
        <w:tab w:val="left" w:pos="720"/>
      </w:tabs>
      <w:spacing w:afterLines="50" w:line="400" w:lineRule="atLeast"/>
      <w:ind w:left="720"/>
    </w:pPr>
    <w:rPr>
      <w:sz w:val="24"/>
      <w:szCs w:val="24"/>
    </w:rPr>
  </w:style>
  <w:style w:type="paragraph" w:customStyle="1" w:styleId="223">
    <w:name w:val="大标题"/>
    <w:basedOn w:val="1"/>
    <w:next w:val="1"/>
    <w:qFormat/>
    <w:uiPriority w:val="0"/>
    <w:pPr>
      <w:pageBreakBefore/>
      <w:tabs>
        <w:tab w:val="left" w:pos="420"/>
      </w:tabs>
      <w:spacing w:line="360" w:lineRule="auto"/>
      <w:ind w:hanging="420" w:firstLineChars="200"/>
      <w:outlineLvl w:val="0"/>
    </w:pPr>
    <w:rPr>
      <w:b/>
      <w:iCs/>
      <w:sz w:val="44"/>
      <w:szCs w:val="24"/>
    </w:rPr>
  </w:style>
  <w:style w:type="paragraph" w:customStyle="1" w:styleId="224">
    <w:name w:val="Char Char Char Char Char Char Char Char Char Char Char Char Char Char Char Char Char Char Char Char Char"/>
    <w:basedOn w:val="1"/>
    <w:qFormat/>
    <w:uiPriority w:val="0"/>
    <w:rPr>
      <w:rFonts w:ascii="Tahoma" w:hAnsi="Tahoma" w:cs="Tahoma"/>
      <w:sz w:val="24"/>
    </w:rPr>
  </w:style>
  <w:style w:type="paragraph" w:customStyle="1" w:styleId="225">
    <w:name w:val="一级标题"/>
    <w:basedOn w:val="1"/>
    <w:qFormat/>
    <w:uiPriority w:val="0"/>
    <w:pPr>
      <w:tabs>
        <w:tab w:val="left" w:pos="903"/>
      </w:tabs>
      <w:spacing w:line="360" w:lineRule="auto"/>
      <w:ind w:left="900" w:hanging="420"/>
    </w:pPr>
    <w:rPr>
      <w:rFonts w:ascii="Arial" w:hAnsi="Arial" w:cs="Arial"/>
      <w:sz w:val="24"/>
    </w:rPr>
  </w:style>
  <w:style w:type="paragraph" w:customStyle="1" w:styleId="226">
    <w:name w:val="样式2"/>
    <w:basedOn w:val="1"/>
    <w:qFormat/>
    <w:uiPriority w:val="0"/>
    <w:pPr>
      <w:spacing w:line="360" w:lineRule="auto"/>
      <w:ind w:left="200" w:leftChars="200"/>
    </w:pPr>
    <w:rPr>
      <w:rFonts w:ascii="宋体" w:hAnsi="宋体"/>
      <w:b/>
      <w:sz w:val="24"/>
      <w:szCs w:val="24"/>
    </w:rPr>
  </w:style>
  <w:style w:type="paragraph" w:customStyle="1" w:styleId="227">
    <w:name w:val="正文表标题"/>
    <w:next w:val="228"/>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22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29">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230">
    <w:name w:val="正文文本 2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231">
    <w:name w:val="Char Char Char Char Char Char Char Char Char"/>
    <w:basedOn w:val="1"/>
    <w:qFormat/>
    <w:uiPriority w:val="0"/>
    <w:pPr>
      <w:tabs>
        <w:tab w:val="left" w:pos="360"/>
      </w:tabs>
      <w:ind w:left="360" w:hanging="360" w:hangingChars="200"/>
    </w:pPr>
    <w:rPr>
      <w:sz w:val="24"/>
      <w:szCs w:val="24"/>
    </w:rPr>
  </w:style>
  <w:style w:type="paragraph" w:customStyle="1" w:styleId="232">
    <w:name w:val="Table Text Char"/>
    <w:qFormat/>
    <w:uiPriority w:val="0"/>
    <w:pPr>
      <w:snapToGrid w:val="0"/>
      <w:spacing w:before="80" w:after="80"/>
    </w:pPr>
    <w:rPr>
      <w:rFonts w:ascii="Arial" w:hAnsi="Arial" w:eastAsia="宋体" w:cs="Arial"/>
      <w:sz w:val="18"/>
      <w:szCs w:val="28"/>
      <w:lang w:val="en-US" w:eastAsia="zh-CN" w:bidi="ar-SA"/>
    </w:rPr>
  </w:style>
  <w:style w:type="paragraph" w:customStyle="1" w:styleId="233">
    <w:name w:val="马刚标题1"/>
    <w:basedOn w:val="3"/>
    <w:next w:val="1"/>
    <w:qFormat/>
    <w:uiPriority w:val="0"/>
    <w:pPr>
      <w:keepLines/>
      <w:tabs>
        <w:tab w:val="left" w:pos="315"/>
        <w:tab w:val="left" w:pos="567"/>
        <w:tab w:val="clear" w:pos="1440"/>
        <w:tab w:val="clear" w:pos="5670"/>
      </w:tabs>
      <w:spacing w:beforeLines="0" w:afterLines="0" w:line="576" w:lineRule="auto"/>
      <w:ind w:left="567" w:hanging="567" w:firstLineChars="0"/>
    </w:pPr>
    <w:rPr>
      <w:rFonts w:ascii="Times New Roman"/>
      <w:b w:val="0"/>
      <w:sz w:val="32"/>
      <w:szCs w:val="20"/>
    </w:rPr>
  </w:style>
  <w:style w:type="paragraph" w:customStyle="1" w:styleId="234">
    <w:name w:val="xl55"/>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235">
    <w:name w:val="章标题"/>
    <w:next w:val="228"/>
    <w:qFormat/>
    <w:uiPriority w:val="0"/>
    <w:pPr>
      <w:spacing w:beforeLines="50" w:afterLines="50"/>
      <w:jc w:val="both"/>
      <w:outlineLvl w:val="1"/>
    </w:pPr>
    <w:rPr>
      <w:rFonts w:ascii="Times New Roman" w:hAnsi="Times New Roman" w:eastAsia="黑体" w:cs="Times New Roman"/>
      <w:sz w:val="21"/>
      <w:lang w:val="en-US" w:eastAsia="zh-CN" w:bidi="ar-SA"/>
    </w:rPr>
  </w:style>
  <w:style w:type="paragraph" w:customStyle="1" w:styleId="236">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37">
    <w:name w:val="表格内文字"/>
    <w:basedOn w:val="1"/>
    <w:qFormat/>
    <w:uiPriority w:val="0"/>
    <w:pPr>
      <w:spacing w:line="300" w:lineRule="atLeast"/>
    </w:pPr>
    <w:rPr>
      <w:sz w:val="18"/>
      <w:szCs w:val="24"/>
    </w:rPr>
  </w:style>
  <w:style w:type="paragraph" w:customStyle="1" w:styleId="238">
    <w:name w:val="正文缩进2字符"/>
    <w:basedOn w:val="1"/>
    <w:qFormat/>
    <w:uiPriority w:val="0"/>
    <w:pPr>
      <w:adjustRightInd w:val="0"/>
      <w:snapToGrid w:val="0"/>
      <w:spacing w:line="300" w:lineRule="auto"/>
      <w:ind w:firstLine="200" w:firstLineChars="200"/>
    </w:pPr>
    <w:rPr>
      <w:rFonts w:ascii="仿宋_GB2312" w:eastAsia="仿宋_GB2312"/>
      <w:sz w:val="32"/>
      <w:szCs w:val="32"/>
    </w:rPr>
  </w:style>
  <w:style w:type="paragraph" w:customStyle="1" w:styleId="239">
    <w:name w:val="小四 段落 宋体 Char Char Char Char"/>
    <w:basedOn w:val="1"/>
    <w:qFormat/>
    <w:uiPriority w:val="0"/>
    <w:pPr>
      <w:spacing w:line="360" w:lineRule="auto"/>
      <w:ind w:right="-33" w:firstLine="480" w:firstLineChars="200"/>
      <w:jc w:val="left"/>
    </w:pPr>
    <w:rPr>
      <w:sz w:val="24"/>
      <w:szCs w:val="24"/>
    </w:rPr>
  </w:style>
  <w:style w:type="paragraph" w:customStyle="1" w:styleId="240">
    <w:name w:val="Pa5"/>
    <w:basedOn w:val="1"/>
    <w:next w:val="1"/>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241">
    <w:name w:val="中等深浅网格 1 - 强调文字颜色 21"/>
    <w:basedOn w:val="1"/>
    <w:qFormat/>
    <w:uiPriority w:val="0"/>
    <w:pPr>
      <w:ind w:firstLine="420" w:firstLineChars="200"/>
    </w:pPr>
    <w:rPr>
      <w:rFonts w:ascii="Calibri" w:hAnsi="Calibri"/>
      <w:szCs w:val="22"/>
    </w:rPr>
  </w:style>
  <w:style w:type="paragraph" w:customStyle="1" w:styleId="242">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24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244">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245">
    <w:name w:val="小四 段落 宋体 Char Char"/>
    <w:basedOn w:val="1"/>
    <w:qFormat/>
    <w:uiPriority w:val="0"/>
    <w:pPr>
      <w:spacing w:line="360" w:lineRule="auto"/>
      <w:ind w:firstLine="480" w:firstLineChars="200"/>
    </w:pPr>
    <w:rPr>
      <w:rFonts w:ascii="宋体" w:hAnsi="宋体"/>
      <w:sz w:val="24"/>
      <w:szCs w:val="24"/>
    </w:rPr>
  </w:style>
  <w:style w:type="paragraph" w:customStyle="1" w:styleId="246">
    <w:name w:val="7"/>
    <w:basedOn w:val="1"/>
    <w:next w:val="57"/>
    <w:qFormat/>
    <w:uiPriority w:val="0"/>
    <w:pPr>
      <w:widowControl/>
      <w:spacing w:before="100" w:beforeAutospacing="1" w:after="100" w:afterAutospacing="1"/>
      <w:jc w:val="left"/>
    </w:pPr>
    <w:rPr>
      <w:rFonts w:ascii="宋体" w:hAnsi="宋体"/>
      <w:kern w:val="0"/>
      <w:sz w:val="24"/>
    </w:rPr>
  </w:style>
  <w:style w:type="paragraph" w:customStyle="1" w:styleId="247">
    <w:name w:val="Char Char1 Char Char Char Char"/>
    <w:basedOn w:val="20"/>
    <w:qFormat/>
    <w:uiPriority w:val="0"/>
    <w:pPr>
      <w:adjustRightInd w:val="0"/>
      <w:spacing w:line="436" w:lineRule="exact"/>
      <w:ind w:left="357"/>
      <w:jc w:val="left"/>
      <w:outlineLvl w:val="3"/>
    </w:pPr>
    <w:rPr>
      <w:rFonts w:ascii="Tahoma" w:hAnsi="Tahoma" w:cs="Tahoma"/>
      <w:b/>
      <w:kern w:val="0"/>
      <w:sz w:val="24"/>
      <w:szCs w:val="24"/>
    </w:rPr>
  </w:style>
  <w:style w:type="paragraph" w:customStyle="1" w:styleId="248">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49">
    <w:name w:val="列出段落2"/>
    <w:basedOn w:val="1"/>
    <w:qFormat/>
    <w:uiPriority w:val="0"/>
    <w:pPr>
      <w:widowControl/>
      <w:ind w:left="720"/>
      <w:jc w:val="left"/>
    </w:pPr>
    <w:rPr>
      <w:rFonts w:ascii="Arial" w:hAnsi="Arial" w:eastAsia="黑体" w:cs="Arial"/>
      <w:kern w:val="0"/>
      <w:sz w:val="24"/>
      <w:szCs w:val="24"/>
      <w:lang w:eastAsia="en-US"/>
    </w:rPr>
  </w:style>
  <w:style w:type="paragraph" w:customStyle="1" w:styleId="250">
    <w:name w:val="font6"/>
    <w:basedOn w:val="1"/>
    <w:qFormat/>
    <w:uiPriority w:val="0"/>
    <w:pPr>
      <w:widowControl/>
      <w:spacing w:before="100" w:beforeAutospacing="1" w:after="100" w:afterAutospacing="1"/>
      <w:jc w:val="left"/>
    </w:pPr>
    <w:rPr>
      <w:rFonts w:ascii="宋体" w:hAnsi="宋体" w:cs="宋体"/>
      <w:b/>
      <w:bCs/>
      <w:kern w:val="0"/>
      <w:sz w:val="20"/>
    </w:rPr>
  </w:style>
  <w:style w:type="paragraph" w:customStyle="1" w:styleId="251">
    <w:name w:val="Table Paragraph"/>
    <w:basedOn w:val="1"/>
    <w:qFormat/>
    <w:uiPriority w:val="1"/>
    <w:rPr>
      <w:rFonts w:ascii="宋体" w:hAnsi="宋体" w:cs="宋体"/>
      <w:lang w:val="zh-CN" w:bidi="zh-CN"/>
    </w:rPr>
  </w:style>
  <w:style w:type="paragraph" w:customStyle="1" w:styleId="252">
    <w:name w:val="font14"/>
    <w:basedOn w:val="1"/>
    <w:qFormat/>
    <w:uiPriority w:val="0"/>
    <w:pPr>
      <w:widowControl/>
      <w:spacing w:before="100" w:beforeAutospacing="1" w:after="100" w:afterAutospacing="1"/>
      <w:jc w:val="left"/>
    </w:pPr>
    <w:rPr>
      <w:kern w:val="0"/>
      <w:sz w:val="36"/>
      <w:szCs w:val="36"/>
    </w:rPr>
  </w:style>
  <w:style w:type="paragraph" w:customStyle="1" w:styleId="253">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i/>
      <w:iCs/>
      <w:kern w:val="0"/>
      <w:sz w:val="20"/>
    </w:rPr>
  </w:style>
  <w:style w:type="paragraph" w:customStyle="1" w:styleId="254">
    <w:name w:val="表格"/>
    <w:basedOn w:val="1"/>
    <w:qFormat/>
    <w:uiPriority w:val="0"/>
    <w:pPr>
      <w:snapToGrid w:val="0"/>
      <w:ind w:firstLine="21" w:firstLineChars="21"/>
    </w:pPr>
    <w:rPr>
      <w:rFonts w:ascii="宋体" w:hAnsi="宋体" w:cs="宋体"/>
      <w:kern w:val="0"/>
      <w:sz w:val="20"/>
    </w:rPr>
  </w:style>
  <w:style w:type="paragraph" w:customStyle="1" w:styleId="255">
    <w:name w:val="样式4 Char"/>
    <w:basedOn w:val="1"/>
    <w:qFormat/>
    <w:uiPriority w:val="0"/>
    <w:pPr>
      <w:widowControl/>
      <w:spacing w:line="360" w:lineRule="auto"/>
      <w:ind w:firstLine="480"/>
      <w:jc w:val="left"/>
    </w:pPr>
    <w:rPr>
      <w:rFonts w:cs="宋体"/>
      <w:color w:val="000000"/>
      <w:kern w:val="0"/>
      <w:sz w:val="24"/>
      <w:szCs w:val="24"/>
    </w:rPr>
  </w:style>
  <w:style w:type="paragraph" w:customStyle="1" w:styleId="256">
    <w:name w:val="Char Char Char Char Char Char Char Char Char Char Char Char Char Char"/>
    <w:basedOn w:val="1"/>
    <w:qFormat/>
    <w:uiPriority w:val="0"/>
    <w:rPr>
      <w:rFonts w:ascii="Tahoma" w:hAnsi="Tahoma"/>
      <w:sz w:val="24"/>
    </w:rPr>
  </w:style>
  <w:style w:type="paragraph" w:customStyle="1" w:styleId="257">
    <w:name w:val="正文 + 宋体"/>
    <w:basedOn w:val="1"/>
    <w:qFormat/>
    <w:uiPriority w:val="0"/>
    <w:pPr>
      <w:spacing w:line="360" w:lineRule="auto"/>
      <w:ind w:firstLine="420" w:firstLineChars="200"/>
    </w:pPr>
    <w:rPr>
      <w:szCs w:val="24"/>
    </w:rPr>
  </w:style>
  <w:style w:type="paragraph" w:customStyle="1" w:styleId="258">
    <w:name w:val="小四 段落 宋体 Char Char Char"/>
    <w:basedOn w:val="17"/>
    <w:qFormat/>
    <w:uiPriority w:val="0"/>
    <w:pPr>
      <w:tabs>
        <w:tab w:val="clear" w:pos="2952"/>
      </w:tabs>
      <w:spacing w:line="360" w:lineRule="auto"/>
      <w:ind w:left="0" w:right="-33" w:firstLine="545" w:firstLineChars="227"/>
      <w:jc w:val="left"/>
    </w:pPr>
    <w:rPr>
      <w:sz w:val="24"/>
    </w:rPr>
  </w:style>
  <w:style w:type="paragraph" w:customStyle="1" w:styleId="259">
    <w:name w:val="样式"/>
    <w:basedOn w:val="1"/>
    <w:qFormat/>
    <w:uiPriority w:val="0"/>
    <w:pPr>
      <w:autoSpaceDE w:val="0"/>
      <w:autoSpaceDN w:val="0"/>
      <w:snapToGrid w:val="0"/>
      <w:spacing w:before="120" w:after="120" w:line="360" w:lineRule="auto"/>
    </w:pPr>
    <w:rPr>
      <w:rFonts w:ascii="宋体"/>
      <w:sz w:val="24"/>
    </w:rPr>
  </w:style>
  <w:style w:type="paragraph" w:customStyle="1" w:styleId="260">
    <w:name w:val="Normal1"/>
    <w:basedOn w:val="1"/>
    <w:qFormat/>
    <w:uiPriority w:val="0"/>
    <w:rPr>
      <w:rFonts w:ascii="Calibri" w:hAnsi="Calibri" w:eastAsia="Calibri" w:cs="宋体"/>
      <w:kern w:val="0"/>
      <w:lang w:val="zh-CN"/>
    </w:rPr>
  </w:style>
  <w:style w:type="paragraph" w:customStyle="1" w:styleId="261">
    <w:name w:val="样式3"/>
    <w:basedOn w:val="1"/>
    <w:next w:val="1"/>
    <w:qFormat/>
    <w:uiPriority w:val="0"/>
    <w:pPr>
      <w:spacing w:line="360" w:lineRule="auto"/>
    </w:pPr>
  </w:style>
  <w:style w:type="paragraph" w:customStyle="1" w:styleId="262">
    <w:name w:val="Char Char Char Char Char Char Char Char Char Char Char1 Char Char Char1"/>
    <w:basedOn w:val="1"/>
    <w:qFormat/>
    <w:uiPriority w:val="0"/>
    <w:pPr>
      <w:ind w:firstLine="200" w:firstLineChars="200"/>
      <w:jc w:val="left"/>
    </w:pPr>
    <w:rPr>
      <w:rFonts w:ascii="Tahoma" w:hAnsi="Tahoma"/>
      <w:sz w:val="24"/>
      <w:szCs w:val="24"/>
    </w:rPr>
  </w:style>
  <w:style w:type="paragraph" w:customStyle="1" w:styleId="263">
    <w:name w:val="标题4，章节第四层"/>
    <w:basedOn w:val="1"/>
    <w:next w:val="1"/>
    <w:qFormat/>
    <w:uiPriority w:val="0"/>
    <w:pPr>
      <w:tabs>
        <w:tab w:val="left" w:pos="0"/>
      </w:tabs>
      <w:spacing w:line="360" w:lineRule="auto"/>
      <w:outlineLvl w:val="3"/>
    </w:pPr>
    <w:rPr>
      <w:rFonts w:ascii="宋体" w:hAnsi="宋体"/>
      <w:b/>
      <w:sz w:val="24"/>
      <w:szCs w:val="24"/>
    </w:rPr>
  </w:style>
  <w:style w:type="paragraph" w:customStyle="1" w:styleId="264">
    <w:name w:val="标准小四"/>
    <w:basedOn w:val="1"/>
    <w:qFormat/>
    <w:uiPriority w:val="0"/>
    <w:pPr>
      <w:spacing w:line="360" w:lineRule="auto"/>
      <w:ind w:firstLine="480" w:firstLineChars="200"/>
    </w:pPr>
    <w:rPr>
      <w:rFonts w:ascii="Arial" w:hAnsi="Arial"/>
      <w:sz w:val="24"/>
      <w:szCs w:val="21"/>
    </w:rPr>
  </w:style>
  <w:style w:type="paragraph" w:customStyle="1" w:styleId="265">
    <w:name w:val="无间隔1"/>
    <w:qFormat/>
    <w:uiPriority w:val="0"/>
    <w:pPr>
      <w:widowControl w:val="0"/>
      <w:jc w:val="both"/>
    </w:pPr>
    <w:rPr>
      <w:rFonts w:ascii="Times New Roman" w:hAnsi="Times New Roman" w:eastAsia="微软雅黑" w:cs="Times New Roman"/>
      <w:kern w:val="2"/>
      <w:sz w:val="24"/>
      <w:szCs w:val="22"/>
      <w:lang w:val="en-US" w:eastAsia="zh-CN" w:bidi="ar-SA"/>
    </w:rPr>
  </w:style>
  <w:style w:type="paragraph" w:customStyle="1" w:styleId="266">
    <w:name w:val="样式 加点正文 + 段前: 0.5 行 段后: 0.5 行1"/>
    <w:basedOn w:val="1"/>
    <w:qFormat/>
    <w:uiPriority w:val="0"/>
    <w:pPr>
      <w:tabs>
        <w:tab w:val="left" w:pos="420"/>
        <w:tab w:val="left" w:pos="1268"/>
      </w:tabs>
      <w:spacing w:beforeLines="50" w:afterLines="50" w:line="300" w:lineRule="auto"/>
      <w:ind w:left="1268" w:hanging="420"/>
    </w:pPr>
    <w:rPr>
      <w:sz w:val="24"/>
    </w:rPr>
  </w:style>
  <w:style w:type="paragraph" w:customStyle="1" w:styleId="267">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268">
    <w:name w:val="Char Char1 Char Char Char Char Char Char Char"/>
    <w:basedOn w:val="1"/>
    <w:qFormat/>
    <w:uiPriority w:val="0"/>
    <w:rPr>
      <w:rFonts w:ascii="Tahoma" w:hAnsi="Tahoma" w:cs="Tahoma"/>
      <w:sz w:val="24"/>
    </w:rPr>
  </w:style>
  <w:style w:type="paragraph" w:customStyle="1" w:styleId="269">
    <w:name w:val="xl53"/>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b/>
      <w:bCs/>
      <w:i/>
      <w:iCs/>
      <w:kern w:val="0"/>
      <w:sz w:val="20"/>
    </w:rPr>
  </w:style>
  <w:style w:type="paragraph" w:customStyle="1" w:styleId="270">
    <w:name w:val="小四 段落 宋体"/>
    <w:basedOn w:val="17"/>
    <w:qFormat/>
    <w:uiPriority w:val="0"/>
    <w:pPr>
      <w:tabs>
        <w:tab w:val="clear" w:pos="2952"/>
      </w:tabs>
      <w:spacing w:line="360" w:lineRule="auto"/>
      <w:ind w:left="113" w:right="113" w:firstLine="425"/>
      <w:jc w:val="left"/>
    </w:pPr>
    <w:rPr>
      <w:sz w:val="24"/>
    </w:rPr>
  </w:style>
  <w:style w:type="paragraph" w:customStyle="1" w:styleId="271">
    <w:name w:val="xl4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272">
    <w:name w:val="_Style 42"/>
    <w:basedOn w:val="1"/>
    <w:next w:val="25"/>
    <w:qFormat/>
    <w:uiPriority w:val="0"/>
    <w:rPr>
      <w:rFonts w:ascii="楷体_GB2312" w:hAnsi="Arial" w:eastAsia="楷体_GB2312"/>
      <w:sz w:val="28"/>
    </w:rPr>
  </w:style>
  <w:style w:type="paragraph" w:customStyle="1" w:styleId="273">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274">
    <w:name w:val="方案正文"/>
    <w:basedOn w:val="1"/>
    <w:qFormat/>
    <w:uiPriority w:val="0"/>
    <w:pPr>
      <w:spacing w:before="156" w:line="360" w:lineRule="auto"/>
      <w:ind w:firstLine="359" w:firstLineChars="171"/>
      <w:jc w:val="left"/>
    </w:pPr>
    <w:rPr>
      <w:rFonts w:ascii="Arial" w:hAnsi="Arial" w:cs="宋体"/>
      <w:sz w:val="24"/>
      <w:szCs w:val="21"/>
    </w:rPr>
  </w:style>
  <w:style w:type="paragraph" w:customStyle="1" w:styleId="275">
    <w:name w:val="正文--表格内正文"/>
    <w:basedOn w:val="1"/>
    <w:qFormat/>
    <w:uiPriority w:val="0"/>
    <w:pPr>
      <w:spacing w:beforeLines="50" w:line="0" w:lineRule="atLeast"/>
      <w:jc w:val="center"/>
    </w:pPr>
    <w:rPr>
      <w:rFonts w:ascii="宋体" w:hAnsi="宋体"/>
      <w:color w:val="000000"/>
      <w:sz w:val="24"/>
      <w:szCs w:val="24"/>
    </w:rPr>
  </w:style>
  <w:style w:type="paragraph" w:customStyle="1" w:styleId="276">
    <w:name w:val="zw"/>
    <w:basedOn w:val="1"/>
    <w:qFormat/>
    <w:uiPriority w:val="0"/>
    <w:pPr>
      <w:widowControl/>
      <w:spacing w:line="360" w:lineRule="auto"/>
      <w:ind w:firstLine="480" w:firstLineChars="200"/>
      <w:jc w:val="left"/>
    </w:pPr>
    <w:rPr>
      <w:rFonts w:ascii="宋体" w:hAnsi="宋体"/>
      <w:bCs/>
      <w:kern w:val="0"/>
      <w:sz w:val="24"/>
    </w:rPr>
  </w:style>
  <w:style w:type="paragraph" w:customStyle="1" w:styleId="277">
    <w:name w:val="标题 4宋体"/>
    <w:basedOn w:val="7"/>
    <w:qFormat/>
    <w:uiPriority w:val="0"/>
    <w:pPr>
      <w:keepLines w:val="0"/>
      <w:autoSpaceDE w:val="0"/>
      <w:autoSpaceDN w:val="0"/>
      <w:adjustRightInd w:val="0"/>
      <w:spacing w:before="0" w:after="0" w:line="360" w:lineRule="auto"/>
      <w:jc w:val="left"/>
    </w:pPr>
    <w:rPr>
      <w:rFonts w:ascii="宋体" w:hAnsi="宋体" w:eastAsia="宋体"/>
      <w:bCs/>
      <w:color w:val="000000"/>
      <w:kern w:val="0"/>
      <w:sz w:val="24"/>
    </w:rPr>
  </w:style>
  <w:style w:type="paragraph" w:customStyle="1" w:styleId="278">
    <w:name w:val="正文 首行缩进:  2 字符 Char"/>
    <w:basedOn w:val="1"/>
    <w:qFormat/>
    <w:uiPriority w:val="0"/>
    <w:pPr>
      <w:spacing w:line="360" w:lineRule="auto"/>
      <w:ind w:firstLine="480"/>
    </w:pPr>
    <w:rPr>
      <w:rFonts w:cs="宋体"/>
      <w:sz w:val="24"/>
    </w:rPr>
  </w:style>
  <w:style w:type="paragraph" w:customStyle="1" w:styleId="279">
    <w:name w:val="Char"/>
    <w:basedOn w:val="1"/>
    <w:qFormat/>
    <w:uiPriority w:val="0"/>
    <w:pPr>
      <w:spacing w:afterLines="50" w:line="360" w:lineRule="auto"/>
    </w:pPr>
    <w:rPr>
      <w:rFonts w:ascii="Tahoma" w:hAnsi="Tahoma"/>
      <w:sz w:val="24"/>
    </w:rPr>
  </w:style>
  <w:style w:type="paragraph" w:customStyle="1" w:styleId="280">
    <w:name w:val="Char Char Char Char Char Char Char Char Char Char Char Char Char Char1"/>
    <w:basedOn w:val="1"/>
    <w:qFormat/>
    <w:uiPriority w:val="0"/>
    <w:rPr>
      <w:rFonts w:ascii="Tahoma" w:hAnsi="Tahoma" w:cs="Tahoma"/>
      <w:sz w:val="24"/>
    </w:rPr>
  </w:style>
  <w:style w:type="paragraph" w:customStyle="1" w:styleId="281">
    <w:name w:val="Char Char Char Char Char Char Char Char Char Char Char"/>
    <w:basedOn w:val="1"/>
    <w:qFormat/>
    <w:uiPriority w:val="0"/>
    <w:rPr>
      <w:rFonts w:ascii="Tahoma" w:hAnsi="Tahoma" w:cs="Tahoma"/>
      <w:sz w:val="24"/>
    </w:rPr>
  </w:style>
  <w:style w:type="paragraph" w:customStyle="1" w:styleId="282">
    <w:name w:val="公文正文"/>
    <w:basedOn w:val="26"/>
    <w:qFormat/>
    <w:uiPriority w:val="0"/>
    <w:pPr>
      <w:ind w:firstLine="200" w:firstLineChars="200"/>
    </w:pPr>
    <w:rPr>
      <w:rFonts w:ascii="仿宋_GB2312" w:hAnsi="宋体" w:eastAsia="仿宋_GB2312"/>
      <w:kern w:val="28"/>
      <w:sz w:val="28"/>
      <w:szCs w:val="24"/>
    </w:rPr>
  </w:style>
  <w:style w:type="paragraph" w:customStyle="1" w:styleId="283">
    <w:name w:val="Item List Char Char"/>
    <w:qFormat/>
    <w:uiPriority w:val="0"/>
    <w:pPr>
      <w:adjustRightInd w:val="0"/>
      <w:snapToGrid w:val="0"/>
      <w:spacing w:line="288" w:lineRule="auto"/>
      <w:jc w:val="both"/>
    </w:pPr>
    <w:rPr>
      <w:rFonts w:ascii="Arial" w:hAnsi="Arial" w:eastAsia="宋体" w:cs="Arial"/>
      <w:b/>
      <w:bCs/>
      <w:kern w:val="2"/>
      <w:sz w:val="21"/>
      <w:szCs w:val="28"/>
      <w:lang w:val="en-US" w:eastAsia="zh-CN" w:bidi="ar-SA"/>
    </w:rPr>
  </w:style>
  <w:style w:type="paragraph" w:customStyle="1" w:styleId="284">
    <w:name w:val="标准文本"/>
    <w:basedOn w:val="1"/>
    <w:qFormat/>
    <w:uiPriority w:val="0"/>
    <w:pPr>
      <w:spacing w:line="360" w:lineRule="auto"/>
      <w:ind w:firstLine="480" w:firstLineChars="200"/>
    </w:pPr>
    <w:rPr>
      <w:rFonts w:cs="宋体"/>
      <w:sz w:val="24"/>
      <w:szCs w:val="24"/>
    </w:rPr>
  </w:style>
  <w:style w:type="paragraph" w:customStyle="1" w:styleId="285">
    <w:name w:val="xl56"/>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286">
    <w:name w:val="标题2，章节第二层"/>
    <w:basedOn w:val="1"/>
    <w:next w:val="217"/>
    <w:qFormat/>
    <w:uiPriority w:val="0"/>
    <w:pPr>
      <w:tabs>
        <w:tab w:val="left" w:pos="630"/>
        <w:tab w:val="left" w:pos="992"/>
        <w:tab w:val="left" w:pos="2100"/>
      </w:tabs>
      <w:adjustRightInd w:val="0"/>
      <w:snapToGrid w:val="0"/>
      <w:spacing w:beforeLines="100" w:afterLines="100" w:line="300" w:lineRule="auto"/>
      <w:ind w:left="992" w:hanging="567"/>
      <w:outlineLvl w:val="1"/>
    </w:pPr>
    <w:rPr>
      <w:rFonts w:ascii="Arial" w:hAnsi="Arial" w:eastAsia="黑体"/>
      <w:sz w:val="32"/>
      <w:szCs w:val="24"/>
    </w:rPr>
  </w:style>
  <w:style w:type="paragraph" w:customStyle="1" w:styleId="287">
    <w:name w:val="小四 段落 宋体 Char"/>
    <w:basedOn w:val="17"/>
    <w:qFormat/>
    <w:uiPriority w:val="0"/>
    <w:pPr>
      <w:tabs>
        <w:tab w:val="clear" w:pos="2952"/>
      </w:tabs>
      <w:ind w:left="0" w:right="-33" w:firstLine="600" w:firstLineChars="200"/>
      <w:jc w:val="left"/>
    </w:pPr>
    <w:rPr>
      <w:rFonts w:ascii="仿宋_GB2312" w:eastAsia="仿宋_GB2312"/>
      <w:sz w:val="30"/>
      <w:szCs w:val="30"/>
    </w:rPr>
  </w:style>
  <w:style w:type="paragraph" w:customStyle="1" w:styleId="288">
    <w:name w:val="样式 样式 首行缩进:  2 字符 + 行距: 1.5 倍行距"/>
    <w:basedOn w:val="1"/>
    <w:qFormat/>
    <w:uiPriority w:val="0"/>
    <w:pPr>
      <w:spacing w:line="360" w:lineRule="auto"/>
      <w:ind w:firstLine="470" w:firstLineChars="196"/>
    </w:pPr>
    <w:rPr>
      <w:sz w:val="24"/>
    </w:rPr>
  </w:style>
  <w:style w:type="paragraph" w:customStyle="1" w:styleId="289">
    <w:name w:val="正文文本缩进1"/>
    <w:basedOn w:val="1"/>
    <w:qFormat/>
    <w:uiPriority w:val="0"/>
    <w:pPr>
      <w:spacing w:after="120"/>
      <w:ind w:left="420" w:leftChars="200"/>
    </w:pPr>
    <w:rPr>
      <w:szCs w:val="24"/>
    </w:rPr>
  </w:style>
  <w:style w:type="paragraph" w:customStyle="1" w:styleId="290">
    <w:name w:val="font13"/>
    <w:basedOn w:val="1"/>
    <w:qFormat/>
    <w:uiPriority w:val="0"/>
    <w:pPr>
      <w:widowControl/>
      <w:spacing w:before="100" w:beforeAutospacing="1" w:after="100" w:afterAutospacing="1"/>
      <w:jc w:val="left"/>
    </w:pPr>
    <w:rPr>
      <w:i/>
      <w:iCs/>
      <w:kern w:val="0"/>
      <w:sz w:val="36"/>
      <w:szCs w:val="36"/>
    </w:rPr>
  </w:style>
  <w:style w:type="paragraph" w:customStyle="1" w:styleId="291">
    <w:name w:val="Char Char1"/>
    <w:basedOn w:val="1"/>
    <w:qFormat/>
    <w:uiPriority w:val="0"/>
    <w:rPr>
      <w:rFonts w:ascii="Tahoma" w:hAnsi="Tahoma" w:cs="Tahoma"/>
      <w:sz w:val="24"/>
    </w:rPr>
  </w:style>
  <w:style w:type="paragraph" w:customStyle="1" w:styleId="292">
    <w:name w:val="Char Char Char Char Char"/>
    <w:basedOn w:val="1"/>
    <w:qFormat/>
    <w:uiPriority w:val="0"/>
    <w:rPr>
      <w:rFonts w:ascii="Tahoma" w:hAnsi="Tahoma"/>
      <w:sz w:val="24"/>
    </w:rPr>
  </w:style>
  <w:style w:type="paragraph" w:customStyle="1" w:styleId="293">
    <w:name w:val="font9"/>
    <w:basedOn w:val="1"/>
    <w:qFormat/>
    <w:uiPriority w:val="0"/>
    <w:pPr>
      <w:widowControl/>
      <w:spacing w:before="100" w:beforeAutospacing="1" w:after="100" w:afterAutospacing="1"/>
      <w:jc w:val="left"/>
    </w:pPr>
    <w:rPr>
      <w:b/>
      <w:bCs/>
      <w:kern w:val="0"/>
      <w:sz w:val="20"/>
    </w:rPr>
  </w:style>
  <w:style w:type="paragraph" w:customStyle="1" w:styleId="294">
    <w:name w:val="列出段落1"/>
    <w:basedOn w:val="1"/>
    <w:link w:val="295"/>
    <w:qFormat/>
    <w:uiPriority w:val="0"/>
    <w:pPr>
      <w:widowControl/>
      <w:ind w:left="720"/>
      <w:contextualSpacing/>
      <w:jc w:val="left"/>
    </w:pPr>
    <w:rPr>
      <w:rFonts w:ascii="Arial" w:hAnsi="Arial" w:eastAsia="黑体"/>
      <w:kern w:val="0"/>
      <w:sz w:val="24"/>
      <w:szCs w:val="24"/>
      <w:lang w:eastAsia="en-US"/>
    </w:rPr>
  </w:style>
  <w:style w:type="character" w:customStyle="1" w:styleId="295">
    <w:name w:val="列出段落 Char"/>
    <w:link w:val="294"/>
    <w:qFormat/>
    <w:locked/>
    <w:uiPriority w:val="0"/>
    <w:rPr>
      <w:rFonts w:ascii="Arial" w:hAnsi="Arial" w:eastAsia="黑体"/>
      <w:sz w:val="24"/>
      <w:szCs w:val="24"/>
      <w:lang w:eastAsia="en-US"/>
    </w:rPr>
  </w:style>
  <w:style w:type="paragraph" w:customStyle="1" w:styleId="296">
    <w:name w:val="font8"/>
    <w:basedOn w:val="1"/>
    <w:qFormat/>
    <w:uiPriority w:val="0"/>
    <w:pPr>
      <w:widowControl/>
      <w:spacing w:before="100" w:beforeAutospacing="1" w:after="100" w:afterAutospacing="1"/>
      <w:jc w:val="left"/>
    </w:pPr>
    <w:rPr>
      <w:rFonts w:ascii="宋体" w:hAnsi="宋体" w:cs="宋体"/>
      <w:b/>
      <w:bCs/>
      <w:i/>
      <w:iCs/>
      <w:kern w:val="0"/>
      <w:sz w:val="20"/>
    </w:rPr>
  </w:style>
  <w:style w:type="paragraph" w:customStyle="1" w:styleId="297">
    <w:name w:val="a0"/>
    <w:basedOn w:val="1"/>
    <w:qFormat/>
    <w:uiPriority w:val="0"/>
    <w:pPr>
      <w:widowControl/>
      <w:spacing w:before="100" w:beforeAutospacing="1" w:after="100" w:afterAutospacing="1"/>
    </w:pPr>
    <w:rPr>
      <w:rFonts w:ascii="宋体" w:hAnsi="宋体" w:cs="宋体"/>
      <w:kern w:val="0"/>
      <w:sz w:val="24"/>
      <w:szCs w:val="24"/>
    </w:rPr>
  </w:style>
  <w:style w:type="paragraph" w:customStyle="1" w:styleId="298">
    <w:name w:val="项目符号，二级"/>
    <w:basedOn w:val="217"/>
    <w:next w:val="217"/>
    <w:qFormat/>
    <w:uiPriority w:val="0"/>
    <w:pPr>
      <w:tabs>
        <w:tab w:val="left" w:pos="567"/>
        <w:tab w:val="left" w:pos="1211"/>
        <w:tab w:val="left" w:pos="1337"/>
      </w:tabs>
      <w:ind w:left="1337" w:right="-27" w:firstLine="480"/>
    </w:pPr>
    <w:rPr>
      <w:bCs w:val="0"/>
      <w:color w:val="000000"/>
      <w:sz w:val="24"/>
      <w:szCs w:val="24"/>
    </w:rPr>
  </w:style>
  <w:style w:type="paragraph" w:customStyle="1" w:styleId="299">
    <w:name w:val="样式 段后: 0.25 行"/>
    <w:basedOn w:val="1"/>
    <w:qFormat/>
    <w:uiPriority w:val="0"/>
    <w:pPr>
      <w:widowControl/>
      <w:spacing w:afterLines="25" w:line="300" w:lineRule="auto"/>
      <w:ind w:firstLine="420" w:firstLineChars="200"/>
      <w:jc w:val="left"/>
    </w:pPr>
    <w:rPr>
      <w:rFonts w:ascii="Arial" w:hAnsi="Arial" w:cs="宋体"/>
      <w:kern w:val="0"/>
      <w:sz w:val="22"/>
      <w:lang w:eastAsia="en-US" w:bidi="en-US"/>
    </w:rPr>
  </w:style>
  <w:style w:type="paragraph" w:customStyle="1" w:styleId="30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01">
    <w:name w:val="xl6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0"/>
    </w:rPr>
  </w:style>
  <w:style w:type="paragraph" w:customStyle="1" w:styleId="302">
    <w:name w:val="公文标题 2"/>
    <w:basedOn w:val="1"/>
    <w:next w:val="282"/>
    <w:qFormat/>
    <w:uiPriority w:val="0"/>
    <w:pPr>
      <w:outlineLvl w:val="1"/>
    </w:pPr>
    <w:rPr>
      <w:rFonts w:ascii="仿宋_GB2312" w:hAnsi="宋体" w:eastAsia="仿宋_GB2312"/>
      <w:kern w:val="28"/>
      <w:sz w:val="28"/>
      <w:szCs w:val="24"/>
    </w:rPr>
  </w:style>
  <w:style w:type="paragraph" w:customStyle="1" w:styleId="303">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rPr>
  </w:style>
  <w:style w:type="paragraph" w:customStyle="1" w:styleId="304">
    <w:name w:val="样式 标题 3H3sect1.2.3BOD 0Heading 3 - oldh3l3CTLevel 3 Head..."/>
    <w:basedOn w:val="5"/>
    <w:qFormat/>
    <w:uiPriority w:val="0"/>
    <w:pPr>
      <w:spacing w:beforeLines="50" w:afterLines="50"/>
      <w:jc w:val="left"/>
    </w:pPr>
    <w:rPr>
      <w:rFonts w:cs="宋体"/>
      <w:bCs/>
      <w:sz w:val="30"/>
    </w:rPr>
  </w:style>
  <w:style w:type="paragraph" w:customStyle="1" w:styleId="305">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06">
    <w:name w:val="Test2"/>
    <w:basedOn w:val="4"/>
    <w:qFormat/>
    <w:uiPriority w:val="0"/>
    <w:pPr>
      <w:widowControl/>
      <w:adjustRightInd w:val="0"/>
      <w:snapToGrid w:val="0"/>
      <w:spacing w:beforeLines="50" w:afterLines="50" w:line="480" w:lineRule="exact"/>
      <w:jc w:val="center"/>
    </w:pPr>
    <w:rPr>
      <w:rFonts w:ascii="黑体" w:hAnsi="Arial" w:eastAsia="黑体"/>
      <w:bCs/>
      <w:kern w:val="0"/>
      <w:sz w:val="24"/>
    </w:rPr>
  </w:style>
  <w:style w:type="paragraph" w:customStyle="1" w:styleId="307">
    <w:name w:val="Char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308">
    <w:name w:val="Char Char Char Char Char Char Char Char Char1"/>
    <w:basedOn w:val="1"/>
    <w:qFormat/>
    <w:uiPriority w:val="0"/>
    <w:pPr>
      <w:tabs>
        <w:tab w:val="left" w:pos="360"/>
      </w:tabs>
      <w:ind w:left="200" w:hanging="200" w:hangingChars="200"/>
    </w:pPr>
    <w:rPr>
      <w:sz w:val="24"/>
      <w:szCs w:val="24"/>
    </w:rPr>
  </w:style>
  <w:style w:type="paragraph" w:customStyle="1" w:styleId="309">
    <w:name w:val="Char1 Char Char Char"/>
    <w:basedOn w:val="1"/>
    <w:qFormat/>
    <w:uiPriority w:val="0"/>
    <w:rPr>
      <w:rFonts w:ascii="Tahoma" w:hAnsi="Tahoma"/>
      <w:sz w:val="24"/>
    </w:rPr>
  </w:style>
  <w:style w:type="paragraph" w:customStyle="1" w:styleId="310">
    <w:name w:val="列表内容"/>
    <w:basedOn w:val="1"/>
    <w:next w:val="1"/>
    <w:qFormat/>
    <w:uiPriority w:val="0"/>
    <w:pPr>
      <w:widowControl/>
      <w:tabs>
        <w:tab w:val="left" w:pos="840"/>
      </w:tabs>
      <w:ind w:left="840" w:hanging="420"/>
      <w:jc w:val="left"/>
    </w:pPr>
    <w:rPr>
      <w:kern w:val="0"/>
      <w:sz w:val="18"/>
      <w:szCs w:val="24"/>
    </w:rPr>
  </w:style>
  <w:style w:type="paragraph" w:customStyle="1" w:styleId="311">
    <w:name w:val="Char Char Char"/>
    <w:basedOn w:val="20"/>
    <w:qFormat/>
    <w:uiPriority w:val="0"/>
    <w:pPr>
      <w:spacing w:line="436" w:lineRule="exact"/>
    </w:pPr>
    <w:rPr>
      <w:szCs w:val="24"/>
    </w:rPr>
  </w:style>
  <w:style w:type="paragraph" w:customStyle="1" w:styleId="312">
    <w:name w:val="xl60"/>
    <w:basedOn w:val="1"/>
    <w:autoRedefine/>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313">
    <w:name w:val="正文 + Arial Char"/>
    <w:basedOn w:val="1"/>
    <w:autoRedefine/>
    <w:qFormat/>
    <w:uiPriority w:val="0"/>
    <w:pPr>
      <w:widowControl/>
      <w:tabs>
        <w:tab w:val="left" w:pos="315"/>
      </w:tabs>
      <w:spacing w:line="300" w:lineRule="auto"/>
      <w:ind w:left="315" w:hanging="315"/>
    </w:pPr>
    <w:rPr>
      <w:rFonts w:ascii="Arial" w:hAnsi="Arial" w:cs="Arial"/>
      <w:b/>
      <w:color w:val="000000"/>
    </w:rPr>
  </w:style>
  <w:style w:type="paragraph" w:customStyle="1" w:styleId="314">
    <w:name w:val="retrait3"/>
    <w:basedOn w:val="1"/>
    <w:qFormat/>
    <w:uiPriority w:val="0"/>
    <w:pPr>
      <w:widowControl/>
      <w:spacing w:before="20" w:after="20"/>
      <w:ind w:left="851"/>
      <w:jc w:val="left"/>
    </w:pPr>
    <w:rPr>
      <w:rFonts w:ascii="Arial" w:hAnsi="Arial"/>
      <w:kern w:val="0"/>
      <w:sz w:val="24"/>
      <w:lang w:val="en-GB"/>
    </w:rPr>
  </w:style>
  <w:style w:type="paragraph" w:customStyle="1" w:styleId="315">
    <w:name w:val="样式 样式 首行缩进:  0.74 厘米 行距: 1.5 倍行距 + 段后: 0.5 行"/>
    <w:basedOn w:val="1"/>
    <w:qFormat/>
    <w:uiPriority w:val="0"/>
    <w:pPr>
      <w:spacing w:line="360" w:lineRule="auto"/>
      <w:ind w:firstLine="420"/>
    </w:pPr>
    <w:rPr>
      <w:rFonts w:ascii="楷体_GB2312" w:eastAsia="楷体_GB2312"/>
      <w:bCs/>
      <w:sz w:val="24"/>
    </w:rPr>
  </w:style>
  <w:style w:type="paragraph" w:customStyle="1" w:styleId="316">
    <w:name w:val="Char Char Char Char Char Char Char Char Char Char Char Char Char Char Char Char Char Char Char Char Char1"/>
    <w:basedOn w:val="1"/>
    <w:qFormat/>
    <w:uiPriority w:val="0"/>
    <w:rPr>
      <w:rFonts w:ascii="Tahoma" w:hAnsi="Tahoma"/>
      <w:sz w:val="24"/>
    </w:rPr>
  </w:style>
  <w:style w:type="paragraph" w:customStyle="1" w:styleId="317">
    <w:name w:val="默认段落字体 Para Char Char Char Char Char Char Char"/>
    <w:basedOn w:val="1"/>
    <w:qFormat/>
    <w:uiPriority w:val="0"/>
  </w:style>
  <w:style w:type="paragraph" w:customStyle="1" w:styleId="318">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i/>
      <w:iCs/>
      <w:kern w:val="0"/>
      <w:sz w:val="20"/>
    </w:rPr>
  </w:style>
  <w:style w:type="paragraph" w:customStyle="1" w:styleId="319">
    <w:name w:val="样式1"/>
    <w:basedOn w:val="1"/>
    <w:qFormat/>
    <w:uiPriority w:val="0"/>
    <w:pPr>
      <w:spacing w:line="300" w:lineRule="auto"/>
      <w:ind w:firstLine="480" w:firstLineChars="200"/>
    </w:pPr>
    <w:rPr>
      <w:sz w:val="24"/>
      <w:szCs w:val="24"/>
    </w:rPr>
  </w:style>
  <w:style w:type="paragraph" w:customStyle="1" w:styleId="320">
    <w:name w:val="丁华标题2"/>
    <w:basedOn w:val="4"/>
    <w:next w:val="321"/>
    <w:qFormat/>
    <w:uiPriority w:val="0"/>
    <w:pPr>
      <w:tabs>
        <w:tab w:val="left" w:pos="1004"/>
      </w:tabs>
      <w:spacing w:line="415" w:lineRule="auto"/>
      <w:ind w:left="567" w:hanging="283"/>
    </w:pPr>
    <w:rPr>
      <w:rFonts w:ascii="Arial" w:hAnsi="Arial" w:eastAsia="黑体"/>
      <w:b w:val="0"/>
      <w:sz w:val="28"/>
      <w:szCs w:val="20"/>
    </w:rPr>
  </w:style>
  <w:style w:type="paragraph" w:customStyle="1" w:styleId="321">
    <w:name w:val="丁华正文"/>
    <w:basedOn w:val="49"/>
    <w:qFormat/>
    <w:uiPriority w:val="0"/>
    <w:pPr>
      <w:adjustRightInd w:val="0"/>
      <w:snapToGrid w:val="0"/>
      <w:spacing w:line="360" w:lineRule="auto"/>
      <w:ind w:left="0" w:firstLine="510"/>
    </w:pPr>
    <w:rPr>
      <w:rFonts w:ascii="Times New Roman" w:hAnsi="Times New Roman" w:eastAsia="宋体"/>
      <w:color w:val="auto"/>
      <w:sz w:val="24"/>
      <w:szCs w:val="16"/>
    </w:rPr>
  </w:style>
  <w:style w:type="paragraph" w:customStyle="1" w:styleId="322">
    <w:name w:val="Char Char"/>
    <w:basedOn w:val="1"/>
    <w:qFormat/>
    <w:uiPriority w:val="0"/>
    <w:rPr>
      <w:rFonts w:ascii="Tahoma" w:hAnsi="Tahoma"/>
      <w:sz w:val="24"/>
    </w:rPr>
  </w:style>
  <w:style w:type="paragraph" w:customStyle="1" w:styleId="32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324">
    <w:name w:val="Normal_0"/>
    <w:qFormat/>
    <w:uiPriority w:val="0"/>
    <w:pPr>
      <w:widowControl w:val="0"/>
      <w:jc w:val="both"/>
    </w:pPr>
    <w:rPr>
      <w:rFonts w:ascii="Times New Roman" w:hAnsi="Times New Roman" w:eastAsia="宋体" w:cs="Times New Roman"/>
      <w:lang w:val="en-US" w:eastAsia="zh-CN" w:bidi="ar-SA"/>
    </w:rPr>
  </w:style>
  <w:style w:type="paragraph" w:customStyle="1" w:styleId="325">
    <w:name w:val="标题1，章节第一层"/>
    <w:basedOn w:val="217"/>
    <w:next w:val="217"/>
    <w:qFormat/>
    <w:uiPriority w:val="0"/>
    <w:pPr>
      <w:tabs>
        <w:tab w:val="left" w:pos="693"/>
      </w:tabs>
      <w:spacing w:beforeLines="0"/>
      <w:ind w:left="482"/>
      <w:outlineLvl w:val="0"/>
    </w:pPr>
    <w:rPr>
      <w:color w:val="000000"/>
      <w:sz w:val="24"/>
      <w:szCs w:val="24"/>
    </w:rPr>
  </w:style>
  <w:style w:type="paragraph" w:customStyle="1" w:styleId="326">
    <w:name w:val="font7"/>
    <w:basedOn w:val="1"/>
    <w:qFormat/>
    <w:uiPriority w:val="0"/>
    <w:pPr>
      <w:widowControl/>
      <w:spacing w:before="100" w:beforeAutospacing="1" w:after="100" w:afterAutospacing="1"/>
      <w:jc w:val="left"/>
    </w:pPr>
    <w:rPr>
      <w:rFonts w:hint="eastAsia" w:ascii="宋体" w:hAnsi="宋体"/>
      <w:b/>
      <w:bCs/>
      <w:kern w:val="0"/>
      <w:sz w:val="24"/>
      <w:szCs w:val="24"/>
    </w:rPr>
  </w:style>
  <w:style w:type="paragraph" w:customStyle="1" w:styleId="327">
    <w:name w:val="符号与编号 Char Char"/>
    <w:basedOn w:val="1"/>
    <w:qFormat/>
    <w:uiPriority w:val="0"/>
    <w:pPr>
      <w:tabs>
        <w:tab w:val="left" w:pos="840"/>
      </w:tabs>
      <w:spacing w:afterLines="50" w:line="400" w:lineRule="atLeast"/>
      <w:ind w:left="839" w:hanging="419"/>
    </w:pPr>
    <w:rPr>
      <w:sz w:val="24"/>
      <w:szCs w:val="24"/>
    </w:rPr>
  </w:style>
  <w:style w:type="paragraph" w:customStyle="1" w:styleId="328">
    <w:name w:val="Char Char Char Char Char Char Char Char Char Char Char Char Char Char Char Char Char Char Char Char Char Char Char"/>
    <w:basedOn w:val="1"/>
    <w:qFormat/>
    <w:uiPriority w:val="0"/>
    <w:rPr>
      <w:rFonts w:ascii="Tahoma" w:hAnsi="Tahoma"/>
      <w:sz w:val="24"/>
    </w:rPr>
  </w:style>
  <w:style w:type="paragraph" w:customStyle="1" w:styleId="329">
    <w:name w:val="Char Char Char Char Char Char Char Char1"/>
    <w:basedOn w:val="1"/>
    <w:qFormat/>
    <w:uiPriority w:val="0"/>
    <w:rPr>
      <w:rFonts w:ascii="Tahoma" w:hAnsi="Tahoma"/>
      <w:sz w:val="24"/>
    </w:rPr>
  </w:style>
  <w:style w:type="paragraph" w:customStyle="1" w:styleId="330">
    <w:name w:val="xl5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331">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32">
    <w:name w:val="Char Char Char Char Char Char Char Char Char Char Char Char Char Char Char Char Char Char Char Char Char Char Char1"/>
    <w:basedOn w:val="1"/>
    <w:qFormat/>
    <w:uiPriority w:val="0"/>
    <w:rPr>
      <w:rFonts w:ascii="Tahoma" w:hAnsi="Tahoma" w:cs="Tahoma"/>
      <w:sz w:val="24"/>
    </w:rPr>
  </w:style>
  <w:style w:type="paragraph" w:customStyle="1" w:styleId="333">
    <w:name w:val="丁华标题3"/>
    <w:basedOn w:val="320"/>
    <w:next w:val="321"/>
    <w:qFormat/>
    <w:uiPriority w:val="0"/>
    <w:pPr>
      <w:tabs>
        <w:tab w:val="left" w:pos="1470"/>
        <w:tab w:val="left" w:pos="1980"/>
      </w:tabs>
      <w:spacing w:after="0"/>
      <w:ind w:left="1980" w:hanging="420"/>
      <w:outlineLvl w:val="2"/>
    </w:pPr>
    <w:rPr>
      <w:sz w:val="24"/>
    </w:rPr>
  </w:style>
  <w:style w:type="paragraph" w:customStyle="1" w:styleId="334">
    <w:name w:val="Char1 Char Char Char1"/>
    <w:basedOn w:val="1"/>
    <w:qFormat/>
    <w:uiPriority w:val="0"/>
    <w:rPr>
      <w:rFonts w:ascii="Tahoma" w:hAnsi="Tahoma" w:cs="Tahoma"/>
      <w:sz w:val="24"/>
    </w:rPr>
  </w:style>
  <w:style w:type="paragraph" w:customStyle="1" w:styleId="335">
    <w:name w:val="xl58"/>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336">
    <w:name w:val="Pa6"/>
    <w:basedOn w:val="1"/>
    <w:next w:val="1"/>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337">
    <w:name w:val="标题5，章节第五层"/>
    <w:basedOn w:val="1"/>
    <w:next w:val="1"/>
    <w:qFormat/>
    <w:uiPriority w:val="0"/>
    <w:pPr>
      <w:tabs>
        <w:tab w:val="left" w:pos="1050"/>
        <w:tab w:val="left" w:pos="2100"/>
      </w:tabs>
      <w:spacing w:before="78"/>
      <w:ind w:left="2100" w:hanging="420"/>
      <w:outlineLvl w:val="4"/>
    </w:pPr>
    <w:rPr>
      <w:rFonts w:ascii="Arial" w:hAnsi="Arial" w:eastAsia="华文细黑"/>
      <w:sz w:val="30"/>
      <w:szCs w:val="24"/>
    </w:rPr>
  </w:style>
  <w:style w:type="paragraph" w:customStyle="1" w:styleId="338">
    <w:name w:val="xl51"/>
    <w:basedOn w:val="1"/>
    <w:autoRedefine/>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339">
    <w:name w:val="xl52"/>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340">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341">
    <w:name w:val="默认段落字体 Para Char"/>
    <w:basedOn w:val="1"/>
    <w:qFormat/>
    <w:uiPriority w:val="0"/>
    <w:rPr>
      <w:sz w:val="24"/>
      <w:szCs w:val="24"/>
    </w:rPr>
  </w:style>
  <w:style w:type="paragraph" w:customStyle="1" w:styleId="342">
    <w:name w:val="二级条标题"/>
    <w:basedOn w:val="1"/>
    <w:next w:val="228"/>
    <w:qFormat/>
    <w:uiPriority w:val="0"/>
    <w:pPr>
      <w:widowControl/>
      <w:tabs>
        <w:tab w:val="left" w:pos="2240"/>
      </w:tabs>
      <w:ind w:hanging="420"/>
      <w:outlineLvl w:val="3"/>
    </w:pPr>
    <w:rPr>
      <w:rFonts w:eastAsia="黑体"/>
      <w:kern w:val="0"/>
    </w:rPr>
  </w:style>
  <w:style w:type="paragraph" w:customStyle="1" w:styleId="343">
    <w:name w:val="Char Char Char Char Char1"/>
    <w:basedOn w:val="1"/>
    <w:qFormat/>
    <w:uiPriority w:val="0"/>
    <w:rPr>
      <w:rFonts w:ascii="Tahoma" w:hAnsi="Tahoma" w:cs="Tahoma"/>
      <w:sz w:val="24"/>
    </w:rPr>
  </w:style>
  <w:style w:type="paragraph" w:customStyle="1" w:styleId="344">
    <w:name w:val="xl25"/>
    <w:basedOn w:val="1"/>
    <w:qFormat/>
    <w:uiPriority w:val="0"/>
    <w:pPr>
      <w:widowControl/>
      <w:pBdr>
        <w:right w:val="single" w:color="auto" w:sz="4" w:space="0"/>
      </w:pBdr>
      <w:spacing w:before="100" w:beforeAutospacing="1" w:after="100" w:afterAutospacing="1"/>
      <w:jc w:val="center"/>
    </w:pPr>
    <w:rPr>
      <w:kern w:val="0"/>
      <w:szCs w:val="21"/>
    </w:rPr>
  </w:style>
  <w:style w:type="paragraph" w:customStyle="1" w:styleId="345">
    <w:name w:val="项目符号：一级"/>
    <w:basedOn w:val="217"/>
    <w:next w:val="217"/>
    <w:qFormat/>
    <w:uiPriority w:val="0"/>
    <w:pPr>
      <w:ind w:right="-134" w:rightChars="-64"/>
    </w:pPr>
    <w:rPr>
      <w:bCs w:val="0"/>
    </w:rPr>
  </w:style>
  <w:style w:type="paragraph" w:customStyle="1" w:styleId="346">
    <w:name w:val="Char2"/>
    <w:basedOn w:val="1"/>
    <w:qFormat/>
    <w:uiPriority w:val="0"/>
    <w:rPr>
      <w:rFonts w:ascii="Tahoma" w:hAnsi="Tahoma" w:cs="仿宋_GB2312"/>
      <w:sz w:val="24"/>
      <w:szCs w:val="28"/>
    </w:rPr>
  </w:style>
  <w:style w:type="paragraph" w:customStyle="1" w:styleId="347">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48">
    <w:name w:val="Char Char Char Char Char Char Char1 Char"/>
    <w:basedOn w:val="1"/>
    <w:qFormat/>
    <w:uiPriority w:val="0"/>
    <w:rPr>
      <w:rFonts w:ascii="Tahoma" w:hAnsi="Tahoma" w:cs="Tahoma"/>
      <w:sz w:val="24"/>
    </w:rPr>
  </w:style>
  <w:style w:type="paragraph" w:customStyle="1" w:styleId="349">
    <w:name w:val="正文 首行缩进:  2 字符 Char Char"/>
    <w:basedOn w:val="1"/>
    <w:qFormat/>
    <w:uiPriority w:val="0"/>
    <w:pPr>
      <w:spacing w:line="360" w:lineRule="auto"/>
      <w:ind w:firstLine="480"/>
    </w:pPr>
    <w:rPr>
      <w:rFonts w:ascii="楷体_GB2312" w:eastAsia="楷体_GB2312"/>
      <w:bCs/>
      <w:sz w:val="24"/>
      <w:szCs w:val="24"/>
    </w:rPr>
  </w:style>
  <w:style w:type="paragraph" w:customStyle="1" w:styleId="350">
    <w:name w:val="样式 样式 标题 3H3sect1.2.3BOD 0Heading 3 - oldh3l3CTLevel 3 Head... +..."/>
    <w:basedOn w:val="1"/>
    <w:qFormat/>
    <w:uiPriority w:val="0"/>
    <w:pPr>
      <w:keepNext/>
      <w:keepLines/>
      <w:spacing w:beforeLines="50" w:afterLines="50"/>
      <w:jc w:val="left"/>
      <w:outlineLvl w:val="2"/>
    </w:pPr>
    <w:rPr>
      <w:rFonts w:cs="宋体"/>
      <w:b/>
      <w:bCs/>
      <w:sz w:val="24"/>
    </w:rPr>
  </w:style>
  <w:style w:type="paragraph" w:customStyle="1" w:styleId="351">
    <w:name w:val="样式 段后: 0.5 行 左  0.75 字符"/>
    <w:basedOn w:val="1"/>
    <w:qFormat/>
    <w:uiPriority w:val="0"/>
    <w:pPr>
      <w:widowControl/>
      <w:spacing w:line="360" w:lineRule="auto"/>
      <w:ind w:firstLine="420" w:firstLineChars="200"/>
    </w:pPr>
    <w:rPr>
      <w:rFonts w:hAnsi="Arial" w:cs="Arial"/>
      <w:kern w:val="0"/>
      <w:szCs w:val="21"/>
    </w:rPr>
  </w:style>
  <w:style w:type="paragraph" w:customStyle="1" w:styleId="352">
    <w:name w:val="TOC 标题1"/>
    <w:basedOn w:val="3"/>
    <w:next w:val="1"/>
    <w:qFormat/>
    <w:uiPriority w:val="39"/>
    <w:pPr>
      <w:keepLines/>
      <w:widowControl/>
      <w:tabs>
        <w:tab w:val="clear" w:pos="1440"/>
        <w:tab w:val="clear" w:pos="5670"/>
      </w:tabs>
      <w:spacing w:beforeLines="0" w:afterLines="0" w:line="276" w:lineRule="auto"/>
      <w:ind w:firstLine="0" w:firstLineChars="0"/>
      <w:outlineLvl w:val="9"/>
    </w:pPr>
    <w:rPr>
      <w:rFonts w:ascii="Cambria" w:hAnsi="Cambria" w:eastAsia="宋体"/>
      <w:bCs/>
      <w:color w:val="365F91"/>
      <w:kern w:val="0"/>
      <w:sz w:val="28"/>
    </w:rPr>
  </w:style>
  <w:style w:type="paragraph" w:customStyle="1" w:styleId="353">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54">
    <w:name w:val="font12"/>
    <w:basedOn w:val="1"/>
    <w:qFormat/>
    <w:uiPriority w:val="0"/>
    <w:pPr>
      <w:widowControl/>
      <w:spacing w:before="100" w:beforeAutospacing="1" w:after="100" w:afterAutospacing="1"/>
      <w:jc w:val="left"/>
    </w:pPr>
    <w:rPr>
      <w:rFonts w:ascii="宋体" w:hAnsi="宋体" w:cs="宋体"/>
      <w:kern w:val="0"/>
      <w:sz w:val="36"/>
      <w:szCs w:val="36"/>
    </w:rPr>
  </w:style>
  <w:style w:type="paragraph" w:customStyle="1" w:styleId="355">
    <w:name w:val="Char2 Char Char Char Char Char Char1"/>
    <w:basedOn w:val="1"/>
    <w:qFormat/>
    <w:uiPriority w:val="0"/>
    <w:pPr>
      <w:keepNext/>
      <w:widowControl/>
      <w:tabs>
        <w:tab w:val="left" w:pos="425"/>
      </w:tabs>
      <w:autoSpaceDE w:val="0"/>
      <w:autoSpaceDN w:val="0"/>
      <w:adjustRightInd w:val="0"/>
      <w:spacing w:before="80" w:after="80"/>
      <w:ind w:hanging="425"/>
    </w:pPr>
    <w:rPr>
      <w:rFonts w:ascii="Arial" w:hAnsi="Arial" w:cs="Arial"/>
      <w:sz w:val="20"/>
    </w:rPr>
  </w:style>
  <w:style w:type="paragraph" w:customStyle="1" w:styleId="356">
    <w:name w:val="论文正文"/>
    <w:basedOn w:val="35"/>
    <w:qFormat/>
    <w:uiPriority w:val="0"/>
    <w:pPr>
      <w:spacing w:line="360" w:lineRule="auto"/>
      <w:ind w:left="0" w:firstLine="200" w:firstLineChars="200"/>
      <w:jc w:val="left"/>
    </w:pPr>
    <w:rPr>
      <w:rFonts w:ascii="Times New Roman" w:hAnsi="Times New Roman"/>
      <w:sz w:val="28"/>
      <w:szCs w:val="24"/>
    </w:rPr>
  </w:style>
  <w:style w:type="paragraph" w:customStyle="1" w:styleId="357">
    <w:name w:val="段落"/>
    <w:basedOn w:val="1"/>
    <w:qFormat/>
    <w:uiPriority w:val="0"/>
    <w:pPr>
      <w:spacing w:line="460" w:lineRule="exact"/>
      <w:ind w:firstLine="480"/>
    </w:pPr>
    <w:rPr>
      <w:sz w:val="24"/>
    </w:rPr>
  </w:style>
  <w:style w:type="paragraph" w:customStyle="1" w:styleId="358">
    <w:name w:val="Char Char Char Char Char Char"/>
    <w:basedOn w:val="1"/>
    <w:qFormat/>
    <w:uiPriority w:val="0"/>
    <w:rPr>
      <w:rFonts w:ascii="Tahoma" w:hAnsi="Tahoma" w:cs="Tahoma"/>
      <w:sz w:val="24"/>
    </w:rPr>
  </w:style>
  <w:style w:type="paragraph" w:customStyle="1" w:styleId="359">
    <w:name w:val="Bullets L1"/>
    <w:basedOn w:val="1"/>
    <w:qFormat/>
    <w:uiPriority w:val="0"/>
    <w:pPr>
      <w:widowControl/>
      <w:tabs>
        <w:tab w:val="left" w:pos="360"/>
      </w:tabs>
      <w:spacing w:before="60" w:after="60"/>
      <w:ind w:left="360" w:hanging="360"/>
      <w:jc w:val="left"/>
    </w:pPr>
    <w:rPr>
      <w:rFonts w:ascii="Arial" w:hAnsi="Arial"/>
      <w:kern w:val="0"/>
      <w:sz w:val="20"/>
    </w:rPr>
  </w:style>
  <w:style w:type="paragraph" w:customStyle="1" w:styleId="360">
    <w:name w:val="表格文字"/>
    <w:basedOn w:val="1"/>
    <w:qFormat/>
    <w:uiPriority w:val="0"/>
    <w:pPr>
      <w:adjustRightInd w:val="0"/>
      <w:spacing w:line="360" w:lineRule="auto"/>
      <w:ind w:firstLine="200" w:firstLineChars="200"/>
      <w:jc w:val="left"/>
      <w:textAlignment w:val="baseline"/>
    </w:pPr>
    <w:rPr>
      <w:rFonts w:ascii="Arial" w:hAnsi="Arial"/>
      <w:kern w:val="0"/>
      <w:sz w:val="24"/>
    </w:rPr>
  </w:style>
  <w:style w:type="paragraph" w:customStyle="1" w:styleId="361">
    <w:name w:val="Char Char Char Char"/>
    <w:basedOn w:val="20"/>
    <w:qFormat/>
    <w:uiPriority w:val="0"/>
    <w:pPr>
      <w:adjustRightInd w:val="0"/>
      <w:snapToGrid w:val="0"/>
      <w:spacing w:line="360" w:lineRule="auto"/>
    </w:pPr>
    <w:rPr>
      <w:rFonts w:ascii="Tahoma" w:hAnsi="Tahoma"/>
      <w:sz w:val="24"/>
      <w:szCs w:val="24"/>
    </w:rPr>
  </w:style>
  <w:style w:type="paragraph" w:customStyle="1" w:styleId="362">
    <w:name w:val="xl54"/>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cs="宋体"/>
      <w:b/>
      <w:bCs/>
      <w:kern w:val="0"/>
      <w:sz w:val="20"/>
    </w:rPr>
  </w:style>
  <w:style w:type="paragraph" w:customStyle="1" w:styleId="363">
    <w:name w:val="正文lzq"/>
    <w:basedOn w:val="1"/>
    <w:qFormat/>
    <w:uiPriority w:val="0"/>
    <w:pPr>
      <w:adjustRightInd w:val="0"/>
      <w:spacing w:line="360" w:lineRule="auto"/>
      <w:ind w:firstLine="480"/>
      <w:textAlignment w:val="baseline"/>
    </w:pPr>
    <w:rPr>
      <w:kern w:val="0"/>
      <w:sz w:val="24"/>
    </w:rPr>
  </w:style>
  <w:style w:type="paragraph" w:customStyle="1" w:styleId="364">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0"/>
    </w:rPr>
  </w:style>
  <w:style w:type="paragraph" w:customStyle="1" w:styleId="365">
    <w:name w:val="标题3"/>
    <w:basedOn w:val="5"/>
    <w:qFormat/>
    <w:uiPriority w:val="0"/>
    <w:pPr>
      <w:keepNext w:val="0"/>
      <w:keepLines w:val="0"/>
      <w:spacing w:line="360" w:lineRule="auto"/>
    </w:pPr>
    <w:rPr>
      <w:rFonts w:eastAsia="仿宋_GB2312"/>
      <w:b w:val="0"/>
      <w:bCs/>
      <w:kern w:val="0"/>
      <w:sz w:val="30"/>
      <w:szCs w:val="32"/>
    </w:rPr>
  </w:style>
  <w:style w:type="paragraph" w:customStyle="1" w:styleId="366">
    <w:name w:val="正文2"/>
    <w:basedOn w:val="1"/>
    <w:qFormat/>
    <w:uiPriority w:val="0"/>
    <w:pPr>
      <w:spacing w:before="156" w:line="360" w:lineRule="auto"/>
      <w:ind w:firstLine="510" w:firstLineChars="200"/>
    </w:pPr>
    <w:rPr>
      <w:sz w:val="24"/>
    </w:rPr>
  </w:style>
  <w:style w:type="paragraph" w:customStyle="1" w:styleId="367">
    <w:name w:val="Char Char Char Char Char Char Char Char Char Char Char Char Char1"/>
    <w:basedOn w:val="1"/>
    <w:qFormat/>
    <w:uiPriority w:val="0"/>
    <w:pPr>
      <w:widowControl/>
      <w:spacing w:after="160" w:line="240" w:lineRule="exact"/>
      <w:jc w:val="left"/>
    </w:pPr>
    <w:rPr>
      <w:szCs w:val="24"/>
    </w:rPr>
  </w:style>
  <w:style w:type="paragraph" w:customStyle="1" w:styleId="36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69">
    <w:name w:val="Char Char Char Char Char Char Char"/>
    <w:basedOn w:val="1"/>
    <w:qFormat/>
    <w:uiPriority w:val="0"/>
    <w:rPr>
      <w:rFonts w:ascii="Tahoma" w:hAnsi="Tahoma"/>
      <w:sz w:val="24"/>
    </w:rPr>
  </w:style>
  <w:style w:type="paragraph" w:customStyle="1" w:styleId="370">
    <w:name w:val="马刚标题3"/>
    <w:basedOn w:val="1"/>
    <w:next w:val="1"/>
    <w:qFormat/>
    <w:uiPriority w:val="0"/>
    <w:pPr>
      <w:keepNext/>
      <w:keepLines/>
      <w:tabs>
        <w:tab w:val="left" w:pos="567"/>
        <w:tab w:val="left" w:pos="735"/>
      </w:tabs>
      <w:spacing w:before="120" w:after="60" w:line="413" w:lineRule="auto"/>
      <w:ind w:left="567" w:hanging="567"/>
      <w:jc w:val="left"/>
      <w:outlineLvl w:val="2"/>
    </w:pPr>
    <w:rPr>
      <w:rFonts w:ascii="黑体" w:hAnsi="Arial" w:eastAsia="黑体"/>
      <w:b/>
      <w:bCs/>
      <w:sz w:val="24"/>
    </w:rPr>
  </w:style>
  <w:style w:type="paragraph" w:customStyle="1" w:styleId="371">
    <w:name w:val="xl4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72">
    <w:name w:val="我的正文"/>
    <w:basedOn w:val="1"/>
    <w:qFormat/>
    <w:uiPriority w:val="0"/>
    <w:pPr>
      <w:widowControl/>
      <w:spacing w:line="360" w:lineRule="auto"/>
      <w:ind w:firstLine="420"/>
      <w:jc w:val="left"/>
    </w:pPr>
    <w:rPr>
      <w:rFonts w:ascii="宋体" w:hAnsi="宋体" w:cs="宋体"/>
      <w:kern w:val="0"/>
      <w:szCs w:val="21"/>
    </w:rPr>
  </w:style>
  <w:style w:type="paragraph" w:customStyle="1" w:styleId="373">
    <w:name w:val="Char Char11"/>
    <w:basedOn w:val="1"/>
    <w:qFormat/>
    <w:uiPriority w:val="0"/>
    <w:rPr>
      <w:rFonts w:ascii="Tahoma" w:hAnsi="Tahoma"/>
      <w:sz w:val="24"/>
    </w:rPr>
  </w:style>
  <w:style w:type="paragraph" w:customStyle="1" w:styleId="374">
    <w:name w:val="丁华标题1"/>
    <w:basedOn w:val="3"/>
    <w:next w:val="321"/>
    <w:qFormat/>
    <w:uiPriority w:val="0"/>
    <w:pPr>
      <w:keepLines/>
      <w:tabs>
        <w:tab w:val="left" w:pos="567"/>
        <w:tab w:val="clear" w:pos="5670"/>
      </w:tabs>
      <w:spacing w:beforeLines="0" w:afterLines="0" w:line="578" w:lineRule="auto"/>
      <w:ind w:left="567" w:firstLine="0" w:firstLineChars="0"/>
    </w:pPr>
    <w:rPr>
      <w:rFonts w:ascii="Times New Roman"/>
      <w:b w:val="0"/>
      <w:sz w:val="32"/>
      <w:szCs w:val="20"/>
    </w:rPr>
  </w:style>
  <w:style w:type="paragraph" w:customStyle="1" w:styleId="375">
    <w:name w:val="正文 居中"/>
    <w:basedOn w:val="1"/>
    <w:qFormat/>
    <w:uiPriority w:val="0"/>
    <w:pPr>
      <w:spacing w:line="360" w:lineRule="auto"/>
      <w:jc w:val="center"/>
    </w:pPr>
    <w:rPr>
      <w:sz w:val="24"/>
    </w:rPr>
  </w:style>
  <w:style w:type="paragraph" w:customStyle="1" w:styleId="376">
    <w:name w:val="正文文本 21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77">
    <w:name w:val="1"/>
    <w:basedOn w:val="1"/>
    <w:next w:val="55"/>
    <w:qFormat/>
    <w:uiPriority w:val="0"/>
    <w:pPr>
      <w:spacing w:line="360" w:lineRule="auto"/>
    </w:pPr>
    <w:rPr>
      <w:rFonts w:eastAsia="仿宋_GB2312"/>
      <w:sz w:val="24"/>
      <w:szCs w:val="24"/>
    </w:rPr>
  </w:style>
  <w:style w:type="paragraph" w:customStyle="1" w:styleId="378">
    <w:name w:val="表格1"/>
    <w:basedOn w:val="1"/>
    <w:qFormat/>
    <w:uiPriority w:val="0"/>
    <w:pPr>
      <w:adjustRightInd w:val="0"/>
      <w:textAlignment w:val="baseline"/>
    </w:pPr>
    <w:rPr>
      <w:rFonts w:ascii="宋体"/>
      <w:kern w:val="24"/>
      <w:szCs w:val="21"/>
    </w:rPr>
  </w:style>
  <w:style w:type="paragraph" w:customStyle="1" w:styleId="379">
    <w:name w:val="a"/>
    <w:basedOn w:val="1"/>
    <w:qFormat/>
    <w:uiPriority w:val="0"/>
    <w:pPr>
      <w:widowControl/>
      <w:spacing w:before="100" w:beforeAutospacing="1" w:after="100" w:afterAutospacing="1"/>
    </w:pPr>
    <w:rPr>
      <w:rFonts w:ascii="宋体" w:hAnsi="宋体" w:cs="宋体"/>
      <w:kern w:val="0"/>
      <w:sz w:val="24"/>
      <w:szCs w:val="24"/>
    </w:rPr>
  </w:style>
  <w:style w:type="paragraph" w:customStyle="1" w:styleId="380">
    <w:name w:val="正文1"/>
    <w:basedOn w:val="1"/>
    <w:next w:val="1"/>
    <w:qFormat/>
    <w:uiPriority w:val="0"/>
    <w:pPr>
      <w:spacing w:before="156" w:line="360" w:lineRule="auto"/>
      <w:ind w:firstLine="510" w:firstLineChars="200"/>
    </w:pPr>
    <w:rPr>
      <w:sz w:val="24"/>
    </w:rPr>
  </w:style>
  <w:style w:type="paragraph" w:customStyle="1" w:styleId="381">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cs="宋体"/>
      <w:b/>
      <w:bCs/>
      <w:kern w:val="0"/>
      <w:sz w:val="24"/>
      <w:szCs w:val="24"/>
    </w:rPr>
  </w:style>
  <w:style w:type="paragraph" w:customStyle="1" w:styleId="382">
    <w:name w:val="greytypebeni"/>
    <w:basedOn w:val="1"/>
    <w:qFormat/>
    <w:uiPriority w:val="0"/>
    <w:pPr>
      <w:widowControl/>
      <w:jc w:val="left"/>
    </w:pPr>
    <w:rPr>
      <w:rFonts w:ascii="宋体" w:hAnsi="宋体" w:cs="宋体"/>
      <w:kern w:val="0"/>
      <w:sz w:val="24"/>
      <w:szCs w:val="24"/>
    </w:rPr>
  </w:style>
  <w:style w:type="paragraph" w:customStyle="1" w:styleId="383">
    <w:name w:val="xl62"/>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384">
    <w:name w:val="文档正文"/>
    <w:basedOn w:val="1"/>
    <w:qFormat/>
    <w:uiPriority w:val="0"/>
    <w:pPr>
      <w:spacing w:line="360" w:lineRule="auto"/>
    </w:pPr>
    <w:rPr>
      <w:rFonts w:ascii="宋体" w:hAnsi="宋体"/>
      <w:b/>
      <w:bCs/>
      <w:szCs w:val="24"/>
    </w:rPr>
  </w:style>
  <w:style w:type="paragraph" w:customStyle="1" w:styleId="385">
    <w:name w:val="标题6"/>
    <w:basedOn w:val="8"/>
    <w:qFormat/>
    <w:uiPriority w:val="0"/>
    <w:pPr>
      <w:keepLines/>
      <w:tabs>
        <w:tab w:val="left" w:pos="420"/>
      </w:tabs>
      <w:autoSpaceDE/>
      <w:autoSpaceDN/>
      <w:adjustRightInd/>
      <w:ind w:left="420" w:hanging="420"/>
    </w:pPr>
    <w:rPr>
      <w:rFonts w:ascii="Times New Roman"/>
      <w:b w:val="0"/>
      <w:bCs/>
      <w:color w:val="auto"/>
      <w:kern w:val="2"/>
      <w:sz w:val="24"/>
      <w:szCs w:val="28"/>
    </w:rPr>
  </w:style>
  <w:style w:type="paragraph" w:customStyle="1" w:styleId="386">
    <w:name w:val="马刚标题4"/>
    <w:basedOn w:val="370"/>
    <w:next w:val="1"/>
    <w:qFormat/>
    <w:uiPriority w:val="0"/>
    <w:pPr>
      <w:tabs>
        <w:tab w:val="left" w:pos="1050"/>
        <w:tab w:val="clear" w:pos="567"/>
        <w:tab w:val="clear" w:pos="735"/>
      </w:tabs>
      <w:spacing w:before="100" w:after="40"/>
      <w:outlineLvl w:val="3"/>
    </w:pPr>
    <w:rPr>
      <w:b w:val="0"/>
    </w:rPr>
  </w:style>
  <w:style w:type="paragraph" w:customStyle="1" w:styleId="387">
    <w:name w:val="插图"/>
    <w:basedOn w:val="1"/>
    <w:qFormat/>
    <w:uiPriority w:val="0"/>
    <w:pPr>
      <w:tabs>
        <w:tab w:val="left" w:pos="1620"/>
      </w:tabs>
      <w:adjustRightInd w:val="0"/>
      <w:jc w:val="center"/>
    </w:pPr>
    <w:rPr>
      <w:bCs/>
      <w:color w:val="000000"/>
      <w:szCs w:val="22"/>
    </w:rPr>
  </w:style>
  <w:style w:type="paragraph" w:customStyle="1" w:styleId="388">
    <w:name w:val="部分1"/>
    <w:basedOn w:val="1"/>
    <w:qFormat/>
    <w:uiPriority w:val="0"/>
    <w:pPr>
      <w:keepNext/>
      <w:pageBreakBefore/>
      <w:tabs>
        <w:tab w:val="left" w:pos="360"/>
      </w:tabs>
      <w:spacing w:line="360" w:lineRule="auto"/>
      <w:jc w:val="center"/>
      <w:outlineLvl w:val="0"/>
    </w:pPr>
    <w:rPr>
      <w:rFonts w:eastAsia="黑体"/>
      <w:b/>
      <w:kern w:val="44"/>
      <w:sz w:val="36"/>
    </w:rPr>
  </w:style>
  <w:style w:type="paragraph" w:customStyle="1" w:styleId="389">
    <w:name w:val="Char Char Char Char1"/>
    <w:basedOn w:val="1"/>
    <w:qFormat/>
    <w:uiPriority w:val="0"/>
    <w:pPr>
      <w:widowControl/>
      <w:spacing w:after="160" w:line="240" w:lineRule="exact"/>
      <w:jc w:val="center"/>
    </w:pPr>
    <w:rPr>
      <w:rFonts w:ascii="黑体" w:hAnsi="Verdana" w:eastAsia="黑体"/>
      <w:kern w:val="0"/>
      <w:sz w:val="32"/>
      <w:szCs w:val="32"/>
      <w:lang w:eastAsia="en-US"/>
    </w:rPr>
  </w:style>
  <w:style w:type="paragraph" w:customStyle="1" w:styleId="390">
    <w:name w:val="content_lineheight"/>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391">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392">
    <w:name w:val="Char Char3"/>
    <w:basedOn w:val="1"/>
    <w:qFormat/>
    <w:uiPriority w:val="0"/>
    <w:rPr>
      <w:rFonts w:ascii="Tahoma" w:hAnsi="Tahoma" w:cs="Tahoma"/>
      <w:sz w:val="24"/>
    </w:rPr>
  </w:style>
  <w:style w:type="paragraph" w:customStyle="1" w:styleId="393">
    <w:name w:val="条1"/>
    <w:basedOn w:val="1"/>
    <w:qFormat/>
    <w:uiPriority w:val="0"/>
    <w:pPr>
      <w:tabs>
        <w:tab w:val="left" w:pos="780"/>
      </w:tabs>
      <w:spacing w:before="156" w:line="360" w:lineRule="auto"/>
      <w:ind w:left="780" w:hanging="360"/>
    </w:pPr>
    <w:rPr>
      <w:rFonts w:eastAsia="黑体"/>
      <w:sz w:val="24"/>
    </w:rPr>
  </w:style>
  <w:style w:type="paragraph" w:customStyle="1" w:styleId="394">
    <w:name w:val="符号与编号"/>
    <w:basedOn w:val="1"/>
    <w:qFormat/>
    <w:uiPriority w:val="0"/>
    <w:pPr>
      <w:tabs>
        <w:tab w:val="left" w:pos="900"/>
      </w:tabs>
      <w:spacing w:afterLines="50" w:line="400" w:lineRule="atLeast"/>
      <w:ind w:left="900" w:hanging="420"/>
    </w:pPr>
    <w:rPr>
      <w:sz w:val="24"/>
      <w:szCs w:val="24"/>
    </w:rPr>
  </w:style>
  <w:style w:type="paragraph" w:customStyle="1" w:styleId="395">
    <w:name w:val="xl46"/>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96">
    <w:name w:val="xl4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97">
    <w:name w:val="Char Char1 Char Char Char Char1 Char Char Char Char Char Char"/>
    <w:basedOn w:val="1"/>
    <w:qFormat/>
    <w:uiPriority w:val="0"/>
    <w:rPr>
      <w:rFonts w:ascii="Tahoma" w:hAnsi="Tahoma"/>
      <w:sz w:val="24"/>
    </w:rPr>
  </w:style>
  <w:style w:type="paragraph" w:customStyle="1" w:styleId="398">
    <w:name w:val="修订1"/>
    <w:qFormat/>
    <w:uiPriority w:val="99"/>
    <w:rPr>
      <w:rFonts w:ascii="Times New Roman" w:hAnsi="Times New Roman" w:eastAsia="宋体" w:cs="Times New Roman"/>
      <w:kern w:val="2"/>
      <w:sz w:val="21"/>
      <w:szCs w:val="24"/>
      <w:lang w:val="en-US" w:eastAsia="zh-CN" w:bidi="ar-SA"/>
    </w:rPr>
  </w:style>
  <w:style w:type="paragraph" w:customStyle="1" w:styleId="399">
    <w:name w:val="Item Step in Table"/>
    <w:qFormat/>
    <w:uiPriority w:val="0"/>
    <w:pPr>
      <w:tabs>
        <w:tab w:val="left" w:pos="397"/>
      </w:tabs>
      <w:spacing w:before="40" w:after="40"/>
      <w:ind w:left="397" w:hanging="397"/>
      <w:jc w:val="both"/>
    </w:pPr>
    <w:rPr>
      <w:rFonts w:ascii="Arial" w:hAnsi="Arial" w:eastAsia="宋体" w:cs="Arial"/>
      <w:sz w:val="18"/>
      <w:szCs w:val="18"/>
      <w:lang w:val="en-US" w:eastAsia="zh-CN" w:bidi="ar-SA"/>
    </w:rPr>
  </w:style>
  <w:style w:type="paragraph" w:customStyle="1" w:styleId="400">
    <w:name w:val="xl61"/>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401">
    <w:name w:val="Char Char Char Char Char Char Char Char Char Char Char1"/>
    <w:basedOn w:val="1"/>
    <w:qFormat/>
    <w:uiPriority w:val="0"/>
    <w:rPr>
      <w:rFonts w:ascii="Tahoma" w:hAnsi="Tahoma"/>
      <w:sz w:val="24"/>
    </w:rPr>
  </w:style>
  <w:style w:type="paragraph" w:customStyle="1" w:styleId="402">
    <w:name w:val="font10"/>
    <w:basedOn w:val="1"/>
    <w:qFormat/>
    <w:uiPriority w:val="0"/>
    <w:pPr>
      <w:widowControl/>
      <w:spacing w:before="100" w:beforeAutospacing="1" w:after="100" w:afterAutospacing="1"/>
      <w:jc w:val="left"/>
    </w:pPr>
    <w:rPr>
      <w:rFonts w:ascii="楷体_GB2312" w:hAnsi="宋体" w:eastAsia="楷体_GB2312" w:cs="宋体"/>
      <w:b/>
      <w:bCs/>
      <w:kern w:val="0"/>
      <w:sz w:val="18"/>
      <w:szCs w:val="18"/>
    </w:rPr>
  </w:style>
  <w:style w:type="paragraph" w:customStyle="1" w:styleId="403">
    <w:name w:val="标题3，章节第三层"/>
    <w:basedOn w:val="1"/>
    <w:next w:val="217"/>
    <w:autoRedefine/>
    <w:qFormat/>
    <w:uiPriority w:val="0"/>
    <w:pPr>
      <w:adjustRightInd w:val="0"/>
      <w:snapToGrid w:val="0"/>
      <w:spacing w:before="78" w:line="300" w:lineRule="auto"/>
      <w:outlineLvl w:val="2"/>
    </w:pPr>
    <w:rPr>
      <w:rFonts w:ascii="Arial" w:hAnsi="Arial" w:eastAsia="华文细黑"/>
      <w:sz w:val="30"/>
      <w:szCs w:val="24"/>
    </w:rPr>
  </w:style>
  <w:style w:type="paragraph" w:customStyle="1" w:styleId="404">
    <w:name w:val="正文3"/>
    <w:basedOn w:val="1"/>
    <w:autoRedefine/>
    <w:qFormat/>
    <w:uiPriority w:val="0"/>
    <w:rPr>
      <w:rFonts w:ascii="Calibri" w:hAnsi="Calibri" w:eastAsia="Calibri" w:cs="宋体"/>
      <w:kern w:val="0"/>
      <w:lang w:val="zh-CN"/>
    </w:rPr>
  </w:style>
  <w:style w:type="paragraph" w:customStyle="1" w:styleId="405">
    <w:name w:val="表头_5"/>
    <w:basedOn w:val="1"/>
    <w:autoRedefine/>
    <w:qFormat/>
    <w:uiPriority w:val="0"/>
    <w:pPr>
      <w:adjustRightInd w:val="0"/>
      <w:spacing w:line="360" w:lineRule="auto"/>
      <w:textAlignment w:val="baseline"/>
    </w:pPr>
    <w:rPr>
      <w:b/>
      <w:bCs/>
      <w:sz w:val="28"/>
      <w:szCs w:val="21"/>
    </w:rPr>
  </w:style>
  <w:style w:type="paragraph" w:customStyle="1" w:styleId="406">
    <w:name w:val="样式 标题 2第一章 标题 2Heading 2 HiddenHeading 2 CCBSheading 2H2h2..."/>
    <w:basedOn w:val="4"/>
    <w:autoRedefine/>
    <w:qFormat/>
    <w:uiPriority w:val="0"/>
    <w:pPr>
      <w:keepLines w:val="0"/>
      <w:tabs>
        <w:tab w:val="left" w:pos="360"/>
      </w:tabs>
      <w:adjustRightInd w:val="0"/>
      <w:spacing w:beforeLines="50" w:afterLines="50"/>
      <w:ind w:left="360" w:hanging="360"/>
      <w:jc w:val="center"/>
      <w:textAlignment w:val="baseline"/>
    </w:pPr>
    <w:rPr>
      <w:rFonts w:ascii="黑体" w:hAnsi="Times New Roman" w:eastAsia="黑体" w:cs="宋体"/>
      <w:b w:val="0"/>
      <w:kern w:val="0"/>
      <w:sz w:val="32"/>
      <w:szCs w:val="20"/>
    </w:rPr>
  </w:style>
  <w:style w:type="paragraph" w:customStyle="1" w:styleId="407">
    <w:name w:val="Char Char Char1"/>
    <w:basedOn w:val="1"/>
    <w:autoRedefine/>
    <w:qFormat/>
    <w:uiPriority w:val="0"/>
    <w:rPr>
      <w:rFonts w:ascii="Tahoma" w:hAnsi="Tahoma"/>
      <w:sz w:val="24"/>
    </w:rPr>
  </w:style>
  <w:style w:type="paragraph" w:customStyle="1" w:styleId="408">
    <w:name w:val="xl50"/>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409">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20"/>
    </w:rPr>
  </w:style>
  <w:style w:type="paragraph" w:customStyle="1" w:styleId="410">
    <w:name w:val="Char Char Char Char Char Char Char1"/>
    <w:basedOn w:val="1"/>
    <w:autoRedefine/>
    <w:qFormat/>
    <w:uiPriority w:val="0"/>
    <w:pPr>
      <w:jc w:val="left"/>
    </w:pPr>
    <w:rPr>
      <w:rFonts w:ascii="Tahoma" w:hAnsi="Tahoma"/>
      <w:sz w:val="24"/>
    </w:rPr>
  </w:style>
  <w:style w:type="paragraph" w:customStyle="1" w:styleId="411">
    <w:name w:val="Char11"/>
    <w:basedOn w:val="1"/>
    <w:autoRedefine/>
    <w:qFormat/>
    <w:uiPriority w:val="0"/>
    <w:rPr>
      <w:rFonts w:ascii="仿宋_GB2312" w:hAnsi="宋体" w:eastAsia="仿宋_GB2312" w:cs="宋体"/>
      <w:b/>
      <w:sz w:val="32"/>
      <w:szCs w:val="32"/>
    </w:rPr>
  </w:style>
  <w:style w:type="paragraph" w:customStyle="1" w:styleId="412">
    <w:name w:val="Default Text"/>
    <w:basedOn w:val="1"/>
    <w:autoRedefine/>
    <w:qFormat/>
    <w:uiPriority w:val="0"/>
    <w:pPr>
      <w:widowControl/>
      <w:jc w:val="left"/>
    </w:pPr>
    <w:rPr>
      <w:kern w:val="0"/>
      <w:sz w:val="24"/>
      <w:lang w:eastAsia="en-US"/>
    </w:rPr>
  </w:style>
  <w:style w:type="paragraph" w:customStyle="1" w:styleId="413">
    <w:name w:val="列出段落11"/>
    <w:basedOn w:val="1"/>
    <w:autoRedefine/>
    <w:qFormat/>
    <w:uiPriority w:val="0"/>
    <w:pPr>
      <w:widowControl/>
      <w:ind w:left="720"/>
      <w:contextualSpacing/>
      <w:jc w:val="left"/>
    </w:pPr>
    <w:rPr>
      <w:rFonts w:ascii="Arial" w:hAnsi="Arial" w:eastAsia="黑体"/>
      <w:kern w:val="0"/>
      <w:sz w:val="24"/>
      <w:szCs w:val="24"/>
      <w:lang w:eastAsia="en-US"/>
    </w:rPr>
  </w:style>
  <w:style w:type="paragraph" w:customStyle="1" w:styleId="414">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415">
    <w:name w:val="纯文本1"/>
    <w:basedOn w:val="1"/>
    <w:autoRedefine/>
    <w:qFormat/>
    <w:uiPriority w:val="0"/>
    <w:pPr>
      <w:adjustRightInd w:val="0"/>
      <w:textAlignment w:val="baseline"/>
    </w:pPr>
    <w:rPr>
      <w:rFonts w:ascii="宋体" w:hAnsi="宋体" w:eastAsia="楷体_GB2312" w:cs="宋体"/>
      <w:sz w:val="28"/>
    </w:rPr>
  </w:style>
  <w:style w:type="paragraph" w:customStyle="1" w:styleId="416">
    <w:name w:val="Body Text 21"/>
    <w:basedOn w:val="1"/>
    <w:autoRedefine/>
    <w:qFormat/>
    <w:uiPriority w:val="0"/>
    <w:pPr>
      <w:widowControl/>
      <w:overflowPunct w:val="0"/>
      <w:autoSpaceDE w:val="0"/>
      <w:autoSpaceDN w:val="0"/>
      <w:adjustRightInd w:val="0"/>
      <w:ind w:left="720" w:hanging="720"/>
      <w:textAlignment w:val="baseline"/>
    </w:pPr>
    <w:rPr>
      <w:kern w:val="0"/>
      <w:sz w:val="24"/>
      <w:lang w:val="en-GB"/>
    </w:rPr>
  </w:style>
  <w:style w:type="character" w:customStyle="1" w:styleId="417">
    <w:name w:val="NormalCharacter"/>
    <w:autoRedefine/>
    <w:semiHidden/>
    <w:qFormat/>
    <w:uiPriority w:val="0"/>
  </w:style>
  <w:style w:type="character" w:customStyle="1" w:styleId="418">
    <w:name w:val="Blockquote Char"/>
    <w:link w:val="419"/>
    <w:autoRedefine/>
    <w:qFormat/>
    <w:uiPriority w:val="0"/>
    <w:rPr>
      <w:sz w:val="24"/>
    </w:rPr>
  </w:style>
  <w:style w:type="paragraph" w:customStyle="1" w:styleId="419">
    <w:name w:val="Blockquote"/>
    <w:basedOn w:val="1"/>
    <w:link w:val="418"/>
    <w:autoRedefine/>
    <w:qFormat/>
    <w:uiPriority w:val="0"/>
    <w:pPr>
      <w:autoSpaceDE w:val="0"/>
      <w:autoSpaceDN w:val="0"/>
      <w:adjustRightInd w:val="0"/>
      <w:spacing w:before="100" w:after="100"/>
      <w:ind w:left="360" w:right="360"/>
      <w:jc w:val="left"/>
    </w:pPr>
    <w:rPr>
      <w:kern w:val="0"/>
      <w:sz w:val="24"/>
    </w:rPr>
  </w:style>
  <w:style w:type="character" w:customStyle="1" w:styleId="420">
    <w:name w:val="纯文本 字符1"/>
    <w:autoRedefine/>
    <w:qFormat/>
    <w:uiPriority w:val="0"/>
    <w:rPr>
      <w:rFonts w:ascii="宋体" w:hAnsi="Courier New"/>
    </w:rPr>
  </w:style>
  <w:style w:type="character" w:customStyle="1" w:styleId="421">
    <w:name w:val="font51"/>
    <w:autoRedefine/>
    <w:qFormat/>
    <w:uiPriority w:val="0"/>
    <w:rPr>
      <w:rFonts w:hint="eastAsia" w:ascii="宋体" w:hAnsi="宋体" w:eastAsia="宋体" w:cs="宋体"/>
      <w:color w:val="000000"/>
      <w:sz w:val="22"/>
      <w:szCs w:val="22"/>
      <w:u w:val="none"/>
    </w:rPr>
  </w:style>
  <w:style w:type="character" w:customStyle="1" w:styleId="422">
    <w:name w:val="font81"/>
    <w:autoRedefine/>
    <w:qFormat/>
    <w:uiPriority w:val="0"/>
    <w:rPr>
      <w:rFonts w:hint="eastAsia" w:ascii="宋体" w:hAnsi="宋体" w:eastAsia="宋体" w:cs="宋体"/>
      <w:color w:val="000000"/>
      <w:sz w:val="22"/>
      <w:szCs w:val="22"/>
      <w:u w:val="none"/>
    </w:rPr>
  </w:style>
  <w:style w:type="character" w:customStyle="1" w:styleId="423">
    <w:name w:val="font61"/>
    <w:autoRedefine/>
    <w:qFormat/>
    <w:uiPriority w:val="0"/>
    <w:rPr>
      <w:rFonts w:ascii="font-weight : 400" w:hAnsi="font-weight : 400" w:eastAsia="font-weight : 400" w:cs="font-weight : 400"/>
      <w:color w:val="000000"/>
      <w:sz w:val="22"/>
      <w:szCs w:val="22"/>
      <w:u w:val="none"/>
    </w:rPr>
  </w:style>
  <w:style w:type="character" w:customStyle="1" w:styleId="424">
    <w:name w:val="页脚 Char"/>
    <w:autoRedefine/>
    <w:qFormat/>
    <w:uiPriority w:val="99"/>
    <w:rPr>
      <w:kern w:val="2"/>
      <w:sz w:val="18"/>
    </w:rPr>
  </w:style>
  <w:style w:type="paragraph" w:customStyle="1" w:styleId="425">
    <w:name w:val="UserStyle_155"/>
    <w:autoRedefine/>
    <w:qFormat/>
    <w:uiPriority w:val="0"/>
    <w:rPr>
      <w:rFonts w:ascii="宋体" w:hAnsi="Times New Roman" w:eastAsia="宋体" w:cs="Times New Roman"/>
      <w:color w:val="000000"/>
      <w:sz w:val="24"/>
      <w:szCs w:val="24"/>
      <w:lang w:val="en-US" w:eastAsia="zh-CN" w:bidi="ar-SA"/>
    </w:rPr>
  </w:style>
  <w:style w:type="paragraph" w:customStyle="1" w:styleId="426">
    <w:name w:val="正文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27">
    <w:name w:val="列表段落 字符"/>
    <w:link w:val="428"/>
    <w:autoRedefine/>
    <w:qFormat/>
    <w:locked/>
    <w:uiPriority w:val="34"/>
    <w:rPr>
      <w:szCs w:val="21"/>
    </w:rPr>
  </w:style>
  <w:style w:type="paragraph" w:customStyle="1" w:styleId="428">
    <w:name w:val="列表段落1"/>
    <w:basedOn w:val="1"/>
    <w:link w:val="427"/>
    <w:autoRedefine/>
    <w:qFormat/>
    <w:uiPriority w:val="34"/>
    <w:pPr>
      <w:ind w:firstLine="420" w:firstLineChars="200"/>
    </w:pPr>
    <w:rPr>
      <w:kern w:val="0"/>
      <w:sz w:val="20"/>
      <w:szCs w:val="21"/>
    </w:rPr>
  </w:style>
  <w:style w:type="paragraph" w:customStyle="1" w:styleId="429">
    <w:name w:val="Puw正文"/>
    <w:autoRedefine/>
    <w:qFormat/>
    <w:uiPriority w:val="0"/>
    <w:pPr>
      <w:widowControl w:val="0"/>
      <w:spacing w:line="360" w:lineRule="auto"/>
      <w:ind w:firstLine="560" w:firstLineChars="200"/>
      <w:jc w:val="both"/>
    </w:pPr>
    <w:rPr>
      <w:rFonts w:ascii="Times New Roman" w:hAnsi="Times New Roman" w:eastAsia="宋体" w:cs="Times New Roman"/>
      <w:kern w:val="2"/>
      <w:sz w:val="28"/>
      <w:szCs w:val="21"/>
      <w:lang w:val="en-US" w:eastAsia="zh-CN" w:bidi="ar-SA"/>
    </w:rPr>
  </w:style>
  <w:style w:type="paragraph" w:customStyle="1" w:styleId="430">
    <w:name w:val="Puw重要文字"/>
    <w:autoRedefine/>
    <w:qFormat/>
    <w:uiPriority w:val="0"/>
    <w:pPr>
      <w:spacing w:line="360" w:lineRule="auto"/>
      <w:ind w:firstLine="562" w:firstLineChars="200"/>
    </w:pPr>
    <w:rPr>
      <w:rFonts w:ascii="Times New Roman" w:hAnsi="Times New Roman" w:eastAsia="宋体" w:cs="Times New Roman"/>
      <w:b/>
      <w:kern w:val="2"/>
      <w:sz w:val="28"/>
      <w:szCs w:val="21"/>
      <w:lang w:val="en-US" w:eastAsia="zh-CN" w:bidi="ar-SA"/>
    </w:rPr>
  </w:style>
  <w:style w:type="character" w:customStyle="1" w:styleId="431">
    <w:name w:val="正文文本 Char"/>
    <w:autoRedefine/>
    <w:qFormat/>
    <w:uiPriority w:val="0"/>
    <w:rPr>
      <w:rFonts w:ascii="楷体_GB2312" w:hAnsi="Arial" w:eastAsia="楷体_GB2312"/>
      <w:kern w:val="2"/>
      <w:sz w:val="28"/>
    </w:rPr>
  </w:style>
  <w:style w:type="paragraph" w:customStyle="1" w:styleId="432">
    <w:name w:val="_Style 6"/>
    <w:basedOn w:val="1"/>
    <w:next w:val="2"/>
    <w:autoRedefine/>
    <w:qFormat/>
    <w:uiPriority w:val="34"/>
    <w:pPr>
      <w:ind w:firstLine="420" w:firstLineChars="200"/>
    </w:pPr>
    <w:rPr>
      <w:szCs w:val="24"/>
    </w:rPr>
  </w:style>
  <w:style w:type="paragraph" w:customStyle="1" w:styleId="433">
    <w:name w:val="msolistparagraph"/>
    <w:basedOn w:val="1"/>
    <w:autoRedefine/>
    <w:qFormat/>
    <w:uiPriority w:val="0"/>
    <w:pPr>
      <w:ind w:firstLine="420" w:firstLineChars="200"/>
    </w:pPr>
    <w:rPr>
      <w:szCs w:val="24"/>
    </w:rPr>
  </w:style>
  <w:style w:type="paragraph" w:customStyle="1" w:styleId="434">
    <w:name w:val="正文（缩进）"/>
    <w:basedOn w:val="1"/>
    <w:autoRedefine/>
    <w:qFormat/>
    <w:uiPriority w:val="0"/>
    <w:pPr>
      <w:spacing w:beforeLines="50" w:afterLines="50" w:line="360" w:lineRule="auto"/>
      <w:ind w:firstLine="480" w:firstLineChars="200"/>
    </w:pPr>
    <w:rPr>
      <w:sz w:val="24"/>
    </w:rPr>
  </w:style>
  <w:style w:type="character" w:customStyle="1" w:styleId="435">
    <w:name w:val="纯文本 Char"/>
    <w:autoRedefine/>
    <w:qFormat/>
    <w:locked/>
    <w:uiPriority w:val="99"/>
    <w:rPr>
      <w:rFonts w:ascii="宋体" w:hAnsi="Courier New" w:eastAsia="宋体" w:cs="Times New Roman"/>
      <w:kern w:val="2"/>
      <w:sz w:val="21"/>
      <w:lang w:val="en-US" w:eastAsia="zh-CN" w:bidi="ar-SA"/>
    </w:rPr>
  </w:style>
  <w:style w:type="character" w:customStyle="1" w:styleId="436">
    <w:name w:val="kk1"/>
    <w:autoRedefine/>
    <w:qFormat/>
    <w:uiPriority w:val="99"/>
    <w:rPr>
      <w:rFonts w:cs="Times New Roman"/>
      <w:color w:val="333333"/>
      <w:sz w:val="24"/>
      <w:szCs w:val="24"/>
    </w:rPr>
  </w:style>
  <w:style w:type="paragraph" w:customStyle="1" w:styleId="437">
    <w:name w:val="标题1"/>
    <w:basedOn w:val="1"/>
    <w:autoRedefine/>
    <w:qFormat/>
    <w:uiPriority w:val="99"/>
    <w:pPr>
      <w:spacing w:line="240" w:lineRule="atLeast"/>
      <w:jc w:val="center"/>
    </w:pPr>
    <w:rPr>
      <w:b/>
      <w:bCs/>
      <w:sz w:val="36"/>
    </w:rPr>
  </w:style>
  <w:style w:type="paragraph" w:customStyle="1" w:styleId="438">
    <w:name w:val="List Paragraph1"/>
    <w:basedOn w:val="1"/>
    <w:autoRedefine/>
    <w:qFormat/>
    <w:uiPriority w:val="99"/>
    <w:pPr>
      <w:ind w:firstLine="420" w:firstLineChars="200"/>
    </w:pPr>
    <w:rPr>
      <w:rFonts w:ascii="Calibri" w:hAnsi="Calibri"/>
      <w:szCs w:val="22"/>
    </w:rPr>
  </w:style>
  <w:style w:type="paragraph" w:customStyle="1" w:styleId="439">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440">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441">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szCs w:val="24"/>
    </w:rPr>
  </w:style>
  <w:style w:type="paragraph" w:customStyle="1" w:styleId="442">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4"/>
    </w:rPr>
  </w:style>
  <w:style w:type="paragraph" w:customStyle="1" w:styleId="443">
    <w:name w:val="xl68"/>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szCs w:val="24"/>
    </w:rPr>
  </w:style>
  <w:style w:type="paragraph" w:customStyle="1" w:styleId="444">
    <w:name w:val="xl6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4"/>
    </w:rPr>
  </w:style>
  <w:style w:type="paragraph" w:customStyle="1" w:styleId="445">
    <w:name w:val="xl7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446">
    <w:name w:val="文本块1"/>
    <w:basedOn w:val="380"/>
    <w:qFormat/>
    <w:uiPriority w:val="0"/>
    <w:pPr>
      <w:spacing w:before="0"/>
      <w:ind w:left="567" w:right="454" w:firstLine="498" w:firstLineChars="204"/>
    </w:pPr>
    <w:rPr>
      <w:rFonts w:ascii="仿宋_GB2312" w:hAnsi="宋体" w:eastAsia="仿宋_GB2312"/>
      <w:sz w:val="30"/>
      <w:szCs w:val="28"/>
    </w:rPr>
  </w:style>
  <w:style w:type="paragraph" w:customStyle="1" w:styleId="447">
    <w:name w:val="Body text|1"/>
    <w:basedOn w:val="1"/>
    <w:qFormat/>
    <w:uiPriority w:val="0"/>
    <w:pPr>
      <w:spacing w:line="348" w:lineRule="auto"/>
      <w:ind w:firstLine="20"/>
      <w:jc w:val="left"/>
    </w:pPr>
    <w:rPr>
      <w:rFonts w:ascii="宋体" w:hAnsi="宋体" w:cs="宋体"/>
      <w:sz w:val="19"/>
      <w:szCs w:val="19"/>
      <w:lang w:val="zh-TW" w:eastAsia="zh-TW" w:bidi="zh-TW"/>
    </w:rPr>
  </w:style>
  <w:style w:type="paragraph" w:customStyle="1" w:styleId="448">
    <w:name w:val="footer1"/>
    <w:basedOn w:val="1"/>
    <w:qFormat/>
    <w:uiPriority w:val="0"/>
    <w:pPr>
      <w:tabs>
        <w:tab w:val="center" w:pos="4153"/>
        <w:tab w:val="right" w:pos="8306"/>
      </w:tabs>
      <w:snapToGrid w:val="0"/>
      <w:jc w:val="left"/>
    </w:pPr>
    <w:rPr>
      <w:sz w:val="18"/>
    </w:rPr>
  </w:style>
  <w:style w:type="paragraph" w:customStyle="1" w:styleId="449">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character" w:customStyle="1" w:styleId="450">
    <w:name w:val="页脚 字符1"/>
    <w:qFormat/>
    <w:uiPriority w:val="99"/>
    <w:rPr>
      <w:kern w:val="2"/>
      <w:sz w:val="18"/>
      <w:szCs w:val="18"/>
    </w:rPr>
  </w:style>
  <w:style w:type="paragraph" w:customStyle="1" w:styleId="451">
    <w:name w:val="_Style 450"/>
    <w:basedOn w:val="3"/>
    <w:next w:val="1"/>
    <w:qFormat/>
    <w:uiPriority w:val="39"/>
    <w:pPr>
      <w:keepLines/>
      <w:widowControl/>
      <w:tabs>
        <w:tab w:val="clear" w:pos="1440"/>
        <w:tab w:val="clear" w:pos="5670"/>
      </w:tabs>
      <w:spacing w:before="240" w:beforeLines="0" w:afterLines="0" w:line="259" w:lineRule="auto"/>
      <w:ind w:firstLine="0" w:firstLineChars="0"/>
      <w:outlineLvl w:val="9"/>
    </w:pPr>
    <w:rPr>
      <w:rFonts w:ascii="Calibri Light" w:hAnsi="Calibri Light" w:eastAsia="宋体"/>
      <w:b w:val="0"/>
      <w:color w:val="2E74B5"/>
      <w:kern w:val="0"/>
      <w:sz w:val="32"/>
      <w:szCs w:val="32"/>
    </w:rPr>
  </w:style>
  <w:style w:type="paragraph" w:customStyle="1" w:styleId="452">
    <w:name w:val="_正文段落"/>
    <w:basedOn w:val="1"/>
    <w:qFormat/>
    <w:uiPriority w:val="0"/>
    <w:pPr>
      <w:widowControl/>
      <w:spacing w:beforeLines="15" w:afterLines="15" w:line="360" w:lineRule="auto"/>
      <w:ind w:firstLine="480" w:firstLineChars="200"/>
      <w:jc w:val="left"/>
    </w:pPr>
    <w:rPr>
      <w:rFonts w:ascii="宋体" w:hAnsi="宋体"/>
      <w:kern w:val="0"/>
      <w:sz w:val="24"/>
      <w:szCs w:val="24"/>
    </w:rPr>
  </w:style>
  <w:style w:type="paragraph" w:customStyle="1" w:styleId="453">
    <w:name w:val="*正文"/>
    <w:basedOn w:val="1"/>
    <w:unhideWhenUsed/>
    <w:qFormat/>
    <w:uiPriority w:val="0"/>
    <w:pPr>
      <w:spacing w:line="360" w:lineRule="auto"/>
      <w:ind w:firstLine="200" w:firstLineChars="200"/>
    </w:pPr>
    <w:rPr>
      <w:rFonts w:ascii="仿宋_GB2312" w:eastAsia="仿宋_GB2312" w:cs="楷体_GB2312"/>
      <w:sz w:val="28"/>
      <w:szCs w:val="28"/>
    </w:rPr>
  </w:style>
  <w:style w:type="character" w:customStyle="1" w:styleId="454">
    <w:name w:val="副标题 Char"/>
    <w:qFormat/>
    <w:uiPriority w:val="0"/>
    <w:rPr>
      <w:rFonts w:ascii="Calibri Light" w:hAnsi="Calibri Light" w:cs="Times New Roman"/>
      <w:b/>
      <w:bCs/>
      <w:kern w:val="28"/>
      <w:sz w:val="32"/>
      <w:szCs w:val="32"/>
    </w:rPr>
  </w:style>
  <w:style w:type="character" w:customStyle="1" w:styleId="455">
    <w:name w:val="正文文本 Char1"/>
    <w:qFormat/>
    <w:uiPriority w:val="0"/>
    <w:rPr>
      <w:rFonts w:ascii="Calibri" w:hAnsi="Calibri" w:cs="宋体"/>
      <w:kern w:val="2"/>
      <w:sz w:val="21"/>
      <w:szCs w:val="22"/>
    </w:rPr>
  </w:style>
  <w:style w:type="paragraph" w:customStyle="1" w:styleId="456">
    <w:name w:val="列出段落4"/>
    <w:basedOn w:val="1"/>
    <w:qFormat/>
    <w:uiPriority w:val="0"/>
    <w:pPr>
      <w:ind w:firstLine="420" w:firstLineChars="200"/>
    </w:pPr>
    <w:rPr>
      <w:sz w:val="20"/>
    </w:rPr>
  </w:style>
  <w:style w:type="character" w:customStyle="1" w:styleId="457">
    <w:name w:val="font31"/>
    <w:qFormat/>
    <w:uiPriority w:val="0"/>
    <w:rPr>
      <w:rFonts w:ascii="font-weight : 400" w:hAnsi="font-weight : 400" w:eastAsia="font-weight : 400" w:cs="font-weight : 400"/>
      <w:color w:val="000000"/>
      <w:sz w:val="22"/>
      <w:szCs w:val="22"/>
      <w:u w:val="none"/>
    </w:rPr>
  </w:style>
  <w:style w:type="character" w:customStyle="1" w:styleId="458">
    <w:name w:val="1page sec3 Char"/>
    <w:qFormat/>
    <w:uiPriority w:val="0"/>
    <w:rPr>
      <w:rFonts w:eastAsia="宋体"/>
      <w:kern w:val="2"/>
      <w:sz w:val="18"/>
      <w:lang w:val="en-US" w:eastAsia="zh-CN"/>
    </w:rPr>
  </w:style>
  <w:style w:type="character" w:customStyle="1" w:styleId="459">
    <w:name w:val="缺省文本 Char"/>
    <w:link w:val="460"/>
    <w:qFormat/>
    <w:locked/>
    <w:uiPriority w:val="0"/>
    <w:rPr>
      <w:rFonts w:ascii="Tahoma" w:hAnsi="Tahoma"/>
      <w:sz w:val="24"/>
      <w:szCs w:val="24"/>
    </w:rPr>
  </w:style>
  <w:style w:type="paragraph" w:customStyle="1" w:styleId="460">
    <w:name w:val="缺省文本"/>
    <w:basedOn w:val="1"/>
    <w:link w:val="459"/>
    <w:qFormat/>
    <w:uiPriority w:val="0"/>
    <w:pPr>
      <w:autoSpaceDE w:val="0"/>
      <w:autoSpaceDN w:val="0"/>
      <w:adjustRightInd w:val="0"/>
      <w:jc w:val="left"/>
    </w:pPr>
    <w:rPr>
      <w:rFonts w:ascii="Tahoma" w:hAnsi="Tahoma"/>
      <w:kern w:val="0"/>
      <w:sz w:val="24"/>
      <w:szCs w:val="24"/>
    </w:rPr>
  </w:style>
  <w:style w:type="character" w:customStyle="1" w:styleId="461">
    <w:name w:val="标题 3 Char1"/>
    <w:qFormat/>
    <w:uiPriority w:val="0"/>
    <w:rPr>
      <w:rFonts w:eastAsia="宋体"/>
      <w:b/>
      <w:bCs/>
      <w:kern w:val="2"/>
      <w:sz w:val="32"/>
      <w:szCs w:val="32"/>
      <w:lang w:val="en-US" w:eastAsia="zh-CN" w:bidi="ar-SA"/>
    </w:rPr>
  </w:style>
  <w:style w:type="paragraph" w:customStyle="1" w:styleId="462">
    <w:name w:val="样式 小四 段前: 5 磅 段后: 5 磅 首行缩进:  2 字符"/>
    <w:basedOn w:val="1"/>
    <w:qFormat/>
    <w:uiPriority w:val="0"/>
    <w:pPr>
      <w:spacing w:line="360" w:lineRule="auto"/>
    </w:pPr>
    <w:rPr>
      <w:rFonts w:ascii="宋体" w:hAnsi="宋体"/>
      <w:szCs w:val="21"/>
    </w:rPr>
  </w:style>
  <w:style w:type="paragraph" w:customStyle="1" w:styleId="463">
    <w:name w:val="样式 标题 2节标题 1.11.1标题2b2标题 2 Char Char + 黑体 小三 段前: 6 磅 段后: ..."/>
    <w:basedOn w:val="4"/>
    <w:qFormat/>
    <w:uiPriority w:val="99"/>
    <w:pPr>
      <w:spacing w:line="360" w:lineRule="auto"/>
      <w:jc w:val="both"/>
    </w:pPr>
    <w:rPr>
      <w:rFonts w:ascii="黑体" w:eastAsia="黑体" w:cs="宋体"/>
      <w:bCs/>
      <w:sz w:val="30"/>
      <w:szCs w:val="20"/>
    </w:rPr>
  </w:style>
  <w:style w:type="paragraph" w:customStyle="1" w:styleId="464">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65">
    <w:name w:val="日期 Char1"/>
    <w:qFormat/>
    <w:uiPriority w:val="0"/>
    <w:rPr>
      <w:rFonts w:ascii="Calibri" w:hAnsi="Calibri" w:cs="宋体"/>
      <w:kern w:val="2"/>
      <w:sz w:val="21"/>
      <w:szCs w:val="22"/>
    </w:rPr>
  </w:style>
  <w:style w:type="paragraph" w:customStyle="1" w:styleId="466">
    <w:name w:val="Char Char2 Char"/>
    <w:basedOn w:val="1"/>
    <w:qFormat/>
    <w:uiPriority w:val="0"/>
    <w:pPr>
      <w:keepNext/>
      <w:keepLines/>
      <w:pageBreakBefore/>
      <w:tabs>
        <w:tab w:val="left" w:pos="390"/>
      </w:tabs>
      <w:ind w:left="390" w:hanging="390"/>
    </w:pPr>
    <w:rPr>
      <w:rFonts w:ascii="Tahoma" w:hAnsi="Tahoma"/>
      <w:sz w:val="24"/>
    </w:rPr>
  </w:style>
  <w:style w:type="paragraph" w:customStyle="1" w:styleId="467">
    <w:name w:val="_Style 56"/>
    <w:basedOn w:val="20"/>
    <w:qFormat/>
    <w:uiPriority w:val="0"/>
    <w:pPr>
      <w:spacing w:line="436" w:lineRule="exact"/>
    </w:pPr>
  </w:style>
  <w:style w:type="character" w:customStyle="1" w:styleId="468">
    <w:name w:val="font71"/>
    <w:qFormat/>
    <w:uiPriority w:val="0"/>
    <w:rPr>
      <w:rFonts w:hint="eastAsia" w:ascii="方正仿宋_GBK" w:hAnsi="方正仿宋_GBK" w:eastAsia="方正仿宋_GBK" w:cs="方正仿宋_GBK"/>
      <w:b/>
      <w:color w:val="000000"/>
      <w:sz w:val="28"/>
      <w:szCs w:val="28"/>
      <w:u w:val="none"/>
    </w:rPr>
  </w:style>
  <w:style w:type="character" w:customStyle="1" w:styleId="469">
    <w:name w:val="font112"/>
    <w:qFormat/>
    <w:uiPriority w:val="0"/>
    <w:rPr>
      <w:rFonts w:hint="eastAsia" w:ascii="方正黑体_GBK" w:hAnsi="方正黑体_GBK" w:eastAsia="方正黑体_GBK" w:cs="方正黑体_GBK"/>
      <w:color w:val="000000"/>
      <w:sz w:val="28"/>
      <w:szCs w:val="28"/>
      <w:u w:val="none"/>
    </w:rPr>
  </w:style>
  <w:style w:type="paragraph" w:customStyle="1" w:styleId="470">
    <w:name w:val="DAS正文"/>
    <w:basedOn w:val="1"/>
    <w:qFormat/>
    <w:uiPriority w:val="0"/>
    <w:pPr>
      <w:spacing w:line="360" w:lineRule="auto"/>
      <w:ind w:right="181" w:firstLine="480"/>
    </w:pPr>
    <w:rPr>
      <w:rFonts w:ascii="Verdana" w:hAnsi="Verdana"/>
      <w:szCs w:val="24"/>
    </w:rPr>
  </w:style>
  <w:style w:type="character" w:customStyle="1" w:styleId="471">
    <w:name w:val="标题 3 Char2"/>
    <w:qFormat/>
    <w:uiPriority w:val="0"/>
    <w:rPr>
      <w:b/>
      <w:bCs/>
      <w:kern w:val="2"/>
      <w:sz w:val="32"/>
      <w:szCs w:val="32"/>
    </w:rPr>
  </w:style>
  <w:style w:type="character" w:customStyle="1" w:styleId="472">
    <w:name w:val="正文文本缩进 Char1"/>
    <w:qFormat/>
    <w:uiPriority w:val="0"/>
    <w:rPr>
      <w:kern w:val="2"/>
      <w:sz w:val="21"/>
      <w:szCs w:val="24"/>
    </w:rPr>
  </w:style>
  <w:style w:type="character" w:customStyle="1" w:styleId="473">
    <w:name w:val="日期 Char2"/>
    <w:qFormat/>
    <w:uiPriority w:val="0"/>
    <w:rPr>
      <w:kern w:val="2"/>
      <w:sz w:val="28"/>
    </w:rPr>
  </w:style>
  <w:style w:type="character" w:customStyle="1" w:styleId="474">
    <w:name w:val="批注框文本 Char2"/>
    <w:qFormat/>
    <w:uiPriority w:val="0"/>
    <w:rPr>
      <w:kern w:val="2"/>
      <w:sz w:val="18"/>
      <w:szCs w:val="18"/>
    </w:rPr>
  </w:style>
  <w:style w:type="character" w:customStyle="1" w:styleId="475">
    <w:name w:val="明显引用 Char"/>
    <w:qFormat/>
    <w:uiPriority w:val="0"/>
    <w:rPr>
      <w:i/>
      <w:iCs/>
      <w:color w:val="5B9BD5"/>
      <w:kern w:val="2"/>
      <w:sz w:val="21"/>
      <w:szCs w:val="24"/>
    </w:rPr>
  </w:style>
  <w:style w:type="character" w:customStyle="1" w:styleId="476">
    <w:name w:val="副标题 Char1"/>
    <w:qFormat/>
    <w:uiPriority w:val="0"/>
    <w:rPr>
      <w:rFonts w:ascii="Cambria" w:hAnsi="Cambria" w:cs="Times New Roman"/>
      <w:b/>
      <w:bCs/>
      <w:kern w:val="28"/>
      <w:sz w:val="32"/>
      <w:szCs w:val="32"/>
    </w:rPr>
  </w:style>
  <w:style w:type="character" w:customStyle="1" w:styleId="477">
    <w:name w:val="中等深浅列表 1 - 强调文字颜色 61"/>
    <w:qFormat/>
    <w:uiPriority w:val="0"/>
    <w:rPr>
      <w:i/>
      <w:iCs/>
    </w:rPr>
  </w:style>
  <w:style w:type="character" w:customStyle="1" w:styleId="478">
    <w:name w:val="明显引用 Char3"/>
    <w:qFormat/>
    <w:uiPriority w:val="99"/>
    <w:rPr>
      <w:b/>
      <w:bCs/>
      <w:i/>
      <w:iCs/>
      <w:color w:val="4F81BD"/>
      <w:kern w:val="2"/>
      <w:sz w:val="21"/>
    </w:rPr>
  </w:style>
  <w:style w:type="character" w:customStyle="1" w:styleId="479">
    <w:name w:val="引用 Char1"/>
    <w:qFormat/>
    <w:uiPriority w:val="99"/>
    <w:rPr>
      <w:i/>
      <w:iCs/>
      <w:color w:val="000000"/>
      <w:kern w:val="2"/>
      <w:sz w:val="21"/>
      <w:szCs w:val="24"/>
    </w:rPr>
  </w:style>
  <w:style w:type="character" w:customStyle="1" w:styleId="480">
    <w:name w:val="标题 6 Char1"/>
    <w:qFormat/>
    <w:uiPriority w:val="0"/>
    <w:rPr>
      <w:rFonts w:ascii="Cambria" w:hAnsi="Cambria"/>
      <w:b/>
      <w:bCs/>
      <w:kern w:val="2"/>
      <w:sz w:val="24"/>
      <w:szCs w:val="24"/>
    </w:rPr>
  </w:style>
  <w:style w:type="character" w:customStyle="1" w:styleId="481">
    <w:name w:val="彩色网格字符"/>
    <w:link w:val="482"/>
    <w:qFormat/>
    <w:uiPriority w:val="0"/>
    <w:rPr>
      <w:i/>
      <w:iCs/>
      <w:sz w:val="22"/>
      <w:szCs w:val="22"/>
      <w:lang w:eastAsia="en-US" w:bidi="en-US"/>
    </w:rPr>
  </w:style>
  <w:style w:type="paragraph" w:customStyle="1" w:styleId="482">
    <w:name w:val="彩色网格1"/>
    <w:basedOn w:val="1"/>
    <w:next w:val="1"/>
    <w:link w:val="481"/>
    <w:qFormat/>
    <w:uiPriority w:val="0"/>
    <w:pPr>
      <w:widowControl/>
      <w:spacing w:before="200" w:line="276" w:lineRule="auto"/>
      <w:ind w:left="360" w:right="360"/>
      <w:jc w:val="left"/>
    </w:pPr>
    <w:rPr>
      <w:i/>
      <w:iCs/>
      <w:kern w:val="0"/>
      <w:sz w:val="22"/>
      <w:szCs w:val="22"/>
      <w:lang w:eastAsia="en-US" w:bidi="en-US"/>
    </w:rPr>
  </w:style>
  <w:style w:type="character" w:customStyle="1" w:styleId="483">
    <w:name w:val="rvts13"/>
    <w:qFormat/>
    <w:uiPriority w:val="0"/>
    <w:rPr>
      <w:rFonts w:hint="default" w:ascii="KNLe" w:hAnsi="KNLe"/>
      <w:color w:val="000000"/>
    </w:rPr>
  </w:style>
  <w:style w:type="character" w:customStyle="1" w:styleId="484">
    <w:name w:val="副标题 Char3"/>
    <w:qFormat/>
    <w:uiPriority w:val="0"/>
    <w:rPr>
      <w:rFonts w:ascii="Cambria" w:hAnsi="Cambria" w:cs="Times New Roman"/>
      <w:b/>
      <w:bCs/>
      <w:kern w:val="28"/>
      <w:sz w:val="32"/>
      <w:szCs w:val="32"/>
    </w:rPr>
  </w:style>
  <w:style w:type="character" w:customStyle="1" w:styleId="485">
    <w:name w:val="1page sec3 Char2"/>
    <w:qFormat/>
    <w:uiPriority w:val="0"/>
    <w:rPr>
      <w:rFonts w:eastAsia="宋体"/>
      <w:kern w:val="2"/>
      <w:sz w:val="18"/>
      <w:szCs w:val="18"/>
      <w:lang w:val="en-US" w:eastAsia="zh-CN" w:bidi="ar-SA"/>
    </w:rPr>
  </w:style>
  <w:style w:type="character" w:customStyle="1" w:styleId="486">
    <w:name w:val="中等深浅网格 1 - 强调文字颜色 61"/>
    <w:qFormat/>
    <w:uiPriority w:val="0"/>
    <w:rPr>
      <w:smallCaps/>
    </w:rPr>
  </w:style>
  <w:style w:type="character" w:customStyle="1" w:styleId="487">
    <w:name w:val="标题 1 Char2"/>
    <w:qFormat/>
    <w:uiPriority w:val="0"/>
    <w:rPr>
      <w:rFonts w:ascii="宋体"/>
      <w:b/>
      <w:color w:val="000000"/>
      <w:kern w:val="44"/>
      <w:sz w:val="44"/>
    </w:rPr>
  </w:style>
  <w:style w:type="character" w:customStyle="1" w:styleId="488">
    <w:name w:val="批注主题 Char3"/>
    <w:qFormat/>
    <w:uiPriority w:val="0"/>
    <w:rPr>
      <w:rFonts w:ascii="宋体"/>
      <w:b/>
      <w:bCs/>
      <w:sz w:val="28"/>
    </w:rPr>
  </w:style>
  <w:style w:type="character" w:customStyle="1" w:styleId="489">
    <w:name w:val="标题 9 Char1"/>
    <w:qFormat/>
    <w:uiPriority w:val="0"/>
    <w:rPr>
      <w:rFonts w:ascii="Cambria" w:hAnsi="Cambria"/>
      <w:kern w:val="2"/>
      <w:sz w:val="21"/>
      <w:szCs w:val="21"/>
    </w:rPr>
  </w:style>
  <w:style w:type="character" w:customStyle="1" w:styleId="490">
    <w:name w:val="需求正文 Char"/>
    <w:link w:val="491"/>
    <w:qFormat/>
    <w:uiPriority w:val="0"/>
    <w:rPr>
      <w:rFonts w:ascii="宋体" w:hAnsi="宋体"/>
      <w:kern w:val="2"/>
      <w:sz w:val="24"/>
      <w:szCs w:val="22"/>
    </w:rPr>
  </w:style>
  <w:style w:type="paragraph" w:customStyle="1" w:styleId="491">
    <w:name w:val="需求正文"/>
    <w:basedOn w:val="1"/>
    <w:link w:val="490"/>
    <w:qFormat/>
    <w:uiPriority w:val="0"/>
    <w:pPr>
      <w:spacing w:line="360" w:lineRule="auto"/>
      <w:ind w:firstLine="480" w:firstLineChars="200"/>
    </w:pPr>
    <w:rPr>
      <w:rFonts w:ascii="宋体" w:hAnsi="宋体"/>
      <w:sz w:val="24"/>
      <w:szCs w:val="22"/>
    </w:rPr>
  </w:style>
  <w:style w:type="character" w:customStyle="1" w:styleId="492">
    <w:name w:val="Char Char9"/>
    <w:qFormat/>
    <w:uiPriority w:val="0"/>
    <w:rPr>
      <w:kern w:val="2"/>
      <w:sz w:val="21"/>
      <w:szCs w:val="24"/>
    </w:rPr>
  </w:style>
  <w:style w:type="character" w:customStyle="1" w:styleId="493">
    <w:name w:val="hands-on表头"/>
    <w:qFormat/>
    <w:uiPriority w:val="0"/>
    <w:rPr>
      <w:b/>
      <w:bCs/>
    </w:rPr>
  </w:style>
  <w:style w:type="character" w:customStyle="1" w:styleId="494">
    <w:name w:val="三级标题 Char"/>
    <w:link w:val="495"/>
    <w:qFormat/>
    <w:uiPriority w:val="0"/>
    <w:rPr>
      <w:kern w:val="2"/>
      <w:sz w:val="24"/>
      <w:szCs w:val="22"/>
    </w:rPr>
  </w:style>
  <w:style w:type="paragraph" w:customStyle="1" w:styleId="495">
    <w:name w:val="三级标题"/>
    <w:basedOn w:val="1"/>
    <w:link w:val="494"/>
    <w:qFormat/>
    <w:uiPriority w:val="0"/>
    <w:pPr>
      <w:spacing w:line="480" w:lineRule="auto"/>
    </w:pPr>
    <w:rPr>
      <w:sz w:val="24"/>
      <w:szCs w:val="22"/>
    </w:rPr>
  </w:style>
  <w:style w:type="character" w:customStyle="1" w:styleId="496">
    <w:name w:val="样式 宋体"/>
    <w:qFormat/>
    <w:uiPriority w:val="0"/>
    <w:rPr>
      <w:rFonts w:ascii="宋体" w:hAnsi="宋体" w:eastAsia="宋体"/>
      <w:sz w:val="24"/>
      <w:szCs w:val="24"/>
    </w:rPr>
  </w:style>
  <w:style w:type="character" w:customStyle="1" w:styleId="497">
    <w:name w:val="标题 5 Char1"/>
    <w:qFormat/>
    <w:uiPriority w:val="0"/>
    <w:rPr>
      <w:rFonts w:ascii="Calibri" w:hAnsi="Calibri"/>
      <w:b/>
      <w:bCs/>
      <w:kern w:val="2"/>
      <w:sz w:val="28"/>
      <w:szCs w:val="28"/>
    </w:rPr>
  </w:style>
  <w:style w:type="character" w:customStyle="1" w:styleId="498">
    <w:name w:val="H2 Char1"/>
    <w:qFormat/>
    <w:uiPriority w:val="0"/>
    <w:rPr>
      <w:rFonts w:ascii="Arial" w:hAnsi="Arial" w:eastAsia="黑体"/>
      <w:b/>
      <w:bCs/>
      <w:kern w:val="2"/>
      <w:sz w:val="32"/>
      <w:szCs w:val="32"/>
      <w:lang w:val="en-US" w:eastAsia="zh-CN" w:bidi="ar-SA"/>
    </w:rPr>
  </w:style>
  <w:style w:type="character" w:customStyle="1" w:styleId="499">
    <w:name w:val="正文首行缩进 2 Char2"/>
    <w:qFormat/>
    <w:uiPriority w:val="0"/>
  </w:style>
  <w:style w:type="character" w:customStyle="1" w:styleId="500">
    <w:name w:val="浅色底纹 - 强调文字颜色 1字符"/>
    <w:link w:val="501"/>
    <w:qFormat/>
    <w:uiPriority w:val="0"/>
    <w:rPr>
      <w:b/>
      <w:bCs/>
      <w:i/>
      <w:iCs/>
      <w:sz w:val="22"/>
      <w:szCs w:val="22"/>
      <w:lang w:eastAsia="en-US" w:bidi="en-US"/>
    </w:rPr>
  </w:style>
  <w:style w:type="paragraph" w:customStyle="1" w:styleId="501">
    <w:name w:val="浅色底纹 - 强调文字颜色 11"/>
    <w:basedOn w:val="1"/>
    <w:next w:val="1"/>
    <w:link w:val="500"/>
    <w:qFormat/>
    <w:uiPriority w:val="0"/>
    <w:pPr>
      <w:widowControl/>
      <w:pBdr>
        <w:bottom w:val="single" w:color="auto" w:sz="4" w:space="1"/>
      </w:pBdr>
      <w:spacing w:before="200" w:after="280" w:line="276" w:lineRule="auto"/>
      <w:ind w:left="1008" w:right="1152"/>
    </w:pPr>
    <w:rPr>
      <w:b/>
      <w:bCs/>
      <w:i/>
      <w:iCs/>
      <w:kern w:val="0"/>
      <w:sz w:val="22"/>
      <w:szCs w:val="22"/>
      <w:lang w:eastAsia="en-US" w:bidi="en-US"/>
    </w:rPr>
  </w:style>
  <w:style w:type="character" w:customStyle="1" w:styleId="502">
    <w:name w:val="标题 4 Char2"/>
    <w:qFormat/>
    <w:uiPriority w:val="0"/>
    <w:rPr>
      <w:rFonts w:ascii="Arial" w:hAnsi="Arial" w:eastAsia="黑体"/>
      <w:b/>
      <w:bCs/>
      <w:kern w:val="2"/>
      <w:sz w:val="28"/>
      <w:szCs w:val="28"/>
    </w:rPr>
  </w:style>
  <w:style w:type="character" w:customStyle="1" w:styleId="503">
    <w:name w:val="引用 Char3"/>
    <w:qFormat/>
    <w:uiPriority w:val="99"/>
    <w:rPr>
      <w:i/>
      <w:iCs/>
      <w:color w:val="000000"/>
      <w:kern w:val="2"/>
      <w:sz w:val="21"/>
    </w:rPr>
  </w:style>
  <w:style w:type="character" w:customStyle="1" w:styleId="504">
    <w:name w:val="引用 Char4"/>
    <w:qFormat/>
    <w:uiPriority w:val="99"/>
    <w:rPr>
      <w:i/>
      <w:iCs/>
      <w:color w:val="000000"/>
      <w:kern w:val="2"/>
      <w:sz w:val="21"/>
      <w:szCs w:val="24"/>
    </w:rPr>
  </w:style>
  <w:style w:type="character" w:customStyle="1" w:styleId="505">
    <w:name w:val="标题 7 Char1"/>
    <w:qFormat/>
    <w:uiPriority w:val="0"/>
    <w:rPr>
      <w:rFonts w:ascii="Calibri" w:hAnsi="Calibri"/>
      <w:b/>
      <w:bCs/>
      <w:kern w:val="2"/>
      <w:sz w:val="24"/>
      <w:szCs w:val="24"/>
    </w:rPr>
  </w:style>
  <w:style w:type="character" w:customStyle="1" w:styleId="506">
    <w:name w:val="1page sec3 Char1"/>
    <w:qFormat/>
    <w:uiPriority w:val="0"/>
    <w:rPr>
      <w:kern w:val="2"/>
      <w:sz w:val="18"/>
      <w:szCs w:val="18"/>
    </w:rPr>
  </w:style>
  <w:style w:type="character" w:customStyle="1" w:styleId="507">
    <w:name w:val="明显引用 Char4"/>
    <w:qFormat/>
    <w:uiPriority w:val="99"/>
    <w:rPr>
      <w:b/>
      <w:bCs/>
      <w:i/>
      <w:iCs/>
      <w:color w:val="4F81BD"/>
      <w:kern w:val="2"/>
      <w:sz w:val="21"/>
      <w:szCs w:val="24"/>
    </w:rPr>
  </w:style>
  <w:style w:type="character" w:customStyle="1" w:styleId="508">
    <w:name w:val="页脚 Char1"/>
    <w:qFormat/>
    <w:uiPriority w:val="0"/>
    <w:rPr>
      <w:kern w:val="2"/>
      <w:sz w:val="18"/>
      <w:szCs w:val="18"/>
    </w:rPr>
  </w:style>
  <w:style w:type="character" w:customStyle="1" w:styleId="509">
    <w:name w:val="sect1.2.3 Char1"/>
    <w:qFormat/>
    <w:uiPriority w:val="0"/>
    <w:rPr>
      <w:rFonts w:eastAsia="宋体"/>
      <w:b/>
      <w:bCs/>
      <w:kern w:val="2"/>
      <w:sz w:val="32"/>
      <w:szCs w:val="32"/>
      <w:lang w:val="en-US" w:eastAsia="zh-CN" w:bidi="ar-SA"/>
    </w:rPr>
  </w:style>
  <w:style w:type="character" w:customStyle="1" w:styleId="510">
    <w:name w:val="正文首行缩进 2 Char1"/>
    <w:qFormat/>
    <w:uiPriority w:val="0"/>
    <w:rPr>
      <w:rFonts w:ascii="楷体_GB2312" w:eastAsia="楷体_GB2312"/>
      <w:kern w:val="2"/>
      <w:sz w:val="21"/>
      <w:lang w:val="en-US" w:eastAsia="zh-CN" w:bidi="ar-SA"/>
    </w:rPr>
  </w:style>
  <w:style w:type="character" w:customStyle="1" w:styleId="511">
    <w:name w:val="rvts15"/>
    <w:qFormat/>
    <w:uiPriority w:val="0"/>
    <w:rPr>
      <w:rFonts w:hint="default" w:ascii="KNLe" w:hAnsi="KNLe"/>
      <w:color w:val="0000FF"/>
      <w:u w:val="single"/>
    </w:rPr>
  </w:style>
  <w:style w:type="character" w:customStyle="1" w:styleId="512">
    <w:name w:val="标题5 Char Char"/>
    <w:link w:val="513"/>
    <w:qFormat/>
    <w:uiPriority w:val="0"/>
    <w:rPr>
      <w:rFonts w:ascii="Arial" w:hAnsi="Arial"/>
      <w:b/>
      <w:bCs/>
      <w:sz w:val="24"/>
      <w:szCs w:val="32"/>
    </w:rPr>
  </w:style>
  <w:style w:type="paragraph" w:customStyle="1" w:styleId="513">
    <w:name w:val="标题5"/>
    <w:basedOn w:val="5"/>
    <w:link w:val="512"/>
    <w:qFormat/>
    <w:uiPriority w:val="0"/>
    <w:pPr>
      <w:shd w:val="clear" w:color="auto" w:fill="auto"/>
      <w:wordWrap/>
      <w:spacing w:before="260" w:after="260" w:line="413" w:lineRule="auto"/>
    </w:pPr>
    <w:rPr>
      <w:rFonts w:ascii="Arial" w:hAnsi="Arial"/>
      <w:bCs/>
      <w:kern w:val="0"/>
      <w:sz w:val="24"/>
      <w:szCs w:val="32"/>
    </w:rPr>
  </w:style>
  <w:style w:type="character" w:customStyle="1" w:styleId="514">
    <w:name w:val="标题 8 Char1"/>
    <w:qFormat/>
    <w:uiPriority w:val="0"/>
    <w:rPr>
      <w:rFonts w:ascii="Cambria" w:hAnsi="Cambria"/>
      <w:kern w:val="2"/>
      <w:sz w:val="24"/>
      <w:szCs w:val="24"/>
    </w:rPr>
  </w:style>
  <w:style w:type="character" w:customStyle="1" w:styleId="515">
    <w:name w:val="中等深浅网格 2 - 强调文字颜色 61"/>
    <w:qFormat/>
    <w:uiPriority w:val="0"/>
    <w:rPr>
      <w:smallCaps/>
      <w:spacing w:val="5"/>
      <w:u w:val="single"/>
    </w:rPr>
  </w:style>
  <w:style w:type="character" w:customStyle="1" w:styleId="516">
    <w:name w:val="页眉 Char1"/>
    <w:qFormat/>
    <w:uiPriority w:val="0"/>
    <w:rPr>
      <w:kern w:val="2"/>
      <w:sz w:val="18"/>
    </w:rPr>
  </w:style>
  <w:style w:type="character" w:customStyle="1" w:styleId="517">
    <w:name w:val="Char Char211"/>
    <w:qFormat/>
    <w:uiPriority w:val="0"/>
    <w:rPr>
      <w:rFonts w:ascii="宋体" w:hAnsi="Courier New" w:eastAsia="宋体"/>
      <w:kern w:val="2"/>
      <w:sz w:val="21"/>
      <w:szCs w:val="21"/>
      <w:lang w:val="en-US" w:eastAsia="zh-CN" w:bidi="ar-SA"/>
    </w:rPr>
  </w:style>
  <w:style w:type="character" w:customStyle="1" w:styleId="518">
    <w:name w:val="标题 2 Char1"/>
    <w:qFormat/>
    <w:uiPriority w:val="0"/>
    <w:rPr>
      <w:rFonts w:ascii="Arial" w:hAnsi="Arial" w:eastAsia="黑体"/>
      <w:b/>
      <w:bCs/>
      <w:kern w:val="2"/>
      <w:sz w:val="32"/>
      <w:szCs w:val="32"/>
    </w:rPr>
  </w:style>
  <w:style w:type="character" w:customStyle="1" w:styleId="519">
    <w:name w:val="二级目录 Char"/>
    <w:link w:val="520"/>
    <w:qFormat/>
    <w:locked/>
    <w:uiPriority w:val="0"/>
    <w:rPr>
      <w:b/>
      <w:kern w:val="2"/>
      <w:sz w:val="30"/>
      <w:szCs w:val="28"/>
    </w:rPr>
  </w:style>
  <w:style w:type="paragraph" w:customStyle="1" w:styleId="520">
    <w:name w:val="二级目录"/>
    <w:next w:val="1"/>
    <w:link w:val="519"/>
    <w:qFormat/>
    <w:uiPriority w:val="0"/>
    <w:pPr>
      <w:tabs>
        <w:tab w:val="left" w:pos="720"/>
      </w:tabs>
      <w:ind w:left="720" w:hanging="720"/>
      <w:outlineLvl w:val="1"/>
    </w:pPr>
    <w:rPr>
      <w:rFonts w:ascii="Times New Roman" w:hAnsi="Times New Roman" w:eastAsia="宋体" w:cs="Times New Roman"/>
      <w:b/>
      <w:kern w:val="2"/>
      <w:sz w:val="30"/>
      <w:szCs w:val="28"/>
      <w:lang w:val="en-US" w:eastAsia="zh-CN" w:bidi="ar-SA"/>
    </w:rPr>
  </w:style>
  <w:style w:type="character" w:customStyle="1" w:styleId="521">
    <w:name w:val="批注主题 Char2"/>
    <w:qFormat/>
    <w:uiPriority w:val="0"/>
    <w:rPr>
      <w:b/>
      <w:bCs/>
      <w:kern w:val="2"/>
      <w:sz w:val="21"/>
      <w:szCs w:val="24"/>
    </w:rPr>
  </w:style>
  <w:style w:type="character" w:customStyle="1" w:styleId="522">
    <w:name w:val="Char Char221"/>
    <w:qFormat/>
    <w:uiPriority w:val="0"/>
    <w:rPr>
      <w:b/>
      <w:bCs/>
      <w:kern w:val="2"/>
      <w:sz w:val="24"/>
      <w:szCs w:val="24"/>
    </w:rPr>
  </w:style>
  <w:style w:type="character" w:customStyle="1" w:styleId="523">
    <w:name w:val="中等深浅网格 3 - 强调文字颜色 61"/>
    <w:qFormat/>
    <w:uiPriority w:val="0"/>
    <w:rPr>
      <w:i/>
      <w:iCs/>
      <w:smallCaps/>
      <w:spacing w:val="5"/>
    </w:rPr>
  </w:style>
  <w:style w:type="character" w:customStyle="1" w:styleId="524">
    <w:name w:val="标题4 Char Char"/>
    <w:link w:val="525"/>
    <w:qFormat/>
    <w:uiPriority w:val="0"/>
    <w:rPr>
      <w:rFonts w:ascii="Arial" w:hAnsi="Arial"/>
      <w:b/>
      <w:bCs/>
      <w:sz w:val="24"/>
      <w:szCs w:val="32"/>
    </w:rPr>
  </w:style>
  <w:style w:type="paragraph" w:customStyle="1" w:styleId="525">
    <w:name w:val="标题4"/>
    <w:basedOn w:val="4"/>
    <w:next w:val="28"/>
    <w:link w:val="524"/>
    <w:qFormat/>
    <w:uiPriority w:val="0"/>
    <w:pPr>
      <w:spacing w:before="260" w:after="260" w:line="413" w:lineRule="auto"/>
      <w:jc w:val="both"/>
    </w:pPr>
    <w:rPr>
      <w:rFonts w:ascii="Arial" w:hAnsi="Arial"/>
      <w:bCs/>
      <w:kern w:val="0"/>
      <w:sz w:val="24"/>
      <w:szCs w:val="32"/>
    </w:rPr>
  </w:style>
  <w:style w:type="character" w:customStyle="1" w:styleId="526">
    <w:name w:val="引用 Char"/>
    <w:qFormat/>
    <w:uiPriority w:val="0"/>
    <w:rPr>
      <w:i/>
      <w:iCs/>
      <w:color w:val="000000"/>
      <w:kern w:val="2"/>
      <w:sz w:val="21"/>
      <w:szCs w:val="22"/>
    </w:rPr>
  </w:style>
  <w:style w:type="character" w:customStyle="1" w:styleId="527">
    <w:name w:val="批注文字 Char1"/>
    <w:qFormat/>
    <w:uiPriority w:val="0"/>
    <w:rPr>
      <w:kern w:val="2"/>
      <w:sz w:val="21"/>
    </w:rPr>
  </w:style>
  <w:style w:type="character" w:customStyle="1" w:styleId="528">
    <w:name w:val="图表标注 Char"/>
    <w:link w:val="529"/>
    <w:qFormat/>
    <w:uiPriority w:val="0"/>
    <w:rPr>
      <w:rFonts w:ascii="宋体" w:hAnsi="宋体"/>
      <w:kern w:val="2"/>
      <w:sz w:val="21"/>
    </w:rPr>
  </w:style>
  <w:style w:type="paragraph" w:customStyle="1" w:styleId="529">
    <w:name w:val="图表标注"/>
    <w:basedOn w:val="530"/>
    <w:link w:val="528"/>
    <w:qFormat/>
    <w:uiPriority w:val="0"/>
    <w:pPr>
      <w:jc w:val="center"/>
    </w:pPr>
    <w:rPr>
      <w:rFonts w:ascii="宋体" w:hAnsi="宋体"/>
      <w:szCs w:val="20"/>
    </w:rPr>
  </w:style>
  <w:style w:type="paragraph" w:customStyle="1" w:styleId="530">
    <w:name w:val="中等深浅网格 21"/>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531">
    <w:name w:val="中等深浅列表 2 - 强调文字颜色 61"/>
    <w:qFormat/>
    <w:uiPriority w:val="0"/>
    <w:rPr>
      <w:b/>
      <w:bCs/>
    </w:rPr>
  </w:style>
  <w:style w:type="character" w:customStyle="1" w:styleId="532">
    <w:name w:val="文档结构图 Char1"/>
    <w:qFormat/>
    <w:uiPriority w:val="0"/>
    <w:rPr>
      <w:rFonts w:ascii="宋体"/>
      <w:kern w:val="2"/>
      <w:sz w:val="18"/>
      <w:szCs w:val="18"/>
    </w:rPr>
  </w:style>
  <w:style w:type="character" w:customStyle="1" w:styleId="533">
    <w:name w:val="文档结构图 Char2"/>
    <w:qFormat/>
    <w:uiPriority w:val="0"/>
    <w:rPr>
      <w:kern w:val="2"/>
      <w:sz w:val="21"/>
      <w:szCs w:val="24"/>
      <w:shd w:val="clear" w:color="auto" w:fill="000080"/>
    </w:rPr>
  </w:style>
  <w:style w:type="character" w:customStyle="1" w:styleId="534">
    <w:name w:val="批注主题 Char1"/>
    <w:qFormat/>
    <w:uiPriority w:val="0"/>
    <w:rPr>
      <w:b/>
      <w:bCs/>
      <w:kern w:val="2"/>
      <w:sz w:val="21"/>
      <w:szCs w:val="22"/>
    </w:rPr>
  </w:style>
  <w:style w:type="character" w:customStyle="1" w:styleId="535">
    <w:name w:val="引用 Char5"/>
    <w:qFormat/>
    <w:uiPriority w:val="99"/>
    <w:rPr>
      <w:i/>
      <w:iCs/>
      <w:color w:val="404040"/>
      <w:kern w:val="2"/>
      <w:sz w:val="21"/>
      <w:szCs w:val="24"/>
    </w:rPr>
  </w:style>
  <w:style w:type="character" w:customStyle="1" w:styleId="536">
    <w:name w:val="批注框文本 Char1"/>
    <w:qFormat/>
    <w:uiPriority w:val="0"/>
    <w:rPr>
      <w:kern w:val="2"/>
      <w:sz w:val="18"/>
      <w:szCs w:val="18"/>
    </w:rPr>
  </w:style>
  <w:style w:type="character" w:customStyle="1" w:styleId="537">
    <w:name w:val="批注文字 Char Char"/>
    <w:qFormat/>
    <w:uiPriority w:val="0"/>
    <w:rPr>
      <w:rFonts w:ascii="宋体" w:hAnsi="Times New Roman" w:eastAsia="宋体" w:cs="Times New Roman"/>
      <w:sz w:val="28"/>
      <w:szCs w:val="20"/>
    </w:rPr>
  </w:style>
  <w:style w:type="character" w:customStyle="1" w:styleId="538">
    <w:name w:val="明显引用 Char1"/>
    <w:qFormat/>
    <w:uiPriority w:val="99"/>
    <w:rPr>
      <w:b/>
      <w:bCs/>
      <w:i/>
      <w:iCs/>
      <w:color w:val="4F81BD"/>
      <w:kern w:val="2"/>
      <w:sz w:val="21"/>
      <w:szCs w:val="24"/>
    </w:rPr>
  </w:style>
  <w:style w:type="paragraph" w:customStyle="1" w:styleId="539">
    <w:name w:val="Char Char Char Char Char Char Char Char Char11"/>
    <w:basedOn w:val="1"/>
    <w:qFormat/>
    <w:uiPriority w:val="0"/>
    <w:pPr>
      <w:tabs>
        <w:tab w:val="left" w:pos="360"/>
      </w:tabs>
      <w:ind w:left="360" w:hanging="360" w:hangingChars="200"/>
    </w:pPr>
    <w:rPr>
      <w:sz w:val="24"/>
      <w:szCs w:val="24"/>
    </w:rPr>
  </w:style>
  <w:style w:type="paragraph" w:customStyle="1" w:styleId="540">
    <w:name w:val="_Style 2"/>
    <w:basedOn w:val="1"/>
    <w:qFormat/>
    <w:uiPriority w:val="0"/>
    <w:pPr>
      <w:widowControl/>
      <w:ind w:firstLine="420" w:firstLineChars="200"/>
      <w:jc w:val="left"/>
    </w:pPr>
    <w:rPr>
      <w:kern w:val="0"/>
      <w:szCs w:val="22"/>
    </w:rPr>
  </w:style>
  <w:style w:type="paragraph" w:customStyle="1" w:styleId="541">
    <w:name w:val="三级目录"/>
    <w:next w:val="1"/>
    <w:qFormat/>
    <w:uiPriority w:val="99"/>
    <w:pPr>
      <w:ind w:firstLine="420" w:firstLineChars="150"/>
    </w:pPr>
    <w:rPr>
      <w:rFonts w:ascii="Times New Roman" w:hAnsi="Times New Roman" w:eastAsia="宋体" w:cs="Times New Roman"/>
      <w:b/>
      <w:bCs/>
      <w:kern w:val="2"/>
      <w:sz w:val="24"/>
      <w:szCs w:val="24"/>
      <w:lang w:val="en-US" w:eastAsia="zh-CN" w:bidi="ar-SA"/>
    </w:rPr>
  </w:style>
  <w:style w:type="paragraph" w:customStyle="1" w:styleId="542">
    <w:name w:val="方案文档"/>
    <w:basedOn w:val="1"/>
    <w:qFormat/>
    <w:uiPriority w:val="0"/>
    <w:pPr>
      <w:spacing w:before="60" w:after="60" w:line="360" w:lineRule="auto"/>
      <w:ind w:firstLine="225" w:firstLineChars="225"/>
    </w:pPr>
    <w:rPr>
      <w:rFonts w:ascii="宋体"/>
      <w:color w:val="000000"/>
      <w:kern w:val="0"/>
      <w:sz w:val="24"/>
    </w:rPr>
  </w:style>
  <w:style w:type="paragraph" w:customStyle="1" w:styleId="543">
    <w:name w:val="文章正文"/>
    <w:basedOn w:val="1"/>
    <w:qFormat/>
    <w:uiPriority w:val="0"/>
    <w:pPr>
      <w:spacing w:line="360" w:lineRule="auto"/>
      <w:ind w:firstLine="420"/>
    </w:pPr>
    <w:rPr>
      <w:kern w:val="0"/>
      <w:sz w:val="24"/>
      <w:szCs w:val="24"/>
    </w:rPr>
  </w:style>
  <w:style w:type="paragraph" w:customStyle="1" w:styleId="544">
    <w:name w:val="修订2"/>
    <w:unhideWhenUsed/>
    <w:qFormat/>
    <w:uiPriority w:val="0"/>
    <w:rPr>
      <w:rFonts w:ascii="Times New Roman" w:hAnsi="Times New Roman" w:eastAsia="宋体" w:cs="Times New Roman"/>
      <w:kern w:val="2"/>
      <w:sz w:val="21"/>
      <w:szCs w:val="24"/>
      <w:lang w:val="en-US" w:eastAsia="zh-CN" w:bidi="ar-SA"/>
    </w:rPr>
  </w:style>
  <w:style w:type="paragraph" w:customStyle="1" w:styleId="545">
    <w:name w:val="CD 正文"/>
    <w:basedOn w:val="1"/>
    <w:qFormat/>
    <w:uiPriority w:val="0"/>
    <w:pPr>
      <w:jc w:val="left"/>
    </w:pPr>
    <w:rPr>
      <w:rFonts w:ascii="Arial" w:hAnsi="Arial" w:eastAsia="微软雅黑"/>
      <w:szCs w:val="24"/>
    </w:rPr>
  </w:style>
  <w:style w:type="paragraph" w:customStyle="1" w:styleId="546">
    <w:name w:val="p17"/>
    <w:basedOn w:val="1"/>
    <w:qFormat/>
    <w:uiPriority w:val="0"/>
    <w:pPr>
      <w:widowControl/>
      <w:spacing w:line="360" w:lineRule="auto"/>
    </w:pPr>
    <w:rPr>
      <w:color w:val="0000FF"/>
      <w:kern w:val="0"/>
      <w:szCs w:val="21"/>
    </w:rPr>
  </w:style>
  <w:style w:type="paragraph" w:customStyle="1" w:styleId="547">
    <w:name w:val="网格表 31"/>
    <w:basedOn w:val="3"/>
    <w:next w:val="1"/>
    <w:qFormat/>
    <w:uiPriority w:val="39"/>
    <w:pPr>
      <w:keepLines/>
      <w:widowControl/>
      <w:tabs>
        <w:tab w:val="clear" w:pos="1440"/>
        <w:tab w:val="clear" w:pos="5670"/>
      </w:tabs>
      <w:spacing w:before="480" w:beforeLines="0" w:afterLines="0" w:line="276" w:lineRule="auto"/>
      <w:ind w:firstLine="0" w:firstLineChars="0"/>
      <w:outlineLvl w:val="9"/>
    </w:pPr>
    <w:rPr>
      <w:rFonts w:ascii="Cambria" w:hAnsi="Cambria" w:eastAsia="宋体"/>
      <w:bCs/>
      <w:color w:val="365F91"/>
      <w:kern w:val="0"/>
      <w:sz w:val="28"/>
    </w:rPr>
  </w:style>
  <w:style w:type="paragraph" w:customStyle="1" w:styleId="548">
    <w:name w:val="宏图高科"/>
    <w:basedOn w:val="1"/>
    <w:qFormat/>
    <w:uiPriority w:val="0"/>
    <w:pPr>
      <w:spacing w:line="360" w:lineRule="auto"/>
      <w:ind w:firstLine="480"/>
    </w:pPr>
    <w:rPr>
      <w:rFonts w:eastAsia="楷体_GB2312"/>
      <w:sz w:val="24"/>
    </w:rPr>
  </w:style>
  <w:style w:type="paragraph" w:customStyle="1" w:styleId="549">
    <w:name w:val="样式 小四 段前: 3 磅 段后: 3 磅 行距: 1.5 倍行距"/>
    <w:basedOn w:val="1"/>
    <w:qFormat/>
    <w:uiPriority w:val="0"/>
    <w:pPr>
      <w:spacing w:before="60" w:after="60" w:line="360" w:lineRule="auto"/>
      <w:ind w:firstLine="540" w:firstLineChars="225"/>
    </w:pPr>
    <w:rPr>
      <w:rFonts w:cs="宋体"/>
      <w:sz w:val="24"/>
      <w:szCs w:val="24"/>
    </w:rPr>
  </w:style>
  <w:style w:type="paragraph" w:customStyle="1" w:styleId="550">
    <w:name w:val="样式 标题 2 + Times New Roman 四号 非加粗 段前: 5 磅 段后: 0 磅 行距: 固定值 20..."/>
    <w:basedOn w:val="4"/>
    <w:qFormat/>
    <w:uiPriority w:val="0"/>
    <w:pPr>
      <w:spacing w:before="100" w:after="0" w:line="400" w:lineRule="exact"/>
      <w:jc w:val="both"/>
    </w:pPr>
    <w:rPr>
      <w:rFonts w:ascii="Times New Roman" w:hAnsi="Times New Roman" w:eastAsia="黑体" w:cs="宋体"/>
      <w:b w:val="0"/>
      <w:kern w:val="0"/>
      <w:sz w:val="28"/>
      <w:szCs w:val="20"/>
    </w:rPr>
  </w:style>
  <w:style w:type="paragraph" w:customStyle="1" w:styleId="551">
    <w:name w:val="@@正文"/>
    <w:qFormat/>
    <w:uiPriority w:val="0"/>
    <w:pPr>
      <w:ind w:firstLine="200" w:firstLineChars="200"/>
    </w:pPr>
    <w:rPr>
      <w:rFonts w:ascii="Times New Roman" w:hAnsi="Times New Roman" w:eastAsia="宋体" w:cs="Times New Roman"/>
      <w:kern w:val="2"/>
      <w:sz w:val="28"/>
      <w:szCs w:val="22"/>
      <w:lang w:val="en-US" w:eastAsia="zh-CN" w:bidi="ar-SA"/>
    </w:rPr>
  </w:style>
  <w:style w:type="paragraph" w:customStyle="1" w:styleId="552">
    <w:name w:val="Char3"/>
    <w:basedOn w:val="1"/>
    <w:qFormat/>
    <w:uiPriority w:val="0"/>
    <w:pPr>
      <w:spacing w:after="156" w:afterLines="50" w:line="360" w:lineRule="auto"/>
    </w:pPr>
    <w:rPr>
      <w:rFonts w:ascii="Tahoma" w:hAnsi="Tahoma"/>
      <w:sz w:val="24"/>
    </w:rPr>
  </w:style>
  <w:style w:type="paragraph" w:customStyle="1" w:styleId="553">
    <w:name w:val="hands-on表格内容"/>
    <w:basedOn w:val="1"/>
    <w:qFormat/>
    <w:uiPriority w:val="0"/>
    <w:pPr>
      <w:jc w:val="left"/>
    </w:pPr>
    <w:rPr>
      <w:rFonts w:cs="宋体"/>
      <w:sz w:val="18"/>
    </w:rPr>
  </w:style>
  <w:style w:type="paragraph" w:customStyle="1" w:styleId="554">
    <w:name w:val="投标文件二级标题"/>
    <w:basedOn w:val="4"/>
    <w:qFormat/>
    <w:uiPriority w:val="0"/>
    <w:pPr>
      <w:tabs>
        <w:tab w:val="left" w:pos="576"/>
      </w:tabs>
      <w:spacing w:before="480" w:line="400" w:lineRule="exact"/>
      <w:jc w:val="both"/>
    </w:pPr>
    <w:rPr>
      <w:rFonts w:ascii="Cambria" w:hAnsi="Cambria"/>
      <w:bCs/>
      <w:sz w:val="32"/>
      <w:szCs w:val="28"/>
    </w:rPr>
  </w:style>
  <w:style w:type="paragraph" w:customStyle="1" w:styleId="555">
    <w:name w:val="Char7"/>
    <w:basedOn w:val="20"/>
    <w:qFormat/>
    <w:uiPriority w:val="0"/>
    <w:pPr>
      <w:adjustRightInd w:val="0"/>
      <w:snapToGrid w:val="0"/>
      <w:spacing w:line="360" w:lineRule="auto"/>
    </w:pPr>
    <w:rPr>
      <w:rFonts w:ascii="Tahoma" w:hAnsi="Tahoma"/>
      <w:sz w:val="24"/>
      <w:szCs w:val="24"/>
    </w:rPr>
  </w:style>
  <w:style w:type="paragraph" w:customStyle="1" w:styleId="556">
    <w:name w:val="彩色列表1"/>
    <w:basedOn w:val="1"/>
    <w:qFormat/>
    <w:uiPriority w:val="34"/>
    <w:pPr>
      <w:ind w:firstLine="420" w:firstLineChars="200"/>
    </w:pPr>
    <w:rPr>
      <w:kern w:val="0"/>
      <w:sz w:val="20"/>
      <w:szCs w:val="24"/>
      <w:lang w:val="zh-CN"/>
    </w:rPr>
  </w:style>
  <w:style w:type="paragraph" w:customStyle="1" w:styleId="557">
    <w:name w:val="样式 标题 3H32nd Subheadl3CTh3Level 3 Headlevel_3PIM 3Headi...2"/>
    <w:basedOn w:val="5"/>
    <w:qFormat/>
    <w:uiPriority w:val="0"/>
    <w:pPr>
      <w:shd w:val="clear" w:color="auto" w:fill="auto"/>
      <w:tabs>
        <w:tab w:val="left" w:pos="709"/>
      </w:tabs>
      <w:wordWrap/>
      <w:adjustRightInd w:val="0"/>
      <w:spacing w:before="260" w:after="120" w:line="360" w:lineRule="auto"/>
      <w:ind w:left="709" w:hanging="709"/>
      <w:jc w:val="left"/>
      <w:textAlignment w:val="baseline"/>
    </w:pPr>
    <w:rPr>
      <w:rFonts w:ascii="Times New Roman" w:hAnsi="Times New Roman" w:cs="宋体"/>
      <w:bCs/>
      <w:kern w:val="0"/>
      <w:sz w:val="30"/>
      <w:szCs w:val="20"/>
    </w:rPr>
  </w:style>
  <w:style w:type="paragraph" w:customStyle="1" w:styleId="558">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szCs w:val="24"/>
    </w:rPr>
  </w:style>
  <w:style w:type="paragraph" w:customStyle="1" w:styleId="559">
    <w:name w:val="正文文本 22"/>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560">
    <w:name w:val="正文缩进2"/>
    <w:basedOn w:val="1"/>
    <w:qFormat/>
    <w:uiPriority w:val="0"/>
    <w:pPr>
      <w:ind w:firstLine="420"/>
    </w:pPr>
    <w:rPr>
      <w:kern w:val="0"/>
      <w:sz w:val="20"/>
    </w:rPr>
  </w:style>
  <w:style w:type="paragraph" w:customStyle="1" w:styleId="561">
    <w:name w:val="WPSOffice手动目录 1"/>
    <w:qFormat/>
    <w:uiPriority w:val="0"/>
    <w:rPr>
      <w:rFonts w:ascii="Times New Roman" w:hAnsi="Times New Roman" w:eastAsia="宋体" w:cs="Times New Roman"/>
      <w:lang w:val="en-US" w:eastAsia="zh-CN" w:bidi="ar-SA"/>
    </w:rPr>
  </w:style>
  <w:style w:type="paragraph" w:customStyle="1" w:styleId="562">
    <w:name w:val="彩色列表 - 着色 11"/>
    <w:basedOn w:val="1"/>
    <w:qFormat/>
    <w:uiPriority w:val="34"/>
    <w:pPr>
      <w:ind w:firstLine="420" w:firstLineChars="200"/>
    </w:pPr>
    <w:rPr>
      <w:szCs w:val="22"/>
    </w:rPr>
  </w:style>
  <w:style w:type="paragraph" w:customStyle="1" w:styleId="563">
    <w:name w:val="Char Char Char Char Char Char Char2"/>
    <w:basedOn w:val="1"/>
    <w:qFormat/>
    <w:uiPriority w:val="0"/>
    <w:rPr>
      <w:rFonts w:ascii="Tahoma" w:hAnsi="Tahoma"/>
      <w:sz w:val="24"/>
    </w:rPr>
  </w:style>
  <w:style w:type="paragraph" w:customStyle="1" w:styleId="564">
    <w:name w:val="列出段落21"/>
    <w:basedOn w:val="1"/>
    <w:qFormat/>
    <w:uiPriority w:val="0"/>
    <w:pPr>
      <w:widowControl/>
      <w:ind w:left="720"/>
      <w:jc w:val="left"/>
    </w:pPr>
    <w:rPr>
      <w:rFonts w:ascii="Arial" w:hAnsi="Arial" w:eastAsia="黑体" w:cs="Arial"/>
      <w:kern w:val="0"/>
      <w:sz w:val="24"/>
      <w:szCs w:val="24"/>
      <w:lang w:eastAsia="en-US"/>
    </w:rPr>
  </w:style>
  <w:style w:type="paragraph" w:customStyle="1" w:styleId="565">
    <w:name w:val="无间隔2"/>
    <w:qFormat/>
    <w:uiPriority w:val="0"/>
    <w:pPr>
      <w:widowControl w:val="0"/>
      <w:jc w:val="both"/>
    </w:pPr>
    <w:rPr>
      <w:rFonts w:ascii="Times New Roman" w:hAnsi="Times New Roman" w:eastAsia="微软雅黑" w:cs="Times New Roman"/>
      <w:kern w:val="2"/>
      <w:sz w:val="24"/>
      <w:szCs w:val="22"/>
      <w:lang w:val="en-US" w:eastAsia="zh-CN" w:bidi="ar-SA"/>
    </w:rPr>
  </w:style>
  <w:style w:type="paragraph" w:customStyle="1" w:styleId="566">
    <w:name w:val="空半行"/>
    <w:basedOn w:val="1"/>
    <w:qFormat/>
    <w:uiPriority w:val="0"/>
    <w:pPr>
      <w:adjustRightInd w:val="0"/>
      <w:spacing w:line="120" w:lineRule="exact"/>
      <w:textAlignment w:val="baseline"/>
    </w:pPr>
    <w:rPr>
      <w:rFonts w:eastAsia="仿宋_GB2312"/>
      <w:color w:val="FFFFFF"/>
      <w:kern w:val="0"/>
      <w:sz w:val="30"/>
    </w:rPr>
  </w:style>
  <w:style w:type="paragraph" w:customStyle="1" w:styleId="567">
    <w:name w:val="pa-2"/>
    <w:basedOn w:val="1"/>
    <w:qFormat/>
    <w:uiPriority w:val="0"/>
    <w:pPr>
      <w:widowControl/>
      <w:spacing w:line="320" w:lineRule="atLeast"/>
      <w:ind w:firstLine="700"/>
    </w:pPr>
    <w:rPr>
      <w:rFonts w:ascii="宋体" w:hAnsi="宋体" w:cs="宋体"/>
      <w:kern w:val="0"/>
      <w:sz w:val="24"/>
      <w:szCs w:val="24"/>
    </w:rPr>
  </w:style>
  <w:style w:type="paragraph" w:customStyle="1" w:styleId="568">
    <w:name w:val="样式 标题 3 + (中文) 黑体 小四 非加粗 段前: 7.8 磅 段后: 0 磅 行距: 固定值 20 磅"/>
    <w:basedOn w:val="5"/>
    <w:qFormat/>
    <w:uiPriority w:val="0"/>
    <w:pPr>
      <w:shd w:val="clear" w:color="auto" w:fill="auto"/>
      <w:wordWrap/>
      <w:spacing w:line="400" w:lineRule="exact"/>
    </w:pPr>
    <w:rPr>
      <w:rFonts w:ascii="Times New Roman" w:hAnsi="Times New Roman" w:eastAsia="黑体" w:cs="宋体"/>
      <w:b w:val="0"/>
      <w:sz w:val="24"/>
      <w:szCs w:val="20"/>
    </w:rPr>
  </w:style>
  <w:style w:type="paragraph" w:customStyle="1" w:styleId="569">
    <w:name w:val="Char Char Char2"/>
    <w:basedOn w:val="20"/>
    <w:qFormat/>
    <w:uiPriority w:val="0"/>
    <w:pPr>
      <w:spacing w:line="436" w:lineRule="exact"/>
    </w:pPr>
    <w:rPr>
      <w:szCs w:val="24"/>
    </w:rPr>
  </w:style>
  <w:style w:type="paragraph" w:customStyle="1" w:styleId="570">
    <w:name w:val="Char Char1 Char Char Char Char1 Char Char Char Char Char Char1"/>
    <w:basedOn w:val="1"/>
    <w:qFormat/>
    <w:uiPriority w:val="0"/>
    <w:rPr>
      <w:rFonts w:ascii="Tahoma" w:hAnsi="Tahoma"/>
      <w:sz w:val="24"/>
    </w:rPr>
  </w:style>
  <w:style w:type="paragraph" w:customStyle="1" w:styleId="571">
    <w:name w:val="aspnumfaautoadjustrightr"/>
    <w:unhideWhenUsed/>
    <w:qFormat/>
    <w:uiPriority w:val="0"/>
    <w:pPr>
      <w:widowControl w:val="0"/>
      <w:autoSpaceDE w:val="0"/>
      <w:autoSpaceDN w:val="0"/>
      <w:ind w:firstLine="720"/>
      <w:jc w:val="both"/>
    </w:pPr>
    <w:rPr>
      <w:rFonts w:hint="eastAsia" w:ascii="Times New Roman" w:hAnsi="Times New Roman" w:eastAsia="宋体" w:cs="Times New Roman"/>
      <w:sz w:val="21"/>
      <w:szCs w:val="22"/>
      <w:lang w:val="en-US" w:eastAsia="zh-CN" w:bidi="ar-SA"/>
    </w:rPr>
  </w:style>
  <w:style w:type="paragraph" w:customStyle="1" w:styleId="572">
    <w:name w:val="正文文字缩进"/>
    <w:basedOn w:val="1"/>
    <w:qFormat/>
    <w:uiPriority w:val="0"/>
    <w:pPr>
      <w:adjustRightInd w:val="0"/>
      <w:ind w:left="180" w:firstLine="360"/>
      <w:jc w:val="left"/>
      <w:textAlignment w:val="baseline"/>
    </w:pPr>
    <w:rPr>
      <w:sz w:val="24"/>
    </w:rPr>
  </w:style>
  <w:style w:type="paragraph" w:customStyle="1" w:styleId="573">
    <w:name w:val="Char Char1 Char2"/>
    <w:basedOn w:val="1"/>
    <w:qFormat/>
    <w:uiPriority w:val="0"/>
    <w:pPr>
      <w:widowControl/>
      <w:spacing w:after="160" w:line="240" w:lineRule="exact"/>
      <w:jc w:val="left"/>
    </w:pPr>
    <w:rPr>
      <w:rFonts w:ascii="Verdana" w:hAnsi="Verdana"/>
      <w:kern w:val="0"/>
      <w:sz w:val="20"/>
      <w:lang w:eastAsia="en-US"/>
    </w:rPr>
  </w:style>
  <w:style w:type="paragraph" w:customStyle="1" w:styleId="574">
    <w:name w:val="彩色底纹 - 强调文字颜色 61"/>
    <w:basedOn w:val="3"/>
    <w:next w:val="1"/>
    <w:unhideWhenUsed/>
    <w:qFormat/>
    <w:uiPriority w:val="39"/>
    <w:pPr>
      <w:keepLines/>
      <w:widowControl/>
      <w:tabs>
        <w:tab w:val="clear" w:pos="1440"/>
        <w:tab w:val="clear" w:pos="5670"/>
      </w:tabs>
      <w:spacing w:before="480" w:beforeLines="0" w:afterLines="0" w:line="276" w:lineRule="auto"/>
      <w:ind w:firstLine="0" w:firstLineChars="0"/>
      <w:outlineLvl w:val="9"/>
    </w:pPr>
    <w:rPr>
      <w:rFonts w:ascii="Cambria" w:hAnsi="Cambria" w:eastAsia="宋体"/>
      <w:bCs/>
      <w:color w:val="365F91"/>
      <w:kern w:val="0"/>
      <w:sz w:val="28"/>
    </w:rPr>
  </w:style>
  <w:style w:type="paragraph" w:customStyle="1" w:styleId="575">
    <w:name w:val="Char71"/>
    <w:basedOn w:val="20"/>
    <w:qFormat/>
    <w:uiPriority w:val="0"/>
    <w:pPr>
      <w:adjustRightInd w:val="0"/>
      <w:snapToGrid w:val="0"/>
      <w:spacing w:line="360" w:lineRule="auto"/>
    </w:pPr>
    <w:rPr>
      <w:rFonts w:ascii="Tahoma" w:hAnsi="Tahoma"/>
      <w:sz w:val="24"/>
      <w:szCs w:val="24"/>
    </w:rPr>
  </w:style>
  <w:style w:type="character" w:customStyle="1" w:styleId="576">
    <w:name w:val="Char Char231"/>
    <w:qFormat/>
    <w:uiPriority w:val="0"/>
    <w:rPr>
      <w:rFonts w:ascii="Arial" w:hAnsi="Arial" w:eastAsia="黑体"/>
      <w:b/>
      <w:bCs/>
      <w:kern w:val="2"/>
      <w:sz w:val="24"/>
      <w:szCs w:val="24"/>
    </w:rPr>
  </w:style>
  <w:style w:type="character" w:customStyle="1" w:styleId="577">
    <w:name w:val="Char Char271"/>
    <w:qFormat/>
    <w:uiPriority w:val="0"/>
    <w:rPr>
      <w:b/>
      <w:bCs/>
      <w:kern w:val="44"/>
      <w:sz w:val="44"/>
      <w:szCs w:val="44"/>
    </w:rPr>
  </w:style>
  <w:style w:type="character" w:customStyle="1" w:styleId="578">
    <w:name w:val="Char Char171"/>
    <w:qFormat/>
    <w:uiPriority w:val="0"/>
    <w:rPr>
      <w:rFonts w:ascii="宋体" w:hAnsi="Courier New"/>
      <w:kern w:val="2"/>
      <w:sz w:val="21"/>
      <w:szCs w:val="21"/>
    </w:rPr>
  </w:style>
  <w:style w:type="character" w:customStyle="1" w:styleId="579">
    <w:name w:val="Char Char281"/>
    <w:qFormat/>
    <w:uiPriority w:val="0"/>
    <w:rPr>
      <w:rFonts w:ascii="Arial" w:hAnsi="Arial" w:eastAsia="黑体" w:cs="Arial"/>
      <w:b/>
      <w:bCs/>
      <w:sz w:val="32"/>
      <w:szCs w:val="32"/>
    </w:rPr>
  </w:style>
  <w:style w:type="character" w:customStyle="1" w:styleId="580">
    <w:name w:val="Char Char212"/>
    <w:qFormat/>
    <w:uiPriority w:val="0"/>
    <w:rPr>
      <w:rFonts w:ascii="Arial" w:hAnsi="Arial" w:eastAsia="黑体"/>
      <w:kern w:val="2"/>
      <w:sz w:val="24"/>
      <w:szCs w:val="24"/>
    </w:rPr>
  </w:style>
  <w:style w:type="character" w:customStyle="1" w:styleId="581">
    <w:name w:val="Char Char261"/>
    <w:qFormat/>
    <w:uiPriority w:val="0"/>
    <w:rPr>
      <w:b/>
      <w:bCs/>
      <w:kern w:val="2"/>
      <w:sz w:val="32"/>
      <w:szCs w:val="32"/>
    </w:rPr>
  </w:style>
  <w:style w:type="character" w:customStyle="1" w:styleId="582">
    <w:name w:val="Char Char91"/>
    <w:qFormat/>
    <w:uiPriority w:val="0"/>
    <w:rPr>
      <w:kern w:val="2"/>
      <w:sz w:val="21"/>
      <w:szCs w:val="24"/>
    </w:rPr>
  </w:style>
  <w:style w:type="character" w:customStyle="1" w:styleId="583">
    <w:name w:val="Char Char241"/>
    <w:qFormat/>
    <w:uiPriority w:val="0"/>
    <w:rPr>
      <w:b/>
      <w:bCs/>
      <w:kern w:val="2"/>
      <w:sz w:val="28"/>
      <w:szCs w:val="28"/>
    </w:rPr>
  </w:style>
  <w:style w:type="character" w:customStyle="1" w:styleId="584">
    <w:name w:val="Char Char251"/>
    <w:qFormat/>
    <w:uiPriority w:val="0"/>
    <w:rPr>
      <w:rFonts w:ascii="Arial" w:hAnsi="Arial" w:eastAsia="黑体"/>
      <w:b/>
      <w:kern w:val="2"/>
      <w:sz w:val="28"/>
    </w:rPr>
  </w:style>
  <w:style w:type="character" w:customStyle="1" w:styleId="585">
    <w:name w:val="Char Char291"/>
    <w:qFormat/>
    <w:uiPriority w:val="0"/>
    <w:rPr>
      <w:rFonts w:ascii="Times New Roman" w:hAnsi="Times New Roman" w:eastAsia="宋体" w:cs="Times New Roman"/>
      <w:b/>
      <w:bCs/>
      <w:kern w:val="44"/>
      <w:sz w:val="44"/>
      <w:szCs w:val="44"/>
    </w:rPr>
  </w:style>
  <w:style w:type="character" w:customStyle="1" w:styleId="586">
    <w:name w:val="Char Char201"/>
    <w:qFormat/>
    <w:uiPriority w:val="0"/>
    <w:rPr>
      <w:rFonts w:ascii="Arial" w:hAnsi="Arial" w:eastAsia="黑体"/>
      <w:kern w:val="2"/>
      <w:sz w:val="21"/>
      <w:szCs w:val="21"/>
    </w:rPr>
  </w:style>
  <w:style w:type="paragraph" w:customStyle="1" w:styleId="587">
    <w:name w:val="正文31"/>
    <w:basedOn w:val="1"/>
    <w:qFormat/>
    <w:uiPriority w:val="0"/>
    <w:rPr>
      <w:rFonts w:eastAsia="Calibri" w:cs="宋体"/>
      <w:kern w:val="0"/>
      <w:lang w:val="zh-CN"/>
    </w:rPr>
  </w:style>
  <w:style w:type="paragraph" w:customStyle="1" w:styleId="588">
    <w:name w:val="正文文本 22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589">
    <w:name w:val="无间隔21"/>
    <w:qFormat/>
    <w:uiPriority w:val="0"/>
    <w:pPr>
      <w:widowControl w:val="0"/>
      <w:jc w:val="both"/>
    </w:pPr>
    <w:rPr>
      <w:rFonts w:ascii="Times New Roman" w:hAnsi="Times New Roman" w:eastAsia="微软雅黑" w:cs="Times New Roman"/>
      <w:kern w:val="2"/>
      <w:sz w:val="24"/>
      <w:szCs w:val="22"/>
      <w:lang w:val="en-US" w:eastAsia="zh-CN" w:bidi="ar-SA"/>
    </w:rPr>
  </w:style>
  <w:style w:type="paragraph" w:customStyle="1" w:styleId="590">
    <w:name w:val="正文缩进21"/>
    <w:basedOn w:val="1"/>
    <w:qFormat/>
    <w:uiPriority w:val="0"/>
    <w:pPr>
      <w:ind w:firstLine="420"/>
    </w:pPr>
    <w:rPr>
      <w:kern w:val="0"/>
      <w:sz w:val="20"/>
    </w:rPr>
  </w:style>
  <w:style w:type="paragraph" w:customStyle="1" w:styleId="591">
    <w:name w:val="paragraph"/>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92">
    <w:name w:val="附件标题"/>
    <w:basedOn w:val="4"/>
    <w:next w:val="1"/>
    <w:qFormat/>
    <w:uiPriority w:val="0"/>
    <w:pPr>
      <w:widowControl/>
      <w:numPr>
        <w:ilvl w:val="0"/>
        <w:numId w:val="1"/>
      </w:numPr>
      <w:tabs>
        <w:tab w:val="left" w:pos="360"/>
        <w:tab w:val="left" w:pos="1134"/>
      </w:tabs>
      <w:wordWrap w:val="0"/>
      <w:topLinePunct/>
      <w:adjustRightInd w:val="0"/>
      <w:snapToGrid w:val="0"/>
      <w:spacing w:before="0" w:after="260" w:afterLines="50" w:line="360" w:lineRule="auto"/>
      <w:jc w:val="center"/>
    </w:pPr>
    <w:rPr>
      <w:rFonts w:ascii="黑体" w:hAnsi="黑体" w:eastAsia="方正黑体_GBK"/>
      <w:kern w:val="0"/>
      <w:sz w:val="30"/>
      <w:szCs w:val="30"/>
    </w:rPr>
  </w:style>
  <w:style w:type="character" w:customStyle="1" w:styleId="593">
    <w:name w:val="15"/>
    <w:qFormat/>
    <w:uiPriority w:val="0"/>
  </w:style>
  <w:style w:type="paragraph" w:customStyle="1" w:styleId="594">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5">
    <w:name w:val="_Style 594"/>
    <w:unhideWhenUsed/>
    <w:qFormat/>
    <w:uiPriority w:val="99"/>
    <w:rPr>
      <w:rFonts w:ascii="Times New Roman" w:hAnsi="Times New Roman" w:eastAsia="宋体" w:cs="Times New Roman"/>
      <w:kern w:val="2"/>
      <w:sz w:val="21"/>
      <w:szCs w:val="24"/>
      <w:lang w:val="en-US" w:eastAsia="zh-CN" w:bidi="ar-SA"/>
    </w:rPr>
  </w:style>
  <w:style w:type="paragraph" w:customStyle="1" w:styleId="596">
    <w:name w:val="正文_1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97">
    <w:name w:val="普通(网站)1"/>
    <w:basedOn w:val="1"/>
    <w:qFormat/>
    <w:uiPriority w:val="0"/>
    <w:pPr>
      <w:widowControl/>
      <w:spacing w:before="100" w:beforeAutospacing="1" w:after="100" w:afterAutospacing="1"/>
      <w:jc w:val="left"/>
    </w:pPr>
    <w:rPr>
      <w:rFonts w:ascii="Arial" w:hAnsi="Arial" w:cs="Arial"/>
      <w:sz w:val="24"/>
      <w:szCs w:val="24"/>
    </w:rPr>
  </w:style>
  <w:style w:type="paragraph" w:customStyle="1" w:styleId="598">
    <w:name w:val="索引 41"/>
    <w:basedOn w:val="1"/>
    <w:next w:val="1"/>
    <w:semiHidden/>
    <w:qFormat/>
    <w:uiPriority w:val="0"/>
    <w:pPr>
      <w:ind w:left="1260"/>
    </w:pPr>
    <w:rPr>
      <w:rFonts w:ascii="Calibri" w:hAnsi="Calibri" w:eastAsia="Calibri" w:cs="宋体"/>
      <w:sz w:val="20"/>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31571080-ec28-4b9c-874c-569960777563</errorID>
      <errorWord>（</errorWord>
      <group>L1_Punc</group>
      <groupName>标点问题</groupName>
      <ability>L2_Punc</ability>
      <abilityName>标点符号检查</abilityName>
      <candidateList/>
      <explain>同一形式括号套用。</explain>
      <paraID>7374934C</paraID>
      <start>39</start>
      <end>40</end>
      <status>unmodified</status>
      <modifiedWord/>
      <trackRevisions>false</trackRevisions>
    </reviewItem>
    <reviewItem>
      <errorID>620c30e1-e16c-41b7-91c3-21b78b00dd19</errorID>
      <errorWord>）</errorWord>
      <group>L1_Punc</group>
      <groupName>标点问题</groupName>
      <ability>L2_Punc</ability>
      <abilityName>标点符号检查</abilityName>
      <candidateList/>
      <explain>同一形式括号套用。</explain>
      <paraID>7374934C</paraID>
      <start>45</start>
      <end>46</end>
      <status>unmodified</status>
      <modifiedWord/>
      <trackRevisions>false</trackRevisions>
    </reviewItem>
    <reviewItem>
      <errorID>7bd252b1-f734-4585-9de0-584392776b81</errorID>
      <errorWord>（</errorWord>
      <group>L1_Punc</group>
      <groupName>标点问题</groupName>
      <ability>L2_Punc</ability>
      <abilityName>标点符号检查</abilityName>
      <candidateList/>
      <explain>同一形式括号套用。</explain>
      <paraID>40EA15DE</paraID>
      <start>39</start>
      <end>40</end>
      <status>unmodified</status>
      <modifiedWord/>
      <trackRevisions>false</trackRevisions>
    </reviewItem>
    <reviewItem>
      <errorID>c5bfae15-b3ff-44e8-9383-b7a034144468</errorID>
      <errorWord>）</errorWord>
      <group>L1_Punc</group>
      <groupName>标点问题</groupName>
      <ability>L2_Punc</ability>
      <abilityName>标点符号检查</abilityName>
      <candidateList/>
      <explain>同一形式括号套用。</explain>
      <paraID>40EA15DE</paraID>
      <start>45</start>
      <end>46</end>
      <status>unmodified</status>
      <modifiedWord/>
      <trackRevisions>false</trackRevisions>
    </reviewItem>
    <reviewItem>
      <errorID>31d4da42-8277-4f49-bf97-ffb0da5bc1cc</errorID>
      <errorWord>法人签字</errorWord>
      <group>L1_Word</group>
      <groupName>字词问题</groupName>
      <ability>L2_Typo</ability>
      <abilityName>字词错误</abilityName>
      <candidateList>
        <item>法人代表签字</item>
      </candidateList>
      <explain/>
      <paraID> 30A6A0B</paraID>
      <start>271</start>
      <end>275</end>
      <status>unmodified</status>
      <modifiedWord/>
      <trackRevisions>false</trackRevisions>
    </reviewItem>
    <reviewItem>
      <errorID>79d94e85-047e-4e07-9aa0-3a8ce0ba2f9c</errorID>
      <errorWord>并</errorWord>
      <group>L1_Word</group>
      <groupName>字词问题</groupName>
      <ability>L2_Typo</ability>
      <abilityName>字词错误</abilityName>
      <candidateList>
        <item>并加</item>
      </candidateList>
      <explain/>
      <paraID> 30A6A0B</paraID>
      <start>275</start>
      <end>276</end>
      <status>unmodified</status>
      <modifiedWord/>
      <trackRevisions>false</trackRevisions>
    </reviewItem>
    <reviewItem>
      <errorID>284d8f47-3f88-40a7-b82d-37b49547fc30</errorID>
      <errorWord>、</errorWord>
      <group>L1_Word</group>
      <groupName>字词问题</groupName>
      <ability>L2_Typo</ability>
      <abilityName>字词错误</abilityName>
      <candidateList>
        <item>、第</item>
      </candidateList>
      <explain/>
      <paraID>27CAB47C</paraID>
      <start>100</start>
      <end>101</end>
      <status>unmodified</status>
      <modifiedWord/>
      <trackRevisions>false</trackRevisions>
    </reviewItem>
    <reviewItem>
      <errorID>a18e4767-e9d7-4403-bac2-168e7ae5f5a0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FDECB47</paraID>
      <start>0</start>
      <end>2</end>
      <status>unmodified</status>
      <modifiedWord/>
      <trackRevisions>false</trackRevisions>
    </reviewItem>
    <reviewItem>
      <errorID>29b6a74b-4203-4d39-bd3f-ae0cf07e1f0f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6A7F3875</paraID>
      <start>0</start>
      <end>2</end>
      <status>unmodified</status>
      <modifiedWord/>
      <trackRevisions>false</trackRevisions>
    </reviewItem>
    <reviewItem>
      <errorID>ce1d1fd9-e381-49d6-bd24-831fa3fe869e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2E89DB0C</paraID>
      <start>0</start>
      <end>2</end>
      <status>unmodified</status>
      <modifiedWord/>
      <trackRevisions>false</trackRevisions>
    </reviewItem>
    <reviewItem>
      <errorID>9dcf0083-13d1-4141-a085-c210d51f23d2</errorID>
      <errorWord>第二条、</errorWord>
      <group>L1_Punc</group>
      <groupName>标点问题</groupName>
      <ability>L2_Punc</ability>
      <abilityName>标点符号检查</abilityName>
      <candidateList>
        <item>第二条，</item>
      </candidateList>
      <explain>连接词前后不宜使用顿号，建议使用逗号。</explain>
      <paraID>4388F406</paraID>
      <start>55</start>
      <end>59</end>
      <status>unmodified</status>
      <modifiedWord/>
      <trackRevisions>false</trackRevisions>
    </reviewItem>
    <reviewItem>
      <errorID>563d9cab-3410-4d2d-9634-2223f06e648a</errorID>
      <errorWord>&lt;</errorWord>
      <group>L1_Format</group>
      <groupName>格式问题</groupName>
      <ability>L2_HalfPunc</ability>
      <abilityName>全半角检查</abilityName>
      <candidateList>
        <item>〈</item>
      </candidateList>
      <explain>文本全半角错误。</explain>
      <paraID>657D98DC</paraID>
      <start>60</start>
      <end>61</end>
      <status>unmodified</status>
      <modifiedWord/>
      <trackRevisions>false</trackRevisions>
    </reviewItem>
    <reviewItem>
      <errorID>31cf5c1a-4fed-421f-9fc3-1c23d21b92e9</errorID>
      <errorWord>&gt;的通知》</errorWord>
      <group>L1_Punc</group>
      <groupName>标点问题</groupName>
      <ability>L2_Punc</ability>
      <abilityName>标点符号检查</abilityName>
      <candidateList>
        <item>〉的通知》</item>
      </candidateList>
      <explain/>
      <paraID>657D98DC</paraID>
      <start>81</start>
      <end>86</end>
      <status>unmodified</status>
      <modifiedWord/>
      <trackRevisions>false</trackRevisions>
    </reviewItem>
    <reviewItem>
      <errorID>31bbd9a7-937a-4d48-9ae5-adeb2612fe86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5FB304AE</paraID>
      <start>0</start>
      <end>2</end>
      <status>unmodified</status>
      <modifiedWord/>
      <trackRevisions>false</trackRevisions>
    </reviewItem>
    <reviewItem>
      <errorID>85df5c6a-c436-489b-87ac-0e69e45ef0aa</errorID>
      <errorWord>:</errorWord>
      <group>L1_Format</group>
      <groupName>格式问题</groupName>
      <ability>L2_HalfPunc</ability>
      <abilityName>全半角检查</abilityName>
      <candidateList>
        <item>：</item>
      </candidateList>
      <explain>文本全半角错误。</explain>
      <paraID>10A0DDC2</paraID>
      <start>4</start>
      <end>5</end>
      <status>unmodified</status>
      <modifiedWord/>
      <trackRevisions>false</trackRevisions>
    </reviewItem>
    <reviewItem>
      <errorID>fae30919-0356-4617-be72-7588a460fe1c</errorID>
      <errorWord>:</errorWord>
      <group>L1_Format</group>
      <groupName>格式问题</groupName>
      <ability>L2_HalfPunc</ability>
      <abilityName>全半角检查</abilityName>
      <candidateList>
        <item>：</item>
      </candidateList>
      <explain>文本全半角错误。</explain>
      <paraID>67012FEC</paraID>
      <start>3</start>
      <end>4</end>
      <status>unmodified</status>
      <modifiedWord/>
      <trackRevisions>false</trackRevisions>
    </reviewItem>
    <reviewItem>
      <errorID>c5a1a3fa-5710-46e9-a49f-dd447c0194b1</errorID>
      <errorWord>:</errorWord>
      <group>L1_Format</group>
      <groupName>格式问题</groupName>
      <ability>L2_HalfPunc</ability>
      <abilityName>全半角检查</abilityName>
      <candidateList>
        <item>：</item>
      </candidateList>
      <explain>文本全半角错误。</explain>
      <paraID>2C248FC4</paraID>
      <start>2</start>
      <end>3</end>
      <status>unmodified</status>
      <modifiedWord/>
      <trackRevisions>false</trackRevisions>
    </reviewItem>
    <reviewItem>
      <errorID>aca3cee0-d450-4f25-a22a-f2c0fd3329b3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4C40DF19</paraID>
      <start>0</start>
      <end>2</end>
      <status>unmodified</status>
      <modifiedWord/>
      <trackRevisions>false</trackRevisions>
    </reviewItem>
    <reviewItem>
      <errorID>3d4ab463-c3fc-4832-b6d1-c8ef26569331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11E7FFE</paraID>
      <start>0</start>
      <end>2</end>
      <status>unmodified</status>
      <modifiedWord/>
      <trackRevisions>false</trackRevisions>
    </reviewItem>
    <reviewItem>
      <errorID>0cba0aab-e427-4b91-837e-71c1b610ff79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38327704</paraID>
      <start>0</start>
      <end>2</end>
      <status>unmodified</status>
      <modifiedWord/>
      <trackRevisions>false</trackRevisions>
    </reviewItem>
    <reviewItem>
      <errorID>2d9812aa-7f78-477d-954b-daa39d992699</errorID>
      <errorWord>包含内</errorWord>
      <group>L1_Word</group>
      <groupName>字词问题</groupName>
      <ability>L2_Typo</ability>
      <abilityName>字词错误</abilityName>
      <candidateList>
        <item>包含</item>
      </candidateList>
      <explain>〈动〉里边含有：这句话～好几层意思。</explain>
      <paraID>43774F5D</paraID>
      <start>86</start>
      <end>89</end>
      <status>unmodified</status>
      <modifiedWord/>
      <trackRevisions>false</trackRevisions>
    </reviewItem>
    <reviewItem>
      <errorID>87fe602f-80f9-4d29-bc2b-84266d39a42a</errorID>
      <errorWord>充分考虑到</errorWord>
      <group>L1_Word</group>
      <groupName>字词问题</groupName>
      <ability>L2_Typo</ability>
      <abilityName>字词错误</abilityName>
      <candidateList>
        <item>充分考虑</item>
      </candidateList>
      <explain/>
      <paraID>7049E591</paraID>
      <start>7</start>
      <end>12</end>
      <status>unmodified</status>
      <modifiedWord/>
      <trackRevisions>false</trackRevisions>
    </reviewItem>
    <reviewItem>
      <errorID>c813e400-00c9-4177-9b43-8d9ab2f6cdc4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6548CEE6</paraID>
      <start>0</start>
      <end>2</end>
      <status>unmodified</status>
      <modifiedWord/>
      <trackRevisions>false</trackRevisions>
    </reviewItem>
    <reviewItem>
      <errorID>984f516a-c68e-4081-9651-7dfd4583c5c5</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2E7408FF</paraID>
      <start>0</start>
      <end>2</end>
      <status>unmodified</status>
      <modifiedWord/>
      <trackRevisions>false</trackRevisions>
    </reviewItem>
    <reviewItem>
      <errorID>515bbc8a-434d-4f69-bc85-2d69df2a6efd</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385FB454</paraID>
      <start>0</start>
      <end>3</end>
      <status>unmodified</status>
      <modifiedWord/>
      <trackRevisions>false</trackRevisions>
    </reviewItem>
    <reviewItem>
      <errorID>b077b8a4-3b9a-4b24-9e66-38c22a06cce7</errorID>
      <errorWord>到逆</errorWord>
      <group>L1_Word</group>
      <groupName>字词问题</groupName>
      <ability>L2_Typo</ability>
      <abilityName>字词错误</abilityName>
      <candidateList>
        <item>到</item>
      </candidateList>
      <explain>❶〈动〉达于某一点；到达；达到：～期｜迟～｜火车～站了｜从星期三～星期五。❷〈动〉往：～郊外去｜～群众中去。❸〈动〉用作动词的补语，表示动作有结果：看～｜办得～｜说～一定要做～｜想不～你来了。❹〈形〉周到：想得很～｜有不～的地方请原谅。❺（Dào）〈名〉姓。</explain>
      <paraID>6E996A47</paraID>
      <start>44</start>
      <end>46</end>
      <status>unmodified</status>
      <modifiedWord/>
      <trackRevisions>false</trackRevisions>
    </reviewItem>
    <reviewItem>
      <errorID>c8d39a12-2315-4d02-8761-9e087415e7a4</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648E414B</paraID>
      <start>0</start>
      <end>3</end>
      <status>unmodified</status>
      <modifiedWord/>
      <trackRevisions>false</trackRevisions>
    </reviewItem>
    <reviewItem>
      <errorID>5cab0b32-29b8-4419-8826-aca8f09e6872</errorID>
      <errorWord>法律、法规</errorWord>
      <group>L1_Word</group>
      <groupName>字词问题</groupName>
      <ability>L2_Typo</ability>
      <abilityName>字词错误</abilityName>
      <candidateList>
        <item>法律法规</item>
      </candidateList>
      <explain/>
      <paraID> E9400A4</paraID>
      <start>6</start>
      <end>11</end>
      <status>unmodified</status>
      <modifiedWord/>
      <trackRevisions>false</trackRevisions>
    </reviewItem>
    <reviewItem>
      <errorID>16054c5f-c711-4c49-b105-54095155f766</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36F9ED5</paraID>
      <start>0</start>
      <end>3</end>
      <status>unmodified</status>
      <modifiedWord/>
      <trackRevisions>false</trackRevisions>
    </reviewItem>
    <reviewItem>
      <errorID>3a2d230f-17cb-46e0-916b-1a3127af6cc4</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49839797</paraID>
      <start>0</start>
      <end>3</end>
      <status>unmodified</status>
      <modifiedWord/>
      <trackRevisions>false</trackRevisions>
    </reviewItem>
    <reviewItem>
      <errorID>b0d82042-070c-484d-b0c3-18696aacb71b</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859727C</paraID>
      <start>0</start>
      <end>3</end>
      <status>unmodified</status>
      <modifiedWord/>
      <trackRevisions>false</trackRevisions>
    </reviewItem>
    <reviewItem>
      <errorID>5fb1bd62-0f39-47b3-b384-5f4274ba51d6</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3EACF1EC</paraID>
      <start>0</start>
      <end>3</end>
      <status>unmodified</status>
      <modifiedWord/>
      <trackRevisions>false</trackRevisions>
    </reviewItem>
    <reviewItem>
      <errorID>5c6559f4-e442-4056-90d9-320541816b32</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6666F4E7</paraID>
      <start>0</start>
      <end>3</end>
      <status>unmodified</status>
      <modifiedWord/>
      <trackRevisions>false</trackRevisions>
    </reviewItem>
    <reviewItem>
      <errorID>d12d1243-e066-440a-b1e0-803b6031b76f</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4AA74DAF</paraID>
      <start>0</start>
      <end>3</end>
      <status>unmodified</status>
      <modifiedWord/>
      <trackRevisions>false</trackRevisions>
    </reviewItem>
    <reviewItem>
      <errorID>7dea97d1-7e4c-40d2-9563-96f39dec0dc6</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4B771C8E</paraID>
      <start>0</start>
      <end>3</end>
      <status>unmodified</status>
      <modifiedWord/>
      <trackRevisions>false</trackRevisions>
    </reviewItem>
    <reviewItem>
      <errorID>51c933b1-849f-4392-8a89-4893ea1d0cc6</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7BD7FB94</paraID>
      <start>0</start>
      <end>3</end>
      <status>unmodified</status>
      <modifiedWord/>
      <trackRevisions>false</trackRevisions>
    </reviewItem>
    <reviewItem>
      <errorID>fd68e2f0-9760-4acb-ae95-a396704fc0bd</errorID>
      <errorWord>不得以</errorWord>
      <group>L1_Word</group>
      <groupName>字词问题</groupName>
      <ability>L2_Typo</ability>
      <abilityName>字词错误</abilityName>
      <candidateList>
        <item>不得</item>
      </candidateList>
      <explain>〈助〉用在动词、形容词后面，表示不可以或不能够：去～｜要～｜动弹～｜马虎～｜老虎屁股摸～｜科学上来～半点虚假。</explain>
      <paraID>2DEEDB29</paraID>
      <start>7</start>
      <end>10</end>
      <status>unmodified</status>
      <modifiedWord/>
      <trackRevisions>false</trackRevisions>
    </reviewItem>
    <reviewItem>
      <errorID>1103597c-4166-4418-8892-cde59aff5967</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2DEEDB29</paraID>
      <start>82</start>
      <end>94</end>
      <status>modified</status>
      <modifiedWord>中华人民共和国政府采购法</modifiedWord>
      <trackRevisions>false</trackRevisions>
    </reviewItem>
    <reviewItem>
      <errorID>c69c4c0e-121b-491a-b7ca-3e12fbfda048</errorID>
      <errorWord>法</errorWord>
      <group>L1_Word</group>
      <groupName>字词问题</groupName>
      <ability>L2_Typo</ability>
      <abilityName>字词错误</abilityName>
      <candidateList>
        <item>法和</item>
      </candidateList>
      <explain/>
      <paraID>329E104C</paraID>
      <start>30</start>
      <end>31</end>
      <status>ignored</status>
      <modifiedWord/>
      <trackRevisions>false</trackRevisions>
    </reviewItem>
    <reviewItem>
      <errorID>651b4c6c-16e9-49bb-8973-871709fb9e20</errorID>
      <errorWord>对本</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329E104C</paraID>
      <start>36</start>
      <end>38</end>
      <status>ignored</status>
      <modifiedWord/>
      <trackRevisions>false</trackRevisions>
    </reviewItem>
    <reviewItem>
      <errorID>22b02029-945a-403d-b9bc-e2ab7c504728</errorID>
      <errorWord>，</errorWord>
      <group>L1_Word</group>
      <groupName>字词问题</groupName>
      <ability>L2_Typo</ability>
      <abilityName>字词错误</abilityName>
      <candidateList>
        <item>，具</item>
      </candidateList>
      <explain/>
      <paraID>784C354A</paraID>
      <start>12</start>
      <end>13</end>
      <status>ignored</status>
      <modifiedWord/>
      <trackRevisions>false</trackRevisions>
    </reviewItem>
    <reviewItem>
      <errorID>f3b44d76-e383-4493-837a-c8a78415a224</errorID>
      <errorWord>:</errorWord>
      <group>L1_Format</group>
      <groupName>格式问题</groupName>
      <ability>L2_HalfPunc</ability>
      <abilityName>全半角检查</abilityName>
      <candidateList>
        <item>：</item>
      </candidateList>
      <explain>文本全半角错误。</explain>
      <paraID> 2877B00</paraID>
      <start>2</start>
      <end>3</end>
      <status>ignored</status>
      <modifiedWord/>
      <trackRevisions>false</trackRevisions>
    </reviewItem>
    <reviewItem>
      <errorID>ed083484-e770-4434-b9f6-07c80d53106c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2B895AD2</paraID>
      <start>0</start>
      <end>2</end>
      <status>unmodified</status>
      <modifiedWord/>
      <trackRevisions>false</trackRevisions>
    </reviewItem>
    <reviewItem>
      <errorID>82627bc6-7c5b-4ef7-8352-afabbc1cb554</errorID>
      <errorWord>涉及到</errorWord>
      <group>L1_Grammar</group>
      <groupName>语法问题</groupName>
      <ability>L2_Grammar</ability>
      <abilityName>语法错误</abilityName>
      <candidateList>
        <item>涉及</item>
      </candidateList>
      <explain>〈动〉牵涉到；关联到：案子～好几个人｜这个问题～面很广。</explain>
      <paraID>2B895AD2</paraID>
      <start>8</start>
      <end>11</end>
      <status>unmodified</status>
      <modifiedWord/>
      <trackRevisions>false</trackRevisions>
    </reviewItem>
    <reviewItem>
      <errorID>2cbbefd6-9608-4527-a2a9-7a311b4a0ff0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43E5C3EB</paraID>
      <start>0</start>
      <end>2</end>
      <status>unmodified</status>
      <modifiedWord/>
      <trackRevisions>false</trackRevisions>
    </reviewItem>
    <reviewItem>
      <errorID>00bdae94-1b09-4be0-888e-8561465bf2ff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3EE28471</paraID>
      <start>0</start>
      <end>2</end>
      <status>unmodified</status>
      <modifiedWord/>
      <trackRevisions>false</trackRevisions>
    </reviewItem>
    <reviewItem>
      <errorID>7709828e-fb07-4100-b98f-309232a7b5e1</errorID>
      <errorWord>2、</errorWord>
      <group>L1_Format</group>
      <groupName>格式问题</groupName>
      <ability>L2_Ordinal</ability>
      <abilityName>序号格式</abilityName>
      <candidateList>
        <item>2.</item>
      </candidateList>
      <explain>当前序号格式不规范，建议修改为规范格式[2.]。</explain>
      <paraID>52525398</paraID>
      <start>0</start>
      <end>2</end>
      <status>unmodified</status>
      <modifiedWord/>
      <trackRevisions>false</trackRevisions>
    </reviewItem>
    <reviewItem>
      <errorID>abbd4659-6419-479f-a52b-dc440da378f2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462ED4E2</paraID>
      <start>0</start>
      <end>2</end>
      <status>unmodified</status>
      <modifiedWord/>
      <trackRevisions>false</trackRevisions>
    </reviewItem>
    <reviewItem>
      <errorID>ca8c5535-34d2-4f30-b015-c360613142c2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7E917C30</paraID>
      <start>0</start>
      <end>2</end>
      <status>unmodified</status>
      <modifiedWord/>
      <trackRevisions>false</trackRevisions>
    </reviewItem>
    <reviewItem>
      <errorID>6d7bd7a9-3a32-4109-8a93-b721270a6f2e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1934DC93</paraID>
      <start>0</start>
      <end>2</end>
      <status>unmodified</status>
      <modifiedWord/>
      <trackRevisions>false</trackRevisions>
    </reviewItem>
    <reviewItem>
      <errorID>3dd4366b-a7ee-4f5f-b252-4579b1fbe740</errorID>
      <errorWord>：</errorWord>
      <group>L1_Format</group>
      <groupName>格式问题</groupName>
      <ability>L2_HalfPunc</ability>
      <abilityName>全半角检查</abilityName>
      <candidateList>
        <item>:</item>
      </candidateList>
      <explain>文本全半角错误。</explain>
      <paraID>1934DC93</paraID>
      <start>12</start>
      <end>13</end>
      <status>unmodified</status>
      <modifiedWord/>
      <trackRevisions>false</trackRevisions>
    </reviewItem>
    <reviewItem>
      <errorID>793573ce-cc75-4e6b-a4e9-5b6866ab8ee1</errorID>
      <errorWord>下午15：00</errorWord>
      <group>L1_Knowledge</group>
      <groupName>知识性问题</groupName>
      <ability>L2_Time</ability>
      <abilityName>日期时间</abilityName>
      <candidateList>
        <item>15:00</item>
      </candidateList>
      <explain>24小时制的时间，不需要强调“下午”，并且冒号应使用半角。</explain>
      <paraID>1934DC93</paraID>
      <start>16</start>
      <end>23</end>
      <status>unmodified</status>
      <modifiedWord/>
      <trackRevisions>false</trackRevisions>
    </reviewItem>
    <reviewItem>
      <errorID>ad5e0371-f3c5-44e0-801e-7e079e754c3c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3895CA20</paraID>
      <start>0</start>
      <end>2</end>
      <status>unmodified</status>
      <modifiedWord/>
      <trackRevisions>false</trackRevisions>
    </reviewItem>
    <reviewItem>
      <errorID>9ff4ba7e-f9a4-4d08-b20c-e9713e8fccfc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3AA408F7</paraID>
      <start>0</start>
      <end>2</end>
      <status>unmodified</status>
      <modifiedWord/>
      <trackRevisions>false</trackRevisions>
    </reviewItem>
    <reviewItem>
      <errorID>187060c0-f5b0-423d-905f-0373bc34fab1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47D1B4A9</paraID>
      <start>0</start>
      <end>2</end>
      <status>unmodified</status>
      <modifiedWord/>
      <trackRevisions>false</trackRevisions>
    </reviewItem>
    <reviewItem>
      <errorID>841906a4-7db6-4707-8929-9734e4e9db57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426BA0BA</paraID>
      <start>0</start>
      <end>2</end>
      <status>unmodified</status>
      <modifiedWord/>
      <trackRevisions>false</trackRevisions>
    </reviewItem>
    <reviewItem>
      <errorID>7d2f0b3e-467b-45cb-b009-5d567f074170</errorID>
      <errorWord>，</errorWord>
      <group>L1_Word</group>
      <groupName>字词问题</groupName>
      <ability>L2_Typo</ability>
      <abilityName>字词错误</abilityName>
      <candidateList>
        <item>，并</item>
      </candidateList>
      <explain/>
      <paraID>426BA0BA</paraID>
      <start>117</start>
      <end>118</end>
      <status>unmodified</status>
      <modifiedWord/>
      <trackRevisions>false</trackRevisions>
    </reviewItem>
    <reviewItem>
      <errorID>18b241ae-5b6b-429d-9819-df817d7c59ec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575AA6AC</paraID>
      <start>0</start>
      <end>2</end>
      <status>unmodified</status>
      <modifiedWord/>
      <trackRevisions>false</trackRevisions>
    </reviewItem>
    <reviewItem>
      <errorID>50bdac3d-cdd2-4c1c-b5ee-904b1988e08f</errorID>
      <errorWord>:</errorWord>
      <group>L1_Format</group>
      <groupName>格式问题</groupName>
      <ability>L2_HalfPunc</ability>
      <abilityName>全半角检查</abilityName>
      <candidateList>
        <item>：</item>
      </candidateList>
      <explain>文本全半角错误。</explain>
      <paraID>575AA6AC</paraID>
      <start>4</start>
      <end>5</end>
      <status>unmodified</status>
      <modifiedWord/>
      <trackRevisions>false</trackRevisions>
    </reviewItem>
    <reviewItem>
      <errorID>25c6aca6-bffc-4080-bc89-056dc2aac572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204499AF</paraID>
      <start>0</start>
      <end>2</end>
      <status>unmodified</status>
      <modifiedWord/>
      <trackRevisions>false</trackRevisions>
    </reviewItem>
    <reviewItem>
      <errorID>dab80ee3-41d6-456d-bb7b-eb3ab1e0d9b7</errorID>
      <errorWord>:</errorWord>
      <group>L1_Format</group>
      <groupName>格式问题</groupName>
      <ability>L2_HalfPunc</ability>
      <abilityName>全半角检查</abilityName>
      <candidateList>
        <item>：</item>
      </candidateList>
      <explain>文本全半角错误。</explain>
      <paraID>204499AF</paraID>
      <start>6</start>
      <end>7</end>
      <status>unmodified</status>
      <modifiedWord/>
      <trackRevisions>false</trackRevisions>
    </reviewItem>
    <reviewItem>
      <errorID>46d4847c-d63e-464e-afe9-4e1e3c59148c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6EE5E57B</paraID>
      <start>0</start>
      <end>2</end>
      <status>unmodified</status>
      <modifiedWord/>
      <trackRevisions>false</trackRevisions>
    </reviewItem>
    <reviewItem>
      <errorID>a88e5c65-9c26-436f-b58d-b9238ae4558a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268B311</paraID>
      <start>0</start>
      <end>2</end>
      <status>unmodified</status>
      <modifiedWord/>
      <trackRevisions>false</trackRevisions>
    </reviewItem>
    <reviewItem>
      <errorID>b9ad888d-2bf8-4e7f-8f41-8c98e07c1af9</errorID>
      <errorWord>其他的</errorWord>
      <group>L1_Word</group>
      <groupName>字词问题</groupName>
      <ability>L2_Typo</ability>
      <abilityName>字词错误</abilityName>
      <candidateList>
        <item>其他</item>
      </candidateList>
      <explain>〈代〉指示代词。别的：今天的文娱晚会，除了京剧、曲艺以外，还有～精彩节目。</explain>
      <paraID> 268B311</paraID>
      <start>31</start>
      <end>34</end>
      <status>unmodified</status>
      <modifiedWord/>
      <trackRevisions>false</trackRevisions>
    </reviewItem>
    <reviewItem>
      <errorID>63754d58-9115-4b34-92ef-a9ca043dcb15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314AB42A</paraID>
      <start>0</start>
      <end>2</end>
      <status>unmodified</status>
      <modifiedWord/>
      <trackRevisions>false</trackRevisions>
    </reviewItem>
    <reviewItem>
      <errorID>f9f837df-885a-413a-9102-ff571820ade9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4F651EC8</paraID>
      <start>0</start>
      <end>2</end>
      <status>unmodified</status>
      <modifiedWord/>
      <trackRevisions>false</trackRevisions>
    </reviewItem>
    <reviewItem>
      <errorID>19092fe2-fbae-4a14-91b1-b347c04839ce</errorID>
      <errorWord>造成的</errorWord>
      <group>L1_Word</group>
      <groupName>字词问题</groupName>
      <ability>L2_Typo</ability>
      <abilityName>字词错误</abilityName>
      <candidateList>
        <item>造成</item>
      </candidateList>
      <explain/>
      <paraID>4F651EC8</paraID>
      <start>84</start>
      <end>87</end>
      <status>unmodified</status>
      <modifiedWord/>
      <trackRevisions>false</trackRevisions>
    </reviewItem>
    <reviewItem>
      <errorID>eb32133b-e471-4a1b-a560-49e73569c7b6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4B23D34D</paraID>
      <start>0</start>
      <end>2</end>
      <status>unmodified</status>
      <modifiedWord/>
      <trackRevisions>false</trackRevisions>
    </reviewItem>
    <reviewItem>
      <errorID>90c9a583-083e-401c-9122-d6898ce79e53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7109AE6D</paraID>
      <start>15</start>
      <end>18</end>
      <status>unmodified</status>
      <modifiedWord/>
      <trackRevisions>false</trackRevisions>
    </reviewItem>
    <reviewItem>
      <errorID>e2958e91-c42f-42c0-baac-c46b6be94ccf</errorID>
      <errorWord>或者为</errorWord>
      <group>L1_Word</group>
      <groupName>字词问题</groupName>
      <ability>L2_Typo</ability>
      <abilityName>字词错误</abilityName>
      <candidateList>
        <item>或者</item>
      </candidateList>
      <explain>❶〈副〉或许：你快走，～还赶得上车。❷〈连〉用在叙述句里，表示选择关系：这本书～你先看，～我先看。❸〈连〉表示等同关系：世界观～宇宙观是人们对整个世界的总的看法。</explain>
      <paraID>39C2A269</paraID>
      <start>51</start>
      <end>54</end>
      <status>unmodified</status>
      <modifiedWord/>
      <trackRevisions>false</trackRevisions>
    </reviewItem>
    <reviewItem>
      <errorID>42ef3d8b-687c-4d35-bd45-67fbc7e28c9e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4D0B2DFF</paraID>
      <start>0</start>
      <end>2</end>
      <status>unmodified</status>
      <modifiedWord/>
      <trackRevisions>false</trackRevisions>
    </reviewItem>
    <reviewItem>
      <errorID>ad62684f-fc41-4ae4-a5ba-cfaa1d4e4c66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26F6713A</paraID>
      <start>0</start>
      <end>2</end>
      <status>unmodified</status>
      <modifiedWord/>
      <trackRevisions>false</trackRevisions>
    </reviewItem>
    <reviewItem>
      <errorID>7fd034c7-c168-45c4-bfe2-e3d8f35504ca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79777328</paraID>
      <start>0</start>
      <end>2</end>
      <status>unmodified</status>
      <modifiedWord/>
      <trackRevisions>false</trackRevisions>
    </reviewItem>
    <reviewItem>
      <errorID>06cc2425-6714-4226-93f4-2b0a3efb8f70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9E8A28</paraID>
      <start>0</start>
      <end>2</end>
      <status>unmodified</status>
      <modifiedWord/>
      <trackRevisions>false</trackRevisions>
    </reviewItem>
    <reviewItem>
      <errorID>d343cbe1-2155-4984-9621-6eaa0c355a90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4598B130</paraID>
      <start>0</start>
      <end>2</end>
      <status>unmodified</status>
      <modifiedWord/>
      <trackRevisions>false</trackRevisions>
    </reviewItem>
    <reviewItem>
      <errorID>e04cd839-0162-445e-a34b-e1327b42aee5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6D52DEE</paraID>
      <start>0</start>
      <end>2</end>
      <status>unmodified</status>
      <modifiedWord/>
      <trackRevisions>false</trackRevisions>
    </reviewItem>
    <reviewItem>
      <errorID>3e3246d8-8def-4360-a24e-5d4e3662fe94</errorID>
      <errorWord>七</errorWord>
      <group>L1_Word</group>
      <groupName>字词问题</groupName>
      <ability>L2_Typo</ability>
      <abilityName>字词错误</abilityName>
      <candidateList>
        <item>七个</item>
      </candidateList>
      <explain/>
      <paraID> 6D52DEE</paraID>
      <start>26</start>
      <end>27</end>
      <status>unmodified</status>
      <modifiedWord/>
      <trackRevisions>false</trackRevisions>
    </reviewItem>
    <reviewItem>
      <errorID>37788db0-1bee-4527-aebf-f1240b9e0c88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34135AAF</paraID>
      <start>0</start>
      <end>2</end>
      <status>unmodified</status>
      <modifiedWord/>
      <trackRevisions>false</trackRevisions>
    </reviewItem>
    <reviewItem>
      <errorID>d38090bc-1490-4b5f-864c-15e41d88770a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132B8746</paraID>
      <start>0</start>
      <end>2</end>
      <status>unmodified</status>
      <modifiedWord/>
      <trackRevisions>false</trackRevisions>
    </reviewItem>
    <reviewItem>
      <errorID>1c54e187-c355-4c93-a63d-e9a31a1dc96c</errorID>
      <errorWord>１</errorWord>
      <group>L1_Format</group>
      <groupName>格式问题</groupName>
      <ability>L2_HalfPunc</ability>
      <abilityName>全半角检查</abilityName>
      <candidateList>
        <item>1</item>
      </candidateList>
      <explain>文本全半角错误。</explain>
      <paraID>6F0AE787</paraID>
      <start>0</start>
      <end>1</end>
      <status>unmodified</status>
      <modifiedWord/>
      <trackRevisions>false</trackRevisions>
    </reviewItem>
    <reviewItem>
      <errorID>ae931921-02cd-49d8-b756-4ee2ba23c7e7</errorID>
      <errorWord>２</errorWord>
      <group>L1_Format</group>
      <groupName>格式问题</groupName>
      <ability>L2_HalfPunc</ability>
      <abilityName>全半角检查</abilityName>
      <candidateList>
        <item>2</item>
      </candidateList>
      <explain>文本全半角错误。</explain>
      <paraID>7F91ACC1</paraID>
      <start>0</start>
      <end>1</end>
      <status>unmodified</status>
      <modifiedWord/>
      <trackRevisions>false</trackRevisions>
    </reviewItem>
    <reviewItem>
      <errorID>c9d63f35-ea07-4fd9-b5cc-bcdadba34fe3</errorID>
      <errorWord>３</errorWord>
      <group>L1_Format</group>
      <groupName>格式问题</groupName>
      <ability>L2_HalfPunc</ability>
      <abilityName>全半角检查</abilityName>
      <candidateList>
        <item>3</item>
      </candidateList>
      <explain>文本全半角错误。</explain>
      <paraID>2D7B4BCA</paraID>
      <start>0</start>
      <end>1</end>
      <status>unmodified</status>
      <modifiedWord/>
      <trackRevisions>false</trackRevisions>
    </reviewItem>
    <reviewItem>
      <errorID>5eb603f4-37a0-4d9d-9f27-cbecc17da797</errorID>
      <errorWord>４</errorWord>
      <group>L1_Format</group>
      <groupName>格式问题</groupName>
      <ability>L2_HalfPunc</ability>
      <abilityName>全半角检查</abilityName>
      <candidateList>
        <item>4</item>
      </candidateList>
      <explain>文本全半角错误。</explain>
      <paraID>1C8AE303</paraID>
      <start>0</start>
      <end>1</end>
      <status>unmodified</status>
      <modifiedWord/>
      <trackRevisions>false</trackRevisions>
    </reviewItem>
    <reviewItem>
      <errorID>68486731-e1aa-42d2-a28a-b35e0c4e5ff0</errorID>
      <errorWord>５</errorWord>
      <group>L1_Format</group>
      <groupName>格式问题</groupName>
      <ability>L2_HalfPunc</ability>
      <abilityName>全半角检查</abilityName>
      <candidateList>
        <item>5</item>
      </candidateList>
      <explain>文本全半角错误。</explain>
      <paraID> 598B3F9</paraID>
      <start>0</start>
      <end>1</end>
      <status>unmodified</status>
      <modifiedWord/>
      <trackRevisions>false</trackRevisions>
    </reviewItem>
    <reviewItem>
      <errorID>f5a0056b-e0f7-4dc3-8413-5382144dfd8d</errorID>
      <errorWord>６</errorWord>
      <group>L1_Format</group>
      <groupName>格式问题</groupName>
      <ability>L2_HalfPunc</ability>
      <abilityName>全半角检查</abilityName>
      <candidateList>
        <item>6</item>
      </candidateList>
      <explain>文本全半角错误。</explain>
      <paraID>27429E0F</paraID>
      <start>0</start>
      <end>1</end>
      <status>unmodified</status>
      <modifiedWord/>
      <trackRevisions>false</trackRevisions>
    </reviewItem>
    <reviewItem>
      <errorID>3a49c9f2-baa2-44f1-8928-ff0ef1ecd029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16C4091A</paraID>
      <start>0</start>
      <end>2</end>
      <status>unmodified</status>
      <modifiedWord/>
      <trackRevisions>false</trackRevisions>
    </reviewItem>
    <reviewItem>
      <errorID>04a4a41e-765f-41fd-b79f-c7f4c75f5c2f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6E473517</paraID>
      <start>0</start>
      <end>2</end>
      <status>unmodified</status>
      <modifiedWord/>
      <trackRevisions>false</trackRevisions>
    </reviewItem>
    <reviewItem>
      <errorID>89289af0-06c5-4916-85e1-20af0ab52925</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794683D</paraID>
      <start>0</start>
      <end>2</end>
      <status>unmodified</status>
      <modifiedWord/>
      <trackRevisions>false</trackRevisions>
    </reviewItem>
    <reviewItem>
      <errorID>721241f5-74b6-43da-aafc-6521bf0e084b</errorID>
      <errorWord>是由于乙方的过错造成</errorWord>
      <group>L1_Grammar</group>
      <groupName>语法问题</groupName>
      <ability>L2_Grammar</ability>
      <abilityName>语法错误</abilityName>
      <candidateList>
        <item>是由于乙方的过错</item>
      </candidateList>
      <explain/>
      <paraID> 794683D</paraID>
      <start>37</start>
      <end>47</end>
      <status>unmodified</status>
      <modifiedWord/>
      <trackRevisions>false</trackRevisions>
    </reviewItem>
    <reviewItem>
      <errorID>b1b83a26-7ca8-4f8b-940b-2029d5d46d89</errorID>
      <errorWord>，</errorWord>
      <group>L1_Word</group>
      <groupName>字词问题</groupName>
      <ability>L2_Typo</ability>
      <abilityName>字词错误</abilityName>
      <candidateList>
        <item>，除</item>
      </candidateList>
      <explain/>
      <paraID> 794683D</paraID>
      <start>56</start>
      <end>57</end>
      <status>unmodified</status>
      <modifiedWord/>
      <trackRevisions>false</trackRevisions>
    </reviewItem>
    <reviewItem>
      <errorID>0ae07415-7628-4b56-a710-dd34474ca8a7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A58E685</paraID>
      <start>0</start>
      <end>2</end>
      <status>unmodified</status>
      <modifiedWord/>
      <trackRevisions>false</trackRevisions>
    </reviewItem>
    <reviewItem>
      <errorID>0843464d-c984-462b-b605-e6b1b3a9b5c0</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 A58E685</paraID>
      <start>4</start>
      <end>16</end>
      <status>modified</status>
      <modifiedWord>中华人民共和国政府采购法</modifiedWord>
      <trackRevisions>false</trackRevisions>
    </reviewItem>
    <reviewItem>
      <errorID>c8809f3a-8a43-488f-9fd4-46cad17acf47</errorID>
      <errorWord>第50条</errorWord>
      <group>L1_Knowledge</group>
      <groupName>知识性问题</groupName>
      <ability>L2_Knowledge</ability>
      <abilityName>其他知识</abilityName>
      <candidateList>
        <item>第五十条</item>
      </candidateList>
      <explain/>
      <paraID> A58E685</paraID>
      <start>17</start>
      <end>21</end>
      <status>ignored</status>
      <modifiedWord/>
      <trackRevisions>false</trackRevisions>
    </reviewItem>
    <reviewItem>
      <errorID>22fd50c6-b020-4b29-aa54-400ef589bfd4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4718E6F3</paraID>
      <start>0</start>
      <end>2</end>
      <status>unmodified</status>
      <modifiedWord/>
      <trackRevisions>false</trackRevisions>
    </reviewItem>
    <reviewItem>
      <errorID>9d2fb623-de44-4b58-aec1-e01563c5b0d4</errorID>
      <errorWord>如若</errorWord>
      <group>L1_Word</group>
      <groupName>字词问题</groupName>
      <ability>L2_Typo</ability>
      <abilityName>字词错误</abilityName>
      <candidateList>
        <item>若</item>
      </candidateList>
      <explain/>
      <paraID>4718E6F3</paraID>
      <start>47</start>
      <end>49</end>
      <status>unmodified</status>
      <modifiedWord/>
      <trackRevisions>false</trackRevisions>
    </reviewItem>
    <reviewItem>
      <errorID>e307f953-b042-4e2f-b045-4ace285341a9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16D6B59A</paraID>
      <start>0</start>
      <end>2</end>
      <status>unmodified</status>
      <modifiedWord/>
      <trackRevisions>false</trackRevisions>
    </reviewItem>
    <reviewItem>
      <errorID>bd295a27-0412-4677-bcda-74f2a66d6a00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901B55D</paraID>
      <start>0</start>
      <end>2</end>
      <status>unmodified</status>
      <modifiedWord/>
      <trackRevisions>false</trackRevisions>
    </reviewItem>
    <reviewItem>
      <errorID>4db29106-8bd5-4d08-bb34-5e0dcfa13052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6DAD06FA</paraID>
      <start>0</start>
      <end>2</end>
      <status>unmodified</status>
      <modifiedWord/>
      <trackRevisions>false</trackRevisions>
    </reviewItem>
    <reviewItem>
      <errorID>b94372b3-f58a-4c1c-8683-8e7c526f1e1c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EC0652C</paraID>
      <start>0</start>
      <end>2</end>
      <status>unmodified</status>
      <modifiedWord/>
      <trackRevisions>false</trackRevisions>
    </reviewItem>
    <reviewItem>
      <errorID>5209280f-5d81-4bd4-9491-147734b45c5a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1F0F589B</paraID>
      <start>0</start>
      <end>2</end>
      <status>unmodified</status>
      <modifiedWord/>
      <trackRevisions>false</trackRevisions>
    </reviewItem>
    <reviewItem>
      <errorID>941ebffc-7b58-401a-9b10-9787123d2656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3FBF0377</paraID>
      <start>0</start>
      <end>2</end>
      <status>unmodified</status>
      <modifiedWord/>
      <trackRevisions>false</trackRevisions>
    </reviewItem>
    <reviewItem>
      <errorID>b4fb3d59-b3c2-4600-b5a7-91b83e053119</errorID>
      <errorWord>中华人民共和国的</errorWord>
      <group>L1_Word</group>
      <groupName>字词问题</groupName>
      <ability>L2_Typo</ability>
      <abilityName>字词错误</abilityName>
      <candidateList>
        <item>中华人民共和国</item>
      </candidateList>
      <explain/>
      <paraID>3FBF0377</paraID>
      <start>8</start>
      <end>16</end>
      <status>unmodified</status>
      <modifiedWord/>
      <trackRevisions>false</trackRevisions>
    </reviewItem>
    <reviewItem>
      <errorID>d1e4eb6e-8d3a-4e13-b629-909995aad069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14C120BB</paraID>
      <start>0</start>
      <end>2</end>
      <status>unmodified</status>
      <modifiedWord/>
      <trackRevisions>false</trackRevisions>
    </reviewItem>
    <reviewItem>
      <errorID>9bd53c4a-653f-4477-8b47-a65ff4e715f8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5196A0BE</paraID>
      <start>0</start>
      <end>2</end>
      <status>unmodified</status>
      <modifiedWord/>
      <trackRevisions>false</trackRevisions>
    </reviewItem>
    <reviewItem>
      <errorID>41c0d32f-8afc-42eb-8ffd-4e36671eb4a4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362DA6B6</paraID>
      <start>0</start>
      <end>2</end>
      <status>unmodified</status>
      <modifiedWord/>
      <trackRevisions>false</trackRevisions>
    </reviewItem>
    <reviewItem>
      <errorID>afe6ec99-7fee-4cce-8f32-87571a430ca1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69ADEF37</paraID>
      <start>0</start>
      <end>2</end>
      <status>unmodified</status>
      <modifiedWord/>
      <trackRevisions>false</trackRevisions>
    </reviewItem>
    <reviewItem>
      <errorID>3b64bf7c-3b4a-43cf-b036-c95e5f176d89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49654271</paraID>
      <start>0</start>
      <end>2</end>
      <status>unmodified</status>
      <modifiedWord/>
      <trackRevisions>false</trackRevisions>
    </reviewItem>
    <reviewItem>
      <errorID>f6230eee-1697-4c7a-93a7-4d46d000cc6f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37F83AB6</paraID>
      <start>0</start>
      <end>2</end>
      <status>unmodified</status>
      <modifiedWord/>
      <trackRevisions>false</trackRevisions>
    </reviewItem>
    <reviewItem>
      <errorID>85ade194-38be-42a9-a3d8-b7c7102b016b</errorID>
      <errorWord>其它</errorWord>
      <group>L1_Word</group>
      <groupName>字词问题</groupName>
      <ability>L2_Alias</ability>
      <abilityName>也作/曾用词</abilityName>
      <candidateList>
        <item>其他</item>
      </candidateList>
      <explain>词汇[其它]为不规范表述或旧称，其规范书面表述为[其他]。</explain>
      <paraID>37F83AB6</paraID>
      <start>44</start>
      <end>46</end>
      <status>unmodified</status>
      <modifiedWord/>
      <trackRevisions>false</trackRevisions>
    </reviewItem>
    <reviewItem>
      <errorID>f841f818-f52a-4142-bed9-b205543a67cc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2E4B2809</paraID>
      <start>0</start>
      <end>2</end>
      <status>unmodified</status>
      <modifiedWord/>
      <trackRevisions>false</trackRevisions>
    </reviewItem>
    <reviewItem>
      <errorID>9e1e4fe1-7e8f-44b9-b165-8902a52c19b7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168AED52</paraID>
      <start>0</start>
      <end>2</end>
      <status>unmodified</status>
      <modifiedWord/>
      <trackRevisions>false</trackRevisions>
    </reviewItem>
    <reviewItem>
      <errorID>b4ff2fbb-d80d-46bc-81b7-d796c54c41ae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29CA1C15</paraID>
      <start>0</start>
      <end>2</end>
      <status>unmodified</status>
      <modifiedWord/>
      <trackRevisions>false</trackRevisions>
    </reviewItem>
    <reviewItem>
      <errorID>cca570e6-a77b-4c83-9743-766c7ed65d88</errorID>
      <errorWord>..</errorWord>
      <group>L1_Punc</group>
      <groupName>标点问题</groupName>
      <ability>L2_Punc</ability>
      <abilityName>标点符号检查</abilityName>
      <candidateList>
        <item>.</item>
      </candidateList>
      <explain/>
      <paraID>4EBEBA38</paraID>
      <start>0</start>
      <end>2</end>
      <status>unmodified</status>
      <modifiedWord/>
      <trackRevisions>false</trackRevisions>
    </reviewItem>
    <reviewItem>
      <errorID>1e1a14c5-a8e4-4f59-bc27-3bbfb8c124fc</errorID>
      <errorWord>..</errorWord>
      <group>L1_Punc</group>
      <groupName>标点问题</groupName>
      <ability>L2_Punc</ability>
      <abilityName>标点符号检查</abilityName>
      <candidateList>
        <item>.</item>
      </candidateList>
      <explain/>
      <paraID>357EFCAA</paraID>
      <start>0</start>
      <end>2</end>
      <status>unmodified</status>
      <modifiedWord/>
      <trackRevisions>false</trackRevisions>
    </reviewItem>
    <reviewItem>
      <errorID>e2c64c78-0984-46ff-92e9-74b58ace2a38</errorID>
      <errorWord>..</errorWord>
      <group>L1_Punc</group>
      <groupName>标点问题</groupName>
      <ability>L2_Punc</ability>
      <abilityName>标点符号检查</abilityName>
      <candidateList>
        <item>.</item>
      </candidateList>
      <explain/>
      <paraID>63010499</paraID>
      <start>0</start>
      <end>2</end>
      <status>unmodified</status>
      <modifiedWord/>
      <trackRevisions>false</trackRevisions>
    </reviewItem>
    <reviewItem>
      <errorID>7d5e4448-578a-4d10-9023-41b4c26f51c9</errorID>
      <errorWord>..</errorWord>
      <group>L1_Punc</group>
      <groupName>标点问题</groupName>
      <ability>L2_Punc</ability>
      <abilityName>标点符号检查</abilityName>
      <candidateList>
        <item>.</item>
      </candidateList>
      <explain/>
      <paraID>5278927D</paraID>
      <start>0</start>
      <end>2</end>
      <status>unmodified</status>
      <modifiedWord/>
      <trackRevisions>false</trackRevisions>
    </reviewItem>
    <reviewItem>
      <errorID>0cf799b4-8325-46da-b3e3-5a56e5ab7c49</errorID>
      <errorWord>（</errorWord>
      <group>L1_Punc</group>
      <groupName>标点问题</groupName>
      <ability>L2_Punc</ability>
      <abilityName>标点符号检查</abilityName>
      <candidateList/>
      <explain>同一形式括号套用。</explain>
      <paraID>718A4D98</paraID>
      <start>39</start>
      <end>40</end>
      <status>unmodified</status>
      <modifiedWord/>
      <trackRevisions>false</trackRevisions>
    </reviewItem>
    <reviewItem>
      <errorID>0235df37-e410-48de-b8b1-d04800698b7b</errorID>
      <errorWord>）</errorWord>
      <group>L1_Punc</group>
      <groupName>标点问题</groupName>
      <ability>L2_Punc</ability>
      <abilityName>标点符号检查</abilityName>
      <candidateList/>
      <explain>同一形式括号套用。</explain>
      <paraID>718A4D98</paraID>
      <start>45</start>
      <end>46</end>
      <status>unmodified</status>
      <modifiedWord/>
      <trackRevisions>false</trackRevisions>
    </reviewItem>
    <reviewItem>
      <errorID>ce33e0ce-c798-47cc-b19d-647d866b094b</errorID>
      <errorWord>（</errorWord>
      <group>L1_Punc</group>
      <groupName>标点问题</groupName>
      <ability>L2_Punc</ability>
      <abilityName>标点符号检查</abilityName>
      <candidateList/>
      <explain>同一形式括号套用。</explain>
      <paraID>6FBEFFCE</paraID>
      <start>39</start>
      <end>40</end>
      <status>unmodified</status>
      <modifiedWord/>
      <trackRevisions>false</trackRevisions>
    </reviewItem>
    <reviewItem>
      <errorID>51339d68-61de-4587-83fd-e1f8b38e1324</errorID>
      <errorWord>）</errorWord>
      <group>L1_Punc</group>
      <groupName>标点问题</groupName>
      <ability>L2_Punc</ability>
      <abilityName>标点符号检查</abilityName>
      <candidateList/>
      <explain>同一形式括号套用。</explain>
      <paraID>6FBEFFCE</paraID>
      <start>45</start>
      <end>46</end>
      <status>unmodified</status>
      <modifiedWord/>
      <trackRevisions>false</trackRevisions>
    </reviewItem>
    <reviewItem>
      <errorID>20c8606e-2824-4c13-8ccf-4fe3694cf87c</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621089F4</paraID>
      <start>105</start>
      <end>117</end>
      <status>modified</status>
      <modifiedWord>中华人民共和国政府采购法</modifiedWord>
      <trackRevisions>false</trackRevisions>
    </reviewItem>
    <reviewItem>
      <errorID>b3c5944d-c683-47bb-a1aa-3efba25472ba</errorID>
      <errorWord>；</errorWord>
      <group>L1_Word</group>
      <groupName>字词问题</groupName>
      <ability>L2_Typo</ability>
      <abilityName>字词错误</abilityName>
      <candidateList>
        <item>；具</item>
      </candidateList>
      <explain/>
      <paraID>621089F4</paraID>
      <start>165</start>
      <end>166</end>
      <status>ignored</status>
      <modifiedWord/>
      <trackRevisions>false</trackRevisions>
    </reviewItem>
    <reviewItem>
      <errorID>59b312f2-83f0-47be-ad4a-12336bb55d65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3837115D</paraID>
      <start>0</start>
      <end>2</end>
      <status>unmodified</status>
      <modifiedWord/>
      <trackRevisions>false</trackRevisions>
    </reviewItem>
    <reviewItem>
      <errorID>e0cd584b-f7a1-4d5f-b315-29af03dc9dd9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2314636D</paraID>
      <start>0</start>
      <end>2</end>
      <status>unmodified</status>
      <modifiedWord/>
      <trackRevisions>false</trackRevisions>
    </reviewItem>
    <reviewItem>
      <errorID>6fc9b671-a9a6-4b4e-8c77-8feb1f965bf0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C59B08C</paraID>
      <start>0</start>
      <end>2</end>
      <status>unmodified</status>
      <modifiedWord/>
      <trackRevisions>false</trackRevisions>
    </reviewItem>
    <reviewItem>
      <errorID>ba833ee6-f218-4d88-b2bd-f0a8848b3183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58B0AC2C</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bd095e-1329-47be-88d8-9d3878bb135f}">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43</Pages>
  <Words>16255</Words>
  <Characters>16903</Characters>
  <Lines>143</Lines>
  <Paragraphs>40</Paragraphs>
  <TotalTime>11</TotalTime>
  <ScaleCrop>false</ScaleCrop>
  <LinksUpToDate>false</LinksUpToDate>
  <CharactersWithSpaces>17624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2024-08-05T09:33:00Z</dcterms:created>
  <dc:creator>夏沫紫颜</dc:creator>
  <cp:lastModifiedBy>微笑</cp:lastModifiedBy>
  <cp:lastPrinted>2024-10-28T01:42:00Z</cp:lastPrinted>
  <dcterms:modified xsi:type="dcterms:W3CDTF">2026-02-12T01:37:26Z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D1B049791CD54D1285394D8B42C018A5_13</vt:lpwstr>
  </property>
  <property fmtid="{D5CDD505-2E9C-101B-9397-08002B2CF9AE}" pid="4" name="commondata">
    <vt:lpwstr>eyJoZGlkIjoiNjQwMzIwYjg2ZmNiYWI4ZDEyYWQyM2ZjYjAyNDBlMDgifQ==</vt:lpwstr>
  </property>
  <property fmtid="{D5CDD505-2E9C-101B-9397-08002B2CF9AE}" pid="5" name="KSOTemplateDocerSaveRecord">
    <vt:lpwstr>eyJoZGlkIjoiM2UyYWNjYmM2YzAxNmQ4MDhiOTlmMDM3MDMwZGFlZWMiLCJ1c2VySWQiOiIzMzEzNTE1NjMifQ==</vt:lpwstr>
  </property>
</Properties>
</file>